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6AD5" w14:textId="28F2865A" w:rsidR="006E7D91" w:rsidRDefault="00B83774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6E7D91">
        <w:rPr>
          <w:rFonts w:ascii="Arial" w:hAnsi="Arial" w:cs="Arial"/>
          <w:b/>
          <w:szCs w:val="22"/>
        </w:rPr>
        <w:t>Záznam</w:t>
      </w:r>
    </w:p>
    <w:p w14:paraId="6DC037B5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0225FBCA" w14:textId="3E52F2D9" w:rsidR="006E7D91" w:rsidRDefault="00B634B9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ze zasedání 163</w:t>
      </w:r>
      <w:r w:rsidR="006E7D91">
        <w:rPr>
          <w:rFonts w:ascii="Arial" w:hAnsi="Arial" w:cs="Arial"/>
          <w:b/>
          <w:szCs w:val="22"/>
        </w:rPr>
        <w:t>. Plenární schůze Rady hospodářské a sociální dohody ČR,</w:t>
      </w:r>
    </w:p>
    <w:p w14:paraId="0639308E" w14:textId="15E77A36" w:rsidR="006E7D91" w:rsidRDefault="00B634B9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konané dne 9. únor</w:t>
      </w:r>
      <w:r w:rsidR="009A381D">
        <w:rPr>
          <w:rFonts w:ascii="Arial" w:hAnsi="Arial" w:cs="Arial"/>
          <w:b/>
          <w:szCs w:val="22"/>
          <w:u w:val="single"/>
        </w:rPr>
        <w:t>a</w:t>
      </w:r>
      <w:r w:rsidR="00F73F71">
        <w:rPr>
          <w:rFonts w:ascii="Arial" w:hAnsi="Arial" w:cs="Arial"/>
          <w:b/>
          <w:szCs w:val="22"/>
          <w:u w:val="single"/>
        </w:rPr>
        <w:t xml:space="preserve"> 2022 na Úřadu vlády</w:t>
      </w:r>
    </w:p>
    <w:p w14:paraId="5B086598" w14:textId="77777777" w:rsidR="006E7D91" w:rsidRPr="008573D8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2E56EB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Program:</w:t>
      </w:r>
    </w:p>
    <w:p w14:paraId="48C956B4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6F100F6E" w14:textId="431D3DE6" w:rsidR="00A727C0" w:rsidRDefault="009A381D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>Body</w:t>
      </w:r>
      <w:r w:rsidR="00A727C0">
        <w:rPr>
          <w:rFonts w:ascii="Arial" w:hAnsi="Arial" w:cs="Arial"/>
          <w:b/>
          <w:szCs w:val="22"/>
        </w:rPr>
        <w:t xml:space="preserve"> k projednání</w:t>
      </w:r>
    </w:p>
    <w:p w14:paraId="562CD935" w14:textId="77777777" w:rsidR="00A727C0" w:rsidRPr="008573D8" w:rsidRDefault="00A727C0" w:rsidP="00A727C0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1195B5FA" w14:textId="2925EA23" w:rsidR="00074B09" w:rsidRPr="00A61188" w:rsidRDefault="001D6AFE" w:rsidP="001D6AFE">
      <w:pPr>
        <w:pStyle w:val="Bezmezer"/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1.1</w:t>
      </w:r>
      <w:r>
        <w:rPr>
          <w:rFonts w:ascii="Arial" w:hAnsi="Arial" w:cs="Arial"/>
          <w:b/>
          <w:szCs w:val="22"/>
        </w:rPr>
        <w:tab/>
      </w:r>
      <w:r w:rsidR="00B634B9">
        <w:rPr>
          <w:rFonts w:ascii="Arial" w:hAnsi="Arial" w:cs="Arial"/>
          <w:b/>
          <w:szCs w:val="22"/>
        </w:rPr>
        <w:t>Návrh státního rozpočtu na rok 2022</w:t>
      </w:r>
    </w:p>
    <w:p w14:paraId="06AB695B" w14:textId="77777777" w:rsidR="0069528B" w:rsidRDefault="0069528B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06484AAC" w14:textId="77777777" w:rsidR="00746553" w:rsidRPr="0069528B" w:rsidRDefault="00746553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1E65627B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14:paraId="327FD2CA" w14:textId="77777777" w:rsidR="006E7D91" w:rsidRPr="00DD1B9B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p w14:paraId="6CC65B82" w14:textId="666958EF" w:rsidR="00B70C8D" w:rsidRDefault="006E7D91" w:rsidP="008E5C07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Jednání zahájil a řídil předseda vlády a předseda RHSD ČR</w:t>
      </w:r>
      <w:r w:rsidR="005C7DA5" w:rsidRPr="005B3707">
        <w:rPr>
          <w:rFonts w:ascii="Arial" w:hAnsi="Arial" w:cs="Arial"/>
          <w:szCs w:val="22"/>
        </w:rPr>
        <w:t xml:space="preserve"> </w:t>
      </w:r>
      <w:r w:rsidR="00F73F71">
        <w:rPr>
          <w:rFonts w:ascii="Arial" w:hAnsi="Arial" w:cs="Arial"/>
          <w:szCs w:val="22"/>
        </w:rPr>
        <w:t xml:space="preserve">prof. PhDr. Petr Fiala, Ph.D., </w:t>
      </w:r>
      <w:proofErr w:type="gramStart"/>
      <w:r w:rsidR="00F73F71">
        <w:rPr>
          <w:rFonts w:ascii="Arial" w:hAnsi="Arial" w:cs="Arial"/>
          <w:szCs w:val="22"/>
        </w:rPr>
        <w:t>LL.M.</w:t>
      </w:r>
      <w:proofErr w:type="gramEnd"/>
      <w:r w:rsidRPr="005B3707">
        <w:rPr>
          <w:rFonts w:ascii="Arial" w:hAnsi="Arial" w:cs="Arial"/>
          <w:szCs w:val="22"/>
        </w:rPr>
        <w:t xml:space="preserve"> (</w:t>
      </w:r>
      <w:r w:rsidR="008E5C07" w:rsidRPr="005B3707">
        <w:rPr>
          <w:rFonts w:ascii="Arial" w:hAnsi="Arial" w:cs="Arial"/>
          <w:szCs w:val="22"/>
        </w:rPr>
        <w:t xml:space="preserve">dále jen „předsedající“), který </w:t>
      </w:r>
      <w:r w:rsidRPr="005B3707">
        <w:rPr>
          <w:rFonts w:ascii="Arial" w:hAnsi="Arial" w:cs="Arial"/>
          <w:szCs w:val="22"/>
        </w:rPr>
        <w:t>v úvodu přivítal</w:t>
      </w:r>
      <w:r w:rsidR="0027481B" w:rsidRPr="005B3707">
        <w:rPr>
          <w:rFonts w:ascii="Arial" w:hAnsi="Arial" w:cs="Arial"/>
          <w:szCs w:val="22"/>
        </w:rPr>
        <w:t xml:space="preserve"> </w:t>
      </w:r>
      <w:r w:rsidRPr="005B3707">
        <w:rPr>
          <w:rFonts w:ascii="Arial" w:hAnsi="Arial" w:cs="Arial"/>
          <w:szCs w:val="22"/>
        </w:rPr>
        <w:t>účastníky</w:t>
      </w:r>
      <w:r w:rsidR="0032486C">
        <w:rPr>
          <w:rFonts w:ascii="Arial" w:hAnsi="Arial" w:cs="Arial"/>
          <w:szCs w:val="22"/>
        </w:rPr>
        <w:t xml:space="preserve"> a</w:t>
      </w:r>
      <w:r w:rsidR="00F352B8" w:rsidRPr="005B3707">
        <w:rPr>
          <w:rFonts w:ascii="Arial" w:hAnsi="Arial" w:cs="Arial"/>
          <w:szCs w:val="22"/>
        </w:rPr>
        <w:t xml:space="preserve"> </w:t>
      </w:r>
      <w:r w:rsidR="00BC6A4D" w:rsidRPr="00951CD0">
        <w:rPr>
          <w:rFonts w:ascii="Arial" w:hAnsi="Arial" w:cs="Arial"/>
          <w:szCs w:val="22"/>
        </w:rPr>
        <w:t>st</w:t>
      </w:r>
      <w:r w:rsidR="0032486C">
        <w:rPr>
          <w:rFonts w:ascii="Arial" w:hAnsi="Arial" w:cs="Arial"/>
          <w:szCs w:val="22"/>
        </w:rPr>
        <w:t>ručně představil program jednání</w:t>
      </w:r>
      <w:r w:rsidR="009A381D">
        <w:rPr>
          <w:rFonts w:ascii="Arial" w:hAnsi="Arial" w:cs="Arial"/>
          <w:szCs w:val="22"/>
        </w:rPr>
        <w:t>.</w:t>
      </w:r>
    </w:p>
    <w:p w14:paraId="10B1790C" w14:textId="77777777" w:rsidR="00807B91" w:rsidRDefault="00807B91" w:rsidP="0008212C">
      <w:pPr>
        <w:pStyle w:val="Bezmezer"/>
        <w:jc w:val="both"/>
        <w:rPr>
          <w:rFonts w:ascii="Arial" w:hAnsi="Arial" w:cs="Arial"/>
          <w:b/>
          <w:szCs w:val="22"/>
        </w:rPr>
      </w:pPr>
    </w:p>
    <w:p w14:paraId="7D8498D5" w14:textId="77777777" w:rsidR="001B19C2" w:rsidRDefault="001B19C2" w:rsidP="0008212C">
      <w:pPr>
        <w:pStyle w:val="Bezmezer"/>
        <w:jc w:val="both"/>
        <w:rPr>
          <w:rFonts w:ascii="Arial" w:hAnsi="Arial" w:cs="Arial"/>
          <w:b/>
          <w:szCs w:val="22"/>
        </w:rPr>
      </w:pPr>
    </w:p>
    <w:p w14:paraId="00FC6FCA" w14:textId="337CF1E7" w:rsidR="001B19C2" w:rsidRDefault="009A381D" w:rsidP="001B19C2">
      <w:pPr>
        <w:pStyle w:val="Bezmezer"/>
        <w:ind w:left="1410" w:hanging="141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1.1</w:t>
      </w:r>
      <w:r w:rsidR="001B19C2">
        <w:rPr>
          <w:rFonts w:ascii="Arial" w:hAnsi="Arial" w:cs="Arial"/>
          <w:b/>
          <w:szCs w:val="22"/>
        </w:rPr>
        <w:t xml:space="preserve"> </w:t>
      </w:r>
      <w:r w:rsidR="001B19C2">
        <w:rPr>
          <w:rFonts w:ascii="Arial" w:hAnsi="Arial" w:cs="Arial"/>
          <w:b/>
          <w:szCs w:val="22"/>
        </w:rPr>
        <w:tab/>
      </w:r>
      <w:r w:rsidR="00B634B9" w:rsidRPr="00B634B9">
        <w:rPr>
          <w:rFonts w:ascii="Arial" w:hAnsi="Arial" w:cs="Arial"/>
          <w:b/>
          <w:szCs w:val="22"/>
          <w:u w:val="single"/>
        </w:rPr>
        <w:t>Návrh státního rozpočtu na rok 2022</w:t>
      </w:r>
    </w:p>
    <w:p w14:paraId="31B3B21F" w14:textId="47B8009C" w:rsidR="00B3766B" w:rsidRDefault="00B66193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752B8E">
        <w:rPr>
          <w:rFonts w:ascii="Arial" w:hAnsi="Arial" w:cs="Arial"/>
          <w:szCs w:val="22"/>
        </w:rPr>
        <w:t xml:space="preserve"> v úvodu </w:t>
      </w:r>
      <w:r w:rsidR="0064360D">
        <w:rPr>
          <w:rFonts w:ascii="Arial" w:hAnsi="Arial" w:cs="Arial"/>
          <w:szCs w:val="22"/>
        </w:rPr>
        <w:t xml:space="preserve">upozornil na obtížnou situaci vlády, od jejíhož jmenování uplynuly necelé dva měsíce, při úpravě rozpočtu na rok 2022, a ocenil činnost Ministerstva financí. Původní návrh rozpočtu byl pro vládu neakceptovatelný a bylo třeba jej </w:t>
      </w:r>
      <w:r w:rsidR="00855753">
        <w:rPr>
          <w:rFonts w:ascii="Arial" w:hAnsi="Arial" w:cs="Arial"/>
          <w:szCs w:val="22"/>
        </w:rPr>
        <w:t>upravit tak, aby</w:t>
      </w:r>
      <w:r w:rsidR="00C34682">
        <w:rPr>
          <w:rFonts w:ascii="Arial" w:hAnsi="Arial" w:cs="Arial"/>
          <w:szCs w:val="22"/>
        </w:rPr>
        <w:t xml:space="preserve"> dal jasný signál, že vláda má v úmyslu bojovat s vysokou mírou inflace i s nadměrným rozpočtovým deficitem, a to především úsporami na výdajové straně rozpočtu. Přes tyto komplikace se podařilo sestavit rozpočet, jenž je veden základní myšlenkou hledat úspory na straně státu tak, aby se to v maximálně možné míře nedotklo obyvatel.</w:t>
      </w:r>
      <w:r>
        <w:rPr>
          <w:rFonts w:ascii="Arial" w:hAnsi="Arial" w:cs="Arial"/>
          <w:szCs w:val="22"/>
        </w:rPr>
        <w:t xml:space="preserve"> </w:t>
      </w:r>
      <w:r w:rsidR="00C34682">
        <w:rPr>
          <w:rFonts w:ascii="Arial" w:hAnsi="Arial" w:cs="Arial"/>
          <w:szCs w:val="22"/>
        </w:rPr>
        <w:t>Vzhledem k tomu, že předložený návrh rozpočtu je upravenou verzí rozpočtu připraveného předchozí vládou, neodráží zcela prio</w:t>
      </w:r>
      <w:r w:rsidR="00855753">
        <w:rPr>
          <w:rFonts w:ascii="Arial" w:hAnsi="Arial" w:cs="Arial"/>
          <w:szCs w:val="22"/>
        </w:rPr>
        <w:t>rity vlády, které se plně projeví</w:t>
      </w:r>
      <w:r w:rsidR="00C34682">
        <w:rPr>
          <w:rFonts w:ascii="Arial" w:hAnsi="Arial" w:cs="Arial"/>
          <w:szCs w:val="22"/>
        </w:rPr>
        <w:t xml:space="preserve"> až v návrhu státního rozpočtu na rok 2023.</w:t>
      </w:r>
    </w:p>
    <w:p w14:paraId="084A8576" w14:textId="54FCCFF3" w:rsidR="00B66193" w:rsidRDefault="00C34682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financí Ing. Zbyněk Stanjura </w:t>
      </w:r>
      <w:r w:rsidR="00FF4D65">
        <w:rPr>
          <w:rFonts w:ascii="Arial" w:hAnsi="Arial" w:cs="Arial"/>
          <w:szCs w:val="22"/>
        </w:rPr>
        <w:t>vyjádřil omluvu</w:t>
      </w:r>
      <w:r w:rsidR="00B66193">
        <w:rPr>
          <w:rFonts w:ascii="Arial" w:hAnsi="Arial" w:cs="Arial"/>
          <w:szCs w:val="22"/>
        </w:rPr>
        <w:t xml:space="preserve"> za </w:t>
      </w:r>
      <w:r w:rsidR="00FF4D65">
        <w:rPr>
          <w:rFonts w:ascii="Arial" w:hAnsi="Arial" w:cs="Arial"/>
          <w:szCs w:val="22"/>
        </w:rPr>
        <w:t xml:space="preserve">prodlení s rozesláním materiálu, jež byla způsobena krátkým časovým úsekem od jmenování vlády a řadou výzev, kterým bylo v této </w:t>
      </w:r>
      <w:r w:rsidR="00855753">
        <w:rPr>
          <w:rFonts w:ascii="Arial" w:hAnsi="Arial" w:cs="Arial"/>
          <w:szCs w:val="22"/>
        </w:rPr>
        <w:t>době</w:t>
      </w:r>
      <w:r w:rsidR="00FF4D65">
        <w:rPr>
          <w:rFonts w:ascii="Arial" w:hAnsi="Arial" w:cs="Arial"/>
          <w:szCs w:val="22"/>
        </w:rPr>
        <w:t xml:space="preserve"> třeba čelit. Za h</w:t>
      </w:r>
      <w:r w:rsidR="00B66193">
        <w:rPr>
          <w:rFonts w:ascii="Arial" w:hAnsi="Arial" w:cs="Arial"/>
          <w:szCs w:val="22"/>
        </w:rPr>
        <w:t>lavní úkoly vlády</w:t>
      </w:r>
      <w:r w:rsidR="00FF4D65">
        <w:rPr>
          <w:rFonts w:ascii="Arial" w:hAnsi="Arial" w:cs="Arial"/>
          <w:szCs w:val="22"/>
        </w:rPr>
        <w:t xml:space="preserve"> v oblasti veřejných financí označil</w:t>
      </w:r>
      <w:r w:rsidR="00B66193">
        <w:rPr>
          <w:rFonts w:ascii="Arial" w:hAnsi="Arial" w:cs="Arial"/>
          <w:szCs w:val="22"/>
        </w:rPr>
        <w:t xml:space="preserve"> </w:t>
      </w:r>
      <w:r w:rsidR="00FF4D65">
        <w:rPr>
          <w:rFonts w:ascii="Arial" w:hAnsi="Arial" w:cs="Arial"/>
          <w:szCs w:val="22"/>
        </w:rPr>
        <w:t xml:space="preserve">zahájení </w:t>
      </w:r>
      <w:r w:rsidR="00855753">
        <w:rPr>
          <w:rFonts w:ascii="Arial" w:hAnsi="Arial" w:cs="Arial"/>
          <w:szCs w:val="22"/>
        </w:rPr>
        <w:t xml:space="preserve">jejich </w:t>
      </w:r>
      <w:r w:rsidR="00FF4D65">
        <w:rPr>
          <w:rFonts w:ascii="Arial" w:hAnsi="Arial" w:cs="Arial"/>
          <w:szCs w:val="22"/>
        </w:rPr>
        <w:t>konsolidace, boj s rostoucí inflací a s vysokými cenami energií a zmírňování dopadů koronavirové pandemie. Východiskem pro se</w:t>
      </w:r>
      <w:r w:rsidR="00B66193">
        <w:rPr>
          <w:rFonts w:ascii="Arial" w:hAnsi="Arial" w:cs="Arial"/>
          <w:szCs w:val="22"/>
        </w:rPr>
        <w:t xml:space="preserve">stavení rozpočtu byla </w:t>
      </w:r>
      <w:r w:rsidR="00FF4D65">
        <w:rPr>
          <w:rFonts w:ascii="Arial" w:hAnsi="Arial" w:cs="Arial"/>
          <w:szCs w:val="22"/>
        </w:rPr>
        <w:t xml:space="preserve">vedle Programového prohlášení vlády </w:t>
      </w:r>
      <w:r w:rsidR="00B66193">
        <w:rPr>
          <w:rFonts w:ascii="Arial" w:hAnsi="Arial" w:cs="Arial"/>
          <w:szCs w:val="22"/>
        </w:rPr>
        <w:t>makroekonomická predikce</w:t>
      </w:r>
      <w:r w:rsidR="00FF4D65">
        <w:rPr>
          <w:rFonts w:ascii="Arial" w:hAnsi="Arial" w:cs="Arial"/>
          <w:szCs w:val="22"/>
        </w:rPr>
        <w:t xml:space="preserve"> z ledna 2022, mezi jejíž klíčové ukazatele patří očekávaný růst HDP ve výši 3,1 %,</w:t>
      </w:r>
      <w:r w:rsidR="00B66193">
        <w:rPr>
          <w:rFonts w:ascii="Arial" w:hAnsi="Arial" w:cs="Arial"/>
          <w:szCs w:val="22"/>
        </w:rPr>
        <w:t xml:space="preserve"> saldo veřejných finan</w:t>
      </w:r>
      <w:r w:rsidR="00FF4D65">
        <w:rPr>
          <w:rFonts w:ascii="Arial" w:hAnsi="Arial" w:cs="Arial"/>
          <w:szCs w:val="22"/>
        </w:rPr>
        <w:t>c</w:t>
      </w:r>
      <w:r w:rsidR="00B66193">
        <w:rPr>
          <w:rFonts w:ascii="Arial" w:hAnsi="Arial" w:cs="Arial"/>
          <w:szCs w:val="22"/>
        </w:rPr>
        <w:t>í</w:t>
      </w:r>
      <w:r w:rsidR="00FF4D65">
        <w:rPr>
          <w:rFonts w:ascii="Arial" w:hAnsi="Arial" w:cs="Arial"/>
          <w:szCs w:val="22"/>
        </w:rPr>
        <w:t xml:space="preserve"> ve výši </w:t>
      </w:r>
      <w:r w:rsidR="00855753">
        <w:rPr>
          <w:rFonts w:ascii="Arial" w:hAnsi="Arial" w:cs="Arial"/>
          <w:szCs w:val="22"/>
        </w:rPr>
        <w:t xml:space="preserve">- </w:t>
      </w:r>
      <w:r w:rsidR="00FF4D65">
        <w:rPr>
          <w:rFonts w:ascii="Arial" w:hAnsi="Arial" w:cs="Arial"/>
          <w:szCs w:val="22"/>
        </w:rPr>
        <w:t>3,3 % HDP a očekávaný</w:t>
      </w:r>
      <w:r w:rsidR="004366E7">
        <w:rPr>
          <w:rFonts w:ascii="Arial" w:hAnsi="Arial" w:cs="Arial"/>
          <w:szCs w:val="22"/>
        </w:rPr>
        <w:t xml:space="preserve"> průměrný měnový kurz eura 24,4 Kč, což může ještě ovlivnit úroková politika ČNB. Předložený návrh lze označit za</w:t>
      </w:r>
      <w:r w:rsidR="00B66193">
        <w:rPr>
          <w:rFonts w:ascii="Arial" w:hAnsi="Arial" w:cs="Arial"/>
          <w:szCs w:val="22"/>
        </w:rPr>
        <w:t xml:space="preserve"> zodpovědný protiinflační rozpočet</w:t>
      </w:r>
      <w:r w:rsidR="004366E7">
        <w:rPr>
          <w:rFonts w:ascii="Arial" w:hAnsi="Arial" w:cs="Arial"/>
          <w:szCs w:val="22"/>
        </w:rPr>
        <w:t xml:space="preserve"> s deficitem ve výši 280 mld. Kč, což představuje pokles deficitu takřka o 100 mld. Kč oproti původnímu návrhu a pokles o 140 mld. Kč oproti skutečnosti roku 2021</w:t>
      </w:r>
      <w:r w:rsidR="00B66193">
        <w:rPr>
          <w:rFonts w:ascii="Arial" w:hAnsi="Arial" w:cs="Arial"/>
          <w:szCs w:val="22"/>
        </w:rPr>
        <w:t xml:space="preserve">. </w:t>
      </w:r>
      <w:r w:rsidR="002379DB">
        <w:rPr>
          <w:rFonts w:ascii="Arial" w:hAnsi="Arial" w:cs="Arial"/>
          <w:szCs w:val="22"/>
        </w:rPr>
        <w:t>Podrobněji specifikoval příjmovo</w:t>
      </w:r>
      <w:r w:rsidR="004366E7">
        <w:rPr>
          <w:rFonts w:ascii="Arial" w:hAnsi="Arial" w:cs="Arial"/>
          <w:szCs w:val="22"/>
        </w:rPr>
        <w:t>u a výdajovou stranu rozpočtu a </w:t>
      </w:r>
      <w:r w:rsidR="002379DB">
        <w:rPr>
          <w:rFonts w:ascii="Arial" w:hAnsi="Arial" w:cs="Arial"/>
          <w:szCs w:val="22"/>
        </w:rPr>
        <w:t>ú</w:t>
      </w:r>
      <w:r w:rsidR="00B66193">
        <w:rPr>
          <w:rFonts w:ascii="Arial" w:hAnsi="Arial" w:cs="Arial"/>
          <w:szCs w:val="22"/>
        </w:rPr>
        <w:t xml:space="preserve">spory na </w:t>
      </w:r>
      <w:r w:rsidR="00855753">
        <w:rPr>
          <w:rFonts w:ascii="Arial" w:hAnsi="Arial" w:cs="Arial"/>
          <w:szCs w:val="22"/>
        </w:rPr>
        <w:t>provozu státu v </w:t>
      </w:r>
      <w:r w:rsidR="002379DB">
        <w:rPr>
          <w:rFonts w:ascii="Arial" w:hAnsi="Arial" w:cs="Arial"/>
          <w:szCs w:val="22"/>
        </w:rPr>
        <w:t>celkové výši 77 mld. K</w:t>
      </w:r>
      <w:r w:rsidR="00B66193">
        <w:rPr>
          <w:rFonts w:ascii="Arial" w:hAnsi="Arial" w:cs="Arial"/>
          <w:szCs w:val="22"/>
        </w:rPr>
        <w:t>č</w:t>
      </w:r>
      <w:r w:rsidR="002379DB">
        <w:rPr>
          <w:rFonts w:ascii="Arial" w:hAnsi="Arial" w:cs="Arial"/>
          <w:szCs w:val="22"/>
        </w:rPr>
        <w:t>.</w:t>
      </w:r>
    </w:p>
    <w:p w14:paraId="56FDA6F2" w14:textId="1C608B93" w:rsidR="002B3739" w:rsidRDefault="004366E7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SP ČR Mgr. Jan </w:t>
      </w:r>
      <w:r w:rsidR="002B3739">
        <w:rPr>
          <w:rFonts w:ascii="Arial" w:hAnsi="Arial" w:cs="Arial"/>
          <w:szCs w:val="22"/>
        </w:rPr>
        <w:t>Rafaj</w:t>
      </w:r>
      <w:r>
        <w:rPr>
          <w:rFonts w:ascii="Arial" w:hAnsi="Arial" w:cs="Arial"/>
          <w:szCs w:val="22"/>
        </w:rPr>
        <w:t>, MBA</w:t>
      </w:r>
      <w:r w:rsidR="009F1D23">
        <w:rPr>
          <w:rFonts w:ascii="Arial" w:hAnsi="Arial" w:cs="Arial"/>
          <w:szCs w:val="22"/>
        </w:rPr>
        <w:t xml:space="preserve"> upozornil, že</w:t>
      </w:r>
      <w:r w:rsidR="002B3739">
        <w:rPr>
          <w:rFonts w:ascii="Arial" w:hAnsi="Arial" w:cs="Arial"/>
          <w:szCs w:val="22"/>
        </w:rPr>
        <w:t xml:space="preserve"> </w:t>
      </w:r>
      <w:r w:rsidR="009F1D23">
        <w:rPr>
          <w:rFonts w:ascii="Arial" w:hAnsi="Arial" w:cs="Arial"/>
          <w:szCs w:val="22"/>
        </w:rPr>
        <w:t>pozdní předložení materiálu neposkytuje</w:t>
      </w:r>
      <w:r w:rsidR="002B3739">
        <w:rPr>
          <w:rFonts w:ascii="Arial" w:hAnsi="Arial" w:cs="Arial"/>
          <w:szCs w:val="22"/>
        </w:rPr>
        <w:t xml:space="preserve"> dostatečný </w:t>
      </w:r>
      <w:r w:rsidR="009F1D23">
        <w:rPr>
          <w:rFonts w:ascii="Arial" w:hAnsi="Arial" w:cs="Arial"/>
          <w:szCs w:val="22"/>
        </w:rPr>
        <w:t xml:space="preserve">časový </w:t>
      </w:r>
      <w:r w:rsidR="002B3739">
        <w:rPr>
          <w:rFonts w:ascii="Arial" w:hAnsi="Arial" w:cs="Arial"/>
          <w:szCs w:val="22"/>
        </w:rPr>
        <w:t>prostor k</w:t>
      </w:r>
      <w:r w:rsidR="009F1D23">
        <w:rPr>
          <w:rFonts w:ascii="Arial" w:hAnsi="Arial" w:cs="Arial"/>
          <w:szCs w:val="22"/>
        </w:rPr>
        <w:t> jeho zodpovědnému prostudování</w:t>
      </w:r>
      <w:r w:rsidR="002B3739">
        <w:rPr>
          <w:rFonts w:ascii="Arial" w:hAnsi="Arial" w:cs="Arial"/>
          <w:szCs w:val="22"/>
        </w:rPr>
        <w:t xml:space="preserve">. </w:t>
      </w:r>
      <w:r w:rsidR="009F1D23">
        <w:rPr>
          <w:rFonts w:ascii="Arial" w:hAnsi="Arial" w:cs="Arial"/>
          <w:szCs w:val="22"/>
        </w:rPr>
        <w:t>Materiál v předložené podobě rovněž neobsahuje základní zprávu</w:t>
      </w:r>
      <w:r w:rsidR="002B3739">
        <w:rPr>
          <w:rFonts w:ascii="Arial" w:hAnsi="Arial" w:cs="Arial"/>
          <w:szCs w:val="22"/>
        </w:rPr>
        <w:t xml:space="preserve"> o rozpočtu s popi</w:t>
      </w:r>
      <w:r w:rsidR="009F1D23">
        <w:rPr>
          <w:rFonts w:ascii="Arial" w:hAnsi="Arial" w:cs="Arial"/>
          <w:szCs w:val="22"/>
        </w:rPr>
        <w:t>sem změn u jednotlivých položek a</w:t>
      </w:r>
      <w:r w:rsidR="002B3739">
        <w:rPr>
          <w:rFonts w:ascii="Arial" w:hAnsi="Arial" w:cs="Arial"/>
          <w:szCs w:val="22"/>
        </w:rPr>
        <w:t xml:space="preserve"> výhled na další roky, přinejmenším na rok </w:t>
      </w:r>
      <w:r w:rsidR="009F1D23">
        <w:rPr>
          <w:rFonts w:ascii="Arial" w:hAnsi="Arial" w:cs="Arial"/>
          <w:szCs w:val="22"/>
        </w:rPr>
        <w:t>20</w:t>
      </w:r>
      <w:r w:rsidR="002B3739">
        <w:rPr>
          <w:rFonts w:ascii="Arial" w:hAnsi="Arial" w:cs="Arial"/>
          <w:szCs w:val="22"/>
        </w:rPr>
        <w:t xml:space="preserve">23. </w:t>
      </w:r>
      <w:r w:rsidR="009F1D23">
        <w:rPr>
          <w:rFonts w:ascii="Arial" w:hAnsi="Arial" w:cs="Arial"/>
          <w:szCs w:val="22"/>
        </w:rPr>
        <w:t>Na druhou stranu je nutné ocenit zodpovědnější přístup vlády</w:t>
      </w:r>
      <w:r w:rsidR="002B3739">
        <w:rPr>
          <w:rFonts w:ascii="Arial" w:hAnsi="Arial" w:cs="Arial"/>
          <w:szCs w:val="22"/>
        </w:rPr>
        <w:t xml:space="preserve"> k veřejným financím, </w:t>
      </w:r>
      <w:r w:rsidR="009F1D23">
        <w:rPr>
          <w:rFonts w:ascii="Arial" w:hAnsi="Arial" w:cs="Arial"/>
          <w:szCs w:val="22"/>
        </w:rPr>
        <w:t xml:space="preserve">neboť na straně zaměstnavatelů panuje přesvědčení, že existuje prostor pro redukci výdajů státu. Absence rozpočtového výhledu na rok 2023 představuje komplikace </w:t>
      </w:r>
      <w:r w:rsidR="00855753">
        <w:rPr>
          <w:rFonts w:ascii="Arial" w:hAnsi="Arial" w:cs="Arial"/>
          <w:szCs w:val="22"/>
        </w:rPr>
        <w:t xml:space="preserve">například </w:t>
      </w:r>
      <w:r w:rsidR="009F1D23">
        <w:rPr>
          <w:rFonts w:ascii="Arial" w:hAnsi="Arial" w:cs="Arial"/>
          <w:szCs w:val="22"/>
        </w:rPr>
        <w:t>pro Technologickou agenturu ČR při vypisování výzev a má tak potenciál ohrozit snahu posunout ekonomiku směrem k vyšší přidané hodnotě. Návrh rozpočtu nedostatečně zohledňuje kompenzační opatření v</w:t>
      </w:r>
      <w:r w:rsidR="003E5E93">
        <w:rPr>
          <w:rFonts w:ascii="Arial" w:hAnsi="Arial" w:cs="Arial"/>
          <w:szCs w:val="22"/>
        </w:rPr>
        <w:t> souvislosti s koronavirovou epidemií, v dostatečné míře by v něm měly být alokovány také prostředky na</w:t>
      </w:r>
      <w:r w:rsidR="002B3739">
        <w:rPr>
          <w:rFonts w:ascii="Arial" w:hAnsi="Arial" w:cs="Arial"/>
          <w:szCs w:val="22"/>
        </w:rPr>
        <w:t xml:space="preserve"> kompenzace</w:t>
      </w:r>
      <w:r w:rsidR="003E5E93">
        <w:rPr>
          <w:rFonts w:ascii="Arial" w:hAnsi="Arial" w:cs="Arial"/>
          <w:szCs w:val="22"/>
        </w:rPr>
        <w:t xml:space="preserve"> nepřímých nákladů</w:t>
      </w:r>
      <w:r w:rsidR="002B3739">
        <w:rPr>
          <w:rFonts w:ascii="Arial" w:hAnsi="Arial" w:cs="Arial"/>
          <w:szCs w:val="22"/>
        </w:rPr>
        <w:t xml:space="preserve"> odvětvím zasaže</w:t>
      </w:r>
      <w:r w:rsidR="003E5E93">
        <w:rPr>
          <w:rFonts w:ascii="Arial" w:hAnsi="Arial" w:cs="Arial"/>
          <w:szCs w:val="22"/>
        </w:rPr>
        <w:t xml:space="preserve">ným redukcí </w:t>
      </w:r>
      <w:r w:rsidR="00566629">
        <w:rPr>
          <w:rFonts w:ascii="Arial" w:hAnsi="Arial" w:cs="Arial"/>
          <w:szCs w:val="22"/>
        </w:rPr>
        <w:t xml:space="preserve">emisí </w:t>
      </w:r>
      <w:r w:rsidR="003E5E93">
        <w:rPr>
          <w:rFonts w:ascii="Arial" w:hAnsi="Arial" w:cs="Arial"/>
          <w:szCs w:val="22"/>
        </w:rPr>
        <w:t>uhlíku z prodeje emisních povolenek nebo náklady na pomoc podnikům zasaženým vysokými cenami energií.</w:t>
      </w:r>
    </w:p>
    <w:p w14:paraId="32DD81F1" w14:textId="05FF4106" w:rsidR="002B3739" w:rsidRDefault="003E5E93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</w:t>
      </w:r>
      <w:r w:rsidR="002B3739">
        <w:rPr>
          <w:rFonts w:ascii="Arial" w:hAnsi="Arial" w:cs="Arial"/>
          <w:szCs w:val="22"/>
        </w:rPr>
        <w:t>Wiesner nepovažuje současnou situaci veřejných financí za dlouhodobě udržitelnou a podporuje</w:t>
      </w:r>
      <w:r>
        <w:rPr>
          <w:rFonts w:ascii="Arial" w:hAnsi="Arial" w:cs="Arial"/>
          <w:szCs w:val="22"/>
        </w:rPr>
        <w:t xml:space="preserve"> proto deklarovanou</w:t>
      </w:r>
      <w:r w:rsidR="002B3739">
        <w:rPr>
          <w:rFonts w:ascii="Arial" w:hAnsi="Arial" w:cs="Arial"/>
          <w:szCs w:val="22"/>
        </w:rPr>
        <w:t xml:space="preserve"> snahu o rozpočtovou odpovědnost. </w:t>
      </w:r>
      <w:r>
        <w:rPr>
          <w:rFonts w:ascii="Arial" w:hAnsi="Arial" w:cs="Arial"/>
          <w:szCs w:val="22"/>
        </w:rPr>
        <w:t>Za účelem úspor</w:t>
      </w:r>
      <w:r w:rsidR="00051B16">
        <w:rPr>
          <w:rFonts w:ascii="Arial" w:hAnsi="Arial" w:cs="Arial"/>
          <w:szCs w:val="22"/>
        </w:rPr>
        <w:t xml:space="preserve"> v provozu státu a</w:t>
      </w:r>
      <w:r>
        <w:rPr>
          <w:rFonts w:ascii="Arial" w:hAnsi="Arial" w:cs="Arial"/>
          <w:szCs w:val="22"/>
        </w:rPr>
        <w:t xml:space="preserve"> zvýšení</w:t>
      </w:r>
      <w:r w:rsidR="003D5F0D">
        <w:rPr>
          <w:rFonts w:ascii="Arial" w:hAnsi="Arial" w:cs="Arial"/>
          <w:szCs w:val="22"/>
        </w:rPr>
        <w:t xml:space="preserve"> efektivity</w:t>
      </w:r>
      <w:r>
        <w:rPr>
          <w:rFonts w:ascii="Arial" w:hAnsi="Arial" w:cs="Arial"/>
          <w:szCs w:val="22"/>
        </w:rPr>
        <w:t xml:space="preserve"> jeho činnosti je třeba</w:t>
      </w:r>
      <w:r w:rsidR="00051B1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provést</w:t>
      </w:r>
      <w:r w:rsidR="00051B16">
        <w:rPr>
          <w:rFonts w:ascii="Arial" w:hAnsi="Arial" w:cs="Arial"/>
          <w:szCs w:val="22"/>
        </w:rPr>
        <w:t xml:space="preserve"> prověrku systemizace </w:t>
      </w:r>
      <w:r w:rsidR="00051B16">
        <w:rPr>
          <w:rFonts w:ascii="Arial" w:hAnsi="Arial" w:cs="Arial"/>
          <w:szCs w:val="22"/>
        </w:rPr>
        <w:lastRenderedPageBreak/>
        <w:t>v jednotlivých resortech</w:t>
      </w:r>
      <w:r>
        <w:rPr>
          <w:rFonts w:ascii="Arial" w:hAnsi="Arial" w:cs="Arial"/>
          <w:szCs w:val="22"/>
        </w:rPr>
        <w:t xml:space="preserve"> s cílem zamezení překryvů v jejich činnostech.</w:t>
      </w:r>
      <w:r w:rsidR="00051B16">
        <w:rPr>
          <w:rFonts w:ascii="Arial" w:hAnsi="Arial" w:cs="Arial"/>
          <w:szCs w:val="22"/>
        </w:rPr>
        <w:t xml:space="preserve"> </w:t>
      </w:r>
      <w:r w:rsidR="003D5F0D">
        <w:rPr>
          <w:rFonts w:ascii="Arial" w:hAnsi="Arial" w:cs="Arial"/>
          <w:szCs w:val="22"/>
        </w:rPr>
        <w:t>Důraz je nezbytné klást na podporu priorit dlou</w:t>
      </w:r>
      <w:r w:rsidR="00051B16">
        <w:rPr>
          <w:rFonts w:ascii="Arial" w:hAnsi="Arial" w:cs="Arial"/>
          <w:szCs w:val="22"/>
        </w:rPr>
        <w:t>hodobého ek</w:t>
      </w:r>
      <w:r w:rsidR="003D5F0D">
        <w:rPr>
          <w:rFonts w:ascii="Arial" w:hAnsi="Arial" w:cs="Arial"/>
          <w:szCs w:val="22"/>
        </w:rPr>
        <w:t>onomického</w:t>
      </w:r>
      <w:r w:rsidR="00051B16">
        <w:rPr>
          <w:rFonts w:ascii="Arial" w:hAnsi="Arial" w:cs="Arial"/>
          <w:szCs w:val="22"/>
        </w:rPr>
        <w:t xml:space="preserve"> růstu</w:t>
      </w:r>
      <w:r w:rsidR="003D5F0D">
        <w:rPr>
          <w:rFonts w:ascii="Arial" w:hAnsi="Arial" w:cs="Arial"/>
          <w:szCs w:val="22"/>
        </w:rPr>
        <w:t xml:space="preserve"> a na podporu vzdělávání, digitalizace, rozvoje infrastruktury a</w:t>
      </w:r>
      <w:r w:rsidR="00051B16">
        <w:rPr>
          <w:rFonts w:ascii="Arial" w:hAnsi="Arial" w:cs="Arial"/>
          <w:szCs w:val="22"/>
        </w:rPr>
        <w:t xml:space="preserve"> </w:t>
      </w:r>
      <w:r w:rsidR="003D5F0D">
        <w:rPr>
          <w:rFonts w:ascii="Arial" w:hAnsi="Arial" w:cs="Arial"/>
          <w:szCs w:val="22"/>
        </w:rPr>
        <w:t xml:space="preserve">aplikovaného </w:t>
      </w:r>
      <w:r w:rsidR="00051B16">
        <w:rPr>
          <w:rFonts w:ascii="Arial" w:hAnsi="Arial" w:cs="Arial"/>
          <w:szCs w:val="22"/>
        </w:rPr>
        <w:t>výzkum</w:t>
      </w:r>
      <w:r w:rsidR="003D5F0D">
        <w:rPr>
          <w:rFonts w:ascii="Arial" w:hAnsi="Arial" w:cs="Arial"/>
          <w:szCs w:val="22"/>
        </w:rPr>
        <w:t>u</w:t>
      </w:r>
      <w:r w:rsidR="00051B16">
        <w:rPr>
          <w:rFonts w:ascii="Arial" w:hAnsi="Arial" w:cs="Arial"/>
          <w:szCs w:val="22"/>
        </w:rPr>
        <w:t xml:space="preserve">. </w:t>
      </w:r>
      <w:r w:rsidR="003D5F0D">
        <w:rPr>
          <w:rFonts w:ascii="Arial" w:hAnsi="Arial" w:cs="Arial"/>
          <w:szCs w:val="22"/>
        </w:rPr>
        <w:t>Nejen s cenami energií, ale s celkově rostoucí cenovou hladinou by měla vláda především malým a středním podnikatelům pomoci. Vzhledem k omezenému času pro prostudování návrhu požádal závěrem o možnost jeho projednání na úrovni makroekonomických expertů</w:t>
      </w:r>
      <w:r w:rsidR="008D02D0">
        <w:rPr>
          <w:rFonts w:ascii="Arial" w:hAnsi="Arial" w:cs="Arial"/>
          <w:szCs w:val="22"/>
        </w:rPr>
        <w:t>.</w:t>
      </w:r>
    </w:p>
    <w:p w14:paraId="2419761D" w14:textId="40D40540" w:rsidR="00051B16" w:rsidRDefault="008D02D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SOCR ČR Ing. Tomáš </w:t>
      </w:r>
      <w:r w:rsidR="00051B16">
        <w:rPr>
          <w:rFonts w:ascii="Arial" w:hAnsi="Arial" w:cs="Arial"/>
          <w:szCs w:val="22"/>
        </w:rPr>
        <w:t>Prouza</w:t>
      </w:r>
      <w:r>
        <w:rPr>
          <w:rFonts w:ascii="Arial" w:hAnsi="Arial" w:cs="Arial"/>
          <w:szCs w:val="22"/>
        </w:rPr>
        <w:t>, MBA ocenil závazek vlády k redukci provozních výdajů</w:t>
      </w:r>
      <w:r w:rsidR="00051B16">
        <w:rPr>
          <w:rFonts w:ascii="Arial" w:hAnsi="Arial" w:cs="Arial"/>
          <w:szCs w:val="22"/>
        </w:rPr>
        <w:t xml:space="preserve"> státu</w:t>
      </w:r>
      <w:r>
        <w:rPr>
          <w:rFonts w:ascii="Arial" w:hAnsi="Arial" w:cs="Arial"/>
          <w:szCs w:val="22"/>
        </w:rPr>
        <w:t>, je však zapotřebí nepostupovat cestou plošných škrtů, ale cestou procesních auditů, kdy bude odměňování navázáno na výkonnostní ukazatele.</w:t>
      </w:r>
      <w:r w:rsidR="00566629">
        <w:rPr>
          <w:rFonts w:ascii="Arial" w:hAnsi="Arial" w:cs="Arial"/>
          <w:szCs w:val="22"/>
        </w:rPr>
        <w:t xml:space="preserve"> S tím souvisí otázka nezbytného snižování administrativní zátěže.</w:t>
      </w:r>
      <w:r w:rsidR="00051B1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Ocenil rovněž navýšení rozpočtu na nadcházející předsednictví ČR v Radě EU, toto navýšení by se přitom mělo promítnout především do posílení fungování inst</w:t>
      </w:r>
      <w:r w:rsidR="00566629">
        <w:rPr>
          <w:rFonts w:ascii="Arial" w:hAnsi="Arial" w:cs="Arial"/>
          <w:szCs w:val="22"/>
        </w:rPr>
        <w:t>itucí a zlepšení</w:t>
      </w:r>
      <w:r>
        <w:rPr>
          <w:rFonts w:ascii="Arial" w:hAnsi="Arial" w:cs="Arial"/>
          <w:szCs w:val="22"/>
        </w:rPr>
        <w:t xml:space="preserve"> analytického zázemí.</w:t>
      </w:r>
    </w:p>
    <w:p w14:paraId="029AA69C" w14:textId="69A687AF" w:rsidR="00051B16" w:rsidRDefault="008D02D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Ředitel Sekce hospodářské politiky SP ČR Ing. Bohuslav </w:t>
      </w:r>
      <w:r w:rsidR="00051B16">
        <w:rPr>
          <w:rFonts w:ascii="Arial" w:hAnsi="Arial" w:cs="Arial"/>
          <w:szCs w:val="22"/>
        </w:rPr>
        <w:t>Čížek</w:t>
      </w:r>
      <w:r>
        <w:rPr>
          <w:rFonts w:ascii="Arial" w:hAnsi="Arial" w:cs="Arial"/>
          <w:szCs w:val="22"/>
        </w:rPr>
        <w:t>, Ph.D., MBA</w:t>
      </w:r>
      <w:r w:rsidR="00566629">
        <w:rPr>
          <w:rFonts w:ascii="Arial" w:hAnsi="Arial" w:cs="Arial"/>
          <w:szCs w:val="22"/>
        </w:rPr>
        <w:t xml:space="preserve"> blíže specifikoval požadavky v oblasti kompenzací nepřímých nákladů odvětvím nejvíce ohroženým redukcí emisí uhlíku financovaných z výnosů emisních povolenek, kompenzací cen energií, krácení dotací na obnovitelné zdroje energie o 8 mld. Kč v rozpočtové kapitole Ministerstva průmyslu a obchodu, výhledu financování aplikovaného výzkumu</w:t>
      </w:r>
      <w:r w:rsidR="002F22C4">
        <w:rPr>
          <w:rFonts w:ascii="Arial" w:hAnsi="Arial" w:cs="Arial"/>
          <w:szCs w:val="22"/>
        </w:rPr>
        <w:t xml:space="preserve"> a zrychlených odpisů.</w:t>
      </w:r>
    </w:p>
    <w:p w14:paraId="0167277C" w14:textId="22F28458" w:rsidR="00436BF2" w:rsidRDefault="008D02D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</w:t>
      </w:r>
      <w:r w:rsidR="00566629">
        <w:rPr>
          <w:rFonts w:ascii="Arial" w:hAnsi="Arial" w:cs="Arial"/>
          <w:szCs w:val="22"/>
        </w:rPr>
        <w:t xml:space="preserve"> Ing. Jiří </w:t>
      </w:r>
      <w:r w:rsidR="00436BF2">
        <w:rPr>
          <w:rFonts w:ascii="Arial" w:hAnsi="Arial" w:cs="Arial"/>
          <w:szCs w:val="22"/>
        </w:rPr>
        <w:t>Horecký</w:t>
      </w:r>
      <w:r w:rsidR="00566629">
        <w:rPr>
          <w:rFonts w:ascii="Arial" w:hAnsi="Arial" w:cs="Arial"/>
          <w:szCs w:val="22"/>
        </w:rPr>
        <w:t>, Ph.D., MBA</w:t>
      </w:r>
      <w:r w:rsidR="002F22C4">
        <w:rPr>
          <w:rFonts w:ascii="Arial" w:hAnsi="Arial" w:cs="Arial"/>
          <w:szCs w:val="22"/>
        </w:rPr>
        <w:t xml:space="preserve"> ujistil na základě provedeného průzkumu, že avizované nenavýšení platby zdravotního pojištění za tzv. státní pojištěnce nenaruší poskytování zdravotní péče a hospodaření zdravotních pojišťoven v roce 2022, je však třeba hlídat jejich hospodaření v průběhu roku. Upozornil zároveň na snížení objemu prostředků na podporu</w:t>
      </w:r>
      <w:r w:rsidR="00436BF2">
        <w:rPr>
          <w:rFonts w:ascii="Arial" w:hAnsi="Arial" w:cs="Arial"/>
          <w:szCs w:val="22"/>
        </w:rPr>
        <w:t xml:space="preserve"> divadel a orchestrů</w:t>
      </w:r>
      <w:r w:rsidR="002F22C4">
        <w:rPr>
          <w:rFonts w:ascii="Arial" w:hAnsi="Arial" w:cs="Arial"/>
          <w:szCs w:val="22"/>
        </w:rPr>
        <w:t xml:space="preserve"> v rozpočtové kapitole Ministerstva kultury za současného vytvoření nové položky na podporu rozvoje kulturního a kreativního sektoru. Dochází tak k dalšímu snížení již tak malé účasti státního rozpočtu na činnosti divadel a orchestrů, což bude mít negativní dopad.</w:t>
      </w:r>
    </w:p>
    <w:p w14:paraId="45515930" w14:textId="17B3386D" w:rsidR="00436BF2" w:rsidRDefault="00436BF2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zopakoval omluvu za pozdější </w:t>
      </w:r>
      <w:r w:rsidR="00E671E6">
        <w:rPr>
          <w:rFonts w:ascii="Arial" w:hAnsi="Arial" w:cs="Arial"/>
          <w:szCs w:val="22"/>
        </w:rPr>
        <w:t>předložení podkladového materiálu a zdůraznil, že řada v diskusi zmíněných priorit, mezi něž patří snižování admin</w:t>
      </w:r>
      <w:r w:rsidR="00855753">
        <w:rPr>
          <w:rFonts w:ascii="Arial" w:hAnsi="Arial" w:cs="Arial"/>
          <w:szCs w:val="22"/>
        </w:rPr>
        <w:t>istrativní zátěže nebo</w:t>
      </w:r>
      <w:r w:rsidR="00E671E6">
        <w:rPr>
          <w:rFonts w:ascii="Arial" w:hAnsi="Arial" w:cs="Arial"/>
          <w:szCs w:val="22"/>
        </w:rPr>
        <w:t xml:space="preserve"> digitalizace</w:t>
      </w:r>
      <w:r w:rsidR="00855753">
        <w:rPr>
          <w:rFonts w:ascii="Arial" w:hAnsi="Arial" w:cs="Arial"/>
          <w:szCs w:val="22"/>
        </w:rPr>
        <w:t>,</w:t>
      </w:r>
      <w:r w:rsidR="00E671E6">
        <w:rPr>
          <w:rFonts w:ascii="Arial" w:hAnsi="Arial" w:cs="Arial"/>
          <w:szCs w:val="22"/>
        </w:rPr>
        <w:t xml:space="preserve"> se plně projeví až v návrhu rozpočtu na rok 2023. </w:t>
      </w:r>
      <w:r>
        <w:rPr>
          <w:rFonts w:ascii="Arial" w:hAnsi="Arial" w:cs="Arial"/>
          <w:szCs w:val="22"/>
        </w:rPr>
        <w:t>V</w:t>
      </w:r>
      <w:r w:rsidR="00E671E6">
        <w:rPr>
          <w:rFonts w:ascii="Arial" w:hAnsi="Arial" w:cs="Arial"/>
          <w:szCs w:val="22"/>
        </w:rPr>
        <w:t> oblasti finančního zajištění předsednictví ČR v Radě EU byly identifikovány</w:t>
      </w:r>
      <w:r>
        <w:rPr>
          <w:rFonts w:ascii="Arial" w:hAnsi="Arial" w:cs="Arial"/>
          <w:szCs w:val="22"/>
        </w:rPr>
        <w:t xml:space="preserve"> prvotní chybějící prostředky s tím, že pokud bude ještě potřeba </w:t>
      </w:r>
      <w:r w:rsidR="00E671E6">
        <w:rPr>
          <w:rFonts w:ascii="Arial" w:hAnsi="Arial" w:cs="Arial"/>
          <w:szCs w:val="22"/>
        </w:rPr>
        <w:t xml:space="preserve">je </w:t>
      </w:r>
      <w:r>
        <w:rPr>
          <w:rFonts w:ascii="Arial" w:hAnsi="Arial" w:cs="Arial"/>
          <w:szCs w:val="22"/>
        </w:rPr>
        <w:t>dále navýšit, vláda na to bude neprodleně reagovat.</w:t>
      </w:r>
    </w:p>
    <w:p w14:paraId="701F3999" w14:textId="22FA68B7" w:rsidR="00436BF2" w:rsidRDefault="00E671E6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financí Ing. Zbyněk </w:t>
      </w:r>
      <w:r w:rsidR="00436BF2">
        <w:rPr>
          <w:rFonts w:ascii="Arial" w:hAnsi="Arial" w:cs="Arial"/>
          <w:szCs w:val="22"/>
        </w:rPr>
        <w:t xml:space="preserve">Stanjura </w:t>
      </w:r>
      <w:r w:rsidR="00BF41F6">
        <w:rPr>
          <w:rFonts w:ascii="Arial" w:hAnsi="Arial" w:cs="Arial"/>
          <w:szCs w:val="22"/>
        </w:rPr>
        <w:t>reagoval na</w:t>
      </w:r>
      <w:r>
        <w:rPr>
          <w:rFonts w:ascii="Arial" w:hAnsi="Arial" w:cs="Arial"/>
          <w:szCs w:val="22"/>
        </w:rPr>
        <w:t xml:space="preserve"> přednesené podněty a připomínky, kdy zejména uvedl, že nelze hovořit o plošných škrtech, neboť v jednotlivých rozpočtových kapitolách bylo postupováno rozdílným způsobem s přihlédnutím k aktuálním potřebám i specifikům jednotlivých resortů. Je otázka, zda bude příležitost k úpravě rozpočtového výhledu vzhledem k tomu, že vláda zahájí bezprostředně po schválení návrhu rozpočtu Poslaneckou sněmovnou Parlamentu ČR práce na přípravě nového rozpočtu na rok 2023. V návaznosti na zmínku o úpravách v daňové oblasti specifikoval dílčí změny, jež bude možné realizovat již s účinností od 1. ledna 2023 a mezi něž patří například i diskutované prodloužení zrychlených odpisů</w:t>
      </w:r>
      <w:r w:rsidR="00813A65">
        <w:rPr>
          <w:rFonts w:ascii="Arial" w:hAnsi="Arial" w:cs="Arial"/>
          <w:szCs w:val="22"/>
        </w:rPr>
        <w:t xml:space="preserve"> nebo zvýšení limitu pro povinnou registraci k platbě daně z přidané hodnoty</w:t>
      </w:r>
      <w:r>
        <w:rPr>
          <w:rFonts w:ascii="Arial" w:hAnsi="Arial" w:cs="Arial"/>
          <w:szCs w:val="22"/>
        </w:rPr>
        <w:t>.</w:t>
      </w:r>
    </w:p>
    <w:p w14:paraId="313351BE" w14:textId="5CF3866C" w:rsidR="009E67C4" w:rsidRPr="00B62F28" w:rsidRDefault="00813A6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průmyslu a obchodu Ing. Jozef </w:t>
      </w:r>
      <w:proofErr w:type="spellStart"/>
      <w:r w:rsidR="00BF41F6">
        <w:rPr>
          <w:rFonts w:ascii="Arial" w:hAnsi="Arial" w:cs="Arial"/>
          <w:szCs w:val="22"/>
        </w:rPr>
        <w:t>Síkela</w:t>
      </w:r>
      <w:proofErr w:type="spellEnd"/>
      <w:r>
        <w:rPr>
          <w:rFonts w:ascii="Arial" w:hAnsi="Arial" w:cs="Arial"/>
          <w:szCs w:val="22"/>
        </w:rPr>
        <w:t xml:space="preserve"> doplnil, že na schůzi vlády dne 9. února 2022 bude předložen materiál upravující kompenzační programy v souvislosti s koronavirovou pandemií, konkrétně období, za něž se kompenzace vyplácí, a limity pro jednotlivé subjekty.</w:t>
      </w:r>
      <w:r w:rsidR="00BF41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Při přípravě materiálu se Ministerstvo průmyslu a obchodu snažilo</w:t>
      </w:r>
      <w:r w:rsidR="00BF41F6">
        <w:rPr>
          <w:rFonts w:ascii="Arial" w:hAnsi="Arial" w:cs="Arial"/>
          <w:szCs w:val="22"/>
        </w:rPr>
        <w:t xml:space="preserve"> zohlednit maximum uplatněných požadavků. </w:t>
      </w:r>
      <w:r>
        <w:rPr>
          <w:rFonts w:ascii="Arial" w:hAnsi="Arial" w:cs="Arial"/>
          <w:szCs w:val="22"/>
        </w:rPr>
        <w:t xml:space="preserve">Potvrdil snížení dotací na obnovitelné zdroje energie, které však znamená jen uvedení rozpočtu do souladu s realitou. </w:t>
      </w:r>
      <w:r w:rsidR="009E67C4">
        <w:rPr>
          <w:rFonts w:ascii="Arial" w:hAnsi="Arial" w:cs="Arial"/>
          <w:szCs w:val="22"/>
        </w:rPr>
        <w:t>Při zapojení nároků z nespotřebovaných výdajů uplynulých let bude objem dotací prakticky zachován. Současně dojde ke kontrole nepřiměřeného zisku výrobců obnovitelných zdrojů energie, což by mohlo vést k dalším úsporám.</w:t>
      </w:r>
    </w:p>
    <w:p w14:paraId="2813A144" w14:textId="3D6CC75C" w:rsidR="000F7C47" w:rsidRDefault="00813A6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0F7C47">
        <w:rPr>
          <w:rFonts w:ascii="Arial" w:hAnsi="Arial" w:cs="Arial"/>
          <w:szCs w:val="22"/>
        </w:rPr>
        <w:t>Středula</w:t>
      </w:r>
      <w:r w:rsidR="00B62F28">
        <w:rPr>
          <w:rFonts w:ascii="Arial" w:hAnsi="Arial" w:cs="Arial"/>
          <w:szCs w:val="22"/>
        </w:rPr>
        <w:t xml:space="preserve"> požádal o včasné předkládání podkladových materiálů za účelem jejich odpovědného prostudování a upozornil, že značný objem deficitu státního rozpočtu je způsoben změnami v daňové oblasti realizovanými v uplynulých letech, jež přitom neměly přímou souvislost s koronavirovou pandemií.</w:t>
      </w:r>
      <w:r w:rsidR="000F7C47">
        <w:rPr>
          <w:rFonts w:ascii="Arial" w:hAnsi="Arial" w:cs="Arial"/>
          <w:szCs w:val="22"/>
        </w:rPr>
        <w:t xml:space="preserve"> </w:t>
      </w:r>
      <w:r w:rsidR="00B62F28">
        <w:rPr>
          <w:rFonts w:ascii="Arial" w:hAnsi="Arial" w:cs="Arial"/>
          <w:szCs w:val="22"/>
        </w:rPr>
        <w:t>V návrhu rozpočtu došlo v kumulované podobě k navýšení příjmové strany o necelých 70 mld. Kč a snížení výdajů o 25 mld. Kč.</w:t>
      </w:r>
      <w:r w:rsidR="00C318FA">
        <w:rPr>
          <w:rFonts w:ascii="Arial" w:hAnsi="Arial" w:cs="Arial"/>
          <w:szCs w:val="22"/>
        </w:rPr>
        <w:t xml:space="preserve"> Vzhledem k tomuto dodatečnému navýšení příjmové strany by dopady úspor nemusely být dramatické.</w:t>
      </w:r>
      <w:r w:rsidR="004F7CD5">
        <w:rPr>
          <w:rFonts w:ascii="Arial" w:hAnsi="Arial" w:cs="Arial"/>
          <w:szCs w:val="22"/>
        </w:rPr>
        <w:t xml:space="preserve"> Podmínkou však je naplnění příjmů v navržené podobě, což se vzhledem k dopadům úsporných opatření</w:t>
      </w:r>
      <w:r w:rsidR="001C2A72">
        <w:rPr>
          <w:rFonts w:ascii="Arial" w:hAnsi="Arial" w:cs="Arial"/>
          <w:szCs w:val="22"/>
        </w:rPr>
        <w:t>, poklesu reálných platů</w:t>
      </w:r>
      <w:r w:rsidR="004F7CD5">
        <w:rPr>
          <w:rFonts w:ascii="Arial" w:hAnsi="Arial" w:cs="Arial"/>
          <w:szCs w:val="22"/>
        </w:rPr>
        <w:t xml:space="preserve"> a očekávanému poklesu spotřeby obyvatel jeví jako nereálné. </w:t>
      </w:r>
      <w:r w:rsidR="004F7CD5">
        <w:rPr>
          <w:rFonts w:ascii="Arial" w:hAnsi="Arial" w:cs="Arial"/>
          <w:szCs w:val="22"/>
        </w:rPr>
        <w:lastRenderedPageBreak/>
        <w:t>Značný dopad zejména na malé a střední podnikatele v severním pohraničí, a tím i na příjmy státního rozpočtu, budou mít i aktuální daňová opatření v Polsku.</w:t>
      </w:r>
      <w:r w:rsidR="00564E48">
        <w:rPr>
          <w:rFonts w:ascii="Arial" w:hAnsi="Arial" w:cs="Arial"/>
          <w:szCs w:val="22"/>
        </w:rPr>
        <w:t xml:space="preserve"> V tomto kontextu by vláda měla vyslat jasný signál, že otevře diskusi k daňové soustavě v ČR, poměru mezi daněmi</w:t>
      </w:r>
      <w:r w:rsidR="00C46003">
        <w:rPr>
          <w:rFonts w:ascii="Arial" w:hAnsi="Arial" w:cs="Arial"/>
          <w:szCs w:val="22"/>
        </w:rPr>
        <w:t xml:space="preserve"> přímými a </w:t>
      </w:r>
      <w:r w:rsidR="00C937AC">
        <w:rPr>
          <w:rFonts w:ascii="Arial" w:hAnsi="Arial" w:cs="Arial"/>
          <w:szCs w:val="22"/>
        </w:rPr>
        <w:t>nepřímými</w:t>
      </w:r>
      <w:r w:rsidR="00564E48">
        <w:rPr>
          <w:rFonts w:ascii="Arial" w:hAnsi="Arial" w:cs="Arial"/>
          <w:szCs w:val="22"/>
        </w:rPr>
        <w:t>, daňové optimalizaci atd. Další klíčovou položkou je reálná možnost čerpání prostředků na investiční aktivity, kdy se v řadě případů zvýšily investiční náklady v řádu desítek procent. Proto i realizace investic odložených o jeden rok na rok příští může být vzhledem k růstu nákladů problematická.</w:t>
      </w:r>
      <w:r w:rsidR="001C2A72">
        <w:rPr>
          <w:rFonts w:ascii="Arial" w:hAnsi="Arial" w:cs="Arial"/>
          <w:szCs w:val="22"/>
        </w:rPr>
        <w:t xml:space="preserve"> S ohledem na enormní růst cen emisní</w:t>
      </w:r>
      <w:r w:rsidR="00C46003">
        <w:rPr>
          <w:rFonts w:ascii="Arial" w:hAnsi="Arial" w:cs="Arial"/>
          <w:szCs w:val="22"/>
        </w:rPr>
        <w:t>ch povolenek je pravděpodobný i </w:t>
      </w:r>
      <w:r w:rsidR="001C2A72">
        <w:rPr>
          <w:rFonts w:ascii="Arial" w:hAnsi="Arial" w:cs="Arial"/>
          <w:szCs w:val="22"/>
        </w:rPr>
        <w:t xml:space="preserve">nárůst prostředků v Modernizačním fondu až k částce kolem 100 mld. Kč, přičemž tyto prostředky by ve spolupráci s resortem průmyslu a obchodu měly být využity na modernizaci ekonomiky </w:t>
      </w:r>
      <w:r w:rsidR="00C46003">
        <w:rPr>
          <w:rFonts w:ascii="Arial" w:hAnsi="Arial" w:cs="Arial"/>
          <w:szCs w:val="22"/>
        </w:rPr>
        <w:t>a </w:t>
      </w:r>
      <w:r w:rsidR="001C2A72">
        <w:rPr>
          <w:rFonts w:ascii="Arial" w:hAnsi="Arial" w:cs="Arial"/>
          <w:szCs w:val="22"/>
        </w:rPr>
        <w:t xml:space="preserve">spolu s prostředky ostatních evropských fondů především na plynulý přechod k tzv. </w:t>
      </w:r>
      <w:proofErr w:type="spellStart"/>
      <w:r w:rsidR="001C2A72">
        <w:rPr>
          <w:rFonts w:ascii="Arial" w:hAnsi="Arial" w:cs="Arial"/>
          <w:szCs w:val="22"/>
        </w:rPr>
        <w:t>bezuhlíkové</w:t>
      </w:r>
      <w:proofErr w:type="spellEnd"/>
      <w:r w:rsidR="001C2A72">
        <w:rPr>
          <w:rFonts w:ascii="Arial" w:hAnsi="Arial" w:cs="Arial"/>
          <w:szCs w:val="22"/>
        </w:rPr>
        <w:t xml:space="preserve"> ekonomice. Závěrem v</w:t>
      </w:r>
      <w:r w:rsidR="000A6996">
        <w:rPr>
          <w:rFonts w:ascii="Arial" w:hAnsi="Arial" w:cs="Arial"/>
          <w:szCs w:val="22"/>
        </w:rPr>
        <w:t>yzval</w:t>
      </w:r>
      <w:r w:rsidR="001C2A72">
        <w:rPr>
          <w:rFonts w:ascii="Arial" w:hAnsi="Arial" w:cs="Arial"/>
          <w:szCs w:val="22"/>
        </w:rPr>
        <w:t xml:space="preserve"> všechny strany RHSD ČR k projednání a</w:t>
      </w:r>
      <w:r w:rsidR="000A6996">
        <w:rPr>
          <w:rFonts w:ascii="Arial" w:hAnsi="Arial" w:cs="Arial"/>
          <w:szCs w:val="22"/>
        </w:rPr>
        <w:t xml:space="preserve"> uzavření Národní dohody, jež by obsahovala strategii hospodářského růstu a vizi </w:t>
      </w:r>
      <w:r w:rsidR="001C2A72">
        <w:rPr>
          <w:rFonts w:ascii="Arial" w:hAnsi="Arial" w:cs="Arial"/>
          <w:szCs w:val="22"/>
        </w:rPr>
        <w:t>dalšího ekonomického rozvoje ČR</w:t>
      </w:r>
      <w:r w:rsidR="000A6996">
        <w:rPr>
          <w:rFonts w:ascii="Arial" w:hAnsi="Arial" w:cs="Arial"/>
          <w:szCs w:val="22"/>
        </w:rPr>
        <w:t xml:space="preserve">. </w:t>
      </w:r>
    </w:p>
    <w:p w14:paraId="5858BA2F" w14:textId="7E614D19" w:rsidR="00FB702A" w:rsidRDefault="001C2A72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ČR Bohumír </w:t>
      </w:r>
      <w:r w:rsidR="000A6996">
        <w:rPr>
          <w:rFonts w:ascii="Arial" w:hAnsi="Arial" w:cs="Arial"/>
          <w:szCs w:val="22"/>
        </w:rPr>
        <w:t>Dufek</w:t>
      </w:r>
      <w:r w:rsidR="000D44C0">
        <w:rPr>
          <w:rFonts w:ascii="Arial" w:hAnsi="Arial" w:cs="Arial"/>
          <w:szCs w:val="22"/>
        </w:rPr>
        <w:t xml:space="preserve"> reagoval na avizované nenavýšení plateb zdravotního pojištění za státní pojištěnce s tím, že tato situace může vést až k vyčerpání rezerv zdravotních pojišťoven a pro stát by v takovém případě bylo velmi nákladné jejich oddlužení.</w:t>
      </w:r>
      <w:r w:rsidR="00C46003">
        <w:rPr>
          <w:rFonts w:ascii="Arial" w:hAnsi="Arial" w:cs="Arial"/>
          <w:szCs w:val="22"/>
        </w:rPr>
        <w:t xml:space="preserve"> Platby státu v této oblasti by měly mít jasný plán a strategii pro celé volební období.</w:t>
      </w:r>
      <w:r w:rsidR="000D44C0">
        <w:rPr>
          <w:rFonts w:ascii="Arial" w:hAnsi="Arial" w:cs="Arial"/>
          <w:szCs w:val="22"/>
        </w:rPr>
        <w:t xml:space="preserve"> Vzhledem ke snížení objemu rozpočtové kapitoly Ministerstva zemědělství požádal o jasné deklarování toho, že nedojde ke snižování objemu národních dotací</w:t>
      </w:r>
      <w:r w:rsidR="00C46003">
        <w:rPr>
          <w:rFonts w:ascii="Arial" w:hAnsi="Arial" w:cs="Arial"/>
          <w:szCs w:val="22"/>
        </w:rPr>
        <w:t xml:space="preserve"> a k úsporám dojde v jiných oblastech</w:t>
      </w:r>
      <w:r w:rsidR="000D44C0">
        <w:rPr>
          <w:rFonts w:ascii="Arial" w:hAnsi="Arial" w:cs="Arial"/>
          <w:szCs w:val="22"/>
        </w:rPr>
        <w:t>.</w:t>
      </w:r>
      <w:r w:rsidR="000A6996">
        <w:rPr>
          <w:rFonts w:ascii="Arial" w:hAnsi="Arial" w:cs="Arial"/>
          <w:szCs w:val="22"/>
        </w:rPr>
        <w:t xml:space="preserve"> </w:t>
      </w:r>
      <w:r w:rsidR="000D44C0">
        <w:rPr>
          <w:rFonts w:ascii="Arial" w:hAnsi="Arial" w:cs="Arial"/>
          <w:szCs w:val="22"/>
        </w:rPr>
        <w:t xml:space="preserve">Klíčové jsou také investice v oblasti vědy a výzkumu, kde se multiplikační efekt takto vynaložených prostředků projeví v horizontu několika dalších let. Obecně by ve vztahu k investicím měla vláda deklarovat, že v případě, kdy budou investiční projekty připraveny, budou na ně </w:t>
      </w:r>
      <w:r w:rsidR="00C46003">
        <w:rPr>
          <w:rFonts w:ascii="Arial" w:hAnsi="Arial" w:cs="Arial"/>
          <w:szCs w:val="22"/>
        </w:rPr>
        <w:t xml:space="preserve">dodatečně </w:t>
      </w:r>
      <w:r w:rsidR="000D44C0">
        <w:rPr>
          <w:rFonts w:ascii="Arial" w:hAnsi="Arial" w:cs="Arial"/>
          <w:szCs w:val="22"/>
        </w:rPr>
        <w:t>uvolněny i dostatečné finanční prostředky.</w:t>
      </w:r>
    </w:p>
    <w:p w14:paraId="445D4AFA" w14:textId="07FC2ED1" w:rsidR="000A6996" w:rsidRDefault="000D44C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Místopředseda ASO ČR MUDr. Martin </w:t>
      </w:r>
      <w:r w:rsidR="00FB702A">
        <w:rPr>
          <w:rFonts w:ascii="Arial" w:hAnsi="Arial" w:cs="Arial"/>
          <w:szCs w:val="22"/>
        </w:rPr>
        <w:t>Engel</w:t>
      </w:r>
      <w:r w:rsidR="00453465">
        <w:rPr>
          <w:rFonts w:ascii="Arial" w:hAnsi="Arial" w:cs="Arial"/>
          <w:szCs w:val="22"/>
        </w:rPr>
        <w:t xml:space="preserve"> kritizoval nezvýšení plateb zdravotního pojištění za státní pojištěnce jako</w:t>
      </w:r>
      <w:r w:rsidR="00FB702A">
        <w:rPr>
          <w:rFonts w:ascii="Arial" w:hAnsi="Arial" w:cs="Arial"/>
          <w:szCs w:val="22"/>
        </w:rPr>
        <w:t xml:space="preserve"> velmi riskantní postup vlády směr</w:t>
      </w:r>
      <w:r w:rsidR="00453465">
        <w:rPr>
          <w:rFonts w:ascii="Arial" w:hAnsi="Arial" w:cs="Arial"/>
          <w:szCs w:val="22"/>
        </w:rPr>
        <w:t>em ke zdravotnímu</w:t>
      </w:r>
      <w:r w:rsidR="00FB702A">
        <w:rPr>
          <w:rFonts w:ascii="Arial" w:hAnsi="Arial" w:cs="Arial"/>
          <w:szCs w:val="22"/>
        </w:rPr>
        <w:t xml:space="preserve"> pojištění bez vyhlídky na zlepšení v příštích letech. Nejde jen o zmrazení</w:t>
      </w:r>
      <w:r w:rsidR="00453465">
        <w:rPr>
          <w:rFonts w:ascii="Arial" w:hAnsi="Arial" w:cs="Arial"/>
          <w:szCs w:val="22"/>
        </w:rPr>
        <w:t xml:space="preserve"> výše plateb</w:t>
      </w:r>
      <w:r w:rsidR="00FB702A">
        <w:rPr>
          <w:rFonts w:ascii="Arial" w:hAnsi="Arial" w:cs="Arial"/>
          <w:szCs w:val="22"/>
        </w:rPr>
        <w:t xml:space="preserve">, ale o </w:t>
      </w:r>
      <w:r w:rsidR="00453465">
        <w:rPr>
          <w:rFonts w:ascii="Arial" w:hAnsi="Arial" w:cs="Arial"/>
          <w:szCs w:val="22"/>
        </w:rPr>
        <w:t xml:space="preserve">jejich </w:t>
      </w:r>
      <w:r w:rsidR="00FB702A">
        <w:rPr>
          <w:rFonts w:ascii="Arial" w:hAnsi="Arial" w:cs="Arial"/>
          <w:szCs w:val="22"/>
        </w:rPr>
        <w:t>dramatické snížení</w:t>
      </w:r>
      <w:r w:rsidR="00453465">
        <w:rPr>
          <w:rFonts w:ascii="Arial" w:hAnsi="Arial" w:cs="Arial"/>
          <w:szCs w:val="22"/>
        </w:rPr>
        <w:t xml:space="preserve"> vzhledem k očekávanému předpokladu pro letošní rok.</w:t>
      </w:r>
      <w:r w:rsidR="00781188">
        <w:rPr>
          <w:rFonts w:ascii="Arial" w:hAnsi="Arial" w:cs="Arial"/>
          <w:szCs w:val="22"/>
        </w:rPr>
        <w:t xml:space="preserve"> Z dlouhodobého hlediska není udržitelná situace, kdy zdravotní pojištění spočívá zejména na zaměstnancích s podporou zaměstnavatelů.</w:t>
      </w:r>
      <w:r w:rsidR="00453465">
        <w:rPr>
          <w:rFonts w:ascii="Arial" w:hAnsi="Arial" w:cs="Arial"/>
          <w:szCs w:val="22"/>
        </w:rPr>
        <w:t xml:space="preserve"> Z pohledu ASO ČR lze v tomto kroku spatřovat</w:t>
      </w:r>
      <w:r w:rsidR="00FB702A">
        <w:rPr>
          <w:rFonts w:ascii="Arial" w:hAnsi="Arial" w:cs="Arial"/>
          <w:szCs w:val="22"/>
        </w:rPr>
        <w:t xml:space="preserve"> snahu </w:t>
      </w:r>
      <w:r w:rsidR="00453465">
        <w:rPr>
          <w:rFonts w:ascii="Arial" w:hAnsi="Arial" w:cs="Arial"/>
          <w:szCs w:val="22"/>
        </w:rPr>
        <w:t>o omezení</w:t>
      </w:r>
      <w:r w:rsidR="00FB702A">
        <w:rPr>
          <w:rFonts w:ascii="Arial" w:hAnsi="Arial" w:cs="Arial"/>
          <w:szCs w:val="22"/>
        </w:rPr>
        <w:t xml:space="preserve"> solidární</w:t>
      </w:r>
      <w:r w:rsidR="00453465">
        <w:rPr>
          <w:rFonts w:ascii="Arial" w:hAnsi="Arial" w:cs="Arial"/>
          <w:szCs w:val="22"/>
        </w:rPr>
        <w:t>ho zdravotního</w:t>
      </w:r>
      <w:r w:rsidR="00FB702A">
        <w:rPr>
          <w:rFonts w:ascii="Arial" w:hAnsi="Arial" w:cs="Arial"/>
          <w:szCs w:val="22"/>
        </w:rPr>
        <w:t xml:space="preserve"> systém</w:t>
      </w:r>
      <w:r w:rsidR="00453465">
        <w:rPr>
          <w:rFonts w:ascii="Arial" w:hAnsi="Arial" w:cs="Arial"/>
          <w:szCs w:val="22"/>
        </w:rPr>
        <w:t>u</w:t>
      </w:r>
      <w:r w:rsidR="00FB702A">
        <w:rPr>
          <w:rFonts w:ascii="Arial" w:hAnsi="Arial" w:cs="Arial"/>
          <w:szCs w:val="22"/>
        </w:rPr>
        <w:t xml:space="preserve"> a </w:t>
      </w:r>
      <w:r w:rsidR="00453465">
        <w:rPr>
          <w:rFonts w:ascii="Arial" w:hAnsi="Arial" w:cs="Arial"/>
          <w:szCs w:val="22"/>
        </w:rPr>
        <w:t xml:space="preserve">jeho nahrazení systémem </w:t>
      </w:r>
      <w:r w:rsidR="00781188">
        <w:rPr>
          <w:rFonts w:ascii="Arial" w:hAnsi="Arial" w:cs="Arial"/>
          <w:szCs w:val="22"/>
        </w:rPr>
        <w:t xml:space="preserve">individuálního </w:t>
      </w:r>
      <w:r w:rsidR="00453465">
        <w:rPr>
          <w:rFonts w:ascii="Arial" w:hAnsi="Arial" w:cs="Arial"/>
          <w:szCs w:val="22"/>
        </w:rPr>
        <w:t>připojištění</w:t>
      </w:r>
      <w:r w:rsidR="00FB702A">
        <w:rPr>
          <w:rFonts w:ascii="Arial" w:hAnsi="Arial" w:cs="Arial"/>
          <w:szCs w:val="22"/>
        </w:rPr>
        <w:t>.</w:t>
      </w:r>
      <w:r w:rsidR="000A6996">
        <w:rPr>
          <w:rFonts w:ascii="Arial" w:hAnsi="Arial" w:cs="Arial"/>
          <w:szCs w:val="22"/>
        </w:rPr>
        <w:t xml:space="preserve"> </w:t>
      </w:r>
    </w:p>
    <w:p w14:paraId="621B7647" w14:textId="1E78D175" w:rsidR="00FB702A" w:rsidRDefault="0045346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Předsedkyně Odborového svazu zdravotnictví a sociální péče ČR Bc. Dagmar </w:t>
      </w:r>
      <w:r w:rsidR="00FB702A">
        <w:rPr>
          <w:rFonts w:ascii="Arial" w:hAnsi="Arial" w:cs="Arial"/>
          <w:szCs w:val="22"/>
        </w:rPr>
        <w:t>Žitníková</w:t>
      </w:r>
      <w:r w:rsidR="00781188">
        <w:rPr>
          <w:rFonts w:ascii="Arial" w:hAnsi="Arial" w:cs="Arial"/>
          <w:szCs w:val="22"/>
        </w:rPr>
        <w:t xml:space="preserve"> doplnila</w:t>
      </w:r>
      <w:r>
        <w:rPr>
          <w:rFonts w:ascii="Arial" w:hAnsi="Arial" w:cs="Arial"/>
          <w:szCs w:val="22"/>
        </w:rPr>
        <w:t>, že ze srovnání návrhů rozpočtu vychází resort zdravotnictví jako nejpostiženější</w:t>
      </w:r>
      <w:r w:rsidR="00781188">
        <w:rPr>
          <w:rFonts w:ascii="Arial" w:hAnsi="Arial" w:cs="Arial"/>
          <w:szCs w:val="22"/>
        </w:rPr>
        <w:t xml:space="preserve"> poklesem objemu rozpočtové kapitoly a</w:t>
      </w:r>
      <w:r>
        <w:rPr>
          <w:rFonts w:ascii="Arial" w:hAnsi="Arial" w:cs="Arial"/>
          <w:szCs w:val="22"/>
        </w:rPr>
        <w:t xml:space="preserve"> úspornými opatřeními. </w:t>
      </w:r>
      <w:r w:rsidR="00C937AC">
        <w:rPr>
          <w:rFonts w:ascii="Arial" w:hAnsi="Arial" w:cs="Arial"/>
          <w:szCs w:val="22"/>
        </w:rPr>
        <w:t>I s ohledem na sit</w:t>
      </w:r>
      <w:r w:rsidR="00781188">
        <w:rPr>
          <w:rFonts w:ascii="Arial" w:hAnsi="Arial" w:cs="Arial"/>
          <w:szCs w:val="22"/>
        </w:rPr>
        <w:t>uaci zdravotnického personálu i </w:t>
      </w:r>
      <w:r w:rsidR="00C937AC">
        <w:rPr>
          <w:rFonts w:ascii="Arial" w:hAnsi="Arial" w:cs="Arial"/>
          <w:szCs w:val="22"/>
        </w:rPr>
        <w:t>celého resortu během koronavirové pandemie je třeba znovu přehodnotit návrh na nezvyšování plateb zdravotního pojištění za státní pojištěnce i avizované úspory u hygienických stanic. V tomto segmentu se informace odborů o připravovaném snížení počtu pracovních míst neshodují s informacemi poskytovanými ministrem zdravotnictví a mělo by dojít k jejich vyjasnění.</w:t>
      </w:r>
      <w:r w:rsidR="00FB702A">
        <w:rPr>
          <w:rFonts w:ascii="Arial" w:hAnsi="Arial" w:cs="Arial"/>
          <w:szCs w:val="22"/>
        </w:rPr>
        <w:t xml:space="preserve"> </w:t>
      </w:r>
      <w:r w:rsidR="00781188">
        <w:rPr>
          <w:rFonts w:ascii="Arial" w:hAnsi="Arial" w:cs="Arial"/>
          <w:szCs w:val="22"/>
        </w:rPr>
        <w:t>Dle dostupných informací by se úspory měly dotknout i obsazených pracovních míst.</w:t>
      </w:r>
    </w:p>
    <w:p w14:paraId="1D60C41E" w14:textId="7D55A876" w:rsidR="00FB702A" w:rsidRDefault="00C937AC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OS KOVO Jaroslav </w:t>
      </w:r>
      <w:r w:rsidR="00FB702A">
        <w:rPr>
          <w:rFonts w:ascii="Arial" w:hAnsi="Arial" w:cs="Arial"/>
          <w:szCs w:val="22"/>
        </w:rPr>
        <w:t>Souček</w:t>
      </w:r>
      <w:r w:rsidR="00645B6F">
        <w:rPr>
          <w:rFonts w:ascii="Arial" w:hAnsi="Arial" w:cs="Arial"/>
          <w:szCs w:val="22"/>
        </w:rPr>
        <w:t xml:space="preserve"> avizoval jednání s</w:t>
      </w:r>
      <w:r>
        <w:rPr>
          <w:rFonts w:ascii="Arial" w:hAnsi="Arial" w:cs="Arial"/>
          <w:szCs w:val="22"/>
        </w:rPr>
        <w:t xml:space="preserve"> </w:t>
      </w:r>
      <w:r w:rsidR="00645B6F">
        <w:rPr>
          <w:rFonts w:ascii="Arial" w:hAnsi="Arial" w:cs="Arial"/>
          <w:szCs w:val="22"/>
        </w:rPr>
        <w:t>ministrem</w:t>
      </w:r>
      <w:r>
        <w:rPr>
          <w:rFonts w:ascii="Arial" w:hAnsi="Arial" w:cs="Arial"/>
          <w:szCs w:val="22"/>
        </w:rPr>
        <w:t xml:space="preserve"> průmyslu a obchodu k aktuálním problém</w:t>
      </w:r>
      <w:r w:rsidR="00645B6F">
        <w:rPr>
          <w:rFonts w:ascii="Arial" w:hAnsi="Arial" w:cs="Arial"/>
          <w:szCs w:val="22"/>
        </w:rPr>
        <w:t>ům</w:t>
      </w:r>
      <w:r>
        <w:rPr>
          <w:rFonts w:ascii="Arial" w:hAnsi="Arial" w:cs="Arial"/>
          <w:szCs w:val="22"/>
        </w:rPr>
        <w:t xml:space="preserve"> v</w:t>
      </w:r>
      <w:r w:rsidR="00645B6F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kovoprůmyslu</w:t>
      </w:r>
      <w:r w:rsidR="00645B6F">
        <w:rPr>
          <w:rFonts w:ascii="Arial" w:hAnsi="Arial" w:cs="Arial"/>
          <w:szCs w:val="22"/>
        </w:rPr>
        <w:t xml:space="preserve"> dne 10. února 2022</w:t>
      </w:r>
      <w:r>
        <w:rPr>
          <w:rFonts w:ascii="Arial" w:hAnsi="Arial" w:cs="Arial"/>
          <w:szCs w:val="22"/>
        </w:rPr>
        <w:t>.</w:t>
      </w:r>
    </w:p>
    <w:p w14:paraId="3BF87C99" w14:textId="346561BA" w:rsidR="00FB702A" w:rsidRDefault="00C937AC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HK ČR Ing. Vladimír </w:t>
      </w:r>
      <w:r w:rsidR="00FB702A">
        <w:rPr>
          <w:rFonts w:ascii="Arial" w:hAnsi="Arial" w:cs="Arial"/>
          <w:szCs w:val="22"/>
        </w:rPr>
        <w:t>Dlouhý</w:t>
      </w:r>
      <w:r>
        <w:rPr>
          <w:rFonts w:ascii="Arial" w:hAnsi="Arial" w:cs="Arial"/>
          <w:szCs w:val="22"/>
        </w:rPr>
        <w:t>, CSc. vyjádřil podporu vládnímu návrhu státního rozpočtu na rok 2022 a ocenil zejména činnost Ministerstva financí v současné nelehké situaci.</w:t>
      </w:r>
      <w:r w:rsidR="00C94EEA">
        <w:rPr>
          <w:rFonts w:ascii="Arial" w:hAnsi="Arial" w:cs="Arial"/>
          <w:szCs w:val="22"/>
        </w:rPr>
        <w:t xml:space="preserve"> Důležité je věnovat pozornost dořešení otázky kompenzací podnikatelům dotčeným opatřeními proti šíření </w:t>
      </w:r>
      <w:proofErr w:type="spellStart"/>
      <w:r w:rsidR="00C94EEA">
        <w:rPr>
          <w:rFonts w:ascii="Arial" w:hAnsi="Arial" w:cs="Arial"/>
          <w:szCs w:val="22"/>
        </w:rPr>
        <w:t>koronaviru</w:t>
      </w:r>
      <w:proofErr w:type="spellEnd"/>
      <w:r w:rsidR="00C94EEA">
        <w:rPr>
          <w:rFonts w:ascii="Arial" w:hAnsi="Arial" w:cs="Arial"/>
          <w:szCs w:val="22"/>
        </w:rPr>
        <w:t xml:space="preserve"> a doplnit návrh rozpočtu o zprávu ke státnímu rozpočtu a makroekonomický rámec obsahující </w:t>
      </w:r>
      <w:r w:rsidR="003D576B">
        <w:rPr>
          <w:rFonts w:ascii="Arial" w:hAnsi="Arial" w:cs="Arial"/>
          <w:szCs w:val="22"/>
        </w:rPr>
        <w:t>časové řady za poslední léta s výhledem na příští roky.</w:t>
      </w:r>
    </w:p>
    <w:p w14:paraId="0D913931" w14:textId="3F73E584" w:rsidR="00D27D0D" w:rsidRDefault="00D27D0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</w:t>
      </w:r>
      <w:r w:rsidR="003D576B">
        <w:rPr>
          <w:rFonts w:ascii="Arial" w:hAnsi="Arial" w:cs="Arial"/>
          <w:szCs w:val="22"/>
        </w:rPr>
        <w:t>zdůraznil, že v případě tzv.</w:t>
      </w:r>
      <w:r>
        <w:rPr>
          <w:rFonts w:ascii="Arial" w:hAnsi="Arial" w:cs="Arial"/>
          <w:szCs w:val="22"/>
        </w:rPr>
        <w:t xml:space="preserve"> státních pojištěnců</w:t>
      </w:r>
      <w:r w:rsidR="003D576B">
        <w:rPr>
          <w:rFonts w:ascii="Arial" w:hAnsi="Arial" w:cs="Arial"/>
          <w:szCs w:val="22"/>
        </w:rPr>
        <w:t xml:space="preserve"> nejde o škrty, neboť rozpočet</w:t>
      </w:r>
      <w:r>
        <w:rPr>
          <w:rFonts w:ascii="Arial" w:hAnsi="Arial" w:cs="Arial"/>
          <w:szCs w:val="22"/>
        </w:rPr>
        <w:t xml:space="preserve"> zůstává na úrovni roku </w:t>
      </w:r>
      <w:r w:rsidR="003D576B">
        <w:rPr>
          <w:rFonts w:ascii="Arial" w:hAnsi="Arial" w:cs="Arial"/>
          <w:szCs w:val="22"/>
        </w:rPr>
        <w:t>2021. Při požadavcích na zvýšení nelze argumentovat jen snižujícími se rezervami zdravotních pojišťoven, jež jsou aktuálně ve výši 56 mld. Kč, nepotvrdily se tak predikce, jež vedly k navýšení plateb. Klíčové bude nyní nalezení mechanismu pravidelné automatické valorizace platby za státní pojištěnce, na jehož základě bude výše platby dlouhodobě předvídatelná.</w:t>
      </w:r>
      <w:r>
        <w:rPr>
          <w:rFonts w:ascii="Arial" w:hAnsi="Arial" w:cs="Arial"/>
          <w:szCs w:val="22"/>
        </w:rPr>
        <w:t xml:space="preserve"> </w:t>
      </w:r>
      <w:r w:rsidR="003D576B">
        <w:rPr>
          <w:rFonts w:ascii="Arial" w:hAnsi="Arial" w:cs="Arial"/>
          <w:szCs w:val="22"/>
        </w:rPr>
        <w:t>Vláda je připravena</w:t>
      </w:r>
      <w:r>
        <w:rPr>
          <w:rFonts w:ascii="Arial" w:hAnsi="Arial" w:cs="Arial"/>
          <w:szCs w:val="22"/>
        </w:rPr>
        <w:t xml:space="preserve"> dofinancovat investice, jež budou připraveny</w:t>
      </w:r>
      <w:r w:rsidR="003D576B">
        <w:rPr>
          <w:rFonts w:ascii="Arial" w:hAnsi="Arial" w:cs="Arial"/>
          <w:szCs w:val="22"/>
        </w:rPr>
        <w:t xml:space="preserve"> k realizaci dříve, než je očekáváno</w:t>
      </w:r>
      <w:r>
        <w:rPr>
          <w:rFonts w:ascii="Arial" w:hAnsi="Arial" w:cs="Arial"/>
          <w:szCs w:val="22"/>
        </w:rPr>
        <w:t>.</w:t>
      </w:r>
      <w:r w:rsidR="003D576B">
        <w:rPr>
          <w:rFonts w:ascii="Arial" w:hAnsi="Arial" w:cs="Arial"/>
          <w:szCs w:val="22"/>
        </w:rPr>
        <w:t xml:space="preserve"> Zárove</w:t>
      </w:r>
      <w:r w:rsidR="000A3E9E">
        <w:rPr>
          <w:rFonts w:ascii="Arial" w:hAnsi="Arial" w:cs="Arial"/>
          <w:szCs w:val="22"/>
        </w:rPr>
        <w:t>ň uvítal nabídku vést disk</w:t>
      </w:r>
      <w:r w:rsidR="003D576B">
        <w:rPr>
          <w:rFonts w:ascii="Arial" w:hAnsi="Arial" w:cs="Arial"/>
          <w:szCs w:val="22"/>
        </w:rPr>
        <w:t xml:space="preserve">usi </w:t>
      </w:r>
      <w:r w:rsidR="000A3E9E">
        <w:rPr>
          <w:rFonts w:ascii="Arial" w:hAnsi="Arial" w:cs="Arial"/>
          <w:szCs w:val="22"/>
        </w:rPr>
        <w:t>o strateg</w:t>
      </w:r>
      <w:r w:rsidR="003D576B">
        <w:rPr>
          <w:rFonts w:ascii="Arial" w:hAnsi="Arial" w:cs="Arial"/>
          <w:szCs w:val="22"/>
        </w:rPr>
        <w:t>ii dlouhodobého rozvoje ČR a vy</w:t>
      </w:r>
      <w:r w:rsidR="00275B41">
        <w:rPr>
          <w:rFonts w:ascii="Arial" w:hAnsi="Arial" w:cs="Arial"/>
          <w:szCs w:val="22"/>
        </w:rPr>
        <w:t>jádřil připravenost vlád</w:t>
      </w:r>
      <w:r w:rsidR="003D576B">
        <w:rPr>
          <w:rFonts w:ascii="Arial" w:hAnsi="Arial" w:cs="Arial"/>
          <w:szCs w:val="22"/>
        </w:rPr>
        <w:t>y</w:t>
      </w:r>
      <w:r w:rsidR="000A3E9E">
        <w:rPr>
          <w:rFonts w:ascii="Arial" w:hAnsi="Arial" w:cs="Arial"/>
          <w:szCs w:val="22"/>
        </w:rPr>
        <w:t xml:space="preserve"> k této diskusi.</w:t>
      </w:r>
    </w:p>
    <w:p w14:paraId="5E027AD0" w14:textId="56F7BA1A" w:rsidR="00D27D0D" w:rsidRDefault="000A3E9E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financí Ing. Zbyněk </w:t>
      </w:r>
      <w:r w:rsidR="00453465">
        <w:rPr>
          <w:rFonts w:ascii="Arial" w:hAnsi="Arial" w:cs="Arial"/>
          <w:szCs w:val="22"/>
        </w:rPr>
        <w:t>Stanjur</w:t>
      </w:r>
      <w:r w:rsidR="00D27D0D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přislíbil dodání</w:t>
      </w:r>
      <w:r w:rsidR="00D27D0D">
        <w:rPr>
          <w:rFonts w:ascii="Arial" w:hAnsi="Arial" w:cs="Arial"/>
          <w:szCs w:val="22"/>
        </w:rPr>
        <w:t xml:space="preserve"> zbývající</w:t>
      </w:r>
      <w:r>
        <w:rPr>
          <w:rFonts w:ascii="Arial" w:hAnsi="Arial" w:cs="Arial"/>
          <w:szCs w:val="22"/>
        </w:rPr>
        <w:t>ch pokladů k návrhu státnímu rozpočtu i jednání na úrovni makroekonomických expertů.</w:t>
      </w:r>
    </w:p>
    <w:p w14:paraId="30B8AF9A" w14:textId="0A211140" w:rsidR="00D27D0D" w:rsidRDefault="000A3E9E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Místopředseda vlády a ministr zdravotnictví pro</w:t>
      </w:r>
      <w:r w:rsidR="00275B41">
        <w:rPr>
          <w:rFonts w:ascii="Arial" w:hAnsi="Arial" w:cs="Arial"/>
          <w:szCs w:val="22"/>
        </w:rPr>
        <w:t>f</w:t>
      </w:r>
      <w:r>
        <w:rPr>
          <w:rFonts w:ascii="Arial" w:hAnsi="Arial" w:cs="Arial"/>
          <w:szCs w:val="22"/>
        </w:rPr>
        <w:t xml:space="preserve">. MUDr. Vlastimil </w:t>
      </w:r>
      <w:r w:rsidR="00D27D0D">
        <w:rPr>
          <w:rFonts w:ascii="Arial" w:hAnsi="Arial" w:cs="Arial"/>
          <w:szCs w:val="22"/>
        </w:rPr>
        <w:t>Válek</w:t>
      </w:r>
      <w:r>
        <w:rPr>
          <w:rFonts w:ascii="Arial" w:hAnsi="Arial" w:cs="Arial"/>
          <w:szCs w:val="22"/>
        </w:rPr>
        <w:t>, CSc., MBA</w:t>
      </w:r>
      <w:r w:rsidR="00275B41">
        <w:rPr>
          <w:rFonts w:ascii="Arial" w:hAnsi="Arial" w:cs="Arial"/>
          <w:szCs w:val="22"/>
        </w:rPr>
        <w:t>, EBIR</w:t>
      </w:r>
      <w:bookmarkStart w:id="0" w:name="_GoBack"/>
      <w:bookmarkEnd w:id="0"/>
      <w:r w:rsidR="00D27D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označil za klíčové, že</w:t>
      </w:r>
      <w:r w:rsidR="00D27D0D">
        <w:rPr>
          <w:rFonts w:ascii="Arial" w:hAnsi="Arial" w:cs="Arial"/>
          <w:szCs w:val="22"/>
        </w:rPr>
        <w:t xml:space="preserve"> ve zdravotnictví</w:t>
      </w:r>
      <w:r>
        <w:rPr>
          <w:rFonts w:ascii="Arial" w:hAnsi="Arial" w:cs="Arial"/>
          <w:szCs w:val="22"/>
        </w:rPr>
        <w:t xml:space="preserve"> došlo</w:t>
      </w:r>
      <w:r w:rsidR="00D27D0D">
        <w:rPr>
          <w:rFonts w:ascii="Arial" w:hAnsi="Arial" w:cs="Arial"/>
          <w:szCs w:val="22"/>
        </w:rPr>
        <w:t xml:space="preserve"> k</w:t>
      </w:r>
      <w:r>
        <w:rPr>
          <w:rFonts w:ascii="Arial" w:hAnsi="Arial" w:cs="Arial"/>
          <w:szCs w:val="22"/>
        </w:rPr>
        <w:t xml:space="preserve"> slíbenému</w:t>
      </w:r>
      <w:r w:rsidR="00D27D0D">
        <w:rPr>
          <w:rFonts w:ascii="Arial" w:hAnsi="Arial" w:cs="Arial"/>
          <w:szCs w:val="22"/>
        </w:rPr>
        <w:t xml:space="preserve"> navýšení platů, </w:t>
      </w:r>
      <w:r>
        <w:rPr>
          <w:rFonts w:ascii="Arial" w:hAnsi="Arial" w:cs="Arial"/>
          <w:szCs w:val="22"/>
        </w:rPr>
        <w:t xml:space="preserve">přičemž </w:t>
      </w:r>
      <w:r w:rsidR="00D27D0D">
        <w:rPr>
          <w:rFonts w:ascii="Arial" w:hAnsi="Arial" w:cs="Arial"/>
          <w:szCs w:val="22"/>
        </w:rPr>
        <w:t>nezvyšování úhrad</w:t>
      </w:r>
      <w:r>
        <w:rPr>
          <w:rFonts w:ascii="Arial" w:hAnsi="Arial" w:cs="Arial"/>
          <w:szCs w:val="22"/>
        </w:rPr>
        <w:t xml:space="preserve"> zdravotního pojištění za státní pojištěnce</w:t>
      </w:r>
      <w:r w:rsidR="00D27D0D">
        <w:rPr>
          <w:rFonts w:ascii="Arial" w:hAnsi="Arial" w:cs="Arial"/>
          <w:szCs w:val="22"/>
        </w:rPr>
        <w:t xml:space="preserve"> nebude mít žádný dopad na zdravot</w:t>
      </w:r>
      <w:r>
        <w:rPr>
          <w:rFonts w:ascii="Arial" w:hAnsi="Arial" w:cs="Arial"/>
          <w:szCs w:val="22"/>
        </w:rPr>
        <w:t>ní péči. Stávající</w:t>
      </w:r>
      <w:r w:rsidR="00D27D0D">
        <w:rPr>
          <w:rFonts w:ascii="Arial" w:hAnsi="Arial" w:cs="Arial"/>
          <w:szCs w:val="22"/>
        </w:rPr>
        <w:t xml:space="preserve"> </w:t>
      </w:r>
      <w:r w:rsidR="004F3EB4">
        <w:rPr>
          <w:rFonts w:ascii="Arial" w:hAnsi="Arial" w:cs="Arial"/>
          <w:szCs w:val="22"/>
        </w:rPr>
        <w:t>úhradová vyhláška zůstává</w:t>
      </w:r>
      <w:r>
        <w:rPr>
          <w:rFonts w:ascii="Arial" w:hAnsi="Arial" w:cs="Arial"/>
          <w:szCs w:val="22"/>
        </w:rPr>
        <w:t xml:space="preserve"> nadále</w:t>
      </w:r>
      <w:r w:rsidR="004F3EB4">
        <w:rPr>
          <w:rFonts w:ascii="Arial" w:hAnsi="Arial" w:cs="Arial"/>
          <w:szCs w:val="22"/>
        </w:rPr>
        <w:t xml:space="preserve"> v platnosti.</w:t>
      </w:r>
      <w:r>
        <w:rPr>
          <w:rFonts w:ascii="Arial" w:hAnsi="Arial" w:cs="Arial"/>
          <w:szCs w:val="22"/>
        </w:rPr>
        <w:t xml:space="preserve"> Jediný možný princip, jak zajistit zvyšování objemu prostředků plynoucích do zdravotní péče a na zvyšování platů ve zdravotnictví je předvídatelný nárůst úhrad za státní pojištěnce na základě předem daného mechanismu. </w:t>
      </w:r>
      <w:r w:rsidR="007807A5">
        <w:rPr>
          <w:rFonts w:ascii="Arial" w:hAnsi="Arial" w:cs="Arial"/>
          <w:szCs w:val="22"/>
        </w:rPr>
        <w:t xml:space="preserve">Vyjádřil se i k úsporám v rozpočtu pro hygienické stanice, kde dojde k úbytku počtu pracovních úvazků vzhledem ke konci některých </w:t>
      </w:r>
      <w:proofErr w:type="spellStart"/>
      <w:r w:rsidR="007807A5">
        <w:rPr>
          <w:rFonts w:ascii="Arial" w:hAnsi="Arial" w:cs="Arial"/>
          <w:szCs w:val="22"/>
        </w:rPr>
        <w:t>protikoronavirových</w:t>
      </w:r>
      <w:proofErr w:type="spellEnd"/>
      <w:r w:rsidR="007807A5">
        <w:rPr>
          <w:rFonts w:ascii="Arial" w:hAnsi="Arial" w:cs="Arial"/>
          <w:szCs w:val="22"/>
        </w:rPr>
        <w:t xml:space="preserve"> opatření a s tím souvisejícímu ukončení některých aktivit hygienických stanic, jako je například trasování. V žádném případě však nebude docházet k propouštění.</w:t>
      </w:r>
    </w:p>
    <w:p w14:paraId="6392FC99" w14:textId="45A8E975" w:rsidR="004F3EB4" w:rsidRDefault="000A3E9E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Místopředseda vlády a ministr práce a sociálních věcí Ing. Marian </w:t>
      </w:r>
      <w:r w:rsidR="004F3EB4">
        <w:rPr>
          <w:rFonts w:ascii="Arial" w:hAnsi="Arial" w:cs="Arial"/>
          <w:szCs w:val="22"/>
        </w:rPr>
        <w:t>Jurečka</w:t>
      </w:r>
      <w:r w:rsidR="007807A5">
        <w:rPr>
          <w:rFonts w:ascii="Arial" w:hAnsi="Arial" w:cs="Arial"/>
          <w:szCs w:val="22"/>
        </w:rPr>
        <w:t xml:space="preserve"> upozornil, že</w:t>
      </w:r>
      <w:r w:rsidR="004F3EB4">
        <w:rPr>
          <w:rFonts w:ascii="Arial" w:hAnsi="Arial" w:cs="Arial"/>
          <w:szCs w:val="22"/>
        </w:rPr>
        <w:t xml:space="preserve"> </w:t>
      </w:r>
      <w:r w:rsidR="007807A5">
        <w:rPr>
          <w:rFonts w:ascii="Arial" w:hAnsi="Arial" w:cs="Arial"/>
          <w:szCs w:val="22"/>
        </w:rPr>
        <w:t>d</w:t>
      </w:r>
      <w:r w:rsidR="004F3EB4">
        <w:rPr>
          <w:rFonts w:ascii="Arial" w:hAnsi="Arial" w:cs="Arial"/>
          <w:szCs w:val="22"/>
        </w:rPr>
        <w:t xml:space="preserve">opad na příjmy zdravotních pojišťoven bude </w:t>
      </w:r>
      <w:r w:rsidR="007807A5">
        <w:rPr>
          <w:rFonts w:ascii="Arial" w:hAnsi="Arial" w:cs="Arial"/>
          <w:szCs w:val="22"/>
        </w:rPr>
        <w:t>mít</w:t>
      </w:r>
      <w:r w:rsidR="004F3EB4">
        <w:rPr>
          <w:rFonts w:ascii="Arial" w:hAnsi="Arial" w:cs="Arial"/>
          <w:szCs w:val="22"/>
        </w:rPr>
        <w:t xml:space="preserve"> i </w:t>
      </w:r>
      <w:r w:rsidR="007807A5">
        <w:rPr>
          <w:rFonts w:ascii="Arial" w:hAnsi="Arial" w:cs="Arial"/>
          <w:szCs w:val="22"/>
        </w:rPr>
        <w:t>očekávané zvýšení výběru</w:t>
      </w:r>
      <w:r w:rsidR="004F3EB4">
        <w:rPr>
          <w:rFonts w:ascii="Arial" w:hAnsi="Arial" w:cs="Arial"/>
          <w:szCs w:val="22"/>
        </w:rPr>
        <w:t xml:space="preserve"> pojištění</w:t>
      </w:r>
      <w:r w:rsidR="00D4506F">
        <w:rPr>
          <w:rFonts w:ascii="Arial" w:hAnsi="Arial" w:cs="Arial"/>
          <w:szCs w:val="22"/>
        </w:rPr>
        <w:t>, a doplnil, že financování sociálních služeb na příští rok je zajištěno a garantováno v objemu větším, než byla skutečnost roku 2021</w:t>
      </w:r>
      <w:r w:rsidR="004F3EB4">
        <w:rPr>
          <w:rFonts w:ascii="Arial" w:hAnsi="Arial" w:cs="Arial"/>
          <w:szCs w:val="22"/>
        </w:rPr>
        <w:t xml:space="preserve">. </w:t>
      </w:r>
    </w:p>
    <w:p w14:paraId="14D91A1C" w14:textId="7A1AF78B" w:rsidR="004F3EB4" w:rsidRDefault="000A3E9E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Místopředseda vlády a ministr pro místní rozvoj PhDr. Ivan </w:t>
      </w:r>
      <w:r w:rsidR="004F3EB4">
        <w:rPr>
          <w:rFonts w:ascii="Arial" w:hAnsi="Arial" w:cs="Arial"/>
          <w:szCs w:val="22"/>
        </w:rPr>
        <w:t>Bartoš</w:t>
      </w:r>
      <w:r>
        <w:rPr>
          <w:rFonts w:ascii="Arial" w:hAnsi="Arial" w:cs="Arial"/>
          <w:szCs w:val="22"/>
        </w:rPr>
        <w:t>, Ph.D.</w:t>
      </w:r>
      <w:r w:rsidR="00D4506F">
        <w:rPr>
          <w:rFonts w:ascii="Arial" w:hAnsi="Arial" w:cs="Arial"/>
          <w:szCs w:val="22"/>
        </w:rPr>
        <w:t xml:space="preserve"> reagoval na zmíněnou problematiku čerpání evropských financí nejen v Národním plánu obnovy. I v této oblasti dochází k aktualizaci a úpravám jednotlivých pilířů tak, aby nedošlo k ohrožení čerpání prostředků či zpochybnění programu jako celku. </w:t>
      </w:r>
    </w:p>
    <w:p w14:paraId="68B110EC" w14:textId="77777777" w:rsidR="001B19C2" w:rsidRDefault="001B19C2" w:rsidP="001B19C2">
      <w:pPr>
        <w:pStyle w:val="Bezmezer"/>
        <w:jc w:val="both"/>
        <w:rPr>
          <w:rFonts w:ascii="Arial" w:hAnsi="Arial" w:cs="Arial"/>
          <w:szCs w:val="22"/>
        </w:rPr>
      </w:pPr>
    </w:p>
    <w:p w14:paraId="6BE31E80" w14:textId="77777777" w:rsidR="001B19C2" w:rsidRDefault="001B19C2" w:rsidP="001B19C2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2AEA0FDE" w14:textId="456DE54F" w:rsidR="005744A4" w:rsidRDefault="001B19C2" w:rsidP="00D63322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B634B9">
        <w:rPr>
          <w:rFonts w:ascii="Arial" w:hAnsi="Arial" w:cs="Arial"/>
          <w:b/>
          <w:szCs w:val="22"/>
        </w:rPr>
        <w:t>bere na vědomí předložený materiál</w:t>
      </w:r>
      <w:r w:rsidR="005744A4">
        <w:rPr>
          <w:rFonts w:ascii="Arial" w:hAnsi="Arial" w:cs="Arial"/>
          <w:b/>
          <w:szCs w:val="22"/>
        </w:rPr>
        <w:t>.</w:t>
      </w:r>
    </w:p>
    <w:p w14:paraId="0041DBB6" w14:textId="77777777" w:rsidR="005744A4" w:rsidRDefault="005744A4" w:rsidP="00D63322">
      <w:pPr>
        <w:pStyle w:val="Bezmezer"/>
        <w:jc w:val="both"/>
        <w:rPr>
          <w:rFonts w:ascii="Arial" w:hAnsi="Arial" w:cs="Arial"/>
          <w:b/>
          <w:szCs w:val="22"/>
        </w:rPr>
      </w:pPr>
    </w:p>
    <w:p w14:paraId="33FF2B07" w14:textId="77777777" w:rsidR="007C29CE" w:rsidRDefault="007C29CE" w:rsidP="008E5123">
      <w:pPr>
        <w:pStyle w:val="Bezmezer"/>
        <w:jc w:val="both"/>
        <w:rPr>
          <w:rFonts w:ascii="Arial" w:hAnsi="Arial" w:cs="Arial"/>
          <w:b/>
          <w:szCs w:val="22"/>
        </w:rPr>
      </w:pPr>
    </w:p>
    <w:p w14:paraId="2F474EBC" w14:textId="77777777" w:rsidR="00A730D0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DA44B47" w14:textId="77777777" w:rsidR="00A730D0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A6EC78A" w14:textId="10D0C5AC" w:rsidR="002C159F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  <w:r w:rsidRPr="004B6709">
        <w:rPr>
          <w:rFonts w:ascii="Arial" w:hAnsi="Arial" w:cs="Arial"/>
          <w:sz w:val="22"/>
          <w:szCs w:val="22"/>
        </w:rPr>
        <w:t>Po</w:t>
      </w:r>
      <w:r w:rsidR="002C159F" w:rsidRPr="004B6709">
        <w:rPr>
          <w:rFonts w:ascii="Arial" w:hAnsi="Arial" w:cs="Arial"/>
          <w:sz w:val="22"/>
          <w:szCs w:val="22"/>
        </w:rPr>
        <w:t> projednání všech bodů programu</w:t>
      </w:r>
      <w:r w:rsidR="00B634B9">
        <w:rPr>
          <w:rFonts w:ascii="Arial" w:hAnsi="Arial" w:cs="Arial"/>
          <w:sz w:val="22"/>
          <w:szCs w:val="22"/>
        </w:rPr>
        <w:t xml:space="preserve"> 163</w:t>
      </w:r>
      <w:r w:rsidR="002263B9" w:rsidRPr="004B6709">
        <w:rPr>
          <w:rFonts w:ascii="Arial" w:hAnsi="Arial" w:cs="Arial"/>
          <w:sz w:val="22"/>
          <w:szCs w:val="22"/>
        </w:rPr>
        <w:t>. Plenární schůze Rady hospodářské a sociální dohody</w:t>
      </w:r>
      <w:r w:rsidR="00C76166" w:rsidRPr="004B6709">
        <w:rPr>
          <w:rFonts w:ascii="Arial" w:hAnsi="Arial" w:cs="Arial"/>
          <w:sz w:val="22"/>
          <w:szCs w:val="22"/>
        </w:rPr>
        <w:t xml:space="preserve"> ČR poděkoval</w:t>
      </w:r>
      <w:r w:rsidR="00986883" w:rsidRPr="004B6709">
        <w:rPr>
          <w:rFonts w:ascii="Arial" w:hAnsi="Arial" w:cs="Arial"/>
          <w:sz w:val="22"/>
          <w:szCs w:val="22"/>
        </w:rPr>
        <w:t xml:space="preserve"> </w:t>
      </w:r>
      <w:r w:rsidR="008804BB" w:rsidRPr="004B6709">
        <w:rPr>
          <w:rFonts w:ascii="Arial" w:hAnsi="Arial" w:cs="Arial"/>
          <w:sz w:val="22"/>
          <w:szCs w:val="22"/>
        </w:rPr>
        <w:t>předsedající</w:t>
      </w:r>
      <w:r w:rsidR="00331BD5" w:rsidRPr="004B6709">
        <w:rPr>
          <w:rFonts w:ascii="Arial" w:hAnsi="Arial" w:cs="Arial"/>
          <w:sz w:val="22"/>
          <w:szCs w:val="22"/>
        </w:rPr>
        <w:t xml:space="preserve"> </w:t>
      </w:r>
      <w:r w:rsidR="002C159F" w:rsidRPr="004B6709">
        <w:rPr>
          <w:rFonts w:ascii="Arial" w:hAnsi="Arial" w:cs="Arial"/>
          <w:sz w:val="22"/>
          <w:szCs w:val="22"/>
        </w:rPr>
        <w:t>účastníkům Plenární schůze</w:t>
      </w:r>
      <w:r w:rsidR="002263B9" w:rsidRPr="004B6709">
        <w:rPr>
          <w:rFonts w:ascii="Arial" w:hAnsi="Arial" w:cs="Arial"/>
          <w:sz w:val="22"/>
          <w:szCs w:val="22"/>
        </w:rPr>
        <w:t xml:space="preserve"> </w:t>
      </w:r>
      <w:r w:rsidR="00D63322">
        <w:rPr>
          <w:rFonts w:ascii="Arial" w:hAnsi="Arial" w:cs="Arial"/>
          <w:sz w:val="22"/>
          <w:szCs w:val="22"/>
        </w:rPr>
        <w:t>a její zasedání</w:t>
      </w:r>
      <w:r w:rsidR="002C159F" w:rsidRPr="004B6709">
        <w:rPr>
          <w:rFonts w:ascii="Arial" w:hAnsi="Arial" w:cs="Arial"/>
          <w:sz w:val="22"/>
          <w:szCs w:val="22"/>
        </w:rPr>
        <w:t xml:space="preserve"> ukončil</w:t>
      </w:r>
      <w:r w:rsidR="00D4506F">
        <w:rPr>
          <w:rFonts w:ascii="Arial" w:hAnsi="Arial" w:cs="Arial"/>
          <w:sz w:val="22"/>
          <w:szCs w:val="22"/>
        </w:rPr>
        <w:t xml:space="preserve"> s tím, že příští plenární schůze se uskuteční dne 29. března 2022</w:t>
      </w:r>
      <w:r w:rsidR="002C159F" w:rsidRPr="004B6709">
        <w:rPr>
          <w:rFonts w:ascii="Arial" w:hAnsi="Arial" w:cs="Arial"/>
          <w:sz w:val="22"/>
          <w:szCs w:val="22"/>
        </w:rPr>
        <w:t>.</w:t>
      </w:r>
      <w:r w:rsidR="00951CD0" w:rsidRPr="004B6709">
        <w:rPr>
          <w:rFonts w:ascii="Arial" w:hAnsi="Arial" w:cs="Arial"/>
          <w:sz w:val="22"/>
          <w:szCs w:val="22"/>
        </w:rPr>
        <w:t xml:space="preserve"> </w:t>
      </w:r>
    </w:p>
    <w:p w14:paraId="66E9E7BA" w14:textId="77777777" w:rsidR="004355B7" w:rsidRPr="004B6709" w:rsidRDefault="004355B7" w:rsidP="004B6709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66BA84E" w14:textId="77777777" w:rsidR="004A4522" w:rsidRDefault="004A4522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28BDD857" w14:textId="77777777" w:rsidR="004F017C" w:rsidRDefault="004F017C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5B249B17" w14:textId="77777777" w:rsidR="00662D68" w:rsidRPr="005E6794" w:rsidRDefault="00662D68" w:rsidP="002C159F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265EAAA2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14:paraId="18C4C433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14:paraId="4FA7869C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14:paraId="68E3DD58" w14:textId="77777777" w:rsidR="005A2BB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sectPr w:rsidR="005A2BBF" w:rsidRPr="002C159F" w:rsidSect="008A0E87">
      <w:headerReference w:type="default" r:id="rId9"/>
      <w:footerReference w:type="default" r:id="rId10"/>
      <w:headerReference w:type="first" r:id="rId11"/>
      <w:pgSz w:w="11906" w:h="16838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4EB8" w14:textId="77777777" w:rsidR="00F2137E" w:rsidRDefault="00F2137E">
      <w:r>
        <w:separator/>
      </w:r>
    </w:p>
  </w:endnote>
  <w:endnote w:type="continuationSeparator" w:id="0">
    <w:p w14:paraId="03D979C2" w14:textId="77777777" w:rsidR="00F2137E" w:rsidRDefault="00F2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A3B0" w14:textId="77777777" w:rsidR="00AE7ABD" w:rsidRPr="00060788" w:rsidRDefault="00AE7ABD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75B41">
      <w:rPr>
        <w:rFonts w:ascii="Arial" w:hAnsi="Arial" w:cs="Arial"/>
        <w:bCs/>
        <w:noProof/>
        <w:sz w:val="18"/>
        <w:szCs w:val="18"/>
      </w:rPr>
      <w:t>2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75B41">
      <w:rPr>
        <w:rFonts w:ascii="Arial" w:hAnsi="Arial" w:cs="Arial"/>
        <w:bCs/>
        <w:noProof/>
        <w:sz w:val="18"/>
        <w:szCs w:val="18"/>
      </w:rPr>
      <w:t>4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16576" w14:textId="77777777" w:rsidR="00F2137E" w:rsidRDefault="00F2137E">
      <w:r>
        <w:separator/>
      </w:r>
    </w:p>
  </w:footnote>
  <w:footnote w:type="continuationSeparator" w:id="0">
    <w:p w14:paraId="425204A2" w14:textId="77777777" w:rsidR="00F2137E" w:rsidRDefault="00F2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:rsidRPr="005C01DB" w14:paraId="24456303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6367A1CD" w14:textId="77777777" w:rsidR="00AE7ABD" w:rsidRPr="00C51875" w:rsidRDefault="00AE7ABD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19B733A8" w14:textId="77777777" w:rsidR="00AE7ABD" w:rsidRPr="005C01DB" w:rsidRDefault="00AE7ABD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6421300B" wp14:editId="683D1021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43FA9" w14:textId="77777777" w:rsidR="00AE7ABD" w:rsidRPr="003201EB" w:rsidRDefault="00AE7ABD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793AFA80" w14:textId="77777777" w:rsidR="00AE7ABD" w:rsidRPr="003201EB" w:rsidRDefault="00AE7ABD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14:paraId="2DFF8518" w14:textId="77777777" w:rsidTr="00DE1B31">
      <w:tc>
        <w:tcPr>
          <w:tcW w:w="6345" w:type="dxa"/>
          <w:shd w:val="clear" w:color="auto" w:fill="auto"/>
        </w:tcPr>
        <w:p w14:paraId="2060BAD3" w14:textId="77777777" w:rsidR="00AE7ABD" w:rsidRPr="00F76890" w:rsidRDefault="00AE7ABD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39EC016D" w14:textId="77777777" w:rsidR="00AE7ABD" w:rsidRDefault="00AE7ABD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9A09EAE" wp14:editId="71F420C5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1C309" w14:textId="77777777" w:rsidR="00AE7ABD" w:rsidRPr="00A94081" w:rsidRDefault="00AE7ABD" w:rsidP="00B71B16">
    <w:pPr>
      <w:pStyle w:val="Zhlav"/>
      <w:rPr>
        <w:rFonts w:ascii="Arial" w:hAnsi="Arial" w:cs="Arial"/>
      </w:rPr>
    </w:pPr>
  </w:p>
  <w:p w14:paraId="5EC3F786" w14:textId="77777777" w:rsidR="00AE7ABD" w:rsidRDefault="00AE7ABD" w:rsidP="00B71B16">
    <w:pPr>
      <w:pStyle w:val="Zhlav"/>
      <w:rPr>
        <w:rFonts w:ascii="Arial" w:hAnsi="Arial" w:cs="Arial"/>
        <w:vanish/>
      </w:rPr>
    </w:pPr>
  </w:p>
  <w:p w14:paraId="1EFBC5EB" w14:textId="77777777" w:rsidR="00AE7ABD" w:rsidRPr="00AA1BE3" w:rsidRDefault="00AE7ABD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649"/>
    <w:multiLevelType w:val="hybridMultilevel"/>
    <w:tmpl w:val="A4587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FF506C"/>
    <w:multiLevelType w:val="hybridMultilevel"/>
    <w:tmpl w:val="10000B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294"/>
    <w:multiLevelType w:val="hybridMultilevel"/>
    <w:tmpl w:val="2F5C2CF6"/>
    <w:lvl w:ilvl="0" w:tplc="2E2A68B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BB013B2"/>
    <w:multiLevelType w:val="hybridMultilevel"/>
    <w:tmpl w:val="90B4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44EB9"/>
    <w:multiLevelType w:val="hybridMultilevel"/>
    <w:tmpl w:val="BF6040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9E6F01"/>
    <w:multiLevelType w:val="hybridMultilevel"/>
    <w:tmpl w:val="8CBA22B6"/>
    <w:lvl w:ilvl="0" w:tplc="2E2A68B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0D1E"/>
    <w:rsid w:val="00001200"/>
    <w:rsid w:val="000024AE"/>
    <w:rsid w:val="00003401"/>
    <w:rsid w:val="00003572"/>
    <w:rsid w:val="00006B4B"/>
    <w:rsid w:val="000076BB"/>
    <w:rsid w:val="000116C1"/>
    <w:rsid w:val="00011786"/>
    <w:rsid w:val="0001189F"/>
    <w:rsid w:val="00012096"/>
    <w:rsid w:val="00014358"/>
    <w:rsid w:val="00014456"/>
    <w:rsid w:val="000149A9"/>
    <w:rsid w:val="000150D1"/>
    <w:rsid w:val="000176D7"/>
    <w:rsid w:val="0002001D"/>
    <w:rsid w:val="00020CD9"/>
    <w:rsid w:val="00020DF0"/>
    <w:rsid w:val="000211A3"/>
    <w:rsid w:val="00021247"/>
    <w:rsid w:val="00021A20"/>
    <w:rsid w:val="000223C0"/>
    <w:rsid w:val="0002251B"/>
    <w:rsid w:val="000225F8"/>
    <w:rsid w:val="0002331D"/>
    <w:rsid w:val="00023B19"/>
    <w:rsid w:val="000249C4"/>
    <w:rsid w:val="00024CDA"/>
    <w:rsid w:val="00026207"/>
    <w:rsid w:val="00026375"/>
    <w:rsid w:val="000306D1"/>
    <w:rsid w:val="000327DF"/>
    <w:rsid w:val="00032CCF"/>
    <w:rsid w:val="0003310F"/>
    <w:rsid w:val="00033415"/>
    <w:rsid w:val="00033467"/>
    <w:rsid w:val="00033C62"/>
    <w:rsid w:val="0003455C"/>
    <w:rsid w:val="0003482A"/>
    <w:rsid w:val="0003583C"/>
    <w:rsid w:val="00035E9B"/>
    <w:rsid w:val="0003778A"/>
    <w:rsid w:val="00040751"/>
    <w:rsid w:val="00040A62"/>
    <w:rsid w:val="00042E26"/>
    <w:rsid w:val="0004412B"/>
    <w:rsid w:val="000449DB"/>
    <w:rsid w:val="00044C93"/>
    <w:rsid w:val="00044D6C"/>
    <w:rsid w:val="000459FA"/>
    <w:rsid w:val="000462C7"/>
    <w:rsid w:val="0004673A"/>
    <w:rsid w:val="000474B6"/>
    <w:rsid w:val="00047F60"/>
    <w:rsid w:val="0005032E"/>
    <w:rsid w:val="000503FE"/>
    <w:rsid w:val="000504CD"/>
    <w:rsid w:val="00050CA1"/>
    <w:rsid w:val="00050CE9"/>
    <w:rsid w:val="0005178A"/>
    <w:rsid w:val="00051B16"/>
    <w:rsid w:val="000530FA"/>
    <w:rsid w:val="000533B7"/>
    <w:rsid w:val="00053C43"/>
    <w:rsid w:val="00055009"/>
    <w:rsid w:val="00056F58"/>
    <w:rsid w:val="000571D2"/>
    <w:rsid w:val="00060124"/>
    <w:rsid w:val="00060788"/>
    <w:rsid w:val="00060C8E"/>
    <w:rsid w:val="00060E16"/>
    <w:rsid w:val="0006139F"/>
    <w:rsid w:val="0006178E"/>
    <w:rsid w:val="00061A56"/>
    <w:rsid w:val="00061E35"/>
    <w:rsid w:val="00063671"/>
    <w:rsid w:val="000639C8"/>
    <w:rsid w:val="00063ACD"/>
    <w:rsid w:val="00064CA0"/>
    <w:rsid w:val="000657A0"/>
    <w:rsid w:val="000677EB"/>
    <w:rsid w:val="000709C8"/>
    <w:rsid w:val="000720C1"/>
    <w:rsid w:val="00072785"/>
    <w:rsid w:val="00072B12"/>
    <w:rsid w:val="00072B9C"/>
    <w:rsid w:val="00073F57"/>
    <w:rsid w:val="00074436"/>
    <w:rsid w:val="000748A3"/>
    <w:rsid w:val="00074B09"/>
    <w:rsid w:val="00076A59"/>
    <w:rsid w:val="00076CC7"/>
    <w:rsid w:val="0007747D"/>
    <w:rsid w:val="000774C7"/>
    <w:rsid w:val="0008086D"/>
    <w:rsid w:val="00080A84"/>
    <w:rsid w:val="0008212C"/>
    <w:rsid w:val="00082CB8"/>
    <w:rsid w:val="00082D27"/>
    <w:rsid w:val="000853D3"/>
    <w:rsid w:val="000863C4"/>
    <w:rsid w:val="00086E89"/>
    <w:rsid w:val="000871CE"/>
    <w:rsid w:val="000901FD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6EAA"/>
    <w:rsid w:val="00097FAE"/>
    <w:rsid w:val="000A111F"/>
    <w:rsid w:val="000A1A83"/>
    <w:rsid w:val="000A1AF2"/>
    <w:rsid w:val="000A24A0"/>
    <w:rsid w:val="000A3CB5"/>
    <w:rsid w:val="000A3E9E"/>
    <w:rsid w:val="000A4233"/>
    <w:rsid w:val="000A57AB"/>
    <w:rsid w:val="000A58CA"/>
    <w:rsid w:val="000A5E1A"/>
    <w:rsid w:val="000A63C2"/>
    <w:rsid w:val="000A6996"/>
    <w:rsid w:val="000B0A5E"/>
    <w:rsid w:val="000B0F24"/>
    <w:rsid w:val="000B12B9"/>
    <w:rsid w:val="000B2B7F"/>
    <w:rsid w:val="000B3B00"/>
    <w:rsid w:val="000B45DD"/>
    <w:rsid w:val="000B4E92"/>
    <w:rsid w:val="000B571D"/>
    <w:rsid w:val="000B5BA3"/>
    <w:rsid w:val="000B5CD6"/>
    <w:rsid w:val="000B60B7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3A9"/>
    <w:rsid w:val="000C3D9E"/>
    <w:rsid w:val="000C4766"/>
    <w:rsid w:val="000C507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4C0"/>
    <w:rsid w:val="000D4990"/>
    <w:rsid w:val="000D515D"/>
    <w:rsid w:val="000D5C5B"/>
    <w:rsid w:val="000D67D5"/>
    <w:rsid w:val="000D7AC0"/>
    <w:rsid w:val="000D7C34"/>
    <w:rsid w:val="000D7E20"/>
    <w:rsid w:val="000E0146"/>
    <w:rsid w:val="000E21AD"/>
    <w:rsid w:val="000E5193"/>
    <w:rsid w:val="000E570C"/>
    <w:rsid w:val="000E5981"/>
    <w:rsid w:val="000E5E90"/>
    <w:rsid w:val="000E7142"/>
    <w:rsid w:val="000E78BE"/>
    <w:rsid w:val="000E7B8E"/>
    <w:rsid w:val="000F0214"/>
    <w:rsid w:val="000F0498"/>
    <w:rsid w:val="000F2611"/>
    <w:rsid w:val="000F2626"/>
    <w:rsid w:val="000F49F5"/>
    <w:rsid w:val="000F4C81"/>
    <w:rsid w:val="000F4D77"/>
    <w:rsid w:val="000F5E8E"/>
    <w:rsid w:val="000F64D2"/>
    <w:rsid w:val="000F7102"/>
    <w:rsid w:val="000F7C47"/>
    <w:rsid w:val="0010075E"/>
    <w:rsid w:val="00102097"/>
    <w:rsid w:val="0010285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291C"/>
    <w:rsid w:val="001162CB"/>
    <w:rsid w:val="00117484"/>
    <w:rsid w:val="001175E4"/>
    <w:rsid w:val="00117D9F"/>
    <w:rsid w:val="00120160"/>
    <w:rsid w:val="001201E0"/>
    <w:rsid w:val="00120C49"/>
    <w:rsid w:val="00121380"/>
    <w:rsid w:val="00121E0D"/>
    <w:rsid w:val="00126A86"/>
    <w:rsid w:val="00127177"/>
    <w:rsid w:val="00127433"/>
    <w:rsid w:val="001301B5"/>
    <w:rsid w:val="00130385"/>
    <w:rsid w:val="0013040E"/>
    <w:rsid w:val="00130434"/>
    <w:rsid w:val="00130EB8"/>
    <w:rsid w:val="00132668"/>
    <w:rsid w:val="00132C53"/>
    <w:rsid w:val="00133EA4"/>
    <w:rsid w:val="00133F8E"/>
    <w:rsid w:val="0013536E"/>
    <w:rsid w:val="00135C74"/>
    <w:rsid w:val="001367BA"/>
    <w:rsid w:val="00136A3D"/>
    <w:rsid w:val="00137A80"/>
    <w:rsid w:val="00140305"/>
    <w:rsid w:val="00140632"/>
    <w:rsid w:val="00141DAB"/>
    <w:rsid w:val="00142BD2"/>
    <w:rsid w:val="00143B92"/>
    <w:rsid w:val="00144C10"/>
    <w:rsid w:val="0014500E"/>
    <w:rsid w:val="00146A7B"/>
    <w:rsid w:val="001470D1"/>
    <w:rsid w:val="00147A92"/>
    <w:rsid w:val="00147FAF"/>
    <w:rsid w:val="00150FE4"/>
    <w:rsid w:val="00151903"/>
    <w:rsid w:val="00151B71"/>
    <w:rsid w:val="00151E5C"/>
    <w:rsid w:val="00152DE8"/>
    <w:rsid w:val="00153483"/>
    <w:rsid w:val="001546A2"/>
    <w:rsid w:val="00154766"/>
    <w:rsid w:val="00155B85"/>
    <w:rsid w:val="00156835"/>
    <w:rsid w:val="00157136"/>
    <w:rsid w:val="001610E4"/>
    <w:rsid w:val="00161E6B"/>
    <w:rsid w:val="001621C2"/>
    <w:rsid w:val="00164834"/>
    <w:rsid w:val="0016566F"/>
    <w:rsid w:val="00165EDF"/>
    <w:rsid w:val="0016668A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29E0"/>
    <w:rsid w:val="001831D1"/>
    <w:rsid w:val="00183223"/>
    <w:rsid w:val="00183DB3"/>
    <w:rsid w:val="001845AF"/>
    <w:rsid w:val="00184B71"/>
    <w:rsid w:val="00185202"/>
    <w:rsid w:val="00185D54"/>
    <w:rsid w:val="00187187"/>
    <w:rsid w:val="001874E4"/>
    <w:rsid w:val="00187E09"/>
    <w:rsid w:val="00187E58"/>
    <w:rsid w:val="00190DED"/>
    <w:rsid w:val="00191162"/>
    <w:rsid w:val="001925D8"/>
    <w:rsid w:val="001936C1"/>
    <w:rsid w:val="0019450C"/>
    <w:rsid w:val="00195E4C"/>
    <w:rsid w:val="00197BC4"/>
    <w:rsid w:val="001A14BB"/>
    <w:rsid w:val="001A17E0"/>
    <w:rsid w:val="001A219D"/>
    <w:rsid w:val="001A2A2C"/>
    <w:rsid w:val="001A33CB"/>
    <w:rsid w:val="001A34B4"/>
    <w:rsid w:val="001A36C8"/>
    <w:rsid w:val="001A5969"/>
    <w:rsid w:val="001A6005"/>
    <w:rsid w:val="001A7592"/>
    <w:rsid w:val="001A7B88"/>
    <w:rsid w:val="001B073F"/>
    <w:rsid w:val="001B11CA"/>
    <w:rsid w:val="001B19C2"/>
    <w:rsid w:val="001B1C41"/>
    <w:rsid w:val="001B4704"/>
    <w:rsid w:val="001B4D69"/>
    <w:rsid w:val="001B6ECD"/>
    <w:rsid w:val="001B728F"/>
    <w:rsid w:val="001C018A"/>
    <w:rsid w:val="001C01AA"/>
    <w:rsid w:val="001C09E4"/>
    <w:rsid w:val="001C0FE4"/>
    <w:rsid w:val="001C1896"/>
    <w:rsid w:val="001C2A72"/>
    <w:rsid w:val="001C307A"/>
    <w:rsid w:val="001C387B"/>
    <w:rsid w:val="001C3EB8"/>
    <w:rsid w:val="001C4732"/>
    <w:rsid w:val="001C66CD"/>
    <w:rsid w:val="001C67E4"/>
    <w:rsid w:val="001C6A75"/>
    <w:rsid w:val="001C710F"/>
    <w:rsid w:val="001C7A85"/>
    <w:rsid w:val="001D28E2"/>
    <w:rsid w:val="001D36BB"/>
    <w:rsid w:val="001D5141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16A"/>
    <w:rsid w:val="001F2DF4"/>
    <w:rsid w:val="001F3BA2"/>
    <w:rsid w:val="001F3FDD"/>
    <w:rsid w:val="001F4552"/>
    <w:rsid w:val="001F70E1"/>
    <w:rsid w:val="001F7EF8"/>
    <w:rsid w:val="002001ED"/>
    <w:rsid w:val="002009AA"/>
    <w:rsid w:val="00200C1D"/>
    <w:rsid w:val="0020207A"/>
    <w:rsid w:val="002033A4"/>
    <w:rsid w:val="002041BD"/>
    <w:rsid w:val="00204818"/>
    <w:rsid w:val="00204880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152B"/>
    <w:rsid w:val="00221C53"/>
    <w:rsid w:val="00222009"/>
    <w:rsid w:val="00222F14"/>
    <w:rsid w:val="0022331C"/>
    <w:rsid w:val="00223D6E"/>
    <w:rsid w:val="0022486E"/>
    <w:rsid w:val="00224D0E"/>
    <w:rsid w:val="002263B9"/>
    <w:rsid w:val="00227A85"/>
    <w:rsid w:val="00231226"/>
    <w:rsid w:val="00232A44"/>
    <w:rsid w:val="00235ECA"/>
    <w:rsid w:val="00236372"/>
    <w:rsid w:val="002365B9"/>
    <w:rsid w:val="00236CF0"/>
    <w:rsid w:val="00237516"/>
    <w:rsid w:val="002379DB"/>
    <w:rsid w:val="002401E4"/>
    <w:rsid w:val="00240424"/>
    <w:rsid w:val="002410A6"/>
    <w:rsid w:val="00242158"/>
    <w:rsid w:val="00243795"/>
    <w:rsid w:val="00244948"/>
    <w:rsid w:val="00245F04"/>
    <w:rsid w:val="00247AEF"/>
    <w:rsid w:val="00247C0E"/>
    <w:rsid w:val="00252588"/>
    <w:rsid w:val="00252BF1"/>
    <w:rsid w:val="00252E76"/>
    <w:rsid w:val="0025319B"/>
    <w:rsid w:val="0025328F"/>
    <w:rsid w:val="0025376C"/>
    <w:rsid w:val="00255964"/>
    <w:rsid w:val="002566D5"/>
    <w:rsid w:val="00256EAD"/>
    <w:rsid w:val="0025709E"/>
    <w:rsid w:val="002605FD"/>
    <w:rsid w:val="00264E09"/>
    <w:rsid w:val="00265107"/>
    <w:rsid w:val="0026537C"/>
    <w:rsid w:val="00266672"/>
    <w:rsid w:val="0026676A"/>
    <w:rsid w:val="00266A3C"/>
    <w:rsid w:val="0026729A"/>
    <w:rsid w:val="002677B9"/>
    <w:rsid w:val="002711C1"/>
    <w:rsid w:val="002718D3"/>
    <w:rsid w:val="002724D3"/>
    <w:rsid w:val="00272785"/>
    <w:rsid w:val="00273440"/>
    <w:rsid w:val="002735EA"/>
    <w:rsid w:val="0027481B"/>
    <w:rsid w:val="00274FA4"/>
    <w:rsid w:val="00275B41"/>
    <w:rsid w:val="00276E4A"/>
    <w:rsid w:val="0027745D"/>
    <w:rsid w:val="002777C9"/>
    <w:rsid w:val="002800AD"/>
    <w:rsid w:val="002827C5"/>
    <w:rsid w:val="00282D0E"/>
    <w:rsid w:val="0028401B"/>
    <w:rsid w:val="002847E9"/>
    <w:rsid w:val="0028620D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A8"/>
    <w:rsid w:val="002A05FB"/>
    <w:rsid w:val="002A1676"/>
    <w:rsid w:val="002A16C4"/>
    <w:rsid w:val="002A1AC7"/>
    <w:rsid w:val="002A34CC"/>
    <w:rsid w:val="002A4D4E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A7114"/>
    <w:rsid w:val="002B0FB9"/>
    <w:rsid w:val="002B16B7"/>
    <w:rsid w:val="002B1772"/>
    <w:rsid w:val="002B1AA3"/>
    <w:rsid w:val="002B299F"/>
    <w:rsid w:val="002B2F15"/>
    <w:rsid w:val="002B3739"/>
    <w:rsid w:val="002B3AC7"/>
    <w:rsid w:val="002B3C66"/>
    <w:rsid w:val="002B570A"/>
    <w:rsid w:val="002B5731"/>
    <w:rsid w:val="002B5DDD"/>
    <w:rsid w:val="002B612E"/>
    <w:rsid w:val="002C03C8"/>
    <w:rsid w:val="002C159F"/>
    <w:rsid w:val="002C678F"/>
    <w:rsid w:val="002C77F4"/>
    <w:rsid w:val="002C7DE4"/>
    <w:rsid w:val="002D1343"/>
    <w:rsid w:val="002D2603"/>
    <w:rsid w:val="002D2D34"/>
    <w:rsid w:val="002D31F2"/>
    <w:rsid w:val="002D385C"/>
    <w:rsid w:val="002D4E22"/>
    <w:rsid w:val="002D51F5"/>
    <w:rsid w:val="002D5214"/>
    <w:rsid w:val="002D55AD"/>
    <w:rsid w:val="002E034C"/>
    <w:rsid w:val="002E0481"/>
    <w:rsid w:val="002E117B"/>
    <w:rsid w:val="002E3837"/>
    <w:rsid w:val="002E4C7D"/>
    <w:rsid w:val="002E5754"/>
    <w:rsid w:val="002E5A8D"/>
    <w:rsid w:val="002E5C6B"/>
    <w:rsid w:val="002E7769"/>
    <w:rsid w:val="002E7B05"/>
    <w:rsid w:val="002E7BE8"/>
    <w:rsid w:val="002E7F21"/>
    <w:rsid w:val="002F0099"/>
    <w:rsid w:val="002F0D69"/>
    <w:rsid w:val="002F1A5E"/>
    <w:rsid w:val="002F20EE"/>
    <w:rsid w:val="002F22C4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5FBC"/>
    <w:rsid w:val="002F602D"/>
    <w:rsid w:val="002F704E"/>
    <w:rsid w:val="002F73AC"/>
    <w:rsid w:val="002F7682"/>
    <w:rsid w:val="002F7842"/>
    <w:rsid w:val="002F7A1C"/>
    <w:rsid w:val="002F7B75"/>
    <w:rsid w:val="002F7F02"/>
    <w:rsid w:val="002F7F0E"/>
    <w:rsid w:val="00300579"/>
    <w:rsid w:val="003005C8"/>
    <w:rsid w:val="003028C1"/>
    <w:rsid w:val="00302BD9"/>
    <w:rsid w:val="0030304D"/>
    <w:rsid w:val="00303C59"/>
    <w:rsid w:val="00303D19"/>
    <w:rsid w:val="0030442B"/>
    <w:rsid w:val="00304EC9"/>
    <w:rsid w:val="0030594B"/>
    <w:rsid w:val="00305CFD"/>
    <w:rsid w:val="00305EA2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3481"/>
    <w:rsid w:val="003143B6"/>
    <w:rsid w:val="00314E61"/>
    <w:rsid w:val="00316E30"/>
    <w:rsid w:val="00316ED6"/>
    <w:rsid w:val="0031751B"/>
    <w:rsid w:val="003201EB"/>
    <w:rsid w:val="00320433"/>
    <w:rsid w:val="003205BA"/>
    <w:rsid w:val="0032087C"/>
    <w:rsid w:val="00320A69"/>
    <w:rsid w:val="00320FBD"/>
    <w:rsid w:val="0032194D"/>
    <w:rsid w:val="00321A89"/>
    <w:rsid w:val="00322F7A"/>
    <w:rsid w:val="00322F9B"/>
    <w:rsid w:val="00324326"/>
    <w:rsid w:val="0032486C"/>
    <w:rsid w:val="00324D4E"/>
    <w:rsid w:val="003250EF"/>
    <w:rsid w:val="00325709"/>
    <w:rsid w:val="00326B85"/>
    <w:rsid w:val="0032792D"/>
    <w:rsid w:val="00330102"/>
    <w:rsid w:val="003315F0"/>
    <w:rsid w:val="00331BD5"/>
    <w:rsid w:val="0033210F"/>
    <w:rsid w:val="00332D67"/>
    <w:rsid w:val="00332EA1"/>
    <w:rsid w:val="003355A8"/>
    <w:rsid w:val="00335B0D"/>
    <w:rsid w:val="00335B5A"/>
    <w:rsid w:val="00336F78"/>
    <w:rsid w:val="00336FC0"/>
    <w:rsid w:val="0033707E"/>
    <w:rsid w:val="0033717C"/>
    <w:rsid w:val="00337AC9"/>
    <w:rsid w:val="00343DEB"/>
    <w:rsid w:val="00344D53"/>
    <w:rsid w:val="00345125"/>
    <w:rsid w:val="00345448"/>
    <w:rsid w:val="00345E29"/>
    <w:rsid w:val="00347D05"/>
    <w:rsid w:val="00347FAD"/>
    <w:rsid w:val="003502B9"/>
    <w:rsid w:val="00350F49"/>
    <w:rsid w:val="00351058"/>
    <w:rsid w:val="00351104"/>
    <w:rsid w:val="00352205"/>
    <w:rsid w:val="00353150"/>
    <w:rsid w:val="00353BD6"/>
    <w:rsid w:val="00353D26"/>
    <w:rsid w:val="003540EB"/>
    <w:rsid w:val="00354608"/>
    <w:rsid w:val="0035549E"/>
    <w:rsid w:val="003567EB"/>
    <w:rsid w:val="0035694F"/>
    <w:rsid w:val="00356F6A"/>
    <w:rsid w:val="0035711D"/>
    <w:rsid w:val="0035742D"/>
    <w:rsid w:val="00357D87"/>
    <w:rsid w:val="003600D4"/>
    <w:rsid w:val="0036024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57DA"/>
    <w:rsid w:val="00375BB7"/>
    <w:rsid w:val="00376592"/>
    <w:rsid w:val="0038058E"/>
    <w:rsid w:val="003810C5"/>
    <w:rsid w:val="00381453"/>
    <w:rsid w:val="0038262E"/>
    <w:rsid w:val="0038342F"/>
    <w:rsid w:val="00385397"/>
    <w:rsid w:val="003866C5"/>
    <w:rsid w:val="003903C5"/>
    <w:rsid w:val="00390818"/>
    <w:rsid w:val="00392839"/>
    <w:rsid w:val="003943B8"/>
    <w:rsid w:val="00394724"/>
    <w:rsid w:val="00394D0C"/>
    <w:rsid w:val="00395B54"/>
    <w:rsid w:val="00396F8A"/>
    <w:rsid w:val="003A0CC0"/>
    <w:rsid w:val="003A1F22"/>
    <w:rsid w:val="003A28D3"/>
    <w:rsid w:val="003A2D25"/>
    <w:rsid w:val="003A2E3B"/>
    <w:rsid w:val="003A3106"/>
    <w:rsid w:val="003A3204"/>
    <w:rsid w:val="003A3927"/>
    <w:rsid w:val="003A4368"/>
    <w:rsid w:val="003A5B41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C5243"/>
    <w:rsid w:val="003C5B31"/>
    <w:rsid w:val="003C5BF3"/>
    <w:rsid w:val="003C60D2"/>
    <w:rsid w:val="003C76B1"/>
    <w:rsid w:val="003C7C18"/>
    <w:rsid w:val="003C7CA5"/>
    <w:rsid w:val="003D0BBD"/>
    <w:rsid w:val="003D3362"/>
    <w:rsid w:val="003D36DD"/>
    <w:rsid w:val="003D4A4F"/>
    <w:rsid w:val="003D576B"/>
    <w:rsid w:val="003D576C"/>
    <w:rsid w:val="003D5BFB"/>
    <w:rsid w:val="003D5F0D"/>
    <w:rsid w:val="003D6C36"/>
    <w:rsid w:val="003D7DF9"/>
    <w:rsid w:val="003E1EC1"/>
    <w:rsid w:val="003E2EED"/>
    <w:rsid w:val="003E3607"/>
    <w:rsid w:val="003E3D26"/>
    <w:rsid w:val="003E4962"/>
    <w:rsid w:val="003E5E93"/>
    <w:rsid w:val="003E64C0"/>
    <w:rsid w:val="003E661C"/>
    <w:rsid w:val="003E6F24"/>
    <w:rsid w:val="003E7BE2"/>
    <w:rsid w:val="003F08C4"/>
    <w:rsid w:val="003F0939"/>
    <w:rsid w:val="003F10D2"/>
    <w:rsid w:val="003F14BB"/>
    <w:rsid w:val="003F3B54"/>
    <w:rsid w:val="003F420B"/>
    <w:rsid w:val="003F4AA6"/>
    <w:rsid w:val="003F5D87"/>
    <w:rsid w:val="003F6789"/>
    <w:rsid w:val="0040067A"/>
    <w:rsid w:val="00400BCA"/>
    <w:rsid w:val="00401A67"/>
    <w:rsid w:val="00401C91"/>
    <w:rsid w:val="00401F7C"/>
    <w:rsid w:val="00403568"/>
    <w:rsid w:val="0040399F"/>
    <w:rsid w:val="00404BD8"/>
    <w:rsid w:val="0040517F"/>
    <w:rsid w:val="004051D7"/>
    <w:rsid w:val="00405524"/>
    <w:rsid w:val="0040567F"/>
    <w:rsid w:val="00405A79"/>
    <w:rsid w:val="00405CBE"/>
    <w:rsid w:val="00405EA6"/>
    <w:rsid w:val="00406FBE"/>
    <w:rsid w:val="0040796D"/>
    <w:rsid w:val="00411709"/>
    <w:rsid w:val="00411CB8"/>
    <w:rsid w:val="00412026"/>
    <w:rsid w:val="004122F1"/>
    <w:rsid w:val="004129A0"/>
    <w:rsid w:val="00413B78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249C1"/>
    <w:rsid w:val="00430761"/>
    <w:rsid w:val="00430FCC"/>
    <w:rsid w:val="00432323"/>
    <w:rsid w:val="0043260D"/>
    <w:rsid w:val="00432EFF"/>
    <w:rsid w:val="00433A9E"/>
    <w:rsid w:val="004355B7"/>
    <w:rsid w:val="004366E7"/>
    <w:rsid w:val="00436B4E"/>
    <w:rsid w:val="00436BF2"/>
    <w:rsid w:val="00437D97"/>
    <w:rsid w:val="00440A49"/>
    <w:rsid w:val="00441366"/>
    <w:rsid w:val="004418C2"/>
    <w:rsid w:val="00442EC0"/>
    <w:rsid w:val="00443243"/>
    <w:rsid w:val="00443483"/>
    <w:rsid w:val="0045062E"/>
    <w:rsid w:val="00450EE9"/>
    <w:rsid w:val="0045132F"/>
    <w:rsid w:val="004513EA"/>
    <w:rsid w:val="00453400"/>
    <w:rsid w:val="00453465"/>
    <w:rsid w:val="004537F5"/>
    <w:rsid w:val="00453CE5"/>
    <w:rsid w:val="00453E8D"/>
    <w:rsid w:val="00456D9E"/>
    <w:rsid w:val="0045704D"/>
    <w:rsid w:val="004576D4"/>
    <w:rsid w:val="00457ABB"/>
    <w:rsid w:val="00460118"/>
    <w:rsid w:val="004625CF"/>
    <w:rsid w:val="00462D42"/>
    <w:rsid w:val="0046386D"/>
    <w:rsid w:val="00463F0E"/>
    <w:rsid w:val="00464681"/>
    <w:rsid w:val="00464B95"/>
    <w:rsid w:val="004651A9"/>
    <w:rsid w:val="00465372"/>
    <w:rsid w:val="00465470"/>
    <w:rsid w:val="00465D95"/>
    <w:rsid w:val="00466083"/>
    <w:rsid w:val="0046620D"/>
    <w:rsid w:val="00466638"/>
    <w:rsid w:val="00470DD9"/>
    <w:rsid w:val="00471597"/>
    <w:rsid w:val="00471A52"/>
    <w:rsid w:val="004735B6"/>
    <w:rsid w:val="004738B1"/>
    <w:rsid w:val="004738B7"/>
    <w:rsid w:val="00473F06"/>
    <w:rsid w:val="00474F1F"/>
    <w:rsid w:val="00475E78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0A4F"/>
    <w:rsid w:val="004915D6"/>
    <w:rsid w:val="00491ACA"/>
    <w:rsid w:val="00492C65"/>
    <w:rsid w:val="00494D32"/>
    <w:rsid w:val="0049693E"/>
    <w:rsid w:val="004969F0"/>
    <w:rsid w:val="00496DB5"/>
    <w:rsid w:val="004972D7"/>
    <w:rsid w:val="004979B9"/>
    <w:rsid w:val="00497A3A"/>
    <w:rsid w:val="004A0659"/>
    <w:rsid w:val="004A0A47"/>
    <w:rsid w:val="004A1436"/>
    <w:rsid w:val="004A22C8"/>
    <w:rsid w:val="004A4159"/>
    <w:rsid w:val="004A42A0"/>
    <w:rsid w:val="004A4522"/>
    <w:rsid w:val="004A4C54"/>
    <w:rsid w:val="004A4CCC"/>
    <w:rsid w:val="004A5E8B"/>
    <w:rsid w:val="004A73D3"/>
    <w:rsid w:val="004B0901"/>
    <w:rsid w:val="004B0BE5"/>
    <w:rsid w:val="004B0E64"/>
    <w:rsid w:val="004B1328"/>
    <w:rsid w:val="004B209E"/>
    <w:rsid w:val="004B246C"/>
    <w:rsid w:val="004B3E3C"/>
    <w:rsid w:val="004B43AE"/>
    <w:rsid w:val="004B45D8"/>
    <w:rsid w:val="004B5A1F"/>
    <w:rsid w:val="004B6709"/>
    <w:rsid w:val="004B70DB"/>
    <w:rsid w:val="004B71F3"/>
    <w:rsid w:val="004C1181"/>
    <w:rsid w:val="004C11F7"/>
    <w:rsid w:val="004C1D42"/>
    <w:rsid w:val="004D087A"/>
    <w:rsid w:val="004D0A29"/>
    <w:rsid w:val="004D0EFF"/>
    <w:rsid w:val="004D1460"/>
    <w:rsid w:val="004D2FBE"/>
    <w:rsid w:val="004D42BC"/>
    <w:rsid w:val="004D575F"/>
    <w:rsid w:val="004D7554"/>
    <w:rsid w:val="004D7935"/>
    <w:rsid w:val="004E07E6"/>
    <w:rsid w:val="004E1381"/>
    <w:rsid w:val="004E4135"/>
    <w:rsid w:val="004E4281"/>
    <w:rsid w:val="004E5368"/>
    <w:rsid w:val="004E63FF"/>
    <w:rsid w:val="004E7FAD"/>
    <w:rsid w:val="004F017C"/>
    <w:rsid w:val="004F2C56"/>
    <w:rsid w:val="004F2CCF"/>
    <w:rsid w:val="004F303E"/>
    <w:rsid w:val="004F34A3"/>
    <w:rsid w:val="004F3EB4"/>
    <w:rsid w:val="004F4163"/>
    <w:rsid w:val="004F44E2"/>
    <w:rsid w:val="004F5799"/>
    <w:rsid w:val="004F696D"/>
    <w:rsid w:val="004F6D9A"/>
    <w:rsid w:val="004F6F6E"/>
    <w:rsid w:val="004F6F74"/>
    <w:rsid w:val="004F7BE6"/>
    <w:rsid w:val="004F7BF5"/>
    <w:rsid w:val="004F7CD5"/>
    <w:rsid w:val="00502782"/>
    <w:rsid w:val="005027FF"/>
    <w:rsid w:val="00502B07"/>
    <w:rsid w:val="00503143"/>
    <w:rsid w:val="00503ACF"/>
    <w:rsid w:val="00503B7A"/>
    <w:rsid w:val="005042CB"/>
    <w:rsid w:val="00504D8B"/>
    <w:rsid w:val="005054EA"/>
    <w:rsid w:val="00505D01"/>
    <w:rsid w:val="005071EA"/>
    <w:rsid w:val="00510C54"/>
    <w:rsid w:val="00510FA1"/>
    <w:rsid w:val="0051282D"/>
    <w:rsid w:val="00512A92"/>
    <w:rsid w:val="00512D21"/>
    <w:rsid w:val="00513113"/>
    <w:rsid w:val="00513CF3"/>
    <w:rsid w:val="00514971"/>
    <w:rsid w:val="00515A74"/>
    <w:rsid w:val="00520127"/>
    <w:rsid w:val="005201DC"/>
    <w:rsid w:val="0052116B"/>
    <w:rsid w:val="00521452"/>
    <w:rsid w:val="00522289"/>
    <w:rsid w:val="00522A91"/>
    <w:rsid w:val="00522B05"/>
    <w:rsid w:val="00523031"/>
    <w:rsid w:val="00526F39"/>
    <w:rsid w:val="00527001"/>
    <w:rsid w:val="0052745D"/>
    <w:rsid w:val="005300CA"/>
    <w:rsid w:val="00530654"/>
    <w:rsid w:val="0053088B"/>
    <w:rsid w:val="00530F7B"/>
    <w:rsid w:val="005315CD"/>
    <w:rsid w:val="00532D3B"/>
    <w:rsid w:val="00534837"/>
    <w:rsid w:val="00534911"/>
    <w:rsid w:val="00535307"/>
    <w:rsid w:val="005360DA"/>
    <w:rsid w:val="00536C9D"/>
    <w:rsid w:val="00537CDC"/>
    <w:rsid w:val="00537DC3"/>
    <w:rsid w:val="00540C94"/>
    <w:rsid w:val="005421B5"/>
    <w:rsid w:val="00542F24"/>
    <w:rsid w:val="00543986"/>
    <w:rsid w:val="00543BCE"/>
    <w:rsid w:val="00543CCA"/>
    <w:rsid w:val="00544CE0"/>
    <w:rsid w:val="005471E0"/>
    <w:rsid w:val="00551E43"/>
    <w:rsid w:val="005521B1"/>
    <w:rsid w:val="005557E2"/>
    <w:rsid w:val="00556750"/>
    <w:rsid w:val="0055796D"/>
    <w:rsid w:val="00557C24"/>
    <w:rsid w:val="00563DD4"/>
    <w:rsid w:val="00564A68"/>
    <w:rsid w:val="00564E48"/>
    <w:rsid w:val="00564FBB"/>
    <w:rsid w:val="00565872"/>
    <w:rsid w:val="005663FA"/>
    <w:rsid w:val="00566629"/>
    <w:rsid w:val="00566A1B"/>
    <w:rsid w:val="00566A78"/>
    <w:rsid w:val="00566F33"/>
    <w:rsid w:val="00567775"/>
    <w:rsid w:val="00567806"/>
    <w:rsid w:val="0056788D"/>
    <w:rsid w:val="00567955"/>
    <w:rsid w:val="00571D97"/>
    <w:rsid w:val="0057336E"/>
    <w:rsid w:val="005733DE"/>
    <w:rsid w:val="00573908"/>
    <w:rsid w:val="005741CC"/>
    <w:rsid w:val="0057444B"/>
    <w:rsid w:val="005744A4"/>
    <w:rsid w:val="005749B0"/>
    <w:rsid w:val="00574FAE"/>
    <w:rsid w:val="0058111B"/>
    <w:rsid w:val="0058192C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87A96"/>
    <w:rsid w:val="005902CF"/>
    <w:rsid w:val="00592189"/>
    <w:rsid w:val="0059266B"/>
    <w:rsid w:val="00592A94"/>
    <w:rsid w:val="0059473F"/>
    <w:rsid w:val="00594DE7"/>
    <w:rsid w:val="00594EF8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145"/>
    <w:rsid w:val="005A65CA"/>
    <w:rsid w:val="005A6BC7"/>
    <w:rsid w:val="005A72D0"/>
    <w:rsid w:val="005A7DAC"/>
    <w:rsid w:val="005B101D"/>
    <w:rsid w:val="005B29B1"/>
    <w:rsid w:val="005B35A3"/>
    <w:rsid w:val="005B3624"/>
    <w:rsid w:val="005B3707"/>
    <w:rsid w:val="005B44DB"/>
    <w:rsid w:val="005B458D"/>
    <w:rsid w:val="005B47CE"/>
    <w:rsid w:val="005B47F7"/>
    <w:rsid w:val="005B7064"/>
    <w:rsid w:val="005B73C9"/>
    <w:rsid w:val="005B7F61"/>
    <w:rsid w:val="005C01DB"/>
    <w:rsid w:val="005C0D16"/>
    <w:rsid w:val="005C1D5B"/>
    <w:rsid w:val="005C202F"/>
    <w:rsid w:val="005C3FD9"/>
    <w:rsid w:val="005C48B1"/>
    <w:rsid w:val="005C5A5F"/>
    <w:rsid w:val="005C6D59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2F98"/>
    <w:rsid w:val="005D3297"/>
    <w:rsid w:val="005D3595"/>
    <w:rsid w:val="005D3FB6"/>
    <w:rsid w:val="005D4407"/>
    <w:rsid w:val="005D4775"/>
    <w:rsid w:val="005D4AAA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6794"/>
    <w:rsid w:val="005E70DE"/>
    <w:rsid w:val="005F03A0"/>
    <w:rsid w:val="005F092B"/>
    <w:rsid w:val="005F19CF"/>
    <w:rsid w:val="005F1F74"/>
    <w:rsid w:val="005F386F"/>
    <w:rsid w:val="005F3A91"/>
    <w:rsid w:val="005F3BD5"/>
    <w:rsid w:val="005F3C74"/>
    <w:rsid w:val="005F453B"/>
    <w:rsid w:val="005F49E3"/>
    <w:rsid w:val="005F643C"/>
    <w:rsid w:val="005F6BC6"/>
    <w:rsid w:val="005F792C"/>
    <w:rsid w:val="005F7A9F"/>
    <w:rsid w:val="00600304"/>
    <w:rsid w:val="006008F7"/>
    <w:rsid w:val="006010F6"/>
    <w:rsid w:val="0060115B"/>
    <w:rsid w:val="00601345"/>
    <w:rsid w:val="006028E8"/>
    <w:rsid w:val="00605D6C"/>
    <w:rsid w:val="00605EA6"/>
    <w:rsid w:val="00606F91"/>
    <w:rsid w:val="006074CD"/>
    <w:rsid w:val="00607DDA"/>
    <w:rsid w:val="00610F90"/>
    <w:rsid w:val="0061178A"/>
    <w:rsid w:val="00611F0F"/>
    <w:rsid w:val="00612017"/>
    <w:rsid w:val="00614919"/>
    <w:rsid w:val="00614D5B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27CC"/>
    <w:rsid w:val="006239AC"/>
    <w:rsid w:val="00626090"/>
    <w:rsid w:val="0062619E"/>
    <w:rsid w:val="006274C7"/>
    <w:rsid w:val="0063016C"/>
    <w:rsid w:val="00630258"/>
    <w:rsid w:val="00630689"/>
    <w:rsid w:val="00631B2D"/>
    <w:rsid w:val="00632B1B"/>
    <w:rsid w:val="00633F79"/>
    <w:rsid w:val="006351EA"/>
    <w:rsid w:val="00637641"/>
    <w:rsid w:val="00637F2C"/>
    <w:rsid w:val="006407C3"/>
    <w:rsid w:val="00640983"/>
    <w:rsid w:val="00641750"/>
    <w:rsid w:val="006428F7"/>
    <w:rsid w:val="00643577"/>
    <w:rsid w:val="0064360D"/>
    <w:rsid w:val="00643B5D"/>
    <w:rsid w:val="00643B73"/>
    <w:rsid w:val="00644329"/>
    <w:rsid w:val="00645B6F"/>
    <w:rsid w:val="00646503"/>
    <w:rsid w:val="00647319"/>
    <w:rsid w:val="00647FA7"/>
    <w:rsid w:val="00650773"/>
    <w:rsid w:val="006527AE"/>
    <w:rsid w:val="00653C7A"/>
    <w:rsid w:val="00654ED7"/>
    <w:rsid w:val="00655155"/>
    <w:rsid w:val="006561BC"/>
    <w:rsid w:val="0065670B"/>
    <w:rsid w:val="006574AC"/>
    <w:rsid w:val="006604EF"/>
    <w:rsid w:val="00661557"/>
    <w:rsid w:val="006628CA"/>
    <w:rsid w:val="00662D68"/>
    <w:rsid w:val="0066462C"/>
    <w:rsid w:val="00664BF3"/>
    <w:rsid w:val="00665AE4"/>
    <w:rsid w:val="00666314"/>
    <w:rsid w:val="006669DD"/>
    <w:rsid w:val="00667B39"/>
    <w:rsid w:val="00670338"/>
    <w:rsid w:val="006708A1"/>
    <w:rsid w:val="00672CE9"/>
    <w:rsid w:val="00672F19"/>
    <w:rsid w:val="006742AA"/>
    <w:rsid w:val="00674365"/>
    <w:rsid w:val="0067447D"/>
    <w:rsid w:val="006745E5"/>
    <w:rsid w:val="00674A9F"/>
    <w:rsid w:val="00675182"/>
    <w:rsid w:val="00681477"/>
    <w:rsid w:val="00681494"/>
    <w:rsid w:val="00681786"/>
    <w:rsid w:val="00682A6C"/>
    <w:rsid w:val="00683822"/>
    <w:rsid w:val="006838B9"/>
    <w:rsid w:val="006846C6"/>
    <w:rsid w:val="006850C0"/>
    <w:rsid w:val="0068641D"/>
    <w:rsid w:val="00687732"/>
    <w:rsid w:val="0069033F"/>
    <w:rsid w:val="00691D9C"/>
    <w:rsid w:val="00692ACD"/>
    <w:rsid w:val="006935F7"/>
    <w:rsid w:val="00693CAC"/>
    <w:rsid w:val="00694370"/>
    <w:rsid w:val="00694611"/>
    <w:rsid w:val="0069528B"/>
    <w:rsid w:val="006952A2"/>
    <w:rsid w:val="006957C2"/>
    <w:rsid w:val="006966F5"/>
    <w:rsid w:val="006973C3"/>
    <w:rsid w:val="006A00C7"/>
    <w:rsid w:val="006A0DB1"/>
    <w:rsid w:val="006A14BC"/>
    <w:rsid w:val="006A1729"/>
    <w:rsid w:val="006A2860"/>
    <w:rsid w:val="006A34E7"/>
    <w:rsid w:val="006A4715"/>
    <w:rsid w:val="006A5065"/>
    <w:rsid w:val="006A5A27"/>
    <w:rsid w:val="006A5BF6"/>
    <w:rsid w:val="006A6107"/>
    <w:rsid w:val="006A6E9F"/>
    <w:rsid w:val="006A6FCA"/>
    <w:rsid w:val="006A7506"/>
    <w:rsid w:val="006A7A16"/>
    <w:rsid w:val="006B2142"/>
    <w:rsid w:val="006B5754"/>
    <w:rsid w:val="006B5E75"/>
    <w:rsid w:val="006B6A14"/>
    <w:rsid w:val="006B6B90"/>
    <w:rsid w:val="006B760F"/>
    <w:rsid w:val="006B7924"/>
    <w:rsid w:val="006C0CE9"/>
    <w:rsid w:val="006C207B"/>
    <w:rsid w:val="006C21D4"/>
    <w:rsid w:val="006C2707"/>
    <w:rsid w:val="006C383A"/>
    <w:rsid w:val="006C3F39"/>
    <w:rsid w:val="006C5906"/>
    <w:rsid w:val="006C5C84"/>
    <w:rsid w:val="006C66DD"/>
    <w:rsid w:val="006C6EB8"/>
    <w:rsid w:val="006C7E8D"/>
    <w:rsid w:val="006C7EF7"/>
    <w:rsid w:val="006D1DE0"/>
    <w:rsid w:val="006D1F03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918"/>
    <w:rsid w:val="006E0BE5"/>
    <w:rsid w:val="006E18A7"/>
    <w:rsid w:val="006E1B97"/>
    <w:rsid w:val="006E38D4"/>
    <w:rsid w:val="006E4430"/>
    <w:rsid w:val="006E4E95"/>
    <w:rsid w:val="006E51A7"/>
    <w:rsid w:val="006E6CFE"/>
    <w:rsid w:val="006E7425"/>
    <w:rsid w:val="006E7520"/>
    <w:rsid w:val="006E7918"/>
    <w:rsid w:val="006E7D91"/>
    <w:rsid w:val="006F0011"/>
    <w:rsid w:val="006F1E8D"/>
    <w:rsid w:val="006F2266"/>
    <w:rsid w:val="006F2883"/>
    <w:rsid w:val="006F44D6"/>
    <w:rsid w:val="006F5603"/>
    <w:rsid w:val="006F596D"/>
    <w:rsid w:val="006F5F20"/>
    <w:rsid w:val="00700199"/>
    <w:rsid w:val="007014B7"/>
    <w:rsid w:val="00701669"/>
    <w:rsid w:val="0070183A"/>
    <w:rsid w:val="00701CE9"/>
    <w:rsid w:val="00703A71"/>
    <w:rsid w:val="0070594D"/>
    <w:rsid w:val="007069CD"/>
    <w:rsid w:val="0070762E"/>
    <w:rsid w:val="007112B8"/>
    <w:rsid w:val="00711C1C"/>
    <w:rsid w:val="00713A26"/>
    <w:rsid w:val="00713CD9"/>
    <w:rsid w:val="007140DB"/>
    <w:rsid w:val="00714913"/>
    <w:rsid w:val="007150B7"/>
    <w:rsid w:val="0071771D"/>
    <w:rsid w:val="00721424"/>
    <w:rsid w:val="00723D9F"/>
    <w:rsid w:val="007245FA"/>
    <w:rsid w:val="0072526B"/>
    <w:rsid w:val="007257CF"/>
    <w:rsid w:val="00725EB2"/>
    <w:rsid w:val="0072609F"/>
    <w:rsid w:val="00727235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91B"/>
    <w:rsid w:val="00736D84"/>
    <w:rsid w:val="00737652"/>
    <w:rsid w:val="00740341"/>
    <w:rsid w:val="0074060F"/>
    <w:rsid w:val="0074133C"/>
    <w:rsid w:val="00741686"/>
    <w:rsid w:val="0074275A"/>
    <w:rsid w:val="00744670"/>
    <w:rsid w:val="00744B58"/>
    <w:rsid w:val="00745874"/>
    <w:rsid w:val="00746553"/>
    <w:rsid w:val="007475E6"/>
    <w:rsid w:val="00750560"/>
    <w:rsid w:val="007510D4"/>
    <w:rsid w:val="0075117A"/>
    <w:rsid w:val="00752B8E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075B"/>
    <w:rsid w:val="00762B17"/>
    <w:rsid w:val="00762CE1"/>
    <w:rsid w:val="00762F08"/>
    <w:rsid w:val="00763D20"/>
    <w:rsid w:val="00764321"/>
    <w:rsid w:val="00765340"/>
    <w:rsid w:val="0077008A"/>
    <w:rsid w:val="00770A8C"/>
    <w:rsid w:val="0077135E"/>
    <w:rsid w:val="007715A4"/>
    <w:rsid w:val="007725DE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76E25"/>
    <w:rsid w:val="00780272"/>
    <w:rsid w:val="007807A5"/>
    <w:rsid w:val="00780AD1"/>
    <w:rsid w:val="00780B0B"/>
    <w:rsid w:val="00781188"/>
    <w:rsid w:val="00781B62"/>
    <w:rsid w:val="00781F62"/>
    <w:rsid w:val="007833FE"/>
    <w:rsid w:val="00783D1E"/>
    <w:rsid w:val="007846E6"/>
    <w:rsid w:val="0078763E"/>
    <w:rsid w:val="00787E82"/>
    <w:rsid w:val="00790432"/>
    <w:rsid w:val="00790824"/>
    <w:rsid w:val="007910F5"/>
    <w:rsid w:val="0079172E"/>
    <w:rsid w:val="00791E15"/>
    <w:rsid w:val="00791EF3"/>
    <w:rsid w:val="00792170"/>
    <w:rsid w:val="007929A7"/>
    <w:rsid w:val="00794059"/>
    <w:rsid w:val="00794CDD"/>
    <w:rsid w:val="007951CD"/>
    <w:rsid w:val="00795403"/>
    <w:rsid w:val="0079695D"/>
    <w:rsid w:val="00797FA2"/>
    <w:rsid w:val="007A151A"/>
    <w:rsid w:val="007A1BB9"/>
    <w:rsid w:val="007A3F99"/>
    <w:rsid w:val="007A5E20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167D"/>
    <w:rsid w:val="007B31AD"/>
    <w:rsid w:val="007B3B55"/>
    <w:rsid w:val="007B3E1C"/>
    <w:rsid w:val="007B411F"/>
    <w:rsid w:val="007B785C"/>
    <w:rsid w:val="007C021E"/>
    <w:rsid w:val="007C1A40"/>
    <w:rsid w:val="007C26CE"/>
    <w:rsid w:val="007C29CE"/>
    <w:rsid w:val="007C3ECA"/>
    <w:rsid w:val="007C5B0A"/>
    <w:rsid w:val="007C6559"/>
    <w:rsid w:val="007C6617"/>
    <w:rsid w:val="007C699F"/>
    <w:rsid w:val="007D02B9"/>
    <w:rsid w:val="007D08D4"/>
    <w:rsid w:val="007D1870"/>
    <w:rsid w:val="007D228B"/>
    <w:rsid w:val="007D27CB"/>
    <w:rsid w:val="007D2A85"/>
    <w:rsid w:val="007D2E0D"/>
    <w:rsid w:val="007D336C"/>
    <w:rsid w:val="007D3576"/>
    <w:rsid w:val="007D4271"/>
    <w:rsid w:val="007D5256"/>
    <w:rsid w:val="007D7171"/>
    <w:rsid w:val="007E1390"/>
    <w:rsid w:val="007E37EB"/>
    <w:rsid w:val="007E3A11"/>
    <w:rsid w:val="007E6E8E"/>
    <w:rsid w:val="007F11DA"/>
    <w:rsid w:val="007F146A"/>
    <w:rsid w:val="007F254E"/>
    <w:rsid w:val="007F2764"/>
    <w:rsid w:val="007F2879"/>
    <w:rsid w:val="007F2F17"/>
    <w:rsid w:val="007F4FFA"/>
    <w:rsid w:val="007F506D"/>
    <w:rsid w:val="007F68A3"/>
    <w:rsid w:val="007F6E7B"/>
    <w:rsid w:val="007F79F5"/>
    <w:rsid w:val="00800DBB"/>
    <w:rsid w:val="00800F39"/>
    <w:rsid w:val="008026DB"/>
    <w:rsid w:val="00804DAA"/>
    <w:rsid w:val="00805D15"/>
    <w:rsid w:val="00807285"/>
    <w:rsid w:val="00807B91"/>
    <w:rsid w:val="00807C65"/>
    <w:rsid w:val="00807E38"/>
    <w:rsid w:val="008101CA"/>
    <w:rsid w:val="008103B5"/>
    <w:rsid w:val="008106CC"/>
    <w:rsid w:val="0081096F"/>
    <w:rsid w:val="008117E9"/>
    <w:rsid w:val="008119EB"/>
    <w:rsid w:val="00811A6E"/>
    <w:rsid w:val="00811CE5"/>
    <w:rsid w:val="0081344A"/>
    <w:rsid w:val="00813A65"/>
    <w:rsid w:val="00813DE7"/>
    <w:rsid w:val="008145E3"/>
    <w:rsid w:val="008151FF"/>
    <w:rsid w:val="00817FBE"/>
    <w:rsid w:val="0082002D"/>
    <w:rsid w:val="008214FD"/>
    <w:rsid w:val="0082216B"/>
    <w:rsid w:val="00822AB2"/>
    <w:rsid w:val="0082390F"/>
    <w:rsid w:val="0082607A"/>
    <w:rsid w:val="0082664D"/>
    <w:rsid w:val="0082777D"/>
    <w:rsid w:val="008308AA"/>
    <w:rsid w:val="00831504"/>
    <w:rsid w:val="00831CCB"/>
    <w:rsid w:val="00831D90"/>
    <w:rsid w:val="00832431"/>
    <w:rsid w:val="00832906"/>
    <w:rsid w:val="00832D1D"/>
    <w:rsid w:val="00832F30"/>
    <w:rsid w:val="00833F92"/>
    <w:rsid w:val="0083429F"/>
    <w:rsid w:val="00834809"/>
    <w:rsid w:val="0083517F"/>
    <w:rsid w:val="00835497"/>
    <w:rsid w:val="0083636A"/>
    <w:rsid w:val="00836CA1"/>
    <w:rsid w:val="0083786C"/>
    <w:rsid w:val="00840DB5"/>
    <w:rsid w:val="00840FCA"/>
    <w:rsid w:val="00841832"/>
    <w:rsid w:val="00842ECA"/>
    <w:rsid w:val="008430B3"/>
    <w:rsid w:val="00843E93"/>
    <w:rsid w:val="008448B8"/>
    <w:rsid w:val="00844CD0"/>
    <w:rsid w:val="00845EB6"/>
    <w:rsid w:val="008460BE"/>
    <w:rsid w:val="00846115"/>
    <w:rsid w:val="0084761C"/>
    <w:rsid w:val="00850E13"/>
    <w:rsid w:val="00851E13"/>
    <w:rsid w:val="008537BF"/>
    <w:rsid w:val="00854338"/>
    <w:rsid w:val="008544CE"/>
    <w:rsid w:val="0085495B"/>
    <w:rsid w:val="008555B8"/>
    <w:rsid w:val="00855753"/>
    <w:rsid w:val="00855C2C"/>
    <w:rsid w:val="008573BF"/>
    <w:rsid w:val="008573D8"/>
    <w:rsid w:val="0085773E"/>
    <w:rsid w:val="00857B40"/>
    <w:rsid w:val="00860C70"/>
    <w:rsid w:val="00861510"/>
    <w:rsid w:val="00861CEE"/>
    <w:rsid w:val="00863AEE"/>
    <w:rsid w:val="00864237"/>
    <w:rsid w:val="00864C1D"/>
    <w:rsid w:val="00864F1F"/>
    <w:rsid w:val="00865781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4D92"/>
    <w:rsid w:val="00876926"/>
    <w:rsid w:val="00876950"/>
    <w:rsid w:val="00876E29"/>
    <w:rsid w:val="00876E76"/>
    <w:rsid w:val="00876EB0"/>
    <w:rsid w:val="00877210"/>
    <w:rsid w:val="008774B4"/>
    <w:rsid w:val="0088045E"/>
    <w:rsid w:val="008804BB"/>
    <w:rsid w:val="00880BAF"/>
    <w:rsid w:val="008814B0"/>
    <w:rsid w:val="008819B1"/>
    <w:rsid w:val="00881B5B"/>
    <w:rsid w:val="00883AD4"/>
    <w:rsid w:val="00884C01"/>
    <w:rsid w:val="008850A8"/>
    <w:rsid w:val="008850C1"/>
    <w:rsid w:val="008851A5"/>
    <w:rsid w:val="00886B9E"/>
    <w:rsid w:val="00886F5D"/>
    <w:rsid w:val="008900FA"/>
    <w:rsid w:val="008920AB"/>
    <w:rsid w:val="0089315E"/>
    <w:rsid w:val="00895BB3"/>
    <w:rsid w:val="00896057"/>
    <w:rsid w:val="008976D3"/>
    <w:rsid w:val="008979DD"/>
    <w:rsid w:val="008A047F"/>
    <w:rsid w:val="008A05E9"/>
    <w:rsid w:val="008A0693"/>
    <w:rsid w:val="008A0E87"/>
    <w:rsid w:val="008A3D5E"/>
    <w:rsid w:val="008A3F37"/>
    <w:rsid w:val="008A3F4B"/>
    <w:rsid w:val="008A403F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3E2"/>
    <w:rsid w:val="008C259B"/>
    <w:rsid w:val="008C2847"/>
    <w:rsid w:val="008C2977"/>
    <w:rsid w:val="008C29AB"/>
    <w:rsid w:val="008C2D01"/>
    <w:rsid w:val="008C3269"/>
    <w:rsid w:val="008C357D"/>
    <w:rsid w:val="008C416E"/>
    <w:rsid w:val="008C4672"/>
    <w:rsid w:val="008C745A"/>
    <w:rsid w:val="008C7B08"/>
    <w:rsid w:val="008D02D0"/>
    <w:rsid w:val="008D0BFC"/>
    <w:rsid w:val="008D0D9E"/>
    <w:rsid w:val="008D0E2F"/>
    <w:rsid w:val="008D38AC"/>
    <w:rsid w:val="008D46A0"/>
    <w:rsid w:val="008D4A94"/>
    <w:rsid w:val="008D7E74"/>
    <w:rsid w:val="008E123D"/>
    <w:rsid w:val="008E16CB"/>
    <w:rsid w:val="008E495E"/>
    <w:rsid w:val="008E5123"/>
    <w:rsid w:val="008E51A4"/>
    <w:rsid w:val="008E5C07"/>
    <w:rsid w:val="008E5E1E"/>
    <w:rsid w:val="008E6C6C"/>
    <w:rsid w:val="008E6ECC"/>
    <w:rsid w:val="008E7CCB"/>
    <w:rsid w:val="008F04E3"/>
    <w:rsid w:val="008F06F2"/>
    <w:rsid w:val="008F11C0"/>
    <w:rsid w:val="008F1463"/>
    <w:rsid w:val="008F1534"/>
    <w:rsid w:val="008F1A72"/>
    <w:rsid w:val="008F1ED3"/>
    <w:rsid w:val="008F245F"/>
    <w:rsid w:val="008F2DA2"/>
    <w:rsid w:val="008F3B41"/>
    <w:rsid w:val="008F4A33"/>
    <w:rsid w:val="008F5362"/>
    <w:rsid w:val="008F5E77"/>
    <w:rsid w:val="008F61EA"/>
    <w:rsid w:val="008F6967"/>
    <w:rsid w:val="008F7138"/>
    <w:rsid w:val="008F7D65"/>
    <w:rsid w:val="008F7E4D"/>
    <w:rsid w:val="00901F83"/>
    <w:rsid w:val="009021FE"/>
    <w:rsid w:val="0090405C"/>
    <w:rsid w:val="00904CE8"/>
    <w:rsid w:val="009050F4"/>
    <w:rsid w:val="00905128"/>
    <w:rsid w:val="00905AAB"/>
    <w:rsid w:val="00906C17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5210"/>
    <w:rsid w:val="00916C30"/>
    <w:rsid w:val="00917109"/>
    <w:rsid w:val="009175F4"/>
    <w:rsid w:val="009175F8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22DB"/>
    <w:rsid w:val="00922DEC"/>
    <w:rsid w:val="00925C06"/>
    <w:rsid w:val="00925FCA"/>
    <w:rsid w:val="00926F50"/>
    <w:rsid w:val="00931D10"/>
    <w:rsid w:val="00932B7E"/>
    <w:rsid w:val="009337AD"/>
    <w:rsid w:val="00933976"/>
    <w:rsid w:val="00933B70"/>
    <w:rsid w:val="00933B78"/>
    <w:rsid w:val="009342AC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0E9E"/>
    <w:rsid w:val="0094247B"/>
    <w:rsid w:val="00943C24"/>
    <w:rsid w:val="009446FC"/>
    <w:rsid w:val="0094528E"/>
    <w:rsid w:val="009506A9"/>
    <w:rsid w:val="00951542"/>
    <w:rsid w:val="00951CD0"/>
    <w:rsid w:val="00951DB0"/>
    <w:rsid w:val="00952B2E"/>
    <w:rsid w:val="0095438D"/>
    <w:rsid w:val="009544CA"/>
    <w:rsid w:val="0095458D"/>
    <w:rsid w:val="00954D73"/>
    <w:rsid w:val="00954E9C"/>
    <w:rsid w:val="0095558A"/>
    <w:rsid w:val="00955682"/>
    <w:rsid w:val="00957380"/>
    <w:rsid w:val="0096181F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54E2"/>
    <w:rsid w:val="0096629D"/>
    <w:rsid w:val="009668DC"/>
    <w:rsid w:val="009670BD"/>
    <w:rsid w:val="0096795F"/>
    <w:rsid w:val="00970982"/>
    <w:rsid w:val="009718E0"/>
    <w:rsid w:val="00971D86"/>
    <w:rsid w:val="00972BCE"/>
    <w:rsid w:val="00974CF3"/>
    <w:rsid w:val="00974D08"/>
    <w:rsid w:val="009772F2"/>
    <w:rsid w:val="009777E3"/>
    <w:rsid w:val="00980107"/>
    <w:rsid w:val="00980F25"/>
    <w:rsid w:val="00982CB3"/>
    <w:rsid w:val="00983067"/>
    <w:rsid w:val="009831ED"/>
    <w:rsid w:val="009836B1"/>
    <w:rsid w:val="00984F93"/>
    <w:rsid w:val="009860F3"/>
    <w:rsid w:val="009861CE"/>
    <w:rsid w:val="00986883"/>
    <w:rsid w:val="00987165"/>
    <w:rsid w:val="0099065A"/>
    <w:rsid w:val="00991091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2D26"/>
    <w:rsid w:val="009A381D"/>
    <w:rsid w:val="009A6058"/>
    <w:rsid w:val="009A61C1"/>
    <w:rsid w:val="009A74A6"/>
    <w:rsid w:val="009A789F"/>
    <w:rsid w:val="009A7BC7"/>
    <w:rsid w:val="009B03F3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3EE"/>
    <w:rsid w:val="009C78AC"/>
    <w:rsid w:val="009C7A64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96"/>
    <w:rsid w:val="009D77D9"/>
    <w:rsid w:val="009D790F"/>
    <w:rsid w:val="009E1125"/>
    <w:rsid w:val="009E118E"/>
    <w:rsid w:val="009E1D67"/>
    <w:rsid w:val="009E579B"/>
    <w:rsid w:val="009E5DAF"/>
    <w:rsid w:val="009E6237"/>
    <w:rsid w:val="009E67C4"/>
    <w:rsid w:val="009E7C76"/>
    <w:rsid w:val="009F092B"/>
    <w:rsid w:val="009F1C6F"/>
    <w:rsid w:val="009F1CA3"/>
    <w:rsid w:val="009F1D23"/>
    <w:rsid w:val="009F2616"/>
    <w:rsid w:val="009F3170"/>
    <w:rsid w:val="009F4967"/>
    <w:rsid w:val="009F4C0D"/>
    <w:rsid w:val="009F4E19"/>
    <w:rsid w:val="009F5983"/>
    <w:rsid w:val="009F7AF1"/>
    <w:rsid w:val="00A01295"/>
    <w:rsid w:val="00A02DAF"/>
    <w:rsid w:val="00A03120"/>
    <w:rsid w:val="00A03196"/>
    <w:rsid w:val="00A06377"/>
    <w:rsid w:val="00A067A0"/>
    <w:rsid w:val="00A07332"/>
    <w:rsid w:val="00A0771F"/>
    <w:rsid w:val="00A07B4F"/>
    <w:rsid w:val="00A11D5C"/>
    <w:rsid w:val="00A1202F"/>
    <w:rsid w:val="00A1324C"/>
    <w:rsid w:val="00A1408C"/>
    <w:rsid w:val="00A14583"/>
    <w:rsid w:val="00A15488"/>
    <w:rsid w:val="00A15904"/>
    <w:rsid w:val="00A209EA"/>
    <w:rsid w:val="00A210AB"/>
    <w:rsid w:val="00A23D6E"/>
    <w:rsid w:val="00A24A3A"/>
    <w:rsid w:val="00A24FA3"/>
    <w:rsid w:val="00A25193"/>
    <w:rsid w:val="00A25C08"/>
    <w:rsid w:val="00A26915"/>
    <w:rsid w:val="00A27216"/>
    <w:rsid w:val="00A30089"/>
    <w:rsid w:val="00A3158B"/>
    <w:rsid w:val="00A34095"/>
    <w:rsid w:val="00A3434A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CCF"/>
    <w:rsid w:val="00A53E5A"/>
    <w:rsid w:val="00A54166"/>
    <w:rsid w:val="00A54868"/>
    <w:rsid w:val="00A55852"/>
    <w:rsid w:val="00A60F8E"/>
    <w:rsid w:val="00A61188"/>
    <w:rsid w:val="00A611A8"/>
    <w:rsid w:val="00A62174"/>
    <w:rsid w:val="00A62ADC"/>
    <w:rsid w:val="00A64032"/>
    <w:rsid w:val="00A64055"/>
    <w:rsid w:val="00A64D3A"/>
    <w:rsid w:val="00A67289"/>
    <w:rsid w:val="00A675E8"/>
    <w:rsid w:val="00A704F5"/>
    <w:rsid w:val="00A706D5"/>
    <w:rsid w:val="00A71233"/>
    <w:rsid w:val="00A727C0"/>
    <w:rsid w:val="00A730D0"/>
    <w:rsid w:val="00A74955"/>
    <w:rsid w:val="00A7572D"/>
    <w:rsid w:val="00A760CD"/>
    <w:rsid w:val="00A76402"/>
    <w:rsid w:val="00A802EA"/>
    <w:rsid w:val="00A805C5"/>
    <w:rsid w:val="00A829C8"/>
    <w:rsid w:val="00A8346B"/>
    <w:rsid w:val="00A83DF4"/>
    <w:rsid w:val="00A8401A"/>
    <w:rsid w:val="00A844B7"/>
    <w:rsid w:val="00A8497E"/>
    <w:rsid w:val="00A85A4B"/>
    <w:rsid w:val="00A8651E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4B3"/>
    <w:rsid w:val="00A9465B"/>
    <w:rsid w:val="00A9546E"/>
    <w:rsid w:val="00A959DB"/>
    <w:rsid w:val="00A96451"/>
    <w:rsid w:val="00A96649"/>
    <w:rsid w:val="00A971B3"/>
    <w:rsid w:val="00AA0AE2"/>
    <w:rsid w:val="00AA16F5"/>
    <w:rsid w:val="00AA1928"/>
    <w:rsid w:val="00AA199A"/>
    <w:rsid w:val="00AA1C28"/>
    <w:rsid w:val="00AA2446"/>
    <w:rsid w:val="00AA25D7"/>
    <w:rsid w:val="00AA52CD"/>
    <w:rsid w:val="00AA685C"/>
    <w:rsid w:val="00AA6A20"/>
    <w:rsid w:val="00AA7124"/>
    <w:rsid w:val="00AA74AF"/>
    <w:rsid w:val="00AB0173"/>
    <w:rsid w:val="00AB10BD"/>
    <w:rsid w:val="00AB16B4"/>
    <w:rsid w:val="00AB1784"/>
    <w:rsid w:val="00AB437C"/>
    <w:rsid w:val="00AB56BA"/>
    <w:rsid w:val="00AC263D"/>
    <w:rsid w:val="00AC31AE"/>
    <w:rsid w:val="00AC3808"/>
    <w:rsid w:val="00AC4B36"/>
    <w:rsid w:val="00AC5100"/>
    <w:rsid w:val="00AC57D8"/>
    <w:rsid w:val="00AC5821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5354"/>
    <w:rsid w:val="00AD620F"/>
    <w:rsid w:val="00AD6E95"/>
    <w:rsid w:val="00AD734B"/>
    <w:rsid w:val="00AE0347"/>
    <w:rsid w:val="00AE1018"/>
    <w:rsid w:val="00AE1F6C"/>
    <w:rsid w:val="00AE3275"/>
    <w:rsid w:val="00AE4A87"/>
    <w:rsid w:val="00AE5859"/>
    <w:rsid w:val="00AE686E"/>
    <w:rsid w:val="00AE76E4"/>
    <w:rsid w:val="00AE7ABD"/>
    <w:rsid w:val="00AF1681"/>
    <w:rsid w:val="00AF1B90"/>
    <w:rsid w:val="00AF1C93"/>
    <w:rsid w:val="00AF1D12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2C9E"/>
    <w:rsid w:val="00B13148"/>
    <w:rsid w:val="00B1365B"/>
    <w:rsid w:val="00B13736"/>
    <w:rsid w:val="00B142CF"/>
    <w:rsid w:val="00B143FF"/>
    <w:rsid w:val="00B15009"/>
    <w:rsid w:val="00B1519F"/>
    <w:rsid w:val="00B1584C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6DB8"/>
    <w:rsid w:val="00B27A61"/>
    <w:rsid w:val="00B31682"/>
    <w:rsid w:val="00B33E56"/>
    <w:rsid w:val="00B34240"/>
    <w:rsid w:val="00B347DE"/>
    <w:rsid w:val="00B34A96"/>
    <w:rsid w:val="00B34DDF"/>
    <w:rsid w:val="00B35403"/>
    <w:rsid w:val="00B35C0B"/>
    <w:rsid w:val="00B36282"/>
    <w:rsid w:val="00B3766B"/>
    <w:rsid w:val="00B37944"/>
    <w:rsid w:val="00B43915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2F28"/>
    <w:rsid w:val="00B634B9"/>
    <w:rsid w:val="00B63F63"/>
    <w:rsid w:val="00B6593A"/>
    <w:rsid w:val="00B66193"/>
    <w:rsid w:val="00B66AF1"/>
    <w:rsid w:val="00B67820"/>
    <w:rsid w:val="00B67ABF"/>
    <w:rsid w:val="00B67FBC"/>
    <w:rsid w:val="00B70AD4"/>
    <w:rsid w:val="00B70C8D"/>
    <w:rsid w:val="00B71517"/>
    <w:rsid w:val="00B71B16"/>
    <w:rsid w:val="00B71EAB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774"/>
    <w:rsid w:val="00B83AC0"/>
    <w:rsid w:val="00B84659"/>
    <w:rsid w:val="00B8604C"/>
    <w:rsid w:val="00B86BB5"/>
    <w:rsid w:val="00B86D22"/>
    <w:rsid w:val="00B87C5A"/>
    <w:rsid w:val="00B90200"/>
    <w:rsid w:val="00B9308D"/>
    <w:rsid w:val="00B9428D"/>
    <w:rsid w:val="00B9489E"/>
    <w:rsid w:val="00B956BB"/>
    <w:rsid w:val="00B95B63"/>
    <w:rsid w:val="00B9622C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2447"/>
    <w:rsid w:val="00BB3289"/>
    <w:rsid w:val="00BB3B04"/>
    <w:rsid w:val="00BB3D93"/>
    <w:rsid w:val="00BB503C"/>
    <w:rsid w:val="00BB5A10"/>
    <w:rsid w:val="00BB6522"/>
    <w:rsid w:val="00BB7186"/>
    <w:rsid w:val="00BB74F3"/>
    <w:rsid w:val="00BC0282"/>
    <w:rsid w:val="00BC0D3C"/>
    <w:rsid w:val="00BC2143"/>
    <w:rsid w:val="00BC3CFD"/>
    <w:rsid w:val="00BC4518"/>
    <w:rsid w:val="00BC4CF2"/>
    <w:rsid w:val="00BC4F53"/>
    <w:rsid w:val="00BC52C1"/>
    <w:rsid w:val="00BC5947"/>
    <w:rsid w:val="00BC5F16"/>
    <w:rsid w:val="00BC6A4D"/>
    <w:rsid w:val="00BD05E3"/>
    <w:rsid w:val="00BD0882"/>
    <w:rsid w:val="00BD1291"/>
    <w:rsid w:val="00BD1897"/>
    <w:rsid w:val="00BD19FC"/>
    <w:rsid w:val="00BD3E95"/>
    <w:rsid w:val="00BD4085"/>
    <w:rsid w:val="00BD4353"/>
    <w:rsid w:val="00BD5507"/>
    <w:rsid w:val="00BD56D7"/>
    <w:rsid w:val="00BD5B85"/>
    <w:rsid w:val="00BD6EEF"/>
    <w:rsid w:val="00BD727B"/>
    <w:rsid w:val="00BD7A1F"/>
    <w:rsid w:val="00BE0DC8"/>
    <w:rsid w:val="00BE1E98"/>
    <w:rsid w:val="00BE26E0"/>
    <w:rsid w:val="00BE520C"/>
    <w:rsid w:val="00BE5376"/>
    <w:rsid w:val="00BE598C"/>
    <w:rsid w:val="00BE64A8"/>
    <w:rsid w:val="00BE6DBF"/>
    <w:rsid w:val="00BF02D0"/>
    <w:rsid w:val="00BF105E"/>
    <w:rsid w:val="00BF148D"/>
    <w:rsid w:val="00BF2400"/>
    <w:rsid w:val="00BF2716"/>
    <w:rsid w:val="00BF2F62"/>
    <w:rsid w:val="00BF3467"/>
    <w:rsid w:val="00BF41F6"/>
    <w:rsid w:val="00BF5E35"/>
    <w:rsid w:val="00BF649C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07B1E"/>
    <w:rsid w:val="00C11089"/>
    <w:rsid w:val="00C12BB7"/>
    <w:rsid w:val="00C13D44"/>
    <w:rsid w:val="00C14AFA"/>
    <w:rsid w:val="00C14EA5"/>
    <w:rsid w:val="00C15F9C"/>
    <w:rsid w:val="00C166D8"/>
    <w:rsid w:val="00C16E5C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E5E"/>
    <w:rsid w:val="00C318FA"/>
    <w:rsid w:val="00C3198E"/>
    <w:rsid w:val="00C326AC"/>
    <w:rsid w:val="00C32815"/>
    <w:rsid w:val="00C328FE"/>
    <w:rsid w:val="00C32B36"/>
    <w:rsid w:val="00C32DE6"/>
    <w:rsid w:val="00C34121"/>
    <w:rsid w:val="00C34573"/>
    <w:rsid w:val="00C34682"/>
    <w:rsid w:val="00C34BD0"/>
    <w:rsid w:val="00C35029"/>
    <w:rsid w:val="00C360F3"/>
    <w:rsid w:val="00C36190"/>
    <w:rsid w:val="00C36CD4"/>
    <w:rsid w:val="00C37BC6"/>
    <w:rsid w:val="00C406CA"/>
    <w:rsid w:val="00C40F00"/>
    <w:rsid w:val="00C4139C"/>
    <w:rsid w:val="00C42F35"/>
    <w:rsid w:val="00C43974"/>
    <w:rsid w:val="00C43CAD"/>
    <w:rsid w:val="00C447EB"/>
    <w:rsid w:val="00C45F8A"/>
    <w:rsid w:val="00C46003"/>
    <w:rsid w:val="00C50621"/>
    <w:rsid w:val="00C5101C"/>
    <w:rsid w:val="00C51875"/>
    <w:rsid w:val="00C524E2"/>
    <w:rsid w:val="00C529FB"/>
    <w:rsid w:val="00C52C19"/>
    <w:rsid w:val="00C52EC5"/>
    <w:rsid w:val="00C538E5"/>
    <w:rsid w:val="00C5438C"/>
    <w:rsid w:val="00C558B3"/>
    <w:rsid w:val="00C5666E"/>
    <w:rsid w:val="00C567BA"/>
    <w:rsid w:val="00C56CC2"/>
    <w:rsid w:val="00C56CFB"/>
    <w:rsid w:val="00C57BD7"/>
    <w:rsid w:val="00C60344"/>
    <w:rsid w:val="00C60D27"/>
    <w:rsid w:val="00C618E9"/>
    <w:rsid w:val="00C631FF"/>
    <w:rsid w:val="00C63540"/>
    <w:rsid w:val="00C63E08"/>
    <w:rsid w:val="00C646CB"/>
    <w:rsid w:val="00C65E6D"/>
    <w:rsid w:val="00C67289"/>
    <w:rsid w:val="00C702E8"/>
    <w:rsid w:val="00C705DE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77591"/>
    <w:rsid w:val="00C80041"/>
    <w:rsid w:val="00C80548"/>
    <w:rsid w:val="00C82A2D"/>
    <w:rsid w:val="00C84750"/>
    <w:rsid w:val="00C86208"/>
    <w:rsid w:val="00C87F6F"/>
    <w:rsid w:val="00C90215"/>
    <w:rsid w:val="00C90279"/>
    <w:rsid w:val="00C909E6"/>
    <w:rsid w:val="00C90A5E"/>
    <w:rsid w:val="00C90C47"/>
    <w:rsid w:val="00C918E3"/>
    <w:rsid w:val="00C91C82"/>
    <w:rsid w:val="00C921B8"/>
    <w:rsid w:val="00C9320F"/>
    <w:rsid w:val="00C937AC"/>
    <w:rsid w:val="00C94283"/>
    <w:rsid w:val="00C947E7"/>
    <w:rsid w:val="00C94EEA"/>
    <w:rsid w:val="00C96B8D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893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3849"/>
    <w:rsid w:val="00CC48E7"/>
    <w:rsid w:val="00CC4D3D"/>
    <w:rsid w:val="00CD06D2"/>
    <w:rsid w:val="00CD0EDA"/>
    <w:rsid w:val="00CD13E2"/>
    <w:rsid w:val="00CD2291"/>
    <w:rsid w:val="00CD3266"/>
    <w:rsid w:val="00CD3FBF"/>
    <w:rsid w:val="00CD44AB"/>
    <w:rsid w:val="00CD4928"/>
    <w:rsid w:val="00CD4DE4"/>
    <w:rsid w:val="00CD4E07"/>
    <w:rsid w:val="00CD514A"/>
    <w:rsid w:val="00CD57E7"/>
    <w:rsid w:val="00CD6CAE"/>
    <w:rsid w:val="00CD70E7"/>
    <w:rsid w:val="00CD7ABA"/>
    <w:rsid w:val="00CE0374"/>
    <w:rsid w:val="00CE1697"/>
    <w:rsid w:val="00CE30F0"/>
    <w:rsid w:val="00CE3C8C"/>
    <w:rsid w:val="00CE3CCB"/>
    <w:rsid w:val="00CE4EAA"/>
    <w:rsid w:val="00CE52B6"/>
    <w:rsid w:val="00CE695F"/>
    <w:rsid w:val="00CF14D9"/>
    <w:rsid w:val="00CF1646"/>
    <w:rsid w:val="00CF26F9"/>
    <w:rsid w:val="00CF2F5A"/>
    <w:rsid w:val="00CF3BB2"/>
    <w:rsid w:val="00CF478B"/>
    <w:rsid w:val="00CF4BAB"/>
    <w:rsid w:val="00CF58F6"/>
    <w:rsid w:val="00CF6528"/>
    <w:rsid w:val="00CF7548"/>
    <w:rsid w:val="00D00A75"/>
    <w:rsid w:val="00D00F9D"/>
    <w:rsid w:val="00D018FE"/>
    <w:rsid w:val="00D021A0"/>
    <w:rsid w:val="00D034F5"/>
    <w:rsid w:val="00D03B57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49B6"/>
    <w:rsid w:val="00D157B7"/>
    <w:rsid w:val="00D15A58"/>
    <w:rsid w:val="00D15BBB"/>
    <w:rsid w:val="00D16621"/>
    <w:rsid w:val="00D20813"/>
    <w:rsid w:val="00D219D8"/>
    <w:rsid w:val="00D2232A"/>
    <w:rsid w:val="00D22629"/>
    <w:rsid w:val="00D23745"/>
    <w:rsid w:val="00D2374C"/>
    <w:rsid w:val="00D24D98"/>
    <w:rsid w:val="00D24FFB"/>
    <w:rsid w:val="00D253A9"/>
    <w:rsid w:val="00D25430"/>
    <w:rsid w:val="00D2637A"/>
    <w:rsid w:val="00D2683E"/>
    <w:rsid w:val="00D27D0D"/>
    <w:rsid w:val="00D27E2F"/>
    <w:rsid w:val="00D3124D"/>
    <w:rsid w:val="00D3286A"/>
    <w:rsid w:val="00D340E5"/>
    <w:rsid w:val="00D34706"/>
    <w:rsid w:val="00D34997"/>
    <w:rsid w:val="00D35103"/>
    <w:rsid w:val="00D35238"/>
    <w:rsid w:val="00D40DC7"/>
    <w:rsid w:val="00D41418"/>
    <w:rsid w:val="00D422B6"/>
    <w:rsid w:val="00D430EE"/>
    <w:rsid w:val="00D43938"/>
    <w:rsid w:val="00D4443D"/>
    <w:rsid w:val="00D44B53"/>
    <w:rsid w:val="00D44E5F"/>
    <w:rsid w:val="00D4506F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712"/>
    <w:rsid w:val="00D55B72"/>
    <w:rsid w:val="00D5656B"/>
    <w:rsid w:val="00D57584"/>
    <w:rsid w:val="00D57636"/>
    <w:rsid w:val="00D61DD3"/>
    <w:rsid w:val="00D62DF5"/>
    <w:rsid w:val="00D632B0"/>
    <w:rsid w:val="00D63322"/>
    <w:rsid w:val="00D63EF3"/>
    <w:rsid w:val="00D64355"/>
    <w:rsid w:val="00D64516"/>
    <w:rsid w:val="00D64CB5"/>
    <w:rsid w:val="00D660D4"/>
    <w:rsid w:val="00D66E60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1646"/>
    <w:rsid w:val="00D822A8"/>
    <w:rsid w:val="00D82F28"/>
    <w:rsid w:val="00D835BF"/>
    <w:rsid w:val="00D84315"/>
    <w:rsid w:val="00D87501"/>
    <w:rsid w:val="00D87914"/>
    <w:rsid w:val="00D90985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719"/>
    <w:rsid w:val="00DA0B5D"/>
    <w:rsid w:val="00DA0BDA"/>
    <w:rsid w:val="00DA1ABA"/>
    <w:rsid w:val="00DA27D3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0EB"/>
    <w:rsid w:val="00DC17DE"/>
    <w:rsid w:val="00DC1915"/>
    <w:rsid w:val="00DC35AF"/>
    <w:rsid w:val="00DC4155"/>
    <w:rsid w:val="00DC4AEB"/>
    <w:rsid w:val="00DC6122"/>
    <w:rsid w:val="00DC617E"/>
    <w:rsid w:val="00DC759C"/>
    <w:rsid w:val="00DC7B04"/>
    <w:rsid w:val="00DD07CB"/>
    <w:rsid w:val="00DD0C41"/>
    <w:rsid w:val="00DD1B9B"/>
    <w:rsid w:val="00DD2993"/>
    <w:rsid w:val="00DD2ACC"/>
    <w:rsid w:val="00DD32CF"/>
    <w:rsid w:val="00DD4AE6"/>
    <w:rsid w:val="00DD56D9"/>
    <w:rsid w:val="00DD64FE"/>
    <w:rsid w:val="00DD70A7"/>
    <w:rsid w:val="00DE0018"/>
    <w:rsid w:val="00DE0A89"/>
    <w:rsid w:val="00DE0BBC"/>
    <w:rsid w:val="00DE0BBD"/>
    <w:rsid w:val="00DE1B31"/>
    <w:rsid w:val="00DE3630"/>
    <w:rsid w:val="00DE38B4"/>
    <w:rsid w:val="00DE4226"/>
    <w:rsid w:val="00DE5F5A"/>
    <w:rsid w:val="00DE6E70"/>
    <w:rsid w:val="00DF0FB3"/>
    <w:rsid w:val="00DF1B02"/>
    <w:rsid w:val="00DF29FC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3863"/>
    <w:rsid w:val="00E04651"/>
    <w:rsid w:val="00E0519C"/>
    <w:rsid w:val="00E05790"/>
    <w:rsid w:val="00E063A2"/>
    <w:rsid w:val="00E0642C"/>
    <w:rsid w:val="00E07749"/>
    <w:rsid w:val="00E079D9"/>
    <w:rsid w:val="00E1030E"/>
    <w:rsid w:val="00E103A9"/>
    <w:rsid w:val="00E10606"/>
    <w:rsid w:val="00E10646"/>
    <w:rsid w:val="00E11C43"/>
    <w:rsid w:val="00E135F0"/>
    <w:rsid w:val="00E136E6"/>
    <w:rsid w:val="00E1484D"/>
    <w:rsid w:val="00E15991"/>
    <w:rsid w:val="00E1762F"/>
    <w:rsid w:val="00E178F1"/>
    <w:rsid w:val="00E17AD1"/>
    <w:rsid w:val="00E2041F"/>
    <w:rsid w:val="00E20DA2"/>
    <w:rsid w:val="00E212C3"/>
    <w:rsid w:val="00E219A9"/>
    <w:rsid w:val="00E22961"/>
    <w:rsid w:val="00E2401E"/>
    <w:rsid w:val="00E24118"/>
    <w:rsid w:val="00E24250"/>
    <w:rsid w:val="00E25671"/>
    <w:rsid w:val="00E25AAC"/>
    <w:rsid w:val="00E26656"/>
    <w:rsid w:val="00E27A8B"/>
    <w:rsid w:val="00E27BED"/>
    <w:rsid w:val="00E27C99"/>
    <w:rsid w:val="00E27DF2"/>
    <w:rsid w:val="00E30FC3"/>
    <w:rsid w:val="00E31339"/>
    <w:rsid w:val="00E31B4F"/>
    <w:rsid w:val="00E3201E"/>
    <w:rsid w:val="00E32077"/>
    <w:rsid w:val="00E32478"/>
    <w:rsid w:val="00E3299D"/>
    <w:rsid w:val="00E32E3A"/>
    <w:rsid w:val="00E330B0"/>
    <w:rsid w:val="00E3395D"/>
    <w:rsid w:val="00E33D64"/>
    <w:rsid w:val="00E3422C"/>
    <w:rsid w:val="00E346F6"/>
    <w:rsid w:val="00E35A66"/>
    <w:rsid w:val="00E36485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0FCE"/>
    <w:rsid w:val="00E5118D"/>
    <w:rsid w:val="00E516E8"/>
    <w:rsid w:val="00E52A21"/>
    <w:rsid w:val="00E543B4"/>
    <w:rsid w:val="00E549EF"/>
    <w:rsid w:val="00E56DCC"/>
    <w:rsid w:val="00E56DEE"/>
    <w:rsid w:val="00E57B35"/>
    <w:rsid w:val="00E57F99"/>
    <w:rsid w:val="00E61528"/>
    <w:rsid w:val="00E623FA"/>
    <w:rsid w:val="00E62828"/>
    <w:rsid w:val="00E62D71"/>
    <w:rsid w:val="00E62D9C"/>
    <w:rsid w:val="00E62DF1"/>
    <w:rsid w:val="00E62F2A"/>
    <w:rsid w:val="00E63B19"/>
    <w:rsid w:val="00E64649"/>
    <w:rsid w:val="00E64964"/>
    <w:rsid w:val="00E65A29"/>
    <w:rsid w:val="00E66184"/>
    <w:rsid w:val="00E671E6"/>
    <w:rsid w:val="00E677AF"/>
    <w:rsid w:val="00E67BF1"/>
    <w:rsid w:val="00E67DF5"/>
    <w:rsid w:val="00E708FF"/>
    <w:rsid w:val="00E724A2"/>
    <w:rsid w:val="00E7266E"/>
    <w:rsid w:val="00E7300C"/>
    <w:rsid w:val="00E73A1F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626"/>
    <w:rsid w:val="00E937B6"/>
    <w:rsid w:val="00E93870"/>
    <w:rsid w:val="00E955B1"/>
    <w:rsid w:val="00E96CD8"/>
    <w:rsid w:val="00E97382"/>
    <w:rsid w:val="00EA13BB"/>
    <w:rsid w:val="00EA1E3D"/>
    <w:rsid w:val="00EA57FF"/>
    <w:rsid w:val="00EA6464"/>
    <w:rsid w:val="00EA6660"/>
    <w:rsid w:val="00EA6F02"/>
    <w:rsid w:val="00EA7195"/>
    <w:rsid w:val="00EB1B9C"/>
    <w:rsid w:val="00EB33E3"/>
    <w:rsid w:val="00EB3491"/>
    <w:rsid w:val="00EB3782"/>
    <w:rsid w:val="00EB458B"/>
    <w:rsid w:val="00EB488B"/>
    <w:rsid w:val="00EB58C0"/>
    <w:rsid w:val="00EB6C59"/>
    <w:rsid w:val="00EB6CC3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9AA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2C17"/>
    <w:rsid w:val="00EE31DA"/>
    <w:rsid w:val="00EE4D89"/>
    <w:rsid w:val="00EE6931"/>
    <w:rsid w:val="00EE6D29"/>
    <w:rsid w:val="00EE7EA0"/>
    <w:rsid w:val="00EF0B6F"/>
    <w:rsid w:val="00EF0CEA"/>
    <w:rsid w:val="00EF1675"/>
    <w:rsid w:val="00EF1A6E"/>
    <w:rsid w:val="00EF22C3"/>
    <w:rsid w:val="00EF22E7"/>
    <w:rsid w:val="00EF2B3E"/>
    <w:rsid w:val="00EF3477"/>
    <w:rsid w:val="00EF3A49"/>
    <w:rsid w:val="00EF3ABD"/>
    <w:rsid w:val="00EF3B05"/>
    <w:rsid w:val="00EF3C8E"/>
    <w:rsid w:val="00EF54C5"/>
    <w:rsid w:val="00EF6217"/>
    <w:rsid w:val="00EF77BD"/>
    <w:rsid w:val="00EF7CE5"/>
    <w:rsid w:val="00EF7ED3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B96"/>
    <w:rsid w:val="00F10C30"/>
    <w:rsid w:val="00F11786"/>
    <w:rsid w:val="00F13716"/>
    <w:rsid w:val="00F138B5"/>
    <w:rsid w:val="00F13F98"/>
    <w:rsid w:val="00F13FEA"/>
    <w:rsid w:val="00F14E3B"/>
    <w:rsid w:val="00F1507F"/>
    <w:rsid w:val="00F153F0"/>
    <w:rsid w:val="00F161D6"/>
    <w:rsid w:val="00F1631D"/>
    <w:rsid w:val="00F17D8A"/>
    <w:rsid w:val="00F2137E"/>
    <w:rsid w:val="00F21991"/>
    <w:rsid w:val="00F21E32"/>
    <w:rsid w:val="00F220AB"/>
    <w:rsid w:val="00F23203"/>
    <w:rsid w:val="00F2325F"/>
    <w:rsid w:val="00F23E37"/>
    <w:rsid w:val="00F2507E"/>
    <w:rsid w:val="00F2537A"/>
    <w:rsid w:val="00F268C9"/>
    <w:rsid w:val="00F270FB"/>
    <w:rsid w:val="00F271CC"/>
    <w:rsid w:val="00F27DC2"/>
    <w:rsid w:val="00F3204E"/>
    <w:rsid w:val="00F33A81"/>
    <w:rsid w:val="00F33AE2"/>
    <w:rsid w:val="00F33FBE"/>
    <w:rsid w:val="00F344FE"/>
    <w:rsid w:val="00F3524C"/>
    <w:rsid w:val="00F352B8"/>
    <w:rsid w:val="00F366E1"/>
    <w:rsid w:val="00F41F57"/>
    <w:rsid w:val="00F42455"/>
    <w:rsid w:val="00F42756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2FB"/>
    <w:rsid w:val="00F55D69"/>
    <w:rsid w:val="00F56129"/>
    <w:rsid w:val="00F57025"/>
    <w:rsid w:val="00F604B9"/>
    <w:rsid w:val="00F626C7"/>
    <w:rsid w:val="00F63008"/>
    <w:rsid w:val="00F63C10"/>
    <w:rsid w:val="00F646F7"/>
    <w:rsid w:val="00F656D0"/>
    <w:rsid w:val="00F65831"/>
    <w:rsid w:val="00F65E5E"/>
    <w:rsid w:val="00F67886"/>
    <w:rsid w:val="00F67C3C"/>
    <w:rsid w:val="00F70D49"/>
    <w:rsid w:val="00F70D62"/>
    <w:rsid w:val="00F71FC1"/>
    <w:rsid w:val="00F723CB"/>
    <w:rsid w:val="00F72AA8"/>
    <w:rsid w:val="00F737F4"/>
    <w:rsid w:val="00F73C4C"/>
    <w:rsid w:val="00F73CD7"/>
    <w:rsid w:val="00F73F71"/>
    <w:rsid w:val="00F75957"/>
    <w:rsid w:val="00F7597D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75F8"/>
    <w:rsid w:val="00F878DC"/>
    <w:rsid w:val="00F900B5"/>
    <w:rsid w:val="00F90CA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4C"/>
    <w:rsid w:val="00FA4E53"/>
    <w:rsid w:val="00FA5743"/>
    <w:rsid w:val="00FA7D1A"/>
    <w:rsid w:val="00FB0789"/>
    <w:rsid w:val="00FB2C9B"/>
    <w:rsid w:val="00FB2D70"/>
    <w:rsid w:val="00FB391D"/>
    <w:rsid w:val="00FB3A7E"/>
    <w:rsid w:val="00FB4393"/>
    <w:rsid w:val="00FB4722"/>
    <w:rsid w:val="00FB497E"/>
    <w:rsid w:val="00FB4C47"/>
    <w:rsid w:val="00FB52AF"/>
    <w:rsid w:val="00FB6952"/>
    <w:rsid w:val="00FB702A"/>
    <w:rsid w:val="00FB713F"/>
    <w:rsid w:val="00FC00AB"/>
    <w:rsid w:val="00FC00D8"/>
    <w:rsid w:val="00FC057B"/>
    <w:rsid w:val="00FC2100"/>
    <w:rsid w:val="00FC3035"/>
    <w:rsid w:val="00FC322C"/>
    <w:rsid w:val="00FC4C3F"/>
    <w:rsid w:val="00FC63C1"/>
    <w:rsid w:val="00FC6B16"/>
    <w:rsid w:val="00FC74F4"/>
    <w:rsid w:val="00FD012E"/>
    <w:rsid w:val="00FD0D40"/>
    <w:rsid w:val="00FD0D96"/>
    <w:rsid w:val="00FD0ED9"/>
    <w:rsid w:val="00FD11E6"/>
    <w:rsid w:val="00FD1FA2"/>
    <w:rsid w:val="00FD2A73"/>
    <w:rsid w:val="00FD4C8A"/>
    <w:rsid w:val="00FD655C"/>
    <w:rsid w:val="00FD6D40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E7C11"/>
    <w:rsid w:val="00FF00AB"/>
    <w:rsid w:val="00FF1AD4"/>
    <w:rsid w:val="00FF2D9E"/>
    <w:rsid w:val="00FF44D1"/>
    <w:rsid w:val="00FF451A"/>
    <w:rsid w:val="00FF4D65"/>
    <w:rsid w:val="00FF58A4"/>
    <w:rsid w:val="00FF592E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5793-9697-4111-95B5-E5BE162D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7</cp:revision>
  <cp:lastPrinted>2017-01-23T14:58:00Z</cp:lastPrinted>
  <dcterms:created xsi:type="dcterms:W3CDTF">2022-02-08T13:03:00Z</dcterms:created>
  <dcterms:modified xsi:type="dcterms:W3CDTF">2022-02-10T16:51:00Z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