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2A" w:rsidRPr="000B6D5C" w:rsidRDefault="0089162A" w:rsidP="00EB0271">
      <w:pPr>
        <w:spacing w:after="0" w:line="276" w:lineRule="auto"/>
        <w:jc w:val="center"/>
        <w:rPr>
          <w:rFonts w:cs="Calibri"/>
          <w:b/>
          <w:sz w:val="28"/>
          <w:szCs w:val="24"/>
        </w:rPr>
      </w:pPr>
      <w:bookmarkStart w:id="0" w:name="_GoBack"/>
      <w:bookmarkEnd w:id="0"/>
      <w:r w:rsidRPr="000B6D5C">
        <w:rPr>
          <w:rFonts w:cs="Calibri"/>
          <w:b/>
          <w:sz w:val="28"/>
          <w:szCs w:val="24"/>
        </w:rPr>
        <w:t>Zápis z jednání pracovního týmu RHSD ČR pro zemědělství a životní prostředí</w:t>
      </w:r>
    </w:p>
    <w:p w:rsidR="0089162A" w:rsidRDefault="0089162A" w:rsidP="00EB0271">
      <w:pPr>
        <w:spacing w:after="0" w:line="276" w:lineRule="auto"/>
        <w:jc w:val="center"/>
        <w:rPr>
          <w:rFonts w:cs="Calibri"/>
          <w:b/>
          <w:sz w:val="28"/>
          <w:szCs w:val="24"/>
        </w:rPr>
      </w:pPr>
      <w:proofErr w:type="gramStart"/>
      <w:r>
        <w:rPr>
          <w:rFonts w:cs="Calibri"/>
          <w:b/>
          <w:sz w:val="28"/>
          <w:szCs w:val="24"/>
        </w:rPr>
        <w:t>13.2.2020</w:t>
      </w:r>
      <w:proofErr w:type="gramEnd"/>
      <w:r w:rsidRPr="000B6D5C">
        <w:rPr>
          <w:rFonts w:cs="Calibri"/>
          <w:b/>
          <w:sz w:val="28"/>
          <w:szCs w:val="24"/>
        </w:rPr>
        <w:t>, 13:00 hod, Ministerstvo zemědělství, místnost č. 106</w:t>
      </w:r>
    </w:p>
    <w:p w:rsidR="008F58A1" w:rsidRDefault="008F58A1" w:rsidP="00EB0271">
      <w:pPr>
        <w:spacing w:after="0" w:line="276" w:lineRule="auto"/>
        <w:jc w:val="center"/>
        <w:rPr>
          <w:rFonts w:cs="Calibri"/>
          <w:b/>
          <w:sz w:val="28"/>
          <w:szCs w:val="24"/>
        </w:rPr>
      </w:pPr>
    </w:p>
    <w:p w:rsidR="008F58A1" w:rsidRPr="000B6D5C" w:rsidRDefault="008F58A1" w:rsidP="00EB0271">
      <w:pPr>
        <w:spacing w:after="0" w:line="276" w:lineRule="auto"/>
        <w:jc w:val="center"/>
        <w:rPr>
          <w:rFonts w:cs="Calibri"/>
          <w:b/>
          <w:sz w:val="28"/>
          <w:szCs w:val="24"/>
        </w:rPr>
      </w:pPr>
    </w:p>
    <w:p w:rsidR="0089162A" w:rsidRPr="000B6D5C" w:rsidRDefault="0089162A" w:rsidP="00EB0271">
      <w:pPr>
        <w:spacing w:after="0" w:line="276" w:lineRule="auto"/>
        <w:rPr>
          <w:rFonts w:cs="Calibri"/>
          <w:b/>
          <w:sz w:val="24"/>
          <w:szCs w:val="24"/>
        </w:rPr>
      </w:pPr>
      <w:r w:rsidRPr="000B6D5C">
        <w:rPr>
          <w:rFonts w:cs="Calibri"/>
          <w:b/>
          <w:sz w:val="24"/>
          <w:szCs w:val="24"/>
        </w:rPr>
        <w:t>Přítomni: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>Ing. Jindřich Fialka, Ministerstvo zemědělství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 xml:space="preserve">Ing. </w:t>
      </w:r>
      <w:r>
        <w:rPr>
          <w:rFonts w:cs="Calibri"/>
          <w:sz w:val="24"/>
          <w:szCs w:val="24"/>
        </w:rPr>
        <w:t>Václav Lidický</w:t>
      </w:r>
      <w:r w:rsidRPr="000B6D5C">
        <w:rPr>
          <w:rFonts w:cs="Calibri"/>
          <w:sz w:val="24"/>
          <w:szCs w:val="24"/>
        </w:rPr>
        <w:t>, Ministerstvo zemědělství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Martin Štěpánek</w:t>
      </w:r>
      <w:r w:rsidRPr="000B6D5C">
        <w:rPr>
          <w:rFonts w:cs="Calibri"/>
          <w:sz w:val="24"/>
          <w:szCs w:val="24"/>
        </w:rPr>
        <w:t>, Ministerstvo zemědělství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 xml:space="preserve">Ing. </w:t>
      </w:r>
      <w:r>
        <w:rPr>
          <w:rFonts w:cs="Calibri"/>
          <w:sz w:val="24"/>
          <w:szCs w:val="24"/>
        </w:rPr>
        <w:t>Miroslava Czetmayer Ehrlichová</w:t>
      </w:r>
      <w:r w:rsidRPr="000B6D5C">
        <w:rPr>
          <w:rFonts w:cs="Calibri"/>
          <w:sz w:val="24"/>
          <w:szCs w:val="24"/>
        </w:rPr>
        <w:t>, Ministerstvo zemědělství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 xml:space="preserve">Ing. </w:t>
      </w:r>
      <w:r>
        <w:rPr>
          <w:rFonts w:cs="Calibri"/>
          <w:sz w:val="24"/>
          <w:szCs w:val="24"/>
        </w:rPr>
        <w:t>Tomáš Smejkal</w:t>
      </w:r>
      <w:r w:rsidRPr="000B6D5C">
        <w:rPr>
          <w:rFonts w:cs="Calibri"/>
          <w:sz w:val="24"/>
          <w:szCs w:val="24"/>
        </w:rPr>
        <w:t>, Ministerstvo zemědělství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>Ing. Radomír Pecháček, Svaz obchodu a cestovního ruchu ČR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>Mgr. David Kadečka, Úřad vlády ČR</w:t>
      </w:r>
    </w:p>
    <w:p w:rsidR="0089162A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>Ing. Martin Pýcha, Zemědělský svaz ČR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Mgr. Stanislav Kulhánek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>Ing. Miloš Juha, Ph.D., Lesy ČR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 xml:space="preserve">Ing. Vladimír Mana, </w:t>
      </w:r>
      <w:proofErr w:type="gramStart"/>
      <w:r w:rsidRPr="000B6D5C">
        <w:rPr>
          <w:rFonts w:cs="Calibri"/>
          <w:sz w:val="24"/>
          <w:szCs w:val="24"/>
        </w:rPr>
        <w:t>LL.M.</w:t>
      </w:r>
      <w:proofErr w:type="gramEnd"/>
      <w:r w:rsidRPr="000B6D5C">
        <w:rPr>
          <w:rFonts w:cs="Calibri"/>
          <w:sz w:val="24"/>
          <w:szCs w:val="24"/>
        </w:rPr>
        <w:t>, Ministerstvo životního prostředí</w:t>
      </w:r>
    </w:p>
    <w:p w:rsidR="0089162A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>Ing. Martina Černá, Ministerstvo pro místní rozvoj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Renáta Zbranková, Svaz průmyslu a dopravy ČR</w:t>
      </w:r>
    </w:p>
    <w:p w:rsidR="0089162A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 xml:space="preserve">Ing. </w:t>
      </w:r>
      <w:r>
        <w:rPr>
          <w:rFonts w:cs="Calibri"/>
          <w:sz w:val="24"/>
          <w:szCs w:val="24"/>
        </w:rPr>
        <w:t>Petr Jonák,</w:t>
      </w:r>
      <w:r w:rsidRPr="000B6D5C">
        <w:rPr>
          <w:rFonts w:cs="Calibri"/>
          <w:sz w:val="24"/>
          <w:szCs w:val="24"/>
        </w:rPr>
        <w:t xml:space="preserve"> Svaz průmyslu a dopravy ČR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 Wiesner, Konfederace zaměstnavatelských a podnikatelských svazů ČR</w:t>
      </w:r>
    </w:p>
    <w:p w:rsidR="0089162A" w:rsidRPr="000B6D5C" w:rsidRDefault="0089162A" w:rsidP="00EB0271">
      <w:pPr>
        <w:spacing w:after="0" w:line="276" w:lineRule="auto"/>
        <w:rPr>
          <w:rFonts w:cs="Calibri"/>
          <w:sz w:val="24"/>
          <w:szCs w:val="24"/>
        </w:rPr>
      </w:pPr>
    </w:p>
    <w:p w:rsidR="0089162A" w:rsidRPr="000B6D5C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 xml:space="preserve">V úvodu jednání pan náměstek </w:t>
      </w:r>
      <w:r>
        <w:rPr>
          <w:rFonts w:cs="Calibri"/>
          <w:sz w:val="24"/>
          <w:szCs w:val="24"/>
        </w:rPr>
        <w:t xml:space="preserve">Ing. Fialka </w:t>
      </w:r>
      <w:r w:rsidRPr="000B6D5C">
        <w:rPr>
          <w:rFonts w:cs="Calibri"/>
          <w:sz w:val="24"/>
          <w:szCs w:val="24"/>
        </w:rPr>
        <w:t xml:space="preserve">představil účastníky jednání z Ministerstva zemědělství, následně dal prostor k vyjádření se k bodu „různé“, který nebyl využit. </w:t>
      </w:r>
    </w:p>
    <w:p w:rsidR="0089162A" w:rsidRPr="000B6D5C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9162A" w:rsidRPr="000B6D5C" w:rsidRDefault="0089162A" w:rsidP="00EB0271">
      <w:pPr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  <w:r w:rsidRPr="000B6D5C">
        <w:rPr>
          <w:rFonts w:cs="Calibri"/>
          <w:b/>
          <w:sz w:val="24"/>
          <w:szCs w:val="24"/>
          <w:u w:val="single"/>
        </w:rPr>
        <w:t>Bod č. 1 –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Pr="000B6D5C">
        <w:rPr>
          <w:rFonts w:cs="Calibri"/>
          <w:b/>
          <w:sz w:val="24"/>
          <w:szCs w:val="24"/>
          <w:u w:val="single"/>
        </w:rPr>
        <w:t>Novela Zákona o významné tržní síle</w:t>
      </w: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t xml:space="preserve">Vláda dne 20. 5. 2019 rozhodla, že má být předložena </w:t>
      </w:r>
      <w:r>
        <w:rPr>
          <w:rFonts w:cs="Calibri"/>
          <w:sz w:val="24"/>
          <w:szCs w:val="24"/>
        </w:rPr>
        <w:t>transpoziční</w:t>
      </w:r>
      <w:r w:rsidRPr="000B6D5C">
        <w:rPr>
          <w:rFonts w:cs="Calibri"/>
          <w:sz w:val="24"/>
          <w:szCs w:val="24"/>
        </w:rPr>
        <w:t xml:space="preserve"> novela </w:t>
      </w:r>
      <w:r>
        <w:rPr>
          <w:rFonts w:cs="Calibri"/>
          <w:sz w:val="24"/>
          <w:szCs w:val="24"/>
        </w:rPr>
        <w:t xml:space="preserve">Směrnice Evropského parlamentu a Rady (EU) 2019/633 ze dne </w:t>
      </w:r>
      <w:proofErr w:type="gramStart"/>
      <w:r>
        <w:rPr>
          <w:rFonts w:cs="Calibri"/>
          <w:sz w:val="24"/>
          <w:szCs w:val="24"/>
        </w:rPr>
        <w:t>17.4.2019</w:t>
      </w:r>
      <w:proofErr w:type="gramEnd"/>
      <w:r>
        <w:rPr>
          <w:rFonts w:cs="Calibri"/>
          <w:sz w:val="24"/>
          <w:szCs w:val="24"/>
        </w:rPr>
        <w:t xml:space="preserve"> o</w:t>
      </w:r>
      <w:r w:rsidRPr="000B6D5C">
        <w:rPr>
          <w:rFonts w:cs="Calibri"/>
          <w:sz w:val="24"/>
          <w:szCs w:val="24"/>
        </w:rPr>
        <w:t xml:space="preserve"> nekalých obchodních praktikách</w:t>
      </w:r>
      <w:r>
        <w:rPr>
          <w:rFonts w:cs="Calibri"/>
          <w:sz w:val="24"/>
          <w:szCs w:val="24"/>
        </w:rPr>
        <w:t xml:space="preserve"> mezi podniky</w:t>
      </w:r>
      <w:r w:rsidRPr="000B6D5C">
        <w:rPr>
          <w:rFonts w:cs="Calibri"/>
          <w:sz w:val="24"/>
          <w:szCs w:val="24"/>
        </w:rPr>
        <w:t xml:space="preserve"> v </w:t>
      </w:r>
      <w:r>
        <w:rPr>
          <w:rFonts w:cs="Calibri"/>
          <w:sz w:val="24"/>
          <w:szCs w:val="24"/>
        </w:rPr>
        <w:t xml:space="preserve">zemědělském a </w:t>
      </w:r>
      <w:r w:rsidRPr="000B6D5C">
        <w:rPr>
          <w:rFonts w:cs="Calibri"/>
          <w:sz w:val="24"/>
          <w:szCs w:val="24"/>
        </w:rPr>
        <w:t xml:space="preserve">potravinovém řetězci. </w:t>
      </w:r>
      <w:r>
        <w:rPr>
          <w:rFonts w:cs="Calibri"/>
          <w:sz w:val="24"/>
          <w:szCs w:val="24"/>
        </w:rPr>
        <w:t>Aktivní projednávání od léta 2019. Termín k předložení materiálu s vypořádáním připomínek a předložení na Úřad vlády bude odeslán z </w:t>
      </w:r>
      <w:proofErr w:type="spellStart"/>
      <w:proofErr w:type="gramStart"/>
      <w:r>
        <w:rPr>
          <w:rFonts w:cs="Calibri"/>
          <w:sz w:val="24"/>
          <w:szCs w:val="24"/>
        </w:rPr>
        <w:t>MZe</w:t>
      </w:r>
      <w:proofErr w:type="spellEnd"/>
      <w:proofErr w:type="gramEnd"/>
      <w:r>
        <w:rPr>
          <w:rFonts w:cs="Calibri"/>
          <w:sz w:val="24"/>
          <w:szCs w:val="24"/>
        </w:rPr>
        <w:t xml:space="preserve"> do konce února 2020. Proběhla jednání na úrovni pana ministra Tomana s panem vicepremiérem Karlem Havlíčkem a jeho týmem, dále vypořádání připomínek na úrovni náměstků. </w:t>
      </w:r>
      <w:r w:rsidRPr="000B6D5C">
        <w:rPr>
          <w:rFonts w:cs="Calibri"/>
          <w:sz w:val="24"/>
          <w:szCs w:val="24"/>
        </w:rPr>
        <w:t>Transpozičn</w:t>
      </w:r>
      <w:r>
        <w:rPr>
          <w:rFonts w:cs="Calibri"/>
          <w:sz w:val="24"/>
          <w:szCs w:val="24"/>
        </w:rPr>
        <w:t>í lhůta je 1. 5. </w:t>
      </w:r>
      <w:r w:rsidRPr="000B6D5C">
        <w:rPr>
          <w:rFonts w:cs="Calibri"/>
          <w:sz w:val="24"/>
          <w:szCs w:val="24"/>
        </w:rPr>
        <w:t xml:space="preserve">2021. </w:t>
      </w:r>
      <w:r>
        <w:rPr>
          <w:rFonts w:cs="Calibri"/>
          <w:sz w:val="24"/>
          <w:szCs w:val="24"/>
        </w:rPr>
        <w:t xml:space="preserve">ČR jako jeden z mála členských států má v účinnosti právní úpravu novely zákona o významné tržní síle od roku 2009. Nutnost řešení problematiky </w:t>
      </w:r>
      <w:r w:rsidRPr="000B6D5C">
        <w:rPr>
          <w:rFonts w:cs="Calibri"/>
          <w:sz w:val="24"/>
          <w:szCs w:val="24"/>
        </w:rPr>
        <w:t xml:space="preserve">na celoevropské úrovni. </w:t>
      </w:r>
      <w:r>
        <w:rPr>
          <w:rFonts w:cs="Calibri"/>
          <w:sz w:val="24"/>
          <w:szCs w:val="24"/>
        </w:rPr>
        <w:t>Veškeré úpravy probíhají pod dohledem ÚOHS. Ujištění, že ustanovení budou vymahatelná na území ČR.</w:t>
      </w:r>
      <w:r w:rsidRPr="000B6D5C">
        <w:rPr>
          <w:rFonts w:cs="Calibri"/>
          <w:sz w:val="24"/>
          <w:szCs w:val="24"/>
        </w:rPr>
        <w:t xml:space="preserve"> </w:t>
      </w:r>
    </w:p>
    <w:p w:rsidR="0089162A" w:rsidRPr="000B6D5C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9162A" w:rsidRPr="000B6D5C" w:rsidRDefault="0089162A" w:rsidP="00EB0271">
      <w:pPr>
        <w:spacing w:after="0" w:line="276" w:lineRule="auto"/>
        <w:jc w:val="both"/>
        <w:rPr>
          <w:rFonts w:cs="Calibri"/>
          <w:sz w:val="24"/>
          <w:szCs w:val="24"/>
          <w:u w:val="single"/>
        </w:rPr>
      </w:pPr>
      <w:r w:rsidRPr="000B6D5C">
        <w:rPr>
          <w:rFonts w:cs="Calibri"/>
          <w:sz w:val="24"/>
          <w:szCs w:val="24"/>
          <w:u w:val="single"/>
        </w:rPr>
        <w:t>Komentáře a připomínky:</w:t>
      </w: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2250C6">
        <w:rPr>
          <w:rFonts w:cs="Calibri"/>
          <w:sz w:val="24"/>
          <w:szCs w:val="24"/>
        </w:rPr>
        <w:t xml:space="preserve">Ing. Pecháček (SOCR ČR) </w:t>
      </w:r>
      <w:r>
        <w:rPr>
          <w:rFonts w:cs="Calibri"/>
          <w:sz w:val="24"/>
          <w:szCs w:val="24"/>
        </w:rPr>
        <w:t>konstatoval k předloženým materiálům, že cílem nebylo shazovat slevové akce a že zde nejsou ani ustanovení, která by měla vést k odchodu řetězců, nicméně došlo ke snaze o nepřímé způsoby vepsání.</w:t>
      </w:r>
      <w:r w:rsidR="00CB5A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Vyjádřil politování nad faktem, že se jedná pouze o částečnou transpozici směrnice, nikoli úplnou. Zhodnocení současného stavu</w:t>
      </w:r>
      <w:r w:rsidR="00C1291B">
        <w:rPr>
          <w:rFonts w:cs="Calibri"/>
          <w:sz w:val="24"/>
          <w:szCs w:val="24"/>
        </w:rPr>
        <w:t xml:space="preserve">: </w:t>
      </w:r>
      <w:r w:rsidR="00670D66">
        <w:rPr>
          <w:rFonts w:cs="Calibri"/>
          <w:sz w:val="24"/>
          <w:szCs w:val="24"/>
        </w:rPr>
        <w:t xml:space="preserve">meziresortní </w:t>
      </w:r>
      <w:r w:rsidR="00670D66">
        <w:rPr>
          <w:rFonts w:cs="Calibri"/>
          <w:sz w:val="24"/>
          <w:szCs w:val="24"/>
        </w:rPr>
        <w:lastRenderedPageBreak/>
        <w:t xml:space="preserve">připomínkové řízení bylo ukončeno </w:t>
      </w:r>
      <w:proofErr w:type="gramStart"/>
      <w:r w:rsidR="00670D66">
        <w:rPr>
          <w:rFonts w:cs="Calibri"/>
          <w:sz w:val="24"/>
          <w:szCs w:val="24"/>
        </w:rPr>
        <w:t>15.10.2019</w:t>
      </w:r>
      <w:proofErr w:type="gramEnd"/>
      <w:r w:rsidR="00670D66">
        <w:rPr>
          <w:rFonts w:cs="Calibri"/>
          <w:sz w:val="24"/>
          <w:szCs w:val="24"/>
        </w:rPr>
        <w:t xml:space="preserve">. Proběhlo několik neformálních schůzek k novele za účasti MPO, ÚOHS, ÚV OKOM, PK ČR a SOCR. Proběhlo vypořádání s MF a AKR ČR za účasti MPO a ÚOHS a také vypořádání s MV a OKOM. </w:t>
      </w:r>
      <w:r>
        <w:rPr>
          <w:rFonts w:cs="Calibri"/>
          <w:sz w:val="24"/>
          <w:szCs w:val="24"/>
        </w:rPr>
        <w:t xml:space="preserve">Výsledkem je finální text novely ze dne </w:t>
      </w:r>
      <w:proofErr w:type="gramStart"/>
      <w:r>
        <w:rPr>
          <w:rFonts w:cs="Calibri"/>
          <w:sz w:val="24"/>
          <w:szCs w:val="24"/>
        </w:rPr>
        <w:t>30.1.2020</w:t>
      </w:r>
      <w:proofErr w:type="gramEnd"/>
      <w:r>
        <w:rPr>
          <w:rFonts w:cs="Calibri"/>
          <w:sz w:val="24"/>
          <w:szCs w:val="24"/>
        </w:rPr>
        <w:t>. Následně se dohodli ministr zemědělství s ministrem průmyslu a obchodu na vypořádání rozporu, které tam byly:</w:t>
      </w:r>
    </w:p>
    <w:p w:rsidR="001D590E" w:rsidRPr="00205860" w:rsidRDefault="001D590E" w:rsidP="00EB0271">
      <w:pPr>
        <w:pStyle w:val="Odstavecseseznamem"/>
        <w:numPr>
          <w:ilvl w:val="0"/>
          <w:numId w:val="2"/>
        </w:numPr>
        <w:spacing w:after="0" w:line="276" w:lineRule="auto"/>
        <w:contextualSpacing w:val="0"/>
        <w:rPr>
          <w:rFonts w:cs="Arial"/>
          <w:sz w:val="24"/>
          <w:szCs w:val="24"/>
        </w:rPr>
      </w:pPr>
      <w:r w:rsidRPr="00205860">
        <w:rPr>
          <w:rFonts w:cs="Arial"/>
          <w:sz w:val="24"/>
          <w:szCs w:val="24"/>
        </w:rPr>
        <w:t>Limit 7 mld. Kč jako základní kritérium pro určení VTS.</w:t>
      </w:r>
    </w:p>
    <w:p w:rsidR="001D590E" w:rsidRPr="00205860" w:rsidRDefault="001D590E" w:rsidP="00EB0271">
      <w:pPr>
        <w:pStyle w:val="Odstavecseseznamem"/>
        <w:numPr>
          <w:ilvl w:val="0"/>
          <w:numId w:val="2"/>
        </w:numPr>
        <w:spacing w:after="0" w:line="276" w:lineRule="auto"/>
        <w:contextualSpacing w:val="0"/>
        <w:rPr>
          <w:rFonts w:cs="Arial"/>
          <w:sz w:val="24"/>
          <w:szCs w:val="24"/>
        </w:rPr>
      </w:pPr>
      <w:r w:rsidRPr="00205860">
        <w:rPr>
          <w:rFonts w:cs="Arial"/>
          <w:sz w:val="24"/>
          <w:szCs w:val="24"/>
        </w:rPr>
        <w:t xml:space="preserve">Splatnosti zboží 30 dnů bude počítána ode dne </w:t>
      </w:r>
      <w:r w:rsidRPr="00205860">
        <w:rPr>
          <w:rFonts w:cs="Arial"/>
          <w:sz w:val="24"/>
          <w:szCs w:val="24"/>
          <w:u w:val="single"/>
        </w:rPr>
        <w:t>doručení faktury.</w:t>
      </w:r>
    </w:p>
    <w:p w:rsidR="001D590E" w:rsidRPr="00205860" w:rsidRDefault="001D590E" w:rsidP="00EB0271">
      <w:pPr>
        <w:pStyle w:val="Odstavecseseznamem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sz w:val="24"/>
          <w:szCs w:val="24"/>
        </w:rPr>
      </w:pPr>
      <w:r w:rsidRPr="00205860">
        <w:rPr>
          <w:rFonts w:cs="Arial"/>
          <w:sz w:val="24"/>
          <w:szCs w:val="24"/>
        </w:rPr>
        <w:t xml:space="preserve">Nekalá praktika pod písmenem i)  - „provádění auditu na náklady dodavatele“ bude tzv. </w:t>
      </w:r>
      <w:proofErr w:type="spellStart"/>
      <w:r w:rsidRPr="00205860">
        <w:rPr>
          <w:rFonts w:cs="Arial"/>
          <w:sz w:val="24"/>
          <w:szCs w:val="24"/>
        </w:rPr>
        <w:t>šed</w:t>
      </w:r>
      <w:proofErr w:type="spellEnd"/>
      <w:r w:rsidRPr="00205860">
        <w:rPr>
          <w:rFonts w:cs="Arial"/>
          <w:sz w:val="24"/>
          <w:szCs w:val="24"/>
        </w:rPr>
        <w:t xml:space="preserve">,. </w:t>
      </w:r>
      <w:proofErr w:type="gramStart"/>
      <w:r w:rsidRPr="00205860">
        <w:rPr>
          <w:rFonts w:cs="Arial"/>
          <w:sz w:val="24"/>
          <w:szCs w:val="24"/>
        </w:rPr>
        <w:t>tj.</w:t>
      </w:r>
      <w:proofErr w:type="gramEnd"/>
      <w:r w:rsidRPr="00205860">
        <w:rPr>
          <w:rFonts w:cs="Arial"/>
          <w:sz w:val="24"/>
          <w:szCs w:val="24"/>
        </w:rPr>
        <w:t xml:space="preserve"> nebude považována za zakázanou pokud bude smluvně ujednána.</w:t>
      </w:r>
    </w:p>
    <w:p w:rsidR="001D590E" w:rsidRPr="00205860" w:rsidRDefault="001D590E" w:rsidP="00EB0271">
      <w:pPr>
        <w:pStyle w:val="Odstavecseseznamem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sz w:val="24"/>
          <w:szCs w:val="24"/>
        </w:rPr>
      </w:pPr>
      <w:r w:rsidRPr="00205860">
        <w:rPr>
          <w:rFonts w:cs="Arial"/>
          <w:sz w:val="24"/>
          <w:szCs w:val="24"/>
        </w:rPr>
        <w:t xml:space="preserve">Nekalá praktika pod písmenem p)  - „platby za úpravu prodejny odběratele“ bude zachována jako úplně zakázána bez možnosti </w:t>
      </w:r>
      <w:proofErr w:type="spellStart"/>
      <w:r w:rsidRPr="00205860">
        <w:rPr>
          <w:rFonts w:cs="Arial"/>
          <w:sz w:val="24"/>
          <w:szCs w:val="24"/>
        </w:rPr>
        <w:t>zasmluvnění</w:t>
      </w:r>
      <w:proofErr w:type="spellEnd"/>
      <w:r w:rsidRPr="00205860">
        <w:rPr>
          <w:rFonts w:cs="Arial"/>
          <w:sz w:val="24"/>
          <w:szCs w:val="24"/>
        </w:rPr>
        <w:t>.</w:t>
      </w:r>
    </w:p>
    <w:p w:rsidR="001D590E" w:rsidRPr="00205860" w:rsidRDefault="001D590E" w:rsidP="00EB0271">
      <w:pPr>
        <w:pStyle w:val="Odstavecseseznamem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sz w:val="24"/>
          <w:szCs w:val="24"/>
        </w:rPr>
      </w:pPr>
      <w:r w:rsidRPr="00205860">
        <w:rPr>
          <w:rFonts w:cs="Arial"/>
          <w:sz w:val="24"/>
          <w:szCs w:val="24"/>
        </w:rPr>
        <w:t>Nekalá praktika pod písmenem t)  - „odmítnutí jednání o úpravě smlouvy“ bude zachována jako úplně zakázána.</w:t>
      </w:r>
    </w:p>
    <w:p w:rsidR="001D590E" w:rsidRPr="00205860" w:rsidRDefault="001D590E" w:rsidP="002D013E">
      <w:pPr>
        <w:pStyle w:val="Odstavecseseznamem"/>
        <w:spacing w:after="0" w:line="276" w:lineRule="auto"/>
        <w:ind w:left="0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205860">
        <w:rPr>
          <w:rFonts w:cs="Arial"/>
          <w:sz w:val="24"/>
          <w:szCs w:val="24"/>
        </w:rPr>
        <w:t>MZe</w:t>
      </w:r>
      <w:proofErr w:type="spellEnd"/>
      <w:r w:rsidRPr="00205860">
        <w:rPr>
          <w:rFonts w:cs="Arial"/>
          <w:sz w:val="24"/>
          <w:szCs w:val="24"/>
        </w:rPr>
        <w:t xml:space="preserve"> a MPO </w:t>
      </w:r>
      <w:r w:rsidRPr="002D013E">
        <w:rPr>
          <w:rFonts w:cs="Arial"/>
          <w:sz w:val="24"/>
          <w:szCs w:val="24"/>
        </w:rPr>
        <w:t>se</w:t>
      </w:r>
      <w:r w:rsidR="00205860" w:rsidRPr="002D013E">
        <w:rPr>
          <w:rFonts w:cs="Arial"/>
          <w:sz w:val="24"/>
          <w:szCs w:val="24"/>
        </w:rPr>
        <w:t xml:space="preserve"> vzájemně</w:t>
      </w:r>
      <w:r w:rsidRPr="002D013E">
        <w:rPr>
          <w:rFonts w:cs="Arial"/>
          <w:sz w:val="24"/>
          <w:szCs w:val="24"/>
        </w:rPr>
        <w:t xml:space="preserve"> neshodují</w:t>
      </w:r>
      <w:r w:rsidRPr="00205860">
        <w:rPr>
          <w:rFonts w:cs="Arial"/>
          <w:sz w:val="24"/>
          <w:szCs w:val="24"/>
        </w:rPr>
        <w:t xml:space="preserve"> na zachování/vypuštění oboustrannosti.</w:t>
      </w:r>
    </w:p>
    <w:p w:rsidR="001D590E" w:rsidRPr="00205860" w:rsidRDefault="001D590E" w:rsidP="00EB0271">
      <w:pPr>
        <w:pStyle w:val="Odstavecseseznamem"/>
        <w:spacing w:after="0" w:line="276" w:lineRule="auto"/>
        <w:ind w:left="0"/>
        <w:jc w:val="both"/>
        <w:rPr>
          <w:rFonts w:cs="Arial"/>
          <w:sz w:val="24"/>
          <w:szCs w:val="24"/>
        </w:rPr>
      </w:pPr>
      <w:proofErr w:type="spellStart"/>
      <w:r w:rsidRPr="002D013E">
        <w:rPr>
          <w:rFonts w:cs="Arial"/>
          <w:sz w:val="24"/>
          <w:szCs w:val="24"/>
        </w:rPr>
        <w:t>MZe</w:t>
      </w:r>
      <w:proofErr w:type="spellEnd"/>
      <w:r w:rsidRPr="002D013E">
        <w:rPr>
          <w:rFonts w:cs="Arial"/>
          <w:sz w:val="24"/>
          <w:szCs w:val="24"/>
        </w:rPr>
        <w:t xml:space="preserve"> trvá na tom, aby se novela ZVTS vztahovala pouze na významnou tržní sílu odběratele</w:t>
      </w:r>
      <w:r w:rsidRPr="00205860">
        <w:rPr>
          <w:rFonts w:cs="Arial"/>
          <w:b/>
          <w:sz w:val="24"/>
          <w:szCs w:val="24"/>
        </w:rPr>
        <w:t xml:space="preserve"> </w:t>
      </w:r>
      <w:r w:rsidRPr="00205860">
        <w:rPr>
          <w:rFonts w:cs="Arial"/>
          <w:sz w:val="24"/>
          <w:szCs w:val="24"/>
        </w:rPr>
        <w:t>a výčet nekalých praktik odběratele na základě následujících důvodů:</w:t>
      </w:r>
    </w:p>
    <w:p w:rsidR="001D590E" w:rsidRPr="00205860" w:rsidRDefault="001D590E" w:rsidP="00EB0271">
      <w:pPr>
        <w:pStyle w:val="Odstavecseseznamem"/>
        <w:numPr>
          <w:ilvl w:val="0"/>
          <w:numId w:val="3"/>
        </w:numPr>
        <w:spacing w:after="0" w:line="276" w:lineRule="auto"/>
        <w:contextualSpacing w:val="0"/>
        <w:jc w:val="both"/>
        <w:rPr>
          <w:rFonts w:cs="Arial"/>
          <w:sz w:val="24"/>
          <w:szCs w:val="24"/>
        </w:rPr>
      </w:pPr>
      <w:r w:rsidRPr="00205860">
        <w:rPr>
          <w:rFonts w:cs="Arial"/>
          <w:sz w:val="24"/>
          <w:szCs w:val="24"/>
        </w:rPr>
        <w:t>konzistence se současným zněním ZVTS</w:t>
      </w:r>
    </w:p>
    <w:p w:rsidR="001D590E" w:rsidRPr="00205860" w:rsidRDefault="001D590E" w:rsidP="00EB0271">
      <w:pPr>
        <w:pStyle w:val="Odstavecseseznamem"/>
        <w:numPr>
          <w:ilvl w:val="0"/>
          <w:numId w:val="3"/>
        </w:numPr>
        <w:spacing w:after="0" w:line="276" w:lineRule="auto"/>
        <w:contextualSpacing w:val="0"/>
        <w:jc w:val="both"/>
        <w:rPr>
          <w:rFonts w:cs="Arial"/>
          <w:sz w:val="24"/>
          <w:szCs w:val="24"/>
        </w:rPr>
      </w:pPr>
      <w:r w:rsidRPr="00205860">
        <w:rPr>
          <w:rFonts w:cs="Arial"/>
          <w:sz w:val="24"/>
          <w:szCs w:val="24"/>
        </w:rPr>
        <w:t>konzistence s unijní směrnicí, která se vztahuje také jen na VTS odběratele a jeho praktiky</w:t>
      </w:r>
    </w:p>
    <w:p w:rsidR="00205860" w:rsidRDefault="001D590E" w:rsidP="00EB027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205860">
        <w:rPr>
          <w:rFonts w:cs="Arial"/>
          <w:sz w:val="24"/>
          <w:szCs w:val="24"/>
        </w:rPr>
        <w:t>dlouhodobá situace v ČR – VTS vládnou silní odběratelé (obchodníci</w:t>
      </w:r>
      <w:r w:rsidRPr="00205860">
        <w:rPr>
          <w:rFonts w:ascii="Arial" w:hAnsi="Arial" w:cs="Arial"/>
        </w:rPr>
        <w:t>)</w:t>
      </w:r>
    </w:p>
    <w:p w:rsidR="0089162A" w:rsidRDefault="00205860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Ing. Pecháček žádá o doplnění </w:t>
      </w:r>
      <w:r w:rsidR="0036181A">
        <w:rPr>
          <w:rFonts w:cs="Calibri"/>
          <w:sz w:val="24"/>
          <w:szCs w:val="24"/>
        </w:rPr>
        <w:t xml:space="preserve">matriálu </w:t>
      </w:r>
      <w:r>
        <w:rPr>
          <w:rFonts w:cs="Calibri"/>
          <w:sz w:val="24"/>
          <w:szCs w:val="24"/>
        </w:rPr>
        <w:t xml:space="preserve">zasláním všem přítomným aktuálního průzkumu </w:t>
      </w:r>
      <w:r w:rsidR="0089162A">
        <w:rPr>
          <w:rFonts w:cs="Calibri"/>
          <w:sz w:val="24"/>
          <w:szCs w:val="24"/>
        </w:rPr>
        <w:t>analýz</w:t>
      </w:r>
      <w:r>
        <w:rPr>
          <w:rFonts w:cs="Calibri"/>
          <w:sz w:val="24"/>
          <w:szCs w:val="24"/>
        </w:rPr>
        <w:t>y</w:t>
      </w:r>
      <w:r w:rsidR="0089162A">
        <w:rPr>
          <w:rFonts w:cs="Calibri"/>
          <w:sz w:val="24"/>
          <w:szCs w:val="24"/>
        </w:rPr>
        <w:t xml:space="preserve"> </w:t>
      </w:r>
      <w:proofErr w:type="spellStart"/>
      <w:r w:rsidR="0089162A">
        <w:rPr>
          <w:rFonts w:cs="Calibri"/>
          <w:sz w:val="24"/>
          <w:szCs w:val="24"/>
        </w:rPr>
        <w:t>GfK</w:t>
      </w:r>
      <w:proofErr w:type="spellEnd"/>
      <w:r w:rsidR="0089162A">
        <w:rPr>
          <w:rFonts w:cs="Calibri"/>
          <w:sz w:val="24"/>
          <w:szCs w:val="24"/>
        </w:rPr>
        <w:t xml:space="preserve"> (3-4 subjekty mohou mít až 3/4 trhu</w:t>
      </w:r>
      <w:r>
        <w:rPr>
          <w:rFonts w:cs="Calibri"/>
          <w:sz w:val="24"/>
          <w:szCs w:val="24"/>
        </w:rPr>
        <w:t>)</w:t>
      </w:r>
      <w:r w:rsidR="0036181A">
        <w:rPr>
          <w:rFonts w:cs="Calibri"/>
          <w:sz w:val="24"/>
          <w:szCs w:val="24"/>
        </w:rPr>
        <w:t>.</w:t>
      </w:r>
    </w:p>
    <w:p w:rsidR="0036181A" w:rsidRDefault="0036181A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Petr Jonák (SPD ČR)  - připomínky ve 2 kategoriích: procesní a obsahové</w:t>
      </w:r>
    </w:p>
    <w:p w:rsidR="0089162A" w:rsidRDefault="0089162A" w:rsidP="00EB027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Procesní: </w:t>
      </w:r>
      <w:r w:rsidRPr="00327BDF">
        <w:rPr>
          <w:rFonts w:cs="Calibri"/>
          <w:sz w:val="24"/>
          <w:szCs w:val="24"/>
        </w:rPr>
        <w:t>nepřehlednost zpracování materiálu</w:t>
      </w:r>
      <w:r>
        <w:rPr>
          <w:rFonts w:cs="Calibri"/>
          <w:sz w:val="24"/>
          <w:szCs w:val="24"/>
        </w:rPr>
        <w:t>, SPD neobdrželo oficiální verzi materiá</w:t>
      </w:r>
      <w:r w:rsidR="00CB5A43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u, obsahově neodpovídá dohodnutým kompromisům z předchozích jednání, netransparentnost procesu, nestandardnost, předběžná verze je selektivní</w:t>
      </w:r>
      <w:r w:rsidR="00CB5A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omezená transpozice, chybí jak obratové shody, tak rozšířené články</w:t>
      </w:r>
      <w:r w:rsidR="002D013E">
        <w:rPr>
          <w:rFonts w:cs="Calibri"/>
          <w:sz w:val="24"/>
          <w:szCs w:val="24"/>
        </w:rPr>
        <w:t xml:space="preserve"> pro </w:t>
      </w:r>
      <w:proofErr w:type="spellStart"/>
      <w:r>
        <w:rPr>
          <w:rFonts w:cs="Calibri"/>
          <w:sz w:val="24"/>
          <w:szCs w:val="24"/>
        </w:rPr>
        <w:t>zeměděl</w:t>
      </w:r>
      <w:proofErr w:type="spellEnd"/>
      <w:r>
        <w:rPr>
          <w:rFonts w:cs="Calibri"/>
          <w:sz w:val="24"/>
          <w:szCs w:val="24"/>
        </w:rPr>
        <w:t xml:space="preserve">. a potravinář. </w:t>
      </w:r>
      <w:proofErr w:type="gramStart"/>
      <w:r>
        <w:rPr>
          <w:rFonts w:cs="Calibri"/>
          <w:sz w:val="24"/>
          <w:szCs w:val="24"/>
        </w:rPr>
        <w:t>řetězce</w:t>
      </w:r>
      <w:proofErr w:type="gramEnd"/>
      <w:r>
        <w:rPr>
          <w:rFonts w:cs="Calibri"/>
          <w:sz w:val="24"/>
          <w:szCs w:val="24"/>
        </w:rPr>
        <w:t>. Směrnice umožňuje přijetí v přísnější podobě státem aplikace na všechny, ale pouze v případě nekalých obchodních praktik.</w:t>
      </w:r>
    </w:p>
    <w:p w:rsidR="0089162A" w:rsidRDefault="0089162A" w:rsidP="00EB027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Obsahové: ZVTS má být z principu na ochranu slabších před silnějšími. Pokud na obou stranách stojí subjekty s VTS, není koho chránit. Jedná se pouze o zákaz zneužití tržní síly.</w:t>
      </w: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Požadavek SPD o přepracování novelizačního návrhu tak, aby plně transponoval směrnici, s následným předložením do připomínkového řízení a příp. rozšíření výčtu zakázaných ujednání nad rámec směrnice musí pořád novelizační návrh respektovat obecné povahové znaky zneužití VTS.</w:t>
      </w: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p. Jan Wiesner (Konfederace zaměstnavatelských svazů ČR) vyjádřil připomínky k navýšení na 7 miliard a k dodavatelským stranám, s tím, že řada věcí se již vyjasnila, ale rozpor připouští a připomínkovat bude i dále na dalším jednání PT RHSD pro </w:t>
      </w:r>
      <w:r w:rsidR="0036181A">
        <w:rPr>
          <w:rFonts w:cs="Calibri"/>
          <w:sz w:val="24"/>
          <w:szCs w:val="24"/>
        </w:rPr>
        <w:t>hospodářskou politiku,</w:t>
      </w:r>
      <w:r>
        <w:rPr>
          <w:rFonts w:cs="Calibri"/>
          <w:sz w:val="24"/>
          <w:szCs w:val="24"/>
        </w:rPr>
        <w:t xml:space="preserve"> které se uskuteční dne </w:t>
      </w:r>
      <w:proofErr w:type="gramStart"/>
      <w:r>
        <w:rPr>
          <w:rFonts w:cs="Calibri"/>
          <w:sz w:val="24"/>
          <w:szCs w:val="24"/>
        </w:rPr>
        <w:t>21.2.2020</w:t>
      </w:r>
      <w:proofErr w:type="gramEnd"/>
      <w:r>
        <w:rPr>
          <w:rFonts w:cs="Calibri"/>
          <w:sz w:val="24"/>
          <w:szCs w:val="24"/>
        </w:rPr>
        <w:t xml:space="preserve"> na MPO,</w:t>
      </w:r>
      <w:r w:rsidR="00C1291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následně se projedná na plénu.</w:t>
      </w: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B6D5C">
        <w:rPr>
          <w:rFonts w:cs="Calibri"/>
          <w:sz w:val="24"/>
          <w:szCs w:val="24"/>
        </w:rPr>
        <w:lastRenderedPageBreak/>
        <w:t>NM Fialka</w:t>
      </w:r>
      <w:r>
        <w:rPr>
          <w:rFonts w:cs="Calibri"/>
          <w:sz w:val="24"/>
          <w:szCs w:val="24"/>
        </w:rPr>
        <w:t xml:space="preserve"> sdělil,</w:t>
      </w:r>
      <w:r w:rsidR="0036181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že</w:t>
      </w:r>
      <w:r w:rsidRPr="000B6D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si váží všech stanovisek, respektuje názor přítomných, současně reagoval s výhradou, že se jedná o velmi transparentní proces, který se probíral na jednáních v PSP u Kulatých stolů a kde je gestorem pan ministr Toman a </w:t>
      </w:r>
      <w:proofErr w:type="spellStart"/>
      <w:r>
        <w:rPr>
          <w:rFonts w:cs="Calibri"/>
          <w:sz w:val="24"/>
          <w:szCs w:val="24"/>
        </w:rPr>
        <w:t>spolugestorem</w:t>
      </w:r>
      <w:proofErr w:type="spellEnd"/>
      <w:r>
        <w:rPr>
          <w:rFonts w:cs="Calibri"/>
          <w:sz w:val="24"/>
          <w:szCs w:val="24"/>
        </w:rPr>
        <w:t xml:space="preserve"> je pan </w:t>
      </w:r>
      <w:r w:rsidR="00CB5A43">
        <w:rPr>
          <w:rFonts w:cs="Calibri"/>
          <w:sz w:val="24"/>
          <w:szCs w:val="24"/>
        </w:rPr>
        <w:t xml:space="preserve">vicepremiér </w:t>
      </w:r>
      <w:r>
        <w:rPr>
          <w:rFonts w:cs="Calibri"/>
          <w:sz w:val="24"/>
          <w:szCs w:val="24"/>
        </w:rPr>
        <w:t xml:space="preserve">a ministr průmyslu a obchodu a současně ministr dopravy pan Karel Havlíček. </w:t>
      </w:r>
    </w:p>
    <w:p w:rsidR="0089162A" w:rsidRDefault="00C1291B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 </w:t>
      </w:r>
      <w:r w:rsidR="0089162A">
        <w:rPr>
          <w:rFonts w:cs="Calibri"/>
          <w:sz w:val="24"/>
          <w:szCs w:val="24"/>
        </w:rPr>
        <w:t xml:space="preserve">otázce jednostrannosti a z jakého důvodu na ni </w:t>
      </w:r>
      <w:proofErr w:type="spellStart"/>
      <w:r w:rsidR="0089162A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>Z</w:t>
      </w:r>
      <w:r w:rsidR="0089162A">
        <w:rPr>
          <w:rFonts w:cs="Calibri"/>
          <w:sz w:val="24"/>
          <w:szCs w:val="24"/>
        </w:rPr>
        <w:t>e</w:t>
      </w:r>
      <w:proofErr w:type="spellEnd"/>
      <w:r w:rsidR="0089162A">
        <w:rPr>
          <w:rFonts w:cs="Calibri"/>
          <w:sz w:val="24"/>
          <w:szCs w:val="24"/>
        </w:rPr>
        <w:t xml:space="preserve"> </w:t>
      </w:r>
      <w:proofErr w:type="gramStart"/>
      <w:r w:rsidR="0089162A">
        <w:rPr>
          <w:rFonts w:cs="Calibri"/>
          <w:sz w:val="24"/>
          <w:szCs w:val="24"/>
        </w:rPr>
        <w:t>trvá</w:t>
      </w:r>
      <w:proofErr w:type="gramEnd"/>
      <w:r>
        <w:rPr>
          <w:rFonts w:cs="Calibri"/>
          <w:sz w:val="24"/>
          <w:szCs w:val="24"/>
        </w:rPr>
        <w:t xml:space="preserve"> NM Fialka </w:t>
      </w:r>
      <w:proofErr w:type="gramStart"/>
      <w:r>
        <w:rPr>
          <w:rFonts w:cs="Calibri"/>
          <w:sz w:val="24"/>
          <w:szCs w:val="24"/>
        </w:rPr>
        <w:t>uvádí</w:t>
      </w:r>
      <w:proofErr w:type="gramEnd"/>
      <w:r>
        <w:rPr>
          <w:rFonts w:cs="Calibri"/>
          <w:sz w:val="24"/>
          <w:szCs w:val="24"/>
        </w:rPr>
        <w:t>, že k</w:t>
      </w:r>
      <w:r w:rsidR="0089162A">
        <w:rPr>
          <w:rFonts w:cs="Calibri"/>
          <w:sz w:val="24"/>
          <w:szCs w:val="24"/>
        </w:rPr>
        <w:t xml:space="preserve">dyby v textu byla dvoustrannost, tak bychom vytvářeli dvojí právní režim, tzn., velká firma vůči malé by byla znevýhodněna a když bychom měli obratově dvě firmy vůči sobě, tak se to na ně nebude vztahovat? To </w:t>
      </w:r>
      <w:r>
        <w:rPr>
          <w:rFonts w:cs="Calibri"/>
          <w:sz w:val="24"/>
          <w:szCs w:val="24"/>
        </w:rPr>
        <w:t>není záměr</w:t>
      </w:r>
      <w:r w:rsidR="0089162A">
        <w:rPr>
          <w:rFonts w:cs="Calibri"/>
          <w:sz w:val="24"/>
          <w:szCs w:val="24"/>
        </w:rPr>
        <w:t>, vytvářeli bychom tím dvojí režim, z toho důvodu důsledně trváme na zachování jednostrannosti,</w:t>
      </w:r>
      <w:r>
        <w:rPr>
          <w:rFonts w:cs="Calibri"/>
          <w:sz w:val="24"/>
          <w:szCs w:val="24"/>
        </w:rPr>
        <w:t xml:space="preserve"> </w:t>
      </w:r>
      <w:r w:rsidR="0089162A">
        <w:rPr>
          <w:rFonts w:cs="Calibri"/>
          <w:sz w:val="24"/>
          <w:szCs w:val="24"/>
        </w:rPr>
        <w:t>jak je v současné chvíli účinné v zákoně významné tržní síle. Očekává další vývoj,</w:t>
      </w:r>
      <w:r>
        <w:rPr>
          <w:rFonts w:cs="Calibri"/>
          <w:sz w:val="24"/>
          <w:szCs w:val="24"/>
        </w:rPr>
        <w:t xml:space="preserve"> </w:t>
      </w:r>
      <w:r w:rsidR="0089162A">
        <w:rPr>
          <w:rFonts w:cs="Calibri"/>
          <w:sz w:val="24"/>
          <w:szCs w:val="24"/>
        </w:rPr>
        <w:t>spolupráci a následné prodiskutování v rámci PSP.</w:t>
      </w: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Jonák má poznámku technického charakteru – žádá o zaslání návrhu do mailu</w:t>
      </w:r>
    </w:p>
    <w:p w:rsidR="0089162A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NM Fialka uzavírá bod k novele ZVTS a navrhuje zaslání návrhu vystoupení k překážkám kolegy Pecháčka s tím, že v rámci debaty k tomuto bodu o ZVTS bude přiložen aktuální průzkum </w:t>
      </w:r>
      <w:proofErr w:type="spellStart"/>
      <w:r>
        <w:rPr>
          <w:rFonts w:cs="Calibri"/>
          <w:sz w:val="24"/>
          <w:szCs w:val="24"/>
        </w:rPr>
        <w:t>GfK</w:t>
      </w:r>
      <w:proofErr w:type="spellEnd"/>
      <w:r>
        <w:rPr>
          <w:rFonts w:cs="Calibri"/>
          <w:sz w:val="24"/>
          <w:szCs w:val="24"/>
        </w:rPr>
        <w:t xml:space="preserve"> a zaslán všem přítomným do přílohy mailu společně se zápisem.</w:t>
      </w:r>
    </w:p>
    <w:p w:rsidR="0089162A" w:rsidRPr="000B6D5C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9162A" w:rsidRDefault="0089162A" w:rsidP="00EB0271">
      <w:pPr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  <w:r w:rsidRPr="000B6D5C">
        <w:rPr>
          <w:rFonts w:cs="Calibri"/>
          <w:b/>
          <w:sz w:val="24"/>
          <w:szCs w:val="24"/>
          <w:u w:val="single"/>
        </w:rPr>
        <w:t xml:space="preserve">Bod č. </w:t>
      </w:r>
      <w:r>
        <w:rPr>
          <w:rFonts w:cs="Calibri"/>
          <w:b/>
          <w:sz w:val="24"/>
          <w:szCs w:val="24"/>
          <w:u w:val="single"/>
        </w:rPr>
        <w:t>2 -</w:t>
      </w:r>
      <w:r w:rsidRPr="000B6D5C">
        <w:rPr>
          <w:rFonts w:cs="Calibri"/>
          <w:b/>
          <w:sz w:val="24"/>
          <w:szCs w:val="24"/>
          <w:u w:val="single"/>
        </w:rPr>
        <w:t xml:space="preserve"> Analýza kalamitního přemnožení hraboše polního a možnosti boje s</w:t>
      </w:r>
      <w:r w:rsidR="00330039">
        <w:rPr>
          <w:rFonts w:cs="Calibri"/>
          <w:b/>
          <w:sz w:val="24"/>
          <w:szCs w:val="24"/>
          <w:u w:val="single"/>
        </w:rPr>
        <w:t> </w:t>
      </w:r>
      <w:r w:rsidRPr="000B6D5C">
        <w:rPr>
          <w:rFonts w:cs="Calibri"/>
          <w:b/>
          <w:sz w:val="24"/>
          <w:szCs w:val="24"/>
          <w:u w:val="single"/>
        </w:rPr>
        <w:t>ním</w:t>
      </w:r>
    </w:p>
    <w:p w:rsidR="00030BF4" w:rsidRDefault="00330039" w:rsidP="00EB0271">
      <w:pPr>
        <w:spacing w:after="0" w:line="276" w:lineRule="auto"/>
        <w:jc w:val="both"/>
        <w:rPr>
          <w:sz w:val="24"/>
          <w:szCs w:val="24"/>
        </w:rPr>
      </w:pPr>
      <w:r w:rsidRPr="008E328A">
        <w:rPr>
          <w:rFonts w:cs="Calibri"/>
          <w:sz w:val="24"/>
          <w:szCs w:val="24"/>
        </w:rPr>
        <w:t>Analýza a srovnání s loňským rokem</w:t>
      </w:r>
      <w:r w:rsidR="00030BF4">
        <w:rPr>
          <w:rFonts w:cs="Calibri"/>
          <w:sz w:val="24"/>
          <w:szCs w:val="24"/>
        </w:rPr>
        <w:t xml:space="preserve">: počty hrabošů </w:t>
      </w:r>
      <w:proofErr w:type="gramStart"/>
      <w:r w:rsidR="00030BF4">
        <w:rPr>
          <w:rFonts w:cs="Calibri"/>
          <w:sz w:val="24"/>
          <w:szCs w:val="24"/>
        </w:rPr>
        <w:t>přesahují 5-ti</w:t>
      </w:r>
      <w:proofErr w:type="gramEnd"/>
      <w:r w:rsidR="00030BF4">
        <w:rPr>
          <w:rFonts w:cs="Calibri"/>
          <w:sz w:val="24"/>
          <w:szCs w:val="24"/>
        </w:rPr>
        <w:t xml:space="preserve"> násobek prahových hodnot. </w:t>
      </w:r>
      <w:r w:rsidR="00030BF4" w:rsidRPr="008E328A">
        <w:rPr>
          <w:sz w:val="24"/>
          <w:szCs w:val="24"/>
        </w:rPr>
        <w:t>Vzhledem k vývoji počasí a očekávanému předčasnému příchodu jara lze očekávat významné škody i v roce 2020.</w:t>
      </w:r>
      <w:r w:rsidR="00030BF4" w:rsidRPr="00C979F3">
        <w:rPr>
          <w:sz w:val="24"/>
          <w:szCs w:val="24"/>
        </w:rPr>
        <w:t xml:space="preserve"> Tyto hodnoty signalizují, že v tomto roce očekáváme v četných lokalitách ČR silné výskyty hraboše a pokračování nárůstu ztrát na zemědělských porostech, přitom od roku 2015 stále pozvolna stoupá početnost populace hraboše na území ČR. Do budoucna lze očekávat vyšší škody způsobené tímto škůdcem a také četnější gradace hraboše, podpořené navíc suchým a teplým průběhem klimatu. Meteorologický odhad pro tuto zimu také není příznivý, a proto nelze předpokládat významný zlom v přirozeném omezení populace hraboše</w:t>
      </w:r>
      <w:r w:rsidR="00030BF4">
        <w:rPr>
          <w:sz w:val="24"/>
          <w:szCs w:val="24"/>
        </w:rPr>
        <w:t xml:space="preserve">. </w:t>
      </w:r>
      <w:r w:rsidR="00030BF4" w:rsidRPr="008E328A">
        <w:rPr>
          <w:sz w:val="24"/>
          <w:szCs w:val="24"/>
        </w:rPr>
        <w:t>V současné chvíli celková ekonomická ztráta zemědělských podniků dosáhla na základě zjištěných dat v databázi ZS hodnoty cca 1,7mld Kč a zasažených podniků je v současnosti cca 200.</w:t>
      </w:r>
      <w:r w:rsidR="00030BF4" w:rsidRPr="00030BF4">
        <w:rPr>
          <w:sz w:val="24"/>
          <w:szCs w:val="24"/>
        </w:rPr>
        <w:t xml:space="preserve"> </w:t>
      </w:r>
      <w:r w:rsidR="00030BF4" w:rsidRPr="00C979F3">
        <w:rPr>
          <w:sz w:val="24"/>
          <w:szCs w:val="24"/>
        </w:rPr>
        <w:t xml:space="preserve">Níže uvedený a aktualizovaný postup vznikl na základě společného jednání </w:t>
      </w:r>
      <w:proofErr w:type="spellStart"/>
      <w:r w:rsidR="00030BF4" w:rsidRPr="00C979F3">
        <w:rPr>
          <w:sz w:val="24"/>
          <w:szCs w:val="24"/>
        </w:rPr>
        <w:t>MZe</w:t>
      </w:r>
      <w:proofErr w:type="spellEnd"/>
      <w:r w:rsidR="00030BF4" w:rsidRPr="00C979F3">
        <w:rPr>
          <w:sz w:val="24"/>
          <w:szCs w:val="24"/>
        </w:rPr>
        <w:t xml:space="preserve"> a ÚKZÚZ dne </w:t>
      </w:r>
      <w:proofErr w:type="gramStart"/>
      <w:r w:rsidR="00030BF4" w:rsidRPr="00C979F3">
        <w:rPr>
          <w:sz w:val="24"/>
          <w:szCs w:val="24"/>
        </w:rPr>
        <w:t>17</w:t>
      </w:r>
      <w:r w:rsidR="00030BF4">
        <w:rPr>
          <w:sz w:val="24"/>
          <w:szCs w:val="24"/>
        </w:rPr>
        <w:t>.</w:t>
      </w:r>
      <w:r w:rsidR="00030BF4" w:rsidRPr="00C979F3">
        <w:rPr>
          <w:sz w:val="24"/>
          <w:szCs w:val="24"/>
        </w:rPr>
        <w:t>1</w:t>
      </w:r>
      <w:r w:rsidR="00030BF4">
        <w:rPr>
          <w:sz w:val="24"/>
          <w:szCs w:val="24"/>
        </w:rPr>
        <w:t>.</w:t>
      </w:r>
      <w:r w:rsidR="00030BF4" w:rsidRPr="00C979F3">
        <w:rPr>
          <w:sz w:val="24"/>
          <w:szCs w:val="24"/>
        </w:rPr>
        <w:t>2020</w:t>
      </w:r>
      <w:proofErr w:type="gramEnd"/>
      <w:r w:rsidR="00030BF4" w:rsidRPr="00C979F3">
        <w:rPr>
          <w:sz w:val="24"/>
          <w:szCs w:val="24"/>
        </w:rPr>
        <w:t>.</w:t>
      </w:r>
    </w:p>
    <w:p w:rsidR="00030BF4" w:rsidRDefault="00030BF4" w:rsidP="00EB027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postupu pro jaro 2020:</w:t>
      </w:r>
    </w:p>
    <w:p w:rsidR="00030BF4" w:rsidRDefault="00030BF4" w:rsidP="00EB0271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Osvěta reálných nechemických řešení pro omezení populace hraboše (agrotechnická opatření)</w:t>
      </w:r>
    </w:p>
    <w:p w:rsidR="00030BF4" w:rsidRDefault="00030BF4" w:rsidP="00EB0271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Vydání nařízení ÚKZÚZ o povolení aplikace </w:t>
      </w:r>
      <w:proofErr w:type="spellStart"/>
      <w:r>
        <w:rPr>
          <w:sz w:val="24"/>
          <w:szCs w:val="24"/>
        </w:rPr>
        <w:t>Stutoxu</w:t>
      </w:r>
      <w:proofErr w:type="spellEnd"/>
      <w:r>
        <w:rPr>
          <w:sz w:val="24"/>
          <w:szCs w:val="24"/>
        </w:rPr>
        <w:t xml:space="preserve"> II do nor ve vyšší dávce na území celé ČR</w:t>
      </w:r>
      <w:r w:rsidR="008E328A">
        <w:rPr>
          <w:sz w:val="24"/>
          <w:szCs w:val="24"/>
        </w:rPr>
        <w:t xml:space="preserve">, než obsahuje řádné povolení v rámci řešení mimořádného stavu a informování veřejnosti o možnosti použití </w:t>
      </w:r>
      <w:proofErr w:type="spellStart"/>
      <w:r w:rsidR="008E328A">
        <w:rPr>
          <w:sz w:val="24"/>
          <w:szCs w:val="24"/>
        </w:rPr>
        <w:t>krtkovače</w:t>
      </w:r>
      <w:proofErr w:type="spellEnd"/>
      <w:r w:rsidR="008E328A">
        <w:rPr>
          <w:sz w:val="24"/>
          <w:szCs w:val="24"/>
        </w:rPr>
        <w:t xml:space="preserve"> (řádkového aplikátoru granulí/návnad (</w:t>
      </w:r>
      <w:proofErr w:type="spellStart"/>
      <w:r w:rsidR="008E328A">
        <w:rPr>
          <w:sz w:val="24"/>
          <w:szCs w:val="24"/>
        </w:rPr>
        <w:t>Wumaki</w:t>
      </w:r>
      <w:proofErr w:type="spellEnd"/>
      <w:r w:rsidR="008E328A">
        <w:rPr>
          <w:sz w:val="24"/>
          <w:szCs w:val="24"/>
        </w:rPr>
        <w:t>) – jako řádně povolené aplikace do nor.</w:t>
      </w:r>
    </w:p>
    <w:p w:rsidR="008E328A" w:rsidRDefault="008E328A" w:rsidP="00EB0271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kalamitních místech, na základě monitoringu a povolení ÚKZÚZ: aplikace rodenticidu </w:t>
      </w:r>
      <w:proofErr w:type="spellStart"/>
      <w:r>
        <w:rPr>
          <w:sz w:val="24"/>
          <w:szCs w:val="24"/>
        </w:rPr>
        <w:t>Stutox</w:t>
      </w:r>
      <w:proofErr w:type="spellEnd"/>
      <w:r>
        <w:rPr>
          <w:sz w:val="24"/>
          <w:szCs w:val="24"/>
        </w:rPr>
        <w:t xml:space="preserve"> II rovnoměrnou aplikací na povrch půdy rozhozem (</w:t>
      </w:r>
      <w:r w:rsidRPr="008E328A">
        <w:rPr>
          <w:sz w:val="24"/>
          <w:szCs w:val="24"/>
        </w:rPr>
        <w:t>nařízení o výjimce bude obsahovat klauzuli, která toto nařízení nestaví do rozporu s povinnostmi dle jiných předpisů)</w:t>
      </w:r>
    </w:p>
    <w:p w:rsidR="008E328A" w:rsidRDefault="008E328A" w:rsidP="00EB0271">
      <w:pPr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650F5D">
        <w:rPr>
          <w:sz w:val="24"/>
          <w:szCs w:val="24"/>
        </w:rPr>
        <w:t>nařízení mimořádného rostlinolékařského opatření (MRO)</w:t>
      </w:r>
      <w:r w:rsidRPr="008E328A">
        <w:rPr>
          <w:sz w:val="24"/>
          <w:szCs w:val="24"/>
        </w:rPr>
        <w:t xml:space="preserve"> podle § 76 zákona </w:t>
      </w:r>
      <w:r w:rsidRPr="008E328A">
        <w:rPr>
          <w:sz w:val="24"/>
          <w:szCs w:val="24"/>
        </w:rPr>
        <w:br/>
        <w:t xml:space="preserve">č. 326/2004 Sb., o rostlinolékařské péči a o změně některých souvisejících zákonů. </w:t>
      </w:r>
      <w:r w:rsidRPr="008E328A">
        <w:rPr>
          <w:sz w:val="24"/>
          <w:szCs w:val="24"/>
        </w:rPr>
        <w:lastRenderedPageBreak/>
        <w:t xml:space="preserve">Možnost, kterou může ÚKZÚZ využít je nařízení aplikace rodenticidů do nor nebo i na povrch jako MRO. Možnost aplikace rozhozem na celém území, které je kalamitní (včetně refugií a </w:t>
      </w:r>
      <w:proofErr w:type="spellStart"/>
      <w:r w:rsidRPr="008E328A">
        <w:rPr>
          <w:sz w:val="24"/>
          <w:szCs w:val="24"/>
        </w:rPr>
        <w:t>interfugií</w:t>
      </w:r>
      <w:proofErr w:type="spellEnd"/>
      <w:r w:rsidRPr="008E328A">
        <w:rPr>
          <w:sz w:val="24"/>
          <w:szCs w:val="24"/>
        </w:rPr>
        <w:t>)</w:t>
      </w:r>
    </w:p>
    <w:p w:rsidR="008E328A" w:rsidRDefault="008E328A" w:rsidP="00EB0271">
      <w:pPr>
        <w:spacing w:after="0" w:line="276" w:lineRule="auto"/>
        <w:jc w:val="both"/>
        <w:rPr>
          <w:sz w:val="24"/>
          <w:szCs w:val="24"/>
        </w:rPr>
      </w:pPr>
      <w:r w:rsidRPr="00C979F3">
        <w:rPr>
          <w:sz w:val="24"/>
          <w:szCs w:val="24"/>
        </w:rPr>
        <w:t>Na základě podkladu ÚKZÚZ budou moci zemědělci získat náhradu za náklady na ošetření včetně ceny rodenticidu na základě jejich žádosti (správní řízení) a prokázání nákladů</w:t>
      </w:r>
      <w:r>
        <w:rPr>
          <w:sz w:val="24"/>
          <w:szCs w:val="24"/>
        </w:rPr>
        <w:t>.</w:t>
      </w:r>
    </w:p>
    <w:p w:rsidR="00650F5D" w:rsidRPr="008E328A" w:rsidRDefault="00650F5D" w:rsidP="00EB027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důvodu 100% navýšení výskytu hraboše polního oproti předchozímu roku 2019 pan ministr Brabec připustil v médiích kompromis a souhlas s mimořádnými opatřeními pro rok 2020.</w:t>
      </w:r>
    </w:p>
    <w:p w:rsidR="00330039" w:rsidRPr="008E328A" w:rsidRDefault="00330039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9162A" w:rsidRPr="006F7021" w:rsidRDefault="0089162A" w:rsidP="00EB0271">
      <w:pPr>
        <w:spacing w:after="0" w:line="276" w:lineRule="auto"/>
        <w:jc w:val="both"/>
        <w:rPr>
          <w:rFonts w:cs="Calibri"/>
          <w:sz w:val="24"/>
          <w:szCs w:val="24"/>
          <w:u w:val="single"/>
        </w:rPr>
      </w:pPr>
      <w:r w:rsidRPr="006F7021">
        <w:rPr>
          <w:rFonts w:cs="Calibri"/>
          <w:sz w:val="24"/>
          <w:szCs w:val="24"/>
          <w:u w:val="single"/>
        </w:rPr>
        <w:t>Komentáře a připomínky:</w:t>
      </w:r>
    </w:p>
    <w:p w:rsidR="00650F5D" w:rsidRPr="006F7021" w:rsidRDefault="00650F5D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>Dotaz obecné povahy: Termín?</w:t>
      </w:r>
      <w:r w:rsidR="00FA7A3A" w:rsidRPr="006F7021">
        <w:rPr>
          <w:rFonts w:cs="Calibri"/>
          <w:sz w:val="24"/>
          <w:szCs w:val="24"/>
        </w:rPr>
        <w:t xml:space="preserve">  NM Fialka odpovídá, že dnes ÚKZÚZ vydá povolení. Tento týden – příslib zemědělské veřejnosti.</w:t>
      </w:r>
    </w:p>
    <w:p w:rsidR="0089162A" w:rsidRPr="006F7021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 xml:space="preserve">Ing. Pýcha </w:t>
      </w:r>
      <w:r w:rsidR="00FA7A3A" w:rsidRPr="006F7021">
        <w:rPr>
          <w:rFonts w:cs="Calibri"/>
          <w:sz w:val="24"/>
          <w:szCs w:val="24"/>
        </w:rPr>
        <w:t xml:space="preserve">připomíná problém kompenzace, který je nutný řešit. Pan náměstek reaguje slovy, že subjektu, kterému bylo nařízeno provést </w:t>
      </w:r>
      <w:r w:rsidR="008B6FF1" w:rsidRPr="006F7021">
        <w:rPr>
          <w:rFonts w:cs="Calibri"/>
          <w:sz w:val="24"/>
          <w:szCs w:val="24"/>
        </w:rPr>
        <w:t xml:space="preserve">mimořádná </w:t>
      </w:r>
      <w:r w:rsidR="00FA7A3A" w:rsidRPr="006F7021">
        <w:rPr>
          <w:rFonts w:cs="Calibri"/>
          <w:sz w:val="24"/>
          <w:szCs w:val="24"/>
        </w:rPr>
        <w:t xml:space="preserve">opatření, bude náležet finanční </w:t>
      </w:r>
      <w:r w:rsidR="008B6FF1" w:rsidRPr="006F7021">
        <w:rPr>
          <w:rFonts w:cs="Calibri"/>
          <w:sz w:val="24"/>
          <w:szCs w:val="24"/>
        </w:rPr>
        <w:t>kompenzace dle zákona</w:t>
      </w:r>
      <w:r w:rsidR="00436692" w:rsidRPr="006F7021">
        <w:rPr>
          <w:rFonts w:cs="Calibri"/>
          <w:sz w:val="24"/>
          <w:szCs w:val="24"/>
        </w:rPr>
        <w:t>, jiná možnost je nepřípustná.</w:t>
      </w:r>
    </w:p>
    <w:p w:rsidR="00A302CA" w:rsidRPr="006F7021" w:rsidRDefault="00A302C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>NM Mana (MŽP) sdělil, že nelze vyloučit ani možnost újmy podle zákona o ochraně přírody a krajiny. Nezpochybňují pravomoc. Vyjádřil souhlas k vyváženosti materiálu, vč. zmínky ke konkrétním opatřením a ke zvláště chráněným druhům v případě kalamitního stavu. Zdůraznil možnost seznámení zemědělců na možnost čerpání újmy, pokud jsou omezováni na svém hospodaření z důvodu výskytu zvláště chráněných druhů. Agentura pro ochranu přírody je na tuto možnost připravena. Debata je možná, zvláště v následujících letech, kdy se situace bude zřejmě opakovat.</w:t>
      </w:r>
    </w:p>
    <w:p w:rsidR="00463119" w:rsidRPr="006F7021" w:rsidRDefault="00463119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 xml:space="preserve">Mgr. Zbranková (SPD ČR) vznesla dotaz na cílené hubení hrabošů pomocí dravců. NM Fialka odpovídá, že hubení hrabošů dravci svůj význam má, ale při takovémto přemnožení není zcela účinné. Proto </w:t>
      </w:r>
      <w:proofErr w:type="spellStart"/>
      <w:r w:rsidRPr="006F7021">
        <w:rPr>
          <w:rFonts w:cs="Calibri"/>
          <w:sz w:val="24"/>
          <w:szCs w:val="24"/>
        </w:rPr>
        <w:t>MZe</w:t>
      </w:r>
      <w:proofErr w:type="spellEnd"/>
      <w:r w:rsidRPr="006F7021">
        <w:rPr>
          <w:rFonts w:cs="Calibri"/>
          <w:sz w:val="24"/>
          <w:szCs w:val="24"/>
        </w:rPr>
        <w:t xml:space="preserve"> doporučilo další účinnější mechanismy.</w:t>
      </w:r>
    </w:p>
    <w:p w:rsidR="00463119" w:rsidRPr="006F7021" w:rsidRDefault="00463119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>Ing. Černá (MMR) vznesla dotaz v návaznosti na spolupráci s </w:t>
      </w:r>
      <w:r w:rsidR="008B6FF1" w:rsidRPr="006F7021">
        <w:rPr>
          <w:rFonts w:cs="Calibri"/>
          <w:sz w:val="24"/>
          <w:szCs w:val="24"/>
        </w:rPr>
        <w:t>tv</w:t>
      </w:r>
      <w:r w:rsidRPr="006F7021">
        <w:rPr>
          <w:rFonts w:cs="Calibri"/>
          <w:sz w:val="24"/>
          <w:szCs w:val="24"/>
        </w:rPr>
        <w:t xml:space="preserve">ůrci materiálu o SZP, resp. strategického dokumentu na opatřeních jako takových. Soubor různých podmiňujících faktorů ve vazbě na ČR. </w:t>
      </w:r>
      <w:r w:rsidR="008B6FF1" w:rsidRPr="006F7021">
        <w:rPr>
          <w:rFonts w:cs="Calibri"/>
          <w:sz w:val="24"/>
          <w:szCs w:val="24"/>
        </w:rPr>
        <w:t>Úvaha, zda se bude jednat o o</w:t>
      </w:r>
      <w:r w:rsidRPr="006F7021">
        <w:rPr>
          <w:rFonts w:cs="Calibri"/>
          <w:sz w:val="24"/>
          <w:szCs w:val="24"/>
        </w:rPr>
        <w:t>patření ze strany EU, nebo něco z aktuální praxe? NM Fialka odpovídá, že</w:t>
      </w:r>
      <w:r w:rsidR="008B6FF1" w:rsidRPr="006F7021">
        <w:rPr>
          <w:rFonts w:cs="Calibri"/>
          <w:sz w:val="24"/>
          <w:szCs w:val="24"/>
        </w:rPr>
        <w:t xml:space="preserve"> je nutné vzít v úvahu finanční rámec, ale primárně přichází v úvahu to, co se osvědčilo v rámci ČR. Globální alokace na jednotlivé sektory, opatření již nyní v běhu, bude-li možné vyjednat v rámci strategického plánu za ČR na jedno, nebo dvouleté přechodné období.</w:t>
      </w:r>
    </w:p>
    <w:p w:rsidR="006E46DA" w:rsidRPr="006F7021" w:rsidRDefault="006E46D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>Ing. Pýcha se dotazuje, zda je úvaha o legislativním rozšíření?</w:t>
      </w:r>
    </w:p>
    <w:p w:rsidR="006E46DA" w:rsidRPr="006F7021" w:rsidRDefault="006E46D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>NM Mana připouští debatu, s tím, že je nutné probrat okolnosti, kdy MŽP klade důraz na ochranu přírody,</w:t>
      </w:r>
      <w:r w:rsidR="00E8388C" w:rsidRPr="006F7021">
        <w:rPr>
          <w:rFonts w:cs="Calibri"/>
          <w:sz w:val="24"/>
          <w:szCs w:val="24"/>
        </w:rPr>
        <w:t xml:space="preserve"> kde jsou </w:t>
      </w:r>
      <w:r w:rsidR="002D013E">
        <w:rPr>
          <w:rFonts w:cs="Calibri"/>
          <w:sz w:val="24"/>
          <w:szCs w:val="24"/>
        </w:rPr>
        <w:t>opatřeními</w:t>
      </w:r>
      <w:r w:rsidR="00E8388C" w:rsidRPr="006F7021">
        <w:rPr>
          <w:rFonts w:cs="Calibri"/>
          <w:sz w:val="24"/>
          <w:szCs w:val="24"/>
        </w:rPr>
        <w:t xml:space="preserve"> </w:t>
      </w:r>
      <w:r w:rsidRPr="006F7021">
        <w:rPr>
          <w:rFonts w:cs="Calibri"/>
          <w:sz w:val="24"/>
          <w:szCs w:val="24"/>
        </w:rPr>
        <w:t>více limit</w:t>
      </w:r>
      <w:r w:rsidR="00E8388C" w:rsidRPr="006F7021">
        <w:rPr>
          <w:rFonts w:cs="Calibri"/>
          <w:sz w:val="24"/>
          <w:szCs w:val="24"/>
        </w:rPr>
        <w:t xml:space="preserve">ováni </w:t>
      </w:r>
      <w:r w:rsidRPr="006F7021">
        <w:rPr>
          <w:rFonts w:cs="Calibri"/>
          <w:sz w:val="24"/>
          <w:szCs w:val="24"/>
        </w:rPr>
        <w:t>zemědělc</w:t>
      </w:r>
      <w:r w:rsidR="00E8388C" w:rsidRPr="006F7021">
        <w:rPr>
          <w:rFonts w:cs="Calibri"/>
          <w:sz w:val="24"/>
          <w:szCs w:val="24"/>
        </w:rPr>
        <w:t>i</w:t>
      </w:r>
      <w:r w:rsidRPr="006F7021">
        <w:rPr>
          <w:rFonts w:cs="Calibri"/>
          <w:sz w:val="24"/>
          <w:szCs w:val="24"/>
        </w:rPr>
        <w:t xml:space="preserve"> a přináší </w:t>
      </w:r>
      <w:r w:rsidR="00E8388C" w:rsidRPr="006F7021">
        <w:rPr>
          <w:rFonts w:cs="Calibri"/>
          <w:sz w:val="24"/>
          <w:szCs w:val="24"/>
        </w:rPr>
        <w:t xml:space="preserve">to </w:t>
      </w:r>
      <w:r w:rsidRPr="006F7021">
        <w:rPr>
          <w:rFonts w:cs="Calibri"/>
          <w:sz w:val="24"/>
          <w:szCs w:val="24"/>
        </w:rPr>
        <w:t>konkrétní újmu na hospodaření</w:t>
      </w:r>
      <w:r w:rsidR="00E8388C" w:rsidRPr="006F7021">
        <w:rPr>
          <w:rFonts w:cs="Calibri"/>
          <w:sz w:val="24"/>
          <w:szCs w:val="24"/>
        </w:rPr>
        <w:t xml:space="preserve"> </w:t>
      </w:r>
      <w:r w:rsidRPr="006F7021">
        <w:rPr>
          <w:rFonts w:cs="Calibri"/>
          <w:sz w:val="24"/>
          <w:szCs w:val="24"/>
        </w:rPr>
        <w:t>zemědělcům</w:t>
      </w:r>
      <w:r w:rsidR="004F308B" w:rsidRPr="006F7021">
        <w:rPr>
          <w:rFonts w:cs="Calibri"/>
          <w:sz w:val="24"/>
          <w:szCs w:val="24"/>
        </w:rPr>
        <w:t>. Stejně tak připouští vedení debaty</w:t>
      </w:r>
      <w:r w:rsidR="0014118D" w:rsidRPr="006F7021">
        <w:rPr>
          <w:rFonts w:cs="Calibri"/>
          <w:sz w:val="24"/>
          <w:szCs w:val="24"/>
        </w:rPr>
        <w:t xml:space="preserve"> ohledně zvýhodnění sadů a</w:t>
      </w:r>
      <w:r w:rsidR="004F308B" w:rsidRPr="006F7021">
        <w:rPr>
          <w:rFonts w:cs="Calibri"/>
          <w:sz w:val="24"/>
          <w:szCs w:val="24"/>
        </w:rPr>
        <w:t xml:space="preserve"> vinic</w:t>
      </w:r>
      <w:r w:rsidR="0014118D" w:rsidRPr="006F7021">
        <w:rPr>
          <w:rFonts w:cs="Calibri"/>
          <w:sz w:val="24"/>
          <w:szCs w:val="24"/>
        </w:rPr>
        <w:t xml:space="preserve"> oproti zemědělské půdě jako takové, úvaha o legislativním rozšíření. </w:t>
      </w:r>
      <w:r w:rsidR="00E8388C" w:rsidRPr="006F7021">
        <w:rPr>
          <w:rFonts w:cs="Calibri"/>
          <w:sz w:val="24"/>
          <w:szCs w:val="24"/>
        </w:rPr>
        <w:t xml:space="preserve"> Zdůraznil nutnosti vybalancování</w:t>
      </w:r>
      <w:r w:rsidR="002A0A89" w:rsidRPr="006F7021">
        <w:rPr>
          <w:rFonts w:cs="Calibri"/>
          <w:sz w:val="24"/>
          <w:szCs w:val="24"/>
        </w:rPr>
        <w:t xml:space="preserve"> a podchycení v zákoně.</w:t>
      </w:r>
    </w:p>
    <w:p w:rsidR="002A0A89" w:rsidRPr="006F7021" w:rsidRDefault="002A0A89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>NM Fialka souhlasí se systémovým řešením.</w:t>
      </w:r>
    </w:p>
    <w:p w:rsidR="002A0A89" w:rsidRPr="006F7021" w:rsidRDefault="002A0A89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F58A1" w:rsidRDefault="008F58A1" w:rsidP="00066022">
      <w:pPr>
        <w:jc w:val="both"/>
        <w:rPr>
          <w:rFonts w:cs="Calibri"/>
          <w:b/>
          <w:sz w:val="24"/>
          <w:szCs w:val="24"/>
          <w:u w:val="single"/>
        </w:rPr>
      </w:pPr>
    </w:p>
    <w:p w:rsidR="008F58A1" w:rsidRDefault="008F58A1" w:rsidP="00066022">
      <w:pPr>
        <w:jc w:val="both"/>
        <w:rPr>
          <w:rFonts w:cs="Calibri"/>
          <w:b/>
          <w:sz w:val="24"/>
          <w:szCs w:val="24"/>
          <w:u w:val="single"/>
        </w:rPr>
      </w:pPr>
    </w:p>
    <w:p w:rsidR="001D712D" w:rsidRPr="006F7021" w:rsidRDefault="0089162A" w:rsidP="00066022">
      <w:pPr>
        <w:jc w:val="both"/>
        <w:rPr>
          <w:rFonts w:cs="Calibri"/>
          <w:b/>
          <w:sz w:val="24"/>
          <w:szCs w:val="24"/>
          <w:u w:val="single"/>
        </w:rPr>
      </w:pPr>
      <w:r w:rsidRPr="006F7021">
        <w:rPr>
          <w:rFonts w:cs="Calibri"/>
          <w:b/>
          <w:sz w:val="24"/>
          <w:szCs w:val="24"/>
          <w:u w:val="single"/>
        </w:rPr>
        <w:lastRenderedPageBreak/>
        <w:t>Bod č. 3 - Stav řešení kůrovcové kalamity v lesích a strategie dalšího rozvoje lesů</w:t>
      </w:r>
    </w:p>
    <w:p w:rsidR="005D147B" w:rsidRPr="00111F48" w:rsidRDefault="00EB0271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F7021">
        <w:rPr>
          <w:rFonts w:cs="Calibri"/>
          <w:sz w:val="24"/>
          <w:szCs w:val="24"/>
        </w:rPr>
        <w:t xml:space="preserve">Ředitel </w:t>
      </w:r>
      <w:r w:rsidR="004B49D3" w:rsidRPr="006F7021">
        <w:rPr>
          <w:rFonts w:cs="Calibri"/>
          <w:sz w:val="24"/>
          <w:szCs w:val="24"/>
        </w:rPr>
        <w:t xml:space="preserve">odboru hospodářské úpravy a ochrany lesů </w:t>
      </w:r>
      <w:r w:rsidRPr="006F7021">
        <w:rPr>
          <w:rFonts w:cs="Calibri"/>
          <w:sz w:val="24"/>
          <w:szCs w:val="24"/>
        </w:rPr>
        <w:t>Ing. Lidický</w:t>
      </w:r>
      <w:r w:rsidR="0089162A" w:rsidRPr="006F7021">
        <w:rPr>
          <w:rFonts w:cs="Calibri"/>
          <w:sz w:val="24"/>
          <w:szCs w:val="24"/>
        </w:rPr>
        <w:t xml:space="preserve"> z časových důvodů stručn</w:t>
      </w:r>
      <w:r w:rsidR="005F78D9" w:rsidRPr="006F7021">
        <w:rPr>
          <w:rFonts w:cs="Calibri"/>
          <w:sz w:val="24"/>
          <w:szCs w:val="24"/>
        </w:rPr>
        <w:t xml:space="preserve">ě uvedl předkládaný </w:t>
      </w:r>
      <w:proofErr w:type="gramStart"/>
      <w:r w:rsidR="005F78D9" w:rsidRPr="006F7021">
        <w:rPr>
          <w:rFonts w:cs="Calibri"/>
          <w:sz w:val="24"/>
          <w:szCs w:val="24"/>
        </w:rPr>
        <w:t>17ti</w:t>
      </w:r>
      <w:proofErr w:type="gramEnd"/>
      <w:r w:rsidR="005F78D9" w:rsidRPr="006F7021">
        <w:rPr>
          <w:rFonts w:cs="Calibri"/>
          <w:sz w:val="24"/>
          <w:szCs w:val="24"/>
        </w:rPr>
        <w:t xml:space="preserve"> stránkový materiál</w:t>
      </w:r>
      <w:r w:rsidR="0089162A" w:rsidRPr="006F7021">
        <w:rPr>
          <w:rFonts w:cs="Calibri"/>
          <w:sz w:val="24"/>
          <w:szCs w:val="24"/>
        </w:rPr>
        <w:t xml:space="preserve"> poskytnutý </w:t>
      </w:r>
      <w:r w:rsidR="004B49D3" w:rsidRPr="006F7021">
        <w:rPr>
          <w:rFonts w:cs="Calibri"/>
          <w:sz w:val="24"/>
          <w:szCs w:val="24"/>
        </w:rPr>
        <w:t xml:space="preserve">k projednání PT RHSD </w:t>
      </w:r>
      <w:r w:rsidR="0089162A" w:rsidRPr="006F7021">
        <w:rPr>
          <w:rFonts w:cs="Calibri"/>
          <w:sz w:val="24"/>
          <w:szCs w:val="24"/>
        </w:rPr>
        <w:t>Sekcí lesního hospodářství k problematice kůrovcové kalamity</w:t>
      </w:r>
      <w:r w:rsidR="005F78D9" w:rsidRPr="006F7021">
        <w:rPr>
          <w:rFonts w:cs="Calibri"/>
          <w:sz w:val="24"/>
          <w:szCs w:val="24"/>
        </w:rPr>
        <w:t>.</w:t>
      </w:r>
      <w:r w:rsidR="0089162A" w:rsidRPr="006F7021">
        <w:rPr>
          <w:rFonts w:cs="Calibri"/>
          <w:sz w:val="24"/>
          <w:szCs w:val="24"/>
        </w:rPr>
        <w:t xml:space="preserve"> </w:t>
      </w:r>
      <w:r w:rsidR="00A9127A" w:rsidRPr="006F7021">
        <w:rPr>
          <w:rFonts w:cs="Calibri"/>
          <w:sz w:val="24"/>
          <w:szCs w:val="24"/>
        </w:rPr>
        <w:t>S</w:t>
      </w:r>
      <w:r w:rsidR="004B49D3" w:rsidRPr="006F7021">
        <w:rPr>
          <w:rFonts w:cs="Calibri"/>
          <w:sz w:val="24"/>
          <w:szCs w:val="24"/>
        </w:rPr>
        <w:t>oučasná situace</w:t>
      </w:r>
      <w:r w:rsidR="00A9127A" w:rsidRPr="006F7021">
        <w:rPr>
          <w:rFonts w:cs="Calibri"/>
          <w:sz w:val="24"/>
          <w:szCs w:val="24"/>
        </w:rPr>
        <w:t>, roční bilance: objem kůrovcové těžby v r. 2018 představuje cca</w:t>
      </w:r>
      <w:r w:rsidR="008012CE" w:rsidRPr="006F7021">
        <w:rPr>
          <w:rFonts w:cs="Calibri"/>
          <w:sz w:val="24"/>
          <w:szCs w:val="24"/>
        </w:rPr>
        <w:t xml:space="preserve"> </w:t>
      </w:r>
      <w:r w:rsidR="008012CE" w:rsidRPr="00111F48">
        <w:rPr>
          <w:sz w:val="24"/>
          <w:szCs w:val="24"/>
        </w:rPr>
        <w:t>13 mil. m</w:t>
      </w:r>
      <w:r w:rsidR="008012CE" w:rsidRPr="00111F48">
        <w:rPr>
          <w:sz w:val="24"/>
          <w:szCs w:val="24"/>
          <w:vertAlign w:val="superscript"/>
        </w:rPr>
        <w:t>3</w:t>
      </w:r>
      <w:r w:rsidR="008012CE" w:rsidRPr="00111F48">
        <w:rPr>
          <w:rFonts w:cs="Calibri"/>
          <w:sz w:val="24"/>
          <w:szCs w:val="24"/>
        </w:rPr>
        <w:t xml:space="preserve">, pro letošní rok se předpokládá ve výši </w:t>
      </w:r>
      <w:r w:rsidR="008012CE" w:rsidRPr="00111F48">
        <w:rPr>
          <w:sz w:val="24"/>
          <w:szCs w:val="24"/>
        </w:rPr>
        <w:t>cca 18,38 mil. m</w:t>
      </w:r>
      <w:r w:rsidR="008012CE" w:rsidRPr="00111F48">
        <w:rPr>
          <w:sz w:val="24"/>
          <w:szCs w:val="24"/>
          <w:vertAlign w:val="superscript"/>
        </w:rPr>
        <w:t xml:space="preserve">3. </w:t>
      </w:r>
      <w:r w:rsidR="008012CE" w:rsidRPr="00111F48">
        <w:rPr>
          <w:sz w:val="24"/>
          <w:szCs w:val="24"/>
        </w:rPr>
        <w:t xml:space="preserve">Celkový objem dřeva, který byl kůrovcem napaden </w:t>
      </w:r>
      <w:proofErr w:type="gramStart"/>
      <w:r w:rsidR="008012CE" w:rsidRPr="00111F48">
        <w:rPr>
          <w:sz w:val="24"/>
          <w:szCs w:val="24"/>
        </w:rPr>
        <w:t>je</w:t>
      </w:r>
      <w:proofErr w:type="gramEnd"/>
      <w:r w:rsidR="008012CE" w:rsidRPr="00111F48">
        <w:rPr>
          <w:sz w:val="24"/>
          <w:szCs w:val="24"/>
        </w:rPr>
        <w:t xml:space="preserve"> předběžně odhadován ve výši cca 25-(30) mil. m</w:t>
      </w:r>
      <w:r w:rsidR="008012CE" w:rsidRPr="00111F48">
        <w:rPr>
          <w:sz w:val="24"/>
          <w:szCs w:val="24"/>
          <w:vertAlign w:val="superscript"/>
        </w:rPr>
        <w:t>3</w:t>
      </w:r>
      <w:r w:rsidR="008012CE" w:rsidRPr="00111F48">
        <w:rPr>
          <w:sz w:val="24"/>
          <w:szCs w:val="24"/>
        </w:rPr>
        <w:t xml:space="preserve">. Předpokládaný objem napadení bude dále zpřesňován během 1. čtvrtletí 2020. Legislativní opatření: </w:t>
      </w:r>
      <w:proofErr w:type="gramStart"/>
      <w:r w:rsidR="008012CE" w:rsidRPr="00111F48">
        <w:rPr>
          <w:sz w:val="24"/>
          <w:szCs w:val="24"/>
        </w:rPr>
        <w:t>2.4.2019</w:t>
      </w:r>
      <w:proofErr w:type="gramEnd"/>
      <w:r w:rsidR="008012CE" w:rsidRPr="00111F48">
        <w:rPr>
          <w:sz w:val="24"/>
          <w:szCs w:val="24"/>
        </w:rPr>
        <w:t xml:space="preserve"> </w:t>
      </w:r>
      <w:r w:rsidR="005D147B" w:rsidRPr="00111F48">
        <w:rPr>
          <w:sz w:val="24"/>
          <w:szCs w:val="24"/>
        </w:rPr>
        <w:t xml:space="preserve"> </w:t>
      </w:r>
      <w:r w:rsidR="008012CE" w:rsidRPr="00111F48">
        <w:rPr>
          <w:sz w:val="24"/>
          <w:szCs w:val="24"/>
        </w:rPr>
        <w:t xml:space="preserve">nabyl účinnosti zákon č. 90/2019 Sb. (lesní zákon). Novela nově umožňuje využít odchylný postup od vybraných ustanovení lesního zákona a vydat rozhodnutí formou opatření obecné povahy s účinností dnem uveřejnění na úřední desce </w:t>
      </w:r>
      <w:proofErr w:type="spellStart"/>
      <w:r w:rsidR="008012CE" w:rsidRPr="00111F48">
        <w:rPr>
          <w:sz w:val="24"/>
          <w:szCs w:val="24"/>
        </w:rPr>
        <w:t>MZe</w:t>
      </w:r>
      <w:proofErr w:type="spellEnd"/>
      <w:r w:rsidR="008012CE" w:rsidRPr="00111F48">
        <w:rPr>
          <w:sz w:val="24"/>
          <w:szCs w:val="24"/>
        </w:rPr>
        <w:t xml:space="preserve"> (bez odkladného účinku).</w:t>
      </w:r>
      <w:r w:rsidR="00B35583" w:rsidRPr="00111F48">
        <w:rPr>
          <w:sz w:val="24"/>
          <w:szCs w:val="24"/>
        </w:rPr>
        <w:t xml:space="preserve">  29. 11.2019 nabyl účinnosti zákon č. 314/2019 Sb. – tzv. „vládní“ novela lesního zákona.  3. 4. 2019 vydalo </w:t>
      </w:r>
      <w:proofErr w:type="spellStart"/>
      <w:r w:rsidR="00B35583" w:rsidRPr="00111F48">
        <w:rPr>
          <w:sz w:val="24"/>
          <w:szCs w:val="24"/>
        </w:rPr>
        <w:t>MZe</w:t>
      </w:r>
      <w:proofErr w:type="spellEnd"/>
      <w:r w:rsidR="00B35583" w:rsidRPr="00111F48">
        <w:rPr>
          <w:sz w:val="24"/>
          <w:szCs w:val="24"/>
        </w:rPr>
        <w:t xml:space="preserve"> 1. Opatření obecné povahy (OOP). </w:t>
      </w:r>
      <w:proofErr w:type="spellStart"/>
      <w:r w:rsidR="00B35583" w:rsidRPr="00111F48">
        <w:rPr>
          <w:sz w:val="24"/>
          <w:szCs w:val="24"/>
        </w:rPr>
        <w:t>MZe</w:t>
      </w:r>
      <w:proofErr w:type="spellEnd"/>
      <w:r w:rsidR="00B35583" w:rsidRPr="00111F48">
        <w:rPr>
          <w:sz w:val="24"/>
          <w:szCs w:val="24"/>
        </w:rPr>
        <w:t xml:space="preserve"> zahájilo aktivity spojené s tvorbou Koncepce lesního hospodářství v České republice do roku 2033 v návaznosti na úkol z prohlášení vlády ČR. Cílem Koncepce je stanovit takové směřování hospodaření s lesy, které bude vzájemným konsensem požadavků zájmových skupin s dosahem na hospodaření v lesích, s využitím nejnovějších poznatků v oblasti vědy a výzkumu při zohlednění celospolečenských zájmů. Koncepce se nebude věnovat pouze problematice lesů ve vlastnictví státu, ale lesnímu hospodářství jako celku.</w:t>
      </w:r>
      <w:r w:rsidR="001D712D" w:rsidRPr="00111F48">
        <w:rPr>
          <w:sz w:val="24"/>
          <w:szCs w:val="24"/>
        </w:rPr>
        <w:t xml:space="preserve"> Celková podpora lesního hospodářství z rozpočtu </w:t>
      </w:r>
      <w:proofErr w:type="spellStart"/>
      <w:r w:rsidR="001D712D" w:rsidRPr="00111F48">
        <w:rPr>
          <w:sz w:val="24"/>
          <w:szCs w:val="24"/>
        </w:rPr>
        <w:t>MZe</w:t>
      </w:r>
      <w:proofErr w:type="spellEnd"/>
      <w:r w:rsidR="001D712D" w:rsidRPr="00111F48">
        <w:rPr>
          <w:sz w:val="24"/>
          <w:szCs w:val="24"/>
        </w:rPr>
        <w:t xml:space="preserve"> se úpravou dotačních podmínek v reakci na kůrovcovou kalamitu navýšila ze 732 mil. Kč (za rok 2018) na 2,088 mld. Kč v roce 2019. </w:t>
      </w:r>
      <w:proofErr w:type="spellStart"/>
      <w:r w:rsidR="001D712D" w:rsidRPr="00111F48">
        <w:rPr>
          <w:sz w:val="24"/>
          <w:szCs w:val="24"/>
        </w:rPr>
        <w:t>MZe</w:t>
      </w:r>
      <w:proofErr w:type="spellEnd"/>
      <w:r w:rsidR="001D712D" w:rsidRPr="00111F48">
        <w:rPr>
          <w:sz w:val="24"/>
          <w:szCs w:val="24"/>
        </w:rPr>
        <w:t xml:space="preserve"> ve spolupráci s krajskými úřady zahájilo v roce 2019 průběžné vyplácení finančních příspěvků, aby vlastníci lesů obdrželi alespoň část požadovaných příspěvků před zahájením podzimních pěstebních prací (v předchozích letech probíhala výplata až v závěru kalendářního roku). Ministerstvo zemědělství v současnosti (od 29. 11. 2019 do 28. 2. 2020) přijímá prostřednictvím krajských úřadů žádosti o finanční příspěvek na zmírnění dopadů kůrovcové kalamity v lesích za období od 1. 10. 2017 do 31. 12. 2018. Ministerstvo zemědělství úspěšně projednalo novelu vyhlášky č. 423/2011 Sb., kterou se stanoví sazba pro výpočet nákladů na činnost odborného lesního hospodáře v případech, kdy jeho činnost hradí stát. V lednu 2020 je novela vyhlášky připravena ke zveřejnění ve Sbírce zákonů s nabytím účinnosti k 1. 4. 2020 (poprvé se použije pro výpočet náhrady za II. čtvrtletí 2020). Sazba na </w:t>
      </w:r>
      <w:r w:rsidR="001D712D" w:rsidRPr="00111F48">
        <w:rPr>
          <w:bCs/>
          <w:sz w:val="24"/>
          <w:szCs w:val="24"/>
        </w:rPr>
        <w:t>úhradu nákladů na činnost odborného lesního hospodáře</w:t>
      </w:r>
      <w:r w:rsidR="001D712D" w:rsidRPr="00111F48">
        <w:rPr>
          <w:sz w:val="24"/>
          <w:szCs w:val="24"/>
        </w:rPr>
        <w:t xml:space="preserve"> v případech, kdy jeho činnost hradí stát, se zvyšuje z 1,20 Kč/ha/den na 1,60 Kč/ha/den. Rozpočtový dopad je očekáván ve výši 26 mil. Kč v roce 2020 a 52 mil. Kč v každém z let následujících.</w:t>
      </w:r>
    </w:p>
    <w:p w:rsidR="00086C21" w:rsidRPr="00111F48" w:rsidRDefault="00086C21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9162A" w:rsidRPr="00111F48" w:rsidRDefault="0089162A" w:rsidP="00EB0271">
      <w:pPr>
        <w:spacing w:after="0" w:line="276" w:lineRule="auto"/>
        <w:jc w:val="both"/>
        <w:rPr>
          <w:rFonts w:cs="Calibri"/>
          <w:sz w:val="24"/>
          <w:szCs w:val="24"/>
          <w:u w:val="single"/>
        </w:rPr>
      </w:pPr>
      <w:r w:rsidRPr="00111F48">
        <w:rPr>
          <w:rFonts w:cs="Calibri"/>
          <w:sz w:val="24"/>
          <w:szCs w:val="24"/>
          <w:u w:val="single"/>
        </w:rPr>
        <w:t>Komentáře a připomínky:</w:t>
      </w:r>
    </w:p>
    <w:p w:rsidR="00BB7966" w:rsidRPr="00111F48" w:rsidRDefault="0089162A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 xml:space="preserve">Ing. Juha </w:t>
      </w:r>
      <w:r w:rsidR="00D42916" w:rsidRPr="00111F48">
        <w:rPr>
          <w:rFonts w:cs="Calibri"/>
          <w:sz w:val="24"/>
          <w:szCs w:val="24"/>
        </w:rPr>
        <w:t>konstatuje, že materiál stále navyšuje opatření a konkrétně cílí na složitost situace. Zmiňuje zásadní informace a upozorňuje na fakt, že „kůrovec nezná hranic“ a dává akcent na skutečnost, že je nutné, aby došlo ke spolupráci všech subjektů. Souhlasí s</w:t>
      </w:r>
      <w:r w:rsidR="00BB7966" w:rsidRPr="00111F48">
        <w:rPr>
          <w:rFonts w:cs="Calibri"/>
          <w:sz w:val="24"/>
          <w:szCs w:val="24"/>
        </w:rPr>
        <w:t> </w:t>
      </w:r>
      <w:r w:rsidR="00D42916" w:rsidRPr="00111F48">
        <w:rPr>
          <w:rFonts w:cs="Calibri"/>
          <w:sz w:val="24"/>
          <w:szCs w:val="24"/>
        </w:rPr>
        <w:t>posilování</w:t>
      </w:r>
      <w:r w:rsidR="00BB7966" w:rsidRPr="00111F48">
        <w:rPr>
          <w:rFonts w:cs="Calibri"/>
          <w:sz w:val="24"/>
          <w:szCs w:val="24"/>
        </w:rPr>
        <w:t>m významu poradenství, ale se z</w:t>
      </w:r>
      <w:r w:rsidR="00D42916" w:rsidRPr="00111F48">
        <w:rPr>
          <w:rFonts w:cs="Calibri"/>
          <w:sz w:val="24"/>
          <w:szCs w:val="24"/>
        </w:rPr>
        <w:t>amyšlení</w:t>
      </w:r>
      <w:r w:rsidR="00BB7966" w:rsidRPr="00111F48">
        <w:rPr>
          <w:rFonts w:cs="Calibri"/>
          <w:sz w:val="24"/>
          <w:szCs w:val="24"/>
        </w:rPr>
        <w:t>m</w:t>
      </w:r>
      <w:r w:rsidR="00D42916" w:rsidRPr="00111F48">
        <w:rPr>
          <w:rFonts w:cs="Calibri"/>
          <w:sz w:val="24"/>
          <w:szCs w:val="24"/>
        </w:rPr>
        <w:t xml:space="preserve"> nad podporou soukromých vlastníků, vč. konkrétní pomoci. Neznalost dalšího využití nakoupených strojů v souvislosti s kalamitou. Upozorňuje </w:t>
      </w:r>
      <w:r w:rsidR="00D42916" w:rsidRPr="00111F48">
        <w:rPr>
          <w:rFonts w:cs="Calibri"/>
          <w:sz w:val="24"/>
          <w:szCs w:val="24"/>
        </w:rPr>
        <w:lastRenderedPageBreak/>
        <w:t xml:space="preserve">na složitost na vynakládání finančních prostředků. </w:t>
      </w:r>
      <w:r w:rsidR="00BB7966" w:rsidRPr="00111F48">
        <w:rPr>
          <w:rFonts w:cs="Calibri"/>
          <w:sz w:val="24"/>
          <w:szCs w:val="24"/>
        </w:rPr>
        <w:t>Významné zpomalení v ukončování kalamitní kůrovcové situace spatřuje v poměru suchých (nezpracovaných) stromů 1:7, kdy na 1 strom Lesů ČR připadá 7 stromů soukromých vla</w:t>
      </w:r>
      <w:r w:rsidR="00086C21" w:rsidRPr="00111F48">
        <w:rPr>
          <w:rFonts w:cs="Calibri"/>
          <w:sz w:val="24"/>
          <w:szCs w:val="24"/>
        </w:rPr>
        <w:t>s</w:t>
      </w:r>
      <w:r w:rsidR="00BB7966" w:rsidRPr="00111F48">
        <w:rPr>
          <w:rFonts w:cs="Calibri"/>
          <w:sz w:val="24"/>
          <w:szCs w:val="24"/>
        </w:rPr>
        <w:t xml:space="preserve">tníků. Dotaz k mapě ČR – zda jsou zahrnuti </w:t>
      </w:r>
      <w:r w:rsidR="006F7021" w:rsidRPr="00111F48">
        <w:rPr>
          <w:rFonts w:cs="Calibri"/>
          <w:sz w:val="24"/>
          <w:szCs w:val="24"/>
        </w:rPr>
        <w:t xml:space="preserve">i </w:t>
      </w:r>
      <w:r w:rsidR="00BB7966" w:rsidRPr="00111F48">
        <w:rPr>
          <w:rFonts w:cs="Calibri"/>
          <w:sz w:val="24"/>
          <w:szCs w:val="24"/>
        </w:rPr>
        <w:t>soukr</w:t>
      </w:r>
      <w:r w:rsidR="006F7021" w:rsidRPr="00111F48">
        <w:rPr>
          <w:rFonts w:cs="Calibri"/>
          <w:sz w:val="24"/>
          <w:szCs w:val="24"/>
        </w:rPr>
        <w:t>omí</w:t>
      </w:r>
      <w:r w:rsidR="00BB7966" w:rsidRPr="00111F48">
        <w:rPr>
          <w:rFonts w:cs="Calibri"/>
          <w:sz w:val="24"/>
          <w:szCs w:val="24"/>
        </w:rPr>
        <w:t xml:space="preserve"> vlas</w:t>
      </w:r>
      <w:r w:rsidR="00086C21" w:rsidRPr="00111F48">
        <w:rPr>
          <w:rFonts w:cs="Calibri"/>
          <w:sz w:val="24"/>
          <w:szCs w:val="24"/>
        </w:rPr>
        <w:t>t</w:t>
      </w:r>
      <w:r w:rsidR="00BB7966" w:rsidRPr="00111F48">
        <w:rPr>
          <w:rFonts w:cs="Calibri"/>
          <w:sz w:val="24"/>
          <w:szCs w:val="24"/>
        </w:rPr>
        <w:t>níci</w:t>
      </w:r>
      <w:r w:rsidR="002D013E">
        <w:rPr>
          <w:rFonts w:cs="Calibri"/>
          <w:sz w:val="24"/>
          <w:szCs w:val="24"/>
        </w:rPr>
        <w:t>?</w:t>
      </w:r>
    </w:p>
    <w:p w:rsidR="008A6416" w:rsidRPr="00111F48" w:rsidRDefault="00BB7966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ŘO Lidický odpovídá, ohledně přístupu lesního hospodáře a popisu v novele lesního zákona a rezerv drobného vlastníka. Pomoc pod obecně paušalizovanou úrovní. Obecně složité nastavení, specifický zájem. Nástroje se hledají ve spolupráci s kraji. K dotazu na mapičku</w:t>
      </w:r>
      <w:r w:rsidR="006F7021" w:rsidRPr="00111F48">
        <w:rPr>
          <w:rFonts w:cs="Calibri"/>
          <w:sz w:val="24"/>
          <w:szCs w:val="24"/>
        </w:rPr>
        <w:t xml:space="preserve"> uvádí, že</w:t>
      </w:r>
      <w:r w:rsidRPr="00111F48">
        <w:rPr>
          <w:rFonts w:cs="Calibri"/>
          <w:sz w:val="24"/>
          <w:szCs w:val="24"/>
        </w:rPr>
        <w:t xml:space="preserve"> vzniká </w:t>
      </w:r>
      <w:r w:rsidR="008A6416" w:rsidRPr="00111F48">
        <w:rPr>
          <w:rFonts w:cs="Calibri"/>
          <w:sz w:val="24"/>
          <w:szCs w:val="24"/>
        </w:rPr>
        <w:t xml:space="preserve">na </w:t>
      </w:r>
      <w:proofErr w:type="spellStart"/>
      <w:r w:rsidR="008A6416" w:rsidRPr="00111F48">
        <w:rPr>
          <w:rFonts w:cs="Calibri"/>
          <w:sz w:val="24"/>
          <w:szCs w:val="24"/>
        </w:rPr>
        <w:t>MZe</w:t>
      </w:r>
      <w:proofErr w:type="spellEnd"/>
      <w:r w:rsidR="008A6416" w:rsidRPr="00111F48">
        <w:rPr>
          <w:rFonts w:cs="Calibri"/>
          <w:sz w:val="24"/>
          <w:szCs w:val="24"/>
        </w:rPr>
        <w:t xml:space="preserve">, </w:t>
      </w:r>
      <w:r w:rsidRPr="00111F48">
        <w:rPr>
          <w:rFonts w:cs="Calibri"/>
          <w:sz w:val="24"/>
          <w:szCs w:val="24"/>
        </w:rPr>
        <w:t>na základě dat, které máme k</w:t>
      </w:r>
      <w:r w:rsidR="008A6416" w:rsidRPr="00111F48">
        <w:rPr>
          <w:rFonts w:cs="Calibri"/>
          <w:sz w:val="24"/>
          <w:szCs w:val="24"/>
        </w:rPr>
        <w:t> </w:t>
      </w:r>
      <w:r w:rsidRPr="00111F48">
        <w:rPr>
          <w:rFonts w:cs="Calibri"/>
          <w:sz w:val="24"/>
          <w:szCs w:val="24"/>
        </w:rPr>
        <w:t>dispozici</w:t>
      </w:r>
      <w:r w:rsidR="008A6416" w:rsidRPr="00111F48">
        <w:rPr>
          <w:rFonts w:cs="Calibri"/>
          <w:sz w:val="24"/>
          <w:szCs w:val="24"/>
        </w:rPr>
        <w:t xml:space="preserve"> z krajů od lesních podniků.</w:t>
      </w:r>
    </w:p>
    <w:p w:rsidR="008A6416" w:rsidRPr="00111F48" w:rsidRDefault="008A6416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 xml:space="preserve">Ing. Juha </w:t>
      </w:r>
      <w:r w:rsidR="0089162A" w:rsidRPr="00111F48">
        <w:rPr>
          <w:rFonts w:cs="Calibri"/>
          <w:sz w:val="24"/>
          <w:szCs w:val="24"/>
        </w:rPr>
        <w:t xml:space="preserve">děkuje </w:t>
      </w:r>
      <w:proofErr w:type="spellStart"/>
      <w:r w:rsidR="0089162A" w:rsidRPr="00111F48">
        <w:rPr>
          <w:rFonts w:cs="Calibri"/>
          <w:sz w:val="24"/>
          <w:szCs w:val="24"/>
        </w:rPr>
        <w:t>MZe</w:t>
      </w:r>
      <w:proofErr w:type="spellEnd"/>
      <w:r w:rsidR="0089162A" w:rsidRPr="00111F48">
        <w:rPr>
          <w:rFonts w:cs="Calibri"/>
          <w:sz w:val="24"/>
          <w:szCs w:val="24"/>
        </w:rPr>
        <w:t xml:space="preserve"> za </w:t>
      </w:r>
      <w:r w:rsidRPr="00111F48">
        <w:rPr>
          <w:rFonts w:cs="Calibri"/>
          <w:sz w:val="24"/>
          <w:szCs w:val="24"/>
        </w:rPr>
        <w:t xml:space="preserve">významné finanční posílení ze strany </w:t>
      </w:r>
      <w:proofErr w:type="spellStart"/>
      <w:r w:rsidRPr="00111F48">
        <w:rPr>
          <w:rFonts w:cs="Calibri"/>
          <w:sz w:val="24"/>
          <w:szCs w:val="24"/>
        </w:rPr>
        <w:t>MZe</w:t>
      </w:r>
      <w:proofErr w:type="spellEnd"/>
      <w:r w:rsidRPr="00111F48">
        <w:rPr>
          <w:rFonts w:cs="Calibri"/>
          <w:sz w:val="24"/>
          <w:szCs w:val="24"/>
        </w:rPr>
        <w:t>. Ale zdůrazňuje, že</w:t>
      </w:r>
      <w:r w:rsidR="00111F48">
        <w:rPr>
          <w:rFonts w:cs="Calibri"/>
          <w:sz w:val="24"/>
          <w:szCs w:val="24"/>
        </w:rPr>
        <w:t xml:space="preserve"> </w:t>
      </w:r>
      <w:r w:rsidRPr="00111F48">
        <w:rPr>
          <w:rFonts w:cs="Calibri"/>
          <w:sz w:val="24"/>
          <w:szCs w:val="24"/>
        </w:rPr>
        <w:t xml:space="preserve">na druhou stranu to hlavní nese vlastník, přestože by vlastníci rádi činili, neví si rady. Aktivní pomoc nutná. Dotaz na asanaci kůrovcového dřeva. Upozorňuje na řadu komplikací s metodou EDN, zmíněno, že </w:t>
      </w:r>
      <w:proofErr w:type="spellStart"/>
      <w:r w:rsidRPr="00111F48">
        <w:rPr>
          <w:rFonts w:cs="Calibri"/>
          <w:sz w:val="24"/>
          <w:szCs w:val="24"/>
        </w:rPr>
        <w:t>MZe</w:t>
      </w:r>
      <w:proofErr w:type="spellEnd"/>
      <w:r w:rsidRPr="00111F48">
        <w:rPr>
          <w:rFonts w:cs="Calibri"/>
          <w:sz w:val="24"/>
          <w:szCs w:val="24"/>
        </w:rPr>
        <w:t xml:space="preserve"> požádalo o výjimku v r. 2020. Prosba o informaci,</w:t>
      </w:r>
      <w:r w:rsidR="00086C21" w:rsidRPr="00111F48">
        <w:rPr>
          <w:rFonts w:cs="Calibri"/>
          <w:sz w:val="24"/>
          <w:szCs w:val="24"/>
        </w:rPr>
        <w:t xml:space="preserve"> </w:t>
      </w:r>
      <w:r w:rsidRPr="00111F48">
        <w:rPr>
          <w:rFonts w:cs="Calibri"/>
          <w:sz w:val="24"/>
          <w:szCs w:val="24"/>
        </w:rPr>
        <w:t>pokud hrozí, že by se proces mohl zkomplikovat, nebo zabrzdit v případě nevyužitelnosti této metody. Dále k legislativním opatřením uvádí,</w:t>
      </w:r>
      <w:r w:rsidR="006F7021" w:rsidRPr="00111F48">
        <w:rPr>
          <w:rFonts w:cs="Calibri"/>
          <w:sz w:val="24"/>
          <w:szCs w:val="24"/>
        </w:rPr>
        <w:t xml:space="preserve"> </w:t>
      </w:r>
      <w:r w:rsidRPr="00111F48">
        <w:rPr>
          <w:rFonts w:cs="Calibri"/>
          <w:sz w:val="24"/>
          <w:szCs w:val="24"/>
        </w:rPr>
        <w:t xml:space="preserve">že pro celou řadu subjektů je významné, ale jako důležitou část </w:t>
      </w:r>
      <w:r w:rsidR="00086C21" w:rsidRPr="00111F48">
        <w:rPr>
          <w:rFonts w:cs="Calibri"/>
          <w:sz w:val="24"/>
          <w:szCs w:val="24"/>
        </w:rPr>
        <w:t>chce vyzdvihnout ponechání těžebních zbytků. Splňuje sice požadavek na zabránění degradace lesních půd, ale má to finanční nároky s náklady na práci. V souvislosti se stanovením limitů na ha může být významně zatěžující finanční část. Poděkování za přípravu vládního zákona o myslivosti (zjednodušení – elektronizace a v souvislosti se zalesněním velké částky ploch) vidí značný význam.</w:t>
      </w:r>
    </w:p>
    <w:p w:rsidR="00086C21" w:rsidRPr="00111F48" w:rsidRDefault="00086C21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 xml:space="preserve">Reakce ŘO Lidického: </w:t>
      </w:r>
      <w:r w:rsidR="000E5850" w:rsidRPr="00111F48">
        <w:rPr>
          <w:rFonts w:cs="Calibri"/>
          <w:sz w:val="24"/>
          <w:szCs w:val="24"/>
        </w:rPr>
        <w:t xml:space="preserve">V </w:t>
      </w:r>
      <w:r w:rsidRPr="00111F48">
        <w:rPr>
          <w:rFonts w:cs="Calibri"/>
          <w:sz w:val="24"/>
          <w:szCs w:val="24"/>
        </w:rPr>
        <w:t xml:space="preserve">EDN </w:t>
      </w:r>
      <w:r w:rsidR="000E5850" w:rsidRPr="00111F48">
        <w:rPr>
          <w:rFonts w:cs="Calibri"/>
          <w:sz w:val="24"/>
          <w:szCs w:val="24"/>
        </w:rPr>
        <w:t>se</w:t>
      </w:r>
      <w:r w:rsidRPr="00111F48">
        <w:rPr>
          <w:rFonts w:cs="Calibri"/>
          <w:sz w:val="24"/>
          <w:szCs w:val="24"/>
        </w:rPr>
        <w:t xml:space="preserve"> nepředpokládá </w:t>
      </w:r>
      <w:r w:rsidR="000E5850" w:rsidRPr="00111F48">
        <w:rPr>
          <w:rFonts w:cs="Calibri"/>
          <w:sz w:val="24"/>
          <w:szCs w:val="24"/>
        </w:rPr>
        <w:t>žádná komplikace, naopak se jeví ze strany ÚKZÚZ i hygieny jako velmi perspektivní metoda, nepředpokládá se útlum metody, nebo že by došlo k výraznému zkomplikování aplikace a jejího používání. Co se týče k ponechání těžebních zbytků, v této chvíli jsme ve fázi přípravy věcného záměru vyhlášky</w:t>
      </w:r>
      <w:r w:rsidR="00A26300">
        <w:rPr>
          <w:rFonts w:cs="Calibri"/>
          <w:sz w:val="24"/>
          <w:szCs w:val="24"/>
        </w:rPr>
        <w:t>,</w:t>
      </w:r>
      <w:r w:rsidR="000E5850" w:rsidRPr="00111F48">
        <w:rPr>
          <w:rFonts w:cs="Calibri"/>
          <w:sz w:val="24"/>
          <w:szCs w:val="24"/>
        </w:rPr>
        <w:t xml:space="preserve"> která bude reagovat na ponechání těžebních zbytků. Vyhláška bude mířit především na podíl mrtvého, technicky nevyužitelného dřeva, které by bylo v</w:t>
      </w:r>
      <w:r w:rsidR="00E15365" w:rsidRPr="00111F48">
        <w:rPr>
          <w:rFonts w:cs="Calibri"/>
          <w:sz w:val="24"/>
          <w:szCs w:val="24"/>
        </w:rPr>
        <w:t> </w:t>
      </w:r>
      <w:r w:rsidR="000E5850" w:rsidRPr="00111F48">
        <w:rPr>
          <w:rFonts w:cs="Calibri"/>
          <w:sz w:val="24"/>
          <w:szCs w:val="24"/>
        </w:rPr>
        <w:t>lokalitách</w:t>
      </w:r>
      <w:r w:rsidR="00E15365" w:rsidRPr="00111F48">
        <w:rPr>
          <w:rFonts w:cs="Calibri"/>
          <w:sz w:val="24"/>
          <w:szCs w:val="24"/>
        </w:rPr>
        <w:t xml:space="preserve"> kde to konkrétní stav a charakter půd vyžaduje, budou doporučeny k ponechání, stejně tak stromy na dožití, v momentě, kdy to nebude bránit ochraně lesů ve vztahu ke kalamitním škůdcům. Jsou kopírovány požadavky na lesní hospodářství, k</w:t>
      </w:r>
      <w:r w:rsidR="00111F48">
        <w:rPr>
          <w:rFonts w:cs="Calibri"/>
          <w:sz w:val="24"/>
          <w:szCs w:val="24"/>
        </w:rPr>
        <w:t>te</w:t>
      </w:r>
      <w:r w:rsidR="00E15365" w:rsidRPr="00111F48">
        <w:rPr>
          <w:rFonts w:cs="Calibri"/>
          <w:sz w:val="24"/>
          <w:szCs w:val="24"/>
        </w:rPr>
        <w:t>ré jsou kladeny dvěma nejrozšířenějšími certifikacemi trvale využitelného hospodaření. Principiálně zaměřeno na zůstávání části biomasy v lesních porostech a nadlepšovala vlastnosti půd. Nejedná se o předpis vyhlášky, která by nařizovala bezhlavě trvalý podíl, který bude nutně naplňovat</w:t>
      </w:r>
      <w:r w:rsidR="00E64A54" w:rsidRPr="00111F48">
        <w:rPr>
          <w:rFonts w:cs="Calibri"/>
          <w:sz w:val="24"/>
          <w:szCs w:val="24"/>
        </w:rPr>
        <w:t>, aby se neminulo účinkem. Bude se jednat především o klest, technicky nevyužitelnou hmotu,</w:t>
      </w:r>
      <w:r w:rsidR="00E15365" w:rsidRPr="00111F48">
        <w:rPr>
          <w:rFonts w:cs="Calibri"/>
          <w:sz w:val="24"/>
          <w:szCs w:val="24"/>
        </w:rPr>
        <w:t xml:space="preserve"> </w:t>
      </w:r>
      <w:r w:rsidR="00E64A54" w:rsidRPr="00111F48">
        <w:rPr>
          <w:rFonts w:cs="Calibri"/>
          <w:sz w:val="24"/>
          <w:szCs w:val="24"/>
        </w:rPr>
        <w:t>o hmotu pařezu a stromy na dožití.</w:t>
      </w:r>
    </w:p>
    <w:p w:rsidR="00E64A54" w:rsidRPr="00111F48" w:rsidRDefault="00E64A54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Ing. Juha dodává, že byl na počátku ponechávání dřevní hmoty cca v r. 1998 ve významných objemech a upozorňuje na nebezpečnost „šablon“, kdy by díky tomuto nařízení mohlo dojít k znemožnění hospodaření v lesích.</w:t>
      </w:r>
    </w:p>
    <w:p w:rsidR="00E64A54" w:rsidRPr="00111F48" w:rsidRDefault="006F7021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 xml:space="preserve">Další </w:t>
      </w:r>
      <w:r w:rsidR="00E64A54" w:rsidRPr="00111F48">
        <w:rPr>
          <w:rFonts w:cs="Calibri"/>
          <w:sz w:val="24"/>
          <w:szCs w:val="24"/>
        </w:rPr>
        <w:t>poděkování za opatření, která již proběhla a která se podařilo díky jednáním v Tripartitách realizovat</w:t>
      </w:r>
      <w:r w:rsidRPr="00111F48">
        <w:rPr>
          <w:rFonts w:cs="Calibri"/>
          <w:sz w:val="24"/>
          <w:szCs w:val="24"/>
        </w:rPr>
        <w:t xml:space="preserve">, i </w:t>
      </w:r>
      <w:r w:rsidR="00E64A54" w:rsidRPr="00111F48">
        <w:rPr>
          <w:rFonts w:cs="Calibri"/>
          <w:sz w:val="24"/>
          <w:szCs w:val="24"/>
        </w:rPr>
        <w:t>za pečlivou přípravu materiálu, z</w:t>
      </w:r>
      <w:r w:rsidR="00066022" w:rsidRPr="00111F48">
        <w:rPr>
          <w:rFonts w:cs="Calibri"/>
          <w:sz w:val="24"/>
          <w:szCs w:val="24"/>
        </w:rPr>
        <w:t> </w:t>
      </w:r>
      <w:r w:rsidR="00E64A54" w:rsidRPr="00111F48">
        <w:rPr>
          <w:rFonts w:cs="Calibri"/>
          <w:sz w:val="24"/>
          <w:szCs w:val="24"/>
        </w:rPr>
        <w:t>kterého</w:t>
      </w:r>
      <w:r w:rsidR="00066022" w:rsidRPr="00111F48">
        <w:rPr>
          <w:rFonts w:cs="Calibri"/>
          <w:sz w:val="24"/>
          <w:szCs w:val="24"/>
        </w:rPr>
        <w:t xml:space="preserve"> vyplývá, </w:t>
      </w:r>
      <w:r w:rsidR="00E64A54" w:rsidRPr="00111F48">
        <w:rPr>
          <w:rFonts w:cs="Calibri"/>
          <w:sz w:val="24"/>
          <w:szCs w:val="24"/>
        </w:rPr>
        <w:t xml:space="preserve">o jak velkou se jedná katastrofu. Vyřčení obavy z průběhu </w:t>
      </w:r>
      <w:r w:rsidR="00F16B92" w:rsidRPr="00111F48">
        <w:rPr>
          <w:rFonts w:cs="Calibri"/>
          <w:sz w:val="24"/>
          <w:szCs w:val="24"/>
        </w:rPr>
        <w:t xml:space="preserve">letošní slabé zimy a počasí, které přispívá k množení kůrovce. Připomenutí současné větrné kalamity a nutnosti přesunutí kapacit na likvidaci této kalamity a s tím související odložené těžby kůrovcového dřeva. Vyjádření ke skladování a využívání vlastních pozemků z finančních důvodů. Zmínka k opatřením – </w:t>
      </w:r>
      <w:r w:rsidR="00F16B92" w:rsidRPr="00111F48">
        <w:rPr>
          <w:rFonts w:cs="Calibri"/>
          <w:sz w:val="24"/>
          <w:szCs w:val="24"/>
        </w:rPr>
        <w:lastRenderedPageBreak/>
        <w:t xml:space="preserve">vyřizování žádostí za r. 2018 proběhlo a finance byly již vlastníkům odeslány. Co se týká roku 2019, nesouhlasí s předkládáním materiálu až v průběhu r. 2020 a žádá o urychlení procesu. </w:t>
      </w:r>
      <w:r w:rsidR="00CA7E31" w:rsidRPr="00111F48">
        <w:rPr>
          <w:rFonts w:cs="Calibri"/>
          <w:sz w:val="24"/>
          <w:szCs w:val="24"/>
        </w:rPr>
        <w:t>Požaduje urychlené řešení, nikoli dle předložených materiálů, kdy se účinnost navrhovaných opatření předpokládá až k </w:t>
      </w:r>
      <w:proofErr w:type="gramStart"/>
      <w:r w:rsidR="00CA7E31" w:rsidRPr="00111F48">
        <w:rPr>
          <w:rFonts w:cs="Calibri"/>
          <w:sz w:val="24"/>
          <w:szCs w:val="24"/>
        </w:rPr>
        <w:t>1.7.2020</w:t>
      </w:r>
      <w:proofErr w:type="gramEnd"/>
      <w:r w:rsidR="00CA7E31" w:rsidRPr="00111F48">
        <w:rPr>
          <w:rFonts w:cs="Calibri"/>
          <w:sz w:val="24"/>
          <w:szCs w:val="24"/>
        </w:rPr>
        <w:t>.</w:t>
      </w:r>
    </w:p>
    <w:p w:rsidR="00CA7E31" w:rsidRPr="00111F48" w:rsidRDefault="00332355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Ing. Smejkal (</w:t>
      </w:r>
      <w:proofErr w:type="spellStart"/>
      <w:r w:rsidRPr="00111F48">
        <w:rPr>
          <w:rFonts w:cs="Calibri"/>
          <w:sz w:val="24"/>
          <w:szCs w:val="24"/>
        </w:rPr>
        <w:t>MZe</w:t>
      </w:r>
      <w:proofErr w:type="spellEnd"/>
      <w:r w:rsidRPr="00111F48">
        <w:rPr>
          <w:rFonts w:cs="Calibri"/>
          <w:sz w:val="24"/>
          <w:szCs w:val="24"/>
        </w:rPr>
        <w:t>) odpovídá technickou připomínkou k</w:t>
      </w:r>
      <w:r w:rsidR="00CF107A" w:rsidRPr="00111F48">
        <w:rPr>
          <w:rFonts w:cs="Calibri"/>
          <w:sz w:val="24"/>
          <w:szCs w:val="24"/>
        </w:rPr>
        <w:t> </w:t>
      </w:r>
      <w:r w:rsidRPr="00111F48">
        <w:rPr>
          <w:rFonts w:cs="Calibri"/>
          <w:sz w:val="24"/>
          <w:szCs w:val="24"/>
        </w:rPr>
        <w:t>průběhu</w:t>
      </w:r>
      <w:r w:rsidR="00CF107A" w:rsidRPr="00111F48">
        <w:rPr>
          <w:rFonts w:cs="Calibri"/>
          <w:sz w:val="24"/>
          <w:szCs w:val="24"/>
        </w:rPr>
        <w:t xml:space="preserve"> </w:t>
      </w:r>
      <w:r w:rsidRPr="00111F48">
        <w:rPr>
          <w:rFonts w:cs="Calibri"/>
          <w:sz w:val="24"/>
          <w:szCs w:val="24"/>
        </w:rPr>
        <w:t>procesu</w:t>
      </w:r>
      <w:r w:rsidR="00CF107A" w:rsidRPr="00111F48">
        <w:rPr>
          <w:rFonts w:cs="Calibri"/>
          <w:sz w:val="24"/>
          <w:szCs w:val="24"/>
        </w:rPr>
        <w:t>:</w:t>
      </w:r>
      <w:r w:rsidRPr="00111F48">
        <w:rPr>
          <w:rFonts w:cs="Calibri"/>
          <w:sz w:val="24"/>
          <w:szCs w:val="24"/>
        </w:rPr>
        <w:t xml:space="preserve"> </w:t>
      </w:r>
      <w:r w:rsidR="00CF107A" w:rsidRPr="00111F48">
        <w:rPr>
          <w:rFonts w:cs="Calibri"/>
          <w:sz w:val="24"/>
          <w:szCs w:val="24"/>
        </w:rPr>
        <w:t>kompenzace</w:t>
      </w:r>
      <w:r w:rsidR="00CA7E31" w:rsidRPr="00111F48">
        <w:rPr>
          <w:rFonts w:cs="Calibri"/>
          <w:sz w:val="24"/>
          <w:szCs w:val="24"/>
        </w:rPr>
        <w:t xml:space="preserve"> </w:t>
      </w:r>
      <w:r w:rsidR="00A96B65" w:rsidRPr="00111F48">
        <w:rPr>
          <w:rFonts w:cs="Calibri"/>
          <w:sz w:val="24"/>
          <w:szCs w:val="24"/>
        </w:rPr>
        <w:t>s</w:t>
      </w:r>
      <w:r w:rsidR="00CA7E31" w:rsidRPr="00111F48">
        <w:rPr>
          <w:rFonts w:cs="Calibri"/>
          <w:sz w:val="24"/>
          <w:szCs w:val="24"/>
        </w:rPr>
        <w:t>e budou odvíjet od cen</w:t>
      </w:r>
      <w:r w:rsidRPr="00111F48">
        <w:rPr>
          <w:rFonts w:cs="Calibri"/>
          <w:sz w:val="24"/>
          <w:szCs w:val="24"/>
        </w:rPr>
        <w:t>ového vývoje surového</w:t>
      </w:r>
      <w:r w:rsidR="00CA7E31" w:rsidRPr="00111F48">
        <w:rPr>
          <w:rFonts w:cs="Calibri"/>
          <w:sz w:val="24"/>
          <w:szCs w:val="24"/>
        </w:rPr>
        <w:t xml:space="preserve"> dříví, </w:t>
      </w:r>
      <w:r w:rsidRPr="00111F48">
        <w:rPr>
          <w:rFonts w:cs="Calibri"/>
          <w:sz w:val="24"/>
          <w:szCs w:val="24"/>
        </w:rPr>
        <w:t>až na základě šetření ČSÚ, což bude až v dubnu ve struktuře, která je potřebná pro výpočet kompenzace. Model dohodnutý se Svazem vlastníků obecních a soukromých lesů jako základní princip jak dojít ke způsobu výpočtu obdobnému v předchozích letech 2017 a 2018. Princip se měnit nebude. Model se urychlí o 5 měsíců, tím, že bude k dispozici již na konci května, aby žádosti mohly být vyřizované v rámci povolení.</w:t>
      </w:r>
      <w:r w:rsidR="00CF107A" w:rsidRPr="00111F48">
        <w:rPr>
          <w:rFonts w:cs="Calibri"/>
          <w:sz w:val="24"/>
          <w:szCs w:val="24"/>
        </w:rPr>
        <w:t xml:space="preserve"> Jedná se o složitou konstrukci s dlouhodobou přípravou a unikátní způsob kompenzace, který ještě nebyl v</w:t>
      </w:r>
      <w:r w:rsidR="006F7021" w:rsidRPr="00111F48">
        <w:rPr>
          <w:rFonts w:cs="Calibri"/>
          <w:sz w:val="24"/>
          <w:szCs w:val="24"/>
        </w:rPr>
        <w:t xml:space="preserve"> rámci </w:t>
      </w:r>
      <w:r w:rsidR="00CF107A" w:rsidRPr="00111F48">
        <w:rPr>
          <w:rFonts w:cs="Calibri"/>
          <w:sz w:val="24"/>
          <w:szCs w:val="24"/>
        </w:rPr>
        <w:t>E</w:t>
      </w:r>
      <w:r w:rsidR="00066022" w:rsidRPr="00111F48">
        <w:rPr>
          <w:rFonts w:cs="Calibri"/>
          <w:sz w:val="24"/>
          <w:szCs w:val="24"/>
        </w:rPr>
        <w:t xml:space="preserve">U </w:t>
      </w:r>
      <w:proofErr w:type="spellStart"/>
      <w:r w:rsidR="00CF107A" w:rsidRPr="00111F48">
        <w:rPr>
          <w:rFonts w:cs="Calibri"/>
          <w:sz w:val="24"/>
          <w:szCs w:val="24"/>
        </w:rPr>
        <w:t>uplatňen</w:t>
      </w:r>
      <w:proofErr w:type="spellEnd"/>
      <w:r w:rsidR="00CF107A" w:rsidRPr="00111F48">
        <w:rPr>
          <w:rFonts w:cs="Calibri"/>
          <w:sz w:val="24"/>
          <w:szCs w:val="24"/>
        </w:rPr>
        <w:t xml:space="preserve">. Výsledky implementace očekávají i okolní státy, pokud kompenzace bude takto schválena, Bavorsko a Rakousko se budou tímto směrem teprve ubírat. Snaha o striktní udržitelnost struktury tak, aby bylo možné kdykoli doložit oprávněnost </w:t>
      </w:r>
      <w:proofErr w:type="spellStart"/>
      <w:r w:rsidR="00CF107A" w:rsidRPr="00111F48">
        <w:rPr>
          <w:rFonts w:cs="Calibri"/>
          <w:sz w:val="24"/>
          <w:szCs w:val="24"/>
        </w:rPr>
        <w:t>zaúčtovávaných</w:t>
      </w:r>
      <w:proofErr w:type="spellEnd"/>
      <w:r w:rsidR="00CF107A" w:rsidRPr="00111F48">
        <w:rPr>
          <w:rFonts w:cs="Calibri"/>
          <w:sz w:val="24"/>
          <w:szCs w:val="24"/>
        </w:rPr>
        <w:t xml:space="preserve"> nákladů (resp. započitatelných do náhrady).  ŘO Lidický doplňuje, že podstata připravované novely je převzetí podpory oplocenek od krajů a dále zahájení poskytování plošné platby na každoroční péči o výs</w:t>
      </w:r>
      <w:r w:rsidR="0033042E" w:rsidRPr="00111F48">
        <w:rPr>
          <w:rFonts w:cs="Calibri"/>
          <w:sz w:val="24"/>
          <w:szCs w:val="24"/>
        </w:rPr>
        <w:t>t</w:t>
      </w:r>
      <w:r w:rsidR="00CF107A" w:rsidRPr="00111F48">
        <w:rPr>
          <w:rFonts w:cs="Calibri"/>
          <w:sz w:val="24"/>
          <w:szCs w:val="24"/>
        </w:rPr>
        <w:t>a</w:t>
      </w:r>
      <w:r w:rsidR="0033042E" w:rsidRPr="00111F48">
        <w:rPr>
          <w:rFonts w:cs="Calibri"/>
          <w:sz w:val="24"/>
          <w:szCs w:val="24"/>
        </w:rPr>
        <w:t>v</w:t>
      </w:r>
      <w:r w:rsidR="00CF107A" w:rsidRPr="00111F48">
        <w:rPr>
          <w:rFonts w:cs="Calibri"/>
          <w:sz w:val="24"/>
          <w:szCs w:val="24"/>
        </w:rPr>
        <w:t xml:space="preserve">bu. </w:t>
      </w:r>
      <w:r w:rsidR="0033042E" w:rsidRPr="00111F48">
        <w:rPr>
          <w:rFonts w:cs="Calibri"/>
          <w:sz w:val="24"/>
          <w:szCs w:val="24"/>
        </w:rPr>
        <w:t xml:space="preserve">Vlastníci na jarní práce o žádnou podporu nepřijdou. Výstavba je realizována dle stávajících právních předpisů, na oplocenky jsou poskytovány krajské příspěvky, které bychom rádi od </w:t>
      </w:r>
      <w:proofErr w:type="gramStart"/>
      <w:r w:rsidR="0033042E" w:rsidRPr="00111F48">
        <w:rPr>
          <w:rFonts w:cs="Calibri"/>
          <w:sz w:val="24"/>
          <w:szCs w:val="24"/>
        </w:rPr>
        <w:t>1.7.2020</w:t>
      </w:r>
      <w:proofErr w:type="gramEnd"/>
      <w:r w:rsidR="0033042E" w:rsidRPr="00111F48">
        <w:rPr>
          <w:rFonts w:cs="Calibri"/>
          <w:sz w:val="24"/>
          <w:szCs w:val="24"/>
        </w:rPr>
        <w:t xml:space="preserve"> převzali a rozšířili, žádný výpad by nastat neměl.</w:t>
      </w:r>
    </w:p>
    <w:p w:rsidR="0033042E" w:rsidRPr="00111F48" w:rsidRDefault="0033042E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NM Fialka potvrzuje, že dohoda s kraji již proběhla.</w:t>
      </w:r>
    </w:p>
    <w:p w:rsidR="0033042E" w:rsidRPr="00111F48" w:rsidRDefault="0033042E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Ing. Juha</w:t>
      </w:r>
      <w:r w:rsidR="009C1173" w:rsidRPr="00111F48">
        <w:rPr>
          <w:rFonts w:cs="Calibri"/>
          <w:sz w:val="24"/>
          <w:szCs w:val="24"/>
        </w:rPr>
        <w:t xml:space="preserve"> doplňuje, že finanční podpora je velice důležitá a je využitá ve všech segmentech  zalesňování, ochrany kultur, atp., důležitější je </w:t>
      </w:r>
      <w:proofErr w:type="spellStart"/>
      <w:r w:rsidR="009C1173" w:rsidRPr="00111F48">
        <w:rPr>
          <w:rFonts w:cs="Calibri"/>
          <w:sz w:val="24"/>
          <w:szCs w:val="24"/>
        </w:rPr>
        <w:t>fin</w:t>
      </w:r>
      <w:proofErr w:type="spellEnd"/>
      <w:r w:rsidR="009C1173" w:rsidRPr="00111F48">
        <w:rPr>
          <w:rFonts w:cs="Calibri"/>
          <w:sz w:val="24"/>
          <w:szCs w:val="24"/>
        </w:rPr>
        <w:t xml:space="preserve">. </w:t>
      </w:r>
      <w:proofErr w:type="gramStart"/>
      <w:r w:rsidR="009C1173" w:rsidRPr="00111F48">
        <w:rPr>
          <w:rFonts w:cs="Calibri"/>
          <w:sz w:val="24"/>
          <w:szCs w:val="24"/>
        </w:rPr>
        <w:t>podpora</w:t>
      </w:r>
      <w:proofErr w:type="gramEnd"/>
      <w:r w:rsidR="009C1173" w:rsidRPr="00111F48">
        <w:rPr>
          <w:rFonts w:cs="Calibri"/>
          <w:sz w:val="24"/>
          <w:szCs w:val="24"/>
        </w:rPr>
        <w:t xml:space="preserve"> ve vztahu k možnosti těžby. Bude-li se včas těžit dříví, budeme kalamitu rychleji ukončovat a další následné snahy na zalesňování nebudou tak potřebné. Jsou signály o tom, že soukromým vlastníkům dochází </w:t>
      </w:r>
      <w:proofErr w:type="spellStart"/>
      <w:r w:rsidR="009C1173" w:rsidRPr="00111F48">
        <w:rPr>
          <w:rFonts w:cs="Calibri"/>
          <w:sz w:val="24"/>
          <w:szCs w:val="24"/>
        </w:rPr>
        <w:t>fin</w:t>
      </w:r>
      <w:proofErr w:type="spellEnd"/>
      <w:r w:rsidR="009C1173" w:rsidRPr="00111F48">
        <w:rPr>
          <w:rFonts w:cs="Calibri"/>
          <w:sz w:val="24"/>
          <w:szCs w:val="24"/>
        </w:rPr>
        <w:t xml:space="preserve">. </w:t>
      </w:r>
      <w:proofErr w:type="gramStart"/>
      <w:r w:rsidR="009C1173" w:rsidRPr="00111F48">
        <w:rPr>
          <w:rFonts w:cs="Calibri"/>
          <w:sz w:val="24"/>
          <w:szCs w:val="24"/>
        </w:rPr>
        <w:t>prostředky</w:t>
      </w:r>
      <w:proofErr w:type="gramEnd"/>
      <w:r w:rsidR="009C1173" w:rsidRPr="00111F48">
        <w:rPr>
          <w:rFonts w:cs="Calibri"/>
          <w:sz w:val="24"/>
          <w:szCs w:val="24"/>
        </w:rPr>
        <w:t xml:space="preserve">. </w:t>
      </w:r>
      <w:r w:rsidR="00786608">
        <w:rPr>
          <w:rFonts w:cs="Calibri"/>
          <w:sz w:val="24"/>
          <w:szCs w:val="24"/>
        </w:rPr>
        <w:t xml:space="preserve">Vnímání </w:t>
      </w:r>
      <w:r w:rsidR="009C1173" w:rsidRPr="00111F48">
        <w:rPr>
          <w:rFonts w:cs="Calibri"/>
          <w:sz w:val="24"/>
          <w:szCs w:val="24"/>
        </w:rPr>
        <w:t xml:space="preserve">složitosti procesu, </w:t>
      </w:r>
      <w:r w:rsidR="00786608">
        <w:rPr>
          <w:rFonts w:cs="Calibri"/>
          <w:sz w:val="24"/>
          <w:szCs w:val="24"/>
        </w:rPr>
        <w:t>s po</w:t>
      </w:r>
      <w:r w:rsidR="009C1173" w:rsidRPr="00111F48">
        <w:rPr>
          <w:rFonts w:cs="Calibri"/>
          <w:sz w:val="24"/>
          <w:szCs w:val="24"/>
        </w:rPr>
        <w:t>třeb</w:t>
      </w:r>
      <w:r w:rsidR="00786608">
        <w:rPr>
          <w:rFonts w:cs="Calibri"/>
          <w:sz w:val="24"/>
          <w:szCs w:val="24"/>
        </w:rPr>
        <w:t>ou</w:t>
      </w:r>
      <w:r w:rsidR="009C1173" w:rsidRPr="00111F48">
        <w:rPr>
          <w:rFonts w:cs="Calibri"/>
          <w:sz w:val="24"/>
          <w:szCs w:val="24"/>
        </w:rPr>
        <w:t xml:space="preserve"> si uvědomit, že těžba, která </w:t>
      </w:r>
      <w:proofErr w:type="gramStart"/>
      <w:r w:rsidR="009C1173" w:rsidRPr="00111F48">
        <w:rPr>
          <w:rFonts w:cs="Calibri"/>
          <w:sz w:val="24"/>
          <w:szCs w:val="24"/>
        </w:rPr>
        <w:t>proběhne</w:t>
      </w:r>
      <w:proofErr w:type="gramEnd"/>
      <w:r w:rsidR="009C1173" w:rsidRPr="00111F48">
        <w:rPr>
          <w:rFonts w:cs="Calibri"/>
          <w:sz w:val="24"/>
          <w:szCs w:val="24"/>
        </w:rPr>
        <w:t xml:space="preserve"> do poloviny tohoto roku </w:t>
      </w:r>
      <w:proofErr w:type="gramStart"/>
      <w:r w:rsidR="009C1173" w:rsidRPr="00111F48">
        <w:rPr>
          <w:rFonts w:cs="Calibri"/>
          <w:sz w:val="24"/>
          <w:szCs w:val="24"/>
        </w:rPr>
        <w:t>bude</w:t>
      </w:r>
      <w:proofErr w:type="gramEnd"/>
      <w:r w:rsidR="009C1173" w:rsidRPr="00111F48">
        <w:rPr>
          <w:rFonts w:cs="Calibri"/>
          <w:sz w:val="24"/>
          <w:szCs w:val="24"/>
        </w:rPr>
        <w:t xml:space="preserve"> tou nejdůležitější. Upozorňuje na problematiku, kdyby soukromým vlastníkům došly </w:t>
      </w:r>
      <w:proofErr w:type="spellStart"/>
      <w:r w:rsidR="009C1173" w:rsidRPr="00111F48">
        <w:rPr>
          <w:rFonts w:cs="Calibri"/>
          <w:sz w:val="24"/>
          <w:szCs w:val="24"/>
        </w:rPr>
        <w:t>fin</w:t>
      </w:r>
      <w:proofErr w:type="spellEnd"/>
      <w:r w:rsidR="009C1173" w:rsidRPr="00111F48">
        <w:rPr>
          <w:rFonts w:cs="Calibri"/>
          <w:sz w:val="24"/>
          <w:szCs w:val="24"/>
        </w:rPr>
        <w:t xml:space="preserve">. </w:t>
      </w:r>
      <w:proofErr w:type="gramStart"/>
      <w:r w:rsidR="009C1173" w:rsidRPr="00111F48">
        <w:rPr>
          <w:rFonts w:cs="Calibri"/>
          <w:sz w:val="24"/>
          <w:szCs w:val="24"/>
        </w:rPr>
        <w:t>prostředky</w:t>
      </w:r>
      <w:proofErr w:type="gramEnd"/>
      <w:r w:rsidR="009C1173" w:rsidRPr="00111F48">
        <w:rPr>
          <w:rFonts w:cs="Calibri"/>
          <w:sz w:val="24"/>
          <w:szCs w:val="24"/>
        </w:rPr>
        <w:t xml:space="preserve"> a těžbu z tohoto důvodu nerealizovali, tak by to bylo velice problematické. Další upozornění na skutečnost, že se nejedná pouze o těžbu ale i o odbyt dříví, u kterého nelze též předpokládat žádné zlepšení.</w:t>
      </w:r>
    </w:p>
    <w:p w:rsidR="009C1173" w:rsidRPr="00111F48" w:rsidRDefault="009C1173" w:rsidP="00EB0271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9C1173" w:rsidRPr="00111F48" w:rsidRDefault="00FB7306" w:rsidP="00EB027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Ing. Kulhánek (MF ČR) upozornil na 3 technické nedostatky v předložených materiálech:</w:t>
      </w:r>
    </w:p>
    <w:p w:rsidR="00FB7306" w:rsidRPr="00111F48" w:rsidRDefault="00FB7306" w:rsidP="00066022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na str. 15 je uvedena částka 2,088 mld. Kč (výdaje za loňský rok na podporu</w:t>
      </w:r>
      <w:r w:rsidR="006F7021" w:rsidRPr="00111F48">
        <w:rPr>
          <w:rFonts w:cs="Calibri"/>
          <w:sz w:val="24"/>
          <w:szCs w:val="24"/>
        </w:rPr>
        <w:t xml:space="preserve"> </w:t>
      </w:r>
      <w:r w:rsidRPr="00111F48">
        <w:rPr>
          <w:rFonts w:cs="Calibri"/>
          <w:sz w:val="24"/>
          <w:szCs w:val="24"/>
        </w:rPr>
        <w:t>lesního hospodářství), ale částka by měla být 2,082 mld. Kč (překlep?)</w:t>
      </w:r>
    </w:p>
    <w:p w:rsidR="00FB7306" w:rsidRPr="00111F48" w:rsidRDefault="00FB7306" w:rsidP="00066022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na str</w:t>
      </w:r>
      <w:r w:rsidR="006F7021" w:rsidRPr="00111F48">
        <w:rPr>
          <w:rFonts w:cs="Calibri"/>
          <w:sz w:val="24"/>
          <w:szCs w:val="24"/>
        </w:rPr>
        <w:t>.</w:t>
      </w:r>
      <w:r w:rsidRPr="00111F48">
        <w:rPr>
          <w:rFonts w:cs="Calibri"/>
          <w:sz w:val="24"/>
          <w:szCs w:val="24"/>
        </w:rPr>
        <w:t xml:space="preserve"> 14 uvedeno, že příští týden má být na Vládě materiál koncepce lesního hospodářství ČR do r. 2035, ale v materiálu se uvádí do roku 2033</w:t>
      </w:r>
    </w:p>
    <w:p w:rsidR="006F7021" w:rsidRPr="00111F48" w:rsidRDefault="00FB7306" w:rsidP="006F7021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upozornění, že již není platný název SŽDC, ale nově jen SŽD.</w:t>
      </w:r>
    </w:p>
    <w:p w:rsidR="006F7021" w:rsidRPr="00111F48" w:rsidRDefault="006F7021" w:rsidP="006F702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Předkladatel materiálu děkuje za upozornění, a uvádí, že si je chyb vědom, bude opraveno.</w:t>
      </w:r>
    </w:p>
    <w:p w:rsidR="00FB7306" w:rsidRPr="00111F48" w:rsidRDefault="00FB7306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1F48" w:rsidRDefault="00111F48" w:rsidP="00066022">
      <w:pPr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</w:p>
    <w:p w:rsidR="00111F48" w:rsidRDefault="00111F48" w:rsidP="00066022">
      <w:pPr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</w:p>
    <w:p w:rsidR="00066022" w:rsidRPr="00111F48" w:rsidRDefault="00066022" w:rsidP="00066022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b/>
          <w:sz w:val="24"/>
          <w:szCs w:val="24"/>
          <w:u w:val="single"/>
        </w:rPr>
        <w:lastRenderedPageBreak/>
        <w:t>B</w:t>
      </w:r>
      <w:r w:rsidR="00FB7306" w:rsidRPr="00111F48">
        <w:rPr>
          <w:rFonts w:cs="Calibri"/>
          <w:b/>
          <w:sz w:val="24"/>
          <w:szCs w:val="24"/>
          <w:u w:val="single"/>
        </w:rPr>
        <w:t xml:space="preserve">od č. 4 – </w:t>
      </w:r>
      <w:r w:rsidRPr="00111F48">
        <w:rPr>
          <w:rFonts w:cs="Calibri"/>
          <w:b/>
          <w:sz w:val="24"/>
          <w:szCs w:val="24"/>
          <w:u w:val="single"/>
        </w:rPr>
        <w:t>R</w:t>
      </w:r>
      <w:r w:rsidR="00FB7306" w:rsidRPr="00111F48">
        <w:rPr>
          <w:rFonts w:cs="Calibri"/>
          <w:b/>
          <w:sz w:val="24"/>
          <w:szCs w:val="24"/>
          <w:u w:val="single"/>
        </w:rPr>
        <w:t>ůzné</w:t>
      </w:r>
    </w:p>
    <w:p w:rsidR="00FB7306" w:rsidRPr="00111F48" w:rsidRDefault="00FB7306" w:rsidP="00066022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Nikdo</w:t>
      </w:r>
      <w:r w:rsidR="00A26300">
        <w:rPr>
          <w:rFonts w:cs="Calibri"/>
          <w:sz w:val="24"/>
          <w:szCs w:val="24"/>
        </w:rPr>
        <w:t xml:space="preserve"> z přítomných</w:t>
      </w:r>
      <w:r w:rsidRPr="00111F48">
        <w:rPr>
          <w:rFonts w:cs="Calibri"/>
          <w:sz w:val="24"/>
          <w:szCs w:val="24"/>
        </w:rPr>
        <w:t xml:space="preserve"> nevznesl žádné připomínky.</w:t>
      </w:r>
    </w:p>
    <w:p w:rsidR="00066022" w:rsidRPr="00111F48" w:rsidRDefault="00066022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89162A" w:rsidRDefault="00066022" w:rsidP="00066022">
      <w:pPr>
        <w:spacing w:after="0" w:line="276" w:lineRule="auto"/>
        <w:jc w:val="both"/>
        <w:rPr>
          <w:rFonts w:cs="Calibri"/>
          <w:sz w:val="24"/>
          <w:szCs w:val="24"/>
        </w:rPr>
      </w:pPr>
      <w:r w:rsidRPr="00111F48">
        <w:rPr>
          <w:rFonts w:cs="Calibri"/>
          <w:sz w:val="24"/>
          <w:szCs w:val="24"/>
        </w:rPr>
        <w:t>NM Fialka poděkoval za účast na PT RHSD pro zemědělství a životní prostředí, za konstruktivní přístup, vzájemnou</w:t>
      </w:r>
      <w:r w:rsidR="00A26300">
        <w:rPr>
          <w:rFonts w:cs="Calibri"/>
          <w:sz w:val="24"/>
          <w:szCs w:val="24"/>
        </w:rPr>
        <w:t xml:space="preserve"> </w:t>
      </w:r>
      <w:r w:rsidR="00A26300" w:rsidRPr="00111F48">
        <w:rPr>
          <w:rFonts w:cs="Calibri"/>
          <w:sz w:val="24"/>
          <w:szCs w:val="24"/>
        </w:rPr>
        <w:t>spolupráci</w:t>
      </w:r>
      <w:r w:rsidR="00A26300">
        <w:rPr>
          <w:rFonts w:cs="Calibri"/>
          <w:sz w:val="24"/>
          <w:szCs w:val="24"/>
        </w:rPr>
        <w:t>,</w:t>
      </w:r>
      <w:r w:rsidRPr="00111F48">
        <w:rPr>
          <w:rFonts w:cs="Calibri"/>
          <w:sz w:val="24"/>
          <w:szCs w:val="24"/>
        </w:rPr>
        <w:t xml:space="preserve"> všestrannou komunikaci a respekt. Zdůraznil hmatatelný pokrok a významnou přípravu před jednáním velké Tripartity, které se uskuteční dne </w:t>
      </w:r>
      <w:proofErr w:type="gramStart"/>
      <w:r w:rsidRPr="00111F48">
        <w:rPr>
          <w:rFonts w:cs="Calibri"/>
          <w:sz w:val="24"/>
          <w:szCs w:val="24"/>
        </w:rPr>
        <w:t>2.3.2020</w:t>
      </w:r>
      <w:proofErr w:type="gramEnd"/>
      <w:r w:rsidRPr="00111F48">
        <w:rPr>
          <w:rFonts w:cs="Calibri"/>
          <w:sz w:val="24"/>
          <w:szCs w:val="24"/>
        </w:rPr>
        <w:t>.</w:t>
      </w:r>
    </w:p>
    <w:p w:rsid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Přílohy:</w:t>
      </w:r>
    </w:p>
    <w:p w:rsid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Prezenční listina z jednání PT RHSD_13.2.2020</w:t>
      </w:r>
    </w:p>
    <w:p w:rsidR="00EA54C0" w:rsidRDefault="00EA54C0" w:rsidP="00066022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Analýza </w:t>
      </w:r>
      <w:proofErr w:type="spellStart"/>
      <w:r>
        <w:rPr>
          <w:rFonts w:cs="Calibri"/>
          <w:sz w:val="24"/>
          <w:szCs w:val="24"/>
        </w:rPr>
        <w:t>GfK</w:t>
      </w:r>
      <w:proofErr w:type="spellEnd"/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A26300" w:rsidRDefault="00A26300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111F48" w:rsidRPr="00111F48" w:rsidRDefault="00111F48" w:rsidP="00066022">
      <w:pPr>
        <w:spacing w:after="0" w:line="276" w:lineRule="auto"/>
        <w:jc w:val="both"/>
        <w:rPr>
          <w:rFonts w:cs="Calibri"/>
          <w:sz w:val="24"/>
          <w:szCs w:val="24"/>
        </w:rPr>
      </w:pPr>
    </w:p>
    <w:sectPr w:rsidR="00111F48" w:rsidRPr="00111F48" w:rsidSect="00755F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8" w:rsidRDefault="002F6FA8" w:rsidP="000B6D5C">
      <w:pPr>
        <w:spacing w:after="0" w:line="240" w:lineRule="auto"/>
      </w:pPr>
      <w:r>
        <w:separator/>
      </w:r>
    </w:p>
  </w:endnote>
  <w:endnote w:type="continuationSeparator" w:id="0">
    <w:p w:rsidR="002F6FA8" w:rsidRDefault="002F6FA8" w:rsidP="000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2A" w:rsidRDefault="00086C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962B5">
      <w:rPr>
        <w:noProof/>
      </w:rPr>
      <w:t>3</w:t>
    </w:r>
    <w:r>
      <w:rPr>
        <w:noProof/>
      </w:rPr>
      <w:fldChar w:fldCharType="end"/>
    </w:r>
  </w:p>
  <w:p w:rsidR="0089162A" w:rsidRDefault="00891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8" w:rsidRDefault="002F6FA8" w:rsidP="000B6D5C">
      <w:pPr>
        <w:spacing w:after="0" w:line="240" w:lineRule="auto"/>
      </w:pPr>
      <w:r>
        <w:separator/>
      </w:r>
    </w:p>
  </w:footnote>
  <w:footnote w:type="continuationSeparator" w:id="0">
    <w:p w:rsidR="002F6FA8" w:rsidRDefault="002F6FA8" w:rsidP="000B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BDC"/>
    <w:multiLevelType w:val="hybridMultilevel"/>
    <w:tmpl w:val="CBCA7C66"/>
    <w:lvl w:ilvl="0" w:tplc="EDCA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C51"/>
    <w:multiLevelType w:val="hybridMultilevel"/>
    <w:tmpl w:val="F6E8B960"/>
    <w:lvl w:ilvl="0" w:tplc="A5C28154">
      <w:start w:val="1"/>
      <w:numFmt w:val="bullet"/>
      <w:lvlText w:val="-"/>
      <w:lvlJc w:val="left"/>
      <w:pPr>
        <w:ind w:left="11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>
    <w:nsid w:val="11B330F7"/>
    <w:multiLevelType w:val="hybridMultilevel"/>
    <w:tmpl w:val="A9E09A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EDAC8D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F01F79"/>
    <w:multiLevelType w:val="hybridMultilevel"/>
    <w:tmpl w:val="8BD6FB1E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437B6"/>
    <w:multiLevelType w:val="hybridMultilevel"/>
    <w:tmpl w:val="BD0E7B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5C4E46"/>
    <w:multiLevelType w:val="hybridMultilevel"/>
    <w:tmpl w:val="BC48B3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C1"/>
    <w:rsid w:val="00012B7B"/>
    <w:rsid w:val="00021EF7"/>
    <w:rsid w:val="00030BF4"/>
    <w:rsid w:val="00056CE2"/>
    <w:rsid w:val="00066022"/>
    <w:rsid w:val="00076272"/>
    <w:rsid w:val="00086C21"/>
    <w:rsid w:val="00091164"/>
    <w:rsid w:val="000B57C7"/>
    <w:rsid w:val="000B6D5C"/>
    <w:rsid w:val="000D4F99"/>
    <w:rsid w:val="000E5850"/>
    <w:rsid w:val="000E6BD2"/>
    <w:rsid w:val="00111F48"/>
    <w:rsid w:val="00133E0A"/>
    <w:rsid w:val="00133E99"/>
    <w:rsid w:val="0014118D"/>
    <w:rsid w:val="001557FF"/>
    <w:rsid w:val="00165CEB"/>
    <w:rsid w:val="00191E38"/>
    <w:rsid w:val="001C2A60"/>
    <w:rsid w:val="001D3FB1"/>
    <w:rsid w:val="001D590E"/>
    <w:rsid w:val="001D712D"/>
    <w:rsid w:val="00205860"/>
    <w:rsid w:val="00212701"/>
    <w:rsid w:val="002250C6"/>
    <w:rsid w:val="00256034"/>
    <w:rsid w:val="00260DF8"/>
    <w:rsid w:val="002945B0"/>
    <w:rsid w:val="002A0A89"/>
    <w:rsid w:val="002B04CD"/>
    <w:rsid w:val="002B6646"/>
    <w:rsid w:val="002D013E"/>
    <w:rsid w:val="002E28A1"/>
    <w:rsid w:val="002E7ADB"/>
    <w:rsid w:val="002F0008"/>
    <w:rsid w:val="002F6FA8"/>
    <w:rsid w:val="0031689E"/>
    <w:rsid w:val="003202DB"/>
    <w:rsid w:val="00327BDF"/>
    <w:rsid w:val="00330039"/>
    <w:rsid w:val="0033042E"/>
    <w:rsid w:val="00332355"/>
    <w:rsid w:val="0036181A"/>
    <w:rsid w:val="0037673B"/>
    <w:rsid w:val="0038726D"/>
    <w:rsid w:val="003B0419"/>
    <w:rsid w:val="003B1E79"/>
    <w:rsid w:val="003B387C"/>
    <w:rsid w:val="003D23E7"/>
    <w:rsid w:val="003E15CD"/>
    <w:rsid w:val="003E7AFF"/>
    <w:rsid w:val="0040062F"/>
    <w:rsid w:val="00436692"/>
    <w:rsid w:val="00463119"/>
    <w:rsid w:val="00474621"/>
    <w:rsid w:val="004B49D3"/>
    <w:rsid w:val="004B5874"/>
    <w:rsid w:val="004D2B0D"/>
    <w:rsid w:val="004F308B"/>
    <w:rsid w:val="0050347C"/>
    <w:rsid w:val="005314FE"/>
    <w:rsid w:val="00555D7D"/>
    <w:rsid w:val="0058407B"/>
    <w:rsid w:val="00590849"/>
    <w:rsid w:val="005B4EA9"/>
    <w:rsid w:val="005B628E"/>
    <w:rsid w:val="005D147B"/>
    <w:rsid w:val="005E1BDB"/>
    <w:rsid w:val="005E5B9F"/>
    <w:rsid w:val="005F3163"/>
    <w:rsid w:val="005F78D9"/>
    <w:rsid w:val="0063648B"/>
    <w:rsid w:val="00641774"/>
    <w:rsid w:val="00650F5D"/>
    <w:rsid w:val="0065720E"/>
    <w:rsid w:val="00667109"/>
    <w:rsid w:val="00670D66"/>
    <w:rsid w:val="006B4C92"/>
    <w:rsid w:val="006C0859"/>
    <w:rsid w:val="006C29FE"/>
    <w:rsid w:val="006E4456"/>
    <w:rsid w:val="006E46DA"/>
    <w:rsid w:val="006F7021"/>
    <w:rsid w:val="00703FC6"/>
    <w:rsid w:val="00733177"/>
    <w:rsid w:val="00733F35"/>
    <w:rsid w:val="00737E98"/>
    <w:rsid w:val="00755F7A"/>
    <w:rsid w:val="00761169"/>
    <w:rsid w:val="0077619E"/>
    <w:rsid w:val="00786608"/>
    <w:rsid w:val="0079492B"/>
    <w:rsid w:val="00795619"/>
    <w:rsid w:val="007B6B13"/>
    <w:rsid w:val="007C5E8B"/>
    <w:rsid w:val="008012CE"/>
    <w:rsid w:val="008033E7"/>
    <w:rsid w:val="00823CDF"/>
    <w:rsid w:val="00833425"/>
    <w:rsid w:val="00863D21"/>
    <w:rsid w:val="0088422C"/>
    <w:rsid w:val="0089162A"/>
    <w:rsid w:val="008A6416"/>
    <w:rsid w:val="008A67A4"/>
    <w:rsid w:val="008B6FF1"/>
    <w:rsid w:val="008C4719"/>
    <w:rsid w:val="008D7A11"/>
    <w:rsid w:val="008E328A"/>
    <w:rsid w:val="008E5A1A"/>
    <w:rsid w:val="008F58A1"/>
    <w:rsid w:val="0091305E"/>
    <w:rsid w:val="00944012"/>
    <w:rsid w:val="00964BC1"/>
    <w:rsid w:val="00984AB3"/>
    <w:rsid w:val="00994586"/>
    <w:rsid w:val="009C1173"/>
    <w:rsid w:val="009E06AF"/>
    <w:rsid w:val="00A11F63"/>
    <w:rsid w:val="00A26300"/>
    <w:rsid w:val="00A302CA"/>
    <w:rsid w:val="00A538FD"/>
    <w:rsid w:val="00A9127A"/>
    <w:rsid w:val="00A91626"/>
    <w:rsid w:val="00A96B65"/>
    <w:rsid w:val="00AF25A8"/>
    <w:rsid w:val="00AF6CA1"/>
    <w:rsid w:val="00B324F9"/>
    <w:rsid w:val="00B35583"/>
    <w:rsid w:val="00B35E6E"/>
    <w:rsid w:val="00B40497"/>
    <w:rsid w:val="00B64C3B"/>
    <w:rsid w:val="00B824FA"/>
    <w:rsid w:val="00BB7966"/>
    <w:rsid w:val="00BC1964"/>
    <w:rsid w:val="00BD467F"/>
    <w:rsid w:val="00BD5A2E"/>
    <w:rsid w:val="00BE31A5"/>
    <w:rsid w:val="00C00C26"/>
    <w:rsid w:val="00C1291B"/>
    <w:rsid w:val="00C1370D"/>
    <w:rsid w:val="00C85BA2"/>
    <w:rsid w:val="00CA7E31"/>
    <w:rsid w:val="00CB5A43"/>
    <w:rsid w:val="00CC3986"/>
    <w:rsid w:val="00CF107A"/>
    <w:rsid w:val="00D21571"/>
    <w:rsid w:val="00D22A64"/>
    <w:rsid w:val="00D378AA"/>
    <w:rsid w:val="00D42916"/>
    <w:rsid w:val="00DA594F"/>
    <w:rsid w:val="00DA7FF9"/>
    <w:rsid w:val="00DB24A9"/>
    <w:rsid w:val="00DF7290"/>
    <w:rsid w:val="00E15365"/>
    <w:rsid w:val="00E64A54"/>
    <w:rsid w:val="00E8388C"/>
    <w:rsid w:val="00E962B5"/>
    <w:rsid w:val="00EA54C0"/>
    <w:rsid w:val="00EB0271"/>
    <w:rsid w:val="00EB3D5A"/>
    <w:rsid w:val="00F01995"/>
    <w:rsid w:val="00F16B92"/>
    <w:rsid w:val="00F4504B"/>
    <w:rsid w:val="00FA7A3A"/>
    <w:rsid w:val="00FB7306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F7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B6D5C"/>
    <w:rPr>
      <w:rFonts w:cs="Times New Roman"/>
    </w:rPr>
  </w:style>
  <w:style w:type="paragraph" w:styleId="Zpat">
    <w:name w:val="footer"/>
    <w:basedOn w:val="Normln"/>
    <w:link w:val="ZpatChar"/>
    <w:uiPriority w:val="99"/>
    <w:rsid w:val="000B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B6D5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5B9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555D7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5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D7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5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5D7D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D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F7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B6D5C"/>
    <w:rPr>
      <w:rFonts w:cs="Times New Roman"/>
    </w:rPr>
  </w:style>
  <w:style w:type="paragraph" w:styleId="Zpat">
    <w:name w:val="footer"/>
    <w:basedOn w:val="Normln"/>
    <w:link w:val="ZpatChar"/>
    <w:uiPriority w:val="99"/>
    <w:rsid w:val="000B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B6D5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5B9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555D7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5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5D7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5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5D7D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D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3085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pracovního týmu RHSD ČR pro zemědělství a životní prostředí</vt:lpstr>
    </vt:vector>
  </TitlesOfParts>
  <Company>MZe ČR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pracovního týmu RHSD ČR pro zemědělství a životní prostředí</dc:title>
  <dc:creator>Hudcová Jana</dc:creator>
  <cp:lastModifiedBy>Hrubá Milada</cp:lastModifiedBy>
  <cp:revision>5</cp:revision>
  <cp:lastPrinted>2019-10-29T12:35:00Z</cp:lastPrinted>
  <dcterms:created xsi:type="dcterms:W3CDTF">2020-02-18T17:28:00Z</dcterms:created>
  <dcterms:modified xsi:type="dcterms:W3CDTF">2020-02-18T17:32:00Z</dcterms:modified>
</cp:coreProperties>
</file>