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5136" w14:textId="429C605C" w:rsidR="0006503D" w:rsidRDefault="00DD149F">
      <w:pPr>
        <w:pStyle w:val="Nzev"/>
        <w:pBdr>
          <w:bottom w:val="none" w:sz="0" w:space="0" w:color="auto"/>
        </w:pBdr>
        <w:jc w:val="left"/>
        <w:rPr>
          <w:rFonts w:ascii="Arial" w:hAnsi="Arial"/>
        </w:rPr>
      </w:pPr>
      <w:r>
        <w:rPr>
          <w:rFonts w:ascii="Arial" w:hAnsi="Arial"/>
        </w:rPr>
        <w:t xml:space="preserve">Rudolf </w:t>
      </w:r>
      <w:proofErr w:type="spellStart"/>
      <w:r>
        <w:rPr>
          <w:rFonts w:ascii="Arial" w:hAnsi="Arial"/>
        </w:rPr>
        <w:t>baránek</w:t>
      </w:r>
      <w:proofErr w:type="spellEnd"/>
    </w:p>
    <w:p w14:paraId="0429928D" w14:textId="77777777" w:rsidR="00DD149F" w:rsidRDefault="00DD149F">
      <w:pPr>
        <w:pStyle w:val="Nzev"/>
        <w:pBdr>
          <w:bottom w:val="none" w:sz="0" w:space="0" w:color="auto"/>
        </w:pBdr>
        <w:jc w:val="left"/>
        <w:rPr>
          <w:rFonts w:ascii="Arial" w:hAnsi="Arial"/>
        </w:rPr>
      </w:pPr>
    </w:p>
    <w:p w14:paraId="3B1D56BD" w14:textId="77777777"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8240" behindDoc="0" locked="0" layoutInCell="0" allowOverlap="1" wp14:anchorId="3DDB2204" wp14:editId="1AB4C55A">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6F956D7E" w14:textId="77777777"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14:paraId="1C378D1C" w14:textId="77777777" w:rsidR="00CD5A5C" w:rsidRDefault="00CD5A5C" w:rsidP="0064259D">
      <w:pPr>
        <w:pStyle w:val="Nzev"/>
        <w:pBdr>
          <w:bottom w:val="none" w:sz="0" w:space="0" w:color="auto"/>
        </w:pBdr>
        <w:jc w:val="left"/>
        <w:rPr>
          <w:rFonts w:ascii="Arial" w:hAnsi="Arial"/>
        </w:rPr>
        <w:sectPr w:rsidR="00CD5A5C" w:rsidSect="00455620">
          <w:headerReference w:type="even" r:id="rId12"/>
          <w:headerReference w:type="default" r:id="rId13"/>
          <w:footerReference w:type="default" r:id="rId14"/>
          <w:footerReference w:type="first" r:id="rId15"/>
          <w:pgSz w:w="11906" w:h="16838" w:code="9"/>
          <w:pgMar w:top="1417" w:right="1417" w:bottom="1417" w:left="1417" w:header="624" w:footer="624" w:gutter="0"/>
          <w:cols w:num="2" w:space="708"/>
          <w:docGrid w:linePitch="272"/>
        </w:sectPr>
      </w:pPr>
    </w:p>
    <w:p w14:paraId="1A2D38A6" w14:textId="6C94D614" w:rsidR="00CD5A5C" w:rsidRDefault="00CD5A5C" w:rsidP="0064259D">
      <w:pPr>
        <w:rPr>
          <w:sz w:val="18"/>
        </w:rPr>
      </w:pPr>
      <w:r>
        <w:rPr>
          <w:i/>
          <w:sz w:val="18"/>
        </w:rPr>
        <w:t>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3E30B19" w14:textId="2AFE1D0D"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6" w:history="1">
        <w:r w:rsidR="001551F1" w:rsidRPr="00EB37F2">
          <w:rPr>
            <w:rStyle w:val="Hypertextovodkaz"/>
            <w:sz w:val="18"/>
          </w:rPr>
          <w:t>kzps@kzps.cz</w:t>
        </w:r>
      </w:hyperlink>
      <w:r w:rsidR="001551F1">
        <w:rPr>
          <w:sz w:val="18"/>
        </w:rPr>
        <w:t xml:space="preserve"> </w:t>
      </w:r>
      <w:r w:rsidR="006D38D9">
        <w:rPr>
          <w:sz w:val="18"/>
        </w:rPr>
        <w:tab/>
      </w:r>
    </w:p>
    <w:p w14:paraId="482DB345" w14:textId="77777777" w:rsidR="00C30A3F" w:rsidRDefault="00C30A3F" w:rsidP="0064259D">
      <w:pPr>
        <w:pBdr>
          <w:bottom w:val="single" w:sz="6" w:space="1" w:color="auto"/>
        </w:pBdr>
        <w:ind w:firstLine="708"/>
        <w:rPr>
          <w:sz w:val="18"/>
        </w:rPr>
      </w:pPr>
    </w:p>
    <w:p w14:paraId="67E41AC3" w14:textId="77777777" w:rsidR="0052271C" w:rsidRPr="0052271C" w:rsidRDefault="0052271C" w:rsidP="00A8627C">
      <w:pPr>
        <w:jc w:val="center"/>
        <w:rPr>
          <w:rFonts w:ascii="Calibri" w:hAnsi="Calibri" w:cs="Arial"/>
          <w:b/>
          <w:bCs/>
          <w:sz w:val="16"/>
          <w:szCs w:val="16"/>
        </w:rPr>
      </w:pPr>
    </w:p>
    <w:p w14:paraId="5A430B43" w14:textId="259F35EA" w:rsidR="002A7D42" w:rsidRPr="00A5538E" w:rsidRDefault="002A7D42" w:rsidP="00A8627C">
      <w:pPr>
        <w:jc w:val="center"/>
        <w:rPr>
          <w:rFonts w:ascii="Calibri" w:hAnsi="Calibri" w:cs="Arial"/>
          <w:b/>
          <w:bCs/>
          <w:sz w:val="48"/>
          <w:szCs w:val="48"/>
        </w:rPr>
      </w:pP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t</w:t>
      </w:r>
      <w:r w:rsidR="00D93E30" w:rsidRPr="00A5538E">
        <w:rPr>
          <w:rFonts w:ascii="Calibri" w:hAnsi="Calibri" w:cs="Arial"/>
          <w:b/>
          <w:bCs/>
          <w:sz w:val="48"/>
          <w:szCs w:val="48"/>
        </w:rPr>
        <w:t xml:space="preserve"> </w:t>
      </w:r>
      <w:r w:rsidRPr="00A5538E">
        <w:rPr>
          <w:rFonts w:ascii="Calibri" w:hAnsi="Calibri" w:cs="Arial"/>
          <w:b/>
          <w:bCs/>
          <w:sz w:val="48"/>
          <w:szCs w:val="48"/>
        </w:rPr>
        <w:t>a</w:t>
      </w:r>
      <w:r w:rsidR="00D93E30" w:rsidRPr="00A5538E">
        <w:rPr>
          <w:rFonts w:ascii="Calibri" w:hAnsi="Calibri" w:cs="Arial"/>
          <w:b/>
          <w:bCs/>
          <w:sz w:val="48"/>
          <w:szCs w:val="48"/>
        </w:rPr>
        <w:t xml:space="preserve"> </w:t>
      </w:r>
      <w:r w:rsidRPr="00A5538E">
        <w:rPr>
          <w:rFonts w:ascii="Calibri" w:hAnsi="Calibri" w:cs="Arial"/>
          <w:b/>
          <w:bCs/>
          <w:sz w:val="48"/>
          <w:szCs w:val="48"/>
        </w:rPr>
        <w:t>n</w:t>
      </w:r>
      <w:r w:rsidR="00D93E30" w:rsidRPr="00A5538E">
        <w:rPr>
          <w:rFonts w:ascii="Calibri" w:hAnsi="Calibri" w:cs="Arial"/>
          <w:b/>
          <w:bCs/>
          <w:sz w:val="48"/>
          <w:szCs w:val="48"/>
        </w:rPr>
        <w:t xml:space="preserve"> </w:t>
      </w:r>
      <w:r w:rsidRPr="00A5538E">
        <w:rPr>
          <w:rFonts w:ascii="Calibri" w:hAnsi="Calibri" w:cs="Arial"/>
          <w:b/>
          <w:bCs/>
          <w:sz w:val="48"/>
          <w:szCs w:val="48"/>
        </w:rPr>
        <w:t>o</w:t>
      </w:r>
      <w:r w:rsidR="00D93E30" w:rsidRPr="00A5538E">
        <w:rPr>
          <w:rFonts w:ascii="Calibri" w:hAnsi="Calibri" w:cs="Arial"/>
          <w:b/>
          <w:bCs/>
          <w:sz w:val="48"/>
          <w:szCs w:val="48"/>
        </w:rPr>
        <w:t xml:space="preserve"> </w:t>
      </w:r>
      <w:r w:rsidRPr="00A5538E">
        <w:rPr>
          <w:rFonts w:ascii="Calibri" w:hAnsi="Calibri" w:cs="Arial"/>
          <w:b/>
          <w:bCs/>
          <w:sz w:val="48"/>
          <w:szCs w:val="48"/>
        </w:rPr>
        <w:t>v</w:t>
      </w:r>
      <w:r w:rsidR="00D93E30" w:rsidRPr="00A5538E">
        <w:rPr>
          <w:rFonts w:ascii="Calibri" w:hAnsi="Calibri" w:cs="Arial"/>
          <w:b/>
          <w:bCs/>
          <w:sz w:val="48"/>
          <w:szCs w:val="48"/>
        </w:rPr>
        <w:t> </w:t>
      </w:r>
      <w:r w:rsidRPr="00A5538E">
        <w:rPr>
          <w:rFonts w:ascii="Calibri" w:hAnsi="Calibri" w:cs="Arial"/>
          <w:b/>
          <w:bCs/>
          <w:sz w:val="48"/>
          <w:szCs w:val="48"/>
        </w:rPr>
        <w:t>i</w:t>
      </w:r>
      <w:r w:rsidR="00D93E30" w:rsidRPr="00A5538E">
        <w:rPr>
          <w:rFonts w:ascii="Calibri" w:hAnsi="Calibri" w:cs="Arial"/>
          <w:b/>
          <w:bCs/>
          <w:sz w:val="48"/>
          <w:szCs w:val="48"/>
        </w:rPr>
        <w:t xml:space="preserve"> </w:t>
      </w: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k</w:t>
      </w:r>
      <w:r w:rsidR="00D93E30" w:rsidRPr="00A5538E">
        <w:rPr>
          <w:rFonts w:ascii="Calibri" w:hAnsi="Calibri" w:cs="Arial"/>
          <w:b/>
          <w:bCs/>
          <w:sz w:val="48"/>
          <w:szCs w:val="48"/>
        </w:rPr>
        <w:t xml:space="preserve"> </w:t>
      </w:r>
      <w:r w:rsidRPr="00A5538E">
        <w:rPr>
          <w:rFonts w:ascii="Calibri" w:hAnsi="Calibri" w:cs="Arial"/>
          <w:b/>
          <w:bCs/>
          <w:sz w:val="48"/>
          <w:szCs w:val="48"/>
        </w:rPr>
        <w:t xml:space="preserve">o </w:t>
      </w:r>
    </w:p>
    <w:p w14:paraId="5913ED38" w14:textId="77777777" w:rsidR="00B24F35" w:rsidRPr="00C371C2" w:rsidRDefault="002A7D42" w:rsidP="00A4713C">
      <w:pPr>
        <w:contextualSpacing/>
        <w:jc w:val="center"/>
        <w:rPr>
          <w:rFonts w:asciiTheme="minorHAnsi" w:hAnsiTheme="minorHAnsi" w:cstheme="minorHAnsi"/>
          <w:b/>
          <w:bCs/>
          <w:sz w:val="24"/>
          <w:szCs w:val="24"/>
        </w:rPr>
      </w:pPr>
      <w:r w:rsidRPr="00C371C2">
        <w:rPr>
          <w:rFonts w:asciiTheme="minorHAnsi" w:hAnsiTheme="minorHAnsi" w:cstheme="minorHAnsi"/>
          <w:b/>
          <w:bCs/>
          <w:sz w:val="24"/>
          <w:szCs w:val="24"/>
        </w:rPr>
        <w:t xml:space="preserve">Konfederace zaměstnavatelských </w:t>
      </w:r>
      <w:r w:rsidR="00362461" w:rsidRPr="00C371C2">
        <w:rPr>
          <w:rFonts w:asciiTheme="minorHAnsi" w:hAnsiTheme="minorHAnsi" w:cstheme="minorHAnsi"/>
          <w:b/>
          <w:bCs/>
          <w:sz w:val="24"/>
          <w:szCs w:val="24"/>
        </w:rPr>
        <w:t xml:space="preserve">a podnikatelských </w:t>
      </w:r>
      <w:r w:rsidRPr="00C371C2">
        <w:rPr>
          <w:rFonts w:asciiTheme="minorHAnsi" w:hAnsiTheme="minorHAnsi" w:cstheme="minorHAnsi"/>
          <w:b/>
          <w:bCs/>
          <w:sz w:val="24"/>
          <w:szCs w:val="24"/>
        </w:rPr>
        <w:t>svazů ČR</w:t>
      </w:r>
    </w:p>
    <w:p w14:paraId="6C805C0D" w14:textId="5277B9AB" w:rsidR="005960ED" w:rsidRPr="00C371C2" w:rsidRDefault="005960ED" w:rsidP="00A4713C">
      <w:pPr>
        <w:jc w:val="center"/>
        <w:rPr>
          <w:rFonts w:asciiTheme="minorHAnsi" w:hAnsiTheme="minorHAnsi" w:cstheme="minorHAnsi"/>
          <w:b/>
          <w:bCs/>
          <w:sz w:val="24"/>
          <w:szCs w:val="24"/>
        </w:rPr>
      </w:pPr>
      <w:r w:rsidRPr="00C371C2">
        <w:rPr>
          <w:rFonts w:asciiTheme="minorHAnsi" w:hAnsiTheme="minorHAnsi" w:cstheme="minorHAnsi"/>
          <w:b/>
          <w:bCs/>
          <w:sz w:val="24"/>
          <w:szCs w:val="24"/>
        </w:rPr>
        <w:t>k</w:t>
      </w:r>
      <w:r w:rsidR="00A6664D" w:rsidRPr="00C371C2">
        <w:rPr>
          <w:rFonts w:asciiTheme="minorHAnsi" w:hAnsiTheme="minorHAnsi" w:cstheme="minorHAnsi"/>
          <w:b/>
          <w:bCs/>
          <w:sz w:val="24"/>
          <w:szCs w:val="24"/>
        </w:rPr>
        <w:t> </w:t>
      </w:r>
      <w:r w:rsidR="006641D9" w:rsidRPr="00C371C2">
        <w:rPr>
          <w:rFonts w:asciiTheme="minorHAnsi" w:hAnsiTheme="minorHAnsi" w:cstheme="minorHAnsi"/>
          <w:b/>
          <w:bCs/>
          <w:sz w:val="24"/>
          <w:szCs w:val="24"/>
        </w:rPr>
        <w:t>materiál</w:t>
      </w:r>
      <w:r w:rsidR="00A6664D" w:rsidRPr="00C371C2">
        <w:rPr>
          <w:rFonts w:asciiTheme="minorHAnsi" w:hAnsiTheme="minorHAnsi" w:cstheme="minorHAnsi"/>
          <w:b/>
          <w:bCs/>
          <w:sz w:val="24"/>
          <w:szCs w:val="24"/>
        </w:rPr>
        <w:t xml:space="preserve">ům </w:t>
      </w:r>
      <w:r w:rsidR="006641D9" w:rsidRPr="00C371C2">
        <w:rPr>
          <w:rFonts w:asciiTheme="minorHAnsi" w:hAnsiTheme="minorHAnsi" w:cstheme="minorHAnsi"/>
          <w:b/>
          <w:bCs/>
          <w:sz w:val="24"/>
          <w:szCs w:val="24"/>
        </w:rPr>
        <w:t xml:space="preserve">na </w:t>
      </w:r>
      <w:r w:rsidRPr="00C371C2">
        <w:rPr>
          <w:rFonts w:asciiTheme="minorHAnsi" w:hAnsiTheme="minorHAnsi" w:cstheme="minorHAnsi"/>
          <w:b/>
          <w:bCs/>
          <w:sz w:val="24"/>
          <w:szCs w:val="24"/>
        </w:rPr>
        <w:t>1</w:t>
      </w:r>
      <w:r w:rsidR="004907E4">
        <w:rPr>
          <w:rFonts w:asciiTheme="minorHAnsi" w:hAnsiTheme="minorHAnsi" w:cstheme="minorHAnsi"/>
          <w:b/>
          <w:bCs/>
          <w:sz w:val="24"/>
          <w:szCs w:val="24"/>
        </w:rPr>
        <w:t>60</w:t>
      </w:r>
      <w:r w:rsidRPr="00C371C2">
        <w:rPr>
          <w:rFonts w:asciiTheme="minorHAnsi" w:hAnsiTheme="minorHAnsi" w:cstheme="minorHAnsi"/>
          <w:b/>
          <w:bCs/>
          <w:sz w:val="24"/>
          <w:szCs w:val="24"/>
        </w:rPr>
        <w:t>. Plenární</w:t>
      </w:r>
      <w:r w:rsidR="00631785" w:rsidRPr="00C371C2">
        <w:rPr>
          <w:rFonts w:asciiTheme="minorHAnsi" w:hAnsiTheme="minorHAnsi" w:cstheme="minorHAnsi"/>
          <w:b/>
          <w:bCs/>
          <w:sz w:val="24"/>
          <w:szCs w:val="24"/>
        </w:rPr>
        <w:t xml:space="preserve"> schůzi</w:t>
      </w:r>
      <w:r w:rsidRPr="00C371C2">
        <w:rPr>
          <w:rFonts w:asciiTheme="minorHAnsi" w:hAnsiTheme="minorHAnsi" w:cstheme="minorHAnsi"/>
          <w:b/>
          <w:bCs/>
          <w:sz w:val="24"/>
          <w:szCs w:val="24"/>
        </w:rPr>
        <w:t xml:space="preserve"> RHSD </w:t>
      </w:r>
      <w:r w:rsidR="000048DB" w:rsidRPr="00C371C2">
        <w:rPr>
          <w:rFonts w:asciiTheme="minorHAnsi" w:hAnsiTheme="minorHAnsi" w:cstheme="minorHAnsi"/>
          <w:b/>
          <w:bCs/>
          <w:sz w:val="24"/>
          <w:szCs w:val="24"/>
        </w:rPr>
        <w:t xml:space="preserve">ČR </w:t>
      </w:r>
      <w:r w:rsidR="006641D9" w:rsidRPr="00C371C2">
        <w:rPr>
          <w:rFonts w:asciiTheme="minorHAnsi" w:hAnsiTheme="minorHAnsi" w:cstheme="minorHAnsi"/>
          <w:b/>
          <w:bCs/>
          <w:sz w:val="24"/>
          <w:szCs w:val="24"/>
        </w:rPr>
        <w:t xml:space="preserve">dne </w:t>
      </w:r>
      <w:r w:rsidR="00214649">
        <w:rPr>
          <w:rFonts w:asciiTheme="minorHAnsi" w:hAnsiTheme="minorHAnsi" w:cstheme="minorHAnsi"/>
          <w:b/>
          <w:bCs/>
          <w:sz w:val="24"/>
          <w:szCs w:val="24"/>
        </w:rPr>
        <w:t>2</w:t>
      </w:r>
      <w:r w:rsidR="004907E4">
        <w:rPr>
          <w:rFonts w:asciiTheme="minorHAnsi" w:hAnsiTheme="minorHAnsi" w:cstheme="minorHAnsi"/>
          <w:b/>
          <w:bCs/>
          <w:sz w:val="24"/>
          <w:szCs w:val="24"/>
        </w:rPr>
        <w:t>0</w:t>
      </w:r>
      <w:r w:rsidR="00214649">
        <w:rPr>
          <w:rFonts w:asciiTheme="minorHAnsi" w:hAnsiTheme="minorHAnsi" w:cstheme="minorHAnsi"/>
          <w:b/>
          <w:bCs/>
          <w:sz w:val="24"/>
          <w:szCs w:val="24"/>
        </w:rPr>
        <w:t xml:space="preserve">. </w:t>
      </w:r>
      <w:r w:rsidR="004907E4">
        <w:rPr>
          <w:rFonts w:asciiTheme="minorHAnsi" w:hAnsiTheme="minorHAnsi" w:cstheme="minorHAnsi"/>
          <w:b/>
          <w:bCs/>
          <w:sz w:val="24"/>
          <w:szCs w:val="24"/>
        </w:rPr>
        <w:t>září</w:t>
      </w:r>
      <w:r w:rsidR="00214649">
        <w:rPr>
          <w:rFonts w:asciiTheme="minorHAnsi" w:hAnsiTheme="minorHAnsi" w:cstheme="minorHAnsi"/>
          <w:b/>
          <w:bCs/>
          <w:sz w:val="24"/>
          <w:szCs w:val="24"/>
        </w:rPr>
        <w:t xml:space="preserve"> </w:t>
      </w:r>
      <w:r w:rsidR="002D1986">
        <w:rPr>
          <w:rFonts w:asciiTheme="minorHAnsi" w:hAnsiTheme="minorHAnsi" w:cstheme="minorHAnsi"/>
          <w:b/>
          <w:bCs/>
          <w:sz w:val="24"/>
          <w:szCs w:val="24"/>
        </w:rPr>
        <w:t>2021</w:t>
      </w:r>
    </w:p>
    <w:p w14:paraId="13584F58" w14:textId="6792C8E2" w:rsidR="00A6664D" w:rsidRPr="00C371C2" w:rsidRDefault="00445431" w:rsidP="00A4713C">
      <w:pPr>
        <w:jc w:val="center"/>
        <w:rPr>
          <w:rFonts w:asciiTheme="minorHAnsi" w:hAnsiTheme="minorHAnsi" w:cstheme="minorHAnsi"/>
          <w:b/>
          <w:bCs/>
          <w:sz w:val="24"/>
          <w:szCs w:val="24"/>
        </w:rPr>
      </w:pPr>
      <w:r w:rsidRPr="00C371C2">
        <w:rPr>
          <w:rFonts w:asciiTheme="minorHAnsi" w:hAnsiTheme="minorHAnsi" w:cstheme="minorHAnsi"/>
          <w:b/>
          <w:bCs/>
          <w:sz w:val="24"/>
          <w:szCs w:val="24"/>
        </w:rPr>
        <w:t>---------------------------------</w:t>
      </w:r>
      <w:r w:rsidR="00140D67" w:rsidRPr="00C371C2">
        <w:rPr>
          <w:rFonts w:asciiTheme="minorHAnsi" w:hAnsiTheme="minorHAnsi" w:cstheme="minorHAnsi"/>
          <w:b/>
          <w:bCs/>
          <w:sz w:val="24"/>
          <w:szCs w:val="24"/>
        </w:rPr>
        <w:t>-</w:t>
      </w:r>
      <w:r w:rsidRPr="00C371C2">
        <w:rPr>
          <w:rFonts w:asciiTheme="minorHAnsi" w:hAnsiTheme="minorHAnsi" w:cstheme="minorHAnsi"/>
          <w:b/>
          <w:bCs/>
          <w:sz w:val="24"/>
          <w:szCs w:val="24"/>
        </w:rPr>
        <w:t>----------------</w:t>
      </w:r>
      <w:r w:rsidR="0052395E" w:rsidRPr="00C371C2">
        <w:rPr>
          <w:rFonts w:asciiTheme="minorHAnsi" w:hAnsiTheme="minorHAnsi" w:cstheme="minorHAnsi"/>
          <w:b/>
          <w:bCs/>
          <w:sz w:val="24"/>
          <w:szCs w:val="24"/>
        </w:rPr>
        <w:t>-</w:t>
      </w:r>
      <w:r w:rsidRPr="00C371C2">
        <w:rPr>
          <w:rFonts w:asciiTheme="minorHAnsi" w:hAnsiTheme="minorHAnsi" w:cstheme="minorHAnsi"/>
          <w:b/>
          <w:bCs/>
          <w:sz w:val="24"/>
          <w:szCs w:val="24"/>
        </w:rPr>
        <w:t>------------</w:t>
      </w:r>
      <w:r w:rsidR="000048DB" w:rsidRPr="00C371C2">
        <w:rPr>
          <w:rFonts w:asciiTheme="minorHAnsi" w:hAnsiTheme="minorHAnsi" w:cstheme="minorHAnsi"/>
          <w:b/>
          <w:bCs/>
          <w:sz w:val="24"/>
          <w:szCs w:val="24"/>
        </w:rPr>
        <w:t>---</w:t>
      </w:r>
      <w:r w:rsidRPr="00C371C2">
        <w:rPr>
          <w:rFonts w:asciiTheme="minorHAnsi" w:hAnsiTheme="minorHAnsi" w:cstheme="minorHAnsi"/>
          <w:b/>
          <w:bCs/>
          <w:sz w:val="24"/>
          <w:szCs w:val="24"/>
        </w:rPr>
        <w:t>---------------</w:t>
      </w:r>
      <w:r w:rsidR="00A37F62" w:rsidRPr="00C371C2">
        <w:rPr>
          <w:rFonts w:asciiTheme="minorHAnsi" w:hAnsiTheme="minorHAnsi" w:cstheme="minorHAnsi"/>
          <w:b/>
          <w:bCs/>
          <w:sz w:val="24"/>
          <w:szCs w:val="24"/>
        </w:rPr>
        <w:t>-</w:t>
      </w:r>
      <w:r w:rsidR="00DE14CC" w:rsidRPr="00C371C2">
        <w:rPr>
          <w:rFonts w:asciiTheme="minorHAnsi" w:hAnsiTheme="minorHAnsi" w:cstheme="minorHAnsi"/>
          <w:b/>
          <w:bCs/>
          <w:sz w:val="24"/>
          <w:szCs w:val="24"/>
        </w:rPr>
        <w:t>-</w:t>
      </w:r>
      <w:r w:rsidR="00132CC8" w:rsidRPr="00C371C2">
        <w:rPr>
          <w:rFonts w:asciiTheme="minorHAnsi" w:hAnsiTheme="minorHAnsi" w:cstheme="minorHAnsi"/>
          <w:b/>
          <w:bCs/>
          <w:sz w:val="24"/>
          <w:szCs w:val="24"/>
        </w:rPr>
        <w:t>---</w:t>
      </w:r>
      <w:r w:rsidR="00A34FDC">
        <w:rPr>
          <w:rFonts w:asciiTheme="minorHAnsi" w:hAnsiTheme="minorHAnsi" w:cstheme="minorHAnsi"/>
          <w:b/>
          <w:bCs/>
          <w:sz w:val="24"/>
          <w:szCs w:val="24"/>
        </w:rPr>
        <w:t>----------------</w:t>
      </w:r>
      <w:r w:rsidR="00132CC8" w:rsidRPr="00C371C2">
        <w:rPr>
          <w:rFonts w:asciiTheme="minorHAnsi" w:hAnsiTheme="minorHAnsi" w:cstheme="minorHAnsi"/>
          <w:b/>
          <w:bCs/>
          <w:sz w:val="24"/>
          <w:szCs w:val="24"/>
        </w:rPr>
        <w:t>--</w:t>
      </w:r>
      <w:r w:rsidR="00A37F62" w:rsidRPr="00C371C2">
        <w:rPr>
          <w:rFonts w:asciiTheme="minorHAnsi" w:hAnsiTheme="minorHAnsi" w:cstheme="minorHAnsi"/>
          <w:b/>
          <w:bCs/>
          <w:sz w:val="24"/>
          <w:szCs w:val="24"/>
        </w:rPr>
        <w:t>-</w:t>
      </w:r>
    </w:p>
    <w:p w14:paraId="4DD61C29" w14:textId="77777777" w:rsidR="00092DF9" w:rsidRPr="00092DF9" w:rsidRDefault="00092DF9" w:rsidP="00E70CF9">
      <w:pPr>
        <w:pStyle w:val="Bezmezer"/>
        <w:jc w:val="center"/>
        <w:rPr>
          <w:rFonts w:asciiTheme="minorHAnsi" w:hAnsiTheme="minorHAnsi" w:cstheme="minorHAnsi"/>
          <w:b/>
          <w:sz w:val="24"/>
          <w:szCs w:val="24"/>
        </w:rPr>
      </w:pPr>
    </w:p>
    <w:p w14:paraId="5B57B0AA" w14:textId="033CC820" w:rsidR="00E70CF9" w:rsidRPr="00092DF9" w:rsidRDefault="00E70CF9" w:rsidP="00E70CF9">
      <w:pPr>
        <w:pStyle w:val="Bezmezer"/>
        <w:jc w:val="center"/>
        <w:rPr>
          <w:rFonts w:asciiTheme="minorHAnsi" w:hAnsiTheme="minorHAnsi" w:cstheme="minorHAnsi"/>
          <w:b/>
          <w:i/>
          <w:color w:val="FF0000"/>
          <w:sz w:val="44"/>
          <w:szCs w:val="44"/>
          <w:u w:val="single"/>
        </w:rPr>
      </w:pPr>
      <w:r w:rsidRPr="00092DF9">
        <w:rPr>
          <w:rFonts w:asciiTheme="minorHAnsi" w:hAnsiTheme="minorHAnsi" w:cstheme="minorHAnsi"/>
          <w:b/>
          <w:sz w:val="44"/>
          <w:szCs w:val="44"/>
          <w:u w:val="single"/>
        </w:rPr>
        <w:t>P r o g r a m</w:t>
      </w:r>
    </w:p>
    <w:p w14:paraId="0EA61CAD" w14:textId="77777777" w:rsidR="004907E4" w:rsidRPr="004907E4" w:rsidRDefault="004907E4" w:rsidP="004907E4">
      <w:pPr>
        <w:pStyle w:val="Bezmezer"/>
        <w:jc w:val="center"/>
        <w:rPr>
          <w:rFonts w:asciiTheme="minorHAnsi" w:hAnsiTheme="minorHAnsi" w:cstheme="minorHAnsi"/>
          <w:b/>
          <w:sz w:val="24"/>
          <w:szCs w:val="24"/>
        </w:rPr>
      </w:pPr>
    </w:p>
    <w:p w14:paraId="15A6CA14" w14:textId="77777777" w:rsidR="004907E4" w:rsidRPr="004907E4" w:rsidRDefault="004907E4" w:rsidP="004907E4">
      <w:pPr>
        <w:pStyle w:val="Bezmezer"/>
        <w:jc w:val="both"/>
        <w:rPr>
          <w:rFonts w:asciiTheme="minorHAnsi" w:hAnsiTheme="minorHAnsi" w:cstheme="minorHAnsi"/>
          <w:b/>
          <w:sz w:val="24"/>
          <w:szCs w:val="24"/>
        </w:rPr>
      </w:pPr>
      <w:r w:rsidRPr="004907E4">
        <w:rPr>
          <w:rFonts w:asciiTheme="minorHAnsi" w:hAnsiTheme="minorHAnsi" w:cstheme="minorHAnsi"/>
          <w:b/>
          <w:sz w:val="24"/>
          <w:szCs w:val="24"/>
        </w:rPr>
        <w:t>1.</w:t>
      </w:r>
      <w:r w:rsidRPr="004907E4">
        <w:rPr>
          <w:rFonts w:asciiTheme="minorHAnsi" w:hAnsiTheme="minorHAnsi" w:cstheme="minorHAnsi"/>
          <w:b/>
          <w:sz w:val="24"/>
          <w:szCs w:val="24"/>
        </w:rPr>
        <w:tab/>
        <w:t>Materiály k projednání</w:t>
      </w:r>
    </w:p>
    <w:p w14:paraId="3AA321B4" w14:textId="3F4F9C7F" w:rsidR="004907E4" w:rsidRDefault="004907E4" w:rsidP="004907E4">
      <w:pPr>
        <w:pStyle w:val="Bezmezer"/>
        <w:jc w:val="both"/>
        <w:rPr>
          <w:rFonts w:asciiTheme="minorHAnsi" w:hAnsiTheme="minorHAnsi" w:cstheme="minorHAnsi"/>
          <w:b/>
          <w:sz w:val="24"/>
          <w:szCs w:val="24"/>
        </w:rPr>
      </w:pPr>
    </w:p>
    <w:p w14:paraId="61624ACE" w14:textId="5A35B9BD" w:rsidR="0056100B" w:rsidRPr="00B72CEF" w:rsidRDefault="0056100B" w:rsidP="0056100B">
      <w:pPr>
        <w:pStyle w:val="Bezmezer"/>
        <w:ind w:left="709" w:hanging="4"/>
        <w:jc w:val="both"/>
        <w:rPr>
          <w:rFonts w:asciiTheme="minorHAnsi" w:hAnsiTheme="minorHAnsi" w:cstheme="minorHAnsi"/>
          <w:b/>
          <w:bCs/>
          <w:color w:val="FF0000"/>
          <w:sz w:val="24"/>
          <w:szCs w:val="24"/>
        </w:rPr>
      </w:pPr>
      <w:r w:rsidRPr="00B72CEF">
        <w:rPr>
          <w:rFonts w:asciiTheme="minorHAnsi" w:hAnsiTheme="minorHAnsi" w:cstheme="minorHAnsi"/>
          <w:b/>
          <w:bCs/>
          <w:color w:val="FF0000"/>
          <w:sz w:val="24"/>
          <w:szCs w:val="24"/>
        </w:rPr>
        <w:t xml:space="preserve">Žádáme doplnit o </w:t>
      </w:r>
      <w:r w:rsidR="00B72CEF">
        <w:rPr>
          <w:rFonts w:asciiTheme="minorHAnsi" w:hAnsiTheme="minorHAnsi" w:cstheme="minorHAnsi"/>
          <w:b/>
          <w:bCs/>
          <w:color w:val="FF0000"/>
          <w:sz w:val="24"/>
          <w:szCs w:val="24"/>
        </w:rPr>
        <w:t>bod A</w:t>
      </w:r>
      <w:r w:rsidRPr="00B72CEF">
        <w:rPr>
          <w:rFonts w:asciiTheme="minorHAnsi" w:hAnsiTheme="minorHAnsi" w:cstheme="minorHAnsi"/>
          <w:b/>
          <w:bCs/>
          <w:color w:val="FF0000"/>
          <w:sz w:val="24"/>
          <w:szCs w:val="24"/>
        </w:rPr>
        <w:t>ktuální epidemiologick</w:t>
      </w:r>
      <w:r w:rsidR="00B72CEF">
        <w:rPr>
          <w:rFonts w:asciiTheme="minorHAnsi" w:hAnsiTheme="minorHAnsi" w:cstheme="minorHAnsi"/>
          <w:b/>
          <w:bCs/>
          <w:color w:val="FF0000"/>
          <w:sz w:val="24"/>
          <w:szCs w:val="24"/>
        </w:rPr>
        <w:t>á</w:t>
      </w:r>
      <w:r w:rsidRPr="00B72CEF">
        <w:rPr>
          <w:rFonts w:asciiTheme="minorHAnsi" w:hAnsiTheme="minorHAnsi" w:cstheme="minorHAnsi"/>
          <w:b/>
          <w:bCs/>
          <w:color w:val="FF0000"/>
          <w:sz w:val="24"/>
          <w:szCs w:val="24"/>
        </w:rPr>
        <w:t xml:space="preserve"> situac</w:t>
      </w:r>
      <w:r w:rsidR="00B72CEF">
        <w:rPr>
          <w:rFonts w:asciiTheme="minorHAnsi" w:hAnsiTheme="minorHAnsi" w:cstheme="minorHAnsi"/>
          <w:b/>
          <w:bCs/>
          <w:color w:val="FF0000"/>
          <w:sz w:val="24"/>
          <w:szCs w:val="24"/>
        </w:rPr>
        <w:t>e</w:t>
      </w:r>
    </w:p>
    <w:p w14:paraId="415314C1" w14:textId="77777777" w:rsidR="0056100B" w:rsidRPr="004907E4" w:rsidRDefault="0056100B" w:rsidP="004907E4">
      <w:pPr>
        <w:pStyle w:val="Bezmezer"/>
        <w:jc w:val="both"/>
        <w:rPr>
          <w:rFonts w:asciiTheme="minorHAnsi" w:hAnsiTheme="minorHAnsi" w:cstheme="minorHAnsi"/>
          <w:b/>
          <w:sz w:val="24"/>
          <w:szCs w:val="24"/>
        </w:rPr>
      </w:pPr>
    </w:p>
    <w:p w14:paraId="1F50D853" w14:textId="77777777" w:rsidR="004907E4" w:rsidRPr="004907E4" w:rsidRDefault="004907E4" w:rsidP="004907E4">
      <w:pPr>
        <w:pStyle w:val="Bezmezer"/>
        <w:numPr>
          <w:ilvl w:val="1"/>
          <w:numId w:val="22"/>
        </w:numPr>
        <w:jc w:val="both"/>
        <w:rPr>
          <w:rFonts w:asciiTheme="minorHAnsi" w:hAnsiTheme="minorHAnsi" w:cstheme="minorHAnsi"/>
          <w:b/>
          <w:sz w:val="24"/>
          <w:szCs w:val="24"/>
        </w:rPr>
      </w:pPr>
      <w:r w:rsidRPr="004907E4">
        <w:rPr>
          <w:rFonts w:asciiTheme="minorHAnsi" w:hAnsiTheme="minorHAnsi" w:cstheme="minorHAnsi"/>
          <w:b/>
          <w:sz w:val="24"/>
          <w:szCs w:val="24"/>
        </w:rPr>
        <w:t>Návrh zákona o státním rozpočtu ČR na rok 2022</w:t>
      </w:r>
    </w:p>
    <w:p w14:paraId="7B87AB23" w14:textId="77777777" w:rsidR="004907E4" w:rsidRPr="004907E4" w:rsidRDefault="004907E4" w:rsidP="004907E4">
      <w:pPr>
        <w:pStyle w:val="Bezmezer"/>
        <w:ind w:left="705"/>
        <w:jc w:val="both"/>
        <w:rPr>
          <w:rFonts w:asciiTheme="minorHAnsi" w:hAnsiTheme="minorHAnsi" w:cstheme="minorHAnsi"/>
          <w:sz w:val="24"/>
          <w:szCs w:val="24"/>
        </w:rPr>
      </w:pPr>
      <w:r w:rsidRPr="004907E4">
        <w:rPr>
          <w:rFonts w:asciiTheme="minorHAnsi" w:hAnsiTheme="minorHAnsi" w:cstheme="minorHAnsi"/>
          <w:sz w:val="24"/>
          <w:szCs w:val="24"/>
        </w:rPr>
        <w:t>(Podkladový materiál MF)</w:t>
      </w:r>
    </w:p>
    <w:p w14:paraId="1EBD4664" w14:textId="77777777" w:rsidR="004907E4" w:rsidRPr="004907E4" w:rsidRDefault="004907E4" w:rsidP="004907E4">
      <w:pPr>
        <w:pStyle w:val="Bezmezer"/>
        <w:ind w:left="705"/>
        <w:jc w:val="both"/>
        <w:rPr>
          <w:rFonts w:asciiTheme="minorHAnsi" w:hAnsiTheme="minorHAnsi" w:cstheme="minorHAnsi"/>
          <w:sz w:val="24"/>
          <w:szCs w:val="24"/>
        </w:rPr>
      </w:pPr>
    </w:p>
    <w:p w14:paraId="5E423ABA" w14:textId="77777777" w:rsidR="004907E4" w:rsidRPr="004907E4" w:rsidRDefault="004907E4" w:rsidP="004907E4">
      <w:pPr>
        <w:pStyle w:val="Bezmezer"/>
        <w:ind w:left="709" w:hanging="709"/>
        <w:jc w:val="both"/>
        <w:rPr>
          <w:rFonts w:asciiTheme="minorHAnsi" w:hAnsiTheme="minorHAnsi" w:cstheme="minorHAnsi"/>
          <w:b/>
          <w:sz w:val="24"/>
          <w:szCs w:val="24"/>
        </w:rPr>
      </w:pPr>
      <w:r w:rsidRPr="004907E4">
        <w:rPr>
          <w:rFonts w:asciiTheme="minorHAnsi" w:hAnsiTheme="minorHAnsi" w:cstheme="minorHAnsi"/>
          <w:b/>
          <w:sz w:val="24"/>
          <w:szCs w:val="24"/>
        </w:rPr>
        <w:t>1.2</w:t>
      </w:r>
      <w:r w:rsidRPr="004907E4">
        <w:rPr>
          <w:rFonts w:asciiTheme="minorHAnsi" w:hAnsiTheme="minorHAnsi" w:cstheme="minorHAnsi"/>
          <w:b/>
          <w:sz w:val="24"/>
          <w:szCs w:val="24"/>
        </w:rPr>
        <w:tab/>
      </w:r>
      <w:r w:rsidRPr="004907E4">
        <w:rPr>
          <w:rFonts w:asciiTheme="minorHAnsi" w:hAnsiTheme="minorHAnsi" w:cstheme="minorHAnsi"/>
          <w:b/>
          <w:bCs/>
          <w:sz w:val="24"/>
          <w:szCs w:val="24"/>
        </w:rPr>
        <w:t>Vládní návrh Dohody o poskytnutí státního příspěvku určeného k úhradě nákladů vzniklých podle ustanovení § 320a písm. a) zákona č. 262/2006 Sb., zákoník práce, ve znění pozdějších předpisů, na rok 2022</w:t>
      </w:r>
    </w:p>
    <w:p w14:paraId="2DD3C797" w14:textId="77777777" w:rsidR="004907E4" w:rsidRPr="004907E4" w:rsidRDefault="004907E4" w:rsidP="004907E4">
      <w:pPr>
        <w:pStyle w:val="Bezmezer"/>
        <w:ind w:left="705"/>
        <w:jc w:val="both"/>
        <w:rPr>
          <w:rFonts w:asciiTheme="minorHAnsi" w:hAnsiTheme="minorHAnsi" w:cstheme="minorHAnsi"/>
          <w:sz w:val="24"/>
          <w:szCs w:val="24"/>
        </w:rPr>
      </w:pPr>
      <w:r w:rsidRPr="004907E4">
        <w:rPr>
          <w:rFonts w:asciiTheme="minorHAnsi" w:hAnsiTheme="minorHAnsi" w:cstheme="minorHAnsi"/>
          <w:sz w:val="24"/>
          <w:szCs w:val="24"/>
        </w:rPr>
        <w:t>(Podkladový materiál MPSV)</w:t>
      </w:r>
    </w:p>
    <w:p w14:paraId="309CB36A" w14:textId="77777777" w:rsidR="004907E4" w:rsidRPr="004907E4" w:rsidRDefault="004907E4" w:rsidP="004907E4">
      <w:pPr>
        <w:pStyle w:val="Bezmezer"/>
        <w:ind w:left="705"/>
        <w:jc w:val="both"/>
        <w:rPr>
          <w:rFonts w:asciiTheme="minorHAnsi" w:hAnsiTheme="minorHAnsi" w:cstheme="minorHAnsi"/>
          <w:sz w:val="24"/>
          <w:szCs w:val="24"/>
        </w:rPr>
      </w:pPr>
    </w:p>
    <w:p w14:paraId="069BAEE5" w14:textId="77777777" w:rsidR="004907E4" w:rsidRPr="004907E4" w:rsidRDefault="004907E4" w:rsidP="004907E4">
      <w:pPr>
        <w:pStyle w:val="Bezmezer"/>
        <w:ind w:left="709" w:hanging="709"/>
        <w:jc w:val="both"/>
        <w:rPr>
          <w:rFonts w:asciiTheme="minorHAnsi" w:hAnsiTheme="minorHAnsi" w:cstheme="minorHAnsi"/>
          <w:b/>
          <w:sz w:val="24"/>
          <w:szCs w:val="24"/>
        </w:rPr>
      </w:pPr>
      <w:r w:rsidRPr="004907E4">
        <w:rPr>
          <w:rFonts w:asciiTheme="minorHAnsi" w:hAnsiTheme="minorHAnsi" w:cstheme="minorHAnsi"/>
          <w:b/>
          <w:sz w:val="24"/>
          <w:szCs w:val="24"/>
        </w:rPr>
        <w:t>1.3</w:t>
      </w:r>
      <w:r w:rsidRPr="004907E4">
        <w:rPr>
          <w:rFonts w:asciiTheme="minorHAnsi" w:hAnsiTheme="minorHAnsi" w:cstheme="minorHAnsi"/>
          <w:b/>
          <w:sz w:val="24"/>
          <w:szCs w:val="24"/>
        </w:rPr>
        <w:tab/>
        <w:t>Odvolání a jmenování vedoucího pracovního týmu RHSD ČR pro vzdělávání a lidské zdroje</w:t>
      </w:r>
    </w:p>
    <w:p w14:paraId="1D914250" w14:textId="77777777" w:rsidR="004907E4" w:rsidRPr="004907E4" w:rsidRDefault="004907E4" w:rsidP="004907E4">
      <w:pPr>
        <w:pStyle w:val="Bezmezer"/>
        <w:ind w:left="709" w:hanging="1"/>
        <w:jc w:val="both"/>
        <w:rPr>
          <w:rFonts w:asciiTheme="minorHAnsi" w:hAnsiTheme="minorHAnsi" w:cstheme="minorHAnsi"/>
          <w:sz w:val="24"/>
          <w:szCs w:val="24"/>
        </w:rPr>
      </w:pPr>
      <w:r w:rsidRPr="004907E4">
        <w:rPr>
          <w:rFonts w:asciiTheme="minorHAnsi" w:hAnsiTheme="minorHAnsi" w:cstheme="minorHAnsi"/>
          <w:sz w:val="24"/>
          <w:szCs w:val="24"/>
        </w:rPr>
        <w:tab/>
        <w:t>(Podkladový materiál Sekretariát RHSD ČR)</w:t>
      </w:r>
    </w:p>
    <w:p w14:paraId="68A9B699" w14:textId="77777777" w:rsidR="004907E4" w:rsidRPr="004907E4" w:rsidRDefault="004907E4" w:rsidP="004907E4">
      <w:pPr>
        <w:pStyle w:val="Bezmezer"/>
        <w:ind w:left="705"/>
        <w:jc w:val="both"/>
        <w:rPr>
          <w:rFonts w:asciiTheme="minorHAnsi" w:hAnsiTheme="minorHAnsi" w:cstheme="minorHAnsi"/>
          <w:b/>
          <w:sz w:val="24"/>
          <w:szCs w:val="24"/>
        </w:rPr>
      </w:pPr>
    </w:p>
    <w:p w14:paraId="0975D0F2" w14:textId="77777777" w:rsidR="004907E4" w:rsidRPr="004907E4" w:rsidRDefault="004907E4" w:rsidP="004907E4">
      <w:pPr>
        <w:pStyle w:val="Bezmezer"/>
        <w:ind w:left="709" w:hanging="709"/>
        <w:jc w:val="both"/>
        <w:rPr>
          <w:rFonts w:asciiTheme="minorHAnsi" w:hAnsiTheme="minorHAnsi" w:cstheme="minorHAnsi"/>
          <w:sz w:val="24"/>
          <w:szCs w:val="24"/>
        </w:rPr>
      </w:pPr>
      <w:r w:rsidRPr="004907E4">
        <w:rPr>
          <w:rFonts w:asciiTheme="minorHAnsi" w:hAnsiTheme="minorHAnsi" w:cstheme="minorHAnsi"/>
          <w:b/>
          <w:sz w:val="24"/>
          <w:szCs w:val="24"/>
        </w:rPr>
        <w:t xml:space="preserve">2. </w:t>
      </w:r>
      <w:r w:rsidRPr="004907E4">
        <w:rPr>
          <w:rFonts w:asciiTheme="minorHAnsi" w:hAnsiTheme="minorHAnsi" w:cstheme="minorHAnsi"/>
          <w:b/>
          <w:sz w:val="24"/>
          <w:szCs w:val="24"/>
        </w:rPr>
        <w:tab/>
        <w:t>Různé</w:t>
      </w:r>
    </w:p>
    <w:p w14:paraId="04289AD2" w14:textId="07DD81C6" w:rsidR="00E70CF9" w:rsidRPr="004907E4" w:rsidRDefault="00E70CF9" w:rsidP="004907E4">
      <w:pPr>
        <w:pStyle w:val="Bezmezer"/>
        <w:jc w:val="both"/>
        <w:rPr>
          <w:rFonts w:asciiTheme="minorHAnsi" w:hAnsiTheme="minorHAnsi" w:cstheme="minorHAnsi"/>
          <w:b/>
          <w:sz w:val="24"/>
          <w:szCs w:val="24"/>
        </w:rPr>
      </w:pPr>
    </w:p>
    <w:p w14:paraId="24C81095" w14:textId="0860DCBE" w:rsidR="00E70CF9" w:rsidRDefault="00E70CF9" w:rsidP="00E70CF9">
      <w:pPr>
        <w:pStyle w:val="Bezmezer"/>
        <w:ind w:left="709" w:hanging="709"/>
        <w:jc w:val="both"/>
        <w:rPr>
          <w:rFonts w:asciiTheme="minorHAnsi" w:hAnsiTheme="minorHAnsi" w:cstheme="minorHAnsi"/>
          <w:sz w:val="24"/>
          <w:szCs w:val="24"/>
        </w:rPr>
      </w:pPr>
    </w:p>
    <w:p w14:paraId="07011009" w14:textId="369DDE34" w:rsidR="0028176A" w:rsidRPr="00577166" w:rsidRDefault="0028176A" w:rsidP="00E70CF9">
      <w:pPr>
        <w:pStyle w:val="Bezmezer"/>
        <w:ind w:left="709" w:hanging="709"/>
        <w:jc w:val="both"/>
        <w:rPr>
          <w:rFonts w:asciiTheme="minorHAnsi" w:hAnsiTheme="minorHAnsi" w:cstheme="minorHAnsi"/>
          <w:b/>
          <w:bCs/>
          <w:sz w:val="24"/>
          <w:szCs w:val="24"/>
        </w:rPr>
      </w:pPr>
      <w:r>
        <w:rPr>
          <w:rFonts w:asciiTheme="minorHAnsi" w:hAnsiTheme="minorHAnsi" w:cstheme="minorHAnsi"/>
          <w:sz w:val="24"/>
          <w:szCs w:val="24"/>
        </w:rPr>
        <w:tab/>
      </w:r>
    </w:p>
    <w:p w14:paraId="67AFFFF0" w14:textId="3CC33ACA" w:rsidR="004E4F98" w:rsidRPr="004907E4" w:rsidRDefault="004E4F98">
      <w:pPr>
        <w:rPr>
          <w:rFonts w:asciiTheme="minorHAnsi" w:hAnsiTheme="minorHAnsi" w:cstheme="minorHAnsi"/>
          <w:b/>
          <w:bCs/>
          <w:sz w:val="24"/>
          <w:szCs w:val="24"/>
        </w:rPr>
      </w:pPr>
    </w:p>
    <w:p w14:paraId="28B31F9E" w14:textId="7AD0A7C4" w:rsidR="00E70CF9" w:rsidRPr="004907E4" w:rsidRDefault="00E70CF9">
      <w:pPr>
        <w:rPr>
          <w:rFonts w:asciiTheme="minorHAnsi" w:hAnsiTheme="minorHAnsi" w:cstheme="minorHAnsi"/>
          <w:b/>
          <w:bCs/>
          <w:sz w:val="24"/>
          <w:szCs w:val="24"/>
        </w:rPr>
      </w:pPr>
    </w:p>
    <w:p w14:paraId="31C11353" w14:textId="570F1A36" w:rsidR="00E70CF9" w:rsidRPr="004907E4" w:rsidRDefault="00E70CF9">
      <w:pPr>
        <w:rPr>
          <w:rFonts w:asciiTheme="minorHAnsi" w:hAnsiTheme="minorHAnsi" w:cstheme="minorHAnsi"/>
          <w:b/>
          <w:bCs/>
          <w:sz w:val="24"/>
          <w:szCs w:val="24"/>
        </w:rPr>
      </w:pPr>
      <w:r w:rsidRPr="004907E4">
        <w:rPr>
          <w:rFonts w:asciiTheme="minorHAnsi" w:hAnsiTheme="minorHAnsi" w:cstheme="minorHAnsi"/>
          <w:b/>
          <w:bCs/>
          <w:sz w:val="24"/>
          <w:szCs w:val="24"/>
        </w:rPr>
        <w:br w:type="page"/>
      </w:r>
    </w:p>
    <w:p w14:paraId="5C187E33" w14:textId="1ECB6CBC" w:rsidR="004171D6" w:rsidRPr="004171D6" w:rsidRDefault="001C4A34" w:rsidP="004171D6">
      <w:pPr>
        <w:pStyle w:val="Bezmezer"/>
        <w:jc w:val="both"/>
        <w:rPr>
          <w:rFonts w:asciiTheme="minorHAnsi" w:hAnsiTheme="minorHAnsi" w:cstheme="minorHAnsi"/>
          <w:b/>
          <w:color w:val="FF0000"/>
          <w:sz w:val="28"/>
          <w:szCs w:val="28"/>
          <w:u w:val="single"/>
        </w:rPr>
      </w:pPr>
      <w:r w:rsidRPr="00263467">
        <w:rPr>
          <w:rFonts w:asciiTheme="minorHAnsi" w:hAnsiTheme="minorHAnsi" w:cstheme="minorHAnsi"/>
          <w:b/>
          <w:color w:val="FF0000"/>
          <w:sz w:val="28"/>
          <w:szCs w:val="28"/>
          <w:u w:val="single"/>
        </w:rPr>
        <w:lastRenderedPageBreak/>
        <w:t xml:space="preserve">Ad 1. </w:t>
      </w:r>
      <w:r>
        <w:rPr>
          <w:rFonts w:asciiTheme="minorHAnsi" w:hAnsiTheme="minorHAnsi" w:cstheme="minorHAnsi"/>
          <w:b/>
          <w:color w:val="FF0000"/>
          <w:sz w:val="28"/>
          <w:szCs w:val="28"/>
          <w:u w:val="single"/>
        </w:rPr>
        <w:t>1</w:t>
      </w:r>
      <w:r w:rsidRPr="00263467">
        <w:rPr>
          <w:rFonts w:asciiTheme="minorHAnsi" w:hAnsiTheme="minorHAnsi" w:cstheme="minorHAnsi"/>
          <w:b/>
          <w:color w:val="FF0000"/>
          <w:sz w:val="28"/>
          <w:szCs w:val="28"/>
          <w:u w:val="single"/>
        </w:rPr>
        <w:tab/>
      </w:r>
      <w:r w:rsidR="004171D6" w:rsidRPr="004171D6">
        <w:rPr>
          <w:rFonts w:asciiTheme="minorHAnsi" w:hAnsiTheme="minorHAnsi" w:cstheme="minorHAnsi"/>
          <w:b/>
          <w:color w:val="FF0000"/>
          <w:sz w:val="28"/>
          <w:szCs w:val="28"/>
          <w:u w:val="single"/>
        </w:rPr>
        <w:t>Návrh zákona o státním rozpočtu ČR na rok 2022</w:t>
      </w:r>
    </w:p>
    <w:p w14:paraId="418D4DF7" w14:textId="77777777" w:rsidR="001C4A34" w:rsidRPr="001E23EA" w:rsidRDefault="001C4A34" w:rsidP="001C4A34">
      <w:pPr>
        <w:pStyle w:val="Bezmezer"/>
        <w:jc w:val="both"/>
        <w:rPr>
          <w:rFonts w:asciiTheme="minorHAnsi" w:hAnsiTheme="minorHAnsi" w:cstheme="minorHAnsi"/>
          <w:b/>
          <w:color w:val="FF0000"/>
          <w:sz w:val="16"/>
          <w:szCs w:val="16"/>
          <w:u w:val="single"/>
        </w:rPr>
      </w:pPr>
    </w:p>
    <w:p w14:paraId="078CE4B8" w14:textId="77777777" w:rsidR="009322E2" w:rsidRDefault="009322E2" w:rsidP="005F76FA">
      <w:pPr>
        <w:rPr>
          <w:rFonts w:asciiTheme="minorHAnsi" w:hAnsiTheme="minorHAnsi" w:cstheme="minorHAnsi"/>
          <w:sz w:val="24"/>
          <w:szCs w:val="24"/>
        </w:rPr>
      </w:pPr>
    </w:p>
    <w:p w14:paraId="51259B8E" w14:textId="1FDB81B8" w:rsidR="00C10F54" w:rsidRPr="005F76FA" w:rsidRDefault="009322E2" w:rsidP="000E2007">
      <w:pPr>
        <w:ind w:firstLine="708"/>
        <w:jc w:val="both"/>
        <w:rPr>
          <w:rFonts w:asciiTheme="minorHAnsi" w:hAnsiTheme="minorHAnsi" w:cstheme="minorHAnsi"/>
          <w:sz w:val="24"/>
          <w:szCs w:val="24"/>
        </w:rPr>
      </w:pPr>
      <w:r>
        <w:rPr>
          <w:rFonts w:asciiTheme="minorHAnsi" w:hAnsiTheme="minorHAnsi" w:cstheme="minorHAnsi"/>
          <w:sz w:val="24"/>
          <w:szCs w:val="24"/>
        </w:rPr>
        <w:t xml:space="preserve">Připomínky KZPS ČR jsou </w:t>
      </w:r>
      <w:r w:rsidR="00C10F54" w:rsidRPr="005F76FA">
        <w:rPr>
          <w:rFonts w:asciiTheme="minorHAnsi" w:hAnsiTheme="minorHAnsi" w:cstheme="minorHAnsi"/>
          <w:sz w:val="24"/>
          <w:szCs w:val="24"/>
        </w:rPr>
        <w:t xml:space="preserve">v podstatě </w:t>
      </w:r>
      <w:r w:rsidR="00662792">
        <w:rPr>
          <w:rFonts w:asciiTheme="minorHAnsi" w:hAnsiTheme="minorHAnsi" w:cstheme="minorHAnsi"/>
          <w:sz w:val="24"/>
          <w:szCs w:val="24"/>
        </w:rPr>
        <w:t>velmi podobné těm, které jsme předložili v</w:t>
      </w:r>
      <w:r w:rsidR="00721560">
        <w:rPr>
          <w:rFonts w:asciiTheme="minorHAnsi" w:hAnsiTheme="minorHAnsi" w:cstheme="minorHAnsi"/>
          <w:sz w:val="24"/>
          <w:szCs w:val="24"/>
        </w:rPr>
        <w:t> </w:t>
      </w:r>
      <w:r w:rsidR="00662792">
        <w:rPr>
          <w:rFonts w:asciiTheme="minorHAnsi" w:hAnsiTheme="minorHAnsi" w:cstheme="minorHAnsi"/>
          <w:sz w:val="24"/>
          <w:szCs w:val="24"/>
        </w:rPr>
        <w:t>červnu</w:t>
      </w:r>
      <w:r w:rsidR="00721560">
        <w:rPr>
          <w:rFonts w:asciiTheme="minorHAnsi" w:hAnsiTheme="minorHAnsi" w:cstheme="minorHAnsi"/>
          <w:sz w:val="24"/>
          <w:szCs w:val="24"/>
        </w:rPr>
        <w:t>. Z našeho pohledu došlo na jedné straně</w:t>
      </w:r>
      <w:r w:rsidR="006457F0">
        <w:rPr>
          <w:rFonts w:asciiTheme="minorHAnsi" w:hAnsiTheme="minorHAnsi" w:cstheme="minorHAnsi"/>
          <w:sz w:val="24"/>
          <w:szCs w:val="24"/>
        </w:rPr>
        <w:t xml:space="preserve"> k </w:t>
      </w:r>
      <w:r w:rsidR="006457F0" w:rsidRPr="006457F0">
        <w:rPr>
          <w:rFonts w:asciiTheme="minorHAnsi" w:hAnsiTheme="minorHAnsi" w:cstheme="minorHAnsi"/>
          <w:b/>
          <w:bCs/>
          <w:sz w:val="24"/>
          <w:szCs w:val="24"/>
        </w:rPr>
        <w:t>navýšení</w:t>
      </w:r>
      <w:r w:rsidR="00C10F54" w:rsidRPr="006457F0">
        <w:rPr>
          <w:rFonts w:asciiTheme="minorHAnsi" w:hAnsiTheme="minorHAnsi" w:cstheme="minorHAnsi"/>
          <w:b/>
          <w:bCs/>
          <w:sz w:val="24"/>
          <w:szCs w:val="24"/>
        </w:rPr>
        <w:t xml:space="preserve"> příj</w:t>
      </w:r>
      <w:r w:rsidR="00C10F54" w:rsidRPr="005F76FA">
        <w:rPr>
          <w:rFonts w:asciiTheme="minorHAnsi" w:hAnsiTheme="minorHAnsi" w:cstheme="minorHAnsi"/>
          <w:b/>
          <w:bCs/>
          <w:sz w:val="24"/>
          <w:szCs w:val="24"/>
        </w:rPr>
        <w:t>m</w:t>
      </w:r>
      <w:r w:rsidR="006457F0">
        <w:rPr>
          <w:rFonts w:asciiTheme="minorHAnsi" w:hAnsiTheme="minorHAnsi" w:cstheme="minorHAnsi"/>
          <w:b/>
          <w:bCs/>
          <w:sz w:val="24"/>
          <w:szCs w:val="24"/>
        </w:rPr>
        <w:t>ů</w:t>
      </w:r>
      <w:r w:rsidR="00C10F54" w:rsidRPr="005F76FA">
        <w:rPr>
          <w:rFonts w:asciiTheme="minorHAnsi" w:hAnsiTheme="minorHAnsi" w:cstheme="minorHAnsi"/>
          <w:b/>
          <w:bCs/>
          <w:sz w:val="24"/>
          <w:szCs w:val="24"/>
        </w:rPr>
        <w:t xml:space="preserve"> podle příznivější makroekonomické prognózy, ale také </w:t>
      </w:r>
      <w:r w:rsidR="006457F0">
        <w:rPr>
          <w:rFonts w:asciiTheme="minorHAnsi" w:hAnsiTheme="minorHAnsi" w:cstheme="minorHAnsi"/>
          <w:b/>
          <w:bCs/>
          <w:sz w:val="24"/>
          <w:szCs w:val="24"/>
        </w:rPr>
        <w:t xml:space="preserve">na druhé straně stát </w:t>
      </w:r>
      <w:r w:rsidR="00C10F54" w:rsidRPr="005F76FA">
        <w:rPr>
          <w:rFonts w:asciiTheme="minorHAnsi" w:hAnsiTheme="minorHAnsi" w:cstheme="minorHAnsi"/>
          <w:b/>
          <w:bCs/>
          <w:sz w:val="24"/>
          <w:szCs w:val="24"/>
        </w:rPr>
        <w:t>navýšil výdaje, namísto jejich žádoucího sn</w:t>
      </w:r>
      <w:r w:rsidR="00C10F54" w:rsidRPr="005F76FA">
        <w:rPr>
          <w:rFonts w:asciiTheme="minorHAnsi" w:hAnsiTheme="minorHAnsi" w:cstheme="minorHAnsi"/>
          <w:sz w:val="24"/>
          <w:szCs w:val="24"/>
        </w:rPr>
        <w:t>í</w:t>
      </w:r>
      <w:r w:rsidR="00C10F54" w:rsidRPr="005F76FA">
        <w:rPr>
          <w:rFonts w:asciiTheme="minorHAnsi" w:hAnsiTheme="minorHAnsi" w:cstheme="minorHAnsi"/>
          <w:b/>
          <w:bCs/>
          <w:sz w:val="24"/>
          <w:szCs w:val="24"/>
        </w:rPr>
        <w:t>žení/krácení</w:t>
      </w:r>
      <w:r w:rsidR="00C10F54" w:rsidRPr="005F76FA">
        <w:rPr>
          <w:rFonts w:asciiTheme="minorHAnsi" w:hAnsiTheme="minorHAnsi" w:cstheme="minorHAnsi"/>
          <w:sz w:val="24"/>
          <w:szCs w:val="24"/>
        </w:rPr>
        <w:t>.</w:t>
      </w:r>
    </w:p>
    <w:p w14:paraId="2ACD6EA1" w14:textId="77777777" w:rsidR="00C10F54" w:rsidRPr="005F76FA" w:rsidRDefault="00C10F54" w:rsidP="000E2007">
      <w:pPr>
        <w:jc w:val="both"/>
        <w:rPr>
          <w:rFonts w:asciiTheme="minorHAnsi" w:hAnsiTheme="minorHAnsi" w:cstheme="minorHAnsi"/>
          <w:sz w:val="24"/>
          <w:szCs w:val="24"/>
        </w:rPr>
      </w:pPr>
      <w:r w:rsidRPr="005F76FA">
        <w:rPr>
          <w:rFonts w:asciiTheme="minorHAnsi" w:hAnsiTheme="minorHAnsi" w:cstheme="minorHAnsi"/>
          <w:sz w:val="24"/>
          <w:szCs w:val="24"/>
        </w:rPr>
        <w:t> </w:t>
      </w:r>
    </w:p>
    <w:p w14:paraId="426978DD" w14:textId="634E80B0" w:rsidR="00420499" w:rsidRPr="00420499" w:rsidRDefault="00E123DB" w:rsidP="000E2007">
      <w:pPr>
        <w:pStyle w:val="Odstavecseseznamem"/>
        <w:numPr>
          <w:ilvl w:val="0"/>
          <w:numId w:val="24"/>
        </w:numPr>
        <w:spacing w:line="240" w:lineRule="auto"/>
        <w:jc w:val="both"/>
        <w:rPr>
          <w:rFonts w:asciiTheme="minorHAnsi" w:hAnsiTheme="minorHAnsi" w:cstheme="minorHAnsi"/>
          <w:sz w:val="24"/>
          <w:szCs w:val="24"/>
        </w:rPr>
      </w:pPr>
      <w:r w:rsidRPr="000E2007">
        <w:rPr>
          <w:rFonts w:asciiTheme="minorHAnsi" w:hAnsiTheme="minorHAnsi" w:cstheme="minorHAnsi"/>
          <w:sz w:val="24"/>
          <w:szCs w:val="24"/>
        </w:rPr>
        <w:t xml:space="preserve">Dle </w:t>
      </w:r>
      <w:r w:rsidR="00DE3DC7" w:rsidRPr="000E2007">
        <w:rPr>
          <w:rFonts w:asciiTheme="minorHAnsi" w:hAnsiTheme="minorHAnsi" w:cstheme="minorHAnsi"/>
          <w:sz w:val="24"/>
          <w:szCs w:val="24"/>
        </w:rPr>
        <w:t xml:space="preserve">našeho názoru </w:t>
      </w:r>
      <w:r w:rsidR="000E2007" w:rsidRPr="000E2007">
        <w:rPr>
          <w:rFonts w:asciiTheme="minorHAnsi" w:hAnsiTheme="minorHAnsi" w:cstheme="minorHAnsi"/>
          <w:sz w:val="24"/>
          <w:szCs w:val="24"/>
        </w:rPr>
        <w:t xml:space="preserve">navyšování </w:t>
      </w:r>
      <w:r w:rsidR="00C10F54" w:rsidRPr="000E2007">
        <w:rPr>
          <w:rFonts w:asciiTheme="minorHAnsi" w:hAnsiTheme="minorHAnsi" w:cstheme="minorHAnsi"/>
          <w:sz w:val="24"/>
          <w:szCs w:val="24"/>
        </w:rPr>
        <w:t>sociální</w:t>
      </w:r>
      <w:r w:rsidR="000E2007" w:rsidRPr="000E2007">
        <w:rPr>
          <w:rFonts w:asciiTheme="minorHAnsi" w:hAnsiTheme="minorHAnsi" w:cstheme="minorHAnsi"/>
          <w:sz w:val="24"/>
          <w:szCs w:val="24"/>
        </w:rPr>
        <w:t>ch</w:t>
      </w:r>
      <w:r w:rsidR="00C10F54" w:rsidRPr="000E2007">
        <w:rPr>
          <w:rFonts w:asciiTheme="minorHAnsi" w:hAnsiTheme="minorHAnsi" w:cstheme="minorHAnsi"/>
          <w:sz w:val="24"/>
          <w:szCs w:val="24"/>
        </w:rPr>
        <w:t xml:space="preserve"> výdaj</w:t>
      </w:r>
      <w:r w:rsidR="000E2007" w:rsidRPr="000E2007">
        <w:rPr>
          <w:rFonts w:asciiTheme="minorHAnsi" w:hAnsiTheme="minorHAnsi" w:cstheme="minorHAnsi"/>
          <w:sz w:val="24"/>
          <w:szCs w:val="24"/>
        </w:rPr>
        <w:t>ů</w:t>
      </w:r>
      <w:r w:rsidR="00C10F54" w:rsidRPr="000E2007">
        <w:rPr>
          <w:rFonts w:asciiTheme="minorHAnsi" w:hAnsiTheme="minorHAnsi" w:cstheme="minorHAnsi"/>
          <w:sz w:val="24"/>
          <w:szCs w:val="24"/>
        </w:rPr>
        <w:t>, například důchod</w:t>
      </w:r>
      <w:r w:rsidR="00DE3DC7" w:rsidRPr="000E2007">
        <w:rPr>
          <w:rFonts w:asciiTheme="minorHAnsi" w:hAnsiTheme="minorHAnsi" w:cstheme="minorHAnsi"/>
          <w:sz w:val="24"/>
          <w:szCs w:val="24"/>
        </w:rPr>
        <w:t>y</w:t>
      </w:r>
      <w:r w:rsidR="00C10F54" w:rsidRPr="000E2007">
        <w:rPr>
          <w:rFonts w:asciiTheme="minorHAnsi" w:hAnsiTheme="minorHAnsi" w:cstheme="minorHAnsi"/>
          <w:sz w:val="24"/>
          <w:szCs w:val="24"/>
        </w:rPr>
        <w:t xml:space="preserve">, je příliš vysoké a v současné situaci si je nemůžeme dovolit. Růst mandatorních výdajů považujeme za velmi </w:t>
      </w:r>
      <w:r w:rsidRPr="000E2007">
        <w:rPr>
          <w:rFonts w:asciiTheme="minorHAnsi" w:hAnsiTheme="minorHAnsi" w:cstheme="minorHAnsi"/>
          <w:sz w:val="24"/>
          <w:szCs w:val="24"/>
        </w:rPr>
        <w:t>negativní – tvoří</w:t>
      </w:r>
      <w:r w:rsidR="00C10F54" w:rsidRPr="000E2007">
        <w:rPr>
          <w:rFonts w:asciiTheme="minorHAnsi" w:hAnsiTheme="minorHAnsi" w:cstheme="minorHAnsi"/>
          <w:sz w:val="24"/>
          <w:szCs w:val="24"/>
        </w:rPr>
        <w:t xml:space="preserve"> již ¾ výdajů rozpočtu. </w:t>
      </w:r>
      <w:r w:rsidR="00C10F54" w:rsidRPr="000E2007">
        <w:rPr>
          <w:rFonts w:asciiTheme="minorHAnsi" w:hAnsiTheme="minorHAnsi" w:cstheme="minorHAnsi"/>
          <w:b/>
          <w:bCs/>
          <w:sz w:val="24"/>
          <w:szCs w:val="24"/>
        </w:rPr>
        <w:t>Celkové výdaje by pak měly být nižší s cílem rychleji snižovat deficit</w:t>
      </w:r>
    </w:p>
    <w:p w14:paraId="55ABC7F0" w14:textId="77777777" w:rsidR="00420499" w:rsidRPr="00420499" w:rsidRDefault="00420499" w:rsidP="00420499">
      <w:pPr>
        <w:pStyle w:val="Odstavecseseznamem"/>
        <w:spacing w:line="240" w:lineRule="auto"/>
        <w:jc w:val="both"/>
        <w:rPr>
          <w:rFonts w:asciiTheme="minorHAnsi" w:hAnsiTheme="minorHAnsi" w:cstheme="minorHAnsi"/>
          <w:sz w:val="24"/>
          <w:szCs w:val="24"/>
        </w:rPr>
      </w:pPr>
    </w:p>
    <w:p w14:paraId="625C8F13" w14:textId="13E9C54A" w:rsidR="00B15830" w:rsidRPr="00B15830" w:rsidRDefault="00420499" w:rsidP="000E2007">
      <w:pPr>
        <w:pStyle w:val="Odstavecseseznamem"/>
        <w:numPr>
          <w:ilvl w:val="0"/>
          <w:numId w:val="24"/>
        </w:numPr>
        <w:spacing w:line="240" w:lineRule="auto"/>
        <w:jc w:val="both"/>
        <w:rPr>
          <w:rFonts w:asciiTheme="minorHAnsi" w:hAnsiTheme="minorHAnsi" w:cstheme="minorHAnsi"/>
          <w:sz w:val="24"/>
          <w:szCs w:val="24"/>
        </w:rPr>
      </w:pPr>
      <w:r>
        <w:rPr>
          <w:rFonts w:asciiTheme="minorHAnsi" w:hAnsiTheme="minorHAnsi" w:cstheme="minorHAnsi"/>
          <w:b/>
          <w:bCs/>
          <w:i/>
          <w:iCs/>
          <w:sz w:val="24"/>
          <w:szCs w:val="24"/>
        </w:rPr>
        <w:t>S</w:t>
      </w:r>
      <w:r w:rsidR="00C10F54" w:rsidRPr="00420499">
        <w:rPr>
          <w:rFonts w:asciiTheme="minorHAnsi" w:hAnsiTheme="minorHAnsi" w:cstheme="minorHAnsi"/>
          <w:b/>
          <w:bCs/>
          <w:i/>
          <w:iCs/>
          <w:sz w:val="24"/>
          <w:szCs w:val="24"/>
        </w:rPr>
        <w:t>trukturální saldo již bylo vyčísleno</w:t>
      </w:r>
      <w:r>
        <w:rPr>
          <w:rFonts w:asciiTheme="minorHAnsi" w:hAnsiTheme="minorHAnsi" w:cstheme="minorHAnsi"/>
          <w:b/>
          <w:bCs/>
          <w:i/>
          <w:iCs/>
          <w:sz w:val="24"/>
          <w:szCs w:val="24"/>
        </w:rPr>
        <w:t xml:space="preserve"> dle našich požadavků</w:t>
      </w:r>
      <w:r w:rsidR="00C10F54" w:rsidRPr="00420499">
        <w:rPr>
          <w:rFonts w:asciiTheme="minorHAnsi" w:hAnsiTheme="minorHAnsi" w:cstheme="minorHAnsi"/>
          <w:b/>
          <w:bCs/>
          <w:i/>
          <w:iCs/>
          <w:sz w:val="24"/>
          <w:szCs w:val="24"/>
        </w:rPr>
        <w:t>, ale vypočítává se za celé veřejné rozpočty, nikoliv jen za státní rozpočet. V každém případě by bylo žádoucí v rámci transparentnosti uvést, s jakým strukturálním deficitem se pro daný rok počítá, a současně jaká je předpokládaná míra fiskálního úsilí.</w:t>
      </w:r>
    </w:p>
    <w:p w14:paraId="0A426541" w14:textId="77777777" w:rsidR="00B15830" w:rsidRPr="00B15830" w:rsidRDefault="00B15830" w:rsidP="00B15830">
      <w:pPr>
        <w:pStyle w:val="Odstavecseseznamem"/>
        <w:spacing w:line="240" w:lineRule="auto"/>
        <w:jc w:val="both"/>
        <w:rPr>
          <w:rFonts w:asciiTheme="minorHAnsi" w:hAnsiTheme="minorHAnsi" w:cstheme="minorHAnsi"/>
          <w:sz w:val="24"/>
          <w:szCs w:val="24"/>
        </w:rPr>
      </w:pPr>
    </w:p>
    <w:p w14:paraId="426F4B7C" w14:textId="42AFBAD9" w:rsidR="00F368B7" w:rsidRPr="00F368B7" w:rsidRDefault="00B15830" w:rsidP="006457F0">
      <w:pPr>
        <w:pStyle w:val="Odstavecseseznamem"/>
        <w:numPr>
          <w:ilvl w:val="0"/>
          <w:numId w:val="24"/>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Trváme </w:t>
      </w:r>
      <w:r w:rsidR="006E370E">
        <w:rPr>
          <w:rFonts w:asciiTheme="minorHAnsi" w:hAnsiTheme="minorHAnsi" w:cstheme="minorHAnsi"/>
          <w:sz w:val="24"/>
          <w:szCs w:val="24"/>
        </w:rPr>
        <w:t xml:space="preserve">na </w:t>
      </w:r>
      <w:r w:rsidR="00C10F54" w:rsidRPr="00B15830">
        <w:rPr>
          <w:rFonts w:asciiTheme="minorHAnsi" w:hAnsiTheme="minorHAnsi" w:cstheme="minorHAnsi"/>
          <w:sz w:val="24"/>
          <w:szCs w:val="24"/>
        </w:rPr>
        <w:t>jasn</w:t>
      </w:r>
      <w:r w:rsidR="006E370E">
        <w:rPr>
          <w:rFonts w:asciiTheme="minorHAnsi" w:hAnsiTheme="minorHAnsi" w:cstheme="minorHAnsi"/>
          <w:sz w:val="24"/>
          <w:szCs w:val="24"/>
        </w:rPr>
        <w:t>ém</w:t>
      </w:r>
      <w:r w:rsidR="00C10F54" w:rsidRPr="00B15830">
        <w:rPr>
          <w:rFonts w:asciiTheme="minorHAnsi" w:hAnsiTheme="minorHAnsi" w:cstheme="minorHAnsi"/>
          <w:sz w:val="24"/>
          <w:szCs w:val="24"/>
        </w:rPr>
        <w:t xml:space="preserve"> oddělen</w:t>
      </w:r>
      <w:r w:rsidR="006E370E">
        <w:rPr>
          <w:rFonts w:asciiTheme="minorHAnsi" w:hAnsiTheme="minorHAnsi" w:cstheme="minorHAnsi"/>
          <w:sz w:val="24"/>
          <w:szCs w:val="24"/>
        </w:rPr>
        <w:t>í</w:t>
      </w:r>
      <w:r w:rsidR="00C10F54" w:rsidRPr="00B15830">
        <w:rPr>
          <w:rFonts w:asciiTheme="minorHAnsi" w:hAnsiTheme="minorHAnsi" w:cstheme="minorHAnsi"/>
          <w:sz w:val="24"/>
          <w:szCs w:val="24"/>
        </w:rPr>
        <w:t xml:space="preserve"> covidov</w:t>
      </w:r>
      <w:r w:rsidR="006E370E">
        <w:rPr>
          <w:rFonts w:asciiTheme="minorHAnsi" w:hAnsiTheme="minorHAnsi" w:cstheme="minorHAnsi"/>
          <w:sz w:val="24"/>
          <w:szCs w:val="24"/>
        </w:rPr>
        <w:t>ých</w:t>
      </w:r>
      <w:r w:rsidR="00C10F54" w:rsidRPr="00B15830">
        <w:rPr>
          <w:rFonts w:asciiTheme="minorHAnsi" w:hAnsiTheme="minorHAnsi" w:cstheme="minorHAnsi"/>
          <w:sz w:val="24"/>
          <w:szCs w:val="24"/>
        </w:rPr>
        <w:t xml:space="preserve"> a </w:t>
      </w:r>
      <w:proofErr w:type="spellStart"/>
      <w:r w:rsidR="00C10F54" w:rsidRPr="00B15830">
        <w:rPr>
          <w:rFonts w:asciiTheme="minorHAnsi" w:hAnsiTheme="minorHAnsi" w:cstheme="minorHAnsi"/>
          <w:sz w:val="24"/>
          <w:szCs w:val="24"/>
        </w:rPr>
        <w:t>necovidov</w:t>
      </w:r>
      <w:r w:rsidR="006E370E">
        <w:rPr>
          <w:rFonts w:asciiTheme="minorHAnsi" w:hAnsiTheme="minorHAnsi" w:cstheme="minorHAnsi"/>
          <w:sz w:val="24"/>
          <w:szCs w:val="24"/>
        </w:rPr>
        <w:t>ých</w:t>
      </w:r>
      <w:proofErr w:type="spellEnd"/>
      <w:r w:rsidR="00C10F54" w:rsidRPr="00B15830">
        <w:rPr>
          <w:rFonts w:asciiTheme="minorHAnsi" w:hAnsiTheme="minorHAnsi" w:cstheme="minorHAnsi"/>
          <w:sz w:val="24"/>
          <w:szCs w:val="24"/>
        </w:rPr>
        <w:t xml:space="preserve"> opatření – jejich vliv na deficit a zejména budoucí </w:t>
      </w:r>
      <w:proofErr w:type="spellStart"/>
      <w:r w:rsidR="00C10F54" w:rsidRPr="00B15830">
        <w:rPr>
          <w:rFonts w:asciiTheme="minorHAnsi" w:hAnsiTheme="minorHAnsi" w:cstheme="minorHAnsi"/>
          <w:sz w:val="24"/>
          <w:szCs w:val="24"/>
        </w:rPr>
        <w:t>deficit</w:t>
      </w:r>
      <w:r w:rsidR="00C10F54" w:rsidRPr="0003501E">
        <w:rPr>
          <w:rFonts w:asciiTheme="minorHAnsi" w:hAnsiTheme="minorHAnsi" w:cstheme="minorHAnsi"/>
          <w:b/>
          <w:bCs/>
          <w:i/>
          <w:iCs/>
          <w:sz w:val="24"/>
          <w:szCs w:val="24"/>
        </w:rPr>
        <w:t>Opatření</w:t>
      </w:r>
      <w:proofErr w:type="spellEnd"/>
      <w:r w:rsidR="00C10F54" w:rsidRPr="0003501E">
        <w:rPr>
          <w:rFonts w:asciiTheme="minorHAnsi" w:hAnsiTheme="minorHAnsi" w:cstheme="minorHAnsi"/>
          <w:b/>
          <w:bCs/>
          <w:i/>
          <w:iCs/>
          <w:sz w:val="24"/>
          <w:szCs w:val="24"/>
        </w:rPr>
        <w:t>, která nemají s epidemiologickou situací nic společného, jsou označena jako “covidová” - viz zmíněné důchody a zrušení superhrubé mzdy.</w:t>
      </w:r>
    </w:p>
    <w:p w14:paraId="6A9FF8C3" w14:textId="77777777" w:rsidR="00F368B7" w:rsidRPr="00F368B7" w:rsidRDefault="00F368B7" w:rsidP="00F368B7">
      <w:pPr>
        <w:pStyle w:val="Odstavecseseznamem"/>
        <w:spacing w:line="240" w:lineRule="auto"/>
        <w:jc w:val="both"/>
        <w:rPr>
          <w:rFonts w:asciiTheme="minorHAnsi" w:hAnsiTheme="minorHAnsi" w:cstheme="minorHAnsi"/>
          <w:sz w:val="24"/>
          <w:szCs w:val="24"/>
        </w:rPr>
      </w:pPr>
    </w:p>
    <w:p w14:paraId="1C1FD6DF" w14:textId="1796B4DB" w:rsidR="0053102F" w:rsidRPr="0053102F" w:rsidRDefault="00F368B7" w:rsidP="006457F0">
      <w:pPr>
        <w:pStyle w:val="Odstavecseseznamem"/>
        <w:numPr>
          <w:ilvl w:val="0"/>
          <w:numId w:val="24"/>
        </w:numPr>
        <w:spacing w:line="240" w:lineRule="auto"/>
        <w:jc w:val="both"/>
        <w:rPr>
          <w:rFonts w:asciiTheme="minorHAnsi" w:hAnsiTheme="minorHAnsi" w:cstheme="minorHAnsi"/>
          <w:sz w:val="24"/>
          <w:szCs w:val="24"/>
        </w:rPr>
      </w:pPr>
      <w:r w:rsidRPr="0053102F">
        <w:rPr>
          <w:rFonts w:asciiTheme="minorHAnsi" w:hAnsiTheme="minorHAnsi" w:cstheme="minorHAnsi"/>
          <w:sz w:val="24"/>
          <w:szCs w:val="24"/>
        </w:rPr>
        <w:t>U</w:t>
      </w:r>
      <w:r w:rsidR="00C10F54" w:rsidRPr="0053102F">
        <w:rPr>
          <w:rFonts w:asciiTheme="minorHAnsi" w:hAnsiTheme="minorHAnsi" w:cstheme="minorHAnsi"/>
          <w:sz w:val="24"/>
          <w:szCs w:val="24"/>
        </w:rPr>
        <w:t xml:space="preserve"> kapitálových výdajů určitě podpo</w:t>
      </w:r>
      <w:r w:rsidRPr="0053102F">
        <w:rPr>
          <w:rFonts w:asciiTheme="minorHAnsi" w:hAnsiTheme="minorHAnsi" w:cstheme="minorHAnsi"/>
          <w:sz w:val="24"/>
          <w:szCs w:val="24"/>
        </w:rPr>
        <w:t>rujeme</w:t>
      </w:r>
      <w:r w:rsidR="00C10F54" w:rsidRPr="0053102F">
        <w:rPr>
          <w:rFonts w:asciiTheme="minorHAnsi" w:hAnsiTheme="minorHAnsi" w:cstheme="minorHAnsi"/>
          <w:sz w:val="24"/>
          <w:szCs w:val="24"/>
        </w:rPr>
        <w:t xml:space="preserve"> žádost SP o zpracování rozčlenění investic podle </w:t>
      </w:r>
      <w:r w:rsidR="00C155D2" w:rsidRPr="0053102F">
        <w:rPr>
          <w:rFonts w:asciiTheme="minorHAnsi" w:hAnsiTheme="minorHAnsi" w:cstheme="minorHAnsi"/>
          <w:sz w:val="24"/>
          <w:szCs w:val="24"/>
        </w:rPr>
        <w:t>charakteru</w:t>
      </w:r>
      <w:r w:rsidR="00C155D2">
        <w:rPr>
          <w:rFonts w:asciiTheme="minorHAnsi" w:hAnsiTheme="minorHAnsi" w:cstheme="minorHAnsi"/>
          <w:sz w:val="24"/>
          <w:szCs w:val="24"/>
        </w:rPr>
        <w:t xml:space="preserve"> – členění</w:t>
      </w:r>
      <w:r w:rsidR="00C10F54" w:rsidRPr="0053102F">
        <w:rPr>
          <w:rFonts w:asciiTheme="minorHAnsi" w:hAnsiTheme="minorHAnsi" w:cstheme="minorHAnsi"/>
          <w:b/>
          <w:bCs/>
          <w:i/>
          <w:iCs/>
          <w:sz w:val="24"/>
          <w:szCs w:val="24"/>
        </w:rPr>
        <w:t xml:space="preserve"> investic podle charakteru by bylo určitě transparentní, nicméně si to vzhledem k principům sestavování a vyjednávání o rozpočtu (kdo co urve) není snad ani možné.</w:t>
      </w:r>
    </w:p>
    <w:p w14:paraId="1368780D" w14:textId="77777777" w:rsidR="0053102F" w:rsidRPr="0053102F" w:rsidRDefault="0053102F" w:rsidP="0053102F">
      <w:pPr>
        <w:pStyle w:val="Odstavecseseznamem"/>
        <w:spacing w:line="240" w:lineRule="auto"/>
        <w:jc w:val="both"/>
        <w:rPr>
          <w:rFonts w:asciiTheme="minorHAnsi" w:hAnsiTheme="minorHAnsi" w:cstheme="minorHAnsi"/>
          <w:sz w:val="24"/>
          <w:szCs w:val="24"/>
        </w:rPr>
      </w:pPr>
    </w:p>
    <w:p w14:paraId="634834FC" w14:textId="64259BC2" w:rsidR="003C6F9C" w:rsidRPr="003C6F9C" w:rsidRDefault="0053102F" w:rsidP="006457F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b/>
          <w:bCs/>
          <w:i/>
          <w:iCs/>
          <w:sz w:val="24"/>
          <w:szCs w:val="24"/>
        </w:rPr>
        <w:t>P</w:t>
      </w:r>
      <w:r w:rsidRPr="0053102F">
        <w:rPr>
          <w:rFonts w:asciiTheme="minorHAnsi" w:hAnsiTheme="minorHAnsi" w:cstheme="minorHAnsi"/>
          <w:b/>
          <w:bCs/>
          <w:i/>
          <w:iCs/>
          <w:sz w:val="24"/>
          <w:szCs w:val="24"/>
        </w:rPr>
        <w:t>ožadovat vysvětlení a zdůvodnění, proč se počítá s nižším objemem prostředků</w:t>
      </w:r>
      <w:r w:rsidR="00C155D2">
        <w:rPr>
          <w:rFonts w:asciiTheme="minorHAnsi" w:hAnsiTheme="minorHAnsi" w:cstheme="minorHAnsi"/>
          <w:b/>
          <w:bCs/>
          <w:i/>
          <w:iCs/>
          <w:sz w:val="24"/>
          <w:szCs w:val="24"/>
        </w:rPr>
        <w:t xml:space="preserve"> </w:t>
      </w:r>
      <w:r w:rsidR="00C155D2" w:rsidRPr="00C155D2">
        <w:rPr>
          <w:rFonts w:asciiTheme="minorHAnsi" w:hAnsiTheme="minorHAnsi" w:cstheme="minorHAnsi"/>
          <w:b/>
          <w:bCs/>
          <w:sz w:val="24"/>
          <w:szCs w:val="24"/>
        </w:rPr>
        <w:t>na výzkum, vývoj, a inovace na 2022 a 2023 o 1,9 mld. Kč (tj. o 5 %)</w:t>
      </w:r>
      <w:r w:rsidR="00C155D2">
        <w:rPr>
          <w:rFonts w:asciiTheme="minorHAnsi" w:hAnsiTheme="minorHAnsi" w:cstheme="minorHAnsi"/>
          <w:b/>
          <w:bCs/>
          <w:sz w:val="24"/>
          <w:szCs w:val="24"/>
        </w:rPr>
        <w:t>,</w:t>
      </w:r>
      <w:r w:rsidR="00C155D2" w:rsidRPr="00C155D2">
        <w:rPr>
          <w:rFonts w:asciiTheme="minorHAnsi" w:hAnsiTheme="minorHAnsi" w:cstheme="minorHAnsi"/>
          <w:b/>
          <w:bCs/>
          <w:sz w:val="24"/>
          <w:szCs w:val="24"/>
        </w:rPr>
        <w:t xml:space="preserve"> </w:t>
      </w:r>
      <w:r w:rsidRPr="00C155D2">
        <w:rPr>
          <w:rFonts w:asciiTheme="minorHAnsi" w:hAnsiTheme="minorHAnsi" w:cstheme="minorHAnsi"/>
          <w:b/>
          <w:bCs/>
          <w:i/>
          <w:iCs/>
          <w:sz w:val="24"/>
          <w:szCs w:val="24"/>
        </w:rPr>
        <w:t>než v letošním ro</w:t>
      </w:r>
      <w:r w:rsidRPr="0053102F">
        <w:rPr>
          <w:rFonts w:asciiTheme="minorHAnsi" w:hAnsiTheme="minorHAnsi" w:cstheme="minorHAnsi"/>
          <w:b/>
          <w:bCs/>
          <w:i/>
          <w:iCs/>
          <w:sz w:val="24"/>
          <w:szCs w:val="24"/>
        </w:rPr>
        <w:t>ce</w:t>
      </w:r>
      <w:r w:rsidR="000669EF">
        <w:rPr>
          <w:rFonts w:asciiTheme="minorHAnsi" w:hAnsiTheme="minorHAnsi" w:cstheme="minorHAnsi"/>
          <w:b/>
          <w:bCs/>
          <w:i/>
          <w:iCs/>
          <w:sz w:val="24"/>
          <w:szCs w:val="24"/>
        </w:rPr>
        <w:t xml:space="preserve"> </w:t>
      </w:r>
      <w:r w:rsidR="004F164B" w:rsidRPr="004F164B">
        <w:rPr>
          <w:rFonts w:asciiTheme="minorHAnsi" w:hAnsiTheme="minorHAnsi" w:cstheme="minorHAnsi"/>
          <w:b/>
          <w:bCs/>
          <w:i/>
          <w:iCs/>
          <w:sz w:val="24"/>
          <w:szCs w:val="24"/>
        </w:rPr>
        <w:t xml:space="preserve">a </w:t>
      </w:r>
      <w:r w:rsidR="000669EF" w:rsidRPr="004F164B">
        <w:rPr>
          <w:rFonts w:asciiTheme="minorHAnsi" w:hAnsiTheme="minorHAnsi" w:cstheme="minorHAnsi"/>
          <w:b/>
          <w:bCs/>
          <w:sz w:val="24"/>
          <w:szCs w:val="24"/>
        </w:rPr>
        <w:t>než vládou loni schválené střednědobé výhledy</w:t>
      </w:r>
      <w:r w:rsidRPr="004F164B">
        <w:rPr>
          <w:rFonts w:asciiTheme="minorHAnsi" w:hAnsiTheme="minorHAnsi" w:cstheme="minorHAnsi"/>
          <w:i/>
          <w:iCs/>
          <w:sz w:val="24"/>
          <w:szCs w:val="24"/>
        </w:rPr>
        <w:t>.</w:t>
      </w:r>
      <w:r w:rsidRPr="0053102F">
        <w:rPr>
          <w:rFonts w:asciiTheme="minorHAnsi" w:hAnsiTheme="minorHAnsi" w:cstheme="minorHAnsi"/>
          <w:b/>
          <w:bCs/>
          <w:i/>
          <w:iCs/>
          <w:sz w:val="24"/>
          <w:szCs w:val="24"/>
        </w:rPr>
        <w:t xml:space="preserve"> </w:t>
      </w:r>
      <w:r w:rsidRPr="004F164B">
        <w:rPr>
          <w:rFonts w:asciiTheme="minorHAnsi" w:hAnsiTheme="minorHAnsi" w:cstheme="minorHAnsi"/>
          <w:i/>
          <w:iCs/>
          <w:sz w:val="24"/>
          <w:szCs w:val="24"/>
        </w:rPr>
        <w:t>Pokud chceme, abychom měli nějakou budoucnost, investice do vědy a výzkumu by měla být priorita, ne důchody</w:t>
      </w:r>
    </w:p>
    <w:p w14:paraId="11D5571E" w14:textId="77777777" w:rsidR="003C6F9C" w:rsidRPr="003C6F9C" w:rsidRDefault="003C6F9C" w:rsidP="003C6F9C">
      <w:pPr>
        <w:pStyle w:val="Odstavecseseznamem"/>
        <w:spacing w:after="0" w:line="240" w:lineRule="auto"/>
        <w:jc w:val="both"/>
        <w:rPr>
          <w:rFonts w:asciiTheme="minorHAnsi" w:hAnsiTheme="minorHAnsi" w:cstheme="minorHAnsi"/>
          <w:sz w:val="24"/>
          <w:szCs w:val="24"/>
        </w:rPr>
      </w:pPr>
    </w:p>
    <w:p w14:paraId="4A31BEC6" w14:textId="566882C6" w:rsidR="006444EF" w:rsidRDefault="003C6F9C" w:rsidP="006457F0">
      <w:pPr>
        <w:pStyle w:val="Odstavecseseznamem"/>
        <w:numPr>
          <w:ilvl w:val="0"/>
          <w:numId w:val="24"/>
        </w:numPr>
        <w:spacing w:after="0" w:line="240" w:lineRule="auto"/>
        <w:jc w:val="both"/>
        <w:rPr>
          <w:rFonts w:asciiTheme="minorHAnsi" w:hAnsiTheme="minorHAnsi" w:cstheme="minorHAnsi"/>
          <w:sz w:val="24"/>
          <w:szCs w:val="24"/>
        </w:rPr>
      </w:pPr>
      <w:r w:rsidRPr="006444EF">
        <w:rPr>
          <w:rFonts w:asciiTheme="minorHAnsi" w:hAnsiTheme="minorHAnsi" w:cstheme="minorHAnsi"/>
          <w:sz w:val="24"/>
          <w:szCs w:val="24"/>
        </w:rPr>
        <w:t>Žádáme zdůvodně</w:t>
      </w:r>
      <w:r w:rsidR="006444EF" w:rsidRPr="006444EF">
        <w:rPr>
          <w:rFonts w:asciiTheme="minorHAnsi" w:hAnsiTheme="minorHAnsi" w:cstheme="minorHAnsi"/>
          <w:sz w:val="24"/>
          <w:szCs w:val="24"/>
        </w:rPr>
        <w:t>n</w:t>
      </w:r>
      <w:r w:rsidRPr="006444EF">
        <w:rPr>
          <w:rFonts w:asciiTheme="minorHAnsi" w:hAnsiTheme="minorHAnsi" w:cstheme="minorHAnsi"/>
          <w:sz w:val="24"/>
          <w:szCs w:val="24"/>
        </w:rPr>
        <w:t xml:space="preserve">í </w:t>
      </w:r>
      <w:r w:rsidR="006444EF" w:rsidRPr="006444EF">
        <w:rPr>
          <w:rFonts w:asciiTheme="minorHAnsi" w:hAnsiTheme="minorHAnsi" w:cstheme="minorHAnsi"/>
          <w:sz w:val="24"/>
          <w:szCs w:val="24"/>
        </w:rPr>
        <w:t>r</w:t>
      </w:r>
      <w:r w:rsidR="00C10F54" w:rsidRPr="006444EF">
        <w:rPr>
          <w:rFonts w:asciiTheme="minorHAnsi" w:hAnsiTheme="minorHAnsi" w:cstheme="minorHAnsi"/>
          <w:sz w:val="24"/>
          <w:szCs w:val="24"/>
        </w:rPr>
        <w:t>ůst</w:t>
      </w:r>
      <w:r w:rsidR="006444EF" w:rsidRPr="006444EF">
        <w:rPr>
          <w:rFonts w:asciiTheme="minorHAnsi" w:hAnsiTheme="minorHAnsi" w:cstheme="minorHAnsi"/>
          <w:sz w:val="24"/>
          <w:szCs w:val="24"/>
        </w:rPr>
        <w:t>u</w:t>
      </w:r>
      <w:r w:rsidR="00C10F54" w:rsidRPr="006444EF">
        <w:rPr>
          <w:rFonts w:asciiTheme="minorHAnsi" w:hAnsiTheme="minorHAnsi" w:cstheme="minorHAnsi"/>
          <w:sz w:val="24"/>
          <w:szCs w:val="24"/>
        </w:rPr>
        <w:t xml:space="preserve"> platů </w:t>
      </w:r>
      <w:r w:rsidR="006444EF">
        <w:rPr>
          <w:rFonts w:asciiTheme="minorHAnsi" w:hAnsiTheme="minorHAnsi" w:cstheme="minorHAnsi"/>
          <w:sz w:val="24"/>
          <w:szCs w:val="24"/>
        </w:rPr>
        <w:t xml:space="preserve">ve státní sféře </w:t>
      </w:r>
      <w:r w:rsidR="00C10F54" w:rsidRPr="006444EF">
        <w:rPr>
          <w:rFonts w:asciiTheme="minorHAnsi" w:hAnsiTheme="minorHAnsi" w:cstheme="minorHAnsi"/>
          <w:sz w:val="24"/>
          <w:szCs w:val="24"/>
        </w:rPr>
        <w:t>(o 3,3 mld Kč) a počtu míst (o 5,5 tis.)</w:t>
      </w:r>
    </w:p>
    <w:p w14:paraId="0586980D" w14:textId="77777777" w:rsidR="006444EF" w:rsidRDefault="006444EF" w:rsidP="006444EF">
      <w:pPr>
        <w:pStyle w:val="Odstavecseseznamem"/>
        <w:spacing w:after="0" w:line="240" w:lineRule="auto"/>
        <w:jc w:val="both"/>
        <w:rPr>
          <w:rFonts w:asciiTheme="minorHAnsi" w:hAnsiTheme="minorHAnsi" w:cstheme="minorHAnsi"/>
          <w:sz w:val="24"/>
          <w:szCs w:val="24"/>
        </w:rPr>
      </w:pPr>
    </w:p>
    <w:p w14:paraId="698D94D9" w14:textId="77942FC8" w:rsidR="00BB22F1" w:rsidRPr="00BB22F1" w:rsidRDefault="00AE2AC6" w:rsidP="006457F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b/>
          <w:bCs/>
          <w:i/>
          <w:iCs/>
          <w:sz w:val="24"/>
          <w:szCs w:val="24"/>
        </w:rPr>
        <w:t>P</w:t>
      </w:r>
      <w:r w:rsidR="00C10F54" w:rsidRPr="006444EF">
        <w:rPr>
          <w:rFonts w:asciiTheme="minorHAnsi" w:hAnsiTheme="minorHAnsi" w:cstheme="minorHAnsi"/>
          <w:b/>
          <w:bCs/>
          <w:i/>
          <w:iCs/>
          <w:sz w:val="24"/>
          <w:szCs w:val="24"/>
        </w:rPr>
        <w:t>okles prostředků v rámci kapitoly ministerstva dopravy má potenciálně negativní dopad na budování dopravní infrastruktury s ohledem na aktuální prudký růst cen stavebních materiálů a stavebních prací</w:t>
      </w:r>
    </w:p>
    <w:p w14:paraId="0AF9FB87" w14:textId="77777777" w:rsidR="00BB22F1" w:rsidRPr="00BB22F1" w:rsidRDefault="00BB22F1" w:rsidP="00BB22F1">
      <w:pPr>
        <w:pStyle w:val="Odstavecseseznamem"/>
        <w:spacing w:after="0" w:line="240" w:lineRule="auto"/>
        <w:jc w:val="both"/>
        <w:rPr>
          <w:rFonts w:asciiTheme="minorHAnsi" w:hAnsiTheme="minorHAnsi" w:cstheme="minorHAnsi"/>
          <w:sz w:val="24"/>
          <w:szCs w:val="24"/>
        </w:rPr>
      </w:pPr>
    </w:p>
    <w:p w14:paraId="45945CCA" w14:textId="4F3274A9" w:rsidR="00C10F54" w:rsidRPr="00DB3E7A" w:rsidRDefault="00BB22F1" w:rsidP="006457F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w:t>
      </w:r>
      <w:r w:rsidR="00C10F54" w:rsidRPr="00BB22F1">
        <w:rPr>
          <w:rFonts w:asciiTheme="minorHAnsi" w:hAnsiTheme="minorHAnsi" w:cstheme="minorHAnsi"/>
          <w:sz w:val="24"/>
          <w:szCs w:val="24"/>
        </w:rPr>
        <w:t xml:space="preserve">říspěvek na zaměstnávání </w:t>
      </w:r>
      <w:r>
        <w:rPr>
          <w:rFonts w:asciiTheme="minorHAnsi" w:hAnsiTheme="minorHAnsi" w:cstheme="minorHAnsi"/>
          <w:sz w:val="24"/>
          <w:szCs w:val="24"/>
        </w:rPr>
        <w:t xml:space="preserve">zdravotně postižených </w:t>
      </w:r>
      <w:r w:rsidR="00C10F54" w:rsidRPr="00BB22F1">
        <w:rPr>
          <w:rFonts w:asciiTheme="minorHAnsi" w:hAnsiTheme="minorHAnsi" w:cstheme="minorHAnsi"/>
          <w:sz w:val="24"/>
          <w:szCs w:val="24"/>
        </w:rPr>
        <w:t>– nárůst 8,2 % oproti novele SR 2021</w:t>
      </w:r>
      <w:r w:rsidR="00DB3E7A" w:rsidRPr="00DB3E7A">
        <w:rPr>
          <w:rFonts w:asciiTheme="minorHAnsi" w:hAnsiTheme="minorHAnsi" w:cstheme="minorHAnsi"/>
          <w:b/>
          <w:bCs/>
          <w:i/>
          <w:iCs/>
          <w:sz w:val="24"/>
          <w:szCs w:val="24"/>
        </w:rPr>
        <w:t>. Mu</w:t>
      </w:r>
      <w:r w:rsidR="00C10F54" w:rsidRPr="00DB3E7A">
        <w:rPr>
          <w:rFonts w:asciiTheme="minorHAnsi" w:hAnsiTheme="minorHAnsi" w:cstheme="minorHAnsi"/>
          <w:b/>
          <w:bCs/>
          <w:i/>
          <w:iCs/>
          <w:sz w:val="24"/>
          <w:szCs w:val="24"/>
        </w:rPr>
        <w:t xml:space="preserve">sí být řešen automaticky se změnou </w:t>
      </w:r>
      <w:r w:rsidR="00092DF9">
        <w:rPr>
          <w:rFonts w:asciiTheme="minorHAnsi" w:hAnsiTheme="minorHAnsi" w:cstheme="minorHAnsi"/>
          <w:b/>
          <w:bCs/>
          <w:i/>
          <w:iCs/>
          <w:sz w:val="24"/>
          <w:szCs w:val="24"/>
        </w:rPr>
        <w:t xml:space="preserve">výše </w:t>
      </w:r>
      <w:r w:rsidR="00C10F54" w:rsidRPr="00DB3E7A">
        <w:rPr>
          <w:rFonts w:asciiTheme="minorHAnsi" w:hAnsiTheme="minorHAnsi" w:cstheme="minorHAnsi"/>
          <w:b/>
          <w:bCs/>
          <w:i/>
          <w:iCs/>
          <w:sz w:val="24"/>
          <w:szCs w:val="24"/>
        </w:rPr>
        <w:t>minimální mzdy při každém navýšení</w:t>
      </w:r>
      <w:r w:rsidR="00092DF9">
        <w:rPr>
          <w:rFonts w:asciiTheme="minorHAnsi" w:hAnsiTheme="minorHAnsi" w:cstheme="minorHAnsi"/>
          <w:b/>
          <w:bCs/>
          <w:i/>
          <w:iCs/>
          <w:sz w:val="24"/>
          <w:szCs w:val="24"/>
        </w:rPr>
        <w:t>.</w:t>
      </w:r>
    </w:p>
    <w:p w14:paraId="67B89556" w14:textId="77777777" w:rsidR="00C10F54" w:rsidRPr="005F76FA" w:rsidRDefault="00C10F54" w:rsidP="006457F0">
      <w:pPr>
        <w:jc w:val="both"/>
        <w:rPr>
          <w:rFonts w:asciiTheme="minorHAnsi" w:hAnsiTheme="minorHAnsi" w:cstheme="minorHAnsi"/>
          <w:sz w:val="24"/>
          <w:szCs w:val="24"/>
        </w:rPr>
      </w:pPr>
    </w:p>
    <w:p w14:paraId="5AC3B619" w14:textId="77777777" w:rsidR="00FC60B0" w:rsidRDefault="00FC60B0" w:rsidP="00FC60B0">
      <w:pPr>
        <w:pStyle w:val="p1"/>
        <w:jc w:val="both"/>
        <w:rPr>
          <w:rStyle w:val="s1"/>
          <w:rFonts w:asciiTheme="minorHAnsi" w:hAnsiTheme="minorHAnsi" w:cstheme="minorHAnsi"/>
          <w:sz w:val="24"/>
          <w:szCs w:val="24"/>
        </w:rPr>
      </w:pPr>
    </w:p>
    <w:p w14:paraId="74CBEB01" w14:textId="77777777" w:rsidR="00FC60B0" w:rsidRDefault="00FC60B0" w:rsidP="00FC60B0">
      <w:pPr>
        <w:pStyle w:val="p1"/>
        <w:jc w:val="both"/>
        <w:rPr>
          <w:rStyle w:val="s1"/>
          <w:rFonts w:asciiTheme="minorHAnsi" w:hAnsiTheme="minorHAnsi" w:cstheme="minorHAnsi"/>
          <w:sz w:val="24"/>
          <w:szCs w:val="24"/>
        </w:rPr>
      </w:pPr>
    </w:p>
    <w:p w14:paraId="74C98438" w14:textId="77777777" w:rsidR="00FC60B0" w:rsidRDefault="00FC60B0" w:rsidP="00FC60B0">
      <w:pPr>
        <w:pStyle w:val="p1"/>
        <w:jc w:val="both"/>
        <w:rPr>
          <w:rStyle w:val="s1"/>
          <w:rFonts w:asciiTheme="minorHAnsi" w:hAnsiTheme="minorHAnsi" w:cstheme="minorHAnsi"/>
          <w:sz w:val="24"/>
          <w:szCs w:val="24"/>
        </w:rPr>
      </w:pPr>
    </w:p>
    <w:p w14:paraId="0FF38CA5" w14:textId="77777777" w:rsidR="00FC60B0" w:rsidRDefault="00FC60B0" w:rsidP="00FC60B0">
      <w:pPr>
        <w:pStyle w:val="p1"/>
        <w:jc w:val="both"/>
        <w:rPr>
          <w:rStyle w:val="s1"/>
          <w:rFonts w:asciiTheme="minorHAnsi" w:hAnsiTheme="minorHAnsi" w:cstheme="minorHAnsi"/>
          <w:sz w:val="24"/>
          <w:szCs w:val="24"/>
        </w:rPr>
      </w:pPr>
    </w:p>
    <w:p w14:paraId="572DDF1F" w14:textId="1BCD34F1" w:rsidR="00FC60B0" w:rsidRPr="00430E8F" w:rsidRDefault="00FC60B0" w:rsidP="004171D6">
      <w:pPr>
        <w:pStyle w:val="p1"/>
        <w:jc w:val="both"/>
        <w:rPr>
          <w:rFonts w:asciiTheme="minorHAnsi" w:hAnsiTheme="minorHAnsi" w:cstheme="minorHAnsi"/>
          <w:sz w:val="24"/>
          <w:szCs w:val="24"/>
          <w:u w:val="single"/>
        </w:rPr>
      </w:pPr>
      <w:r w:rsidRPr="00430E8F">
        <w:rPr>
          <w:rStyle w:val="s1"/>
          <w:rFonts w:asciiTheme="minorHAnsi" w:hAnsiTheme="minorHAnsi" w:cstheme="minorHAnsi"/>
          <w:sz w:val="24"/>
          <w:szCs w:val="24"/>
          <w:u w:val="single"/>
        </w:rPr>
        <w:lastRenderedPageBreak/>
        <w:t xml:space="preserve">Vyjádření </w:t>
      </w:r>
      <w:r w:rsidR="00430E8F" w:rsidRPr="00430E8F">
        <w:rPr>
          <w:rStyle w:val="s1"/>
          <w:rFonts w:asciiTheme="minorHAnsi" w:hAnsiTheme="minorHAnsi" w:cstheme="minorHAnsi"/>
          <w:sz w:val="24"/>
          <w:szCs w:val="24"/>
          <w:u w:val="single"/>
        </w:rPr>
        <w:t xml:space="preserve">KZPS ČR </w:t>
      </w:r>
      <w:r w:rsidRPr="00430E8F">
        <w:rPr>
          <w:rStyle w:val="s1"/>
          <w:rFonts w:asciiTheme="minorHAnsi" w:hAnsiTheme="minorHAnsi" w:cstheme="minorHAnsi"/>
          <w:sz w:val="24"/>
          <w:szCs w:val="24"/>
          <w:u w:val="single"/>
        </w:rPr>
        <w:t>k</w:t>
      </w:r>
      <w:r w:rsidR="00430E8F" w:rsidRPr="00430E8F">
        <w:rPr>
          <w:rStyle w:val="s1"/>
          <w:rFonts w:asciiTheme="minorHAnsi" w:hAnsiTheme="minorHAnsi" w:cstheme="minorHAnsi"/>
          <w:sz w:val="24"/>
          <w:szCs w:val="24"/>
          <w:u w:val="single"/>
        </w:rPr>
        <w:t xml:space="preserve"> samotnému </w:t>
      </w:r>
      <w:r w:rsidRPr="00430E8F">
        <w:rPr>
          <w:rStyle w:val="s1"/>
          <w:rFonts w:asciiTheme="minorHAnsi" w:hAnsiTheme="minorHAnsi" w:cstheme="minorHAnsi"/>
          <w:sz w:val="24"/>
          <w:szCs w:val="24"/>
          <w:u w:val="single"/>
        </w:rPr>
        <w:t>návrhu státního rozpočtu na rok 2022</w:t>
      </w:r>
      <w:r w:rsidRPr="00430E8F">
        <w:rPr>
          <w:rStyle w:val="apple-converted-space"/>
          <w:rFonts w:asciiTheme="minorHAnsi" w:hAnsiTheme="minorHAnsi" w:cstheme="minorHAnsi"/>
          <w:b/>
          <w:bCs/>
          <w:sz w:val="24"/>
          <w:szCs w:val="24"/>
          <w:u w:val="single"/>
        </w:rPr>
        <w:t> </w:t>
      </w:r>
    </w:p>
    <w:p w14:paraId="15D57CEF" w14:textId="77777777" w:rsidR="00FC60B0" w:rsidRPr="004171D6" w:rsidRDefault="00FC60B0" w:rsidP="004171D6">
      <w:pPr>
        <w:pStyle w:val="p2"/>
        <w:jc w:val="both"/>
        <w:rPr>
          <w:rFonts w:asciiTheme="minorHAnsi" w:hAnsiTheme="minorHAnsi" w:cstheme="minorHAnsi"/>
          <w:sz w:val="16"/>
          <w:szCs w:val="16"/>
        </w:rPr>
      </w:pPr>
    </w:p>
    <w:p w14:paraId="3A269A0B" w14:textId="324D41F1" w:rsidR="00FC60B0" w:rsidRPr="00FC60B0" w:rsidRDefault="00FC60B0" w:rsidP="004171D6">
      <w:pPr>
        <w:pStyle w:val="p1"/>
        <w:ind w:firstLine="708"/>
        <w:jc w:val="both"/>
        <w:rPr>
          <w:rFonts w:asciiTheme="minorHAnsi" w:hAnsiTheme="minorHAnsi" w:cstheme="minorHAnsi"/>
          <w:sz w:val="24"/>
          <w:szCs w:val="24"/>
        </w:rPr>
      </w:pPr>
      <w:r w:rsidRPr="00FC60B0">
        <w:rPr>
          <w:rStyle w:val="s1"/>
          <w:rFonts w:asciiTheme="minorHAnsi" w:hAnsiTheme="minorHAnsi" w:cstheme="minorHAnsi"/>
          <w:sz w:val="24"/>
          <w:szCs w:val="24"/>
        </w:rPr>
        <w:t>Makroekonomické parametry</w:t>
      </w:r>
      <w:r w:rsidRPr="00FC60B0">
        <w:rPr>
          <w:rStyle w:val="s2"/>
          <w:rFonts w:asciiTheme="minorHAnsi" w:hAnsiTheme="minorHAnsi" w:cstheme="minorHAnsi"/>
          <w:sz w:val="24"/>
          <w:szCs w:val="24"/>
        </w:rPr>
        <w:t>, na nichž je rozpočet postaven, lze v tuto chvíli považovat za konzervativní, a to jak z pohledu ekonomického růstu, tak otázky (ne)zaměstnanosti. V případě, že nedojde k opakování pandemie je dokonce pravděpodobné, že ekonomika vykáže silný růst spojený s poklesem nezaměstnanosti a zvyšováním mezd. To samo o sobě může přispět k rychlejšímu plnění některých kapitol příjmové strany rozpočt</w:t>
      </w:r>
      <w:r w:rsidR="00785F5D">
        <w:rPr>
          <w:rStyle w:val="s2"/>
          <w:rFonts w:asciiTheme="minorHAnsi" w:hAnsiTheme="minorHAnsi" w:cstheme="minorHAnsi"/>
          <w:sz w:val="24"/>
          <w:szCs w:val="24"/>
        </w:rPr>
        <w:t>u</w:t>
      </w:r>
      <w:r w:rsidRPr="00FC60B0">
        <w:rPr>
          <w:rStyle w:val="s2"/>
          <w:rFonts w:asciiTheme="minorHAnsi" w:hAnsiTheme="minorHAnsi" w:cstheme="minorHAnsi"/>
          <w:sz w:val="24"/>
          <w:szCs w:val="24"/>
        </w:rPr>
        <w:t>. Poznámka: Už nyní se zaměstnavatelé potýkají s nedostatkem pracovníků, který bude postupem času dále zesilovat, takže pokles nezaměstnanosti a zesilování mzdových tlaků (podpořené mj. zvyšováním minimální, respektive zaručené mzdy) se zdá být více než pravděpodobný.</w:t>
      </w:r>
      <w:r w:rsidRPr="00FC60B0">
        <w:rPr>
          <w:rStyle w:val="apple-converted-space"/>
          <w:rFonts w:asciiTheme="minorHAnsi" w:hAnsiTheme="minorHAnsi" w:cstheme="minorHAnsi"/>
          <w:sz w:val="24"/>
          <w:szCs w:val="24"/>
        </w:rPr>
        <w:t> </w:t>
      </w:r>
    </w:p>
    <w:p w14:paraId="75F05AD4" w14:textId="77777777" w:rsidR="00FC60B0" w:rsidRPr="004171D6" w:rsidRDefault="00FC60B0" w:rsidP="004171D6">
      <w:pPr>
        <w:pStyle w:val="p2"/>
        <w:jc w:val="both"/>
        <w:rPr>
          <w:rFonts w:asciiTheme="minorHAnsi" w:hAnsiTheme="minorHAnsi" w:cstheme="minorHAnsi"/>
          <w:sz w:val="16"/>
          <w:szCs w:val="16"/>
        </w:rPr>
      </w:pPr>
    </w:p>
    <w:p w14:paraId="20D9781F" w14:textId="1B8AF426" w:rsidR="00FC60B0" w:rsidRPr="00FC60B0" w:rsidRDefault="00FC60B0" w:rsidP="004171D6">
      <w:pPr>
        <w:pStyle w:val="p1"/>
        <w:ind w:firstLine="708"/>
        <w:jc w:val="both"/>
        <w:rPr>
          <w:rFonts w:asciiTheme="minorHAnsi" w:hAnsiTheme="minorHAnsi" w:cstheme="minorHAnsi"/>
          <w:sz w:val="24"/>
          <w:szCs w:val="24"/>
        </w:rPr>
      </w:pPr>
      <w:r w:rsidRPr="00FC60B0">
        <w:rPr>
          <w:rStyle w:val="s2"/>
          <w:rFonts w:asciiTheme="minorHAnsi" w:hAnsiTheme="minorHAnsi" w:cstheme="minorHAnsi"/>
          <w:sz w:val="24"/>
          <w:szCs w:val="24"/>
        </w:rPr>
        <w:t xml:space="preserve">Vzhledem k tomu, že se ekonomická situace vrací k normálu by bylo žádoucí, aby se i hospodaření státu vrátilo na dlouhodobě udržitelnou trajektorii. To se ovšem při pohledu na návrh rozpočtu příliš neděje. </w:t>
      </w:r>
      <w:r w:rsidRPr="00FC60B0">
        <w:rPr>
          <w:rStyle w:val="s1"/>
          <w:rFonts w:asciiTheme="minorHAnsi" w:hAnsiTheme="minorHAnsi" w:cstheme="minorHAnsi"/>
          <w:sz w:val="24"/>
          <w:szCs w:val="24"/>
        </w:rPr>
        <w:t>Rozpočet sice počítá se snížením schodku o více než 120 mld., avšak toto jde primárně na vrub růstu daňových příjmů (+91 mld.) a transferů z EU (+63 mld.)</w:t>
      </w:r>
      <w:r w:rsidRPr="00FC60B0">
        <w:rPr>
          <w:rStyle w:val="s2"/>
          <w:rFonts w:asciiTheme="minorHAnsi" w:hAnsiTheme="minorHAnsi" w:cstheme="minorHAnsi"/>
          <w:sz w:val="24"/>
          <w:szCs w:val="24"/>
        </w:rPr>
        <w:t>. Vlastní domácí rozpočtové úsilí je tedy v podstatě jen symbolické, a tak i pro rok 2022 se počítá s výrazným zvýšením výdajů, a tedy i s dalším razantním zadlužováním ČR.</w:t>
      </w:r>
      <w:r w:rsidR="00862B23">
        <w:rPr>
          <w:rStyle w:val="s2"/>
          <w:rFonts w:asciiTheme="minorHAnsi" w:hAnsiTheme="minorHAnsi" w:cstheme="minorHAnsi"/>
          <w:sz w:val="24"/>
          <w:szCs w:val="24"/>
        </w:rPr>
        <w:t xml:space="preserve"> </w:t>
      </w:r>
    </w:p>
    <w:p w14:paraId="51E1EF8A" w14:textId="77777777" w:rsidR="00FC60B0" w:rsidRPr="004171D6" w:rsidRDefault="00FC60B0" w:rsidP="004171D6">
      <w:pPr>
        <w:pStyle w:val="p2"/>
        <w:jc w:val="both"/>
        <w:rPr>
          <w:rFonts w:asciiTheme="minorHAnsi" w:hAnsiTheme="minorHAnsi" w:cstheme="minorHAnsi"/>
          <w:sz w:val="16"/>
          <w:szCs w:val="16"/>
        </w:rPr>
      </w:pPr>
    </w:p>
    <w:p w14:paraId="63AF5666" w14:textId="3CC52814" w:rsidR="00FC60B0" w:rsidRPr="00FC60B0" w:rsidRDefault="00FC60B0" w:rsidP="004171D6">
      <w:pPr>
        <w:pStyle w:val="p1"/>
        <w:ind w:firstLine="708"/>
        <w:jc w:val="both"/>
        <w:rPr>
          <w:rFonts w:asciiTheme="minorHAnsi" w:hAnsiTheme="minorHAnsi" w:cstheme="minorHAnsi"/>
          <w:sz w:val="24"/>
          <w:szCs w:val="24"/>
        </w:rPr>
      </w:pPr>
      <w:r w:rsidRPr="00FC60B0">
        <w:rPr>
          <w:rStyle w:val="s2"/>
          <w:rFonts w:asciiTheme="minorHAnsi" w:hAnsiTheme="minorHAnsi" w:cstheme="minorHAnsi"/>
          <w:sz w:val="24"/>
          <w:szCs w:val="24"/>
        </w:rPr>
        <w:t xml:space="preserve">Pro podnikatelský sektor </w:t>
      </w:r>
      <w:r w:rsidRPr="00FC60B0">
        <w:rPr>
          <w:rStyle w:val="s1"/>
          <w:rFonts w:asciiTheme="minorHAnsi" w:hAnsiTheme="minorHAnsi" w:cstheme="minorHAnsi"/>
          <w:sz w:val="24"/>
          <w:szCs w:val="24"/>
        </w:rPr>
        <w:t>není trend zadlužování pozitivní zprávou</w:t>
      </w:r>
      <w:r w:rsidRPr="00FC60B0">
        <w:rPr>
          <w:rStyle w:val="s2"/>
          <w:rFonts w:asciiTheme="minorHAnsi" w:hAnsiTheme="minorHAnsi" w:cstheme="minorHAnsi"/>
          <w:sz w:val="24"/>
          <w:szCs w:val="24"/>
        </w:rPr>
        <w:t>, neboť zvyšuje riziko zavedení stabilizačních opatření, které může být vynuceno například negativním hodnocením ze strany ratingových agentur nebo samotných investorů ukládajících své peníze do státních dluhopisů. Navržený rozpočet rozpočtovou konsolidaci pouze odkládá za cenu dalšího zvýšení dluhu a dluhové služby z něj vyplývající. Čím dříve vláda začne přistupovat k rozpočtu odpovědně, tím menší negativní důsledky bude přitom takové úsilí mít. Ať už v podobě obecné ceny peněz (úvěrů) v ekonomice, nebo dostatku zdrojů například pro investice veřejného sektoru. Aktuální nečinnost na straně rozpočtové konsolidace si dříve nebo později vyžádá zvýšení daní, rozpočtové škrty nebo obojí dohromady. V zájmu podnikatelského sektoru je přitom žádoucí mít stabilní a předvídatelný rámec podnikání, a tedy i zdanění.</w:t>
      </w:r>
      <w:r w:rsidR="00862B23">
        <w:rPr>
          <w:rStyle w:val="s2"/>
          <w:rFonts w:asciiTheme="minorHAnsi" w:hAnsiTheme="minorHAnsi" w:cstheme="minorHAnsi"/>
          <w:sz w:val="24"/>
          <w:szCs w:val="24"/>
        </w:rPr>
        <w:t xml:space="preserve"> </w:t>
      </w:r>
    </w:p>
    <w:p w14:paraId="58927C04" w14:textId="77777777" w:rsidR="00FC60B0" w:rsidRPr="004171D6" w:rsidRDefault="00FC60B0" w:rsidP="004171D6">
      <w:pPr>
        <w:pStyle w:val="p2"/>
        <w:jc w:val="both"/>
        <w:rPr>
          <w:rFonts w:asciiTheme="minorHAnsi" w:hAnsiTheme="minorHAnsi" w:cstheme="minorHAnsi"/>
          <w:sz w:val="16"/>
          <w:szCs w:val="16"/>
        </w:rPr>
      </w:pPr>
    </w:p>
    <w:p w14:paraId="06AC940D" w14:textId="77777777" w:rsidR="00FC60B0" w:rsidRPr="00FC60B0" w:rsidRDefault="00FC60B0" w:rsidP="004171D6">
      <w:pPr>
        <w:pStyle w:val="p1"/>
        <w:ind w:firstLine="708"/>
        <w:jc w:val="both"/>
        <w:rPr>
          <w:rFonts w:asciiTheme="minorHAnsi" w:hAnsiTheme="minorHAnsi" w:cstheme="minorHAnsi"/>
          <w:sz w:val="24"/>
          <w:szCs w:val="24"/>
        </w:rPr>
      </w:pPr>
      <w:r w:rsidRPr="00FC60B0">
        <w:rPr>
          <w:rStyle w:val="s2"/>
          <w:rFonts w:asciiTheme="minorHAnsi" w:hAnsiTheme="minorHAnsi" w:cstheme="minorHAnsi"/>
          <w:sz w:val="24"/>
          <w:szCs w:val="24"/>
        </w:rPr>
        <w:t xml:space="preserve">Pozitivní zprávou není ani to, že </w:t>
      </w:r>
      <w:r w:rsidRPr="00FC60B0">
        <w:rPr>
          <w:rStyle w:val="s2"/>
          <w:rFonts w:asciiTheme="minorHAnsi" w:hAnsiTheme="minorHAnsi" w:cstheme="minorHAnsi"/>
          <w:b/>
          <w:bCs/>
          <w:sz w:val="24"/>
          <w:szCs w:val="24"/>
        </w:rPr>
        <w:t>hlavní prioritou rozpočtu jsou penze</w:t>
      </w:r>
      <w:r w:rsidRPr="00FC60B0">
        <w:rPr>
          <w:rStyle w:val="s2"/>
          <w:rFonts w:asciiTheme="minorHAnsi" w:hAnsiTheme="minorHAnsi" w:cstheme="minorHAnsi"/>
          <w:sz w:val="24"/>
          <w:szCs w:val="24"/>
        </w:rPr>
        <w:t xml:space="preserve">, o čemž svědčí plánovaná valorizace důchodů zahrnující navýšení nad zákonem stanovenou mez. V </w:t>
      </w:r>
      <w:r w:rsidRPr="00FC60B0">
        <w:rPr>
          <w:rStyle w:val="s2"/>
          <w:rFonts w:asciiTheme="minorHAnsi" w:hAnsiTheme="minorHAnsi" w:cstheme="minorHAnsi"/>
          <w:b/>
          <w:bCs/>
          <w:sz w:val="24"/>
          <w:szCs w:val="24"/>
        </w:rPr>
        <w:t>závěsu pak teprve školství, a nakonec investice</w:t>
      </w:r>
      <w:r w:rsidRPr="00FC60B0">
        <w:rPr>
          <w:rStyle w:val="s2"/>
          <w:rFonts w:asciiTheme="minorHAnsi" w:hAnsiTheme="minorHAnsi" w:cstheme="minorHAnsi"/>
          <w:sz w:val="24"/>
          <w:szCs w:val="24"/>
        </w:rPr>
        <w:t>. Takto nastavené priority samy o sobě pro podnikatelský sektor nepřinášejí žádný dodatečný růstový impuls, ani nepřispívají k podpoře změny struktury ekonomiky.</w:t>
      </w:r>
    </w:p>
    <w:p w14:paraId="25B86E19" w14:textId="77777777" w:rsidR="00FC60B0" w:rsidRPr="004171D6" w:rsidRDefault="00FC60B0" w:rsidP="004171D6">
      <w:pPr>
        <w:pStyle w:val="p2"/>
        <w:jc w:val="both"/>
        <w:rPr>
          <w:rFonts w:asciiTheme="minorHAnsi" w:hAnsiTheme="minorHAnsi" w:cstheme="minorHAnsi"/>
          <w:sz w:val="16"/>
          <w:szCs w:val="16"/>
        </w:rPr>
      </w:pPr>
    </w:p>
    <w:p w14:paraId="2F64717A" w14:textId="77777777" w:rsidR="00FC60B0" w:rsidRPr="00FC60B0" w:rsidRDefault="00FC60B0" w:rsidP="004171D6">
      <w:pPr>
        <w:pStyle w:val="p1"/>
        <w:ind w:firstLine="708"/>
        <w:jc w:val="both"/>
        <w:rPr>
          <w:rFonts w:asciiTheme="minorHAnsi" w:hAnsiTheme="minorHAnsi" w:cstheme="minorHAnsi"/>
          <w:sz w:val="24"/>
          <w:szCs w:val="24"/>
        </w:rPr>
      </w:pPr>
      <w:r w:rsidRPr="00FC60B0">
        <w:rPr>
          <w:rStyle w:val="s2"/>
          <w:rFonts w:asciiTheme="minorHAnsi" w:hAnsiTheme="minorHAnsi" w:cstheme="minorHAnsi"/>
          <w:sz w:val="24"/>
          <w:szCs w:val="24"/>
        </w:rPr>
        <w:t xml:space="preserve">Návrh počítá s dalším </w:t>
      </w:r>
      <w:r w:rsidRPr="00FC60B0">
        <w:rPr>
          <w:rStyle w:val="s2"/>
          <w:rFonts w:asciiTheme="minorHAnsi" w:hAnsiTheme="minorHAnsi" w:cstheme="minorHAnsi"/>
          <w:b/>
          <w:bCs/>
          <w:sz w:val="24"/>
          <w:szCs w:val="24"/>
        </w:rPr>
        <w:t>navyšováním počtu státních zaměstnanců</w:t>
      </w:r>
      <w:r w:rsidRPr="00FC60B0">
        <w:rPr>
          <w:rStyle w:val="s2"/>
          <w:rFonts w:asciiTheme="minorHAnsi" w:hAnsiTheme="minorHAnsi" w:cstheme="minorHAnsi"/>
          <w:sz w:val="24"/>
          <w:szCs w:val="24"/>
        </w:rPr>
        <w:t xml:space="preserve"> (jen v příštím roce o téměř 5 tisíc) v kapitole MŠMT a MO, zatímco optimalizace počtu pracovníků – která by odpovídala době digitalizace a zjednodušování administrativy – je v podstatě jen symbolická. V době, kdy firemní sféra zůstává pod tlakem nákladů a nutnosti zvyšování efektivity cestou digitalizace a automatizace, státní sektor bují, respektive se nezeštíhluje.</w:t>
      </w:r>
    </w:p>
    <w:p w14:paraId="3B62183B" w14:textId="77777777" w:rsidR="00FC60B0" w:rsidRPr="004171D6" w:rsidRDefault="00FC60B0" w:rsidP="004171D6">
      <w:pPr>
        <w:pStyle w:val="p2"/>
        <w:jc w:val="both"/>
        <w:rPr>
          <w:rFonts w:asciiTheme="minorHAnsi" w:hAnsiTheme="minorHAnsi" w:cstheme="minorHAnsi"/>
          <w:sz w:val="16"/>
          <w:szCs w:val="16"/>
        </w:rPr>
      </w:pPr>
    </w:p>
    <w:p w14:paraId="3D487124" w14:textId="7404F87D" w:rsidR="00FC60B0" w:rsidRPr="00FC60B0" w:rsidRDefault="00FC60B0" w:rsidP="004171D6">
      <w:pPr>
        <w:pStyle w:val="p1"/>
        <w:ind w:firstLine="708"/>
        <w:jc w:val="both"/>
        <w:rPr>
          <w:rFonts w:asciiTheme="minorHAnsi" w:hAnsiTheme="minorHAnsi" w:cstheme="minorHAnsi"/>
          <w:sz w:val="24"/>
          <w:szCs w:val="24"/>
        </w:rPr>
      </w:pPr>
      <w:r w:rsidRPr="00FC60B0">
        <w:rPr>
          <w:rStyle w:val="s2"/>
          <w:rFonts w:asciiTheme="minorHAnsi" w:hAnsiTheme="minorHAnsi" w:cstheme="minorHAnsi"/>
          <w:b/>
          <w:bCs/>
          <w:sz w:val="24"/>
          <w:szCs w:val="24"/>
        </w:rPr>
        <w:t>Celkově lze hodnotit návrh státního rozpočtu a rozpočtový výhled jako udržovací a neambiciózní. Je zaměřený pouze na posilování výdajů (penzí), zatímco žádoucí rozpočtové úsilí je v podstatě zanedbatelné. ČR tak zůstane i nadále závislá na dalších půjčkách na finančních trzích, které mají jen v roce 2022 vykrývat celou pětinu plánovaných výdajů, a ještě více závislá na penězích z EU. Vzhledem k tomu, že takto nelze hospodařit dlouhodobě, zakládá tento návrh riziko budoucích šokových změn daní a škrtů, nárůstu ceny peněz na finančních trzích a zvyšuje i riziko negativní reakce ratingových agentur vůči ČR</w:t>
      </w:r>
      <w:r w:rsidRPr="00FC60B0">
        <w:rPr>
          <w:rStyle w:val="s2"/>
          <w:rFonts w:asciiTheme="minorHAnsi" w:hAnsiTheme="minorHAnsi" w:cstheme="minorHAnsi"/>
          <w:sz w:val="24"/>
          <w:szCs w:val="24"/>
        </w:rPr>
        <w:t>.</w:t>
      </w:r>
      <w:r w:rsidR="00A37CF7">
        <w:rPr>
          <w:rStyle w:val="s2"/>
          <w:rFonts w:asciiTheme="minorHAnsi" w:hAnsiTheme="minorHAnsi" w:cstheme="minorHAnsi"/>
          <w:sz w:val="24"/>
          <w:szCs w:val="24"/>
        </w:rPr>
        <w:t xml:space="preserve"> </w:t>
      </w:r>
    </w:p>
    <w:p w14:paraId="676A71E3" w14:textId="37539694" w:rsidR="004171D6" w:rsidRPr="004171D6" w:rsidRDefault="004171D6" w:rsidP="007B093B">
      <w:pPr>
        <w:pStyle w:val="Bezmezer"/>
        <w:ind w:left="1410" w:hanging="1410"/>
        <w:jc w:val="both"/>
        <w:rPr>
          <w:rFonts w:asciiTheme="minorHAnsi" w:hAnsiTheme="minorHAnsi" w:cstheme="minorHAnsi"/>
          <w:b/>
          <w:color w:val="FF0000"/>
          <w:sz w:val="28"/>
          <w:szCs w:val="28"/>
          <w:u w:val="single"/>
        </w:rPr>
      </w:pPr>
      <w:r w:rsidRPr="00263467">
        <w:rPr>
          <w:rFonts w:asciiTheme="minorHAnsi" w:hAnsiTheme="minorHAnsi" w:cstheme="minorHAnsi"/>
          <w:b/>
          <w:color w:val="FF0000"/>
          <w:sz w:val="28"/>
          <w:szCs w:val="28"/>
          <w:u w:val="single"/>
        </w:rPr>
        <w:lastRenderedPageBreak/>
        <w:t xml:space="preserve">Ad 1. </w:t>
      </w:r>
      <w:r w:rsidR="003669A8">
        <w:rPr>
          <w:rFonts w:asciiTheme="minorHAnsi" w:hAnsiTheme="minorHAnsi" w:cstheme="minorHAnsi"/>
          <w:b/>
          <w:color w:val="FF0000"/>
          <w:sz w:val="28"/>
          <w:szCs w:val="28"/>
          <w:u w:val="single"/>
        </w:rPr>
        <w:t>2</w:t>
      </w:r>
      <w:r w:rsidRPr="00263467">
        <w:rPr>
          <w:rFonts w:asciiTheme="minorHAnsi" w:hAnsiTheme="minorHAnsi" w:cstheme="minorHAnsi"/>
          <w:b/>
          <w:color w:val="FF0000"/>
          <w:sz w:val="28"/>
          <w:szCs w:val="28"/>
          <w:u w:val="single"/>
        </w:rPr>
        <w:tab/>
      </w:r>
      <w:r w:rsidRPr="004171D6">
        <w:rPr>
          <w:rFonts w:asciiTheme="minorHAnsi" w:hAnsiTheme="minorHAnsi" w:cstheme="minorHAnsi"/>
          <w:b/>
          <w:color w:val="FF0000"/>
          <w:sz w:val="28"/>
          <w:szCs w:val="28"/>
          <w:u w:val="single"/>
        </w:rPr>
        <w:t>Vládní návrh Dohody o poskytnutí státního příspěvku určeného k úhradě nákladů vzniklých podle ustanovení § 320a písm. a) zákona č. 262/2006 Sb., zákoník práce, ve znění pozdějších předpisů, na rok 2022</w:t>
      </w:r>
    </w:p>
    <w:p w14:paraId="1F294686" w14:textId="0B41CE65" w:rsidR="00FC60B0" w:rsidRDefault="00FC60B0" w:rsidP="004171D6">
      <w:pPr>
        <w:pStyle w:val="Bezmezer"/>
        <w:jc w:val="both"/>
        <w:rPr>
          <w:rFonts w:asciiTheme="minorHAnsi" w:hAnsiTheme="minorHAnsi" w:cstheme="minorHAnsi"/>
          <w:b/>
          <w:color w:val="FF0000"/>
          <w:sz w:val="28"/>
          <w:szCs w:val="28"/>
          <w:u w:val="single"/>
        </w:rPr>
      </w:pPr>
    </w:p>
    <w:p w14:paraId="7697BCB9" w14:textId="77777777" w:rsidR="00930519" w:rsidRPr="003207A3" w:rsidRDefault="00930519" w:rsidP="004171D6">
      <w:pPr>
        <w:pStyle w:val="Bezmezer"/>
        <w:jc w:val="both"/>
        <w:rPr>
          <w:rFonts w:asciiTheme="minorHAnsi" w:hAnsiTheme="minorHAnsi" w:cstheme="minorHAnsi"/>
          <w:b/>
          <w:color w:val="FF0000"/>
          <w:sz w:val="28"/>
          <w:szCs w:val="28"/>
          <w:u w:val="single"/>
        </w:rPr>
      </w:pPr>
    </w:p>
    <w:p w14:paraId="1635079B" w14:textId="44E55BA3" w:rsidR="003207A3" w:rsidRPr="003207A3" w:rsidRDefault="003207A3" w:rsidP="00930519">
      <w:pPr>
        <w:pStyle w:val="gmail-msolistparagraph"/>
        <w:numPr>
          <w:ilvl w:val="0"/>
          <w:numId w:val="27"/>
        </w:numPr>
        <w:spacing w:before="0" w:beforeAutospacing="0" w:after="0" w:afterAutospacing="0"/>
        <w:jc w:val="both"/>
        <w:rPr>
          <w:rFonts w:asciiTheme="minorHAnsi" w:hAnsiTheme="minorHAnsi" w:cstheme="minorHAnsi"/>
        </w:rPr>
      </w:pPr>
      <w:r w:rsidRPr="003207A3">
        <w:rPr>
          <w:rFonts w:asciiTheme="minorHAnsi" w:hAnsiTheme="minorHAnsi" w:cstheme="minorHAnsi"/>
          <w:sz w:val="24"/>
          <w:szCs w:val="24"/>
        </w:rPr>
        <w:t>Návrh aktivit na podporu sociálního dialogu byl zpracován, předložen a projednán sociálními partnery, dále dle Metodiky byl posouzen MPSV, prošel vnějším připomínkovým řízením a schválila jej vláda ČR. Nyní je nutné oboustranně odsouhlasit podepsat připravenou „Dohodu o poskytnutí státního příspěvku…“.</w:t>
      </w:r>
    </w:p>
    <w:p w14:paraId="0B718873" w14:textId="77777777" w:rsidR="003207A3" w:rsidRPr="003207A3" w:rsidRDefault="003207A3" w:rsidP="00930519">
      <w:pPr>
        <w:ind w:firstLine="708"/>
        <w:jc w:val="both"/>
        <w:rPr>
          <w:rFonts w:asciiTheme="minorHAnsi" w:hAnsiTheme="minorHAnsi" w:cstheme="minorHAnsi"/>
        </w:rPr>
      </w:pPr>
      <w:r w:rsidRPr="003207A3">
        <w:rPr>
          <w:rFonts w:asciiTheme="minorHAnsi" w:hAnsiTheme="minorHAnsi" w:cstheme="minorHAnsi"/>
          <w:b/>
          <w:bCs/>
          <w:sz w:val="24"/>
          <w:szCs w:val="24"/>
        </w:rPr>
        <w:t>Vyzýváme proto vládu ČR k jejímu podpisu</w:t>
      </w:r>
    </w:p>
    <w:p w14:paraId="1D8C4DAA" w14:textId="77777777" w:rsidR="003207A3" w:rsidRPr="003207A3" w:rsidRDefault="003207A3" w:rsidP="003207A3">
      <w:pPr>
        <w:jc w:val="both"/>
        <w:rPr>
          <w:rFonts w:asciiTheme="minorHAnsi" w:hAnsiTheme="minorHAnsi" w:cstheme="minorHAnsi"/>
        </w:rPr>
      </w:pPr>
      <w:r w:rsidRPr="003207A3">
        <w:rPr>
          <w:rFonts w:asciiTheme="minorHAnsi" w:hAnsiTheme="minorHAnsi" w:cstheme="minorHAnsi"/>
          <w:b/>
          <w:bCs/>
          <w:sz w:val="24"/>
          <w:szCs w:val="24"/>
        </w:rPr>
        <w:t> </w:t>
      </w:r>
    </w:p>
    <w:p w14:paraId="2A8C3AD7" w14:textId="53E82BEB" w:rsidR="003207A3" w:rsidRPr="003207A3" w:rsidRDefault="003207A3" w:rsidP="00930519">
      <w:pPr>
        <w:pStyle w:val="gmail-msolistparagraph"/>
        <w:numPr>
          <w:ilvl w:val="0"/>
          <w:numId w:val="27"/>
        </w:numPr>
        <w:spacing w:before="0" w:beforeAutospacing="0" w:after="0" w:afterAutospacing="0"/>
        <w:jc w:val="both"/>
        <w:rPr>
          <w:rFonts w:asciiTheme="minorHAnsi" w:hAnsiTheme="minorHAnsi" w:cstheme="minorHAnsi"/>
        </w:rPr>
      </w:pPr>
      <w:r w:rsidRPr="003207A3">
        <w:rPr>
          <w:rFonts w:asciiTheme="minorHAnsi" w:hAnsiTheme="minorHAnsi" w:cstheme="minorHAnsi"/>
          <w:sz w:val="24"/>
          <w:szCs w:val="24"/>
        </w:rPr>
        <w:t>Ve smyslu ustanovení § 320a, písm. b) zákona č. 262/2006 Sb., zákoníku práce došlo k přípravě aktivit k prevenci rizik vzniku poškození zdraví zaměstnanců následkem pracovního úrazu nebo nemocí z povolání na rok 2021. Aktivity byly odsouhlaseny Pracovním týmem RHSD ČR pro BOZP a posouzeny MPSV i z hlediska hospodárnosti, efektivnosti a účelnosti. Celková hodnota činní 6.234.505, - Kč (na období červenec–prosinec 2021). MPSV přislíbilo uvedené prostředky uhradit ze svých prostředků.</w:t>
      </w:r>
    </w:p>
    <w:p w14:paraId="60BA19E7" w14:textId="77777777" w:rsidR="003207A3" w:rsidRPr="003207A3" w:rsidRDefault="003207A3" w:rsidP="00930519">
      <w:pPr>
        <w:ind w:left="708"/>
        <w:jc w:val="both"/>
        <w:rPr>
          <w:rFonts w:asciiTheme="minorHAnsi" w:hAnsiTheme="minorHAnsi" w:cstheme="minorHAnsi"/>
        </w:rPr>
      </w:pPr>
      <w:r w:rsidRPr="003207A3">
        <w:rPr>
          <w:rFonts w:asciiTheme="minorHAnsi" w:hAnsiTheme="minorHAnsi" w:cstheme="minorHAnsi"/>
          <w:b/>
          <w:bCs/>
          <w:sz w:val="24"/>
          <w:szCs w:val="24"/>
        </w:rPr>
        <w:t>Vyzýváme proto vládu ČR, aby v souladu s Metodickým pokynem byly uvedené aktivity předloženy do MPŘ a z důvodů, kdy aktivity se již naplňují, žádáme zkrácené MPŘ a bezprostřední schválení vládou ČR a svolání mimořádné PS RHSD ČR (velmi krátké jednání a možnost zúžené účasti) k odsouhlasení „Dohody o poskytnutí státního příspěvku“.</w:t>
      </w:r>
    </w:p>
    <w:p w14:paraId="5E809DEA" w14:textId="77777777" w:rsidR="003207A3" w:rsidRPr="003207A3" w:rsidRDefault="003207A3" w:rsidP="003207A3">
      <w:pPr>
        <w:ind w:left="708"/>
        <w:jc w:val="both"/>
        <w:rPr>
          <w:rFonts w:asciiTheme="minorHAnsi" w:hAnsiTheme="minorHAnsi" w:cstheme="minorHAnsi"/>
        </w:rPr>
      </w:pPr>
      <w:r w:rsidRPr="003207A3">
        <w:rPr>
          <w:rFonts w:asciiTheme="minorHAnsi" w:hAnsiTheme="minorHAnsi" w:cstheme="minorHAnsi"/>
          <w:b/>
          <w:bCs/>
          <w:sz w:val="24"/>
          <w:szCs w:val="24"/>
        </w:rPr>
        <w:t> </w:t>
      </w:r>
    </w:p>
    <w:p w14:paraId="07370289" w14:textId="2DD555DA" w:rsidR="003207A3" w:rsidRPr="003207A3" w:rsidRDefault="003207A3" w:rsidP="003207A3">
      <w:pPr>
        <w:pStyle w:val="gmail-msolistparagraph"/>
        <w:numPr>
          <w:ilvl w:val="0"/>
          <w:numId w:val="27"/>
        </w:numPr>
        <w:spacing w:before="0" w:beforeAutospacing="0" w:after="0" w:afterAutospacing="0" w:line="276" w:lineRule="auto"/>
        <w:jc w:val="both"/>
        <w:rPr>
          <w:rFonts w:asciiTheme="minorHAnsi" w:hAnsiTheme="minorHAnsi" w:cstheme="minorHAnsi"/>
        </w:rPr>
      </w:pPr>
      <w:r w:rsidRPr="003207A3">
        <w:rPr>
          <w:rFonts w:asciiTheme="minorHAnsi" w:hAnsiTheme="minorHAnsi" w:cstheme="minorHAnsi"/>
          <w:sz w:val="24"/>
          <w:szCs w:val="24"/>
        </w:rPr>
        <w:t xml:space="preserve">Stejně jako v předchozím bodě jsou připraveny </w:t>
      </w:r>
      <w:r w:rsidRPr="003207A3">
        <w:rPr>
          <w:rFonts w:asciiTheme="minorHAnsi" w:hAnsiTheme="minorHAnsi" w:cstheme="minorHAnsi"/>
          <w:b/>
          <w:bCs/>
          <w:sz w:val="24"/>
          <w:szCs w:val="24"/>
        </w:rPr>
        <w:t>aktivity pro rok 2022</w:t>
      </w:r>
      <w:r w:rsidRPr="003207A3">
        <w:rPr>
          <w:rFonts w:asciiTheme="minorHAnsi" w:hAnsiTheme="minorHAnsi" w:cstheme="minorHAnsi"/>
          <w:sz w:val="24"/>
          <w:szCs w:val="24"/>
        </w:rPr>
        <w:t xml:space="preserve">, které jsou ve výši </w:t>
      </w:r>
      <w:r w:rsidR="00095E3E" w:rsidRPr="003207A3">
        <w:rPr>
          <w:rFonts w:asciiTheme="minorHAnsi" w:hAnsiTheme="minorHAnsi" w:cstheme="minorHAnsi"/>
          <w:sz w:val="24"/>
          <w:szCs w:val="24"/>
        </w:rPr>
        <w:t>34.604.245, -</w:t>
      </w:r>
      <w:r w:rsidRPr="003207A3">
        <w:rPr>
          <w:rFonts w:asciiTheme="minorHAnsi" w:hAnsiTheme="minorHAnsi" w:cstheme="minorHAnsi"/>
          <w:sz w:val="24"/>
          <w:szCs w:val="24"/>
        </w:rPr>
        <w:t xml:space="preserve"> Kč. </w:t>
      </w:r>
    </w:p>
    <w:p w14:paraId="64690427" w14:textId="77777777" w:rsidR="003207A3" w:rsidRPr="003207A3" w:rsidRDefault="003207A3" w:rsidP="003207A3">
      <w:pPr>
        <w:pStyle w:val="gmail-msolistparagraph"/>
        <w:spacing w:before="0" w:beforeAutospacing="0" w:after="200" w:afterAutospacing="0" w:line="276" w:lineRule="auto"/>
        <w:ind w:left="720"/>
        <w:jc w:val="both"/>
        <w:rPr>
          <w:rFonts w:asciiTheme="minorHAnsi" w:hAnsiTheme="minorHAnsi" w:cstheme="minorHAnsi"/>
        </w:rPr>
      </w:pPr>
      <w:r w:rsidRPr="003207A3">
        <w:rPr>
          <w:rFonts w:asciiTheme="minorHAnsi" w:hAnsiTheme="minorHAnsi" w:cstheme="minorHAnsi"/>
          <w:b/>
          <w:bCs/>
          <w:sz w:val="24"/>
          <w:szCs w:val="24"/>
        </w:rPr>
        <w:t>Vyzýváme MPSV o posouzení navržených aktivit a po jejich úpravách o předložení do MPŘ a s tím, že žádáme rovněž vládu ČR, aby v rozpočtu na rok 2022 vyčlenila na pokrytí těchto aktivit příslušní finanční prostředky, protože se v zásadě jedná o nepokrytý mandatorní výdaj; v návaznosti MPŘ a schválení vládou ČR budeme žádat o svolání PS RHSD ČR k odsouhlasení „Dohody o poskytnutí státního příspěvku“.</w:t>
      </w:r>
    </w:p>
    <w:p w14:paraId="2BD149D3" w14:textId="77777777" w:rsidR="003207A3" w:rsidRPr="003207A3" w:rsidRDefault="003207A3" w:rsidP="003207A3">
      <w:pPr>
        <w:rPr>
          <w:rFonts w:asciiTheme="minorHAnsi" w:hAnsiTheme="minorHAnsi" w:cstheme="minorHAnsi"/>
        </w:rPr>
      </w:pPr>
      <w:r w:rsidRPr="003207A3">
        <w:rPr>
          <w:rFonts w:asciiTheme="minorHAnsi" w:hAnsiTheme="minorHAnsi" w:cstheme="minorHAnsi"/>
        </w:rPr>
        <w:t> </w:t>
      </w:r>
    </w:p>
    <w:p w14:paraId="2169DED1" w14:textId="4B264898" w:rsidR="00535F91" w:rsidRDefault="00535F91" w:rsidP="00FC60B0">
      <w:pPr>
        <w:jc w:val="both"/>
        <w:rPr>
          <w:rFonts w:asciiTheme="minorHAnsi" w:eastAsia="Calibri" w:hAnsiTheme="minorHAnsi" w:cstheme="minorHAnsi"/>
          <w:sz w:val="24"/>
          <w:szCs w:val="24"/>
        </w:rPr>
      </w:pPr>
    </w:p>
    <w:p w14:paraId="2E7B4429" w14:textId="77777777" w:rsidR="00E14F50" w:rsidRPr="00E14F50" w:rsidRDefault="00E14F50" w:rsidP="00E14F50">
      <w:pPr>
        <w:pStyle w:val="Bezmezer"/>
        <w:ind w:left="1410" w:hanging="1410"/>
        <w:jc w:val="both"/>
        <w:rPr>
          <w:rFonts w:asciiTheme="minorHAnsi" w:hAnsiTheme="minorHAnsi" w:cstheme="minorHAnsi"/>
          <w:b/>
          <w:color w:val="FF0000"/>
          <w:sz w:val="28"/>
          <w:szCs w:val="28"/>
          <w:u w:val="single"/>
        </w:rPr>
      </w:pPr>
      <w:r w:rsidRPr="00263467">
        <w:rPr>
          <w:rFonts w:asciiTheme="minorHAnsi" w:hAnsiTheme="minorHAnsi" w:cstheme="minorHAnsi"/>
          <w:b/>
          <w:color w:val="FF0000"/>
          <w:sz w:val="28"/>
          <w:szCs w:val="28"/>
          <w:u w:val="single"/>
        </w:rPr>
        <w:t xml:space="preserve">Ad 1. </w:t>
      </w:r>
      <w:r>
        <w:rPr>
          <w:rFonts w:asciiTheme="minorHAnsi" w:hAnsiTheme="minorHAnsi" w:cstheme="minorHAnsi"/>
          <w:b/>
          <w:color w:val="FF0000"/>
          <w:sz w:val="28"/>
          <w:szCs w:val="28"/>
          <w:u w:val="single"/>
        </w:rPr>
        <w:t>3</w:t>
      </w:r>
      <w:r w:rsidRPr="00263467">
        <w:rPr>
          <w:rFonts w:asciiTheme="minorHAnsi" w:hAnsiTheme="minorHAnsi" w:cstheme="minorHAnsi"/>
          <w:b/>
          <w:color w:val="FF0000"/>
          <w:sz w:val="28"/>
          <w:szCs w:val="28"/>
          <w:u w:val="single"/>
        </w:rPr>
        <w:tab/>
      </w:r>
      <w:r w:rsidRPr="00E14F50">
        <w:rPr>
          <w:rFonts w:asciiTheme="minorHAnsi" w:hAnsiTheme="minorHAnsi" w:cstheme="minorHAnsi"/>
          <w:b/>
          <w:color w:val="FF0000"/>
          <w:sz w:val="28"/>
          <w:szCs w:val="28"/>
          <w:u w:val="single"/>
        </w:rPr>
        <w:t>Odvolání a jmenování vedoucího pracovního týmu RHSD ČR pro vzdělávání a lidské zdroje</w:t>
      </w:r>
    </w:p>
    <w:p w14:paraId="16BBBE1F" w14:textId="39995627" w:rsidR="00E14F50" w:rsidRDefault="00E14F50" w:rsidP="00E14F50">
      <w:pPr>
        <w:pStyle w:val="Bezmezer"/>
        <w:ind w:left="1410" w:hanging="1410"/>
        <w:jc w:val="both"/>
        <w:rPr>
          <w:rFonts w:asciiTheme="minorHAnsi" w:hAnsiTheme="minorHAnsi" w:cstheme="minorHAnsi"/>
          <w:b/>
          <w:color w:val="FF0000"/>
          <w:sz w:val="28"/>
          <w:szCs w:val="28"/>
          <w:u w:val="single"/>
        </w:rPr>
      </w:pPr>
    </w:p>
    <w:p w14:paraId="4A8ADEC6" w14:textId="0F3B8263" w:rsidR="00E14F50" w:rsidRPr="004A6771" w:rsidRDefault="004A6771" w:rsidP="004A6771">
      <w:pPr>
        <w:pStyle w:val="Bezmezer"/>
        <w:ind w:left="1410" w:hanging="702"/>
        <w:jc w:val="both"/>
        <w:rPr>
          <w:rFonts w:asciiTheme="minorHAnsi" w:hAnsiTheme="minorHAnsi" w:cstheme="minorHAnsi"/>
          <w:bCs/>
          <w:sz w:val="24"/>
          <w:szCs w:val="24"/>
        </w:rPr>
      </w:pPr>
      <w:r w:rsidRPr="004A6771">
        <w:rPr>
          <w:rFonts w:asciiTheme="minorHAnsi" w:hAnsiTheme="minorHAnsi" w:cstheme="minorHAnsi"/>
          <w:bCs/>
          <w:sz w:val="24"/>
          <w:szCs w:val="24"/>
        </w:rPr>
        <w:t>KZPS ČR – bez připomínek.</w:t>
      </w:r>
    </w:p>
    <w:p w14:paraId="5EDA2060" w14:textId="51391BED" w:rsidR="005A6D1E" w:rsidRPr="004A6771" w:rsidRDefault="005A6D1E" w:rsidP="006457F0">
      <w:pPr>
        <w:jc w:val="both"/>
        <w:rPr>
          <w:rFonts w:asciiTheme="minorHAnsi" w:eastAsia="Calibri" w:hAnsiTheme="minorHAnsi" w:cstheme="minorHAnsi"/>
          <w:sz w:val="24"/>
          <w:szCs w:val="24"/>
        </w:rPr>
      </w:pPr>
    </w:p>
    <w:p w14:paraId="5284C92B" w14:textId="1CC47B6B" w:rsidR="00E14F50" w:rsidRDefault="00E14F50" w:rsidP="006457F0">
      <w:pPr>
        <w:jc w:val="both"/>
        <w:rPr>
          <w:rFonts w:asciiTheme="minorHAnsi" w:eastAsia="Calibri" w:hAnsiTheme="minorHAnsi" w:cstheme="minorHAnsi"/>
          <w:sz w:val="24"/>
          <w:szCs w:val="24"/>
        </w:rPr>
      </w:pPr>
    </w:p>
    <w:p w14:paraId="38BF6E92" w14:textId="77777777" w:rsidR="003669A8" w:rsidRPr="004A6771" w:rsidRDefault="003669A8" w:rsidP="006457F0">
      <w:pPr>
        <w:jc w:val="both"/>
        <w:rPr>
          <w:rFonts w:asciiTheme="minorHAnsi" w:eastAsia="Calibri" w:hAnsiTheme="minorHAnsi" w:cstheme="minorHAnsi"/>
          <w:sz w:val="24"/>
          <w:szCs w:val="24"/>
        </w:rPr>
      </w:pPr>
    </w:p>
    <w:p w14:paraId="4EB33DA6" w14:textId="31B960C2" w:rsidR="00D65CBD" w:rsidRPr="004A6771" w:rsidRDefault="00AD0CA2" w:rsidP="00133C64">
      <w:pPr>
        <w:jc w:val="both"/>
        <w:rPr>
          <w:rFonts w:asciiTheme="minorHAnsi" w:eastAsia="Calibri" w:hAnsiTheme="minorHAnsi" w:cstheme="minorHAnsi"/>
          <w:sz w:val="24"/>
          <w:szCs w:val="24"/>
        </w:rPr>
      </w:pPr>
      <w:r w:rsidRPr="004A6771">
        <w:rPr>
          <w:rFonts w:asciiTheme="minorHAnsi" w:eastAsia="Calibri" w:hAnsiTheme="minorHAnsi" w:cstheme="minorHAnsi"/>
          <w:sz w:val="24"/>
          <w:szCs w:val="24"/>
        </w:rPr>
        <w:t>V</w:t>
      </w:r>
      <w:r w:rsidR="00D537BE" w:rsidRPr="004A6771">
        <w:rPr>
          <w:rFonts w:asciiTheme="minorHAnsi" w:eastAsia="Calibri" w:hAnsiTheme="minorHAnsi" w:cstheme="minorHAnsi"/>
          <w:sz w:val="24"/>
          <w:szCs w:val="24"/>
        </w:rPr>
        <w:t xml:space="preserve"> Praze dne </w:t>
      </w:r>
      <w:r w:rsidR="00C10F54" w:rsidRPr="004A6771">
        <w:rPr>
          <w:rFonts w:asciiTheme="minorHAnsi" w:eastAsia="Calibri" w:hAnsiTheme="minorHAnsi" w:cstheme="minorHAnsi"/>
          <w:sz w:val="24"/>
          <w:szCs w:val="24"/>
        </w:rPr>
        <w:t>20. září</w:t>
      </w:r>
      <w:r w:rsidR="00D04B18" w:rsidRPr="004A6771">
        <w:rPr>
          <w:rFonts w:asciiTheme="minorHAnsi" w:eastAsia="Calibri" w:hAnsiTheme="minorHAnsi" w:cstheme="minorHAnsi"/>
          <w:sz w:val="24"/>
          <w:szCs w:val="24"/>
        </w:rPr>
        <w:t xml:space="preserve"> 202</w:t>
      </w:r>
      <w:r w:rsidR="004050CB" w:rsidRPr="004A6771">
        <w:rPr>
          <w:rFonts w:asciiTheme="minorHAnsi" w:eastAsia="Calibri" w:hAnsiTheme="minorHAnsi" w:cstheme="minorHAnsi"/>
          <w:sz w:val="24"/>
          <w:szCs w:val="24"/>
        </w:rPr>
        <w:t>1</w:t>
      </w:r>
    </w:p>
    <w:p w14:paraId="06F31061" w14:textId="77777777" w:rsidR="00F05613" w:rsidRPr="00E83095" w:rsidRDefault="00F05613" w:rsidP="00133C64">
      <w:pPr>
        <w:jc w:val="both"/>
        <w:rPr>
          <w:rFonts w:asciiTheme="minorHAnsi" w:eastAsia="Calibri" w:hAnsiTheme="minorHAnsi" w:cstheme="minorHAnsi"/>
          <w:sz w:val="24"/>
          <w:szCs w:val="24"/>
        </w:rPr>
      </w:pPr>
    </w:p>
    <w:p w14:paraId="06E4919C" w14:textId="1A172D71" w:rsidR="00D537BE" w:rsidRPr="00133C64" w:rsidRDefault="00D537BE" w:rsidP="00133C64">
      <w:pPr>
        <w:jc w:val="both"/>
        <w:rPr>
          <w:rFonts w:asciiTheme="minorHAnsi" w:eastAsia="Calibri" w:hAnsiTheme="minorHAnsi" w:cstheme="minorHAnsi"/>
          <w:b/>
          <w:sz w:val="24"/>
          <w:szCs w:val="24"/>
        </w:rPr>
      </w:pPr>
      <w:r w:rsidRPr="00133C64">
        <w:rPr>
          <w:rFonts w:asciiTheme="minorHAnsi" w:eastAsia="Calibri" w:hAnsiTheme="minorHAnsi" w:cstheme="minorHAnsi"/>
          <w:sz w:val="24"/>
          <w:szCs w:val="24"/>
        </w:rPr>
        <w:tab/>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b/>
          <w:sz w:val="24"/>
          <w:szCs w:val="24"/>
        </w:rPr>
        <w:t xml:space="preserve">        </w:t>
      </w:r>
      <w:r w:rsidR="00793B63" w:rsidRPr="00133C64">
        <w:rPr>
          <w:rFonts w:asciiTheme="minorHAnsi" w:eastAsia="Calibri" w:hAnsiTheme="minorHAnsi" w:cstheme="minorHAnsi"/>
          <w:b/>
          <w:sz w:val="24"/>
          <w:szCs w:val="24"/>
        </w:rPr>
        <w:t xml:space="preserve"> </w:t>
      </w:r>
      <w:r w:rsidRPr="00133C64">
        <w:rPr>
          <w:rFonts w:asciiTheme="minorHAnsi" w:eastAsia="Calibri" w:hAnsiTheme="minorHAnsi" w:cstheme="minorHAnsi"/>
          <w:b/>
          <w:sz w:val="24"/>
          <w:szCs w:val="24"/>
        </w:rPr>
        <w:t>Jan W i e s n e r</w:t>
      </w:r>
    </w:p>
    <w:p w14:paraId="770D84D1" w14:textId="0BDBAE07" w:rsidR="009E3EBE" w:rsidRPr="00133C64" w:rsidRDefault="00D537BE" w:rsidP="00133C64">
      <w:pPr>
        <w:jc w:val="both"/>
        <w:rPr>
          <w:rFonts w:asciiTheme="minorHAnsi" w:eastAsia="Calibri" w:hAnsiTheme="minorHAnsi" w:cstheme="minorHAnsi"/>
          <w:sz w:val="24"/>
          <w:szCs w:val="24"/>
        </w:rPr>
      </w:pPr>
      <w:r w:rsidRPr="00133C64">
        <w:rPr>
          <w:rFonts w:asciiTheme="minorHAnsi" w:eastAsia="Calibri" w:hAnsiTheme="minorHAnsi" w:cstheme="minorHAnsi"/>
          <w:sz w:val="24"/>
          <w:szCs w:val="24"/>
        </w:rPr>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00C20C79" w:rsidRPr="00133C64">
        <w:rPr>
          <w:rFonts w:asciiTheme="minorHAnsi" w:eastAsia="Calibri" w:hAnsiTheme="minorHAnsi" w:cstheme="minorHAnsi"/>
          <w:sz w:val="24"/>
          <w:szCs w:val="24"/>
        </w:rPr>
        <w:t xml:space="preserve"> </w:t>
      </w:r>
      <w:r w:rsidR="009C3BFB" w:rsidRPr="00133C64">
        <w:rPr>
          <w:rFonts w:asciiTheme="minorHAnsi" w:eastAsia="Calibri" w:hAnsiTheme="minorHAnsi" w:cstheme="minorHAnsi"/>
          <w:sz w:val="24"/>
          <w:szCs w:val="24"/>
        </w:rPr>
        <w:t>p</w:t>
      </w:r>
      <w:r w:rsidRPr="00133C64">
        <w:rPr>
          <w:rFonts w:asciiTheme="minorHAnsi" w:eastAsia="Calibri" w:hAnsiTheme="minorHAnsi" w:cstheme="minorHAnsi"/>
          <w:sz w:val="24"/>
          <w:szCs w:val="24"/>
        </w:rPr>
        <w:t>reziden</w:t>
      </w:r>
      <w:r w:rsidR="00E1369B" w:rsidRPr="00133C64">
        <w:rPr>
          <w:rFonts w:asciiTheme="minorHAnsi" w:eastAsia="Calibri" w:hAnsiTheme="minorHAnsi" w:cstheme="minorHAnsi"/>
          <w:sz w:val="24"/>
          <w:szCs w:val="24"/>
        </w:rPr>
        <w:t>t</w:t>
      </w:r>
    </w:p>
    <w:sectPr w:rsidR="009E3EBE" w:rsidRPr="00133C64" w:rsidSect="001762FE">
      <w:headerReference w:type="even" r:id="rId17"/>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D013" w14:textId="77777777" w:rsidR="00881D30" w:rsidRDefault="00881D30">
      <w:r>
        <w:separator/>
      </w:r>
    </w:p>
    <w:p w14:paraId="12A13F4C" w14:textId="77777777" w:rsidR="00881D30" w:rsidRDefault="00881D30"/>
  </w:endnote>
  <w:endnote w:type="continuationSeparator" w:id="0">
    <w:p w14:paraId="35D33315" w14:textId="77777777" w:rsidR="00881D30" w:rsidRDefault="00881D30">
      <w:r>
        <w:continuationSeparator/>
      </w:r>
    </w:p>
    <w:p w14:paraId="025B8FFD" w14:textId="77777777" w:rsidR="00881D30" w:rsidRDefault="00881D30"/>
  </w:endnote>
  <w:endnote w:type="continuationNotice" w:id="1">
    <w:p w14:paraId="226E4136" w14:textId="77777777" w:rsidR="00881D30" w:rsidRDefault="0088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F UI">
    <w:altName w:val="Cambria"/>
    <w:charset w:val="00"/>
    <w:family w:val="roman"/>
    <w:pitch w:val="default"/>
  </w:font>
  <w:font w:name=".SFUI-Semibold">
    <w:altName w:val="Cambria"/>
    <w:charset w:val="00"/>
    <w:family w:val="roman"/>
    <w:pitch w:val="default"/>
  </w:font>
  <w:font w:name=".SFUI-Regular">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D5E3" w14:textId="77777777"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1" behindDoc="0" locked="0" layoutInCell="1" allowOverlap="1" wp14:anchorId="2403D5A1" wp14:editId="4227435A">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D5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" filled="f" fillcolor="#5c83b4" stroked="f" strokecolor="#737373">
              <v:textbo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0A80" w14:textId="77777777"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774FA092" wp14:editId="44CFE8D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A0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" filled="f" fillcolor="#5c83b4" stroked="f" strokecolor="#737373">
              <v:textbo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0F5C" w14:textId="77777777" w:rsidR="00881D30" w:rsidRDefault="00881D30">
      <w:r>
        <w:separator/>
      </w:r>
    </w:p>
    <w:p w14:paraId="58F44624" w14:textId="77777777" w:rsidR="00881D30" w:rsidRDefault="00881D30"/>
  </w:footnote>
  <w:footnote w:type="continuationSeparator" w:id="0">
    <w:p w14:paraId="0EAE8E5C" w14:textId="77777777" w:rsidR="00881D30" w:rsidRDefault="00881D30">
      <w:r>
        <w:continuationSeparator/>
      </w:r>
    </w:p>
    <w:p w14:paraId="59980842" w14:textId="77777777" w:rsidR="00881D30" w:rsidRDefault="00881D30"/>
  </w:footnote>
  <w:footnote w:type="continuationNotice" w:id="1">
    <w:p w14:paraId="60BA74FC" w14:textId="77777777" w:rsidR="00881D30" w:rsidRDefault="00881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3726" w14:textId="77777777"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E97F5" w14:textId="77777777"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61E9" w14:textId="77777777" w:rsidR="00053530" w:rsidRDefault="00053530" w:rsidP="00387603">
    <w:pPr>
      <w:pStyle w:val="Zhlav"/>
      <w:framePr w:wrap="around" w:vAnchor="text" w:hAnchor="margin" w:xAlign="center" w:y="1"/>
      <w:rPr>
        <w:rStyle w:val="slostrnky"/>
      </w:rPr>
    </w:pPr>
  </w:p>
  <w:p w14:paraId="717EF771" w14:textId="77777777"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9DB" w14:textId="77777777"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73A8"/>
      </v:shape>
    </w:pict>
  </w:numPicBullet>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1066F5B"/>
    <w:multiLevelType w:val="hybridMultilevel"/>
    <w:tmpl w:val="9B127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740D7"/>
    <w:multiLevelType w:val="hybridMultilevel"/>
    <w:tmpl w:val="83EC880E"/>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2F4E26"/>
    <w:multiLevelType w:val="hybridMultilevel"/>
    <w:tmpl w:val="855A2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F4ED4"/>
    <w:multiLevelType w:val="hybridMultilevel"/>
    <w:tmpl w:val="E01AE8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616F16"/>
    <w:multiLevelType w:val="hybridMultilevel"/>
    <w:tmpl w:val="BCB63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7155B7"/>
    <w:multiLevelType w:val="hybridMultilevel"/>
    <w:tmpl w:val="B498E38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853E1C"/>
    <w:multiLevelType w:val="hybridMultilevel"/>
    <w:tmpl w:val="332C8600"/>
    <w:lvl w:ilvl="0" w:tplc="FC9C9E9C">
      <w:start w:val="1"/>
      <w:numFmt w:val="bullet"/>
      <w:lvlText w:val="-"/>
      <w:lvlJc w:val="left"/>
      <w:pPr>
        <w:ind w:left="1080" w:hanging="360"/>
      </w:pPr>
      <w:rPr>
        <w:rFonts w:ascii="Calibri" w:eastAsia="Calibri" w:hAnsi="Calibri" w:cs="Calibri" w:hint="default"/>
        <w:sz w:val="22"/>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1E281D5B"/>
    <w:multiLevelType w:val="hybridMultilevel"/>
    <w:tmpl w:val="ACB4F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F4031"/>
    <w:multiLevelType w:val="hybridMultilevel"/>
    <w:tmpl w:val="A8984B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A4695"/>
    <w:multiLevelType w:val="hybridMultilevel"/>
    <w:tmpl w:val="764CBDDE"/>
    <w:lvl w:ilvl="0" w:tplc="7D8A8912">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8318B2"/>
    <w:multiLevelType w:val="hybridMultilevel"/>
    <w:tmpl w:val="4558AA9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377C83"/>
    <w:multiLevelType w:val="multilevel"/>
    <w:tmpl w:val="EF12142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08222B3"/>
    <w:multiLevelType w:val="hybridMultilevel"/>
    <w:tmpl w:val="76C01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921764"/>
    <w:multiLevelType w:val="hybridMultilevel"/>
    <w:tmpl w:val="00369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D8316F"/>
    <w:multiLevelType w:val="hybridMultilevel"/>
    <w:tmpl w:val="74E268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0168A1"/>
    <w:multiLevelType w:val="hybridMultilevel"/>
    <w:tmpl w:val="52F86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E32A8E"/>
    <w:multiLevelType w:val="hybridMultilevel"/>
    <w:tmpl w:val="DDC67C0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FB37FB"/>
    <w:multiLevelType w:val="hybridMultilevel"/>
    <w:tmpl w:val="B0B6D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4A288C"/>
    <w:multiLevelType w:val="hybridMultilevel"/>
    <w:tmpl w:val="78A85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A50B49"/>
    <w:multiLevelType w:val="multilevel"/>
    <w:tmpl w:val="1D280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F5381"/>
    <w:multiLevelType w:val="multilevel"/>
    <w:tmpl w:val="63FC53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447CDE"/>
    <w:multiLevelType w:val="hybridMultilevel"/>
    <w:tmpl w:val="107807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5" w15:restartNumberingAfterBreak="0">
    <w:nsid w:val="72CD03A9"/>
    <w:multiLevelType w:val="hybridMultilevel"/>
    <w:tmpl w:val="75E0990E"/>
    <w:lvl w:ilvl="0" w:tplc="4D20593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5B038DD"/>
    <w:multiLevelType w:val="hybridMultilevel"/>
    <w:tmpl w:val="59A238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9925D1"/>
    <w:multiLevelType w:val="multilevel"/>
    <w:tmpl w:val="DC2050AC"/>
    <w:lvl w:ilvl="0">
      <w:start w:val="1"/>
      <w:numFmt w:val="bullet"/>
      <w:lvlText w:val="▪"/>
      <w:lvlJc w:val="left"/>
      <w:pPr>
        <w:ind w:left="360" w:hanging="360"/>
      </w:pPr>
      <w:rPr>
        <w:rFonts w:ascii="Noto Sans Symbols" w:eastAsia="Noto Sans Symbols" w:hAnsi="Noto Sans Symbols" w:cs="Noto Sans Symbols"/>
        <w:color w:val="0093D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87277CF"/>
    <w:multiLevelType w:val="hybridMultilevel"/>
    <w:tmpl w:val="1F0091F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2"/>
  </w:num>
  <w:num w:numId="4">
    <w:abstractNumId w:val="8"/>
  </w:num>
  <w:num w:numId="5">
    <w:abstractNumId w:val="4"/>
  </w:num>
  <w:num w:numId="6">
    <w:abstractNumId w:val="26"/>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27"/>
  </w:num>
  <w:num w:numId="12">
    <w:abstractNumId w:val="20"/>
  </w:num>
  <w:num w:numId="13">
    <w:abstractNumId w:val="3"/>
  </w:num>
  <w:num w:numId="14">
    <w:abstractNumId w:val="28"/>
  </w:num>
  <w:num w:numId="15">
    <w:abstractNumId w:val="19"/>
  </w:num>
  <w:num w:numId="16">
    <w:abstractNumId w:val="18"/>
  </w:num>
  <w:num w:numId="17">
    <w:abstractNumId w:val="25"/>
  </w:num>
  <w:num w:numId="18">
    <w:abstractNumId w:val="13"/>
  </w:num>
  <w:num w:numId="19">
    <w:abstractNumId w:val="10"/>
  </w:num>
  <w:num w:numId="20">
    <w:abstractNumId w:val="1"/>
  </w:num>
  <w:num w:numId="21">
    <w:abstractNumId w:val="16"/>
  </w:num>
  <w:num w:numId="22">
    <w:abstractNumId w:val="22"/>
  </w:num>
  <w:num w:numId="23">
    <w:abstractNumId w:val="5"/>
  </w:num>
  <w:num w:numId="24">
    <w:abstractNumId w:val="14"/>
  </w:num>
  <w:num w:numId="25">
    <w:abstractNumId w:val="11"/>
  </w:num>
  <w:num w:numId="26">
    <w:abstractNumId w:val="2"/>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777"/>
    <w:rsid w:val="00000B2D"/>
    <w:rsid w:val="00000F8D"/>
    <w:rsid w:val="00000FFB"/>
    <w:rsid w:val="000010BD"/>
    <w:rsid w:val="0000140A"/>
    <w:rsid w:val="0000204B"/>
    <w:rsid w:val="00002E07"/>
    <w:rsid w:val="000043B9"/>
    <w:rsid w:val="000048DB"/>
    <w:rsid w:val="00005623"/>
    <w:rsid w:val="00006ABB"/>
    <w:rsid w:val="000075A7"/>
    <w:rsid w:val="00007950"/>
    <w:rsid w:val="000079B4"/>
    <w:rsid w:val="000114C8"/>
    <w:rsid w:val="000117B8"/>
    <w:rsid w:val="00011F67"/>
    <w:rsid w:val="000127B4"/>
    <w:rsid w:val="00012B59"/>
    <w:rsid w:val="00012EAF"/>
    <w:rsid w:val="000137D5"/>
    <w:rsid w:val="00013D39"/>
    <w:rsid w:val="00014548"/>
    <w:rsid w:val="000151FD"/>
    <w:rsid w:val="000153F3"/>
    <w:rsid w:val="00015F6D"/>
    <w:rsid w:val="000160EA"/>
    <w:rsid w:val="000171E3"/>
    <w:rsid w:val="000173FD"/>
    <w:rsid w:val="00020901"/>
    <w:rsid w:val="00020BFE"/>
    <w:rsid w:val="0002215E"/>
    <w:rsid w:val="0002329C"/>
    <w:rsid w:val="00025318"/>
    <w:rsid w:val="00025A17"/>
    <w:rsid w:val="00025FC7"/>
    <w:rsid w:val="00026FA3"/>
    <w:rsid w:val="0002700A"/>
    <w:rsid w:val="00027BCC"/>
    <w:rsid w:val="00030219"/>
    <w:rsid w:val="00030C9A"/>
    <w:rsid w:val="000316E6"/>
    <w:rsid w:val="00032537"/>
    <w:rsid w:val="00033016"/>
    <w:rsid w:val="00033085"/>
    <w:rsid w:val="00034719"/>
    <w:rsid w:val="00034820"/>
    <w:rsid w:val="0003501E"/>
    <w:rsid w:val="00035379"/>
    <w:rsid w:val="00035619"/>
    <w:rsid w:val="00035955"/>
    <w:rsid w:val="00036C7C"/>
    <w:rsid w:val="00036E86"/>
    <w:rsid w:val="00037945"/>
    <w:rsid w:val="00040ABA"/>
    <w:rsid w:val="00041267"/>
    <w:rsid w:val="00042DB2"/>
    <w:rsid w:val="000434C9"/>
    <w:rsid w:val="00043DDB"/>
    <w:rsid w:val="0004453A"/>
    <w:rsid w:val="00044D38"/>
    <w:rsid w:val="00044F91"/>
    <w:rsid w:val="00047A8D"/>
    <w:rsid w:val="00047CD5"/>
    <w:rsid w:val="00050011"/>
    <w:rsid w:val="000501BB"/>
    <w:rsid w:val="00050309"/>
    <w:rsid w:val="0005069A"/>
    <w:rsid w:val="000510DA"/>
    <w:rsid w:val="00051543"/>
    <w:rsid w:val="00051C12"/>
    <w:rsid w:val="00053079"/>
    <w:rsid w:val="00053530"/>
    <w:rsid w:val="00054C56"/>
    <w:rsid w:val="00054F90"/>
    <w:rsid w:val="000552DD"/>
    <w:rsid w:val="000556A8"/>
    <w:rsid w:val="000566A4"/>
    <w:rsid w:val="000600D0"/>
    <w:rsid w:val="00060507"/>
    <w:rsid w:val="00060B59"/>
    <w:rsid w:val="000616E0"/>
    <w:rsid w:val="000622F0"/>
    <w:rsid w:val="00062329"/>
    <w:rsid w:val="000632DD"/>
    <w:rsid w:val="000637AC"/>
    <w:rsid w:val="0006503D"/>
    <w:rsid w:val="00065373"/>
    <w:rsid w:val="000656B5"/>
    <w:rsid w:val="00065F7F"/>
    <w:rsid w:val="000669EF"/>
    <w:rsid w:val="00066BB3"/>
    <w:rsid w:val="00066F83"/>
    <w:rsid w:val="00067537"/>
    <w:rsid w:val="00070317"/>
    <w:rsid w:val="0007121B"/>
    <w:rsid w:val="000718AA"/>
    <w:rsid w:val="00072B8E"/>
    <w:rsid w:val="0007329D"/>
    <w:rsid w:val="00073625"/>
    <w:rsid w:val="0007396A"/>
    <w:rsid w:val="000741DD"/>
    <w:rsid w:val="00074868"/>
    <w:rsid w:val="0007498B"/>
    <w:rsid w:val="00074F9D"/>
    <w:rsid w:val="00075480"/>
    <w:rsid w:val="00076627"/>
    <w:rsid w:val="00077023"/>
    <w:rsid w:val="0007717A"/>
    <w:rsid w:val="00077C67"/>
    <w:rsid w:val="00077C71"/>
    <w:rsid w:val="00080759"/>
    <w:rsid w:val="00081447"/>
    <w:rsid w:val="00081630"/>
    <w:rsid w:val="000822FC"/>
    <w:rsid w:val="0008243F"/>
    <w:rsid w:val="00082E65"/>
    <w:rsid w:val="00082EEA"/>
    <w:rsid w:val="00083251"/>
    <w:rsid w:val="00083487"/>
    <w:rsid w:val="00084206"/>
    <w:rsid w:val="0008432C"/>
    <w:rsid w:val="00084811"/>
    <w:rsid w:val="00084905"/>
    <w:rsid w:val="000849CB"/>
    <w:rsid w:val="00084C24"/>
    <w:rsid w:val="000864DF"/>
    <w:rsid w:val="00087412"/>
    <w:rsid w:val="000918E1"/>
    <w:rsid w:val="00091A9A"/>
    <w:rsid w:val="000925DA"/>
    <w:rsid w:val="00092BF4"/>
    <w:rsid w:val="00092DF9"/>
    <w:rsid w:val="00093C10"/>
    <w:rsid w:val="00094EE8"/>
    <w:rsid w:val="0009579B"/>
    <w:rsid w:val="000957AD"/>
    <w:rsid w:val="00095E3E"/>
    <w:rsid w:val="00096078"/>
    <w:rsid w:val="00096164"/>
    <w:rsid w:val="00096D5D"/>
    <w:rsid w:val="0009783E"/>
    <w:rsid w:val="000A02DC"/>
    <w:rsid w:val="000A074D"/>
    <w:rsid w:val="000A2533"/>
    <w:rsid w:val="000A3F94"/>
    <w:rsid w:val="000A412A"/>
    <w:rsid w:val="000A46D7"/>
    <w:rsid w:val="000A49C7"/>
    <w:rsid w:val="000A4CB2"/>
    <w:rsid w:val="000A5280"/>
    <w:rsid w:val="000A53FD"/>
    <w:rsid w:val="000A54A5"/>
    <w:rsid w:val="000A5E3F"/>
    <w:rsid w:val="000A62C5"/>
    <w:rsid w:val="000A6EF5"/>
    <w:rsid w:val="000A7970"/>
    <w:rsid w:val="000B019B"/>
    <w:rsid w:val="000B3399"/>
    <w:rsid w:val="000B3E02"/>
    <w:rsid w:val="000B4149"/>
    <w:rsid w:val="000B4F9A"/>
    <w:rsid w:val="000B59BB"/>
    <w:rsid w:val="000B63FC"/>
    <w:rsid w:val="000C04F6"/>
    <w:rsid w:val="000C165E"/>
    <w:rsid w:val="000C19E5"/>
    <w:rsid w:val="000C1DC0"/>
    <w:rsid w:val="000C2DE0"/>
    <w:rsid w:val="000C3419"/>
    <w:rsid w:val="000C3817"/>
    <w:rsid w:val="000C3842"/>
    <w:rsid w:val="000C398B"/>
    <w:rsid w:val="000C47E3"/>
    <w:rsid w:val="000C4AD5"/>
    <w:rsid w:val="000C4AE2"/>
    <w:rsid w:val="000C5141"/>
    <w:rsid w:val="000C53D9"/>
    <w:rsid w:val="000C5666"/>
    <w:rsid w:val="000C5D98"/>
    <w:rsid w:val="000C66F9"/>
    <w:rsid w:val="000C758A"/>
    <w:rsid w:val="000C7FEB"/>
    <w:rsid w:val="000D067D"/>
    <w:rsid w:val="000D0C57"/>
    <w:rsid w:val="000D0D62"/>
    <w:rsid w:val="000D0DB3"/>
    <w:rsid w:val="000D1E0F"/>
    <w:rsid w:val="000D248C"/>
    <w:rsid w:val="000D32A7"/>
    <w:rsid w:val="000D3732"/>
    <w:rsid w:val="000D3994"/>
    <w:rsid w:val="000D3C3D"/>
    <w:rsid w:val="000D4AF3"/>
    <w:rsid w:val="000D51C1"/>
    <w:rsid w:val="000D5F88"/>
    <w:rsid w:val="000D60CD"/>
    <w:rsid w:val="000D76B8"/>
    <w:rsid w:val="000D7D3B"/>
    <w:rsid w:val="000E0E60"/>
    <w:rsid w:val="000E1B32"/>
    <w:rsid w:val="000E2007"/>
    <w:rsid w:val="000E334E"/>
    <w:rsid w:val="000E3B08"/>
    <w:rsid w:val="000E3FB0"/>
    <w:rsid w:val="000E42AF"/>
    <w:rsid w:val="000E4725"/>
    <w:rsid w:val="000E48C7"/>
    <w:rsid w:val="000E7539"/>
    <w:rsid w:val="000E7AB3"/>
    <w:rsid w:val="000F0405"/>
    <w:rsid w:val="000F04A8"/>
    <w:rsid w:val="000F0527"/>
    <w:rsid w:val="000F0630"/>
    <w:rsid w:val="000F1151"/>
    <w:rsid w:val="000F13B6"/>
    <w:rsid w:val="000F1892"/>
    <w:rsid w:val="000F31A0"/>
    <w:rsid w:val="000F37D7"/>
    <w:rsid w:val="000F4826"/>
    <w:rsid w:val="000F4AA8"/>
    <w:rsid w:val="000F4D5F"/>
    <w:rsid w:val="000F57D3"/>
    <w:rsid w:val="000F5A2C"/>
    <w:rsid w:val="000F5F24"/>
    <w:rsid w:val="000F62A6"/>
    <w:rsid w:val="000F6924"/>
    <w:rsid w:val="000F71BE"/>
    <w:rsid w:val="00100A01"/>
    <w:rsid w:val="00101591"/>
    <w:rsid w:val="00103EB8"/>
    <w:rsid w:val="00104230"/>
    <w:rsid w:val="0010485A"/>
    <w:rsid w:val="0010521B"/>
    <w:rsid w:val="00105899"/>
    <w:rsid w:val="00105ED6"/>
    <w:rsid w:val="00110836"/>
    <w:rsid w:val="001111BD"/>
    <w:rsid w:val="00112F73"/>
    <w:rsid w:val="001135EF"/>
    <w:rsid w:val="00113B82"/>
    <w:rsid w:val="00115398"/>
    <w:rsid w:val="00115941"/>
    <w:rsid w:val="001167DE"/>
    <w:rsid w:val="00117AA5"/>
    <w:rsid w:val="00117B68"/>
    <w:rsid w:val="00117D06"/>
    <w:rsid w:val="00122CDB"/>
    <w:rsid w:val="0012337C"/>
    <w:rsid w:val="00123586"/>
    <w:rsid w:val="00123E03"/>
    <w:rsid w:val="001240E1"/>
    <w:rsid w:val="00124E1F"/>
    <w:rsid w:val="00125A5E"/>
    <w:rsid w:val="00126F37"/>
    <w:rsid w:val="001313B3"/>
    <w:rsid w:val="00132401"/>
    <w:rsid w:val="00132CC8"/>
    <w:rsid w:val="00133243"/>
    <w:rsid w:val="001335EF"/>
    <w:rsid w:val="00133A0D"/>
    <w:rsid w:val="00133C64"/>
    <w:rsid w:val="00134172"/>
    <w:rsid w:val="00134714"/>
    <w:rsid w:val="00135E1C"/>
    <w:rsid w:val="00136587"/>
    <w:rsid w:val="00137647"/>
    <w:rsid w:val="001378DB"/>
    <w:rsid w:val="00137F5E"/>
    <w:rsid w:val="00140D09"/>
    <w:rsid w:val="00140D67"/>
    <w:rsid w:val="00142D74"/>
    <w:rsid w:val="00143656"/>
    <w:rsid w:val="001442D8"/>
    <w:rsid w:val="00144845"/>
    <w:rsid w:val="00145759"/>
    <w:rsid w:val="001457DC"/>
    <w:rsid w:val="00145E6B"/>
    <w:rsid w:val="00146336"/>
    <w:rsid w:val="00146BE8"/>
    <w:rsid w:val="0015021F"/>
    <w:rsid w:val="00150DF6"/>
    <w:rsid w:val="001511FB"/>
    <w:rsid w:val="00151652"/>
    <w:rsid w:val="00151986"/>
    <w:rsid w:val="001526FF"/>
    <w:rsid w:val="00152702"/>
    <w:rsid w:val="00152B66"/>
    <w:rsid w:val="00152D6F"/>
    <w:rsid w:val="001533AB"/>
    <w:rsid w:val="001540DA"/>
    <w:rsid w:val="0015465C"/>
    <w:rsid w:val="001551F1"/>
    <w:rsid w:val="00155844"/>
    <w:rsid w:val="00155869"/>
    <w:rsid w:val="00156F0F"/>
    <w:rsid w:val="00157049"/>
    <w:rsid w:val="001574A5"/>
    <w:rsid w:val="001604EF"/>
    <w:rsid w:val="00160558"/>
    <w:rsid w:val="00163774"/>
    <w:rsid w:val="00163B7C"/>
    <w:rsid w:val="0016495E"/>
    <w:rsid w:val="00165E4D"/>
    <w:rsid w:val="00166F96"/>
    <w:rsid w:val="00171514"/>
    <w:rsid w:val="00171E1B"/>
    <w:rsid w:val="001734A5"/>
    <w:rsid w:val="00173CFC"/>
    <w:rsid w:val="00173E77"/>
    <w:rsid w:val="00173EE2"/>
    <w:rsid w:val="001745A3"/>
    <w:rsid w:val="001756B0"/>
    <w:rsid w:val="00175B63"/>
    <w:rsid w:val="00175E65"/>
    <w:rsid w:val="001762FE"/>
    <w:rsid w:val="001778B9"/>
    <w:rsid w:val="00177E12"/>
    <w:rsid w:val="00180C1B"/>
    <w:rsid w:val="001812F0"/>
    <w:rsid w:val="001814B3"/>
    <w:rsid w:val="001825C3"/>
    <w:rsid w:val="00182821"/>
    <w:rsid w:val="00182A0A"/>
    <w:rsid w:val="001832B4"/>
    <w:rsid w:val="0018373F"/>
    <w:rsid w:val="0018389E"/>
    <w:rsid w:val="00186169"/>
    <w:rsid w:val="0018623C"/>
    <w:rsid w:val="001868A7"/>
    <w:rsid w:val="001871D2"/>
    <w:rsid w:val="0019018B"/>
    <w:rsid w:val="00190B6D"/>
    <w:rsid w:val="001918B6"/>
    <w:rsid w:val="00191F94"/>
    <w:rsid w:val="001938CA"/>
    <w:rsid w:val="00194107"/>
    <w:rsid w:val="00194455"/>
    <w:rsid w:val="00195313"/>
    <w:rsid w:val="0019536C"/>
    <w:rsid w:val="00196927"/>
    <w:rsid w:val="00197349"/>
    <w:rsid w:val="00197D36"/>
    <w:rsid w:val="001A0106"/>
    <w:rsid w:val="001A0189"/>
    <w:rsid w:val="001A0B69"/>
    <w:rsid w:val="001A0E84"/>
    <w:rsid w:val="001A14DC"/>
    <w:rsid w:val="001A1549"/>
    <w:rsid w:val="001A1902"/>
    <w:rsid w:val="001A2CAF"/>
    <w:rsid w:val="001A33A6"/>
    <w:rsid w:val="001A38D3"/>
    <w:rsid w:val="001A3941"/>
    <w:rsid w:val="001A5188"/>
    <w:rsid w:val="001A5289"/>
    <w:rsid w:val="001A5B02"/>
    <w:rsid w:val="001A5FFF"/>
    <w:rsid w:val="001A634D"/>
    <w:rsid w:val="001A6406"/>
    <w:rsid w:val="001A6A19"/>
    <w:rsid w:val="001A728C"/>
    <w:rsid w:val="001A73F8"/>
    <w:rsid w:val="001A764A"/>
    <w:rsid w:val="001A7F0A"/>
    <w:rsid w:val="001B0062"/>
    <w:rsid w:val="001B0779"/>
    <w:rsid w:val="001B092D"/>
    <w:rsid w:val="001B1A5D"/>
    <w:rsid w:val="001B3800"/>
    <w:rsid w:val="001B3B69"/>
    <w:rsid w:val="001B44AD"/>
    <w:rsid w:val="001B56BC"/>
    <w:rsid w:val="001B5835"/>
    <w:rsid w:val="001B5DD9"/>
    <w:rsid w:val="001B5F45"/>
    <w:rsid w:val="001B672E"/>
    <w:rsid w:val="001B6CB3"/>
    <w:rsid w:val="001B71D6"/>
    <w:rsid w:val="001B7A73"/>
    <w:rsid w:val="001C295A"/>
    <w:rsid w:val="001C3EC8"/>
    <w:rsid w:val="001C4587"/>
    <w:rsid w:val="001C4A34"/>
    <w:rsid w:val="001C4E43"/>
    <w:rsid w:val="001C7DB6"/>
    <w:rsid w:val="001D211A"/>
    <w:rsid w:val="001D21D9"/>
    <w:rsid w:val="001D2A1E"/>
    <w:rsid w:val="001D2DB4"/>
    <w:rsid w:val="001D2EF1"/>
    <w:rsid w:val="001D3099"/>
    <w:rsid w:val="001D30B2"/>
    <w:rsid w:val="001D3175"/>
    <w:rsid w:val="001D45E5"/>
    <w:rsid w:val="001D4D00"/>
    <w:rsid w:val="001D532C"/>
    <w:rsid w:val="001D5845"/>
    <w:rsid w:val="001D5B12"/>
    <w:rsid w:val="001D5B6E"/>
    <w:rsid w:val="001D6057"/>
    <w:rsid w:val="001D66DE"/>
    <w:rsid w:val="001D6F99"/>
    <w:rsid w:val="001D7556"/>
    <w:rsid w:val="001E00AE"/>
    <w:rsid w:val="001E0B73"/>
    <w:rsid w:val="001E1C60"/>
    <w:rsid w:val="001E23EA"/>
    <w:rsid w:val="001E2540"/>
    <w:rsid w:val="001E2AE8"/>
    <w:rsid w:val="001E364F"/>
    <w:rsid w:val="001E40E5"/>
    <w:rsid w:val="001E41CD"/>
    <w:rsid w:val="001E429D"/>
    <w:rsid w:val="001E4E80"/>
    <w:rsid w:val="001E5471"/>
    <w:rsid w:val="001E57E2"/>
    <w:rsid w:val="001E5897"/>
    <w:rsid w:val="001E5C54"/>
    <w:rsid w:val="001E688C"/>
    <w:rsid w:val="001F0949"/>
    <w:rsid w:val="001F0D1F"/>
    <w:rsid w:val="001F0F41"/>
    <w:rsid w:val="001F1068"/>
    <w:rsid w:val="001F194E"/>
    <w:rsid w:val="001F1A21"/>
    <w:rsid w:val="001F2629"/>
    <w:rsid w:val="001F2844"/>
    <w:rsid w:val="001F31FE"/>
    <w:rsid w:val="001F3329"/>
    <w:rsid w:val="001F4B95"/>
    <w:rsid w:val="001F4D5A"/>
    <w:rsid w:val="001F5DD8"/>
    <w:rsid w:val="00200571"/>
    <w:rsid w:val="00201517"/>
    <w:rsid w:val="002025F3"/>
    <w:rsid w:val="00204781"/>
    <w:rsid w:val="0020603E"/>
    <w:rsid w:val="002070B7"/>
    <w:rsid w:val="00207A4B"/>
    <w:rsid w:val="00207E0B"/>
    <w:rsid w:val="00210DAE"/>
    <w:rsid w:val="002115C7"/>
    <w:rsid w:val="00211FC8"/>
    <w:rsid w:val="00212B4B"/>
    <w:rsid w:val="00212D77"/>
    <w:rsid w:val="002137F6"/>
    <w:rsid w:val="00213F2E"/>
    <w:rsid w:val="00214649"/>
    <w:rsid w:val="00214E46"/>
    <w:rsid w:val="00215030"/>
    <w:rsid w:val="0021543E"/>
    <w:rsid w:val="00215445"/>
    <w:rsid w:val="00216A11"/>
    <w:rsid w:val="00216B13"/>
    <w:rsid w:val="00216BB4"/>
    <w:rsid w:val="0021797C"/>
    <w:rsid w:val="00217BAB"/>
    <w:rsid w:val="00217C07"/>
    <w:rsid w:val="002204EB"/>
    <w:rsid w:val="00220B36"/>
    <w:rsid w:val="00221134"/>
    <w:rsid w:val="0022115B"/>
    <w:rsid w:val="00221907"/>
    <w:rsid w:val="0022254F"/>
    <w:rsid w:val="00222DD6"/>
    <w:rsid w:val="0022303B"/>
    <w:rsid w:val="00223243"/>
    <w:rsid w:val="0022357C"/>
    <w:rsid w:val="002236CF"/>
    <w:rsid w:val="00223FA9"/>
    <w:rsid w:val="00225DDE"/>
    <w:rsid w:val="00226E0F"/>
    <w:rsid w:val="00226FD2"/>
    <w:rsid w:val="0022769A"/>
    <w:rsid w:val="00227F0A"/>
    <w:rsid w:val="00227FF0"/>
    <w:rsid w:val="002322CA"/>
    <w:rsid w:val="0023335B"/>
    <w:rsid w:val="0023492E"/>
    <w:rsid w:val="00240571"/>
    <w:rsid w:val="00241C15"/>
    <w:rsid w:val="002427EF"/>
    <w:rsid w:val="00245A1A"/>
    <w:rsid w:val="00245FED"/>
    <w:rsid w:val="00247C1A"/>
    <w:rsid w:val="00247E50"/>
    <w:rsid w:val="002505C8"/>
    <w:rsid w:val="00250CE5"/>
    <w:rsid w:val="00253107"/>
    <w:rsid w:val="00253CC4"/>
    <w:rsid w:val="00254495"/>
    <w:rsid w:val="0025490D"/>
    <w:rsid w:val="002555EA"/>
    <w:rsid w:val="0025575F"/>
    <w:rsid w:val="00256496"/>
    <w:rsid w:val="002575A3"/>
    <w:rsid w:val="002578CB"/>
    <w:rsid w:val="002579D1"/>
    <w:rsid w:val="00257DFB"/>
    <w:rsid w:val="00260DF4"/>
    <w:rsid w:val="00260E5B"/>
    <w:rsid w:val="0026117D"/>
    <w:rsid w:val="00263467"/>
    <w:rsid w:val="00263BCF"/>
    <w:rsid w:val="00263CCA"/>
    <w:rsid w:val="00265A8F"/>
    <w:rsid w:val="002661DB"/>
    <w:rsid w:val="00267304"/>
    <w:rsid w:val="0026730A"/>
    <w:rsid w:val="0027022A"/>
    <w:rsid w:val="00270687"/>
    <w:rsid w:val="00270759"/>
    <w:rsid w:val="00270CCE"/>
    <w:rsid w:val="002723B8"/>
    <w:rsid w:val="00272D3C"/>
    <w:rsid w:val="00272E14"/>
    <w:rsid w:val="00273E5E"/>
    <w:rsid w:val="00274675"/>
    <w:rsid w:val="002746C4"/>
    <w:rsid w:val="00274BDF"/>
    <w:rsid w:val="00274E64"/>
    <w:rsid w:val="00276339"/>
    <w:rsid w:val="00277787"/>
    <w:rsid w:val="00277CDB"/>
    <w:rsid w:val="00277D4C"/>
    <w:rsid w:val="0028078D"/>
    <w:rsid w:val="002808A7"/>
    <w:rsid w:val="0028110A"/>
    <w:rsid w:val="002811EA"/>
    <w:rsid w:val="0028176A"/>
    <w:rsid w:val="00281E41"/>
    <w:rsid w:val="00282B43"/>
    <w:rsid w:val="002830D7"/>
    <w:rsid w:val="00283E75"/>
    <w:rsid w:val="002844C2"/>
    <w:rsid w:val="0028475A"/>
    <w:rsid w:val="002861F5"/>
    <w:rsid w:val="002879B6"/>
    <w:rsid w:val="00287ABA"/>
    <w:rsid w:val="00287CF9"/>
    <w:rsid w:val="0029111A"/>
    <w:rsid w:val="0029132F"/>
    <w:rsid w:val="00292717"/>
    <w:rsid w:val="00292E58"/>
    <w:rsid w:val="00292F33"/>
    <w:rsid w:val="00294259"/>
    <w:rsid w:val="00295318"/>
    <w:rsid w:val="00295E0B"/>
    <w:rsid w:val="00295F12"/>
    <w:rsid w:val="0029687F"/>
    <w:rsid w:val="00296C6B"/>
    <w:rsid w:val="002970F3"/>
    <w:rsid w:val="002975A3"/>
    <w:rsid w:val="00297DA1"/>
    <w:rsid w:val="002A0220"/>
    <w:rsid w:val="002A05C1"/>
    <w:rsid w:val="002A075A"/>
    <w:rsid w:val="002A17F2"/>
    <w:rsid w:val="002A198B"/>
    <w:rsid w:val="002A3902"/>
    <w:rsid w:val="002A3F7D"/>
    <w:rsid w:val="002A5B68"/>
    <w:rsid w:val="002A622B"/>
    <w:rsid w:val="002A7D42"/>
    <w:rsid w:val="002B0E80"/>
    <w:rsid w:val="002B178B"/>
    <w:rsid w:val="002B39AB"/>
    <w:rsid w:val="002B4193"/>
    <w:rsid w:val="002B489B"/>
    <w:rsid w:val="002B4AB5"/>
    <w:rsid w:val="002B4AF9"/>
    <w:rsid w:val="002B4BB6"/>
    <w:rsid w:val="002B4CE8"/>
    <w:rsid w:val="002B50F2"/>
    <w:rsid w:val="002B59DA"/>
    <w:rsid w:val="002B5B12"/>
    <w:rsid w:val="002B6459"/>
    <w:rsid w:val="002B6B3D"/>
    <w:rsid w:val="002C01B9"/>
    <w:rsid w:val="002C0ABB"/>
    <w:rsid w:val="002C1531"/>
    <w:rsid w:val="002C15E7"/>
    <w:rsid w:val="002C15F7"/>
    <w:rsid w:val="002C16B3"/>
    <w:rsid w:val="002C18EF"/>
    <w:rsid w:val="002C20E2"/>
    <w:rsid w:val="002C4598"/>
    <w:rsid w:val="002C6F8C"/>
    <w:rsid w:val="002C72A2"/>
    <w:rsid w:val="002C7470"/>
    <w:rsid w:val="002C7DAF"/>
    <w:rsid w:val="002D0EB5"/>
    <w:rsid w:val="002D14BD"/>
    <w:rsid w:val="002D1986"/>
    <w:rsid w:val="002D1F53"/>
    <w:rsid w:val="002D2146"/>
    <w:rsid w:val="002D2414"/>
    <w:rsid w:val="002D25D0"/>
    <w:rsid w:val="002D3AFF"/>
    <w:rsid w:val="002D3F31"/>
    <w:rsid w:val="002D408D"/>
    <w:rsid w:val="002D4CB2"/>
    <w:rsid w:val="002D6C44"/>
    <w:rsid w:val="002D6D8B"/>
    <w:rsid w:val="002D74B3"/>
    <w:rsid w:val="002D7FF9"/>
    <w:rsid w:val="002E0025"/>
    <w:rsid w:val="002E0B5A"/>
    <w:rsid w:val="002E0BCD"/>
    <w:rsid w:val="002E0E0B"/>
    <w:rsid w:val="002E2EED"/>
    <w:rsid w:val="002E3798"/>
    <w:rsid w:val="002E3DD4"/>
    <w:rsid w:val="002E6679"/>
    <w:rsid w:val="002E6832"/>
    <w:rsid w:val="002E6874"/>
    <w:rsid w:val="002E688F"/>
    <w:rsid w:val="002F0674"/>
    <w:rsid w:val="002F0899"/>
    <w:rsid w:val="002F26E6"/>
    <w:rsid w:val="002F2A9D"/>
    <w:rsid w:val="002F2DF4"/>
    <w:rsid w:val="002F4899"/>
    <w:rsid w:val="002F48A0"/>
    <w:rsid w:val="002F5731"/>
    <w:rsid w:val="002F573A"/>
    <w:rsid w:val="002F5980"/>
    <w:rsid w:val="002F6685"/>
    <w:rsid w:val="002F6866"/>
    <w:rsid w:val="002F769F"/>
    <w:rsid w:val="002F7A29"/>
    <w:rsid w:val="00302414"/>
    <w:rsid w:val="0030300E"/>
    <w:rsid w:val="003035F7"/>
    <w:rsid w:val="0030612B"/>
    <w:rsid w:val="003075ED"/>
    <w:rsid w:val="0030790F"/>
    <w:rsid w:val="00307F2D"/>
    <w:rsid w:val="003108B0"/>
    <w:rsid w:val="00311B43"/>
    <w:rsid w:val="0031253A"/>
    <w:rsid w:val="0031268E"/>
    <w:rsid w:val="0031357A"/>
    <w:rsid w:val="00313710"/>
    <w:rsid w:val="00313920"/>
    <w:rsid w:val="00313B55"/>
    <w:rsid w:val="00314658"/>
    <w:rsid w:val="00314659"/>
    <w:rsid w:val="00315609"/>
    <w:rsid w:val="0031587F"/>
    <w:rsid w:val="00315C4A"/>
    <w:rsid w:val="00315D6F"/>
    <w:rsid w:val="00316603"/>
    <w:rsid w:val="003207A3"/>
    <w:rsid w:val="00320D1A"/>
    <w:rsid w:val="00321060"/>
    <w:rsid w:val="00321079"/>
    <w:rsid w:val="0032187F"/>
    <w:rsid w:val="00321D1F"/>
    <w:rsid w:val="003220CB"/>
    <w:rsid w:val="0032258C"/>
    <w:rsid w:val="00322908"/>
    <w:rsid w:val="003229DF"/>
    <w:rsid w:val="00323E0E"/>
    <w:rsid w:val="003250A3"/>
    <w:rsid w:val="003250E8"/>
    <w:rsid w:val="0032541E"/>
    <w:rsid w:val="00325B2D"/>
    <w:rsid w:val="00326F0A"/>
    <w:rsid w:val="00326F70"/>
    <w:rsid w:val="00330516"/>
    <w:rsid w:val="003306C9"/>
    <w:rsid w:val="0033179E"/>
    <w:rsid w:val="00331C00"/>
    <w:rsid w:val="00332024"/>
    <w:rsid w:val="00332559"/>
    <w:rsid w:val="00332ED3"/>
    <w:rsid w:val="00334845"/>
    <w:rsid w:val="00336591"/>
    <w:rsid w:val="00336739"/>
    <w:rsid w:val="0034025D"/>
    <w:rsid w:val="003416E4"/>
    <w:rsid w:val="00341CC3"/>
    <w:rsid w:val="00341E56"/>
    <w:rsid w:val="00343912"/>
    <w:rsid w:val="00343A6A"/>
    <w:rsid w:val="00343C3D"/>
    <w:rsid w:val="00344340"/>
    <w:rsid w:val="003465A0"/>
    <w:rsid w:val="00350953"/>
    <w:rsid w:val="00351638"/>
    <w:rsid w:val="0035228E"/>
    <w:rsid w:val="003535F8"/>
    <w:rsid w:val="0035475C"/>
    <w:rsid w:val="00355CB9"/>
    <w:rsid w:val="00356296"/>
    <w:rsid w:val="00357454"/>
    <w:rsid w:val="00357CA6"/>
    <w:rsid w:val="00357CBB"/>
    <w:rsid w:val="00360E80"/>
    <w:rsid w:val="00360EEA"/>
    <w:rsid w:val="00361348"/>
    <w:rsid w:val="00362461"/>
    <w:rsid w:val="00363712"/>
    <w:rsid w:val="003654C9"/>
    <w:rsid w:val="00365E6A"/>
    <w:rsid w:val="00365F14"/>
    <w:rsid w:val="003669A8"/>
    <w:rsid w:val="00366CEE"/>
    <w:rsid w:val="003673BF"/>
    <w:rsid w:val="00367482"/>
    <w:rsid w:val="003704AA"/>
    <w:rsid w:val="00370761"/>
    <w:rsid w:val="00370861"/>
    <w:rsid w:val="00370B98"/>
    <w:rsid w:val="003710CA"/>
    <w:rsid w:val="003714DF"/>
    <w:rsid w:val="00371757"/>
    <w:rsid w:val="00371CC2"/>
    <w:rsid w:val="003725B3"/>
    <w:rsid w:val="00373141"/>
    <w:rsid w:val="00373630"/>
    <w:rsid w:val="00374A84"/>
    <w:rsid w:val="00376254"/>
    <w:rsid w:val="00376DEE"/>
    <w:rsid w:val="00377032"/>
    <w:rsid w:val="00377447"/>
    <w:rsid w:val="0037759A"/>
    <w:rsid w:val="00380E27"/>
    <w:rsid w:val="0038278A"/>
    <w:rsid w:val="003829A3"/>
    <w:rsid w:val="00383144"/>
    <w:rsid w:val="0038325B"/>
    <w:rsid w:val="003836CB"/>
    <w:rsid w:val="00384894"/>
    <w:rsid w:val="00385F75"/>
    <w:rsid w:val="003862BC"/>
    <w:rsid w:val="003869DA"/>
    <w:rsid w:val="00386FAC"/>
    <w:rsid w:val="00387603"/>
    <w:rsid w:val="00390A29"/>
    <w:rsid w:val="00390A36"/>
    <w:rsid w:val="0039112A"/>
    <w:rsid w:val="0039116A"/>
    <w:rsid w:val="0039174D"/>
    <w:rsid w:val="00391C03"/>
    <w:rsid w:val="00391D1E"/>
    <w:rsid w:val="00392CBA"/>
    <w:rsid w:val="0039418E"/>
    <w:rsid w:val="003956EB"/>
    <w:rsid w:val="00395C4E"/>
    <w:rsid w:val="00395C8D"/>
    <w:rsid w:val="00395F7B"/>
    <w:rsid w:val="00396604"/>
    <w:rsid w:val="003967D2"/>
    <w:rsid w:val="00396DB8"/>
    <w:rsid w:val="003978B5"/>
    <w:rsid w:val="003A03E6"/>
    <w:rsid w:val="003A18E8"/>
    <w:rsid w:val="003A2BAD"/>
    <w:rsid w:val="003A2E5A"/>
    <w:rsid w:val="003A3219"/>
    <w:rsid w:val="003A3278"/>
    <w:rsid w:val="003A394E"/>
    <w:rsid w:val="003A3F2F"/>
    <w:rsid w:val="003A439C"/>
    <w:rsid w:val="003A53B3"/>
    <w:rsid w:val="003A56B0"/>
    <w:rsid w:val="003A5BA5"/>
    <w:rsid w:val="003A624C"/>
    <w:rsid w:val="003A64EF"/>
    <w:rsid w:val="003A6BF4"/>
    <w:rsid w:val="003A7528"/>
    <w:rsid w:val="003B349D"/>
    <w:rsid w:val="003B3C7B"/>
    <w:rsid w:val="003B3E6F"/>
    <w:rsid w:val="003B429E"/>
    <w:rsid w:val="003B4662"/>
    <w:rsid w:val="003B56BE"/>
    <w:rsid w:val="003B5BAF"/>
    <w:rsid w:val="003B62FE"/>
    <w:rsid w:val="003B68AD"/>
    <w:rsid w:val="003B6BF0"/>
    <w:rsid w:val="003B742E"/>
    <w:rsid w:val="003C0709"/>
    <w:rsid w:val="003C0E28"/>
    <w:rsid w:val="003C111B"/>
    <w:rsid w:val="003C1CA4"/>
    <w:rsid w:val="003C1D02"/>
    <w:rsid w:val="003C1D65"/>
    <w:rsid w:val="003C3E05"/>
    <w:rsid w:val="003C532A"/>
    <w:rsid w:val="003C5F6C"/>
    <w:rsid w:val="003C6B17"/>
    <w:rsid w:val="003C6DAC"/>
    <w:rsid w:val="003C6F9C"/>
    <w:rsid w:val="003C7A7F"/>
    <w:rsid w:val="003C7B1F"/>
    <w:rsid w:val="003C7FFE"/>
    <w:rsid w:val="003D0880"/>
    <w:rsid w:val="003D2358"/>
    <w:rsid w:val="003D295C"/>
    <w:rsid w:val="003D3118"/>
    <w:rsid w:val="003D3814"/>
    <w:rsid w:val="003D52C7"/>
    <w:rsid w:val="003D751C"/>
    <w:rsid w:val="003E063D"/>
    <w:rsid w:val="003E0ABB"/>
    <w:rsid w:val="003E15C6"/>
    <w:rsid w:val="003E17DA"/>
    <w:rsid w:val="003E68F2"/>
    <w:rsid w:val="003E6F5C"/>
    <w:rsid w:val="003E7255"/>
    <w:rsid w:val="003E7557"/>
    <w:rsid w:val="003E788F"/>
    <w:rsid w:val="003E7915"/>
    <w:rsid w:val="003F020B"/>
    <w:rsid w:val="003F0306"/>
    <w:rsid w:val="003F1505"/>
    <w:rsid w:val="003F185F"/>
    <w:rsid w:val="003F1B1B"/>
    <w:rsid w:val="003F2383"/>
    <w:rsid w:val="003F2C2D"/>
    <w:rsid w:val="003F4637"/>
    <w:rsid w:val="003F4766"/>
    <w:rsid w:val="003F5C21"/>
    <w:rsid w:val="003F5E67"/>
    <w:rsid w:val="003F65CE"/>
    <w:rsid w:val="003F6DA4"/>
    <w:rsid w:val="003F74BF"/>
    <w:rsid w:val="003F7799"/>
    <w:rsid w:val="0040016B"/>
    <w:rsid w:val="004005AF"/>
    <w:rsid w:val="004007E5"/>
    <w:rsid w:val="00401098"/>
    <w:rsid w:val="004016A2"/>
    <w:rsid w:val="00402792"/>
    <w:rsid w:val="00402AA6"/>
    <w:rsid w:val="00402C1A"/>
    <w:rsid w:val="0040306E"/>
    <w:rsid w:val="0040354D"/>
    <w:rsid w:val="00403599"/>
    <w:rsid w:val="00403A71"/>
    <w:rsid w:val="00404AB6"/>
    <w:rsid w:val="004050CB"/>
    <w:rsid w:val="00405DF3"/>
    <w:rsid w:val="00406ECC"/>
    <w:rsid w:val="00406F8D"/>
    <w:rsid w:val="00407042"/>
    <w:rsid w:val="004105E9"/>
    <w:rsid w:val="00410E1A"/>
    <w:rsid w:val="00411009"/>
    <w:rsid w:val="0041202C"/>
    <w:rsid w:val="0041225D"/>
    <w:rsid w:val="0041228B"/>
    <w:rsid w:val="00412453"/>
    <w:rsid w:val="00413261"/>
    <w:rsid w:val="00413AB6"/>
    <w:rsid w:val="00415332"/>
    <w:rsid w:val="00415426"/>
    <w:rsid w:val="00415BDE"/>
    <w:rsid w:val="00415BF6"/>
    <w:rsid w:val="004161AD"/>
    <w:rsid w:val="004169DD"/>
    <w:rsid w:val="00416B00"/>
    <w:rsid w:val="004171D6"/>
    <w:rsid w:val="00420400"/>
    <w:rsid w:val="00420499"/>
    <w:rsid w:val="00421964"/>
    <w:rsid w:val="00421A56"/>
    <w:rsid w:val="00423055"/>
    <w:rsid w:val="0042352F"/>
    <w:rsid w:val="00423793"/>
    <w:rsid w:val="004239CC"/>
    <w:rsid w:val="00424145"/>
    <w:rsid w:val="00424155"/>
    <w:rsid w:val="00426637"/>
    <w:rsid w:val="00426A77"/>
    <w:rsid w:val="004274A1"/>
    <w:rsid w:val="00427BD3"/>
    <w:rsid w:val="00430E8F"/>
    <w:rsid w:val="0043216F"/>
    <w:rsid w:val="00432743"/>
    <w:rsid w:val="00432C5E"/>
    <w:rsid w:val="00433C08"/>
    <w:rsid w:val="00435C0E"/>
    <w:rsid w:val="00435D35"/>
    <w:rsid w:val="00437178"/>
    <w:rsid w:val="0043751C"/>
    <w:rsid w:val="004375D8"/>
    <w:rsid w:val="004377F1"/>
    <w:rsid w:val="00437847"/>
    <w:rsid w:val="00437AF6"/>
    <w:rsid w:val="00440210"/>
    <w:rsid w:val="004408EA"/>
    <w:rsid w:val="00441D52"/>
    <w:rsid w:val="00443149"/>
    <w:rsid w:val="0044375C"/>
    <w:rsid w:val="004439EF"/>
    <w:rsid w:val="00445431"/>
    <w:rsid w:val="004463A8"/>
    <w:rsid w:val="004475A1"/>
    <w:rsid w:val="0044767C"/>
    <w:rsid w:val="00447F29"/>
    <w:rsid w:val="0045144C"/>
    <w:rsid w:val="00452AB9"/>
    <w:rsid w:val="00452B13"/>
    <w:rsid w:val="00453CD6"/>
    <w:rsid w:val="00454316"/>
    <w:rsid w:val="00455126"/>
    <w:rsid w:val="004554F7"/>
    <w:rsid w:val="00455620"/>
    <w:rsid w:val="00455FF4"/>
    <w:rsid w:val="00456113"/>
    <w:rsid w:val="00456B10"/>
    <w:rsid w:val="00460010"/>
    <w:rsid w:val="004603E3"/>
    <w:rsid w:val="004603E7"/>
    <w:rsid w:val="004608EE"/>
    <w:rsid w:val="00461084"/>
    <w:rsid w:val="0046167B"/>
    <w:rsid w:val="00462D24"/>
    <w:rsid w:val="00462E34"/>
    <w:rsid w:val="00462F9B"/>
    <w:rsid w:val="00463282"/>
    <w:rsid w:val="00464B0F"/>
    <w:rsid w:val="00465BDE"/>
    <w:rsid w:val="00465C13"/>
    <w:rsid w:val="00467955"/>
    <w:rsid w:val="00470CBE"/>
    <w:rsid w:val="00470E65"/>
    <w:rsid w:val="004715AB"/>
    <w:rsid w:val="004716CF"/>
    <w:rsid w:val="00471856"/>
    <w:rsid w:val="004718F5"/>
    <w:rsid w:val="00473297"/>
    <w:rsid w:val="004732B8"/>
    <w:rsid w:val="00473608"/>
    <w:rsid w:val="00473994"/>
    <w:rsid w:val="004741AF"/>
    <w:rsid w:val="00475228"/>
    <w:rsid w:val="00476081"/>
    <w:rsid w:val="00480499"/>
    <w:rsid w:val="00481014"/>
    <w:rsid w:val="0048113A"/>
    <w:rsid w:val="00482FA4"/>
    <w:rsid w:val="0048308D"/>
    <w:rsid w:val="004834CE"/>
    <w:rsid w:val="00483EE7"/>
    <w:rsid w:val="00484601"/>
    <w:rsid w:val="00484948"/>
    <w:rsid w:val="00485F3D"/>
    <w:rsid w:val="004864BA"/>
    <w:rsid w:val="0048684C"/>
    <w:rsid w:val="004907E4"/>
    <w:rsid w:val="004909E9"/>
    <w:rsid w:val="004926BD"/>
    <w:rsid w:val="00492A2C"/>
    <w:rsid w:val="00492F4E"/>
    <w:rsid w:val="00492FB2"/>
    <w:rsid w:val="004939DB"/>
    <w:rsid w:val="00494225"/>
    <w:rsid w:val="0049466C"/>
    <w:rsid w:val="00494EB1"/>
    <w:rsid w:val="00495F6D"/>
    <w:rsid w:val="004960C3"/>
    <w:rsid w:val="004963EF"/>
    <w:rsid w:val="004968A1"/>
    <w:rsid w:val="00497F47"/>
    <w:rsid w:val="004A05A0"/>
    <w:rsid w:val="004A05EE"/>
    <w:rsid w:val="004A0C68"/>
    <w:rsid w:val="004A2341"/>
    <w:rsid w:val="004A317C"/>
    <w:rsid w:val="004A43FF"/>
    <w:rsid w:val="004A5E47"/>
    <w:rsid w:val="004A6312"/>
    <w:rsid w:val="004A6771"/>
    <w:rsid w:val="004A6C1F"/>
    <w:rsid w:val="004A6E27"/>
    <w:rsid w:val="004A7101"/>
    <w:rsid w:val="004B00AA"/>
    <w:rsid w:val="004B02DE"/>
    <w:rsid w:val="004B0A66"/>
    <w:rsid w:val="004B0D36"/>
    <w:rsid w:val="004B23B8"/>
    <w:rsid w:val="004B2FEA"/>
    <w:rsid w:val="004B3C1D"/>
    <w:rsid w:val="004B47FB"/>
    <w:rsid w:val="004B4E4E"/>
    <w:rsid w:val="004B5EF1"/>
    <w:rsid w:val="004B6EE6"/>
    <w:rsid w:val="004B7073"/>
    <w:rsid w:val="004B7B09"/>
    <w:rsid w:val="004C0A05"/>
    <w:rsid w:val="004C0DCC"/>
    <w:rsid w:val="004C1176"/>
    <w:rsid w:val="004C1D16"/>
    <w:rsid w:val="004C4E0D"/>
    <w:rsid w:val="004C5262"/>
    <w:rsid w:val="004C548A"/>
    <w:rsid w:val="004C56D2"/>
    <w:rsid w:val="004C5E34"/>
    <w:rsid w:val="004D0A03"/>
    <w:rsid w:val="004D1C4E"/>
    <w:rsid w:val="004D2385"/>
    <w:rsid w:val="004D2B9D"/>
    <w:rsid w:val="004D2E8F"/>
    <w:rsid w:val="004D3830"/>
    <w:rsid w:val="004D3D45"/>
    <w:rsid w:val="004D412E"/>
    <w:rsid w:val="004D42E6"/>
    <w:rsid w:val="004D4960"/>
    <w:rsid w:val="004E0092"/>
    <w:rsid w:val="004E0223"/>
    <w:rsid w:val="004E0224"/>
    <w:rsid w:val="004E067C"/>
    <w:rsid w:val="004E15A2"/>
    <w:rsid w:val="004E1740"/>
    <w:rsid w:val="004E2669"/>
    <w:rsid w:val="004E3A9D"/>
    <w:rsid w:val="004E40CA"/>
    <w:rsid w:val="004E4955"/>
    <w:rsid w:val="004E4F98"/>
    <w:rsid w:val="004E5227"/>
    <w:rsid w:val="004E5981"/>
    <w:rsid w:val="004E66A8"/>
    <w:rsid w:val="004E6955"/>
    <w:rsid w:val="004E6D9E"/>
    <w:rsid w:val="004E74ED"/>
    <w:rsid w:val="004E7985"/>
    <w:rsid w:val="004E7DFF"/>
    <w:rsid w:val="004E7F8B"/>
    <w:rsid w:val="004F03A9"/>
    <w:rsid w:val="004F0DC2"/>
    <w:rsid w:val="004F113D"/>
    <w:rsid w:val="004F140B"/>
    <w:rsid w:val="004F164B"/>
    <w:rsid w:val="004F1BED"/>
    <w:rsid w:val="004F2310"/>
    <w:rsid w:val="004F234C"/>
    <w:rsid w:val="004F2377"/>
    <w:rsid w:val="004F29F9"/>
    <w:rsid w:val="004F2F3F"/>
    <w:rsid w:val="004F4F1A"/>
    <w:rsid w:val="004F52FB"/>
    <w:rsid w:val="004F5693"/>
    <w:rsid w:val="004F577A"/>
    <w:rsid w:val="004F590F"/>
    <w:rsid w:val="004F6F89"/>
    <w:rsid w:val="004F6FE8"/>
    <w:rsid w:val="004F75E2"/>
    <w:rsid w:val="004F7A97"/>
    <w:rsid w:val="004F7C26"/>
    <w:rsid w:val="00500BE7"/>
    <w:rsid w:val="00501415"/>
    <w:rsid w:val="00501DE8"/>
    <w:rsid w:val="005021C6"/>
    <w:rsid w:val="005027FB"/>
    <w:rsid w:val="005033CD"/>
    <w:rsid w:val="00503512"/>
    <w:rsid w:val="00503694"/>
    <w:rsid w:val="00504525"/>
    <w:rsid w:val="00505164"/>
    <w:rsid w:val="00505CF2"/>
    <w:rsid w:val="00505F47"/>
    <w:rsid w:val="005065F2"/>
    <w:rsid w:val="005066AA"/>
    <w:rsid w:val="005068E4"/>
    <w:rsid w:val="00506EF7"/>
    <w:rsid w:val="0050784F"/>
    <w:rsid w:val="00507B75"/>
    <w:rsid w:val="00507F59"/>
    <w:rsid w:val="00507F9C"/>
    <w:rsid w:val="00510182"/>
    <w:rsid w:val="005110FA"/>
    <w:rsid w:val="0051523B"/>
    <w:rsid w:val="00515EBC"/>
    <w:rsid w:val="0051678E"/>
    <w:rsid w:val="00516B4A"/>
    <w:rsid w:val="00520B15"/>
    <w:rsid w:val="0052195F"/>
    <w:rsid w:val="00521A31"/>
    <w:rsid w:val="0052271C"/>
    <w:rsid w:val="00523245"/>
    <w:rsid w:val="0052395E"/>
    <w:rsid w:val="00525BBC"/>
    <w:rsid w:val="00526930"/>
    <w:rsid w:val="0052792F"/>
    <w:rsid w:val="00527A54"/>
    <w:rsid w:val="00527E3B"/>
    <w:rsid w:val="00531016"/>
    <w:rsid w:val="0053102F"/>
    <w:rsid w:val="005322BC"/>
    <w:rsid w:val="005322F8"/>
    <w:rsid w:val="00533C4F"/>
    <w:rsid w:val="005344E5"/>
    <w:rsid w:val="00534687"/>
    <w:rsid w:val="005348D5"/>
    <w:rsid w:val="00534974"/>
    <w:rsid w:val="0053538A"/>
    <w:rsid w:val="00535F91"/>
    <w:rsid w:val="0053647B"/>
    <w:rsid w:val="00537442"/>
    <w:rsid w:val="005378A7"/>
    <w:rsid w:val="0054021E"/>
    <w:rsid w:val="00540391"/>
    <w:rsid w:val="005408CD"/>
    <w:rsid w:val="00541081"/>
    <w:rsid w:val="00541257"/>
    <w:rsid w:val="00542BCA"/>
    <w:rsid w:val="00542D53"/>
    <w:rsid w:val="005432C6"/>
    <w:rsid w:val="0054368A"/>
    <w:rsid w:val="005448FE"/>
    <w:rsid w:val="00544FF7"/>
    <w:rsid w:val="00545052"/>
    <w:rsid w:val="00545180"/>
    <w:rsid w:val="00545DCB"/>
    <w:rsid w:val="0054647D"/>
    <w:rsid w:val="005465A2"/>
    <w:rsid w:val="005466D4"/>
    <w:rsid w:val="0054787B"/>
    <w:rsid w:val="0055003E"/>
    <w:rsid w:val="0055064A"/>
    <w:rsid w:val="00550B14"/>
    <w:rsid w:val="00550BED"/>
    <w:rsid w:val="00550E55"/>
    <w:rsid w:val="00551105"/>
    <w:rsid w:val="005526EA"/>
    <w:rsid w:val="0055414A"/>
    <w:rsid w:val="0055423E"/>
    <w:rsid w:val="005542FF"/>
    <w:rsid w:val="005543D8"/>
    <w:rsid w:val="0055474D"/>
    <w:rsid w:val="005554AC"/>
    <w:rsid w:val="005559D8"/>
    <w:rsid w:val="00556A1F"/>
    <w:rsid w:val="00557B97"/>
    <w:rsid w:val="00560EE5"/>
    <w:rsid w:val="0056100B"/>
    <w:rsid w:val="0056172D"/>
    <w:rsid w:val="005623F6"/>
    <w:rsid w:val="00562A66"/>
    <w:rsid w:val="00563D2E"/>
    <w:rsid w:val="005640CA"/>
    <w:rsid w:val="00564B8B"/>
    <w:rsid w:val="00564D34"/>
    <w:rsid w:val="005651F5"/>
    <w:rsid w:val="005667A0"/>
    <w:rsid w:val="00566C4A"/>
    <w:rsid w:val="00566E8F"/>
    <w:rsid w:val="00567129"/>
    <w:rsid w:val="0057057E"/>
    <w:rsid w:val="00570D00"/>
    <w:rsid w:val="00571D70"/>
    <w:rsid w:val="005724B9"/>
    <w:rsid w:val="00575103"/>
    <w:rsid w:val="0057558F"/>
    <w:rsid w:val="005764E6"/>
    <w:rsid w:val="00576AA4"/>
    <w:rsid w:val="00576ACB"/>
    <w:rsid w:val="00577166"/>
    <w:rsid w:val="00577628"/>
    <w:rsid w:val="005802B8"/>
    <w:rsid w:val="00583573"/>
    <w:rsid w:val="005838FB"/>
    <w:rsid w:val="005840B3"/>
    <w:rsid w:val="00584373"/>
    <w:rsid w:val="00584FF2"/>
    <w:rsid w:val="005853B5"/>
    <w:rsid w:val="005906D1"/>
    <w:rsid w:val="005908B6"/>
    <w:rsid w:val="00590B4E"/>
    <w:rsid w:val="005920C1"/>
    <w:rsid w:val="0059232B"/>
    <w:rsid w:val="00592391"/>
    <w:rsid w:val="0059240D"/>
    <w:rsid w:val="00592C99"/>
    <w:rsid w:val="00592F6C"/>
    <w:rsid w:val="00593A5D"/>
    <w:rsid w:val="00593F67"/>
    <w:rsid w:val="005941C9"/>
    <w:rsid w:val="005944D0"/>
    <w:rsid w:val="00594CB9"/>
    <w:rsid w:val="005958FF"/>
    <w:rsid w:val="005960ED"/>
    <w:rsid w:val="005965F4"/>
    <w:rsid w:val="005967A9"/>
    <w:rsid w:val="0059714E"/>
    <w:rsid w:val="005978BD"/>
    <w:rsid w:val="005A04A3"/>
    <w:rsid w:val="005A12CA"/>
    <w:rsid w:val="005A1F13"/>
    <w:rsid w:val="005A2F8F"/>
    <w:rsid w:val="005A3189"/>
    <w:rsid w:val="005A3857"/>
    <w:rsid w:val="005A4252"/>
    <w:rsid w:val="005A5D94"/>
    <w:rsid w:val="005A6D1E"/>
    <w:rsid w:val="005B0253"/>
    <w:rsid w:val="005B033C"/>
    <w:rsid w:val="005B06C3"/>
    <w:rsid w:val="005B0AB5"/>
    <w:rsid w:val="005B0EA7"/>
    <w:rsid w:val="005B189E"/>
    <w:rsid w:val="005B1C6A"/>
    <w:rsid w:val="005B22C5"/>
    <w:rsid w:val="005B22FC"/>
    <w:rsid w:val="005B2827"/>
    <w:rsid w:val="005B4239"/>
    <w:rsid w:val="005B5C1A"/>
    <w:rsid w:val="005B5DD1"/>
    <w:rsid w:val="005B65BE"/>
    <w:rsid w:val="005B7539"/>
    <w:rsid w:val="005B7ABC"/>
    <w:rsid w:val="005C009B"/>
    <w:rsid w:val="005C045C"/>
    <w:rsid w:val="005C082D"/>
    <w:rsid w:val="005C0EFA"/>
    <w:rsid w:val="005C106F"/>
    <w:rsid w:val="005C2255"/>
    <w:rsid w:val="005C2E27"/>
    <w:rsid w:val="005C3A71"/>
    <w:rsid w:val="005C4758"/>
    <w:rsid w:val="005C5263"/>
    <w:rsid w:val="005C539C"/>
    <w:rsid w:val="005C5ED6"/>
    <w:rsid w:val="005C792F"/>
    <w:rsid w:val="005D0454"/>
    <w:rsid w:val="005D0465"/>
    <w:rsid w:val="005D0469"/>
    <w:rsid w:val="005D0517"/>
    <w:rsid w:val="005D0F3F"/>
    <w:rsid w:val="005D1766"/>
    <w:rsid w:val="005D1D99"/>
    <w:rsid w:val="005D3110"/>
    <w:rsid w:val="005D3EBC"/>
    <w:rsid w:val="005D508C"/>
    <w:rsid w:val="005D52A8"/>
    <w:rsid w:val="005D61C0"/>
    <w:rsid w:val="005D7AE8"/>
    <w:rsid w:val="005D7C06"/>
    <w:rsid w:val="005E1BD3"/>
    <w:rsid w:val="005E2C88"/>
    <w:rsid w:val="005E31FA"/>
    <w:rsid w:val="005E3221"/>
    <w:rsid w:val="005E3A1C"/>
    <w:rsid w:val="005E4166"/>
    <w:rsid w:val="005E4444"/>
    <w:rsid w:val="005E4852"/>
    <w:rsid w:val="005E4AC5"/>
    <w:rsid w:val="005E4D38"/>
    <w:rsid w:val="005E5B32"/>
    <w:rsid w:val="005E5CEA"/>
    <w:rsid w:val="005E7369"/>
    <w:rsid w:val="005E7A77"/>
    <w:rsid w:val="005E7D7D"/>
    <w:rsid w:val="005F015D"/>
    <w:rsid w:val="005F112B"/>
    <w:rsid w:val="005F21C6"/>
    <w:rsid w:val="005F3D52"/>
    <w:rsid w:val="005F46F1"/>
    <w:rsid w:val="005F4BC1"/>
    <w:rsid w:val="005F4FD5"/>
    <w:rsid w:val="005F76AC"/>
    <w:rsid w:val="005F76FA"/>
    <w:rsid w:val="00600037"/>
    <w:rsid w:val="00600C0D"/>
    <w:rsid w:val="0060120C"/>
    <w:rsid w:val="00601C7C"/>
    <w:rsid w:val="00602269"/>
    <w:rsid w:val="006028C3"/>
    <w:rsid w:val="00602DF4"/>
    <w:rsid w:val="00603287"/>
    <w:rsid w:val="006033D0"/>
    <w:rsid w:val="006057C3"/>
    <w:rsid w:val="00607EBE"/>
    <w:rsid w:val="00607FCD"/>
    <w:rsid w:val="006100C1"/>
    <w:rsid w:val="0061050F"/>
    <w:rsid w:val="00612585"/>
    <w:rsid w:val="00612DF7"/>
    <w:rsid w:val="0061373B"/>
    <w:rsid w:val="0061377F"/>
    <w:rsid w:val="00613B56"/>
    <w:rsid w:val="00613F31"/>
    <w:rsid w:val="00613F92"/>
    <w:rsid w:val="00614236"/>
    <w:rsid w:val="00614292"/>
    <w:rsid w:val="00615F0A"/>
    <w:rsid w:val="006171BA"/>
    <w:rsid w:val="00617CAE"/>
    <w:rsid w:val="006217FB"/>
    <w:rsid w:val="00621F00"/>
    <w:rsid w:val="00622689"/>
    <w:rsid w:val="00622AD0"/>
    <w:rsid w:val="00623381"/>
    <w:rsid w:val="006240AE"/>
    <w:rsid w:val="00624AE9"/>
    <w:rsid w:val="006260D3"/>
    <w:rsid w:val="0062635C"/>
    <w:rsid w:val="006266A6"/>
    <w:rsid w:val="00626D79"/>
    <w:rsid w:val="006270D6"/>
    <w:rsid w:val="00630225"/>
    <w:rsid w:val="006303BC"/>
    <w:rsid w:val="006305F9"/>
    <w:rsid w:val="00630761"/>
    <w:rsid w:val="00631785"/>
    <w:rsid w:val="006318C6"/>
    <w:rsid w:val="00632F69"/>
    <w:rsid w:val="0063454B"/>
    <w:rsid w:val="00635AD5"/>
    <w:rsid w:val="00635FBB"/>
    <w:rsid w:val="00640D4D"/>
    <w:rsid w:val="00641060"/>
    <w:rsid w:val="0064191F"/>
    <w:rsid w:val="0064259D"/>
    <w:rsid w:val="0064378B"/>
    <w:rsid w:val="0064421A"/>
    <w:rsid w:val="006444EF"/>
    <w:rsid w:val="006454FC"/>
    <w:rsid w:val="006457F0"/>
    <w:rsid w:val="006473BE"/>
    <w:rsid w:val="0064740B"/>
    <w:rsid w:val="006507B0"/>
    <w:rsid w:val="006507D3"/>
    <w:rsid w:val="006516D9"/>
    <w:rsid w:val="00651CB0"/>
    <w:rsid w:val="00652197"/>
    <w:rsid w:val="00652A6E"/>
    <w:rsid w:val="00652C55"/>
    <w:rsid w:val="00652FEB"/>
    <w:rsid w:val="006531C8"/>
    <w:rsid w:val="0065329E"/>
    <w:rsid w:val="00653F70"/>
    <w:rsid w:val="00654536"/>
    <w:rsid w:val="00654AC3"/>
    <w:rsid w:val="00656858"/>
    <w:rsid w:val="00657048"/>
    <w:rsid w:val="0065748D"/>
    <w:rsid w:val="006574F0"/>
    <w:rsid w:val="00657640"/>
    <w:rsid w:val="006577E7"/>
    <w:rsid w:val="00657B55"/>
    <w:rsid w:val="00661420"/>
    <w:rsid w:val="006621A8"/>
    <w:rsid w:val="00662792"/>
    <w:rsid w:val="00663535"/>
    <w:rsid w:val="006640F5"/>
    <w:rsid w:val="006641D9"/>
    <w:rsid w:val="0066643E"/>
    <w:rsid w:val="00666A46"/>
    <w:rsid w:val="00667288"/>
    <w:rsid w:val="006675AA"/>
    <w:rsid w:val="00670574"/>
    <w:rsid w:val="00671485"/>
    <w:rsid w:val="0067175B"/>
    <w:rsid w:val="00672679"/>
    <w:rsid w:val="00673E69"/>
    <w:rsid w:val="006754A4"/>
    <w:rsid w:val="006759D6"/>
    <w:rsid w:val="006760B1"/>
    <w:rsid w:val="00676778"/>
    <w:rsid w:val="00676C63"/>
    <w:rsid w:val="00676D72"/>
    <w:rsid w:val="006812ED"/>
    <w:rsid w:val="00681876"/>
    <w:rsid w:val="00681929"/>
    <w:rsid w:val="00682604"/>
    <w:rsid w:val="006826E0"/>
    <w:rsid w:val="00683676"/>
    <w:rsid w:val="00683779"/>
    <w:rsid w:val="00683901"/>
    <w:rsid w:val="0068606E"/>
    <w:rsid w:val="006863F6"/>
    <w:rsid w:val="00686714"/>
    <w:rsid w:val="00687617"/>
    <w:rsid w:val="00690247"/>
    <w:rsid w:val="0069096A"/>
    <w:rsid w:val="00690E0A"/>
    <w:rsid w:val="0069105B"/>
    <w:rsid w:val="00692A1B"/>
    <w:rsid w:val="0069326F"/>
    <w:rsid w:val="00694139"/>
    <w:rsid w:val="006947A5"/>
    <w:rsid w:val="00694EEC"/>
    <w:rsid w:val="00694F6D"/>
    <w:rsid w:val="00695855"/>
    <w:rsid w:val="00695BA5"/>
    <w:rsid w:val="006A065F"/>
    <w:rsid w:val="006A116A"/>
    <w:rsid w:val="006A164E"/>
    <w:rsid w:val="006A18B1"/>
    <w:rsid w:val="006A19BB"/>
    <w:rsid w:val="006A2C25"/>
    <w:rsid w:val="006A2DCA"/>
    <w:rsid w:val="006A32FB"/>
    <w:rsid w:val="006A366D"/>
    <w:rsid w:val="006A39C2"/>
    <w:rsid w:val="006A3BF2"/>
    <w:rsid w:val="006A3C4F"/>
    <w:rsid w:val="006A5B8B"/>
    <w:rsid w:val="006A79BF"/>
    <w:rsid w:val="006B15E4"/>
    <w:rsid w:val="006B217C"/>
    <w:rsid w:val="006B21AD"/>
    <w:rsid w:val="006B2234"/>
    <w:rsid w:val="006B2D3D"/>
    <w:rsid w:val="006B48F8"/>
    <w:rsid w:val="006B518D"/>
    <w:rsid w:val="006B5B1B"/>
    <w:rsid w:val="006B5E75"/>
    <w:rsid w:val="006B647E"/>
    <w:rsid w:val="006B6901"/>
    <w:rsid w:val="006B6F43"/>
    <w:rsid w:val="006B7B3C"/>
    <w:rsid w:val="006B7C46"/>
    <w:rsid w:val="006C231F"/>
    <w:rsid w:val="006C2588"/>
    <w:rsid w:val="006C26A4"/>
    <w:rsid w:val="006C28B2"/>
    <w:rsid w:val="006C34B2"/>
    <w:rsid w:val="006C53EE"/>
    <w:rsid w:val="006C5529"/>
    <w:rsid w:val="006C55CE"/>
    <w:rsid w:val="006C6C44"/>
    <w:rsid w:val="006C7665"/>
    <w:rsid w:val="006C7C4E"/>
    <w:rsid w:val="006D0110"/>
    <w:rsid w:val="006D0F45"/>
    <w:rsid w:val="006D3333"/>
    <w:rsid w:val="006D36C7"/>
    <w:rsid w:val="006D38D9"/>
    <w:rsid w:val="006D431F"/>
    <w:rsid w:val="006D49B6"/>
    <w:rsid w:val="006D4E38"/>
    <w:rsid w:val="006D6D25"/>
    <w:rsid w:val="006D7484"/>
    <w:rsid w:val="006D794B"/>
    <w:rsid w:val="006E069B"/>
    <w:rsid w:val="006E29F2"/>
    <w:rsid w:val="006E2A91"/>
    <w:rsid w:val="006E2E16"/>
    <w:rsid w:val="006E370E"/>
    <w:rsid w:val="006E46A2"/>
    <w:rsid w:val="006E4A1C"/>
    <w:rsid w:val="006E58BF"/>
    <w:rsid w:val="006E5A68"/>
    <w:rsid w:val="006E5C2D"/>
    <w:rsid w:val="006E62C2"/>
    <w:rsid w:val="006E6E4A"/>
    <w:rsid w:val="006E7E1B"/>
    <w:rsid w:val="006E7F2D"/>
    <w:rsid w:val="006F02C1"/>
    <w:rsid w:val="006F0C9A"/>
    <w:rsid w:val="006F1DA2"/>
    <w:rsid w:val="006F25B9"/>
    <w:rsid w:val="006F48E1"/>
    <w:rsid w:val="006F50FA"/>
    <w:rsid w:val="006F56F3"/>
    <w:rsid w:val="006F65B6"/>
    <w:rsid w:val="006F787E"/>
    <w:rsid w:val="00700850"/>
    <w:rsid w:val="00700E07"/>
    <w:rsid w:val="0070112A"/>
    <w:rsid w:val="00701C9A"/>
    <w:rsid w:val="00701CFA"/>
    <w:rsid w:val="0070247A"/>
    <w:rsid w:val="007029CA"/>
    <w:rsid w:val="00703117"/>
    <w:rsid w:val="00704048"/>
    <w:rsid w:val="007045AF"/>
    <w:rsid w:val="007072AD"/>
    <w:rsid w:val="007076B9"/>
    <w:rsid w:val="00707E1E"/>
    <w:rsid w:val="00712FC1"/>
    <w:rsid w:val="0071408F"/>
    <w:rsid w:val="00714DEB"/>
    <w:rsid w:val="00714F48"/>
    <w:rsid w:val="007154DF"/>
    <w:rsid w:val="00716E37"/>
    <w:rsid w:val="007174FD"/>
    <w:rsid w:val="0071782F"/>
    <w:rsid w:val="00717A49"/>
    <w:rsid w:val="0072109A"/>
    <w:rsid w:val="00721560"/>
    <w:rsid w:val="007226BC"/>
    <w:rsid w:val="00722F7F"/>
    <w:rsid w:val="007232E7"/>
    <w:rsid w:val="00723B3B"/>
    <w:rsid w:val="00725DD4"/>
    <w:rsid w:val="00725F14"/>
    <w:rsid w:val="00726701"/>
    <w:rsid w:val="00726A13"/>
    <w:rsid w:val="00727386"/>
    <w:rsid w:val="00727BDB"/>
    <w:rsid w:val="0073068A"/>
    <w:rsid w:val="00731223"/>
    <w:rsid w:val="007319CA"/>
    <w:rsid w:val="0073257C"/>
    <w:rsid w:val="007327CE"/>
    <w:rsid w:val="00732976"/>
    <w:rsid w:val="00732B2D"/>
    <w:rsid w:val="00732C20"/>
    <w:rsid w:val="007335D3"/>
    <w:rsid w:val="00734B7B"/>
    <w:rsid w:val="00734D63"/>
    <w:rsid w:val="00734E81"/>
    <w:rsid w:val="007350DB"/>
    <w:rsid w:val="00735D09"/>
    <w:rsid w:val="007370F3"/>
    <w:rsid w:val="00742421"/>
    <w:rsid w:val="00742B9D"/>
    <w:rsid w:val="007434B3"/>
    <w:rsid w:val="0074367F"/>
    <w:rsid w:val="00743E67"/>
    <w:rsid w:val="00746159"/>
    <w:rsid w:val="0075051B"/>
    <w:rsid w:val="007526BE"/>
    <w:rsid w:val="00753107"/>
    <w:rsid w:val="00754155"/>
    <w:rsid w:val="00754200"/>
    <w:rsid w:val="007549EA"/>
    <w:rsid w:val="00754B6D"/>
    <w:rsid w:val="007569FA"/>
    <w:rsid w:val="007577B9"/>
    <w:rsid w:val="00761CDE"/>
    <w:rsid w:val="00761D95"/>
    <w:rsid w:val="00761E69"/>
    <w:rsid w:val="00762114"/>
    <w:rsid w:val="00762A1A"/>
    <w:rsid w:val="007633AC"/>
    <w:rsid w:val="00764D7D"/>
    <w:rsid w:val="00765321"/>
    <w:rsid w:val="0076579D"/>
    <w:rsid w:val="00765A67"/>
    <w:rsid w:val="007674C9"/>
    <w:rsid w:val="00767519"/>
    <w:rsid w:val="00770F48"/>
    <w:rsid w:val="00773FE3"/>
    <w:rsid w:val="007744D4"/>
    <w:rsid w:val="00774A63"/>
    <w:rsid w:val="00776A17"/>
    <w:rsid w:val="00777AFC"/>
    <w:rsid w:val="007801C9"/>
    <w:rsid w:val="00780396"/>
    <w:rsid w:val="00780AD3"/>
    <w:rsid w:val="00780C7A"/>
    <w:rsid w:val="00781383"/>
    <w:rsid w:val="00781673"/>
    <w:rsid w:val="0078299E"/>
    <w:rsid w:val="00783BB8"/>
    <w:rsid w:val="0078541E"/>
    <w:rsid w:val="00785F5D"/>
    <w:rsid w:val="007877AE"/>
    <w:rsid w:val="007905A7"/>
    <w:rsid w:val="00790969"/>
    <w:rsid w:val="00791E36"/>
    <w:rsid w:val="007920DE"/>
    <w:rsid w:val="00793580"/>
    <w:rsid w:val="007936F1"/>
    <w:rsid w:val="00793A27"/>
    <w:rsid w:val="00793B63"/>
    <w:rsid w:val="00793FEA"/>
    <w:rsid w:val="007942F5"/>
    <w:rsid w:val="0079472A"/>
    <w:rsid w:val="0079672A"/>
    <w:rsid w:val="00797391"/>
    <w:rsid w:val="007A12A8"/>
    <w:rsid w:val="007A2819"/>
    <w:rsid w:val="007A30B1"/>
    <w:rsid w:val="007A31FD"/>
    <w:rsid w:val="007A3318"/>
    <w:rsid w:val="007A3FF3"/>
    <w:rsid w:val="007A506C"/>
    <w:rsid w:val="007A53E5"/>
    <w:rsid w:val="007A62C3"/>
    <w:rsid w:val="007A6382"/>
    <w:rsid w:val="007A705C"/>
    <w:rsid w:val="007A792B"/>
    <w:rsid w:val="007B093B"/>
    <w:rsid w:val="007B1134"/>
    <w:rsid w:val="007B27C1"/>
    <w:rsid w:val="007B2D4F"/>
    <w:rsid w:val="007B2E7C"/>
    <w:rsid w:val="007B33ED"/>
    <w:rsid w:val="007B3D39"/>
    <w:rsid w:val="007B5A4A"/>
    <w:rsid w:val="007B715B"/>
    <w:rsid w:val="007C02EA"/>
    <w:rsid w:val="007C0683"/>
    <w:rsid w:val="007C11DB"/>
    <w:rsid w:val="007C1917"/>
    <w:rsid w:val="007C30B2"/>
    <w:rsid w:val="007C3FDE"/>
    <w:rsid w:val="007C4B38"/>
    <w:rsid w:val="007C5741"/>
    <w:rsid w:val="007C5FDF"/>
    <w:rsid w:val="007C601D"/>
    <w:rsid w:val="007C658C"/>
    <w:rsid w:val="007C667B"/>
    <w:rsid w:val="007C68CB"/>
    <w:rsid w:val="007C7382"/>
    <w:rsid w:val="007C7F37"/>
    <w:rsid w:val="007D0771"/>
    <w:rsid w:val="007D112F"/>
    <w:rsid w:val="007D13F0"/>
    <w:rsid w:val="007D16A3"/>
    <w:rsid w:val="007D20BC"/>
    <w:rsid w:val="007D2503"/>
    <w:rsid w:val="007D29B8"/>
    <w:rsid w:val="007D3F83"/>
    <w:rsid w:val="007D634C"/>
    <w:rsid w:val="007D6FD3"/>
    <w:rsid w:val="007D79B1"/>
    <w:rsid w:val="007E0940"/>
    <w:rsid w:val="007E1262"/>
    <w:rsid w:val="007E127A"/>
    <w:rsid w:val="007E141F"/>
    <w:rsid w:val="007E1B66"/>
    <w:rsid w:val="007E2EA0"/>
    <w:rsid w:val="007E3019"/>
    <w:rsid w:val="007E3088"/>
    <w:rsid w:val="007E4D5E"/>
    <w:rsid w:val="007E5133"/>
    <w:rsid w:val="007E544F"/>
    <w:rsid w:val="007E54B9"/>
    <w:rsid w:val="007E5783"/>
    <w:rsid w:val="007E66D4"/>
    <w:rsid w:val="007E6C20"/>
    <w:rsid w:val="007E753A"/>
    <w:rsid w:val="007F07F1"/>
    <w:rsid w:val="007F09C7"/>
    <w:rsid w:val="007F0A24"/>
    <w:rsid w:val="007F2E6D"/>
    <w:rsid w:val="007F333B"/>
    <w:rsid w:val="007F360B"/>
    <w:rsid w:val="007F5296"/>
    <w:rsid w:val="007F664F"/>
    <w:rsid w:val="00800022"/>
    <w:rsid w:val="00800419"/>
    <w:rsid w:val="00800615"/>
    <w:rsid w:val="008008D6"/>
    <w:rsid w:val="00803324"/>
    <w:rsid w:val="00803511"/>
    <w:rsid w:val="00803A47"/>
    <w:rsid w:val="008044B0"/>
    <w:rsid w:val="008056A5"/>
    <w:rsid w:val="00807645"/>
    <w:rsid w:val="008078B1"/>
    <w:rsid w:val="00807CAC"/>
    <w:rsid w:val="00807D78"/>
    <w:rsid w:val="008101D2"/>
    <w:rsid w:val="00810CF5"/>
    <w:rsid w:val="00811016"/>
    <w:rsid w:val="008128A3"/>
    <w:rsid w:val="00812A92"/>
    <w:rsid w:val="008144C3"/>
    <w:rsid w:val="008154EB"/>
    <w:rsid w:val="00815A3A"/>
    <w:rsid w:val="00815F28"/>
    <w:rsid w:val="0081603E"/>
    <w:rsid w:val="0081622A"/>
    <w:rsid w:val="008211C9"/>
    <w:rsid w:val="00821A80"/>
    <w:rsid w:val="00821D24"/>
    <w:rsid w:val="0082212C"/>
    <w:rsid w:val="008222D9"/>
    <w:rsid w:val="00824617"/>
    <w:rsid w:val="00824688"/>
    <w:rsid w:val="0082559E"/>
    <w:rsid w:val="00826418"/>
    <w:rsid w:val="008270A4"/>
    <w:rsid w:val="008279B6"/>
    <w:rsid w:val="00830898"/>
    <w:rsid w:val="0083233F"/>
    <w:rsid w:val="00832955"/>
    <w:rsid w:val="00832B30"/>
    <w:rsid w:val="0083383A"/>
    <w:rsid w:val="00833F7C"/>
    <w:rsid w:val="008341DC"/>
    <w:rsid w:val="00834969"/>
    <w:rsid w:val="0083532C"/>
    <w:rsid w:val="008353ED"/>
    <w:rsid w:val="00836910"/>
    <w:rsid w:val="00837200"/>
    <w:rsid w:val="00837384"/>
    <w:rsid w:val="00840218"/>
    <w:rsid w:val="00840A20"/>
    <w:rsid w:val="00840A8A"/>
    <w:rsid w:val="008419EB"/>
    <w:rsid w:val="00841BC9"/>
    <w:rsid w:val="00842C95"/>
    <w:rsid w:val="00843148"/>
    <w:rsid w:val="008431B4"/>
    <w:rsid w:val="00843E57"/>
    <w:rsid w:val="00844153"/>
    <w:rsid w:val="00844379"/>
    <w:rsid w:val="00845D76"/>
    <w:rsid w:val="008461D2"/>
    <w:rsid w:val="00846EED"/>
    <w:rsid w:val="008475EC"/>
    <w:rsid w:val="00847E12"/>
    <w:rsid w:val="00850405"/>
    <w:rsid w:val="008506FC"/>
    <w:rsid w:val="0085070E"/>
    <w:rsid w:val="00851253"/>
    <w:rsid w:val="00851306"/>
    <w:rsid w:val="008517CC"/>
    <w:rsid w:val="00852D27"/>
    <w:rsid w:val="00853C26"/>
    <w:rsid w:val="008541FA"/>
    <w:rsid w:val="00855754"/>
    <w:rsid w:val="00855826"/>
    <w:rsid w:val="00855DFD"/>
    <w:rsid w:val="008560E8"/>
    <w:rsid w:val="00856C16"/>
    <w:rsid w:val="00857174"/>
    <w:rsid w:val="00857540"/>
    <w:rsid w:val="00860019"/>
    <w:rsid w:val="00860196"/>
    <w:rsid w:val="00860247"/>
    <w:rsid w:val="0086100E"/>
    <w:rsid w:val="008614C6"/>
    <w:rsid w:val="00861A61"/>
    <w:rsid w:val="0086268D"/>
    <w:rsid w:val="00862A8A"/>
    <w:rsid w:val="00862B23"/>
    <w:rsid w:val="00864A1C"/>
    <w:rsid w:val="00864A5F"/>
    <w:rsid w:val="008656FE"/>
    <w:rsid w:val="00865A11"/>
    <w:rsid w:val="00865D10"/>
    <w:rsid w:val="0086718E"/>
    <w:rsid w:val="008671EA"/>
    <w:rsid w:val="00867340"/>
    <w:rsid w:val="00870D2F"/>
    <w:rsid w:val="00870D72"/>
    <w:rsid w:val="00872DDB"/>
    <w:rsid w:val="00873417"/>
    <w:rsid w:val="00873798"/>
    <w:rsid w:val="00873FED"/>
    <w:rsid w:val="00875CDF"/>
    <w:rsid w:val="00876C97"/>
    <w:rsid w:val="00877491"/>
    <w:rsid w:val="00880FD9"/>
    <w:rsid w:val="008811F6"/>
    <w:rsid w:val="00881CE2"/>
    <w:rsid w:val="00881D30"/>
    <w:rsid w:val="008844F1"/>
    <w:rsid w:val="0088730F"/>
    <w:rsid w:val="00887C3C"/>
    <w:rsid w:val="00887D19"/>
    <w:rsid w:val="008906AD"/>
    <w:rsid w:val="00892241"/>
    <w:rsid w:val="00892576"/>
    <w:rsid w:val="008927A3"/>
    <w:rsid w:val="008949D8"/>
    <w:rsid w:val="0089568D"/>
    <w:rsid w:val="008960E7"/>
    <w:rsid w:val="00896E0A"/>
    <w:rsid w:val="0089773D"/>
    <w:rsid w:val="00897C62"/>
    <w:rsid w:val="008A0BD8"/>
    <w:rsid w:val="008A12E1"/>
    <w:rsid w:val="008A1391"/>
    <w:rsid w:val="008A1A93"/>
    <w:rsid w:val="008A1EBA"/>
    <w:rsid w:val="008A23B0"/>
    <w:rsid w:val="008A2E84"/>
    <w:rsid w:val="008A3A02"/>
    <w:rsid w:val="008A3F38"/>
    <w:rsid w:val="008A4479"/>
    <w:rsid w:val="008A47B4"/>
    <w:rsid w:val="008A4AB0"/>
    <w:rsid w:val="008A5302"/>
    <w:rsid w:val="008A57BB"/>
    <w:rsid w:val="008A738B"/>
    <w:rsid w:val="008B045D"/>
    <w:rsid w:val="008B0475"/>
    <w:rsid w:val="008B070D"/>
    <w:rsid w:val="008B0DBA"/>
    <w:rsid w:val="008B2765"/>
    <w:rsid w:val="008B2B1A"/>
    <w:rsid w:val="008B32B4"/>
    <w:rsid w:val="008B56F7"/>
    <w:rsid w:val="008B5785"/>
    <w:rsid w:val="008B6762"/>
    <w:rsid w:val="008B6A19"/>
    <w:rsid w:val="008B6D7B"/>
    <w:rsid w:val="008B707F"/>
    <w:rsid w:val="008C24A4"/>
    <w:rsid w:val="008C3018"/>
    <w:rsid w:val="008C3061"/>
    <w:rsid w:val="008C316B"/>
    <w:rsid w:val="008C4AC7"/>
    <w:rsid w:val="008C523B"/>
    <w:rsid w:val="008C5E92"/>
    <w:rsid w:val="008C6ED7"/>
    <w:rsid w:val="008D0C6E"/>
    <w:rsid w:val="008D0F81"/>
    <w:rsid w:val="008D1B96"/>
    <w:rsid w:val="008D2664"/>
    <w:rsid w:val="008D2C16"/>
    <w:rsid w:val="008D2E88"/>
    <w:rsid w:val="008D34F6"/>
    <w:rsid w:val="008D36B1"/>
    <w:rsid w:val="008D3DE2"/>
    <w:rsid w:val="008D6510"/>
    <w:rsid w:val="008E04DC"/>
    <w:rsid w:val="008E1669"/>
    <w:rsid w:val="008E4305"/>
    <w:rsid w:val="008E4923"/>
    <w:rsid w:val="008E4B69"/>
    <w:rsid w:val="008E5BA2"/>
    <w:rsid w:val="008E683E"/>
    <w:rsid w:val="008E6A48"/>
    <w:rsid w:val="008E6B4C"/>
    <w:rsid w:val="008E6FD6"/>
    <w:rsid w:val="008E74D1"/>
    <w:rsid w:val="008E7DC7"/>
    <w:rsid w:val="008F059B"/>
    <w:rsid w:val="008F0BD5"/>
    <w:rsid w:val="008F0C9F"/>
    <w:rsid w:val="008F115B"/>
    <w:rsid w:val="008F2FD9"/>
    <w:rsid w:val="008F3117"/>
    <w:rsid w:val="008F3302"/>
    <w:rsid w:val="008F3A5C"/>
    <w:rsid w:val="008F417A"/>
    <w:rsid w:val="008F45F8"/>
    <w:rsid w:val="008F4961"/>
    <w:rsid w:val="008F68AB"/>
    <w:rsid w:val="009008B2"/>
    <w:rsid w:val="009012AC"/>
    <w:rsid w:val="009012E3"/>
    <w:rsid w:val="009016E7"/>
    <w:rsid w:val="00901CE9"/>
    <w:rsid w:val="00902679"/>
    <w:rsid w:val="00903A7E"/>
    <w:rsid w:val="00904734"/>
    <w:rsid w:val="00904BF9"/>
    <w:rsid w:val="00905BF9"/>
    <w:rsid w:val="00906300"/>
    <w:rsid w:val="00906AEA"/>
    <w:rsid w:val="009070DF"/>
    <w:rsid w:val="00907377"/>
    <w:rsid w:val="009076DF"/>
    <w:rsid w:val="00910DFC"/>
    <w:rsid w:val="009110B9"/>
    <w:rsid w:val="00911584"/>
    <w:rsid w:val="00911CDD"/>
    <w:rsid w:val="00911F54"/>
    <w:rsid w:val="00912552"/>
    <w:rsid w:val="009125CF"/>
    <w:rsid w:val="0091283C"/>
    <w:rsid w:val="00912861"/>
    <w:rsid w:val="0091291B"/>
    <w:rsid w:val="00912B4B"/>
    <w:rsid w:val="00912D24"/>
    <w:rsid w:val="00913506"/>
    <w:rsid w:val="00913923"/>
    <w:rsid w:val="00914C43"/>
    <w:rsid w:val="009175A8"/>
    <w:rsid w:val="00917AA7"/>
    <w:rsid w:val="00917CC6"/>
    <w:rsid w:val="009205E2"/>
    <w:rsid w:val="00920CF8"/>
    <w:rsid w:val="009218AA"/>
    <w:rsid w:val="00921DEA"/>
    <w:rsid w:val="00921FC6"/>
    <w:rsid w:val="00922534"/>
    <w:rsid w:val="009242E1"/>
    <w:rsid w:val="00924590"/>
    <w:rsid w:val="00925AE7"/>
    <w:rsid w:val="00925CA5"/>
    <w:rsid w:val="00927110"/>
    <w:rsid w:val="0092738A"/>
    <w:rsid w:val="00927AC4"/>
    <w:rsid w:val="00930519"/>
    <w:rsid w:val="009322E2"/>
    <w:rsid w:val="0093297E"/>
    <w:rsid w:val="009338FD"/>
    <w:rsid w:val="00934E30"/>
    <w:rsid w:val="00934F5F"/>
    <w:rsid w:val="009350A2"/>
    <w:rsid w:val="009351CC"/>
    <w:rsid w:val="009355D7"/>
    <w:rsid w:val="009359CA"/>
    <w:rsid w:val="00935D65"/>
    <w:rsid w:val="00937F0B"/>
    <w:rsid w:val="0094005B"/>
    <w:rsid w:val="00941454"/>
    <w:rsid w:val="00943668"/>
    <w:rsid w:val="00944383"/>
    <w:rsid w:val="00944650"/>
    <w:rsid w:val="009449E8"/>
    <w:rsid w:val="00944B30"/>
    <w:rsid w:val="0094528A"/>
    <w:rsid w:val="00945B78"/>
    <w:rsid w:val="00946BDA"/>
    <w:rsid w:val="00946FF6"/>
    <w:rsid w:val="00947ED7"/>
    <w:rsid w:val="00950071"/>
    <w:rsid w:val="00950F61"/>
    <w:rsid w:val="00951A15"/>
    <w:rsid w:val="00951A1B"/>
    <w:rsid w:val="00951FF2"/>
    <w:rsid w:val="00952392"/>
    <w:rsid w:val="00954FD5"/>
    <w:rsid w:val="00955268"/>
    <w:rsid w:val="009552FF"/>
    <w:rsid w:val="009554DA"/>
    <w:rsid w:val="009571D6"/>
    <w:rsid w:val="0096037D"/>
    <w:rsid w:val="009603D3"/>
    <w:rsid w:val="009605E4"/>
    <w:rsid w:val="00960743"/>
    <w:rsid w:val="00960915"/>
    <w:rsid w:val="00960CA1"/>
    <w:rsid w:val="00961090"/>
    <w:rsid w:val="00961834"/>
    <w:rsid w:val="00961BBF"/>
    <w:rsid w:val="00962618"/>
    <w:rsid w:val="0096287B"/>
    <w:rsid w:val="009628F6"/>
    <w:rsid w:val="009629E0"/>
    <w:rsid w:val="00962AED"/>
    <w:rsid w:val="009633F4"/>
    <w:rsid w:val="00963F17"/>
    <w:rsid w:val="00965458"/>
    <w:rsid w:val="009659DF"/>
    <w:rsid w:val="00965FA0"/>
    <w:rsid w:val="00966DB2"/>
    <w:rsid w:val="00967FD1"/>
    <w:rsid w:val="00970E2B"/>
    <w:rsid w:val="009731A7"/>
    <w:rsid w:val="0097328F"/>
    <w:rsid w:val="00973B43"/>
    <w:rsid w:val="00974832"/>
    <w:rsid w:val="00974F6E"/>
    <w:rsid w:val="009752CC"/>
    <w:rsid w:val="0097595B"/>
    <w:rsid w:val="00975DEC"/>
    <w:rsid w:val="009764B9"/>
    <w:rsid w:val="0097764B"/>
    <w:rsid w:val="009779E6"/>
    <w:rsid w:val="00977ACF"/>
    <w:rsid w:val="00980BAC"/>
    <w:rsid w:val="009817C7"/>
    <w:rsid w:val="00982B8F"/>
    <w:rsid w:val="0098327C"/>
    <w:rsid w:val="00983F89"/>
    <w:rsid w:val="0098525C"/>
    <w:rsid w:val="009853B2"/>
    <w:rsid w:val="009861D6"/>
    <w:rsid w:val="00986298"/>
    <w:rsid w:val="009874CE"/>
    <w:rsid w:val="00987531"/>
    <w:rsid w:val="009879B1"/>
    <w:rsid w:val="00991EAF"/>
    <w:rsid w:val="009921C8"/>
    <w:rsid w:val="00992512"/>
    <w:rsid w:val="00992ADB"/>
    <w:rsid w:val="0099420D"/>
    <w:rsid w:val="00994E24"/>
    <w:rsid w:val="00994E2B"/>
    <w:rsid w:val="00994E86"/>
    <w:rsid w:val="00995748"/>
    <w:rsid w:val="009978BC"/>
    <w:rsid w:val="00997903"/>
    <w:rsid w:val="009A0F43"/>
    <w:rsid w:val="009A0F68"/>
    <w:rsid w:val="009A226D"/>
    <w:rsid w:val="009A2A11"/>
    <w:rsid w:val="009A3135"/>
    <w:rsid w:val="009A49BE"/>
    <w:rsid w:val="009A5B01"/>
    <w:rsid w:val="009B18F7"/>
    <w:rsid w:val="009B2115"/>
    <w:rsid w:val="009B26B7"/>
    <w:rsid w:val="009B346C"/>
    <w:rsid w:val="009B48C0"/>
    <w:rsid w:val="009B4E44"/>
    <w:rsid w:val="009B5507"/>
    <w:rsid w:val="009B5AF8"/>
    <w:rsid w:val="009B5FDE"/>
    <w:rsid w:val="009B6332"/>
    <w:rsid w:val="009B66D0"/>
    <w:rsid w:val="009B67C2"/>
    <w:rsid w:val="009B7149"/>
    <w:rsid w:val="009B75DE"/>
    <w:rsid w:val="009B794C"/>
    <w:rsid w:val="009C08DC"/>
    <w:rsid w:val="009C0B66"/>
    <w:rsid w:val="009C0C01"/>
    <w:rsid w:val="009C0EB0"/>
    <w:rsid w:val="009C1664"/>
    <w:rsid w:val="009C382B"/>
    <w:rsid w:val="009C3A1C"/>
    <w:rsid w:val="009C3BFB"/>
    <w:rsid w:val="009C57B6"/>
    <w:rsid w:val="009C7DFF"/>
    <w:rsid w:val="009D03AB"/>
    <w:rsid w:val="009D07FE"/>
    <w:rsid w:val="009D0929"/>
    <w:rsid w:val="009D0965"/>
    <w:rsid w:val="009D0BFA"/>
    <w:rsid w:val="009D0FA6"/>
    <w:rsid w:val="009D11E4"/>
    <w:rsid w:val="009D172F"/>
    <w:rsid w:val="009D1EB6"/>
    <w:rsid w:val="009D22CB"/>
    <w:rsid w:val="009D2A91"/>
    <w:rsid w:val="009D32B4"/>
    <w:rsid w:val="009D38BE"/>
    <w:rsid w:val="009D40C3"/>
    <w:rsid w:val="009D4198"/>
    <w:rsid w:val="009D4AF8"/>
    <w:rsid w:val="009D4D11"/>
    <w:rsid w:val="009D554E"/>
    <w:rsid w:val="009D781F"/>
    <w:rsid w:val="009E065C"/>
    <w:rsid w:val="009E0F2B"/>
    <w:rsid w:val="009E1050"/>
    <w:rsid w:val="009E1AD3"/>
    <w:rsid w:val="009E37E5"/>
    <w:rsid w:val="009E3EBE"/>
    <w:rsid w:val="009E4186"/>
    <w:rsid w:val="009E49D9"/>
    <w:rsid w:val="009E5EB5"/>
    <w:rsid w:val="009E7CD1"/>
    <w:rsid w:val="009F14F1"/>
    <w:rsid w:val="009F167D"/>
    <w:rsid w:val="009F21D3"/>
    <w:rsid w:val="009F24B6"/>
    <w:rsid w:val="009F36CB"/>
    <w:rsid w:val="009F3B4C"/>
    <w:rsid w:val="009F3B85"/>
    <w:rsid w:val="009F4C62"/>
    <w:rsid w:val="009F55BA"/>
    <w:rsid w:val="009F5FCA"/>
    <w:rsid w:val="009F6357"/>
    <w:rsid w:val="009F687E"/>
    <w:rsid w:val="009F6A46"/>
    <w:rsid w:val="009F6A68"/>
    <w:rsid w:val="009F741F"/>
    <w:rsid w:val="009F7ED7"/>
    <w:rsid w:val="00A007E9"/>
    <w:rsid w:val="00A01D2A"/>
    <w:rsid w:val="00A01F00"/>
    <w:rsid w:val="00A01FE1"/>
    <w:rsid w:val="00A0291D"/>
    <w:rsid w:val="00A0294A"/>
    <w:rsid w:val="00A02D98"/>
    <w:rsid w:val="00A03AC9"/>
    <w:rsid w:val="00A042F5"/>
    <w:rsid w:val="00A04DB8"/>
    <w:rsid w:val="00A066D8"/>
    <w:rsid w:val="00A06987"/>
    <w:rsid w:val="00A06B46"/>
    <w:rsid w:val="00A07637"/>
    <w:rsid w:val="00A0789B"/>
    <w:rsid w:val="00A07BA6"/>
    <w:rsid w:val="00A10507"/>
    <w:rsid w:val="00A11096"/>
    <w:rsid w:val="00A13491"/>
    <w:rsid w:val="00A13747"/>
    <w:rsid w:val="00A13EB8"/>
    <w:rsid w:val="00A14647"/>
    <w:rsid w:val="00A148C1"/>
    <w:rsid w:val="00A14C9C"/>
    <w:rsid w:val="00A1633A"/>
    <w:rsid w:val="00A1634F"/>
    <w:rsid w:val="00A21112"/>
    <w:rsid w:val="00A2180D"/>
    <w:rsid w:val="00A219CB"/>
    <w:rsid w:val="00A21DA7"/>
    <w:rsid w:val="00A2260C"/>
    <w:rsid w:val="00A22820"/>
    <w:rsid w:val="00A24008"/>
    <w:rsid w:val="00A2421D"/>
    <w:rsid w:val="00A2443B"/>
    <w:rsid w:val="00A25B20"/>
    <w:rsid w:val="00A27223"/>
    <w:rsid w:val="00A276C5"/>
    <w:rsid w:val="00A27927"/>
    <w:rsid w:val="00A27E0E"/>
    <w:rsid w:val="00A316BB"/>
    <w:rsid w:val="00A31A51"/>
    <w:rsid w:val="00A31C02"/>
    <w:rsid w:val="00A31FA0"/>
    <w:rsid w:val="00A33AA0"/>
    <w:rsid w:val="00A33D7C"/>
    <w:rsid w:val="00A34CEB"/>
    <w:rsid w:val="00A34FDC"/>
    <w:rsid w:val="00A35CEB"/>
    <w:rsid w:val="00A37CF7"/>
    <w:rsid w:val="00A37D26"/>
    <w:rsid w:val="00A37F62"/>
    <w:rsid w:val="00A40865"/>
    <w:rsid w:val="00A40DB3"/>
    <w:rsid w:val="00A4141E"/>
    <w:rsid w:val="00A41651"/>
    <w:rsid w:val="00A444D1"/>
    <w:rsid w:val="00A45537"/>
    <w:rsid w:val="00A45AA6"/>
    <w:rsid w:val="00A45FF0"/>
    <w:rsid w:val="00A46A31"/>
    <w:rsid w:val="00A46BAD"/>
    <w:rsid w:val="00A47031"/>
    <w:rsid w:val="00A4713C"/>
    <w:rsid w:val="00A473B1"/>
    <w:rsid w:val="00A4784D"/>
    <w:rsid w:val="00A52797"/>
    <w:rsid w:val="00A52EFA"/>
    <w:rsid w:val="00A53346"/>
    <w:rsid w:val="00A534A5"/>
    <w:rsid w:val="00A53AAC"/>
    <w:rsid w:val="00A54184"/>
    <w:rsid w:val="00A54185"/>
    <w:rsid w:val="00A54CD8"/>
    <w:rsid w:val="00A54E7F"/>
    <w:rsid w:val="00A5538E"/>
    <w:rsid w:val="00A55718"/>
    <w:rsid w:val="00A55AE3"/>
    <w:rsid w:val="00A56332"/>
    <w:rsid w:val="00A56494"/>
    <w:rsid w:val="00A57AA0"/>
    <w:rsid w:val="00A613B2"/>
    <w:rsid w:val="00A61F59"/>
    <w:rsid w:val="00A62540"/>
    <w:rsid w:val="00A6259B"/>
    <w:rsid w:val="00A62B39"/>
    <w:rsid w:val="00A63760"/>
    <w:rsid w:val="00A63F39"/>
    <w:rsid w:val="00A643E5"/>
    <w:rsid w:val="00A64845"/>
    <w:rsid w:val="00A64B65"/>
    <w:rsid w:val="00A64D52"/>
    <w:rsid w:val="00A64DD2"/>
    <w:rsid w:val="00A65915"/>
    <w:rsid w:val="00A6664D"/>
    <w:rsid w:val="00A70B8C"/>
    <w:rsid w:val="00A7172F"/>
    <w:rsid w:val="00A71BCF"/>
    <w:rsid w:val="00A7264F"/>
    <w:rsid w:val="00A750B3"/>
    <w:rsid w:val="00A75381"/>
    <w:rsid w:val="00A75C19"/>
    <w:rsid w:val="00A75C9A"/>
    <w:rsid w:val="00A75FC9"/>
    <w:rsid w:val="00A76238"/>
    <w:rsid w:val="00A77E25"/>
    <w:rsid w:val="00A81139"/>
    <w:rsid w:val="00A81D61"/>
    <w:rsid w:val="00A829EB"/>
    <w:rsid w:val="00A83084"/>
    <w:rsid w:val="00A839D6"/>
    <w:rsid w:val="00A83A38"/>
    <w:rsid w:val="00A843A4"/>
    <w:rsid w:val="00A85569"/>
    <w:rsid w:val="00A85A7F"/>
    <w:rsid w:val="00A85B4A"/>
    <w:rsid w:val="00A85EC4"/>
    <w:rsid w:val="00A8627C"/>
    <w:rsid w:val="00A86870"/>
    <w:rsid w:val="00A9099D"/>
    <w:rsid w:val="00A9129D"/>
    <w:rsid w:val="00A91B48"/>
    <w:rsid w:val="00A92100"/>
    <w:rsid w:val="00A92221"/>
    <w:rsid w:val="00A928AA"/>
    <w:rsid w:val="00A95B1F"/>
    <w:rsid w:val="00A95C6C"/>
    <w:rsid w:val="00A95D68"/>
    <w:rsid w:val="00A9683B"/>
    <w:rsid w:val="00A9701C"/>
    <w:rsid w:val="00A9703B"/>
    <w:rsid w:val="00A97D4D"/>
    <w:rsid w:val="00AA1291"/>
    <w:rsid w:val="00AA3292"/>
    <w:rsid w:val="00AA329E"/>
    <w:rsid w:val="00AA487A"/>
    <w:rsid w:val="00AA4F75"/>
    <w:rsid w:val="00AA5DEB"/>
    <w:rsid w:val="00AA6FF1"/>
    <w:rsid w:val="00AB00CA"/>
    <w:rsid w:val="00AB04F7"/>
    <w:rsid w:val="00AB11EF"/>
    <w:rsid w:val="00AB1B3F"/>
    <w:rsid w:val="00AB2A8C"/>
    <w:rsid w:val="00AB2E81"/>
    <w:rsid w:val="00AB32B8"/>
    <w:rsid w:val="00AB42B7"/>
    <w:rsid w:val="00AB5C61"/>
    <w:rsid w:val="00AB66EF"/>
    <w:rsid w:val="00AB6B4A"/>
    <w:rsid w:val="00AB7B01"/>
    <w:rsid w:val="00AC02FF"/>
    <w:rsid w:val="00AC0B47"/>
    <w:rsid w:val="00AC0ED2"/>
    <w:rsid w:val="00AC11DF"/>
    <w:rsid w:val="00AC1279"/>
    <w:rsid w:val="00AC293D"/>
    <w:rsid w:val="00AC2BA0"/>
    <w:rsid w:val="00AC3254"/>
    <w:rsid w:val="00AC35B3"/>
    <w:rsid w:val="00AC39E2"/>
    <w:rsid w:val="00AD09F0"/>
    <w:rsid w:val="00AD0A4B"/>
    <w:rsid w:val="00AD0CA2"/>
    <w:rsid w:val="00AD0E33"/>
    <w:rsid w:val="00AD0E44"/>
    <w:rsid w:val="00AD165B"/>
    <w:rsid w:val="00AD19F5"/>
    <w:rsid w:val="00AD1EC4"/>
    <w:rsid w:val="00AD2944"/>
    <w:rsid w:val="00AD2DE4"/>
    <w:rsid w:val="00AD36F5"/>
    <w:rsid w:val="00AD4413"/>
    <w:rsid w:val="00AD5868"/>
    <w:rsid w:val="00AD5E58"/>
    <w:rsid w:val="00AD6E75"/>
    <w:rsid w:val="00AD7A94"/>
    <w:rsid w:val="00AD7FE3"/>
    <w:rsid w:val="00AE1BD4"/>
    <w:rsid w:val="00AE1CB0"/>
    <w:rsid w:val="00AE2AC6"/>
    <w:rsid w:val="00AE2CFA"/>
    <w:rsid w:val="00AE4263"/>
    <w:rsid w:val="00AE4356"/>
    <w:rsid w:val="00AE7081"/>
    <w:rsid w:val="00AF0AD9"/>
    <w:rsid w:val="00AF1127"/>
    <w:rsid w:val="00AF12B6"/>
    <w:rsid w:val="00AF1E79"/>
    <w:rsid w:val="00AF2562"/>
    <w:rsid w:val="00AF2724"/>
    <w:rsid w:val="00AF30AD"/>
    <w:rsid w:val="00AF3422"/>
    <w:rsid w:val="00AF3B1E"/>
    <w:rsid w:val="00AF434E"/>
    <w:rsid w:val="00AF4ECA"/>
    <w:rsid w:val="00AF52F1"/>
    <w:rsid w:val="00AF5A26"/>
    <w:rsid w:val="00AF5F50"/>
    <w:rsid w:val="00AF7776"/>
    <w:rsid w:val="00AF79EF"/>
    <w:rsid w:val="00B01BB4"/>
    <w:rsid w:val="00B07804"/>
    <w:rsid w:val="00B07A5B"/>
    <w:rsid w:val="00B10608"/>
    <w:rsid w:val="00B10680"/>
    <w:rsid w:val="00B10899"/>
    <w:rsid w:val="00B11E1A"/>
    <w:rsid w:val="00B12FC2"/>
    <w:rsid w:val="00B13530"/>
    <w:rsid w:val="00B13666"/>
    <w:rsid w:val="00B141EA"/>
    <w:rsid w:val="00B1455D"/>
    <w:rsid w:val="00B14DD3"/>
    <w:rsid w:val="00B1527F"/>
    <w:rsid w:val="00B15830"/>
    <w:rsid w:val="00B15AB8"/>
    <w:rsid w:val="00B160EF"/>
    <w:rsid w:val="00B17E82"/>
    <w:rsid w:val="00B223A0"/>
    <w:rsid w:val="00B2262C"/>
    <w:rsid w:val="00B22A4E"/>
    <w:rsid w:val="00B24363"/>
    <w:rsid w:val="00B24E28"/>
    <w:rsid w:val="00B24F35"/>
    <w:rsid w:val="00B257D0"/>
    <w:rsid w:val="00B25DA5"/>
    <w:rsid w:val="00B26038"/>
    <w:rsid w:val="00B26B2A"/>
    <w:rsid w:val="00B30D71"/>
    <w:rsid w:val="00B312C2"/>
    <w:rsid w:val="00B3178C"/>
    <w:rsid w:val="00B3262A"/>
    <w:rsid w:val="00B32A6C"/>
    <w:rsid w:val="00B33467"/>
    <w:rsid w:val="00B33BBB"/>
    <w:rsid w:val="00B361D7"/>
    <w:rsid w:val="00B366E5"/>
    <w:rsid w:val="00B36D69"/>
    <w:rsid w:val="00B36FC5"/>
    <w:rsid w:val="00B37769"/>
    <w:rsid w:val="00B37A69"/>
    <w:rsid w:val="00B418FC"/>
    <w:rsid w:val="00B41924"/>
    <w:rsid w:val="00B425E9"/>
    <w:rsid w:val="00B43552"/>
    <w:rsid w:val="00B4407C"/>
    <w:rsid w:val="00B442A8"/>
    <w:rsid w:val="00B442B8"/>
    <w:rsid w:val="00B4461C"/>
    <w:rsid w:val="00B46C02"/>
    <w:rsid w:val="00B46C6E"/>
    <w:rsid w:val="00B50B60"/>
    <w:rsid w:val="00B523D7"/>
    <w:rsid w:val="00B52662"/>
    <w:rsid w:val="00B53769"/>
    <w:rsid w:val="00B53A9A"/>
    <w:rsid w:val="00B53F15"/>
    <w:rsid w:val="00B556C1"/>
    <w:rsid w:val="00B60216"/>
    <w:rsid w:val="00B61645"/>
    <w:rsid w:val="00B619FC"/>
    <w:rsid w:val="00B621AC"/>
    <w:rsid w:val="00B62685"/>
    <w:rsid w:val="00B6353C"/>
    <w:rsid w:val="00B64FBA"/>
    <w:rsid w:val="00B65818"/>
    <w:rsid w:val="00B66219"/>
    <w:rsid w:val="00B662F6"/>
    <w:rsid w:val="00B676A1"/>
    <w:rsid w:val="00B7019B"/>
    <w:rsid w:val="00B708DB"/>
    <w:rsid w:val="00B71DA6"/>
    <w:rsid w:val="00B7241A"/>
    <w:rsid w:val="00B724D0"/>
    <w:rsid w:val="00B72C6B"/>
    <w:rsid w:val="00B72CEF"/>
    <w:rsid w:val="00B74FAB"/>
    <w:rsid w:val="00B75BF5"/>
    <w:rsid w:val="00B76995"/>
    <w:rsid w:val="00B77AAE"/>
    <w:rsid w:val="00B805F1"/>
    <w:rsid w:val="00B80986"/>
    <w:rsid w:val="00B80DE6"/>
    <w:rsid w:val="00B81E7F"/>
    <w:rsid w:val="00B8214C"/>
    <w:rsid w:val="00B82308"/>
    <w:rsid w:val="00B8247B"/>
    <w:rsid w:val="00B83942"/>
    <w:rsid w:val="00B8424A"/>
    <w:rsid w:val="00B84D05"/>
    <w:rsid w:val="00B86007"/>
    <w:rsid w:val="00B865C2"/>
    <w:rsid w:val="00B86B95"/>
    <w:rsid w:val="00B8714B"/>
    <w:rsid w:val="00B901DD"/>
    <w:rsid w:val="00B905D8"/>
    <w:rsid w:val="00B90FC3"/>
    <w:rsid w:val="00B9197D"/>
    <w:rsid w:val="00B9236E"/>
    <w:rsid w:val="00B92943"/>
    <w:rsid w:val="00B92B21"/>
    <w:rsid w:val="00B930E7"/>
    <w:rsid w:val="00B939E2"/>
    <w:rsid w:val="00B959CE"/>
    <w:rsid w:val="00B95BBF"/>
    <w:rsid w:val="00B9697D"/>
    <w:rsid w:val="00B96DFE"/>
    <w:rsid w:val="00B975D1"/>
    <w:rsid w:val="00B97D79"/>
    <w:rsid w:val="00BA0F35"/>
    <w:rsid w:val="00BA1C4C"/>
    <w:rsid w:val="00BA1F41"/>
    <w:rsid w:val="00BA20A6"/>
    <w:rsid w:val="00BA215E"/>
    <w:rsid w:val="00BA2399"/>
    <w:rsid w:val="00BA2E09"/>
    <w:rsid w:val="00BA2E1D"/>
    <w:rsid w:val="00BA3593"/>
    <w:rsid w:val="00BA3724"/>
    <w:rsid w:val="00BA37F6"/>
    <w:rsid w:val="00BA39C0"/>
    <w:rsid w:val="00BA439D"/>
    <w:rsid w:val="00BA48AB"/>
    <w:rsid w:val="00BA4E79"/>
    <w:rsid w:val="00BA536E"/>
    <w:rsid w:val="00BA552D"/>
    <w:rsid w:val="00BA593F"/>
    <w:rsid w:val="00BA5F17"/>
    <w:rsid w:val="00BA652A"/>
    <w:rsid w:val="00BA6B82"/>
    <w:rsid w:val="00BA6C6C"/>
    <w:rsid w:val="00BA70CF"/>
    <w:rsid w:val="00BA79C7"/>
    <w:rsid w:val="00BB00C2"/>
    <w:rsid w:val="00BB039D"/>
    <w:rsid w:val="00BB1C21"/>
    <w:rsid w:val="00BB22F1"/>
    <w:rsid w:val="00BB2DFC"/>
    <w:rsid w:val="00BB5286"/>
    <w:rsid w:val="00BB52F8"/>
    <w:rsid w:val="00BB5378"/>
    <w:rsid w:val="00BB53D2"/>
    <w:rsid w:val="00BB556A"/>
    <w:rsid w:val="00BB678D"/>
    <w:rsid w:val="00BB68A3"/>
    <w:rsid w:val="00BC0BCC"/>
    <w:rsid w:val="00BC15D5"/>
    <w:rsid w:val="00BC1EDF"/>
    <w:rsid w:val="00BC2620"/>
    <w:rsid w:val="00BC2903"/>
    <w:rsid w:val="00BC2C92"/>
    <w:rsid w:val="00BC3BE5"/>
    <w:rsid w:val="00BC4178"/>
    <w:rsid w:val="00BC52F3"/>
    <w:rsid w:val="00BC5349"/>
    <w:rsid w:val="00BD0139"/>
    <w:rsid w:val="00BD1E96"/>
    <w:rsid w:val="00BD20D0"/>
    <w:rsid w:val="00BD270B"/>
    <w:rsid w:val="00BD2E6D"/>
    <w:rsid w:val="00BD3144"/>
    <w:rsid w:val="00BD3AF6"/>
    <w:rsid w:val="00BD4225"/>
    <w:rsid w:val="00BD45D5"/>
    <w:rsid w:val="00BD46EA"/>
    <w:rsid w:val="00BD50A8"/>
    <w:rsid w:val="00BD5821"/>
    <w:rsid w:val="00BD602F"/>
    <w:rsid w:val="00BD60EF"/>
    <w:rsid w:val="00BD6B8F"/>
    <w:rsid w:val="00BD73B9"/>
    <w:rsid w:val="00BD74B0"/>
    <w:rsid w:val="00BE00EE"/>
    <w:rsid w:val="00BE156C"/>
    <w:rsid w:val="00BE1614"/>
    <w:rsid w:val="00BE24E6"/>
    <w:rsid w:val="00BE28EC"/>
    <w:rsid w:val="00BE3557"/>
    <w:rsid w:val="00BE4084"/>
    <w:rsid w:val="00BE6B6C"/>
    <w:rsid w:val="00BE74A9"/>
    <w:rsid w:val="00BE752B"/>
    <w:rsid w:val="00BE7622"/>
    <w:rsid w:val="00BF085F"/>
    <w:rsid w:val="00BF1490"/>
    <w:rsid w:val="00BF1917"/>
    <w:rsid w:val="00BF7EE9"/>
    <w:rsid w:val="00C03260"/>
    <w:rsid w:val="00C0397B"/>
    <w:rsid w:val="00C04603"/>
    <w:rsid w:val="00C05046"/>
    <w:rsid w:val="00C052FB"/>
    <w:rsid w:val="00C0764C"/>
    <w:rsid w:val="00C103B1"/>
    <w:rsid w:val="00C10F54"/>
    <w:rsid w:val="00C117A5"/>
    <w:rsid w:val="00C137D8"/>
    <w:rsid w:val="00C13DF4"/>
    <w:rsid w:val="00C145D7"/>
    <w:rsid w:val="00C155D2"/>
    <w:rsid w:val="00C1624D"/>
    <w:rsid w:val="00C20C79"/>
    <w:rsid w:val="00C216DE"/>
    <w:rsid w:val="00C220F5"/>
    <w:rsid w:val="00C22257"/>
    <w:rsid w:val="00C227D6"/>
    <w:rsid w:val="00C234D1"/>
    <w:rsid w:val="00C23C83"/>
    <w:rsid w:val="00C24157"/>
    <w:rsid w:val="00C24D7B"/>
    <w:rsid w:val="00C25100"/>
    <w:rsid w:val="00C25AC3"/>
    <w:rsid w:val="00C25B45"/>
    <w:rsid w:val="00C26A44"/>
    <w:rsid w:val="00C27164"/>
    <w:rsid w:val="00C271E6"/>
    <w:rsid w:val="00C2797D"/>
    <w:rsid w:val="00C27C39"/>
    <w:rsid w:val="00C30A3F"/>
    <w:rsid w:val="00C30CC6"/>
    <w:rsid w:val="00C31B76"/>
    <w:rsid w:val="00C31E4C"/>
    <w:rsid w:val="00C34D99"/>
    <w:rsid w:val="00C353AD"/>
    <w:rsid w:val="00C35498"/>
    <w:rsid w:val="00C35B90"/>
    <w:rsid w:val="00C369DF"/>
    <w:rsid w:val="00C371C2"/>
    <w:rsid w:val="00C372E5"/>
    <w:rsid w:val="00C3741E"/>
    <w:rsid w:val="00C407E1"/>
    <w:rsid w:val="00C4121D"/>
    <w:rsid w:val="00C421C4"/>
    <w:rsid w:val="00C42C52"/>
    <w:rsid w:val="00C44634"/>
    <w:rsid w:val="00C44937"/>
    <w:rsid w:val="00C450CB"/>
    <w:rsid w:val="00C45763"/>
    <w:rsid w:val="00C466D7"/>
    <w:rsid w:val="00C4771B"/>
    <w:rsid w:val="00C477B5"/>
    <w:rsid w:val="00C47B5E"/>
    <w:rsid w:val="00C47EAF"/>
    <w:rsid w:val="00C544FA"/>
    <w:rsid w:val="00C54618"/>
    <w:rsid w:val="00C54FC2"/>
    <w:rsid w:val="00C550F0"/>
    <w:rsid w:val="00C55F82"/>
    <w:rsid w:val="00C564D6"/>
    <w:rsid w:val="00C57906"/>
    <w:rsid w:val="00C603DD"/>
    <w:rsid w:val="00C60490"/>
    <w:rsid w:val="00C61169"/>
    <w:rsid w:val="00C614A0"/>
    <w:rsid w:val="00C61BA9"/>
    <w:rsid w:val="00C6270F"/>
    <w:rsid w:val="00C62EE2"/>
    <w:rsid w:val="00C63124"/>
    <w:rsid w:val="00C63656"/>
    <w:rsid w:val="00C6502D"/>
    <w:rsid w:val="00C65256"/>
    <w:rsid w:val="00C665A7"/>
    <w:rsid w:val="00C66604"/>
    <w:rsid w:val="00C66CEE"/>
    <w:rsid w:val="00C66F27"/>
    <w:rsid w:val="00C6709F"/>
    <w:rsid w:val="00C670D1"/>
    <w:rsid w:val="00C67139"/>
    <w:rsid w:val="00C67F1D"/>
    <w:rsid w:val="00C70335"/>
    <w:rsid w:val="00C70359"/>
    <w:rsid w:val="00C7177B"/>
    <w:rsid w:val="00C720A1"/>
    <w:rsid w:val="00C7296D"/>
    <w:rsid w:val="00C72CF1"/>
    <w:rsid w:val="00C72ED8"/>
    <w:rsid w:val="00C74C67"/>
    <w:rsid w:val="00C75773"/>
    <w:rsid w:val="00C75878"/>
    <w:rsid w:val="00C75E1B"/>
    <w:rsid w:val="00C761AD"/>
    <w:rsid w:val="00C762A3"/>
    <w:rsid w:val="00C762DF"/>
    <w:rsid w:val="00C77492"/>
    <w:rsid w:val="00C8056A"/>
    <w:rsid w:val="00C806D8"/>
    <w:rsid w:val="00C80BB3"/>
    <w:rsid w:val="00C833FB"/>
    <w:rsid w:val="00C83688"/>
    <w:rsid w:val="00C83AD6"/>
    <w:rsid w:val="00C8480A"/>
    <w:rsid w:val="00C84B36"/>
    <w:rsid w:val="00C84B96"/>
    <w:rsid w:val="00C86091"/>
    <w:rsid w:val="00C8629F"/>
    <w:rsid w:val="00C87007"/>
    <w:rsid w:val="00C90423"/>
    <w:rsid w:val="00C90858"/>
    <w:rsid w:val="00C90C99"/>
    <w:rsid w:val="00C90ED6"/>
    <w:rsid w:val="00C91697"/>
    <w:rsid w:val="00C91A6B"/>
    <w:rsid w:val="00C91A7D"/>
    <w:rsid w:val="00C91EFC"/>
    <w:rsid w:val="00C92AFD"/>
    <w:rsid w:val="00C92C13"/>
    <w:rsid w:val="00C92F97"/>
    <w:rsid w:val="00C93180"/>
    <w:rsid w:val="00C939F1"/>
    <w:rsid w:val="00C94409"/>
    <w:rsid w:val="00C94DCF"/>
    <w:rsid w:val="00C94E19"/>
    <w:rsid w:val="00C950E3"/>
    <w:rsid w:val="00C955B9"/>
    <w:rsid w:val="00C95660"/>
    <w:rsid w:val="00C97656"/>
    <w:rsid w:val="00C97913"/>
    <w:rsid w:val="00C97B14"/>
    <w:rsid w:val="00C97F2E"/>
    <w:rsid w:val="00CA0E05"/>
    <w:rsid w:val="00CA23E6"/>
    <w:rsid w:val="00CA34E9"/>
    <w:rsid w:val="00CA4183"/>
    <w:rsid w:val="00CA558D"/>
    <w:rsid w:val="00CB09F8"/>
    <w:rsid w:val="00CB0BED"/>
    <w:rsid w:val="00CB107C"/>
    <w:rsid w:val="00CB10D2"/>
    <w:rsid w:val="00CB1C47"/>
    <w:rsid w:val="00CB2BE7"/>
    <w:rsid w:val="00CB2E61"/>
    <w:rsid w:val="00CB3744"/>
    <w:rsid w:val="00CB39F7"/>
    <w:rsid w:val="00CB444F"/>
    <w:rsid w:val="00CB48C2"/>
    <w:rsid w:val="00CB57E8"/>
    <w:rsid w:val="00CB5AA0"/>
    <w:rsid w:val="00CB63F3"/>
    <w:rsid w:val="00CB7B55"/>
    <w:rsid w:val="00CB7D72"/>
    <w:rsid w:val="00CB7DFA"/>
    <w:rsid w:val="00CC024A"/>
    <w:rsid w:val="00CC02B1"/>
    <w:rsid w:val="00CC0F31"/>
    <w:rsid w:val="00CC1B55"/>
    <w:rsid w:val="00CC1C6D"/>
    <w:rsid w:val="00CC2105"/>
    <w:rsid w:val="00CC42F0"/>
    <w:rsid w:val="00CC432B"/>
    <w:rsid w:val="00CC44E8"/>
    <w:rsid w:val="00CC4973"/>
    <w:rsid w:val="00CC6080"/>
    <w:rsid w:val="00CC6468"/>
    <w:rsid w:val="00CC6961"/>
    <w:rsid w:val="00CD06F8"/>
    <w:rsid w:val="00CD0AD6"/>
    <w:rsid w:val="00CD1864"/>
    <w:rsid w:val="00CD1DD9"/>
    <w:rsid w:val="00CD3959"/>
    <w:rsid w:val="00CD399D"/>
    <w:rsid w:val="00CD4F8C"/>
    <w:rsid w:val="00CD566C"/>
    <w:rsid w:val="00CD5A5C"/>
    <w:rsid w:val="00CD62A2"/>
    <w:rsid w:val="00CD7586"/>
    <w:rsid w:val="00CD7A8B"/>
    <w:rsid w:val="00CE109F"/>
    <w:rsid w:val="00CE2AB1"/>
    <w:rsid w:val="00CE2F63"/>
    <w:rsid w:val="00CE3231"/>
    <w:rsid w:val="00CE5384"/>
    <w:rsid w:val="00CE714C"/>
    <w:rsid w:val="00CF056C"/>
    <w:rsid w:val="00CF0C23"/>
    <w:rsid w:val="00CF1BD5"/>
    <w:rsid w:val="00CF203C"/>
    <w:rsid w:val="00CF5523"/>
    <w:rsid w:val="00CF5597"/>
    <w:rsid w:val="00CF58EA"/>
    <w:rsid w:val="00CF5E9F"/>
    <w:rsid w:val="00CF6A37"/>
    <w:rsid w:val="00CF6E7D"/>
    <w:rsid w:val="00CF7E22"/>
    <w:rsid w:val="00CF7E52"/>
    <w:rsid w:val="00CF7F36"/>
    <w:rsid w:val="00D02B7F"/>
    <w:rsid w:val="00D04B18"/>
    <w:rsid w:val="00D0524C"/>
    <w:rsid w:val="00D054D8"/>
    <w:rsid w:val="00D06C0A"/>
    <w:rsid w:val="00D06C7B"/>
    <w:rsid w:val="00D07447"/>
    <w:rsid w:val="00D076A4"/>
    <w:rsid w:val="00D07A40"/>
    <w:rsid w:val="00D1025E"/>
    <w:rsid w:val="00D10C64"/>
    <w:rsid w:val="00D118CB"/>
    <w:rsid w:val="00D119BC"/>
    <w:rsid w:val="00D11E90"/>
    <w:rsid w:val="00D1238E"/>
    <w:rsid w:val="00D13BD1"/>
    <w:rsid w:val="00D14015"/>
    <w:rsid w:val="00D148AE"/>
    <w:rsid w:val="00D14A27"/>
    <w:rsid w:val="00D14E1B"/>
    <w:rsid w:val="00D150D3"/>
    <w:rsid w:val="00D15D13"/>
    <w:rsid w:val="00D15E44"/>
    <w:rsid w:val="00D16DD0"/>
    <w:rsid w:val="00D17B22"/>
    <w:rsid w:val="00D17F8E"/>
    <w:rsid w:val="00D20A9B"/>
    <w:rsid w:val="00D20D4D"/>
    <w:rsid w:val="00D21CBF"/>
    <w:rsid w:val="00D222A7"/>
    <w:rsid w:val="00D222DC"/>
    <w:rsid w:val="00D2261C"/>
    <w:rsid w:val="00D235AB"/>
    <w:rsid w:val="00D23B51"/>
    <w:rsid w:val="00D2413A"/>
    <w:rsid w:val="00D24D43"/>
    <w:rsid w:val="00D253CC"/>
    <w:rsid w:val="00D27624"/>
    <w:rsid w:val="00D311DB"/>
    <w:rsid w:val="00D3190D"/>
    <w:rsid w:val="00D3358C"/>
    <w:rsid w:val="00D335C0"/>
    <w:rsid w:val="00D3374F"/>
    <w:rsid w:val="00D3376E"/>
    <w:rsid w:val="00D34961"/>
    <w:rsid w:val="00D34BEA"/>
    <w:rsid w:val="00D34C08"/>
    <w:rsid w:val="00D34CA1"/>
    <w:rsid w:val="00D35449"/>
    <w:rsid w:val="00D35570"/>
    <w:rsid w:val="00D35FDF"/>
    <w:rsid w:val="00D367B0"/>
    <w:rsid w:val="00D36807"/>
    <w:rsid w:val="00D36A5B"/>
    <w:rsid w:val="00D40720"/>
    <w:rsid w:val="00D40A2F"/>
    <w:rsid w:val="00D419DB"/>
    <w:rsid w:val="00D42E1D"/>
    <w:rsid w:val="00D446C6"/>
    <w:rsid w:val="00D45C6E"/>
    <w:rsid w:val="00D4729F"/>
    <w:rsid w:val="00D4734F"/>
    <w:rsid w:val="00D47523"/>
    <w:rsid w:val="00D50115"/>
    <w:rsid w:val="00D514E5"/>
    <w:rsid w:val="00D52686"/>
    <w:rsid w:val="00D528A0"/>
    <w:rsid w:val="00D53193"/>
    <w:rsid w:val="00D53493"/>
    <w:rsid w:val="00D537BE"/>
    <w:rsid w:val="00D540AD"/>
    <w:rsid w:val="00D54CBA"/>
    <w:rsid w:val="00D55ED5"/>
    <w:rsid w:val="00D5668C"/>
    <w:rsid w:val="00D56819"/>
    <w:rsid w:val="00D571DF"/>
    <w:rsid w:val="00D576A5"/>
    <w:rsid w:val="00D60EB5"/>
    <w:rsid w:val="00D61561"/>
    <w:rsid w:val="00D61E76"/>
    <w:rsid w:val="00D64308"/>
    <w:rsid w:val="00D65CBD"/>
    <w:rsid w:val="00D66322"/>
    <w:rsid w:val="00D667DF"/>
    <w:rsid w:val="00D669A5"/>
    <w:rsid w:val="00D6720D"/>
    <w:rsid w:val="00D67B94"/>
    <w:rsid w:val="00D707D7"/>
    <w:rsid w:val="00D70904"/>
    <w:rsid w:val="00D7157E"/>
    <w:rsid w:val="00D71BCE"/>
    <w:rsid w:val="00D72753"/>
    <w:rsid w:val="00D72A8C"/>
    <w:rsid w:val="00D7309A"/>
    <w:rsid w:val="00D7316C"/>
    <w:rsid w:val="00D73E6C"/>
    <w:rsid w:val="00D7476E"/>
    <w:rsid w:val="00D74E6A"/>
    <w:rsid w:val="00D75204"/>
    <w:rsid w:val="00D752BA"/>
    <w:rsid w:val="00D75B89"/>
    <w:rsid w:val="00D762B1"/>
    <w:rsid w:val="00D769C1"/>
    <w:rsid w:val="00D778F9"/>
    <w:rsid w:val="00D811DF"/>
    <w:rsid w:val="00D816FB"/>
    <w:rsid w:val="00D81FC8"/>
    <w:rsid w:val="00D821FF"/>
    <w:rsid w:val="00D82D49"/>
    <w:rsid w:val="00D8385C"/>
    <w:rsid w:val="00D84EB2"/>
    <w:rsid w:val="00D853BA"/>
    <w:rsid w:val="00D85B7A"/>
    <w:rsid w:val="00D872A9"/>
    <w:rsid w:val="00D90125"/>
    <w:rsid w:val="00D902DD"/>
    <w:rsid w:val="00D90743"/>
    <w:rsid w:val="00D90AEA"/>
    <w:rsid w:val="00D9148C"/>
    <w:rsid w:val="00D931CC"/>
    <w:rsid w:val="00D93E30"/>
    <w:rsid w:val="00D94C97"/>
    <w:rsid w:val="00D94E24"/>
    <w:rsid w:val="00D96144"/>
    <w:rsid w:val="00DA0161"/>
    <w:rsid w:val="00DA06FB"/>
    <w:rsid w:val="00DA1226"/>
    <w:rsid w:val="00DA1B23"/>
    <w:rsid w:val="00DA1D12"/>
    <w:rsid w:val="00DA2862"/>
    <w:rsid w:val="00DA2CC2"/>
    <w:rsid w:val="00DA2D3C"/>
    <w:rsid w:val="00DA2DB9"/>
    <w:rsid w:val="00DA325F"/>
    <w:rsid w:val="00DA38E9"/>
    <w:rsid w:val="00DA4B06"/>
    <w:rsid w:val="00DA4C4A"/>
    <w:rsid w:val="00DA4FD8"/>
    <w:rsid w:val="00DA50F1"/>
    <w:rsid w:val="00DA5E98"/>
    <w:rsid w:val="00DA649B"/>
    <w:rsid w:val="00DA6FBC"/>
    <w:rsid w:val="00DA792C"/>
    <w:rsid w:val="00DA7D9F"/>
    <w:rsid w:val="00DB0621"/>
    <w:rsid w:val="00DB0BA8"/>
    <w:rsid w:val="00DB122B"/>
    <w:rsid w:val="00DB137F"/>
    <w:rsid w:val="00DB165B"/>
    <w:rsid w:val="00DB1DB9"/>
    <w:rsid w:val="00DB2ADE"/>
    <w:rsid w:val="00DB3168"/>
    <w:rsid w:val="00DB32A9"/>
    <w:rsid w:val="00DB3A63"/>
    <w:rsid w:val="00DB3B65"/>
    <w:rsid w:val="00DB3E7A"/>
    <w:rsid w:val="00DB54AD"/>
    <w:rsid w:val="00DB555E"/>
    <w:rsid w:val="00DB7829"/>
    <w:rsid w:val="00DC190D"/>
    <w:rsid w:val="00DC2E30"/>
    <w:rsid w:val="00DC39F8"/>
    <w:rsid w:val="00DC4B4A"/>
    <w:rsid w:val="00DC5F94"/>
    <w:rsid w:val="00DC6A67"/>
    <w:rsid w:val="00DC6B86"/>
    <w:rsid w:val="00DC7120"/>
    <w:rsid w:val="00DC7FFE"/>
    <w:rsid w:val="00DD07DF"/>
    <w:rsid w:val="00DD149F"/>
    <w:rsid w:val="00DD1ED5"/>
    <w:rsid w:val="00DD225D"/>
    <w:rsid w:val="00DD3380"/>
    <w:rsid w:val="00DD56D2"/>
    <w:rsid w:val="00DD5D7B"/>
    <w:rsid w:val="00DD600C"/>
    <w:rsid w:val="00DD6F97"/>
    <w:rsid w:val="00DD778C"/>
    <w:rsid w:val="00DE0E3F"/>
    <w:rsid w:val="00DE14CC"/>
    <w:rsid w:val="00DE1DE3"/>
    <w:rsid w:val="00DE1F92"/>
    <w:rsid w:val="00DE2CAD"/>
    <w:rsid w:val="00DE347B"/>
    <w:rsid w:val="00DE3DC7"/>
    <w:rsid w:val="00DE44CF"/>
    <w:rsid w:val="00DE4969"/>
    <w:rsid w:val="00DE65EE"/>
    <w:rsid w:val="00DE77CA"/>
    <w:rsid w:val="00DF11F5"/>
    <w:rsid w:val="00DF12DD"/>
    <w:rsid w:val="00DF1305"/>
    <w:rsid w:val="00DF16A7"/>
    <w:rsid w:val="00DF206A"/>
    <w:rsid w:val="00DF2521"/>
    <w:rsid w:val="00DF33EA"/>
    <w:rsid w:val="00DF3DD0"/>
    <w:rsid w:val="00DF517C"/>
    <w:rsid w:val="00DF5522"/>
    <w:rsid w:val="00DF62FE"/>
    <w:rsid w:val="00DF6DAA"/>
    <w:rsid w:val="00DF6FD2"/>
    <w:rsid w:val="00DF729E"/>
    <w:rsid w:val="00E001E4"/>
    <w:rsid w:val="00E002A0"/>
    <w:rsid w:val="00E0076C"/>
    <w:rsid w:val="00E020B2"/>
    <w:rsid w:val="00E026C5"/>
    <w:rsid w:val="00E0287E"/>
    <w:rsid w:val="00E02942"/>
    <w:rsid w:val="00E0491C"/>
    <w:rsid w:val="00E04E7E"/>
    <w:rsid w:val="00E05126"/>
    <w:rsid w:val="00E05557"/>
    <w:rsid w:val="00E05682"/>
    <w:rsid w:val="00E05883"/>
    <w:rsid w:val="00E0754C"/>
    <w:rsid w:val="00E103D4"/>
    <w:rsid w:val="00E1091D"/>
    <w:rsid w:val="00E10BF1"/>
    <w:rsid w:val="00E10E96"/>
    <w:rsid w:val="00E123DB"/>
    <w:rsid w:val="00E1369B"/>
    <w:rsid w:val="00E1398B"/>
    <w:rsid w:val="00E14DD9"/>
    <w:rsid w:val="00E14F50"/>
    <w:rsid w:val="00E15279"/>
    <w:rsid w:val="00E15E97"/>
    <w:rsid w:val="00E163F9"/>
    <w:rsid w:val="00E16BA5"/>
    <w:rsid w:val="00E16ED7"/>
    <w:rsid w:val="00E2240C"/>
    <w:rsid w:val="00E225F2"/>
    <w:rsid w:val="00E24347"/>
    <w:rsid w:val="00E24FF6"/>
    <w:rsid w:val="00E253D9"/>
    <w:rsid w:val="00E25AE4"/>
    <w:rsid w:val="00E25EB3"/>
    <w:rsid w:val="00E260F7"/>
    <w:rsid w:val="00E2680E"/>
    <w:rsid w:val="00E27236"/>
    <w:rsid w:val="00E27252"/>
    <w:rsid w:val="00E277C4"/>
    <w:rsid w:val="00E30A8E"/>
    <w:rsid w:val="00E31ACC"/>
    <w:rsid w:val="00E334A2"/>
    <w:rsid w:val="00E34921"/>
    <w:rsid w:val="00E34C71"/>
    <w:rsid w:val="00E34F70"/>
    <w:rsid w:val="00E3518F"/>
    <w:rsid w:val="00E356F0"/>
    <w:rsid w:val="00E35787"/>
    <w:rsid w:val="00E36101"/>
    <w:rsid w:val="00E3686F"/>
    <w:rsid w:val="00E3697A"/>
    <w:rsid w:val="00E36BA0"/>
    <w:rsid w:val="00E36C60"/>
    <w:rsid w:val="00E36FD8"/>
    <w:rsid w:val="00E377E8"/>
    <w:rsid w:val="00E411D6"/>
    <w:rsid w:val="00E41CE3"/>
    <w:rsid w:val="00E41CED"/>
    <w:rsid w:val="00E41E41"/>
    <w:rsid w:val="00E42116"/>
    <w:rsid w:val="00E42E4C"/>
    <w:rsid w:val="00E43617"/>
    <w:rsid w:val="00E44D5B"/>
    <w:rsid w:val="00E4597D"/>
    <w:rsid w:val="00E45E3C"/>
    <w:rsid w:val="00E4650C"/>
    <w:rsid w:val="00E5076D"/>
    <w:rsid w:val="00E50940"/>
    <w:rsid w:val="00E51268"/>
    <w:rsid w:val="00E5176B"/>
    <w:rsid w:val="00E51B07"/>
    <w:rsid w:val="00E5372C"/>
    <w:rsid w:val="00E54270"/>
    <w:rsid w:val="00E54DAB"/>
    <w:rsid w:val="00E54F5A"/>
    <w:rsid w:val="00E54F75"/>
    <w:rsid w:val="00E5503B"/>
    <w:rsid w:val="00E5547E"/>
    <w:rsid w:val="00E558AD"/>
    <w:rsid w:val="00E55984"/>
    <w:rsid w:val="00E55BD9"/>
    <w:rsid w:val="00E564D3"/>
    <w:rsid w:val="00E571D9"/>
    <w:rsid w:val="00E60095"/>
    <w:rsid w:val="00E60DA7"/>
    <w:rsid w:val="00E61C96"/>
    <w:rsid w:val="00E61D4A"/>
    <w:rsid w:val="00E62756"/>
    <w:rsid w:val="00E62D10"/>
    <w:rsid w:val="00E633CF"/>
    <w:rsid w:val="00E639C2"/>
    <w:rsid w:val="00E63E96"/>
    <w:rsid w:val="00E64381"/>
    <w:rsid w:val="00E64BD2"/>
    <w:rsid w:val="00E65CE7"/>
    <w:rsid w:val="00E664AD"/>
    <w:rsid w:val="00E6740F"/>
    <w:rsid w:val="00E676C7"/>
    <w:rsid w:val="00E677DA"/>
    <w:rsid w:val="00E67E8B"/>
    <w:rsid w:val="00E70528"/>
    <w:rsid w:val="00E70B53"/>
    <w:rsid w:val="00E70CF9"/>
    <w:rsid w:val="00E70FA7"/>
    <w:rsid w:val="00E72513"/>
    <w:rsid w:val="00E735EE"/>
    <w:rsid w:val="00E7469B"/>
    <w:rsid w:val="00E74917"/>
    <w:rsid w:val="00E76C62"/>
    <w:rsid w:val="00E771E1"/>
    <w:rsid w:val="00E77C6A"/>
    <w:rsid w:val="00E77E00"/>
    <w:rsid w:val="00E818C1"/>
    <w:rsid w:val="00E81A52"/>
    <w:rsid w:val="00E825FB"/>
    <w:rsid w:val="00E83095"/>
    <w:rsid w:val="00E831F0"/>
    <w:rsid w:val="00E83207"/>
    <w:rsid w:val="00E833AC"/>
    <w:rsid w:val="00E833CA"/>
    <w:rsid w:val="00E8390F"/>
    <w:rsid w:val="00E83997"/>
    <w:rsid w:val="00E84085"/>
    <w:rsid w:val="00E843A3"/>
    <w:rsid w:val="00E84F8B"/>
    <w:rsid w:val="00E85090"/>
    <w:rsid w:val="00E8528E"/>
    <w:rsid w:val="00E857DA"/>
    <w:rsid w:val="00E85AE2"/>
    <w:rsid w:val="00E85B98"/>
    <w:rsid w:val="00E90B15"/>
    <w:rsid w:val="00E92ABF"/>
    <w:rsid w:val="00E93AA5"/>
    <w:rsid w:val="00E9431A"/>
    <w:rsid w:val="00E94D47"/>
    <w:rsid w:val="00E94F41"/>
    <w:rsid w:val="00E97763"/>
    <w:rsid w:val="00E97DE5"/>
    <w:rsid w:val="00EA0041"/>
    <w:rsid w:val="00EA024A"/>
    <w:rsid w:val="00EA0816"/>
    <w:rsid w:val="00EA0FDC"/>
    <w:rsid w:val="00EA1FB6"/>
    <w:rsid w:val="00EA2220"/>
    <w:rsid w:val="00EA266C"/>
    <w:rsid w:val="00EA3358"/>
    <w:rsid w:val="00EA41D2"/>
    <w:rsid w:val="00EA42F2"/>
    <w:rsid w:val="00EA51DA"/>
    <w:rsid w:val="00EA5562"/>
    <w:rsid w:val="00EA7458"/>
    <w:rsid w:val="00EA7A0D"/>
    <w:rsid w:val="00EB02D0"/>
    <w:rsid w:val="00EB143C"/>
    <w:rsid w:val="00EB231F"/>
    <w:rsid w:val="00EB2635"/>
    <w:rsid w:val="00EB2AAF"/>
    <w:rsid w:val="00EB37F2"/>
    <w:rsid w:val="00EB44A9"/>
    <w:rsid w:val="00EB4697"/>
    <w:rsid w:val="00EB5239"/>
    <w:rsid w:val="00EB52ED"/>
    <w:rsid w:val="00EB53B8"/>
    <w:rsid w:val="00EB546E"/>
    <w:rsid w:val="00EB57CF"/>
    <w:rsid w:val="00EB5DA7"/>
    <w:rsid w:val="00EB6C1E"/>
    <w:rsid w:val="00EB6FF8"/>
    <w:rsid w:val="00EB710C"/>
    <w:rsid w:val="00EC0343"/>
    <w:rsid w:val="00EC05C6"/>
    <w:rsid w:val="00EC145B"/>
    <w:rsid w:val="00EC1590"/>
    <w:rsid w:val="00EC36EC"/>
    <w:rsid w:val="00EC3793"/>
    <w:rsid w:val="00EC3D5E"/>
    <w:rsid w:val="00EC4D52"/>
    <w:rsid w:val="00EC5746"/>
    <w:rsid w:val="00EC6B76"/>
    <w:rsid w:val="00EC6D0C"/>
    <w:rsid w:val="00EC6F68"/>
    <w:rsid w:val="00EC78AE"/>
    <w:rsid w:val="00ED0AB7"/>
    <w:rsid w:val="00ED0C8E"/>
    <w:rsid w:val="00ED0F67"/>
    <w:rsid w:val="00ED12E4"/>
    <w:rsid w:val="00ED2769"/>
    <w:rsid w:val="00ED3356"/>
    <w:rsid w:val="00ED409E"/>
    <w:rsid w:val="00ED55A8"/>
    <w:rsid w:val="00ED5C45"/>
    <w:rsid w:val="00ED7195"/>
    <w:rsid w:val="00EE0DB0"/>
    <w:rsid w:val="00EE3245"/>
    <w:rsid w:val="00EE38D8"/>
    <w:rsid w:val="00EE398B"/>
    <w:rsid w:val="00EE3B36"/>
    <w:rsid w:val="00EE460B"/>
    <w:rsid w:val="00EE4E55"/>
    <w:rsid w:val="00EE4E97"/>
    <w:rsid w:val="00EE5477"/>
    <w:rsid w:val="00EE5931"/>
    <w:rsid w:val="00EE5F22"/>
    <w:rsid w:val="00EE6382"/>
    <w:rsid w:val="00EE6FAE"/>
    <w:rsid w:val="00EE7097"/>
    <w:rsid w:val="00EE786C"/>
    <w:rsid w:val="00EF0004"/>
    <w:rsid w:val="00EF0628"/>
    <w:rsid w:val="00EF07DD"/>
    <w:rsid w:val="00EF1999"/>
    <w:rsid w:val="00EF2588"/>
    <w:rsid w:val="00EF261B"/>
    <w:rsid w:val="00EF299D"/>
    <w:rsid w:val="00EF3C75"/>
    <w:rsid w:val="00EF3FE5"/>
    <w:rsid w:val="00EF4AF6"/>
    <w:rsid w:val="00EF4AFB"/>
    <w:rsid w:val="00EF52F4"/>
    <w:rsid w:val="00EF60BC"/>
    <w:rsid w:val="00EF631A"/>
    <w:rsid w:val="00EF6BA6"/>
    <w:rsid w:val="00EF7E2D"/>
    <w:rsid w:val="00F01977"/>
    <w:rsid w:val="00F01BE9"/>
    <w:rsid w:val="00F03299"/>
    <w:rsid w:val="00F03B2E"/>
    <w:rsid w:val="00F03B6D"/>
    <w:rsid w:val="00F040A2"/>
    <w:rsid w:val="00F05613"/>
    <w:rsid w:val="00F06193"/>
    <w:rsid w:val="00F07CD4"/>
    <w:rsid w:val="00F108CE"/>
    <w:rsid w:val="00F118CD"/>
    <w:rsid w:val="00F12DF8"/>
    <w:rsid w:val="00F13A1B"/>
    <w:rsid w:val="00F13EEC"/>
    <w:rsid w:val="00F15FF5"/>
    <w:rsid w:val="00F16954"/>
    <w:rsid w:val="00F1728D"/>
    <w:rsid w:val="00F17ADD"/>
    <w:rsid w:val="00F17B4A"/>
    <w:rsid w:val="00F20C4E"/>
    <w:rsid w:val="00F20DD7"/>
    <w:rsid w:val="00F22BA0"/>
    <w:rsid w:val="00F2320C"/>
    <w:rsid w:val="00F2340E"/>
    <w:rsid w:val="00F2372E"/>
    <w:rsid w:val="00F23D49"/>
    <w:rsid w:val="00F250D6"/>
    <w:rsid w:val="00F26D40"/>
    <w:rsid w:val="00F27176"/>
    <w:rsid w:val="00F30309"/>
    <w:rsid w:val="00F31C12"/>
    <w:rsid w:val="00F32E99"/>
    <w:rsid w:val="00F32F52"/>
    <w:rsid w:val="00F34377"/>
    <w:rsid w:val="00F34DC1"/>
    <w:rsid w:val="00F34E1E"/>
    <w:rsid w:val="00F350DF"/>
    <w:rsid w:val="00F3520A"/>
    <w:rsid w:val="00F35CC5"/>
    <w:rsid w:val="00F361BD"/>
    <w:rsid w:val="00F368B7"/>
    <w:rsid w:val="00F36C69"/>
    <w:rsid w:val="00F3708F"/>
    <w:rsid w:val="00F377CA"/>
    <w:rsid w:val="00F37810"/>
    <w:rsid w:val="00F37D01"/>
    <w:rsid w:val="00F406BD"/>
    <w:rsid w:val="00F41317"/>
    <w:rsid w:val="00F4168A"/>
    <w:rsid w:val="00F42A71"/>
    <w:rsid w:val="00F445BE"/>
    <w:rsid w:val="00F45B74"/>
    <w:rsid w:val="00F4757B"/>
    <w:rsid w:val="00F47F64"/>
    <w:rsid w:val="00F5205F"/>
    <w:rsid w:val="00F52962"/>
    <w:rsid w:val="00F5346D"/>
    <w:rsid w:val="00F53D12"/>
    <w:rsid w:val="00F54548"/>
    <w:rsid w:val="00F54D1F"/>
    <w:rsid w:val="00F567C2"/>
    <w:rsid w:val="00F56B5F"/>
    <w:rsid w:val="00F572EB"/>
    <w:rsid w:val="00F60632"/>
    <w:rsid w:val="00F60B7D"/>
    <w:rsid w:val="00F60E11"/>
    <w:rsid w:val="00F6213E"/>
    <w:rsid w:val="00F63199"/>
    <w:rsid w:val="00F645E4"/>
    <w:rsid w:val="00F669A8"/>
    <w:rsid w:val="00F66CD4"/>
    <w:rsid w:val="00F66D16"/>
    <w:rsid w:val="00F66EE5"/>
    <w:rsid w:val="00F6729F"/>
    <w:rsid w:val="00F70656"/>
    <w:rsid w:val="00F719B8"/>
    <w:rsid w:val="00F7471D"/>
    <w:rsid w:val="00F74792"/>
    <w:rsid w:val="00F74DB1"/>
    <w:rsid w:val="00F80BAE"/>
    <w:rsid w:val="00F81400"/>
    <w:rsid w:val="00F81B31"/>
    <w:rsid w:val="00F81BE6"/>
    <w:rsid w:val="00F82E33"/>
    <w:rsid w:val="00F83876"/>
    <w:rsid w:val="00F83F8A"/>
    <w:rsid w:val="00F84C99"/>
    <w:rsid w:val="00F851B4"/>
    <w:rsid w:val="00F854FD"/>
    <w:rsid w:val="00F86AEE"/>
    <w:rsid w:val="00F86D45"/>
    <w:rsid w:val="00F871D4"/>
    <w:rsid w:val="00F8797E"/>
    <w:rsid w:val="00F87DA7"/>
    <w:rsid w:val="00F911CD"/>
    <w:rsid w:val="00F918E2"/>
    <w:rsid w:val="00F92230"/>
    <w:rsid w:val="00F93AE7"/>
    <w:rsid w:val="00F93D2E"/>
    <w:rsid w:val="00F95563"/>
    <w:rsid w:val="00F977CA"/>
    <w:rsid w:val="00FA134A"/>
    <w:rsid w:val="00FA275A"/>
    <w:rsid w:val="00FA2E70"/>
    <w:rsid w:val="00FA30A1"/>
    <w:rsid w:val="00FA35B3"/>
    <w:rsid w:val="00FA4B4E"/>
    <w:rsid w:val="00FA4D82"/>
    <w:rsid w:val="00FA5F5D"/>
    <w:rsid w:val="00FA6067"/>
    <w:rsid w:val="00FA68E4"/>
    <w:rsid w:val="00FA6B46"/>
    <w:rsid w:val="00FA6D64"/>
    <w:rsid w:val="00FA7C8E"/>
    <w:rsid w:val="00FB0540"/>
    <w:rsid w:val="00FB1238"/>
    <w:rsid w:val="00FB1C93"/>
    <w:rsid w:val="00FB1D5C"/>
    <w:rsid w:val="00FB35A0"/>
    <w:rsid w:val="00FB3966"/>
    <w:rsid w:val="00FB4230"/>
    <w:rsid w:val="00FB4376"/>
    <w:rsid w:val="00FB4686"/>
    <w:rsid w:val="00FB4715"/>
    <w:rsid w:val="00FB4CC0"/>
    <w:rsid w:val="00FB5BEB"/>
    <w:rsid w:val="00FB7658"/>
    <w:rsid w:val="00FB7CE0"/>
    <w:rsid w:val="00FC0932"/>
    <w:rsid w:val="00FC0AFE"/>
    <w:rsid w:val="00FC12A1"/>
    <w:rsid w:val="00FC1774"/>
    <w:rsid w:val="00FC184E"/>
    <w:rsid w:val="00FC1901"/>
    <w:rsid w:val="00FC2BF3"/>
    <w:rsid w:val="00FC3E86"/>
    <w:rsid w:val="00FC414F"/>
    <w:rsid w:val="00FC49C2"/>
    <w:rsid w:val="00FC5EC4"/>
    <w:rsid w:val="00FC5F50"/>
    <w:rsid w:val="00FC60B0"/>
    <w:rsid w:val="00FC6328"/>
    <w:rsid w:val="00FD0821"/>
    <w:rsid w:val="00FD0F23"/>
    <w:rsid w:val="00FD1AA9"/>
    <w:rsid w:val="00FD1C27"/>
    <w:rsid w:val="00FD2F25"/>
    <w:rsid w:val="00FD3072"/>
    <w:rsid w:val="00FD3C75"/>
    <w:rsid w:val="00FD5EDB"/>
    <w:rsid w:val="00FE012B"/>
    <w:rsid w:val="00FE0D5B"/>
    <w:rsid w:val="00FE1237"/>
    <w:rsid w:val="00FE149B"/>
    <w:rsid w:val="00FE1E35"/>
    <w:rsid w:val="00FE23E4"/>
    <w:rsid w:val="00FE263F"/>
    <w:rsid w:val="00FE375C"/>
    <w:rsid w:val="00FE3A09"/>
    <w:rsid w:val="00FE5552"/>
    <w:rsid w:val="00FE75DC"/>
    <w:rsid w:val="00FE76FD"/>
    <w:rsid w:val="00FF038D"/>
    <w:rsid w:val="00FF0A32"/>
    <w:rsid w:val="00FF17BD"/>
    <w:rsid w:val="00FF3ECA"/>
    <w:rsid w:val="00FF424E"/>
    <w:rsid w:val="00FF47C2"/>
    <w:rsid w:val="00FF4B93"/>
    <w:rsid w:val="00FF5DAE"/>
    <w:rsid w:val="00FF64E6"/>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23BAD65A"/>
  <w15:docId w15:val="{D2DFC220-1768-4C75-8855-86DBAA7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rsid w:val="00EE5931"/>
    <w:rPr>
      <w:sz w:val="24"/>
    </w:rPr>
  </w:style>
  <w:style w:type="character" w:customStyle="1" w:styleId="Zkladntext2Char">
    <w:name w:val="Základní text 2 Char"/>
    <w:link w:val="Zkladntext2"/>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Odstavec se seznamem2,Fiche List Paragraph,Odstavec1,Odstavec cíl se seznamem,Odstavec se seznamem5,Dot pt,List Paragraph Char Char Char,Indicator Text,Numbered Para 1,LISTA,3"/>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Odstavec se seznamem2 Char,Fiche List Paragraph Char,Odstavec1 Char,Odstavec cíl se seznamem Char,Odstavec se seznamem5 Char,Dot pt Char,LISTA Char,3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nadpis">
    <w:name w:val="Subtitle"/>
    <w:basedOn w:val="Normln"/>
    <w:next w:val="Normln"/>
    <w:link w:val="Podnadpis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 w:type="character" w:styleId="Nevyeenzmnka">
    <w:name w:val="Unresolved Mention"/>
    <w:basedOn w:val="Standardnpsmoodstavce"/>
    <w:uiPriority w:val="99"/>
    <w:semiHidden/>
    <w:unhideWhenUsed/>
    <w:rsid w:val="009F55BA"/>
    <w:rPr>
      <w:color w:val="605E5C"/>
      <w:shd w:val="clear" w:color="auto" w:fill="E1DFDD"/>
    </w:rPr>
  </w:style>
  <w:style w:type="paragraph" w:customStyle="1" w:styleId="mcntmsonormal">
    <w:name w:val="mcntmsonormal"/>
    <w:basedOn w:val="Normln"/>
    <w:rsid w:val="00452AB9"/>
    <w:pPr>
      <w:spacing w:before="100" w:beforeAutospacing="1" w:after="100" w:afterAutospacing="1"/>
    </w:pPr>
    <w:rPr>
      <w:sz w:val="24"/>
      <w:szCs w:val="24"/>
      <w:lang w:eastAsia="en-US"/>
    </w:rPr>
  </w:style>
  <w:style w:type="paragraph" w:customStyle="1" w:styleId="xmsolistparagraph">
    <w:name w:val="x_msolistparagraph"/>
    <w:basedOn w:val="Normln"/>
    <w:rsid w:val="007335D3"/>
    <w:pPr>
      <w:ind w:left="720"/>
    </w:pPr>
    <w:rPr>
      <w:rFonts w:ascii="Calibri" w:eastAsiaTheme="minorHAnsi" w:hAnsi="Calibri" w:cs="Calibri"/>
      <w:sz w:val="22"/>
      <w:szCs w:val="22"/>
    </w:rPr>
  </w:style>
  <w:style w:type="paragraph" w:styleId="Textkomente">
    <w:name w:val="annotation text"/>
    <w:basedOn w:val="Normln"/>
    <w:link w:val="TextkomenteChar"/>
    <w:uiPriority w:val="99"/>
    <w:unhideWhenUsed/>
    <w:rsid w:val="00BE4084"/>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rsid w:val="00BE4084"/>
    <w:rPr>
      <w:rFonts w:asciiTheme="minorHAnsi" w:eastAsiaTheme="minorHAnsi" w:hAnsiTheme="minorHAnsi" w:cstheme="minorBidi"/>
      <w:lang w:eastAsia="en-US"/>
    </w:rPr>
  </w:style>
  <w:style w:type="paragraph" w:customStyle="1" w:styleId="K-TextInfo">
    <w:name w:val="K-Text_Info"/>
    <w:basedOn w:val="Default"/>
    <w:link w:val="K-TextInfoChar"/>
    <w:qFormat/>
    <w:rsid w:val="0048113A"/>
    <w:pPr>
      <w:spacing w:after="120"/>
      <w:jc w:val="both"/>
    </w:pPr>
    <w:rPr>
      <w:rFonts w:eastAsiaTheme="minorHAnsi"/>
      <w:i/>
      <w:iCs/>
      <w:color w:val="548DD4" w:themeColor="text2" w:themeTint="99"/>
      <w:sz w:val="23"/>
      <w:szCs w:val="23"/>
    </w:rPr>
  </w:style>
  <w:style w:type="character" w:customStyle="1" w:styleId="K-TextInfoChar">
    <w:name w:val="K-Text_Info Char"/>
    <w:basedOn w:val="DefaultChar"/>
    <w:link w:val="K-TextInfo"/>
    <w:rsid w:val="0048113A"/>
    <w:rPr>
      <w:rFonts w:eastAsiaTheme="minorHAnsi"/>
      <w:i/>
      <w:iCs/>
      <w:color w:val="548DD4" w:themeColor="text2" w:themeTint="99"/>
      <w:sz w:val="23"/>
      <w:szCs w:val="23"/>
      <w:lang w:val="cs-CZ" w:eastAsia="en-US" w:bidi="ar-SA"/>
    </w:rPr>
  </w:style>
  <w:style w:type="character" w:styleId="Odkaznakoment">
    <w:name w:val="annotation reference"/>
    <w:basedOn w:val="Standardnpsmoodstavce"/>
    <w:semiHidden/>
    <w:unhideWhenUsed/>
    <w:rsid w:val="00007950"/>
    <w:rPr>
      <w:sz w:val="16"/>
      <w:szCs w:val="16"/>
    </w:rPr>
  </w:style>
  <w:style w:type="paragraph" w:styleId="Pedmtkomente">
    <w:name w:val="annotation subject"/>
    <w:basedOn w:val="Textkomente"/>
    <w:next w:val="Textkomente"/>
    <w:link w:val="PedmtkomenteChar"/>
    <w:semiHidden/>
    <w:unhideWhenUsed/>
    <w:rsid w:val="00007950"/>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007950"/>
    <w:rPr>
      <w:rFonts w:asciiTheme="minorHAnsi" w:eastAsiaTheme="minorHAnsi" w:hAnsiTheme="minorHAnsi" w:cstheme="minorBidi"/>
      <w:b/>
      <w:bCs/>
      <w:lang w:eastAsia="en-US"/>
    </w:rPr>
  </w:style>
  <w:style w:type="paragraph" w:customStyle="1" w:styleId="Standard">
    <w:name w:val="Standard"/>
    <w:rsid w:val="00AA5DEB"/>
    <w:pPr>
      <w:suppressAutoHyphens/>
      <w:autoSpaceDN w:val="0"/>
      <w:textAlignment w:val="baseline"/>
    </w:pPr>
    <w:rPr>
      <w:rFonts w:eastAsia="SimSun" w:cs="Lucida Sans"/>
      <w:kern w:val="3"/>
      <w:sz w:val="24"/>
      <w:szCs w:val="24"/>
      <w:lang w:eastAsia="zh-CN" w:bidi="hi-IN"/>
    </w:rPr>
  </w:style>
  <w:style w:type="paragraph" w:customStyle="1" w:styleId="gmail-msolistparagraph">
    <w:name w:val="gmail-msolistparagraph"/>
    <w:basedOn w:val="Normln"/>
    <w:rsid w:val="00F45B74"/>
    <w:pPr>
      <w:spacing w:before="100" w:beforeAutospacing="1" w:after="100" w:afterAutospacing="1"/>
    </w:pPr>
    <w:rPr>
      <w:rFonts w:ascii="Calibri" w:eastAsiaTheme="minorHAnsi" w:hAnsi="Calibri" w:cs="Calibri"/>
      <w:sz w:val="22"/>
      <w:szCs w:val="22"/>
    </w:rPr>
  </w:style>
  <w:style w:type="paragraph" w:customStyle="1" w:styleId="p1">
    <w:name w:val="p1"/>
    <w:basedOn w:val="Normln"/>
    <w:rsid w:val="00FC60B0"/>
    <w:rPr>
      <w:rFonts w:ascii=".SF UI" w:eastAsiaTheme="minorEastAsia" w:hAnsi=".SF UI"/>
      <w:sz w:val="18"/>
      <w:szCs w:val="18"/>
    </w:rPr>
  </w:style>
  <w:style w:type="paragraph" w:customStyle="1" w:styleId="p2">
    <w:name w:val="p2"/>
    <w:basedOn w:val="Normln"/>
    <w:rsid w:val="00FC60B0"/>
    <w:rPr>
      <w:rFonts w:ascii=".SF UI" w:eastAsiaTheme="minorEastAsia" w:hAnsi=".SF UI"/>
      <w:sz w:val="18"/>
      <w:szCs w:val="18"/>
    </w:rPr>
  </w:style>
  <w:style w:type="character" w:customStyle="1" w:styleId="s1">
    <w:name w:val="s1"/>
    <w:basedOn w:val="Standardnpsmoodstavce"/>
    <w:rsid w:val="00FC60B0"/>
    <w:rPr>
      <w:rFonts w:ascii=".SFUI-Semibold" w:hAnsi=".SFUI-Semibold" w:hint="default"/>
      <w:b/>
      <w:bCs/>
      <w:i w:val="0"/>
      <w:iCs w:val="0"/>
      <w:sz w:val="18"/>
      <w:szCs w:val="18"/>
    </w:rPr>
  </w:style>
  <w:style w:type="character" w:customStyle="1" w:styleId="s2">
    <w:name w:val="s2"/>
    <w:basedOn w:val="Standardnpsmoodstavce"/>
    <w:rsid w:val="00FC60B0"/>
    <w:rPr>
      <w:rFonts w:ascii=".SFUI-Regular" w:hAnsi=".SFUI-Regular" w:hint="default"/>
      <w:b w:val="0"/>
      <w:bCs w:val="0"/>
      <w:i w:val="0"/>
      <w:iCs w:val="0"/>
      <w:sz w:val="18"/>
      <w:szCs w:val="18"/>
    </w:rPr>
  </w:style>
  <w:style w:type="character" w:customStyle="1" w:styleId="apple-converted-space">
    <w:name w:val="apple-converted-space"/>
    <w:basedOn w:val="Standardnpsmoodstavce"/>
    <w:rsid w:val="00FC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48965311">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66809902">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0672597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03472197">
      <w:bodyDiv w:val="1"/>
      <w:marLeft w:val="0"/>
      <w:marRight w:val="0"/>
      <w:marTop w:val="0"/>
      <w:marBottom w:val="0"/>
      <w:divBdr>
        <w:top w:val="none" w:sz="0" w:space="0" w:color="auto"/>
        <w:left w:val="none" w:sz="0" w:space="0" w:color="auto"/>
        <w:bottom w:val="none" w:sz="0" w:space="0" w:color="auto"/>
        <w:right w:val="none" w:sz="0" w:space="0" w:color="auto"/>
      </w:divBdr>
    </w:div>
    <w:div w:id="508328542">
      <w:bodyDiv w:val="1"/>
      <w:marLeft w:val="0"/>
      <w:marRight w:val="0"/>
      <w:marTop w:val="0"/>
      <w:marBottom w:val="0"/>
      <w:divBdr>
        <w:top w:val="none" w:sz="0" w:space="0" w:color="auto"/>
        <w:left w:val="none" w:sz="0" w:space="0" w:color="auto"/>
        <w:bottom w:val="none" w:sz="0" w:space="0" w:color="auto"/>
        <w:right w:val="none" w:sz="0" w:space="0" w:color="auto"/>
      </w:divBdr>
    </w:div>
    <w:div w:id="536354967">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66767580">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594559308">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27144494">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11212807">
      <w:bodyDiv w:val="1"/>
      <w:marLeft w:val="0"/>
      <w:marRight w:val="0"/>
      <w:marTop w:val="0"/>
      <w:marBottom w:val="0"/>
      <w:divBdr>
        <w:top w:val="none" w:sz="0" w:space="0" w:color="auto"/>
        <w:left w:val="none" w:sz="0" w:space="0" w:color="auto"/>
        <w:bottom w:val="none" w:sz="0" w:space="0" w:color="auto"/>
        <w:right w:val="none" w:sz="0" w:space="0" w:color="auto"/>
      </w:divBdr>
    </w:div>
    <w:div w:id="819738029">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59590643">
      <w:bodyDiv w:val="1"/>
      <w:marLeft w:val="0"/>
      <w:marRight w:val="0"/>
      <w:marTop w:val="0"/>
      <w:marBottom w:val="0"/>
      <w:divBdr>
        <w:top w:val="none" w:sz="0" w:space="0" w:color="auto"/>
        <w:left w:val="none" w:sz="0" w:space="0" w:color="auto"/>
        <w:bottom w:val="none" w:sz="0" w:space="0" w:color="auto"/>
        <w:right w:val="none" w:sz="0" w:space="0" w:color="auto"/>
      </w:divBdr>
    </w:div>
    <w:div w:id="1120152460">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41965713">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11528546">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31650258">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18345114">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86762537">
      <w:bodyDiv w:val="1"/>
      <w:marLeft w:val="0"/>
      <w:marRight w:val="0"/>
      <w:marTop w:val="0"/>
      <w:marBottom w:val="0"/>
      <w:divBdr>
        <w:top w:val="none" w:sz="0" w:space="0" w:color="auto"/>
        <w:left w:val="none" w:sz="0" w:space="0" w:color="auto"/>
        <w:bottom w:val="none" w:sz="0" w:space="0" w:color="auto"/>
        <w:right w:val="none" w:sz="0" w:space="0" w:color="auto"/>
      </w:divBdr>
    </w:div>
    <w:div w:id="1406411621">
      <w:bodyDiv w:val="1"/>
      <w:marLeft w:val="0"/>
      <w:marRight w:val="0"/>
      <w:marTop w:val="0"/>
      <w:marBottom w:val="0"/>
      <w:divBdr>
        <w:top w:val="none" w:sz="0" w:space="0" w:color="auto"/>
        <w:left w:val="none" w:sz="0" w:space="0" w:color="auto"/>
        <w:bottom w:val="none" w:sz="0" w:space="0" w:color="auto"/>
        <w:right w:val="none" w:sz="0" w:space="0" w:color="auto"/>
      </w:divBdr>
      <w:divsChild>
        <w:div w:id="601031645">
          <w:marLeft w:val="360"/>
          <w:marRight w:val="0"/>
          <w:marTop w:val="200"/>
          <w:marBottom w:val="0"/>
          <w:divBdr>
            <w:top w:val="none" w:sz="0" w:space="0" w:color="auto"/>
            <w:left w:val="none" w:sz="0" w:space="0" w:color="auto"/>
            <w:bottom w:val="none" w:sz="0" w:space="0" w:color="auto"/>
            <w:right w:val="none" w:sz="0" w:space="0" w:color="auto"/>
          </w:divBdr>
        </w:div>
        <w:div w:id="1245845639">
          <w:marLeft w:val="360"/>
          <w:marRight w:val="0"/>
          <w:marTop w:val="200"/>
          <w:marBottom w:val="0"/>
          <w:divBdr>
            <w:top w:val="none" w:sz="0" w:space="0" w:color="auto"/>
            <w:left w:val="none" w:sz="0" w:space="0" w:color="auto"/>
            <w:bottom w:val="none" w:sz="0" w:space="0" w:color="auto"/>
            <w:right w:val="none" w:sz="0" w:space="0" w:color="auto"/>
          </w:divBdr>
        </w:div>
        <w:div w:id="150413260">
          <w:marLeft w:val="360"/>
          <w:marRight w:val="0"/>
          <w:marTop w:val="200"/>
          <w:marBottom w:val="0"/>
          <w:divBdr>
            <w:top w:val="none" w:sz="0" w:space="0" w:color="auto"/>
            <w:left w:val="none" w:sz="0" w:space="0" w:color="auto"/>
            <w:bottom w:val="none" w:sz="0" w:space="0" w:color="auto"/>
            <w:right w:val="none" w:sz="0" w:space="0" w:color="auto"/>
          </w:divBdr>
        </w:div>
      </w:divsChild>
    </w:div>
    <w:div w:id="1432161620">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99661856">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28979097">
      <w:bodyDiv w:val="1"/>
      <w:marLeft w:val="0"/>
      <w:marRight w:val="0"/>
      <w:marTop w:val="0"/>
      <w:marBottom w:val="0"/>
      <w:divBdr>
        <w:top w:val="none" w:sz="0" w:space="0" w:color="auto"/>
        <w:left w:val="none" w:sz="0" w:space="0" w:color="auto"/>
        <w:bottom w:val="none" w:sz="0" w:space="0" w:color="auto"/>
        <w:right w:val="none" w:sz="0" w:space="0" w:color="auto"/>
      </w:divBdr>
    </w:div>
    <w:div w:id="1530989616">
      <w:bodyDiv w:val="1"/>
      <w:marLeft w:val="0"/>
      <w:marRight w:val="0"/>
      <w:marTop w:val="0"/>
      <w:marBottom w:val="0"/>
      <w:divBdr>
        <w:top w:val="none" w:sz="0" w:space="0" w:color="auto"/>
        <w:left w:val="none" w:sz="0" w:space="0" w:color="auto"/>
        <w:bottom w:val="none" w:sz="0" w:space="0" w:color="auto"/>
        <w:right w:val="none" w:sz="0" w:space="0" w:color="auto"/>
      </w:divBdr>
    </w:div>
    <w:div w:id="153230653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580401824">
      <w:bodyDiv w:val="1"/>
      <w:marLeft w:val="0"/>
      <w:marRight w:val="0"/>
      <w:marTop w:val="0"/>
      <w:marBottom w:val="0"/>
      <w:divBdr>
        <w:top w:val="none" w:sz="0" w:space="0" w:color="auto"/>
        <w:left w:val="none" w:sz="0" w:space="0" w:color="auto"/>
        <w:bottom w:val="none" w:sz="0" w:space="0" w:color="auto"/>
        <w:right w:val="none" w:sz="0" w:space="0" w:color="auto"/>
      </w:divBdr>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31740303">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27870198">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58957761">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1976374962">
      <w:bodyDiv w:val="1"/>
      <w:marLeft w:val="0"/>
      <w:marRight w:val="0"/>
      <w:marTop w:val="0"/>
      <w:marBottom w:val="0"/>
      <w:divBdr>
        <w:top w:val="none" w:sz="0" w:space="0" w:color="auto"/>
        <w:left w:val="none" w:sz="0" w:space="0" w:color="auto"/>
        <w:bottom w:val="none" w:sz="0" w:space="0" w:color="auto"/>
        <w:right w:val="none" w:sz="0" w:space="0" w:color="auto"/>
      </w:divBdr>
    </w:div>
    <w:div w:id="1984963773">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29023810">
      <w:bodyDiv w:val="1"/>
      <w:marLeft w:val="0"/>
      <w:marRight w:val="0"/>
      <w:marTop w:val="0"/>
      <w:marBottom w:val="0"/>
      <w:divBdr>
        <w:top w:val="none" w:sz="0" w:space="0" w:color="auto"/>
        <w:left w:val="none" w:sz="0" w:space="0" w:color="auto"/>
        <w:bottom w:val="none" w:sz="0" w:space="0" w:color="auto"/>
        <w:right w:val="none" w:sz="0" w:space="0" w:color="auto"/>
      </w:divBdr>
    </w:div>
    <w:div w:id="2050491398">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109963463">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zps@kzp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10" ma:contentTypeDescription="Vytvoří nový dokument" ma:contentTypeScope="" ma:versionID="15c6a427b7a21476ac4f817a8e1d4fc2">
  <xsd:schema xmlns:xsd="http://www.w3.org/2001/XMLSchema" xmlns:xs="http://www.w3.org/2001/XMLSchema" xmlns:p="http://schemas.microsoft.com/office/2006/metadata/properties" xmlns:ns3="31fee594-7c0e-41d9-a6db-766b629266df" targetNamespace="http://schemas.microsoft.com/office/2006/metadata/properties" ma:root="true" ma:fieldsID="90457108555e352a16d5487bb125dfb3"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02C38-5482-400F-8E8E-3639317A7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343EF-0AFD-4514-AE86-5882D4BBE100}">
  <ds:schemaRefs>
    <ds:schemaRef ds:uri="http://schemas.openxmlformats.org/officeDocument/2006/bibliography"/>
  </ds:schemaRefs>
</ds:datastoreItem>
</file>

<file path=customXml/itemProps3.xml><?xml version="1.0" encoding="utf-8"?>
<ds:datastoreItem xmlns:ds="http://schemas.openxmlformats.org/officeDocument/2006/customXml" ds:itemID="{DF83EA01-077E-4EDD-AF38-7B12FD75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6FDAD-10A2-448E-8457-0B09E7C1B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1341</Words>
  <Characters>7708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9031</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Jan Zikeš</cp:lastModifiedBy>
  <cp:revision>68</cp:revision>
  <cp:lastPrinted>2021-06-20T08:29:00Z</cp:lastPrinted>
  <dcterms:created xsi:type="dcterms:W3CDTF">2021-09-16T10:06:00Z</dcterms:created>
  <dcterms:modified xsi:type="dcterms:W3CDTF">2021-09-17T08:48:00Z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