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108" w:rsidRDefault="00EA2108" w:rsidP="00EA2108">
      <w:pPr>
        <w:rPr>
          <w:rFonts w:asciiTheme="minorHAnsi" w:hAnsiTheme="minorHAnsi" w:cs="Arial"/>
          <w:b/>
          <w:sz w:val="28"/>
          <w:szCs w:val="28"/>
        </w:rPr>
      </w:pPr>
      <w:bookmarkStart w:id="0" w:name="_Toc366661762"/>
    </w:p>
    <w:p w:rsidR="00B106F4" w:rsidRPr="007723F4" w:rsidRDefault="00B106F4" w:rsidP="00B106F4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7723F4">
        <w:rPr>
          <w:rFonts w:asciiTheme="minorHAnsi" w:hAnsiTheme="minorHAnsi" w:cs="Arial"/>
          <w:b/>
          <w:color w:val="FF0000"/>
          <w:sz w:val="28"/>
          <w:szCs w:val="28"/>
        </w:rPr>
        <w:t>Informace</w:t>
      </w:r>
    </w:p>
    <w:p w:rsidR="00DB7E4A" w:rsidRPr="007723F4" w:rsidRDefault="00B106F4" w:rsidP="003671C4">
      <w:pPr>
        <w:pStyle w:val="Tabulkatext"/>
        <w:jc w:val="center"/>
        <w:rPr>
          <w:rFonts w:cs="Arial"/>
          <w:b/>
          <w:color w:val="FF0000"/>
          <w:sz w:val="28"/>
          <w:szCs w:val="28"/>
        </w:rPr>
      </w:pPr>
      <w:r w:rsidRPr="007723F4">
        <w:rPr>
          <w:rFonts w:cs="Arial"/>
          <w:b/>
          <w:color w:val="FF0000"/>
          <w:sz w:val="28"/>
          <w:szCs w:val="28"/>
        </w:rPr>
        <w:t>k </w:t>
      </w:r>
      <w:bookmarkStart w:id="1" w:name="_Hlk40260192"/>
      <w:r w:rsidRPr="007723F4">
        <w:rPr>
          <w:rFonts w:cs="Arial"/>
          <w:b/>
          <w:color w:val="FF0000"/>
          <w:sz w:val="28"/>
          <w:szCs w:val="28"/>
        </w:rPr>
        <w:t xml:space="preserve">projektu </w:t>
      </w:r>
      <w:r w:rsidR="00E460DE" w:rsidRPr="007723F4">
        <w:rPr>
          <w:rFonts w:cs="Arial"/>
          <w:b/>
          <w:color w:val="FF0000"/>
          <w:sz w:val="28"/>
          <w:szCs w:val="28"/>
        </w:rPr>
        <w:t>„</w:t>
      </w:r>
      <w:r w:rsidR="00DB7E4A" w:rsidRPr="007723F4">
        <w:rPr>
          <w:rFonts w:cs="Arial"/>
          <w:b/>
          <w:color w:val="FF0000"/>
          <w:sz w:val="28"/>
          <w:szCs w:val="28"/>
        </w:rPr>
        <w:t>Posilování sociálního dialogu v zemědělství v oblastech trvale udržitelného rozvoje zemědělství a venkova“</w:t>
      </w:r>
    </w:p>
    <w:p w:rsidR="00D016A6" w:rsidRPr="00DB7E4A" w:rsidRDefault="00D016A6" w:rsidP="003671C4">
      <w:pPr>
        <w:pStyle w:val="Tabulkatext"/>
        <w:jc w:val="center"/>
        <w:rPr>
          <w:rFonts w:cs="Arial"/>
          <w:b/>
          <w:sz w:val="28"/>
          <w:szCs w:val="28"/>
        </w:rPr>
      </w:pPr>
    </w:p>
    <w:p w:rsidR="00B106F4" w:rsidRDefault="00B106F4" w:rsidP="00E460DE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Název projektu: </w:t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="00DB7E4A" w:rsidRPr="00DB7E4A">
        <w:rPr>
          <w:rFonts w:asciiTheme="minorHAnsi" w:hAnsiTheme="minorHAnsi" w:cs="Arial"/>
          <w:sz w:val="24"/>
          <w:szCs w:val="24"/>
        </w:rPr>
        <w:t>Posilování sociálního dialogu v zemědělství v oblastech trvale udržitelného rozvoje zemědělství a venkova</w:t>
      </w:r>
      <w:r w:rsidR="00A67F86">
        <w:rPr>
          <w:rFonts w:asciiTheme="minorHAnsi" w:hAnsiTheme="minorHAnsi" w:cs="Arial"/>
          <w:sz w:val="24"/>
          <w:szCs w:val="24"/>
        </w:rPr>
        <w:t xml:space="preserve"> – 2. etapa</w:t>
      </w:r>
    </w:p>
    <w:p w:rsidR="007723F4" w:rsidRPr="00DB7E4A" w:rsidRDefault="007723F4" w:rsidP="00E460DE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</w:p>
    <w:p w:rsidR="00DB7E4A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Zkrácený název: 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="00DB7E4A" w:rsidRPr="00DB7E4A">
        <w:rPr>
          <w:rFonts w:asciiTheme="minorHAnsi" w:hAnsiTheme="minorHAnsi" w:cs="Arial"/>
          <w:sz w:val="24"/>
          <w:szCs w:val="24"/>
        </w:rPr>
        <w:t>Sociální dialog v</w:t>
      </w:r>
      <w:r w:rsidR="007723F4">
        <w:rPr>
          <w:rFonts w:asciiTheme="minorHAnsi" w:hAnsiTheme="minorHAnsi" w:cs="Arial"/>
          <w:sz w:val="24"/>
          <w:szCs w:val="24"/>
        </w:rPr>
        <w:t> </w:t>
      </w:r>
      <w:r w:rsidR="00DB7E4A" w:rsidRPr="00DB7E4A">
        <w:rPr>
          <w:rFonts w:asciiTheme="minorHAnsi" w:hAnsiTheme="minorHAnsi" w:cs="Arial"/>
          <w:sz w:val="24"/>
          <w:szCs w:val="24"/>
        </w:rPr>
        <w:t>zemědělství</w:t>
      </w:r>
    </w:p>
    <w:p w:rsidR="007723F4" w:rsidRPr="00DB7E4A" w:rsidRDefault="007723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67F86" w:rsidRDefault="00E460DE" w:rsidP="00B106F4">
      <w:pPr>
        <w:spacing w:after="0" w:line="240" w:lineRule="auto"/>
        <w:rPr>
          <w:rFonts w:cs="Arial"/>
        </w:rPr>
      </w:pPr>
      <w:r w:rsidRPr="00DB7E4A">
        <w:rPr>
          <w:rFonts w:asciiTheme="minorHAnsi" w:hAnsiTheme="minorHAnsi" w:cs="Arial"/>
          <w:b/>
          <w:sz w:val="24"/>
          <w:szCs w:val="24"/>
        </w:rPr>
        <w:t>Registrační číslo projektu:</w:t>
      </w:r>
      <w:r w:rsidRPr="00DB7E4A">
        <w:rPr>
          <w:rFonts w:asciiTheme="minorHAnsi" w:hAnsiTheme="minorHAnsi" w:cs="Arial"/>
          <w:sz w:val="24"/>
          <w:szCs w:val="24"/>
        </w:rPr>
        <w:t xml:space="preserve"> </w:t>
      </w:r>
      <w:r w:rsidRPr="00DB7E4A">
        <w:rPr>
          <w:rFonts w:asciiTheme="minorHAnsi" w:hAnsiTheme="minorHAnsi" w:cs="Arial"/>
          <w:sz w:val="24"/>
          <w:szCs w:val="24"/>
        </w:rPr>
        <w:tab/>
      </w:r>
      <w:r w:rsidR="00A67F86" w:rsidRPr="00C147C1">
        <w:rPr>
          <w:rFonts w:cs="Arial"/>
        </w:rPr>
        <w:t>CZ.03.1.52/0.0/0.0/18_094/0010453</w:t>
      </w:r>
    </w:p>
    <w:p w:rsidR="007723F4" w:rsidRDefault="007723F4" w:rsidP="00B106F4">
      <w:pPr>
        <w:spacing w:after="0" w:line="240" w:lineRule="auto"/>
        <w:rPr>
          <w:rFonts w:cs="Arial"/>
        </w:rPr>
      </w:pPr>
    </w:p>
    <w:p w:rsidR="00B106F4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Poskytovatel dotace: </w:t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Pr="00DB7E4A">
        <w:rPr>
          <w:rFonts w:asciiTheme="minorHAnsi" w:hAnsiTheme="minorHAnsi" w:cs="Arial"/>
          <w:sz w:val="24"/>
          <w:szCs w:val="24"/>
        </w:rPr>
        <w:t>Ministerstvo práce a sociálních věcí ČR</w:t>
      </w:r>
    </w:p>
    <w:p w:rsidR="007723F4" w:rsidRPr="00DB7E4A" w:rsidRDefault="007723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460DE" w:rsidRDefault="00B106F4" w:rsidP="00DB7E4A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Příjemce: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DB7E4A" w:rsidRPr="00DB7E4A">
        <w:rPr>
          <w:rFonts w:asciiTheme="minorHAnsi" w:hAnsiTheme="minorHAnsi" w:cs="Arial"/>
          <w:sz w:val="24"/>
          <w:szCs w:val="24"/>
        </w:rPr>
        <w:t>Odborový svaz pracovníků zemědělství a výživy-</w:t>
      </w:r>
      <w:r w:rsidRPr="00DB7E4A">
        <w:rPr>
          <w:rFonts w:asciiTheme="minorHAnsi" w:hAnsiTheme="minorHAnsi" w:cs="Arial"/>
          <w:sz w:val="24"/>
          <w:szCs w:val="24"/>
        </w:rPr>
        <w:t xml:space="preserve">Asociace </w:t>
      </w:r>
      <w:r w:rsidR="00DB7E4A" w:rsidRPr="00DB7E4A">
        <w:rPr>
          <w:rFonts w:asciiTheme="minorHAnsi" w:hAnsiTheme="minorHAnsi" w:cs="Arial"/>
          <w:sz w:val="24"/>
          <w:szCs w:val="24"/>
        </w:rPr>
        <w:t>svobodných odborů ČR</w:t>
      </w:r>
      <w:r w:rsidRPr="00DB7E4A">
        <w:rPr>
          <w:rFonts w:asciiTheme="minorHAnsi" w:hAnsiTheme="minorHAnsi" w:cs="Arial"/>
          <w:sz w:val="24"/>
          <w:szCs w:val="24"/>
        </w:rPr>
        <w:t xml:space="preserve"> (</w:t>
      </w:r>
      <w:r w:rsidR="00DB7E4A" w:rsidRPr="00DB7E4A">
        <w:rPr>
          <w:rFonts w:asciiTheme="minorHAnsi" w:hAnsiTheme="minorHAnsi" w:cs="Arial"/>
          <w:sz w:val="24"/>
          <w:szCs w:val="24"/>
        </w:rPr>
        <w:t>OSPZV-ASO ČR</w:t>
      </w:r>
      <w:r w:rsidRPr="00DB7E4A">
        <w:rPr>
          <w:rFonts w:asciiTheme="minorHAnsi" w:hAnsiTheme="minorHAnsi" w:cs="Arial"/>
          <w:sz w:val="24"/>
          <w:szCs w:val="24"/>
        </w:rPr>
        <w:t>)</w:t>
      </w:r>
    </w:p>
    <w:p w:rsidR="007723F4" w:rsidRPr="00DB7E4A" w:rsidRDefault="007723F4" w:rsidP="00DB7E4A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</w:p>
    <w:p w:rsidR="00E460DE" w:rsidRDefault="00B106F4" w:rsidP="00DB7E4A">
      <w:pPr>
        <w:spacing w:after="0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Partner: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322151" w:rsidRPr="00322151">
        <w:rPr>
          <w:rFonts w:asciiTheme="minorHAnsi" w:hAnsiTheme="minorHAnsi" w:cs="Arial"/>
          <w:sz w:val="24"/>
          <w:szCs w:val="24"/>
        </w:rPr>
        <w:t xml:space="preserve">Českomoravský svaz zemědělských podnikatelů </w:t>
      </w:r>
      <w:r w:rsidR="00F42393" w:rsidRPr="00322151">
        <w:rPr>
          <w:rFonts w:asciiTheme="minorHAnsi" w:hAnsiTheme="minorHAnsi" w:cs="Arial"/>
          <w:sz w:val="24"/>
          <w:szCs w:val="24"/>
        </w:rPr>
        <w:t>(ČMSZP)</w:t>
      </w:r>
    </w:p>
    <w:p w:rsidR="007723F4" w:rsidRPr="00322151" w:rsidRDefault="007723F4" w:rsidP="00DB7E4A">
      <w:pPr>
        <w:spacing w:after="0"/>
        <w:ind w:left="2832" w:hanging="2832"/>
        <w:rPr>
          <w:rFonts w:asciiTheme="minorHAnsi" w:hAnsiTheme="minorHAnsi" w:cs="Arial"/>
          <w:sz w:val="24"/>
          <w:szCs w:val="24"/>
        </w:rPr>
      </w:pPr>
    </w:p>
    <w:p w:rsidR="00FF2A50" w:rsidRPr="00DB7E4A" w:rsidRDefault="002D33B7" w:rsidP="00F42393">
      <w:pPr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Doba realizace: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Pr="00DB7E4A">
        <w:rPr>
          <w:rFonts w:asciiTheme="minorHAnsi" w:hAnsiTheme="minorHAnsi" w:cs="Arial"/>
          <w:sz w:val="24"/>
          <w:szCs w:val="24"/>
        </w:rPr>
        <w:t xml:space="preserve">1. </w:t>
      </w:r>
      <w:r w:rsidR="00DB7E4A" w:rsidRPr="00DB7E4A">
        <w:rPr>
          <w:rFonts w:asciiTheme="minorHAnsi" w:hAnsiTheme="minorHAnsi" w:cs="Arial"/>
          <w:sz w:val="24"/>
          <w:szCs w:val="24"/>
        </w:rPr>
        <w:t>3</w:t>
      </w:r>
      <w:r w:rsidRPr="00DB7E4A">
        <w:rPr>
          <w:rFonts w:asciiTheme="minorHAnsi" w:hAnsiTheme="minorHAnsi" w:cs="Arial"/>
          <w:sz w:val="24"/>
          <w:szCs w:val="24"/>
        </w:rPr>
        <w:t>. 201</w:t>
      </w:r>
      <w:r w:rsidR="007D1245">
        <w:rPr>
          <w:rFonts w:asciiTheme="minorHAnsi" w:hAnsiTheme="minorHAnsi" w:cs="Arial"/>
          <w:sz w:val="24"/>
          <w:szCs w:val="24"/>
        </w:rPr>
        <w:t>9</w:t>
      </w:r>
      <w:r w:rsidRPr="00DB7E4A">
        <w:rPr>
          <w:rFonts w:asciiTheme="minorHAnsi" w:hAnsiTheme="minorHAnsi" w:cs="Arial"/>
          <w:sz w:val="24"/>
          <w:szCs w:val="24"/>
        </w:rPr>
        <w:t xml:space="preserve"> – </w:t>
      </w:r>
      <w:r w:rsidR="00DB7E4A" w:rsidRPr="00DB7E4A">
        <w:rPr>
          <w:rFonts w:asciiTheme="minorHAnsi" w:hAnsiTheme="minorHAnsi" w:cs="Arial"/>
          <w:sz w:val="24"/>
          <w:szCs w:val="24"/>
        </w:rPr>
        <w:t>28</w:t>
      </w:r>
      <w:r w:rsidRPr="00DB7E4A">
        <w:rPr>
          <w:rFonts w:asciiTheme="minorHAnsi" w:hAnsiTheme="minorHAnsi" w:cs="Arial"/>
          <w:sz w:val="24"/>
          <w:szCs w:val="24"/>
        </w:rPr>
        <w:t>. 0</w:t>
      </w:r>
      <w:r w:rsidR="00DB7E4A" w:rsidRPr="00DB7E4A">
        <w:rPr>
          <w:rFonts w:asciiTheme="minorHAnsi" w:hAnsiTheme="minorHAnsi" w:cs="Arial"/>
          <w:sz w:val="24"/>
          <w:szCs w:val="24"/>
        </w:rPr>
        <w:t>2</w:t>
      </w:r>
      <w:r w:rsidRPr="00DB7E4A">
        <w:rPr>
          <w:rFonts w:asciiTheme="minorHAnsi" w:hAnsiTheme="minorHAnsi" w:cs="Arial"/>
          <w:sz w:val="24"/>
          <w:szCs w:val="24"/>
        </w:rPr>
        <w:t>. 20</w:t>
      </w:r>
      <w:r w:rsidR="007D1245">
        <w:rPr>
          <w:rFonts w:asciiTheme="minorHAnsi" w:hAnsiTheme="minorHAnsi" w:cs="Arial"/>
          <w:sz w:val="24"/>
          <w:szCs w:val="24"/>
        </w:rPr>
        <w:t>22</w:t>
      </w:r>
    </w:p>
    <w:bookmarkEnd w:id="0"/>
    <w:bookmarkEnd w:id="1"/>
    <w:p w:rsidR="007723F4" w:rsidRDefault="007723F4" w:rsidP="007723F4">
      <w:pPr>
        <w:pStyle w:val="Odstavecseseznamem"/>
        <w:ind w:left="360"/>
        <w:jc w:val="center"/>
        <w:rPr>
          <w:b/>
          <w:sz w:val="24"/>
          <w:szCs w:val="24"/>
        </w:rPr>
      </w:pPr>
    </w:p>
    <w:p w:rsidR="00A67F86" w:rsidRDefault="00A67F86" w:rsidP="007723F4">
      <w:pPr>
        <w:pStyle w:val="Odstavecseseznamem"/>
        <w:ind w:left="360"/>
        <w:jc w:val="center"/>
        <w:rPr>
          <w:b/>
          <w:color w:val="FF0000"/>
          <w:sz w:val="24"/>
          <w:szCs w:val="24"/>
        </w:rPr>
      </w:pPr>
      <w:r w:rsidRPr="007723F4">
        <w:rPr>
          <w:b/>
          <w:color w:val="FF0000"/>
          <w:sz w:val="24"/>
          <w:szCs w:val="24"/>
        </w:rPr>
        <w:t>Popis projektu</w:t>
      </w:r>
    </w:p>
    <w:p w:rsidR="00512DAE" w:rsidRDefault="00512DAE" w:rsidP="007723F4">
      <w:pPr>
        <w:pStyle w:val="Odstavecseseznamem"/>
        <w:ind w:left="360"/>
        <w:jc w:val="center"/>
        <w:rPr>
          <w:b/>
          <w:color w:val="FF0000"/>
          <w:sz w:val="24"/>
          <w:szCs w:val="24"/>
        </w:rPr>
      </w:pPr>
    </w:p>
    <w:p w:rsidR="00512DAE" w:rsidRDefault="00512DAE" w:rsidP="00512DAE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Projekt je zaměřen na podporu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sociálního dialogu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na odvětvové a podnikové úrovni, v oblastech trvale udržitelného rozvoje zemědělství a venkova, na rozvoj struktury a zvyšování účinnosti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sociálního dialogu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 rozvoj analytické a odborné kapacity sociálních partnerů v zemědělství. Projekt zahrnuje odborné studie, workshopy, kulaté stoly, metodickou příručku a průzkum. Navazuje na projekt Posilování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sociálního dialogu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v zemědělství v oblastech  trvale udržitelného rozvoje zemědělství, CZ.03.1.52/0.0/0.0/15_002/0002116.</w:t>
      </w:r>
    </w:p>
    <w:p w:rsidR="00512DAE" w:rsidRDefault="00512DAE" w:rsidP="00512DAE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0B0BE6" w:rsidRDefault="00512DAE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Dlouhodobým cílem projektu je zlepšit situaci na trhu práce v zemědělství a postavení zaměstnanců v zemědělství, střednědobým cílem je kvalitnější sociální dialog. Širším konkrétním cílem, který můžeme projektem přímo ovlivnit, je zvýšení odborné úrovně členů OSPZV-ASO ČR  a ČMSZP ve vedení efektivního sociálního dialogu. </w:t>
      </w:r>
    </w:p>
    <w:p w:rsidR="000B0BE6" w:rsidRDefault="000B0BE6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0B0BE6" w:rsidRDefault="00512DAE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Projekt si v rámci tohoto cíle klade tyto konkrétní cíle dílčí: </w:t>
      </w:r>
    </w:p>
    <w:p w:rsidR="000B0BE6" w:rsidRDefault="00512DAE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1)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Z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>pracováním 4 odborných studií a 1 průzkumu a jejich diseminací členským základnám OSPZV-ASO ČR a ČMSZP zlepšit obecné a systematické znalosti členů obou svazů o kontextu vývoje mezd a pracovních podmínek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:rsidR="00512DAE" w:rsidRDefault="00512DAE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2)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P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okračováním v informačním servisu, pokračováním v metodické podpoře a dalším rozvojem této podpory (aktualizace a rozšíření metodické příručky) a dále zprostředkováním evropské dobré praxe (12 zahraničních cest) zvýšit konkrétní znalosti členů obou svazů o vývoji mezd a pracovních 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lastRenderedPageBreak/>
        <w:t>podmínek, o nových zákonech, o zahraničních trendech posílením mezisvazové diskuse zejména na místní úrovni podpořit častější setkávání členů základních organizací, osobní výměnu názorů a trénink komunikačních,  dovedností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:rsidR="000B0BE6" w:rsidRPr="00512DAE" w:rsidRDefault="000B0BE6" w:rsidP="000B0BE6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512DAE" w:rsidRPr="00512DAE" w:rsidRDefault="00512DAE" w:rsidP="00512DAE">
      <w:pPr>
        <w:pStyle w:val="Odstavecseseznamem"/>
        <w:ind w:left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Projekt vybaví sociální partnery informacemi, znalostmi a dovednostmi potřebnými pro udržování sociálního smíru v odvětví zemědělství. Na závěr projektu 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bude provedena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evaluac</w:t>
      </w:r>
      <w:r w:rsidR="000B0BE6">
        <w:rPr>
          <w:rFonts w:asciiTheme="minorHAnsi" w:hAnsiTheme="minorHAnsi" w:cstheme="minorHAnsi"/>
          <w:bCs/>
          <w:color w:val="auto"/>
          <w:sz w:val="24"/>
          <w:szCs w:val="24"/>
        </w:rPr>
        <w:t>e</w:t>
      </w:r>
      <w:r w:rsidRPr="00512D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naplnění konkrétních cílů</w:t>
      </w:r>
      <w:r w:rsidR="000B0BE6" w:rsidRPr="000B0BE6">
        <w:t xml:space="preserve"> </w:t>
      </w:r>
      <w:r w:rsidR="000B0BE6" w:rsidRPr="000B0BE6">
        <w:rPr>
          <w:rFonts w:asciiTheme="minorHAnsi" w:hAnsiTheme="minorHAnsi" w:cstheme="minorHAnsi"/>
          <w:bCs/>
          <w:color w:val="auto"/>
          <w:sz w:val="24"/>
          <w:szCs w:val="24"/>
        </w:rPr>
        <w:t>dílčích (na základě průběžné zpětné vazby, závěrečné ankety, s využitím zápisů ze zahraničních cest apod.) i pokroku v naplnění cíle střednědobého a dlouhodobého (na základě zápisů z  workshopů a kulatých stolů, i připomínek k legislativě).</w:t>
      </w:r>
    </w:p>
    <w:p w:rsidR="00A67F86" w:rsidRPr="00512DAE" w:rsidRDefault="00A67F86" w:rsidP="00A67F86">
      <w:pPr>
        <w:spacing w:after="120"/>
        <w:rPr>
          <w:rFonts w:asciiTheme="minorHAnsi" w:hAnsiTheme="minorHAnsi" w:cstheme="minorHAnsi"/>
          <w:color w:val="FF0000"/>
        </w:rPr>
      </w:pPr>
    </w:p>
    <w:p w:rsidR="007723F4" w:rsidRPr="007723F4" w:rsidRDefault="007723F4" w:rsidP="007723F4">
      <w:pPr>
        <w:ind w:left="720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7723F4">
        <w:rPr>
          <w:rFonts w:asciiTheme="minorHAnsi" w:hAnsiTheme="minorHAnsi" w:cs="Arial"/>
          <w:b/>
          <w:color w:val="FF0000"/>
          <w:sz w:val="28"/>
          <w:szCs w:val="28"/>
        </w:rPr>
        <w:t>Popis klíčových aktivit projektu</w:t>
      </w:r>
    </w:p>
    <w:p w:rsidR="00A67F86" w:rsidRPr="007723F4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7723F4">
        <w:rPr>
          <w:b/>
          <w:color w:val="FF0000"/>
          <w:sz w:val="28"/>
          <w:szCs w:val="28"/>
        </w:rPr>
        <w:t xml:space="preserve">01 </w:t>
      </w:r>
      <w:bookmarkStart w:id="2" w:name="_Hlk40260268"/>
      <w:r w:rsidRPr="007723F4">
        <w:rPr>
          <w:b/>
          <w:color w:val="FF0000"/>
          <w:sz w:val="28"/>
          <w:szCs w:val="28"/>
        </w:rPr>
        <w:t>Příprava a tvorba metodické podpory pro sociální dialog ve vybraných oblastech zemědělství</w:t>
      </w:r>
      <w:bookmarkEnd w:id="2"/>
    </w:p>
    <w:p w:rsidR="00A67F86" w:rsidRPr="000B0BE6" w:rsidRDefault="00A67F86" w:rsidP="000B0BE6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KA 01 naplňuje konkrétní dílčí cíl 1 a reaguje na průběžnou potřebu členů OSPZV-ASO ČR a ČMSZP orientovat se v trendech celospolečenského a ekonomického dění, které mají vliv na výši mezd, utváření pracovních podmínek a úroveň péče o zaměstnance v zemědělství. Získané informace a znalosti využijí členové obou svazů jak v projektu (KA 01, KA 04 -zohlednění při výběru zahraničních dobrých pra</w:t>
      </w:r>
      <w:r w:rsidR="007723F4" w:rsidRPr="000B0BE6">
        <w:rPr>
          <w:sz w:val="24"/>
          <w:szCs w:val="24"/>
        </w:rPr>
        <w:t>x</w:t>
      </w:r>
      <w:r w:rsidRPr="000B0BE6">
        <w:rPr>
          <w:sz w:val="24"/>
          <w:szCs w:val="24"/>
        </w:rPr>
        <w:t>í, KA 03 zohlednění při výběru témat týkajících se kontextu pracovních podmínek pro vedení sociálního dialogu v rámci kulatých stolů), které ovlivňuje postavení zaměstnanců v zemědělství a na trhu práce.</w:t>
      </w:r>
    </w:p>
    <w:p w:rsidR="00A67F86" w:rsidRPr="000B0BE6" w:rsidRDefault="00A67F86" w:rsidP="000B0BE6">
      <w:pPr>
        <w:spacing w:after="120"/>
        <w:jc w:val="both"/>
        <w:rPr>
          <w:sz w:val="24"/>
          <w:szCs w:val="24"/>
        </w:rPr>
      </w:pPr>
      <w:bookmarkStart w:id="3" w:name="_Hlk40260110"/>
      <w:r w:rsidRPr="000B0BE6">
        <w:rPr>
          <w:sz w:val="24"/>
          <w:szCs w:val="24"/>
        </w:rPr>
        <w:t>Odborné studie:</w:t>
      </w:r>
    </w:p>
    <w:p w:rsidR="00A67F86" w:rsidRPr="000B0BE6" w:rsidRDefault="00A67F86" w:rsidP="000B0BE6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 xml:space="preserve">Poskytnou aktuální a nezávislá data, která jsou nezbytná pro navození důvěry mezi sociálními partnery a pro vytvoření společného obrazu o pracovních podmínkách a pracovněprávních vztazích v zemědělství. Odborné studie budou zaměřeny na témata ovlivňující situaci zemědělských podniků a jejich zaměstnanců v době 4. průmyslové revoluce, nová legislativa a její výklad, vývoj české i evropské zemědělské politiky, ekonomická situace země, vývoj trhu práce, úroveň odborného vzdělávání atd. 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 Témata:</w:t>
      </w:r>
      <w:bookmarkStart w:id="4" w:name="_Hlk40259963"/>
    </w:p>
    <w:bookmarkEnd w:id="3"/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1. Jak se projeví 4. průmyslová revoluce na změnách v zemědělství 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2. Společná zemědělská politika a role sociálních partnerů v její přípravě a realizaci 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3. Proměna venkova v době 4. průmyslové revoluce </w:t>
      </w:r>
    </w:p>
    <w:p w:rsidR="00512DAE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4. Možnosti sociálního dialogu v oblasti motivace k zaměstnanosti v oblastech trvale udržitelného rozvoje zemědělství a venkova</w:t>
      </w:r>
      <w:bookmarkEnd w:id="4"/>
    </w:p>
    <w:p w:rsidR="00A67F86" w:rsidRPr="007723F4" w:rsidRDefault="00A67F86" w:rsidP="00A67F86">
      <w:pPr>
        <w:spacing w:after="120"/>
        <w:rPr>
          <w:b/>
          <w:bCs/>
          <w:color w:val="FF0000"/>
        </w:rPr>
      </w:pPr>
      <w:r w:rsidRPr="007723F4">
        <w:rPr>
          <w:b/>
          <w:bCs/>
          <w:color w:val="FF0000"/>
        </w:rPr>
        <w:t>Výstup:</w:t>
      </w:r>
      <w:r w:rsidR="00512DAE">
        <w:rPr>
          <w:b/>
          <w:bCs/>
          <w:color w:val="FF0000"/>
        </w:rPr>
        <w:t xml:space="preserve"> </w:t>
      </w:r>
      <w:r w:rsidRPr="007723F4">
        <w:rPr>
          <w:b/>
          <w:bCs/>
          <w:color w:val="FF0000"/>
        </w:rPr>
        <w:t>4 odborné studie</w:t>
      </w:r>
    </w:p>
    <w:p w:rsidR="00A67F86" w:rsidRPr="00C147C1" w:rsidRDefault="00A67F86" w:rsidP="00A67F86">
      <w:pPr>
        <w:spacing w:after="120"/>
        <w:rPr>
          <w:b/>
        </w:rPr>
      </w:pPr>
    </w:p>
    <w:p w:rsidR="00A67F86" w:rsidRPr="00512DAE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512DAE">
        <w:rPr>
          <w:b/>
          <w:color w:val="FF0000"/>
          <w:sz w:val="28"/>
          <w:szCs w:val="28"/>
        </w:rPr>
        <w:lastRenderedPageBreak/>
        <w:t>02 Průzkum zaměřený na trvale udržitelný rozvoj zemědělství a venkova v době 4. průmyslové revoluce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Průzkum bude zaměřen na trvale udržitelný rozvoj zemědělství a venkova v době 4. průmyslové revoluce a bude se týkat zejména těchto oblastí: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Práce v zemědělství jako prestižní záležitost 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Co konkrétně může přispět k trvale udržitelnému rozvoji zemědělství a venkova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Co je to precizní zemědělství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Co konkrétně může přispět k trvale udržitelnému rozvoji zemědělství a venkova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Je dostatečná infrastruktura pro práci v zemědělství, aby se život na venkově mohl rozvíjet  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Jak mít dostatek relevantních informací k Společné zemědělské politice EU po roce 2020+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Motivace k podnikání zemědělství. </w:t>
      </w:r>
    </w:p>
    <w:p w:rsidR="00512DAE" w:rsidRPr="00C53691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Průzkumu se zúčastní minimálně 500 respondentů cílové skupiny a bude prováděn na celém území ČR.</w:t>
      </w:r>
    </w:p>
    <w:p w:rsidR="00512DAE" w:rsidRPr="000B0BE6" w:rsidRDefault="00EA7DCC" w:rsidP="00A67F86">
      <w:pPr>
        <w:spacing w:after="120"/>
        <w:rPr>
          <w:b/>
          <w:bCs/>
          <w:color w:val="FF0000"/>
        </w:rPr>
      </w:pPr>
      <w:r w:rsidRPr="00512DAE">
        <w:rPr>
          <w:b/>
          <w:bCs/>
          <w:color w:val="FF0000"/>
        </w:rPr>
        <w:t>Výstup: Závěrečná zpráva z průzkumu</w:t>
      </w:r>
    </w:p>
    <w:p w:rsidR="00EA7DCC" w:rsidRPr="00C147C1" w:rsidRDefault="00EA7DCC" w:rsidP="00A67F86">
      <w:pPr>
        <w:spacing w:after="120"/>
      </w:pPr>
    </w:p>
    <w:p w:rsidR="00512DAE" w:rsidRPr="000B0BE6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0B0BE6">
        <w:rPr>
          <w:b/>
          <w:color w:val="FF0000"/>
          <w:sz w:val="28"/>
          <w:szCs w:val="28"/>
        </w:rPr>
        <w:t>03 Diseminace metodické podpory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V rámci této aktivity se uskuteční následující akce: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12 workshopů (20 účastníků/workshop, tj. celkem 240, 10 podp</w:t>
      </w:r>
      <w:r w:rsidR="000B0BE6">
        <w:rPr>
          <w:sz w:val="24"/>
          <w:szCs w:val="24"/>
        </w:rPr>
        <w:t>ořených</w:t>
      </w:r>
      <w:r w:rsidRPr="000B0BE6">
        <w:rPr>
          <w:sz w:val="24"/>
          <w:szCs w:val="24"/>
        </w:rPr>
        <w:t xml:space="preserve"> osob/workshop, tj. celkem 120 podpořených osob) 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12 kulatých stolů (20 účastníků/KS, tj. celkem 240, 10 podp</w:t>
      </w:r>
      <w:r w:rsidR="000B0BE6">
        <w:rPr>
          <w:sz w:val="24"/>
          <w:szCs w:val="24"/>
        </w:rPr>
        <w:t>ořených</w:t>
      </w:r>
      <w:r w:rsidRPr="000B0BE6">
        <w:rPr>
          <w:sz w:val="24"/>
          <w:szCs w:val="24"/>
        </w:rPr>
        <w:t xml:space="preserve"> osob/KS, tj. celkem 120 podpořených osob) 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1 mezinárodní konference (100 účastníků, 50 podp</w:t>
      </w:r>
      <w:r w:rsidR="000B0BE6">
        <w:rPr>
          <w:sz w:val="24"/>
          <w:szCs w:val="24"/>
        </w:rPr>
        <w:t>ořených</w:t>
      </w:r>
      <w:r w:rsidRPr="000B0BE6">
        <w:rPr>
          <w:sz w:val="24"/>
          <w:szCs w:val="24"/>
        </w:rPr>
        <w:t xml:space="preserve"> osob)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1 závěrečná konference (50 účastníků, 30 podp</w:t>
      </w:r>
      <w:r w:rsidR="000B0BE6">
        <w:rPr>
          <w:sz w:val="24"/>
          <w:szCs w:val="24"/>
        </w:rPr>
        <w:t>ořených</w:t>
      </w:r>
      <w:r w:rsidRPr="000B0BE6">
        <w:rPr>
          <w:sz w:val="24"/>
          <w:szCs w:val="24"/>
        </w:rPr>
        <w:t xml:space="preserve"> osob)</w:t>
      </w:r>
    </w:p>
    <w:p w:rsidR="00A67F86" w:rsidRPr="000B0BE6" w:rsidRDefault="00A67F86" w:rsidP="00512DAE">
      <w:pPr>
        <w:spacing w:after="120"/>
        <w:jc w:val="both"/>
        <w:rPr>
          <w:i/>
          <w:sz w:val="24"/>
          <w:szCs w:val="24"/>
        </w:rPr>
      </w:pPr>
      <w:r w:rsidRPr="000B0BE6">
        <w:rPr>
          <w:i/>
          <w:sz w:val="24"/>
          <w:szCs w:val="24"/>
        </w:rPr>
        <w:t>Úvodní workshopy (3) - společná jednání obou sociálních partnerů, identifikace aktuálních problémů příslušného odvětví.</w:t>
      </w:r>
    </w:p>
    <w:p w:rsidR="00A67F86" w:rsidRPr="000B0BE6" w:rsidRDefault="00A67F86" w:rsidP="00512DAE">
      <w:pPr>
        <w:spacing w:after="120"/>
        <w:jc w:val="both"/>
        <w:rPr>
          <w:i/>
          <w:sz w:val="24"/>
          <w:szCs w:val="24"/>
        </w:rPr>
      </w:pPr>
      <w:r w:rsidRPr="000B0BE6">
        <w:rPr>
          <w:i/>
          <w:sz w:val="24"/>
          <w:szCs w:val="24"/>
        </w:rPr>
        <w:t>Odborné workshopy (4) - budou probíhat samostatně na straně obou soc. partnerů v jednotlivých regionech, cílem bude získat odborná stanoviska za stranu zaměstnavatelů a zaměstnanců k definovaným aktuálním problémům příslušného regionu.</w:t>
      </w:r>
    </w:p>
    <w:p w:rsidR="00A67F86" w:rsidRPr="000B0BE6" w:rsidRDefault="00A67F86" w:rsidP="00512DAE">
      <w:pPr>
        <w:spacing w:after="120"/>
        <w:jc w:val="both"/>
        <w:rPr>
          <w:i/>
          <w:sz w:val="24"/>
          <w:szCs w:val="24"/>
        </w:rPr>
      </w:pPr>
      <w:r w:rsidRPr="000B0BE6">
        <w:rPr>
          <w:i/>
          <w:sz w:val="24"/>
          <w:szCs w:val="24"/>
        </w:rPr>
        <w:t>Interaktivní workshopy (5) - spol. workshopy za účasti zástupců obou soc. partnerů v jednotlivých regionech, přednesení odborných stanovisek obou soc. partnerů, cílem je sjednocení názorů obou soc. partnerů a formulace společného stanoviska pro jednání konferencí. Výstupy budou využity k dopracování, resp. aktualizaci dopadových studií.</w:t>
      </w:r>
    </w:p>
    <w:p w:rsidR="00A67F86" w:rsidRPr="000B0BE6" w:rsidRDefault="00A67F86" w:rsidP="00512DAE">
      <w:pPr>
        <w:spacing w:after="120"/>
        <w:jc w:val="both"/>
        <w:rPr>
          <w:i/>
          <w:sz w:val="24"/>
          <w:szCs w:val="24"/>
        </w:rPr>
      </w:pPr>
      <w:r w:rsidRPr="000B0BE6">
        <w:rPr>
          <w:i/>
          <w:sz w:val="24"/>
          <w:szCs w:val="24"/>
        </w:rPr>
        <w:lastRenderedPageBreak/>
        <w:t>Kulaté stoly (12) společně oba soc. partnery s vybranými účastníky příslušného regionu, prezentace poznatků o praxi v zahraničí v porovnání zkušeností jednotlivých zemí EU, účast zahraničních expertů.</w:t>
      </w:r>
    </w:p>
    <w:p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Konference:</w:t>
      </w:r>
    </w:p>
    <w:p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Mez</w:t>
      </w:r>
      <w:r w:rsidR="00512DAE" w:rsidRPr="000B0BE6">
        <w:rPr>
          <w:sz w:val="24"/>
          <w:szCs w:val="24"/>
        </w:rPr>
        <w:t xml:space="preserve">inárodní </w:t>
      </w:r>
      <w:r w:rsidRPr="000B0BE6">
        <w:rPr>
          <w:sz w:val="24"/>
          <w:szCs w:val="24"/>
        </w:rPr>
        <w:t xml:space="preserve"> konference za účasti obou sociálních partnerů, přizvaných zahraničních expertů a zástupců státních institucí,</w:t>
      </w:r>
    </w:p>
    <w:p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Společná závěrečná konference - přednesení, resp. formulace spol. stanoviska obou soc. partnerů k současnému, aktuálnímu stavu ve vazbě na problémy příslušných regionů, prezentace stanovisek soc. partnerů k problematice dopadů leg. změn a norem v odvětví zemědělství,</w:t>
      </w:r>
    </w:p>
    <w:p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Prezentace stanovisek soc. partnerů k problematice zaměstnanosti v zemědělství v ČR v porovnání s ostatními zeměmi v EU,</w:t>
      </w:r>
    </w:p>
    <w:p w:rsidR="00512DAE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Odsouhlasení stanoviska obou soc. partnerů pro jednání vedené na úrovni RHSD ČR, zejména týkajících se reformy SZP.</w:t>
      </w:r>
    </w:p>
    <w:p w:rsidR="007D1245" w:rsidRPr="000B0BE6" w:rsidRDefault="00A67F86" w:rsidP="00A67F86">
      <w:pPr>
        <w:spacing w:after="120"/>
        <w:rPr>
          <w:b/>
          <w:bCs/>
          <w:color w:val="FF0000"/>
          <w:sz w:val="24"/>
          <w:szCs w:val="24"/>
        </w:rPr>
      </w:pPr>
      <w:r w:rsidRPr="000B0BE6">
        <w:rPr>
          <w:b/>
          <w:bCs/>
          <w:color w:val="FF0000"/>
          <w:sz w:val="24"/>
          <w:szCs w:val="24"/>
        </w:rPr>
        <w:t>Výstup: Zápisy z 12 workshopů a 12 KS</w:t>
      </w:r>
    </w:p>
    <w:p w:rsidR="00512DAE" w:rsidRDefault="00512DAE" w:rsidP="00A67F86">
      <w:pPr>
        <w:spacing w:after="120"/>
      </w:pPr>
    </w:p>
    <w:p w:rsidR="00A67F86" w:rsidRPr="00512DAE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512DAE">
        <w:rPr>
          <w:b/>
          <w:color w:val="FF0000"/>
          <w:sz w:val="28"/>
          <w:szCs w:val="28"/>
        </w:rPr>
        <w:t>04 Zahraniční dobrá praxe v sociálním dialogu v zemědělství</w:t>
      </w:r>
    </w:p>
    <w:p w:rsidR="00A67F86" w:rsidRPr="000B0BE6" w:rsidRDefault="00A67F86" w:rsidP="00512DAE">
      <w:pPr>
        <w:spacing w:after="120"/>
        <w:jc w:val="both"/>
        <w:rPr>
          <w:sz w:val="24"/>
          <w:szCs w:val="24"/>
        </w:rPr>
      </w:pPr>
      <w:r w:rsidRPr="000B0BE6">
        <w:rPr>
          <w:sz w:val="24"/>
          <w:szCs w:val="24"/>
        </w:rPr>
        <w:t xml:space="preserve">Ekonomické a sociální trendy mají evropský nebo celosvětový rozměr a i zaměstnavatelské a odborové organizace jsou dnes mezinárodně propojeny. Pro vedení kvalifikovaného a moderního sociálního dialogu a pro úspěšné kolektivní vyjednávání je tak i pro české sociální partnery nutností znát zahraniční dění a umět si z něj vybírat modely aplikovatelné v domácím prostředí. Na tuto nutnost reaguje KA 04. Získané vědomosti využijí členové OSPZV-ASO ČR a ČMSZP jak v projektu (KA 03 při výběru témat pro vedení sociálního dialogu v rámci workshopů a kulatých stolů), tak při každodenní činnosti, která ovlivňuje postavení zaměstnanců v zemědělství a na trhu práce. </w:t>
      </w:r>
    </w:p>
    <w:p w:rsidR="00A67F86" w:rsidRPr="000B0BE6" w:rsidRDefault="00A67F86" w:rsidP="00C53691">
      <w:pPr>
        <w:spacing w:after="0" w:line="240" w:lineRule="auto"/>
        <w:jc w:val="both"/>
        <w:rPr>
          <w:sz w:val="24"/>
          <w:szCs w:val="24"/>
        </w:rPr>
      </w:pPr>
      <w:r w:rsidRPr="000B0BE6">
        <w:rPr>
          <w:sz w:val="24"/>
          <w:szCs w:val="24"/>
        </w:rPr>
        <w:t>Přenos dobrých praxí z evropských zemí bude probíhat formou zahraničních cest, při nichž navštívíme zaměstnavatelské a odborové organizace (vedle národních centrál se seznámíme i s fungováním místních organizací). Při návštěvách se detailně seznámíme např. s parametry minimální mzdy v jednotlivých zemích, režimem pracovní doby apod. OSPZV - ASO ČR dlouhodobě spolupracuje např. s těmito organizacemi: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Německo/IG BAU,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 xml:space="preserve">- Dánsko/3F - United </w:t>
      </w:r>
      <w:proofErr w:type="spellStart"/>
      <w:r w:rsidRPr="000B0BE6">
        <w:rPr>
          <w:sz w:val="24"/>
          <w:szCs w:val="24"/>
        </w:rPr>
        <w:t>Federation</w:t>
      </w:r>
      <w:proofErr w:type="spellEnd"/>
      <w:r w:rsidRPr="000B0BE6">
        <w:rPr>
          <w:sz w:val="24"/>
          <w:szCs w:val="24"/>
        </w:rPr>
        <w:t xml:space="preserve"> </w:t>
      </w:r>
      <w:proofErr w:type="spellStart"/>
      <w:r w:rsidRPr="000B0BE6">
        <w:rPr>
          <w:sz w:val="24"/>
          <w:szCs w:val="24"/>
        </w:rPr>
        <w:t>of</w:t>
      </w:r>
      <w:proofErr w:type="spellEnd"/>
      <w:r w:rsidRPr="000B0BE6">
        <w:rPr>
          <w:sz w:val="24"/>
          <w:szCs w:val="24"/>
        </w:rPr>
        <w:t xml:space="preserve"> </w:t>
      </w:r>
      <w:proofErr w:type="spellStart"/>
      <w:r w:rsidRPr="000B0BE6">
        <w:rPr>
          <w:sz w:val="24"/>
          <w:szCs w:val="24"/>
        </w:rPr>
        <w:t>Danish</w:t>
      </w:r>
      <w:proofErr w:type="spellEnd"/>
      <w:r w:rsidRPr="000B0BE6">
        <w:rPr>
          <w:sz w:val="24"/>
          <w:szCs w:val="24"/>
        </w:rPr>
        <w:t xml:space="preserve"> </w:t>
      </w:r>
      <w:proofErr w:type="spellStart"/>
      <w:r w:rsidRPr="000B0BE6">
        <w:rPr>
          <w:sz w:val="24"/>
          <w:szCs w:val="24"/>
        </w:rPr>
        <w:t>Workers</w:t>
      </w:r>
      <w:proofErr w:type="spellEnd"/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 xml:space="preserve">- Itálie /FAI-CISL  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Chorvatsko/PPDIV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Slovinsko/KZI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Brusel/Evropský hospodářský a sociální výbor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ČMSZP je v kontaktu např. s těmito organizacemi: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Slovensko/RUZ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Polsko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t>- Holandsko/LTO</w:t>
      </w:r>
    </w:p>
    <w:p w:rsidR="00A67F86" w:rsidRPr="000B0BE6" w:rsidRDefault="00A67F86" w:rsidP="00C53691">
      <w:pPr>
        <w:spacing w:after="0" w:line="240" w:lineRule="auto"/>
        <w:rPr>
          <w:sz w:val="24"/>
          <w:szCs w:val="24"/>
        </w:rPr>
      </w:pPr>
      <w:r w:rsidRPr="000B0BE6">
        <w:rPr>
          <w:sz w:val="24"/>
          <w:szCs w:val="24"/>
        </w:rPr>
        <w:lastRenderedPageBreak/>
        <w:t>- Brusel/EMB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Další nabídky máme např. ze Švédska nebo z Velké Británie. 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>Finální plán zahraničních cest a s nimi spojené přesné náklady stanovíme v průběhu realizace projektu dle aktuálních témat, které budeme v sociálním dialogu řešit.</w:t>
      </w:r>
    </w:p>
    <w:p w:rsidR="00814586" w:rsidRPr="000B0BE6" w:rsidRDefault="00A67F86" w:rsidP="00A67F86">
      <w:pPr>
        <w:spacing w:after="120"/>
        <w:rPr>
          <w:b/>
          <w:bCs/>
          <w:sz w:val="24"/>
          <w:szCs w:val="24"/>
        </w:rPr>
      </w:pPr>
      <w:r w:rsidRPr="000B0BE6">
        <w:rPr>
          <w:b/>
          <w:bCs/>
          <w:color w:val="FF0000"/>
          <w:sz w:val="24"/>
          <w:szCs w:val="24"/>
        </w:rPr>
        <w:t>Výstupy: 12 zahraničních cest</w:t>
      </w:r>
      <w:r w:rsidR="00512DAE" w:rsidRPr="000B0BE6">
        <w:rPr>
          <w:b/>
          <w:bCs/>
          <w:color w:val="FF0000"/>
          <w:sz w:val="24"/>
          <w:szCs w:val="24"/>
        </w:rPr>
        <w:t>,</w:t>
      </w:r>
      <w:r w:rsidRPr="000B0BE6">
        <w:rPr>
          <w:b/>
          <w:bCs/>
          <w:color w:val="FF0000"/>
          <w:sz w:val="24"/>
          <w:szCs w:val="24"/>
        </w:rPr>
        <w:t xml:space="preserve"> zápisy</w:t>
      </w:r>
    </w:p>
    <w:p w:rsidR="00814586" w:rsidRDefault="00814586" w:rsidP="00A67F86">
      <w:pPr>
        <w:spacing w:after="120"/>
        <w:rPr>
          <w:b/>
        </w:rPr>
      </w:pPr>
    </w:p>
    <w:p w:rsidR="00A67F86" w:rsidRPr="00512DAE" w:rsidRDefault="00A67F86" w:rsidP="00A67F86">
      <w:pPr>
        <w:spacing w:after="120"/>
        <w:rPr>
          <w:b/>
          <w:color w:val="FF0000"/>
          <w:sz w:val="28"/>
          <w:szCs w:val="28"/>
        </w:rPr>
      </w:pPr>
      <w:r w:rsidRPr="00512DAE">
        <w:rPr>
          <w:b/>
          <w:color w:val="FF0000"/>
          <w:sz w:val="28"/>
          <w:szCs w:val="28"/>
        </w:rPr>
        <w:t>05 Řízení projektu</w:t>
      </w:r>
    </w:p>
    <w:p w:rsidR="00A67F86" w:rsidRPr="000B0BE6" w:rsidRDefault="00A67F86" w:rsidP="00A67F86">
      <w:pPr>
        <w:spacing w:after="120"/>
        <w:rPr>
          <w:sz w:val="24"/>
          <w:szCs w:val="24"/>
        </w:rPr>
      </w:pPr>
      <w:r w:rsidRPr="000B0BE6">
        <w:rPr>
          <w:sz w:val="24"/>
          <w:szCs w:val="24"/>
        </w:rPr>
        <w:t xml:space="preserve">Účelem této aktivity je vytvořit manažerské, organizační a administrativní podmínky pro úspěšnou realizaci klíčových aktivit projektu. </w:t>
      </w:r>
    </w:p>
    <w:p w:rsidR="00A67F86" w:rsidRPr="00C53691" w:rsidRDefault="00A67F86" w:rsidP="00A67F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B0BE6">
        <w:rPr>
          <w:sz w:val="24"/>
          <w:szCs w:val="24"/>
        </w:rPr>
        <w:t xml:space="preserve">Bude se skládat z těchto činností: 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uzavření pracovních smluv se členy realizačního týmu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založení projektové dokumentace (elektronické i fyzické)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 xml:space="preserve">řízení projektu dle Rozhodnutí o poskytnutí dotace a schválené projektové žádosti a v souladu s podporovanými aktivitami Výzvy 094 a Investiční priority 1.3 OPZ 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aplikace Pravidel pro žadatele a příjemce (obecné i specifické části)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komunikace s poskytovatelem dotace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koordinace projektového týmu (porady)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koordinace využití výstupů projektu (zejména závěrů, připomínek a doporučení z workshopů, kulatých stolů, mezinárodní konference) mimo projekt (v každodenní spolupráci obou svazů s ústředními orgány státní správy v otázkách pracovních podmínek, pracovněprávních vztahů, Společné zemědělské politiky, politiky zaměstnanosti, EU, BOZP apod.)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kontrola plnění harmonogramu, výstupů a indikátorů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kontrola způsobilosti výdajů a čerpání rozpočtu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zpracovávání monitorovacích zpráv, žádostí o platbu a závěrečné evaluační zprávy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poskytnutí součinnosti při kontrole na místě</w:t>
      </w:r>
    </w:p>
    <w:p w:rsidR="00A67F86" w:rsidRPr="00C53691" w:rsidRDefault="00A67F86" w:rsidP="00C53691">
      <w:pPr>
        <w:pStyle w:val="Odstavecseseznamem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>vytváření podmínek pro udržitelnost projektu</w:t>
      </w:r>
    </w:p>
    <w:p w:rsidR="00A67F86" w:rsidRPr="00C53691" w:rsidRDefault="00A67F86" w:rsidP="00A67F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53691">
        <w:rPr>
          <w:rFonts w:asciiTheme="minorHAnsi" w:hAnsiTheme="minorHAnsi" w:cstheme="minorHAnsi"/>
          <w:sz w:val="24"/>
          <w:szCs w:val="24"/>
        </w:rPr>
        <w:t xml:space="preserve">V rámci této aktivity provedou členové realizačního týmu na konci projektu (poslední 3 měsíce realizace) závěrečnou evaluaci projektu. </w:t>
      </w:r>
    </w:p>
    <w:p w:rsidR="000B0BE6" w:rsidRDefault="000B0BE6" w:rsidP="00A67F86">
      <w:pPr>
        <w:spacing w:after="120"/>
        <w:rPr>
          <w:sz w:val="24"/>
          <w:szCs w:val="24"/>
        </w:rPr>
      </w:pPr>
    </w:p>
    <w:p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Kontakt:</w:t>
      </w:r>
    </w:p>
    <w:p w:rsidR="002C4D95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Odborový svaz pracovníků zemědělství a výživy-</w:t>
      </w:r>
      <w:r w:rsidRPr="00A0139B">
        <w:rPr>
          <w:rFonts w:cs="Calibri"/>
          <w:b/>
          <w:bCs/>
          <w:sz w:val="24"/>
          <w:szCs w:val="24"/>
        </w:rPr>
        <w:t>Asociace s</w:t>
      </w:r>
      <w:r>
        <w:rPr>
          <w:rFonts w:cs="Calibri"/>
          <w:b/>
          <w:bCs/>
          <w:sz w:val="24"/>
          <w:szCs w:val="24"/>
        </w:rPr>
        <w:t>vobodných</w:t>
      </w:r>
      <w:r w:rsidRPr="00A0139B">
        <w:rPr>
          <w:rFonts w:cs="Calibri"/>
          <w:b/>
          <w:bCs/>
          <w:sz w:val="24"/>
          <w:szCs w:val="24"/>
        </w:rPr>
        <w:t xml:space="preserve"> odborů</w:t>
      </w:r>
      <w:r>
        <w:rPr>
          <w:rFonts w:cs="Calibri"/>
          <w:b/>
          <w:bCs/>
          <w:sz w:val="24"/>
          <w:szCs w:val="24"/>
        </w:rPr>
        <w:t xml:space="preserve"> ČR</w:t>
      </w:r>
    </w:p>
    <w:p w:rsidR="002C4D95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(OSPZV-ASO ČR)</w:t>
      </w:r>
      <w:r w:rsidRPr="00A0139B">
        <w:rPr>
          <w:rFonts w:cs="Calibri"/>
          <w:b/>
          <w:bCs/>
          <w:sz w:val="24"/>
          <w:szCs w:val="24"/>
        </w:rPr>
        <w:t xml:space="preserve">, </w:t>
      </w:r>
    </w:p>
    <w:p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Tyršova 1811/6, 120 00 Praha 2</w:t>
      </w:r>
    </w:p>
    <w:p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Mgr. Irma Procházková</w:t>
      </w:r>
    </w:p>
    <w:p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Tel.: +420 602 143 868</w:t>
      </w:r>
    </w:p>
    <w:p w:rsidR="002C4D95" w:rsidRPr="00A0139B" w:rsidRDefault="002C4D95" w:rsidP="002C4D95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e-mail: info@ospzv-aso.cz</w:t>
      </w:r>
    </w:p>
    <w:p w:rsidR="000B0BE6" w:rsidRPr="000B0BE6" w:rsidRDefault="000B0BE6" w:rsidP="00A67F86">
      <w:pPr>
        <w:spacing w:after="120"/>
        <w:rPr>
          <w:sz w:val="24"/>
          <w:szCs w:val="24"/>
        </w:rPr>
      </w:pPr>
    </w:p>
    <w:sectPr w:rsidR="000B0BE6" w:rsidRPr="000B0BE6" w:rsidSect="002D33B7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4D60" w:rsidRDefault="007A4D60" w:rsidP="00EA2108">
      <w:pPr>
        <w:spacing w:after="0" w:line="240" w:lineRule="auto"/>
      </w:pPr>
      <w:r>
        <w:separator/>
      </w:r>
    </w:p>
  </w:endnote>
  <w:endnote w:type="continuationSeparator" w:id="0">
    <w:p w:rsidR="007A4D60" w:rsidRDefault="007A4D60" w:rsidP="00E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6016"/>
      <w:docPartObj>
        <w:docPartGallery w:val="Page Numbers (Bottom of Page)"/>
        <w:docPartUnique/>
      </w:docPartObj>
    </w:sdtPr>
    <w:sdtEndPr/>
    <w:sdtContent>
      <w:p w:rsidR="00EA2108" w:rsidRDefault="00E21574">
        <w:pPr>
          <w:pStyle w:val="Zpat"/>
          <w:jc w:val="center"/>
        </w:pPr>
        <w:r>
          <w:fldChar w:fldCharType="begin"/>
        </w:r>
        <w:r w:rsidR="0029462F">
          <w:instrText xml:space="preserve"> PAGE   \* MERGEFORMAT </w:instrText>
        </w:r>
        <w:r>
          <w:fldChar w:fldCharType="separate"/>
        </w:r>
        <w:r w:rsidR="000F6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108" w:rsidRDefault="00EA2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4D60" w:rsidRDefault="007A4D60" w:rsidP="00EA2108">
      <w:pPr>
        <w:spacing w:after="0" w:line="240" w:lineRule="auto"/>
      </w:pPr>
      <w:r>
        <w:separator/>
      </w:r>
    </w:p>
  </w:footnote>
  <w:footnote w:type="continuationSeparator" w:id="0">
    <w:p w:rsidR="007A4D60" w:rsidRDefault="007A4D60" w:rsidP="00E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6F4" w:rsidRDefault="00D016A6">
    <w:pPr>
      <w:pStyle w:val="Zhlav"/>
    </w:pPr>
    <w:r w:rsidRPr="00941563">
      <w:rPr>
        <w:noProof/>
      </w:rPr>
      <w:drawing>
        <wp:inline distT="0" distB="0" distL="0" distR="0" wp14:anchorId="28D19675" wp14:editId="0B85DC13">
          <wp:extent cx="2992000" cy="612000"/>
          <wp:effectExtent l="0" t="0" r="0" b="0"/>
          <wp:docPr id="1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448D1633" wp14:editId="739981C2">
          <wp:extent cx="1112669" cy="78917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917" cy="81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CCB"/>
    <w:multiLevelType w:val="hybridMultilevel"/>
    <w:tmpl w:val="63FA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5F1"/>
    <w:multiLevelType w:val="multilevel"/>
    <w:tmpl w:val="2ED02E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73015"/>
    <w:multiLevelType w:val="hybridMultilevel"/>
    <w:tmpl w:val="53CE8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53BC"/>
    <w:multiLevelType w:val="hybridMultilevel"/>
    <w:tmpl w:val="5A28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D91"/>
    <w:multiLevelType w:val="hybridMultilevel"/>
    <w:tmpl w:val="8820C6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9B29BB"/>
    <w:multiLevelType w:val="hybridMultilevel"/>
    <w:tmpl w:val="3AB6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F05"/>
    <w:multiLevelType w:val="hybridMultilevel"/>
    <w:tmpl w:val="4FD62110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3E08745D"/>
    <w:multiLevelType w:val="hybridMultilevel"/>
    <w:tmpl w:val="95CE9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407FE"/>
    <w:multiLevelType w:val="multilevel"/>
    <w:tmpl w:val="4DDA2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54719B"/>
    <w:multiLevelType w:val="hybridMultilevel"/>
    <w:tmpl w:val="10A0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3E1E"/>
    <w:multiLevelType w:val="hybridMultilevel"/>
    <w:tmpl w:val="AA1C77E0"/>
    <w:lvl w:ilvl="0" w:tplc="37E834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4F9"/>
    <w:multiLevelType w:val="hybridMultilevel"/>
    <w:tmpl w:val="6D50E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4795"/>
    <w:multiLevelType w:val="hybridMultilevel"/>
    <w:tmpl w:val="A874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8"/>
    <w:rsid w:val="00054ECA"/>
    <w:rsid w:val="000B0BE6"/>
    <w:rsid w:val="000D3B4B"/>
    <w:rsid w:val="000E7F97"/>
    <w:rsid w:val="000F6EDC"/>
    <w:rsid w:val="00121471"/>
    <w:rsid w:val="002672A9"/>
    <w:rsid w:val="0029462F"/>
    <w:rsid w:val="002C4D95"/>
    <w:rsid w:val="002D33B7"/>
    <w:rsid w:val="00322151"/>
    <w:rsid w:val="00335022"/>
    <w:rsid w:val="003671C4"/>
    <w:rsid w:val="00482107"/>
    <w:rsid w:val="00492BB8"/>
    <w:rsid w:val="004A2A31"/>
    <w:rsid w:val="004C322D"/>
    <w:rsid w:val="00512BB1"/>
    <w:rsid w:val="00512DAE"/>
    <w:rsid w:val="00520B26"/>
    <w:rsid w:val="00533D7D"/>
    <w:rsid w:val="005660F0"/>
    <w:rsid w:val="005725F6"/>
    <w:rsid w:val="00577943"/>
    <w:rsid w:val="006A038A"/>
    <w:rsid w:val="006F3F79"/>
    <w:rsid w:val="007723F4"/>
    <w:rsid w:val="007A4D60"/>
    <w:rsid w:val="007D1245"/>
    <w:rsid w:val="00814586"/>
    <w:rsid w:val="0087417D"/>
    <w:rsid w:val="008934FD"/>
    <w:rsid w:val="009E79C8"/>
    <w:rsid w:val="009E7A10"/>
    <w:rsid w:val="00A03CB1"/>
    <w:rsid w:val="00A52FD8"/>
    <w:rsid w:val="00A67F86"/>
    <w:rsid w:val="00AD1BA0"/>
    <w:rsid w:val="00B106F4"/>
    <w:rsid w:val="00B6735A"/>
    <w:rsid w:val="00B74D43"/>
    <w:rsid w:val="00BA3D01"/>
    <w:rsid w:val="00BA636C"/>
    <w:rsid w:val="00BC75CF"/>
    <w:rsid w:val="00BF4695"/>
    <w:rsid w:val="00C53691"/>
    <w:rsid w:val="00C90250"/>
    <w:rsid w:val="00D016A6"/>
    <w:rsid w:val="00D0335B"/>
    <w:rsid w:val="00DB7E4A"/>
    <w:rsid w:val="00DD537B"/>
    <w:rsid w:val="00E02ABB"/>
    <w:rsid w:val="00E21574"/>
    <w:rsid w:val="00E460DE"/>
    <w:rsid w:val="00E4788D"/>
    <w:rsid w:val="00EA2108"/>
    <w:rsid w:val="00EA7DCC"/>
    <w:rsid w:val="00F42393"/>
    <w:rsid w:val="00F62314"/>
    <w:rsid w:val="00FF22BE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AA96"/>
  <w15:docId w15:val="{FC67A726-DFEE-4071-BB75-361F79ED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3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34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934FD"/>
    <w:pPr>
      <w:spacing w:after="220" w:line="240" w:lineRule="auto"/>
      <w:ind w:left="720"/>
      <w:contextualSpacing/>
      <w:jc w:val="both"/>
    </w:pPr>
    <w:rPr>
      <w:rFonts w:ascii="Arial" w:eastAsia="Arial" w:hAnsi="Arial"/>
      <w:color w:val="000000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8934FD"/>
    <w:rPr>
      <w:rFonts w:ascii="Arial" w:eastAsia="Arial" w:hAnsi="Arial" w:cs="Times New Roman"/>
      <w:color w:val="000000"/>
    </w:rPr>
  </w:style>
  <w:style w:type="character" w:customStyle="1" w:styleId="datalabel">
    <w:name w:val="datalabel"/>
    <w:basedOn w:val="Standardnpsmoodstavce"/>
    <w:rsid w:val="00482107"/>
  </w:style>
  <w:style w:type="character" w:styleId="Hypertextovodkaz">
    <w:name w:val="Hyperlink"/>
    <w:basedOn w:val="Standardnpsmoodstavce"/>
    <w:uiPriority w:val="99"/>
    <w:unhideWhenUsed/>
    <w:rsid w:val="000D3B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B7E4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67F86"/>
    <w:pPr>
      <w:spacing w:before="60" w:after="60" w:line="240" w:lineRule="auto"/>
      <w:ind w:left="57" w:right="57"/>
    </w:pPr>
    <w:rPr>
      <w:rFonts w:asciiTheme="minorHAnsi" w:eastAsiaTheme="minorHAnsi" w:hAnsiTheme="minorHAnsi" w:cstheme="minorBid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67F86"/>
    <w:rPr>
      <w:b/>
      <w:color w:val="080808"/>
      <w:sz w:val="20"/>
    </w:rPr>
  </w:style>
  <w:style w:type="table" w:styleId="Mkatabulky">
    <w:name w:val="Table Grid"/>
    <w:basedOn w:val="Normlntabulka"/>
    <w:uiPriority w:val="59"/>
    <w:rsid w:val="00A6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1506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Irma</cp:lastModifiedBy>
  <cp:revision>12</cp:revision>
  <cp:lastPrinted>2018-05-09T17:30:00Z</cp:lastPrinted>
  <dcterms:created xsi:type="dcterms:W3CDTF">2018-05-09T17:31:00Z</dcterms:created>
  <dcterms:modified xsi:type="dcterms:W3CDTF">2020-05-13T09:37:00Z</dcterms:modified>
</cp:coreProperties>
</file>