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0A4E" w14:textId="77777777" w:rsidR="009F53EE" w:rsidRPr="005A77DC" w:rsidRDefault="009F53EE" w:rsidP="009F53EE">
      <w:pPr>
        <w:pStyle w:val="Paragraf"/>
        <w:keepNext w:val="0"/>
        <w:keepLines w:val="0"/>
        <w:spacing w:before="0"/>
        <w:outlineLvl w:val="9"/>
      </w:pPr>
      <w:r w:rsidRPr="005A77DC">
        <w:t>Návrh</w:t>
      </w:r>
    </w:p>
    <w:p w14:paraId="196D4667" w14:textId="77777777" w:rsidR="009F53EE" w:rsidRPr="00FE0124" w:rsidRDefault="009F53EE" w:rsidP="009F53EE"/>
    <w:p w14:paraId="10329EC2" w14:textId="77777777" w:rsidR="009F53EE" w:rsidRDefault="009F53EE" w:rsidP="009F53EE">
      <w:pPr>
        <w:pStyle w:val="Nadpis1"/>
        <w:jc w:val="center"/>
      </w:pPr>
      <w:r>
        <w:t>ZÁKON</w:t>
      </w:r>
    </w:p>
    <w:p w14:paraId="01013AF1" w14:textId="77777777" w:rsidR="009F53EE" w:rsidRDefault="009F53EE" w:rsidP="009F53EE">
      <w:pPr>
        <w:pStyle w:val="Paragraf"/>
        <w:keepNext w:val="0"/>
        <w:keepLines w:val="0"/>
        <w:spacing w:before="0"/>
        <w:outlineLvl w:val="9"/>
      </w:pPr>
      <w:r>
        <w:t>ze dne …….. 2020</w:t>
      </w:r>
    </w:p>
    <w:p w14:paraId="273EE773" w14:textId="77777777" w:rsidR="009F53EE" w:rsidRDefault="009F53EE" w:rsidP="009F53EE">
      <w:pPr>
        <w:jc w:val="center"/>
      </w:pPr>
    </w:p>
    <w:p w14:paraId="3341ED96" w14:textId="77777777" w:rsidR="009F53EE" w:rsidRPr="00327DBB" w:rsidRDefault="009F53EE" w:rsidP="009F53EE">
      <w:pPr>
        <w:jc w:val="center"/>
        <w:rPr>
          <w:b/>
        </w:rPr>
      </w:pPr>
      <w:r w:rsidRPr="00327DBB">
        <w:rPr>
          <w:b/>
        </w:rPr>
        <w:t>o státním rozp</w:t>
      </w:r>
      <w:r>
        <w:rPr>
          <w:b/>
        </w:rPr>
        <w:t>očtu České republiky na rok 2021</w:t>
      </w:r>
    </w:p>
    <w:p w14:paraId="03446B6D" w14:textId="77777777" w:rsidR="009F53EE" w:rsidRDefault="009F53EE" w:rsidP="009F53EE">
      <w:pPr>
        <w:pStyle w:val="Zhlav"/>
        <w:tabs>
          <w:tab w:val="clear" w:pos="4536"/>
          <w:tab w:val="clear" w:pos="9072"/>
        </w:tabs>
      </w:pPr>
    </w:p>
    <w:p w14:paraId="72D9DAD9" w14:textId="77777777" w:rsidR="009F53EE" w:rsidRDefault="009F53EE" w:rsidP="009F53EE"/>
    <w:p w14:paraId="2AAD9967" w14:textId="77777777" w:rsidR="009F53EE" w:rsidRDefault="009F53EE" w:rsidP="009F53EE"/>
    <w:p w14:paraId="60E2E034" w14:textId="77777777" w:rsidR="009F53EE" w:rsidRDefault="009F53EE" w:rsidP="009F53EE"/>
    <w:p w14:paraId="7AC01848" w14:textId="77777777" w:rsidR="009F53EE" w:rsidRDefault="009F53EE" w:rsidP="009F53EE"/>
    <w:p w14:paraId="367089DA" w14:textId="77777777" w:rsidR="009F53EE" w:rsidRDefault="009F53EE" w:rsidP="009F53EE"/>
    <w:p w14:paraId="1665483D" w14:textId="77777777" w:rsidR="009F53EE" w:rsidRDefault="009F53EE" w:rsidP="009F53EE">
      <w:r>
        <w:t>Parlament se usnesl na tomto zákoně České republiky:</w:t>
      </w:r>
    </w:p>
    <w:p w14:paraId="4691100C" w14:textId="77777777" w:rsidR="009F53EE" w:rsidRDefault="009F53EE" w:rsidP="009F53EE"/>
    <w:p w14:paraId="46216590" w14:textId="77777777" w:rsidR="009F53EE" w:rsidRDefault="009F53EE" w:rsidP="009F53EE"/>
    <w:p w14:paraId="0A4230EA" w14:textId="77777777" w:rsidR="009F53EE" w:rsidRDefault="009F53EE" w:rsidP="009F53EE"/>
    <w:p w14:paraId="285B2E31" w14:textId="77777777" w:rsidR="009F53EE" w:rsidRDefault="009F53EE" w:rsidP="009F53EE">
      <w:pPr>
        <w:pStyle w:val="Paragraf"/>
        <w:keepNext w:val="0"/>
        <w:keepLines w:val="0"/>
        <w:spacing w:before="0"/>
        <w:outlineLvl w:val="9"/>
      </w:pPr>
    </w:p>
    <w:p w14:paraId="4D07D595" w14:textId="77777777" w:rsidR="009F53EE" w:rsidRDefault="009F53EE" w:rsidP="009F53EE">
      <w:pPr>
        <w:jc w:val="center"/>
      </w:pPr>
    </w:p>
    <w:p w14:paraId="40998F6B" w14:textId="77777777" w:rsidR="009F53EE" w:rsidRDefault="009F53EE" w:rsidP="009F53EE">
      <w:pPr>
        <w:jc w:val="center"/>
      </w:pPr>
      <w:r>
        <w:t>§ 1</w:t>
      </w:r>
    </w:p>
    <w:p w14:paraId="5E1FD0FD" w14:textId="77777777" w:rsidR="009F53EE" w:rsidRDefault="009F53EE" w:rsidP="009F53EE"/>
    <w:p w14:paraId="05A160F1" w14:textId="77777777" w:rsidR="009F53EE" w:rsidRDefault="009F53EE" w:rsidP="009F53EE">
      <w:pPr>
        <w:jc w:val="both"/>
      </w:pPr>
      <w:r>
        <w:t xml:space="preserve">     (1) Celkové příjmy státního rozpočtu České republiky na rok 2021 (dále jen „státní rozpočet“) se stanoví částkou </w:t>
      </w:r>
      <w:r w:rsidR="00882FEE">
        <w:t>1 486 776 029 790</w:t>
      </w:r>
      <w:r>
        <w:t xml:space="preserve"> Kč. Celkové výdaje státního rozpočtu se stanoví částkou </w:t>
      </w:r>
      <w:r w:rsidR="00882FEE">
        <w:t>1 806 776 029 790</w:t>
      </w:r>
      <w:r>
        <w:t xml:space="preserve"> Kč. </w:t>
      </w:r>
      <w:r w:rsidR="00A448D9" w:rsidRPr="00A448D9">
        <w:t xml:space="preserve">Schodek státního rozpočtu ve výši </w:t>
      </w:r>
      <w:r w:rsidR="00882FEE">
        <w:t>320 000 000 000</w:t>
      </w:r>
      <w:r w:rsidR="00A448D9" w:rsidRPr="00A448D9">
        <w:t xml:space="preserve"> Kč bude pokryt snížením stavu na účt</w:t>
      </w:r>
      <w:r w:rsidR="00A448D9">
        <w:t>ech státních finančních aktiv o </w:t>
      </w:r>
      <w:r w:rsidR="00882FEE">
        <w:t>18 7</w:t>
      </w:r>
      <w:r w:rsidR="007230F8">
        <w:t>8</w:t>
      </w:r>
      <w:r w:rsidR="00882FEE">
        <w:t>3 830 871</w:t>
      </w:r>
      <w:r w:rsidR="001B0321">
        <w:t xml:space="preserve"> Kč a </w:t>
      </w:r>
      <w:r w:rsidR="00A448D9" w:rsidRPr="00A448D9">
        <w:t xml:space="preserve">změnou stavu státního dluhu o </w:t>
      </w:r>
      <w:r w:rsidR="00882FEE">
        <w:t>301 216 169 129</w:t>
      </w:r>
      <w:r w:rsidR="00A448D9" w:rsidRPr="00A448D9">
        <w:t xml:space="preserve"> Kč.</w:t>
      </w:r>
    </w:p>
    <w:p w14:paraId="1B10A7AA" w14:textId="77777777" w:rsidR="009F53EE" w:rsidRDefault="009F53EE" w:rsidP="009F53EE">
      <w:pPr>
        <w:jc w:val="both"/>
      </w:pPr>
    </w:p>
    <w:p w14:paraId="68FCDB61" w14:textId="77777777" w:rsidR="009F53EE" w:rsidRDefault="009F53EE" w:rsidP="009F53EE">
      <w:pPr>
        <w:jc w:val="both"/>
      </w:pPr>
      <w:r>
        <w:t xml:space="preserve">     (2) Úhrnná bilance příjmů a výdajů státního rozpočtu je obsažena v příloze č. 1 k tomuto zákonu.</w:t>
      </w:r>
    </w:p>
    <w:p w14:paraId="47790209" w14:textId="77777777" w:rsidR="009F53EE" w:rsidRDefault="009F53EE" w:rsidP="009F53EE">
      <w:pPr>
        <w:jc w:val="both"/>
      </w:pPr>
    </w:p>
    <w:p w14:paraId="084FFF65" w14:textId="77777777" w:rsidR="009F53EE" w:rsidRDefault="009F53EE" w:rsidP="009F53EE">
      <w:pPr>
        <w:jc w:val="both"/>
      </w:pPr>
      <w:r>
        <w:t xml:space="preserve">     (3) Celkový přehled příjmů státního rozpočtu podle kapitol je uveden v příloze č. 2 k tomuto zákonu.</w:t>
      </w:r>
    </w:p>
    <w:p w14:paraId="00057D4B" w14:textId="77777777" w:rsidR="009F53EE" w:rsidRDefault="009F53EE" w:rsidP="009F53EE">
      <w:pPr>
        <w:jc w:val="both"/>
      </w:pPr>
    </w:p>
    <w:p w14:paraId="6DA4512D" w14:textId="77777777" w:rsidR="009F53EE" w:rsidRDefault="009F53EE" w:rsidP="009F53EE">
      <w:pPr>
        <w:jc w:val="both"/>
      </w:pPr>
      <w:r>
        <w:t xml:space="preserve">     (4) Celkový přehled výdajů státního rozpočtu podle kapitol je uveden v příloze č. 3 k tomuto zákonu.</w:t>
      </w:r>
    </w:p>
    <w:p w14:paraId="53CB2E9F" w14:textId="77777777" w:rsidR="009F53EE" w:rsidRDefault="009F53EE" w:rsidP="009F53EE">
      <w:pPr>
        <w:jc w:val="both"/>
      </w:pPr>
    </w:p>
    <w:p w14:paraId="34C87A88" w14:textId="77777777" w:rsidR="009F53EE" w:rsidRDefault="009F53EE" w:rsidP="009F53EE">
      <w:pPr>
        <w:jc w:val="both"/>
      </w:pPr>
      <w:r>
        <w:t xml:space="preserve">     (5) Ukazatele státního rozpočtu podle kapitol jsou uvedeny v příloze č. 4 k tomuto zákonu.</w:t>
      </w:r>
    </w:p>
    <w:p w14:paraId="0A11750C" w14:textId="77777777" w:rsidR="009F53EE" w:rsidRDefault="009F53EE" w:rsidP="009F53EE">
      <w:pPr>
        <w:jc w:val="both"/>
      </w:pPr>
    </w:p>
    <w:p w14:paraId="5AC40554" w14:textId="77777777" w:rsidR="009F53EE" w:rsidRDefault="009F53EE" w:rsidP="009F53EE">
      <w:pPr>
        <w:jc w:val="both"/>
      </w:pPr>
      <w:r>
        <w:t xml:space="preserve">     (6) Ve státním rozpočtu jsou obsaženy finanční vztahy k rozpočtu Evropské unie, a to očekávané příjmy z rozpočtu Evropské unie v celkové výši </w:t>
      </w:r>
      <w:r w:rsidR="00882FEE">
        <w:t>156 747 379 625</w:t>
      </w:r>
      <w:r>
        <w:t xml:space="preserve"> Kč a odvody do rozpočtu Evropské unie</w:t>
      </w:r>
      <w:r>
        <w:rPr>
          <w:color w:val="0000FF"/>
        </w:rPr>
        <w:t xml:space="preserve"> </w:t>
      </w:r>
      <w:r>
        <w:t xml:space="preserve">v celkové výši </w:t>
      </w:r>
      <w:r w:rsidR="0054165F">
        <w:t>55 000 000 000</w:t>
      </w:r>
      <w:r>
        <w:t xml:space="preserve"> Kč. Tyto ukazatele jsou uvedeny v příloze č. 2 a v příloze č. 4 k tomuto zákonu.</w:t>
      </w:r>
    </w:p>
    <w:p w14:paraId="2D0D5BA8" w14:textId="77777777" w:rsidR="009F53EE" w:rsidRDefault="009F53EE" w:rsidP="009F53EE">
      <w:pPr>
        <w:jc w:val="both"/>
      </w:pPr>
    </w:p>
    <w:p w14:paraId="74820456" w14:textId="77777777" w:rsidR="009F53EE" w:rsidRDefault="009F53EE" w:rsidP="009F53EE">
      <w:pPr>
        <w:jc w:val="both"/>
      </w:pPr>
    </w:p>
    <w:p w14:paraId="3AED3BF2" w14:textId="77777777" w:rsidR="009F53EE" w:rsidRDefault="009F53EE" w:rsidP="009F53EE">
      <w:pPr>
        <w:jc w:val="both"/>
      </w:pPr>
    </w:p>
    <w:p w14:paraId="3A21918D" w14:textId="77777777" w:rsidR="009F53EE" w:rsidRDefault="009F53EE" w:rsidP="009F53EE">
      <w:pPr>
        <w:jc w:val="both"/>
      </w:pPr>
    </w:p>
    <w:p w14:paraId="34D99182" w14:textId="77777777" w:rsidR="009F53EE" w:rsidRDefault="009F53EE" w:rsidP="009F53EE">
      <w:pPr>
        <w:jc w:val="both"/>
      </w:pPr>
    </w:p>
    <w:p w14:paraId="19B0066A" w14:textId="77777777" w:rsidR="009F53EE" w:rsidRDefault="009F53EE" w:rsidP="009F53EE">
      <w:pPr>
        <w:jc w:val="center"/>
      </w:pPr>
      <w:r>
        <w:lastRenderedPageBreak/>
        <w:t>§ 2</w:t>
      </w:r>
    </w:p>
    <w:p w14:paraId="10F2D05A" w14:textId="77777777" w:rsidR="009F53EE" w:rsidRDefault="009F53EE" w:rsidP="009F53EE">
      <w:pPr>
        <w:jc w:val="both"/>
      </w:pPr>
    </w:p>
    <w:p w14:paraId="4E2FB6E1" w14:textId="77777777" w:rsidR="009F53EE" w:rsidRDefault="009F53EE" w:rsidP="009F53EE">
      <w:pPr>
        <w:jc w:val="both"/>
      </w:pPr>
      <w:r>
        <w:t xml:space="preserve">     (1) Finanční vztahy státního rozpočtu k rozpočtům krajů, s výjimkou hlavního města Prahy, a to příspěvky v celkové výši </w:t>
      </w:r>
      <w:r w:rsidR="0054165F">
        <w:t>1 660 631 400</w:t>
      </w:r>
      <w:r>
        <w:t xml:space="preserve"> Kč, jsou obsaženy v příloze č. 5 k tomuto zákonu.</w:t>
      </w:r>
    </w:p>
    <w:p w14:paraId="1787B9B2" w14:textId="77777777" w:rsidR="009F53EE" w:rsidRDefault="009F53EE" w:rsidP="009F53EE">
      <w:pPr>
        <w:jc w:val="both"/>
      </w:pPr>
    </w:p>
    <w:p w14:paraId="4CEBA0FA" w14:textId="77777777" w:rsidR="009F53EE" w:rsidRDefault="009F53EE" w:rsidP="009F53EE">
      <w:pPr>
        <w:jc w:val="both"/>
      </w:pPr>
      <w:r>
        <w:t xml:space="preserve">     (2) Finanční vztahy státního rozpočtu k rozpočtům obcí, s výjimkou hlavního města Prahy, v úhrnech po jednotlivých krajích, a to příspěvky v celkové výši </w:t>
      </w:r>
      <w:r w:rsidR="0054165F">
        <w:t>10 251 683 200</w:t>
      </w:r>
      <w:r>
        <w:t xml:space="preserve"> Kč, jsou obsaženy v příloze č. 6 k tomuto zákonu.</w:t>
      </w:r>
    </w:p>
    <w:p w14:paraId="068B8352" w14:textId="77777777" w:rsidR="009F53EE" w:rsidRDefault="009F53EE" w:rsidP="009F53EE">
      <w:pPr>
        <w:jc w:val="both"/>
      </w:pPr>
    </w:p>
    <w:p w14:paraId="313994DE" w14:textId="77777777" w:rsidR="009F53EE" w:rsidRDefault="009F53EE" w:rsidP="009F53EE">
      <w:pPr>
        <w:jc w:val="both"/>
      </w:pPr>
      <w:r>
        <w:t xml:space="preserve">     (3) Finanční vztah státního rozpočtu</w:t>
      </w:r>
      <w:r>
        <w:rPr>
          <w:b/>
          <w:bCs/>
        </w:rPr>
        <w:t xml:space="preserve"> </w:t>
      </w:r>
      <w:r>
        <w:t xml:space="preserve">k rozpočtu hlavního města Prahy, a to příspěvek v celkové výši </w:t>
      </w:r>
      <w:r w:rsidR="0054165F">
        <w:t>1 210 478 100</w:t>
      </w:r>
      <w:r>
        <w:t xml:space="preserve"> Kč, je obsažen v příloze č. 7 k tomuto zákonu.</w:t>
      </w:r>
    </w:p>
    <w:p w14:paraId="0910C558" w14:textId="77777777" w:rsidR="009F53EE" w:rsidRDefault="009F53EE" w:rsidP="009F53EE">
      <w:pPr>
        <w:jc w:val="both"/>
      </w:pPr>
    </w:p>
    <w:p w14:paraId="636F7963" w14:textId="77777777" w:rsidR="009F53EE" w:rsidRDefault="009F53EE" w:rsidP="009F53EE">
      <w:pPr>
        <w:jc w:val="both"/>
      </w:pPr>
      <w:r>
        <w:t xml:space="preserve">     (4) Postup pro stanovení výše příspěvku na výkon státní správy jednotlivým obcím a hlavnímu městu Praze je uveden v příloze č. 8 k tomuto zákonu.</w:t>
      </w:r>
    </w:p>
    <w:p w14:paraId="4690C28D" w14:textId="77777777" w:rsidR="009F53EE" w:rsidRDefault="009F53EE" w:rsidP="009F53EE">
      <w:pPr>
        <w:pStyle w:val="Zkladntext"/>
      </w:pPr>
    </w:p>
    <w:p w14:paraId="3A84712B" w14:textId="77777777" w:rsidR="009F53EE" w:rsidRDefault="009F53EE" w:rsidP="009F53EE">
      <w:pPr>
        <w:pStyle w:val="Zkladntext"/>
        <w:jc w:val="center"/>
      </w:pPr>
      <w:r>
        <w:t>§ 3</w:t>
      </w:r>
    </w:p>
    <w:p w14:paraId="05F63F37" w14:textId="77777777" w:rsidR="009F53EE" w:rsidRDefault="009F53EE" w:rsidP="009F53EE">
      <w:pPr>
        <w:pStyle w:val="Zkladntext"/>
      </w:pPr>
    </w:p>
    <w:p w14:paraId="52E3C41F" w14:textId="77777777" w:rsidR="009F53EE" w:rsidRDefault="009F53EE" w:rsidP="009F53EE">
      <w:pPr>
        <w:pStyle w:val="Zkladntext"/>
      </w:pPr>
      <w:r>
        <w:t xml:space="preserve">     (1) Pojistná kapacita Exportní garanční a pojišťovací společnosti, a. s., se stanoví ve výši </w:t>
      </w:r>
      <w:r w:rsidR="0054165F">
        <w:t>330 000 000 000</w:t>
      </w:r>
      <w:r>
        <w:rPr>
          <w:b/>
        </w:rPr>
        <w:t xml:space="preserve"> </w:t>
      </w:r>
      <w:r>
        <w:t xml:space="preserve">Kč. </w:t>
      </w:r>
    </w:p>
    <w:p w14:paraId="06E7BA5F" w14:textId="77777777" w:rsidR="009F53EE" w:rsidRDefault="009F53EE" w:rsidP="009F53EE">
      <w:pPr>
        <w:pStyle w:val="Zkladntext"/>
      </w:pPr>
    </w:p>
    <w:p w14:paraId="02E59194" w14:textId="77777777" w:rsidR="009F53EE" w:rsidRDefault="009F53EE" w:rsidP="009F53EE">
      <w:pPr>
        <w:pStyle w:val="Zkladntext"/>
      </w:pPr>
      <w:r>
        <w:t xml:space="preserve">     (2) Seznam dotací poskytovaných v roce 2021 </w:t>
      </w:r>
      <w:r w:rsidRPr="000849C9">
        <w:t xml:space="preserve">z vyjmenovaných kapitol státního rozpočtu s označením jejich příjemců a uvedením jejich výše, které nepodléhají </w:t>
      </w:r>
      <w:r>
        <w:t xml:space="preserve">povinnosti vyhlásit výzvu k podání žádosti o poskytnutí dotace </w:t>
      </w:r>
      <w:r w:rsidRPr="000849C9">
        <w:t>podle rozpočtových pravidel, je uveden v příloze č. 9 k tomuto zákonu.</w:t>
      </w:r>
    </w:p>
    <w:p w14:paraId="3C0E7DAF" w14:textId="77777777" w:rsidR="009F53EE" w:rsidRPr="000849C9" w:rsidRDefault="009F53EE" w:rsidP="009F53EE"/>
    <w:p w14:paraId="12F86EC8" w14:textId="77777777" w:rsidR="009F53EE" w:rsidRPr="00B26EA5" w:rsidRDefault="009F53EE" w:rsidP="009F53EE"/>
    <w:p w14:paraId="5FBEAEB8" w14:textId="77777777" w:rsidR="009F53EE" w:rsidRPr="00133FB8" w:rsidRDefault="009F53EE" w:rsidP="009F53EE"/>
    <w:p w14:paraId="3141AE4C" w14:textId="77777777" w:rsidR="009F53EE" w:rsidRDefault="009F53EE" w:rsidP="009F53EE">
      <w:pPr>
        <w:pStyle w:val="Paragraf"/>
        <w:keepNext w:val="0"/>
        <w:keepLines w:val="0"/>
        <w:spacing w:before="0"/>
        <w:outlineLvl w:val="9"/>
      </w:pPr>
      <w:r>
        <w:t>§ 4</w:t>
      </w:r>
    </w:p>
    <w:p w14:paraId="3FC87133" w14:textId="77777777" w:rsidR="009F53EE" w:rsidRDefault="009F53EE" w:rsidP="009F53EE">
      <w:pPr>
        <w:pStyle w:val="Zhlav"/>
        <w:tabs>
          <w:tab w:val="clear" w:pos="4536"/>
          <w:tab w:val="clear" w:pos="9072"/>
        </w:tabs>
      </w:pPr>
    </w:p>
    <w:p w14:paraId="07AB9855" w14:textId="77777777" w:rsidR="009F53EE" w:rsidRPr="000D6EE2" w:rsidRDefault="009F53EE" w:rsidP="009F53EE">
      <w:pPr>
        <w:pStyle w:val="Textodstavce"/>
        <w:tabs>
          <w:tab w:val="clear" w:pos="785"/>
        </w:tabs>
        <w:spacing w:before="0" w:after="0"/>
        <w:ind w:firstLine="0"/>
      </w:pPr>
      <w:r>
        <w:t xml:space="preserve">  </w:t>
      </w:r>
      <w:r w:rsidR="00F127B2">
        <w:t xml:space="preserve">  </w:t>
      </w:r>
    </w:p>
    <w:p w14:paraId="5CFFB072" w14:textId="77777777" w:rsidR="009F53EE" w:rsidRPr="00F11F55" w:rsidRDefault="009F53EE" w:rsidP="009F53EE">
      <w:pPr>
        <w:pStyle w:val="Zkladntextodsazen"/>
        <w:spacing w:line="240" w:lineRule="auto"/>
        <w:ind w:firstLine="0"/>
        <w:jc w:val="both"/>
      </w:pPr>
    </w:p>
    <w:p w14:paraId="5820EEC3" w14:textId="77777777" w:rsidR="009F53EE" w:rsidRPr="0027086A" w:rsidRDefault="00F127B2" w:rsidP="009F53EE">
      <w:pPr>
        <w:pStyle w:val="Zkladntextodsazen"/>
        <w:spacing w:line="240" w:lineRule="auto"/>
        <w:ind w:firstLine="0"/>
        <w:jc w:val="both"/>
      </w:pPr>
      <w:r>
        <w:t xml:space="preserve">     </w:t>
      </w:r>
      <w:r w:rsidR="009F53EE" w:rsidRPr="00F11F55">
        <w:t>Ministr financí se zmocňuje překročit ukazatele „Výdaje celkem“ a „Transfery veřejným rozpočtům ústřední úrovně“ rozpočtované v kapitole Všeobecná pokladní správa v návaznosti na zvýšení příjmů</w:t>
      </w:r>
      <w:r w:rsidR="009F53EE" w:rsidRPr="00F11F55">
        <w:rPr>
          <w:i/>
          <w:iCs/>
        </w:rPr>
        <w:t xml:space="preserve"> </w:t>
      </w:r>
      <w:r w:rsidR="009F53EE" w:rsidRPr="00F11F55">
        <w:t>kapitoly Operace státních finančních aktiv</w:t>
      </w:r>
      <w:r w:rsidR="009F53EE" w:rsidRPr="00F11F55">
        <w:rPr>
          <w:i/>
          <w:iCs/>
        </w:rPr>
        <w:t xml:space="preserve"> </w:t>
      </w:r>
      <w:r w:rsidR="009F53EE" w:rsidRPr="00F11F55">
        <w:t>o částku vyč</w:t>
      </w:r>
      <w:r>
        <w:t>íslenou a </w:t>
      </w:r>
      <w:r w:rsidR="009F53EE">
        <w:t>převáděnou za rok 2020</w:t>
      </w:r>
      <w:r w:rsidR="009F53EE" w:rsidRPr="00F11F55">
        <w:t xml:space="preserve"> do státních finančních aktiv podle § 36 odst. 3 rozpočtových pravidel. </w:t>
      </w:r>
      <w:r w:rsidR="009F53EE" w:rsidRPr="0027086A">
        <w:t>O toto překročení se zvyšují i částky uvedené v § 1 odst. 1</w:t>
      </w:r>
      <w:r w:rsidR="009F53EE">
        <w:t xml:space="preserve"> s výjimkou schodku státního rozpočtu</w:t>
      </w:r>
      <w:r w:rsidR="009F53EE" w:rsidRPr="0027086A">
        <w:t>.</w:t>
      </w:r>
    </w:p>
    <w:p w14:paraId="02749785" w14:textId="77777777" w:rsidR="009F53EE" w:rsidRDefault="009F53EE" w:rsidP="009F53EE">
      <w:pPr>
        <w:pStyle w:val="Zkladntextodsazen"/>
        <w:spacing w:line="240" w:lineRule="auto"/>
        <w:ind w:firstLine="0"/>
        <w:jc w:val="both"/>
      </w:pPr>
    </w:p>
    <w:p w14:paraId="4DE57347" w14:textId="77777777" w:rsidR="00F127B2" w:rsidRPr="00147870" w:rsidRDefault="00F127B2" w:rsidP="009F53EE">
      <w:pPr>
        <w:pStyle w:val="Zkladntextodsazen"/>
        <w:spacing w:line="240" w:lineRule="auto"/>
        <w:ind w:firstLine="0"/>
        <w:jc w:val="both"/>
      </w:pPr>
    </w:p>
    <w:p w14:paraId="768439D7" w14:textId="77777777" w:rsidR="009F53EE" w:rsidRDefault="009F53EE" w:rsidP="009F53EE">
      <w:pPr>
        <w:pStyle w:val="Paragraf"/>
        <w:keepLines w:val="0"/>
        <w:spacing w:before="0"/>
        <w:outlineLvl w:val="9"/>
        <w:rPr>
          <w:szCs w:val="24"/>
        </w:rPr>
      </w:pPr>
      <w:r>
        <w:rPr>
          <w:szCs w:val="24"/>
        </w:rPr>
        <w:lastRenderedPageBreak/>
        <w:t>§ 5</w:t>
      </w:r>
    </w:p>
    <w:p w14:paraId="49ABF626" w14:textId="77777777" w:rsidR="009F53EE" w:rsidRDefault="009F53EE" w:rsidP="009F53EE">
      <w:pPr>
        <w:keepNext/>
        <w:jc w:val="center"/>
      </w:pPr>
    </w:p>
    <w:p w14:paraId="650EF22F" w14:textId="77777777" w:rsidR="009F53EE" w:rsidRPr="008171FB" w:rsidRDefault="009F53EE" w:rsidP="009F53EE">
      <w:pPr>
        <w:keepNext/>
        <w:jc w:val="center"/>
        <w:rPr>
          <w:b/>
        </w:rPr>
      </w:pPr>
      <w:r>
        <w:rPr>
          <w:b/>
        </w:rPr>
        <w:t>Účinnost</w:t>
      </w:r>
    </w:p>
    <w:p w14:paraId="096DE1E0" w14:textId="77777777" w:rsidR="009F53EE" w:rsidRDefault="009F53EE" w:rsidP="009F53EE">
      <w:pPr>
        <w:keepNext/>
        <w:jc w:val="both"/>
      </w:pPr>
    </w:p>
    <w:p w14:paraId="577EF7F6" w14:textId="77777777" w:rsidR="009F53EE" w:rsidRDefault="009F53EE" w:rsidP="009F53EE">
      <w:pPr>
        <w:pStyle w:val="Zkladntext"/>
        <w:keepNext/>
        <w:jc w:val="center"/>
      </w:pPr>
      <w:r>
        <w:t>Tento zákon nabývá účinnosti dnem 1. ledna 2021.</w:t>
      </w:r>
    </w:p>
    <w:p w14:paraId="3CFB6AF0" w14:textId="77777777" w:rsidR="009F53EE" w:rsidRDefault="009F53EE" w:rsidP="009F53EE">
      <w:pPr>
        <w:pStyle w:val="Nadpis1"/>
        <w:jc w:val="center"/>
      </w:pPr>
      <w:r>
        <w:t xml:space="preserve">   </w:t>
      </w:r>
    </w:p>
    <w:p w14:paraId="14425979" w14:textId="77777777" w:rsidR="009F53EE" w:rsidRDefault="009F53EE" w:rsidP="009F53EE">
      <w:pPr>
        <w:pStyle w:val="Nadpis1"/>
        <w:jc w:val="center"/>
      </w:pPr>
    </w:p>
    <w:p w14:paraId="506F3A18" w14:textId="77777777" w:rsidR="009F53EE" w:rsidRDefault="009F53EE" w:rsidP="009F53EE">
      <w:pPr>
        <w:jc w:val="center"/>
      </w:pPr>
    </w:p>
    <w:p w14:paraId="56147AF7" w14:textId="77777777" w:rsidR="009F53EE" w:rsidRDefault="009F53EE" w:rsidP="009F53EE">
      <w:pPr>
        <w:jc w:val="center"/>
      </w:pPr>
    </w:p>
    <w:p w14:paraId="6ABE442C" w14:textId="77777777" w:rsidR="009F53EE" w:rsidRDefault="009F53EE" w:rsidP="009F53EE">
      <w:pPr>
        <w:jc w:val="center"/>
      </w:pPr>
    </w:p>
    <w:p w14:paraId="204A4226" w14:textId="77777777" w:rsidR="009F53EE" w:rsidRDefault="009F53EE" w:rsidP="009F53EE">
      <w:pPr>
        <w:jc w:val="center"/>
      </w:pPr>
    </w:p>
    <w:p w14:paraId="5BD87070" w14:textId="77777777" w:rsidR="009F53EE" w:rsidRPr="00212522" w:rsidRDefault="009F53EE" w:rsidP="009F53EE">
      <w:pPr>
        <w:jc w:val="center"/>
      </w:pPr>
    </w:p>
    <w:p w14:paraId="195E6137" w14:textId="77777777" w:rsidR="00156A48" w:rsidRDefault="00156A48"/>
    <w:sectPr w:rsidR="00156A48" w:rsidSect="00882FEE">
      <w:headerReference w:type="even" r:id="rId6"/>
      <w:headerReference w:type="default" r:id="rId7"/>
      <w:headerReference w:type="first" r:id="rId8"/>
      <w:pgSz w:w="11906" w:h="16838"/>
      <w:pgMar w:top="1843" w:right="1417" w:bottom="184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8E15" w14:textId="77777777" w:rsidR="006F130E" w:rsidRDefault="006F130E">
      <w:r>
        <w:separator/>
      </w:r>
    </w:p>
  </w:endnote>
  <w:endnote w:type="continuationSeparator" w:id="0">
    <w:p w14:paraId="1FD519E4" w14:textId="77777777" w:rsidR="006F130E" w:rsidRDefault="006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3726" w14:textId="77777777" w:rsidR="006F130E" w:rsidRDefault="006F130E">
      <w:r>
        <w:separator/>
      </w:r>
    </w:p>
  </w:footnote>
  <w:footnote w:type="continuationSeparator" w:id="0">
    <w:p w14:paraId="1E8DA76D" w14:textId="77777777" w:rsidR="006F130E" w:rsidRDefault="006F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9F88" w14:textId="77777777" w:rsidR="00CE67D6" w:rsidRDefault="00CE67D6" w:rsidP="00882F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B42881" w14:textId="77777777" w:rsidR="00CE67D6" w:rsidRDefault="00CE67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D98A" w14:textId="77777777" w:rsidR="00CE67D6" w:rsidRDefault="00CE67D6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1B0321">
      <w:rPr>
        <w:noProof/>
      </w:rPr>
      <w:t>2</w:t>
    </w:r>
    <w:r>
      <w:fldChar w:fldCharType="end"/>
    </w:r>
  </w:p>
  <w:p w14:paraId="76A68714" w14:textId="77777777" w:rsidR="00CE67D6" w:rsidRDefault="00CE67D6" w:rsidP="00882FE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B7E1" w14:textId="77777777" w:rsidR="00CE67D6" w:rsidRPr="00891B38" w:rsidRDefault="00CE67D6" w:rsidP="00891B38">
    <w:pPr>
      <w:pStyle w:val="Zhlav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E"/>
    <w:rsid w:val="00156A48"/>
    <w:rsid w:val="001B0321"/>
    <w:rsid w:val="0030669B"/>
    <w:rsid w:val="00363C97"/>
    <w:rsid w:val="0054165F"/>
    <w:rsid w:val="006F130E"/>
    <w:rsid w:val="007230F8"/>
    <w:rsid w:val="00882FEE"/>
    <w:rsid w:val="00891B38"/>
    <w:rsid w:val="009F53EE"/>
    <w:rsid w:val="00A448D9"/>
    <w:rsid w:val="00C1667A"/>
    <w:rsid w:val="00CE67D6"/>
    <w:rsid w:val="00D0752D"/>
    <w:rsid w:val="00D269B5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ADD9"/>
  <w15:docId w15:val="{7F10912B-D2E8-4FF5-9AE5-CB99A4E4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3EE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3E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F53EE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F53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Normln"/>
    <w:rsid w:val="009F53E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">
    <w:name w:val="Body Text"/>
    <w:basedOn w:val="Normln"/>
    <w:link w:val="ZkladntextChar"/>
    <w:rsid w:val="009F53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F53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F53EE"/>
  </w:style>
  <w:style w:type="paragraph" w:styleId="Zkladntextodsazen">
    <w:name w:val="Body Text Indent"/>
    <w:basedOn w:val="Normln"/>
    <w:link w:val="ZkladntextodsazenChar"/>
    <w:rsid w:val="009F53EE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F53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F53EE"/>
    <w:pPr>
      <w:tabs>
        <w:tab w:val="left" w:leader="dot" w:pos="425"/>
        <w:tab w:val="left" w:pos="785"/>
        <w:tab w:val="left" w:pos="851"/>
      </w:tabs>
      <w:overflowPunct w:val="0"/>
      <w:autoSpaceDE w:val="0"/>
      <w:autoSpaceDN w:val="0"/>
      <w:adjustRightInd w:val="0"/>
      <w:spacing w:before="120" w:after="120"/>
      <w:ind w:firstLine="425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891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B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Sandra JUDr. LL.M.</dc:creator>
  <cp:lastModifiedBy>OSPZV-ASO OSPZV-ASO</cp:lastModifiedBy>
  <cp:revision>2</cp:revision>
  <cp:lastPrinted>2020-10-08T06:45:00Z</cp:lastPrinted>
  <dcterms:created xsi:type="dcterms:W3CDTF">2020-10-08T06:46:00Z</dcterms:created>
  <dcterms:modified xsi:type="dcterms:W3CDTF">2020-10-08T06:46:00Z</dcterms:modified>
</cp:coreProperties>
</file>