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72779A">
        <w:rPr>
          <w:rFonts w:ascii="Times New Roman" w:hAnsi="Times New Roman" w:cs="Times New Roman"/>
          <w:b/>
          <w:sz w:val="56"/>
          <w:szCs w:val="56"/>
        </w:rPr>
        <w:t>2</w:t>
      </w:r>
      <w:r w:rsidR="00C162AC">
        <w:rPr>
          <w:rFonts w:ascii="Times New Roman" w:hAnsi="Times New Roman" w:cs="Times New Roman"/>
          <w:b/>
          <w:sz w:val="56"/>
          <w:szCs w:val="56"/>
        </w:rPr>
        <w:t>/2020</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C162AC" w:rsidP="008D7BED">
      <w:pPr>
        <w:spacing w:after="0"/>
        <w:jc w:val="both"/>
        <w:rPr>
          <w:rFonts w:ascii="Times New Roman" w:hAnsi="Times New Roman" w:cs="Times New Roman"/>
          <w:sz w:val="28"/>
          <w:szCs w:val="28"/>
        </w:rPr>
      </w:pPr>
      <w:r>
        <w:rPr>
          <w:rFonts w:ascii="Times New Roman" w:hAnsi="Times New Roman" w:cs="Times New Roman"/>
          <w:sz w:val="28"/>
          <w:szCs w:val="28"/>
        </w:rPr>
        <w:t>Souhrn změn pro rok 2020</w:t>
      </w:r>
    </w:p>
    <w:p w:rsidR="008D7BED" w:rsidRDefault="00C162AC" w:rsidP="008D7BED">
      <w:pPr>
        <w:spacing w:after="0"/>
        <w:jc w:val="both"/>
        <w:rPr>
          <w:rFonts w:ascii="Times New Roman" w:hAnsi="Times New Roman" w:cs="Times New Roman"/>
          <w:sz w:val="28"/>
          <w:szCs w:val="28"/>
        </w:rPr>
      </w:pPr>
      <w:r>
        <w:rPr>
          <w:rFonts w:ascii="Times New Roman" w:hAnsi="Times New Roman" w:cs="Times New Roman"/>
          <w:sz w:val="28"/>
          <w:szCs w:val="28"/>
        </w:rPr>
        <w:t>Cestovní náhrady od 1. 1. 2020</w:t>
      </w:r>
    </w:p>
    <w:p w:rsidR="008D7BED" w:rsidRDefault="00C162AC" w:rsidP="008D7BED">
      <w:pPr>
        <w:spacing w:after="0"/>
        <w:jc w:val="both"/>
        <w:rPr>
          <w:rFonts w:ascii="Times New Roman" w:hAnsi="Times New Roman" w:cs="Times New Roman"/>
          <w:sz w:val="28"/>
          <w:szCs w:val="28"/>
        </w:rPr>
      </w:pPr>
      <w:r>
        <w:rPr>
          <w:rFonts w:ascii="Times New Roman" w:hAnsi="Times New Roman" w:cs="Times New Roman"/>
          <w:sz w:val="28"/>
          <w:szCs w:val="28"/>
        </w:rPr>
        <w:t>Čeká nás změna ve výpočtu dovolené</w:t>
      </w:r>
    </w:p>
    <w:p w:rsidR="004B1FEC" w:rsidRDefault="00DD3E7B" w:rsidP="008D7BED">
      <w:pPr>
        <w:spacing w:after="0"/>
        <w:jc w:val="both"/>
        <w:rPr>
          <w:rFonts w:ascii="Times New Roman" w:hAnsi="Times New Roman" w:cs="Times New Roman"/>
          <w:sz w:val="28"/>
          <w:szCs w:val="28"/>
        </w:rPr>
      </w:pPr>
      <w:r>
        <w:rPr>
          <w:rFonts w:ascii="Times New Roman" w:hAnsi="Times New Roman" w:cs="Times New Roman"/>
          <w:sz w:val="28"/>
          <w:szCs w:val="28"/>
        </w:rPr>
        <w:t>Vývoj s</w:t>
      </w:r>
      <w:r w:rsidR="0072779A">
        <w:rPr>
          <w:rFonts w:ascii="Times New Roman" w:hAnsi="Times New Roman" w:cs="Times New Roman"/>
          <w:sz w:val="28"/>
          <w:szCs w:val="28"/>
        </w:rPr>
        <w:t>potř</w:t>
      </w:r>
      <w:r w:rsidR="00C162AC">
        <w:rPr>
          <w:rFonts w:ascii="Times New Roman" w:hAnsi="Times New Roman" w:cs="Times New Roman"/>
          <w:sz w:val="28"/>
          <w:szCs w:val="28"/>
        </w:rPr>
        <w:t>ebitelských cen v lednu 2020</w:t>
      </w:r>
    </w:p>
    <w:p w:rsidR="008D7BED" w:rsidRDefault="00C162AC"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 Změny čekají zřejmě také nezaměstnané</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855D53" w:rsidRDefault="00855D53"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B1FEC" w:rsidRDefault="000B1E14"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162AC">
        <w:rPr>
          <w:rFonts w:ascii="Times New Roman" w:hAnsi="Times New Roman" w:cs="Times New Roman"/>
          <w:b/>
          <w:sz w:val="28"/>
          <w:szCs w:val="28"/>
        </w:rPr>
        <w:t>Souhrn změn pro rok 2020</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str.  3</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Cestovní náhrady od 1. 1. 2020</w:t>
      </w:r>
      <w:r>
        <w:rPr>
          <w:rFonts w:ascii="Times New Roman" w:hAnsi="Times New Roman" w:cs="Times New Roman"/>
          <w:b/>
          <w:sz w:val="28"/>
          <w:szCs w:val="28"/>
        </w:rPr>
        <w:tab/>
        <w:t xml:space="preserve"> str. 12</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Čeká nás změna ve výpočtu dovolené</w:t>
      </w:r>
      <w:r>
        <w:rPr>
          <w:rFonts w:ascii="Times New Roman" w:hAnsi="Times New Roman" w:cs="Times New Roman"/>
          <w:b/>
          <w:sz w:val="28"/>
          <w:szCs w:val="28"/>
        </w:rPr>
        <w:tab/>
        <w:t xml:space="preserve"> str. 16</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Nezaměstnané zřejmě čekají změny</w:t>
      </w:r>
      <w:r>
        <w:rPr>
          <w:rFonts w:ascii="Times New Roman" w:hAnsi="Times New Roman" w:cs="Times New Roman"/>
          <w:b/>
          <w:sz w:val="28"/>
          <w:szCs w:val="28"/>
        </w:rPr>
        <w:tab/>
        <w:t xml:space="preserve"> str. 19</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eNeschopenka</w:t>
      </w:r>
      <w:proofErr w:type="spellEnd"/>
      <w:r>
        <w:rPr>
          <w:rFonts w:ascii="Times New Roman" w:hAnsi="Times New Roman" w:cs="Times New Roman"/>
          <w:b/>
          <w:sz w:val="28"/>
          <w:szCs w:val="28"/>
        </w:rPr>
        <w:t xml:space="preserve"> - co bychom měli vědět</w:t>
      </w:r>
      <w:r>
        <w:rPr>
          <w:rFonts w:ascii="Times New Roman" w:hAnsi="Times New Roman" w:cs="Times New Roman"/>
          <w:b/>
          <w:sz w:val="28"/>
          <w:szCs w:val="28"/>
        </w:rPr>
        <w:tab/>
        <w:t xml:space="preserve"> str. 22</w:t>
      </w: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Odbory nesouhlasí se zavedením </w:t>
      </w:r>
      <w:proofErr w:type="spellStart"/>
      <w:r>
        <w:rPr>
          <w:rFonts w:ascii="Times New Roman" w:hAnsi="Times New Roman" w:cs="Times New Roman"/>
          <w:b/>
          <w:sz w:val="28"/>
          <w:szCs w:val="28"/>
        </w:rPr>
        <w:t>stravenkového</w:t>
      </w:r>
      <w:proofErr w:type="spellEnd"/>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paušálu</w:t>
      </w:r>
      <w:r>
        <w:rPr>
          <w:rFonts w:ascii="Times New Roman" w:hAnsi="Times New Roman" w:cs="Times New Roman"/>
          <w:b/>
          <w:sz w:val="28"/>
          <w:szCs w:val="28"/>
        </w:rPr>
        <w:tab/>
        <w:t xml:space="preserve"> str. 24</w:t>
      </w:r>
    </w:p>
    <w:p w:rsidR="00245454" w:rsidRDefault="00245454"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162AC">
        <w:rPr>
          <w:rFonts w:ascii="Times New Roman" w:hAnsi="Times New Roman" w:cs="Times New Roman"/>
          <w:b/>
          <w:sz w:val="28"/>
          <w:szCs w:val="28"/>
        </w:rPr>
        <w:t>Vývoj spotřebitelských cen v prosinci 2019</w:t>
      </w:r>
      <w:r w:rsidR="00DD3E7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str.  26</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lednu 2020</w:t>
      </w:r>
      <w:r>
        <w:rPr>
          <w:rFonts w:ascii="Times New Roman" w:hAnsi="Times New Roman" w:cs="Times New Roman"/>
          <w:b/>
          <w:sz w:val="28"/>
          <w:szCs w:val="28"/>
        </w:rPr>
        <w:tab/>
        <w:t xml:space="preserve"> str. 29</w:t>
      </w:r>
    </w:p>
    <w:p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Opatření proti suchu budou moci být větší</w:t>
      </w:r>
      <w:r>
        <w:rPr>
          <w:rFonts w:ascii="Times New Roman" w:hAnsi="Times New Roman" w:cs="Times New Roman"/>
          <w:b/>
          <w:sz w:val="28"/>
          <w:szCs w:val="28"/>
        </w:rPr>
        <w:tab/>
        <w:t xml:space="preserve"> str. 32</w:t>
      </w: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160B94" w:rsidP="0072779A">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SOUHRN ZMĚN PRO ROK 2020</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Důchody</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Od 1. ledna 2020 dochází k automatickému zvýšení důchodů, a to nejen díky valorizaci. U starobních, invalidních, vdovských, vdoveckých a sirotčích důchodů od ledna 2020 došlo:</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ke zvýšení základní výměry o 220 Kč měsíčně z 3270 na 3490 Kč,</w:t>
      </w:r>
    </w:p>
    <w:p w:rsidR="001813A7" w:rsidRDefault="001813A7" w:rsidP="001813A7">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ke zvýšení procentní výměry o 5,2 % a navíc ještě o dalších 151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 se skládá ze dvou částí. Ta první, základní výměra, je pro všechny stejná. Druhá část se odvíjí od počtu odpracovaných let a toho, jaké měl daný člověk v životě příjmy, resp. co odváděl na zálohách na důchodové pojištění do systému.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Valorizují se všechny důchody, které byly přiznány před 1. lednem 2020, a to od splátky důchodu splatné po 31. prosinci 2019.</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Navýšení důchodů je, stejně jako vloni, nejvyšší v historii. </w:t>
      </w:r>
      <w:r w:rsidRPr="006A5779">
        <w:rPr>
          <w:rFonts w:ascii="Times New Roman" w:hAnsi="Times New Roman" w:cs="Times New Roman"/>
          <w:b/>
          <w:sz w:val="28"/>
          <w:szCs w:val="28"/>
        </w:rPr>
        <w:t>Průměrný starobní důchod bud</w:t>
      </w:r>
      <w:r>
        <w:rPr>
          <w:rFonts w:ascii="Times New Roman" w:hAnsi="Times New Roman" w:cs="Times New Roman"/>
          <w:b/>
          <w:sz w:val="28"/>
          <w:szCs w:val="28"/>
        </w:rPr>
        <w:t>e</w:t>
      </w:r>
      <w:r w:rsidRPr="006A5779">
        <w:rPr>
          <w:rFonts w:ascii="Times New Roman" w:hAnsi="Times New Roman" w:cs="Times New Roman"/>
          <w:b/>
          <w:sz w:val="28"/>
          <w:szCs w:val="28"/>
        </w:rPr>
        <w:t xml:space="preserve"> od ledna roku 2020 dosahovat 14 400 Kč. </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01AA8">
        <w:rPr>
          <w:rFonts w:ascii="Times New Roman" w:hAnsi="Times New Roman" w:cs="Times New Roman"/>
          <w:sz w:val="28"/>
          <w:szCs w:val="28"/>
        </w:rPr>
        <w:t>U souběhu přímých</w:t>
      </w:r>
      <w:r>
        <w:rPr>
          <w:rFonts w:ascii="Times New Roman" w:hAnsi="Times New Roman" w:cs="Times New Roman"/>
          <w:sz w:val="28"/>
          <w:szCs w:val="28"/>
        </w:rPr>
        <w:t xml:space="preserve"> a pozůstalostních důchodů se zvyšuje procentní výměra každého důchodu o 5,2 % své hodnoty, která náleží ke dni zvýšení. Dodatečná částka zvýšení (151 Kč) ale náleží v případě souběhu důchodů pouze jednou, a to k důchodu, jehož procentní výměra se vyplácí v plné výši. Základní výměra náleží při souběhu důchodů pouze jednou. U souběhu dvou sirotčích důchodů (oboustranní sirotci) náleží dodatečná částka zvýšení k důchodu, ke kterému se vyplácí základní výměra.</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Rodičovský příspěvek</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sidRPr="00E01AA8">
        <w:rPr>
          <w:rFonts w:ascii="Times New Roman" w:hAnsi="Times New Roman" w:cs="Times New Roman"/>
          <w:sz w:val="28"/>
          <w:szCs w:val="28"/>
        </w:rPr>
        <w:t xml:space="preserve">     Velmi diskutované</w:t>
      </w:r>
      <w:r>
        <w:rPr>
          <w:rFonts w:ascii="Times New Roman" w:hAnsi="Times New Roman" w:cs="Times New Roman"/>
          <w:sz w:val="28"/>
          <w:szCs w:val="28"/>
        </w:rPr>
        <w:t xml:space="preserve"> téma byl v roce 2019 rodičovský příspěvek. Novela zákona o státní sociální podpoře zvyšuje celkovou výši rodičovského příspěvku od 1. 1. 2020 po 12 letech bez navýšení o 80 000 Kč, a to z 220 000 Kč na 300 000 Kč, u 2 a více dětí narozených současně (</w:t>
      </w:r>
      <w:proofErr w:type="spellStart"/>
      <w:r>
        <w:rPr>
          <w:rFonts w:ascii="Times New Roman" w:hAnsi="Times New Roman" w:cs="Times New Roman"/>
          <w:sz w:val="28"/>
          <w:szCs w:val="28"/>
        </w:rPr>
        <w:t>vícerčat</w:t>
      </w:r>
      <w:proofErr w:type="spellEnd"/>
      <w:r>
        <w:rPr>
          <w:rFonts w:ascii="Times New Roman" w:hAnsi="Times New Roman" w:cs="Times New Roman"/>
          <w:sz w:val="28"/>
          <w:szCs w:val="28"/>
        </w:rPr>
        <w:t>) dojde k navýšení celkové částky z 330 000 na 450 000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Navýšení platí pro rodiče, kteří budou k 1. 1. 2020 aktivně čerpat rodičovský příspěvek na dítě mladší 4 let a pro rodiče, kteří začnou čerpat rodičovský příspěvek kdykoli od 1. 1. 2020.</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ale byl rodičovský příspěvek čerpán už v lednu 2020 nějakou dobu, nemusí se podařit jej vyčerpat celý. Výše měsíční dávky rodičovského příspěvku je totiž omezena vyměřovacím základem. A může činit maximálně 70 % 30násobku denního vyměřovacího základu. A zároveň je možné čerpat příspěvek jen do 4 let věku dítěte.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Rodiny, které nemohly doložit příjem, mají od 1. 1. 2020 nárok na vyšší měsíční čerpání. Nová maximální hranice čerpání se zvyšuje ze 7 600 Kč na 10 000 Kč, v případě </w:t>
      </w:r>
      <w:proofErr w:type="spellStart"/>
      <w:r>
        <w:rPr>
          <w:rFonts w:ascii="Times New Roman" w:hAnsi="Times New Roman" w:cs="Times New Roman"/>
          <w:sz w:val="28"/>
          <w:szCs w:val="28"/>
        </w:rPr>
        <w:t>vícerčat</w:t>
      </w:r>
      <w:proofErr w:type="spellEnd"/>
      <w:r>
        <w:rPr>
          <w:rFonts w:ascii="Times New Roman" w:hAnsi="Times New Roman" w:cs="Times New Roman"/>
          <w:sz w:val="28"/>
          <w:szCs w:val="28"/>
        </w:rPr>
        <w:t xml:space="preserve"> až na 15 000 Kč měsíčně.</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Současně s navýšením rodičovského příspěvku dojde k navýšení měsíčního limitu pro umístění dětí do 2 let v předškolní péči, např. v jeslích /dětské skupině, ze 46 na 92 hodin. Docházka dítěte staršího než dva roky se nesleduje.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Zdravotní a sociální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letošním roce přichází v této oblasti k řadě změn. Tou první je navýšení minimálních záloh na sociální a zdravotní pojištění. </w:t>
      </w:r>
      <w:r w:rsidRPr="00C5216F">
        <w:rPr>
          <w:rFonts w:ascii="Times New Roman" w:hAnsi="Times New Roman" w:cs="Times New Roman"/>
          <w:b/>
          <w:sz w:val="28"/>
          <w:szCs w:val="28"/>
        </w:rPr>
        <w:t>Průměrná mzda pro účely pojistného v roce 2020 činí 34 835 Kč</w:t>
      </w:r>
      <w:r>
        <w:rPr>
          <w:rFonts w:ascii="Times New Roman" w:hAnsi="Times New Roman" w:cs="Times New Roman"/>
          <w:b/>
          <w:sz w:val="28"/>
          <w:szCs w:val="28"/>
        </w:rPr>
        <w:t xml:space="preserve"> </w:t>
      </w:r>
      <w:r>
        <w:rPr>
          <w:rFonts w:ascii="Times New Roman" w:hAnsi="Times New Roman" w:cs="Times New Roman"/>
          <w:sz w:val="28"/>
          <w:szCs w:val="28"/>
        </w:rPr>
        <w:t>(jako součin všeobecného vyměřovacího základu ve výši 32 510 Kč a přepočítacího koeficientu 1,0715, a zaokrouhluje se na celé Kč nahoru). Vzhledem k tomu, že průměrná mzda vzrostla (z 32 699 Kč v roce 2019), narostou i minimální zálohy.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Zálohy na zdravotní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Jednou ze záloh, která se od ledna zvýšila, je záloha na zdravotní pojištění. Vyměřovací základ pro její výpočet tvoří jednu polovinu dosažených příjmů po odečtení výdajů, ať už skutečně vynaložených, nebo uplatněných paušálem. Sazba zdravotního pojištění je pak 13,5 %. Násobí se částkou vyměřovacího základu, který nemůže být nižší než minimální vyměřovací základ odvozený od průměrné měsíční mzdy 34 835 Kč. Polovina průměrné mzdy činí 17 417,50 Kč, po zaokrouhlení 17 418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sidRPr="009F5B22">
        <w:rPr>
          <w:rFonts w:ascii="Times New Roman" w:hAnsi="Times New Roman" w:cs="Times New Roman"/>
          <w:b/>
          <w:sz w:val="28"/>
          <w:szCs w:val="28"/>
        </w:rPr>
        <w:t xml:space="preserve">     Výši minimální zálohy</w:t>
      </w:r>
      <w:r>
        <w:rPr>
          <w:rFonts w:ascii="Times New Roman" w:hAnsi="Times New Roman" w:cs="Times New Roman"/>
          <w:sz w:val="28"/>
          <w:szCs w:val="28"/>
        </w:rPr>
        <w:t xml:space="preserve"> tedy získáme: 17 418 x 0,135 =  2 351,43. Po zaokrouhlení na celé koruny nahoru je </w:t>
      </w:r>
      <w:r w:rsidRPr="009F5B22">
        <w:rPr>
          <w:rFonts w:ascii="Times New Roman" w:hAnsi="Times New Roman" w:cs="Times New Roman"/>
          <w:b/>
          <w:sz w:val="28"/>
          <w:szCs w:val="28"/>
        </w:rPr>
        <w:t>to 2 352 Kč.</w:t>
      </w:r>
      <w:r>
        <w:rPr>
          <w:rFonts w:ascii="Times New Roman" w:hAnsi="Times New Roman" w:cs="Times New Roman"/>
          <w:b/>
          <w:sz w:val="28"/>
          <w:szCs w:val="28"/>
        </w:rPr>
        <w:t xml:space="preserve"> </w:t>
      </w:r>
      <w:r>
        <w:rPr>
          <w:rFonts w:ascii="Times New Roman" w:hAnsi="Times New Roman" w:cs="Times New Roman"/>
          <w:sz w:val="28"/>
          <w:szCs w:val="28"/>
        </w:rPr>
        <w:t>V roce 2019 byla minimální záloha 2 208 Kč. V roce 2020 si připlatíme 144 Kč.</w:t>
      </w:r>
    </w:p>
    <w:p w:rsidR="001813A7" w:rsidRDefault="001813A7" w:rsidP="001813A7">
      <w:pPr>
        <w:spacing w:after="0" w:line="240" w:lineRule="auto"/>
        <w:jc w:val="both"/>
        <w:rPr>
          <w:rFonts w:ascii="Times New Roman" w:hAnsi="Times New Roman" w:cs="Times New Roman"/>
          <w:sz w:val="28"/>
          <w:szCs w:val="28"/>
        </w:rPr>
      </w:pPr>
    </w:p>
    <w:p w:rsidR="001813A7" w:rsidRPr="00015F1F"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Zdravotní pojištění zdraží i samoplátcům, a to z důvodu zvýšení minimální mzdy.</w:t>
      </w:r>
      <w:r>
        <w:rPr>
          <w:rFonts w:ascii="Times New Roman" w:hAnsi="Times New Roman" w:cs="Times New Roman"/>
          <w:sz w:val="28"/>
          <w:szCs w:val="28"/>
        </w:rPr>
        <w:t xml:space="preserve"> Ta vzrostla z 13 350 Kč na 14 600 Kč. Proto se z ní vypočítaná </w:t>
      </w:r>
      <w:r w:rsidRPr="00015F1F">
        <w:rPr>
          <w:rFonts w:ascii="Times New Roman" w:hAnsi="Times New Roman" w:cs="Times New Roman"/>
          <w:b/>
          <w:sz w:val="28"/>
          <w:szCs w:val="28"/>
        </w:rPr>
        <w:t>částka pojistného (13,5 %) zvýší na 1 971 Kč</w:t>
      </w:r>
      <w:r>
        <w:rPr>
          <w:rFonts w:ascii="Times New Roman" w:hAnsi="Times New Roman" w:cs="Times New Roman"/>
          <w:b/>
          <w:sz w:val="28"/>
          <w:szCs w:val="28"/>
        </w:rPr>
        <w:t xml:space="preserve"> </w:t>
      </w:r>
      <w:r>
        <w:rPr>
          <w:rFonts w:ascii="Times New Roman" w:hAnsi="Times New Roman" w:cs="Times New Roman"/>
          <w:sz w:val="28"/>
          <w:szCs w:val="28"/>
        </w:rPr>
        <w:t>z dosavadních 1 803</w:t>
      </w:r>
    </w:p>
    <w:p w:rsidR="001813A7" w:rsidRDefault="001813A7" w:rsidP="001813A7">
      <w:pPr>
        <w:spacing w:after="0" w:line="240" w:lineRule="auto"/>
        <w:jc w:val="both"/>
        <w:rPr>
          <w:rFonts w:ascii="Times New Roman" w:hAnsi="Times New Roman" w:cs="Times New Roman"/>
          <w:sz w:val="28"/>
          <w:szCs w:val="28"/>
        </w:rPr>
      </w:pPr>
      <w:r w:rsidRPr="00015F1F">
        <w:rPr>
          <w:rFonts w:ascii="Times New Roman" w:hAnsi="Times New Roman" w:cs="Times New Roman"/>
          <w:sz w:val="28"/>
          <w:szCs w:val="28"/>
        </w:rPr>
        <w:t>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Zálohy na sociální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Záloha na sociální, respektive důchodové pojištění se odvozuje od dosaženého zisku (přesněji daňového základu) a vyměřovací základ OSVČ se stanovuje jako jedna polovina jeho dvanáctiny (v případě, že samostatně výdělečnou činnost je provozována po celý rok, tedy 12 kalendářních měsíců). Sazba pojištění pak činí 29,2 %.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je vyměřovací základ nižší než stanovený minimální vyměřovací základ, platí právě ten minimální a bude se platit také jen minimální záloha na pojistné.</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Rozhodná částka (daňový základ) zakládající účast na důchodovém pojištění OSVĆ, která vykonává vedlejší činnost, je 83 603 Kč ročně.</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Minimální měsíční základ pro placení záloh na pojistné </w:t>
      </w:r>
      <w:r w:rsidRPr="00110447">
        <w:rPr>
          <w:rFonts w:ascii="Times New Roman" w:hAnsi="Times New Roman" w:cs="Times New Roman"/>
          <w:b/>
          <w:sz w:val="28"/>
          <w:szCs w:val="28"/>
        </w:rPr>
        <w:t>pro OSVČ vykonávající hlavní činnost</w:t>
      </w:r>
      <w:r>
        <w:rPr>
          <w:rFonts w:ascii="Times New Roman" w:hAnsi="Times New Roman" w:cs="Times New Roman"/>
          <w:sz w:val="28"/>
          <w:szCs w:val="28"/>
        </w:rPr>
        <w:t xml:space="preserve"> je 8 709 Kč - z toho </w:t>
      </w:r>
      <w:r w:rsidRPr="00110447">
        <w:rPr>
          <w:rFonts w:ascii="Times New Roman" w:hAnsi="Times New Roman" w:cs="Times New Roman"/>
          <w:b/>
          <w:sz w:val="28"/>
          <w:szCs w:val="28"/>
        </w:rPr>
        <w:t>minimální záloha na pojistné</w:t>
      </w:r>
      <w:r>
        <w:rPr>
          <w:rFonts w:ascii="Times New Roman" w:hAnsi="Times New Roman" w:cs="Times New Roman"/>
          <w:b/>
          <w:sz w:val="28"/>
          <w:szCs w:val="28"/>
        </w:rPr>
        <w:t xml:space="preserve"> pro rok 2020</w:t>
      </w:r>
      <w:r w:rsidRPr="00110447">
        <w:rPr>
          <w:rFonts w:ascii="Times New Roman" w:hAnsi="Times New Roman" w:cs="Times New Roman"/>
          <w:b/>
          <w:sz w:val="28"/>
          <w:szCs w:val="28"/>
        </w:rPr>
        <w:t xml:space="preserve"> činí 2 544 Kč. </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Minimální zálohu vypočteme jako 29,2 % z jedné čtvrtiny průměrné mzdy, tedy z částky 8 709 Kč (8 709 x 0,292 = 2 543,028, po zaokrouhlení 2 544Kč)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vyměřovací základ </w:t>
      </w:r>
      <w:r w:rsidRPr="00110447">
        <w:rPr>
          <w:rFonts w:ascii="Times New Roman" w:hAnsi="Times New Roman" w:cs="Times New Roman"/>
          <w:b/>
          <w:sz w:val="28"/>
          <w:szCs w:val="28"/>
        </w:rPr>
        <w:t>pro OSVČ vykonávající vedlejší výdělečnou činnos</w:t>
      </w:r>
      <w:r>
        <w:rPr>
          <w:rFonts w:ascii="Times New Roman" w:hAnsi="Times New Roman" w:cs="Times New Roman"/>
          <w:sz w:val="28"/>
          <w:szCs w:val="28"/>
        </w:rPr>
        <w:t xml:space="preserve">t je 3  484 Kč  - z </w:t>
      </w:r>
      <w:r w:rsidRPr="00740CA3">
        <w:rPr>
          <w:rFonts w:ascii="Times New Roman" w:hAnsi="Times New Roman" w:cs="Times New Roman"/>
          <w:b/>
          <w:sz w:val="28"/>
          <w:szCs w:val="28"/>
        </w:rPr>
        <w:t>toho minimální záloha na pojistné pro rok 2020  činí  1018 Kč</w:t>
      </w:r>
      <w:r>
        <w:rPr>
          <w:rFonts w:ascii="Times New Roman" w:hAnsi="Times New Roman" w:cs="Times New Roman"/>
          <w:b/>
          <w:sz w:val="28"/>
          <w:szCs w:val="28"/>
        </w:rPr>
        <w:t xml:space="preserve"> </w:t>
      </w:r>
      <w:r>
        <w:rPr>
          <w:rFonts w:ascii="Times New Roman" w:hAnsi="Times New Roman" w:cs="Times New Roman"/>
          <w:sz w:val="28"/>
          <w:szCs w:val="28"/>
        </w:rPr>
        <w:t xml:space="preserve"> (3 484 x 0,292 = 1 017,328, po zaokrouhlení 1 018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Nemocenské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účinností od 1. ledna 2020 se zvyšují redukční hranice pro výpočet dávek nemocenského pojištění, a to následovně:</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redukční hranice v roce 2020 na 1 162 Kč,</w:t>
      </w:r>
    </w:p>
    <w:p w:rsidR="001813A7" w:rsidRDefault="001813A7" w:rsidP="001813A7">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redukční hranice v roce 2020 na 1 742 Kč,</w:t>
      </w:r>
    </w:p>
    <w:p w:rsidR="001813A7" w:rsidRDefault="001813A7" w:rsidP="001813A7">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redukční hranice v roce 2020 na 3 484 Kč.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Redukce denního vyměřovacího základu se provede tak, že se započítá:</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do 1. redukční hranice 90 % denního vyměřovacího základu,</w:t>
      </w:r>
    </w:p>
    <w:p w:rsidR="001813A7" w:rsidRDefault="001813A7" w:rsidP="001813A7">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 části denního vyměřovacího základu mezi 1. a 2. redukční hranicí se započítá 60 %,</w:t>
      </w:r>
    </w:p>
    <w:p w:rsidR="001813A7" w:rsidRDefault="001813A7" w:rsidP="001813A7">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 části mezi 2. a 3. redukční hranicí se započítá 30 %,</w:t>
      </w:r>
    </w:p>
    <w:p w:rsidR="001813A7" w:rsidRDefault="001813A7" w:rsidP="001813A7">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 části nad 3. redukční hranici se nepřihlíží.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Náhrada mzdy v prvních 14 dnech nemoci</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Dochází i ke zvýšení náhrady mzdy, kterou zaměstnanci pobírají v prvních 14 dnech nemoci. I tady totiž došlo ke zvýšení redukčních hranic:</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redukční hranice 203,35 Kč (0,175 x 1 162 Kč) namísto dosavadních 190,75 Kč, přičemž se z uvedené části (částky) hodinového příjmu započítá 90 %,</w:t>
      </w:r>
    </w:p>
    <w:p w:rsidR="001813A7" w:rsidRDefault="001813A7" w:rsidP="001813A7">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redukční hranice 304,85 Kč (0,175 x 1 742 Kč) namísto stávajících 286,13 Kč, z příjmu přesahujícího 1. redukční hranici až do hodnoty 2. redukční hranice se započítá 60 %,</w:t>
      </w:r>
    </w:p>
    <w:p w:rsidR="001813A7" w:rsidRDefault="001813A7" w:rsidP="001813A7">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redukční hranice 609,70 Kč (0,175 x 3 484 Kč) oproti dosavadním 572,25 Kč, přičemž se z částky přesahující 2. redukční hranici až do částky ve výši 3. redukční hranice započítá 30 %.</w:t>
      </w:r>
    </w:p>
    <w:p w:rsidR="001813A7" w:rsidRDefault="001813A7" w:rsidP="001813A7">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částka na 3. redukční hranici se nezapočítává.</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43F61">
        <w:rPr>
          <w:rFonts w:ascii="Times New Roman" w:hAnsi="Times New Roman" w:cs="Times New Roman"/>
          <w:b/>
          <w:sz w:val="28"/>
          <w:szCs w:val="28"/>
        </w:rPr>
        <w:t>Náhrada mzdy nebo jiného příjmu (za hodinu) pak činí 60 % takto stanoveného (redukovaného) hodinového výdělku.</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sidRPr="00243F61">
        <w:rPr>
          <w:rFonts w:ascii="Times New Roman" w:hAnsi="Times New Roman" w:cs="Times New Roman"/>
          <w:b/>
          <w:sz w:val="28"/>
          <w:szCs w:val="28"/>
        </w:rPr>
        <w:t>Další dávky nemocenského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Dalšími dávkami nemocenského pojištění, jež se stanoví rovněž z denního vyměřovacího základu jako nemocenské (avšak s tím, že při stanovení výše peněžité pomoci v mateřství a vyrovnávacího příspěvku v těhotenství a mateřství se z denního vyměřovacího základu do 1. redukční hranice počítá celých 100 % denního vyměřovacího základu), a proto i u nich dochází příslušným způsobem k valorizaci, jsou: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peněžitá pomoc v mateřství</w:t>
      </w:r>
      <w:r>
        <w:rPr>
          <w:rFonts w:ascii="Times New Roman" w:hAnsi="Times New Roman" w:cs="Times New Roman"/>
          <w:sz w:val="28"/>
          <w:szCs w:val="28"/>
        </w:rPr>
        <w:t xml:space="preserve"> (mateřská), její výše činí 70 % denního vyměřovacího základu,</w:t>
      </w:r>
    </w:p>
    <w:p w:rsidR="001813A7" w:rsidRDefault="001813A7" w:rsidP="001813A7">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ošetřovné</w:t>
      </w:r>
      <w:r>
        <w:rPr>
          <w:rFonts w:ascii="Times New Roman" w:hAnsi="Times New Roman" w:cs="Times New Roman"/>
          <w:sz w:val="28"/>
          <w:szCs w:val="28"/>
        </w:rPr>
        <w:t>, jeho výše činí 60 % denního vyměřovacího základu,</w:t>
      </w:r>
    </w:p>
    <w:p w:rsidR="001813A7" w:rsidRDefault="001813A7" w:rsidP="001813A7">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vyrovnávací příspěvek v těhotenství a mateřství</w:t>
      </w:r>
      <w:r>
        <w:rPr>
          <w:rFonts w:ascii="Times New Roman" w:hAnsi="Times New Roman" w:cs="Times New Roman"/>
          <w:sz w:val="28"/>
          <w:szCs w:val="28"/>
        </w:rPr>
        <w:t xml:space="preserve">, jehož výše je dána rozdílem mezi denním vyměřovacím základem zjištěným ke dni převedení na jinou práci a průměrem započitatelných příjmů dané osoby připadajícím </w:t>
      </w:r>
      <w:r>
        <w:rPr>
          <w:rFonts w:ascii="Times New Roman" w:hAnsi="Times New Roman" w:cs="Times New Roman"/>
          <w:sz w:val="28"/>
          <w:szCs w:val="28"/>
        </w:rPr>
        <w:lastRenderedPageBreak/>
        <w:t>na jeden kalendářní den v jednotlivých kalendářních měsících po tomto převedení,</w:t>
      </w:r>
    </w:p>
    <w:p w:rsidR="001813A7" w:rsidRDefault="001813A7" w:rsidP="001813A7">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dávka otcovské poporodní péče </w:t>
      </w:r>
      <w:r>
        <w:rPr>
          <w:rFonts w:ascii="Times New Roman" w:hAnsi="Times New Roman" w:cs="Times New Roman"/>
          <w:sz w:val="28"/>
          <w:szCs w:val="28"/>
        </w:rPr>
        <w:t>(otcovská), vyplácená ve výši 70 % denního vyměřovacího základu,</w:t>
      </w:r>
    </w:p>
    <w:p w:rsidR="001813A7" w:rsidRDefault="001813A7" w:rsidP="001813A7">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dlouhodobé ošetřovné</w:t>
      </w:r>
      <w:r>
        <w:rPr>
          <w:rFonts w:ascii="Times New Roman" w:hAnsi="Times New Roman" w:cs="Times New Roman"/>
          <w:sz w:val="28"/>
          <w:szCs w:val="28"/>
        </w:rPr>
        <w:t>, vyplácené ve výši 60 % denního vyměřovacího základu.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Náhrady za pracovní úraz a nemoc z povolání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ledna 2020 se zvýšily náhrady za ztrátu na výdělku po pracovním úrazu či nemoci z povolání, ale také pro pozůstalé po zemřelých pracovnících. Zvyšuje se totiž průměrný příjem, ze kterého jsou náhrady vypočteny. Poroste stejně jako procentní výměra  důchodů, která se navyšuje o 5,2 % a k tomu ještě o 151 korun.</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Náhrada po úrazu či nemoci z povolání představuje rozdíl mezi průměrným výdělkem před úrazem či onemocněním a příjmem po nemoci, který zahrnuje vydělanou částku i případný invalidní důchod. Tento rozdíl pak dorovnávají zaměstnavatelé ze svého pojištění. Pro pozůstalé po člověku, který zemřel v práci či po nemoci z povolání, odpovídá náhrada části jeho průměrného výdělku před úmrtím.</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Příspěvek na pořízení motorového vozidla</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 pracujících zdravotně postižených dosáhne od 1. března 2020 na vyšší příspěvek na pořízení motorového vozidla. V současné době totiž platí, že pokud jejich příjem převyšuje osminásobek životního minima (27 280 Kč), je jim příspěvek krácen. Od 1. března 2020 se ale tato hranice zvedne na šestnáctinásobek (54 560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Příspěvek na pořízení auta činí až 200 000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Příspěvek na zaměstnávání osob se zdravotním postižením</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Maximální částka příspěvku na zaměstnávání osob se zdravotním postižením se zvyšuje z 12 000 Kč na 12 800 Kč. Nově bude moci vláda vydávat nařízení, kterým lze příspěvek zvýšit v návaznosti na růst mzdových nákladů.</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BB7331" w:rsidRPr="00723F00" w:rsidRDefault="00BB7331"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DANĚ</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Osvobození od daně z nabytí nemovité věci</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pátek 1. listopadu 2019 nabyla účinnosti novela zákonného opatření Senátu o dani z nabytí nemovitých věcí. To rozšiřuje okruh osvobozených nemovitostí podle § 7 zákonného opatření.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Kromě případů prvního úplatného nabytí vlastnického práva k dokončené nebo užívané jednotce </w:t>
      </w:r>
      <w:r>
        <w:rPr>
          <w:rFonts w:ascii="Times New Roman" w:hAnsi="Times New Roman" w:cs="Times New Roman"/>
          <w:b/>
          <w:sz w:val="28"/>
          <w:szCs w:val="28"/>
        </w:rPr>
        <w:t>v bytovém domě</w:t>
      </w:r>
      <w:r>
        <w:rPr>
          <w:rFonts w:ascii="Times New Roman" w:hAnsi="Times New Roman" w:cs="Times New Roman"/>
          <w:sz w:val="28"/>
          <w:szCs w:val="28"/>
        </w:rPr>
        <w:t xml:space="preserve">, bude možné uplatnit osvobození rovněž u </w:t>
      </w:r>
      <w:r>
        <w:rPr>
          <w:rFonts w:ascii="Times New Roman" w:hAnsi="Times New Roman" w:cs="Times New Roman"/>
          <w:b/>
          <w:sz w:val="28"/>
          <w:szCs w:val="28"/>
        </w:rPr>
        <w:t>užívaných nebo dokončených jednotek v rodinném domě.</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účinnosti novely zákona bude od daně z nabytí nemovitých věcí osvobozeno první úplatné nabytí vlastnického práva k dokončené nebo užívané jednotce v rodinném domě, která:</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nezahrnuje nebytový prostor jiný než garáž, sklep nebo komoru užívané společně s bytem, vzniklé výstavbou, nástavbou, přístavbou nebo stavební úpravou tohoto domu, nejde-li pouze o rozdělení nebo sloučení stávajících jednotek,</w:t>
      </w:r>
    </w:p>
    <w:p w:rsidR="001813A7" w:rsidRDefault="001813A7" w:rsidP="001813A7">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nově nezahrnuje nebytový prostor jiný než garáž, sklep nebo komoru užívané společně s bytem, vzniklý na základě stavební úpravy nebytového prostoru.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nabytí vlastnického práva k jednotce musí dojít v době 5 let ode dne dokončení nebo započetí užívání jednotky nebo jednotky změněné stavební úpravou, a to od toho dne, který nastane dříve.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Toto osvobození je možné aplikovat na případy, kdy k nabytí vlastnického práva k nemovité věci došlo od 1. listopadu 2019.</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Daň ze zemního plynu</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ledna vzrostla daň ze zemního plynu, a to z 1,44 Kč/m</w:t>
      </w:r>
      <w:r>
        <w:rPr>
          <w:rFonts w:ascii="Times New Roman" w:hAnsi="Times New Roman" w:cs="Times New Roman"/>
          <w:sz w:val="28"/>
          <w:szCs w:val="28"/>
          <w:vertAlign w:val="superscript"/>
        </w:rPr>
        <w:t>3</w:t>
      </w:r>
      <w:r>
        <w:rPr>
          <w:rFonts w:ascii="Times New Roman" w:hAnsi="Times New Roman" w:cs="Times New Roman"/>
          <w:sz w:val="28"/>
          <w:szCs w:val="28"/>
        </w:rPr>
        <w:t xml:space="preserve"> na 2,80 Kč/m</w:t>
      </w:r>
      <w:r>
        <w:rPr>
          <w:rFonts w:ascii="Times New Roman" w:hAnsi="Times New Roman" w:cs="Times New Roman"/>
          <w:sz w:val="28"/>
          <w:szCs w:val="28"/>
          <w:vertAlign w:val="superscript"/>
        </w:rPr>
        <w:t>3</w:t>
      </w:r>
      <w:r>
        <w:rPr>
          <w:rFonts w:ascii="Times New Roman" w:hAnsi="Times New Roman" w:cs="Times New Roman"/>
          <w:sz w:val="28"/>
          <w:szCs w:val="28"/>
        </w:rPr>
        <w:t>. Teoreticky tím tak může podražit zemní plyn (CNG).</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konce roku 2011 přitom byla daň ze zemního plynu nulová, ale v následujících letech postupně rostla. Naposledy se zvýšila v roce 2018, a to z 0,72 Kč/m</w:t>
      </w:r>
      <w:r>
        <w:rPr>
          <w:rFonts w:ascii="Times New Roman" w:hAnsi="Times New Roman" w:cs="Times New Roman"/>
          <w:sz w:val="28"/>
          <w:szCs w:val="28"/>
          <w:vertAlign w:val="superscript"/>
        </w:rPr>
        <w:t>3</w:t>
      </w:r>
      <w:r>
        <w:rPr>
          <w:rFonts w:ascii="Times New Roman" w:hAnsi="Times New Roman" w:cs="Times New Roman"/>
          <w:sz w:val="28"/>
          <w:szCs w:val="28"/>
        </w:rPr>
        <w:t xml:space="preserve"> na 1,44 Kč/m</w:t>
      </w:r>
      <w:r>
        <w:rPr>
          <w:rFonts w:ascii="Times New Roman" w:hAnsi="Times New Roman" w:cs="Times New Roman"/>
          <w:sz w:val="28"/>
          <w:szCs w:val="28"/>
          <w:vertAlign w:val="superscript"/>
        </w:rPr>
        <w:t>3</w:t>
      </w:r>
      <w:r>
        <w:rPr>
          <w:rFonts w:ascii="Times New Roman" w:hAnsi="Times New Roman" w:cs="Times New Roman"/>
          <w:sz w:val="28"/>
          <w:szCs w:val="28"/>
        </w:rPr>
        <w:t>, respektive z 1 Kč/kg na 2 Kč/kg.</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Finanční správa omezí provoz svých pracovišť</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Finanční správa převede v prvním pololetí 2020 celkem 33 finančních úřadů do tak zvaného optimalizovaného režimu 2+2. V praxi to bude znamenat, že uvedené finanční úřady budou poskytovat své služby v úřední dny v pondělí a středu, přičemž tyto služby budou zajišťovat minimálně 2 pracovníci.</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období podávání daňových přiznání se pak režim optimalizovaných pracovišť může měnit. </w:t>
      </w:r>
      <w:r>
        <w:rPr>
          <w:rFonts w:ascii="Times New Roman" w:hAnsi="Times New Roman" w:cs="Times New Roman"/>
          <w:i/>
          <w:sz w:val="28"/>
          <w:szCs w:val="28"/>
        </w:rPr>
        <w:t xml:space="preserve">"V období podávání daňových přiznání, případně dalších důležitých obdobích po dohodě s příslušným finančním úřadem, je Finanční správa schopna a připravena posílit územní pracoviště tak, aby byly zajištěny plnohodnotné služby zvýšenému počtu daňových poplatníků," </w:t>
      </w:r>
      <w:r>
        <w:rPr>
          <w:rFonts w:ascii="Times New Roman" w:hAnsi="Times New Roman" w:cs="Times New Roman"/>
          <w:sz w:val="28"/>
          <w:szCs w:val="28"/>
        </w:rPr>
        <w:t xml:space="preserve">uvedla </w:t>
      </w:r>
      <w:proofErr w:type="spellStart"/>
      <w:r>
        <w:rPr>
          <w:rFonts w:ascii="Times New Roman" w:hAnsi="Times New Roman" w:cs="Times New Roman"/>
          <w:sz w:val="28"/>
          <w:szCs w:val="28"/>
        </w:rPr>
        <w:t>Tatjana</w:t>
      </w:r>
      <w:proofErr w:type="spellEnd"/>
      <w:r>
        <w:rPr>
          <w:rFonts w:ascii="Times New Roman" w:hAnsi="Times New Roman" w:cs="Times New Roman"/>
          <w:sz w:val="28"/>
          <w:szCs w:val="28"/>
        </w:rPr>
        <w:t xml:space="preserve"> Richterová, generální ředitelka Finanční správy.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Zdanění technických rezerv pojišťoven</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zákony, které se do konce roku 2019 stihly na poslední chvíli schválit, patří i ten, který upravuje zdanění technických rezerv pojišťoven. Aktuálně totiž každá pojišťovna na českém trhu musí vytvářet technické rezervy. Tyto rezervy si pak zahrnují do účetnictví a vyplácí z nich škody. Zároveň používají tyto rezervy jako daňově uznatelný náklad.</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konci prosince 2019 ale poslanecká sněmovna přehlasovala senát a schválila sazbový balíček, který pojišťovnám nově ukládá povinnost tvořit rezervy podle evropské směrnice </w:t>
      </w:r>
      <w:proofErr w:type="spellStart"/>
      <w:r>
        <w:rPr>
          <w:rFonts w:ascii="Times New Roman" w:hAnsi="Times New Roman" w:cs="Times New Roman"/>
          <w:sz w:val="28"/>
          <w:szCs w:val="28"/>
        </w:rPr>
        <w:t>Solvency</w:t>
      </w:r>
      <w:proofErr w:type="spellEnd"/>
      <w:r>
        <w:rPr>
          <w:rFonts w:ascii="Times New Roman" w:hAnsi="Times New Roman" w:cs="Times New Roman"/>
          <w:sz w:val="28"/>
          <w:szCs w:val="28"/>
        </w:rPr>
        <w:t xml:space="preserve"> II. Ta je však určena pro výpočet minimálního kapitálu, který pojišťovna musí mít, aby mohla podnikat. Protože jde o minimální požadavek, jsou tyto rezervy výrazně nižší než účetní rezervy. Rozdíl mezi nimi (stanovený k 31. prosinci 2019) pak bude jednorázově zdaněn.</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Zmíněné zdanění podle České asociace pojišťoven povede ke zdražení pojistných smluv, sníží ochotu pojišťoven investovat do  nových služeb či zlepšování jejich kvality a bude mít patrně negativní dopad na ziskovost již existujících smluv životního pojištění.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Zdanění hazardu a alkoholu</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U alkoholu se spotřební daň z lihu zvýší z 57 Kč u 0,5 litru 40% alkoholu na 64,50 Kč. Spotřební daň z cigaret se z 27 % zvýší na 30 % u procentní části sazby, z 1,46 Kč na 1,61 Kč/kus u pevné části sazby daně a z 2,63 na 2,90 Kč/kus u minimální části sazby daně. Na to je navázána spotřební daň z doutníků, tabáku ke kouření, surového tabáku a zahřívaných tabákových výrobků.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Součástí daňového balíčku je také úprava sazeb daně z hazardních her. Ministerstvo financí prosadilo zvýšení sazby zdanění loterií z 23 % na 35 %. Výhry se zdaňují až od 1 milionu Kč. (Ministerstvo financí původně chtělo zdanit výhry už ve výši 100 000 Kč). Zdanění ostatních druhů hazardu, například z automatů nebo tombol, zůstává na dosavadní úrovni. Platit má i srážková daň pro loterie, tomboly a </w:t>
      </w:r>
      <w:proofErr w:type="spellStart"/>
      <w:r>
        <w:rPr>
          <w:rFonts w:ascii="Times New Roman" w:hAnsi="Times New Roman" w:cs="Times New Roman"/>
          <w:sz w:val="28"/>
          <w:szCs w:val="28"/>
        </w:rPr>
        <w:t>účtenkovou</w:t>
      </w:r>
      <w:proofErr w:type="spellEnd"/>
      <w:r>
        <w:rPr>
          <w:rFonts w:ascii="Times New Roman" w:hAnsi="Times New Roman" w:cs="Times New Roman"/>
          <w:sz w:val="28"/>
          <w:szCs w:val="28"/>
        </w:rPr>
        <w:t xml:space="preserve"> loterii.</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PRÁCE A MZDY</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Minimální mzda vzrostla od 1. 1. 2020 ze 13 350 Kč na 14 600 Kč.</w:t>
      </w:r>
      <w:r>
        <w:rPr>
          <w:rFonts w:ascii="Times New Roman" w:hAnsi="Times New Roman" w:cs="Times New Roman"/>
          <w:sz w:val="28"/>
          <w:szCs w:val="28"/>
        </w:rPr>
        <w:t xml:space="preserve"> Minimální mzda se tím zvýší na více jak 40 % průměrné mzdy.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Vzrostly také </w:t>
      </w:r>
      <w:r>
        <w:rPr>
          <w:rFonts w:ascii="Times New Roman" w:hAnsi="Times New Roman" w:cs="Times New Roman"/>
          <w:b/>
          <w:sz w:val="28"/>
          <w:szCs w:val="28"/>
        </w:rPr>
        <w:t>platy státních zaměstnanců</w:t>
      </w:r>
      <w:r>
        <w:rPr>
          <w:rFonts w:ascii="Times New Roman" w:hAnsi="Times New Roman" w:cs="Times New Roman"/>
          <w:sz w:val="28"/>
          <w:szCs w:val="28"/>
        </w:rPr>
        <w:t xml:space="preserve">. Zvýšení čekalo všechny zaměstnance pobírající tabulkový plat, a to </w:t>
      </w:r>
      <w:r>
        <w:rPr>
          <w:rFonts w:ascii="Times New Roman" w:hAnsi="Times New Roman" w:cs="Times New Roman"/>
          <w:b/>
          <w:sz w:val="28"/>
          <w:szCs w:val="28"/>
        </w:rPr>
        <w:t>plošně o 1500 Kč.</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V 23 zemích od ledna 2020 je nárok na </w:t>
      </w:r>
      <w:r>
        <w:rPr>
          <w:rFonts w:ascii="Times New Roman" w:hAnsi="Times New Roman" w:cs="Times New Roman"/>
          <w:b/>
          <w:sz w:val="28"/>
          <w:szCs w:val="28"/>
        </w:rPr>
        <w:t>vyšší stravné.</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Od ledna 2020 začaly platit </w:t>
      </w:r>
      <w:proofErr w:type="spellStart"/>
      <w:r w:rsidRPr="00D04999">
        <w:rPr>
          <w:rFonts w:ascii="Times New Roman" w:hAnsi="Times New Roman" w:cs="Times New Roman"/>
          <w:b/>
          <w:sz w:val="28"/>
          <w:szCs w:val="28"/>
        </w:rPr>
        <w:t>eNeschopenky</w:t>
      </w:r>
      <w:proofErr w:type="spellEnd"/>
      <w:r w:rsidRPr="00D04999">
        <w:rPr>
          <w:rFonts w:ascii="Times New Roman" w:hAnsi="Times New Roman" w:cs="Times New Roman"/>
          <w:b/>
          <w:sz w:val="28"/>
          <w:szCs w:val="28"/>
        </w:rPr>
        <w:t>.</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JINÉ ZMĚNY</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Česká spořitelna zavede potvrzování plateb pomocí biometrických údajů</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spořitelna od poloviny roku 2020 umožní při potvrzování online plateb využití biometrických údajů. Aplikace </w:t>
      </w:r>
      <w:proofErr w:type="spellStart"/>
      <w:r>
        <w:rPr>
          <w:rFonts w:ascii="Times New Roman" w:hAnsi="Times New Roman" w:cs="Times New Roman"/>
          <w:sz w:val="28"/>
          <w:szCs w:val="28"/>
        </w:rPr>
        <w:t>George</w:t>
      </w:r>
      <w:proofErr w:type="spellEnd"/>
      <w:r>
        <w:rPr>
          <w:rFonts w:ascii="Times New Roman" w:hAnsi="Times New Roman" w:cs="Times New Roman"/>
          <w:sz w:val="28"/>
          <w:szCs w:val="28"/>
        </w:rPr>
        <w:t xml:space="preserve"> klíč při platbách na internetu bude nově využívat biometrické údaje, takže nebude zapotřebí přepisovat potvrzovací SMS kód. Součástí aplikace je i sonda, která klienta a jeho peníze ochrání proti </w:t>
      </w:r>
      <w:proofErr w:type="spellStart"/>
      <w:r>
        <w:rPr>
          <w:rFonts w:ascii="Times New Roman" w:hAnsi="Times New Roman" w:cs="Times New Roman"/>
          <w:sz w:val="28"/>
          <w:szCs w:val="28"/>
        </w:rPr>
        <w:t>phishing</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malware</w:t>
      </w:r>
      <w:proofErr w:type="spellEnd"/>
      <w:r>
        <w:rPr>
          <w:rFonts w:ascii="Times New Roman" w:hAnsi="Times New Roman" w:cs="Times New Roman"/>
          <w:sz w:val="28"/>
          <w:szCs w:val="28"/>
        </w:rPr>
        <w:t xml:space="preserve"> útokům.</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 stavbu rodinných domů platí přísnější ekologické normy</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ledna 2020 platí přísnější pravidla pro stavbu rodinných domů nad 350 m</w:t>
      </w:r>
      <w:r>
        <w:rPr>
          <w:rFonts w:ascii="Times New Roman" w:hAnsi="Times New Roman" w:cs="Times New Roman"/>
          <w:sz w:val="28"/>
          <w:szCs w:val="28"/>
          <w:vertAlign w:val="superscript"/>
        </w:rPr>
        <w:t>2</w:t>
      </w:r>
      <w:r>
        <w:rPr>
          <w:rFonts w:ascii="Times New Roman" w:hAnsi="Times New Roman" w:cs="Times New Roman"/>
          <w:sz w:val="28"/>
          <w:szCs w:val="28"/>
        </w:rPr>
        <w:t>. Rodinné domy mají mít podle nové evropské směrnice o pětinu nižší energetickou spotřebu než současné domy.Nová pravidla se nevztahují na malé chaty a rekreační objekty, kostely a ani památkově chráněné budovy. Majitelé už postavených domů se novou směrnicí budou muset řídit pouze v případě kompletní renovace nebo přestavby domu. Výjimka platí také u průmyslových a výrobních provozů, dílen a zemědělských budov se spotřebou energie do 700 GJ za rok.</w:t>
      </w:r>
    </w:p>
    <w:p w:rsidR="001813A7" w:rsidRDefault="001813A7" w:rsidP="001813A7">
      <w:pPr>
        <w:spacing w:after="0" w:line="240" w:lineRule="auto"/>
        <w:jc w:val="both"/>
        <w:rPr>
          <w:rFonts w:ascii="Times New Roman" w:hAnsi="Times New Roman" w:cs="Times New Roman"/>
          <w:sz w:val="28"/>
          <w:szCs w:val="28"/>
        </w:rPr>
      </w:pPr>
    </w:p>
    <w:p w:rsidR="00BB7331" w:rsidRDefault="00BB7331"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Končí televizní vysílání ve  standardu DVB-T</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Během letošního roku dojde k postupnému vypínání vysílání ve  standardu DVB-T, které nahradí úspornější vysílání DVB-T2. Přechod na nový typ vysílání by měl být ve všech regionech ČR ukončen k 31. květnu 2020.</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Urychlení změny mobilního operátora</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dubna 2020 vstupuje v platnost novela zákona o elektronických komunikacích, která posiluje postavení spotřebitele vůči telekomunikačním operátorům. Umožní přejít od jednoho operátora k druhému do dvou pracovních dnů od zažádání ze současných 10 dnů. Na stejnou dobu zrychlí také převod telefonního čísla. Dále novela snižuje či ruší pokuty za výpověď smlouvy se závazkem.</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Stát </w:t>
      </w:r>
      <w:proofErr w:type="spellStart"/>
      <w:r>
        <w:rPr>
          <w:rFonts w:ascii="Times New Roman" w:hAnsi="Times New Roman" w:cs="Times New Roman"/>
          <w:b/>
          <w:sz w:val="28"/>
          <w:szCs w:val="28"/>
        </w:rPr>
        <w:t>zastropuje</w:t>
      </w:r>
      <w:proofErr w:type="spellEnd"/>
      <w:r>
        <w:rPr>
          <w:rFonts w:ascii="Times New Roman" w:hAnsi="Times New Roman" w:cs="Times New Roman"/>
          <w:b/>
          <w:sz w:val="28"/>
          <w:szCs w:val="28"/>
        </w:rPr>
        <w:t xml:space="preserve"> slevy na jízdném, pro cestující se nic nezmění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Ministerstvo dopravy zavedlo od ledna limity na slevy pro děti, studenty a důchodce. Autobusoví a železniční dopravci dostanou od státu proplaceno jen tolik, kolik jim ministerstvo dopravy vypočítá podle počtu najetých kilometrů. Do roku 2020 jim proplácel tři čtvrtiny z ceny nezlevněné jízdenky. Ke změně dochází, protože dopravci slevy údajně zneužívali. Cestujících by se opatření dotknout nemělo. </w:t>
      </w:r>
      <w:r>
        <w:rPr>
          <w:rFonts w:ascii="Times New Roman" w:hAnsi="Times New Roman" w:cs="Times New Roman"/>
          <w:b/>
          <w:sz w:val="28"/>
          <w:szCs w:val="28"/>
        </w:rPr>
        <w:t>I nadále platí, že žáci, studenti a senioři mají nárok na 75% slevu z ceny jízdenky.</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Psi musí mít od letošního ledna povinně čip</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Povinnost opatřit psa čipem ukládá majitelům novela veterinárního zákona a současně také nařízení EU o neobchodních přesunech zvířat v zájmovém chovu, a to od 1. ledna 2020. Těm, kteří toto nařízení nesplní, hrozí pokuta až do výše 20 tisíc Kč. </w:t>
      </w:r>
      <w:proofErr w:type="spellStart"/>
      <w:r>
        <w:rPr>
          <w:rFonts w:ascii="Times New Roman" w:hAnsi="Times New Roman" w:cs="Times New Roman"/>
          <w:sz w:val="28"/>
          <w:szCs w:val="28"/>
        </w:rPr>
        <w:t>Neočipovaným</w:t>
      </w:r>
      <w:proofErr w:type="spellEnd"/>
      <w:r>
        <w:rPr>
          <w:rFonts w:ascii="Times New Roman" w:hAnsi="Times New Roman" w:cs="Times New Roman"/>
          <w:sz w:val="28"/>
          <w:szCs w:val="28"/>
        </w:rPr>
        <w:t xml:space="preserve"> psům navíc nebude z pohledu zákona uznána platnost očkování proti vzteklině, i když zvíře očkováno bylo a má to řádně zaznamenané v očkovacím průkazu. Štěňata musí být označena mikročipem nejpozději v době  prvního očkování proti vzteklině, tedy nejpozději v půlroce věku.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Ministerstvo práce a sociálních věcí </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Příslušné novely právních norem</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www.mesec.cz</w:t>
      </w:r>
    </w:p>
    <w:p w:rsidR="001813A7" w:rsidRPr="00FA1383"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CESTOVNÍ NÁHRADY OD 1. 1. 2020</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Jako každým rokem mění se od 1. ledna stravné na pracovních cestách, průměrné ceny pohonných hmot  (poprvé také náhrada pro elektromobily) a náhrady za používání silničních motorových vozidel.</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Pro </w:t>
      </w:r>
      <w:r>
        <w:rPr>
          <w:rFonts w:ascii="Times New Roman" w:hAnsi="Times New Roman" w:cs="Times New Roman"/>
          <w:b/>
          <w:sz w:val="28"/>
          <w:szCs w:val="28"/>
        </w:rPr>
        <w:t xml:space="preserve">rok 2020 </w:t>
      </w:r>
      <w:r w:rsidRPr="0042034E">
        <w:rPr>
          <w:rFonts w:ascii="Times New Roman" w:hAnsi="Times New Roman" w:cs="Times New Roman"/>
          <w:sz w:val="28"/>
          <w:szCs w:val="28"/>
        </w:rPr>
        <w:t>jsou tyto úpravy stanoveny</w:t>
      </w:r>
      <w:r>
        <w:rPr>
          <w:rFonts w:ascii="Times New Roman" w:hAnsi="Times New Roman" w:cs="Times New Roman"/>
          <w:sz w:val="28"/>
          <w:szCs w:val="28"/>
        </w:rPr>
        <w:t xml:space="preserve"> </w:t>
      </w:r>
      <w:r>
        <w:rPr>
          <w:rFonts w:ascii="Times New Roman" w:hAnsi="Times New Roman" w:cs="Times New Roman"/>
          <w:b/>
          <w:sz w:val="28"/>
          <w:szCs w:val="28"/>
        </w:rPr>
        <w:t>vyhláškou č. 358/2019 Sb.</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každý kalendářní den pracovní cesty poskytne zaměstnavatel soukromého sektoru (tj. v převážně </w:t>
      </w:r>
      <w:r>
        <w:rPr>
          <w:rFonts w:ascii="Times New Roman" w:hAnsi="Times New Roman" w:cs="Times New Roman"/>
          <w:b/>
          <w:sz w:val="28"/>
          <w:szCs w:val="28"/>
        </w:rPr>
        <w:t>podnikatelské sféře</w:t>
      </w:r>
      <w:r>
        <w:rPr>
          <w:rFonts w:ascii="Times New Roman" w:hAnsi="Times New Roman" w:cs="Times New Roman"/>
          <w:sz w:val="28"/>
          <w:szCs w:val="28"/>
        </w:rPr>
        <w:t xml:space="preserve">) zaměstnanci </w:t>
      </w:r>
      <w:r w:rsidRPr="00BC3557">
        <w:rPr>
          <w:rFonts w:ascii="Times New Roman" w:hAnsi="Times New Roman" w:cs="Times New Roman"/>
          <w:b/>
          <w:sz w:val="28"/>
          <w:szCs w:val="28"/>
        </w:rPr>
        <w:t xml:space="preserve">stravné </w:t>
      </w:r>
      <w:r w:rsidRPr="00BC3557">
        <w:rPr>
          <w:rFonts w:ascii="Times New Roman" w:hAnsi="Times New Roman" w:cs="Times New Roman"/>
          <w:sz w:val="28"/>
          <w:szCs w:val="28"/>
        </w:rPr>
        <w:t>nejméně ve výši</w:t>
      </w:r>
      <w:r>
        <w:rPr>
          <w:rFonts w:ascii="Times New Roman" w:hAnsi="Times New Roman" w:cs="Times New Roman"/>
          <w:sz w:val="28"/>
          <w:szCs w:val="28"/>
        </w:rPr>
        <w:t xml:space="preserve">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4"/>
        </w:numPr>
        <w:spacing w:after="0" w:line="360" w:lineRule="auto"/>
        <w:ind w:left="714" w:hanging="357"/>
        <w:jc w:val="both"/>
        <w:rPr>
          <w:rFonts w:ascii="Times New Roman" w:hAnsi="Times New Roman" w:cs="Times New Roman"/>
          <w:sz w:val="28"/>
          <w:szCs w:val="28"/>
        </w:rPr>
      </w:pPr>
      <w:r w:rsidRPr="00BC3557">
        <w:rPr>
          <w:rFonts w:ascii="Times New Roman" w:hAnsi="Times New Roman" w:cs="Times New Roman"/>
          <w:b/>
          <w:sz w:val="28"/>
          <w:szCs w:val="28"/>
        </w:rPr>
        <w:t>87 Kč</w:t>
      </w:r>
      <w:r>
        <w:rPr>
          <w:rFonts w:ascii="Times New Roman" w:hAnsi="Times New Roman" w:cs="Times New Roman"/>
          <w:b/>
          <w:sz w:val="28"/>
          <w:szCs w:val="28"/>
        </w:rPr>
        <w:t xml:space="preserve">  </w:t>
      </w:r>
      <w:r w:rsidRPr="00BC3557">
        <w:rPr>
          <w:rFonts w:ascii="Times New Roman" w:hAnsi="Times New Roman" w:cs="Times New Roman"/>
          <w:sz w:val="28"/>
          <w:szCs w:val="28"/>
        </w:rPr>
        <w:t>trvá-li pracovní cesta 5 až 12 hodin,</w:t>
      </w:r>
    </w:p>
    <w:p w:rsidR="001813A7" w:rsidRDefault="001813A7" w:rsidP="001813A7">
      <w:pPr>
        <w:pStyle w:val="Odstavecseseznamem"/>
        <w:numPr>
          <w:ilvl w:val="0"/>
          <w:numId w:val="14"/>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sz w:val="28"/>
          <w:szCs w:val="28"/>
        </w:rPr>
        <w:t xml:space="preserve">131 Kč  </w:t>
      </w:r>
      <w:r>
        <w:rPr>
          <w:rFonts w:ascii="Times New Roman" w:hAnsi="Times New Roman" w:cs="Times New Roman"/>
          <w:sz w:val="28"/>
          <w:szCs w:val="28"/>
        </w:rPr>
        <w:t>trvá-li pracovní cesta déle než 12 hodin, nejdéle však 18 hodin,</w:t>
      </w:r>
    </w:p>
    <w:p w:rsidR="001813A7" w:rsidRDefault="001813A7" w:rsidP="001813A7">
      <w:pPr>
        <w:pStyle w:val="Odstavecseseznamem"/>
        <w:numPr>
          <w:ilvl w:val="0"/>
          <w:numId w:val="14"/>
        </w:numPr>
        <w:spacing w:after="0" w:line="240" w:lineRule="auto"/>
        <w:ind w:left="714" w:hanging="357"/>
        <w:jc w:val="both"/>
        <w:rPr>
          <w:rFonts w:ascii="Times New Roman" w:hAnsi="Times New Roman" w:cs="Times New Roman"/>
          <w:sz w:val="28"/>
          <w:szCs w:val="28"/>
        </w:rPr>
      </w:pPr>
      <w:r>
        <w:rPr>
          <w:rFonts w:ascii="Times New Roman" w:hAnsi="Times New Roman" w:cs="Times New Roman"/>
          <w:b/>
          <w:sz w:val="28"/>
          <w:szCs w:val="28"/>
        </w:rPr>
        <w:t>206 Kč</w:t>
      </w:r>
      <w:r>
        <w:rPr>
          <w:rFonts w:ascii="Times New Roman" w:hAnsi="Times New Roman" w:cs="Times New Roman"/>
          <w:sz w:val="28"/>
          <w:szCs w:val="28"/>
        </w:rPr>
        <w:t xml:space="preserve">  trvá-li pracovní cesta déle než 18 hodin.</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každý kalendářní den pracovní cesty přísluší zaměstnanci stravné podle § 163 odst. 1 zákoníku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ze soukromého sektoru může poskytovat stravné i v libovolně vyšší úrovni, než je předepsaná minimální výše stravného, nesmí však vyplácet stravné nižší, než je minimální úroveň stravného.</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w:t>
      </w:r>
      <w:r>
        <w:rPr>
          <w:rFonts w:ascii="Times New Roman" w:hAnsi="Times New Roman" w:cs="Times New Roman"/>
          <w:b/>
          <w:sz w:val="28"/>
          <w:szCs w:val="28"/>
        </w:rPr>
        <w:t xml:space="preserve">veřejného sektoru </w:t>
      </w:r>
      <w:r>
        <w:rPr>
          <w:rFonts w:ascii="Times New Roman" w:hAnsi="Times New Roman" w:cs="Times New Roman"/>
          <w:sz w:val="28"/>
          <w:szCs w:val="28"/>
        </w:rPr>
        <w:t>(tj. zaměstnavatel státní a veřejné správy a služeb) specifikovaný v § 109 odst. 3 zákoníku práce poskytne zaměstnanci za každý kalendářní den pracovní cesty (na území České republiky) stravné ve výši:</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sz w:val="28"/>
          <w:szCs w:val="28"/>
        </w:rPr>
        <w:t>87 Kč až 103 Kč</w:t>
      </w:r>
      <w:r>
        <w:rPr>
          <w:rFonts w:ascii="Times New Roman" w:hAnsi="Times New Roman" w:cs="Times New Roman"/>
          <w:sz w:val="28"/>
          <w:szCs w:val="28"/>
        </w:rPr>
        <w:t>, trvá-li pracovní cesta 5 až 12 hodin,</w:t>
      </w:r>
    </w:p>
    <w:p w:rsidR="001813A7" w:rsidRDefault="001813A7" w:rsidP="001813A7">
      <w:pPr>
        <w:pStyle w:val="Odstavecseseznamem"/>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sz w:val="28"/>
          <w:szCs w:val="28"/>
        </w:rPr>
        <w:t>131 Kč až 158 Kč</w:t>
      </w:r>
      <w:r>
        <w:rPr>
          <w:rFonts w:ascii="Times New Roman" w:hAnsi="Times New Roman" w:cs="Times New Roman"/>
          <w:sz w:val="28"/>
          <w:szCs w:val="28"/>
        </w:rPr>
        <w:t>, trvá-li pracovní cesta déle než 12 hodin, nejdéle však 18 hodin,</w:t>
      </w:r>
    </w:p>
    <w:p w:rsidR="001813A7" w:rsidRDefault="001813A7" w:rsidP="001813A7">
      <w:pPr>
        <w:pStyle w:val="Odstavecseseznamem"/>
        <w:numPr>
          <w:ilvl w:val="0"/>
          <w:numId w:val="17"/>
        </w:numPr>
        <w:spacing w:after="0" w:line="240" w:lineRule="auto"/>
        <w:ind w:left="714" w:hanging="357"/>
        <w:jc w:val="both"/>
        <w:rPr>
          <w:rFonts w:ascii="Times New Roman" w:hAnsi="Times New Roman" w:cs="Times New Roman"/>
          <w:sz w:val="28"/>
          <w:szCs w:val="28"/>
        </w:rPr>
      </w:pPr>
      <w:r>
        <w:rPr>
          <w:rFonts w:ascii="Times New Roman" w:hAnsi="Times New Roman" w:cs="Times New Roman"/>
          <w:b/>
          <w:sz w:val="28"/>
          <w:szCs w:val="28"/>
        </w:rPr>
        <w:t>206 Kč až 246 Kč</w:t>
      </w:r>
      <w:r>
        <w:rPr>
          <w:rFonts w:ascii="Times New Roman" w:hAnsi="Times New Roman" w:cs="Times New Roman"/>
          <w:sz w:val="28"/>
          <w:szCs w:val="28"/>
        </w:rPr>
        <w:t>, trvá-li pracovní cesta déle než 18 hodin.</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rozpočtového sektoru vždy poskytuje stravné ve výši, která musí odpovídat předepsanému rozpětí (intervalu), stravné nemůže být nižší než jeho minimální předepsaná částka, ale ani vyšší než jeho předepsaná maximální částka.</w:t>
      </w: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Krácení stravného</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Za bezplatně poskytnuté jídlo na pracovní cestě se však stravné snižuje podle pravidel zákoníku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Bylo-li zaměstnanci během pracovní cesty poskytnuto bezplatné jídlo (tedy jídlo, na které zaměstnanec finančně nepřispěl), přísluší zaměstnanci stravné snížené za každé bezplatné jídlo o hodnotu: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5"/>
        </w:numPr>
        <w:spacing w:after="0" w:line="360" w:lineRule="auto"/>
        <w:ind w:left="799" w:hanging="357"/>
        <w:jc w:val="both"/>
        <w:rPr>
          <w:rFonts w:ascii="Times New Roman" w:hAnsi="Times New Roman" w:cs="Times New Roman"/>
          <w:sz w:val="28"/>
          <w:szCs w:val="28"/>
        </w:rPr>
      </w:pPr>
      <w:r>
        <w:rPr>
          <w:rFonts w:ascii="Times New Roman" w:hAnsi="Times New Roman" w:cs="Times New Roman"/>
          <w:sz w:val="28"/>
          <w:szCs w:val="28"/>
        </w:rPr>
        <w:t>a)  70 % stravného, trvá-li pracovní cesta 5 až 12 hodin,</w:t>
      </w:r>
    </w:p>
    <w:p w:rsidR="001813A7" w:rsidRDefault="001813A7" w:rsidP="001813A7">
      <w:pPr>
        <w:pStyle w:val="Odstavecseseznamem"/>
        <w:numPr>
          <w:ilvl w:val="0"/>
          <w:numId w:val="15"/>
        </w:numPr>
        <w:spacing w:after="0" w:line="360" w:lineRule="auto"/>
        <w:ind w:left="799" w:hanging="357"/>
        <w:jc w:val="both"/>
        <w:rPr>
          <w:rFonts w:ascii="Times New Roman" w:hAnsi="Times New Roman" w:cs="Times New Roman"/>
          <w:sz w:val="28"/>
          <w:szCs w:val="28"/>
        </w:rPr>
      </w:pPr>
      <w:r>
        <w:rPr>
          <w:rFonts w:ascii="Times New Roman" w:hAnsi="Times New Roman" w:cs="Times New Roman"/>
          <w:sz w:val="28"/>
          <w:szCs w:val="28"/>
        </w:rPr>
        <w:t>b)  35 % stravného, trvá-li pracovní cesta déle než 12 hodin, nejdéle však 18 hodin,</w:t>
      </w:r>
    </w:p>
    <w:p w:rsidR="001813A7" w:rsidRDefault="001813A7" w:rsidP="001813A7">
      <w:pPr>
        <w:pStyle w:val="Odstavecseseznamem"/>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  25 % stravného, trvá-li pracovní cesta déle než 18 hodin.</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Stravné zaměstnanci vůbec nepřísluší, pokud mu během pracovní cesty, která trvá:</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pStyle w:val="Odstavecseseznamem"/>
        <w:numPr>
          <w:ilvl w:val="0"/>
          <w:numId w:val="1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a)  5 až 12 hodin, byla poskytnuta 2 bezplatná jídla,</w:t>
      </w:r>
    </w:p>
    <w:p w:rsidR="001813A7" w:rsidRDefault="001813A7" w:rsidP="001813A7">
      <w:pPr>
        <w:pStyle w:val="Odstavecseseznamem"/>
        <w:numPr>
          <w:ilvl w:val="0"/>
          <w:numId w:val="16"/>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b)  12 až 18 hodin, byla poskytnuta 3 bezplatná jídla.</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Náhrady za používání silničních motorových vozidel</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Vyhláška č. 358/2019 Sb., určující výši tuzemského stravného, rovněž pro účely cestovních náhrad vyplácených zaměstnanců stanoví následující: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Příspěvky na amortizaci</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pStyle w:val="Odstavecseseznamem"/>
        <w:numPr>
          <w:ilvl w:val="0"/>
          <w:numId w:val="18"/>
        </w:numPr>
        <w:spacing w:after="0" w:line="36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 xml:space="preserve">1,10 Kč/km  </w:t>
      </w:r>
      <w:r>
        <w:rPr>
          <w:rFonts w:ascii="Times New Roman" w:hAnsi="Times New Roman" w:cs="Times New Roman"/>
          <w:sz w:val="28"/>
          <w:szCs w:val="28"/>
        </w:rPr>
        <w:t>-  jednostopá vozidla a tříkolky,</w:t>
      </w:r>
    </w:p>
    <w:p w:rsidR="001813A7" w:rsidRPr="005B6D6B" w:rsidRDefault="001813A7" w:rsidP="001813A7">
      <w:pPr>
        <w:pStyle w:val="Odstavecseseznamem"/>
        <w:numPr>
          <w:ilvl w:val="0"/>
          <w:numId w:val="1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 xml:space="preserve">4,20 Kč/km  </w:t>
      </w:r>
      <w:r>
        <w:rPr>
          <w:rFonts w:ascii="Times New Roman" w:hAnsi="Times New Roman" w:cs="Times New Roman"/>
          <w:sz w:val="28"/>
          <w:szCs w:val="28"/>
        </w:rPr>
        <w:t>-  osobní vůz.</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použití přívěsu k silničnímu motorovému vozidlu se sazba základní náhrady za 1 km jízdy zvýší nejméně o 15 %.</w:t>
      </w:r>
    </w:p>
    <w:p w:rsidR="001813A7" w:rsidRDefault="001813A7" w:rsidP="001813A7">
      <w:pPr>
        <w:spacing w:after="0" w:line="240" w:lineRule="auto"/>
        <w:jc w:val="both"/>
        <w:rPr>
          <w:rFonts w:ascii="Times New Roman" w:hAnsi="Times New Roman" w:cs="Times New Roman"/>
          <w:sz w:val="28"/>
          <w:szCs w:val="28"/>
        </w:rPr>
      </w:pPr>
    </w:p>
    <w:p w:rsidR="001813A7" w:rsidRPr="005B6D6B" w:rsidRDefault="001813A7" w:rsidP="001813A7">
      <w:pPr>
        <w:pStyle w:val="Odstavecseseznamem"/>
        <w:numPr>
          <w:ilvl w:val="0"/>
          <w:numId w:val="1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8,40 Kč/km</w:t>
      </w:r>
      <w:r>
        <w:rPr>
          <w:rFonts w:ascii="Times New Roman" w:hAnsi="Times New Roman" w:cs="Times New Roman"/>
          <w:sz w:val="28"/>
          <w:szCs w:val="28"/>
        </w:rPr>
        <w:t xml:space="preserve">  -  nákladní vůz, autobus, traktor.</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BB7331" w:rsidRDefault="00BB7331" w:rsidP="001813A7">
      <w:pPr>
        <w:spacing w:after="0" w:line="240" w:lineRule="auto"/>
        <w:jc w:val="both"/>
        <w:rPr>
          <w:rFonts w:ascii="Times New Roman" w:hAnsi="Times New Roman" w:cs="Times New Roman"/>
          <w:b/>
          <w:sz w:val="28"/>
          <w:szCs w:val="28"/>
        </w:rPr>
      </w:pPr>
    </w:p>
    <w:p w:rsidR="00BB7331" w:rsidRDefault="00BB7331"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Průměrná cena pohonných hmot</w:t>
      </w:r>
    </w:p>
    <w:p w:rsidR="001813A7" w:rsidRDefault="001813A7" w:rsidP="001813A7">
      <w:pPr>
        <w:spacing w:after="0" w:line="240" w:lineRule="auto"/>
        <w:jc w:val="both"/>
        <w:rPr>
          <w:rFonts w:ascii="Times New Roman" w:hAnsi="Times New Roman" w:cs="Times New Roman"/>
          <w:b/>
          <w:sz w:val="28"/>
          <w:szCs w:val="28"/>
        </w:rPr>
      </w:pPr>
    </w:p>
    <w:p w:rsidR="001813A7" w:rsidRPr="005B6D6B" w:rsidRDefault="001813A7" w:rsidP="001813A7">
      <w:pPr>
        <w:pStyle w:val="Odstavecseseznamem"/>
        <w:numPr>
          <w:ilvl w:val="0"/>
          <w:numId w:val="19"/>
        </w:numPr>
        <w:spacing w:after="0" w:line="360" w:lineRule="auto"/>
        <w:ind w:left="799" w:hanging="357"/>
        <w:jc w:val="both"/>
        <w:rPr>
          <w:rFonts w:ascii="Times New Roman" w:hAnsi="Times New Roman" w:cs="Times New Roman"/>
          <w:b/>
          <w:sz w:val="28"/>
          <w:szCs w:val="28"/>
        </w:rPr>
      </w:pPr>
      <w:r>
        <w:rPr>
          <w:rFonts w:ascii="Times New Roman" w:hAnsi="Times New Roman" w:cs="Times New Roman"/>
          <w:b/>
          <w:sz w:val="28"/>
          <w:szCs w:val="28"/>
        </w:rPr>
        <w:t>32 Kč</w:t>
      </w:r>
      <w:r>
        <w:rPr>
          <w:rFonts w:ascii="Times New Roman" w:hAnsi="Times New Roman" w:cs="Times New Roman"/>
          <w:sz w:val="28"/>
          <w:szCs w:val="28"/>
        </w:rPr>
        <w:t xml:space="preserve">  za 1 litr benzínu 95 oktanů,</w:t>
      </w:r>
    </w:p>
    <w:p w:rsidR="001813A7" w:rsidRPr="005B6D6B" w:rsidRDefault="001813A7" w:rsidP="001813A7">
      <w:pPr>
        <w:pStyle w:val="Odstavecseseznamem"/>
        <w:numPr>
          <w:ilvl w:val="0"/>
          <w:numId w:val="19"/>
        </w:numPr>
        <w:spacing w:after="0" w:line="360" w:lineRule="auto"/>
        <w:ind w:left="799" w:hanging="357"/>
        <w:jc w:val="both"/>
        <w:rPr>
          <w:rFonts w:ascii="Times New Roman" w:hAnsi="Times New Roman" w:cs="Times New Roman"/>
          <w:b/>
          <w:sz w:val="28"/>
          <w:szCs w:val="28"/>
        </w:rPr>
      </w:pPr>
      <w:r>
        <w:rPr>
          <w:rFonts w:ascii="Times New Roman" w:hAnsi="Times New Roman" w:cs="Times New Roman"/>
          <w:b/>
          <w:sz w:val="28"/>
          <w:szCs w:val="28"/>
        </w:rPr>
        <w:t xml:space="preserve">36 Kč  </w:t>
      </w:r>
      <w:r>
        <w:rPr>
          <w:rFonts w:ascii="Times New Roman" w:hAnsi="Times New Roman" w:cs="Times New Roman"/>
          <w:sz w:val="28"/>
          <w:szCs w:val="28"/>
        </w:rPr>
        <w:t>za 1 litr benzínu 98 oktanů,</w:t>
      </w:r>
    </w:p>
    <w:p w:rsidR="001813A7" w:rsidRPr="005B6D6B" w:rsidRDefault="001813A7" w:rsidP="001813A7">
      <w:pPr>
        <w:pStyle w:val="Odstavecseseznamem"/>
        <w:numPr>
          <w:ilvl w:val="0"/>
          <w:numId w:val="19"/>
        </w:numPr>
        <w:spacing w:after="0" w:line="240" w:lineRule="auto"/>
        <w:ind w:left="799" w:hanging="357"/>
        <w:jc w:val="both"/>
        <w:rPr>
          <w:rFonts w:ascii="Times New Roman" w:hAnsi="Times New Roman" w:cs="Times New Roman"/>
          <w:b/>
          <w:sz w:val="28"/>
          <w:szCs w:val="28"/>
        </w:rPr>
      </w:pPr>
      <w:r>
        <w:rPr>
          <w:rFonts w:ascii="Times New Roman" w:hAnsi="Times New Roman" w:cs="Times New Roman"/>
          <w:b/>
          <w:sz w:val="28"/>
          <w:szCs w:val="28"/>
        </w:rPr>
        <w:t xml:space="preserve">31,80 Kč </w:t>
      </w:r>
      <w:r>
        <w:rPr>
          <w:rFonts w:ascii="Times New Roman" w:hAnsi="Times New Roman" w:cs="Times New Roman"/>
          <w:sz w:val="28"/>
          <w:szCs w:val="28"/>
        </w:rPr>
        <w:t>za 1 litr nafty.</w:t>
      </w:r>
    </w:p>
    <w:p w:rsidR="001813A7" w:rsidRDefault="001813A7" w:rsidP="001813A7">
      <w:pPr>
        <w:spacing w:after="0" w:line="36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Vyhláška pamatuje nově i na </w:t>
      </w:r>
      <w:r>
        <w:rPr>
          <w:rFonts w:ascii="Times New Roman" w:hAnsi="Times New Roman" w:cs="Times New Roman"/>
          <w:b/>
          <w:sz w:val="28"/>
          <w:szCs w:val="28"/>
        </w:rPr>
        <w:t>elektromobily</w:t>
      </w:r>
    </w:p>
    <w:p w:rsidR="001813A7" w:rsidRDefault="001813A7" w:rsidP="001813A7">
      <w:pPr>
        <w:spacing w:after="0" w:line="240" w:lineRule="auto"/>
        <w:jc w:val="both"/>
        <w:rPr>
          <w:rFonts w:ascii="Times New Roman" w:hAnsi="Times New Roman" w:cs="Times New Roman"/>
          <w:b/>
          <w:sz w:val="28"/>
          <w:szCs w:val="28"/>
        </w:rPr>
      </w:pPr>
    </w:p>
    <w:p w:rsidR="001813A7" w:rsidRPr="005B6D6B" w:rsidRDefault="001813A7" w:rsidP="001813A7">
      <w:pPr>
        <w:pStyle w:val="Odstavecseseznamem"/>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4,80 Kč  </w:t>
      </w:r>
      <w:r>
        <w:rPr>
          <w:rFonts w:ascii="Times New Roman" w:hAnsi="Times New Roman" w:cs="Times New Roman"/>
          <w:sz w:val="28"/>
          <w:szCs w:val="28"/>
        </w:rPr>
        <w:t>za 1 kilowatthodinu elektřiny.</w:t>
      </w:r>
    </w:p>
    <w:p w:rsidR="001813A7" w:rsidRDefault="001813A7" w:rsidP="001813A7">
      <w:pPr>
        <w:spacing w:after="0" w:line="36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Těmito vyhláškovými cenami není vždy nutné se řídit. Zaměstnanec může požadovat proplacení pohonných hmot v cenách, za jaké je skutečně zakoupil, pokud k vyúčtování pracovní cesty připojí doklad o nákupu, z něhož je patrná souvislost s pracovní cestou (zejména časová, tedy nákup v přiměřené době před pracovní cestou nebo během ní).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zaměstnanec tankoval vícekrát, může cenu dokládat více nákupními doklady, cena pro účely vyplacení cestovní náhrady se pak vypočítá aritmetickým průměrem zaměstnancem prokázaných cen. Jestliže však zaměstnanec hodnověrným způsobem cenu pohonné hmoty zaměstnavateli neprokáže, použije zaměstnavatel pro určení výše náhrady průměrnou cenu příslušné pohonné hmoty stanovenou právě vyhláškou. Tento postup stanoví § 158 odst. 3 zákoníku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Náhradu za spotřebovanou pohonnou hmotu určí zaměstnavatel podle § 158 odst. 2 zákoníku práce násobkem ceny pohonné hmoty a množství spotřebované pohonné hmoty. Spotřeba pohonných hmot bude ve smyslu § 158 odst. 4 zákoníku práce počítána podle údajů o spotřebě uvedených ve velkém technickém průkazu použitého vozidla, které je zaměstnanec povinen zaměstnavateli předložit. Jestliže tyto údaje technický průkaz vozidla neobsahuje, přísluší zaměstnanci náhrada výdajů za pohonné hmoty, jen pokud spotřebu pohonné hmoty prokáže technickým průkazem vozidla shodného typu se shodným objemem válců.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Zaokrouhlování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Stravné se zaokrouhluje na celé koruny do výše 50 haléřů směrem dolů a od 50 haléřů včetně směrem nahoru. </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Sazba základní náhrady a průměrné ceny pohonných hmot se zaokrouhlují na desetihaléře směrem nahoru.</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Zásady zaokrouhlování stanoví § 189 odst. 3 zákoníku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Jde o zaokrouhlování pro účely </w:t>
      </w:r>
      <w:proofErr w:type="spellStart"/>
      <w:r>
        <w:rPr>
          <w:rFonts w:ascii="Times New Roman" w:hAnsi="Times New Roman" w:cs="Times New Roman"/>
          <w:sz w:val="28"/>
          <w:szCs w:val="28"/>
        </w:rPr>
        <w:t>normotvorby</w:t>
      </w:r>
      <w:proofErr w:type="spellEnd"/>
      <w:r>
        <w:rPr>
          <w:rFonts w:ascii="Times New Roman" w:hAnsi="Times New Roman" w:cs="Times New Roman"/>
          <w:sz w:val="28"/>
          <w:szCs w:val="28"/>
        </w:rPr>
        <w:t xml:space="preserve"> - výpočet pro vyhlášku a ustanovení v ní, tedy pro legislativu při stanovení sazeb cestovních náhrad. Nejde o zaokrouhlování pro výpočet vyplácené náhrady.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zaokrouhlování v praxi při poskytování cestovních náhrad, tak to je upraveno v § 183 odst. 3 věty druhé zákoníku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Částka (cestovní náhrady), kterou má zaměstnanec zaměstnavateli na základě jím provedeného vyúčtování poskytnuté zálohy vrátit v české měně, se zaokrouhlí na celé koruny směrem nahoru.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Dále se zaokrouhlování týká § 183 odst. 5 věty druhé zákoníku práce, podle něhož částka (cestovní náhrady nebo zálohy), kterou má zaměstnavatel zaměstnanci poskytnout v české měně, se zaokrouhlí na celé koruny směrem nahoru.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Vyhláška č. 358/2019 Sb., o změně sazby základní náhrady za používání </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silničních motorových vozidel a stravného a o stanovení průměrné ceny</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pohonných hmot pro účely poskytování cestovních náhrad.</w:t>
      </w: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Zákon č. 262/2006 Sb., zákoník práce , ve znění pozdějších předpisů</w:t>
      </w:r>
    </w:p>
    <w:p w:rsidR="001813A7" w:rsidRDefault="001813A7" w:rsidP="001813A7">
      <w:pPr>
        <w:spacing w:after="0" w:line="360" w:lineRule="auto"/>
        <w:jc w:val="both"/>
        <w:rPr>
          <w:rFonts w:ascii="Times New Roman" w:hAnsi="Times New Roman" w:cs="Times New Roman"/>
          <w:b/>
          <w:sz w:val="28"/>
          <w:szCs w:val="28"/>
        </w:rPr>
      </w:pPr>
    </w:p>
    <w:p w:rsidR="001813A7" w:rsidRDefault="001813A7" w:rsidP="001813A7">
      <w:pPr>
        <w:spacing w:after="0" w:line="360" w:lineRule="auto"/>
        <w:jc w:val="both"/>
        <w:rPr>
          <w:rFonts w:ascii="Times New Roman" w:hAnsi="Times New Roman" w:cs="Times New Roman"/>
          <w:b/>
          <w:sz w:val="28"/>
          <w:szCs w:val="28"/>
        </w:rPr>
      </w:pPr>
    </w:p>
    <w:p w:rsidR="001813A7" w:rsidRPr="005B6D6B" w:rsidRDefault="001813A7" w:rsidP="001813A7">
      <w:pPr>
        <w:spacing w:after="0" w:line="36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A74080"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A74080" w:rsidRDefault="001813A7" w:rsidP="001813A7">
      <w:pPr>
        <w:spacing w:after="0" w:line="240" w:lineRule="auto"/>
        <w:jc w:val="both"/>
        <w:rPr>
          <w:rFonts w:ascii="Times New Roman" w:hAnsi="Times New Roman" w:cs="Times New Roman"/>
          <w:sz w:val="28"/>
          <w:szCs w:val="28"/>
        </w:rPr>
      </w:pPr>
    </w:p>
    <w:p w:rsidR="001813A7" w:rsidRPr="00C37488" w:rsidRDefault="001813A7" w:rsidP="001813A7">
      <w:pPr>
        <w:pStyle w:val="Odstavecseseznamem"/>
        <w:spacing w:after="0" w:line="240" w:lineRule="auto"/>
        <w:jc w:val="both"/>
        <w:rPr>
          <w:rFonts w:ascii="Times New Roman" w:hAnsi="Times New Roman" w:cs="Times New Roman"/>
          <w:sz w:val="28"/>
          <w:szCs w:val="28"/>
        </w:rPr>
      </w:pPr>
    </w:p>
    <w:p w:rsidR="001813A7" w:rsidRDefault="001813A7" w:rsidP="001813A7">
      <w:pPr>
        <w:spacing w:after="0" w:line="360" w:lineRule="auto"/>
        <w:jc w:val="both"/>
        <w:rPr>
          <w:rFonts w:ascii="Times New Roman" w:hAnsi="Times New Roman" w:cs="Times New Roman"/>
          <w:sz w:val="28"/>
          <w:szCs w:val="28"/>
        </w:rPr>
      </w:pPr>
    </w:p>
    <w:p w:rsidR="001813A7" w:rsidRPr="00BC3557" w:rsidRDefault="001813A7" w:rsidP="001813A7">
      <w:pPr>
        <w:spacing w:after="0" w:line="360" w:lineRule="auto"/>
        <w:jc w:val="both"/>
        <w:rPr>
          <w:rFonts w:ascii="Times New Roman" w:hAnsi="Times New Roman" w:cs="Times New Roman"/>
          <w:sz w:val="28"/>
          <w:szCs w:val="28"/>
        </w:rPr>
      </w:pPr>
    </w:p>
    <w:p w:rsidR="001813A7" w:rsidRPr="00BC3557" w:rsidRDefault="001813A7" w:rsidP="001813A7">
      <w:pPr>
        <w:spacing w:after="0" w:line="240" w:lineRule="auto"/>
        <w:jc w:val="both"/>
        <w:rPr>
          <w:rFonts w:ascii="Times New Roman" w:hAnsi="Times New Roman" w:cs="Times New Roman"/>
          <w:sz w:val="28"/>
          <w:szCs w:val="28"/>
        </w:rPr>
      </w:pPr>
    </w:p>
    <w:p w:rsidR="001813A7" w:rsidRPr="0042034E" w:rsidRDefault="001813A7" w:rsidP="001813A7">
      <w:pPr>
        <w:spacing w:after="0" w:line="240" w:lineRule="auto"/>
        <w:jc w:val="both"/>
        <w:rPr>
          <w:rFonts w:ascii="Times New Roman" w:hAnsi="Times New Roman" w:cs="Times New Roman"/>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ČEKÁ NÁS ZMĚNA VE VÝPOČTU DOVOLENÉ</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Už v minulém roce jsme psali, že Ministerstvo práce a sociálních věcí připravilo novelu zákona č. 262/2006 Sb., zákoník práce. Po náročném projednávání návrhů na změny se sociálními partnery byla ve výsledku zpracována novela obsahující nejvíce potřebné úpravy, která se následně stala předmětem "Dohody o společném postupu sociálních partnerů a vládní koalice při legislativním procesu k novele zákona č. 262/2006 Sb., zákoník práce, ve znění pozdějších předpisů, a některých  dalších souvisejících zákonů ("Gentlemanská dohoda", která byla uvedena v </w:t>
      </w:r>
      <w:proofErr w:type="spellStart"/>
      <w:r>
        <w:rPr>
          <w:rFonts w:ascii="Times New Roman" w:hAnsi="Times New Roman" w:cs="Times New Roman"/>
          <w:sz w:val="28"/>
          <w:szCs w:val="28"/>
        </w:rPr>
        <w:t>Agros</w:t>
      </w:r>
      <w:proofErr w:type="spellEnd"/>
      <w:r>
        <w:rPr>
          <w:rFonts w:ascii="Times New Roman" w:hAnsi="Times New Roman" w:cs="Times New Roman"/>
          <w:sz w:val="28"/>
          <w:szCs w:val="28"/>
        </w:rPr>
        <w:t>-bulletinu č.10/2019).</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Tato novela zákoníku práce, která nyní čeká na projednání v Parlamentu ČR, obsahuje kromě několika dalších změn také </w:t>
      </w:r>
      <w:r>
        <w:rPr>
          <w:rFonts w:ascii="Times New Roman" w:hAnsi="Times New Roman" w:cs="Times New Roman"/>
          <w:b/>
          <w:sz w:val="28"/>
          <w:szCs w:val="28"/>
        </w:rPr>
        <w:t>nový způsob započítávání</w:t>
      </w:r>
      <w:r w:rsidRPr="00CD7582">
        <w:rPr>
          <w:rFonts w:ascii="Times New Roman" w:hAnsi="Times New Roman" w:cs="Times New Roman"/>
          <w:b/>
          <w:sz w:val="28"/>
          <w:szCs w:val="28"/>
        </w:rPr>
        <w:t xml:space="preserve"> dovolené</w:t>
      </w:r>
      <w:r>
        <w:rPr>
          <w:rFonts w:ascii="Times New Roman" w:hAnsi="Times New Roman" w:cs="Times New Roman"/>
          <w:b/>
          <w:sz w:val="28"/>
          <w:szCs w:val="28"/>
        </w:rPr>
        <w:t>.</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Tento nový způsob spočívá v tom, že se </w:t>
      </w:r>
      <w:r>
        <w:rPr>
          <w:rFonts w:ascii="Times New Roman" w:hAnsi="Times New Roman" w:cs="Times New Roman"/>
          <w:b/>
          <w:sz w:val="28"/>
          <w:szCs w:val="28"/>
        </w:rPr>
        <w:t xml:space="preserve">dovolená nově nemá počítat za odpracované dny </w:t>
      </w:r>
      <w:r>
        <w:rPr>
          <w:rFonts w:ascii="Times New Roman" w:hAnsi="Times New Roman" w:cs="Times New Roman"/>
          <w:sz w:val="28"/>
          <w:szCs w:val="28"/>
        </w:rPr>
        <w:t xml:space="preserve">(jak tomu bylo dosud), </w:t>
      </w:r>
      <w:r>
        <w:rPr>
          <w:rFonts w:ascii="Times New Roman" w:hAnsi="Times New Roman" w:cs="Times New Roman"/>
          <w:b/>
          <w:sz w:val="28"/>
          <w:szCs w:val="28"/>
        </w:rPr>
        <w:t>ale za odpracovanou dobu (hodiny).</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Změna se dotkne především zaměstnanců, kteří mají snížený pracovní úvazek a týdně odpracují méně jak 40 hodin (to odpovídá klasické osmihodinové pracovní době, tedy 8 x 5 pracovních dnů = 40 odpracovaných hodin týdně). Tito zaměstnanci by neměli mít nárok na stejně dlouhou dovolenou jako ti, kteří odpracují klasickou pracovní dobu.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Dosavadní nárok na dovolenou</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zákoníku práce má nárok na dovolenou zaměstnanec, který odpracoval u téhož zaměstnavatele alespoň 60 dnů v kalendářním roce. V tom případě mu vzniká nárok na dovolenou v daném kalendářním roce, a to poměrnou část dovolené.</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Právo na dovolenou zaměstnanci vzniká na základě pracovního poměru uzavřeného formou pracovní smlouvy. Zaměstnanci, kteří vykonávají pracovní poměr na základě dohody o provedení práce nebo dohody o pracovní činnosti, nemají ze zákona automaticky na dovolenou nárok. Na dovolené se v tomto případě musí obě strany domluvit a uvést to do dohody.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Základní výměra řádné dovolené se liší podle typu zaměstnání, který zaměstnanec vykonává. Zaměstnanci, pracující ve státní sféře (zaměstnavatelé uvedení v zákoníku práce v § 109 odst. 3), mají ze zákona 5 týdnů dovolené. Pedagogičtí pracovníci a akademičtí pracovníci vysokých škol mají 8 týdnů dovolené. Zaměstnanci pracující v soukromé sféře mají nárok nejméně na 4 týdny. V prvních dvou případech není možné délku dovolené prodloužit.</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v soukromé či podnikatelské sféře mohou počet dnů nebo týdnů dovolené prodloužit individuální i kolektivní smlouvou, popřípadě vnitřním předpisem zaměstnavatele. Záleží pouze na finančních a provozních možnostech zaměstnavatele.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standardní osmihodinové pracovní době mají zaměstnanci nyní ze zákona nárok na čtyři týdny dovolené, tzn. 160 hodin dovolené. V případě, že zaměstnavatel zaměstnancům poskytuje pět týdnů dovolené, mají nárok na 200 hodin dovolené.</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Změna ve výpočtu dovolené</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Dotkne se zejména zaměstnanců s kratší pracovní dobou. Například zaměstnanec má šestihodinovou pracovní dobu a pracuje pět dnů v týdnu, odpracuje tedy pouze 30 hodin týdně. Zaměstnanec, kterému jeho zaměstnavatel poskytuje čtyři týdny dovolené, bude mít nově pouze nárok na 120 hodin dovolené (4 x 30 = 120). To znamená, že ve výsledku dostane 3 týdny dovolené (15 pracovních dnů).</w:t>
      </w: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tomuto zaměstnanci zaměstnavatel poskytuje 5 týdnů dovolené, bude mít nárok na 150 hodin, tzn. necelé 4 týdny (19 pracovních dnů).</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7F0FFB" w:rsidRDefault="001813A7" w:rsidP="001813A7">
      <w:pPr>
        <w:spacing w:after="0" w:line="240" w:lineRule="auto"/>
        <w:jc w:val="both"/>
        <w:rPr>
          <w:rFonts w:ascii="Times New Roman" w:hAnsi="Times New Roman" w:cs="Times New Roman"/>
          <w:b/>
          <w:sz w:val="28"/>
          <w:szCs w:val="28"/>
        </w:rPr>
      </w:pPr>
      <w:r w:rsidRPr="007F0FFB">
        <w:rPr>
          <w:rFonts w:ascii="Times New Roman" w:hAnsi="Times New Roman" w:cs="Times New Roman"/>
          <w:b/>
          <w:sz w:val="28"/>
          <w:szCs w:val="28"/>
        </w:rPr>
        <w:t>Porovnání změn dovolené podle počtu dnů/ podle počtu hodin</w:t>
      </w:r>
    </w:p>
    <w:p w:rsidR="001813A7" w:rsidRPr="007F0FFB" w:rsidRDefault="001813A7" w:rsidP="001813A7">
      <w:pPr>
        <w:spacing w:after="0" w:line="240" w:lineRule="auto"/>
        <w:jc w:val="both"/>
        <w:rPr>
          <w:rFonts w:ascii="Times New Roman" w:hAnsi="Times New Roman" w:cs="Times New Roman"/>
          <w:b/>
          <w:sz w:val="28"/>
          <w:szCs w:val="28"/>
        </w:rPr>
      </w:pPr>
    </w:p>
    <w:p w:rsidR="001813A7" w:rsidRPr="007F0FFB" w:rsidRDefault="001813A7" w:rsidP="001813A7">
      <w:pPr>
        <w:tabs>
          <w:tab w:val="left" w:pos="3119"/>
          <w:tab w:val="left" w:pos="5670"/>
        </w:tabs>
        <w:spacing w:after="0" w:line="240" w:lineRule="auto"/>
        <w:jc w:val="both"/>
        <w:rPr>
          <w:rFonts w:ascii="Times New Roman" w:hAnsi="Times New Roman" w:cs="Times New Roman"/>
          <w:b/>
          <w:sz w:val="28"/>
          <w:szCs w:val="28"/>
        </w:rPr>
      </w:pPr>
      <w:r w:rsidRPr="007F0FFB">
        <w:rPr>
          <w:rFonts w:ascii="Times New Roman" w:hAnsi="Times New Roman" w:cs="Times New Roman"/>
          <w:b/>
          <w:sz w:val="28"/>
          <w:szCs w:val="28"/>
        </w:rPr>
        <w:t>Dovolená</w:t>
      </w:r>
      <w:r w:rsidRPr="007F0FFB">
        <w:rPr>
          <w:rFonts w:ascii="Times New Roman" w:hAnsi="Times New Roman" w:cs="Times New Roman"/>
          <w:b/>
          <w:sz w:val="28"/>
          <w:szCs w:val="28"/>
        </w:rPr>
        <w:tab/>
        <w:t>4 týdny -</w:t>
      </w:r>
      <w:r w:rsidRPr="007F0FFB">
        <w:rPr>
          <w:rFonts w:ascii="Times New Roman" w:hAnsi="Times New Roman" w:cs="Times New Roman"/>
          <w:b/>
          <w:sz w:val="28"/>
          <w:szCs w:val="28"/>
        </w:rPr>
        <w:tab/>
        <w:t xml:space="preserve">4 týdny - </w:t>
      </w:r>
    </w:p>
    <w:p w:rsidR="001813A7" w:rsidRPr="007F0FFB" w:rsidRDefault="001813A7" w:rsidP="001813A7">
      <w:pPr>
        <w:tabs>
          <w:tab w:val="left" w:pos="3119"/>
          <w:tab w:val="left" w:pos="5670"/>
        </w:tabs>
        <w:spacing w:after="0" w:line="240" w:lineRule="auto"/>
        <w:jc w:val="both"/>
        <w:rPr>
          <w:rFonts w:ascii="Times New Roman" w:hAnsi="Times New Roman" w:cs="Times New Roman"/>
          <w:sz w:val="28"/>
          <w:szCs w:val="28"/>
        </w:rPr>
      </w:pPr>
      <w:r w:rsidRPr="007F0FFB">
        <w:rPr>
          <w:rFonts w:ascii="Times New Roman" w:hAnsi="Times New Roman" w:cs="Times New Roman"/>
          <w:b/>
          <w:sz w:val="28"/>
          <w:szCs w:val="28"/>
        </w:rPr>
        <w:tab/>
        <w:t>současnost</w:t>
      </w:r>
      <w:r w:rsidRPr="007F0FFB">
        <w:rPr>
          <w:rFonts w:ascii="Times New Roman" w:hAnsi="Times New Roman" w:cs="Times New Roman"/>
          <w:b/>
          <w:sz w:val="28"/>
          <w:szCs w:val="28"/>
        </w:rPr>
        <w:tab/>
        <w:t>po změně</w:t>
      </w:r>
      <w:r w:rsidRPr="007F0FFB">
        <w:rPr>
          <w:rFonts w:ascii="Times New Roman" w:hAnsi="Times New Roman" w:cs="Times New Roman"/>
          <w:sz w:val="28"/>
          <w:szCs w:val="28"/>
        </w:rPr>
        <w:t xml:space="preserve">  </w:t>
      </w:r>
    </w:p>
    <w:p w:rsidR="001813A7" w:rsidRPr="007F0FFB"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Pr="007F0FFB" w:rsidRDefault="001813A7" w:rsidP="001813A7">
      <w:pPr>
        <w:tabs>
          <w:tab w:val="left" w:pos="3119"/>
          <w:tab w:val="left" w:pos="5670"/>
        </w:tabs>
        <w:spacing w:after="0" w:line="240" w:lineRule="auto"/>
        <w:jc w:val="both"/>
        <w:rPr>
          <w:rFonts w:ascii="Times New Roman" w:hAnsi="Times New Roman" w:cs="Times New Roman"/>
          <w:b/>
          <w:sz w:val="28"/>
          <w:szCs w:val="28"/>
        </w:rPr>
      </w:pPr>
      <w:r w:rsidRPr="007F0FFB">
        <w:rPr>
          <w:rFonts w:ascii="Times New Roman" w:hAnsi="Times New Roman" w:cs="Times New Roman"/>
          <w:b/>
          <w:sz w:val="28"/>
          <w:szCs w:val="28"/>
        </w:rPr>
        <w:t>8</w:t>
      </w:r>
      <w:r>
        <w:rPr>
          <w:rFonts w:ascii="Times New Roman" w:hAnsi="Times New Roman" w:cs="Times New Roman"/>
          <w:b/>
          <w:sz w:val="28"/>
          <w:szCs w:val="28"/>
        </w:rPr>
        <w:t xml:space="preserve"> </w:t>
      </w:r>
      <w:r w:rsidRPr="007F0FFB">
        <w:rPr>
          <w:rFonts w:ascii="Times New Roman" w:hAnsi="Times New Roman" w:cs="Times New Roman"/>
          <w:b/>
          <w:sz w:val="28"/>
          <w:szCs w:val="28"/>
        </w:rPr>
        <w:t>hodinová pracovní</w:t>
      </w:r>
    </w:p>
    <w:p w:rsidR="001813A7" w:rsidRPr="007E5EED" w:rsidRDefault="001813A7" w:rsidP="001813A7">
      <w:pPr>
        <w:tabs>
          <w:tab w:val="left" w:pos="3119"/>
          <w:tab w:val="left" w:pos="5670"/>
        </w:tabs>
        <w:spacing w:after="0" w:line="240" w:lineRule="auto"/>
        <w:jc w:val="both"/>
        <w:rPr>
          <w:rFonts w:ascii="Times New Roman" w:hAnsi="Times New Roman" w:cs="Times New Roman"/>
          <w:sz w:val="28"/>
          <w:szCs w:val="28"/>
        </w:rPr>
      </w:pPr>
      <w:r w:rsidRPr="007F0FFB">
        <w:rPr>
          <w:rFonts w:ascii="Times New Roman" w:hAnsi="Times New Roman" w:cs="Times New Roman"/>
          <w:b/>
          <w:sz w:val="28"/>
          <w:szCs w:val="28"/>
        </w:rPr>
        <w:t>doba neboli</w:t>
      </w:r>
      <w:r>
        <w:rPr>
          <w:rFonts w:ascii="Times New Roman" w:hAnsi="Times New Roman" w:cs="Times New Roman"/>
          <w:sz w:val="28"/>
          <w:szCs w:val="28"/>
        </w:rPr>
        <w:tab/>
        <w:t>160 hodin =</w:t>
      </w:r>
      <w:r>
        <w:rPr>
          <w:rFonts w:ascii="Times New Roman" w:hAnsi="Times New Roman" w:cs="Times New Roman"/>
          <w:sz w:val="28"/>
          <w:szCs w:val="28"/>
        </w:rPr>
        <w:tab/>
        <w:t>160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40 hodin týdně</w:t>
      </w:r>
      <w:r>
        <w:rPr>
          <w:rFonts w:ascii="Times New Roman" w:hAnsi="Times New Roman" w:cs="Times New Roman"/>
          <w:b/>
          <w:sz w:val="28"/>
          <w:szCs w:val="28"/>
        </w:rPr>
        <w:tab/>
      </w:r>
      <w:r>
        <w:rPr>
          <w:rFonts w:ascii="Times New Roman" w:hAnsi="Times New Roman" w:cs="Times New Roman"/>
          <w:sz w:val="28"/>
          <w:szCs w:val="28"/>
        </w:rPr>
        <w:t>20 pracovních dnů</w:t>
      </w:r>
      <w:r>
        <w:rPr>
          <w:rFonts w:ascii="Times New Roman" w:hAnsi="Times New Roman" w:cs="Times New Roman"/>
          <w:sz w:val="28"/>
          <w:szCs w:val="28"/>
        </w:rPr>
        <w:tab/>
        <w:t>20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Pr="007F0FFB"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6 hodinová pracovní</w:t>
      </w:r>
      <w:r>
        <w:rPr>
          <w:rFonts w:ascii="Times New Roman" w:hAnsi="Times New Roman" w:cs="Times New Roman"/>
          <w:b/>
          <w:sz w:val="28"/>
          <w:szCs w:val="28"/>
        </w:rPr>
        <w:tab/>
      </w:r>
      <w:r>
        <w:rPr>
          <w:rFonts w:ascii="Times New Roman" w:hAnsi="Times New Roman" w:cs="Times New Roman"/>
          <w:sz w:val="28"/>
          <w:szCs w:val="28"/>
        </w:rPr>
        <w:t>160 hodin =</w:t>
      </w:r>
      <w:r>
        <w:rPr>
          <w:rFonts w:ascii="Times New Roman" w:hAnsi="Times New Roman" w:cs="Times New Roman"/>
          <w:sz w:val="28"/>
          <w:szCs w:val="28"/>
        </w:rPr>
        <w:tab/>
        <w:t>120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doba</w:t>
      </w:r>
      <w:r>
        <w:rPr>
          <w:rFonts w:ascii="Times New Roman" w:hAnsi="Times New Roman" w:cs="Times New Roman"/>
          <w:b/>
          <w:sz w:val="28"/>
          <w:szCs w:val="28"/>
        </w:rPr>
        <w:tab/>
      </w:r>
      <w:r w:rsidRPr="007F0FFB">
        <w:rPr>
          <w:rFonts w:ascii="Times New Roman" w:hAnsi="Times New Roman" w:cs="Times New Roman"/>
          <w:sz w:val="28"/>
          <w:szCs w:val="28"/>
        </w:rPr>
        <w:t>20 pracovních dnů</w:t>
      </w:r>
      <w:r>
        <w:rPr>
          <w:rFonts w:ascii="Times New Roman" w:hAnsi="Times New Roman" w:cs="Times New Roman"/>
          <w:sz w:val="28"/>
          <w:szCs w:val="28"/>
        </w:rPr>
        <w:tab/>
        <w:t>15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sidRPr="007F0FFB">
        <w:rPr>
          <w:rFonts w:ascii="Times New Roman" w:hAnsi="Times New Roman" w:cs="Times New Roman"/>
          <w:b/>
          <w:sz w:val="28"/>
          <w:szCs w:val="28"/>
        </w:rPr>
        <w:t>5</w:t>
      </w:r>
      <w:r>
        <w:rPr>
          <w:rFonts w:ascii="Times New Roman" w:hAnsi="Times New Roman" w:cs="Times New Roman"/>
          <w:b/>
          <w:sz w:val="28"/>
          <w:szCs w:val="28"/>
        </w:rPr>
        <w:t xml:space="preserve"> </w:t>
      </w:r>
      <w:r w:rsidRPr="007F0FFB">
        <w:rPr>
          <w:rFonts w:ascii="Times New Roman" w:hAnsi="Times New Roman" w:cs="Times New Roman"/>
          <w:b/>
          <w:sz w:val="28"/>
          <w:szCs w:val="28"/>
        </w:rPr>
        <w:t>hodinová pracovní</w:t>
      </w:r>
      <w:r>
        <w:rPr>
          <w:rFonts w:ascii="Times New Roman" w:hAnsi="Times New Roman" w:cs="Times New Roman"/>
          <w:b/>
          <w:sz w:val="28"/>
          <w:szCs w:val="28"/>
        </w:rPr>
        <w:tab/>
      </w:r>
      <w:r>
        <w:rPr>
          <w:rFonts w:ascii="Times New Roman" w:hAnsi="Times New Roman" w:cs="Times New Roman"/>
          <w:sz w:val="28"/>
          <w:szCs w:val="28"/>
        </w:rPr>
        <w:t>160 hodin =</w:t>
      </w:r>
      <w:r>
        <w:rPr>
          <w:rFonts w:ascii="Times New Roman" w:hAnsi="Times New Roman" w:cs="Times New Roman"/>
          <w:sz w:val="28"/>
          <w:szCs w:val="28"/>
        </w:rPr>
        <w:tab/>
        <w:t>100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sidRPr="007F0FFB">
        <w:rPr>
          <w:rFonts w:ascii="Times New Roman" w:hAnsi="Times New Roman" w:cs="Times New Roman"/>
          <w:b/>
          <w:sz w:val="28"/>
          <w:szCs w:val="28"/>
        </w:rPr>
        <w:t>doba</w:t>
      </w:r>
      <w:r>
        <w:rPr>
          <w:rFonts w:ascii="Times New Roman" w:hAnsi="Times New Roman" w:cs="Times New Roman"/>
          <w:sz w:val="28"/>
          <w:szCs w:val="28"/>
        </w:rPr>
        <w:tab/>
        <w:t>20 pracovních dnů</w:t>
      </w:r>
      <w:r>
        <w:rPr>
          <w:rFonts w:ascii="Times New Roman" w:hAnsi="Times New Roman" w:cs="Times New Roman"/>
          <w:sz w:val="28"/>
          <w:szCs w:val="28"/>
        </w:rPr>
        <w:tab/>
        <w:t>13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 hodinová pracovní</w:t>
      </w:r>
      <w:r>
        <w:rPr>
          <w:rFonts w:ascii="Times New Roman" w:hAnsi="Times New Roman" w:cs="Times New Roman"/>
          <w:b/>
          <w:sz w:val="28"/>
          <w:szCs w:val="28"/>
        </w:rPr>
        <w:tab/>
      </w:r>
      <w:r>
        <w:rPr>
          <w:rFonts w:ascii="Times New Roman" w:hAnsi="Times New Roman" w:cs="Times New Roman"/>
          <w:sz w:val="28"/>
          <w:szCs w:val="28"/>
        </w:rPr>
        <w:t>160 hodin =</w:t>
      </w:r>
      <w:r>
        <w:rPr>
          <w:rFonts w:ascii="Times New Roman" w:hAnsi="Times New Roman" w:cs="Times New Roman"/>
          <w:sz w:val="28"/>
          <w:szCs w:val="28"/>
        </w:rPr>
        <w:tab/>
        <w:t>80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doba</w:t>
      </w:r>
      <w:r>
        <w:rPr>
          <w:rFonts w:ascii="Times New Roman" w:hAnsi="Times New Roman" w:cs="Times New Roman"/>
          <w:b/>
          <w:sz w:val="28"/>
          <w:szCs w:val="28"/>
        </w:rPr>
        <w:tab/>
      </w:r>
      <w:r>
        <w:rPr>
          <w:rFonts w:ascii="Times New Roman" w:hAnsi="Times New Roman" w:cs="Times New Roman"/>
          <w:sz w:val="28"/>
          <w:szCs w:val="28"/>
        </w:rPr>
        <w:t>20 pracovních dnů</w:t>
      </w:r>
      <w:r>
        <w:rPr>
          <w:rFonts w:ascii="Times New Roman" w:hAnsi="Times New Roman" w:cs="Times New Roman"/>
          <w:sz w:val="28"/>
          <w:szCs w:val="28"/>
        </w:rPr>
        <w:tab/>
        <w:t>10 pracovních dnů</w:t>
      </w:r>
    </w:p>
    <w:p w:rsidR="00BB7331" w:rsidRDefault="00BB7331" w:rsidP="001813A7">
      <w:pPr>
        <w:tabs>
          <w:tab w:val="left" w:pos="3119"/>
          <w:tab w:val="left" w:pos="5670"/>
        </w:tabs>
        <w:spacing w:after="0" w:line="240" w:lineRule="auto"/>
        <w:jc w:val="both"/>
        <w:rPr>
          <w:rFonts w:ascii="Times New Roman" w:hAnsi="Times New Roman" w:cs="Times New Roman"/>
          <w:sz w:val="28"/>
          <w:szCs w:val="28"/>
        </w:rPr>
      </w:pPr>
    </w:p>
    <w:p w:rsidR="00BB7331" w:rsidRDefault="00BB7331"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Dovolená</w:t>
      </w:r>
      <w:r>
        <w:rPr>
          <w:rFonts w:ascii="Times New Roman" w:hAnsi="Times New Roman" w:cs="Times New Roman"/>
          <w:b/>
          <w:sz w:val="28"/>
          <w:szCs w:val="28"/>
        </w:rPr>
        <w:tab/>
        <w:t>5 týdnů -</w:t>
      </w:r>
      <w:r>
        <w:rPr>
          <w:rFonts w:ascii="Times New Roman" w:hAnsi="Times New Roman" w:cs="Times New Roman"/>
          <w:b/>
          <w:sz w:val="28"/>
          <w:szCs w:val="28"/>
        </w:rPr>
        <w:tab/>
        <w:t>5 týdnů -</w:t>
      </w: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současnost</w:t>
      </w:r>
      <w:r>
        <w:rPr>
          <w:rFonts w:ascii="Times New Roman" w:hAnsi="Times New Roman" w:cs="Times New Roman"/>
          <w:b/>
          <w:sz w:val="28"/>
          <w:szCs w:val="28"/>
        </w:rPr>
        <w:tab/>
        <w:t>po změně</w:t>
      </w: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hodinová pracovní</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doba neboli </w:t>
      </w:r>
      <w:r>
        <w:rPr>
          <w:rFonts w:ascii="Times New Roman" w:hAnsi="Times New Roman" w:cs="Times New Roman"/>
          <w:b/>
          <w:sz w:val="28"/>
          <w:szCs w:val="28"/>
        </w:rPr>
        <w:tab/>
      </w:r>
      <w:r>
        <w:rPr>
          <w:rFonts w:ascii="Times New Roman" w:hAnsi="Times New Roman" w:cs="Times New Roman"/>
          <w:sz w:val="28"/>
          <w:szCs w:val="28"/>
        </w:rPr>
        <w:t>200 hodin =</w:t>
      </w:r>
      <w:r>
        <w:rPr>
          <w:rFonts w:ascii="Times New Roman" w:hAnsi="Times New Roman" w:cs="Times New Roman"/>
          <w:sz w:val="28"/>
          <w:szCs w:val="28"/>
        </w:rPr>
        <w:tab/>
        <w:t>200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40 hodin týdně</w:t>
      </w:r>
      <w:r>
        <w:rPr>
          <w:rFonts w:ascii="Times New Roman" w:hAnsi="Times New Roman" w:cs="Times New Roman"/>
          <w:b/>
          <w:sz w:val="28"/>
          <w:szCs w:val="28"/>
        </w:rPr>
        <w:tab/>
      </w:r>
      <w:r>
        <w:rPr>
          <w:rFonts w:ascii="Times New Roman" w:hAnsi="Times New Roman" w:cs="Times New Roman"/>
          <w:sz w:val="28"/>
          <w:szCs w:val="28"/>
        </w:rPr>
        <w:t>25 pracovních dnů</w:t>
      </w:r>
      <w:r>
        <w:rPr>
          <w:rFonts w:ascii="Times New Roman" w:hAnsi="Times New Roman" w:cs="Times New Roman"/>
          <w:sz w:val="28"/>
          <w:szCs w:val="28"/>
        </w:rPr>
        <w:tab/>
        <w:t>25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6 hodinová pracovní</w:t>
      </w:r>
      <w:r>
        <w:rPr>
          <w:rFonts w:ascii="Times New Roman" w:hAnsi="Times New Roman" w:cs="Times New Roman"/>
          <w:b/>
          <w:sz w:val="28"/>
          <w:szCs w:val="28"/>
        </w:rPr>
        <w:tab/>
      </w:r>
      <w:r>
        <w:rPr>
          <w:rFonts w:ascii="Times New Roman" w:hAnsi="Times New Roman" w:cs="Times New Roman"/>
          <w:sz w:val="28"/>
          <w:szCs w:val="28"/>
        </w:rPr>
        <w:t>200 hodin =</w:t>
      </w:r>
      <w:r>
        <w:rPr>
          <w:rFonts w:ascii="Times New Roman" w:hAnsi="Times New Roman" w:cs="Times New Roman"/>
          <w:sz w:val="28"/>
          <w:szCs w:val="28"/>
        </w:rPr>
        <w:tab/>
        <w:t>150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doba</w:t>
      </w:r>
      <w:r>
        <w:rPr>
          <w:rFonts w:ascii="Times New Roman" w:hAnsi="Times New Roman" w:cs="Times New Roman"/>
          <w:b/>
          <w:sz w:val="28"/>
          <w:szCs w:val="28"/>
        </w:rPr>
        <w:tab/>
      </w:r>
      <w:r w:rsidRPr="006F64BC">
        <w:rPr>
          <w:rFonts w:ascii="Times New Roman" w:hAnsi="Times New Roman" w:cs="Times New Roman"/>
          <w:sz w:val="28"/>
          <w:szCs w:val="28"/>
        </w:rPr>
        <w:t>25 pracovních dnů</w:t>
      </w:r>
      <w:r>
        <w:rPr>
          <w:rFonts w:ascii="Times New Roman" w:hAnsi="Times New Roman" w:cs="Times New Roman"/>
          <w:sz w:val="28"/>
          <w:szCs w:val="28"/>
        </w:rPr>
        <w:tab/>
        <w:t>19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5 hodinová pracovní</w:t>
      </w:r>
      <w:r>
        <w:rPr>
          <w:rFonts w:ascii="Times New Roman" w:hAnsi="Times New Roman" w:cs="Times New Roman"/>
          <w:b/>
          <w:sz w:val="28"/>
          <w:szCs w:val="28"/>
        </w:rPr>
        <w:tab/>
      </w:r>
      <w:r>
        <w:rPr>
          <w:rFonts w:ascii="Times New Roman" w:hAnsi="Times New Roman" w:cs="Times New Roman"/>
          <w:sz w:val="28"/>
          <w:szCs w:val="28"/>
        </w:rPr>
        <w:t>200 hodin =</w:t>
      </w:r>
      <w:r>
        <w:rPr>
          <w:rFonts w:ascii="Times New Roman" w:hAnsi="Times New Roman" w:cs="Times New Roman"/>
          <w:sz w:val="28"/>
          <w:szCs w:val="28"/>
        </w:rPr>
        <w:tab/>
        <w:t>125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doba</w:t>
      </w:r>
      <w:r>
        <w:rPr>
          <w:rFonts w:ascii="Times New Roman" w:hAnsi="Times New Roman" w:cs="Times New Roman"/>
          <w:sz w:val="28"/>
          <w:szCs w:val="28"/>
        </w:rPr>
        <w:tab/>
        <w:t>25 pracovních dnů</w:t>
      </w:r>
      <w:r>
        <w:rPr>
          <w:rFonts w:ascii="Times New Roman" w:hAnsi="Times New Roman" w:cs="Times New Roman"/>
          <w:sz w:val="28"/>
          <w:szCs w:val="28"/>
        </w:rPr>
        <w:tab/>
        <w:t>16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 hodinová pracovní</w:t>
      </w:r>
      <w:r>
        <w:rPr>
          <w:rFonts w:ascii="Times New Roman" w:hAnsi="Times New Roman" w:cs="Times New Roman"/>
          <w:b/>
          <w:sz w:val="28"/>
          <w:szCs w:val="28"/>
        </w:rPr>
        <w:tab/>
      </w:r>
      <w:r>
        <w:rPr>
          <w:rFonts w:ascii="Times New Roman" w:hAnsi="Times New Roman" w:cs="Times New Roman"/>
          <w:sz w:val="28"/>
          <w:szCs w:val="28"/>
        </w:rPr>
        <w:t>200 hodin =</w:t>
      </w:r>
      <w:r>
        <w:rPr>
          <w:rFonts w:ascii="Times New Roman" w:hAnsi="Times New Roman" w:cs="Times New Roman"/>
          <w:sz w:val="28"/>
          <w:szCs w:val="28"/>
        </w:rPr>
        <w:tab/>
        <w:t>100 hodin =</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doba</w:t>
      </w:r>
      <w:r>
        <w:rPr>
          <w:rFonts w:ascii="Times New Roman" w:hAnsi="Times New Roman" w:cs="Times New Roman"/>
          <w:sz w:val="28"/>
          <w:szCs w:val="28"/>
        </w:rPr>
        <w:tab/>
        <w:t>25 pracovních dnů</w:t>
      </w:r>
      <w:r>
        <w:rPr>
          <w:rFonts w:ascii="Times New Roman" w:hAnsi="Times New Roman" w:cs="Times New Roman"/>
          <w:sz w:val="28"/>
          <w:szCs w:val="28"/>
        </w:rPr>
        <w:tab/>
        <w:t>13 pracovních dnů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Nový způsob výpočtu dovolené má přinést spravedlivější systém pro ty, kteří odpracují 10 nebo až 12 hodin. Ti totiž odpracují zpravidla méně dnů než zaměstnanec s klasickou osmihodinovou pracovní dobou, který chodí do zaměstnání pět dní v týdnu.</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Méně odpracovaných dnů znamenalo pro zaměstnance s dvanáctihodinovou pracovní dobou zpravidla také méně volna (části směn odpracované v různých dnech se nesčítají). Výpočet podle hodin by měl tuto nespravedlnost alespoň částečně narovnat.</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nebude mít na délku dovolené vliv</w:t>
      </w:r>
    </w:p>
    <w:p w:rsidR="001813A7" w:rsidRDefault="001813A7" w:rsidP="001813A7">
      <w:pPr>
        <w:tabs>
          <w:tab w:val="left" w:pos="3119"/>
          <w:tab w:val="left" w:pos="5670"/>
        </w:tabs>
        <w:spacing w:after="0" w:line="240" w:lineRule="auto"/>
        <w:jc w:val="both"/>
        <w:rPr>
          <w:rFonts w:ascii="Times New Roman" w:hAnsi="Times New Roman" w:cs="Times New Roman"/>
          <w:b/>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zákoníku práce počítá pouze s průměrnou délkou odpracované doby za týden, takže v případě, že zaměstnanec odpracuje občas nárazově více hodin, například v rámci přesčasů, na délce dovolené se to nijak neprojeví. Stejně tak omluvená absence, například kvůli nemocenské, nebude mít na výpočet dovolené vliv.</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Návrh novely zákona č. 262/2006 Sb., zákoník práce, ve  znění pozdějších předpisů</w:t>
      </w:r>
    </w:p>
    <w:p w:rsidR="001813A7" w:rsidRDefault="001813A7" w:rsidP="001813A7">
      <w:pPr>
        <w:tabs>
          <w:tab w:val="left" w:pos="3119"/>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www.mesec.cz</w:t>
      </w: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sidRPr="006F4B03">
        <w:rPr>
          <w:rFonts w:ascii="Times New Roman" w:hAnsi="Times New Roman" w:cs="Times New Roman"/>
          <w:b/>
          <w:sz w:val="28"/>
          <w:szCs w:val="28"/>
        </w:rPr>
        <w:t>NEZAMĚSTNANÉ ZŘEJMĚ ČEKAJÍ ZMĚNY</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připravilo a začátkem roku poslalo do připomínkového řízení návrh zákona, kterým se mění zákon č. 435/2004 Sb., o zaměstnanosti, ve znění pozdějších předpisů.</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Navrhovaná právní úprava se dotýká oblasti zprostředkování zaměstnání Úřadem práce České republiky a aktivní politiky zaměstnanosti. Rovněž se navrhuje zvýšení minimálních sankcí pro právnické osoby a fyzické podnikající osoby za umožnění nelegální práce cizinců na území České republiky. Společně s těmito návrhy jsou předkládány úpravy v oblasti dávek na bydlení, navýšení existenčního a životního minima a dále nelegislativní úpravy v oblasti pěstounské péče.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sidRPr="00D6226B">
        <w:rPr>
          <w:rFonts w:ascii="Times New Roman" w:hAnsi="Times New Roman" w:cs="Times New Roman"/>
          <w:b/>
          <w:sz w:val="28"/>
          <w:szCs w:val="28"/>
        </w:rPr>
        <w:t xml:space="preserve">     Hlavním cílem návrhu zákona je zefektivnit přístup Úřadu práce České republiky k jeho klientům, zejména se zaměřením na osoby dlouhodobě nezaměstnané a jinak znevýhodněné, a to tak, aby došlo k zapojení i těchto osob na trhu práce.</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Právní úprava zprostředkování zaměstnání Úřadem práce České republiky obsažená v zákoně o zaměstnanosti doznala v předchozím období dílčích změn, které se týkaly zavedení režimu dočasné neschopnosti uchazeče o zaměstnání plnit povinnosti uchazeče o zaměstnání z důvodu nemoci nebo úrazu, včetně jeho definice a zakotvení právní úpravy závazného vzoru příslušných potvrzení. V důsledku zavedení těchto změn právní úpravy sice již dochází k eliminaci případů, v nichž uchazeči o zaměstnání neoprávněně omlouvají svým zdravotním stavem neplnění svých povinností vůči Úřadu práce České republiky, avšak na základě jeho poznatků bylo zjištěno, že se i nadále v této oblasti vyskytují problémy.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sidRPr="00D6226B">
        <w:rPr>
          <w:rFonts w:ascii="Times New Roman" w:hAnsi="Times New Roman" w:cs="Times New Roman"/>
          <w:b/>
          <w:sz w:val="28"/>
          <w:szCs w:val="28"/>
        </w:rPr>
        <w:t xml:space="preserve">     Proto se navrhuje v zákoně o zaměstnanosti zakotvit povinnost uchazeče o zaměstnání podrobit se na žádost krajské pobočky Úřadu práce České republiky </w:t>
      </w:r>
      <w:r>
        <w:rPr>
          <w:rFonts w:ascii="Times New Roman" w:hAnsi="Times New Roman" w:cs="Times New Roman"/>
          <w:b/>
          <w:sz w:val="28"/>
          <w:szCs w:val="28"/>
        </w:rPr>
        <w:t xml:space="preserve">vyšetření u smluvního poskytovatele zdravotních služeb </w:t>
      </w:r>
      <w:r>
        <w:rPr>
          <w:rFonts w:ascii="Times New Roman" w:hAnsi="Times New Roman" w:cs="Times New Roman"/>
          <w:sz w:val="28"/>
          <w:szCs w:val="28"/>
        </w:rPr>
        <w:t>určeného krajskou pobočkou Úřadu práce České republiky, pokud mu v plnění povinnosti nebo v nástupu na rekvalifikaci brání zdravotní důvody, a to i v případě, kdy Úřadu práce České republiky doložil potvrzení o dočasné neschopnosti, kterým zdravotní důvody prokazuje.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MPSV se lidé často nechávají na Úřadu práce České republiky zapsat ne kvůli hledání zaměstnání, ale kvůli získání zdravotního pojištění. Pokud pak </w:t>
      </w:r>
      <w:r w:rsidRPr="00664391">
        <w:rPr>
          <w:rFonts w:ascii="Times New Roman" w:hAnsi="Times New Roman" w:cs="Times New Roman"/>
          <w:b/>
          <w:sz w:val="28"/>
          <w:szCs w:val="28"/>
        </w:rPr>
        <w:lastRenderedPageBreak/>
        <w:t>nezaměstnaní nespolupracují a o místa nestojí, úředníci je mohou z evidence</w:t>
      </w:r>
      <w:r>
        <w:rPr>
          <w:rFonts w:ascii="Times New Roman" w:hAnsi="Times New Roman" w:cs="Times New Roman"/>
          <w:sz w:val="28"/>
          <w:szCs w:val="28"/>
        </w:rPr>
        <w:t xml:space="preserve"> </w:t>
      </w:r>
      <w:r w:rsidRPr="00664391">
        <w:rPr>
          <w:rFonts w:ascii="Times New Roman" w:hAnsi="Times New Roman" w:cs="Times New Roman"/>
          <w:b/>
          <w:sz w:val="28"/>
          <w:szCs w:val="28"/>
        </w:rPr>
        <w:t>vyřadit</w:t>
      </w:r>
      <w:r>
        <w:rPr>
          <w:rFonts w:ascii="Times New Roman" w:hAnsi="Times New Roman" w:cs="Times New Roman"/>
          <w:sz w:val="28"/>
          <w:szCs w:val="28"/>
        </w:rPr>
        <w:t>. "Nejedná se o ojedinělé případy,"</w:t>
      </w:r>
      <w:r w:rsidRPr="00D6226B">
        <w:rPr>
          <w:rFonts w:ascii="Times New Roman" w:hAnsi="Times New Roman" w:cs="Times New Roman"/>
          <w:b/>
          <w:sz w:val="28"/>
          <w:szCs w:val="28"/>
        </w:rPr>
        <w:t xml:space="preserve"> </w:t>
      </w:r>
      <w:r w:rsidRPr="00664391">
        <w:rPr>
          <w:rFonts w:ascii="Times New Roman" w:hAnsi="Times New Roman" w:cs="Times New Roman"/>
          <w:sz w:val="28"/>
          <w:szCs w:val="28"/>
        </w:rPr>
        <w:t>uvedlo ministerstvo</w:t>
      </w:r>
      <w:r>
        <w:rPr>
          <w:rFonts w:ascii="Times New Roman" w:hAnsi="Times New Roman" w:cs="Times New Roman"/>
          <w:sz w:val="28"/>
          <w:szCs w:val="28"/>
        </w:rPr>
        <w:t>.</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Vyškrtnutí přijdou o dávky v hmotné nouzi a sami si budou muset platit zdravotní pojištění. </w:t>
      </w:r>
      <w:r>
        <w:rPr>
          <w:rFonts w:ascii="Times New Roman" w:hAnsi="Times New Roman" w:cs="Times New Roman"/>
          <w:sz w:val="28"/>
          <w:szCs w:val="28"/>
        </w:rPr>
        <w:t>V případě závažných neplnění povinností podporu od státu ztratí na tři měsíce, u závažnějších na půl roku. A nově by to mělo být na devět měsíců. Případy by měli úředníci posuzovat individuálně, ministerstvo jim k tomu chce dát návod. Ministerstvo práce a sociálních věcí tak metodicky nastaví systém, aby vůči uchazečům o zaměstnání, kteří se nacházejí v tíživé sociální situaci a zároveň projeví aktivní snahu při jejím řešení, nebyly uplatňovány sankce i za nepatrná pochybení, kterých se tito uchazeči o zaměstnání dopustí. Bude přihlíženo například k péči o dítě nebo člena rodiny, předdůchodový věk uchazeče nebo jeho zdravotní postižení.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výše uvedenou problematikou souvisí také návrh na zakotvení </w:t>
      </w:r>
      <w:r>
        <w:rPr>
          <w:rFonts w:ascii="Times New Roman" w:hAnsi="Times New Roman" w:cs="Times New Roman"/>
          <w:b/>
          <w:sz w:val="28"/>
          <w:szCs w:val="28"/>
        </w:rPr>
        <w:t xml:space="preserve">nového kontrolního oprávnění krajské pobočky Úřadu práce České republiky kontrolovat nelegální práci uchazečů o zaměstnání, </w:t>
      </w:r>
      <w:r w:rsidRPr="004D273E">
        <w:rPr>
          <w:rFonts w:ascii="Times New Roman" w:hAnsi="Times New Roman" w:cs="Times New Roman"/>
          <w:sz w:val="28"/>
          <w:szCs w:val="28"/>
        </w:rPr>
        <w:t xml:space="preserve">protože právě Úřad práce </w:t>
      </w:r>
      <w:r>
        <w:rPr>
          <w:rFonts w:ascii="Times New Roman" w:hAnsi="Times New Roman" w:cs="Times New Roman"/>
          <w:sz w:val="28"/>
          <w:szCs w:val="28"/>
        </w:rPr>
        <w:t>může mít na základě vlastní činnosti relevantní poznatky o možném výkonu nelegální práce uchazečů o zaměstnání.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oblasti zprostředkování zaměstnání se dále navrhuje v souvislosti s realizací individuálního přístupu ke klientům Úřadu práce ČR zakotvit </w:t>
      </w:r>
      <w:r>
        <w:rPr>
          <w:rFonts w:ascii="Times New Roman" w:hAnsi="Times New Roman" w:cs="Times New Roman"/>
          <w:b/>
          <w:sz w:val="28"/>
          <w:szCs w:val="28"/>
        </w:rPr>
        <w:t xml:space="preserve">profilaci osob, tj. jejich dělení do tří skupin. </w:t>
      </w:r>
      <w:r>
        <w:rPr>
          <w:rFonts w:ascii="Times New Roman" w:hAnsi="Times New Roman" w:cs="Times New Roman"/>
          <w:sz w:val="28"/>
          <w:szCs w:val="28"/>
        </w:rPr>
        <w:t>Do třetího stupně budou zařazeny osoby zvlášť znevýhodněné, osoby znevýhodněné budou zařazeny do druhého stupně a první stupeň bude vyhrazen pro osoby bez znevýhodnění. Stupeň profilace stanoví krajská pobočka Úřadu práce ČR, která osobám zařazeným do třetího a druhého stupně profilace bude věnovat zvýšenou péči.</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znevýhodněné by měli patřit rodiče dětí do 15 let, osoby nad 55 let, absolventi škol, lidé bez vzdělání, nezaměstnaní přes pět měsíců, azylanti či ti, kteří pečují o postiženého. Zvlášť znevýhodněnými mají být nezaměstnaní přes rok, handicapovaní, lidé v exekuci či bez bydlení, příjemci dávek a ti, u nichž platí víc znevýhodňujících okolností naráz.</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Současně se zavedením profilace osob jsou navrhovány úpravy, pokud se jedná o </w:t>
      </w:r>
      <w:r>
        <w:rPr>
          <w:rFonts w:ascii="Times New Roman" w:hAnsi="Times New Roman" w:cs="Times New Roman"/>
          <w:b/>
          <w:sz w:val="28"/>
          <w:szCs w:val="28"/>
        </w:rPr>
        <w:t xml:space="preserve">individuální akční plán. </w:t>
      </w:r>
      <w:r>
        <w:rPr>
          <w:rFonts w:ascii="Times New Roman" w:hAnsi="Times New Roman" w:cs="Times New Roman"/>
          <w:sz w:val="28"/>
          <w:szCs w:val="28"/>
        </w:rPr>
        <w:t>Ten bude krajská pobočka Úřadu práce ČR nově vypracovávat vždy v návaznosti na stupeň profilace uchazeče o zaměstnání a délku jeho vedení v evidenci uchazečů o zaměstnání tak, aby byl dosažen účel tohoto dokumentu, který slouží ke zvýšení možnosti uplatnění uchazeče o zaměstnání na trhu práce.</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oblasti aktivní politiky zaměstnanosti se v zákoně o zaměstnanosti navrhuje zakotvit nový nástroj, kterým bude </w:t>
      </w:r>
      <w:r>
        <w:rPr>
          <w:rFonts w:ascii="Times New Roman" w:hAnsi="Times New Roman" w:cs="Times New Roman"/>
          <w:b/>
          <w:sz w:val="28"/>
          <w:szCs w:val="28"/>
        </w:rPr>
        <w:t xml:space="preserve">pracovní místo pro osobu mimořádně </w:t>
      </w:r>
      <w:r>
        <w:rPr>
          <w:rFonts w:ascii="Times New Roman" w:hAnsi="Times New Roman" w:cs="Times New Roman"/>
          <w:b/>
          <w:sz w:val="28"/>
          <w:szCs w:val="28"/>
        </w:rPr>
        <w:lastRenderedPageBreak/>
        <w:t xml:space="preserve">znevýhodněnou s možností poskytnutí příspěvku od státu, </w:t>
      </w:r>
      <w:r>
        <w:rPr>
          <w:rFonts w:ascii="Times New Roman" w:hAnsi="Times New Roman" w:cs="Times New Roman"/>
          <w:sz w:val="28"/>
          <w:szCs w:val="28"/>
        </w:rPr>
        <w:t xml:space="preserve">a tím vytvořit určitou nástavbu ve vztahu k veřejně prospěšným pracím. Vytvořit by je mohly na tři roky obce, sociální podniky, státní či prospěšné společnosti. Úřad práce by jim v prvním roce mohl vyplatit vydané náklad na mzdu či plat, ve druhém roce tři čtvrtiny nákladů a ve třetím pak polovinu. Měsíčně by to byl nejvýš dvojnásobek minimální mzdy. Ročně by to mělo stát kolem 144 milionů korun.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oblasti pokut za nelegální práci se navrhuje zpřísnění sankčního postihu právnické osoby nebo podnikající fyzické osoby, která se dopustí přestupku tím, že umožní výkon nelegální práce cizinci bez potřebného oprávnění k zaměstnání nebo v rozporu s ním nebo bez platného oprávnění k pobytu na území České republiky. Toto zpřísnění spočívá ve zvýšení minimální výše pokuty za uvedené přestupky z dosavadních 50 000 Kč na 100 000 Kč.</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plánuje, že by tato novela zákona o zaměstnanosti začala platit od 1. července 2020.</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5D1F8C"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4D273E" w:rsidRDefault="001813A7" w:rsidP="001813A7">
      <w:pPr>
        <w:spacing w:after="0" w:line="240" w:lineRule="auto"/>
        <w:jc w:val="both"/>
        <w:rPr>
          <w:rFonts w:ascii="Times New Roman" w:hAnsi="Times New Roman" w:cs="Times New Roman"/>
          <w:sz w:val="28"/>
          <w:szCs w:val="28"/>
        </w:rPr>
      </w:pPr>
    </w:p>
    <w:p w:rsidR="001813A7" w:rsidRPr="006F4B03" w:rsidRDefault="001813A7" w:rsidP="001813A7">
      <w:pPr>
        <w:spacing w:after="0" w:line="240" w:lineRule="auto"/>
        <w:jc w:val="center"/>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eNESCHOPENKA</w:t>
      </w:r>
      <w:proofErr w:type="spellEnd"/>
      <w:r>
        <w:rPr>
          <w:rFonts w:ascii="Times New Roman" w:hAnsi="Times New Roman" w:cs="Times New Roman"/>
          <w:b/>
          <w:sz w:val="28"/>
          <w:szCs w:val="28"/>
        </w:rPr>
        <w:t xml:space="preserve"> - CO BYCHOM MĚLI VĚDĚT</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Elektronická neschopenka se od 1. 1. 2020 rozběhla naplno.</w:t>
      </w:r>
      <w:r>
        <w:rPr>
          <w:rFonts w:ascii="Times New Roman" w:hAnsi="Times New Roman" w:cs="Times New Roman"/>
          <w:sz w:val="28"/>
          <w:szCs w:val="28"/>
        </w:rPr>
        <w:t xml:space="preserve"> Pro pacienty tak končí období, kdy museli v horečce obíhat s papírem v ruce lékaře a zaměstnavatele. Nic se ale nemění na jejich povinnosti okamžitě informovat zaměstnavatele, že nepřijdou do práce. Takzvaná </w:t>
      </w:r>
      <w:proofErr w:type="spellStart"/>
      <w:r>
        <w:rPr>
          <w:rFonts w:ascii="Times New Roman" w:hAnsi="Times New Roman" w:cs="Times New Roman"/>
          <w:sz w:val="28"/>
          <w:szCs w:val="28"/>
        </w:rPr>
        <w:t>eNeschopenka</w:t>
      </w:r>
      <w:proofErr w:type="spellEnd"/>
      <w:r>
        <w:rPr>
          <w:rFonts w:ascii="Times New Roman" w:hAnsi="Times New Roman" w:cs="Times New Roman"/>
          <w:sz w:val="28"/>
          <w:szCs w:val="28"/>
        </w:rPr>
        <w:t xml:space="preserve"> přinese ulehčení nejen lidem, ale také lékařům a zaměstnavatelům. Vyplnění </w:t>
      </w:r>
      <w:proofErr w:type="spellStart"/>
      <w:r>
        <w:rPr>
          <w:rFonts w:ascii="Times New Roman" w:hAnsi="Times New Roman" w:cs="Times New Roman"/>
          <w:sz w:val="28"/>
          <w:szCs w:val="28"/>
        </w:rPr>
        <w:t>fomuláře</w:t>
      </w:r>
      <w:proofErr w:type="spellEnd"/>
      <w:r>
        <w:rPr>
          <w:rFonts w:ascii="Times New Roman" w:hAnsi="Times New Roman" w:cs="Times New Roman"/>
          <w:sz w:val="28"/>
          <w:szCs w:val="28"/>
        </w:rPr>
        <w:t xml:space="preserve"> je rychlé a snadné. Zaměstnavatelé budou mít přehled o pracovní neschopnosti prakticky ihned.</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 </w:t>
      </w:r>
      <w:proofErr w:type="spellStart"/>
      <w:r>
        <w:rPr>
          <w:rFonts w:ascii="Times New Roman" w:hAnsi="Times New Roman" w:cs="Times New Roman"/>
          <w:i/>
          <w:sz w:val="28"/>
          <w:szCs w:val="28"/>
        </w:rPr>
        <w:t>eNeschopenkou</w:t>
      </w:r>
      <w:proofErr w:type="spellEnd"/>
      <w:r>
        <w:rPr>
          <w:rFonts w:ascii="Times New Roman" w:hAnsi="Times New Roman" w:cs="Times New Roman"/>
          <w:i/>
          <w:sz w:val="28"/>
          <w:szCs w:val="28"/>
        </w:rPr>
        <w:t xml:space="preserve"> nikdo nebude tratit a všichni získají - pacienti, zaměstnavatelé a dokonce i lékaři. Místo zdlouhavého vypisování zadají jen rodné číslo pacienta. Přitom zdravotní pojišťovna jim zaplatí totéž jako dnes. Takže stejně peněz za méně práce, " </w:t>
      </w:r>
      <w:r>
        <w:rPr>
          <w:rFonts w:ascii="Times New Roman" w:hAnsi="Times New Roman" w:cs="Times New Roman"/>
          <w:sz w:val="28"/>
          <w:szCs w:val="28"/>
        </w:rPr>
        <w:t xml:space="preserve">řekla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Původní legislativní záměr z léta roku 2017 předpokládal spuštění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od 1. 1. 2019. Práce na tomto projektu byly však v závěru roku 2017 přerušeny, projekt nebyl v té době koncepčně připraven tak, aby ho bylo možné k 1. 1. 2019 spustit. Následně byl v průběhu roku 2018 do sněmovny předložen návrh, který měl právní úpravu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z léta roku 2017 zrušit. Nově nastoupivší ministryně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xml:space="preserve"> ale rozhodla, že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budou spuštěny od 1. 1. 2020.</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Práce na realizaci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po celou dobu postupovaly podle schváleného harmonogramu, oproti původnímu plánu byl navíc projekt spuštěn v produktivním prostředí již na počátku prosince. Lékaři tak měli možnost si </w:t>
      </w:r>
      <w:proofErr w:type="spellStart"/>
      <w:r>
        <w:rPr>
          <w:rFonts w:ascii="Times New Roman" w:hAnsi="Times New Roman" w:cs="Times New Roman"/>
          <w:sz w:val="28"/>
          <w:szCs w:val="28"/>
        </w:rPr>
        <w:t>eNeschopenku</w:t>
      </w:r>
      <w:proofErr w:type="spellEnd"/>
      <w:r>
        <w:rPr>
          <w:rFonts w:ascii="Times New Roman" w:hAnsi="Times New Roman" w:cs="Times New Roman"/>
          <w:sz w:val="28"/>
          <w:szCs w:val="28"/>
        </w:rPr>
        <w:t xml:space="preserve"> vyzkoušet v předstihu, byť na fiktivních pacientech. Že to řada z nich učinila, bylo patrné v průběhu prosince 2019, kdy bylo zaznamenáno přes 500 tisíc volání služeb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v produktivním prostředí.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Namísto původně plánovaných dvou let na realizaci tak byl projekt spuštěn za bezmála jeden rok. Do technického řešení byly úspěšně zahrnuty všechny zásadní požadavky zaměstnavatelů i poskytovatelů zdravotních služeb. Systém tzv. </w:t>
      </w:r>
      <w:proofErr w:type="spellStart"/>
      <w:r>
        <w:rPr>
          <w:rFonts w:ascii="Times New Roman" w:hAnsi="Times New Roman" w:cs="Times New Roman"/>
          <w:sz w:val="28"/>
          <w:szCs w:val="28"/>
        </w:rPr>
        <w:t>eNeschopenek</w:t>
      </w:r>
      <w:proofErr w:type="spellEnd"/>
      <w:r>
        <w:rPr>
          <w:rFonts w:ascii="Times New Roman" w:hAnsi="Times New Roman" w:cs="Times New Roman"/>
          <w:sz w:val="28"/>
          <w:szCs w:val="28"/>
        </w:rPr>
        <w:t xml:space="preserve"> znamená nahrazení stávajícího několik desítek let starého pětidílného papírového formuláře elektronickou komunikací mezi lékaři, zaměstnavateli a Českou správou sociálního zabezpečení. Projekt samotný se v praxi týká téměř 22 tisíc poskytovatelů zdravotních služeb, 280 tisíc zaměstnavatelů a 4,5 milionů pojištěnců. Česká správa sociálního zabezpečení při jeho realizaci prokázala, že je nadále na špičce v elektronizaci státní správy.</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mohou lékaři správě sociálního zabezpečení posílat buď přes svůj lékařský počítačový program, nebo zdarma přes její internetový portál. Na něm se jim po přihlášení v aplikaci po zadání pacientova rodného čísla načtou do kolonek automaticky údaje nemocného i adresa jeho zaměstnavatele. Nutné je doplnit jen datum, profesi a číslo diagnózy. Po odeslání se objeví potvrzení o přijetí formuláře. Po dalších dvou kliknutích se pak vytiskne pacientův průkaz, do něhož se zapisují termíny kontrol a čas vycházek. Podobně se postupuje i při potvrzení o trvání či ukončení nemoci. Zaměstnavatelé dostanou informace do datové schránky, nebo elektronickou poštou.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 h r n u t í :</w:t>
      </w:r>
    </w:p>
    <w:p w:rsidR="001813A7" w:rsidRPr="002814BF" w:rsidRDefault="001813A7" w:rsidP="001813A7">
      <w:pPr>
        <w:spacing w:after="0" w:line="240" w:lineRule="auto"/>
        <w:jc w:val="both"/>
        <w:rPr>
          <w:rFonts w:ascii="Times New Roman" w:hAnsi="Times New Roman" w:cs="Times New Roman"/>
          <w:b/>
          <w:sz w:val="28"/>
          <w:szCs w:val="28"/>
        </w:rPr>
      </w:pPr>
    </w:p>
    <w:p w:rsidR="001813A7" w:rsidRPr="002D3010" w:rsidRDefault="001813A7" w:rsidP="001813A7">
      <w:pPr>
        <w:spacing w:after="0" w:line="240" w:lineRule="auto"/>
        <w:jc w:val="both"/>
        <w:rPr>
          <w:rFonts w:ascii="Times New Roman" w:hAnsi="Times New Roman" w:cs="Times New Roman"/>
          <w:b/>
          <w:sz w:val="28"/>
          <w:szCs w:val="28"/>
        </w:rPr>
      </w:pPr>
      <w:r w:rsidRPr="002D3010">
        <w:rPr>
          <w:rFonts w:ascii="Times New Roman" w:hAnsi="Times New Roman" w:cs="Times New Roman"/>
          <w:b/>
          <w:sz w:val="28"/>
          <w:szCs w:val="28"/>
        </w:rPr>
        <w:t>Co se změní pro pacienty?</w:t>
      </w:r>
    </w:p>
    <w:p w:rsidR="001813A7" w:rsidRPr="002D3010"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Pacienti už nebudou muset nést papírovou neschopenku zaměstnavateli. Informace, které vyplní lékař, se odešlou České správě sociálního zabezpečení a zaměstnavatelé je budou mít k dispozici. Pacient nebude muset řešit nic dalšího a v klidu se léčit doma.</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Co se z mění pro lékaře?</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Lékaři nebudou muset vypisovat ručně celou neschopenku. Na základě rodného čísla pacienta se jim formulář vyplní sám. Lékaři vyplní pouze diagnózu, datum začátku neschopnosti. Pacientovi jen vytisknou papír, na který napíšou termín další prohlídky.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se změní pro zaměstnavatele?</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se o pracovní neschopnosti dozvědí prakticky ihned. Informovat se o ní můžou hned několika způsoby - automatizovaně prostřednictvím svého mzdového/personálního softwaru. anebo prostřednictvím datové schránky, kde budou mít podrobnější zprávu, případně prostřednictvím emailu, ve kterém kvůli ochraně osobních údajů budou informace stručnější, a dále též přímo na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s využitím k tomu vytvořených on-line služeb.</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1813A7" w:rsidRDefault="001813A7" w:rsidP="001813A7">
      <w:pPr>
        <w:spacing w:after="0" w:line="240" w:lineRule="auto"/>
        <w:jc w:val="both"/>
        <w:rPr>
          <w:rFonts w:ascii="Times New Roman" w:hAnsi="Times New Roman" w:cs="Times New Roman"/>
          <w:sz w:val="28"/>
          <w:szCs w:val="28"/>
        </w:rPr>
      </w:pPr>
    </w:p>
    <w:p w:rsidR="001813A7" w:rsidRPr="0085438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vanish/>
          <w:sz w:val="28"/>
          <w:szCs w:val="28"/>
        </w:rPr>
        <w:t>OC</w:t>
      </w: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Pr="001813A7" w:rsidRDefault="001813A7" w:rsidP="001813A7">
      <w:pPr>
        <w:pStyle w:val="Bezmezer"/>
        <w:jc w:val="center"/>
        <w:rPr>
          <w:rFonts w:ascii="Times New Roman" w:hAnsi="Times New Roman" w:cs="Times New Roman"/>
          <w:b/>
          <w:sz w:val="28"/>
          <w:szCs w:val="28"/>
        </w:rPr>
      </w:pPr>
      <w:r w:rsidRPr="001813A7">
        <w:rPr>
          <w:rFonts w:ascii="Times New Roman" w:hAnsi="Times New Roman" w:cs="Times New Roman"/>
          <w:b/>
          <w:sz w:val="28"/>
          <w:szCs w:val="28"/>
        </w:rPr>
        <w:lastRenderedPageBreak/>
        <w:t>ODBORY NESOUHLASÍ SE ZAVEDENÍM</w:t>
      </w:r>
    </w:p>
    <w:p w:rsidR="001813A7" w:rsidRPr="001813A7" w:rsidRDefault="001813A7" w:rsidP="001813A7">
      <w:pPr>
        <w:pStyle w:val="Bezmezer"/>
        <w:jc w:val="center"/>
        <w:rPr>
          <w:rFonts w:ascii="Times New Roman" w:hAnsi="Times New Roman" w:cs="Times New Roman"/>
          <w:b/>
          <w:sz w:val="28"/>
          <w:szCs w:val="28"/>
        </w:rPr>
      </w:pPr>
      <w:r w:rsidRPr="001813A7">
        <w:rPr>
          <w:rFonts w:ascii="Times New Roman" w:hAnsi="Times New Roman" w:cs="Times New Roman"/>
          <w:b/>
          <w:sz w:val="28"/>
          <w:szCs w:val="28"/>
        </w:rPr>
        <w:t>STRAVENKOVÉHO PAUŠÁLU</w:t>
      </w:r>
    </w:p>
    <w:p w:rsidR="001813A7" w:rsidRPr="001813A7" w:rsidRDefault="001813A7" w:rsidP="001813A7">
      <w:pPr>
        <w:pStyle w:val="Bezmezer"/>
        <w:jc w:val="center"/>
        <w:rPr>
          <w:rFonts w:ascii="Times New Roman" w:hAnsi="Times New Roman" w:cs="Times New Roman"/>
          <w:b/>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b/>
          <w:sz w:val="28"/>
          <w:szCs w:val="28"/>
        </w:rPr>
        <w:t xml:space="preserve">     </w:t>
      </w:r>
      <w:r w:rsidRPr="001813A7">
        <w:rPr>
          <w:rFonts w:ascii="Times New Roman" w:hAnsi="Times New Roman" w:cs="Times New Roman"/>
          <w:sz w:val="28"/>
          <w:szCs w:val="28"/>
        </w:rPr>
        <w:t xml:space="preserve">Návrh ministerstva financí na zavedení </w:t>
      </w:r>
      <w:proofErr w:type="spellStart"/>
      <w:r w:rsidRPr="001813A7">
        <w:rPr>
          <w:rFonts w:ascii="Times New Roman" w:hAnsi="Times New Roman" w:cs="Times New Roman"/>
          <w:sz w:val="28"/>
          <w:szCs w:val="28"/>
        </w:rPr>
        <w:t>stravenkového</w:t>
      </w:r>
      <w:proofErr w:type="spellEnd"/>
      <w:r w:rsidRPr="001813A7">
        <w:rPr>
          <w:rFonts w:ascii="Times New Roman" w:hAnsi="Times New Roman" w:cs="Times New Roman"/>
          <w:sz w:val="28"/>
          <w:szCs w:val="28"/>
        </w:rPr>
        <w:t xml:space="preserve"> paušálu, který by souběžně fungoval spolu se stravenkami, a který v tomto týdnu odsouhlasila koaliční rada vlády ČR, se stal hlavním tématem dnešní </w:t>
      </w:r>
      <w:r w:rsidRPr="001813A7">
        <w:rPr>
          <w:rFonts w:ascii="Times New Roman" w:hAnsi="Times New Roman" w:cs="Times New Roman"/>
          <w:b/>
          <w:sz w:val="28"/>
          <w:szCs w:val="28"/>
        </w:rPr>
        <w:t xml:space="preserve">schůzky premiéra Andreje </w:t>
      </w:r>
      <w:proofErr w:type="spellStart"/>
      <w:r w:rsidRPr="001813A7">
        <w:rPr>
          <w:rFonts w:ascii="Times New Roman" w:hAnsi="Times New Roman" w:cs="Times New Roman"/>
          <w:b/>
          <w:sz w:val="28"/>
          <w:szCs w:val="28"/>
        </w:rPr>
        <w:t>Babiše</w:t>
      </w:r>
      <w:proofErr w:type="spellEnd"/>
      <w:r w:rsidRPr="001813A7">
        <w:rPr>
          <w:rFonts w:ascii="Times New Roman" w:hAnsi="Times New Roman" w:cs="Times New Roman"/>
          <w:b/>
          <w:sz w:val="28"/>
          <w:szCs w:val="28"/>
        </w:rPr>
        <w:t xml:space="preserve"> s předsedou Českomoravské konfederace odborových svazů (ČMKOS) Josefem </w:t>
      </w:r>
      <w:proofErr w:type="spellStart"/>
      <w:r w:rsidRPr="001813A7">
        <w:rPr>
          <w:rFonts w:ascii="Times New Roman" w:hAnsi="Times New Roman" w:cs="Times New Roman"/>
          <w:b/>
          <w:sz w:val="28"/>
          <w:szCs w:val="28"/>
        </w:rPr>
        <w:t>Středulou</w:t>
      </w:r>
      <w:proofErr w:type="spellEnd"/>
      <w:r w:rsidRPr="001813A7">
        <w:rPr>
          <w:rFonts w:ascii="Times New Roman" w:hAnsi="Times New Roman" w:cs="Times New Roman"/>
          <w:b/>
          <w:sz w:val="28"/>
          <w:szCs w:val="28"/>
        </w:rPr>
        <w:t xml:space="preserve"> a předsedou Asociace samostatných odborů (ASO) Bohumírem Dufkem. </w:t>
      </w:r>
      <w:r w:rsidRPr="001813A7">
        <w:rPr>
          <w:rFonts w:ascii="Times New Roman" w:hAnsi="Times New Roman" w:cs="Times New Roman"/>
          <w:sz w:val="28"/>
          <w:szCs w:val="28"/>
        </w:rPr>
        <w:t xml:space="preserve">Ti ho při této příležitosti informovali o tom, že odbory zásadně nesouhlasí se zavedením </w:t>
      </w:r>
      <w:proofErr w:type="spellStart"/>
      <w:r w:rsidRPr="001813A7">
        <w:rPr>
          <w:rFonts w:ascii="Times New Roman" w:hAnsi="Times New Roman" w:cs="Times New Roman"/>
          <w:sz w:val="28"/>
          <w:szCs w:val="28"/>
        </w:rPr>
        <w:t>stravenkového</w:t>
      </w:r>
      <w:proofErr w:type="spellEnd"/>
      <w:r w:rsidRPr="001813A7">
        <w:rPr>
          <w:rFonts w:ascii="Times New Roman" w:hAnsi="Times New Roman" w:cs="Times New Roman"/>
          <w:sz w:val="28"/>
          <w:szCs w:val="28"/>
        </w:rPr>
        <w:t xml:space="preserve"> paušálu, jak to v současné době navrhuje ministryně financí Alena Schillerová.</w:t>
      </w:r>
    </w:p>
    <w:p w:rsidR="001813A7" w:rsidRPr="001813A7" w:rsidRDefault="001813A7" w:rsidP="001813A7">
      <w:pPr>
        <w:pStyle w:val="Bezmezer"/>
        <w:jc w:val="both"/>
        <w:rPr>
          <w:rFonts w:ascii="Times New Roman" w:hAnsi="Times New Roman" w:cs="Times New Roman"/>
          <w:b/>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 xml:space="preserve">     O názor na průběh setkání premiéra Andreje </w:t>
      </w:r>
      <w:proofErr w:type="spellStart"/>
      <w:r w:rsidRPr="001813A7">
        <w:rPr>
          <w:rFonts w:ascii="Times New Roman" w:hAnsi="Times New Roman" w:cs="Times New Roman"/>
          <w:sz w:val="28"/>
          <w:szCs w:val="28"/>
        </w:rPr>
        <w:t>Babiše</w:t>
      </w:r>
      <w:proofErr w:type="spellEnd"/>
      <w:r w:rsidRPr="001813A7">
        <w:rPr>
          <w:rFonts w:ascii="Times New Roman" w:hAnsi="Times New Roman" w:cs="Times New Roman"/>
          <w:sz w:val="28"/>
          <w:szCs w:val="28"/>
        </w:rPr>
        <w:t xml:space="preserve"> s předsedy obou největších odborových centrál, jsme požádali </w:t>
      </w:r>
      <w:r w:rsidRPr="001813A7">
        <w:rPr>
          <w:rFonts w:ascii="Times New Roman" w:hAnsi="Times New Roman" w:cs="Times New Roman"/>
          <w:b/>
          <w:sz w:val="28"/>
          <w:szCs w:val="28"/>
        </w:rPr>
        <w:t>předsedu ASO Bohumíra Dufka,</w:t>
      </w:r>
      <w:r w:rsidRPr="001813A7">
        <w:rPr>
          <w:rFonts w:ascii="Times New Roman" w:hAnsi="Times New Roman" w:cs="Times New Roman"/>
          <w:sz w:val="28"/>
          <w:szCs w:val="28"/>
        </w:rPr>
        <w:t xml:space="preserve"> který nám odpověděl na naše dotazy.</w:t>
      </w:r>
    </w:p>
    <w:p w:rsidR="001813A7" w:rsidRPr="001813A7" w:rsidRDefault="001813A7" w:rsidP="001813A7">
      <w:pPr>
        <w:pStyle w:val="Bezmezer"/>
        <w:jc w:val="both"/>
        <w:rPr>
          <w:rFonts w:ascii="Times New Roman" w:hAnsi="Times New Roman" w:cs="Times New Roman"/>
          <w:sz w:val="28"/>
          <w:szCs w:val="28"/>
        </w:rPr>
      </w:pPr>
    </w:p>
    <w:p w:rsidR="001813A7" w:rsidRPr="001813A7" w:rsidRDefault="001813A7" w:rsidP="001813A7">
      <w:pPr>
        <w:pStyle w:val="Bezmezer"/>
        <w:jc w:val="both"/>
        <w:rPr>
          <w:rFonts w:ascii="Times New Roman" w:hAnsi="Times New Roman" w:cs="Times New Roman"/>
          <w:b/>
          <w:i/>
          <w:sz w:val="28"/>
          <w:szCs w:val="28"/>
        </w:rPr>
      </w:pPr>
      <w:r w:rsidRPr="001813A7">
        <w:rPr>
          <w:rFonts w:ascii="Times New Roman" w:hAnsi="Times New Roman" w:cs="Times New Roman"/>
          <w:b/>
          <w:i/>
          <w:sz w:val="28"/>
          <w:szCs w:val="28"/>
        </w:rPr>
        <w:t>Odbory již v minulosti nesouhlasily se zrušením stravenek a jejich nahrazením jakýmsi finančním paušálem. Proč?</w:t>
      </w:r>
    </w:p>
    <w:p w:rsidR="001813A7" w:rsidRPr="001813A7" w:rsidRDefault="001813A7" w:rsidP="001813A7">
      <w:pPr>
        <w:pStyle w:val="Bezmezer"/>
        <w:jc w:val="both"/>
        <w:rPr>
          <w:rFonts w:ascii="Times New Roman" w:hAnsi="Times New Roman" w:cs="Times New Roman"/>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 xml:space="preserve">Máte pravdu, neboť již v roce 2008, tedy za vlády Mirka </w:t>
      </w:r>
      <w:proofErr w:type="spellStart"/>
      <w:r w:rsidRPr="001813A7">
        <w:rPr>
          <w:rFonts w:ascii="Times New Roman" w:hAnsi="Times New Roman" w:cs="Times New Roman"/>
          <w:sz w:val="28"/>
          <w:szCs w:val="28"/>
        </w:rPr>
        <w:t>Topolánka</w:t>
      </w:r>
      <w:proofErr w:type="spellEnd"/>
      <w:r w:rsidRPr="001813A7">
        <w:rPr>
          <w:rFonts w:ascii="Times New Roman" w:hAnsi="Times New Roman" w:cs="Times New Roman"/>
          <w:sz w:val="28"/>
          <w:szCs w:val="28"/>
        </w:rPr>
        <w:t xml:space="preserve">, kdy ministrem financí byl tehdy Miroslav Kalousek, jsme tuto tendenci, to je zrušit systém stravenek a nahradit je finančním paušálem, zaznamenali. Samozřejmě, že odbory se již tehdy postavily proti tomuto záměru obou protagonistů tehdejší vlády, tj. Mirka </w:t>
      </w:r>
      <w:proofErr w:type="spellStart"/>
      <w:r w:rsidRPr="001813A7">
        <w:rPr>
          <w:rFonts w:ascii="Times New Roman" w:hAnsi="Times New Roman" w:cs="Times New Roman"/>
          <w:sz w:val="28"/>
          <w:szCs w:val="28"/>
        </w:rPr>
        <w:t>Topolánka</w:t>
      </w:r>
      <w:proofErr w:type="spellEnd"/>
      <w:r w:rsidRPr="001813A7">
        <w:rPr>
          <w:rFonts w:ascii="Times New Roman" w:hAnsi="Times New Roman" w:cs="Times New Roman"/>
          <w:sz w:val="28"/>
          <w:szCs w:val="28"/>
        </w:rPr>
        <w:t xml:space="preserve"> a Miroslava Kalouska. Důvod je jednoduchý. Pro zaměstnance jsou stravenky veliká výhoda, a to především v tom, že pomáhají zajistit zaměstnancům závodní stravování, ať již přímo na pracovištích, tedy v závodních jídelnách, nebo i mimo pracoviště, v restauracích. Odborům jde v tomto případě především o to, aby závadní stravování bylo i nadále zajištěno, jako je tomu dosud. Vždyť význam teplé a kvalitní stravy v době oběda má značný vliv i na samotný pracovní výkon dotyčného zaměstnance! To přece všichni vědí a nelze tuto výhodu, to je zajištěné stravování zaměstnanců, přehlížet.</w:t>
      </w: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 xml:space="preserve">     Ještě bych rád dodal, že my, jako odboráři, jsme přesvědčeni, že návrh na zavedení </w:t>
      </w:r>
      <w:proofErr w:type="spellStart"/>
      <w:r w:rsidRPr="001813A7">
        <w:rPr>
          <w:rFonts w:ascii="Times New Roman" w:hAnsi="Times New Roman" w:cs="Times New Roman"/>
          <w:sz w:val="28"/>
          <w:szCs w:val="28"/>
        </w:rPr>
        <w:t>stravenkového</w:t>
      </w:r>
      <w:proofErr w:type="spellEnd"/>
      <w:r w:rsidRPr="001813A7">
        <w:rPr>
          <w:rFonts w:ascii="Times New Roman" w:hAnsi="Times New Roman" w:cs="Times New Roman"/>
          <w:sz w:val="28"/>
          <w:szCs w:val="28"/>
        </w:rPr>
        <w:t xml:space="preserve"> paušálu, jak ho navrhuje ministryně financí Alena Schillerová, bude mát značný dopad do daňové oblasti. Podle našeho názoru budou totiž někteří zaměstnavatelé a podnikatelé „</w:t>
      </w:r>
      <w:proofErr w:type="spellStart"/>
      <w:r w:rsidRPr="001813A7">
        <w:rPr>
          <w:rFonts w:ascii="Times New Roman" w:hAnsi="Times New Roman" w:cs="Times New Roman"/>
          <w:sz w:val="28"/>
          <w:szCs w:val="28"/>
        </w:rPr>
        <w:t>stravenkový</w:t>
      </w:r>
      <w:proofErr w:type="spellEnd"/>
      <w:r w:rsidRPr="001813A7">
        <w:rPr>
          <w:rFonts w:ascii="Times New Roman" w:hAnsi="Times New Roman" w:cs="Times New Roman"/>
          <w:sz w:val="28"/>
          <w:szCs w:val="28"/>
        </w:rPr>
        <w:t xml:space="preserve"> paušál“ používat k tomu, aby jím nahradili mzdu, kterou mají vyplácet příslušnému zaměstnanci. Mimochodem, právě tuto situaci, jsme již v České republice zažili před několika lety, a to tehdy, když řidiči kamiónů, kteří vyjížděli na zahraniční cesty, nedostávali od svých zaměstnavatelů mzdu, na níž měli nárok. Ale tito zaměstnavatelé a podnikatelé jim vnucovali příslušné finanční částky z jejich mzdy formou diet. Takže zaměstnanci na tom přirozeně finančně tratili. Myslíme si, že tímto způsobem lze zneužít i navrhovaný </w:t>
      </w:r>
      <w:proofErr w:type="spellStart"/>
      <w:r w:rsidRPr="001813A7">
        <w:rPr>
          <w:rFonts w:ascii="Times New Roman" w:hAnsi="Times New Roman" w:cs="Times New Roman"/>
          <w:sz w:val="28"/>
          <w:szCs w:val="28"/>
        </w:rPr>
        <w:t>stravenkový</w:t>
      </w:r>
      <w:proofErr w:type="spellEnd"/>
      <w:r w:rsidRPr="001813A7">
        <w:rPr>
          <w:rFonts w:ascii="Times New Roman" w:hAnsi="Times New Roman" w:cs="Times New Roman"/>
          <w:sz w:val="28"/>
          <w:szCs w:val="28"/>
        </w:rPr>
        <w:t xml:space="preserve"> paušál. Pro řadu podnikatelů by to byla příležitost takto postupovat.</w:t>
      </w:r>
    </w:p>
    <w:p w:rsidR="001813A7" w:rsidRPr="001813A7" w:rsidRDefault="001813A7" w:rsidP="001813A7">
      <w:pPr>
        <w:pStyle w:val="Bezmezer"/>
        <w:jc w:val="both"/>
        <w:rPr>
          <w:rFonts w:ascii="Times New Roman" w:hAnsi="Times New Roman" w:cs="Times New Roman"/>
          <w:sz w:val="28"/>
          <w:szCs w:val="28"/>
        </w:rPr>
      </w:pPr>
    </w:p>
    <w:p w:rsidR="001813A7" w:rsidRPr="001813A7" w:rsidRDefault="001813A7" w:rsidP="001813A7">
      <w:pPr>
        <w:pStyle w:val="Bezmezer"/>
        <w:jc w:val="both"/>
        <w:rPr>
          <w:rFonts w:ascii="Times New Roman" w:hAnsi="Times New Roman" w:cs="Times New Roman"/>
          <w:b/>
          <w:i/>
          <w:sz w:val="28"/>
          <w:szCs w:val="28"/>
        </w:rPr>
      </w:pPr>
      <w:r w:rsidRPr="001813A7">
        <w:rPr>
          <w:rFonts w:ascii="Times New Roman" w:hAnsi="Times New Roman" w:cs="Times New Roman"/>
          <w:b/>
          <w:i/>
          <w:sz w:val="28"/>
          <w:szCs w:val="28"/>
        </w:rPr>
        <w:t>V tomto týdnu o tom jednala koaliční rada vlády ČR a podle tiskových zpráv to vypadá, jako by to bylo již rozhodnuto. Co tomu říkáte?</w:t>
      </w:r>
    </w:p>
    <w:p w:rsidR="001813A7" w:rsidRPr="001813A7" w:rsidRDefault="001813A7" w:rsidP="001813A7">
      <w:pPr>
        <w:pStyle w:val="Bezmezer"/>
        <w:jc w:val="both"/>
        <w:rPr>
          <w:rFonts w:ascii="Times New Roman" w:hAnsi="Times New Roman" w:cs="Times New Roman"/>
          <w:b/>
          <w:i/>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 xml:space="preserve">     Právě zde musíme říci, že je nám, jako sociálním </w:t>
      </w:r>
      <w:proofErr w:type="spellStart"/>
      <w:r w:rsidRPr="001813A7">
        <w:rPr>
          <w:rFonts w:ascii="Times New Roman" w:hAnsi="Times New Roman" w:cs="Times New Roman"/>
          <w:sz w:val="28"/>
          <w:szCs w:val="28"/>
        </w:rPr>
        <w:t>partnerum</w:t>
      </w:r>
      <w:proofErr w:type="spellEnd"/>
      <w:r w:rsidRPr="001813A7">
        <w:rPr>
          <w:rFonts w:ascii="Times New Roman" w:hAnsi="Times New Roman" w:cs="Times New Roman"/>
          <w:sz w:val="28"/>
          <w:szCs w:val="28"/>
        </w:rPr>
        <w:t xml:space="preserve"> české vlády, velice líto, že o tomto návrhu s námi, to je s odbory, nikdo dopředu nejednal, a že ministryně Alena Schillerová to předložila naší veřejnosti prostřednictvím médií. Jsme rádi, že jsme se dnes s panem premiérem dohodli na tom, že k tomuto problému bude svolána speciální schůzka zainteresovaných stran, která by měla napomoci k vyřešení této situace. Opět musím zdůraznit, že v zavedení </w:t>
      </w:r>
      <w:proofErr w:type="spellStart"/>
      <w:r w:rsidRPr="001813A7">
        <w:rPr>
          <w:rFonts w:ascii="Times New Roman" w:hAnsi="Times New Roman" w:cs="Times New Roman"/>
          <w:sz w:val="28"/>
          <w:szCs w:val="28"/>
        </w:rPr>
        <w:t>stravenkového</w:t>
      </w:r>
      <w:proofErr w:type="spellEnd"/>
      <w:r w:rsidRPr="001813A7">
        <w:rPr>
          <w:rFonts w:ascii="Times New Roman" w:hAnsi="Times New Roman" w:cs="Times New Roman"/>
          <w:sz w:val="28"/>
          <w:szCs w:val="28"/>
        </w:rPr>
        <w:t xml:space="preserve"> paušálu vidíme možnost postupné likvidace stravného na pracovištích, tedy v zajištění hodnotné stravy pro zaměstnance v době oběda.</w:t>
      </w:r>
    </w:p>
    <w:p w:rsidR="001813A7" w:rsidRPr="001813A7" w:rsidRDefault="001813A7" w:rsidP="001813A7">
      <w:pPr>
        <w:pStyle w:val="Bezmezer"/>
        <w:jc w:val="both"/>
        <w:rPr>
          <w:rFonts w:ascii="Times New Roman" w:hAnsi="Times New Roman" w:cs="Times New Roman"/>
          <w:sz w:val="28"/>
          <w:szCs w:val="28"/>
        </w:rPr>
      </w:pPr>
    </w:p>
    <w:p w:rsidR="001813A7" w:rsidRPr="001813A7" w:rsidRDefault="001813A7" w:rsidP="001813A7">
      <w:pPr>
        <w:pStyle w:val="Bezmezer"/>
        <w:jc w:val="both"/>
        <w:rPr>
          <w:rFonts w:ascii="Times New Roman" w:hAnsi="Times New Roman" w:cs="Times New Roman"/>
          <w:b/>
          <w:i/>
          <w:sz w:val="28"/>
          <w:szCs w:val="28"/>
        </w:rPr>
      </w:pPr>
      <w:r w:rsidRPr="001813A7">
        <w:rPr>
          <w:rFonts w:ascii="Times New Roman" w:hAnsi="Times New Roman" w:cs="Times New Roman"/>
          <w:b/>
          <w:i/>
          <w:sz w:val="28"/>
          <w:szCs w:val="28"/>
        </w:rPr>
        <w:t>Jak hodnotíte dnešní jednání premiéra s vámi, s odboráři?</w:t>
      </w:r>
    </w:p>
    <w:p w:rsidR="001813A7" w:rsidRPr="001813A7" w:rsidRDefault="001813A7" w:rsidP="001813A7">
      <w:pPr>
        <w:pStyle w:val="Bezmezer"/>
        <w:jc w:val="both"/>
        <w:rPr>
          <w:rFonts w:ascii="Times New Roman" w:hAnsi="Times New Roman" w:cs="Times New Roman"/>
          <w:b/>
          <w:i/>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 xml:space="preserve">     Myslím si, že to byla velice přínosná schůzka obou sociálních partnerů. Protože, kromě jednání o </w:t>
      </w:r>
      <w:proofErr w:type="spellStart"/>
      <w:r w:rsidRPr="001813A7">
        <w:rPr>
          <w:rFonts w:ascii="Times New Roman" w:hAnsi="Times New Roman" w:cs="Times New Roman"/>
          <w:sz w:val="28"/>
          <w:szCs w:val="28"/>
        </w:rPr>
        <w:t>stravenkovém</w:t>
      </w:r>
      <w:proofErr w:type="spellEnd"/>
      <w:r w:rsidRPr="001813A7">
        <w:rPr>
          <w:rFonts w:ascii="Times New Roman" w:hAnsi="Times New Roman" w:cs="Times New Roman"/>
          <w:sz w:val="28"/>
          <w:szCs w:val="28"/>
        </w:rPr>
        <w:t xml:space="preserve"> paušálu, premiér Andrej </w:t>
      </w:r>
      <w:proofErr w:type="spellStart"/>
      <w:r w:rsidRPr="001813A7">
        <w:rPr>
          <w:rFonts w:ascii="Times New Roman" w:hAnsi="Times New Roman" w:cs="Times New Roman"/>
          <w:sz w:val="28"/>
          <w:szCs w:val="28"/>
        </w:rPr>
        <w:t>Babiš</w:t>
      </w:r>
      <w:proofErr w:type="spellEnd"/>
      <w:r w:rsidRPr="001813A7">
        <w:rPr>
          <w:rFonts w:ascii="Times New Roman" w:hAnsi="Times New Roman" w:cs="Times New Roman"/>
          <w:sz w:val="28"/>
          <w:szCs w:val="28"/>
        </w:rPr>
        <w:t xml:space="preserve"> nás seznámil s některými věcmi, které se budou týkat Evropské unie, konkrétně tzv. zelené ekonomiky, která je v programovém prohlášení nové Evropské komise posunuta do popředí, což bude přirozeně mít také značný dopad do hospodaření České republiky.</w:t>
      </w:r>
    </w:p>
    <w:p w:rsidR="001813A7" w:rsidRPr="001813A7" w:rsidRDefault="001813A7" w:rsidP="001813A7">
      <w:pPr>
        <w:pStyle w:val="Bezmezer"/>
        <w:jc w:val="both"/>
        <w:rPr>
          <w:rFonts w:ascii="Times New Roman" w:hAnsi="Times New Roman" w:cs="Times New Roman"/>
          <w:sz w:val="28"/>
          <w:szCs w:val="28"/>
        </w:rPr>
      </w:pPr>
    </w:p>
    <w:p w:rsidR="001813A7" w:rsidRPr="001813A7" w:rsidRDefault="001813A7" w:rsidP="001813A7">
      <w:pPr>
        <w:pStyle w:val="Bezmezer"/>
        <w:jc w:val="both"/>
        <w:rPr>
          <w:rFonts w:ascii="Times New Roman" w:hAnsi="Times New Roman" w:cs="Times New Roman"/>
          <w:sz w:val="28"/>
          <w:szCs w:val="28"/>
        </w:rPr>
      </w:pPr>
      <w:r w:rsidRPr="001813A7">
        <w:rPr>
          <w:rFonts w:ascii="Times New Roman" w:hAnsi="Times New Roman" w:cs="Times New Roman"/>
          <w:sz w:val="28"/>
          <w:szCs w:val="28"/>
        </w:rPr>
        <w:t>PhDr. Miroslav Svoboda</w:t>
      </w:r>
    </w:p>
    <w:p w:rsidR="001813A7" w:rsidRPr="001813A7" w:rsidRDefault="001813A7" w:rsidP="001813A7">
      <w:pPr>
        <w:jc w:val="both"/>
        <w:rPr>
          <w:rFonts w:ascii="Times New Roman" w:hAnsi="Times New Roman" w:cs="Times New Roman"/>
          <w:sz w:val="28"/>
          <w:szCs w:val="28"/>
        </w:rPr>
      </w:pPr>
    </w:p>
    <w:p w:rsidR="001813A7" w:rsidRP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P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PROSINCI 2019</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Spotřebitelské ceny vzrostly v prosinci proti listopadu o 0,2 %. Tento vývoj byl ovlivněn zejména růstem cen v oddíle potraviny a nealkoholické nápoje. Meziročně vzrostly spotřebitelské ceny v prosinci o 3,2 %, což bylo o 0,1 procentního bodu více než v listopadu. </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Průměrná míra inflace za celý rok 2019 byla 2,8 %.</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Meziměsíční srovnání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Meziměsíční růst spotřebitelských cen v oddíle potraviny a nealkoholické nápoje byl způsoben především vyššími cenami zeleniny o 4,4 %, z toho ceny brambor vzrostly o 7,5 %. Ceny nealkoholických nápojů byly vyšší o 2,5 %, vepřového masa o 3,1 %, ovoce o 1,3 % a polotučného trvanlivého mléka o 3,4 %. V oddíle bydlení vzrostly zejména ceny elektřiny o 0,8 %. Vývoj cen v oddíle doprava byl ovlivněn vyššími cenami automobilů o 0,9 %.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hladiny spotřebitelských cen působil v prosinci především pokles cen v oddíle alkoholické nápoje, tabák, kde se snížily ceny vína o 2,6 % a ceny lihovin o 1,2 %. V oddíle ostatní zboží a služby byly nižší zejména ceny výrobků a služeb pro osobní péči o 1,3 %. Z potravin klesly ceny jogurtů o 6,5 %, sýrů a tvarohů o 1,0 %, olejů a tuků o 1,5 %.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Meziroční srovnání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Meziročně vzrostly spotřebitelské ceny v prosinci o 3,7 %, což bylo o 0,1 procentního bodu více než v listopadu. Zrychlení meziročního cenového růstu nastalo v oddíle alkoholické nápoje, tabák, kde vzrostly ceny lihovin o 4,0 % (v listopadu o 2,2 %). Vývoj cen v oddíle doprava ovlivnilo zmírnění poklesu cen pohonných hmot a olejů. Ty byly v prosinci nižší o 1,2 % (v listopadu o 4,3 %). Ke zpomalení meziročního cenového růstu došlo v prosinci v oddíle potraviny a nealkoholické nápoje. Ceny ovoce byly vyšší o 11,1 % (v listopadu o 16,2 %), ceny zeleniny o 4,3 % (v listopadu o 11,8 %), z čehož ceny brambor meziročně vzrostly o 2,4 % (v listopadu o 23,5 % ). Ceny jogurtů přešly z listopadového růstu o 5,7 % v pokles o 0,2 % v prosinci.</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prosinci nadále největší vliv ceny v oddíle bydlení, kde se zvýšily ceny nájemného z bytu o 3,7 %, vodného a stočného shodně o 2,6 %, elektřiny o 12,3 %, zemního plynu o 3,0 %, tepla a teplé </w:t>
      </w:r>
      <w:r>
        <w:rPr>
          <w:rFonts w:ascii="Times New Roman" w:hAnsi="Times New Roman" w:cs="Times New Roman"/>
          <w:sz w:val="28"/>
          <w:szCs w:val="28"/>
        </w:rPr>
        <w:lastRenderedPageBreak/>
        <w:t>vody o 4,0 %. Druhé v pořadí vlivu byly ceny v oddíle potraviny a nealkoholické nápoje, kde vzrostly ceny vepřového masa o 17,4 %, uzenin o 9,7 %, polotučného trvanlivého mléka o 5,1 %, sýrů a tvarohů o 2,9 %, cukru o 17,9 %. Vliv na zvýšení celkové cenové hladiny měly také ceny v oddíle stravování a ubytování, kde byly vyšší ceny stravovacích služeb o 4,8 % a ceny ubytovacích služeb o 3,3 %.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celkové cenové hladiny v prosinci nadále působily ceny v oddíle pošty a telekomunikace především vlivem cen telefonních a faxových služeb, které byly nižší o 4,3 %.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Průměrná míra inflace </w:t>
      </w:r>
      <w:r>
        <w:rPr>
          <w:rFonts w:ascii="Times New Roman" w:hAnsi="Times New Roman" w:cs="Times New Roman"/>
          <w:sz w:val="28"/>
          <w:szCs w:val="28"/>
        </w:rPr>
        <w:t>vyjádřená přírůstkem indexu spotřebitelských cen v roce 2019 proti průměru roku 2018 byla 2,8 %, což bylo o 0,7 procentního bodu více než v roce 2018. Byla to druhá nejvyšší průměrná roční míra inflace za posledních 11 let (vyšší míra inflace byla pouze v roce 2012 ve výši 3,3 %). Ceny zboží úhrnem vzrostly o 2,3 % a ceny služeb o 3,7 %.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listopadu 1,3 %</w:t>
      </w:r>
      <w:r>
        <w:rPr>
          <w:rFonts w:ascii="Times New Roman" w:hAnsi="Times New Roman" w:cs="Times New Roman"/>
          <w:sz w:val="28"/>
          <w:szCs w:val="28"/>
        </w:rPr>
        <w:t xml:space="preserve">, což bylo o 0,2 procentního bodu více než v říjnu. Nejvíce ceny vzrostly v Rumunsku (o 3,8 %) a nejméně v Itálii a v Portugalsku (shodně o 0,2 %). Na Slovensku se ceny v listopadu zvýšily o 3,2 % (v říjnu o 2,9 %). V Německu cenový růst v listopadu zrychlil na 1,2 % z 0,9 % v říjnu. Podle předběžných výpočtů vzrostl </w:t>
      </w:r>
      <w:r>
        <w:rPr>
          <w:rFonts w:ascii="Times New Roman" w:hAnsi="Times New Roman" w:cs="Times New Roman"/>
          <w:b/>
          <w:sz w:val="28"/>
          <w:szCs w:val="28"/>
        </w:rPr>
        <w:t xml:space="preserve">v prosinci HICP v ČR meziměsíčně o 0,2 % a meziročně o 3,2 %.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prosinec 2019 je 1,3 %.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BB7331" w:rsidRDefault="00BB7331"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Pr="00041061" w:rsidRDefault="001813A7" w:rsidP="001813A7">
      <w:pPr>
        <w:spacing w:after="0" w:line="240" w:lineRule="auto"/>
        <w:jc w:val="both"/>
        <w:rPr>
          <w:rFonts w:ascii="Times New Roman" w:hAnsi="Times New Roman" w:cs="Times New Roman"/>
          <w:b/>
          <w:sz w:val="24"/>
          <w:szCs w:val="24"/>
        </w:rPr>
      </w:pPr>
      <w:r w:rsidRPr="00041061">
        <w:rPr>
          <w:rFonts w:ascii="Times New Roman" w:hAnsi="Times New Roman" w:cs="Times New Roman"/>
          <w:b/>
          <w:sz w:val="24"/>
          <w:szCs w:val="24"/>
        </w:rPr>
        <w:t>Vývoj spotřebitelských cen</w:t>
      </w:r>
    </w:p>
    <w:p w:rsidR="001813A7" w:rsidRPr="00041061" w:rsidRDefault="001813A7" w:rsidP="001813A7">
      <w:pPr>
        <w:spacing w:after="0" w:line="240" w:lineRule="auto"/>
        <w:jc w:val="both"/>
        <w:rPr>
          <w:rFonts w:ascii="Times New Roman" w:hAnsi="Times New Roman" w:cs="Times New Roman"/>
          <w:b/>
          <w:sz w:val="24"/>
          <w:szCs w:val="24"/>
        </w:rPr>
      </w:pPr>
    </w:p>
    <w:p w:rsidR="001813A7" w:rsidRDefault="001813A7" w:rsidP="001813A7">
      <w:pPr>
        <w:spacing w:after="0" w:line="240" w:lineRule="auto"/>
        <w:jc w:val="both"/>
        <w:rPr>
          <w:rFonts w:ascii="Times New Roman" w:hAnsi="Times New Roman" w:cs="Times New Roman"/>
          <w:sz w:val="24"/>
          <w:szCs w:val="24"/>
        </w:rPr>
      </w:pPr>
    </w:p>
    <w:p w:rsidR="001813A7" w:rsidRDefault="001813A7" w:rsidP="001813A7">
      <w:pPr>
        <w:pBdr>
          <w:top w:val="single" w:sz="4" w:space="1" w:color="auto"/>
          <w:left w:val="single" w:sz="4" w:space="4" w:color="auto"/>
          <w:right w:val="single" w:sz="4" w:space="4" w:color="auto"/>
        </w:pBdr>
        <w:tabs>
          <w:tab w:val="left" w:pos="3119"/>
          <w:tab w:val="left" w:pos="4536"/>
          <w:tab w:val="left" w:pos="5387"/>
          <w:tab w:val="left" w:pos="6237"/>
          <w:tab w:val="left" w:pos="7371"/>
        </w:tabs>
        <w:spacing w:after="0" w:line="240" w:lineRule="auto"/>
        <w:jc w:val="both"/>
        <w:rPr>
          <w:rFonts w:ascii="Times New Roman" w:hAnsi="Times New Roman" w:cs="Times New Roman"/>
          <w:b/>
          <w:sz w:val="24"/>
          <w:szCs w:val="24"/>
        </w:rPr>
      </w:pPr>
      <w:r w:rsidRPr="005967FD">
        <w:rPr>
          <w:rFonts w:ascii="Times New Roman" w:hAnsi="Times New Roman" w:cs="Times New Roman"/>
          <w:b/>
          <w:sz w:val="24"/>
          <w:szCs w:val="24"/>
        </w:rPr>
        <w:t>Oddíl</w:t>
      </w:r>
      <w:r w:rsidRPr="005967FD">
        <w:rPr>
          <w:rFonts w:ascii="Times New Roman" w:hAnsi="Times New Roman" w:cs="Times New Roman"/>
          <w:b/>
          <w:sz w:val="24"/>
          <w:szCs w:val="24"/>
        </w:rPr>
        <w:tab/>
      </w:r>
      <w:r>
        <w:rPr>
          <w:rFonts w:ascii="Times New Roman" w:hAnsi="Times New Roman" w:cs="Times New Roman"/>
          <w:b/>
          <w:sz w:val="24"/>
          <w:szCs w:val="24"/>
        </w:rPr>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r>
      <w:r>
        <w:rPr>
          <w:rFonts w:ascii="Times New Roman" w:hAnsi="Times New Roman" w:cs="Times New Roman"/>
          <w:b/>
          <w:sz w:val="24"/>
          <w:szCs w:val="24"/>
        </w:rPr>
        <w:tab/>
        <w:t>Míra</w:t>
      </w:r>
    </w:p>
    <w:p w:rsidR="001813A7" w:rsidRDefault="001813A7" w:rsidP="001813A7">
      <w:pPr>
        <w:pBdr>
          <w:left w:val="single" w:sz="4" w:space="4" w:color="auto"/>
          <w:bottom w:val="single" w:sz="4" w:space="1" w:color="auto"/>
          <w:right w:val="single" w:sz="4" w:space="4" w:color="auto"/>
        </w:pBdr>
        <w:tabs>
          <w:tab w:val="left" w:pos="3119"/>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10/19</w:t>
      </w:r>
      <w:r>
        <w:rPr>
          <w:rFonts w:ascii="Times New Roman" w:hAnsi="Times New Roman" w:cs="Times New Roman"/>
          <w:b/>
          <w:sz w:val="24"/>
          <w:szCs w:val="24"/>
        </w:rPr>
        <w:tab/>
        <w:t>11/19</w:t>
      </w:r>
      <w:r>
        <w:rPr>
          <w:rFonts w:ascii="Times New Roman" w:hAnsi="Times New Roman" w:cs="Times New Roman"/>
          <w:b/>
          <w:sz w:val="24"/>
          <w:szCs w:val="24"/>
        </w:rPr>
        <w:tab/>
        <w:t>12/19</w:t>
      </w:r>
      <w:r>
        <w:rPr>
          <w:rFonts w:ascii="Times New Roman" w:hAnsi="Times New Roman" w:cs="Times New Roman"/>
          <w:b/>
          <w:sz w:val="24"/>
          <w:szCs w:val="24"/>
        </w:rPr>
        <w:tab/>
      </w:r>
      <w:r>
        <w:rPr>
          <w:rFonts w:ascii="Times New Roman" w:hAnsi="Times New Roman" w:cs="Times New Roman"/>
          <w:b/>
          <w:sz w:val="24"/>
          <w:szCs w:val="24"/>
        </w:rPr>
        <w:tab/>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Úhrn</w:t>
      </w:r>
      <w:r>
        <w:rPr>
          <w:rFonts w:ascii="Times New Roman" w:hAnsi="Times New Roman" w:cs="Times New Roman"/>
          <w:b/>
          <w:sz w:val="24"/>
          <w:szCs w:val="24"/>
        </w:rPr>
        <w:tab/>
        <w:t>100,2</w:t>
      </w:r>
      <w:r>
        <w:rPr>
          <w:rFonts w:ascii="Times New Roman" w:hAnsi="Times New Roman" w:cs="Times New Roman"/>
          <w:b/>
          <w:sz w:val="24"/>
          <w:szCs w:val="24"/>
        </w:rPr>
        <w:tab/>
        <w:t>102,7</w:t>
      </w:r>
      <w:r>
        <w:rPr>
          <w:rFonts w:ascii="Times New Roman" w:hAnsi="Times New Roman" w:cs="Times New Roman"/>
          <w:b/>
          <w:sz w:val="24"/>
          <w:szCs w:val="24"/>
        </w:rPr>
        <w:tab/>
        <w:t>103,1</w:t>
      </w:r>
      <w:r>
        <w:rPr>
          <w:rFonts w:ascii="Times New Roman" w:hAnsi="Times New Roman" w:cs="Times New Roman"/>
          <w:b/>
          <w:sz w:val="24"/>
          <w:szCs w:val="24"/>
        </w:rPr>
        <w:tab/>
        <w:t>103,2</w:t>
      </w:r>
      <w:r>
        <w:rPr>
          <w:rFonts w:ascii="Times New Roman" w:hAnsi="Times New Roman" w:cs="Times New Roman"/>
          <w:b/>
          <w:sz w:val="24"/>
          <w:szCs w:val="24"/>
        </w:rPr>
        <w:tab/>
      </w:r>
      <w:r>
        <w:rPr>
          <w:rFonts w:ascii="Times New Roman" w:hAnsi="Times New Roman" w:cs="Times New Roman"/>
          <w:b/>
          <w:sz w:val="24"/>
          <w:szCs w:val="24"/>
        </w:rPr>
        <w:tab/>
        <w:t>102,8</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sz w:val="24"/>
          <w:szCs w:val="24"/>
        </w:rPr>
      </w:pP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102,8</w:t>
      </w:r>
      <w:r>
        <w:rPr>
          <w:rFonts w:ascii="Times New Roman" w:hAnsi="Times New Roman" w:cs="Times New Roman"/>
          <w:sz w:val="24"/>
          <w:szCs w:val="24"/>
        </w:rPr>
        <w:tab/>
        <w:t>105,4</w:t>
      </w:r>
      <w:r>
        <w:rPr>
          <w:rFonts w:ascii="Times New Roman" w:hAnsi="Times New Roman" w:cs="Times New Roman"/>
          <w:sz w:val="24"/>
          <w:szCs w:val="24"/>
        </w:rPr>
        <w:tab/>
        <w:t>104,8</w:t>
      </w:r>
      <w:r>
        <w:rPr>
          <w:rFonts w:ascii="Times New Roman" w:hAnsi="Times New Roman" w:cs="Times New Roman"/>
          <w:sz w:val="24"/>
          <w:szCs w:val="24"/>
        </w:rPr>
        <w:tab/>
      </w:r>
      <w:r>
        <w:rPr>
          <w:rFonts w:ascii="Times New Roman" w:hAnsi="Times New Roman" w:cs="Times New Roman"/>
          <w:sz w:val="24"/>
          <w:szCs w:val="24"/>
        </w:rPr>
        <w:tab/>
        <w:t>102,8</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99,6</w:t>
      </w:r>
      <w:r>
        <w:rPr>
          <w:rFonts w:ascii="Times New Roman" w:hAnsi="Times New Roman" w:cs="Times New Roman"/>
          <w:sz w:val="24"/>
          <w:szCs w:val="24"/>
        </w:rPr>
        <w:tab/>
        <w:t>101,9</w:t>
      </w:r>
      <w:r>
        <w:rPr>
          <w:rFonts w:ascii="Times New Roman" w:hAnsi="Times New Roman" w:cs="Times New Roman"/>
          <w:sz w:val="24"/>
          <w:szCs w:val="24"/>
        </w:rPr>
        <w:tab/>
        <w:t>101,7</w:t>
      </w:r>
      <w:r>
        <w:rPr>
          <w:rFonts w:ascii="Times New Roman" w:hAnsi="Times New Roman" w:cs="Times New Roman"/>
          <w:sz w:val="24"/>
          <w:szCs w:val="24"/>
        </w:rPr>
        <w:tab/>
        <w:t>101,9</w:t>
      </w:r>
      <w:r>
        <w:rPr>
          <w:rFonts w:ascii="Times New Roman" w:hAnsi="Times New Roman" w:cs="Times New Roman"/>
          <w:sz w:val="24"/>
          <w:szCs w:val="24"/>
        </w:rPr>
        <w:tab/>
      </w:r>
      <w:r>
        <w:rPr>
          <w:rFonts w:ascii="Times New Roman" w:hAnsi="Times New Roman" w:cs="Times New Roman"/>
          <w:sz w:val="24"/>
          <w:szCs w:val="24"/>
        </w:rPr>
        <w:tab/>
        <w:t>102,2</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 xml:space="preserve">  99,2</w:t>
      </w:r>
      <w:r>
        <w:rPr>
          <w:rFonts w:ascii="Times New Roman" w:hAnsi="Times New Roman" w:cs="Times New Roman"/>
          <w:sz w:val="24"/>
          <w:szCs w:val="24"/>
        </w:rPr>
        <w:tab/>
        <w:t xml:space="preserve">  99,2</w:t>
      </w:r>
      <w:r>
        <w:rPr>
          <w:rFonts w:ascii="Times New Roman" w:hAnsi="Times New Roman" w:cs="Times New Roman"/>
          <w:sz w:val="24"/>
          <w:szCs w:val="24"/>
        </w:rPr>
        <w:tab/>
        <w:t>100,6</w:t>
      </w:r>
      <w:r>
        <w:rPr>
          <w:rFonts w:ascii="Times New Roman" w:hAnsi="Times New Roman" w:cs="Times New Roman"/>
          <w:sz w:val="24"/>
          <w:szCs w:val="24"/>
        </w:rPr>
        <w:tab/>
        <w:t xml:space="preserve">  </w:t>
      </w:r>
      <w:r>
        <w:rPr>
          <w:rFonts w:ascii="Times New Roman" w:hAnsi="Times New Roman" w:cs="Times New Roman"/>
          <w:sz w:val="24"/>
          <w:szCs w:val="24"/>
        </w:rPr>
        <w:tab/>
        <w:t xml:space="preserve">  98,8</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100,4</w:t>
      </w:r>
      <w:r>
        <w:rPr>
          <w:rFonts w:ascii="Times New Roman" w:hAnsi="Times New Roman" w:cs="Times New Roman"/>
          <w:sz w:val="24"/>
          <w:szCs w:val="24"/>
        </w:rPr>
        <w:tab/>
        <w:t>104,9</w:t>
      </w:r>
      <w:r>
        <w:rPr>
          <w:rFonts w:ascii="Times New Roman" w:hAnsi="Times New Roman" w:cs="Times New Roman"/>
          <w:sz w:val="24"/>
          <w:szCs w:val="24"/>
        </w:rPr>
        <w:tab/>
        <w:t>105,0</w:t>
      </w:r>
      <w:r>
        <w:rPr>
          <w:rFonts w:ascii="Times New Roman" w:hAnsi="Times New Roman" w:cs="Times New Roman"/>
          <w:sz w:val="24"/>
          <w:szCs w:val="24"/>
        </w:rPr>
        <w:tab/>
        <w:t>105,1</w:t>
      </w:r>
      <w:r>
        <w:rPr>
          <w:rFonts w:ascii="Times New Roman" w:hAnsi="Times New Roman" w:cs="Times New Roman"/>
          <w:sz w:val="24"/>
          <w:szCs w:val="24"/>
        </w:rPr>
        <w:tab/>
      </w:r>
      <w:r>
        <w:rPr>
          <w:rFonts w:ascii="Times New Roman" w:hAnsi="Times New Roman" w:cs="Times New Roman"/>
          <w:sz w:val="24"/>
          <w:szCs w:val="24"/>
        </w:rPr>
        <w:tab/>
        <w:t>105,3</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101,8</w:t>
      </w:r>
      <w:r>
        <w:rPr>
          <w:rFonts w:ascii="Times New Roman" w:hAnsi="Times New Roman" w:cs="Times New Roman"/>
          <w:sz w:val="24"/>
          <w:szCs w:val="24"/>
        </w:rPr>
        <w:tab/>
        <w:t>102,4</w:t>
      </w:r>
      <w:r>
        <w:rPr>
          <w:rFonts w:ascii="Times New Roman" w:hAnsi="Times New Roman" w:cs="Times New Roman"/>
          <w:sz w:val="24"/>
          <w:szCs w:val="24"/>
        </w:rPr>
        <w:tab/>
        <w:t>102,0</w:t>
      </w:r>
      <w:r>
        <w:rPr>
          <w:rFonts w:ascii="Times New Roman" w:hAnsi="Times New Roman" w:cs="Times New Roman"/>
          <w:sz w:val="24"/>
          <w:szCs w:val="24"/>
        </w:rPr>
        <w:tab/>
      </w:r>
      <w:r>
        <w:rPr>
          <w:rFonts w:ascii="Times New Roman" w:hAnsi="Times New Roman" w:cs="Times New Roman"/>
          <w:sz w:val="24"/>
          <w:szCs w:val="24"/>
        </w:rPr>
        <w:tab/>
        <w:t>101,5</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 xml:space="preserve">  99,4</w:t>
      </w:r>
      <w:r>
        <w:rPr>
          <w:rFonts w:ascii="Times New Roman" w:hAnsi="Times New Roman" w:cs="Times New Roman"/>
          <w:sz w:val="24"/>
          <w:szCs w:val="24"/>
        </w:rPr>
        <w:tab/>
        <w:t>103,0</w:t>
      </w:r>
      <w:r>
        <w:rPr>
          <w:rFonts w:ascii="Times New Roman" w:hAnsi="Times New Roman" w:cs="Times New Roman"/>
          <w:sz w:val="24"/>
          <w:szCs w:val="24"/>
        </w:rPr>
        <w:tab/>
        <w:t>102,5</w:t>
      </w:r>
      <w:r>
        <w:rPr>
          <w:rFonts w:ascii="Times New Roman" w:hAnsi="Times New Roman" w:cs="Times New Roman"/>
          <w:sz w:val="24"/>
          <w:szCs w:val="24"/>
        </w:rPr>
        <w:tab/>
        <w:t>102,1</w:t>
      </w:r>
      <w:r>
        <w:rPr>
          <w:rFonts w:ascii="Times New Roman" w:hAnsi="Times New Roman" w:cs="Times New Roman"/>
          <w:sz w:val="24"/>
          <w:szCs w:val="24"/>
        </w:rPr>
        <w:tab/>
      </w:r>
      <w:r>
        <w:rPr>
          <w:rFonts w:ascii="Times New Roman" w:hAnsi="Times New Roman" w:cs="Times New Roman"/>
          <w:sz w:val="24"/>
          <w:szCs w:val="24"/>
        </w:rPr>
        <w:tab/>
        <w:t>103,2</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100,3</w:t>
      </w:r>
      <w:r>
        <w:rPr>
          <w:rFonts w:ascii="Times New Roman" w:hAnsi="Times New Roman" w:cs="Times New Roman"/>
          <w:sz w:val="24"/>
          <w:szCs w:val="24"/>
        </w:rPr>
        <w:tab/>
        <w:t xml:space="preserve">  99,9</w:t>
      </w:r>
      <w:r>
        <w:rPr>
          <w:rFonts w:ascii="Times New Roman" w:hAnsi="Times New Roman" w:cs="Times New Roman"/>
          <w:sz w:val="24"/>
          <w:szCs w:val="24"/>
        </w:rPr>
        <w:tab/>
        <w:t>10</w:t>
      </w:r>
      <w:r w:rsidRPr="002F44F2">
        <w:rPr>
          <w:rFonts w:ascii="Times New Roman" w:hAnsi="Times New Roman" w:cs="Times New Roman"/>
          <w:sz w:val="24"/>
          <w:szCs w:val="24"/>
        </w:rPr>
        <w:t>1,2</w:t>
      </w:r>
      <w:r w:rsidRPr="002F44F2">
        <w:rPr>
          <w:rFonts w:ascii="Times New Roman" w:hAnsi="Times New Roman" w:cs="Times New Roman"/>
          <w:sz w:val="24"/>
          <w:szCs w:val="24"/>
        </w:rPr>
        <w:tab/>
      </w:r>
      <w:r w:rsidRPr="002F44F2">
        <w:rPr>
          <w:rFonts w:ascii="Times New Roman" w:hAnsi="Times New Roman" w:cs="Times New Roman"/>
          <w:sz w:val="24"/>
          <w:szCs w:val="24"/>
        </w:rPr>
        <w:tab/>
        <w:t>100,4</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 xml:space="preserve">  98,0</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95.9</w:t>
      </w:r>
      <w:r>
        <w:rPr>
          <w:rFonts w:ascii="Times New Roman" w:hAnsi="Times New Roman" w:cs="Times New Roman"/>
          <w:sz w:val="24"/>
          <w:szCs w:val="24"/>
        </w:rPr>
        <w:tab/>
      </w:r>
      <w:r>
        <w:rPr>
          <w:rFonts w:ascii="Times New Roman" w:hAnsi="Times New Roman" w:cs="Times New Roman"/>
          <w:sz w:val="24"/>
          <w:szCs w:val="24"/>
        </w:rPr>
        <w:tab/>
        <w:t xml:space="preserve">  98,1</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r>
      <w:r>
        <w:rPr>
          <w:rFonts w:ascii="Times New Roman" w:hAnsi="Times New Roman" w:cs="Times New Roman"/>
          <w:sz w:val="24"/>
          <w:szCs w:val="24"/>
        </w:rPr>
        <w:tab/>
        <w:t>101,6</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r>
      <w:r>
        <w:rPr>
          <w:rFonts w:ascii="Times New Roman" w:hAnsi="Times New Roman" w:cs="Times New Roman"/>
          <w:sz w:val="24"/>
          <w:szCs w:val="24"/>
        </w:rPr>
        <w:tab/>
        <w:t>102,7</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104,6</w:t>
      </w:r>
      <w:r>
        <w:rPr>
          <w:rFonts w:ascii="Times New Roman" w:hAnsi="Times New Roman" w:cs="Times New Roman"/>
          <w:sz w:val="24"/>
          <w:szCs w:val="24"/>
        </w:rPr>
        <w:tab/>
        <w:t>104,6</w:t>
      </w:r>
      <w:r>
        <w:rPr>
          <w:rFonts w:ascii="Times New Roman" w:hAnsi="Times New Roman" w:cs="Times New Roman"/>
          <w:sz w:val="24"/>
          <w:szCs w:val="24"/>
        </w:rPr>
        <w:tab/>
        <w:t>104,7</w:t>
      </w:r>
      <w:r>
        <w:rPr>
          <w:rFonts w:ascii="Times New Roman" w:hAnsi="Times New Roman" w:cs="Times New Roman"/>
          <w:sz w:val="24"/>
          <w:szCs w:val="24"/>
        </w:rPr>
        <w:tab/>
      </w:r>
      <w:r>
        <w:rPr>
          <w:rFonts w:ascii="Times New Roman" w:hAnsi="Times New Roman" w:cs="Times New Roman"/>
          <w:sz w:val="24"/>
          <w:szCs w:val="24"/>
        </w:rPr>
        <w:tab/>
        <w:t>104,2</w:t>
      </w:r>
    </w:p>
    <w:p w:rsidR="001813A7" w:rsidRDefault="001813A7" w:rsidP="001813A7">
      <w:pPr>
        <w:pBdr>
          <w:left w:val="single" w:sz="4" w:space="4" w:color="auto"/>
          <w:bottom w:val="single" w:sz="4" w:space="1" w:color="auto"/>
          <w:right w:val="single" w:sz="4" w:space="4" w:color="auto"/>
        </w:pBd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 xml:space="preserve">  99,4</w:t>
      </w:r>
      <w:r>
        <w:rPr>
          <w:rFonts w:ascii="Times New Roman" w:hAnsi="Times New Roman" w:cs="Times New Roman"/>
          <w:sz w:val="24"/>
          <w:szCs w:val="24"/>
        </w:rPr>
        <w:tab/>
        <w:t>10'3,3</w:t>
      </w:r>
      <w:r>
        <w:rPr>
          <w:rFonts w:ascii="Times New Roman" w:hAnsi="Times New Roman" w:cs="Times New Roman"/>
          <w:sz w:val="24"/>
          <w:szCs w:val="24"/>
        </w:rPr>
        <w:tab/>
        <w:t>103,4</w:t>
      </w:r>
      <w:r>
        <w:rPr>
          <w:rFonts w:ascii="Times New Roman" w:hAnsi="Times New Roman" w:cs="Times New Roman"/>
          <w:sz w:val="24"/>
          <w:szCs w:val="24"/>
        </w:rPr>
        <w:tab/>
        <w:t>102,9</w:t>
      </w:r>
      <w:r>
        <w:rPr>
          <w:rFonts w:ascii="Times New Roman" w:hAnsi="Times New Roman" w:cs="Times New Roman"/>
          <w:sz w:val="24"/>
          <w:szCs w:val="24"/>
        </w:rPr>
        <w:tab/>
      </w:r>
      <w:r>
        <w:rPr>
          <w:rFonts w:ascii="Times New Roman" w:hAnsi="Times New Roman" w:cs="Times New Roman"/>
          <w:sz w:val="24"/>
          <w:szCs w:val="24"/>
        </w:rPr>
        <w:tab/>
        <w:t>103,8</w:t>
      </w:r>
    </w:p>
    <w:p w:rsidR="001813A7" w:rsidRDefault="001813A7" w:rsidP="001813A7">
      <w:pP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p>
    <w:p w:rsidR="001813A7" w:rsidRDefault="001813A7" w:rsidP="001813A7">
      <w:pP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p>
    <w:p w:rsidR="001813A7" w:rsidRPr="002F44F2" w:rsidRDefault="001813A7" w:rsidP="001813A7">
      <w:pP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p>
    <w:p w:rsidR="001813A7" w:rsidRPr="002F44F2" w:rsidRDefault="001813A7" w:rsidP="001813A7">
      <w:pPr>
        <w:tabs>
          <w:tab w:val="left" w:pos="3119"/>
          <w:tab w:val="left" w:pos="4536"/>
          <w:tab w:val="left" w:pos="5670"/>
          <w:tab w:val="left" w:pos="6804"/>
          <w:tab w:val="left" w:pos="7655"/>
        </w:tabs>
        <w:spacing w:after="0" w:line="360" w:lineRule="auto"/>
        <w:jc w:val="both"/>
        <w:rPr>
          <w:rFonts w:ascii="Times New Roman" w:hAnsi="Times New Roman" w:cs="Times New Roman"/>
          <w:sz w:val="24"/>
          <w:szCs w:val="24"/>
        </w:rPr>
      </w:pPr>
    </w:p>
    <w:p w:rsidR="001813A7" w:rsidRPr="002F44F2" w:rsidRDefault="001813A7" w:rsidP="001813A7">
      <w:pPr>
        <w:tabs>
          <w:tab w:val="left" w:pos="3119"/>
          <w:tab w:val="left" w:pos="4536"/>
          <w:tab w:val="left" w:pos="5670"/>
          <w:tab w:val="left" w:pos="6804"/>
          <w:tab w:val="left" w:pos="7655"/>
        </w:tabs>
        <w:spacing w:after="0" w:line="240" w:lineRule="auto"/>
        <w:jc w:val="both"/>
        <w:rPr>
          <w:rFonts w:ascii="Times New Roman" w:hAnsi="Times New Roman" w:cs="Times New Roman"/>
          <w:sz w:val="24"/>
          <w:szCs w:val="24"/>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LEDNU 2020</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Spotřebitelské ceny vzrostly v lednu proti prosinci o 1,5 %. Tento vývoj byl ovlivněn zejména růstem cen v oddíle potraviny a nealkoholické nápoje a v oddíle alkoholické nápoje, tabák. Meziročně vzrostly spotřebitelské ceny v lednu o 3,6 %, což bylo o 0,4 procentního bodu více než v prosinci. </w:t>
      </w:r>
    </w:p>
    <w:p w:rsidR="001813A7" w:rsidRDefault="001813A7" w:rsidP="001813A7">
      <w:pPr>
        <w:spacing w:after="0" w:line="240" w:lineRule="auto"/>
        <w:jc w:val="both"/>
        <w:rPr>
          <w:rFonts w:ascii="Times New Roman" w:hAnsi="Times New Roman" w:cs="Times New Roman"/>
          <w:b/>
          <w:sz w:val="28"/>
          <w:szCs w:val="28"/>
          <w:u w:val="single"/>
        </w:rPr>
      </w:pPr>
    </w:p>
    <w:p w:rsidR="001813A7" w:rsidRDefault="001813A7" w:rsidP="001813A7">
      <w:pPr>
        <w:spacing w:after="0" w:line="240" w:lineRule="auto"/>
        <w:jc w:val="both"/>
        <w:rPr>
          <w:rFonts w:ascii="Times New Roman" w:hAnsi="Times New Roman" w:cs="Times New Roman"/>
          <w:b/>
          <w:sz w:val="28"/>
          <w:szCs w:val="28"/>
        </w:rPr>
      </w:pPr>
      <w:r w:rsidRPr="00CC1589">
        <w:rPr>
          <w:rFonts w:ascii="Times New Roman" w:hAnsi="Times New Roman" w:cs="Times New Roman"/>
          <w:b/>
          <w:sz w:val="28"/>
          <w:szCs w:val="28"/>
          <w:u w:val="single"/>
        </w:rPr>
        <w:t>Jednalo se o nejvyšší meziroční růst cen od března 2012</w:t>
      </w:r>
      <w:r>
        <w:rPr>
          <w:rFonts w:ascii="Times New Roman" w:hAnsi="Times New Roman" w:cs="Times New Roman"/>
          <w:b/>
          <w:sz w:val="28"/>
          <w:szCs w:val="28"/>
          <w:u w:val="single"/>
        </w:rPr>
        <w:t>.</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w:t>
      </w:r>
      <w:r>
        <w:rPr>
          <w:rFonts w:ascii="Times New Roman" w:hAnsi="Times New Roman" w:cs="Times New Roman"/>
          <w:b/>
          <w:sz w:val="28"/>
          <w:szCs w:val="28"/>
        </w:rPr>
        <w:t>byla v lednu 2,9 %.</w:t>
      </w:r>
    </w:p>
    <w:p w:rsidR="001813A7" w:rsidRDefault="001813A7" w:rsidP="001813A7">
      <w:pPr>
        <w:spacing w:after="0" w:line="240" w:lineRule="auto"/>
        <w:jc w:val="both"/>
        <w:rPr>
          <w:rFonts w:ascii="Times New Roman" w:hAnsi="Times New Roman" w:cs="Times New Roman"/>
          <w:b/>
          <w:sz w:val="28"/>
          <w:szCs w:val="28"/>
        </w:rPr>
      </w:pPr>
    </w:p>
    <w:p w:rsidR="001813A7" w:rsidRPr="00D10063"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Meziměsíční srovnání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Meziměsíční růst spotřebitelských cen v oddíle potraviny a nealkoholické nápoje byl způsoben především vyššími cenami zeleniny o 5,7 %, z toho ceny brambor vzrostly o 5,8 %. Ceny ovoce byly vyšší o 5,3 %, uzenin o 1,7 %, sýrů a tvarohů o 1,7 %, drůbeže o 1,9 %, vepřového masa o 1,8 % a másla o 4,6 %. V oddíle alkoholické nápoje, tabák se zvýšily ceny lihovin o 11,4 % (částečně vlivem zvýšení spotřební daně), vína o 9,4 %, tabákových výrobků o 1,5 % a piva o 3,7 %. Na zvyšování celkové hladiny spotřebitelských cen působil v lednu též růst cen v oddíle bydlení, kde vzrostly zejména ceny elektřiny o 3,2 %, nájemného z bytu o 1,3 %, vodného o 5,3 %, stočného o 4,5 % a zemního plynu o 0,4 %. Růst cen v oddíle rekreace a kultura byl ovlivněn především zvýšením cen dovolených s komplexními službami o 9,8 %. V oddíle ostatní zboží a služby byly vyšší zejména ceny výrobků a služeb pro osobní péči o 2,9 %.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lednu působil pokles cen v oddíle odívání a obuv, kde ceny oděvů a obuvi klesly shodně o 1,8 %. V oddíle bydlení byly nižší ceny tepla a teplé vody o 1,2 % (částečně vlivem snížení DPH z 15 % na 10 %). Z potravin klesly především ceny nealkoholických nápojů o 0,7 %.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Meziroční srovnání</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Meziročně vzrostly spotřebitelské ceny v lednu o 3,6 %, což bylo o 0,4 procentního bodu více než v prosinci a nejvíce od března 2012. Zrychlení meziročního cenového růstu nastalo především v oddíle potraviny a nealkoholické nápoje. Ceny pekárenských výrobků a obilovin v lednu vzrostly o 4,0 % (v prosinci o 2,5 %), vepřového masa o 18,9 % (v prosinci o 17,4 %), uzenin o 12,2 </w:t>
      </w:r>
      <w:r>
        <w:rPr>
          <w:rFonts w:ascii="Times New Roman" w:hAnsi="Times New Roman" w:cs="Times New Roman"/>
          <w:sz w:val="28"/>
          <w:szCs w:val="28"/>
        </w:rPr>
        <w:lastRenderedPageBreak/>
        <w:t>% (v prosinci o 9,7 %), sýrů a tvarohů o 4,3 % (v prosinci o 2,9 %), ovoce o 14,7 % (v prosinci o 11,1 %) a zeleniny o 7,1 % (v prosinci o 4,3 %), z toho ceny brambor byly v lednu meziročně vyšší o 5,1 % (v prosinci o 2,4 %). V oddíle alkoholické nápoje, tabák vzrostly ceny alkoholických nápojů o 5,2 % ( v prosinci o 3,4 %) a tabákových výrobků o 2,0 % (v prosinci o 0,8 %). Ke zrychlení meziročního cenového růstu došlo v lednu též v oddíle odívání a obuv, kde byly vyšší ceny oděvů o 1,4 % (v prosinci o 0,3 %) a ceny obuvi o 1,5 % (v prosinci o 1,2 %). Vývoj cen v oddíle doprava byl ovlivněn cenami pohonných hmot a olejů, které přešly z prosincového poklesu o 1,2 % v růst o 3,5 % v lednu. Ke zpomalení meziročního cenového růstu došlo v lednu v oddíle bydlení. Ceny elektřiny byly vyšší o 10,0 % (v prosinci o 12,3 %) a ceny tepla a teplé vody zůstaly nezměněny (v prosinci nárůst o 4,0 %).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lednu největší vliv ceny v oddíle bydlení, kde se zvýšily ceny nájemného z bytu o 4,2 %, vodného o 5,3 %, stočného o 4,5 % a zemního plynu o 2,9 %. Druhé v pořadí vlivu byly ceny v oddíle potraviny a nealkoholické nápoje (nárůst o 6,3 %). Vliv na zvýšení celkové cenové hladiny měly také ceny v oddíle alkoholické nápoje, tabák, kde vzrostly ceny lihovin o 7,2 %. V oddíle stravování a ubytování byly vyšší ceny stravovacích služeb o 5,4 % a ceny ubytovacích služeb o 4,4 %.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celkové cenové hladiny v lednu nadále působily ceny v oddíle pošty a telekomunikace především vlivem cen telefonních a faxových služeb, které byly nižší o 4,1 %.</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prosinci 1,6 %</w:t>
      </w:r>
      <w:r>
        <w:rPr>
          <w:rFonts w:ascii="Times New Roman" w:hAnsi="Times New Roman" w:cs="Times New Roman"/>
          <w:sz w:val="28"/>
          <w:szCs w:val="28"/>
        </w:rPr>
        <w:t xml:space="preserve">, což bylo o 0.,3 % více než v listopadu. Nejvíce vzrostly ceny v Maďarsku a v Rumunsku (o 4,1 %, resp. o 4,0 %) a nejméně v Itálii a v Portugalsku (o 0,5 %, resp. o 0,4 %). Na Slovensku byly ceny v listopadu i v prosinci vyšší o 3,2 %. V Německu cenový růst v prosinci zrychlil na 1,5 % z 1,2 % v listopadu. Podle předběžných výpočtů vzrostl </w:t>
      </w:r>
      <w:r>
        <w:rPr>
          <w:rFonts w:ascii="Times New Roman" w:hAnsi="Times New Roman" w:cs="Times New Roman"/>
          <w:b/>
          <w:sz w:val="28"/>
          <w:szCs w:val="28"/>
        </w:rPr>
        <w:t xml:space="preserve">v lednu HICP v ČR meziměsíčně o 1,6 % a meziročně o 3,8 %.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leden 2020 je 1,4 %-</w:t>
      </w:r>
    </w:p>
    <w:p w:rsidR="001813A7" w:rsidRDefault="001813A7" w:rsidP="001813A7">
      <w:pPr>
        <w:spacing w:after="0" w:line="240" w:lineRule="auto"/>
        <w:jc w:val="both"/>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BB7331" w:rsidRDefault="00BB7331" w:rsidP="001813A7">
      <w:pPr>
        <w:spacing w:after="0" w:line="240" w:lineRule="auto"/>
        <w:jc w:val="both"/>
        <w:rPr>
          <w:rFonts w:ascii="Times New Roman" w:hAnsi="Times New Roman" w:cs="Times New Roman"/>
          <w:sz w:val="28"/>
          <w:szCs w:val="28"/>
        </w:rPr>
      </w:pPr>
    </w:p>
    <w:p w:rsidR="00BB7331" w:rsidRDefault="00BB7331"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1813A7" w:rsidRDefault="001813A7" w:rsidP="001813A7">
      <w:pPr>
        <w:spacing w:after="0" w:line="240" w:lineRule="auto"/>
        <w:jc w:val="both"/>
        <w:rPr>
          <w:rFonts w:ascii="Times New Roman" w:hAnsi="Times New Roman" w:cs="Times New Roman"/>
          <w:b/>
          <w:sz w:val="24"/>
          <w:szCs w:val="24"/>
        </w:rPr>
      </w:pPr>
    </w:p>
    <w:p w:rsidR="001813A7" w:rsidRDefault="001813A7" w:rsidP="001813A7">
      <w:pPr>
        <w:spacing w:after="0" w:line="240" w:lineRule="auto"/>
        <w:jc w:val="both"/>
        <w:rPr>
          <w:rFonts w:ascii="Times New Roman" w:hAnsi="Times New Roman" w:cs="Times New Roman"/>
          <w:b/>
          <w:sz w:val="24"/>
          <w:szCs w:val="24"/>
        </w:rPr>
      </w:pPr>
    </w:p>
    <w:p w:rsidR="001813A7" w:rsidRDefault="001813A7" w:rsidP="001813A7">
      <w:pPr>
        <w:spacing w:after="0" w:line="240" w:lineRule="auto"/>
        <w:jc w:val="both"/>
        <w:rPr>
          <w:rFonts w:ascii="Times New Roman" w:hAnsi="Times New Roman" w:cs="Times New Roman"/>
          <w:b/>
          <w:sz w:val="24"/>
          <w:szCs w:val="24"/>
        </w:rPr>
      </w:pPr>
    </w:p>
    <w:p w:rsidR="001813A7" w:rsidRDefault="001813A7" w:rsidP="001813A7">
      <w:pPr>
        <w:pBdr>
          <w:top w:val="single" w:sz="4" w:space="1" w:color="auto"/>
          <w:left w:val="single" w:sz="4" w:space="4"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1813A7" w:rsidRDefault="001813A7" w:rsidP="001813A7">
      <w:pPr>
        <w:pBdr>
          <w:left w:val="single" w:sz="4" w:space="4" w:color="auto"/>
          <w:bottom w:val="single" w:sz="4" w:space="1"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11/19</w:t>
      </w:r>
      <w:r>
        <w:rPr>
          <w:rFonts w:ascii="Times New Roman" w:hAnsi="Times New Roman" w:cs="Times New Roman"/>
          <w:b/>
          <w:sz w:val="24"/>
          <w:szCs w:val="24"/>
        </w:rPr>
        <w:tab/>
        <w:t>12/19</w:t>
      </w:r>
      <w:r>
        <w:rPr>
          <w:rFonts w:ascii="Times New Roman" w:hAnsi="Times New Roman" w:cs="Times New Roman"/>
          <w:b/>
          <w:sz w:val="24"/>
          <w:szCs w:val="24"/>
        </w:rPr>
        <w:tab/>
        <w:t>01/20</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Úhrn</w:t>
      </w:r>
      <w:r>
        <w:rPr>
          <w:rFonts w:ascii="Times New Roman" w:hAnsi="Times New Roman" w:cs="Times New Roman"/>
          <w:b/>
          <w:sz w:val="24"/>
          <w:szCs w:val="24"/>
        </w:rPr>
        <w:tab/>
        <w:t>101,5</w:t>
      </w:r>
      <w:r>
        <w:rPr>
          <w:rFonts w:ascii="Times New Roman" w:hAnsi="Times New Roman" w:cs="Times New Roman"/>
          <w:b/>
          <w:sz w:val="24"/>
          <w:szCs w:val="24"/>
        </w:rPr>
        <w:tab/>
        <w:t>103,1</w:t>
      </w:r>
      <w:r>
        <w:rPr>
          <w:rFonts w:ascii="Times New Roman" w:hAnsi="Times New Roman" w:cs="Times New Roman"/>
          <w:b/>
          <w:sz w:val="24"/>
          <w:szCs w:val="24"/>
        </w:rPr>
        <w:tab/>
        <w:t>103,2</w:t>
      </w:r>
      <w:r>
        <w:rPr>
          <w:rFonts w:ascii="Times New Roman" w:hAnsi="Times New Roman" w:cs="Times New Roman"/>
          <w:b/>
          <w:sz w:val="24"/>
          <w:szCs w:val="24"/>
        </w:rPr>
        <w:tab/>
        <w:t>103,6</w:t>
      </w:r>
      <w:r>
        <w:rPr>
          <w:rFonts w:ascii="Times New Roman" w:hAnsi="Times New Roman" w:cs="Times New Roman"/>
          <w:b/>
          <w:sz w:val="24"/>
          <w:szCs w:val="24"/>
        </w:rPr>
        <w:tab/>
        <w:t>102,9</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sz w:val="24"/>
          <w:szCs w:val="24"/>
        </w:rPr>
      </w:pP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102,3</w:t>
      </w:r>
      <w:r>
        <w:rPr>
          <w:rFonts w:ascii="Times New Roman" w:hAnsi="Times New Roman" w:cs="Times New Roman"/>
          <w:sz w:val="24"/>
          <w:szCs w:val="24"/>
        </w:rPr>
        <w:tab/>
        <w:t>105,4</w:t>
      </w:r>
      <w:r>
        <w:rPr>
          <w:rFonts w:ascii="Times New Roman" w:hAnsi="Times New Roman" w:cs="Times New Roman"/>
          <w:sz w:val="24"/>
          <w:szCs w:val="24"/>
        </w:rPr>
        <w:tab/>
        <w:t>104,8</w:t>
      </w:r>
      <w:r>
        <w:rPr>
          <w:rFonts w:ascii="Times New Roman" w:hAnsi="Times New Roman" w:cs="Times New Roman"/>
          <w:sz w:val="24"/>
          <w:szCs w:val="24"/>
        </w:rPr>
        <w:tab/>
        <w:t>106,3</w:t>
      </w:r>
      <w:r>
        <w:rPr>
          <w:rFonts w:ascii="Times New Roman" w:hAnsi="Times New Roman" w:cs="Times New Roman"/>
          <w:sz w:val="24"/>
          <w:szCs w:val="24"/>
        </w:rPr>
        <w:tab/>
        <w:t>103,4</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104,5</w:t>
      </w:r>
      <w:r>
        <w:rPr>
          <w:rFonts w:ascii="Times New Roman" w:hAnsi="Times New Roman" w:cs="Times New Roman"/>
          <w:sz w:val="24"/>
          <w:szCs w:val="24"/>
        </w:rPr>
        <w:tab/>
        <w:t>101,7</w:t>
      </w:r>
      <w:r>
        <w:rPr>
          <w:rFonts w:ascii="Times New Roman" w:hAnsi="Times New Roman" w:cs="Times New Roman"/>
          <w:sz w:val="24"/>
          <w:szCs w:val="24"/>
        </w:rPr>
        <w:tab/>
        <w:t>101,9</w:t>
      </w:r>
      <w:r>
        <w:rPr>
          <w:rFonts w:ascii="Times New Roman" w:hAnsi="Times New Roman" w:cs="Times New Roman"/>
          <w:sz w:val="24"/>
          <w:szCs w:val="24"/>
        </w:rPr>
        <w:tab/>
        <w:t>103,5</w:t>
      </w:r>
      <w:r>
        <w:rPr>
          <w:rFonts w:ascii="Times New Roman" w:hAnsi="Times New Roman" w:cs="Times New Roman"/>
          <w:sz w:val="24"/>
          <w:szCs w:val="24"/>
        </w:rPr>
        <w:tab/>
        <w:t>102,2</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98,2</w:t>
      </w:r>
      <w:r>
        <w:rPr>
          <w:rFonts w:ascii="Times New Roman" w:hAnsi="Times New Roman" w:cs="Times New Roman"/>
          <w:sz w:val="24"/>
          <w:szCs w:val="24"/>
        </w:rPr>
        <w:tab/>
        <w:t xml:space="preserve">  99,2</w:t>
      </w:r>
      <w:r>
        <w:rPr>
          <w:rFonts w:ascii="Times New Roman" w:hAnsi="Times New Roman" w:cs="Times New Roman"/>
          <w:sz w:val="24"/>
          <w:szCs w:val="24"/>
        </w:rPr>
        <w:tab/>
        <w:t>100,6</w:t>
      </w:r>
      <w:r>
        <w:rPr>
          <w:rFonts w:ascii="Times New Roman" w:hAnsi="Times New Roman" w:cs="Times New Roman"/>
          <w:sz w:val="24"/>
          <w:szCs w:val="24"/>
        </w:rPr>
        <w:tab/>
        <w:t>101,3</w:t>
      </w:r>
      <w:r>
        <w:rPr>
          <w:rFonts w:ascii="Times New Roman" w:hAnsi="Times New Roman" w:cs="Times New Roman"/>
          <w:sz w:val="24"/>
          <w:szCs w:val="24"/>
        </w:rPr>
        <w:tab/>
        <w:t xml:space="preserve">  98,9</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101,1</w:t>
      </w:r>
      <w:r>
        <w:rPr>
          <w:rFonts w:ascii="Times New Roman" w:hAnsi="Times New Roman" w:cs="Times New Roman"/>
          <w:sz w:val="24"/>
          <w:szCs w:val="24"/>
        </w:rPr>
        <w:tab/>
        <w:t>105,0</w:t>
      </w:r>
      <w:r>
        <w:rPr>
          <w:rFonts w:ascii="Times New Roman" w:hAnsi="Times New Roman" w:cs="Times New Roman"/>
          <w:sz w:val="24"/>
          <w:szCs w:val="24"/>
        </w:rPr>
        <w:tab/>
        <w:t>105,1</w:t>
      </w:r>
      <w:r>
        <w:rPr>
          <w:rFonts w:ascii="Times New Roman" w:hAnsi="Times New Roman" w:cs="Times New Roman"/>
          <w:sz w:val="24"/>
          <w:szCs w:val="24"/>
        </w:rPr>
        <w:tab/>
        <w:t>104,6</w:t>
      </w:r>
      <w:r>
        <w:rPr>
          <w:rFonts w:ascii="Times New Roman" w:hAnsi="Times New Roman" w:cs="Times New Roman"/>
          <w:sz w:val="24"/>
          <w:szCs w:val="24"/>
        </w:rPr>
        <w:tab/>
        <w:t>105,3</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102,4</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101,6</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102,5</w:t>
      </w:r>
      <w:r>
        <w:rPr>
          <w:rFonts w:ascii="Times New Roman" w:hAnsi="Times New Roman" w:cs="Times New Roman"/>
          <w:sz w:val="24"/>
          <w:szCs w:val="24"/>
        </w:rPr>
        <w:tab/>
        <w:t>102,1</w:t>
      </w:r>
      <w:r>
        <w:rPr>
          <w:rFonts w:ascii="Times New Roman" w:hAnsi="Times New Roman" w:cs="Times New Roman"/>
          <w:sz w:val="24"/>
          <w:szCs w:val="24"/>
        </w:rPr>
        <w:tab/>
        <w:t>101,6</w:t>
      </w:r>
      <w:r>
        <w:rPr>
          <w:rFonts w:ascii="Times New Roman" w:hAnsi="Times New Roman" w:cs="Times New Roman"/>
          <w:sz w:val="24"/>
          <w:szCs w:val="24"/>
        </w:rPr>
        <w:tab/>
        <w:t>103,0</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 xml:space="preserve">  99,9</w:t>
      </w:r>
      <w:r>
        <w:rPr>
          <w:rFonts w:ascii="Times New Roman" w:hAnsi="Times New Roman" w:cs="Times New Roman"/>
          <w:sz w:val="24"/>
          <w:szCs w:val="24"/>
        </w:rPr>
        <w:tab/>
        <w:t>101,2</w:t>
      </w:r>
      <w:r>
        <w:rPr>
          <w:rFonts w:ascii="Times New Roman" w:hAnsi="Times New Roman" w:cs="Times New Roman"/>
          <w:sz w:val="24"/>
          <w:szCs w:val="24"/>
        </w:rPr>
        <w:tab/>
        <w:t>102,3</w:t>
      </w:r>
      <w:r>
        <w:rPr>
          <w:rFonts w:ascii="Times New Roman" w:hAnsi="Times New Roman" w:cs="Times New Roman"/>
          <w:sz w:val="24"/>
          <w:szCs w:val="24"/>
        </w:rPr>
        <w:tab/>
        <w:t>100,6</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 xml:space="preserve">  95,9</w:t>
      </w:r>
      <w:r>
        <w:rPr>
          <w:rFonts w:ascii="Times New Roman" w:hAnsi="Times New Roman" w:cs="Times New Roman"/>
          <w:sz w:val="24"/>
          <w:szCs w:val="24"/>
        </w:rPr>
        <w:tab/>
        <w:t>95,9</w:t>
      </w:r>
      <w:r>
        <w:rPr>
          <w:rFonts w:ascii="Times New Roman" w:hAnsi="Times New Roman" w:cs="Times New Roman"/>
          <w:sz w:val="24"/>
          <w:szCs w:val="24"/>
        </w:rPr>
        <w:tab/>
        <w:t>96,0</w:t>
      </w:r>
      <w:r>
        <w:rPr>
          <w:rFonts w:ascii="Times New Roman" w:hAnsi="Times New Roman" w:cs="Times New Roman"/>
          <w:sz w:val="24"/>
          <w:szCs w:val="24"/>
        </w:rPr>
        <w:tab/>
        <w:t xml:space="preserve">  97,9</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102,6</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102,0</w:t>
      </w:r>
      <w:r>
        <w:rPr>
          <w:rFonts w:ascii="Times New Roman" w:hAnsi="Times New Roman" w:cs="Times New Roman"/>
          <w:sz w:val="24"/>
          <w:szCs w:val="24"/>
        </w:rPr>
        <w:tab/>
        <w:t>101,6</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sz w:val="24"/>
          <w:szCs w:val="24"/>
        </w:rPr>
        <w:tab/>
        <w:t>100,2</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104,0</w:t>
      </w:r>
      <w:r>
        <w:rPr>
          <w:rFonts w:ascii="Times New Roman" w:hAnsi="Times New Roman" w:cs="Times New Roman"/>
          <w:sz w:val="24"/>
          <w:szCs w:val="24"/>
        </w:rPr>
        <w:tab/>
        <w:t>102,9</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sidRPr="00FC4F2F">
        <w:rPr>
          <w:rFonts w:ascii="Times New Roman" w:hAnsi="Times New Roman" w:cs="Times New Roman"/>
          <w:sz w:val="24"/>
          <w:szCs w:val="24"/>
        </w:rPr>
        <w:t>100,9</w:t>
      </w:r>
      <w:r w:rsidRPr="00FC4F2F">
        <w:rPr>
          <w:rFonts w:ascii="Times New Roman" w:hAnsi="Times New Roman" w:cs="Times New Roman"/>
          <w:sz w:val="24"/>
          <w:szCs w:val="24"/>
        </w:rPr>
        <w:tab/>
        <w:t>104,6</w:t>
      </w:r>
      <w:r w:rsidRPr="00FC4F2F">
        <w:rPr>
          <w:rFonts w:ascii="Times New Roman" w:hAnsi="Times New Roman" w:cs="Times New Roman"/>
          <w:sz w:val="24"/>
          <w:szCs w:val="24"/>
        </w:rPr>
        <w:tab/>
        <w:t>104,7</w:t>
      </w:r>
      <w:r w:rsidRPr="00FC4F2F">
        <w:rPr>
          <w:rFonts w:ascii="Times New Roman" w:hAnsi="Times New Roman" w:cs="Times New Roman"/>
          <w:sz w:val="24"/>
          <w:szCs w:val="24"/>
        </w:rPr>
        <w:tab/>
        <w:t>105,3</w:t>
      </w:r>
      <w:r w:rsidRPr="00FC4F2F">
        <w:rPr>
          <w:rFonts w:ascii="Times New Roman" w:hAnsi="Times New Roman" w:cs="Times New Roman"/>
          <w:sz w:val="24"/>
          <w:szCs w:val="24"/>
        </w:rPr>
        <w:tab/>
        <w:t>104,4</w:t>
      </w:r>
    </w:p>
    <w:p w:rsidR="001813A7" w:rsidRDefault="001813A7" w:rsidP="001813A7">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101,7</w:t>
      </w:r>
      <w:r>
        <w:rPr>
          <w:rFonts w:ascii="Times New Roman" w:hAnsi="Times New Roman" w:cs="Times New Roman"/>
          <w:sz w:val="24"/>
          <w:szCs w:val="24"/>
        </w:rPr>
        <w:tab/>
        <w:t>103,4</w:t>
      </w:r>
      <w:r>
        <w:rPr>
          <w:rFonts w:ascii="Times New Roman" w:hAnsi="Times New Roman" w:cs="Times New Roman"/>
          <w:sz w:val="24"/>
          <w:szCs w:val="24"/>
        </w:rPr>
        <w:tab/>
        <w:t>102,9</w:t>
      </w:r>
      <w:r>
        <w:rPr>
          <w:rFonts w:ascii="Times New Roman" w:hAnsi="Times New Roman" w:cs="Times New Roman"/>
          <w:sz w:val="24"/>
          <w:szCs w:val="24"/>
        </w:rPr>
        <w:tab/>
        <w:t>103,4</w:t>
      </w:r>
      <w:r>
        <w:rPr>
          <w:rFonts w:ascii="Times New Roman" w:hAnsi="Times New Roman" w:cs="Times New Roman"/>
          <w:sz w:val="24"/>
          <w:szCs w:val="24"/>
        </w:rPr>
        <w:tab/>
        <w:t>103,7</w:t>
      </w:r>
    </w:p>
    <w:p w:rsidR="001813A7" w:rsidRDefault="001813A7" w:rsidP="001813A7">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1813A7" w:rsidRDefault="001813A7" w:rsidP="001813A7">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1813A7" w:rsidRPr="00FC4F2F" w:rsidRDefault="001813A7" w:rsidP="001813A7">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1813A7" w:rsidRPr="00FC4F2F" w:rsidRDefault="001813A7" w:rsidP="001813A7">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sidRPr="00FC4F2F">
        <w:rPr>
          <w:rFonts w:ascii="Times New Roman" w:hAnsi="Times New Roman" w:cs="Times New Roman"/>
          <w:sz w:val="24"/>
          <w:szCs w:val="24"/>
        </w:rPr>
        <w:tab/>
      </w:r>
    </w:p>
    <w:p w:rsidR="001813A7" w:rsidRPr="00FC4F2F" w:rsidRDefault="001813A7" w:rsidP="001813A7">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1813A7" w:rsidRDefault="001813A7" w:rsidP="001813A7">
      <w:pP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Default="001813A7" w:rsidP="001813A7">
      <w:pP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Pr="004901DC" w:rsidRDefault="001813A7" w:rsidP="001813A7">
      <w:pP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1813A7" w:rsidRDefault="001813A7" w:rsidP="001813A7">
      <w:pPr>
        <w:spacing w:after="0" w:line="240" w:lineRule="auto"/>
        <w:jc w:val="both"/>
        <w:rPr>
          <w:rFonts w:ascii="Times New Roman" w:hAnsi="Times New Roman" w:cs="Times New Roman"/>
          <w:b/>
          <w:sz w:val="28"/>
          <w:szCs w:val="28"/>
        </w:rPr>
      </w:pPr>
    </w:p>
    <w:p w:rsidR="001813A7" w:rsidRPr="00BB7331" w:rsidRDefault="001813A7" w:rsidP="00BB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OPATŘENÍ PROTI SUCHU BUDOU MOCI BÝT VĚTŠÍ</w:t>
      </w: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center"/>
        <w:rPr>
          <w:rFonts w:ascii="Times New Roman" w:hAnsi="Times New Roman" w:cs="Times New Roman"/>
          <w:b/>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Vodohospodářská opatření sloužící k ochraně před suchem se budou moci dělat ve více na sebe navazujících katastrálních územích. Rozhodla o tom v polovině ledna vláda, která schválila </w:t>
      </w:r>
      <w:r w:rsidRPr="005D1BFF">
        <w:rPr>
          <w:rFonts w:ascii="Times New Roman" w:hAnsi="Times New Roman" w:cs="Times New Roman"/>
          <w:b/>
          <w:sz w:val="28"/>
          <w:szCs w:val="28"/>
        </w:rPr>
        <w:t xml:space="preserve">novelu zákona o pozemkových úpravách </w:t>
      </w:r>
      <w:r>
        <w:rPr>
          <w:rFonts w:ascii="Times New Roman" w:hAnsi="Times New Roman" w:cs="Times New Roman"/>
          <w:sz w:val="28"/>
          <w:szCs w:val="28"/>
        </w:rPr>
        <w:t>připravenou ministerstvem zemědělství.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"Hlavním cílem návrhu zákona je umožnit prostřednictvím těchto úprav uspořádat pozemky tak, abychom obnovili ekologickou stabilitu krajiny. Současně s tím také realizovat například vodohospodářská a protierozní opatření nebo krajinné prvky, která k této obnově budou sloužit," </w:t>
      </w:r>
      <w:r>
        <w:rPr>
          <w:rFonts w:ascii="Times New Roman" w:hAnsi="Times New Roman" w:cs="Times New Roman"/>
          <w:sz w:val="28"/>
          <w:szCs w:val="28"/>
        </w:rPr>
        <w:t>řekl ministr zemědělství.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Změny zákona podle něj lépe umožní vyrovnat se s klimatickými a hydrologickými extrémy jako jsou sucho nebo povodně. Podle důvodové zprávy k zákonu to zatím není možné, ačkoliv to vodohospodářské studie doporučují.</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Nad propojením úprav bude dohlížet ústředí Státního pozemkového úřadu. "Ústředí posoudí a vyhodnotí v kontextu s regionálními potřebami a průzkumy terénu důvodnost a účelnost spojení více celých katastrálních území do obvodu pozemkových úprav," dodává zpráva.</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také uvádí, že pokud obec po dokončení společných zařízení získá státní majetek, nesmí jej prodat soukromníkovi bez souhlasu ústředí. </w:t>
      </w:r>
      <w:r>
        <w:rPr>
          <w:rFonts w:ascii="Times New Roman" w:hAnsi="Times New Roman" w:cs="Times New Roman"/>
          <w:i/>
          <w:sz w:val="28"/>
          <w:szCs w:val="28"/>
        </w:rPr>
        <w:t xml:space="preserve">"Současně s podáním návrhu na vklad vlastnického práva na základě smlouvy o bezúplatném převodu pozemku na obec požádá ústředí o zápis poznámky o zákazu zcizení," </w:t>
      </w:r>
      <w:r>
        <w:rPr>
          <w:rFonts w:ascii="Times New Roman" w:hAnsi="Times New Roman" w:cs="Times New Roman"/>
          <w:sz w:val="28"/>
          <w:szCs w:val="28"/>
        </w:rPr>
        <w:t>dodává novela. O nutnosti zaměření pozemkových úprav na zadržování vody v krajině mluvil ministr již předloni v létě na jednání platformy pro boj proti suchu.</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Změna klimatu v budoucnu ještě více ovlivní i ČR. Například podle dřívějšího vyjádření Zdeňka Žaluda z </w:t>
      </w:r>
      <w:proofErr w:type="spellStart"/>
      <w:r>
        <w:rPr>
          <w:rFonts w:ascii="Times New Roman" w:hAnsi="Times New Roman" w:cs="Times New Roman"/>
          <w:b/>
          <w:sz w:val="28"/>
          <w:szCs w:val="28"/>
        </w:rPr>
        <w:t>Mendelovy</w:t>
      </w:r>
      <w:proofErr w:type="spellEnd"/>
      <w:r>
        <w:rPr>
          <w:rFonts w:ascii="Times New Roman" w:hAnsi="Times New Roman" w:cs="Times New Roman"/>
          <w:b/>
          <w:sz w:val="28"/>
          <w:szCs w:val="28"/>
        </w:rPr>
        <w:t xml:space="preserve"> univerzity v Brně bude přibývat období sucha a tropických dní. Kromě sucha se ale Češi podle něj musí připravit i na častější extrémní dešťové srážky, krupobití, povodně či vichřice. Častější budou tropické dny. Zatímco nyní jich na jižní Moravě meteorologové ročně evidují v průměru deset až patnáct, do roku 2050 by jich</w:t>
      </w:r>
      <w:r>
        <w:rPr>
          <w:rFonts w:ascii="Times New Roman" w:hAnsi="Times New Roman" w:cs="Times New Roman"/>
          <w:sz w:val="28"/>
          <w:szCs w:val="28"/>
        </w:rPr>
        <w:t xml:space="preserve"> mělo být 35.</w:t>
      </w:r>
    </w:p>
    <w:p w:rsidR="001813A7" w:rsidRDefault="001813A7" w:rsidP="001813A7">
      <w:pPr>
        <w:spacing w:after="0" w:line="240" w:lineRule="auto"/>
        <w:jc w:val="both"/>
        <w:rPr>
          <w:rFonts w:ascii="Times New Roman" w:hAnsi="Times New Roman" w:cs="Times New Roman"/>
          <w:sz w:val="28"/>
          <w:szCs w:val="28"/>
        </w:rPr>
      </w:pPr>
    </w:p>
    <w:p w:rsidR="001813A7"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vláda a Parlament novelu schválí a prezident ji podepíše, začne účinkovat prvním dnem druhého kalendářního měsíce po vyhlášení zákona.</w:t>
      </w:r>
    </w:p>
    <w:p w:rsidR="001813A7" w:rsidRDefault="001813A7" w:rsidP="001813A7">
      <w:pPr>
        <w:spacing w:after="0" w:line="240" w:lineRule="auto"/>
        <w:jc w:val="both"/>
        <w:rPr>
          <w:rFonts w:ascii="Times New Roman" w:hAnsi="Times New Roman" w:cs="Times New Roman"/>
          <w:sz w:val="28"/>
          <w:szCs w:val="28"/>
        </w:rPr>
      </w:pPr>
    </w:p>
    <w:p w:rsidR="001813A7" w:rsidRPr="005D1BFF" w:rsidRDefault="001813A7" w:rsidP="00181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Jednání vlády ČR dne 13. ledna 2020</w:t>
      </w:r>
    </w:p>
    <w:p w:rsidR="001813A7" w:rsidRPr="001813A7" w:rsidRDefault="001813A7" w:rsidP="0028286D">
      <w:pPr>
        <w:tabs>
          <w:tab w:val="left" w:pos="1134"/>
          <w:tab w:val="right" w:leader="dot" w:pos="7938"/>
        </w:tabs>
        <w:spacing w:after="0" w:line="240" w:lineRule="auto"/>
        <w:jc w:val="both"/>
        <w:rPr>
          <w:rFonts w:ascii="Times New Roman" w:hAnsi="Times New Roman" w:cs="Times New Roman"/>
          <w:b/>
          <w:sz w:val="28"/>
          <w:szCs w:val="28"/>
        </w:rPr>
      </w:pPr>
    </w:p>
    <w:sectPr w:rsidR="001813A7" w:rsidRPr="001813A7" w:rsidSect="00160B94">
      <w:footerReference w:type="default" r:id="rId9"/>
      <w:pgSz w:w="11910" w:h="16830"/>
      <w:pgMar w:top="1420" w:right="1320" w:bottom="280" w:left="12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2F" w:rsidRDefault="005F362F" w:rsidP="00A77E6D">
      <w:pPr>
        <w:spacing w:after="0" w:line="240" w:lineRule="auto"/>
      </w:pPr>
      <w:r>
        <w:separator/>
      </w:r>
    </w:p>
  </w:endnote>
  <w:endnote w:type="continuationSeparator" w:id="0">
    <w:p w:rsidR="005F362F" w:rsidRDefault="005F362F"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C162AC" w:rsidRDefault="001B6607">
        <w:pPr>
          <w:pStyle w:val="Zpat"/>
          <w:jc w:val="center"/>
        </w:pPr>
        <w:fldSimple w:instr=" PAGE   \* MERGEFORMAT ">
          <w:r w:rsidR="00BB7331">
            <w:rPr>
              <w:noProof/>
            </w:rPr>
            <w:t>32</w:t>
          </w:r>
        </w:fldSimple>
      </w:p>
    </w:sdtContent>
  </w:sdt>
  <w:p w:rsidR="00C162AC" w:rsidRDefault="00C162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2F" w:rsidRDefault="005F362F" w:rsidP="00A77E6D">
      <w:pPr>
        <w:spacing w:after="0" w:line="240" w:lineRule="auto"/>
      </w:pPr>
      <w:r>
        <w:separator/>
      </w:r>
    </w:p>
  </w:footnote>
  <w:footnote w:type="continuationSeparator" w:id="0">
    <w:p w:rsidR="005F362F" w:rsidRDefault="005F362F"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1">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7">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1">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5">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6"/>
  </w:num>
  <w:num w:numId="5">
    <w:abstractNumId w:val="4"/>
  </w:num>
  <w:num w:numId="6">
    <w:abstractNumId w:val="15"/>
  </w:num>
  <w:num w:numId="7">
    <w:abstractNumId w:val="18"/>
  </w:num>
  <w:num w:numId="8">
    <w:abstractNumId w:val="12"/>
  </w:num>
  <w:num w:numId="9">
    <w:abstractNumId w:val="16"/>
  </w:num>
  <w:num w:numId="10">
    <w:abstractNumId w:val="9"/>
  </w:num>
  <w:num w:numId="11">
    <w:abstractNumId w:val="5"/>
  </w:num>
  <w:num w:numId="12">
    <w:abstractNumId w:val="11"/>
  </w:num>
  <w:num w:numId="13">
    <w:abstractNumId w:val="7"/>
  </w:num>
  <w:num w:numId="14">
    <w:abstractNumId w:val="19"/>
  </w:num>
  <w:num w:numId="15">
    <w:abstractNumId w:val="14"/>
  </w:num>
  <w:num w:numId="16">
    <w:abstractNumId w:val="8"/>
  </w:num>
  <w:num w:numId="17">
    <w:abstractNumId w:val="13"/>
  </w:num>
  <w:num w:numId="18">
    <w:abstractNumId w:val="1"/>
  </w:num>
  <w:num w:numId="19">
    <w:abstractNumId w:val="3"/>
  </w:num>
  <w:num w:numId="2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140E"/>
    <w:rsid w:val="00013909"/>
    <w:rsid w:val="00066898"/>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312CEE"/>
    <w:rsid w:val="00346B6B"/>
    <w:rsid w:val="00347CCD"/>
    <w:rsid w:val="00354AF5"/>
    <w:rsid w:val="003645F6"/>
    <w:rsid w:val="003679A9"/>
    <w:rsid w:val="003709AC"/>
    <w:rsid w:val="003B3F8A"/>
    <w:rsid w:val="003D7869"/>
    <w:rsid w:val="003F1441"/>
    <w:rsid w:val="00425721"/>
    <w:rsid w:val="00425737"/>
    <w:rsid w:val="00426404"/>
    <w:rsid w:val="00434DE2"/>
    <w:rsid w:val="004618D8"/>
    <w:rsid w:val="00474251"/>
    <w:rsid w:val="00480243"/>
    <w:rsid w:val="00490C36"/>
    <w:rsid w:val="004A6554"/>
    <w:rsid w:val="004B1FEC"/>
    <w:rsid w:val="004E4410"/>
    <w:rsid w:val="004E4E35"/>
    <w:rsid w:val="004F35E2"/>
    <w:rsid w:val="00510ECC"/>
    <w:rsid w:val="005139AB"/>
    <w:rsid w:val="005233EB"/>
    <w:rsid w:val="0053436B"/>
    <w:rsid w:val="00580ED6"/>
    <w:rsid w:val="00585F5F"/>
    <w:rsid w:val="00587CA5"/>
    <w:rsid w:val="00596890"/>
    <w:rsid w:val="005A02BA"/>
    <w:rsid w:val="005B2FA0"/>
    <w:rsid w:val="005D496D"/>
    <w:rsid w:val="005F362F"/>
    <w:rsid w:val="00614673"/>
    <w:rsid w:val="00690345"/>
    <w:rsid w:val="006D4047"/>
    <w:rsid w:val="006D5654"/>
    <w:rsid w:val="006D67BD"/>
    <w:rsid w:val="006E1136"/>
    <w:rsid w:val="006F3155"/>
    <w:rsid w:val="00702B94"/>
    <w:rsid w:val="00720AAA"/>
    <w:rsid w:val="0072779A"/>
    <w:rsid w:val="00736AF1"/>
    <w:rsid w:val="00746E96"/>
    <w:rsid w:val="00762634"/>
    <w:rsid w:val="0079037B"/>
    <w:rsid w:val="007A1DE8"/>
    <w:rsid w:val="007A39E3"/>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6B3E"/>
    <w:rsid w:val="008D7BED"/>
    <w:rsid w:val="00913054"/>
    <w:rsid w:val="009205C8"/>
    <w:rsid w:val="00930F23"/>
    <w:rsid w:val="00942EB9"/>
    <w:rsid w:val="0095354A"/>
    <w:rsid w:val="009811B1"/>
    <w:rsid w:val="0098424E"/>
    <w:rsid w:val="009B6E68"/>
    <w:rsid w:val="009C6AC0"/>
    <w:rsid w:val="009D0099"/>
    <w:rsid w:val="009D74F3"/>
    <w:rsid w:val="009E436B"/>
    <w:rsid w:val="009E4642"/>
    <w:rsid w:val="00A07FC7"/>
    <w:rsid w:val="00A14C25"/>
    <w:rsid w:val="00A32617"/>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F19D9"/>
    <w:rsid w:val="00C162AC"/>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6FCB"/>
    <w:rsid w:val="00D626EF"/>
    <w:rsid w:val="00D6359F"/>
    <w:rsid w:val="00D737FC"/>
    <w:rsid w:val="00D8487F"/>
    <w:rsid w:val="00D84A25"/>
    <w:rsid w:val="00D9156B"/>
    <w:rsid w:val="00DA522C"/>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8044</Words>
  <Characters>47464</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4</cp:revision>
  <cp:lastPrinted>2020-01-20T07:57:00Z</cp:lastPrinted>
  <dcterms:created xsi:type="dcterms:W3CDTF">2020-02-18T12:07:00Z</dcterms:created>
  <dcterms:modified xsi:type="dcterms:W3CDTF">2020-02-18T12:21:00Z</dcterms:modified>
</cp:coreProperties>
</file>