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14315940"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976BBA">
        <w:rPr>
          <w:rFonts w:ascii="Times New Roman" w:hAnsi="Times New Roman" w:cs="Times New Roman"/>
          <w:b/>
          <w:bCs/>
          <w:sz w:val="56"/>
          <w:szCs w:val="56"/>
        </w:rPr>
        <w:t>1</w:t>
      </w:r>
      <w:r w:rsidR="003A4582">
        <w:rPr>
          <w:rFonts w:ascii="Times New Roman" w:hAnsi="Times New Roman" w:cs="Times New Roman"/>
          <w:b/>
          <w:bCs/>
          <w:sz w:val="56"/>
          <w:szCs w:val="56"/>
        </w:rPr>
        <w:t>2</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A7186C">
        <w:rPr>
          <w:rFonts w:ascii="Times New Roman" w:hAnsi="Times New Roman" w:cs="Times New Roman"/>
          <w:b/>
          <w:sz w:val="56"/>
          <w:szCs w:val="56"/>
        </w:rPr>
        <w:t>5</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072689EF" w14:textId="22C5E9E8" w:rsidR="00FA2979" w:rsidRDefault="001949E0" w:rsidP="008D7BED">
      <w:pPr>
        <w:spacing w:after="0"/>
        <w:jc w:val="both"/>
        <w:rPr>
          <w:rFonts w:ascii="Times New Roman" w:hAnsi="Times New Roman" w:cs="Times New Roman"/>
          <w:sz w:val="28"/>
          <w:szCs w:val="28"/>
        </w:rPr>
      </w:pPr>
      <w:r>
        <w:rPr>
          <w:rFonts w:ascii="Times New Roman" w:hAnsi="Times New Roman" w:cs="Times New Roman"/>
          <w:sz w:val="28"/>
          <w:szCs w:val="28"/>
        </w:rPr>
        <w:t>Mezinárodní konference Asociace samostatných odborů</w:t>
      </w:r>
    </w:p>
    <w:p w14:paraId="38B4EA44" w14:textId="7CBEE432" w:rsidR="00452421" w:rsidRDefault="00647373" w:rsidP="008D7BED">
      <w:pPr>
        <w:spacing w:after="0"/>
        <w:jc w:val="both"/>
        <w:rPr>
          <w:rFonts w:ascii="Times New Roman" w:hAnsi="Times New Roman" w:cs="Times New Roman"/>
          <w:sz w:val="28"/>
          <w:szCs w:val="28"/>
        </w:rPr>
      </w:pPr>
      <w:r>
        <w:rPr>
          <w:rFonts w:ascii="Times New Roman" w:hAnsi="Times New Roman" w:cs="Times New Roman"/>
          <w:sz w:val="28"/>
          <w:szCs w:val="28"/>
        </w:rPr>
        <w:t>Cestovní náhrady 2026</w:t>
      </w:r>
    </w:p>
    <w:p w14:paraId="0DED9221" w14:textId="329A5C66" w:rsidR="00A20055" w:rsidRDefault="00233AF9" w:rsidP="008D7BED">
      <w:pPr>
        <w:spacing w:after="0"/>
        <w:jc w:val="both"/>
        <w:rPr>
          <w:rFonts w:ascii="Times New Roman" w:hAnsi="Times New Roman" w:cs="Times New Roman"/>
          <w:sz w:val="28"/>
          <w:szCs w:val="28"/>
        </w:rPr>
      </w:pPr>
      <w:r>
        <w:rPr>
          <w:rFonts w:ascii="Times New Roman" w:hAnsi="Times New Roman" w:cs="Times New Roman"/>
          <w:sz w:val="28"/>
          <w:szCs w:val="28"/>
        </w:rPr>
        <w:t>Jak se Čechům zdraží topení kvůli novým povolenkám</w:t>
      </w:r>
    </w:p>
    <w:p w14:paraId="1F166855" w14:textId="65B314AB" w:rsidR="000760C2" w:rsidRDefault="00E65EC8"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průměrných mezd ve 3. čtvrtletí </w:t>
      </w:r>
      <w:r w:rsidR="00000978">
        <w:rPr>
          <w:rFonts w:ascii="Times New Roman" w:hAnsi="Times New Roman" w:cs="Times New Roman"/>
          <w:sz w:val="28"/>
          <w:szCs w:val="28"/>
        </w:rPr>
        <w:t>2025</w:t>
      </w:r>
    </w:p>
    <w:p w14:paraId="494B92AD" w14:textId="135AF16F" w:rsidR="002207C8" w:rsidRDefault="00000978" w:rsidP="003F1441">
      <w:pPr>
        <w:spacing w:after="0"/>
        <w:jc w:val="both"/>
        <w:rPr>
          <w:rFonts w:ascii="Times New Roman" w:hAnsi="Times New Roman" w:cs="Times New Roman"/>
          <w:sz w:val="28"/>
          <w:szCs w:val="28"/>
        </w:rPr>
      </w:pPr>
      <w:r>
        <w:rPr>
          <w:rFonts w:ascii="Times New Roman" w:hAnsi="Times New Roman" w:cs="Times New Roman"/>
          <w:sz w:val="28"/>
          <w:szCs w:val="28"/>
        </w:rPr>
        <w:t>Příspěvek na penzijní spoření lidí v části náročných profesí</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08507D64" w14:textId="77777777" w:rsidR="00C72636" w:rsidRDefault="00C72636" w:rsidP="00B56AA1">
      <w:pPr>
        <w:rPr>
          <w:rFonts w:ascii="Times New Roman" w:hAnsi="Times New Roman" w:cs="Times New Roman"/>
          <w:sz w:val="28"/>
          <w:szCs w:val="28"/>
        </w:rPr>
      </w:pPr>
    </w:p>
    <w:p w14:paraId="31014565" w14:textId="77777777" w:rsidR="00D81BD0" w:rsidRDefault="00D81BD0" w:rsidP="00B56AA1">
      <w:pPr>
        <w:rPr>
          <w:rFonts w:ascii="Times New Roman" w:hAnsi="Times New Roman" w:cs="Times New Roman"/>
          <w:sz w:val="28"/>
          <w:szCs w:val="28"/>
        </w:rPr>
      </w:pPr>
    </w:p>
    <w:p w14:paraId="1853EBD6" w14:textId="77777777" w:rsidR="00EC3DE7" w:rsidRDefault="00EC3DE7" w:rsidP="00B56AA1">
      <w:pPr>
        <w:rPr>
          <w:rFonts w:ascii="Times New Roman" w:hAnsi="Times New Roman" w:cs="Times New Roman"/>
          <w:sz w:val="28"/>
          <w:szCs w:val="28"/>
        </w:rPr>
      </w:pPr>
    </w:p>
    <w:p w14:paraId="5566CF72" w14:textId="0E22E18F" w:rsidR="00F440E0" w:rsidRPr="0085321C" w:rsidRDefault="0085321C" w:rsidP="0085321C">
      <w:pPr>
        <w:pStyle w:val="Odstavecseseznamem"/>
        <w:ind w:left="3364"/>
        <w:rPr>
          <w:rFonts w:ascii="Times New Roman" w:hAnsi="Times New Roman" w:cs="Times New Roman"/>
          <w:b/>
          <w:sz w:val="32"/>
          <w:szCs w:val="32"/>
        </w:rPr>
      </w:pPr>
      <w:proofErr w:type="gramStart"/>
      <w:r>
        <w:rPr>
          <w:rFonts w:ascii="Times New Roman" w:hAnsi="Times New Roman" w:cs="Times New Roman"/>
          <w:b/>
          <w:sz w:val="32"/>
          <w:szCs w:val="32"/>
        </w:rPr>
        <w:t xml:space="preserve">O  </w:t>
      </w:r>
      <w:r w:rsidR="00C36A2B" w:rsidRPr="0085321C">
        <w:rPr>
          <w:rFonts w:ascii="Times New Roman" w:hAnsi="Times New Roman" w:cs="Times New Roman"/>
          <w:b/>
          <w:sz w:val="32"/>
          <w:szCs w:val="32"/>
        </w:rPr>
        <w:t>B</w:t>
      </w:r>
      <w:proofErr w:type="gramEnd"/>
      <w:r w:rsidR="00C36A2B" w:rsidRPr="0085321C">
        <w:rPr>
          <w:rFonts w:ascii="Times New Roman" w:hAnsi="Times New Roman" w:cs="Times New Roman"/>
          <w:b/>
          <w:sz w:val="32"/>
          <w:szCs w:val="32"/>
        </w:rPr>
        <w:t xml:space="preserve">  </w:t>
      </w:r>
      <w:proofErr w:type="gramStart"/>
      <w:r w:rsidR="00C36A2B" w:rsidRPr="0085321C">
        <w:rPr>
          <w:rFonts w:ascii="Times New Roman" w:hAnsi="Times New Roman" w:cs="Times New Roman"/>
          <w:b/>
          <w:sz w:val="32"/>
          <w:szCs w:val="32"/>
        </w:rPr>
        <w:t>S  A</w:t>
      </w:r>
      <w:proofErr w:type="gramEnd"/>
      <w:r w:rsidR="00C36A2B" w:rsidRPr="0085321C">
        <w:rPr>
          <w:rFonts w:ascii="Times New Roman" w:hAnsi="Times New Roman" w:cs="Times New Roman"/>
          <w:b/>
          <w:sz w:val="32"/>
          <w:szCs w:val="32"/>
        </w:rPr>
        <w:t xml:space="preserve">  H</w:t>
      </w:r>
    </w:p>
    <w:p w14:paraId="7C1D8031" w14:textId="77777777" w:rsidR="00D81BD0" w:rsidRDefault="00D81BD0" w:rsidP="00E5414A">
      <w:pPr>
        <w:jc w:val="both"/>
        <w:rPr>
          <w:rFonts w:ascii="Times New Roman" w:hAnsi="Times New Roman" w:cs="Times New Roman"/>
          <w:b/>
          <w:sz w:val="32"/>
          <w:szCs w:val="32"/>
        </w:rPr>
      </w:pPr>
    </w:p>
    <w:p w14:paraId="240BA8D0" w14:textId="77777777" w:rsidR="00EE7A90" w:rsidRDefault="00EE7A90" w:rsidP="0085321C">
      <w:pPr>
        <w:ind w:left="2944"/>
        <w:jc w:val="both"/>
        <w:rPr>
          <w:rFonts w:ascii="Times New Roman" w:hAnsi="Times New Roman" w:cs="Times New Roman"/>
          <w:b/>
          <w:sz w:val="32"/>
          <w:szCs w:val="32"/>
        </w:rPr>
      </w:pPr>
    </w:p>
    <w:p w14:paraId="6D50ABA7" w14:textId="77777777" w:rsidR="009D222E" w:rsidRPr="0085321C" w:rsidRDefault="009D222E" w:rsidP="0085321C">
      <w:pPr>
        <w:ind w:left="2944"/>
        <w:jc w:val="both"/>
        <w:rPr>
          <w:rFonts w:ascii="Times New Roman" w:hAnsi="Times New Roman" w:cs="Times New Roman"/>
          <w:b/>
          <w:sz w:val="32"/>
          <w:szCs w:val="32"/>
        </w:rPr>
      </w:pPr>
    </w:p>
    <w:p w14:paraId="3E2EBF3E" w14:textId="16C2BBF6" w:rsidR="00FB228D" w:rsidRDefault="00CC6D6A" w:rsidP="000954A3">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648D98DA" w14:textId="77777777" w:rsidR="0039234D" w:rsidRDefault="0060326B" w:rsidP="0039234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F71FA3">
        <w:rPr>
          <w:rFonts w:ascii="Times New Roman" w:hAnsi="Times New Roman" w:cs="Times New Roman"/>
          <w:b/>
          <w:sz w:val="28"/>
          <w:szCs w:val="28"/>
        </w:rPr>
        <w:t xml:space="preserve"> </w:t>
      </w:r>
      <w:r w:rsidR="000954A3">
        <w:rPr>
          <w:rFonts w:ascii="Times New Roman" w:hAnsi="Times New Roman" w:cs="Times New Roman"/>
          <w:b/>
          <w:sz w:val="28"/>
          <w:szCs w:val="28"/>
        </w:rPr>
        <w:t xml:space="preserve">Mezinárodní konference </w:t>
      </w:r>
      <w:r w:rsidR="0039234D">
        <w:rPr>
          <w:rFonts w:ascii="Times New Roman" w:hAnsi="Times New Roman" w:cs="Times New Roman"/>
          <w:b/>
          <w:sz w:val="28"/>
          <w:szCs w:val="28"/>
        </w:rPr>
        <w:t>Asociace samostatných</w:t>
      </w:r>
    </w:p>
    <w:p w14:paraId="031714A6" w14:textId="1508FD99" w:rsidR="0060326B" w:rsidRDefault="002C33F9" w:rsidP="00172EA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9234D">
        <w:rPr>
          <w:rFonts w:ascii="Times New Roman" w:hAnsi="Times New Roman" w:cs="Times New Roman"/>
          <w:b/>
          <w:sz w:val="28"/>
          <w:szCs w:val="28"/>
        </w:rPr>
        <w:t xml:space="preserve"> </w:t>
      </w:r>
      <w:r w:rsidR="00BF4FEE">
        <w:rPr>
          <w:rFonts w:ascii="Times New Roman" w:hAnsi="Times New Roman" w:cs="Times New Roman"/>
          <w:b/>
          <w:sz w:val="28"/>
          <w:szCs w:val="28"/>
        </w:rPr>
        <w:t>o</w:t>
      </w:r>
      <w:r w:rsidR="00776C0C">
        <w:rPr>
          <w:rFonts w:ascii="Times New Roman" w:hAnsi="Times New Roman" w:cs="Times New Roman"/>
          <w:b/>
          <w:sz w:val="28"/>
          <w:szCs w:val="28"/>
        </w:rPr>
        <w:t>dborů</w:t>
      </w:r>
      <w:proofErr w:type="gramStart"/>
      <w:r w:rsidR="00776C0C">
        <w:rPr>
          <w:rFonts w:ascii="Times New Roman" w:hAnsi="Times New Roman" w:cs="Times New Roman"/>
          <w:b/>
          <w:sz w:val="28"/>
          <w:szCs w:val="28"/>
        </w:rPr>
        <w:tab/>
      </w:r>
      <w:r w:rsidR="006103EB">
        <w:rPr>
          <w:rFonts w:ascii="Times New Roman" w:hAnsi="Times New Roman" w:cs="Times New Roman"/>
          <w:b/>
          <w:sz w:val="28"/>
          <w:szCs w:val="28"/>
        </w:rPr>
        <w:t>….</w:t>
      </w:r>
      <w:proofErr w:type="gramEnd"/>
      <w:r w:rsidR="006103EB">
        <w:rPr>
          <w:rFonts w:ascii="Times New Roman" w:hAnsi="Times New Roman" w:cs="Times New Roman"/>
          <w:b/>
          <w:sz w:val="28"/>
          <w:szCs w:val="28"/>
        </w:rPr>
        <w:t>.</w:t>
      </w:r>
      <w:r w:rsidR="00AA24F2">
        <w:rPr>
          <w:rFonts w:ascii="Times New Roman" w:hAnsi="Times New Roman" w:cs="Times New Roman"/>
          <w:b/>
          <w:sz w:val="28"/>
          <w:szCs w:val="28"/>
        </w:rPr>
        <w:t xml:space="preserve">  </w:t>
      </w:r>
      <w:proofErr w:type="gramStart"/>
      <w:r w:rsidR="00AA24F2">
        <w:rPr>
          <w:rFonts w:ascii="Times New Roman" w:hAnsi="Times New Roman" w:cs="Times New Roman"/>
          <w:b/>
          <w:sz w:val="28"/>
          <w:szCs w:val="28"/>
        </w:rPr>
        <w:t>str</w:t>
      </w:r>
      <w:r w:rsidR="0060326B">
        <w:rPr>
          <w:rFonts w:ascii="Times New Roman" w:hAnsi="Times New Roman" w:cs="Times New Roman"/>
          <w:b/>
          <w:sz w:val="28"/>
          <w:szCs w:val="28"/>
        </w:rPr>
        <w:t xml:space="preserve">  3</w:t>
      </w:r>
      <w:proofErr w:type="gramEnd"/>
    </w:p>
    <w:p w14:paraId="2DBEA86E" w14:textId="6397A5BD" w:rsidR="000330CC" w:rsidRDefault="0060326B" w:rsidP="000330C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4441C">
        <w:rPr>
          <w:rFonts w:ascii="Times New Roman" w:hAnsi="Times New Roman" w:cs="Times New Roman"/>
          <w:b/>
          <w:sz w:val="28"/>
          <w:szCs w:val="28"/>
        </w:rPr>
        <w:t xml:space="preserve"> </w:t>
      </w:r>
      <w:r w:rsidR="00172EA6">
        <w:rPr>
          <w:rFonts w:ascii="Times New Roman" w:hAnsi="Times New Roman" w:cs="Times New Roman"/>
          <w:b/>
          <w:sz w:val="28"/>
          <w:szCs w:val="28"/>
        </w:rPr>
        <w:t>Vyhláška č. 573</w:t>
      </w:r>
      <w:r w:rsidR="00BF4FEE">
        <w:rPr>
          <w:rFonts w:ascii="Times New Roman" w:hAnsi="Times New Roman" w:cs="Times New Roman"/>
          <w:b/>
          <w:sz w:val="28"/>
          <w:szCs w:val="28"/>
        </w:rPr>
        <w:t>/2025 Sb., o změně sazby zákl</w:t>
      </w:r>
      <w:r w:rsidR="004608E2">
        <w:rPr>
          <w:rFonts w:ascii="Times New Roman" w:hAnsi="Times New Roman" w:cs="Times New Roman"/>
          <w:b/>
          <w:sz w:val="28"/>
          <w:szCs w:val="28"/>
        </w:rPr>
        <w:t>adní</w:t>
      </w:r>
    </w:p>
    <w:p w14:paraId="0346E4C2" w14:textId="73C24D64" w:rsidR="004608E2" w:rsidRDefault="000330CC" w:rsidP="004608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8310D">
        <w:rPr>
          <w:rFonts w:ascii="Times New Roman" w:hAnsi="Times New Roman" w:cs="Times New Roman"/>
          <w:b/>
          <w:sz w:val="28"/>
          <w:szCs w:val="28"/>
        </w:rPr>
        <w:t xml:space="preserve"> </w:t>
      </w:r>
      <w:r w:rsidR="004608E2">
        <w:rPr>
          <w:rFonts w:ascii="Times New Roman" w:hAnsi="Times New Roman" w:cs="Times New Roman"/>
          <w:b/>
          <w:sz w:val="28"/>
          <w:szCs w:val="28"/>
        </w:rPr>
        <w:t>náhrady za používání silničních motorovýc</w:t>
      </w:r>
      <w:r w:rsidR="0015013B">
        <w:rPr>
          <w:rFonts w:ascii="Times New Roman" w:hAnsi="Times New Roman" w:cs="Times New Roman"/>
          <w:b/>
          <w:sz w:val="28"/>
          <w:szCs w:val="28"/>
        </w:rPr>
        <w:t>h</w:t>
      </w:r>
    </w:p>
    <w:p w14:paraId="137CEAF6" w14:textId="07B79B0A" w:rsidR="00F9364A" w:rsidRDefault="00F9364A" w:rsidP="004608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vozidel </w:t>
      </w:r>
      <w:r w:rsidR="00617AD5">
        <w:rPr>
          <w:rFonts w:ascii="Times New Roman" w:hAnsi="Times New Roman" w:cs="Times New Roman"/>
          <w:b/>
          <w:sz w:val="28"/>
          <w:szCs w:val="28"/>
        </w:rPr>
        <w:t>a</w:t>
      </w:r>
      <w:r>
        <w:rPr>
          <w:rFonts w:ascii="Times New Roman" w:hAnsi="Times New Roman" w:cs="Times New Roman"/>
          <w:b/>
          <w:sz w:val="28"/>
          <w:szCs w:val="28"/>
        </w:rPr>
        <w:t xml:space="preserve"> stravného a o stanovení průměrné ceny</w:t>
      </w:r>
    </w:p>
    <w:p w14:paraId="27DA99FD" w14:textId="77777777" w:rsidR="00617AD5" w:rsidRDefault="00F9364A" w:rsidP="004608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17AD5">
        <w:rPr>
          <w:rFonts w:ascii="Times New Roman" w:hAnsi="Times New Roman" w:cs="Times New Roman"/>
          <w:b/>
          <w:sz w:val="28"/>
          <w:szCs w:val="28"/>
        </w:rPr>
        <w:t xml:space="preserve"> </w:t>
      </w:r>
      <w:r>
        <w:rPr>
          <w:rFonts w:ascii="Times New Roman" w:hAnsi="Times New Roman" w:cs="Times New Roman"/>
          <w:b/>
          <w:sz w:val="28"/>
          <w:szCs w:val="28"/>
        </w:rPr>
        <w:t>pohonných hmot</w:t>
      </w:r>
      <w:r w:rsidR="00617AD5">
        <w:rPr>
          <w:rFonts w:ascii="Times New Roman" w:hAnsi="Times New Roman" w:cs="Times New Roman"/>
          <w:b/>
          <w:sz w:val="28"/>
          <w:szCs w:val="28"/>
        </w:rPr>
        <w:t xml:space="preserve"> pro účely poskytování</w:t>
      </w:r>
    </w:p>
    <w:p w14:paraId="62CA576A" w14:textId="67BC6155" w:rsidR="0051360B" w:rsidRDefault="00617AD5" w:rsidP="0015013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cestovních náhrad pro rok 2026</w:t>
      </w:r>
      <w:r>
        <w:rPr>
          <w:rFonts w:ascii="Times New Roman" w:hAnsi="Times New Roman" w:cs="Times New Roman"/>
          <w:b/>
          <w:sz w:val="28"/>
          <w:szCs w:val="28"/>
        </w:rPr>
        <w:tab/>
        <w:t xml:space="preserve"> str. 10</w:t>
      </w:r>
      <w:r w:rsidR="000C4B9E">
        <w:rPr>
          <w:rFonts w:ascii="Times New Roman" w:hAnsi="Times New Roman" w:cs="Times New Roman"/>
          <w:b/>
          <w:sz w:val="28"/>
          <w:szCs w:val="28"/>
        </w:rPr>
        <w:t xml:space="preserve"> </w:t>
      </w:r>
    </w:p>
    <w:p w14:paraId="1A9E91A1" w14:textId="4EBCD543" w:rsidR="009A05E9" w:rsidRDefault="0051360B" w:rsidP="003B5D3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5013B">
        <w:rPr>
          <w:rFonts w:ascii="Times New Roman" w:hAnsi="Times New Roman" w:cs="Times New Roman"/>
          <w:b/>
          <w:sz w:val="28"/>
          <w:szCs w:val="28"/>
        </w:rPr>
        <w:t>Cesto</w:t>
      </w:r>
      <w:r w:rsidR="00F95059">
        <w:rPr>
          <w:rFonts w:ascii="Times New Roman" w:hAnsi="Times New Roman" w:cs="Times New Roman"/>
          <w:b/>
          <w:sz w:val="28"/>
          <w:szCs w:val="28"/>
        </w:rPr>
        <w:t>v</w:t>
      </w:r>
      <w:r w:rsidR="0015013B">
        <w:rPr>
          <w:rFonts w:ascii="Times New Roman" w:hAnsi="Times New Roman" w:cs="Times New Roman"/>
          <w:b/>
          <w:sz w:val="28"/>
          <w:szCs w:val="28"/>
        </w:rPr>
        <w:t>ní náhrady</w:t>
      </w:r>
      <w:r w:rsidR="00F95059">
        <w:rPr>
          <w:rFonts w:ascii="Times New Roman" w:hAnsi="Times New Roman" w:cs="Times New Roman"/>
          <w:b/>
          <w:sz w:val="28"/>
          <w:szCs w:val="28"/>
        </w:rPr>
        <w:t xml:space="preserve"> 2026</w:t>
      </w:r>
      <w:r w:rsidR="003B5D38">
        <w:rPr>
          <w:rFonts w:ascii="Times New Roman" w:hAnsi="Times New Roman" w:cs="Times New Roman"/>
          <w:b/>
          <w:sz w:val="28"/>
          <w:szCs w:val="28"/>
        </w:rPr>
        <w:tab/>
      </w:r>
      <w:r w:rsidR="00C8310D">
        <w:rPr>
          <w:rFonts w:ascii="Times New Roman" w:hAnsi="Times New Roman" w:cs="Times New Roman"/>
          <w:b/>
          <w:sz w:val="28"/>
          <w:szCs w:val="28"/>
        </w:rPr>
        <w:t>…</w:t>
      </w:r>
      <w:proofErr w:type="gramStart"/>
      <w:r w:rsidR="00C8310D">
        <w:rPr>
          <w:rFonts w:ascii="Times New Roman" w:hAnsi="Times New Roman" w:cs="Times New Roman"/>
          <w:b/>
          <w:sz w:val="28"/>
          <w:szCs w:val="28"/>
        </w:rPr>
        <w:t>…….</w:t>
      </w:r>
      <w:proofErr w:type="gramEnd"/>
      <w:r w:rsidR="00C8310D">
        <w:rPr>
          <w:rFonts w:ascii="Times New Roman" w:hAnsi="Times New Roman" w:cs="Times New Roman"/>
          <w:b/>
          <w:sz w:val="28"/>
          <w:szCs w:val="28"/>
        </w:rPr>
        <w:t>.</w:t>
      </w:r>
      <w:r w:rsidR="00A253CC">
        <w:rPr>
          <w:rFonts w:ascii="Times New Roman" w:hAnsi="Times New Roman" w:cs="Times New Roman"/>
          <w:b/>
          <w:sz w:val="28"/>
          <w:szCs w:val="28"/>
        </w:rPr>
        <w:t xml:space="preserve"> str. 1</w:t>
      </w:r>
      <w:r w:rsidR="00F95059">
        <w:rPr>
          <w:rFonts w:ascii="Times New Roman" w:hAnsi="Times New Roman" w:cs="Times New Roman"/>
          <w:b/>
          <w:sz w:val="28"/>
          <w:szCs w:val="28"/>
        </w:rPr>
        <w:t>2</w:t>
      </w:r>
      <w:r w:rsidR="00645F4E">
        <w:rPr>
          <w:rFonts w:ascii="Times New Roman" w:hAnsi="Times New Roman" w:cs="Times New Roman"/>
          <w:b/>
          <w:sz w:val="28"/>
          <w:szCs w:val="28"/>
        </w:rPr>
        <w:t xml:space="preserve"> </w:t>
      </w:r>
    </w:p>
    <w:p w14:paraId="21FA80B3" w14:textId="0CA7EE9C" w:rsidR="001C355A" w:rsidRDefault="009A05E9" w:rsidP="001C355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F2381">
        <w:rPr>
          <w:rFonts w:ascii="Times New Roman" w:hAnsi="Times New Roman" w:cs="Times New Roman"/>
          <w:b/>
          <w:sz w:val="28"/>
          <w:szCs w:val="28"/>
        </w:rPr>
        <w:t xml:space="preserve"> </w:t>
      </w:r>
      <w:r w:rsidR="00F95059">
        <w:rPr>
          <w:rFonts w:ascii="Times New Roman" w:hAnsi="Times New Roman" w:cs="Times New Roman"/>
          <w:b/>
          <w:sz w:val="28"/>
          <w:szCs w:val="28"/>
        </w:rPr>
        <w:t>Jak s</w:t>
      </w:r>
      <w:r w:rsidR="005B214F">
        <w:rPr>
          <w:rFonts w:ascii="Times New Roman" w:hAnsi="Times New Roman" w:cs="Times New Roman"/>
          <w:b/>
          <w:sz w:val="28"/>
          <w:szCs w:val="28"/>
        </w:rPr>
        <w:t xml:space="preserve">e </w:t>
      </w:r>
      <w:r w:rsidR="00F95059">
        <w:rPr>
          <w:rFonts w:ascii="Times New Roman" w:hAnsi="Times New Roman" w:cs="Times New Roman"/>
          <w:b/>
          <w:sz w:val="28"/>
          <w:szCs w:val="28"/>
        </w:rPr>
        <w:t>Čechům</w:t>
      </w:r>
      <w:r w:rsidR="005B214F">
        <w:rPr>
          <w:rFonts w:ascii="Times New Roman" w:hAnsi="Times New Roman" w:cs="Times New Roman"/>
          <w:b/>
          <w:sz w:val="28"/>
          <w:szCs w:val="28"/>
        </w:rPr>
        <w:t xml:space="preserve"> zdraží topení kvůli</w:t>
      </w:r>
      <w:r w:rsidR="001C355A">
        <w:rPr>
          <w:rFonts w:ascii="Times New Roman" w:hAnsi="Times New Roman" w:cs="Times New Roman"/>
          <w:b/>
          <w:sz w:val="28"/>
          <w:szCs w:val="28"/>
        </w:rPr>
        <w:t xml:space="preserve"> novým</w:t>
      </w:r>
    </w:p>
    <w:p w14:paraId="364ED39F" w14:textId="4EBE4517" w:rsidR="00C06396" w:rsidRDefault="001C355A" w:rsidP="00352FF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52FF5">
        <w:rPr>
          <w:rFonts w:ascii="Times New Roman" w:hAnsi="Times New Roman" w:cs="Times New Roman"/>
          <w:b/>
          <w:sz w:val="28"/>
          <w:szCs w:val="28"/>
        </w:rPr>
        <w:t>p</w:t>
      </w:r>
      <w:r>
        <w:rPr>
          <w:rFonts w:ascii="Times New Roman" w:hAnsi="Times New Roman" w:cs="Times New Roman"/>
          <w:b/>
          <w:sz w:val="28"/>
          <w:szCs w:val="28"/>
        </w:rPr>
        <w:t>ovolenkám</w:t>
      </w:r>
      <w:r>
        <w:rPr>
          <w:rFonts w:ascii="Times New Roman" w:hAnsi="Times New Roman" w:cs="Times New Roman"/>
          <w:b/>
          <w:sz w:val="28"/>
          <w:szCs w:val="28"/>
        </w:rPr>
        <w:tab/>
      </w:r>
      <w:r w:rsidR="00352FF5">
        <w:rPr>
          <w:rFonts w:ascii="Times New Roman" w:hAnsi="Times New Roman" w:cs="Times New Roman"/>
          <w:b/>
          <w:sz w:val="28"/>
          <w:szCs w:val="28"/>
        </w:rPr>
        <w:t xml:space="preserve"> str. 18</w:t>
      </w:r>
      <w:r w:rsidR="00FD34A8">
        <w:rPr>
          <w:rFonts w:ascii="Times New Roman" w:hAnsi="Times New Roman" w:cs="Times New Roman"/>
          <w:b/>
          <w:sz w:val="28"/>
          <w:szCs w:val="28"/>
        </w:rPr>
        <w:t xml:space="preserve"> </w:t>
      </w:r>
    </w:p>
    <w:p w14:paraId="74109F1A" w14:textId="573DA5FD" w:rsidR="00EE004D" w:rsidRDefault="00C06396" w:rsidP="00263A4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A05E9">
        <w:rPr>
          <w:rFonts w:ascii="Times New Roman" w:hAnsi="Times New Roman" w:cs="Times New Roman"/>
          <w:b/>
          <w:sz w:val="28"/>
          <w:szCs w:val="28"/>
        </w:rPr>
        <w:tab/>
      </w:r>
      <w:r w:rsidR="002B6350">
        <w:rPr>
          <w:rFonts w:ascii="Times New Roman" w:hAnsi="Times New Roman" w:cs="Times New Roman"/>
          <w:b/>
          <w:sz w:val="28"/>
          <w:szCs w:val="28"/>
        </w:rPr>
        <w:t xml:space="preserve"> </w:t>
      </w:r>
      <w:r w:rsidR="00764219">
        <w:rPr>
          <w:rFonts w:ascii="Times New Roman" w:hAnsi="Times New Roman" w:cs="Times New Roman"/>
          <w:b/>
          <w:sz w:val="28"/>
          <w:szCs w:val="28"/>
        </w:rPr>
        <w:t>Vývoj průměrných mezd ve 3. čtvrtletí 2025</w:t>
      </w:r>
      <w:r w:rsidR="00263A47">
        <w:rPr>
          <w:rFonts w:ascii="Times New Roman" w:hAnsi="Times New Roman" w:cs="Times New Roman"/>
          <w:b/>
          <w:sz w:val="28"/>
          <w:szCs w:val="28"/>
        </w:rPr>
        <w:tab/>
        <w:t xml:space="preserve"> str. 22</w:t>
      </w:r>
    </w:p>
    <w:p w14:paraId="5693E0CA" w14:textId="70FE7594" w:rsidR="00EB347F" w:rsidRDefault="00EE004D" w:rsidP="00E174E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565782">
        <w:rPr>
          <w:rFonts w:ascii="Times New Roman" w:hAnsi="Times New Roman" w:cs="Times New Roman"/>
          <w:b/>
          <w:sz w:val="28"/>
          <w:szCs w:val="28"/>
        </w:rPr>
        <w:t xml:space="preserve"> Vývoj spotřebitelských cen</w:t>
      </w:r>
      <w:r w:rsidR="005275EE">
        <w:rPr>
          <w:rFonts w:ascii="Times New Roman" w:hAnsi="Times New Roman" w:cs="Times New Roman"/>
          <w:b/>
          <w:sz w:val="28"/>
          <w:szCs w:val="28"/>
        </w:rPr>
        <w:t xml:space="preserve"> – inflace </w:t>
      </w:r>
      <w:r w:rsidR="006045CE">
        <w:rPr>
          <w:rFonts w:ascii="Times New Roman" w:hAnsi="Times New Roman" w:cs="Times New Roman"/>
          <w:b/>
          <w:sz w:val="28"/>
          <w:szCs w:val="28"/>
        </w:rPr>
        <w:t>–</w:t>
      </w:r>
      <w:r w:rsidR="005275EE">
        <w:rPr>
          <w:rFonts w:ascii="Times New Roman" w:hAnsi="Times New Roman" w:cs="Times New Roman"/>
          <w:b/>
          <w:sz w:val="28"/>
          <w:szCs w:val="28"/>
        </w:rPr>
        <w:t xml:space="preserve"> </w:t>
      </w:r>
      <w:r w:rsidR="006045CE">
        <w:rPr>
          <w:rFonts w:ascii="Times New Roman" w:hAnsi="Times New Roman" w:cs="Times New Roman"/>
          <w:b/>
          <w:sz w:val="28"/>
          <w:szCs w:val="28"/>
        </w:rPr>
        <w:t>listopad</w:t>
      </w:r>
      <w:r w:rsidR="00356AA8">
        <w:rPr>
          <w:rFonts w:ascii="Times New Roman" w:hAnsi="Times New Roman" w:cs="Times New Roman"/>
          <w:b/>
          <w:sz w:val="28"/>
          <w:szCs w:val="28"/>
        </w:rPr>
        <w:tab/>
      </w:r>
      <w:r w:rsidR="00E174ED">
        <w:rPr>
          <w:rFonts w:ascii="Times New Roman" w:hAnsi="Times New Roman" w:cs="Times New Roman"/>
          <w:b/>
          <w:sz w:val="28"/>
          <w:szCs w:val="28"/>
        </w:rPr>
        <w:t xml:space="preserve"> str. 2</w:t>
      </w:r>
      <w:r w:rsidR="00356AA8">
        <w:rPr>
          <w:rFonts w:ascii="Times New Roman" w:hAnsi="Times New Roman" w:cs="Times New Roman"/>
          <w:b/>
          <w:sz w:val="28"/>
          <w:szCs w:val="28"/>
        </w:rPr>
        <w:t>9</w:t>
      </w:r>
    </w:p>
    <w:p w14:paraId="0B9D6737" w14:textId="1DB8EFF5" w:rsidR="0037028F" w:rsidRDefault="00EB347F" w:rsidP="00E177A3">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AE1FD4">
        <w:rPr>
          <w:rFonts w:ascii="Times New Roman" w:hAnsi="Times New Roman" w:cs="Times New Roman"/>
          <w:b/>
          <w:sz w:val="28"/>
          <w:szCs w:val="28"/>
        </w:rPr>
        <w:t xml:space="preserve"> </w:t>
      </w:r>
      <w:r w:rsidR="00356AA8">
        <w:rPr>
          <w:rFonts w:ascii="Times New Roman" w:hAnsi="Times New Roman" w:cs="Times New Roman"/>
          <w:b/>
          <w:sz w:val="28"/>
          <w:szCs w:val="28"/>
        </w:rPr>
        <w:t>Příspěvek na penzijní spoření lidí</w:t>
      </w:r>
      <w:r w:rsidR="00E177A3">
        <w:rPr>
          <w:rFonts w:ascii="Times New Roman" w:hAnsi="Times New Roman" w:cs="Times New Roman"/>
          <w:b/>
          <w:sz w:val="28"/>
          <w:szCs w:val="28"/>
        </w:rPr>
        <w:t xml:space="preserve"> v část</w:t>
      </w:r>
      <w:r w:rsidR="009D222E">
        <w:rPr>
          <w:rFonts w:ascii="Times New Roman" w:hAnsi="Times New Roman" w:cs="Times New Roman"/>
          <w:b/>
          <w:sz w:val="28"/>
          <w:szCs w:val="28"/>
        </w:rPr>
        <w:t>i</w:t>
      </w:r>
    </w:p>
    <w:p w14:paraId="56C80660" w14:textId="5588AB59" w:rsidR="00E177A3" w:rsidRDefault="00E177A3" w:rsidP="00E177A3">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D222E">
        <w:rPr>
          <w:rFonts w:ascii="Times New Roman" w:hAnsi="Times New Roman" w:cs="Times New Roman"/>
          <w:b/>
          <w:sz w:val="28"/>
          <w:szCs w:val="28"/>
        </w:rPr>
        <w:t>n</w:t>
      </w:r>
      <w:r>
        <w:rPr>
          <w:rFonts w:ascii="Times New Roman" w:hAnsi="Times New Roman" w:cs="Times New Roman"/>
          <w:b/>
          <w:sz w:val="28"/>
          <w:szCs w:val="28"/>
        </w:rPr>
        <w:t>áročných profesí</w:t>
      </w:r>
      <w:r>
        <w:rPr>
          <w:rFonts w:ascii="Times New Roman" w:hAnsi="Times New Roman" w:cs="Times New Roman"/>
          <w:b/>
          <w:sz w:val="28"/>
          <w:szCs w:val="28"/>
        </w:rPr>
        <w:tab/>
        <w:t xml:space="preserve"> str. 32</w:t>
      </w:r>
    </w:p>
    <w:p w14:paraId="723F472E" w14:textId="680B1A85" w:rsidR="00126EC9" w:rsidRDefault="00126EC9" w:rsidP="009D222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4DA6C497" w14:textId="5EB53D14" w:rsidR="00E12707" w:rsidRDefault="00E12707" w:rsidP="00E1270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489252C8" w14:textId="6A4DBC70" w:rsidR="00C72636" w:rsidRPr="008B6205" w:rsidRDefault="00C72636" w:rsidP="00E5414A">
      <w:pPr>
        <w:tabs>
          <w:tab w:val="left" w:pos="1134"/>
          <w:tab w:val="right" w:leader="dot" w:pos="7938"/>
        </w:tabs>
        <w:spacing w:after="0" w:line="360" w:lineRule="auto"/>
        <w:jc w:val="both"/>
        <w:rPr>
          <w:rFonts w:ascii="Times New Roman" w:hAnsi="Times New Roman" w:cs="Times New Roman"/>
          <w:b/>
          <w:sz w:val="28"/>
          <w:szCs w:val="28"/>
        </w:rPr>
      </w:pPr>
    </w:p>
    <w:p w14:paraId="5741A0A7" w14:textId="3307CD45" w:rsidR="00740AFA" w:rsidRPr="008B6205"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D643EA" w:rsidRPr="008B6205">
        <w:rPr>
          <w:rFonts w:ascii="Times New Roman" w:hAnsi="Times New Roman" w:cs="Times New Roman"/>
          <w:b/>
          <w:sz w:val="28"/>
          <w:szCs w:val="28"/>
        </w:rPr>
        <w:t xml:space="preserve"> </w:t>
      </w:r>
    </w:p>
    <w:p w14:paraId="41502682" w14:textId="1195454B" w:rsidR="007F6652" w:rsidRDefault="003F1D8D" w:rsidP="007F665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410FC5" w:rsidRPr="008B6205">
        <w:rPr>
          <w:rFonts w:ascii="Times New Roman" w:hAnsi="Times New Roman" w:cs="Times New Roman"/>
          <w:b/>
          <w:sz w:val="28"/>
          <w:szCs w:val="28"/>
        </w:rPr>
        <w:t xml:space="preserve"> </w:t>
      </w:r>
      <w:r w:rsidR="001501C9" w:rsidRPr="008B6205">
        <w:rPr>
          <w:rFonts w:ascii="Times New Roman" w:hAnsi="Times New Roman" w:cs="Times New Roman"/>
          <w:b/>
          <w:sz w:val="28"/>
          <w:szCs w:val="28"/>
        </w:rPr>
        <w:t xml:space="preserve"> </w:t>
      </w:r>
    </w:p>
    <w:p w14:paraId="793A36B4" w14:textId="77777777" w:rsidR="00355263" w:rsidRDefault="00355263" w:rsidP="00355263">
      <w:pPr>
        <w:tabs>
          <w:tab w:val="left" w:pos="1134"/>
          <w:tab w:val="right" w:leader="dot" w:pos="7938"/>
        </w:tabs>
        <w:spacing w:after="0" w:line="360" w:lineRule="auto"/>
        <w:jc w:val="both"/>
        <w:rPr>
          <w:rFonts w:ascii="Times New Roman" w:hAnsi="Times New Roman" w:cs="Times New Roman"/>
          <w:b/>
          <w:sz w:val="28"/>
          <w:szCs w:val="28"/>
        </w:rPr>
      </w:pPr>
    </w:p>
    <w:p w14:paraId="00D44F1D" w14:textId="1A578EBD" w:rsidR="00FF1EB3" w:rsidRPr="00355263" w:rsidRDefault="00355263" w:rsidP="00355263">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EB3">
        <w:rPr>
          <w:rFonts w:ascii="Times New Roman" w:hAnsi="Times New Roman"/>
          <w:sz w:val="24"/>
          <w:szCs w:val="24"/>
        </w:rPr>
        <w:t xml:space="preserve"> </w:t>
      </w:r>
      <w:r w:rsidR="00663E17">
        <w:rPr>
          <w:rFonts w:ascii="Times New Roman" w:hAnsi="Times New Roman"/>
          <w:sz w:val="28"/>
          <w:szCs w:val="28"/>
        </w:rPr>
        <w:t>Zpracovala: Ing. Naděžda Pikierská, CSc.</w:t>
      </w:r>
    </w:p>
    <w:p w14:paraId="04BF05A1" w14:textId="77777777" w:rsidR="00663E17" w:rsidRDefault="00663E17" w:rsidP="00DF0F7A">
      <w:pPr>
        <w:tabs>
          <w:tab w:val="left" w:pos="4253"/>
          <w:tab w:val="left" w:pos="5840"/>
          <w:tab w:val="left" w:pos="7258"/>
        </w:tabs>
        <w:spacing w:after="0" w:line="360" w:lineRule="auto"/>
        <w:jc w:val="both"/>
        <w:rPr>
          <w:rFonts w:ascii="Times New Roman" w:hAnsi="Times New Roman"/>
          <w:sz w:val="28"/>
          <w:szCs w:val="28"/>
        </w:rPr>
      </w:pPr>
    </w:p>
    <w:p w14:paraId="73727C7C" w14:textId="77777777" w:rsidR="00013BCC" w:rsidRDefault="00013BCC" w:rsidP="00DF0F7A">
      <w:pPr>
        <w:tabs>
          <w:tab w:val="left" w:pos="4253"/>
          <w:tab w:val="left" w:pos="5840"/>
          <w:tab w:val="left" w:pos="7258"/>
        </w:tabs>
        <w:spacing w:after="0" w:line="360" w:lineRule="auto"/>
        <w:jc w:val="both"/>
        <w:rPr>
          <w:rFonts w:ascii="Times New Roman" w:hAnsi="Times New Roman"/>
          <w:sz w:val="28"/>
          <w:szCs w:val="28"/>
        </w:rPr>
      </w:pPr>
    </w:p>
    <w:p w14:paraId="4A189BEB" w14:textId="77777777" w:rsidR="003C0D25" w:rsidRDefault="003C0D25" w:rsidP="003C0D2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MEZINÁRODNÍ KONFERENCE </w:t>
      </w:r>
    </w:p>
    <w:p w14:paraId="2D225ABE" w14:textId="77777777" w:rsidR="003C0D25" w:rsidRDefault="003C0D25" w:rsidP="003C0D25">
      <w:pPr>
        <w:spacing w:after="0" w:line="240" w:lineRule="auto"/>
        <w:jc w:val="center"/>
        <w:rPr>
          <w:rFonts w:ascii="Times New Roman" w:hAnsi="Times New Roman"/>
          <w:b/>
          <w:bCs/>
          <w:sz w:val="28"/>
          <w:szCs w:val="28"/>
        </w:rPr>
      </w:pPr>
      <w:r>
        <w:rPr>
          <w:rFonts w:ascii="Times New Roman" w:hAnsi="Times New Roman"/>
          <w:b/>
          <w:bCs/>
          <w:sz w:val="28"/>
          <w:szCs w:val="28"/>
        </w:rPr>
        <w:t>ASOCIACE SAMOSTATNÝCH ODBORŮ</w:t>
      </w:r>
    </w:p>
    <w:p w14:paraId="19FFF2BC" w14:textId="77777777" w:rsidR="003C0D25" w:rsidRDefault="003C0D25" w:rsidP="003C0D25">
      <w:pPr>
        <w:spacing w:after="0" w:line="240" w:lineRule="auto"/>
        <w:jc w:val="center"/>
        <w:rPr>
          <w:rFonts w:ascii="Times New Roman" w:hAnsi="Times New Roman"/>
          <w:b/>
          <w:bCs/>
          <w:sz w:val="28"/>
          <w:szCs w:val="28"/>
        </w:rPr>
      </w:pPr>
    </w:p>
    <w:p w14:paraId="0B0FC342" w14:textId="77777777" w:rsidR="003C0D25" w:rsidRDefault="003C0D25" w:rsidP="003C0D25">
      <w:pPr>
        <w:spacing w:after="0" w:line="240" w:lineRule="auto"/>
        <w:jc w:val="center"/>
        <w:rPr>
          <w:rFonts w:ascii="Times New Roman" w:hAnsi="Times New Roman"/>
          <w:b/>
          <w:bCs/>
          <w:sz w:val="28"/>
          <w:szCs w:val="28"/>
        </w:rPr>
      </w:pPr>
    </w:p>
    <w:p w14:paraId="76C26DDA" w14:textId="77777777" w:rsidR="003C0D25" w:rsidRDefault="003C0D25" w:rsidP="003C0D25">
      <w:pPr>
        <w:spacing w:after="0" w:line="240" w:lineRule="auto"/>
        <w:jc w:val="both"/>
        <w:rPr>
          <w:rFonts w:ascii="Times New Roman" w:hAnsi="Times New Roman"/>
          <w:b/>
          <w:bCs/>
          <w:sz w:val="28"/>
          <w:szCs w:val="28"/>
        </w:rPr>
      </w:pPr>
      <w:r>
        <w:rPr>
          <w:rFonts w:ascii="Times New Roman" w:hAnsi="Times New Roman"/>
          <w:b/>
          <w:bCs/>
          <w:sz w:val="28"/>
          <w:szCs w:val="28"/>
        </w:rPr>
        <w:t>Už desátým rokem se konala v závěru roku mezinárodní konference Asociace samostatných odborů, nyní s názvem</w:t>
      </w:r>
    </w:p>
    <w:p w14:paraId="1BFD2ADA" w14:textId="77777777" w:rsidR="003C0D25" w:rsidRDefault="003C0D25" w:rsidP="003C0D25">
      <w:pPr>
        <w:spacing w:after="0" w:line="240" w:lineRule="auto"/>
        <w:jc w:val="both"/>
        <w:rPr>
          <w:rFonts w:ascii="Times New Roman" w:hAnsi="Times New Roman"/>
          <w:b/>
          <w:bCs/>
          <w:sz w:val="28"/>
          <w:szCs w:val="28"/>
        </w:rPr>
      </w:pPr>
    </w:p>
    <w:p w14:paraId="5A619AFA" w14:textId="77777777" w:rsidR="003C0D25" w:rsidRDefault="003C0D25" w:rsidP="003C0D25">
      <w:pPr>
        <w:spacing w:after="0" w:line="240" w:lineRule="auto"/>
        <w:jc w:val="center"/>
        <w:rPr>
          <w:rFonts w:ascii="Times New Roman" w:hAnsi="Times New Roman"/>
          <w:b/>
          <w:bCs/>
          <w:sz w:val="28"/>
          <w:szCs w:val="28"/>
        </w:rPr>
      </w:pPr>
      <w:r>
        <w:rPr>
          <w:rFonts w:ascii="Times New Roman" w:hAnsi="Times New Roman"/>
          <w:b/>
          <w:bCs/>
          <w:sz w:val="28"/>
          <w:szCs w:val="28"/>
        </w:rPr>
        <w:t>„Vliv změn na trhu práce na zaměstnance v souvislosti s rostoucím využíváním nových technologií a AI“</w:t>
      </w:r>
    </w:p>
    <w:p w14:paraId="6D8341FC" w14:textId="77777777" w:rsidR="003C0D25" w:rsidRDefault="003C0D25" w:rsidP="003C0D25">
      <w:pPr>
        <w:spacing w:after="0" w:line="240" w:lineRule="auto"/>
        <w:jc w:val="center"/>
        <w:rPr>
          <w:rFonts w:ascii="Times New Roman" w:hAnsi="Times New Roman"/>
          <w:b/>
          <w:bCs/>
          <w:sz w:val="28"/>
          <w:szCs w:val="28"/>
        </w:rPr>
      </w:pPr>
    </w:p>
    <w:p w14:paraId="5F87403B" w14:textId="77777777" w:rsidR="003C0D25" w:rsidRDefault="003C0D25" w:rsidP="003C0D25">
      <w:pPr>
        <w:spacing w:after="0" w:line="240" w:lineRule="auto"/>
        <w:jc w:val="center"/>
        <w:rPr>
          <w:rFonts w:ascii="Times New Roman" w:hAnsi="Times New Roman"/>
          <w:b/>
          <w:bCs/>
          <w:sz w:val="28"/>
          <w:szCs w:val="28"/>
        </w:rPr>
      </w:pPr>
    </w:p>
    <w:p w14:paraId="62B7EF9F"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Mezinárodní konference se uskutečnila formu videokonference dne 30. prosince 2025 od 10.00 hodin v Hotelu Olšanka, Táboritská 1000/23, 130 00 Praha 3 – Žižkov.</w:t>
      </w:r>
    </w:p>
    <w:p w14:paraId="45709EF2" w14:textId="77777777" w:rsidR="003C0D25" w:rsidRDefault="003C0D25" w:rsidP="003C0D25">
      <w:pPr>
        <w:spacing w:after="0" w:line="240" w:lineRule="auto"/>
        <w:jc w:val="both"/>
        <w:rPr>
          <w:rFonts w:ascii="Times New Roman" w:hAnsi="Times New Roman"/>
          <w:sz w:val="28"/>
          <w:szCs w:val="28"/>
        </w:rPr>
      </w:pPr>
    </w:p>
    <w:p w14:paraId="0C8E913E" w14:textId="77777777" w:rsidR="003C0D25" w:rsidRDefault="003C0D25" w:rsidP="003C0D25">
      <w:pPr>
        <w:spacing w:after="0" w:line="240" w:lineRule="auto"/>
        <w:jc w:val="both"/>
      </w:pPr>
      <w:r>
        <w:rPr>
          <w:rFonts w:ascii="Times New Roman" w:hAnsi="Times New Roman"/>
          <w:sz w:val="28"/>
          <w:szCs w:val="28"/>
        </w:rPr>
        <w:t xml:space="preserve">Konference byla živě přenášena prostřednictvím portálu </w:t>
      </w:r>
      <w:hyperlink r:id="rId10" w:history="1">
        <w:r>
          <w:rPr>
            <w:rStyle w:val="Hypertextovodkaz"/>
            <w:rFonts w:ascii="Times New Roman" w:hAnsi="Times New Roman"/>
            <w:sz w:val="28"/>
            <w:szCs w:val="28"/>
          </w:rPr>
          <w:t>www.odbory.info</w:t>
        </w:r>
      </w:hyperlink>
      <w:r>
        <w:rPr>
          <w:rFonts w:ascii="Times New Roman" w:hAnsi="Times New Roman"/>
          <w:sz w:val="28"/>
          <w:szCs w:val="28"/>
        </w:rPr>
        <w:t xml:space="preserve">, </w:t>
      </w:r>
      <w:hyperlink r:id="rId11" w:history="1">
        <w:r>
          <w:rPr>
            <w:rStyle w:val="Hypertextovodkaz"/>
            <w:rFonts w:ascii="Times New Roman" w:hAnsi="Times New Roman"/>
            <w:sz w:val="28"/>
            <w:szCs w:val="28"/>
          </w:rPr>
          <w:t>www.ospzv-aso.cz</w:t>
        </w:r>
      </w:hyperlink>
      <w:r>
        <w:rPr>
          <w:rFonts w:ascii="Times New Roman" w:hAnsi="Times New Roman"/>
          <w:sz w:val="28"/>
          <w:szCs w:val="28"/>
        </w:rPr>
        <w:t>, facebookové stránky ASO a ČTK.</w:t>
      </w:r>
    </w:p>
    <w:p w14:paraId="5466BD81" w14:textId="77777777" w:rsidR="003C0D25" w:rsidRDefault="003C0D25" w:rsidP="003C0D25">
      <w:pPr>
        <w:spacing w:after="0" w:line="240" w:lineRule="auto"/>
        <w:jc w:val="both"/>
        <w:rPr>
          <w:rFonts w:ascii="Times New Roman" w:hAnsi="Times New Roman"/>
          <w:sz w:val="28"/>
          <w:szCs w:val="28"/>
        </w:rPr>
      </w:pPr>
    </w:p>
    <w:p w14:paraId="0480F0BB"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Jednacím jazykem konference byla čeština a současně byla tlumočena do těchto jazyků: angličtina, němčina, italština a maďarština.</w:t>
      </w:r>
    </w:p>
    <w:p w14:paraId="619FFADE" w14:textId="77777777" w:rsidR="003C0D25" w:rsidRDefault="003C0D25" w:rsidP="003C0D25">
      <w:pPr>
        <w:spacing w:after="0" w:line="240" w:lineRule="auto"/>
        <w:jc w:val="both"/>
        <w:rPr>
          <w:rFonts w:ascii="Times New Roman" w:hAnsi="Times New Roman"/>
          <w:sz w:val="28"/>
          <w:szCs w:val="28"/>
        </w:rPr>
      </w:pPr>
    </w:p>
    <w:p w14:paraId="5167F4AF" w14:textId="77777777" w:rsidR="003C0D25" w:rsidRDefault="003C0D25" w:rsidP="003C0D25">
      <w:pPr>
        <w:spacing w:after="0" w:line="240" w:lineRule="auto"/>
        <w:jc w:val="both"/>
        <w:rPr>
          <w:rFonts w:ascii="Times New Roman" w:hAnsi="Times New Roman"/>
          <w:i/>
          <w:iCs/>
          <w:sz w:val="28"/>
          <w:szCs w:val="28"/>
        </w:rPr>
      </w:pPr>
      <w:r>
        <w:rPr>
          <w:rFonts w:ascii="Times New Roman" w:hAnsi="Times New Roman"/>
          <w:i/>
          <w:iCs/>
          <w:sz w:val="28"/>
          <w:szCs w:val="28"/>
        </w:rPr>
        <w:t>Je zapotřebí také uvést, že mezinárodní konference je pořádána v rámci projektu ASO „Postavení zaměstnanců na českém trhu práce a opatření na podporu kolektivního vyjednávání“ a je   financována ze státního příspěvku na aktivity dle § 320 a písm. a) zákona č. 262/2006 Sb., zákoník práce, ve znění pozdějších předpisů, v rámci činnosti ASO na podporu sociálního dialogu a kolektivního vyjednávání na centrální a podnikové úrovni v roce 2005.</w:t>
      </w:r>
    </w:p>
    <w:p w14:paraId="1C22B5D8" w14:textId="77777777" w:rsidR="003C0D25" w:rsidRDefault="003C0D25" w:rsidP="003C0D25">
      <w:pPr>
        <w:spacing w:after="0" w:line="240" w:lineRule="auto"/>
        <w:jc w:val="both"/>
        <w:rPr>
          <w:rFonts w:ascii="Times New Roman" w:hAnsi="Times New Roman"/>
          <w:i/>
          <w:iCs/>
          <w:sz w:val="28"/>
          <w:szCs w:val="28"/>
        </w:rPr>
      </w:pPr>
    </w:p>
    <w:p w14:paraId="7AA6D1E4" w14:textId="77777777" w:rsidR="003C0D25" w:rsidRDefault="003C0D25" w:rsidP="003C0D25">
      <w:pPr>
        <w:spacing w:after="0" w:line="240" w:lineRule="auto"/>
        <w:jc w:val="both"/>
        <w:rPr>
          <w:rFonts w:ascii="Times New Roman" w:hAnsi="Times New Roman"/>
          <w:i/>
          <w:iCs/>
          <w:sz w:val="28"/>
          <w:szCs w:val="28"/>
        </w:rPr>
      </w:pPr>
    </w:p>
    <w:p w14:paraId="6CCF2165"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Příprava konference a jejího programu byla pochopitelně ovlivněna hlavními událostmi závěrečného období roku – ustavení nové vlády, příprava jejího programového prohlášení, příprava státního rozpočtu na rok 2026. A to vše ve složitých podmínkách mezinárodní situace. Tomu odpovídalo také složení vystupujících hostů a zaměření jejich vystoupení.</w:t>
      </w:r>
    </w:p>
    <w:p w14:paraId="61410C69" w14:textId="77777777" w:rsidR="003C0D25" w:rsidRDefault="003C0D25" w:rsidP="003C0D25">
      <w:pPr>
        <w:spacing w:after="0" w:line="240" w:lineRule="auto"/>
        <w:jc w:val="both"/>
        <w:rPr>
          <w:rFonts w:ascii="Times New Roman" w:hAnsi="Times New Roman"/>
          <w:sz w:val="28"/>
          <w:szCs w:val="28"/>
        </w:rPr>
      </w:pPr>
    </w:p>
    <w:p w14:paraId="17860791" w14:textId="77777777" w:rsidR="003C0D25" w:rsidRDefault="003C0D25" w:rsidP="003C0D25">
      <w:pPr>
        <w:spacing w:after="0" w:line="240" w:lineRule="auto"/>
        <w:jc w:val="both"/>
      </w:pPr>
      <w:r>
        <w:rPr>
          <w:rFonts w:ascii="Times New Roman" w:hAnsi="Times New Roman"/>
          <w:sz w:val="28"/>
          <w:szCs w:val="28"/>
        </w:rPr>
        <w:t xml:space="preserve">     Konferenci zahájil a úvodní vystoupení měl </w:t>
      </w:r>
      <w:r>
        <w:rPr>
          <w:rFonts w:ascii="Times New Roman" w:hAnsi="Times New Roman"/>
          <w:b/>
          <w:bCs/>
          <w:sz w:val="28"/>
          <w:szCs w:val="28"/>
        </w:rPr>
        <w:t xml:space="preserve">Bohumír Dufek, </w:t>
      </w:r>
      <w:r>
        <w:rPr>
          <w:rFonts w:ascii="Times New Roman" w:hAnsi="Times New Roman"/>
          <w:sz w:val="28"/>
          <w:szCs w:val="28"/>
        </w:rPr>
        <w:t xml:space="preserve">předseda Asociace samostatných odborů a člen Evropského hospodářského a sociálního výboru. </w:t>
      </w:r>
    </w:p>
    <w:p w14:paraId="0BDCFCFA" w14:textId="77777777" w:rsidR="003C0D25" w:rsidRDefault="003C0D25" w:rsidP="003C0D25">
      <w:pPr>
        <w:spacing w:after="0" w:line="240" w:lineRule="auto"/>
        <w:jc w:val="both"/>
        <w:rPr>
          <w:rFonts w:ascii="Times New Roman" w:hAnsi="Times New Roman"/>
          <w:sz w:val="28"/>
          <w:szCs w:val="28"/>
        </w:rPr>
      </w:pPr>
    </w:p>
    <w:p w14:paraId="37E1B83F" w14:textId="77777777" w:rsidR="003C0D25" w:rsidRDefault="003C0D25" w:rsidP="003C0D25">
      <w:pPr>
        <w:spacing w:after="0" w:line="240" w:lineRule="auto"/>
        <w:jc w:val="both"/>
      </w:pPr>
      <w:r>
        <w:rPr>
          <w:rFonts w:ascii="Times New Roman" w:hAnsi="Times New Roman"/>
          <w:sz w:val="28"/>
          <w:szCs w:val="28"/>
        </w:rPr>
        <w:t xml:space="preserve">     Tak jako již několikátý rok za sebou, pozvání na konferenci a žádost o vystoupení na ni přijal </w:t>
      </w:r>
      <w:r>
        <w:rPr>
          <w:rFonts w:ascii="Times New Roman" w:hAnsi="Times New Roman"/>
          <w:b/>
          <w:bCs/>
          <w:sz w:val="28"/>
          <w:szCs w:val="28"/>
        </w:rPr>
        <w:t xml:space="preserve">doc. Ing. Karel Havlíček, Ph.D. MBA, </w:t>
      </w:r>
      <w:r>
        <w:rPr>
          <w:rFonts w:ascii="Times New Roman" w:hAnsi="Times New Roman"/>
          <w:sz w:val="28"/>
          <w:szCs w:val="28"/>
        </w:rPr>
        <w:t>nově jmenovaný 1. vicepremiér české vlády a ministr průmyslu a obchodu. Také při této příležitosti jeho vystoupení představovalo podrobný a konkrétní pohled na současnou ekonomickou situaci a přístup nové vlády k řešení nejdůležitějších úkolů.</w:t>
      </w:r>
    </w:p>
    <w:p w14:paraId="69660FEB" w14:textId="77777777" w:rsidR="003C0D25" w:rsidRDefault="003C0D25" w:rsidP="003C0D25">
      <w:pPr>
        <w:spacing w:after="0" w:line="240" w:lineRule="auto"/>
        <w:jc w:val="both"/>
        <w:rPr>
          <w:rFonts w:ascii="Times New Roman" w:hAnsi="Times New Roman"/>
          <w:sz w:val="28"/>
          <w:szCs w:val="28"/>
        </w:rPr>
      </w:pPr>
    </w:p>
    <w:p w14:paraId="0B7D8BB5" w14:textId="77777777" w:rsidR="003C0D25" w:rsidRDefault="003C0D25" w:rsidP="003C0D25">
      <w:pPr>
        <w:spacing w:after="0" w:line="240" w:lineRule="auto"/>
        <w:jc w:val="both"/>
      </w:pPr>
      <w:r>
        <w:rPr>
          <w:rFonts w:ascii="Times New Roman" w:hAnsi="Times New Roman"/>
          <w:sz w:val="28"/>
          <w:szCs w:val="28"/>
        </w:rPr>
        <w:t xml:space="preserve">     Následovalo vystoupení </w:t>
      </w:r>
      <w:r>
        <w:rPr>
          <w:rFonts w:ascii="Times New Roman" w:hAnsi="Times New Roman"/>
          <w:b/>
          <w:bCs/>
          <w:sz w:val="28"/>
          <w:szCs w:val="28"/>
        </w:rPr>
        <w:t xml:space="preserve">Ing. Martina Hlaváčka, </w:t>
      </w:r>
      <w:r>
        <w:rPr>
          <w:rFonts w:ascii="Times New Roman" w:hAnsi="Times New Roman"/>
          <w:sz w:val="28"/>
          <w:szCs w:val="28"/>
        </w:rPr>
        <w:t>zemědělského experta a bývalého europoslance. Posluchače podrobně seznámil jak se stavem českého zemědělství, tak evropského, s charakterem Společné zemědělské politiky Evropské unie a s možnostmi a nutností řešení problémů tohoto životně důležitého rezortu národního hospodářství.</w:t>
      </w:r>
    </w:p>
    <w:p w14:paraId="6A65505B" w14:textId="77777777" w:rsidR="003C0D25" w:rsidRDefault="003C0D25" w:rsidP="003C0D25">
      <w:pPr>
        <w:spacing w:after="0" w:line="240" w:lineRule="auto"/>
        <w:jc w:val="both"/>
        <w:rPr>
          <w:rFonts w:ascii="Times New Roman" w:hAnsi="Times New Roman"/>
          <w:sz w:val="28"/>
          <w:szCs w:val="28"/>
        </w:rPr>
      </w:pPr>
    </w:p>
    <w:p w14:paraId="4BC89657" w14:textId="77777777" w:rsidR="003C0D25" w:rsidRDefault="003C0D25" w:rsidP="003C0D25">
      <w:pPr>
        <w:spacing w:after="0" w:line="240" w:lineRule="auto"/>
        <w:jc w:val="both"/>
      </w:pPr>
      <w:r>
        <w:rPr>
          <w:rFonts w:ascii="Times New Roman" w:hAnsi="Times New Roman"/>
          <w:sz w:val="28"/>
          <w:szCs w:val="28"/>
        </w:rPr>
        <w:t xml:space="preserve">     Vítaným, a proto také na každou konferenci zvaným, byl </w:t>
      </w:r>
      <w:r>
        <w:rPr>
          <w:rFonts w:ascii="Times New Roman" w:hAnsi="Times New Roman"/>
          <w:b/>
          <w:bCs/>
          <w:sz w:val="28"/>
          <w:szCs w:val="28"/>
        </w:rPr>
        <w:t xml:space="preserve">Ing. Jaroslav </w:t>
      </w:r>
      <w:proofErr w:type="spellStart"/>
      <w:r>
        <w:rPr>
          <w:rFonts w:ascii="Times New Roman" w:hAnsi="Times New Roman"/>
          <w:b/>
          <w:bCs/>
          <w:sz w:val="28"/>
          <w:szCs w:val="28"/>
        </w:rPr>
        <w:t>Ungerman</w:t>
      </w:r>
      <w:proofErr w:type="spellEnd"/>
      <w:r>
        <w:rPr>
          <w:rFonts w:ascii="Times New Roman" w:hAnsi="Times New Roman"/>
          <w:b/>
          <w:bCs/>
          <w:sz w:val="28"/>
          <w:szCs w:val="28"/>
        </w:rPr>
        <w:t xml:space="preserve">, CSc., </w:t>
      </w:r>
      <w:r>
        <w:rPr>
          <w:rFonts w:ascii="Times New Roman" w:hAnsi="Times New Roman"/>
          <w:sz w:val="28"/>
          <w:szCs w:val="28"/>
        </w:rPr>
        <w:t>ekonom, který ve svém vystoupení představil důkladný rozbor ekonomických a sociálních chyb minulé vlády, jejichž náprava nyní stojí před novou vládou a nastínil způsoby a možnosti jejich řešení.</w:t>
      </w:r>
    </w:p>
    <w:p w14:paraId="693C54EE" w14:textId="77777777" w:rsidR="003C0D25" w:rsidRDefault="003C0D25" w:rsidP="003C0D25">
      <w:pPr>
        <w:spacing w:after="0" w:line="240" w:lineRule="auto"/>
        <w:jc w:val="both"/>
        <w:rPr>
          <w:rFonts w:ascii="Times New Roman" w:hAnsi="Times New Roman"/>
          <w:sz w:val="28"/>
          <w:szCs w:val="28"/>
        </w:rPr>
      </w:pPr>
    </w:p>
    <w:p w14:paraId="4A9319AF" w14:textId="77777777" w:rsidR="003C0D25" w:rsidRDefault="003C0D25" w:rsidP="003C0D25">
      <w:pPr>
        <w:spacing w:after="0" w:line="240" w:lineRule="auto"/>
        <w:jc w:val="both"/>
      </w:pPr>
      <w:r>
        <w:rPr>
          <w:rFonts w:ascii="Times New Roman" w:hAnsi="Times New Roman"/>
          <w:sz w:val="28"/>
          <w:szCs w:val="28"/>
        </w:rPr>
        <w:t xml:space="preserve">      Po přestávce následovala prezentace odborné studie „Aplikace nové Směrnice EU o transparentnosti odměňování“ přednesenou </w:t>
      </w:r>
      <w:r>
        <w:rPr>
          <w:rFonts w:ascii="Times New Roman" w:hAnsi="Times New Roman"/>
          <w:b/>
          <w:bCs/>
          <w:sz w:val="28"/>
          <w:szCs w:val="28"/>
        </w:rPr>
        <w:t xml:space="preserve">JUDr. Janem Horeckým, Ph.D. </w:t>
      </w:r>
      <w:r>
        <w:rPr>
          <w:rFonts w:ascii="Times New Roman" w:hAnsi="Times New Roman"/>
          <w:sz w:val="28"/>
          <w:szCs w:val="28"/>
        </w:rPr>
        <w:t>z Právního institutu s.r.o. O aktuálnosti zaměření a obsahu této studie, zejména ve vztahu k odborům, k jejich právům a součinnosti při dosažení zlepšení spravedlivého odměňování mužů i žen, na což je uvedená směrnice zaměřena, svědčí skutečnost, že v současné době připravuje Ministerstvo práce a sociálních věcí spolu se sociálními partnery její transpozici do české legislativy.</w:t>
      </w:r>
    </w:p>
    <w:p w14:paraId="084D25A5" w14:textId="77777777" w:rsidR="003C0D25" w:rsidRDefault="003C0D25" w:rsidP="003C0D25">
      <w:pPr>
        <w:spacing w:after="0" w:line="240" w:lineRule="auto"/>
        <w:jc w:val="both"/>
        <w:rPr>
          <w:rFonts w:ascii="Times New Roman" w:hAnsi="Times New Roman"/>
          <w:sz w:val="28"/>
          <w:szCs w:val="28"/>
        </w:rPr>
      </w:pPr>
    </w:p>
    <w:p w14:paraId="12A9E0F8" w14:textId="77777777" w:rsidR="003C0D25" w:rsidRDefault="003C0D25" w:rsidP="003C0D25">
      <w:pPr>
        <w:spacing w:after="0" w:line="240" w:lineRule="auto"/>
        <w:jc w:val="both"/>
      </w:pPr>
      <w:r>
        <w:rPr>
          <w:rFonts w:ascii="Times New Roman" w:hAnsi="Times New Roman"/>
          <w:sz w:val="28"/>
          <w:szCs w:val="28"/>
        </w:rPr>
        <w:t xml:space="preserve">     Další prezentace byla zaměřena na výsledky průzkumu „Postavení zaměstnanců na českém trhu práce a opatření na podporu kolektivního vyjednávání“, kterou představila </w:t>
      </w:r>
      <w:r>
        <w:rPr>
          <w:rFonts w:ascii="Times New Roman" w:hAnsi="Times New Roman"/>
          <w:b/>
          <w:bCs/>
          <w:sz w:val="28"/>
          <w:szCs w:val="28"/>
        </w:rPr>
        <w:t xml:space="preserve">Mgr. Pavla Doleželová, </w:t>
      </w:r>
      <w:r>
        <w:rPr>
          <w:rFonts w:ascii="Times New Roman" w:hAnsi="Times New Roman"/>
          <w:sz w:val="28"/>
          <w:szCs w:val="28"/>
        </w:rPr>
        <w:t>z TREXIMY, spol. s.r.o. Z hodnocení výsledků průzkumu v základních odborových organizacích bylo zřejmé, že sociální dialog na podnikové úrovni, kolektivní vyjednávání a uzavírání kolektivních smluv patří v práci odborových organizací k přednostním úkolům, ale ne vždy jsou pro tuto činnost vytvářeny odpovídající podmínky.</w:t>
      </w:r>
    </w:p>
    <w:p w14:paraId="1A283C26" w14:textId="77777777" w:rsidR="003C0D25" w:rsidRDefault="003C0D25" w:rsidP="003C0D25">
      <w:pPr>
        <w:spacing w:after="0" w:line="240" w:lineRule="auto"/>
        <w:jc w:val="both"/>
        <w:rPr>
          <w:rFonts w:ascii="Times New Roman" w:hAnsi="Times New Roman"/>
          <w:sz w:val="28"/>
          <w:szCs w:val="28"/>
        </w:rPr>
      </w:pPr>
    </w:p>
    <w:p w14:paraId="14983E2C" w14:textId="77777777" w:rsidR="003C0D25" w:rsidRDefault="003C0D25" w:rsidP="003C0D25">
      <w:pPr>
        <w:spacing w:after="0" w:line="240" w:lineRule="auto"/>
        <w:jc w:val="both"/>
      </w:pPr>
      <w:r>
        <w:rPr>
          <w:rFonts w:ascii="Times New Roman" w:hAnsi="Times New Roman"/>
          <w:sz w:val="28"/>
          <w:szCs w:val="28"/>
        </w:rPr>
        <w:t xml:space="preserve">     Mezinárodní konferenci uzavřel a ukončil </w:t>
      </w:r>
      <w:r>
        <w:rPr>
          <w:rFonts w:ascii="Times New Roman" w:hAnsi="Times New Roman"/>
          <w:b/>
          <w:bCs/>
          <w:sz w:val="28"/>
          <w:szCs w:val="28"/>
        </w:rPr>
        <w:t xml:space="preserve">Bohumír Dufek, </w:t>
      </w:r>
      <w:r>
        <w:rPr>
          <w:rFonts w:ascii="Times New Roman" w:hAnsi="Times New Roman"/>
          <w:sz w:val="28"/>
          <w:szCs w:val="28"/>
        </w:rPr>
        <w:t>předseda ASO a člen Evropského hospodářského a sociálního výboru, s přáním, aby nastávající rok 2026, jako první rok české společnosti, jejíž život bude usměrňovat nová vláda, byl rokem pozitivních změn a lepšího života všech občanů.</w:t>
      </w:r>
    </w:p>
    <w:p w14:paraId="2F95D296" w14:textId="77777777" w:rsidR="003C0D25" w:rsidRDefault="003C0D25" w:rsidP="003C0D25">
      <w:pPr>
        <w:spacing w:after="0" w:line="240" w:lineRule="auto"/>
        <w:jc w:val="both"/>
        <w:rPr>
          <w:rFonts w:ascii="Times New Roman" w:hAnsi="Times New Roman"/>
          <w:sz w:val="28"/>
          <w:szCs w:val="28"/>
        </w:rPr>
      </w:pPr>
    </w:p>
    <w:p w14:paraId="21BC8B9A"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Na úplný závěr je zapotřebí dodat, že po oficiálním ukončení konference a ukončení jejího vysílání, pokračovala v zázemí vysílacího studia diskuse, jak hlavních aktérů konference, tak přítomných hostů z odborových svazů, členů Asociace samostatných odborů.</w:t>
      </w:r>
    </w:p>
    <w:p w14:paraId="594454E2" w14:textId="77777777" w:rsidR="003C0D25" w:rsidRDefault="003C0D25" w:rsidP="003C0D25">
      <w:pPr>
        <w:spacing w:after="0" w:line="240" w:lineRule="auto"/>
        <w:jc w:val="both"/>
        <w:rPr>
          <w:rFonts w:ascii="Times New Roman" w:hAnsi="Times New Roman"/>
          <w:sz w:val="28"/>
          <w:szCs w:val="28"/>
        </w:rPr>
      </w:pPr>
    </w:p>
    <w:p w14:paraId="2D7935F3"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Ing. Naděžda Pikierská, CSc.</w:t>
      </w:r>
    </w:p>
    <w:p w14:paraId="1E176892" w14:textId="77777777" w:rsidR="003C0D25" w:rsidRDefault="003C0D25" w:rsidP="003C0D25">
      <w:pPr>
        <w:spacing w:after="0" w:line="240" w:lineRule="auto"/>
        <w:jc w:val="both"/>
        <w:rPr>
          <w:rFonts w:ascii="Times New Roman" w:hAnsi="Times New Roman"/>
          <w:sz w:val="28"/>
          <w:szCs w:val="28"/>
        </w:rPr>
      </w:pPr>
    </w:p>
    <w:p w14:paraId="031372D9" w14:textId="77777777" w:rsidR="003C0D25" w:rsidRDefault="003C0D25" w:rsidP="003C0D25">
      <w:pPr>
        <w:spacing w:after="0" w:line="240" w:lineRule="auto"/>
        <w:jc w:val="both"/>
        <w:rPr>
          <w:rFonts w:ascii="Times New Roman" w:hAnsi="Times New Roman"/>
          <w:sz w:val="28"/>
          <w:szCs w:val="28"/>
        </w:rPr>
      </w:pPr>
    </w:p>
    <w:p w14:paraId="1C299F17" w14:textId="77777777" w:rsidR="003C0D25" w:rsidRDefault="003C0D25" w:rsidP="003C0D25">
      <w:pPr>
        <w:spacing w:after="0" w:line="240" w:lineRule="auto"/>
        <w:jc w:val="both"/>
        <w:rPr>
          <w:rFonts w:ascii="Times New Roman" w:hAnsi="Times New Roman"/>
          <w:sz w:val="28"/>
          <w:szCs w:val="28"/>
        </w:rPr>
      </w:pPr>
    </w:p>
    <w:p w14:paraId="03C8E7F0" w14:textId="77777777" w:rsidR="003C0D25" w:rsidRDefault="003C0D25" w:rsidP="003C0D2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Úvodní vystoupení Bohumíra Dufka na mezinárodní konferenci Asociace samostatných odborů, konané dne 30. prosince 2025.</w:t>
      </w:r>
    </w:p>
    <w:p w14:paraId="4D769D9B" w14:textId="77777777" w:rsidR="003C0D25" w:rsidRDefault="003C0D25" w:rsidP="003C0D25">
      <w:pPr>
        <w:spacing w:after="0" w:line="240" w:lineRule="auto"/>
        <w:jc w:val="both"/>
        <w:rPr>
          <w:rFonts w:ascii="Times New Roman" w:hAnsi="Times New Roman"/>
          <w:b/>
          <w:bCs/>
          <w:sz w:val="28"/>
          <w:szCs w:val="28"/>
        </w:rPr>
      </w:pPr>
    </w:p>
    <w:p w14:paraId="5A891EB8" w14:textId="77777777" w:rsidR="003C0D25" w:rsidRDefault="003C0D25" w:rsidP="003C0D25">
      <w:pPr>
        <w:spacing w:after="0" w:line="240" w:lineRule="auto"/>
        <w:jc w:val="both"/>
        <w:rPr>
          <w:rFonts w:ascii="Times New Roman" w:hAnsi="Times New Roman"/>
          <w:b/>
          <w:bCs/>
          <w:sz w:val="28"/>
          <w:szCs w:val="28"/>
        </w:rPr>
      </w:pPr>
    </w:p>
    <w:p w14:paraId="596C69C2"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Vážené kolegyně, vážení kolegové, drazí přátelé.</w:t>
      </w:r>
    </w:p>
    <w:p w14:paraId="2F222D6A" w14:textId="77777777" w:rsidR="003C0D25" w:rsidRDefault="003C0D25" w:rsidP="003C0D25">
      <w:pPr>
        <w:spacing w:after="0" w:line="240" w:lineRule="auto"/>
        <w:jc w:val="both"/>
        <w:rPr>
          <w:rFonts w:ascii="Times New Roman" w:hAnsi="Times New Roman"/>
          <w:sz w:val="28"/>
          <w:szCs w:val="28"/>
        </w:rPr>
      </w:pPr>
    </w:p>
    <w:p w14:paraId="4D35119A"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Vítám vás na 10. mezinárodní videokonferenci Asociace samostatných odborů s názvem „Vliv změn na trhu práce na zaměstnance v souvislosti s rostoucím využíváním nových technologií a umělé inteligence“, která se koná v rámci projektu „Postavení zaměstnanců na českém trhu práce a opatření na podporu kolektivního vyjednávání“.</w:t>
      </w:r>
    </w:p>
    <w:p w14:paraId="07F10F79" w14:textId="77777777" w:rsidR="003C0D25" w:rsidRDefault="003C0D25" w:rsidP="003C0D25">
      <w:pPr>
        <w:spacing w:after="0" w:line="240" w:lineRule="auto"/>
        <w:jc w:val="both"/>
        <w:rPr>
          <w:rFonts w:ascii="Times New Roman" w:hAnsi="Times New Roman"/>
          <w:sz w:val="28"/>
          <w:szCs w:val="28"/>
        </w:rPr>
      </w:pPr>
    </w:p>
    <w:p w14:paraId="45EB5638"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Jak už jste si mohli všimnout, naší konference se zúčastní první místopředseda vlády České republiky a ministr průmyslu a obchodu doc. Ing. Karel Havlíček, přední poradce premiéra České republiky, ekonom, Ing. Jaroslav </w:t>
      </w:r>
      <w:proofErr w:type="spellStart"/>
      <w:r>
        <w:rPr>
          <w:rFonts w:ascii="Times New Roman" w:hAnsi="Times New Roman"/>
          <w:sz w:val="28"/>
          <w:szCs w:val="28"/>
        </w:rPr>
        <w:t>Ungerman</w:t>
      </w:r>
      <w:proofErr w:type="spellEnd"/>
      <w:r>
        <w:rPr>
          <w:rFonts w:ascii="Times New Roman" w:hAnsi="Times New Roman"/>
          <w:sz w:val="28"/>
          <w:szCs w:val="28"/>
        </w:rPr>
        <w:t>, expert na Společnou zemědělskou politiku Evropské unie Ing. Martin Hlaváček a další hosté.</w:t>
      </w:r>
    </w:p>
    <w:p w14:paraId="70578433" w14:textId="77777777" w:rsidR="003C0D25" w:rsidRDefault="003C0D25" w:rsidP="003C0D25">
      <w:pPr>
        <w:spacing w:after="0" w:line="240" w:lineRule="auto"/>
        <w:jc w:val="both"/>
        <w:rPr>
          <w:rFonts w:ascii="Times New Roman" w:hAnsi="Times New Roman"/>
          <w:sz w:val="28"/>
          <w:szCs w:val="28"/>
        </w:rPr>
      </w:pPr>
    </w:p>
    <w:p w14:paraId="68777AE8"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Tato konference je letos významná zejména z toho důvodu, že nová vláda připravuje své programové prohlášení. Pro odbory a naši centrálu je to velice důležité, protože tento významný dokument bude projednáván také na prvním zasedání tripartity, tedy Rady hospodářské a sociální dohody ČR, už 12. ledna příštího roku.</w:t>
      </w:r>
    </w:p>
    <w:p w14:paraId="4AB30327" w14:textId="77777777" w:rsidR="003C0D25" w:rsidRDefault="003C0D25" w:rsidP="003C0D25">
      <w:pPr>
        <w:spacing w:after="0" w:line="240" w:lineRule="auto"/>
        <w:jc w:val="both"/>
        <w:rPr>
          <w:rFonts w:ascii="Times New Roman" w:hAnsi="Times New Roman"/>
          <w:sz w:val="28"/>
          <w:szCs w:val="28"/>
        </w:rPr>
      </w:pPr>
    </w:p>
    <w:p w14:paraId="508CC616"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Po čtyřech letech absolutní beznaděje, lhaní, zvyšování inflace a </w:t>
      </w:r>
      <w:proofErr w:type="gramStart"/>
      <w:r>
        <w:rPr>
          <w:rFonts w:ascii="Times New Roman" w:hAnsi="Times New Roman"/>
          <w:sz w:val="28"/>
          <w:szCs w:val="28"/>
        </w:rPr>
        <w:t>minimálně  30</w:t>
      </w:r>
      <w:proofErr w:type="gramEnd"/>
      <w:r>
        <w:rPr>
          <w:rFonts w:ascii="Times New Roman" w:hAnsi="Times New Roman"/>
          <w:sz w:val="28"/>
          <w:szCs w:val="28"/>
        </w:rPr>
        <w:t>%ního snižování životní úrovně všichni věříme, že se s novou vládou blýská na lepší časy.</w:t>
      </w:r>
    </w:p>
    <w:p w14:paraId="43980871"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Předpokládáme tak, že se konečně dostaneme na životní úroveň roku 2019.</w:t>
      </w:r>
    </w:p>
    <w:p w14:paraId="3A88B7B5" w14:textId="77777777" w:rsidR="003C0D25" w:rsidRDefault="003C0D25" w:rsidP="003C0D25">
      <w:pPr>
        <w:spacing w:after="0" w:line="240" w:lineRule="auto"/>
        <w:jc w:val="both"/>
        <w:rPr>
          <w:rFonts w:ascii="Times New Roman" w:hAnsi="Times New Roman"/>
          <w:sz w:val="28"/>
          <w:szCs w:val="28"/>
        </w:rPr>
      </w:pPr>
    </w:p>
    <w:p w14:paraId="29FC80BC"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Vláda vyslala jasný signál, že chce snížit cenu elektrické energie, a tím podpořit nejen domácnosti, ale také průmysl a osoby samostatně výdělečně činné. A doufáme, že se to projeví také v rezortu zemědělství, který zabezpečuje výživu obyvatelstva. </w:t>
      </w:r>
    </w:p>
    <w:p w14:paraId="56E367F0"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A proto, aby se zvedala životní úroveň v České republice, je třeba vedle zvýšení platů udělat také všechny kroky ke snížení cen potravin.</w:t>
      </w:r>
    </w:p>
    <w:p w14:paraId="6D175281"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V té souvislosti také není možné, aby supermarkety neustále porušovaly zákon o významné tržní síle, ale i zákon o značení cen potravin, který platí od 1. 1. 2025.</w:t>
      </w:r>
    </w:p>
    <w:p w14:paraId="32C5036B" w14:textId="77777777" w:rsidR="003C0D25" w:rsidRDefault="003C0D25" w:rsidP="003C0D25">
      <w:pPr>
        <w:spacing w:after="0" w:line="240" w:lineRule="auto"/>
        <w:jc w:val="both"/>
        <w:rPr>
          <w:rFonts w:ascii="Times New Roman" w:hAnsi="Times New Roman"/>
          <w:sz w:val="28"/>
          <w:szCs w:val="28"/>
        </w:rPr>
      </w:pPr>
    </w:p>
    <w:p w14:paraId="4B20F0B8"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Česká obchodní inspekce musí tedy nekompromisně trestat prohřešky a nedodržování zákona prodeje. Všimněte si například, jak nám zmizelo označení hovězího masa.</w:t>
      </w:r>
    </w:p>
    <w:p w14:paraId="49BF9C4F" w14:textId="77777777" w:rsidR="003C0D25" w:rsidRDefault="003C0D25" w:rsidP="003C0D25">
      <w:pPr>
        <w:spacing w:after="0" w:line="240" w:lineRule="auto"/>
        <w:jc w:val="both"/>
        <w:rPr>
          <w:rFonts w:ascii="Times New Roman" w:hAnsi="Times New Roman"/>
          <w:sz w:val="28"/>
          <w:szCs w:val="28"/>
        </w:rPr>
      </w:pPr>
    </w:p>
    <w:p w14:paraId="56DC57E4"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Státní zemědělská a potravinářská inspekce musí zvýšit kontroly označování potravin, aby se případně připravila na dodržování pravidel, zejména v souvislosti s přípravou Evropského podpisu smlouvy se zeměmi </w:t>
      </w:r>
      <w:proofErr w:type="spellStart"/>
      <w:r>
        <w:rPr>
          <w:rFonts w:ascii="Times New Roman" w:hAnsi="Times New Roman"/>
          <w:sz w:val="28"/>
          <w:szCs w:val="28"/>
        </w:rPr>
        <w:t>Mercosuru</w:t>
      </w:r>
      <w:proofErr w:type="spellEnd"/>
      <w:r>
        <w:rPr>
          <w:rFonts w:ascii="Times New Roman" w:hAnsi="Times New Roman"/>
          <w:sz w:val="28"/>
          <w:szCs w:val="28"/>
        </w:rPr>
        <w:t>.</w:t>
      </w:r>
    </w:p>
    <w:p w14:paraId="5E24B3D2"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Evropští zemědělci tvrdě protestují proti této dohodě, protože přináší velké nebezpečí, že její realizace povede k rozsáhlému nedodržování evropských standardů kvality a používání zakázaných látek.</w:t>
      </w:r>
    </w:p>
    <w:p w14:paraId="41137201" w14:textId="77777777" w:rsidR="003C0D25" w:rsidRDefault="003C0D25" w:rsidP="003C0D25">
      <w:pPr>
        <w:spacing w:after="0" w:line="240" w:lineRule="auto"/>
        <w:jc w:val="both"/>
        <w:rPr>
          <w:rFonts w:ascii="Times New Roman" w:hAnsi="Times New Roman"/>
          <w:sz w:val="28"/>
          <w:szCs w:val="28"/>
        </w:rPr>
      </w:pPr>
    </w:p>
    <w:p w14:paraId="22096DBA"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V poslední době se nemálo mluví a píše o sociální podmíněnosti v zemědělství. Podstatou dodržování sociální podmíněnosti je řádně se starat o zaměstnance. Skončila doba, kdy se v zemědělství porušovalo vše, co se dalo.</w:t>
      </w:r>
    </w:p>
    <w:p w14:paraId="5EC3387C" w14:textId="77777777" w:rsidR="003C0D25" w:rsidRDefault="003C0D25" w:rsidP="003C0D25">
      <w:pPr>
        <w:spacing w:after="0" w:line="240" w:lineRule="auto"/>
        <w:jc w:val="both"/>
        <w:rPr>
          <w:rFonts w:ascii="Times New Roman" w:hAnsi="Times New Roman"/>
          <w:sz w:val="28"/>
          <w:szCs w:val="28"/>
        </w:rPr>
      </w:pPr>
    </w:p>
    <w:p w14:paraId="025AC491"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Jsem potěšen, že oba podnikatelské svazy v zemědělství, tj. Zemědělský svaz ČR i Českomoravský svaz zemědělských podnikatelů, podepsaly kolektivní smlouvu vyššího stupně na rok 2026. A společně budeme žádat MPSV o rozšíření její účinnosti na další zemědělské subjekty. </w:t>
      </w:r>
    </w:p>
    <w:p w14:paraId="6F33A825" w14:textId="77777777" w:rsidR="003C0D25" w:rsidRDefault="003C0D25" w:rsidP="003C0D25">
      <w:pPr>
        <w:spacing w:after="0" w:line="240" w:lineRule="auto"/>
        <w:jc w:val="both"/>
        <w:rPr>
          <w:rFonts w:ascii="Times New Roman" w:hAnsi="Times New Roman"/>
          <w:sz w:val="28"/>
          <w:szCs w:val="28"/>
        </w:rPr>
      </w:pPr>
    </w:p>
    <w:p w14:paraId="2BC6797F"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Chceme také, aby se zvýšila kontrola plnění pracovněprávních předpisů Státním úřadem inspekce práce, který má kontrolovat jak dodržování zákoníku práce, správného uzavírání a dodržování pracovních smluv a dodržování bezpečnosti a ochrany zdraví při práci ve firmách. </w:t>
      </w:r>
    </w:p>
    <w:p w14:paraId="782FD6D3" w14:textId="77777777" w:rsidR="003C0D25" w:rsidRDefault="003C0D25" w:rsidP="003C0D25">
      <w:pPr>
        <w:spacing w:after="0" w:line="240" w:lineRule="auto"/>
        <w:jc w:val="both"/>
        <w:rPr>
          <w:rFonts w:ascii="Times New Roman" w:hAnsi="Times New Roman"/>
          <w:sz w:val="28"/>
          <w:szCs w:val="28"/>
        </w:rPr>
      </w:pPr>
    </w:p>
    <w:p w14:paraId="5E5146C0"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Chceme, aby se zpřesnilo a vyladilo nařízení vlády č. 73 /2023 Sb., o stanovení pravidel podmíněnosti plateb zemědělcům.</w:t>
      </w:r>
    </w:p>
    <w:p w14:paraId="6F141561"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Je velice důležité, aby Státní zemědělský intervenční fond důsledně vyhodnocoval výsledky kontrol a při opakovaném porušení krátil zemědělské dotace.</w:t>
      </w:r>
    </w:p>
    <w:p w14:paraId="70851E13"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V letošním roce tento fond neprovedl žádné vyhodnocení, ačkoliv víme, že byla sociální podmíněnost v některých firmách porušována.</w:t>
      </w:r>
    </w:p>
    <w:p w14:paraId="3DDFB836" w14:textId="77777777" w:rsidR="003C0D25" w:rsidRDefault="003C0D25" w:rsidP="003C0D25">
      <w:pPr>
        <w:spacing w:after="0" w:line="240" w:lineRule="auto"/>
        <w:jc w:val="both"/>
        <w:rPr>
          <w:rFonts w:ascii="Times New Roman" w:hAnsi="Times New Roman"/>
          <w:sz w:val="28"/>
          <w:szCs w:val="28"/>
        </w:rPr>
      </w:pPr>
    </w:p>
    <w:p w14:paraId="4AAACC74"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Nepokládáme také za možné, aby bývalý ministr práce a sociálních věcí sám porušoval zákon.</w:t>
      </w:r>
    </w:p>
    <w:p w14:paraId="15725A01"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Žádáme, aby tuto situaci řádně prošetřily příslušné orgány. Pokud nebudeme informováni do konce měsíce ledna, postoupíme žádost do Bruselu s tím, že musí být zastaven systém vyplácení dotací v České republice, dokud nebude vše prošetřeno. Současně si myslíme, že Ing. Jurečka nemůže být v parlamentu zvolen do funkce předsedy sociálního výboru.</w:t>
      </w:r>
    </w:p>
    <w:p w14:paraId="5EF3A65D" w14:textId="77777777" w:rsidR="003C0D25" w:rsidRDefault="003C0D25" w:rsidP="003C0D25">
      <w:pPr>
        <w:spacing w:after="0" w:line="240" w:lineRule="auto"/>
        <w:jc w:val="both"/>
        <w:rPr>
          <w:rFonts w:ascii="Times New Roman" w:hAnsi="Times New Roman"/>
          <w:sz w:val="28"/>
          <w:szCs w:val="28"/>
        </w:rPr>
      </w:pPr>
    </w:p>
    <w:p w14:paraId="44421AFF"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Dále předpokládáme, že Parlament ČR změní důchodový zákon ve prospěch občanů České republiky. </w:t>
      </w:r>
    </w:p>
    <w:p w14:paraId="371280FA" w14:textId="77777777" w:rsidR="003C0D25" w:rsidRDefault="003C0D25" w:rsidP="003C0D25">
      <w:pPr>
        <w:spacing w:after="0" w:line="240" w:lineRule="auto"/>
        <w:jc w:val="both"/>
        <w:rPr>
          <w:rFonts w:ascii="Times New Roman" w:hAnsi="Times New Roman"/>
          <w:sz w:val="28"/>
          <w:szCs w:val="28"/>
        </w:rPr>
      </w:pPr>
    </w:p>
    <w:p w14:paraId="5BEAD694"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Máme také velkou obavu, že zavření uhelných elektráren s sebou přinese zase zdražení cen elektrické energie. Emisní povolenky ETS2 společně s ETS1 představují obrovský nesmysl, se kterým </w:t>
      </w:r>
      <w:proofErr w:type="gramStart"/>
      <w:r>
        <w:rPr>
          <w:rFonts w:ascii="Times New Roman" w:hAnsi="Times New Roman"/>
          <w:sz w:val="28"/>
          <w:szCs w:val="28"/>
        </w:rPr>
        <w:t>přišla  Evropská</w:t>
      </w:r>
      <w:proofErr w:type="gramEnd"/>
      <w:r>
        <w:rPr>
          <w:rFonts w:ascii="Times New Roman" w:hAnsi="Times New Roman"/>
          <w:sz w:val="28"/>
          <w:szCs w:val="28"/>
        </w:rPr>
        <w:t xml:space="preserve"> unie.</w:t>
      </w:r>
    </w:p>
    <w:p w14:paraId="5B36CAD9"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Věříme, že se s tímto velkým problémem nová vláda vypořádá. Současně podporujeme redukci zaměstnanců ministerstva životního prostředí. Je zde řada úředníků, kteří škodí České republice a občanům. Odborový svaz zemědělství se potýká s neustálou diskriminací těmito úředníky. Je třeba jít jinou cestou ochrany životního prostředí než tou, kterou prosazují tito úředníci.</w:t>
      </w:r>
    </w:p>
    <w:p w14:paraId="6010D3ED" w14:textId="77777777" w:rsidR="003C0D25" w:rsidRDefault="003C0D25" w:rsidP="003C0D25">
      <w:pPr>
        <w:spacing w:after="0" w:line="240" w:lineRule="auto"/>
        <w:jc w:val="both"/>
        <w:rPr>
          <w:rFonts w:ascii="Times New Roman" w:hAnsi="Times New Roman"/>
          <w:sz w:val="28"/>
          <w:szCs w:val="28"/>
        </w:rPr>
      </w:pPr>
    </w:p>
    <w:p w14:paraId="009F16EC"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Jsem přesvědčen, že v současnosti můžeme konstatovat, že došlo k rozdělení společnosti. Proto je třeba do důsledku prověřit všechny sporné věci z vládnutí a rozhodování minulé vlády.</w:t>
      </w:r>
    </w:p>
    <w:p w14:paraId="723F1DD2"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Patří k tomu nezodpovězené kauzy, například čerpání Fondu obnovy, které bylo skryto před veřejností, nebo sociální dávky vyplácené cizincům, nebo dotace některým neziskovým organizacím.</w:t>
      </w:r>
    </w:p>
    <w:p w14:paraId="7A67E312" w14:textId="77777777" w:rsidR="003C0D25" w:rsidRDefault="003C0D25" w:rsidP="003C0D25">
      <w:pPr>
        <w:spacing w:after="0" w:line="240" w:lineRule="auto"/>
        <w:jc w:val="both"/>
        <w:rPr>
          <w:rFonts w:ascii="Times New Roman" w:hAnsi="Times New Roman"/>
          <w:sz w:val="28"/>
          <w:szCs w:val="28"/>
        </w:rPr>
      </w:pPr>
    </w:p>
    <w:p w14:paraId="7E7F1090"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Chceme jasně podporovat spolupráci v rámci států V4, a tím i rozvíjet společné jednání tripartit, tak jak jsme to realizovali před čtyřmi lety. Petr Fiala zničil co se zničit dalo, jsme ale optimisté a věříme, že naše země bude navazovat dobré přátelské a ekonomické vztahy s ostatními zeměmi, a ne se jen izolovat ve prospěch jednoho státu.</w:t>
      </w:r>
    </w:p>
    <w:p w14:paraId="6BAB5B39" w14:textId="77777777" w:rsidR="003C0D25" w:rsidRDefault="003C0D25" w:rsidP="003C0D25">
      <w:pPr>
        <w:spacing w:after="0" w:line="240" w:lineRule="auto"/>
        <w:jc w:val="both"/>
        <w:rPr>
          <w:rFonts w:ascii="Times New Roman" w:hAnsi="Times New Roman"/>
          <w:sz w:val="28"/>
          <w:szCs w:val="28"/>
        </w:rPr>
      </w:pPr>
    </w:p>
    <w:p w14:paraId="27D77DBD"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sz w:val="28"/>
          <w:szCs w:val="28"/>
        </w:rPr>
        <w:t xml:space="preserve">     Nechceme politický aktivismus a amatérismus, chceme opět být úspěšnou a respektovanou zemí.</w:t>
      </w:r>
    </w:p>
    <w:p w14:paraId="10FF8205" w14:textId="77777777" w:rsidR="003C0D25" w:rsidRDefault="003C0D25" w:rsidP="003C0D25">
      <w:pPr>
        <w:spacing w:after="0" w:line="240" w:lineRule="auto"/>
        <w:jc w:val="both"/>
        <w:rPr>
          <w:rFonts w:ascii="Times New Roman" w:hAnsi="Times New Roman"/>
          <w:sz w:val="28"/>
          <w:szCs w:val="28"/>
        </w:rPr>
      </w:pPr>
    </w:p>
    <w:p w14:paraId="352BC2CC" w14:textId="77777777" w:rsidR="003C0D25" w:rsidRDefault="003C0D25" w:rsidP="003C0D25">
      <w:pPr>
        <w:spacing w:after="0" w:line="240" w:lineRule="auto"/>
        <w:jc w:val="both"/>
        <w:rPr>
          <w:rFonts w:ascii="Times New Roman" w:hAnsi="Times New Roman"/>
          <w:sz w:val="28"/>
          <w:szCs w:val="28"/>
        </w:rPr>
      </w:pPr>
    </w:p>
    <w:p w14:paraId="6ADCE2CD" w14:textId="77777777" w:rsidR="003C0D25" w:rsidRDefault="003C0D25" w:rsidP="003C0D25">
      <w:pPr>
        <w:spacing w:after="0" w:line="240" w:lineRule="auto"/>
        <w:jc w:val="both"/>
        <w:rPr>
          <w:rFonts w:ascii="Times New Roman" w:hAnsi="Times New Roman"/>
          <w:sz w:val="28"/>
          <w:szCs w:val="28"/>
        </w:rPr>
      </w:pPr>
    </w:p>
    <w:p w14:paraId="36F5B262"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5CF2A891" wp14:editId="6439B6BD">
            <wp:extent cx="5760720" cy="3842385"/>
            <wp:effectExtent l="0" t="0" r="0" b="5715"/>
            <wp:docPr id="83183235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6057" name="Obrázek 595036057"/>
                    <pic:cNvPicPr/>
                  </pic:nvPicPr>
                  <pic:blipFill>
                    <a:blip r:embed="rId12">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0AC92043" w14:textId="77777777" w:rsidR="003C0D25" w:rsidRDefault="003C0D25" w:rsidP="003C0D25">
      <w:pPr>
        <w:spacing w:after="0" w:line="240" w:lineRule="auto"/>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15246600" wp14:editId="3069D2B6">
            <wp:extent cx="5760720" cy="3842385"/>
            <wp:effectExtent l="0" t="0" r="0" b="5715"/>
            <wp:docPr id="18571522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52296" name="Obrázek 1857152296"/>
                    <pic:cNvPicPr/>
                  </pic:nvPicPr>
                  <pic:blipFill>
                    <a:blip r:embed="rId13">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noProof/>
          <w:sz w:val="28"/>
          <w:szCs w:val="28"/>
        </w:rPr>
        <w:drawing>
          <wp:inline distT="0" distB="0" distL="0" distR="0" wp14:anchorId="66C5593F" wp14:editId="3BFDAA84">
            <wp:extent cx="5760720" cy="3842385"/>
            <wp:effectExtent l="0" t="0" r="0" b="5715"/>
            <wp:docPr id="57255690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56909" name="Obrázek 572556909"/>
                    <pic:cNvPicPr/>
                  </pic:nvPicPr>
                  <pic:blipFill>
                    <a:blip r:embed="rId14">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r>
        <w:rPr>
          <w:rFonts w:ascii="Times New Roman" w:hAnsi="Times New Roman"/>
          <w:noProof/>
          <w:sz w:val="28"/>
          <w:szCs w:val="28"/>
        </w:rPr>
        <w:lastRenderedPageBreak/>
        <w:drawing>
          <wp:inline distT="0" distB="0" distL="0" distR="0" wp14:anchorId="0D83619F" wp14:editId="0444D82C">
            <wp:extent cx="5760720" cy="3842385"/>
            <wp:effectExtent l="0" t="0" r="0" b="5715"/>
            <wp:docPr id="152163769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37691" name="Obrázek 1521637691"/>
                    <pic:cNvPicPr/>
                  </pic:nvPicPr>
                  <pic:blipFill>
                    <a:blip r:embed="rId15">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noProof/>
          <w:sz w:val="28"/>
          <w:szCs w:val="28"/>
        </w:rPr>
        <w:drawing>
          <wp:inline distT="0" distB="0" distL="0" distR="0" wp14:anchorId="6025C76E" wp14:editId="2460B0B0">
            <wp:extent cx="5760720" cy="3842385"/>
            <wp:effectExtent l="0" t="0" r="0" b="5715"/>
            <wp:docPr id="56003582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35828" name="Obrázek 560035828"/>
                    <pic:cNvPicPr/>
                  </pic:nvPicPr>
                  <pic:blipFill>
                    <a:blip r:embed="rId16">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60E768D4" w14:textId="77777777" w:rsidR="003C0D25" w:rsidRDefault="003C0D25" w:rsidP="003C0D25">
      <w:pPr>
        <w:spacing w:after="0" w:line="240" w:lineRule="auto"/>
        <w:jc w:val="both"/>
        <w:rPr>
          <w:rFonts w:ascii="Times New Roman" w:hAnsi="Times New Roman"/>
          <w:sz w:val="28"/>
          <w:szCs w:val="28"/>
        </w:rPr>
      </w:pPr>
    </w:p>
    <w:p w14:paraId="28AD7997" w14:textId="77777777" w:rsidR="003C0D25" w:rsidRDefault="003C0D25" w:rsidP="003C0D25">
      <w:pPr>
        <w:spacing w:after="0" w:line="240" w:lineRule="auto"/>
        <w:jc w:val="both"/>
        <w:rPr>
          <w:rFonts w:ascii="Times New Roman" w:hAnsi="Times New Roman"/>
          <w:sz w:val="28"/>
          <w:szCs w:val="28"/>
        </w:rPr>
      </w:pPr>
    </w:p>
    <w:p w14:paraId="221E50E7" w14:textId="77777777" w:rsidR="003C0D25" w:rsidRDefault="003C0D25" w:rsidP="003C0D25">
      <w:pPr>
        <w:spacing w:after="0" w:line="240" w:lineRule="auto"/>
        <w:jc w:val="both"/>
        <w:rPr>
          <w:rFonts w:ascii="Times New Roman" w:hAnsi="Times New Roman"/>
          <w:sz w:val="28"/>
          <w:szCs w:val="28"/>
        </w:rPr>
      </w:pPr>
    </w:p>
    <w:p w14:paraId="0012667E" w14:textId="77777777" w:rsidR="003C0D25" w:rsidRDefault="003C0D25" w:rsidP="003C0D25">
      <w:pPr>
        <w:spacing w:after="0" w:line="240" w:lineRule="auto"/>
        <w:jc w:val="both"/>
      </w:pPr>
      <w:r>
        <w:rPr>
          <w:rFonts w:ascii="Times New Roman" w:hAnsi="Times New Roman"/>
          <w:sz w:val="28"/>
          <w:szCs w:val="28"/>
        </w:rPr>
        <w:t xml:space="preserve"> </w:t>
      </w:r>
    </w:p>
    <w:p w14:paraId="22A08418" w14:textId="77777777" w:rsidR="00FA2002" w:rsidRDefault="00FA2002" w:rsidP="00FA2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lastRenderedPageBreak/>
        <w:t>VYHLÁŠKA č. 573/2025 Sb.,</w:t>
      </w:r>
    </w:p>
    <w:p w14:paraId="02F84285" w14:textId="77777777" w:rsidR="00FA2002" w:rsidRDefault="00FA2002" w:rsidP="00FA2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t>o změně sazby základní náhrady za používání silničních motorových vozidel a stravného</w:t>
      </w:r>
    </w:p>
    <w:p w14:paraId="091CABD5" w14:textId="77777777" w:rsidR="00FA2002" w:rsidRDefault="00FA2002" w:rsidP="00FA2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t>a o stanovení průměrné ceny pohonných hmot pro účely poskytování</w:t>
      </w:r>
    </w:p>
    <w:p w14:paraId="2BF8B0BF" w14:textId="77777777" w:rsidR="00FA2002" w:rsidRDefault="00FA2002" w:rsidP="00FA2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t>cestovních náhrad pro rok 2026</w:t>
      </w:r>
    </w:p>
    <w:p w14:paraId="7EA159DA" w14:textId="77777777" w:rsidR="00FA2002" w:rsidRDefault="00FA2002" w:rsidP="00FA2002">
      <w:pPr>
        <w:spacing w:after="0" w:line="240" w:lineRule="auto"/>
        <w:jc w:val="center"/>
        <w:rPr>
          <w:rFonts w:ascii="Times New Roman" w:hAnsi="Times New Roman"/>
          <w:b/>
          <w:bCs/>
          <w:sz w:val="24"/>
          <w:szCs w:val="24"/>
        </w:rPr>
      </w:pPr>
    </w:p>
    <w:p w14:paraId="0F010648" w14:textId="77777777" w:rsidR="00FA2002" w:rsidRDefault="00FA2002" w:rsidP="00FA2002">
      <w:pPr>
        <w:spacing w:after="0" w:line="240" w:lineRule="auto"/>
        <w:jc w:val="center"/>
        <w:rPr>
          <w:rFonts w:ascii="Times New Roman" w:hAnsi="Times New Roman"/>
          <w:b/>
          <w:bCs/>
          <w:sz w:val="24"/>
          <w:szCs w:val="24"/>
        </w:rPr>
      </w:pPr>
    </w:p>
    <w:p w14:paraId="355AC09D" w14:textId="77777777" w:rsidR="00FA2002" w:rsidRDefault="00FA2002" w:rsidP="00FA2002">
      <w:pPr>
        <w:spacing w:after="0" w:line="240" w:lineRule="auto"/>
        <w:jc w:val="center"/>
        <w:rPr>
          <w:rFonts w:ascii="Times New Roman" w:hAnsi="Times New Roman"/>
          <w:b/>
          <w:bCs/>
          <w:sz w:val="24"/>
          <w:szCs w:val="24"/>
        </w:rPr>
      </w:pPr>
    </w:p>
    <w:p w14:paraId="759C134F" w14:textId="77777777" w:rsidR="00FA2002" w:rsidRDefault="00FA2002" w:rsidP="00FA2002">
      <w:pPr>
        <w:spacing w:after="0" w:line="240" w:lineRule="auto"/>
        <w:jc w:val="both"/>
        <w:rPr>
          <w:rFonts w:ascii="Times New Roman" w:hAnsi="Times New Roman"/>
          <w:sz w:val="24"/>
          <w:szCs w:val="24"/>
        </w:rPr>
      </w:pPr>
      <w:r>
        <w:rPr>
          <w:rFonts w:ascii="Times New Roman" w:hAnsi="Times New Roman" w:cs="Times New Roman"/>
          <w:sz w:val="24"/>
          <w:szCs w:val="24"/>
        </w:rPr>
        <w:t>Ministerstvo práce a sociálních věcí stanoví podle § 189 odst. 1 zákona č. 262/2006 Sb., zákoník práce:</w:t>
      </w:r>
    </w:p>
    <w:p w14:paraId="7F9DBA74" w14:textId="77777777" w:rsidR="00FA2002" w:rsidRDefault="00FA2002" w:rsidP="00FA2002">
      <w:pPr>
        <w:spacing w:after="0" w:line="240" w:lineRule="auto"/>
        <w:jc w:val="both"/>
        <w:rPr>
          <w:rFonts w:ascii="Times New Roman" w:hAnsi="Times New Roman"/>
          <w:sz w:val="24"/>
          <w:szCs w:val="24"/>
        </w:rPr>
      </w:pPr>
    </w:p>
    <w:p w14:paraId="6106DE9D" w14:textId="77777777" w:rsidR="00FA2002" w:rsidRDefault="00FA2002" w:rsidP="00FA2002">
      <w:pPr>
        <w:spacing w:after="0" w:line="240" w:lineRule="auto"/>
        <w:jc w:val="both"/>
        <w:rPr>
          <w:rFonts w:ascii="Times New Roman" w:hAnsi="Times New Roman"/>
          <w:sz w:val="24"/>
          <w:szCs w:val="24"/>
        </w:rPr>
      </w:pPr>
    </w:p>
    <w:p w14:paraId="5F970B38" w14:textId="77777777" w:rsidR="00FA2002" w:rsidRDefault="00FA2002" w:rsidP="00FA2002">
      <w:pPr>
        <w:spacing w:after="0" w:line="480" w:lineRule="auto"/>
        <w:jc w:val="center"/>
        <w:rPr>
          <w:rFonts w:ascii="Times New Roman" w:hAnsi="Times New Roman"/>
          <w:b/>
          <w:bCs/>
          <w:sz w:val="24"/>
          <w:szCs w:val="24"/>
        </w:rPr>
      </w:pPr>
      <w:r>
        <w:rPr>
          <w:rFonts w:ascii="Times New Roman" w:hAnsi="Times New Roman" w:cs="Times New Roman"/>
          <w:b/>
          <w:bCs/>
          <w:sz w:val="24"/>
          <w:szCs w:val="24"/>
        </w:rPr>
        <w:t>§ 1</w:t>
      </w:r>
    </w:p>
    <w:p w14:paraId="4096498C"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Sazba základní náhrady za používání silničních motorových vozidel</w:t>
      </w:r>
    </w:p>
    <w:p w14:paraId="60905068" w14:textId="77777777" w:rsidR="00FA2002" w:rsidRDefault="00FA2002" w:rsidP="00FA2002">
      <w:pPr>
        <w:spacing w:after="0" w:line="360" w:lineRule="auto"/>
        <w:jc w:val="both"/>
        <w:rPr>
          <w:rFonts w:ascii="Times New Roman" w:hAnsi="Times New Roman"/>
          <w:sz w:val="24"/>
          <w:szCs w:val="24"/>
        </w:rPr>
      </w:pPr>
      <w:r>
        <w:rPr>
          <w:rFonts w:ascii="Times New Roman" w:hAnsi="Times New Roman" w:cs="Times New Roman"/>
          <w:sz w:val="24"/>
          <w:szCs w:val="24"/>
        </w:rPr>
        <w:t>Sazba základní náhrady za 1 km jízdy podle § 157 odst. 4 zákoníku práce činí</w:t>
      </w:r>
    </w:p>
    <w:p w14:paraId="1B6989BD" w14:textId="77777777" w:rsidR="00FA2002" w:rsidRDefault="00FA2002" w:rsidP="00FA2002">
      <w:pPr>
        <w:pStyle w:val="Odstavecseseznamem"/>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u jednostopých vozidel a tříkolek 1,60 Kč,</w:t>
      </w:r>
    </w:p>
    <w:p w14:paraId="3AD5D6FA" w14:textId="77777777" w:rsidR="00FA2002" w:rsidRDefault="00FA2002" w:rsidP="00FA2002">
      <w:pPr>
        <w:pStyle w:val="Odstavecseseznamem"/>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 xml:space="preserve"> u osobních silničních motorových vozidel 5,90 Kč.</w:t>
      </w:r>
    </w:p>
    <w:p w14:paraId="38A4FAF4" w14:textId="77777777" w:rsidR="00FA2002" w:rsidRDefault="00FA2002" w:rsidP="00FA2002">
      <w:pPr>
        <w:spacing w:after="0" w:line="360" w:lineRule="auto"/>
        <w:jc w:val="both"/>
        <w:rPr>
          <w:rFonts w:ascii="Times New Roman" w:hAnsi="Times New Roman"/>
          <w:sz w:val="24"/>
          <w:szCs w:val="24"/>
        </w:rPr>
      </w:pPr>
    </w:p>
    <w:p w14:paraId="2C3C3D15" w14:textId="77777777" w:rsidR="00FA2002" w:rsidRDefault="00FA2002" w:rsidP="00FA2002">
      <w:pPr>
        <w:spacing w:after="0" w:line="360" w:lineRule="auto"/>
        <w:jc w:val="both"/>
        <w:rPr>
          <w:rFonts w:ascii="Times New Roman" w:hAnsi="Times New Roman"/>
          <w:sz w:val="24"/>
          <w:szCs w:val="24"/>
        </w:rPr>
      </w:pPr>
    </w:p>
    <w:p w14:paraId="1E000B53" w14:textId="77777777" w:rsidR="00FA2002" w:rsidRDefault="00FA2002" w:rsidP="00FA2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t>Stravné</w:t>
      </w:r>
    </w:p>
    <w:p w14:paraId="02BF2794" w14:textId="77777777" w:rsidR="00FA2002" w:rsidRDefault="00FA2002" w:rsidP="00FA2002">
      <w:pPr>
        <w:spacing w:after="0" w:line="240" w:lineRule="auto"/>
        <w:jc w:val="center"/>
        <w:rPr>
          <w:rFonts w:ascii="Times New Roman" w:hAnsi="Times New Roman"/>
          <w:b/>
          <w:bCs/>
          <w:sz w:val="24"/>
          <w:szCs w:val="24"/>
        </w:rPr>
      </w:pPr>
    </w:p>
    <w:p w14:paraId="7A5E039F"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 2</w:t>
      </w:r>
    </w:p>
    <w:p w14:paraId="03BDE713" w14:textId="77777777" w:rsidR="00FA2002" w:rsidRDefault="00FA2002" w:rsidP="00FA2002">
      <w:pPr>
        <w:spacing w:after="0" w:line="360" w:lineRule="auto"/>
        <w:jc w:val="both"/>
        <w:rPr>
          <w:rFonts w:ascii="Times New Roman" w:hAnsi="Times New Roman"/>
          <w:sz w:val="24"/>
          <w:szCs w:val="24"/>
        </w:rPr>
      </w:pPr>
      <w:r>
        <w:rPr>
          <w:rFonts w:ascii="Times New Roman" w:hAnsi="Times New Roman" w:cs="Times New Roman"/>
          <w:sz w:val="24"/>
          <w:szCs w:val="24"/>
        </w:rPr>
        <w:t>Výše stravného podle § 163 odst. 1 zákoníku práce za každý kalendářní den pracovní cesty činí nejméně</w:t>
      </w:r>
    </w:p>
    <w:p w14:paraId="27567522" w14:textId="77777777" w:rsidR="00FA2002" w:rsidRDefault="00FA2002" w:rsidP="00FA2002">
      <w:pPr>
        <w:pStyle w:val="Odstavecseseznamem"/>
        <w:numPr>
          <w:ilvl w:val="0"/>
          <w:numId w:val="31"/>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155 Kč, trvá-li pracovní cesta 5 až 12 hodin,</w:t>
      </w:r>
    </w:p>
    <w:p w14:paraId="3AD859CA" w14:textId="77777777" w:rsidR="00FA2002" w:rsidRDefault="00FA2002" w:rsidP="00FA2002">
      <w:pPr>
        <w:pStyle w:val="Odstavecseseznamem"/>
        <w:numPr>
          <w:ilvl w:val="0"/>
          <w:numId w:val="31"/>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236 Kč, trvá-li pracovní cesta déle než 12 hodin, nejdéle však 18 hodin,</w:t>
      </w:r>
    </w:p>
    <w:p w14:paraId="18F97C51" w14:textId="77777777" w:rsidR="00FA2002" w:rsidRDefault="00FA2002" w:rsidP="00FA200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cs="Times New Roman"/>
          <w:sz w:val="24"/>
          <w:szCs w:val="24"/>
        </w:rPr>
        <w:t>370 Kč, trvá-li pracovní cesta déle ne 18 hodin.</w:t>
      </w:r>
    </w:p>
    <w:p w14:paraId="3622F26A" w14:textId="77777777" w:rsidR="00FA2002" w:rsidRDefault="00FA2002" w:rsidP="00FA2002">
      <w:pPr>
        <w:spacing w:after="0" w:line="360" w:lineRule="auto"/>
        <w:ind w:left="357"/>
        <w:jc w:val="both"/>
        <w:rPr>
          <w:rFonts w:ascii="Times New Roman" w:hAnsi="Times New Roman"/>
          <w:sz w:val="24"/>
          <w:szCs w:val="24"/>
        </w:rPr>
      </w:pPr>
    </w:p>
    <w:p w14:paraId="75BA8ED1" w14:textId="77777777" w:rsidR="00FA2002" w:rsidRDefault="00FA2002" w:rsidP="00FA2002">
      <w:pPr>
        <w:spacing w:after="0" w:line="360" w:lineRule="auto"/>
        <w:ind w:left="357"/>
        <w:jc w:val="both"/>
        <w:rPr>
          <w:rFonts w:ascii="Times New Roman" w:hAnsi="Times New Roman"/>
          <w:sz w:val="24"/>
          <w:szCs w:val="24"/>
        </w:rPr>
      </w:pPr>
    </w:p>
    <w:p w14:paraId="1105DE9E" w14:textId="77777777" w:rsidR="00FA2002" w:rsidRDefault="00FA2002" w:rsidP="00FA2002">
      <w:pPr>
        <w:spacing w:after="0" w:line="360" w:lineRule="auto"/>
        <w:ind w:left="357"/>
        <w:jc w:val="center"/>
        <w:rPr>
          <w:rFonts w:ascii="Times New Roman" w:hAnsi="Times New Roman"/>
          <w:b/>
          <w:bCs/>
          <w:sz w:val="24"/>
          <w:szCs w:val="24"/>
        </w:rPr>
      </w:pPr>
      <w:r>
        <w:rPr>
          <w:rFonts w:ascii="Times New Roman" w:hAnsi="Times New Roman" w:cs="Times New Roman"/>
          <w:b/>
          <w:bCs/>
          <w:sz w:val="24"/>
          <w:szCs w:val="24"/>
        </w:rPr>
        <w:t>§ 3</w:t>
      </w:r>
    </w:p>
    <w:p w14:paraId="2939FC16" w14:textId="77777777" w:rsidR="00FA2002" w:rsidRDefault="00FA2002" w:rsidP="00FA2002">
      <w:pPr>
        <w:spacing w:after="0" w:line="360" w:lineRule="auto"/>
        <w:jc w:val="both"/>
        <w:rPr>
          <w:rFonts w:ascii="Times New Roman" w:hAnsi="Times New Roman"/>
          <w:sz w:val="24"/>
          <w:szCs w:val="24"/>
        </w:rPr>
      </w:pPr>
      <w:r>
        <w:rPr>
          <w:rFonts w:ascii="Times New Roman" w:hAnsi="Times New Roman" w:cs="Times New Roman"/>
          <w:sz w:val="24"/>
          <w:szCs w:val="24"/>
        </w:rPr>
        <w:t>Výše stravného podle § 176 odst. 1 zákoníku práce za každý kalendářní den pracovní cesty činí</w:t>
      </w:r>
    </w:p>
    <w:p w14:paraId="3088A3AC" w14:textId="77777777" w:rsidR="00FA2002" w:rsidRDefault="00FA2002" w:rsidP="00FA2002">
      <w:pPr>
        <w:pStyle w:val="Odstavecseseznamem"/>
        <w:numPr>
          <w:ilvl w:val="0"/>
          <w:numId w:val="32"/>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155 Kč až 185 Kč, trvá-li pracovní cesta 5 až 12 hodin,</w:t>
      </w:r>
    </w:p>
    <w:p w14:paraId="04FBC27F" w14:textId="77777777" w:rsidR="00FA2002" w:rsidRDefault="00FA2002" w:rsidP="00FA2002">
      <w:pPr>
        <w:pStyle w:val="Odstavecseseznamem"/>
        <w:numPr>
          <w:ilvl w:val="0"/>
          <w:numId w:val="32"/>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236 Kč až 284 Kč, trvá-li pracovní cesta déle než 12 hodin, nejdéle však 18 hodin,</w:t>
      </w:r>
    </w:p>
    <w:p w14:paraId="496140C7" w14:textId="77777777" w:rsidR="00FA2002" w:rsidRDefault="00FA2002" w:rsidP="00FA2002">
      <w:pPr>
        <w:pStyle w:val="Odstavecseseznamem"/>
        <w:numPr>
          <w:ilvl w:val="0"/>
          <w:numId w:val="32"/>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370 Kč až 442 Kč, trvá-li pracovní cesta déle než 18 hodin.</w:t>
      </w:r>
    </w:p>
    <w:p w14:paraId="32FEE670" w14:textId="77777777" w:rsidR="00FA2002" w:rsidRDefault="00FA2002" w:rsidP="00FA2002">
      <w:pPr>
        <w:spacing w:after="0" w:line="360" w:lineRule="auto"/>
        <w:jc w:val="both"/>
        <w:rPr>
          <w:rFonts w:ascii="Times New Roman" w:hAnsi="Times New Roman"/>
          <w:sz w:val="24"/>
          <w:szCs w:val="24"/>
        </w:rPr>
      </w:pPr>
    </w:p>
    <w:p w14:paraId="77DB2FD9" w14:textId="77777777" w:rsidR="00FA2002" w:rsidRDefault="00FA2002" w:rsidP="00FA2002">
      <w:pPr>
        <w:spacing w:after="0" w:line="360" w:lineRule="auto"/>
        <w:jc w:val="both"/>
        <w:rPr>
          <w:rFonts w:ascii="Times New Roman" w:hAnsi="Times New Roman"/>
          <w:sz w:val="24"/>
          <w:szCs w:val="24"/>
        </w:rPr>
      </w:pPr>
    </w:p>
    <w:p w14:paraId="2EC79DE1" w14:textId="77777777" w:rsidR="00FA2002" w:rsidRDefault="00FA2002" w:rsidP="00FA2002">
      <w:pPr>
        <w:spacing w:after="0" w:line="360" w:lineRule="auto"/>
        <w:jc w:val="both"/>
        <w:rPr>
          <w:rFonts w:ascii="Times New Roman" w:hAnsi="Times New Roman"/>
          <w:sz w:val="24"/>
          <w:szCs w:val="24"/>
        </w:rPr>
      </w:pPr>
    </w:p>
    <w:p w14:paraId="3B0098EE" w14:textId="77777777" w:rsidR="00FA2002" w:rsidRDefault="00FA2002" w:rsidP="00FA2002">
      <w:pPr>
        <w:spacing w:after="0" w:line="360" w:lineRule="auto"/>
        <w:jc w:val="both"/>
        <w:rPr>
          <w:rFonts w:ascii="Times New Roman" w:hAnsi="Times New Roman"/>
          <w:sz w:val="24"/>
          <w:szCs w:val="24"/>
        </w:rPr>
      </w:pPr>
    </w:p>
    <w:p w14:paraId="20F7B449" w14:textId="77777777" w:rsidR="00FA2002" w:rsidRDefault="00FA2002" w:rsidP="00FA2002">
      <w:pPr>
        <w:spacing w:after="0" w:line="360" w:lineRule="auto"/>
        <w:jc w:val="both"/>
        <w:rPr>
          <w:rFonts w:ascii="Times New Roman" w:hAnsi="Times New Roman"/>
          <w:sz w:val="24"/>
          <w:szCs w:val="24"/>
        </w:rPr>
      </w:pPr>
    </w:p>
    <w:p w14:paraId="59CC157B"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lastRenderedPageBreak/>
        <w:t>§ 4</w:t>
      </w:r>
    </w:p>
    <w:p w14:paraId="0560FC09"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Průměrná cena pohonných hmot</w:t>
      </w:r>
    </w:p>
    <w:p w14:paraId="74B18B68" w14:textId="77777777" w:rsidR="00FA2002" w:rsidRDefault="00FA2002" w:rsidP="00FA2002">
      <w:pPr>
        <w:spacing w:after="0" w:line="360" w:lineRule="auto"/>
        <w:jc w:val="both"/>
        <w:rPr>
          <w:rFonts w:ascii="Times New Roman" w:hAnsi="Times New Roman"/>
          <w:sz w:val="24"/>
          <w:szCs w:val="24"/>
        </w:rPr>
      </w:pPr>
      <w:r>
        <w:rPr>
          <w:rFonts w:ascii="Times New Roman" w:hAnsi="Times New Roman" w:cs="Times New Roman"/>
          <w:sz w:val="24"/>
          <w:szCs w:val="24"/>
        </w:rPr>
        <w:t>Výše průměrné ceny pohonné hmoty podle § 158 odst. 3 věty třetí zákoníku práce činí</w:t>
      </w:r>
    </w:p>
    <w:p w14:paraId="5A3E0014" w14:textId="77777777" w:rsidR="00FA2002" w:rsidRDefault="00FA2002" w:rsidP="00FA2002">
      <w:pPr>
        <w:pStyle w:val="Odstavecseseznamem"/>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34,70 Kč za 1 litr benzinu automobilového 95 oktanů,</w:t>
      </w:r>
    </w:p>
    <w:p w14:paraId="1795DD4E" w14:textId="77777777" w:rsidR="00FA2002" w:rsidRDefault="00FA2002" w:rsidP="00FA2002">
      <w:pPr>
        <w:pStyle w:val="Odstavecseseznamem"/>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39 Kč za 1 litr benzinu automobilového 98 oktanů,</w:t>
      </w:r>
    </w:p>
    <w:p w14:paraId="6B57AB3C" w14:textId="77777777" w:rsidR="00FA2002" w:rsidRDefault="00FA2002" w:rsidP="00FA2002">
      <w:pPr>
        <w:pStyle w:val="Odstavecseseznamem"/>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34,10 Kč za 1 litr motorové nafty,</w:t>
      </w:r>
    </w:p>
    <w:p w14:paraId="1D511BF4" w14:textId="77777777" w:rsidR="00FA2002" w:rsidRDefault="00FA2002" w:rsidP="00FA2002">
      <w:pPr>
        <w:pStyle w:val="Odstavecseseznamem"/>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7,20 Kč za 1 kilowatthodinu elektřiny.</w:t>
      </w:r>
    </w:p>
    <w:p w14:paraId="4BAA1C8F" w14:textId="77777777" w:rsidR="00FA2002" w:rsidRDefault="00FA2002" w:rsidP="00FA2002">
      <w:pPr>
        <w:spacing w:after="0" w:line="360" w:lineRule="auto"/>
        <w:jc w:val="both"/>
        <w:rPr>
          <w:rFonts w:ascii="Times New Roman" w:hAnsi="Times New Roman"/>
          <w:sz w:val="24"/>
          <w:szCs w:val="24"/>
        </w:rPr>
      </w:pPr>
    </w:p>
    <w:p w14:paraId="58166746" w14:textId="77777777" w:rsidR="00FA2002" w:rsidRDefault="00FA2002" w:rsidP="00FA2002">
      <w:pPr>
        <w:spacing w:after="0" w:line="360" w:lineRule="auto"/>
        <w:jc w:val="both"/>
        <w:rPr>
          <w:rFonts w:ascii="Times New Roman" w:hAnsi="Times New Roman"/>
          <w:sz w:val="24"/>
          <w:szCs w:val="24"/>
        </w:rPr>
      </w:pPr>
    </w:p>
    <w:p w14:paraId="6E84D3A6"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 5</w:t>
      </w:r>
    </w:p>
    <w:p w14:paraId="78B884BB"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Zrušovací ustanovení</w:t>
      </w:r>
    </w:p>
    <w:p w14:paraId="59C8FCD5" w14:textId="77777777" w:rsidR="00FA2002" w:rsidRDefault="00FA2002" w:rsidP="00FA2002">
      <w:pPr>
        <w:spacing w:after="0" w:line="240" w:lineRule="auto"/>
        <w:jc w:val="both"/>
        <w:rPr>
          <w:rFonts w:ascii="Times New Roman" w:hAnsi="Times New Roman"/>
          <w:sz w:val="24"/>
          <w:szCs w:val="24"/>
        </w:rPr>
      </w:pPr>
      <w:r>
        <w:rPr>
          <w:rFonts w:ascii="Times New Roman" w:hAnsi="Times New Roman" w:cs="Times New Roman"/>
          <w:sz w:val="24"/>
          <w:szCs w:val="24"/>
        </w:rPr>
        <w:t>Vyhláška č. 475/2024 Sb., o změně sazby základní náhrady za používání silničních motorových vozidel a stravného a o stanovení průměrné ceny pohonných hmot pro účely poskytování cestovních náhrad pro rok 2025, se zrušuje.</w:t>
      </w:r>
    </w:p>
    <w:p w14:paraId="0E985DCF" w14:textId="77777777" w:rsidR="00FA2002" w:rsidRDefault="00FA2002" w:rsidP="00FA2002">
      <w:pPr>
        <w:spacing w:after="0" w:line="240" w:lineRule="auto"/>
        <w:jc w:val="both"/>
        <w:rPr>
          <w:rFonts w:ascii="Times New Roman" w:hAnsi="Times New Roman"/>
          <w:sz w:val="24"/>
          <w:szCs w:val="24"/>
        </w:rPr>
      </w:pPr>
    </w:p>
    <w:p w14:paraId="06538D4B" w14:textId="77777777" w:rsidR="00FA2002" w:rsidRDefault="00FA2002" w:rsidP="00FA2002">
      <w:pPr>
        <w:spacing w:after="0" w:line="240" w:lineRule="auto"/>
        <w:jc w:val="both"/>
        <w:rPr>
          <w:rFonts w:ascii="Times New Roman" w:hAnsi="Times New Roman"/>
          <w:sz w:val="24"/>
          <w:szCs w:val="24"/>
        </w:rPr>
      </w:pPr>
    </w:p>
    <w:p w14:paraId="4E602779" w14:textId="77777777" w:rsidR="00FA2002" w:rsidRDefault="00FA2002" w:rsidP="00FA2002">
      <w:pPr>
        <w:spacing w:after="0" w:line="240" w:lineRule="auto"/>
        <w:jc w:val="both"/>
        <w:rPr>
          <w:rFonts w:ascii="Times New Roman" w:hAnsi="Times New Roman"/>
          <w:sz w:val="24"/>
          <w:szCs w:val="24"/>
        </w:rPr>
      </w:pPr>
    </w:p>
    <w:p w14:paraId="59D733C2"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 6</w:t>
      </w:r>
    </w:p>
    <w:p w14:paraId="2FE97B69" w14:textId="77777777" w:rsidR="00FA2002" w:rsidRDefault="00FA2002" w:rsidP="00FA2002">
      <w:pPr>
        <w:spacing w:after="0" w:line="360" w:lineRule="auto"/>
        <w:jc w:val="center"/>
        <w:rPr>
          <w:rFonts w:ascii="Times New Roman" w:hAnsi="Times New Roman"/>
          <w:b/>
          <w:bCs/>
          <w:sz w:val="24"/>
          <w:szCs w:val="24"/>
        </w:rPr>
      </w:pPr>
      <w:r>
        <w:rPr>
          <w:rFonts w:ascii="Times New Roman" w:hAnsi="Times New Roman" w:cs="Times New Roman"/>
          <w:b/>
          <w:bCs/>
          <w:sz w:val="24"/>
          <w:szCs w:val="24"/>
        </w:rPr>
        <w:t>Účinnost</w:t>
      </w:r>
    </w:p>
    <w:p w14:paraId="2B302E22" w14:textId="77777777" w:rsidR="00FA2002" w:rsidRDefault="00FA2002" w:rsidP="00FA2002">
      <w:pPr>
        <w:spacing w:after="0" w:line="360" w:lineRule="auto"/>
        <w:jc w:val="both"/>
        <w:rPr>
          <w:rFonts w:ascii="Times New Roman" w:hAnsi="Times New Roman"/>
          <w:sz w:val="24"/>
          <w:szCs w:val="24"/>
        </w:rPr>
      </w:pPr>
      <w:r>
        <w:rPr>
          <w:rFonts w:ascii="Times New Roman" w:hAnsi="Times New Roman" w:cs="Times New Roman"/>
          <w:sz w:val="24"/>
          <w:szCs w:val="24"/>
        </w:rPr>
        <w:t>Tato vyhláška nabývá účinnosti dnem 1. ledna 2026.</w:t>
      </w:r>
    </w:p>
    <w:p w14:paraId="726690A9" w14:textId="77777777" w:rsidR="00FA2002" w:rsidRDefault="00FA2002" w:rsidP="00FA2002">
      <w:pPr>
        <w:spacing w:after="0" w:line="360" w:lineRule="auto"/>
        <w:jc w:val="both"/>
        <w:rPr>
          <w:rFonts w:ascii="Times New Roman" w:hAnsi="Times New Roman"/>
          <w:sz w:val="24"/>
          <w:szCs w:val="24"/>
        </w:rPr>
      </w:pPr>
    </w:p>
    <w:p w14:paraId="63C89A14" w14:textId="77777777" w:rsidR="00FA2002" w:rsidRDefault="00FA2002" w:rsidP="00FA2002">
      <w:pPr>
        <w:spacing w:after="0" w:line="240" w:lineRule="auto"/>
        <w:jc w:val="center"/>
        <w:rPr>
          <w:rFonts w:ascii="Times New Roman" w:hAnsi="Times New Roman"/>
          <w:sz w:val="24"/>
          <w:szCs w:val="24"/>
        </w:rPr>
      </w:pPr>
      <w:r>
        <w:rPr>
          <w:rFonts w:ascii="Times New Roman" w:hAnsi="Times New Roman" w:cs="Times New Roman"/>
          <w:sz w:val="24"/>
          <w:szCs w:val="24"/>
        </w:rPr>
        <w:t>Ministr:</w:t>
      </w:r>
    </w:p>
    <w:p w14:paraId="21CBE6AE" w14:textId="77777777" w:rsidR="00FA2002" w:rsidRDefault="00FA2002" w:rsidP="00FA2002">
      <w:pPr>
        <w:spacing w:after="0" w:line="240" w:lineRule="auto"/>
        <w:jc w:val="center"/>
        <w:rPr>
          <w:rFonts w:ascii="Times New Roman" w:hAnsi="Times New Roman"/>
          <w:sz w:val="24"/>
          <w:szCs w:val="24"/>
        </w:rPr>
      </w:pPr>
    </w:p>
    <w:p w14:paraId="265D6CE4" w14:textId="77777777" w:rsidR="00FA2002" w:rsidRDefault="00FA2002" w:rsidP="00FA2002">
      <w:pPr>
        <w:spacing w:after="0" w:line="240" w:lineRule="auto"/>
        <w:jc w:val="center"/>
        <w:rPr>
          <w:rFonts w:ascii="Times New Roman" w:hAnsi="Times New Roman"/>
          <w:sz w:val="24"/>
          <w:szCs w:val="24"/>
        </w:rPr>
      </w:pPr>
      <w:r>
        <w:rPr>
          <w:rFonts w:ascii="Times New Roman" w:hAnsi="Times New Roman" w:cs="Times New Roman"/>
          <w:sz w:val="24"/>
          <w:szCs w:val="24"/>
        </w:rPr>
        <w:t>Ing. Juchelka v.r.</w:t>
      </w:r>
    </w:p>
    <w:p w14:paraId="69272BD6" w14:textId="77777777" w:rsidR="00FA2002" w:rsidRDefault="00FA2002" w:rsidP="00FA2002">
      <w:pPr>
        <w:spacing w:after="0" w:line="360" w:lineRule="auto"/>
        <w:jc w:val="center"/>
        <w:rPr>
          <w:rFonts w:ascii="Times New Roman" w:hAnsi="Times New Roman"/>
          <w:sz w:val="24"/>
          <w:szCs w:val="24"/>
        </w:rPr>
      </w:pPr>
    </w:p>
    <w:p w14:paraId="1EC995BF" w14:textId="77777777" w:rsidR="00FA2002" w:rsidRDefault="00FA2002" w:rsidP="00FA2002">
      <w:pPr>
        <w:spacing w:after="0" w:line="360" w:lineRule="auto"/>
        <w:jc w:val="center"/>
        <w:rPr>
          <w:rFonts w:ascii="Times New Roman" w:hAnsi="Times New Roman"/>
          <w:sz w:val="24"/>
          <w:szCs w:val="24"/>
        </w:rPr>
      </w:pPr>
    </w:p>
    <w:p w14:paraId="36829488" w14:textId="77777777" w:rsidR="00FA2002" w:rsidRDefault="00FA2002" w:rsidP="00FA2002">
      <w:pPr>
        <w:spacing w:after="0" w:line="240" w:lineRule="auto"/>
        <w:jc w:val="center"/>
        <w:rPr>
          <w:rFonts w:ascii="Times New Roman" w:hAnsi="Times New Roman"/>
          <w:b/>
          <w:bCs/>
          <w:sz w:val="24"/>
          <w:szCs w:val="24"/>
        </w:rPr>
      </w:pPr>
    </w:p>
    <w:p w14:paraId="4A88FE92" w14:textId="77777777" w:rsidR="00FA2002" w:rsidRDefault="00FA2002" w:rsidP="00FA2002">
      <w:pPr>
        <w:spacing w:after="0" w:line="360" w:lineRule="auto"/>
        <w:jc w:val="both"/>
        <w:rPr>
          <w:rFonts w:ascii="Times New Roman" w:hAnsi="Times New Roman"/>
          <w:sz w:val="24"/>
          <w:szCs w:val="24"/>
        </w:rPr>
      </w:pPr>
    </w:p>
    <w:p w14:paraId="049B06BA" w14:textId="77777777" w:rsidR="00FA2002" w:rsidRDefault="00FA2002" w:rsidP="00FA2002">
      <w:pPr>
        <w:spacing w:after="0" w:line="240" w:lineRule="auto"/>
        <w:jc w:val="both"/>
        <w:rPr>
          <w:rFonts w:ascii="Times New Roman" w:hAnsi="Times New Roman"/>
          <w:sz w:val="24"/>
          <w:szCs w:val="24"/>
        </w:rPr>
      </w:pPr>
    </w:p>
    <w:p w14:paraId="4A5DBF53" w14:textId="77777777" w:rsidR="00FA2002" w:rsidRDefault="00FA2002" w:rsidP="00FA2002">
      <w:pPr>
        <w:spacing w:after="0" w:line="240" w:lineRule="auto"/>
        <w:jc w:val="center"/>
        <w:rPr>
          <w:rFonts w:ascii="Times New Roman" w:hAnsi="Times New Roman"/>
          <w:sz w:val="24"/>
          <w:szCs w:val="24"/>
        </w:rPr>
      </w:pPr>
    </w:p>
    <w:p w14:paraId="09819E02" w14:textId="77777777" w:rsidR="00FA2002" w:rsidRDefault="00FA2002" w:rsidP="00FA2002">
      <w:pPr>
        <w:spacing w:after="0" w:line="240" w:lineRule="auto"/>
        <w:jc w:val="center"/>
        <w:rPr>
          <w:rFonts w:ascii="Times New Roman" w:hAnsi="Times New Roman"/>
          <w:b/>
          <w:bCs/>
          <w:sz w:val="24"/>
          <w:szCs w:val="24"/>
        </w:rPr>
      </w:pPr>
    </w:p>
    <w:p w14:paraId="70ADBB89" w14:textId="77777777" w:rsidR="00B608A8" w:rsidRDefault="00B608A8" w:rsidP="00DF0F7A">
      <w:pPr>
        <w:tabs>
          <w:tab w:val="left" w:pos="4253"/>
          <w:tab w:val="left" w:pos="5840"/>
          <w:tab w:val="left" w:pos="7258"/>
        </w:tabs>
        <w:spacing w:after="0" w:line="360" w:lineRule="auto"/>
        <w:jc w:val="both"/>
        <w:rPr>
          <w:rFonts w:ascii="Times New Roman" w:hAnsi="Times New Roman"/>
          <w:sz w:val="28"/>
          <w:szCs w:val="28"/>
        </w:rPr>
      </w:pPr>
    </w:p>
    <w:p w14:paraId="29C2D49E" w14:textId="77777777" w:rsidR="00591A8E" w:rsidRDefault="00591A8E" w:rsidP="00DF0F7A">
      <w:pPr>
        <w:tabs>
          <w:tab w:val="left" w:pos="4253"/>
          <w:tab w:val="left" w:pos="5840"/>
          <w:tab w:val="left" w:pos="7258"/>
        </w:tabs>
        <w:spacing w:after="0" w:line="360" w:lineRule="auto"/>
        <w:jc w:val="both"/>
        <w:rPr>
          <w:rFonts w:ascii="Times New Roman" w:hAnsi="Times New Roman"/>
          <w:sz w:val="28"/>
          <w:szCs w:val="28"/>
        </w:rPr>
      </w:pPr>
    </w:p>
    <w:p w14:paraId="2EAB02CD" w14:textId="77777777" w:rsidR="00591A8E" w:rsidRDefault="00591A8E" w:rsidP="00DF0F7A">
      <w:pPr>
        <w:tabs>
          <w:tab w:val="left" w:pos="4253"/>
          <w:tab w:val="left" w:pos="5840"/>
          <w:tab w:val="left" w:pos="7258"/>
        </w:tabs>
        <w:spacing w:after="0" w:line="360" w:lineRule="auto"/>
        <w:jc w:val="both"/>
        <w:rPr>
          <w:rFonts w:ascii="Times New Roman" w:hAnsi="Times New Roman"/>
          <w:sz w:val="28"/>
          <w:szCs w:val="28"/>
        </w:rPr>
      </w:pPr>
    </w:p>
    <w:p w14:paraId="51FBC5E4" w14:textId="77777777" w:rsidR="00591A8E" w:rsidRDefault="00591A8E" w:rsidP="00DF0F7A">
      <w:pPr>
        <w:tabs>
          <w:tab w:val="left" w:pos="4253"/>
          <w:tab w:val="left" w:pos="5840"/>
          <w:tab w:val="left" w:pos="7258"/>
        </w:tabs>
        <w:spacing w:after="0" w:line="360" w:lineRule="auto"/>
        <w:jc w:val="both"/>
        <w:rPr>
          <w:rFonts w:ascii="Times New Roman" w:hAnsi="Times New Roman"/>
          <w:sz w:val="28"/>
          <w:szCs w:val="28"/>
        </w:rPr>
      </w:pPr>
    </w:p>
    <w:p w14:paraId="33166E95" w14:textId="77777777" w:rsidR="00591A8E" w:rsidRDefault="00591A8E" w:rsidP="00DF0F7A">
      <w:pPr>
        <w:tabs>
          <w:tab w:val="left" w:pos="4253"/>
          <w:tab w:val="left" w:pos="5840"/>
          <w:tab w:val="left" w:pos="7258"/>
        </w:tabs>
        <w:spacing w:after="0" w:line="360" w:lineRule="auto"/>
        <w:jc w:val="both"/>
        <w:rPr>
          <w:rFonts w:ascii="Times New Roman" w:hAnsi="Times New Roman"/>
          <w:sz w:val="28"/>
          <w:szCs w:val="28"/>
        </w:rPr>
      </w:pPr>
    </w:p>
    <w:p w14:paraId="6CF578B6" w14:textId="77777777" w:rsidR="00591A8E" w:rsidRDefault="00591A8E" w:rsidP="00DF0F7A">
      <w:pPr>
        <w:tabs>
          <w:tab w:val="left" w:pos="4253"/>
          <w:tab w:val="left" w:pos="5840"/>
          <w:tab w:val="left" w:pos="7258"/>
        </w:tabs>
        <w:spacing w:after="0" w:line="360" w:lineRule="auto"/>
        <w:jc w:val="both"/>
        <w:rPr>
          <w:rFonts w:ascii="Times New Roman" w:hAnsi="Times New Roman"/>
          <w:sz w:val="28"/>
          <w:szCs w:val="28"/>
        </w:rPr>
      </w:pPr>
    </w:p>
    <w:p w14:paraId="0D044D8B" w14:textId="77777777" w:rsidR="00591A8E" w:rsidRDefault="00591A8E" w:rsidP="00591A8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CESTOVNÍ NÁHRADY 2026</w:t>
      </w:r>
    </w:p>
    <w:p w14:paraId="791F749B" w14:textId="77777777" w:rsidR="00591A8E" w:rsidRDefault="00591A8E" w:rsidP="00591A8E">
      <w:pPr>
        <w:spacing w:after="0" w:line="240" w:lineRule="auto"/>
        <w:jc w:val="center"/>
        <w:rPr>
          <w:rFonts w:ascii="Times New Roman" w:hAnsi="Times New Roman"/>
          <w:b/>
          <w:bCs/>
          <w:sz w:val="28"/>
          <w:szCs w:val="28"/>
        </w:rPr>
      </w:pPr>
    </w:p>
    <w:p w14:paraId="46C95778" w14:textId="77777777" w:rsidR="00591A8E" w:rsidRDefault="00591A8E" w:rsidP="00591A8E">
      <w:pPr>
        <w:spacing w:after="0" w:line="240" w:lineRule="auto"/>
        <w:jc w:val="center"/>
        <w:rPr>
          <w:rFonts w:ascii="Times New Roman" w:hAnsi="Times New Roman"/>
          <w:b/>
          <w:bCs/>
          <w:sz w:val="28"/>
          <w:szCs w:val="28"/>
        </w:rPr>
      </w:pPr>
    </w:p>
    <w:p w14:paraId="352D657F" w14:textId="77777777" w:rsidR="00591A8E" w:rsidRDefault="00591A8E" w:rsidP="00591A8E">
      <w:pPr>
        <w:spacing w:after="0" w:line="240" w:lineRule="auto"/>
        <w:jc w:val="both"/>
        <w:rPr>
          <w:rFonts w:ascii="Times New Roman" w:hAnsi="Times New Roman"/>
          <w:b/>
          <w:bCs/>
          <w:sz w:val="28"/>
          <w:szCs w:val="28"/>
        </w:rPr>
      </w:pPr>
      <w:r>
        <w:rPr>
          <w:rFonts w:ascii="Times New Roman" w:hAnsi="Times New Roman"/>
          <w:b/>
          <w:bCs/>
          <w:sz w:val="28"/>
          <w:szCs w:val="28"/>
        </w:rPr>
        <w:t>Tuzemské stravné při pracovních cestách se pro rok 2026 zvyšuje Také mírně náhrada za použití vlastních osobních a nákladních vozidel. Ale náhradové ceny pohonných hmot se snižují. Na jaké cestovní náhrady mají zaměstnanci nárok?</w:t>
      </w:r>
    </w:p>
    <w:p w14:paraId="299B76E1" w14:textId="77777777" w:rsidR="00591A8E" w:rsidRDefault="00591A8E" w:rsidP="00591A8E">
      <w:pPr>
        <w:spacing w:after="0" w:line="240" w:lineRule="auto"/>
        <w:jc w:val="both"/>
        <w:rPr>
          <w:rFonts w:ascii="Times New Roman" w:hAnsi="Times New Roman"/>
          <w:b/>
          <w:bCs/>
          <w:sz w:val="28"/>
          <w:szCs w:val="28"/>
        </w:rPr>
      </w:pPr>
    </w:p>
    <w:p w14:paraId="4C2C62FD" w14:textId="77777777" w:rsidR="00591A8E" w:rsidRDefault="00591A8E" w:rsidP="00591A8E">
      <w:pPr>
        <w:spacing w:after="0" w:line="240" w:lineRule="auto"/>
        <w:jc w:val="both"/>
        <w:rPr>
          <w:rFonts w:ascii="Times New Roman" w:hAnsi="Times New Roman"/>
          <w:sz w:val="28"/>
          <w:szCs w:val="28"/>
        </w:rPr>
      </w:pPr>
      <w:r>
        <w:rPr>
          <w:rFonts w:ascii="Times New Roman" w:hAnsi="Times New Roman"/>
          <w:sz w:val="28"/>
          <w:szCs w:val="28"/>
        </w:rPr>
        <w:t xml:space="preserve">     Stravné se zvyšuje podle nárůstu cen v restauracích. Amortizační příspěvky se mírně zvyšují jen u osobních a nákladních vozidel. Ovšem vyhláškové ceny pohonných hmot pro případ, že nepožadujete náhradu dle skutečně zaplacené ceny, se snižují. Pokud však natankujete nebo nabijete elektřinou dráž, nevadí, pak stačí prokázat cenu nákupu pokladním blokem, tratit nebudete.</w:t>
      </w:r>
    </w:p>
    <w:p w14:paraId="5DDE682A" w14:textId="77777777" w:rsidR="00591A8E" w:rsidRDefault="00591A8E" w:rsidP="00591A8E">
      <w:pPr>
        <w:spacing w:after="0" w:line="240" w:lineRule="auto"/>
        <w:jc w:val="both"/>
        <w:rPr>
          <w:rFonts w:ascii="Times New Roman" w:hAnsi="Times New Roman"/>
          <w:sz w:val="28"/>
          <w:szCs w:val="28"/>
        </w:rPr>
      </w:pPr>
    </w:p>
    <w:p w14:paraId="384EEE72" w14:textId="77777777" w:rsidR="00591A8E" w:rsidRDefault="00591A8E" w:rsidP="00591A8E">
      <w:pPr>
        <w:spacing w:after="0" w:line="240" w:lineRule="auto"/>
        <w:jc w:val="both"/>
        <w:rPr>
          <w:rFonts w:ascii="Times New Roman" w:hAnsi="Times New Roman"/>
          <w:sz w:val="28"/>
          <w:szCs w:val="28"/>
        </w:rPr>
      </w:pPr>
      <w:r>
        <w:rPr>
          <w:rFonts w:ascii="Times New Roman" w:hAnsi="Times New Roman"/>
          <w:sz w:val="28"/>
          <w:szCs w:val="28"/>
        </w:rPr>
        <w:t xml:space="preserve">     Zaměstnavatel je povinen kompenzovat zaměstnanci, kterého vyslal na pracovní cestu, zvýšené stravovací výdaje – vyplatit mu jako cestovní náhradu stravné. Stravné náleží zaměstnanci v závislosti na době, která uplyne od jeho výjezdu k výkonu práce mimo (v pracovní smlouvě) sjednané místo výkonu práce do návratu zpět. Pro tyto účely jsou pracovní cesty rozlišeny podle své délky na 3 kategorie (časové intervaly) a každé odpovídá jiná sazba stravného.</w:t>
      </w:r>
    </w:p>
    <w:p w14:paraId="471E676D" w14:textId="77777777" w:rsidR="00591A8E" w:rsidRDefault="00591A8E" w:rsidP="00591A8E">
      <w:pPr>
        <w:spacing w:after="0" w:line="240" w:lineRule="auto"/>
        <w:jc w:val="both"/>
        <w:rPr>
          <w:rFonts w:ascii="Times New Roman" w:hAnsi="Times New Roman"/>
          <w:sz w:val="28"/>
          <w:szCs w:val="28"/>
        </w:rPr>
      </w:pPr>
    </w:p>
    <w:p w14:paraId="74729C88" w14:textId="77777777" w:rsidR="00591A8E" w:rsidRDefault="00591A8E" w:rsidP="00591A8E">
      <w:pPr>
        <w:spacing w:after="0" w:line="240" w:lineRule="auto"/>
        <w:jc w:val="both"/>
        <w:rPr>
          <w:rFonts w:ascii="Times New Roman" w:hAnsi="Times New Roman"/>
          <w:sz w:val="28"/>
          <w:szCs w:val="28"/>
        </w:rPr>
      </w:pPr>
      <w:r>
        <w:rPr>
          <w:rFonts w:ascii="Times New Roman" w:hAnsi="Times New Roman"/>
          <w:sz w:val="28"/>
          <w:szCs w:val="28"/>
        </w:rPr>
        <w:t xml:space="preserve">     Stravné nepředstavuje náhradu celkových nákladů zaměstnance na stravování během pracovní cesty, neboť ten by se stravoval, i kdyby na pracovní cestě nebyl. Při vyplácení stravného je lhostejné, zda zaměstnanec opravdu nějaké jídlo během pracovní cesty konzumoval nebo ne, zda to bylo v podnicích veřejného stravování nebo šlo o občerstvení doma připravené. Stravné je stanoveno paušální částkou závislou na době trvání cesty, proto se také nevyžaduje jakékoliv prokazování skutečných výdajů se stravováním spojených.</w:t>
      </w:r>
    </w:p>
    <w:p w14:paraId="6BEC08BC" w14:textId="77777777" w:rsidR="00591A8E" w:rsidRDefault="00591A8E" w:rsidP="00591A8E">
      <w:pPr>
        <w:spacing w:after="0" w:line="240" w:lineRule="auto"/>
        <w:jc w:val="both"/>
        <w:rPr>
          <w:rFonts w:ascii="Times New Roman" w:hAnsi="Times New Roman"/>
          <w:sz w:val="28"/>
          <w:szCs w:val="28"/>
        </w:rPr>
      </w:pPr>
    </w:p>
    <w:p w14:paraId="591813E6" w14:textId="77777777" w:rsidR="00591A8E" w:rsidRDefault="00591A8E" w:rsidP="00591A8E">
      <w:pPr>
        <w:spacing w:after="0" w:line="240" w:lineRule="auto"/>
        <w:jc w:val="both"/>
        <w:rPr>
          <w:rFonts w:ascii="Times New Roman" w:hAnsi="Times New Roman"/>
          <w:sz w:val="28"/>
          <w:szCs w:val="28"/>
        </w:rPr>
      </w:pPr>
      <w:r>
        <w:rPr>
          <w:rFonts w:ascii="Times New Roman" w:hAnsi="Times New Roman"/>
          <w:sz w:val="28"/>
          <w:szCs w:val="28"/>
        </w:rPr>
        <w:t xml:space="preserve">     Rozdílná je maximální výše stravného podle toho, zda ji poskytuje (na straně jedné) zaměstnavatel z rozpočtového sektoru nebo (na straně druhé) zaměstnavatel z mimorozpočtové (soukromé) sféry.</w:t>
      </w:r>
    </w:p>
    <w:p w14:paraId="0BC04549" w14:textId="77777777" w:rsidR="00591A8E" w:rsidRDefault="00591A8E" w:rsidP="00591A8E">
      <w:pPr>
        <w:spacing w:after="0" w:line="240" w:lineRule="auto"/>
        <w:jc w:val="both"/>
        <w:rPr>
          <w:rFonts w:ascii="Times New Roman" w:hAnsi="Times New Roman"/>
          <w:sz w:val="28"/>
          <w:szCs w:val="28"/>
        </w:rPr>
      </w:pPr>
    </w:p>
    <w:p w14:paraId="6A2EB61E" w14:textId="77777777" w:rsidR="00591A8E" w:rsidRDefault="00591A8E" w:rsidP="00591A8E">
      <w:pPr>
        <w:spacing w:after="0" w:line="240" w:lineRule="auto"/>
        <w:jc w:val="both"/>
        <w:rPr>
          <w:rFonts w:ascii="Times New Roman" w:hAnsi="Times New Roman"/>
          <w:b/>
          <w:bCs/>
          <w:sz w:val="28"/>
          <w:szCs w:val="28"/>
        </w:rPr>
      </w:pPr>
      <w:r>
        <w:rPr>
          <w:rFonts w:ascii="Times New Roman" w:hAnsi="Times New Roman"/>
          <w:b/>
          <w:bCs/>
          <w:sz w:val="28"/>
          <w:szCs w:val="28"/>
        </w:rPr>
        <w:t>Minimální standardy stravného pro privátní sektor</w:t>
      </w:r>
    </w:p>
    <w:p w14:paraId="1D0D8A5F" w14:textId="77777777" w:rsidR="00591A8E" w:rsidRDefault="00591A8E" w:rsidP="00591A8E">
      <w:pPr>
        <w:spacing w:after="0" w:line="240" w:lineRule="auto"/>
        <w:jc w:val="both"/>
        <w:rPr>
          <w:rFonts w:ascii="Times New Roman" w:hAnsi="Times New Roman"/>
          <w:b/>
          <w:bCs/>
          <w:sz w:val="28"/>
          <w:szCs w:val="28"/>
        </w:rPr>
      </w:pPr>
    </w:p>
    <w:p w14:paraId="2B822073" w14:textId="77777777" w:rsidR="00591A8E" w:rsidRDefault="00591A8E" w:rsidP="00591A8E">
      <w:pPr>
        <w:spacing w:after="0" w:line="240" w:lineRule="auto"/>
        <w:jc w:val="both"/>
        <w:rPr>
          <w:rFonts w:ascii="Times New Roman" w:hAnsi="Times New Roman"/>
          <w:sz w:val="28"/>
          <w:szCs w:val="28"/>
        </w:rPr>
      </w:pPr>
      <w:r>
        <w:rPr>
          <w:rFonts w:ascii="Times New Roman" w:hAnsi="Times New Roman"/>
          <w:sz w:val="28"/>
          <w:szCs w:val="28"/>
        </w:rPr>
        <w:t xml:space="preserve">     Za každý kalendářní den pracovní cesty přísluší zaměstnanci soukromého sektoru od 1. 1. 2026 stravné nejméně ve </w:t>
      </w:r>
      <w:proofErr w:type="gramStart"/>
      <w:r>
        <w:rPr>
          <w:rFonts w:ascii="Times New Roman" w:hAnsi="Times New Roman"/>
          <w:sz w:val="28"/>
          <w:szCs w:val="28"/>
        </w:rPr>
        <w:t>výši :</w:t>
      </w:r>
      <w:proofErr w:type="gramEnd"/>
    </w:p>
    <w:p w14:paraId="3A23AF9F" w14:textId="77777777" w:rsidR="00591A8E" w:rsidRDefault="00591A8E" w:rsidP="00591A8E">
      <w:pPr>
        <w:spacing w:after="0" w:line="240" w:lineRule="auto"/>
        <w:jc w:val="both"/>
        <w:rPr>
          <w:rFonts w:ascii="Times New Roman" w:hAnsi="Times New Roman"/>
          <w:sz w:val="28"/>
          <w:szCs w:val="28"/>
        </w:rPr>
      </w:pPr>
    </w:p>
    <w:p w14:paraId="06154A6C"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Délka pracovní cesty</w:t>
      </w:r>
      <w:r>
        <w:rPr>
          <w:rFonts w:ascii="Times New Roman" w:hAnsi="Times New Roman"/>
          <w:b/>
          <w:bCs/>
          <w:sz w:val="24"/>
          <w:szCs w:val="24"/>
        </w:rPr>
        <w:tab/>
        <w:t>Stravné 2026</w:t>
      </w:r>
      <w:r>
        <w:rPr>
          <w:rFonts w:ascii="Times New Roman" w:hAnsi="Times New Roman"/>
          <w:b/>
          <w:bCs/>
          <w:sz w:val="24"/>
          <w:szCs w:val="24"/>
        </w:rPr>
        <w:tab/>
        <w:t>Stravné 2025</w:t>
      </w:r>
    </w:p>
    <w:p w14:paraId="79D4B4AC"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5– 12</w:t>
      </w:r>
      <w:proofErr w:type="gramEnd"/>
      <w:r>
        <w:rPr>
          <w:rFonts w:ascii="Times New Roman" w:hAnsi="Times New Roman"/>
          <w:b/>
          <w:bCs/>
          <w:sz w:val="24"/>
          <w:szCs w:val="24"/>
        </w:rPr>
        <w:t xml:space="preserve"> hod.</w:t>
      </w:r>
      <w:r>
        <w:rPr>
          <w:rFonts w:ascii="Times New Roman" w:hAnsi="Times New Roman"/>
          <w:b/>
          <w:bCs/>
          <w:sz w:val="24"/>
          <w:szCs w:val="24"/>
        </w:rPr>
        <w:tab/>
        <w:t>155 Kč</w:t>
      </w:r>
      <w:r>
        <w:rPr>
          <w:rFonts w:ascii="Times New Roman" w:hAnsi="Times New Roman"/>
          <w:b/>
          <w:bCs/>
          <w:sz w:val="24"/>
          <w:szCs w:val="24"/>
        </w:rPr>
        <w:tab/>
      </w:r>
      <w:r>
        <w:rPr>
          <w:rFonts w:ascii="Times New Roman" w:hAnsi="Times New Roman"/>
          <w:sz w:val="24"/>
          <w:szCs w:val="24"/>
        </w:rPr>
        <w:t>148 Kč</w:t>
      </w:r>
    </w:p>
    <w:p w14:paraId="70242776"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12 – 18</w:t>
      </w:r>
      <w:proofErr w:type="gramEnd"/>
      <w:r>
        <w:rPr>
          <w:rFonts w:ascii="Times New Roman" w:hAnsi="Times New Roman"/>
          <w:b/>
          <w:bCs/>
          <w:sz w:val="24"/>
          <w:szCs w:val="24"/>
        </w:rPr>
        <w:t xml:space="preserve"> hod.</w:t>
      </w:r>
      <w:r>
        <w:rPr>
          <w:rFonts w:ascii="Times New Roman" w:hAnsi="Times New Roman"/>
          <w:b/>
          <w:bCs/>
          <w:sz w:val="24"/>
          <w:szCs w:val="24"/>
        </w:rPr>
        <w:tab/>
        <w:t>236 Kč</w:t>
      </w:r>
      <w:r>
        <w:rPr>
          <w:rFonts w:ascii="Times New Roman" w:hAnsi="Times New Roman"/>
          <w:b/>
          <w:bCs/>
          <w:sz w:val="24"/>
          <w:szCs w:val="24"/>
        </w:rPr>
        <w:tab/>
      </w:r>
      <w:r>
        <w:rPr>
          <w:rFonts w:ascii="Times New Roman" w:hAnsi="Times New Roman"/>
          <w:sz w:val="24"/>
          <w:szCs w:val="24"/>
        </w:rPr>
        <w:t>225 Kč</w:t>
      </w:r>
    </w:p>
    <w:p w14:paraId="360AD92C"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nad 18 hod.</w:t>
      </w:r>
      <w:r>
        <w:rPr>
          <w:rFonts w:ascii="Times New Roman" w:hAnsi="Times New Roman"/>
          <w:b/>
          <w:bCs/>
          <w:sz w:val="24"/>
          <w:szCs w:val="24"/>
        </w:rPr>
        <w:tab/>
        <w:t>370 Kč</w:t>
      </w:r>
      <w:r>
        <w:rPr>
          <w:rFonts w:ascii="Times New Roman" w:hAnsi="Times New Roman"/>
          <w:b/>
          <w:bCs/>
          <w:sz w:val="24"/>
          <w:szCs w:val="24"/>
        </w:rPr>
        <w:tab/>
      </w:r>
      <w:r>
        <w:rPr>
          <w:rFonts w:ascii="Times New Roman" w:hAnsi="Times New Roman"/>
          <w:sz w:val="24"/>
          <w:szCs w:val="24"/>
        </w:rPr>
        <w:t>353 Kč</w:t>
      </w:r>
    </w:p>
    <w:p w14:paraId="593A37D6" w14:textId="77777777" w:rsidR="00591A8E" w:rsidRDefault="00591A8E" w:rsidP="00591A8E">
      <w:pPr>
        <w:tabs>
          <w:tab w:val="left" w:pos="2835"/>
          <w:tab w:val="left" w:pos="4820"/>
        </w:tabs>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Zaměstnavatel ze soukromého sektoru tedy může poskytovat stravné i v libovolně vyšší úrovni, než je předepsaná minimální výše stravného, nesmí však vyplácet stravné nižší, než je minimální úroveň stravného.</w:t>
      </w:r>
    </w:p>
    <w:p w14:paraId="297CF831"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3A4A3569"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r>
        <w:rPr>
          <w:rFonts w:ascii="Times New Roman" w:hAnsi="Times New Roman"/>
          <w:b/>
          <w:bCs/>
          <w:sz w:val="28"/>
          <w:szCs w:val="28"/>
        </w:rPr>
        <w:t>Intervaly stravného od minima po maximum pro veřejný sektor</w:t>
      </w:r>
    </w:p>
    <w:p w14:paraId="4BEFCD2B"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p>
    <w:p w14:paraId="499EC429"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Za každý kalendářní den pracovní cesty přísluší zaměstnanci zaměstnavatele rozpočtového sektoru (specifikovaného v ustanovení § 109 odst. 3 zákoníku práce) stravné ve výši:</w:t>
      </w:r>
    </w:p>
    <w:p w14:paraId="6AD8350E"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37843F7"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Délka pracovní cesty</w:t>
      </w:r>
      <w:r>
        <w:rPr>
          <w:rFonts w:ascii="Times New Roman" w:hAnsi="Times New Roman"/>
          <w:b/>
          <w:bCs/>
          <w:sz w:val="24"/>
          <w:szCs w:val="24"/>
        </w:rPr>
        <w:tab/>
        <w:t>Stravné 2026</w:t>
      </w:r>
      <w:r>
        <w:rPr>
          <w:rFonts w:ascii="Times New Roman" w:hAnsi="Times New Roman"/>
          <w:b/>
          <w:bCs/>
          <w:sz w:val="24"/>
          <w:szCs w:val="24"/>
        </w:rPr>
        <w:tab/>
        <w:t>Stravné 2025</w:t>
      </w:r>
    </w:p>
    <w:p w14:paraId="37D4012B"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5 – 12</w:t>
      </w:r>
      <w:proofErr w:type="gramEnd"/>
      <w:r>
        <w:rPr>
          <w:rFonts w:ascii="Times New Roman" w:hAnsi="Times New Roman"/>
          <w:b/>
          <w:bCs/>
          <w:sz w:val="24"/>
          <w:szCs w:val="24"/>
        </w:rPr>
        <w:t xml:space="preserve"> hod.</w:t>
      </w:r>
      <w:r>
        <w:rPr>
          <w:rFonts w:ascii="Times New Roman" w:hAnsi="Times New Roman"/>
          <w:b/>
          <w:bCs/>
          <w:sz w:val="24"/>
          <w:szCs w:val="24"/>
        </w:rPr>
        <w:tab/>
      </w:r>
      <w:proofErr w:type="gramStart"/>
      <w:r>
        <w:rPr>
          <w:rFonts w:ascii="Times New Roman" w:hAnsi="Times New Roman"/>
          <w:b/>
          <w:bCs/>
          <w:sz w:val="24"/>
          <w:szCs w:val="24"/>
        </w:rPr>
        <w:t>155 – 185</w:t>
      </w:r>
      <w:proofErr w:type="gramEnd"/>
      <w:r>
        <w:rPr>
          <w:rFonts w:ascii="Times New Roman" w:hAnsi="Times New Roman"/>
          <w:b/>
          <w:bCs/>
          <w:sz w:val="24"/>
          <w:szCs w:val="24"/>
        </w:rPr>
        <w:t xml:space="preserve"> Kč</w:t>
      </w:r>
      <w:r>
        <w:rPr>
          <w:rFonts w:ascii="Times New Roman" w:hAnsi="Times New Roman"/>
          <w:b/>
          <w:bCs/>
          <w:sz w:val="24"/>
          <w:szCs w:val="24"/>
        </w:rPr>
        <w:tab/>
      </w:r>
      <w:proofErr w:type="gramStart"/>
      <w:r>
        <w:rPr>
          <w:rFonts w:ascii="Times New Roman" w:hAnsi="Times New Roman"/>
          <w:sz w:val="24"/>
          <w:szCs w:val="24"/>
        </w:rPr>
        <w:t>138 – 177</w:t>
      </w:r>
      <w:proofErr w:type="gramEnd"/>
      <w:r>
        <w:rPr>
          <w:rFonts w:ascii="Times New Roman" w:hAnsi="Times New Roman"/>
          <w:sz w:val="24"/>
          <w:szCs w:val="24"/>
        </w:rPr>
        <w:t xml:space="preserve"> Kč</w:t>
      </w:r>
      <w:r>
        <w:rPr>
          <w:rFonts w:ascii="Times New Roman" w:hAnsi="Times New Roman"/>
          <w:b/>
          <w:bCs/>
          <w:sz w:val="24"/>
          <w:szCs w:val="24"/>
        </w:rPr>
        <w:tab/>
      </w:r>
    </w:p>
    <w:p w14:paraId="5B3DAF6D"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12 – 18</w:t>
      </w:r>
      <w:proofErr w:type="gramEnd"/>
      <w:r>
        <w:rPr>
          <w:rFonts w:ascii="Times New Roman" w:hAnsi="Times New Roman"/>
          <w:b/>
          <w:bCs/>
          <w:sz w:val="24"/>
          <w:szCs w:val="24"/>
        </w:rPr>
        <w:t xml:space="preserve"> hod.</w:t>
      </w:r>
      <w:r>
        <w:rPr>
          <w:rFonts w:ascii="Times New Roman" w:hAnsi="Times New Roman"/>
          <w:b/>
          <w:bCs/>
          <w:sz w:val="24"/>
          <w:szCs w:val="24"/>
        </w:rPr>
        <w:tab/>
      </w:r>
      <w:proofErr w:type="gramStart"/>
      <w:r>
        <w:rPr>
          <w:rFonts w:ascii="Times New Roman" w:hAnsi="Times New Roman"/>
          <w:b/>
          <w:bCs/>
          <w:sz w:val="24"/>
          <w:szCs w:val="24"/>
        </w:rPr>
        <w:t>236 – 284</w:t>
      </w:r>
      <w:proofErr w:type="gramEnd"/>
      <w:r>
        <w:rPr>
          <w:rFonts w:ascii="Times New Roman" w:hAnsi="Times New Roman"/>
          <w:b/>
          <w:bCs/>
          <w:sz w:val="24"/>
          <w:szCs w:val="24"/>
        </w:rPr>
        <w:t xml:space="preserve"> Kč</w:t>
      </w:r>
      <w:r>
        <w:rPr>
          <w:rFonts w:ascii="Times New Roman" w:hAnsi="Times New Roman"/>
          <w:b/>
          <w:bCs/>
          <w:sz w:val="24"/>
          <w:szCs w:val="24"/>
        </w:rPr>
        <w:tab/>
      </w:r>
      <w:proofErr w:type="gramStart"/>
      <w:r>
        <w:rPr>
          <w:rFonts w:ascii="Times New Roman" w:hAnsi="Times New Roman"/>
          <w:sz w:val="24"/>
          <w:szCs w:val="24"/>
        </w:rPr>
        <w:t>225 – 271</w:t>
      </w:r>
      <w:proofErr w:type="gramEnd"/>
      <w:r>
        <w:rPr>
          <w:rFonts w:ascii="Times New Roman" w:hAnsi="Times New Roman"/>
          <w:sz w:val="24"/>
          <w:szCs w:val="24"/>
        </w:rPr>
        <w:t xml:space="preserve"> Kč</w:t>
      </w:r>
    </w:p>
    <w:p w14:paraId="687FDC82"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nad 18 hod.</w:t>
      </w:r>
      <w:r>
        <w:rPr>
          <w:rFonts w:ascii="Times New Roman" w:hAnsi="Times New Roman"/>
          <w:b/>
          <w:bCs/>
          <w:sz w:val="24"/>
          <w:szCs w:val="24"/>
        </w:rPr>
        <w:tab/>
      </w:r>
      <w:proofErr w:type="gramStart"/>
      <w:r>
        <w:rPr>
          <w:rFonts w:ascii="Times New Roman" w:hAnsi="Times New Roman"/>
          <w:b/>
          <w:bCs/>
          <w:sz w:val="24"/>
          <w:szCs w:val="24"/>
        </w:rPr>
        <w:t>370 – 442</w:t>
      </w:r>
      <w:proofErr w:type="gramEnd"/>
      <w:r>
        <w:rPr>
          <w:rFonts w:ascii="Times New Roman" w:hAnsi="Times New Roman"/>
          <w:b/>
          <w:bCs/>
          <w:sz w:val="24"/>
          <w:szCs w:val="24"/>
        </w:rPr>
        <w:t xml:space="preserve"> Kč</w:t>
      </w:r>
      <w:r>
        <w:rPr>
          <w:rFonts w:ascii="Times New Roman" w:hAnsi="Times New Roman"/>
          <w:b/>
          <w:bCs/>
          <w:sz w:val="24"/>
          <w:szCs w:val="24"/>
        </w:rPr>
        <w:tab/>
      </w:r>
      <w:proofErr w:type="gramStart"/>
      <w:r>
        <w:rPr>
          <w:rFonts w:ascii="Times New Roman" w:hAnsi="Times New Roman"/>
          <w:sz w:val="24"/>
          <w:szCs w:val="24"/>
        </w:rPr>
        <w:t>353 – 422</w:t>
      </w:r>
      <w:proofErr w:type="gramEnd"/>
      <w:r>
        <w:rPr>
          <w:rFonts w:ascii="Times New Roman" w:hAnsi="Times New Roman"/>
          <w:sz w:val="24"/>
          <w:szCs w:val="24"/>
        </w:rPr>
        <w:t xml:space="preserve"> Kč</w:t>
      </w:r>
    </w:p>
    <w:p w14:paraId="0C3B675C" w14:textId="77777777" w:rsidR="00591A8E" w:rsidRDefault="00591A8E" w:rsidP="00591A8E">
      <w:pPr>
        <w:tabs>
          <w:tab w:val="left" w:pos="2835"/>
          <w:tab w:val="left" w:pos="4820"/>
        </w:tabs>
        <w:spacing w:after="0" w:line="360" w:lineRule="auto"/>
        <w:jc w:val="both"/>
        <w:rPr>
          <w:rFonts w:ascii="Times New Roman" w:hAnsi="Times New Roman"/>
          <w:sz w:val="24"/>
          <w:szCs w:val="24"/>
        </w:rPr>
      </w:pPr>
    </w:p>
    <w:p w14:paraId="5DF8D8C3"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Příklady:</w:t>
      </w:r>
    </w:p>
    <w:p w14:paraId="2EA08E5A"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Příklad 1</w:t>
      </w:r>
    </w:p>
    <w:p w14:paraId="6081E08B"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8.30 hodin a vrátil se ve 12,30 hodin. Byl tedy na pracovní cestě 4 hodiny – nenáleží mu žádné travné.</w:t>
      </w:r>
    </w:p>
    <w:p w14:paraId="71902A21"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42AD3AEF"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Příklad 2</w:t>
      </w:r>
    </w:p>
    <w:p w14:paraId="0ABAC1E9"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5.45 hodin a vrátil se v 16.45 hodin. Byl tedy na pracovní cestě 11 hodin – má nárok na stravné v 1. intervalu.</w:t>
      </w:r>
    </w:p>
    <w:p w14:paraId="39ADCE61"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5BD324B2"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Příklad 3</w:t>
      </w:r>
    </w:p>
    <w:p w14:paraId="4E33A91D"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6.15 hodin a vrátil se ve 18.15 hodin. Byl tedy na pracovní cestě 12 hodin – má nárok na stravné v 1. intervalu.</w:t>
      </w:r>
    </w:p>
    <w:p w14:paraId="2EEB9F51"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204BC1D7"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Příklad 4</w:t>
      </w:r>
    </w:p>
    <w:p w14:paraId="15581FA9"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70C365F7"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5.35 hodin a vrátil se ve 22,05 hodin. Byl tedy na pracovní cestě 16 hodin a 30 minut – má nárok na stravné ve 2. intervalu.</w:t>
      </w:r>
    </w:p>
    <w:p w14:paraId="132BB130"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0E394D0A"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Příklad 5</w:t>
      </w:r>
    </w:p>
    <w:p w14:paraId="474D40DD"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79BE3C04"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4.35 hodin a vrátil se ve 23.00 hodin. Byl tedy na pracovní cestě 18 hodin a 25 minut – má nárok na stravné v 3. intervalu.</w:t>
      </w:r>
    </w:p>
    <w:p w14:paraId="12116E93"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41CBC077"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Příklad 6</w:t>
      </w:r>
    </w:p>
    <w:p w14:paraId="40A35E83"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566D93CA"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v </w:t>
      </w:r>
      <w:proofErr w:type="gramStart"/>
      <w:r>
        <w:rPr>
          <w:rFonts w:ascii="Times New Roman" w:hAnsi="Times New Roman"/>
          <w:sz w:val="24"/>
          <w:szCs w:val="24"/>
        </w:rPr>
        <w:t>pondělí  ráno</w:t>
      </w:r>
      <w:proofErr w:type="gramEnd"/>
      <w:r>
        <w:rPr>
          <w:rFonts w:ascii="Times New Roman" w:hAnsi="Times New Roman"/>
          <w:sz w:val="24"/>
          <w:szCs w:val="24"/>
        </w:rPr>
        <w:t xml:space="preserve"> v 8.30 hodin a vrátil se v úterý v 11.45 hodin.</w:t>
      </w:r>
    </w:p>
    <w:p w14:paraId="44CBA22C"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V pondělí byl na pracovní cestě od 9.00 do 24.00 tj. 15 hodin – má nárok na stravné v 2. intervalu.</w:t>
      </w:r>
    </w:p>
    <w:p w14:paraId="53193A24"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V úterý byl na pracovní cestě od 0.00 do 11.45 tj. 11 a ¾ hodiny – má nárok na stravné v 1. intervalu.</w:t>
      </w:r>
    </w:p>
    <w:p w14:paraId="09D84DD9"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4A2F3E58"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Příklad 7</w:t>
      </w:r>
    </w:p>
    <w:p w14:paraId="11779EDF"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35168FE1"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ve středu ráno v 5.45 hodin a vrátil se v pátek v 15.00 hodin.</w:t>
      </w:r>
    </w:p>
    <w:p w14:paraId="3D9A6D6D"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V 1. den byl na pracovní cestě od 5.45 do 24.00 tj. 18 a 1/4 hodiny – má nárok na stravné ve 3. intervalu.</w:t>
      </w:r>
    </w:p>
    <w:p w14:paraId="6864BB66"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2. den byl na pracovní cestě od 0.00 do 24.00 tj. 24 hodin – má nárok na stravné ve 3. intervalu.</w:t>
      </w:r>
    </w:p>
    <w:p w14:paraId="7B7618DC"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3. den byl na pracovní cestě od 0.00 do 15.30 tj. 15 a1/2 hodiny – má nárok na stravné ve 2. intervalu.</w:t>
      </w:r>
    </w:p>
    <w:p w14:paraId="7CA4A3D5"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532E2295"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Příklad 8</w:t>
      </w:r>
    </w:p>
    <w:p w14:paraId="2BF17FE1"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6AC394BB"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ve středu ve 12.45 hodin a vrátil se v noci na čtvrtek ve 2.00 hodin.</w:t>
      </w:r>
    </w:p>
    <w:p w14:paraId="6C2DBA66"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První den byl na pracovní cestě 11 ¼ hodiny – měl by mít nárok n stravné v 1. intervalu.</w:t>
      </w:r>
    </w:p>
    <w:p w14:paraId="3154CD8C"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Druhý den byl na pracovní cestě 2 hodiny – neměl by mít nárok na stravné.</w:t>
      </w:r>
    </w:p>
    <w:p w14:paraId="1D5E3C51"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433CBBB4"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Při pracovní cestě, která spadá do 2 kalendářních dnů, se však upustí od odděleného posuzování doby trvání pracovní cesty v kalendářním dnu, je-li to pro zaměstnance výhodnější (ustanovení § 163 odst. 4 zákoníku práce). Pokud tedy neposuzujeme dobu trvání pracovní cesty odděleně, pak pracovní cesta trvala 13 ¼ hodiny – zaměstnanec má nárok na stravné ve 2. intervalu.</w:t>
      </w:r>
    </w:p>
    <w:p w14:paraId="0BF9BEC9"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718E90F"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61B1953A"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r>
        <w:rPr>
          <w:rFonts w:ascii="Times New Roman" w:hAnsi="Times New Roman"/>
          <w:b/>
          <w:bCs/>
          <w:sz w:val="28"/>
          <w:szCs w:val="28"/>
        </w:rPr>
        <w:t>Snížení náhrad při poskytnutí bezplatného jídla</w:t>
      </w:r>
    </w:p>
    <w:p w14:paraId="74B6B56C"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p>
    <w:p w14:paraId="205AEAE5"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Za bezplatně poskytnuté jídlo na pracovní cestě se však stravné snižuje podle pravidel v zákoníku práce.</w:t>
      </w:r>
    </w:p>
    <w:p w14:paraId="5AF21401"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13F648C7"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Bylo-li zaměstnanci během pracovní cesty poskytnuto bezplatné jídlo (tedy jídlo, na které zaměstnanec finančně nepřispěl), které má charakter snídaně, oběda nebo večeře, přísluší zaměstnanci stravné snížené za každé bezplatné jídlo o hodnotu:</w:t>
      </w:r>
    </w:p>
    <w:p w14:paraId="6A52A8AC"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01DB909"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Délka pracovní cesty</w:t>
      </w:r>
      <w:r>
        <w:rPr>
          <w:rFonts w:ascii="Times New Roman" w:hAnsi="Times New Roman"/>
          <w:b/>
          <w:bCs/>
          <w:sz w:val="24"/>
          <w:szCs w:val="24"/>
        </w:rPr>
        <w:tab/>
        <w:t>Krácení stravného</w:t>
      </w:r>
    </w:p>
    <w:p w14:paraId="0F504CFD"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5 – 12</w:t>
      </w:r>
      <w:proofErr w:type="gramEnd"/>
      <w:r>
        <w:rPr>
          <w:rFonts w:ascii="Times New Roman" w:hAnsi="Times New Roman"/>
          <w:b/>
          <w:bCs/>
          <w:sz w:val="24"/>
          <w:szCs w:val="24"/>
        </w:rPr>
        <w:t xml:space="preserve"> hod.</w:t>
      </w:r>
      <w:r>
        <w:rPr>
          <w:rFonts w:ascii="Times New Roman" w:hAnsi="Times New Roman"/>
          <w:b/>
          <w:bCs/>
          <w:sz w:val="24"/>
          <w:szCs w:val="24"/>
        </w:rPr>
        <w:tab/>
      </w:r>
      <w:r>
        <w:rPr>
          <w:rFonts w:ascii="Times New Roman" w:hAnsi="Times New Roman"/>
          <w:sz w:val="24"/>
          <w:szCs w:val="24"/>
        </w:rPr>
        <w:t>70 %</w:t>
      </w:r>
    </w:p>
    <w:p w14:paraId="16A63AAA"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12 – 18</w:t>
      </w:r>
      <w:proofErr w:type="gramEnd"/>
      <w:r>
        <w:rPr>
          <w:rFonts w:ascii="Times New Roman" w:hAnsi="Times New Roman"/>
          <w:b/>
          <w:bCs/>
          <w:sz w:val="24"/>
          <w:szCs w:val="24"/>
        </w:rPr>
        <w:t xml:space="preserve"> hod.</w:t>
      </w:r>
      <w:r>
        <w:rPr>
          <w:rFonts w:ascii="Times New Roman" w:hAnsi="Times New Roman"/>
          <w:b/>
          <w:bCs/>
          <w:sz w:val="24"/>
          <w:szCs w:val="24"/>
        </w:rPr>
        <w:tab/>
      </w:r>
      <w:r>
        <w:rPr>
          <w:rFonts w:ascii="Times New Roman" w:hAnsi="Times New Roman"/>
          <w:sz w:val="24"/>
          <w:szCs w:val="24"/>
        </w:rPr>
        <w:t>35 %</w:t>
      </w:r>
    </w:p>
    <w:p w14:paraId="022548CF"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nad 18 hod.</w:t>
      </w:r>
      <w:r>
        <w:rPr>
          <w:rFonts w:ascii="Times New Roman" w:hAnsi="Times New Roman"/>
          <w:b/>
          <w:bCs/>
          <w:sz w:val="24"/>
          <w:szCs w:val="24"/>
        </w:rPr>
        <w:tab/>
      </w:r>
      <w:r>
        <w:rPr>
          <w:rFonts w:ascii="Times New Roman" w:hAnsi="Times New Roman"/>
          <w:sz w:val="24"/>
          <w:szCs w:val="24"/>
        </w:rPr>
        <w:t>25 %</w:t>
      </w:r>
    </w:p>
    <w:p w14:paraId="6B66E9F2" w14:textId="77777777" w:rsidR="00591A8E" w:rsidRDefault="00591A8E" w:rsidP="00591A8E">
      <w:pPr>
        <w:tabs>
          <w:tab w:val="left" w:pos="2835"/>
          <w:tab w:val="left" w:pos="4820"/>
        </w:tabs>
        <w:spacing w:after="0" w:line="360" w:lineRule="auto"/>
        <w:jc w:val="both"/>
        <w:rPr>
          <w:rFonts w:ascii="Times New Roman" w:hAnsi="Times New Roman"/>
          <w:sz w:val="24"/>
          <w:szCs w:val="24"/>
        </w:rPr>
      </w:pPr>
    </w:p>
    <w:p w14:paraId="6629D684"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Stravné zaměstnanci ale vůbec nepřísluší, pokud mu během pracovní cesty, která trvá</w:t>
      </w:r>
    </w:p>
    <w:p w14:paraId="6E1774C5" w14:textId="77777777" w:rsidR="00591A8E" w:rsidRDefault="00591A8E" w:rsidP="00591A8E">
      <w:pPr>
        <w:pStyle w:val="Odstavecseseznamem"/>
        <w:numPr>
          <w:ilvl w:val="0"/>
          <w:numId w:val="34"/>
        </w:numPr>
        <w:tabs>
          <w:tab w:val="left" w:pos="2835"/>
          <w:tab w:val="left" w:pos="4820"/>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12 hodin a méně, byla poskytnuta 2 bezplatná jídla,</w:t>
      </w:r>
    </w:p>
    <w:p w14:paraId="14E79C36" w14:textId="77777777" w:rsidR="00591A8E" w:rsidRDefault="00591A8E" w:rsidP="00591A8E">
      <w:pPr>
        <w:pStyle w:val="Odstavecseseznamem"/>
        <w:numPr>
          <w:ilvl w:val="0"/>
          <w:numId w:val="34"/>
        </w:numPr>
        <w:tabs>
          <w:tab w:val="left" w:pos="2835"/>
          <w:tab w:val="left" w:pos="4820"/>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déle než 12 hodin, nejdéle však 18 hodin, byla poskytnuta 3 bezplatná jídla.</w:t>
      </w:r>
    </w:p>
    <w:p w14:paraId="146073CD"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4CA24387" w14:textId="77777777" w:rsidR="00B11EA0" w:rsidRDefault="00B11EA0" w:rsidP="00591A8E">
      <w:pPr>
        <w:tabs>
          <w:tab w:val="left" w:pos="2835"/>
          <w:tab w:val="left" w:pos="4820"/>
        </w:tabs>
        <w:spacing w:after="0" w:line="240" w:lineRule="auto"/>
        <w:jc w:val="both"/>
        <w:rPr>
          <w:rFonts w:ascii="Times New Roman" w:hAnsi="Times New Roman"/>
          <w:sz w:val="28"/>
          <w:szCs w:val="28"/>
        </w:rPr>
      </w:pPr>
    </w:p>
    <w:p w14:paraId="530E4E84" w14:textId="77777777" w:rsidR="00B11EA0" w:rsidRDefault="00B11EA0" w:rsidP="00591A8E">
      <w:pPr>
        <w:tabs>
          <w:tab w:val="left" w:pos="2835"/>
          <w:tab w:val="left" w:pos="4820"/>
        </w:tabs>
        <w:spacing w:after="0" w:line="240" w:lineRule="auto"/>
        <w:jc w:val="both"/>
        <w:rPr>
          <w:rFonts w:ascii="Times New Roman" w:hAnsi="Times New Roman"/>
          <w:sz w:val="28"/>
          <w:szCs w:val="28"/>
        </w:rPr>
      </w:pPr>
    </w:p>
    <w:p w14:paraId="53472B14"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lastRenderedPageBreak/>
        <w:t>Délka pracovní cesty</w:t>
      </w:r>
      <w:r>
        <w:rPr>
          <w:rFonts w:ascii="Times New Roman" w:hAnsi="Times New Roman"/>
          <w:b/>
          <w:bCs/>
          <w:sz w:val="24"/>
          <w:szCs w:val="24"/>
        </w:rPr>
        <w:tab/>
        <w:t>Bez náhrad – počet bezplatných jídel</w:t>
      </w:r>
    </w:p>
    <w:p w14:paraId="6C4C9387"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5 – 12</w:t>
      </w:r>
      <w:proofErr w:type="gramEnd"/>
      <w:r>
        <w:rPr>
          <w:rFonts w:ascii="Times New Roman" w:hAnsi="Times New Roman"/>
          <w:b/>
          <w:bCs/>
          <w:sz w:val="24"/>
          <w:szCs w:val="24"/>
        </w:rPr>
        <w:t xml:space="preserve"> hod.</w:t>
      </w:r>
      <w:r>
        <w:rPr>
          <w:rFonts w:ascii="Times New Roman" w:hAnsi="Times New Roman"/>
          <w:b/>
          <w:bCs/>
          <w:sz w:val="24"/>
          <w:szCs w:val="24"/>
        </w:rPr>
        <w:tab/>
      </w:r>
      <w:r>
        <w:rPr>
          <w:rFonts w:ascii="Times New Roman" w:hAnsi="Times New Roman"/>
          <w:sz w:val="24"/>
          <w:szCs w:val="24"/>
        </w:rPr>
        <w:t>2</w:t>
      </w:r>
    </w:p>
    <w:p w14:paraId="50C48625" w14:textId="77777777" w:rsidR="00591A8E" w:rsidRDefault="00591A8E" w:rsidP="00591A8E">
      <w:pPr>
        <w:tabs>
          <w:tab w:val="left" w:pos="2835"/>
          <w:tab w:val="left" w:pos="4820"/>
        </w:tabs>
        <w:spacing w:after="0" w:line="360" w:lineRule="auto"/>
        <w:jc w:val="both"/>
      </w:pPr>
      <w:proofErr w:type="gramStart"/>
      <w:r>
        <w:rPr>
          <w:rFonts w:ascii="Times New Roman" w:hAnsi="Times New Roman"/>
          <w:b/>
          <w:bCs/>
          <w:sz w:val="24"/>
          <w:szCs w:val="24"/>
        </w:rPr>
        <w:t>12 – 18</w:t>
      </w:r>
      <w:proofErr w:type="gramEnd"/>
      <w:r>
        <w:rPr>
          <w:rFonts w:ascii="Times New Roman" w:hAnsi="Times New Roman"/>
          <w:b/>
          <w:bCs/>
          <w:sz w:val="24"/>
          <w:szCs w:val="24"/>
        </w:rPr>
        <w:t xml:space="preserve"> hod.</w:t>
      </w:r>
      <w:r>
        <w:rPr>
          <w:rFonts w:ascii="Times New Roman" w:hAnsi="Times New Roman"/>
          <w:b/>
          <w:bCs/>
          <w:sz w:val="24"/>
          <w:szCs w:val="24"/>
        </w:rPr>
        <w:tab/>
      </w:r>
      <w:r>
        <w:rPr>
          <w:rFonts w:ascii="Times New Roman" w:hAnsi="Times New Roman"/>
          <w:sz w:val="24"/>
          <w:szCs w:val="24"/>
        </w:rPr>
        <w:t>3</w:t>
      </w:r>
    </w:p>
    <w:p w14:paraId="1E5B2D0F"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nad 18 hod.</w:t>
      </w:r>
      <w:r>
        <w:rPr>
          <w:rFonts w:ascii="Times New Roman" w:hAnsi="Times New Roman"/>
          <w:b/>
          <w:bCs/>
          <w:sz w:val="24"/>
          <w:szCs w:val="24"/>
        </w:rPr>
        <w:tab/>
      </w:r>
      <w:r>
        <w:rPr>
          <w:rFonts w:ascii="Times New Roman" w:hAnsi="Times New Roman"/>
          <w:sz w:val="24"/>
          <w:szCs w:val="24"/>
        </w:rPr>
        <w:t>netýká se</w:t>
      </w:r>
    </w:p>
    <w:p w14:paraId="2ADC5657"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61E922CB"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Příklad</w:t>
      </w:r>
    </w:p>
    <w:p w14:paraId="47E8A1C2"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42926B6A"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vyjel na pracovní cestu ráno v 4.35 hodin a vrátil se ve 23.00 hodin.</w:t>
      </w:r>
    </w:p>
    <w:p w14:paraId="062F967B"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Byl tedy na pracovní cestě 18 hodin a 25 minut – má nárok na stravné (jeho nejvyšší sazbu) ve 3. intervalu. Zaměstnavatel na základě své směrnice nedává zaměstnancům nic navíc a poskytuje stravné v minimální zákonné výši, jak jsme uvedli její novou výši.</w:t>
      </w:r>
    </w:p>
    <w:p w14:paraId="6AAC9F68"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7B6C57DB"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Varianta 1</w:t>
      </w:r>
    </w:p>
    <w:p w14:paraId="06736F2A"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nedostal žádné bezplatné jídlo – má nárok na stravné v plné výši 370 Kč.</w:t>
      </w:r>
    </w:p>
    <w:p w14:paraId="157C4273"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5B0E055A"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Varianta 2</w:t>
      </w:r>
    </w:p>
    <w:p w14:paraId="43F023CA"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dostal oběd – pak se stravné krátí o 25 %, tj. o 92,50 Kč; částka, kterou dostane zaměstnanec vyplacenou, je: 370 Kč – 92,50 Kč = 277,50 Kč, po zaokrouhlení 278 Kč.</w:t>
      </w:r>
    </w:p>
    <w:p w14:paraId="6E99CAE8"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1D0A0DE9"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Varianta 3</w:t>
      </w:r>
    </w:p>
    <w:p w14:paraId="25C45F37" w14:textId="77777777" w:rsidR="00591A8E" w:rsidRDefault="00591A8E" w:rsidP="00591A8E">
      <w:pPr>
        <w:tabs>
          <w:tab w:val="left" w:pos="2835"/>
          <w:tab w:val="left" w:pos="4820"/>
        </w:tabs>
        <w:spacing w:after="0" w:line="240" w:lineRule="auto"/>
        <w:jc w:val="both"/>
        <w:rPr>
          <w:rFonts w:ascii="Times New Roman" w:hAnsi="Times New Roman"/>
          <w:sz w:val="24"/>
          <w:szCs w:val="24"/>
        </w:rPr>
      </w:pPr>
      <w:r>
        <w:rPr>
          <w:rFonts w:ascii="Times New Roman" w:hAnsi="Times New Roman"/>
          <w:sz w:val="24"/>
          <w:szCs w:val="24"/>
        </w:rPr>
        <w:t>Zaměstnanec obdržel oběd a večeři – pak se stravné krátí o 50 % (2x 25 %), tj. o 185 Kč; částka, kterou dostane zaměstnanec vyplacenou, je: 370 Kč – 185 Kč = 185 Kč.</w:t>
      </w:r>
    </w:p>
    <w:p w14:paraId="798583F7"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12248369"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1DD1FD2F" w14:textId="77777777" w:rsidR="00591A8E" w:rsidRDefault="00591A8E" w:rsidP="00591A8E">
      <w:pPr>
        <w:tabs>
          <w:tab w:val="left" w:pos="2835"/>
          <w:tab w:val="left" w:pos="4820"/>
        </w:tabs>
        <w:spacing w:after="0" w:line="240" w:lineRule="auto"/>
        <w:jc w:val="both"/>
        <w:rPr>
          <w:rFonts w:ascii="Times New Roman" w:hAnsi="Times New Roman"/>
          <w:sz w:val="24"/>
          <w:szCs w:val="24"/>
        </w:rPr>
      </w:pPr>
    </w:p>
    <w:p w14:paraId="1BEAA3BB"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r>
        <w:rPr>
          <w:rFonts w:ascii="Times New Roman" w:hAnsi="Times New Roman"/>
          <w:b/>
          <w:bCs/>
          <w:sz w:val="28"/>
          <w:szCs w:val="28"/>
        </w:rPr>
        <w:t>Základní sazby za používání silničních motorových vozidel</w:t>
      </w:r>
    </w:p>
    <w:p w14:paraId="1398047E"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p>
    <w:p w14:paraId="49F11B28"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Sazba základní náhrady za 1 km jízd činí nově od 1. 1. 2026:</w:t>
      </w:r>
    </w:p>
    <w:p w14:paraId="41ABAF03"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7265EBFD"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4B1B4A50"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Typ vozidla</w:t>
      </w:r>
      <w:r>
        <w:rPr>
          <w:rFonts w:ascii="Times New Roman" w:hAnsi="Times New Roman"/>
          <w:b/>
          <w:bCs/>
          <w:sz w:val="24"/>
          <w:szCs w:val="24"/>
        </w:rPr>
        <w:tab/>
        <w:t>Náhrada za 1 km</w:t>
      </w:r>
      <w:r>
        <w:rPr>
          <w:rFonts w:ascii="Times New Roman" w:hAnsi="Times New Roman"/>
          <w:b/>
          <w:bCs/>
          <w:sz w:val="24"/>
          <w:szCs w:val="24"/>
        </w:rPr>
        <w:tab/>
        <w:t>Náhrada za 1 km</w:t>
      </w:r>
    </w:p>
    <w:p w14:paraId="70FEAD36"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ab/>
        <w:t>2026</w:t>
      </w:r>
      <w:r>
        <w:rPr>
          <w:rFonts w:ascii="Times New Roman" w:hAnsi="Times New Roman"/>
          <w:b/>
          <w:bCs/>
          <w:sz w:val="24"/>
          <w:szCs w:val="24"/>
        </w:rPr>
        <w:tab/>
        <w:t>2025</w:t>
      </w:r>
    </w:p>
    <w:p w14:paraId="7547DBC3"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Jednostopá vozidla</w:t>
      </w:r>
    </w:p>
    <w:p w14:paraId="60C6BE73" w14:textId="77777777" w:rsidR="00591A8E" w:rsidRDefault="00591A8E" w:rsidP="00591A8E">
      <w:pPr>
        <w:tabs>
          <w:tab w:val="left" w:pos="2835"/>
          <w:tab w:val="left" w:pos="4820"/>
        </w:tabs>
        <w:spacing w:after="0" w:line="480" w:lineRule="auto"/>
        <w:jc w:val="both"/>
      </w:pPr>
      <w:r>
        <w:rPr>
          <w:rFonts w:ascii="Times New Roman" w:hAnsi="Times New Roman"/>
          <w:b/>
          <w:bCs/>
          <w:sz w:val="24"/>
          <w:szCs w:val="24"/>
        </w:rPr>
        <w:t>Tříkolky</w:t>
      </w:r>
      <w:r>
        <w:rPr>
          <w:rFonts w:ascii="Times New Roman" w:hAnsi="Times New Roman"/>
          <w:b/>
          <w:bCs/>
          <w:sz w:val="24"/>
          <w:szCs w:val="24"/>
        </w:rPr>
        <w:tab/>
        <w:t>1,60 Kč</w:t>
      </w:r>
      <w:r>
        <w:rPr>
          <w:rFonts w:ascii="Times New Roman" w:hAnsi="Times New Roman"/>
          <w:b/>
          <w:bCs/>
          <w:sz w:val="24"/>
          <w:szCs w:val="24"/>
        </w:rPr>
        <w:tab/>
      </w:r>
      <w:r>
        <w:rPr>
          <w:rFonts w:ascii="Times New Roman" w:hAnsi="Times New Roman"/>
          <w:sz w:val="24"/>
          <w:szCs w:val="24"/>
        </w:rPr>
        <w:t>1,60 Kč</w:t>
      </w:r>
    </w:p>
    <w:p w14:paraId="4385304C"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Osobní silniční motorová</w:t>
      </w:r>
    </w:p>
    <w:p w14:paraId="679AAA60"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vozidla</w:t>
      </w:r>
      <w:r>
        <w:rPr>
          <w:rFonts w:ascii="Times New Roman" w:hAnsi="Times New Roman"/>
          <w:b/>
          <w:bCs/>
          <w:sz w:val="24"/>
          <w:szCs w:val="24"/>
        </w:rPr>
        <w:tab/>
        <w:t>5,90 Kč</w:t>
      </w:r>
      <w:r>
        <w:rPr>
          <w:rFonts w:ascii="Times New Roman" w:hAnsi="Times New Roman"/>
          <w:b/>
          <w:bCs/>
          <w:sz w:val="24"/>
          <w:szCs w:val="24"/>
        </w:rPr>
        <w:tab/>
      </w:r>
      <w:r>
        <w:rPr>
          <w:rFonts w:ascii="Times New Roman" w:hAnsi="Times New Roman"/>
          <w:sz w:val="24"/>
          <w:szCs w:val="24"/>
        </w:rPr>
        <w:t>5,80 Kč</w:t>
      </w:r>
    </w:p>
    <w:p w14:paraId="33870BC1"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Nákladní vůz</w:t>
      </w:r>
    </w:p>
    <w:p w14:paraId="5EDAADA6" w14:textId="77777777" w:rsidR="00591A8E" w:rsidRDefault="00591A8E" w:rsidP="00591A8E">
      <w:pPr>
        <w:tabs>
          <w:tab w:val="left" w:pos="2835"/>
          <w:tab w:val="left" w:pos="4820"/>
        </w:tabs>
        <w:spacing w:after="0" w:line="240" w:lineRule="auto"/>
        <w:jc w:val="both"/>
      </w:pPr>
      <w:r>
        <w:rPr>
          <w:rFonts w:ascii="Times New Roman" w:hAnsi="Times New Roman"/>
          <w:b/>
          <w:bCs/>
          <w:sz w:val="24"/>
          <w:szCs w:val="24"/>
        </w:rPr>
        <w:t>Autobus</w:t>
      </w:r>
      <w:r>
        <w:rPr>
          <w:rFonts w:ascii="Times New Roman" w:hAnsi="Times New Roman"/>
          <w:b/>
          <w:bCs/>
          <w:sz w:val="24"/>
          <w:szCs w:val="24"/>
        </w:rPr>
        <w:tab/>
        <w:t>nejméně 11,80 Kč</w:t>
      </w:r>
      <w:r>
        <w:rPr>
          <w:rFonts w:ascii="Times New Roman" w:hAnsi="Times New Roman"/>
          <w:b/>
          <w:bCs/>
          <w:sz w:val="24"/>
          <w:szCs w:val="24"/>
        </w:rPr>
        <w:tab/>
      </w:r>
      <w:r>
        <w:rPr>
          <w:rFonts w:ascii="Times New Roman" w:hAnsi="Times New Roman"/>
          <w:sz w:val="24"/>
          <w:szCs w:val="24"/>
        </w:rPr>
        <w:t>nejméně 11,60 Kč</w:t>
      </w:r>
    </w:p>
    <w:p w14:paraId="06449E89"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Traktor</w:t>
      </w:r>
    </w:p>
    <w:p w14:paraId="1182B075"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Použití přívěsu</w:t>
      </w:r>
      <w:r>
        <w:rPr>
          <w:rFonts w:ascii="Times New Roman" w:hAnsi="Times New Roman"/>
          <w:b/>
          <w:bCs/>
          <w:sz w:val="24"/>
          <w:szCs w:val="24"/>
        </w:rPr>
        <w:tab/>
        <w:t>+ min. o 15 %</w:t>
      </w:r>
      <w:r>
        <w:rPr>
          <w:rFonts w:ascii="Times New Roman" w:hAnsi="Times New Roman"/>
          <w:b/>
          <w:bCs/>
          <w:sz w:val="24"/>
          <w:szCs w:val="24"/>
        </w:rPr>
        <w:tab/>
      </w:r>
      <w:r>
        <w:rPr>
          <w:rFonts w:ascii="Times New Roman" w:hAnsi="Times New Roman"/>
          <w:sz w:val="24"/>
          <w:szCs w:val="24"/>
        </w:rPr>
        <w:t>+ min. o 15 %</w:t>
      </w:r>
    </w:p>
    <w:p w14:paraId="5DB8454E" w14:textId="77777777" w:rsidR="00591A8E" w:rsidRDefault="00591A8E" w:rsidP="00591A8E">
      <w:pPr>
        <w:tabs>
          <w:tab w:val="left" w:pos="2835"/>
          <w:tab w:val="left" w:pos="4820"/>
        </w:tabs>
        <w:spacing w:after="0" w:line="360" w:lineRule="auto"/>
        <w:jc w:val="both"/>
        <w:rPr>
          <w:rFonts w:ascii="Times New Roman" w:hAnsi="Times New Roman"/>
          <w:sz w:val="24"/>
          <w:szCs w:val="24"/>
        </w:rPr>
      </w:pPr>
    </w:p>
    <w:p w14:paraId="0147A226"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Takže sazba pro třeba skútr či motorku se nemění, ale pro osobní automobil se mírně zvyšuje. Tyto náhrady jsou příspěvkem na amortizaci.</w:t>
      </w:r>
    </w:p>
    <w:p w14:paraId="342432FE"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6BC51409"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Při použití přívěsu k silničnímu motorového vozidlu se sazba základní náhrady za 1 km jízdy zvýší podle ustanovení § 157 odst. 4 zákoníku práce nejméně o 15 %. Základní náhrada u nákladních automobilů, autobusů nebo traktorů přísluší (dle ustanovení § 157 odst. 5 zákoníku práce) zaměstnanci nejméně ve výši 2násobku sazby stanovené pro osobní silniční vozidla.</w:t>
      </w:r>
    </w:p>
    <w:p w14:paraId="029E99D8"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19809304"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Takže amortizační příspěvek za použití vlastního nákladního vozu je 11,80 Kč za každý ujetý kilometr na pracovní cestě.</w:t>
      </w:r>
    </w:p>
    <w:p w14:paraId="7494C5FC"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A7C5AF9"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5FBAB0D6"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r>
        <w:rPr>
          <w:rFonts w:ascii="Times New Roman" w:hAnsi="Times New Roman"/>
          <w:b/>
          <w:bCs/>
          <w:sz w:val="28"/>
          <w:szCs w:val="28"/>
        </w:rPr>
        <w:t>Průměrná cena pohonných hmot</w:t>
      </w:r>
    </w:p>
    <w:p w14:paraId="181EEC4B"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p>
    <w:p w14:paraId="755BB7F5"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r>
        <w:rPr>
          <w:rFonts w:ascii="Times New Roman" w:hAnsi="Times New Roman"/>
          <w:b/>
          <w:bCs/>
          <w:sz w:val="24"/>
          <w:szCs w:val="24"/>
        </w:rPr>
        <w:t>Průměrná cena pohonných hmot pro výpočet náhrad</w:t>
      </w:r>
    </w:p>
    <w:p w14:paraId="5AAD337B"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419CCABA" w14:textId="77777777" w:rsidR="00591A8E" w:rsidRDefault="00591A8E" w:rsidP="00591A8E">
      <w:pPr>
        <w:tabs>
          <w:tab w:val="left" w:pos="2835"/>
          <w:tab w:val="left" w:pos="4820"/>
        </w:tabs>
        <w:spacing w:after="0" w:line="360" w:lineRule="auto"/>
        <w:jc w:val="both"/>
        <w:rPr>
          <w:rFonts w:ascii="Times New Roman" w:hAnsi="Times New Roman"/>
          <w:b/>
          <w:bCs/>
          <w:sz w:val="24"/>
          <w:szCs w:val="24"/>
        </w:rPr>
      </w:pPr>
      <w:r>
        <w:rPr>
          <w:rFonts w:ascii="Times New Roman" w:hAnsi="Times New Roman"/>
          <w:b/>
          <w:bCs/>
          <w:sz w:val="24"/>
          <w:szCs w:val="24"/>
        </w:rPr>
        <w:t>PHM</w:t>
      </w:r>
      <w:r>
        <w:rPr>
          <w:rFonts w:ascii="Times New Roman" w:hAnsi="Times New Roman"/>
          <w:b/>
          <w:bCs/>
          <w:sz w:val="24"/>
          <w:szCs w:val="24"/>
        </w:rPr>
        <w:tab/>
        <w:t>2026</w:t>
      </w:r>
      <w:r>
        <w:rPr>
          <w:rFonts w:ascii="Times New Roman" w:hAnsi="Times New Roman"/>
          <w:b/>
          <w:bCs/>
          <w:sz w:val="24"/>
          <w:szCs w:val="24"/>
        </w:rPr>
        <w:tab/>
        <w:t>2025</w:t>
      </w:r>
    </w:p>
    <w:p w14:paraId="371A21A1"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Benzín 95</w:t>
      </w:r>
      <w:r>
        <w:rPr>
          <w:rFonts w:ascii="Times New Roman" w:hAnsi="Times New Roman"/>
          <w:b/>
          <w:bCs/>
          <w:sz w:val="24"/>
          <w:szCs w:val="24"/>
        </w:rPr>
        <w:tab/>
        <w:t>34,70 Kč/l</w:t>
      </w:r>
      <w:r>
        <w:rPr>
          <w:rFonts w:ascii="Times New Roman" w:hAnsi="Times New Roman"/>
          <w:b/>
          <w:bCs/>
          <w:sz w:val="24"/>
          <w:szCs w:val="24"/>
        </w:rPr>
        <w:tab/>
      </w:r>
      <w:r>
        <w:rPr>
          <w:rFonts w:ascii="Times New Roman" w:hAnsi="Times New Roman"/>
          <w:sz w:val="24"/>
          <w:szCs w:val="24"/>
        </w:rPr>
        <w:t>35,80 Kč/l</w:t>
      </w:r>
    </w:p>
    <w:p w14:paraId="0088F216"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Benzín 98+</w:t>
      </w:r>
      <w:r>
        <w:rPr>
          <w:rFonts w:ascii="Times New Roman" w:hAnsi="Times New Roman"/>
          <w:b/>
          <w:bCs/>
          <w:sz w:val="24"/>
          <w:szCs w:val="24"/>
        </w:rPr>
        <w:tab/>
        <w:t>39 Kč/l</w:t>
      </w:r>
      <w:r>
        <w:rPr>
          <w:rFonts w:ascii="Times New Roman" w:hAnsi="Times New Roman"/>
          <w:b/>
          <w:bCs/>
          <w:sz w:val="24"/>
          <w:szCs w:val="24"/>
        </w:rPr>
        <w:tab/>
      </w:r>
      <w:r>
        <w:rPr>
          <w:rFonts w:ascii="Times New Roman" w:hAnsi="Times New Roman"/>
          <w:sz w:val="24"/>
          <w:szCs w:val="24"/>
        </w:rPr>
        <w:t>40,50 Kč/l</w:t>
      </w:r>
    </w:p>
    <w:p w14:paraId="20BBEC3E"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Nafta</w:t>
      </w:r>
      <w:r>
        <w:rPr>
          <w:rFonts w:ascii="Times New Roman" w:hAnsi="Times New Roman"/>
          <w:b/>
          <w:bCs/>
          <w:sz w:val="24"/>
          <w:szCs w:val="24"/>
        </w:rPr>
        <w:tab/>
        <w:t>34,10 Kč/l</w:t>
      </w:r>
      <w:r>
        <w:rPr>
          <w:rFonts w:ascii="Times New Roman" w:hAnsi="Times New Roman"/>
          <w:b/>
          <w:bCs/>
          <w:sz w:val="24"/>
          <w:szCs w:val="24"/>
        </w:rPr>
        <w:tab/>
      </w:r>
      <w:r>
        <w:rPr>
          <w:rFonts w:ascii="Times New Roman" w:hAnsi="Times New Roman"/>
          <w:sz w:val="24"/>
          <w:szCs w:val="24"/>
        </w:rPr>
        <w:t>34,70 Kč/l</w:t>
      </w:r>
    </w:p>
    <w:p w14:paraId="6462CD7B" w14:textId="77777777" w:rsidR="00591A8E" w:rsidRDefault="00591A8E" w:rsidP="00591A8E">
      <w:pPr>
        <w:tabs>
          <w:tab w:val="left" w:pos="2835"/>
          <w:tab w:val="left" w:pos="4820"/>
        </w:tabs>
        <w:spacing w:after="0" w:line="360" w:lineRule="auto"/>
        <w:jc w:val="both"/>
      </w:pPr>
      <w:r>
        <w:rPr>
          <w:rFonts w:ascii="Times New Roman" w:hAnsi="Times New Roman"/>
          <w:b/>
          <w:bCs/>
          <w:sz w:val="24"/>
          <w:szCs w:val="24"/>
        </w:rPr>
        <w:t>Elektřina</w:t>
      </w:r>
      <w:r>
        <w:rPr>
          <w:rFonts w:ascii="Times New Roman" w:hAnsi="Times New Roman"/>
          <w:b/>
          <w:bCs/>
          <w:sz w:val="24"/>
          <w:szCs w:val="24"/>
        </w:rPr>
        <w:tab/>
        <w:t>7,20 Kč/kWh</w:t>
      </w:r>
      <w:r>
        <w:rPr>
          <w:rFonts w:ascii="Times New Roman" w:hAnsi="Times New Roman"/>
          <w:b/>
          <w:bCs/>
          <w:sz w:val="24"/>
          <w:szCs w:val="24"/>
        </w:rPr>
        <w:tab/>
      </w:r>
      <w:r>
        <w:rPr>
          <w:rFonts w:ascii="Times New Roman" w:hAnsi="Times New Roman"/>
          <w:sz w:val="24"/>
          <w:szCs w:val="24"/>
        </w:rPr>
        <w:t>7,70 Kč/kWh</w:t>
      </w:r>
    </w:p>
    <w:p w14:paraId="3D71CD8D" w14:textId="77777777" w:rsidR="00591A8E" w:rsidRDefault="00591A8E" w:rsidP="00591A8E">
      <w:pPr>
        <w:tabs>
          <w:tab w:val="left" w:pos="2835"/>
          <w:tab w:val="left" w:pos="4820"/>
        </w:tabs>
        <w:spacing w:after="0" w:line="360" w:lineRule="auto"/>
        <w:jc w:val="both"/>
        <w:rPr>
          <w:rFonts w:ascii="Times New Roman" w:hAnsi="Times New Roman"/>
          <w:sz w:val="24"/>
          <w:szCs w:val="24"/>
        </w:rPr>
      </w:pPr>
    </w:p>
    <w:p w14:paraId="51E75E8E" w14:textId="77777777" w:rsidR="00591A8E" w:rsidRDefault="00591A8E" w:rsidP="00591A8E">
      <w:pPr>
        <w:tabs>
          <w:tab w:val="left" w:pos="2835"/>
          <w:tab w:val="left" w:pos="4820"/>
        </w:tabs>
        <w:spacing w:after="0" w:line="360" w:lineRule="auto"/>
        <w:jc w:val="both"/>
        <w:rPr>
          <w:rFonts w:ascii="Times New Roman" w:hAnsi="Times New Roman"/>
          <w:sz w:val="28"/>
          <w:szCs w:val="28"/>
        </w:rPr>
      </w:pPr>
      <w:r>
        <w:rPr>
          <w:rFonts w:ascii="Times New Roman" w:hAnsi="Times New Roman"/>
          <w:sz w:val="28"/>
          <w:szCs w:val="28"/>
        </w:rPr>
        <w:t xml:space="preserve">     Znamená to tedy, že podpůrně stanovené, vyhláškové ceny se snižují.</w:t>
      </w:r>
    </w:p>
    <w:p w14:paraId="3423609A" w14:textId="77777777" w:rsidR="00591A8E" w:rsidRDefault="00591A8E" w:rsidP="00591A8E">
      <w:pPr>
        <w:tabs>
          <w:tab w:val="left" w:pos="2835"/>
          <w:tab w:val="left" w:pos="4820"/>
        </w:tabs>
        <w:spacing w:after="0" w:line="360" w:lineRule="auto"/>
        <w:jc w:val="both"/>
        <w:rPr>
          <w:rFonts w:ascii="Times New Roman" w:hAnsi="Times New Roman"/>
          <w:sz w:val="28"/>
          <w:szCs w:val="28"/>
        </w:rPr>
      </w:pPr>
    </w:p>
    <w:p w14:paraId="4C3DC6D1"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r>
        <w:rPr>
          <w:rFonts w:ascii="Times New Roman" w:hAnsi="Times New Roman"/>
          <w:b/>
          <w:bCs/>
          <w:sz w:val="28"/>
          <w:szCs w:val="28"/>
        </w:rPr>
        <w:t>Podle ceny z pokladního bloku od čerpací stanice (benzínky) nebo dle vyhlášky.</w:t>
      </w:r>
    </w:p>
    <w:p w14:paraId="790115B7" w14:textId="77777777" w:rsidR="00591A8E" w:rsidRDefault="00591A8E" w:rsidP="00591A8E">
      <w:pPr>
        <w:tabs>
          <w:tab w:val="left" w:pos="2835"/>
          <w:tab w:val="left" w:pos="4820"/>
        </w:tabs>
        <w:spacing w:after="0" w:line="240" w:lineRule="auto"/>
        <w:jc w:val="both"/>
        <w:rPr>
          <w:rFonts w:ascii="Times New Roman" w:hAnsi="Times New Roman"/>
          <w:b/>
          <w:bCs/>
          <w:sz w:val="28"/>
          <w:szCs w:val="28"/>
        </w:rPr>
      </w:pPr>
    </w:p>
    <w:p w14:paraId="39AB0CDC" w14:textId="77777777" w:rsidR="00591A8E" w:rsidRDefault="00591A8E" w:rsidP="00591A8E">
      <w:pPr>
        <w:tabs>
          <w:tab w:val="left" w:pos="2835"/>
          <w:tab w:val="left" w:pos="4820"/>
        </w:tabs>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Cena pohonných hmot stanovená vyhláškou je pouze podpůrná. Zaměstnanec může požadovat </w:t>
      </w:r>
      <w:r>
        <w:rPr>
          <w:rFonts w:ascii="Times New Roman" w:hAnsi="Times New Roman"/>
          <w:b/>
          <w:bCs/>
          <w:sz w:val="28"/>
          <w:szCs w:val="28"/>
        </w:rPr>
        <w:t xml:space="preserve">proplacení pohonných hmot v cenách, za jaké je skutečně zakoupil, </w:t>
      </w:r>
      <w:r>
        <w:rPr>
          <w:rFonts w:ascii="Times New Roman" w:hAnsi="Times New Roman"/>
          <w:sz w:val="28"/>
          <w:szCs w:val="28"/>
        </w:rPr>
        <w:t>pokud k vyúčtování pracovní cesty připojí doklad o nákupu, z něhož je patrná souvislost s pracovní cestou (zejména časová, tedy nákup v přiměřené době před pracovní cestou nebo během ní).</w:t>
      </w:r>
    </w:p>
    <w:p w14:paraId="721925AA"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49C6F17B" w14:textId="77777777" w:rsidR="00591A8E" w:rsidRDefault="00591A8E" w:rsidP="00591A8E">
      <w:pPr>
        <w:tabs>
          <w:tab w:val="left" w:pos="2835"/>
          <w:tab w:val="left" w:pos="4820"/>
        </w:tabs>
        <w:spacing w:after="0" w:line="240" w:lineRule="auto"/>
        <w:jc w:val="both"/>
      </w:pPr>
      <w:r>
        <w:rPr>
          <w:rFonts w:ascii="Times New Roman" w:hAnsi="Times New Roman"/>
          <w:sz w:val="28"/>
          <w:szCs w:val="28"/>
        </w:rPr>
        <w:t xml:space="preserve">     Pokud zaměstnanec tankoval vícekrát, může cenu dokládat více nákupními doklady, cena pro účely vyplacení cestovní náhrad se pak vypočítá </w:t>
      </w:r>
      <w:r>
        <w:rPr>
          <w:rFonts w:ascii="Times New Roman" w:hAnsi="Times New Roman"/>
          <w:b/>
          <w:bCs/>
          <w:sz w:val="28"/>
          <w:szCs w:val="28"/>
        </w:rPr>
        <w:t xml:space="preserve">aritmetickým průměrem </w:t>
      </w:r>
      <w:r>
        <w:rPr>
          <w:rFonts w:ascii="Times New Roman" w:hAnsi="Times New Roman"/>
          <w:sz w:val="28"/>
          <w:szCs w:val="28"/>
        </w:rPr>
        <w:t>zaměstnancem prokázaných cen.</w:t>
      </w:r>
    </w:p>
    <w:p w14:paraId="702AC5EF"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33F86241"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Jestliže však zaměstnanec hodnověrným způsobem cenu pohonné hmoty zaměstnavateli neprokáže, použije zaměstnavatel pro určení výše náhrady průměrnou cenu příslušné pohonné hmoty stanovenou právě vyhláškou (§ 158 odst. 3 zákoníku práce).</w:t>
      </w:r>
    </w:p>
    <w:p w14:paraId="5ADE17FA"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154AACC9"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Náhradu za spotřebovanou pohonnou hmotu určí zaměstnavatel násobkem ceny pohonné hmoty a množství spotřebované pohonné hmoty.</w:t>
      </w:r>
    </w:p>
    <w:p w14:paraId="6CD36220"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4684DEE"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Spotřeba pohonných hmot bude počítána podle údajů o spotřebě uvedených v technickém průkazu použitého vozidla nebo v osvědčení o registraci použitého vozidla, které je zaměstnanec povinen zaměstnavateli předložit.</w:t>
      </w:r>
    </w:p>
    <w:p w14:paraId="308250F2"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12681135"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Jestliže tyto údaje technický průkaz ani osvědčení o registraci vozidla neobsahuje, přísluší zaměstnanci náhrada výdajů za pohonné hmoty, jen pokud spotřebu pohonné hmoty prokáže technickým průkazem vozidla nebo osvědčením o registraci vozidla shodného typu se shodným objemem válců.</w:t>
      </w:r>
    </w:p>
    <w:p w14:paraId="3D68E80F"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7C9B5E10"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 xml:space="preserve">     Při určení spotřeby pohonné hmoty použije zaměstnavatel údaje o spotřebě pro kombinovaný provoz podle norem Evropské unie. Není-li tento údaj v technickém průkazu vozidla ani osvědčení o registraci vozidla uveden, vypočítá zaměstnavatel spotřebu pohonné hmoty vozidla aritmetickým průměrem z údajů v technickém průkazu vozidla nebo osvědčení o registraci vozidla uvedených.</w:t>
      </w:r>
    </w:p>
    <w:p w14:paraId="6F748B1D"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6509C8C0" w14:textId="77777777" w:rsidR="00591A8E" w:rsidRDefault="00591A8E" w:rsidP="00591A8E">
      <w:pPr>
        <w:tabs>
          <w:tab w:val="left" w:pos="2835"/>
          <w:tab w:val="left" w:pos="4820"/>
        </w:tabs>
        <w:spacing w:after="0" w:line="240" w:lineRule="auto"/>
        <w:jc w:val="both"/>
        <w:rPr>
          <w:rFonts w:ascii="Times New Roman" w:hAnsi="Times New Roman"/>
          <w:sz w:val="28"/>
          <w:szCs w:val="28"/>
        </w:rPr>
      </w:pPr>
      <w:r>
        <w:rPr>
          <w:rFonts w:ascii="Times New Roman" w:hAnsi="Times New Roman"/>
          <w:sz w:val="28"/>
          <w:szCs w:val="28"/>
        </w:rPr>
        <w:t>Zdroj: Měšec.cz</w:t>
      </w:r>
    </w:p>
    <w:p w14:paraId="43675946"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6ED89F01" w14:textId="77777777" w:rsidR="00591A8E" w:rsidRDefault="00591A8E" w:rsidP="00591A8E">
      <w:pPr>
        <w:tabs>
          <w:tab w:val="left" w:pos="2835"/>
          <w:tab w:val="left" w:pos="4820"/>
        </w:tabs>
        <w:spacing w:after="0" w:line="240" w:lineRule="auto"/>
        <w:jc w:val="both"/>
        <w:rPr>
          <w:rFonts w:ascii="Times New Roman" w:hAnsi="Times New Roman"/>
          <w:sz w:val="28"/>
          <w:szCs w:val="28"/>
        </w:rPr>
      </w:pPr>
    </w:p>
    <w:p w14:paraId="0758DBA2" w14:textId="77777777" w:rsidR="00591A8E" w:rsidRDefault="00591A8E" w:rsidP="00591A8E">
      <w:pPr>
        <w:tabs>
          <w:tab w:val="left" w:pos="2835"/>
          <w:tab w:val="left" w:pos="4820"/>
        </w:tabs>
        <w:spacing w:after="0" w:line="240" w:lineRule="auto"/>
        <w:jc w:val="both"/>
        <w:rPr>
          <w:rFonts w:ascii="Times New Roman" w:hAnsi="Times New Roman"/>
          <w:b/>
          <w:bCs/>
          <w:sz w:val="24"/>
          <w:szCs w:val="24"/>
        </w:rPr>
      </w:pPr>
    </w:p>
    <w:p w14:paraId="072160DB"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1AC2CC6D"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4C0FD51C"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4982771C"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4A904CEB"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6350DB1E"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1837A6BA"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7358C9F5"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704F5BAC"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616106A7"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2B6A589C"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18908672"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AA151C3"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69713DCB"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08C19D0"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90453CB"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68BA08AE"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4BC049B8"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FBC983F"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1077AC05"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0DA23805"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2ED101C3"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06513F21"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0158CEA6"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B257E54"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7EBB0132"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4AEE6109"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3F4D346B" w14:textId="77777777" w:rsidR="009B310F" w:rsidRDefault="009B310F" w:rsidP="00591A8E">
      <w:pPr>
        <w:tabs>
          <w:tab w:val="left" w:pos="2835"/>
          <w:tab w:val="left" w:pos="4820"/>
        </w:tabs>
        <w:spacing w:after="0" w:line="240" w:lineRule="auto"/>
        <w:jc w:val="both"/>
        <w:rPr>
          <w:rFonts w:ascii="Times New Roman" w:hAnsi="Times New Roman"/>
          <w:b/>
          <w:bCs/>
          <w:sz w:val="24"/>
          <w:szCs w:val="24"/>
        </w:rPr>
      </w:pPr>
    </w:p>
    <w:p w14:paraId="5FB1CFFC" w14:textId="77777777" w:rsidR="00E05858" w:rsidRDefault="00E05858" w:rsidP="00E0585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SE ČECHŮM ZDRAŽÍ TOPENÍ KVŮLI NOVÝM POVOLENKÁM</w:t>
      </w:r>
    </w:p>
    <w:p w14:paraId="4384CD50" w14:textId="77777777" w:rsidR="00E05858" w:rsidRDefault="00E05858" w:rsidP="00E05858">
      <w:pPr>
        <w:spacing w:after="0" w:line="240" w:lineRule="auto"/>
        <w:jc w:val="center"/>
        <w:rPr>
          <w:rFonts w:ascii="Times New Roman" w:hAnsi="Times New Roman"/>
          <w:b/>
          <w:bCs/>
          <w:sz w:val="28"/>
          <w:szCs w:val="28"/>
        </w:rPr>
      </w:pPr>
    </w:p>
    <w:p w14:paraId="58C55CF0" w14:textId="77777777" w:rsidR="00E05858" w:rsidRDefault="00E05858" w:rsidP="00E05858">
      <w:pPr>
        <w:spacing w:after="0" w:line="240" w:lineRule="auto"/>
        <w:jc w:val="center"/>
        <w:rPr>
          <w:rFonts w:ascii="Times New Roman" w:hAnsi="Times New Roman"/>
          <w:b/>
          <w:bCs/>
          <w:sz w:val="28"/>
          <w:szCs w:val="28"/>
        </w:rPr>
      </w:pPr>
    </w:p>
    <w:p w14:paraId="268B4C17"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Ještě nedávno emisní povolenky určené domácnostem představovaly pro velkou část české populace čistě abstraktní pojem. Ale přitom lidé, kteří vytápějí zemním plynem, mohou vidět reálný dopad přímo ve svých smlouvách s dodavateli již nyní. Tedy to, o kolik zaplatí víc – účet za topení plynem se rodinám zvedne o tisíce korun ročně.</w:t>
      </w:r>
    </w:p>
    <w:p w14:paraId="48F2CD38" w14:textId="77777777" w:rsidR="00E05858" w:rsidRDefault="00E05858" w:rsidP="00E05858">
      <w:pPr>
        <w:spacing w:after="0" w:line="240" w:lineRule="auto"/>
        <w:jc w:val="both"/>
        <w:rPr>
          <w:rFonts w:ascii="Times New Roman" w:hAnsi="Times New Roman"/>
          <w:sz w:val="28"/>
          <w:szCs w:val="28"/>
        </w:rPr>
      </w:pPr>
    </w:p>
    <w:p w14:paraId="25B7C665" w14:textId="77777777" w:rsidR="00E05858" w:rsidRDefault="00E05858" w:rsidP="00E05858">
      <w:pPr>
        <w:spacing w:after="0" w:line="240" w:lineRule="auto"/>
        <w:jc w:val="both"/>
        <w:rPr>
          <w:rFonts w:ascii="Times New Roman" w:hAnsi="Times New Roman"/>
          <w:sz w:val="28"/>
          <w:szCs w:val="28"/>
        </w:rPr>
      </w:pPr>
    </w:p>
    <w:p w14:paraId="1642DD7F"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Přestože systém označovaný jako EU ETS2 ještě Česko nezavedlo a politici se stále dohadují, zda ho vůbec Česko přijme, některé firmy už s ním reálně počítají. Musí.</w:t>
      </w:r>
    </w:p>
    <w:p w14:paraId="1E380B95" w14:textId="77777777" w:rsidR="00E05858" w:rsidRDefault="00E05858" w:rsidP="00E05858">
      <w:pPr>
        <w:spacing w:after="0" w:line="240" w:lineRule="auto"/>
        <w:jc w:val="both"/>
        <w:rPr>
          <w:rFonts w:ascii="Times New Roman" w:hAnsi="Times New Roman"/>
          <w:sz w:val="28"/>
          <w:szCs w:val="28"/>
        </w:rPr>
      </w:pPr>
    </w:p>
    <w:p w14:paraId="672120AD" w14:textId="77777777" w:rsidR="00E05858" w:rsidRDefault="00E05858" w:rsidP="00E0585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„Dodavatelé už dnes nabízí zákazníkům tříleté produkty, kde se jednoznačně dostáváme i do toho období, kdy by měl systém povolenek pro domácnosti platit,“ </w:t>
      </w:r>
      <w:r>
        <w:rPr>
          <w:rFonts w:ascii="Times New Roman" w:hAnsi="Times New Roman"/>
          <w:sz w:val="28"/>
          <w:szCs w:val="28"/>
        </w:rPr>
        <w:t>řekl Aktuálně.cz Blahoslav Němeček, člen představenstva společnosti Innogy, významného dodavatele elektřiny a plynu.</w:t>
      </w:r>
    </w:p>
    <w:p w14:paraId="7CEF8CF9" w14:textId="77777777" w:rsidR="00E05858" w:rsidRDefault="00E05858" w:rsidP="00E05858">
      <w:pPr>
        <w:spacing w:after="0" w:line="240" w:lineRule="auto"/>
        <w:jc w:val="both"/>
        <w:rPr>
          <w:rFonts w:ascii="Times New Roman" w:hAnsi="Times New Roman"/>
          <w:sz w:val="28"/>
          <w:szCs w:val="28"/>
        </w:rPr>
      </w:pPr>
    </w:p>
    <w:p w14:paraId="0D001D87" w14:textId="77777777" w:rsidR="00E05858" w:rsidRDefault="00E05858" w:rsidP="00E05858">
      <w:pPr>
        <w:spacing w:after="0" w:line="240" w:lineRule="auto"/>
        <w:jc w:val="both"/>
        <w:rPr>
          <w:rFonts w:ascii="Times New Roman" w:hAnsi="Times New Roman"/>
          <w:b/>
          <w:bCs/>
          <w:sz w:val="28"/>
          <w:szCs w:val="28"/>
        </w:rPr>
      </w:pPr>
      <w:r>
        <w:rPr>
          <w:rFonts w:ascii="Times New Roman" w:hAnsi="Times New Roman"/>
          <w:b/>
          <w:bCs/>
          <w:sz w:val="28"/>
          <w:szCs w:val="28"/>
        </w:rPr>
        <w:t>Co jsou emisní povolenky a jak fungují</w:t>
      </w:r>
    </w:p>
    <w:p w14:paraId="58797B44" w14:textId="77777777" w:rsidR="00E05858" w:rsidRDefault="00E05858" w:rsidP="00E05858">
      <w:pPr>
        <w:spacing w:after="0" w:line="240" w:lineRule="auto"/>
        <w:jc w:val="both"/>
        <w:rPr>
          <w:rFonts w:ascii="Times New Roman" w:hAnsi="Times New Roman"/>
          <w:b/>
          <w:bCs/>
          <w:sz w:val="28"/>
          <w:szCs w:val="28"/>
        </w:rPr>
      </w:pPr>
    </w:p>
    <w:p w14:paraId="477AB486" w14:textId="77777777" w:rsidR="00E05858" w:rsidRDefault="00E05858" w:rsidP="00E05858">
      <w:pPr>
        <w:spacing w:after="0" w:line="240" w:lineRule="auto"/>
        <w:jc w:val="both"/>
      </w:pPr>
      <w:r>
        <w:rPr>
          <w:rFonts w:ascii="Times New Roman" w:hAnsi="Times New Roman"/>
          <w:sz w:val="28"/>
          <w:szCs w:val="28"/>
        </w:rPr>
        <w:t xml:space="preserve">     Takzvaný systém EU ETS je hlavní nástroj pro snižování emisí skleníkových plynů, se kterým přišla Evropská unie. Jedna povolenka opravňuje k vypuštění jedné tuny CO</w:t>
      </w:r>
      <w:r>
        <w:rPr>
          <w:rFonts w:ascii="Times New Roman" w:hAnsi="Times New Roman"/>
          <w:sz w:val="28"/>
          <w:szCs w:val="28"/>
          <w:vertAlign w:val="subscript"/>
        </w:rPr>
        <w:t>2</w:t>
      </w:r>
      <w:r>
        <w:rPr>
          <w:rFonts w:ascii="Times New Roman" w:hAnsi="Times New Roman"/>
          <w:sz w:val="28"/>
          <w:szCs w:val="28"/>
        </w:rPr>
        <w:t xml:space="preserve"> nebo ekvivalentního množství jiných skleníkových plynů. Jedná se o drahé „odpustky“ či skrytou formu daně za poškozování životního prostředí fosilními zdroji energie.</w:t>
      </w:r>
    </w:p>
    <w:p w14:paraId="496C43D5" w14:textId="77777777" w:rsidR="00E05858" w:rsidRDefault="00E05858" w:rsidP="00E05858">
      <w:pPr>
        <w:spacing w:after="0" w:line="240" w:lineRule="auto"/>
        <w:jc w:val="both"/>
        <w:rPr>
          <w:rFonts w:ascii="Times New Roman" w:hAnsi="Times New Roman"/>
          <w:sz w:val="28"/>
          <w:szCs w:val="28"/>
        </w:rPr>
      </w:pPr>
    </w:p>
    <w:p w14:paraId="59732356"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Pokud má podnik méně povolenek, než kolik vypustil emisí, musí i další povolenky dokoupit (za aktuální tržní cenu) na trhu. Naopak, pokud má povolenek nadbytek, může je prodat jiným podnikům, které mají emise vyšší.</w:t>
      </w:r>
    </w:p>
    <w:p w14:paraId="311F75BB" w14:textId="77777777" w:rsidR="00E05858" w:rsidRDefault="00E05858" w:rsidP="00E05858">
      <w:pPr>
        <w:spacing w:after="0" w:line="240" w:lineRule="auto"/>
        <w:jc w:val="both"/>
        <w:rPr>
          <w:rFonts w:ascii="Times New Roman" w:hAnsi="Times New Roman"/>
          <w:sz w:val="28"/>
          <w:szCs w:val="28"/>
        </w:rPr>
      </w:pPr>
    </w:p>
    <w:p w14:paraId="1EF45875" w14:textId="77777777" w:rsidR="00E05858" w:rsidRDefault="00E05858" w:rsidP="00E05858">
      <w:pPr>
        <w:spacing w:after="0" w:line="240" w:lineRule="auto"/>
        <w:jc w:val="both"/>
        <w:rPr>
          <w:rFonts w:ascii="Times New Roman" w:hAnsi="Times New Roman"/>
          <w:b/>
          <w:bCs/>
          <w:sz w:val="28"/>
          <w:szCs w:val="28"/>
        </w:rPr>
      </w:pPr>
      <w:r>
        <w:rPr>
          <w:rFonts w:ascii="Times New Roman" w:hAnsi="Times New Roman"/>
          <w:b/>
          <w:bCs/>
          <w:sz w:val="28"/>
          <w:szCs w:val="28"/>
        </w:rPr>
        <w:t>Povolenky ETS1 pro největší znečišťovatele ovzduší</w:t>
      </w:r>
    </w:p>
    <w:p w14:paraId="1EF24BF6" w14:textId="77777777" w:rsidR="00E05858" w:rsidRDefault="00E05858" w:rsidP="00E05858">
      <w:pPr>
        <w:spacing w:after="0" w:line="240" w:lineRule="auto"/>
        <w:jc w:val="both"/>
        <w:rPr>
          <w:rFonts w:ascii="Times New Roman" w:hAnsi="Times New Roman"/>
          <w:b/>
          <w:bCs/>
          <w:sz w:val="28"/>
          <w:szCs w:val="28"/>
        </w:rPr>
      </w:pPr>
    </w:p>
    <w:p w14:paraId="5058CC78"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První systém emisních povolenek platí už od roku 2005 pro elektrárny, hutě, cementárny, sklárny a další velké „žrouty“ fosilní energie.</w:t>
      </w:r>
    </w:p>
    <w:p w14:paraId="79A908F5" w14:textId="77777777" w:rsidR="00E05858" w:rsidRDefault="00E05858" w:rsidP="00E05858">
      <w:pPr>
        <w:spacing w:after="0" w:line="240" w:lineRule="auto"/>
        <w:jc w:val="both"/>
        <w:rPr>
          <w:rFonts w:ascii="Times New Roman" w:hAnsi="Times New Roman"/>
          <w:sz w:val="28"/>
          <w:szCs w:val="28"/>
        </w:rPr>
      </w:pPr>
    </w:p>
    <w:p w14:paraId="64C99863" w14:textId="77777777" w:rsidR="00E05858" w:rsidRDefault="00E05858" w:rsidP="00E05858">
      <w:pPr>
        <w:spacing w:after="0" w:line="240" w:lineRule="auto"/>
        <w:jc w:val="both"/>
        <w:rPr>
          <w:rFonts w:ascii="Times New Roman" w:hAnsi="Times New Roman"/>
          <w:b/>
          <w:bCs/>
          <w:sz w:val="28"/>
          <w:szCs w:val="28"/>
        </w:rPr>
      </w:pPr>
      <w:r>
        <w:rPr>
          <w:rFonts w:ascii="Times New Roman" w:hAnsi="Times New Roman"/>
          <w:b/>
          <w:bCs/>
          <w:sz w:val="28"/>
          <w:szCs w:val="28"/>
        </w:rPr>
        <w:t>Povoleny ETS2 pro další znečišťovatele ovzduší</w:t>
      </w:r>
    </w:p>
    <w:p w14:paraId="24E7F1B2" w14:textId="77777777" w:rsidR="00E05858" w:rsidRDefault="00E05858" w:rsidP="00E05858">
      <w:pPr>
        <w:spacing w:after="0" w:line="240" w:lineRule="auto"/>
        <w:jc w:val="both"/>
        <w:rPr>
          <w:rFonts w:ascii="Times New Roman" w:hAnsi="Times New Roman"/>
          <w:b/>
          <w:bCs/>
          <w:sz w:val="28"/>
          <w:szCs w:val="28"/>
        </w:rPr>
      </w:pPr>
    </w:p>
    <w:p w14:paraId="71300A6F"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V roce 2023 byl v EU definitivně schválen pro členské státy závazný systém, který zpoplatňuje povolenkami i střední a menší podniky, uvádějící na trh fosilní paliva – benzin, naftu a také zemní plyn a uhlí pro vytápění. Povolenky budou od roku 2027 nakupovat všichni dodavatelé těchto paliv a zvýšené náklady promítnou do cen svým zákazníkům – firmám, domácnostem, řidičům…</w:t>
      </w:r>
    </w:p>
    <w:p w14:paraId="5B0D3D2F"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Původně se sice počítalo se startem povolenek pro domácnosti v roce 2027, nakonec došlo k odložení o jeden rok. Od roku 2028 už dodavatelům plynu nebude stačit jen nákup samotné komodity pro své zákazníky, ale budou muset přikoupit i povolenky a ty jim přeúčtovat.</w:t>
      </w:r>
    </w:p>
    <w:p w14:paraId="25F10D77" w14:textId="77777777" w:rsidR="00E05858" w:rsidRDefault="00E05858" w:rsidP="00E05858">
      <w:pPr>
        <w:spacing w:after="0" w:line="240" w:lineRule="auto"/>
        <w:jc w:val="both"/>
        <w:rPr>
          <w:rFonts w:ascii="Times New Roman" w:hAnsi="Times New Roman"/>
          <w:sz w:val="28"/>
          <w:szCs w:val="28"/>
        </w:rPr>
      </w:pPr>
    </w:p>
    <w:p w14:paraId="2B9E5C75" w14:textId="77777777" w:rsidR="00E05858" w:rsidRDefault="00E05858" w:rsidP="00E0585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V tuto chvíli zajišťujeme a garantujeme cenu samotné komodity a zároveň zákazníkům říkáme, my už v tomto období budeme povinni zatížit vaši dodávku plynu dodatečným nákladem na nákup té emisní povolenky,“ </w:t>
      </w:r>
      <w:r>
        <w:rPr>
          <w:rFonts w:ascii="Times New Roman" w:hAnsi="Times New Roman"/>
          <w:sz w:val="28"/>
          <w:szCs w:val="28"/>
        </w:rPr>
        <w:t>vysvětluje Němeček.</w:t>
      </w:r>
    </w:p>
    <w:p w14:paraId="754DC041" w14:textId="77777777" w:rsidR="00E05858" w:rsidRDefault="00E05858" w:rsidP="00E05858">
      <w:pPr>
        <w:spacing w:after="0" w:line="240" w:lineRule="auto"/>
        <w:jc w:val="both"/>
        <w:rPr>
          <w:rFonts w:ascii="Times New Roman" w:hAnsi="Times New Roman"/>
          <w:sz w:val="28"/>
          <w:szCs w:val="28"/>
        </w:rPr>
      </w:pPr>
    </w:p>
    <w:p w14:paraId="42D56FF4" w14:textId="77777777" w:rsidR="00E05858" w:rsidRDefault="00E05858" w:rsidP="00E05858">
      <w:pPr>
        <w:spacing w:after="0" w:line="240" w:lineRule="auto"/>
        <w:jc w:val="both"/>
      </w:pPr>
      <w:r>
        <w:rPr>
          <w:rFonts w:ascii="Times New Roman" w:hAnsi="Times New Roman"/>
          <w:sz w:val="28"/>
          <w:szCs w:val="28"/>
        </w:rPr>
        <w:t xml:space="preserve">     Němeček mluví o roce 2028. Společnost Innogy kalkuluje s cenou povolenky ve výši 45 eur (aktuálně kolem 1090 korun za tunu CO</w:t>
      </w:r>
      <w:r>
        <w:rPr>
          <w:rFonts w:ascii="Times New Roman" w:hAnsi="Times New Roman"/>
          <w:sz w:val="28"/>
          <w:szCs w:val="28"/>
          <w:vertAlign w:val="subscript"/>
        </w:rPr>
        <w:t>2</w:t>
      </w:r>
      <w:r>
        <w:rPr>
          <w:rFonts w:ascii="Times New Roman" w:hAnsi="Times New Roman"/>
          <w:sz w:val="28"/>
          <w:szCs w:val="28"/>
        </w:rPr>
        <w:t>). Evropská komise navrhla pojistku, která by měla udržet cenu kolem této úrovně, aby rozptýlila obavy z dramatického zdražení povolenek, což by znamenalo dramatický růst cen v celé ekonomice.</w:t>
      </w:r>
    </w:p>
    <w:p w14:paraId="1134C4AD" w14:textId="77777777" w:rsidR="00E05858" w:rsidRDefault="00E05858" w:rsidP="00E05858">
      <w:pPr>
        <w:spacing w:after="0" w:line="240" w:lineRule="auto"/>
        <w:jc w:val="both"/>
        <w:rPr>
          <w:rFonts w:ascii="Times New Roman" w:hAnsi="Times New Roman"/>
          <w:sz w:val="28"/>
          <w:szCs w:val="28"/>
        </w:rPr>
      </w:pPr>
    </w:p>
    <w:p w14:paraId="3069DCF1"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Dodavatelé tak mohou vypočítat s větší jistotou, o kolik se konečná cena plynu pro domácnosti nakonec zvedne. Do jedné megawatthodiny (</w:t>
      </w:r>
      <w:proofErr w:type="spellStart"/>
      <w:r>
        <w:rPr>
          <w:rFonts w:ascii="Times New Roman" w:hAnsi="Times New Roman"/>
          <w:sz w:val="28"/>
          <w:szCs w:val="28"/>
        </w:rPr>
        <w:t>MWh</w:t>
      </w:r>
      <w:proofErr w:type="spellEnd"/>
      <w:r>
        <w:rPr>
          <w:rFonts w:ascii="Times New Roman" w:hAnsi="Times New Roman"/>
          <w:sz w:val="28"/>
          <w:szCs w:val="28"/>
        </w:rPr>
        <w:t xml:space="preserve">) plynu se povolenka dostane zhruba pětinou své ceny. Plyn by tedy měl zdražit zhruba o 220 korun za jednu </w:t>
      </w:r>
      <w:proofErr w:type="spellStart"/>
      <w:r>
        <w:rPr>
          <w:rFonts w:ascii="Times New Roman" w:hAnsi="Times New Roman"/>
          <w:sz w:val="28"/>
          <w:szCs w:val="28"/>
        </w:rPr>
        <w:t>MWh</w:t>
      </w:r>
      <w:proofErr w:type="spellEnd"/>
      <w:r>
        <w:rPr>
          <w:rFonts w:ascii="Times New Roman" w:hAnsi="Times New Roman"/>
          <w:sz w:val="28"/>
          <w:szCs w:val="28"/>
        </w:rPr>
        <w:t>.</w:t>
      </w:r>
    </w:p>
    <w:p w14:paraId="684DD6F3" w14:textId="77777777" w:rsidR="00E05858" w:rsidRDefault="00E05858" w:rsidP="00E05858">
      <w:pPr>
        <w:spacing w:after="0" w:line="240" w:lineRule="auto"/>
        <w:jc w:val="both"/>
        <w:rPr>
          <w:rFonts w:ascii="Times New Roman" w:hAnsi="Times New Roman"/>
          <w:sz w:val="28"/>
          <w:szCs w:val="28"/>
        </w:rPr>
      </w:pPr>
    </w:p>
    <w:p w14:paraId="0D3C1A79" w14:textId="77777777" w:rsidR="00E05858" w:rsidRDefault="00E05858" w:rsidP="00E0585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„Takže pokud se dneska ty fixované ceny nabízí někde kolem 900 korun za </w:t>
      </w:r>
      <w:proofErr w:type="spellStart"/>
      <w:r>
        <w:rPr>
          <w:rFonts w:ascii="Times New Roman" w:hAnsi="Times New Roman"/>
          <w:i/>
          <w:iCs/>
          <w:sz w:val="28"/>
          <w:szCs w:val="28"/>
        </w:rPr>
        <w:t>MWh</w:t>
      </w:r>
      <w:proofErr w:type="spellEnd"/>
      <w:r>
        <w:rPr>
          <w:rFonts w:ascii="Times New Roman" w:hAnsi="Times New Roman"/>
          <w:i/>
          <w:iCs/>
          <w:sz w:val="28"/>
          <w:szCs w:val="28"/>
        </w:rPr>
        <w:t xml:space="preserve"> plynu, tak přičtěme těch zhruba 220 korun., To bude ta dodatečná zátěž, která tam přistane navíc,“ </w:t>
      </w:r>
      <w:r>
        <w:rPr>
          <w:rFonts w:ascii="Times New Roman" w:hAnsi="Times New Roman"/>
          <w:sz w:val="28"/>
          <w:szCs w:val="28"/>
        </w:rPr>
        <w:t>upřesňuje Němeček s tím, že jde o hrubý odhad.</w:t>
      </w:r>
    </w:p>
    <w:p w14:paraId="55D0408A" w14:textId="77777777" w:rsidR="00E05858" w:rsidRDefault="00E05858" w:rsidP="00E05858">
      <w:pPr>
        <w:spacing w:after="0" w:line="240" w:lineRule="auto"/>
        <w:jc w:val="both"/>
        <w:rPr>
          <w:rFonts w:ascii="Times New Roman" w:hAnsi="Times New Roman"/>
          <w:sz w:val="28"/>
          <w:szCs w:val="28"/>
        </w:rPr>
      </w:pPr>
    </w:p>
    <w:p w14:paraId="3148CAE5"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Tento odhad sděluje Innogy zákazníkům ve smlouvě s tím, že jakmile bude systém uzákoněn v českém právním řádu, začne si dodavatel účtovat navíc tuto sumu za každou spotřebovanou megawatthodinu plynu.</w:t>
      </w:r>
    </w:p>
    <w:p w14:paraId="509C8816" w14:textId="77777777" w:rsidR="00E05858" w:rsidRDefault="00E05858" w:rsidP="00E05858">
      <w:pPr>
        <w:spacing w:after="0" w:line="240" w:lineRule="auto"/>
        <w:jc w:val="both"/>
        <w:rPr>
          <w:rFonts w:ascii="Times New Roman" w:hAnsi="Times New Roman"/>
          <w:sz w:val="28"/>
          <w:szCs w:val="28"/>
        </w:rPr>
      </w:pPr>
    </w:p>
    <w:p w14:paraId="201D861E" w14:textId="77777777" w:rsidR="00E05858" w:rsidRDefault="00E05858" w:rsidP="00E05858">
      <w:pPr>
        <w:spacing w:after="0" w:line="240" w:lineRule="auto"/>
        <w:jc w:val="both"/>
        <w:rPr>
          <w:rFonts w:ascii="Times New Roman" w:hAnsi="Times New Roman"/>
          <w:sz w:val="28"/>
          <w:szCs w:val="28"/>
        </w:rPr>
      </w:pPr>
      <w:r>
        <w:rPr>
          <w:rFonts w:ascii="Times New Roman" w:hAnsi="Times New Roman"/>
          <w:sz w:val="28"/>
          <w:szCs w:val="28"/>
        </w:rPr>
        <w:t xml:space="preserve">     Průměrná domácnost, která plynem vytápí a používá ho na vaření, má spotřebu 7,5 až 9 </w:t>
      </w:r>
      <w:proofErr w:type="spellStart"/>
      <w:r>
        <w:rPr>
          <w:rFonts w:ascii="Times New Roman" w:hAnsi="Times New Roman"/>
          <w:sz w:val="28"/>
          <w:szCs w:val="28"/>
        </w:rPr>
        <w:t>MWh</w:t>
      </w:r>
      <w:proofErr w:type="spellEnd"/>
      <w:r>
        <w:rPr>
          <w:rFonts w:ascii="Times New Roman" w:hAnsi="Times New Roman"/>
          <w:sz w:val="28"/>
          <w:szCs w:val="28"/>
        </w:rPr>
        <w:t xml:space="preserve"> ročně. Účet za plyn by se jí tedy po započtení povolenky ročně zvedl o dva až dva půl tisíce korun včetně daně z přidané hodnoty (DPH). Starší a nezateplené nebo větší rodinné domy ovšem mohou mít spotřebu výrazně vyšší. A zdražení v takovém případě může být i několikanásobné. Zemním plynem topí víc než milion domácností.</w:t>
      </w:r>
    </w:p>
    <w:p w14:paraId="27AEE360" w14:textId="77777777" w:rsidR="00E05858" w:rsidRDefault="00E05858" w:rsidP="00E05858">
      <w:pPr>
        <w:spacing w:after="0" w:line="240" w:lineRule="auto"/>
        <w:jc w:val="both"/>
        <w:rPr>
          <w:rFonts w:ascii="Times New Roman" w:hAnsi="Times New Roman"/>
          <w:sz w:val="28"/>
          <w:szCs w:val="28"/>
        </w:rPr>
      </w:pPr>
    </w:p>
    <w:p w14:paraId="7B558F5F" w14:textId="77777777" w:rsidR="00E05858" w:rsidRDefault="00E05858" w:rsidP="00E05858">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Roční spotřeba plynu</w:t>
      </w:r>
      <w:r>
        <w:rPr>
          <w:rFonts w:ascii="Times New Roman" w:hAnsi="Times New Roman"/>
          <w:b/>
          <w:bCs/>
          <w:sz w:val="28"/>
          <w:szCs w:val="28"/>
        </w:rPr>
        <w:tab/>
        <w:t>O kolik zhruba zdraží topení plynem kvůli</w:t>
      </w:r>
      <w:r>
        <w:rPr>
          <w:rFonts w:ascii="Times New Roman" w:hAnsi="Times New Roman"/>
          <w:b/>
          <w:bCs/>
          <w:sz w:val="28"/>
          <w:szCs w:val="28"/>
        </w:rPr>
        <w:tab/>
        <w:t>povolenkám</w:t>
      </w:r>
    </w:p>
    <w:p w14:paraId="1C6A23E1" w14:textId="77777777" w:rsidR="00E05858" w:rsidRDefault="00E05858" w:rsidP="00E05858">
      <w:pPr>
        <w:tabs>
          <w:tab w:val="left" w:pos="3969"/>
        </w:tabs>
        <w:spacing w:after="0" w:line="240" w:lineRule="auto"/>
        <w:jc w:val="both"/>
        <w:rPr>
          <w:rFonts w:ascii="Times New Roman" w:hAnsi="Times New Roman"/>
          <w:b/>
          <w:bCs/>
          <w:sz w:val="28"/>
          <w:szCs w:val="28"/>
        </w:rPr>
      </w:pPr>
    </w:p>
    <w:p w14:paraId="2EEF25A9" w14:textId="77777777" w:rsidR="00E05858" w:rsidRDefault="00E05858" w:rsidP="00E05858">
      <w:pPr>
        <w:tabs>
          <w:tab w:val="left" w:pos="3969"/>
        </w:tabs>
        <w:spacing w:after="0" w:line="360" w:lineRule="auto"/>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MWh</w:t>
      </w:r>
      <w:proofErr w:type="spellEnd"/>
      <w:r>
        <w:rPr>
          <w:rFonts w:ascii="Times New Roman" w:hAnsi="Times New Roman"/>
          <w:sz w:val="28"/>
          <w:szCs w:val="28"/>
        </w:rPr>
        <w:tab/>
        <w:t>1 213,-</w:t>
      </w:r>
    </w:p>
    <w:p w14:paraId="2784A3B5" w14:textId="77777777" w:rsidR="00E05858" w:rsidRDefault="00E05858" w:rsidP="00E05858">
      <w:pPr>
        <w:tabs>
          <w:tab w:val="left" w:pos="3969"/>
        </w:tabs>
        <w:spacing w:after="0" w:line="360" w:lineRule="auto"/>
        <w:jc w:val="both"/>
        <w:rPr>
          <w:rFonts w:ascii="Times New Roman" w:hAnsi="Times New Roman"/>
          <w:sz w:val="28"/>
          <w:szCs w:val="28"/>
        </w:rPr>
      </w:pPr>
      <w:r>
        <w:rPr>
          <w:rFonts w:ascii="Times New Roman" w:hAnsi="Times New Roman"/>
          <w:sz w:val="28"/>
          <w:szCs w:val="28"/>
        </w:rPr>
        <w:t xml:space="preserve">10 </w:t>
      </w:r>
      <w:proofErr w:type="spellStart"/>
      <w:r>
        <w:rPr>
          <w:rFonts w:ascii="Times New Roman" w:hAnsi="Times New Roman"/>
          <w:sz w:val="28"/>
          <w:szCs w:val="28"/>
        </w:rPr>
        <w:t>MWh</w:t>
      </w:r>
      <w:proofErr w:type="spellEnd"/>
      <w:r>
        <w:rPr>
          <w:rFonts w:ascii="Times New Roman" w:hAnsi="Times New Roman"/>
          <w:sz w:val="28"/>
          <w:szCs w:val="28"/>
        </w:rPr>
        <w:tab/>
        <w:t>2 426,-</w:t>
      </w:r>
    </w:p>
    <w:p w14:paraId="26890C08" w14:textId="77777777" w:rsidR="00E05858" w:rsidRDefault="00E05858" w:rsidP="00E05858">
      <w:pPr>
        <w:tabs>
          <w:tab w:val="left" w:pos="3969"/>
        </w:tabs>
        <w:spacing w:after="0" w:line="360" w:lineRule="auto"/>
        <w:jc w:val="both"/>
        <w:rPr>
          <w:rFonts w:ascii="Times New Roman" w:hAnsi="Times New Roman"/>
          <w:sz w:val="28"/>
          <w:szCs w:val="28"/>
        </w:rPr>
      </w:pPr>
      <w:r>
        <w:rPr>
          <w:rFonts w:ascii="Times New Roman" w:hAnsi="Times New Roman"/>
          <w:sz w:val="28"/>
          <w:szCs w:val="28"/>
        </w:rPr>
        <w:t xml:space="preserve">15 </w:t>
      </w:r>
      <w:proofErr w:type="spellStart"/>
      <w:r>
        <w:rPr>
          <w:rFonts w:ascii="Times New Roman" w:hAnsi="Times New Roman"/>
          <w:sz w:val="28"/>
          <w:szCs w:val="28"/>
        </w:rPr>
        <w:t>MWh</w:t>
      </w:r>
      <w:proofErr w:type="spellEnd"/>
      <w:r>
        <w:rPr>
          <w:rFonts w:ascii="Times New Roman" w:hAnsi="Times New Roman"/>
          <w:sz w:val="28"/>
          <w:szCs w:val="28"/>
        </w:rPr>
        <w:tab/>
        <w:t>3 639,-</w:t>
      </w:r>
    </w:p>
    <w:p w14:paraId="4088CFC9" w14:textId="77777777" w:rsidR="00C11528" w:rsidRDefault="00C11528" w:rsidP="00E05858">
      <w:pPr>
        <w:tabs>
          <w:tab w:val="left" w:pos="3969"/>
        </w:tabs>
        <w:spacing w:after="0" w:line="360" w:lineRule="auto"/>
        <w:jc w:val="both"/>
        <w:rPr>
          <w:rFonts w:ascii="Times New Roman" w:hAnsi="Times New Roman"/>
          <w:sz w:val="28"/>
          <w:szCs w:val="28"/>
        </w:rPr>
      </w:pPr>
    </w:p>
    <w:p w14:paraId="729F4800" w14:textId="77777777" w:rsidR="00E05858" w:rsidRDefault="00E05858" w:rsidP="00E05858">
      <w:pPr>
        <w:tabs>
          <w:tab w:val="left" w:pos="3969"/>
        </w:tabs>
        <w:spacing w:after="0" w:line="360" w:lineRule="auto"/>
        <w:jc w:val="both"/>
        <w:rPr>
          <w:rFonts w:ascii="Times New Roman" w:hAnsi="Times New Roman"/>
          <w:sz w:val="28"/>
          <w:szCs w:val="28"/>
        </w:rPr>
      </w:pPr>
      <w:r>
        <w:rPr>
          <w:rFonts w:ascii="Times New Roman" w:hAnsi="Times New Roman"/>
          <w:sz w:val="28"/>
          <w:szCs w:val="28"/>
        </w:rPr>
        <w:lastRenderedPageBreak/>
        <w:t xml:space="preserve">20 </w:t>
      </w:r>
      <w:proofErr w:type="spellStart"/>
      <w:r>
        <w:rPr>
          <w:rFonts w:ascii="Times New Roman" w:hAnsi="Times New Roman"/>
          <w:sz w:val="28"/>
          <w:szCs w:val="28"/>
        </w:rPr>
        <w:t>MWh</w:t>
      </w:r>
      <w:proofErr w:type="spellEnd"/>
      <w:r>
        <w:rPr>
          <w:rFonts w:ascii="Times New Roman" w:hAnsi="Times New Roman"/>
          <w:sz w:val="28"/>
          <w:szCs w:val="28"/>
        </w:rPr>
        <w:tab/>
        <w:t>4 851,-</w:t>
      </w:r>
    </w:p>
    <w:p w14:paraId="639A1192" w14:textId="77777777" w:rsidR="00E05858" w:rsidRDefault="00E05858" w:rsidP="00E05858">
      <w:pPr>
        <w:pBdr>
          <w:bottom w:val="single" w:sz="6" w:space="1" w:color="000000"/>
        </w:pBdr>
        <w:tabs>
          <w:tab w:val="left" w:pos="3969"/>
        </w:tabs>
        <w:spacing w:after="0" w:line="360" w:lineRule="auto"/>
        <w:jc w:val="both"/>
        <w:rPr>
          <w:rFonts w:ascii="Times New Roman" w:hAnsi="Times New Roman"/>
          <w:sz w:val="28"/>
          <w:szCs w:val="28"/>
        </w:rPr>
      </w:pPr>
      <w:r>
        <w:rPr>
          <w:rFonts w:ascii="Times New Roman" w:hAnsi="Times New Roman"/>
          <w:sz w:val="28"/>
          <w:szCs w:val="28"/>
        </w:rPr>
        <w:t xml:space="preserve">30 </w:t>
      </w:r>
      <w:proofErr w:type="spellStart"/>
      <w:r>
        <w:rPr>
          <w:rFonts w:ascii="Times New Roman" w:hAnsi="Times New Roman"/>
          <w:sz w:val="28"/>
          <w:szCs w:val="28"/>
        </w:rPr>
        <w:t>MWh</w:t>
      </w:r>
      <w:proofErr w:type="spellEnd"/>
      <w:r>
        <w:rPr>
          <w:rFonts w:ascii="Times New Roman" w:hAnsi="Times New Roman"/>
          <w:sz w:val="28"/>
          <w:szCs w:val="28"/>
        </w:rPr>
        <w:tab/>
        <w:t>7 277,-</w:t>
      </w:r>
    </w:p>
    <w:p w14:paraId="28A10BB2" w14:textId="77777777" w:rsidR="00E05858" w:rsidRDefault="00E05858" w:rsidP="00E05858">
      <w:pPr>
        <w:tabs>
          <w:tab w:val="left" w:pos="3969"/>
        </w:tabs>
        <w:spacing w:after="0" w:line="360" w:lineRule="auto"/>
        <w:jc w:val="both"/>
        <w:rPr>
          <w:rFonts w:ascii="Times New Roman" w:hAnsi="Times New Roman"/>
          <w:i/>
          <w:iCs/>
          <w:sz w:val="28"/>
          <w:szCs w:val="28"/>
        </w:rPr>
      </w:pPr>
      <w:r>
        <w:rPr>
          <w:rFonts w:ascii="Times New Roman" w:hAnsi="Times New Roman"/>
          <w:i/>
          <w:iCs/>
          <w:sz w:val="28"/>
          <w:szCs w:val="28"/>
        </w:rPr>
        <w:t xml:space="preserve">Zdroj: </w:t>
      </w:r>
      <w:proofErr w:type="spellStart"/>
      <w:r>
        <w:rPr>
          <w:rFonts w:ascii="Times New Roman" w:hAnsi="Times New Roman"/>
          <w:i/>
          <w:iCs/>
          <w:sz w:val="28"/>
          <w:szCs w:val="28"/>
        </w:rPr>
        <w:t>Centropol</w:t>
      </w:r>
      <w:proofErr w:type="spellEnd"/>
    </w:p>
    <w:p w14:paraId="454A7698" w14:textId="77777777" w:rsidR="00E05858" w:rsidRDefault="00E05858" w:rsidP="00E05858">
      <w:pPr>
        <w:tabs>
          <w:tab w:val="left" w:pos="3969"/>
        </w:tabs>
        <w:spacing w:after="0" w:line="360" w:lineRule="auto"/>
        <w:jc w:val="both"/>
      </w:pPr>
      <w:r>
        <w:rPr>
          <w:rFonts w:ascii="Times New Roman" w:hAnsi="Times New Roman"/>
          <w:i/>
          <w:iCs/>
          <w:sz w:val="28"/>
          <w:szCs w:val="28"/>
        </w:rPr>
        <w:t>Pozn.: platí pro cenu povolenky 45 eur za tunu CO</w:t>
      </w:r>
      <w:r>
        <w:rPr>
          <w:rFonts w:ascii="Times New Roman" w:hAnsi="Times New Roman"/>
          <w:i/>
          <w:iCs/>
          <w:sz w:val="28"/>
          <w:szCs w:val="28"/>
          <w:vertAlign w:val="subscript"/>
        </w:rPr>
        <w:t>2</w:t>
      </w:r>
    </w:p>
    <w:p w14:paraId="54B47145" w14:textId="77777777" w:rsidR="00E05858" w:rsidRDefault="00E05858" w:rsidP="00E05858">
      <w:pPr>
        <w:tabs>
          <w:tab w:val="left" w:pos="3969"/>
        </w:tabs>
        <w:spacing w:after="0" w:line="360" w:lineRule="auto"/>
        <w:jc w:val="both"/>
        <w:rPr>
          <w:rFonts w:ascii="Times New Roman" w:hAnsi="Times New Roman"/>
          <w:sz w:val="28"/>
          <w:szCs w:val="28"/>
          <w:vertAlign w:val="subscript"/>
        </w:rPr>
      </w:pPr>
    </w:p>
    <w:p w14:paraId="296A4BEB" w14:textId="77777777" w:rsidR="00E05858" w:rsidRDefault="00E05858" w:rsidP="00E05858">
      <w:pPr>
        <w:tabs>
          <w:tab w:val="left" w:pos="3969"/>
        </w:tabs>
        <w:spacing w:after="0" w:line="240" w:lineRule="auto"/>
        <w:jc w:val="both"/>
      </w:pPr>
      <w:r>
        <w:rPr>
          <w:rFonts w:ascii="Times New Roman" w:hAnsi="Times New Roman"/>
          <w:sz w:val="28"/>
          <w:szCs w:val="28"/>
        </w:rPr>
        <w:t xml:space="preserve">     Podobný propočet růstu cen v důsledku povolenek má také další z významných dodavatelů – společnost </w:t>
      </w:r>
      <w:proofErr w:type="spellStart"/>
      <w:r>
        <w:rPr>
          <w:rFonts w:ascii="Times New Roman" w:hAnsi="Times New Roman"/>
          <w:sz w:val="28"/>
          <w:szCs w:val="28"/>
        </w:rPr>
        <w:t>Centropol</w:t>
      </w:r>
      <w:proofErr w:type="spellEnd"/>
      <w:r>
        <w:rPr>
          <w:rFonts w:ascii="Times New Roman" w:hAnsi="Times New Roman"/>
          <w:sz w:val="28"/>
          <w:szCs w:val="28"/>
        </w:rPr>
        <w:t xml:space="preserve">. </w:t>
      </w:r>
      <w:r>
        <w:rPr>
          <w:rFonts w:ascii="Times New Roman" w:hAnsi="Times New Roman"/>
          <w:i/>
          <w:iCs/>
          <w:sz w:val="28"/>
          <w:szCs w:val="28"/>
        </w:rPr>
        <w:t xml:space="preserve">„Na případné zavedení EU ETS2 jsme technicky připraveni, budeme umět povolenky nakupovat a přeúčtovat pouze skutečné náklady na pořízení povolenek odběratelům zemního plynu,“ </w:t>
      </w:r>
      <w:r>
        <w:rPr>
          <w:rFonts w:ascii="Times New Roman" w:hAnsi="Times New Roman"/>
          <w:sz w:val="28"/>
          <w:szCs w:val="28"/>
        </w:rPr>
        <w:t>sdělil Aktuálně.cz marketingový ředitel podniku Jiří Matoušek.</w:t>
      </w:r>
    </w:p>
    <w:p w14:paraId="6DEF46C4" w14:textId="77777777" w:rsidR="00E05858" w:rsidRDefault="00E05858" w:rsidP="00E05858">
      <w:pPr>
        <w:tabs>
          <w:tab w:val="left" w:pos="3969"/>
        </w:tabs>
        <w:spacing w:after="0" w:line="240" w:lineRule="auto"/>
        <w:jc w:val="both"/>
        <w:rPr>
          <w:rFonts w:ascii="Times New Roman" w:hAnsi="Times New Roman"/>
          <w:sz w:val="28"/>
          <w:szCs w:val="28"/>
        </w:rPr>
      </w:pPr>
    </w:p>
    <w:p w14:paraId="0F7AC996" w14:textId="77777777" w:rsidR="00E05858" w:rsidRDefault="00E05858" w:rsidP="00E05858">
      <w:pPr>
        <w:tabs>
          <w:tab w:val="left" w:pos="3969"/>
        </w:tabs>
        <w:spacing w:after="0" w:line="240" w:lineRule="auto"/>
        <w:jc w:val="both"/>
      </w:pPr>
      <w:r>
        <w:rPr>
          <w:rFonts w:ascii="Times New Roman" w:hAnsi="Times New Roman"/>
          <w:i/>
          <w:iCs/>
          <w:sz w:val="28"/>
          <w:szCs w:val="28"/>
        </w:rPr>
        <w:t xml:space="preserve">     „S povolenkami EU ETS2 ale zásadně nesouhlasíme a věřím, že nakonec nebudou do české legislativy uvedeny,“ </w:t>
      </w:r>
      <w:r>
        <w:rPr>
          <w:rFonts w:ascii="Times New Roman" w:hAnsi="Times New Roman"/>
          <w:sz w:val="28"/>
          <w:szCs w:val="28"/>
        </w:rPr>
        <w:t>dodal Jiří Matoušek.</w:t>
      </w:r>
    </w:p>
    <w:p w14:paraId="7494470C" w14:textId="77777777" w:rsidR="00E05858" w:rsidRDefault="00E05858" w:rsidP="00E05858">
      <w:pPr>
        <w:tabs>
          <w:tab w:val="left" w:pos="3969"/>
        </w:tabs>
        <w:spacing w:after="0" w:line="240" w:lineRule="auto"/>
        <w:jc w:val="both"/>
        <w:rPr>
          <w:rFonts w:ascii="Times New Roman" w:hAnsi="Times New Roman"/>
          <w:sz w:val="28"/>
          <w:szCs w:val="28"/>
        </w:rPr>
      </w:pPr>
    </w:p>
    <w:p w14:paraId="7776831A" w14:textId="77777777" w:rsidR="00E05858" w:rsidRDefault="00E05858" w:rsidP="00E05858">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Další z velkých dodavatelů společnost ČEZ ve smlouvě přímo nezmiňuje částku ani odhad, o kolik povolenka zvedne celu plynu. Na zdražení kvůli povolenkám ale zákazníky také upozorňuje. S odkazem na ceník, kde uvádí způsob výpočtu, jakým způsobem povolenka plyn zdraží.</w:t>
      </w:r>
    </w:p>
    <w:p w14:paraId="18908471" w14:textId="77777777" w:rsidR="00E05858" w:rsidRDefault="00E05858" w:rsidP="00E05858">
      <w:pPr>
        <w:tabs>
          <w:tab w:val="left" w:pos="3969"/>
        </w:tabs>
        <w:spacing w:after="0" w:line="240" w:lineRule="auto"/>
        <w:jc w:val="both"/>
        <w:rPr>
          <w:rFonts w:ascii="Times New Roman" w:hAnsi="Times New Roman"/>
          <w:sz w:val="28"/>
          <w:szCs w:val="28"/>
        </w:rPr>
      </w:pPr>
    </w:p>
    <w:p w14:paraId="7B35B099" w14:textId="77777777" w:rsidR="00E05858" w:rsidRDefault="00E05858" w:rsidP="00E05858">
      <w:pPr>
        <w:tabs>
          <w:tab w:val="left" w:pos="3969"/>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„Dojde-li v České republice k zavedení tohoto systému, pak Vám nejdříve od 1. 1. 2027 bude za každou odebranou </w:t>
      </w:r>
      <w:proofErr w:type="spellStart"/>
      <w:r>
        <w:rPr>
          <w:rFonts w:ascii="Times New Roman" w:hAnsi="Times New Roman"/>
          <w:i/>
          <w:iCs/>
          <w:sz w:val="28"/>
          <w:szCs w:val="28"/>
        </w:rPr>
        <w:t>MWh</w:t>
      </w:r>
      <w:proofErr w:type="spellEnd"/>
      <w:r>
        <w:rPr>
          <w:rFonts w:ascii="Times New Roman" w:hAnsi="Times New Roman"/>
          <w:i/>
          <w:iCs/>
          <w:sz w:val="28"/>
          <w:szCs w:val="28"/>
        </w:rPr>
        <w:t xml:space="preserve"> plynu účtována vedle ceny za </w:t>
      </w:r>
      <w:proofErr w:type="spellStart"/>
      <w:r>
        <w:rPr>
          <w:rFonts w:ascii="Times New Roman" w:hAnsi="Times New Roman"/>
          <w:i/>
          <w:iCs/>
          <w:sz w:val="28"/>
          <w:szCs w:val="28"/>
        </w:rPr>
        <w:t>MWh</w:t>
      </w:r>
      <w:proofErr w:type="spellEnd"/>
      <w:r>
        <w:rPr>
          <w:rFonts w:ascii="Times New Roman" w:hAnsi="Times New Roman"/>
          <w:i/>
          <w:iCs/>
          <w:sz w:val="28"/>
          <w:szCs w:val="28"/>
        </w:rPr>
        <w:t xml:space="preserve"> a stálé platby i položka „cena emisní povolenky“. Než se tak stane, tato položka nebude ovlivňovat Vaši cenu plynu. Podrobný výpočet a vysvětlení „ceny emisní povolenky“ je součástí připojeného ceníku,“ </w:t>
      </w:r>
      <w:r>
        <w:rPr>
          <w:rFonts w:ascii="Times New Roman" w:hAnsi="Times New Roman"/>
          <w:sz w:val="28"/>
          <w:szCs w:val="28"/>
        </w:rPr>
        <w:t>stojí v aktuálních smluvních informacích společnosti ČEZ.</w:t>
      </w:r>
    </w:p>
    <w:p w14:paraId="55C4DDB5" w14:textId="77777777" w:rsidR="00E05858" w:rsidRDefault="00E05858" w:rsidP="00E05858">
      <w:pPr>
        <w:tabs>
          <w:tab w:val="left" w:pos="3969"/>
        </w:tabs>
        <w:spacing w:after="0" w:line="240" w:lineRule="auto"/>
        <w:jc w:val="both"/>
        <w:rPr>
          <w:rFonts w:ascii="Times New Roman" w:hAnsi="Times New Roman"/>
          <w:sz w:val="28"/>
          <w:szCs w:val="28"/>
        </w:rPr>
      </w:pPr>
    </w:p>
    <w:p w14:paraId="7C7A59F8" w14:textId="77777777" w:rsidR="00E05858" w:rsidRDefault="00E05858" w:rsidP="00E05858">
      <w:pPr>
        <w:tabs>
          <w:tab w:val="left" w:pos="3969"/>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„Pokud to není legislativně dáno, nelze to do ceny zahrnout, jde o naprosto zásadní problém. Povolenka je jako daň, není to náš příjem, námi to pouze protéká – za kolik nakoupíme, to přidáme k ceně. Výnos z povolenek je příjem států,“ </w:t>
      </w:r>
      <w:r>
        <w:rPr>
          <w:rFonts w:ascii="Times New Roman" w:hAnsi="Times New Roman"/>
          <w:sz w:val="28"/>
          <w:szCs w:val="28"/>
        </w:rPr>
        <w:t>připomíná mluvčí společnosti ČEZ Ladislav Kříž.</w:t>
      </w:r>
    </w:p>
    <w:p w14:paraId="7CDA6A8A" w14:textId="77777777" w:rsidR="00E05858" w:rsidRDefault="00E05858" w:rsidP="00E05858">
      <w:pPr>
        <w:tabs>
          <w:tab w:val="left" w:pos="3969"/>
        </w:tabs>
        <w:spacing w:after="0" w:line="240" w:lineRule="auto"/>
        <w:jc w:val="both"/>
        <w:rPr>
          <w:rFonts w:ascii="Times New Roman" w:hAnsi="Times New Roman"/>
          <w:sz w:val="28"/>
          <w:szCs w:val="28"/>
        </w:rPr>
      </w:pPr>
    </w:p>
    <w:p w14:paraId="62361C41" w14:textId="77777777" w:rsidR="00E05858" w:rsidRDefault="00E05858" w:rsidP="00E05858">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Výraznější zdražení by pak mohlo nastat, pokud by narostla cena povolenky. Tato pravděpodobnost však po úpravách Evropské komise výrazně klesla, a i sami dodavatelé plynu říkají, že teď mají výrazně větší jistotu, jak se bude cena povolenek vyvíjet.</w:t>
      </w:r>
    </w:p>
    <w:p w14:paraId="50E6C7A6" w14:textId="77777777" w:rsidR="00E05858" w:rsidRDefault="00E05858" w:rsidP="00E05858">
      <w:pPr>
        <w:tabs>
          <w:tab w:val="left" w:pos="3969"/>
        </w:tabs>
        <w:spacing w:after="0" w:line="240" w:lineRule="auto"/>
        <w:jc w:val="both"/>
        <w:rPr>
          <w:rFonts w:ascii="Times New Roman" w:hAnsi="Times New Roman"/>
          <w:sz w:val="28"/>
          <w:szCs w:val="28"/>
        </w:rPr>
      </w:pPr>
    </w:p>
    <w:p w14:paraId="40860392" w14:textId="77777777" w:rsidR="00E05858" w:rsidRDefault="00E05858" w:rsidP="00E05858">
      <w:pPr>
        <w:tabs>
          <w:tab w:val="left" w:pos="3969"/>
        </w:tabs>
        <w:spacing w:after="0" w:line="240" w:lineRule="auto"/>
        <w:jc w:val="both"/>
      </w:pPr>
      <w:r>
        <w:rPr>
          <w:rFonts w:ascii="Times New Roman" w:hAnsi="Times New Roman"/>
          <w:sz w:val="28"/>
          <w:szCs w:val="28"/>
        </w:rPr>
        <w:t xml:space="preserve">     Pokud by zákazníci se zdražením v souvislosti se zavedením nového systému nesouhlasili, dle stávajících pravidel smějí vyměnit dodavatele, i když jim neskončila fixace. To se ale může změnit. Ve hře je totiž návrh, který by takový důvod k přechodu k jinému dodavateli mimo fixované období zakázal. </w:t>
      </w:r>
      <w:r>
        <w:rPr>
          <w:rFonts w:ascii="Times New Roman" w:hAnsi="Times New Roman"/>
          <w:i/>
          <w:iCs/>
          <w:sz w:val="28"/>
          <w:szCs w:val="28"/>
        </w:rPr>
        <w:lastRenderedPageBreak/>
        <w:t xml:space="preserve">„Dodavatelům by to pomohlo, zabránilo by to spekulacím,“ </w:t>
      </w:r>
      <w:r>
        <w:rPr>
          <w:rFonts w:ascii="Times New Roman" w:hAnsi="Times New Roman"/>
          <w:sz w:val="28"/>
          <w:szCs w:val="28"/>
        </w:rPr>
        <w:t>říká za Innogy Blahoslav Němeček.</w:t>
      </w:r>
    </w:p>
    <w:p w14:paraId="7043D0D4" w14:textId="77777777" w:rsidR="00E05858" w:rsidRDefault="00E05858" w:rsidP="00E05858">
      <w:pPr>
        <w:tabs>
          <w:tab w:val="left" w:pos="3969"/>
        </w:tabs>
        <w:spacing w:after="0" w:line="240" w:lineRule="auto"/>
        <w:jc w:val="both"/>
        <w:rPr>
          <w:rFonts w:ascii="Times New Roman" w:hAnsi="Times New Roman"/>
          <w:sz w:val="28"/>
          <w:szCs w:val="28"/>
        </w:rPr>
      </w:pPr>
    </w:p>
    <w:p w14:paraId="74AF3838" w14:textId="77777777" w:rsidR="00E05858" w:rsidRDefault="00E05858" w:rsidP="00E05858">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Zmíněné pravidlo se diskutovalo už dřív, před volbami ale debata okolo této možnosti utichla. Zda nakonec tato změna energetického zákona projde, není ovšem jasné.</w:t>
      </w:r>
    </w:p>
    <w:p w14:paraId="010CA912" w14:textId="77777777" w:rsidR="00E05858" w:rsidRDefault="00E05858" w:rsidP="00E05858">
      <w:pPr>
        <w:tabs>
          <w:tab w:val="left" w:pos="3969"/>
        </w:tabs>
        <w:spacing w:after="0" w:line="240" w:lineRule="auto"/>
        <w:jc w:val="both"/>
        <w:rPr>
          <w:rFonts w:ascii="Times New Roman" w:hAnsi="Times New Roman"/>
          <w:sz w:val="28"/>
          <w:szCs w:val="28"/>
        </w:rPr>
      </w:pPr>
    </w:p>
    <w:p w14:paraId="5DBEBA3B" w14:textId="77777777" w:rsidR="00E05858" w:rsidRDefault="00E05858" w:rsidP="00E05858">
      <w:pPr>
        <w:tabs>
          <w:tab w:val="left" w:pos="3969"/>
        </w:tabs>
        <w:spacing w:after="0" w:line="240" w:lineRule="auto"/>
        <w:jc w:val="both"/>
        <w:rPr>
          <w:rFonts w:ascii="Times New Roman" w:hAnsi="Times New Roman"/>
          <w:sz w:val="28"/>
          <w:szCs w:val="28"/>
        </w:rPr>
      </w:pPr>
      <w:r>
        <w:rPr>
          <w:rFonts w:ascii="Times New Roman" w:hAnsi="Times New Roman"/>
          <w:sz w:val="28"/>
          <w:szCs w:val="28"/>
        </w:rPr>
        <w:t>Zdroj: Aktuálně.cz</w:t>
      </w:r>
    </w:p>
    <w:p w14:paraId="78FB4718" w14:textId="77777777" w:rsidR="00E05858" w:rsidRDefault="00E05858" w:rsidP="00E05858">
      <w:pPr>
        <w:tabs>
          <w:tab w:val="left" w:pos="3969"/>
        </w:tabs>
        <w:spacing w:after="0" w:line="360" w:lineRule="auto"/>
        <w:jc w:val="both"/>
        <w:rPr>
          <w:rFonts w:ascii="Times New Roman" w:hAnsi="Times New Roman"/>
          <w:i/>
          <w:iCs/>
          <w:sz w:val="28"/>
          <w:szCs w:val="28"/>
        </w:rPr>
      </w:pPr>
    </w:p>
    <w:p w14:paraId="5AE34AF8" w14:textId="77777777" w:rsidR="00E05858" w:rsidRDefault="00E05858" w:rsidP="00E05858">
      <w:pPr>
        <w:tabs>
          <w:tab w:val="left" w:pos="3969"/>
        </w:tabs>
        <w:spacing w:after="0" w:line="360" w:lineRule="auto"/>
        <w:jc w:val="both"/>
        <w:rPr>
          <w:rFonts w:ascii="Times New Roman" w:hAnsi="Times New Roman"/>
          <w:sz w:val="28"/>
          <w:szCs w:val="28"/>
        </w:rPr>
      </w:pPr>
    </w:p>
    <w:p w14:paraId="5CBFF19F" w14:textId="77777777" w:rsidR="00E05858" w:rsidRDefault="00E05858" w:rsidP="00E05858">
      <w:pPr>
        <w:spacing w:after="0" w:line="240" w:lineRule="auto"/>
        <w:jc w:val="both"/>
        <w:rPr>
          <w:rFonts w:ascii="Times New Roman" w:hAnsi="Times New Roman"/>
          <w:sz w:val="28"/>
          <w:szCs w:val="28"/>
        </w:rPr>
      </w:pPr>
    </w:p>
    <w:p w14:paraId="4AA53F52" w14:textId="77777777" w:rsidR="00E05858" w:rsidRDefault="00E05858" w:rsidP="00E05858">
      <w:pPr>
        <w:spacing w:after="0" w:line="240" w:lineRule="auto"/>
        <w:jc w:val="both"/>
        <w:rPr>
          <w:rFonts w:ascii="Times New Roman" w:hAnsi="Times New Roman"/>
          <w:sz w:val="28"/>
          <w:szCs w:val="28"/>
        </w:rPr>
      </w:pPr>
    </w:p>
    <w:p w14:paraId="1911CD28" w14:textId="77777777" w:rsidR="007775B0" w:rsidRDefault="007775B0" w:rsidP="00E05858">
      <w:pPr>
        <w:spacing w:after="0" w:line="240" w:lineRule="auto"/>
        <w:jc w:val="both"/>
        <w:rPr>
          <w:rFonts w:ascii="Times New Roman" w:hAnsi="Times New Roman"/>
          <w:sz w:val="28"/>
          <w:szCs w:val="28"/>
        </w:rPr>
      </w:pPr>
    </w:p>
    <w:p w14:paraId="000C4115" w14:textId="77777777" w:rsidR="007775B0" w:rsidRDefault="007775B0" w:rsidP="00E05858">
      <w:pPr>
        <w:spacing w:after="0" w:line="240" w:lineRule="auto"/>
        <w:jc w:val="both"/>
        <w:rPr>
          <w:rFonts w:ascii="Times New Roman" w:hAnsi="Times New Roman"/>
          <w:sz w:val="28"/>
          <w:szCs w:val="28"/>
        </w:rPr>
      </w:pPr>
    </w:p>
    <w:p w14:paraId="5B8E3F0C" w14:textId="77777777" w:rsidR="007775B0" w:rsidRDefault="007775B0" w:rsidP="00E05858">
      <w:pPr>
        <w:spacing w:after="0" w:line="240" w:lineRule="auto"/>
        <w:jc w:val="both"/>
        <w:rPr>
          <w:rFonts w:ascii="Times New Roman" w:hAnsi="Times New Roman"/>
          <w:sz w:val="28"/>
          <w:szCs w:val="28"/>
        </w:rPr>
      </w:pPr>
    </w:p>
    <w:p w14:paraId="039682B4" w14:textId="77777777" w:rsidR="007775B0" w:rsidRDefault="007775B0" w:rsidP="00E05858">
      <w:pPr>
        <w:spacing w:after="0" w:line="240" w:lineRule="auto"/>
        <w:jc w:val="both"/>
        <w:rPr>
          <w:rFonts w:ascii="Times New Roman" w:hAnsi="Times New Roman"/>
          <w:sz w:val="28"/>
          <w:szCs w:val="28"/>
        </w:rPr>
      </w:pPr>
    </w:p>
    <w:p w14:paraId="4A8795D6" w14:textId="77777777" w:rsidR="007775B0" w:rsidRDefault="007775B0" w:rsidP="00E05858">
      <w:pPr>
        <w:spacing w:after="0" w:line="240" w:lineRule="auto"/>
        <w:jc w:val="both"/>
        <w:rPr>
          <w:rFonts w:ascii="Times New Roman" w:hAnsi="Times New Roman"/>
          <w:sz w:val="28"/>
          <w:szCs w:val="28"/>
        </w:rPr>
      </w:pPr>
    </w:p>
    <w:p w14:paraId="6D8C44A5" w14:textId="77777777" w:rsidR="007775B0" w:rsidRDefault="007775B0" w:rsidP="00E05858">
      <w:pPr>
        <w:spacing w:after="0" w:line="240" w:lineRule="auto"/>
        <w:jc w:val="both"/>
        <w:rPr>
          <w:rFonts w:ascii="Times New Roman" w:hAnsi="Times New Roman"/>
          <w:sz w:val="28"/>
          <w:szCs w:val="28"/>
        </w:rPr>
      </w:pPr>
    </w:p>
    <w:p w14:paraId="5AFDFE1F" w14:textId="77777777" w:rsidR="007775B0" w:rsidRDefault="007775B0" w:rsidP="00E05858">
      <w:pPr>
        <w:spacing w:after="0" w:line="240" w:lineRule="auto"/>
        <w:jc w:val="both"/>
        <w:rPr>
          <w:rFonts w:ascii="Times New Roman" w:hAnsi="Times New Roman"/>
          <w:sz w:val="28"/>
          <w:szCs w:val="28"/>
        </w:rPr>
      </w:pPr>
    </w:p>
    <w:p w14:paraId="0603B0E6" w14:textId="77777777" w:rsidR="007775B0" w:rsidRDefault="007775B0" w:rsidP="00E05858">
      <w:pPr>
        <w:spacing w:after="0" w:line="240" w:lineRule="auto"/>
        <w:jc w:val="both"/>
        <w:rPr>
          <w:rFonts w:ascii="Times New Roman" w:hAnsi="Times New Roman"/>
          <w:sz w:val="28"/>
          <w:szCs w:val="28"/>
        </w:rPr>
      </w:pPr>
    </w:p>
    <w:p w14:paraId="3E172BB1" w14:textId="77777777" w:rsidR="007775B0" w:rsidRDefault="007775B0" w:rsidP="00E05858">
      <w:pPr>
        <w:spacing w:after="0" w:line="240" w:lineRule="auto"/>
        <w:jc w:val="both"/>
        <w:rPr>
          <w:rFonts w:ascii="Times New Roman" w:hAnsi="Times New Roman"/>
          <w:sz w:val="28"/>
          <w:szCs w:val="28"/>
        </w:rPr>
      </w:pPr>
    </w:p>
    <w:p w14:paraId="3D511F20" w14:textId="77777777" w:rsidR="007775B0" w:rsidRDefault="007775B0" w:rsidP="00E05858">
      <w:pPr>
        <w:spacing w:after="0" w:line="240" w:lineRule="auto"/>
        <w:jc w:val="both"/>
        <w:rPr>
          <w:rFonts w:ascii="Times New Roman" w:hAnsi="Times New Roman"/>
          <w:sz w:val="28"/>
          <w:szCs w:val="28"/>
        </w:rPr>
      </w:pPr>
    </w:p>
    <w:p w14:paraId="38CACCB4" w14:textId="77777777" w:rsidR="007775B0" w:rsidRDefault="007775B0" w:rsidP="00E05858">
      <w:pPr>
        <w:spacing w:after="0" w:line="240" w:lineRule="auto"/>
        <w:jc w:val="both"/>
        <w:rPr>
          <w:rFonts w:ascii="Times New Roman" w:hAnsi="Times New Roman"/>
          <w:sz w:val="28"/>
          <w:szCs w:val="28"/>
        </w:rPr>
      </w:pPr>
    </w:p>
    <w:p w14:paraId="66A6F13D" w14:textId="77777777" w:rsidR="007775B0" w:rsidRDefault="007775B0" w:rsidP="00E05858">
      <w:pPr>
        <w:spacing w:after="0" w:line="240" w:lineRule="auto"/>
        <w:jc w:val="both"/>
        <w:rPr>
          <w:rFonts w:ascii="Times New Roman" w:hAnsi="Times New Roman"/>
          <w:sz w:val="28"/>
          <w:szCs w:val="28"/>
        </w:rPr>
      </w:pPr>
    </w:p>
    <w:p w14:paraId="634A50C8" w14:textId="77777777" w:rsidR="007775B0" w:rsidRDefault="007775B0" w:rsidP="00E05858">
      <w:pPr>
        <w:spacing w:after="0" w:line="240" w:lineRule="auto"/>
        <w:jc w:val="both"/>
        <w:rPr>
          <w:rFonts w:ascii="Times New Roman" w:hAnsi="Times New Roman"/>
          <w:sz w:val="28"/>
          <w:szCs w:val="28"/>
        </w:rPr>
      </w:pPr>
    </w:p>
    <w:p w14:paraId="5C8FB6C4" w14:textId="77777777" w:rsidR="007775B0" w:rsidRDefault="007775B0" w:rsidP="00E05858">
      <w:pPr>
        <w:spacing w:after="0" w:line="240" w:lineRule="auto"/>
        <w:jc w:val="both"/>
        <w:rPr>
          <w:rFonts w:ascii="Times New Roman" w:hAnsi="Times New Roman"/>
          <w:sz w:val="28"/>
          <w:szCs w:val="28"/>
        </w:rPr>
      </w:pPr>
    </w:p>
    <w:p w14:paraId="4FB2BFC9" w14:textId="77777777" w:rsidR="007775B0" w:rsidRDefault="007775B0" w:rsidP="00E05858">
      <w:pPr>
        <w:spacing w:after="0" w:line="240" w:lineRule="auto"/>
        <w:jc w:val="both"/>
        <w:rPr>
          <w:rFonts w:ascii="Times New Roman" w:hAnsi="Times New Roman"/>
          <w:sz w:val="28"/>
          <w:szCs w:val="28"/>
        </w:rPr>
      </w:pPr>
    </w:p>
    <w:p w14:paraId="67B5446B" w14:textId="77777777" w:rsidR="007775B0" w:rsidRDefault="007775B0" w:rsidP="00E05858">
      <w:pPr>
        <w:spacing w:after="0" w:line="240" w:lineRule="auto"/>
        <w:jc w:val="both"/>
        <w:rPr>
          <w:rFonts w:ascii="Times New Roman" w:hAnsi="Times New Roman"/>
          <w:sz w:val="28"/>
          <w:szCs w:val="28"/>
        </w:rPr>
      </w:pPr>
    </w:p>
    <w:p w14:paraId="3C0BC687" w14:textId="77777777" w:rsidR="007775B0" w:rsidRDefault="007775B0" w:rsidP="00E05858">
      <w:pPr>
        <w:spacing w:after="0" w:line="240" w:lineRule="auto"/>
        <w:jc w:val="both"/>
        <w:rPr>
          <w:rFonts w:ascii="Times New Roman" w:hAnsi="Times New Roman"/>
          <w:sz w:val="28"/>
          <w:szCs w:val="28"/>
        </w:rPr>
      </w:pPr>
    </w:p>
    <w:p w14:paraId="71635514" w14:textId="77777777" w:rsidR="007775B0" w:rsidRDefault="007775B0" w:rsidP="00E05858">
      <w:pPr>
        <w:spacing w:after="0" w:line="240" w:lineRule="auto"/>
        <w:jc w:val="both"/>
        <w:rPr>
          <w:rFonts w:ascii="Times New Roman" w:hAnsi="Times New Roman"/>
          <w:sz w:val="28"/>
          <w:szCs w:val="28"/>
        </w:rPr>
      </w:pPr>
    </w:p>
    <w:p w14:paraId="1661FA89" w14:textId="77777777" w:rsidR="007775B0" w:rsidRDefault="007775B0" w:rsidP="00E05858">
      <w:pPr>
        <w:spacing w:after="0" w:line="240" w:lineRule="auto"/>
        <w:jc w:val="both"/>
        <w:rPr>
          <w:rFonts w:ascii="Times New Roman" w:hAnsi="Times New Roman"/>
          <w:sz w:val="28"/>
          <w:szCs w:val="28"/>
        </w:rPr>
      </w:pPr>
    </w:p>
    <w:p w14:paraId="5424D327" w14:textId="77777777" w:rsidR="007775B0" w:rsidRDefault="007775B0" w:rsidP="00E05858">
      <w:pPr>
        <w:spacing w:after="0" w:line="240" w:lineRule="auto"/>
        <w:jc w:val="both"/>
        <w:rPr>
          <w:rFonts w:ascii="Times New Roman" w:hAnsi="Times New Roman"/>
          <w:sz w:val="28"/>
          <w:szCs w:val="28"/>
        </w:rPr>
      </w:pPr>
    </w:p>
    <w:p w14:paraId="64FD1302" w14:textId="77777777" w:rsidR="007775B0" w:rsidRDefault="007775B0" w:rsidP="00E05858">
      <w:pPr>
        <w:spacing w:after="0" w:line="240" w:lineRule="auto"/>
        <w:jc w:val="both"/>
        <w:rPr>
          <w:rFonts w:ascii="Times New Roman" w:hAnsi="Times New Roman"/>
          <w:sz w:val="28"/>
          <w:szCs w:val="28"/>
        </w:rPr>
      </w:pPr>
    </w:p>
    <w:p w14:paraId="351C7940" w14:textId="77777777" w:rsidR="007775B0" w:rsidRDefault="007775B0" w:rsidP="00E05858">
      <w:pPr>
        <w:spacing w:after="0" w:line="240" w:lineRule="auto"/>
        <w:jc w:val="both"/>
        <w:rPr>
          <w:rFonts w:ascii="Times New Roman" w:hAnsi="Times New Roman"/>
          <w:sz w:val="28"/>
          <w:szCs w:val="28"/>
        </w:rPr>
      </w:pPr>
    </w:p>
    <w:p w14:paraId="42FB9C93" w14:textId="77777777" w:rsidR="007775B0" w:rsidRDefault="007775B0" w:rsidP="00E05858">
      <w:pPr>
        <w:spacing w:after="0" w:line="240" w:lineRule="auto"/>
        <w:jc w:val="both"/>
        <w:rPr>
          <w:rFonts w:ascii="Times New Roman" w:hAnsi="Times New Roman"/>
          <w:sz w:val="28"/>
          <w:szCs w:val="28"/>
        </w:rPr>
      </w:pPr>
    </w:p>
    <w:p w14:paraId="63C71F56" w14:textId="77777777" w:rsidR="007775B0" w:rsidRDefault="007775B0" w:rsidP="00E05858">
      <w:pPr>
        <w:spacing w:after="0" w:line="240" w:lineRule="auto"/>
        <w:jc w:val="both"/>
        <w:rPr>
          <w:rFonts w:ascii="Times New Roman" w:hAnsi="Times New Roman"/>
          <w:sz w:val="28"/>
          <w:szCs w:val="28"/>
        </w:rPr>
      </w:pPr>
    </w:p>
    <w:p w14:paraId="447D6014" w14:textId="77777777" w:rsidR="007775B0" w:rsidRDefault="007775B0" w:rsidP="00E05858">
      <w:pPr>
        <w:spacing w:after="0" w:line="240" w:lineRule="auto"/>
        <w:jc w:val="both"/>
        <w:rPr>
          <w:rFonts w:ascii="Times New Roman" w:hAnsi="Times New Roman"/>
          <w:sz w:val="28"/>
          <w:szCs w:val="28"/>
        </w:rPr>
      </w:pPr>
    </w:p>
    <w:p w14:paraId="41086A98" w14:textId="77777777" w:rsidR="007775B0" w:rsidRDefault="007775B0" w:rsidP="00E05858">
      <w:pPr>
        <w:spacing w:after="0" w:line="240" w:lineRule="auto"/>
        <w:jc w:val="both"/>
        <w:rPr>
          <w:rFonts w:ascii="Times New Roman" w:hAnsi="Times New Roman"/>
          <w:sz w:val="28"/>
          <w:szCs w:val="28"/>
        </w:rPr>
      </w:pPr>
    </w:p>
    <w:p w14:paraId="19850D80" w14:textId="77777777" w:rsidR="007775B0" w:rsidRDefault="007775B0" w:rsidP="00E05858">
      <w:pPr>
        <w:spacing w:after="0" w:line="240" w:lineRule="auto"/>
        <w:jc w:val="both"/>
        <w:rPr>
          <w:rFonts w:ascii="Times New Roman" w:hAnsi="Times New Roman"/>
          <w:sz w:val="28"/>
          <w:szCs w:val="28"/>
        </w:rPr>
      </w:pPr>
    </w:p>
    <w:p w14:paraId="2870F82B" w14:textId="77777777" w:rsidR="007775B0" w:rsidRDefault="007775B0" w:rsidP="00E05858">
      <w:pPr>
        <w:spacing w:after="0" w:line="240" w:lineRule="auto"/>
        <w:jc w:val="both"/>
        <w:rPr>
          <w:rFonts w:ascii="Times New Roman" w:hAnsi="Times New Roman"/>
          <w:sz w:val="28"/>
          <w:szCs w:val="28"/>
        </w:rPr>
      </w:pPr>
    </w:p>
    <w:p w14:paraId="789E3621" w14:textId="77777777" w:rsidR="007775B0" w:rsidRDefault="007775B0" w:rsidP="00E05858">
      <w:pPr>
        <w:spacing w:after="0" w:line="240" w:lineRule="auto"/>
        <w:jc w:val="both"/>
        <w:rPr>
          <w:rFonts w:ascii="Times New Roman" w:hAnsi="Times New Roman"/>
          <w:sz w:val="28"/>
          <w:szCs w:val="28"/>
        </w:rPr>
      </w:pPr>
    </w:p>
    <w:p w14:paraId="667EBAD7" w14:textId="77777777" w:rsidR="007775B0" w:rsidRDefault="007775B0" w:rsidP="00E05858">
      <w:pPr>
        <w:spacing w:after="0" w:line="240" w:lineRule="auto"/>
        <w:jc w:val="both"/>
        <w:rPr>
          <w:rFonts w:ascii="Times New Roman" w:hAnsi="Times New Roman"/>
          <w:sz w:val="28"/>
          <w:szCs w:val="28"/>
        </w:rPr>
      </w:pPr>
    </w:p>
    <w:p w14:paraId="18ED8A14" w14:textId="77777777" w:rsidR="000F78D3" w:rsidRDefault="000F78D3" w:rsidP="000F78D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 3. ČTVRTLETÍ 2025</w:t>
      </w:r>
    </w:p>
    <w:p w14:paraId="6BD6D377" w14:textId="77777777" w:rsidR="000F78D3" w:rsidRDefault="000F78D3" w:rsidP="000F78D3">
      <w:pPr>
        <w:spacing w:after="0" w:line="240" w:lineRule="auto"/>
        <w:jc w:val="center"/>
        <w:rPr>
          <w:rFonts w:ascii="Times New Roman" w:hAnsi="Times New Roman"/>
          <w:b/>
          <w:bCs/>
          <w:sz w:val="28"/>
          <w:szCs w:val="28"/>
        </w:rPr>
      </w:pPr>
    </w:p>
    <w:p w14:paraId="2B7B70E5" w14:textId="77777777" w:rsidR="000F78D3" w:rsidRDefault="000F78D3" w:rsidP="000F78D3">
      <w:pPr>
        <w:spacing w:after="0" w:line="240" w:lineRule="auto"/>
        <w:jc w:val="center"/>
        <w:rPr>
          <w:rFonts w:ascii="Times New Roman" w:hAnsi="Times New Roman"/>
          <w:b/>
          <w:bCs/>
          <w:sz w:val="28"/>
          <w:szCs w:val="28"/>
        </w:rPr>
      </w:pPr>
    </w:p>
    <w:p w14:paraId="39A6D3FD" w14:textId="77777777" w:rsidR="000F78D3" w:rsidRDefault="000F78D3" w:rsidP="000F78D3">
      <w:pPr>
        <w:spacing w:after="0" w:line="240" w:lineRule="auto"/>
        <w:jc w:val="both"/>
        <w:rPr>
          <w:rFonts w:ascii="Times New Roman" w:hAnsi="Times New Roman"/>
          <w:b/>
          <w:bCs/>
          <w:sz w:val="28"/>
          <w:szCs w:val="28"/>
        </w:rPr>
      </w:pPr>
      <w:r>
        <w:rPr>
          <w:rFonts w:ascii="Times New Roman" w:hAnsi="Times New Roman"/>
          <w:b/>
          <w:bCs/>
          <w:sz w:val="28"/>
          <w:szCs w:val="28"/>
        </w:rPr>
        <w:t>Ve 3.čtvrtletí 2025 vzrostla průměrná hrubá měsíční nominální mzda na přepočtené počty zaměstnanců v národním hospodářství proti stejnému období předchozího roku o 7,1 %, reálně vzrostla o 4,5 %. Medián mezd činil 42 901 Kč.</w:t>
      </w:r>
    </w:p>
    <w:p w14:paraId="501F5FBC" w14:textId="77777777" w:rsidR="000F78D3" w:rsidRDefault="000F78D3" w:rsidP="000F78D3">
      <w:pPr>
        <w:spacing w:after="0" w:line="240" w:lineRule="auto"/>
        <w:jc w:val="both"/>
        <w:rPr>
          <w:rFonts w:ascii="Times New Roman" w:hAnsi="Times New Roman"/>
          <w:b/>
          <w:bCs/>
          <w:sz w:val="28"/>
          <w:szCs w:val="28"/>
        </w:rPr>
      </w:pPr>
    </w:p>
    <w:p w14:paraId="5EA88C6E" w14:textId="77777777" w:rsidR="000F78D3" w:rsidRDefault="000F78D3" w:rsidP="000F78D3">
      <w:pPr>
        <w:spacing w:after="0" w:line="240" w:lineRule="auto"/>
        <w:jc w:val="both"/>
      </w:pPr>
      <w:r>
        <w:rPr>
          <w:rFonts w:ascii="Times New Roman" w:hAnsi="Times New Roman"/>
          <w:i/>
          <w:iCs/>
          <w:sz w:val="28"/>
          <w:szCs w:val="28"/>
        </w:rPr>
        <w:t xml:space="preserve">     „Ve 3. čtvrtletí 2025 vzrostla průměrná nominální mzda o 7,1 % na </w:t>
      </w:r>
      <w:r>
        <w:rPr>
          <w:rFonts w:ascii="Times New Roman" w:hAnsi="Times New Roman"/>
          <w:b/>
          <w:bCs/>
          <w:sz w:val="28"/>
          <w:szCs w:val="28"/>
        </w:rPr>
        <w:t>48 295 Kč</w:t>
      </w:r>
      <w:r>
        <w:rPr>
          <w:rFonts w:ascii="Times New Roman" w:hAnsi="Times New Roman"/>
          <w:sz w:val="28"/>
          <w:szCs w:val="28"/>
        </w:rPr>
        <w:t>.</w:t>
      </w:r>
      <w:r>
        <w:rPr>
          <w:rFonts w:ascii="Times New Roman" w:hAnsi="Times New Roman"/>
          <w:i/>
          <w:iCs/>
          <w:sz w:val="28"/>
          <w:szCs w:val="28"/>
        </w:rPr>
        <w:t xml:space="preserve"> Po zohlednění vlivu inflace vzrostla mzda reálně o 4,5 %. Mediánová mzda dosáhla v tomto čtvrtletí 42 901 Kč“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03204FB3" w14:textId="77777777" w:rsidR="000F78D3" w:rsidRDefault="000F78D3" w:rsidP="000F78D3">
      <w:pPr>
        <w:spacing w:after="0" w:line="240" w:lineRule="auto"/>
        <w:jc w:val="both"/>
        <w:rPr>
          <w:rFonts w:ascii="Times New Roman" w:hAnsi="Times New Roman"/>
          <w:sz w:val="28"/>
          <w:szCs w:val="28"/>
        </w:rPr>
      </w:pPr>
    </w:p>
    <w:p w14:paraId="099E438C" w14:textId="77777777" w:rsidR="000F78D3" w:rsidRDefault="000F78D3" w:rsidP="000F78D3">
      <w:pPr>
        <w:spacing w:after="0" w:line="240" w:lineRule="auto"/>
        <w:jc w:val="both"/>
      </w:pPr>
      <w:r>
        <w:rPr>
          <w:rFonts w:ascii="Times New Roman" w:hAnsi="Times New Roman"/>
          <w:b/>
          <w:bCs/>
          <w:sz w:val="28"/>
          <w:szCs w:val="28"/>
        </w:rPr>
        <w:t xml:space="preserve">     Ve 3. čtvrtletí 2025 </w:t>
      </w:r>
      <w:r>
        <w:rPr>
          <w:rFonts w:ascii="Times New Roman" w:hAnsi="Times New Roman"/>
          <w:sz w:val="28"/>
          <w:szCs w:val="28"/>
        </w:rPr>
        <w:t>činila průměrná hrubá měsíční nominální mzda (dále jen „průměrná mzda“) na přepočtené počty zaměstnanců v národním hospodářství celkem 48 295 Kč, což je o 3 194 Kč (7,1 %) více než ve stejném období roku 2024. Spotřebitelské ceny se zvýšily za uvedené období o 2,5 %, reálně tak mzda vzrostla o 4,5 %. Objem mezd se zvýšil o 7,4 %, počet zaměstnanců vzrostl o 0,3 %.</w:t>
      </w:r>
    </w:p>
    <w:p w14:paraId="17920A36" w14:textId="77777777" w:rsidR="000F78D3" w:rsidRDefault="000F78D3" w:rsidP="000F78D3">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3. čtvrtletí 2025 po očištění od sezónních vlivů 1,7 %.</w:t>
      </w:r>
    </w:p>
    <w:p w14:paraId="589E7480" w14:textId="77777777" w:rsidR="000F78D3" w:rsidRDefault="000F78D3" w:rsidP="000F78D3">
      <w:pPr>
        <w:spacing w:after="0" w:line="240" w:lineRule="auto"/>
        <w:jc w:val="both"/>
        <w:rPr>
          <w:rFonts w:ascii="Times New Roman" w:hAnsi="Times New Roman"/>
          <w:sz w:val="28"/>
          <w:szCs w:val="28"/>
        </w:rPr>
      </w:pPr>
    </w:p>
    <w:p w14:paraId="51E83A9D" w14:textId="77777777" w:rsidR="000F78D3" w:rsidRDefault="000F78D3" w:rsidP="000F78D3">
      <w:pPr>
        <w:spacing w:after="0" w:line="240" w:lineRule="auto"/>
        <w:jc w:val="both"/>
      </w:pPr>
      <w:r>
        <w:rPr>
          <w:rFonts w:ascii="Times New Roman" w:hAnsi="Times New Roman"/>
          <w:sz w:val="28"/>
          <w:szCs w:val="28"/>
        </w:rPr>
        <w:t xml:space="preserve">     V odvětvovém členění podle sekcí CZ-NACE byl nejvyšší růst průměrné mzdy </w:t>
      </w:r>
      <w:r>
        <w:rPr>
          <w:rFonts w:ascii="Times New Roman" w:hAnsi="Times New Roman"/>
          <w:b/>
          <w:bCs/>
          <w:sz w:val="28"/>
          <w:szCs w:val="28"/>
        </w:rPr>
        <w:t>proti tejnému období roku 2024</w:t>
      </w:r>
      <w:r>
        <w:rPr>
          <w:rFonts w:ascii="Times New Roman" w:hAnsi="Times New Roman"/>
          <w:sz w:val="28"/>
          <w:szCs w:val="28"/>
        </w:rPr>
        <w:t xml:space="preserve"> zaznamenán v sekcích profesní, vědecké a technické činnosti (11,4 %), kulturní, zábavní a rekreační činnosti (9,8 %) a stavebnictví (9,5 %). K nejnižšímu růstu došlo ve výrobě a rozvodu elektřiny, plynu, tepla a klimatizovaného vzduchu (3,0 %) a v těžbě a dobývání (3,9 %).</w:t>
      </w:r>
    </w:p>
    <w:p w14:paraId="551D6E9A" w14:textId="77777777" w:rsidR="000F78D3" w:rsidRDefault="000F78D3" w:rsidP="000F78D3">
      <w:pPr>
        <w:spacing w:after="0" w:line="240" w:lineRule="auto"/>
        <w:jc w:val="both"/>
        <w:rPr>
          <w:rFonts w:ascii="Times New Roman" w:hAnsi="Times New Roman"/>
          <w:sz w:val="28"/>
          <w:szCs w:val="28"/>
        </w:rPr>
      </w:pPr>
    </w:p>
    <w:p w14:paraId="6528F46B" w14:textId="77777777" w:rsidR="000F78D3" w:rsidRDefault="000F78D3" w:rsidP="000F78D3">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Medián mezd (42 901 Kč) </w:t>
      </w:r>
      <w:r>
        <w:rPr>
          <w:rFonts w:ascii="Times New Roman" w:hAnsi="Times New Roman"/>
          <w:sz w:val="28"/>
          <w:szCs w:val="28"/>
        </w:rPr>
        <w:t>vzrostl proti stejnému období předchozího roku o 6,2 %, u mužů dosáhl 45 502 Kč, u žen byl 40 059 Kč. Osmdesát procent zaměstnanců pobíralo mzdu mezi 22 559 Kč a 82 064 Kč.</w:t>
      </w:r>
    </w:p>
    <w:p w14:paraId="6F358AFA" w14:textId="77777777" w:rsidR="000F78D3" w:rsidRDefault="000F78D3" w:rsidP="000F78D3">
      <w:pPr>
        <w:spacing w:after="0" w:line="240" w:lineRule="auto"/>
        <w:jc w:val="both"/>
        <w:rPr>
          <w:rFonts w:ascii="Times New Roman" w:hAnsi="Times New Roman"/>
          <w:sz w:val="28"/>
          <w:szCs w:val="28"/>
        </w:rPr>
      </w:pPr>
    </w:p>
    <w:p w14:paraId="74219E6A" w14:textId="77777777" w:rsidR="000F78D3" w:rsidRDefault="000F78D3" w:rsidP="000F78D3">
      <w:pPr>
        <w:spacing w:after="0" w:line="240" w:lineRule="auto"/>
        <w:jc w:val="both"/>
        <w:rPr>
          <w:rFonts w:ascii="Times New Roman" w:hAnsi="Times New Roman"/>
          <w:b/>
          <w:bCs/>
          <w:sz w:val="28"/>
          <w:szCs w:val="28"/>
        </w:rPr>
      </w:pPr>
      <w:r>
        <w:rPr>
          <w:rFonts w:ascii="Times New Roman" w:hAnsi="Times New Roman"/>
          <w:b/>
          <w:bCs/>
          <w:sz w:val="28"/>
          <w:szCs w:val="28"/>
        </w:rPr>
        <w:t>Čtvrtletní průměrné měsíční hrubé mzdy</w:t>
      </w:r>
    </w:p>
    <w:p w14:paraId="48C7439D" w14:textId="77777777" w:rsidR="000F78D3" w:rsidRDefault="000F78D3" w:rsidP="000F78D3">
      <w:pPr>
        <w:spacing w:after="0" w:line="240" w:lineRule="auto"/>
        <w:jc w:val="both"/>
        <w:rPr>
          <w:rFonts w:ascii="Times New Roman" w:hAnsi="Times New Roman"/>
          <w:b/>
          <w:bCs/>
          <w:sz w:val="28"/>
          <w:szCs w:val="28"/>
        </w:rPr>
      </w:pPr>
    </w:p>
    <w:p w14:paraId="1F79C8A9" w14:textId="77777777" w:rsidR="000F78D3" w:rsidRDefault="000F78D3" w:rsidP="000F78D3">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Průměrná mzda (48 295 Kč) za 3. čtvrtletí 2025 </w:t>
      </w:r>
      <w:r>
        <w:rPr>
          <w:rFonts w:ascii="Times New Roman" w:hAnsi="Times New Roman"/>
          <w:sz w:val="28"/>
          <w:szCs w:val="28"/>
        </w:rPr>
        <w:t>vzrostla podle předběžných údajů nominálně ke stejnému období předchozího roku o 3 194 Kč, tedy o 7,1 %. Jde přitom o zprůměrování různorodého vývoje na úrovni jednotlivých odvětví, podniků či organizací. Aktuální mzdový růst tak příliš nevybočoval z kontextu posledních tří let, kdy za roky 2023 a 2024 byl mzdový růst shodně 7,2 %, a za 1. pololetí letošního roku taktéž o 7,1 %.</w:t>
      </w:r>
    </w:p>
    <w:p w14:paraId="1E13C115" w14:textId="77777777" w:rsidR="000F78D3" w:rsidRDefault="000F78D3" w:rsidP="000F78D3">
      <w:pPr>
        <w:spacing w:after="0" w:line="240" w:lineRule="auto"/>
        <w:jc w:val="both"/>
        <w:rPr>
          <w:rFonts w:ascii="Times New Roman" w:hAnsi="Times New Roman"/>
          <w:sz w:val="28"/>
          <w:szCs w:val="28"/>
        </w:rPr>
      </w:pPr>
    </w:p>
    <w:p w14:paraId="76E2F341"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Z hlediska zaměstnanců byl však důležitější reálný vývoj, který srovnává nominální růst </w:t>
      </w:r>
      <w:proofErr w:type="gramStart"/>
      <w:r>
        <w:rPr>
          <w:rFonts w:ascii="Times New Roman" w:hAnsi="Times New Roman"/>
          <w:sz w:val="28"/>
          <w:szCs w:val="28"/>
        </w:rPr>
        <w:t>výdělků  růstem</w:t>
      </w:r>
      <w:proofErr w:type="gramEnd"/>
      <w:r>
        <w:rPr>
          <w:rFonts w:ascii="Times New Roman" w:hAnsi="Times New Roman"/>
          <w:sz w:val="28"/>
          <w:szCs w:val="28"/>
        </w:rPr>
        <w:t xml:space="preserve"> spotřebitelských cen neboli s inflací. Reálná mzda ukazuje to, kolik zboží a služeb si mohl zaměstnanec za svou mzdu koupit. Index </w:t>
      </w:r>
      <w:r>
        <w:rPr>
          <w:rFonts w:ascii="Times New Roman" w:hAnsi="Times New Roman"/>
          <w:sz w:val="28"/>
          <w:szCs w:val="28"/>
        </w:rPr>
        <w:lastRenderedPageBreak/>
        <w:t>spotřebitelských cen dosáhl ve 3. čtvrtletí 2025 hodnoty 2,5 % a reálně tak průměrná mzda stoupla meziročně o 4,5 %. I to je výsledek, který je zhruba srovnatelný s letošním 1. pololetím (4,4 %) a celým rokem 2024, kdy došlo k nárůstu reálné mzdy o 4,7 %. Zároveň je však zcela neporovnatelný s předešlými dvěma lety 2022 a 2023, kdy se kupní síla zaměstnaneckých výdělků v důsledku vysoké inflace reálně drasticky propadla, celkově o osminu (12,3 %).</w:t>
      </w:r>
    </w:p>
    <w:p w14:paraId="7B9B0064" w14:textId="77777777" w:rsidR="000F78D3" w:rsidRDefault="000F78D3" w:rsidP="000F78D3">
      <w:pPr>
        <w:spacing w:after="0" w:line="240" w:lineRule="auto"/>
        <w:jc w:val="both"/>
        <w:rPr>
          <w:rFonts w:ascii="Times New Roman" w:hAnsi="Times New Roman"/>
          <w:sz w:val="28"/>
          <w:szCs w:val="28"/>
        </w:rPr>
      </w:pPr>
    </w:p>
    <w:p w14:paraId="046AFF3B"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Třebaže průměrné mzdy stouply ve všech odvětvích, jejich dynamika byla opět značně různorodá. Nejvyšší nominální meziroční nárůst (11,4 %) aktuálně najdeme u sekce profesní, vědecké a technické činnosti, kde se průměrná mzda dostala na hodnotu 60 710 Kč. S odstupem následuje mzdový růst v kulturních, zábavních a rekreačních činnostech o 9,8 % a pak ve stavebnictví o 9,5 %.</w:t>
      </w:r>
    </w:p>
    <w:p w14:paraId="17CE3A80" w14:textId="77777777" w:rsidR="000F78D3" w:rsidRDefault="000F78D3" w:rsidP="000F78D3">
      <w:pPr>
        <w:spacing w:after="0" w:line="240" w:lineRule="auto"/>
        <w:jc w:val="both"/>
        <w:rPr>
          <w:rFonts w:ascii="Times New Roman" w:hAnsi="Times New Roman"/>
          <w:sz w:val="28"/>
          <w:szCs w:val="28"/>
        </w:rPr>
      </w:pPr>
    </w:p>
    <w:p w14:paraId="5DA6FF97" w14:textId="77777777" w:rsidR="000F78D3" w:rsidRDefault="000F78D3" w:rsidP="000F78D3">
      <w:pPr>
        <w:spacing w:after="0" w:line="240" w:lineRule="auto"/>
        <w:jc w:val="both"/>
      </w:pPr>
      <w:r>
        <w:rPr>
          <w:rFonts w:ascii="Times New Roman" w:hAnsi="Times New Roman"/>
          <w:sz w:val="28"/>
          <w:szCs w:val="28"/>
        </w:rPr>
        <w:t xml:space="preserve">     Devítiprocentní hranici růstu se přiblížila ještě doprava a skladování (8,9 %), činnosti v oblasti nemovitostí (8,8 %) a </w:t>
      </w:r>
      <w:r>
        <w:rPr>
          <w:rFonts w:ascii="Times New Roman" w:hAnsi="Times New Roman"/>
          <w:b/>
          <w:bCs/>
          <w:sz w:val="28"/>
          <w:szCs w:val="28"/>
        </w:rPr>
        <w:t>zemědělství, lesnictví a rybářství (8,6 %).</w:t>
      </w:r>
      <w:r>
        <w:rPr>
          <w:rFonts w:ascii="Times New Roman" w:hAnsi="Times New Roman"/>
          <w:sz w:val="28"/>
          <w:szCs w:val="28"/>
        </w:rPr>
        <w:t xml:space="preserve"> Následovala sekce ubytování, stravování a pohostinství s 8,3 % a v administrativních a podpůrných činnostech byl růst o 8,2 %. Na druhé straně najdeme u energetiky pouze tříprocentní meziroční nárůst. Také v těžbě a dobývání stouply mzdy jen o 3,9 % a v zásobování vodou; činnosti související s odpadními vodami, odpady a sanacemi o 4,2 %. Ostatní sekce se držely v intervalu 5-8 procent.</w:t>
      </w:r>
    </w:p>
    <w:p w14:paraId="6AA81B72" w14:textId="77777777" w:rsidR="000F78D3" w:rsidRDefault="000F78D3" w:rsidP="000F78D3">
      <w:pPr>
        <w:spacing w:after="0" w:line="240" w:lineRule="auto"/>
        <w:jc w:val="both"/>
        <w:rPr>
          <w:rFonts w:ascii="Times New Roman" w:hAnsi="Times New Roman"/>
          <w:sz w:val="28"/>
          <w:szCs w:val="28"/>
        </w:rPr>
      </w:pPr>
    </w:p>
    <w:p w14:paraId="4E31CB37"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Nejvyšší mzdovou úroveň najdeme ve 3. čtvrtletí 2025 již tradičně v informačních a komunikačních činnostech, kde se průměrná mzda dostala na 87 786 Kč. Na druhém místě byla již se značným odstupem sekce peněžnictví a pojišťovnictví s úrovní 74 699 Kč. Tato trojice vede dlouhodobě, již od počátku století, ovšem až do roku 2012 bylo odvětvím s nejvyšší mzdovou úrovní jednoznačně peněžnictví a pojišťovnictví.</w:t>
      </w:r>
    </w:p>
    <w:p w14:paraId="674DDEE9" w14:textId="77777777" w:rsidR="000F78D3" w:rsidRDefault="000F78D3" w:rsidP="000F78D3">
      <w:pPr>
        <w:spacing w:after="0" w:line="240" w:lineRule="auto"/>
        <w:jc w:val="both"/>
        <w:rPr>
          <w:rFonts w:ascii="Times New Roman" w:hAnsi="Times New Roman"/>
          <w:sz w:val="28"/>
          <w:szCs w:val="28"/>
        </w:rPr>
      </w:pPr>
    </w:p>
    <w:p w14:paraId="316D79FF" w14:textId="77777777" w:rsidR="000F78D3" w:rsidRDefault="000F78D3" w:rsidP="000F78D3">
      <w:pPr>
        <w:spacing w:after="0" w:line="240" w:lineRule="auto"/>
        <w:jc w:val="both"/>
      </w:pPr>
      <w:r>
        <w:rPr>
          <w:rFonts w:ascii="Times New Roman" w:hAnsi="Times New Roman"/>
          <w:sz w:val="28"/>
          <w:szCs w:val="28"/>
        </w:rPr>
        <w:t xml:space="preserve">     Z opačné strany byla průměrná mzda přes výraznější relativní nárůst (o 8,3 %) stále nejnižší v ubytování, stravování a pohostinství (29 625 Kč). Druhá nejnižší průměrná mzda byla u administrativních a podpůrných činností (35 212 Kč). Na třetím místě byly ostatní činnosti s 36 603 Kč a na </w:t>
      </w:r>
      <w:r>
        <w:rPr>
          <w:rFonts w:ascii="Times New Roman" w:hAnsi="Times New Roman"/>
          <w:b/>
          <w:bCs/>
          <w:sz w:val="28"/>
          <w:szCs w:val="28"/>
        </w:rPr>
        <w:t>čtvrtém místě následovalo s průměrnou mzdou 39 057 Kč zemědělství, lesnictví a rybářství.</w:t>
      </w:r>
    </w:p>
    <w:p w14:paraId="4FEDEDF3" w14:textId="77777777" w:rsidR="000F78D3" w:rsidRDefault="000F78D3" w:rsidP="000F78D3">
      <w:pPr>
        <w:spacing w:after="0" w:line="240" w:lineRule="auto"/>
        <w:jc w:val="both"/>
        <w:rPr>
          <w:rFonts w:ascii="Times New Roman" w:hAnsi="Times New Roman"/>
          <w:b/>
          <w:bCs/>
          <w:sz w:val="28"/>
          <w:szCs w:val="28"/>
        </w:rPr>
      </w:pPr>
    </w:p>
    <w:p w14:paraId="75CE5399" w14:textId="77777777" w:rsidR="000F78D3" w:rsidRDefault="000F78D3" w:rsidP="000F78D3">
      <w:pPr>
        <w:spacing w:after="0" w:line="240" w:lineRule="auto"/>
        <w:jc w:val="both"/>
      </w:pPr>
      <w:r>
        <w:rPr>
          <w:rFonts w:ascii="Times New Roman" w:hAnsi="Times New Roman"/>
          <w:b/>
          <w:bCs/>
          <w:sz w:val="28"/>
          <w:szCs w:val="28"/>
        </w:rPr>
        <w:t xml:space="preserve">     </w:t>
      </w:r>
      <w:r>
        <w:rPr>
          <w:rFonts w:ascii="Times New Roman" w:hAnsi="Times New Roman"/>
          <w:sz w:val="28"/>
          <w:szCs w:val="28"/>
        </w:rPr>
        <w:t>Z oddílů zpracovatelského průmyslu najdeme nejvyšší úroveň u výroby motorových vozidel (53 780 Kč), naopak ve výrobě potravinářských výrobků byla průměrná mzda pouze 38 515 Kč, rozdíl byl tedy přes 15 tisíc korun.</w:t>
      </w:r>
    </w:p>
    <w:p w14:paraId="076A0A00" w14:textId="77777777" w:rsidR="000F78D3" w:rsidRDefault="000F78D3" w:rsidP="000F78D3">
      <w:pPr>
        <w:spacing w:after="0" w:line="240" w:lineRule="auto"/>
        <w:jc w:val="both"/>
        <w:rPr>
          <w:rFonts w:ascii="Times New Roman" w:hAnsi="Times New Roman"/>
          <w:sz w:val="28"/>
          <w:szCs w:val="28"/>
        </w:rPr>
      </w:pPr>
    </w:p>
    <w:p w14:paraId="0A0E4765" w14:textId="77777777" w:rsidR="000F78D3" w:rsidRDefault="000F78D3" w:rsidP="000F78D3">
      <w:pPr>
        <w:spacing w:after="0" w:line="240" w:lineRule="auto"/>
        <w:jc w:val="both"/>
        <w:rPr>
          <w:rFonts w:ascii="Times New Roman" w:hAnsi="Times New Roman"/>
          <w:sz w:val="28"/>
          <w:szCs w:val="28"/>
        </w:rPr>
      </w:pPr>
    </w:p>
    <w:p w14:paraId="60D5934E" w14:textId="77777777" w:rsidR="000F78D3" w:rsidRDefault="000F78D3" w:rsidP="000F78D3">
      <w:pPr>
        <w:spacing w:after="0" w:line="240" w:lineRule="auto"/>
        <w:jc w:val="both"/>
        <w:rPr>
          <w:rFonts w:ascii="Times New Roman" w:hAnsi="Times New Roman"/>
          <w:sz w:val="28"/>
          <w:szCs w:val="28"/>
        </w:rPr>
      </w:pPr>
    </w:p>
    <w:p w14:paraId="7C80F837" w14:textId="77777777" w:rsidR="000F78D3" w:rsidRDefault="000F78D3" w:rsidP="000F78D3">
      <w:pPr>
        <w:spacing w:after="0" w:line="240" w:lineRule="auto"/>
        <w:jc w:val="both"/>
        <w:rPr>
          <w:rFonts w:ascii="Times New Roman" w:hAnsi="Times New Roman"/>
          <w:sz w:val="28"/>
          <w:szCs w:val="28"/>
        </w:rPr>
      </w:pPr>
    </w:p>
    <w:p w14:paraId="4C57C0AE" w14:textId="77777777" w:rsidR="00270714" w:rsidRDefault="00270714" w:rsidP="000F78D3">
      <w:pPr>
        <w:spacing w:after="0" w:line="240" w:lineRule="auto"/>
        <w:jc w:val="both"/>
        <w:rPr>
          <w:rFonts w:ascii="Times New Roman" w:hAnsi="Times New Roman"/>
          <w:sz w:val="28"/>
          <w:szCs w:val="28"/>
        </w:rPr>
      </w:pPr>
    </w:p>
    <w:p w14:paraId="36E475F8" w14:textId="77777777" w:rsidR="00270714" w:rsidRDefault="00270714" w:rsidP="000F78D3">
      <w:pPr>
        <w:spacing w:after="0" w:line="240" w:lineRule="auto"/>
        <w:jc w:val="both"/>
        <w:rPr>
          <w:rFonts w:ascii="Times New Roman" w:hAnsi="Times New Roman"/>
          <w:sz w:val="28"/>
          <w:szCs w:val="28"/>
        </w:rPr>
      </w:pPr>
    </w:p>
    <w:p w14:paraId="7ABF50DC" w14:textId="77777777" w:rsidR="000F78D3" w:rsidRDefault="000F78D3" w:rsidP="000F78D3">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Regionální vývoj</w:t>
      </w:r>
    </w:p>
    <w:p w14:paraId="188E03EE" w14:textId="77777777" w:rsidR="000F78D3" w:rsidRDefault="000F78D3" w:rsidP="000F78D3">
      <w:pPr>
        <w:spacing w:after="0" w:line="240" w:lineRule="auto"/>
        <w:jc w:val="both"/>
        <w:rPr>
          <w:rFonts w:ascii="Times New Roman" w:hAnsi="Times New Roman"/>
          <w:b/>
          <w:bCs/>
          <w:sz w:val="28"/>
          <w:szCs w:val="28"/>
        </w:rPr>
      </w:pPr>
    </w:p>
    <w:p w14:paraId="1B398C9E"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Z pohledu počtu zaměstnanců došlo ve 3. čtvrtletí 2025 ve většině krajů k meziročnímu poklesu, růst byl pouze ve třech krajích. O vyrovnání celkové bilance se opět zásadně postaral masivní nárůst v Praze (o 19 tisíc), což relativně představovalo zvýšení o 2,3 %. Podstatně menší nárůsty zaznamenaly kraje Středočeský (o 2,5 tis.; 0,6 %) a Jihomoravský (2,4 tis.; 0,5 %).</w:t>
      </w:r>
    </w:p>
    <w:p w14:paraId="09D443FF" w14:textId="77777777" w:rsidR="000F78D3" w:rsidRDefault="000F78D3" w:rsidP="000F78D3">
      <w:pPr>
        <w:spacing w:after="0" w:line="240" w:lineRule="auto"/>
        <w:jc w:val="both"/>
        <w:rPr>
          <w:rFonts w:ascii="Times New Roman" w:hAnsi="Times New Roman"/>
          <w:sz w:val="28"/>
          <w:szCs w:val="28"/>
        </w:rPr>
      </w:pPr>
    </w:p>
    <w:p w14:paraId="2F4142C3"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Na druhé straně nejvýraznější pokles o 4,3 tis., resp. o 1,0 %, byl v Moravskoslezském kraji. Významnější relativní poklesy o 0,8 % najdeme v Libereckém a Karlovarském kraji, o 0,7 % v Královéhradeckém, Zlínském a Jihočeském kraji.</w:t>
      </w:r>
    </w:p>
    <w:p w14:paraId="75AB045C" w14:textId="77777777" w:rsidR="000F78D3" w:rsidRDefault="000F78D3" w:rsidP="000F78D3">
      <w:pPr>
        <w:spacing w:after="0" w:line="240" w:lineRule="auto"/>
        <w:jc w:val="both"/>
        <w:rPr>
          <w:rFonts w:ascii="Times New Roman" w:hAnsi="Times New Roman"/>
          <w:sz w:val="28"/>
          <w:szCs w:val="28"/>
        </w:rPr>
      </w:pPr>
    </w:p>
    <w:p w14:paraId="3CD32F3D"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ve 3. čtvrtletí 2025 krajský rozptyl podstatně menší než v třídění podle odvětví. Nominálně mzdy rostly v rozmezí od 5,4 % do 7,9 %. Nejvyšší mzdový růst byl také v Praze (7,9 %), s jistým odstupem ho následoval Jihomoravský kraj se 7,3 % a potom Moravskoslezský s 7,1 %. V ostatních krajích byl nárůst podprůměrný. Nejhůře aktuálně dopadl Liberecký kraj, kde průměrná mzda vzrostla pouze o 5,4 %. V Karlovarském kraji se mzdy zvýšily o 6,0 % a v Ústeckém kraji o 6,1 %.</w:t>
      </w:r>
    </w:p>
    <w:p w14:paraId="0CC80DB5" w14:textId="77777777" w:rsidR="000F78D3" w:rsidRDefault="000F78D3" w:rsidP="000F78D3">
      <w:pPr>
        <w:spacing w:after="0" w:line="240" w:lineRule="auto"/>
        <w:jc w:val="both"/>
        <w:rPr>
          <w:rFonts w:ascii="Times New Roman" w:hAnsi="Times New Roman"/>
          <w:sz w:val="28"/>
          <w:szCs w:val="28"/>
        </w:rPr>
      </w:pPr>
    </w:p>
    <w:p w14:paraId="71C2845C"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zůstává Praha stále výdělkově nejbohatším regionem, průměrná mzda tu byla 61 129 Kč. Na druhé místo se dostal Středočeský kraj s hodnotou 47 965 Kč a na třetí Jihomoravský s 47 641 Kč. Hranici 45 tisíc překonal ještě Plzeňský kraj (45 439 Kč), ostatní zůstaly pod ní. Na druhé straně Karlovarský kraj zůstal nadále regionem s nejnižší mzdovou úrovní (41 675 Kč) a jako jediný aktuálně pod hranicí 43 tis. korun. V Moravskoslezském kraji, který je po Praze, Jihomoravském a Středočeském kraji region s nejvyšším počtem zaměstnanců (411,7 tis.), dosáhla průměrná mzda 43 930 Kč.</w:t>
      </w:r>
    </w:p>
    <w:p w14:paraId="4E5CB2AF" w14:textId="77777777" w:rsidR="000F78D3" w:rsidRDefault="000F78D3" w:rsidP="000F78D3">
      <w:pPr>
        <w:spacing w:after="0" w:line="240" w:lineRule="auto"/>
        <w:jc w:val="both"/>
        <w:rPr>
          <w:rFonts w:ascii="Times New Roman" w:hAnsi="Times New Roman"/>
          <w:sz w:val="28"/>
          <w:szCs w:val="28"/>
        </w:rPr>
      </w:pPr>
    </w:p>
    <w:p w14:paraId="553FC7C1" w14:textId="77777777" w:rsidR="000F78D3" w:rsidRDefault="000F78D3" w:rsidP="000F78D3">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0ADF0B56" w14:textId="77777777" w:rsidR="000F78D3" w:rsidRDefault="000F78D3" w:rsidP="000F78D3">
      <w:pPr>
        <w:spacing w:after="0" w:line="240" w:lineRule="auto"/>
        <w:jc w:val="both"/>
        <w:rPr>
          <w:rFonts w:ascii="Times New Roman" w:hAnsi="Times New Roman"/>
          <w:sz w:val="28"/>
          <w:szCs w:val="28"/>
        </w:rPr>
      </w:pPr>
    </w:p>
    <w:p w14:paraId="29C29C03" w14:textId="77777777" w:rsidR="000F78D3" w:rsidRDefault="000F78D3" w:rsidP="000F78D3">
      <w:pPr>
        <w:spacing w:after="0" w:line="240" w:lineRule="auto"/>
        <w:jc w:val="both"/>
        <w:rPr>
          <w:rFonts w:ascii="Times New Roman" w:hAnsi="Times New Roman"/>
          <w:sz w:val="28"/>
          <w:szCs w:val="28"/>
        </w:rPr>
      </w:pPr>
    </w:p>
    <w:p w14:paraId="29E7FAA7" w14:textId="77777777" w:rsidR="000F78D3" w:rsidRDefault="000F78D3" w:rsidP="000F78D3">
      <w:pPr>
        <w:spacing w:after="0" w:line="240" w:lineRule="auto"/>
        <w:jc w:val="both"/>
        <w:rPr>
          <w:rFonts w:ascii="Times New Roman" w:hAnsi="Times New Roman"/>
          <w:sz w:val="28"/>
          <w:szCs w:val="28"/>
        </w:rPr>
      </w:pPr>
    </w:p>
    <w:p w14:paraId="4387B129" w14:textId="77777777" w:rsidR="000F78D3" w:rsidRDefault="000F78D3" w:rsidP="000F78D3">
      <w:pPr>
        <w:spacing w:after="0" w:line="240" w:lineRule="auto"/>
        <w:jc w:val="both"/>
        <w:rPr>
          <w:rFonts w:ascii="Times New Roman" w:hAnsi="Times New Roman"/>
          <w:sz w:val="28"/>
          <w:szCs w:val="28"/>
        </w:rPr>
      </w:pPr>
    </w:p>
    <w:p w14:paraId="47A4393A" w14:textId="77777777" w:rsidR="000F78D3" w:rsidRDefault="000F78D3" w:rsidP="000F78D3">
      <w:pPr>
        <w:spacing w:after="0" w:line="240" w:lineRule="auto"/>
        <w:jc w:val="both"/>
        <w:rPr>
          <w:rFonts w:ascii="Times New Roman" w:hAnsi="Times New Roman"/>
          <w:sz w:val="28"/>
          <w:szCs w:val="28"/>
        </w:rPr>
      </w:pPr>
    </w:p>
    <w:p w14:paraId="02343CEB" w14:textId="77777777" w:rsidR="000F78D3" w:rsidRDefault="000F78D3" w:rsidP="000F78D3">
      <w:pPr>
        <w:spacing w:after="0" w:line="240" w:lineRule="auto"/>
        <w:jc w:val="both"/>
        <w:rPr>
          <w:rFonts w:ascii="Times New Roman" w:hAnsi="Times New Roman"/>
          <w:sz w:val="28"/>
          <w:szCs w:val="28"/>
        </w:rPr>
      </w:pPr>
    </w:p>
    <w:p w14:paraId="2911A47E" w14:textId="77777777" w:rsidR="000F78D3" w:rsidRDefault="000F78D3" w:rsidP="000F78D3">
      <w:pPr>
        <w:spacing w:after="0" w:line="240" w:lineRule="auto"/>
        <w:jc w:val="both"/>
        <w:rPr>
          <w:rFonts w:ascii="Times New Roman" w:hAnsi="Times New Roman"/>
          <w:sz w:val="28"/>
          <w:szCs w:val="28"/>
        </w:rPr>
      </w:pPr>
    </w:p>
    <w:p w14:paraId="24E03431" w14:textId="77777777" w:rsidR="000F78D3" w:rsidRDefault="000F78D3" w:rsidP="000F78D3">
      <w:pPr>
        <w:spacing w:after="0" w:line="240" w:lineRule="auto"/>
        <w:jc w:val="both"/>
        <w:rPr>
          <w:rFonts w:ascii="Times New Roman" w:hAnsi="Times New Roman"/>
          <w:sz w:val="28"/>
          <w:szCs w:val="28"/>
        </w:rPr>
      </w:pPr>
    </w:p>
    <w:p w14:paraId="483F120B" w14:textId="77777777" w:rsidR="000F78D3" w:rsidRDefault="000F78D3" w:rsidP="000F78D3">
      <w:pPr>
        <w:spacing w:after="0" w:line="240" w:lineRule="auto"/>
        <w:jc w:val="both"/>
        <w:rPr>
          <w:rFonts w:ascii="Times New Roman" w:hAnsi="Times New Roman"/>
          <w:sz w:val="28"/>
          <w:szCs w:val="28"/>
        </w:rPr>
      </w:pPr>
    </w:p>
    <w:p w14:paraId="029AFA84" w14:textId="77777777" w:rsidR="00CD143E" w:rsidRDefault="00CD143E" w:rsidP="000F78D3">
      <w:pPr>
        <w:spacing w:after="0" w:line="240" w:lineRule="auto"/>
        <w:jc w:val="both"/>
        <w:rPr>
          <w:rFonts w:ascii="Times New Roman" w:hAnsi="Times New Roman"/>
          <w:sz w:val="28"/>
          <w:szCs w:val="28"/>
        </w:rPr>
      </w:pPr>
    </w:p>
    <w:p w14:paraId="4477C61E" w14:textId="77777777" w:rsidR="00CD143E" w:rsidRDefault="00CD143E" w:rsidP="000F78D3">
      <w:pPr>
        <w:spacing w:after="0" w:line="240" w:lineRule="auto"/>
        <w:jc w:val="both"/>
        <w:rPr>
          <w:rFonts w:ascii="Times New Roman" w:hAnsi="Times New Roman"/>
          <w:sz w:val="28"/>
          <w:szCs w:val="28"/>
        </w:rPr>
      </w:pPr>
    </w:p>
    <w:p w14:paraId="36A40C75" w14:textId="77777777" w:rsidR="000F78D3" w:rsidRDefault="000F78D3" w:rsidP="000F78D3">
      <w:pPr>
        <w:spacing w:after="0" w:line="240" w:lineRule="auto"/>
        <w:jc w:val="both"/>
        <w:rPr>
          <w:rFonts w:ascii="Times New Roman" w:hAnsi="Times New Roman"/>
          <w:sz w:val="28"/>
          <w:szCs w:val="28"/>
        </w:rPr>
      </w:pPr>
    </w:p>
    <w:p w14:paraId="4E7EC3E3" w14:textId="77777777" w:rsidR="000F78D3" w:rsidRDefault="000F78D3" w:rsidP="000F78D3">
      <w:pPr>
        <w:spacing w:after="0" w:line="240" w:lineRule="auto"/>
        <w:jc w:val="both"/>
        <w:rPr>
          <w:rFonts w:ascii="Times New Roman" w:hAnsi="Times New Roman"/>
          <w:sz w:val="28"/>
          <w:szCs w:val="28"/>
        </w:rPr>
      </w:pPr>
    </w:p>
    <w:p w14:paraId="702DBE11" w14:textId="77777777" w:rsidR="000F78D3" w:rsidRDefault="000F78D3" w:rsidP="000F78D3">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25E193E1" w14:textId="77777777" w:rsidR="000F78D3" w:rsidRDefault="000F78D3" w:rsidP="000F78D3">
      <w:pPr>
        <w:spacing w:after="0" w:line="240" w:lineRule="auto"/>
        <w:jc w:val="center"/>
        <w:rPr>
          <w:rFonts w:ascii="Times New Roman" w:hAnsi="Times New Roman"/>
          <w:b/>
          <w:bCs/>
          <w:sz w:val="24"/>
          <w:szCs w:val="24"/>
        </w:rPr>
      </w:pPr>
      <w:r>
        <w:rPr>
          <w:rFonts w:ascii="Times New Roman" w:hAnsi="Times New Roman"/>
          <w:b/>
          <w:bCs/>
          <w:sz w:val="24"/>
          <w:szCs w:val="24"/>
        </w:rPr>
        <w:t>za 3. čtvrtletí 2025</w:t>
      </w:r>
    </w:p>
    <w:p w14:paraId="59F2E266" w14:textId="77777777" w:rsidR="000F78D3" w:rsidRDefault="000F78D3" w:rsidP="000F78D3">
      <w:pPr>
        <w:spacing w:after="0" w:line="240" w:lineRule="auto"/>
        <w:jc w:val="center"/>
        <w:rPr>
          <w:rFonts w:ascii="Times New Roman" w:hAnsi="Times New Roman"/>
          <w:b/>
          <w:bCs/>
          <w:sz w:val="24"/>
          <w:szCs w:val="24"/>
        </w:rPr>
      </w:pPr>
    </w:p>
    <w:p w14:paraId="55E43DB8" w14:textId="77777777" w:rsidR="000F78D3" w:rsidRDefault="000F78D3" w:rsidP="000F78D3">
      <w:pPr>
        <w:spacing w:after="0" w:line="240" w:lineRule="auto"/>
        <w:jc w:val="center"/>
        <w:rPr>
          <w:rFonts w:ascii="Times New Roman" w:hAnsi="Times New Roman"/>
          <w:b/>
          <w:bCs/>
          <w:sz w:val="24"/>
          <w:szCs w:val="24"/>
        </w:rPr>
      </w:pPr>
    </w:p>
    <w:p w14:paraId="30208D71" w14:textId="77777777" w:rsidR="000F78D3" w:rsidRDefault="000F78D3" w:rsidP="000F78D3">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6BDEFA78"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643BC64D"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643369C9"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3. čtvrtletí 2024</w:t>
      </w:r>
    </w:p>
    <w:p w14:paraId="236E40DA"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57BAB633"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0EC958D"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48 295</w:t>
      </w:r>
      <w:r>
        <w:rPr>
          <w:rFonts w:ascii="Times New Roman" w:hAnsi="Times New Roman"/>
          <w:b/>
          <w:bCs/>
          <w:sz w:val="24"/>
          <w:szCs w:val="24"/>
        </w:rPr>
        <w:tab/>
        <w:t>3 194</w:t>
      </w:r>
      <w:r>
        <w:rPr>
          <w:rFonts w:ascii="Times New Roman" w:hAnsi="Times New Roman"/>
          <w:b/>
          <w:bCs/>
          <w:sz w:val="24"/>
          <w:szCs w:val="24"/>
        </w:rPr>
        <w:tab/>
        <w:t>7.1</w:t>
      </w:r>
    </w:p>
    <w:p w14:paraId="7F31FF96"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3C2714A1"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39 057</w:t>
      </w:r>
      <w:r>
        <w:rPr>
          <w:rFonts w:ascii="Times New Roman" w:hAnsi="Times New Roman"/>
          <w:b/>
          <w:bCs/>
          <w:sz w:val="24"/>
          <w:szCs w:val="24"/>
        </w:rPr>
        <w:tab/>
        <w:t>3 077</w:t>
      </w:r>
      <w:r>
        <w:rPr>
          <w:rFonts w:ascii="Times New Roman" w:hAnsi="Times New Roman"/>
          <w:b/>
          <w:bCs/>
          <w:sz w:val="24"/>
          <w:szCs w:val="24"/>
        </w:rPr>
        <w:tab/>
        <w:t>8,6</w:t>
      </w:r>
    </w:p>
    <w:p w14:paraId="424F3722"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49 235</w:t>
      </w:r>
      <w:r>
        <w:rPr>
          <w:rFonts w:ascii="Times New Roman" w:hAnsi="Times New Roman"/>
          <w:sz w:val="24"/>
          <w:szCs w:val="24"/>
        </w:rPr>
        <w:tab/>
        <w:t>1 855</w:t>
      </w:r>
      <w:r>
        <w:rPr>
          <w:rFonts w:ascii="Times New Roman" w:hAnsi="Times New Roman"/>
          <w:sz w:val="24"/>
          <w:szCs w:val="24"/>
        </w:rPr>
        <w:tab/>
        <w:t>3,9</w:t>
      </w:r>
    </w:p>
    <w:p w14:paraId="7402FA9A"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46 557</w:t>
      </w:r>
      <w:r>
        <w:rPr>
          <w:rFonts w:ascii="Times New Roman" w:hAnsi="Times New Roman"/>
          <w:sz w:val="24"/>
          <w:szCs w:val="24"/>
        </w:rPr>
        <w:tab/>
        <w:t>2 603</w:t>
      </w:r>
      <w:r>
        <w:rPr>
          <w:rFonts w:ascii="Times New Roman" w:hAnsi="Times New Roman"/>
          <w:sz w:val="24"/>
          <w:szCs w:val="24"/>
        </w:rPr>
        <w:tab/>
        <w:t>5,9</w:t>
      </w:r>
    </w:p>
    <w:p w14:paraId="3154CB53"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Výroba a rozvod elektřiny, plynu, </w:t>
      </w:r>
    </w:p>
    <w:p w14:paraId="1D08FFDA"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68 291</w:t>
      </w:r>
      <w:r>
        <w:rPr>
          <w:rFonts w:ascii="Times New Roman" w:hAnsi="Times New Roman"/>
          <w:sz w:val="24"/>
          <w:szCs w:val="24"/>
        </w:rPr>
        <w:tab/>
        <w:t>2 007</w:t>
      </w:r>
      <w:r>
        <w:rPr>
          <w:rFonts w:ascii="Times New Roman" w:hAnsi="Times New Roman"/>
          <w:sz w:val="24"/>
          <w:szCs w:val="24"/>
        </w:rPr>
        <w:tab/>
        <w:t>3,0</w:t>
      </w:r>
    </w:p>
    <w:p w14:paraId="7D4C19B8"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42 607</w:t>
      </w:r>
      <w:r>
        <w:rPr>
          <w:rFonts w:ascii="Times New Roman" w:hAnsi="Times New Roman"/>
          <w:sz w:val="24"/>
          <w:szCs w:val="24"/>
        </w:rPr>
        <w:tab/>
        <w:t>1 700</w:t>
      </w:r>
      <w:r>
        <w:rPr>
          <w:rFonts w:ascii="Times New Roman" w:hAnsi="Times New Roman"/>
          <w:sz w:val="24"/>
          <w:szCs w:val="24"/>
        </w:rPr>
        <w:tab/>
        <w:t>4,2</w:t>
      </w:r>
    </w:p>
    <w:p w14:paraId="6B83ABA4"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47 080</w:t>
      </w:r>
      <w:r>
        <w:rPr>
          <w:rFonts w:ascii="Times New Roman" w:hAnsi="Times New Roman"/>
          <w:b/>
          <w:bCs/>
          <w:sz w:val="24"/>
          <w:szCs w:val="24"/>
        </w:rPr>
        <w:tab/>
        <w:t>2 534</w:t>
      </w:r>
      <w:r>
        <w:rPr>
          <w:rFonts w:ascii="Times New Roman" w:hAnsi="Times New Roman"/>
          <w:b/>
          <w:bCs/>
          <w:sz w:val="24"/>
          <w:szCs w:val="24"/>
        </w:rPr>
        <w:tab/>
        <w:t>5,7</w:t>
      </w:r>
    </w:p>
    <w:p w14:paraId="355C9FE6"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43 364</w:t>
      </w:r>
      <w:r>
        <w:rPr>
          <w:rFonts w:ascii="Times New Roman" w:hAnsi="Times New Roman"/>
          <w:sz w:val="24"/>
          <w:szCs w:val="24"/>
        </w:rPr>
        <w:tab/>
        <w:t>3 754</w:t>
      </w:r>
      <w:r>
        <w:rPr>
          <w:rFonts w:ascii="Times New Roman" w:hAnsi="Times New Roman"/>
          <w:sz w:val="24"/>
          <w:szCs w:val="24"/>
        </w:rPr>
        <w:tab/>
        <w:t>9,5</w:t>
      </w:r>
    </w:p>
    <w:p w14:paraId="3D6F14FE"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69853754"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44 874</w:t>
      </w:r>
      <w:r>
        <w:rPr>
          <w:rFonts w:ascii="Times New Roman" w:hAnsi="Times New Roman"/>
          <w:sz w:val="24"/>
          <w:szCs w:val="24"/>
        </w:rPr>
        <w:tab/>
        <w:t>2 818</w:t>
      </w:r>
      <w:r>
        <w:rPr>
          <w:rFonts w:ascii="Times New Roman" w:hAnsi="Times New Roman"/>
          <w:sz w:val="24"/>
          <w:szCs w:val="24"/>
        </w:rPr>
        <w:tab/>
        <w:t>6,7</w:t>
      </w:r>
    </w:p>
    <w:p w14:paraId="36A8704D"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45 580</w:t>
      </w:r>
      <w:r>
        <w:rPr>
          <w:rFonts w:ascii="Times New Roman" w:hAnsi="Times New Roman"/>
          <w:sz w:val="24"/>
          <w:szCs w:val="24"/>
        </w:rPr>
        <w:tab/>
        <w:t>3 737</w:t>
      </w:r>
      <w:r>
        <w:rPr>
          <w:rFonts w:ascii="Times New Roman" w:hAnsi="Times New Roman"/>
          <w:sz w:val="24"/>
          <w:szCs w:val="24"/>
        </w:rPr>
        <w:tab/>
        <w:t>8,9</w:t>
      </w:r>
    </w:p>
    <w:p w14:paraId="76E90B31"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29 625</w:t>
      </w:r>
      <w:r>
        <w:rPr>
          <w:rFonts w:ascii="Times New Roman" w:hAnsi="Times New Roman"/>
          <w:sz w:val="24"/>
          <w:szCs w:val="24"/>
        </w:rPr>
        <w:tab/>
        <w:t>2 279</w:t>
      </w:r>
      <w:r>
        <w:rPr>
          <w:rFonts w:ascii="Times New Roman" w:hAnsi="Times New Roman"/>
          <w:sz w:val="24"/>
          <w:szCs w:val="24"/>
        </w:rPr>
        <w:tab/>
        <w:t>8,3</w:t>
      </w:r>
    </w:p>
    <w:p w14:paraId="655F531B"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87 786</w:t>
      </w:r>
      <w:r>
        <w:rPr>
          <w:rFonts w:ascii="Times New Roman" w:hAnsi="Times New Roman"/>
          <w:sz w:val="24"/>
          <w:szCs w:val="24"/>
        </w:rPr>
        <w:tab/>
        <w:t>6 268</w:t>
      </w:r>
      <w:r>
        <w:rPr>
          <w:rFonts w:ascii="Times New Roman" w:hAnsi="Times New Roman"/>
          <w:sz w:val="24"/>
          <w:szCs w:val="24"/>
        </w:rPr>
        <w:tab/>
        <w:t>7,7</w:t>
      </w:r>
    </w:p>
    <w:p w14:paraId="150419D7"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74 699</w:t>
      </w:r>
      <w:r>
        <w:rPr>
          <w:rFonts w:ascii="Times New Roman" w:hAnsi="Times New Roman"/>
          <w:sz w:val="24"/>
          <w:szCs w:val="24"/>
        </w:rPr>
        <w:tab/>
        <w:t>4 253</w:t>
      </w:r>
      <w:r>
        <w:rPr>
          <w:rFonts w:ascii="Times New Roman" w:hAnsi="Times New Roman"/>
          <w:sz w:val="24"/>
          <w:szCs w:val="24"/>
        </w:rPr>
        <w:tab/>
        <w:t>6,0</w:t>
      </w:r>
    </w:p>
    <w:p w14:paraId="595FF737"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45 590</w:t>
      </w:r>
      <w:r>
        <w:rPr>
          <w:rFonts w:ascii="Times New Roman" w:hAnsi="Times New Roman"/>
          <w:sz w:val="24"/>
          <w:szCs w:val="24"/>
        </w:rPr>
        <w:tab/>
        <w:t>3 687</w:t>
      </w:r>
      <w:r>
        <w:rPr>
          <w:rFonts w:ascii="Times New Roman" w:hAnsi="Times New Roman"/>
          <w:sz w:val="24"/>
          <w:szCs w:val="24"/>
        </w:rPr>
        <w:tab/>
        <w:t>8,8</w:t>
      </w:r>
    </w:p>
    <w:p w14:paraId="519BD5F7"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60 710</w:t>
      </w:r>
      <w:r>
        <w:rPr>
          <w:rFonts w:ascii="Times New Roman" w:hAnsi="Times New Roman"/>
          <w:sz w:val="24"/>
          <w:szCs w:val="24"/>
        </w:rPr>
        <w:tab/>
        <w:t xml:space="preserve">6 198             11,4 </w:t>
      </w:r>
    </w:p>
    <w:p w14:paraId="626C4E87"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35 212</w:t>
      </w:r>
      <w:r>
        <w:rPr>
          <w:rFonts w:ascii="Times New Roman" w:hAnsi="Times New Roman"/>
          <w:sz w:val="24"/>
          <w:szCs w:val="24"/>
        </w:rPr>
        <w:tab/>
        <w:t>2 671</w:t>
      </w:r>
      <w:r>
        <w:rPr>
          <w:rFonts w:ascii="Times New Roman" w:hAnsi="Times New Roman"/>
          <w:sz w:val="24"/>
          <w:szCs w:val="24"/>
        </w:rPr>
        <w:tab/>
        <w:t>8,2</w:t>
      </w:r>
    </w:p>
    <w:p w14:paraId="700D7D29"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50879238"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50 233</w:t>
      </w:r>
      <w:r>
        <w:rPr>
          <w:rFonts w:ascii="Times New Roman" w:hAnsi="Times New Roman"/>
          <w:sz w:val="24"/>
          <w:szCs w:val="24"/>
        </w:rPr>
        <w:tab/>
        <w:t>3 587</w:t>
      </w:r>
      <w:r>
        <w:rPr>
          <w:rFonts w:ascii="Times New Roman" w:hAnsi="Times New Roman"/>
          <w:sz w:val="24"/>
          <w:szCs w:val="24"/>
        </w:rPr>
        <w:tab/>
        <w:t>7,7</w:t>
      </w:r>
    </w:p>
    <w:p w14:paraId="7C013FCA"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46 0 41</w:t>
      </w:r>
      <w:r>
        <w:rPr>
          <w:rFonts w:ascii="Times New Roman" w:hAnsi="Times New Roman"/>
          <w:sz w:val="24"/>
          <w:szCs w:val="24"/>
        </w:rPr>
        <w:tab/>
        <w:t>2 777</w:t>
      </w:r>
      <w:r>
        <w:rPr>
          <w:rFonts w:ascii="Times New Roman" w:hAnsi="Times New Roman"/>
          <w:sz w:val="24"/>
          <w:szCs w:val="24"/>
        </w:rPr>
        <w:tab/>
        <w:t>6,4</w:t>
      </w:r>
    </w:p>
    <w:p w14:paraId="56F9133B"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53 658</w:t>
      </w:r>
      <w:r>
        <w:rPr>
          <w:rFonts w:ascii="Times New Roman" w:hAnsi="Times New Roman"/>
          <w:sz w:val="24"/>
          <w:szCs w:val="24"/>
        </w:rPr>
        <w:tab/>
        <w:t>2 814</w:t>
      </w:r>
      <w:r>
        <w:rPr>
          <w:rFonts w:ascii="Times New Roman" w:hAnsi="Times New Roman"/>
          <w:sz w:val="24"/>
          <w:szCs w:val="24"/>
        </w:rPr>
        <w:tab/>
        <w:t>5,5</w:t>
      </w:r>
    </w:p>
    <w:p w14:paraId="2C63992C"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42 366</w:t>
      </w:r>
      <w:r>
        <w:rPr>
          <w:rFonts w:ascii="Times New Roman" w:hAnsi="Times New Roman"/>
          <w:sz w:val="24"/>
          <w:szCs w:val="24"/>
        </w:rPr>
        <w:tab/>
        <w:t>3 785</w:t>
      </w:r>
      <w:r>
        <w:rPr>
          <w:rFonts w:ascii="Times New Roman" w:hAnsi="Times New Roman"/>
          <w:sz w:val="24"/>
          <w:szCs w:val="24"/>
        </w:rPr>
        <w:tab/>
        <w:t>9,8</w:t>
      </w:r>
    </w:p>
    <w:p w14:paraId="03F8058E" w14:textId="77777777" w:rsidR="000F78D3" w:rsidRDefault="000F78D3" w:rsidP="000F78D3">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36 603</w:t>
      </w:r>
      <w:r>
        <w:rPr>
          <w:rFonts w:ascii="Times New Roman" w:hAnsi="Times New Roman"/>
          <w:sz w:val="24"/>
          <w:szCs w:val="24"/>
        </w:rPr>
        <w:tab/>
        <w:t>1 893</w:t>
      </w:r>
      <w:r>
        <w:rPr>
          <w:rFonts w:ascii="Times New Roman" w:hAnsi="Times New Roman"/>
          <w:sz w:val="24"/>
          <w:szCs w:val="24"/>
        </w:rPr>
        <w:tab/>
        <w:t>5,5</w:t>
      </w:r>
    </w:p>
    <w:p w14:paraId="5CF9C085" w14:textId="77777777" w:rsidR="000F78D3" w:rsidRDefault="000F78D3" w:rsidP="000F78D3">
      <w:pPr>
        <w:tabs>
          <w:tab w:val="left" w:pos="4253"/>
          <w:tab w:val="left" w:pos="5670"/>
          <w:tab w:val="left" w:pos="7088"/>
        </w:tabs>
        <w:spacing w:after="0" w:line="360" w:lineRule="auto"/>
        <w:jc w:val="both"/>
        <w:rPr>
          <w:rFonts w:ascii="Times New Roman" w:hAnsi="Times New Roman"/>
          <w:sz w:val="24"/>
          <w:szCs w:val="24"/>
        </w:rPr>
      </w:pPr>
    </w:p>
    <w:p w14:paraId="745BA766" w14:textId="77777777" w:rsidR="000F78D3" w:rsidRDefault="000F78D3" w:rsidP="000F78D3">
      <w:pPr>
        <w:tabs>
          <w:tab w:val="left" w:pos="4253"/>
          <w:tab w:val="left" w:pos="5670"/>
          <w:tab w:val="left" w:pos="7088"/>
        </w:tabs>
        <w:spacing w:after="0" w:line="360" w:lineRule="auto"/>
        <w:jc w:val="both"/>
        <w:rPr>
          <w:rFonts w:ascii="Times New Roman" w:hAnsi="Times New Roman"/>
          <w:sz w:val="24"/>
          <w:szCs w:val="24"/>
        </w:rPr>
      </w:pPr>
    </w:p>
    <w:p w14:paraId="7B31E245" w14:textId="77777777" w:rsidR="000F78D3" w:rsidRDefault="000F78D3" w:rsidP="000F78D3">
      <w:pPr>
        <w:tabs>
          <w:tab w:val="left" w:pos="4253"/>
          <w:tab w:val="left" w:pos="5670"/>
          <w:tab w:val="left" w:pos="7088"/>
        </w:tabs>
        <w:spacing w:after="0" w:line="360" w:lineRule="auto"/>
        <w:jc w:val="both"/>
        <w:rPr>
          <w:rFonts w:ascii="Times New Roman" w:hAnsi="Times New Roman"/>
          <w:sz w:val="24"/>
          <w:szCs w:val="24"/>
        </w:rPr>
      </w:pPr>
    </w:p>
    <w:p w14:paraId="43C278C3" w14:textId="77777777" w:rsidR="000F78D3" w:rsidRDefault="000F78D3" w:rsidP="000F78D3">
      <w:pPr>
        <w:tabs>
          <w:tab w:val="left" w:pos="4253"/>
          <w:tab w:val="left" w:pos="5670"/>
          <w:tab w:val="left" w:pos="7088"/>
        </w:tabs>
        <w:spacing w:after="0" w:line="360" w:lineRule="auto"/>
        <w:jc w:val="both"/>
        <w:rPr>
          <w:rFonts w:ascii="Times New Roman" w:hAnsi="Times New Roman"/>
          <w:b/>
          <w:bCs/>
          <w:sz w:val="28"/>
          <w:szCs w:val="28"/>
        </w:rPr>
      </w:pPr>
      <w:r>
        <w:rPr>
          <w:rFonts w:ascii="Times New Roman" w:hAnsi="Times New Roman"/>
          <w:b/>
          <w:bCs/>
          <w:sz w:val="28"/>
          <w:szCs w:val="28"/>
        </w:rPr>
        <w:t>Vývoj českého trhu práce – 3. čtvrtletí 2025</w:t>
      </w:r>
    </w:p>
    <w:p w14:paraId="169FA8E2" w14:textId="77777777" w:rsidR="000F78D3" w:rsidRDefault="000F78D3" w:rsidP="000F78D3">
      <w:pPr>
        <w:tabs>
          <w:tab w:val="left" w:pos="4253"/>
          <w:tab w:val="left" w:pos="5670"/>
          <w:tab w:val="left" w:pos="7088"/>
        </w:tabs>
        <w:spacing w:after="0" w:line="360" w:lineRule="auto"/>
        <w:jc w:val="both"/>
        <w:rPr>
          <w:rFonts w:ascii="Times New Roman" w:hAnsi="Times New Roman"/>
          <w:b/>
          <w:bCs/>
          <w:sz w:val="28"/>
          <w:szCs w:val="28"/>
        </w:rPr>
      </w:pPr>
    </w:p>
    <w:p w14:paraId="061EA9FE"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Český trh práce se jeví jako dlouhodobě stabilní a odolný, navzdory setrvalé nerovnováze vyjádřené nízkou mírou nezaměstnanosti a současně nízkou mzdovou úrovní i silným podílem exportně orientovaného průmyslu závislého na odbytu ze zahraničí. V současnosti čelí mnoha výzvám spojeným se stárnutím domácí pracovní síly, prudkou digitalizací a strukturálním nesouladem, kdy dostupní pracovníci nemají požadované dovednosti (digitální, jazykové či odborné), neodpovídají tedy požadavkům podniků po pracovní síle. S nedostatkem kvalifikovaných pracovních sil se potýká zejména stavebnictví. To vytváří stále silněji formulovaný požadavek podniků na masivní dovoz pracovní síly ze zahraničí, což však má celospolečenské i politické důsledky.</w:t>
      </w:r>
    </w:p>
    <w:p w14:paraId="616C181D"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0AE5FC23"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Zároveň je český trh práce velmi regionálně fragmentovaný, to vyplývá z nižší fluktuace a též z nedostupnosti bydlení v místech s nabídkou kvalitních zaměstnání (centrální oblasti), zatímco v pohraničních regionech je vysoká nezaměstnanost a zaměstnání s nízkými výdělky, popř. nejistého charakteru.</w:t>
      </w:r>
    </w:p>
    <w:p w14:paraId="340677E6"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77327A55"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Dlouhodobě dochází k úbytku pracovníků v primárním i sekundárním sektoru ve prospěch služeb, zejména těch s vysokými požadavky na odbornou způsobilost, což klade značné nároky na rekvalifikace. K tomu se nově přidává ekonomická nutnost využívat pokročilé informační technologie (AI, robotizace), pokud chtějí podniky obstát v mezinárodní konkurenci.</w:t>
      </w:r>
    </w:p>
    <w:p w14:paraId="668C0F87"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263CA99A"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Silnou stránkou českého trhu práce je zejména vysoká míra zaměstnanosti, která překračuje evropský průměr takřka o 7 p. b., výrazně rostoucí byla v posledních letech zejména u žen, kde vstoupila do hry také integrace válečných uprchlic z Ukrajiny, zatímco u mužů došlo k mírnému oslabení zejména v souvislosti s obtížnější situací a propouštěním v průmyslových oborech.</w:t>
      </w:r>
    </w:p>
    <w:p w14:paraId="00434095"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2F113A1E"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Slabou stránkou zůstávají veřejné služby (školství, zdravotnictví, veřejná správa), kde přetrvávají neadekvátní úrovně výdělků, což má dopad na skladbu a příliv pracovních sil a přeneseně na kvalitu. Požadavky na veřejné služby přitom výrazně stoupají v souvislosti s výše jmenovanými výzvami.</w:t>
      </w:r>
    </w:p>
    <w:p w14:paraId="42EF6E43"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7665CEA3" w14:textId="77777777" w:rsidR="000F78D3" w:rsidRDefault="000F78D3" w:rsidP="000F78D3">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Zaměstnanost, nezaměstnanost a ekonomická neaktivita</w:t>
      </w:r>
    </w:p>
    <w:p w14:paraId="3AB53C4D" w14:textId="77777777" w:rsidR="000F78D3" w:rsidRDefault="000F78D3" w:rsidP="000F78D3">
      <w:pPr>
        <w:tabs>
          <w:tab w:val="left" w:pos="4253"/>
          <w:tab w:val="left" w:pos="5670"/>
          <w:tab w:val="left" w:pos="7088"/>
        </w:tabs>
        <w:spacing w:after="0" w:line="240" w:lineRule="auto"/>
        <w:jc w:val="both"/>
        <w:rPr>
          <w:rFonts w:ascii="Times New Roman" w:hAnsi="Times New Roman"/>
          <w:b/>
          <w:bCs/>
          <w:sz w:val="28"/>
          <w:szCs w:val="28"/>
        </w:rPr>
      </w:pPr>
    </w:p>
    <w:p w14:paraId="55D71DD4"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Aktuální výsledky Výběrového šetření pracovních sil (VŠPS) neukázaly výrazné změny hlavních trendů. V celkových počtech zaměstnaných i nezaměstnaných došlo ke zvýšení, což však bylo predestinované demografickými změnami. To však neznamená, že se neproměňovaly vnitřní struktury na trhu práce. Zaměstnanost se </w:t>
      </w:r>
      <w:r>
        <w:rPr>
          <w:rFonts w:ascii="Times New Roman" w:hAnsi="Times New Roman"/>
          <w:sz w:val="28"/>
          <w:szCs w:val="28"/>
        </w:rPr>
        <w:lastRenderedPageBreak/>
        <w:t>meziročně zvýšila o 1,4 %, tj. o 74,8 tis., na celkových 5 272,1 tis. Zatímco v primárním a sekundárním sektoru počet pracujících spíše klesal (celkově o 26 tis.), terciární sektor výrazně vzrostl o 100,8 tisíc. V sektoru služeb a péče tak aktuálně pracovalo již 62,8 % pracujících.</w:t>
      </w:r>
    </w:p>
    <w:p w14:paraId="38A02F46"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7442616D"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Tomuto vývoji odpovídalo i složení podle pohlaví: u žen, které pracují převážně v rostoucím terciárním sektoru, se zaměstnanost meziročně zvýšila o 103,9 tis. Naopak počet pracujících mužů poklesl o 29,1 tis. Muži silně dominují v těžkém průmyslu, který je v útlumu.</w:t>
      </w:r>
    </w:p>
    <w:p w14:paraId="31A07A00"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74751EF3"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Míra zaměstnanosti (podíl počtu pracujících osob ve skupině </w:t>
      </w:r>
      <w:proofErr w:type="gramStart"/>
      <w:r>
        <w:rPr>
          <w:rFonts w:ascii="Times New Roman" w:hAnsi="Times New Roman"/>
          <w:sz w:val="28"/>
          <w:szCs w:val="28"/>
        </w:rPr>
        <w:t>15-64letých</w:t>
      </w:r>
      <w:proofErr w:type="gramEnd"/>
      <w:r>
        <w:rPr>
          <w:rFonts w:ascii="Times New Roman" w:hAnsi="Times New Roman"/>
          <w:sz w:val="28"/>
          <w:szCs w:val="28"/>
        </w:rPr>
        <w:t xml:space="preserve">) </w:t>
      </w:r>
      <w:proofErr w:type="gramStart"/>
      <w:r>
        <w:rPr>
          <w:rFonts w:ascii="Times New Roman" w:hAnsi="Times New Roman"/>
          <w:sz w:val="28"/>
          <w:szCs w:val="28"/>
        </w:rPr>
        <w:t>vzrostla  o</w:t>
      </w:r>
      <w:proofErr w:type="gramEnd"/>
      <w:r>
        <w:rPr>
          <w:rFonts w:ascii="Times New Roman" w:hAnsi="Times New Roman"/>
          <w:sz w:val="28"/>
          <w:szCs w:val="28"/>
        </w:rPr>
        <w:t xml:space="preserve"> 0,2 p. b. na 76,0 %. </w:t>
      </w:r>
      <w:proofErr w:type="gramStart"/>
      <w:r>
        <w:rPr>
          <w:rFonts w:ascii="Times New Roman" w:hAnsi="Times New Roman"/>
          <w:sz w:val="28"/>
          <w:szCs w:val="28"/>
        </w:rPr>
        <w:t>U  mužů</w:t>
      </w:r>
      <w:proofErr w:type="gramEnd"/>
      <w:r>
        <w:rPr>
          <w:rFonts w:ascii="Times New Roman" w:hAnsi="Times New Roman"/>
          <w:sz w:val="28"/>
          <w:szCs w:val="28"/>
        </w:rPr>
        <w:t xml:space="preserve"> byla míra zaměstnanosti (80,4 %) </w:t>
      </w:r>
      <w:proofErr w:type="gramStart"/>
      <w:r>
        <w:rPr>
          <w:rFonts w:ascii="Times New Roman" w:hAnsi="Times New Roman"/>
          <w:sz w:val="28"/>
          <w:szCs w:val="28"/>
        </w:rPr>
        <w:t>meziročně  nižší</w:t>
      </w:r>
      <w:proofErr w:type="gramEnd"/>
      <w:r>
        <w:rPr>
          <w:rFonts w:ascii="Times New Roman" w:hAnsi="Times New Roman"/>
          <w:sz w:val="28"/>
          <w:szCs w:val="28"/>
        </w:rPr>
        <w:t xml:space="preserve"> o 1,1 p. b., u žen vzrostla o 1,7 p. b. na 71,5 %.</w:t>
      </w:r>
    </w:p>
    <w:p w14:paraId="4C313F05"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184B8EA4"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Rozpor mezi trendy u podnikatelů a zaměstnanců se neopakoval, rostly všechny skupiny. Počet zaměstnanců se meziročně zvýšil o 512,4 tis., u podnikatelů bez zaměstnanců (pracujících na vlastní </w:t>
      </w:r>
      <w:proofErr w:type="gramStart"/>
      <w:r>
        <w:rPr>
          <w:rFonts w:ascii="Times New Roman" w:hAnsi="Times New Roman"/>
          <w:sz w:val="28"/>
          <w:szCs w:val="28"/>
        </w:rPr>
        <w:t>účet)  o</w:t>
      </w:r>
      <w:proofErr w:type="gramEnd"/>
      <w:r>
        <w:rPr>
          <w:rFonts w:ascii="Times New Roman" w:hAnsi="Times New Roman"/>
          <w:sz w:val="28"/>
          <w:szCs w:val="28"/>
        </w:rPr>
        <w:t xml:space="preserve"> 20,7 tis., a u zaměstnavatelů byl nárůst o 2,0 tis. Podíl podnikatelů na celkové zaměstnanosti tak činil 15,7 %.</w:t>
      </w:r>
    </w:p>
    <w:p w14:paraId="25ABEBAB"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4F7CBA8A"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Nadále pokračoval trend rozvoje kratších úvazků, ovšem jen u žen. Aktuálně počet lidí pracujících na zkrácený úvazek přesáhl hranici půl milionu (504,3 tis.), když meziročně vzrostl o 12,0 tis. U mužů částečné úvazky přitom klesly o 5,7 tis. osob, u žen vzrostly o 17,7 tis. Zkrácenou pracovní dobu tak mělo 14,5 % pracujících žen.</w:t>
      </w:r>
    </w:p>
    <w:p w14:paraId="7F0D1B8B"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34E6946A"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Nezaměstnanost se meziročně zvýšila o 20,0 tis. osob, počet lidí hledajících zaměstnání stoupl na 158,4 tis. Zatímco u žen převažovala věková skupina 30-44 let (28,9 tis.), nejvíce nezaměstnaných mužů bylo ve věku 15-24 let (23,9 %). Nezaměstnanost tedy často postihuje mladé muže po skončení vzdělávání, zatímco u žen je typičtější po návratu z rodičovské dovolené.</w:t>
      </w:r>
    </w:p>
    <w:p w14:paraId="0CD87629"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6739B997"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Míra nezaměstnanosti plíživě stoupá, ve věkové skupině 15-64 let se meziročně zvýšila o 0,3 p. b. na 3,0 %. V regionálním pohledu byla nejhorší situace v Ústeckém (5,2 %), Karlovarském (4,7 %) a Moravskoslezském kraji (</w:t>
      </w:r>
      <w:proofErr w:type="gramStart"/>
      <w:r>
        <w:rPr>
          <w:rFonts w:ascii="Times New Roman" w:hAnsi="Times New Roman"/>
          <w:sz w:val="28"/>
          <w:szCs w:val="28"/>
        </w:rPr>
        <w:t>4,5%</w:t>
      </w:r>
      <w:proofErr w:type="gramEnd"/>
      <w:r>
        <w:rPr>
          <w:rFonts w:ascii="Times New Roman" w:hAnsi="Times New Roman"/>
          <w:sz w:val="28"/>
          <w:szCs w:val="28"/>
        </w:rPr>
        <w:t xml:space="preserve">). Na druhé </w:t>
      </w:r>
      <w:proofErr w:type="gramStart"/>
      <w:r>
        <w:rPr>
          <w:rFonts w:ascii="Times New Roman" w:hAnsi="Times New Roman"/>
          <w:sz w:val="28"/>
          <w:szCs w:val="28"/>
        </w:rPr>
        <w:t>straně  nejnižší</w:t>
      </w:r>
      <w:proofErr w:type="gramEnd"/>
      <w:r>
        <w:rPr>
          <w:rFonts w:ascii="Times New Roman" w:hAnsi="Times New Roman"/>
          <w:sz w:val="28"/>
          <w:szCs w:val="28"/>
        </w:rPr>
        <w:t xml:space="preserve"> míra zůstala ve Středočeském kraji (1,8 %), poté v Praze a Kraji Vysočina (shodně 1,9 %).</w:t>
      </w:r>
    </w:p>
    <w:p w14:paraId="2C91C6A0"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6F7DA9C2"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Déle</w:t>
      </w:r>
      <w:proofErr w:type="gramEnd"/>
      <w:r>
        <w:rPr>
          <w:rFonts w:ascii="Times New Roman" w:hAnsi="Times New Roman"/>
          <w:sz w:val="28"/>
          <w:szCs w:val="28"/>
        </w:rPr>
        <w:t xml:space="preserve"> než rok bylo bez práce 48,6 tis. osob, což představovalo meziroční nárůst o 13,8 tis. a jde již o výrazný podíl (30,7 %) ze všech nezaměstnaných. Nejvyšší relativní meziroční přírůstek dlouhodobě nezaměstnaných byl zaznamenán ve věkové skupině 60 a více let.   </w:t>
      </w:r>
    </w:p>
    <w:p w14:paraId="42E67C2D"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1F369833"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Pracovní rezerva (osoby, které nepracují, aktivně práci nehledají, a nesplňují tak podmínky ILO pro nezaměstnané, ale přitom uvádějí, že by chtěly pracovat) se snížila o 15,4 tis. na 76,4 tis. Všech ekonomicky neaktivních ve věku 15 a více let bylo 3 340,4 tis., meziročně méně o 35,6 tis Zatímco neaktivních mužů přibylo o 23,4 tis. na 1 381,8 tis., neaktivních žen bylo o 58,9 tis. méně a jejich počet aktuálně činil 2 048,6 tis. </w:t>
      </w:r>
    </w:p>
    <w:p w14:paraId="0C79ABCE"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32C0B80E" w14:textId="77777777" w:rsidR="000F78D3" w:rsidRDefault="000F78D3" w:rsidP="000F78D3">
      <w:pPr>
        <w:tabs>
          <w:tab w:val="left" w:pos="4253"/>
          <w:tab w:val="left" w:pos="5670"/>
          <w:tab w:val="left" w:pos="7088"/>
        </w:tabs>
        <w:spacing w:after="0" w:line="240" w:lineRule="auto"/>
        <w:jc w:val="both"/>
      </w:pPr>
      <w:r>
        <w:rPr>
          <w:rFonts w:ascii="Times New Roman" w:hAnsi="Times New Roman"/>
          <w:i/>
          <w:iCs/>
          <w:sz w:val="28"/>
          <w:szCs w:val="28"/>
        </w:rPr>
        <w:t>Poznámka: VŠPS pokrývá jen osoby bydlící v bytech, nikoli na ubytovnách a podobných kolektivních domácnostech. To negativně ovlivňuje zachycení některých cizineckých skupin, kteří takové způsoby bydlení často využívají. Metodika vážení a dopočtů VŠPS byla od roku 2023 přizpůsobena tomuto způsobu zjišťování, což poznamenalo časové řady absolutních údajů o zaměstnanosti, zejména v třídění na věkové skupiny. Váhy VŠPS se nově upravují podle výsledků demografických statistik každé čtvrtletí.</w:t>
      </w:r>
      <w:r>
        <w:rPr>
          <w:rFonts w:ascii="Times New Roman" w:hAnsi="Times New Roman"/>
          <w:sz w:val="28"/>
          <w:szCs w:val="28"/>
        </w:rPr>
        <w:t xml:space="preserve">   </w:t>
      </w:r>
    </w:p>
    <w:p w14:paraId="2661D019"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11790ED9" w14:textId="77777777" w:rsidR="000F78D3" w:rsidRDefault="000F78D3" w:rsidP="000F78D3">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6C3B6469" w14:textId="77777777" w:rsidR="000F78D3" w:rsidRDefault="000F78D3" w:rsidP="000F78D3">
      <w:pPr>
        <w:tabs>
          <w:tab w:val="left" w:pos="4253"/>
          <w:tab w:val="left" w:pos="5670"/>
          <w:tab w:val="left" w:pos="7088"/>
        </w:tabs>
        <w:spacing w:after="0" w:line="240" w:lineRule="auto"/>
        <w:jc w:val="both"/>
        <w:rPr>
          <w:rFonts w:ascii="Times New Roman" w:hAnsi="Times New Roman"/>
          <w:b/>
          <w:bCs/>
          <w:sz w:val="28"/>
          <w:szCs w:val="28"/>
        </w:rPr>
      </w:pPr>
    </w:p>
    <w:p w14:paraId="3D87F838"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ukazují trend nevýrazného růstu: evidenční počet zaměstnanců přepočtených na plně zaměstnané, se ve 3. čtvrtletí 2025 meziročně zvýšil o 10,8 tis., v relativním vyjádření o 0,3 %. (Evidenční počet zaměstnanců ve fyzických osobách se v důsledku růstu podílu kratších úvazků zvýšil výrazněji, o 19,5 tis., resp. 0,5 %).</w:t>
      </w:r>
    </w:p>
    <w:p w14:paraId="244A61B9"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5493C6D4"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Růst počtu zaměstnanců se ve 3. čtvrtletí 2025 opět soustředil v oblasti služeb a péče, zatímco poklesy nacházíme v primárním sektoru a ve zpracovatelském průmyslu, také v dopravě a skladování a v administrativních a podpůrných činnostech, které jsou na ně značně navázané. V šesti sekcích CZ-NACE se počet zaměstnanců meziročně snížil celkem o 25 tis., na druhé straně se ve dvanácti sekcích zvýšil o bezmála 36 tis., a jednotlivě šlo o relativní přírůstky či úbytky v širokém rozsahu od -8,9 % do 10,1 %. To vše svědčí o prudkých proměnách na trhu práce. Extrémní změny však byly u početně nevýznamných odvětví.</w:t>
      </w:r>
    </w:p>
    <w:p w14:paraId="443F9DF0"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Naprostá většina poklesu jde za zpracovatelským průmyslem, kde ubylo 16,2 tis. zaměstnanců. Relativně šlo o nepříliš dramatické snížení o 1,5 %, nicméně úbytky se kumulují už mnoho let po sobě.                                                                                                                                                                                                                                                                                                                                                                                                                                                                                                      </w:t>
      </w:r>
    </w:p>
    <w:p w14:paraId="579AE1BE"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6BD322E4"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DEE821C"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62023A9F"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0A8FC66C"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p>
    <w:p w14:paraId="48BBDCD9" w14:textId="77777777" w:rsidR="000F78D3" w:rsidRDefault="000F78D3" w:rsidP="000F78D3">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6A1452D6" w14:textId="77777777" w:rsidR="000F78D3" w:rsidRDefault="000F78D3" w:rsidP="000F78D3">
      <w:pPr>
        <w:spacing w:after="0" w:line="240" w:lineRule="auto"/>
        <w:jc w:val="both"/>
        <w:rPr>
          <w:rFonts w:ascii="Times New Roman" w:hAnsi="Times New Roman"/>
          <w:b/>
          <w:bCs/>
          <w:sz w:val="28"/>
          <w:szCs w:val="28"/>
        </w:rPr>
      </w:pPr>
    </w:p>
    <w:p w14:paraId="28BACC10" w14:textId="77777777" w:rsidR="000F78D3" w:rsidRDefault="000F78D3" w:rsidP="000F78D3">
      <w:pPr>
        <w:spacing w:after="0" w:line="240" w:lineRule="auto"/>
        <w:jc w:val="both"/>
        <w:rPr>
          <w:rFonts w:ascii="Times New Roman" w:hAnsi="Times New Roman"/>
          <w:b/>
          <w:bCs/>
          <w:sz w:val="28"/>
          <w:szCs w:val="28"/>
        </w:rPr>
      </w:pPr>
    </w:p>
    <w:p w14:paraId="5EBA2DCB" w14:textId="77777777" w:rsidR="00FF22BE" w:rsidRDefault="00FF22BE" w:rsidP="000F78D3">
      <w:pPr>
        <w:spacing w:after="0" w:line="240" w:lineRule="auto"/>
        <w:jc w:val="both"/>
        <w:rPr>
          <w:rFonts w:ascii="Times New Roman" w:hAnsi="Times New Roman"/>
          <w:b/>
          <w:bCs/>
          <w:sz w:val="28"/>
          <w:szCs w:val="28"/>
        </w:rPr>
      </w:pPr>
    </w:p>
    <w:p w14:paraId="4C3E3D2E" w14:textId="77777777" w:rsidR="008055E4" w:rsidRDefault="008055E4" w:rsidP="008055E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VÝVOJ SPOTŘEBITELSKÝCH </w:t>
      </w:r>
      <w:proofErr w:type="gramStart"/>
      <w:r>
        <w:rPr>
          <w:rFonts w:ascii="Times New Roman" w:hAnsi="Times New Roman"/>
          <w:b/>
          <w:bCs/>
          <w:sz w:val="28"/>
          <w:szCs w:val="28"/>
        </w:rPr>
        <w:t>CEN - INFLACE</w:t>
      </w:r>
      <w:proofErr w:type="gramEnd"/>
      <w:r>
        <w:rPr>
          <w:rFonts w:ascii="Times New Roman" w:hAnsi="Times New Roman"/>
          <w:b/>
          <w:bCs/>
          <w:sz w:val="28"/>
          <w:szCs w:val="28"/>
        </w:rPr>
        <w:t xml:space="preserve"> – LISTOPAD 2025</w:t>
      </w:r>
    </w:p>
    <w:p w14:paraId="0ABDE84E" w14:textId="77777777" w:rsidR="008055E4" w:rsidRDefault="008055E4" w:rsidP="008055E4">
      <w:pPr>
        <w:spacing w:after="0" w:line="240" w:lineRule="auto"/>
        <w:jc w:val="center"/>
        <w:rPr>
          <w:rFonts w:ascii="Times New Roman" w:hAnsi="Times New Roman"/>
          <w:b/>
          <w:bCs/>
          <w:sz w:val="28"/>
          <w:szCs w:val="28"/>
        </w:rPr>
      </w:pPr>
    </w:p>
    <w:p w14:paraId="32859C9A" w14:textId="77777777" w:rsidR="008055E4" w:rsidRDefault="008055E4" w:rsidP="008055E4">
      <w:pPr>
        <w:spacing w:after="0" w:line="240" w:lineRule="auto"/>
        <w:jc w:val="center"/>
        <w:rPr>
          <w:rFonts w:ascii="Times New Roman" w:hAnsi="Times New Roman"/>
          <w:b/>
          <w:bCs/>
          <w:sz w:val="28"/>
          <w:szCs w:val="28"/>
        </w:rPr>
      </w:pPr>
    </w:p>
    <w:p w14:paraId="4AD5967D" w14:textId="77777777" w:rsidR="008055E4" w:rsidRDefault="008055E4" w:rsidP="008055E4">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meziměsíčně klesly o 0,3 %. Tento vývoj byl ovlivněn zejména nižšími cenami v oddíle potraviny a nealkoholické nápoje. Meziročně vzrostly spotřebitelské ceny v listopadu o 2,1 %, což bylo o </w:t>
      </w:r>
      <w:proofErr w:type="gramStart"/>
      <w:r>
        <w:rPr>
          <w:rFonts w:ascii="Times New Roman" w:hAnsi="Times New Roman"/>
          <w:b/>
          <w:bCs/>
          <w:sz w:val="28"/>
          <w:szCs w:val="28"/>
        </w:rPr>
        <w:t>0,4 procentního</w:t>
      </w:r>
      <w:proofErr w:type="gramEnd"/>
      <w:r>
        <w:rPr>
          <w:rFonts w:ascii="Times New Roman" w:hAnsi="Times New Roman"/>
          <w:b/>
          <w:bCs/>
          <w:sz w:val="28"/>
          <w:szCs w:val="28"/>
        </w:rPr>
        <w:t xml:space="preserve"> bodu méně než v říjnu.</w:t>
      </w:r>
    </w:p>
    <w:p w14:paraId="7EFB0B61" w14:textId="77777777" w:rsidR="008055E4" w:rsidRDefault="008055E4" w:rsidP="008055E4">
      <w:pPr>
        <w:spacing w:after="0" w:line="240" w:lineRule="auto"/>
        <w:jc w:val="both"/>
        <w:rPr>
          <w:rFonts w:ascii="Times New Roman" w:hAnsi="Times New Roman"/>
          <w:b/>
          <w:bCs/>
          <w:sz w:val="28"/>
          <w:szCs w:val="28"/>
        </w:rPr>
      </w:pPr>
    </w:p>
    <w:p w14:paraId="7FF07D7F" w14:textId="77777777" w:rsidR="008055E4" w:rsidRDefault="008055E4" w:rsidP="008055E4">
      <w:pPr>
        <w:spacing w:after="0" w:line="240" w:lineRule="auto"/>
        <w:jc w:val="both"/>
        <w:rPr>
          <w:rFonts w:ascii="Times New Roman" w:hAnsi="Times New Roman"/>
          <w:b/>
          <w:bCs/>
          <w:sz w:val="28"/>
          <w:szCs w:val="28"/>
        </w:rPr>
      </w:pPr>
    </w:p>
    <w:p w14:paraId="480B7BAE" w14:textId="77777777" w:rsidR="008055E4" w:rsidRDefault="008055E4" w:rsidP="008055E4">
      <w:pPr>
        <w:spacing w:after="0" w:line="240" w:lineRule="auto"/>
        <w:jc w:val="both"/>
      </w:pPr>
      <w:r>
        <w:rPr>
          <w:rFonts w:ascii="Times New Roman" w:hAnsi="Times New Roman"/>
          <w:b/>
          <w:bCs/>
          <w:sz w:val="28"/>
          <w:szCs w:val="28"/>
        </w:rPr>
        <w:t xml:space="preserve">Míra inflace </w:t>
      </w:r>
      <w:r>
        <w:rPr>
          <w:rFonts w:ascii="Times New Roman" w:hAnsi="Times New Roman"/>
          <w:sz w:val="28"/>
          <w:szCs w:val="28"/>
        </w:rPr>
        <w:t xml:space="preserve">vyjádřená přírůstkem průměrného indexu spotřebitelských cen za posledních 12 měsíců proti průměru předchozích 12 měsíců byla </w:t>
      </w:r>
      <w:r>
        <w:rPr>
          <w:rFonts w:ascii="Times New Roman" w:hAnsi="Times New Roman"/>
          <w:b/>
          <w:bCs/>
          <w:sz w:val="28"/>
          <w:szCs w:val="28"/>
        </w:rPr>
        <w:t xml:space="preserve">v listopadu 2,5 % </w:t>
      </w:r>
      <w:r>
        <w:rPr>
          <w:rFonts w:ascii="Times New Roman" w:hAnsi="Times New Roman"/>
          <w:sz w:val="28"/>
          <w:szCs w:val="28"/>
        </w:rPr>
        <w:t>(v říjnu 2,6 %).</w:t>
      </w:r>
    </w:p>
    <w:p w14:paraId="7B949681" w14:textId="77777777" w:rsidR="008055E4" w:rsidRDefault="008055E4" w:rsidP="008055E4">
      <w:pPr>
        <w:spacing w:after="0" w:line="240" w:lineRule="auto"/>
        <w:jc w:val="both"/>
        <w:rPr>
          <w:rFonts w:ascii="Times New Roman" w:hAnsi="Times New Roman"/>
          <w:sz w:val="28"/>
          <w:szCs w:val="28"/>
        </w:rPr>
      </w:pPr>
    </w:p>
    <w:p w14:paraId="0E5EB9F8" w14:textId="77777777" w:rsidR="008055E4" w:rsidRDefault="008055E4" w:rsidP="008055E4">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6311102C" w14:textId="77777777" w:rsidR="008055E4" w:rsidRDefault="008055E4" w:rsidP="008055E4">
      <w:pPr>
        <w:spacing w:after="0" w:line="240" w:lineRule="auto"/>
        <w:jc w:val="both"/>
        <w:rPr>
          <w:rFonts w:ascii="Times New Roman" w:hAnsi="Times New Roman"/>
          <w:b/>
          <w:bCs/>
          <w:sz w:val="28"/>
          <w:szCs w:val="28"/>
        </w:rPr>
      </w:pPr>
    </w:p>
    <w:p w14:paraId="20A640DA" w14:textId="77777777" w:rsidR="008055E4" w:rsidRDefault="008055E4" w:rsidP="008055E4">
      <w:pPr>
        <w:spacing w:after="0" w:line="240" w:lineRule="auto"/>
        <w:jc w:val="both"/>
        <w:rPr>
          <w:rFonts w:ascii="Times New Roman" w:hAnsi="Times New Roman"/>
          <w:sz w:val="28"/>
          <w:szCs w:val="28"/>
        </w:rPr>
      </w:pPr>
      <w:r>
        <w:rPr>
          <w:rFonts w:ascii="Times New Roman" w:hAnsi="Times New Roman"/>
          <w:sz w:val="28"/>
          <w:szCs w:val="28"/>
        </w:rPr>
        <w:t xml:space="preserve">     Meziměsíčně klesly spotřebitelské ceny v listopadu o 0,3 %. V oddíle potraviny a nealkoholické nápoje byly nižší především ceny ovoce o 3,6 %, vepřového masa o 3,8 %, nealkoholických nápojů o 1,7 %, másla o 9,1 %, pekárenských výrobků a obilovin o 1,0 %, polotučného trvanlivého mléka o 4,9 %, sýrů a tvarohů o 1,0 % a margarínu a ostatních rostlinných tuků o 10,1 %. V oddíle rekreace a kultura klesly především ceny dovolených s komplexními službami o 1,9 %. Pokles cen v oddíle alkoholické nápoje, tabák byl ovlivněn zejména nižšími cenami lihovin o 3,6 % a vína o 1,9 %. K meziměsíčnímu zvýšení celkové cenové hladiny v listopadu přispěly především ceny v oddílu doprava, kde vzrostly ceny pohonných hmot a olejů o 1,6 % a ceny automobilů o 0,4 %. Z potravin byly oproti minulého měsíci vyšší především ceny vajec o 14,7 %, zeleniny o 2,9 % a drůbeže o 1,4 %.</w:t>
      </w:r>
    </w:p>
    <w:p w14:paraId="2512AF02" w14:textId="77777777" w:rsidR="008055E4" w:rsidRDefault="008055E4" w:rsidP="008055E4">
      <w:pPr>
        <w:spacing w:after="0" w:line="240" w:lineRule="auto"/>
        <w:jc w:val="both"/>
        <w:rPr>
          <w:rFonts w:ascii="Times New Roman" w:hAnsi="Times New Roman"/>
          <w:sz w:val="28"/>
          <w:szCs w:val="28"/>
        </w:rPr>
      </w:pPr>
    </w:p>
    <w:p w14:paraId="58D0A1F6" w14:textId="77777777" w:rsidR="008055E4" w:rsidRDefault="008055E4" w:rsidP="008055E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0,6 %, zatímco ceny služeb vzrostly o 0,1 %.</w:t>
      </w:r>
    </w:p>
    <w:p w14:paraId="56E24A16" w14:textId="77777777" w:rsidR="008055E4" w:rsidRDefault="008055E4" w:rsidP="008055E4">
      <w:pPr>
        <w:spacing w:after="0" w:line="240" w:lineRule="auto"/>
        <w:jc w:val="both"/>
        <w:rPr>
          <w:rFonts w:ascii="Times New Roman" w:hAnsi="Times New Roman"/>
          <w:sz w:val="28"/>
          <w:szCs w:val="28"/>
        </w:rPr>
      </w:pPr>
    </w:p>
    <w:p w14:paraId="4241012A" w14:textId="77777777" w:rsidR="008055E4" w:rsidRDefault="008055E4" w:rsidP="008055E4">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52D6738F" w14:textId="77777777" w:rsidR="008055E4" w:rsidRDefault="008055E4" w:rsidP="008055E4">
      <w:pPr>
        <w:spacing w:after="0" w:line="240" w:lineRule="auto"/>
        <w:jc w:val="both"/>
        <w:rPr>
          <w:rFonts w:ascii="Times New Roman" w:hAnsi="Times New Roman"/>
          <w:b/>
          <w:bCs/>
          <w:sz w:val="28"/>
          <w:szCs w:val="28"/>
        </w:rPr>
      </w:pPr>
    </w:p>
    <w:p w14:paraId="081C23D9" w14:textId="77777777" w:rsidR="008055E4" w:rsidRDefault="008055E4" w:rsidP="008055E4">
      <w:pPr>
        <w:spacing w:after="0" w:line="240" w:lineRule="auto"/>
        <w:jc w:val="both"/>
      </w:pPr>
      <w:r>
        <w:rPr>
          <w:rFonts w:ascii="Times New Roman" w:hAnsi="Times New Roman"/>
          <w:i/>
          <w:iCs/>
          <w:sz w:val="28"/>
          <w:szCs w:val="28"/>
        </w:rPr>
        <w:t xml:space="preserve">     „Spotřebitelské ceny v listopadu zpomalily svůj meziroční růst na 2,1 %, což byla nejnižší hodnota od letošního dubna. Tento cenový vývoj byl, podobně jako v minulých měsících, výrazně ovlivněn cenami potravin. Ty v meziročním porovnání zmírnily růst na 2,2 % a oproti říjnu klesly o 1, %,“ </w:t>
      </w:r>
      <w:r>
        <w:rPr>
          <w:rFonts w:ascii="Times New Roman" w:hAnsi="Times New Roman"/>
          <w:sz w:val="28"/>
          <w:szCs w:val="28"/>
        </w:rPr>
        <w:t>uvedla Pavla Šedivá, vedoucí oddělení statistiky spotřebitelských cen ČSÚ.</w:t>
      </w:r>
    </w:p>
    <w:p w14:paraId="3A97E8B7" w14:textId="77777777" w:rsidR="008055E4" w:rsidRDefault="008055E4" w:rsidP="008055E4">
      <w:pPr>
        <w:spacing w:after="0" w:line="240" w:lineRule="auto"/>
        <w:jc w:val="both"/>
        <w:rPr>
          <w:rFonts w:ascii="Times New Roman" w:hAnsi="Times New Roman"/>
          <w:sz w:val="28"/>
          <w:szCs w:val="28"/>
        </w:rPr>
      </w:pPr>
    </w:p>
    <w:p w14:paraId="70C786C0" w14:textId="77777777" w:rsidR="008055E4" w:rsidRDefault="008055E4" w:rsidP="008055E4">
      <w:pPr>
        <w:spacing w:after="0" w:line="240" w:lineRule="auto"/>
        <w:jc w:val="both"/>
      </w:pPr>
      <w:r>
        <w:rPr>
          <w:rFonts w:ascii="Times New Roman" w:hAnsi="Times New Roman"/>
          <w:sz w:val="28"/>
          <w:szCs w:val="28"/>
        </w:rPr>
        <w:t xml:space="preserve">     Meziročně vzrostly spotřebitelské ceny v listopadu o 2,1 %, což bylo o </w:t>
      </w:r>
      <w:proofErr w:type="gramStart"/>
      <w:r>
        <w:rPr>
          <w:rFonts w:ascii="Times New Roman" w:hAnsi="Times New Roman"/>
          <w:sz w:val="28"/>
          <w:szCs w:val="28"/>
        </w:rPr>
        <w:t>0,4 procentního</w:t>
      </w:r>
      <w:proofErr w:type="gramEnd"/>
      <w:r>
        <w:rPr>
          <w:rFonts w:ascii="Times New Roman" w:hAnsi="Times New Roman"/>
          <w:sz w:val="28"/>
          <w:szCs w:val="28"/>
        </w:rPr>
        <w:t xml:space="preserve"> bodu méně než v říjnu. Ke </w:t>
      </w:r>
      <w:r>
        <w:rPr>
          <w:rFonts w:ascii="Times New Roman" w:hAnsi="Times New Roman"/>
          <w:b/>
          <w:bCs/>
          <w:sz w:val="28"/>
          <w:szCs w:val="28"/>
        </w:rPr>
        <w:t xml:space="preserve">zpomalení </w:t>
      </w:r>
      <w:r>
        <w:rPr>
          <w:rFonts w:ascii="Times New Roman" w:hAnsi="Times New Roman"/>
          <w:sz w:val="28"/>
          <w:szCs w:val="28"/>
        </w:rPr>
        <w:t xml:space="preserve">meziročního cenového růstu došlo především v oddíle potraviny a nealkoholické nápoje. Ceny ovoce v listopadu klesly o 6,6 % (v říjnu pokles o 2,9 %), ceny másla o 17,7 % (v říjnu pokles o 7,9 %). Ceny vepřového masa přešly ze říjnového růstu o 2,3 % v pokles o 2,9 % </w:t>
      </w:r>
      <w:r>
        <w:rPr>
          <w:rFonts w:ascii="Times New Roman" w:hAnsi="Times New Roman"/>
          <w:sz w:val="28"/>
          <w:szCs w:val="28"/>
        </w:rPr>
        <w:lastRenderedPageBreak/>
        <w:t>v listopadu. Ceny vajec zpomalily svůj meziroční růst na 17,3 % (v říjnu růst o 26,1 %) a ceny čokolády a čokoládových výrobků na 11,6 % (v říjnu růst o 18.1 %).</w:t>
      </w:r>
    </w:p>
    <w:p w14:paraId="31895E86" w14:textId="77777777" w:rsidR="008055E4" w:rsidRDefault="008055E4" w:rsidP="008055E4">
      <w:pPr>
        <w:spacing w:after="0" w:line="240" w:lineRule="auto"/>
        <w:jc w:val="both"/>
        <w:rPr>
          <w:rFonts w:ascii="Times New Roman" w:hAnsi="Times New Roman"/>
          <w:sz w:val="28"/>
          <w:szCs w:val="28"/>
        </w:rPr>
      </w:pPr>
    </w:p>
    <w:p w14:paraId="7DFC0E5F" w14:textId="77777777" w:rsidR="008055E4" w:rsidRDefault="008055E4" w:rsidP="008055E4">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listopadu největší vliv ceny v oddíle bydlení, kde se kromě nákladů vlastnického bydlení zvýšily ceny nájemného z bytu o 6,2 %, vodného o 4,2 %, stočného o 3,7 % a tepla a teplé vody o 1,6 %. Ceny elektřiny meziročně klesly o 5,0 %, zemního plynu o 8,5 % a tuhých paliv o 2,5 %. Další v pořadí vlivu byly ceny v oddíle potraviny a nealkoholické nápoje, kde kromě již výše zmíněného, vzrostly ceny hovězího a telecího masa o 25,1 %, drůbeže o 11,9 %, kávy o 23,8 % a kakaa o 16,9 %. V oddíle alkoholické nápoje, tabák vzrostly ceny lihovin o 2,4 %, vína o 1,0 % a tabákových výrobků o 6,3 %. V oddíle stravování a ubytování byly vyšší ceny stravovacích služeb o 4,3 % a ubytovacích služeb o 6,8 %. Vývoj cen v oddíle rekreace a kultura byl ovlivněn především vyššími cenami rekreačních a kulturních služeb o 7,0 % a dovolených s komplexními službami o 3,3 %. Na meziroční snižování celkové cenové hladiny působily (a to nepřetržitě již od loňského října) ceny v oddíle odívání a obuv, kde klesly ceny oděvů o 1,9 % a obuvi o 3,9 %.</w:t>
      </w:r>
    </w:p>
    <w:p w14:paraId="49C04E98" w14:textId="77777777" w:rsidR="008055E4" w:rsidRDefault="008055E4" w:rsidP="008055E4">
      <w:pPr>
        <w:spacing w:after="0" w:line="240" w:lineRule="auto"/>
        <w:jc w:val="both"/>
        <w:rPr>
          <w:rFonts w:ascii="Times New Roman" w:hAnsi="Times New Roman"/>
          <w:sz w:val="28"/>
          <w:szCs w:val="28"/>
        </w:rPr>
      </w:pPr>
    </w:p>
    <w:p w14:paraId="7193EF43" w14:textId="77777777" w:rsidR="008055E4" w:rsidRDefault="008055E4" w:rsidP="008055E4">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4,8 % (v říjnu také o 4,8 %) zejména v důsledku růstu cen nových nemovitostí. Úhrnný index spotřebitelských cen bez započtení nákladů vlastnického bydlení byl 101,7 %.</w:t>
      </w:r>
    </w:p>
    <w:p w14:paraId="534ED992" w14:textId="77777777" w:rsidR="008055E4" w:rsidRDefault="008055E4" w:rsidP="008055E4">
      <w:pPr>
        <w:spacing w:after="0" w:line="240" w:lineRule="auto"/>
        <w:jc w:val="both"/>
        <w:rPr>
          <w:rFonts w:ascii="Times New Roman" w:hAnsi="Times New Roman"/>
          <w:sz w:val="28"/>
          <w:szCs w:val="28"/>
        </w:rPr>
      </w:pPr>
    </w:p>
    <w:p w14:paraId="12FD962D" w14:textId="77777777" w:rsidR="008055E4" w:rsidRDefault="008055E4" w:rsidP="008055E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0,6 % a ceny služeb o 4,6 %.</w:t>
      </w:r>
    </w:p>
    <w:p w14:paraId="2576F18C" w14:textId="77777777" w:rsidR="008055E4" w:rsidRDefault="008055E4" w:rsidP="008055E4">
      <w:pPr>
        <w:spacing w:after="0" w:line="240" w:lineRule="auto"/>
        <w:jc w:val="both"/>
        <w:rPr>
          <w:rFonts w:ascii="Times New Roman" w:hAnsi="Times New Roman"/>
          <w:sz w:val="28"/>
          <w:szCs w:val="28"/>
        </w:rPr>
      </w:pPr>
    </w:p>
    <w:p w14:paraId="5F1D6059" w14:textId="77777777" w:rsidR="008055E4" w:rsidRDefault="008055E4" w:rsidP="008055E4">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05062408" w14:textId="77777777" w:rsidR="008055E4" w:rsidRDefault="008055E4" w:rsidP="008055E4">
      <w:pPr>
        <w:spacing w:after="0" w:line="240" w:lineRule="auto"/>
        <w:jc w:val="both"/>
        <w:rPr>
          <w:rFonts w:ascii="Times New Roman" w:hAnsi="Times New Roman"/>
          <w:b/>
          <w:bCs/>
          <w:sz w:val="28"/>
          <w:szCs w:val="28"/>
        </w:rPr>
      </w:pPr>
    </w:p>
    <w:p w14:paraId="57A0F762" w14:textId="77777777" w:rsidR="008055E4" w:rsidRDefault="008055E4" w:rsidP="008055E4">
      <w:p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v listopadu v Česku meziměsíčně klesl o 0,4 % a meziročně vzrostl o 1,8 %</w:t>
      </w:r>
      <w:r>
        <w:rPr>
          <w:rFonts w:ascii="Times New Roman" w:hAnsi="Times New Roman"/>
          <w:sz w:val="28"/>
          <w:szCs w:val="28"/>
        </w:rPr>
        <w:t xml:space="preserve"> (v říjnu o 2,3 %).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v listopadu ze Eurozónu 2,2 %</w:t>
      </w:r>
      <w:r>
        <w:rPr>
          <w:rFonts w:ascii="Times New Roman" w:hAnsi="Times New Roman"/>
          <w:sz w:val="28"/>
          <w:szCs w:val="28"/>
        </w:rPr>
        <w:t xml:space="preserve"> (v říjnu 2,1 %), v Německu 2,6 % a na Slovensku 3,8 %. Nejvíce ceny v listopadu </w:t>
      </w:r>
      <w:proofErr w:type="gramStart"/>
      <w:r>
        <w:rPr>
          <w:rFonts w:ascii="Times New Roman" w:hAnsi="Times New Roman"/>
          <w:sz w:val="28"/>
          <w:szCs w:val="28"/>
        </w:rPr>
        <w:t>vzrostly  v</w:t>
      </w:r>
      <w:proofErr w:type="gramEnd"/>
      <w:r>
        <w:rPr>
          <w:rFonts w:ascii="Times New Roman" w:hAnsi="Times New Roman"/>
          <w:sz w:val="28"/>
          <w:szCs w:val="28"/>
        </w:rPr>
        <w:t> Estonsku (o 4,7 %) a nejméně na Kypru (o 0,2 %).</w:t>
      </w:r>
    </w:p>
    <w:p w14:paraId="553F5872" w14:textId="77777777" w:rsidR="008055E4" w:rsidRDefault="008055E4" w:rsidP="008055E4">
      <w:pPr>
        <w:spacing w:after="0" w:line="240" w:lineRule="auto"/>
        <w:jc w:val="both"/>
      </w:pPr>
      <w:r>
        <w:rPr>
          <w:rFonts w:ascii="Times New Roman" w:hAnsi="Times New Roman"/>
          <w:sz w:val="28"/>
          <w:szCs w:val="28"/>
        </w:rPr>
        <w:t xml:space="preserve">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říjnu 2,5 %, </w:t>
      </w:r>
      <w:r>
        <w:rPr>
          <w:rFonts w:ascii="Times New Roman" w:hAnsi="Times New Roman"/>
          <w:sz w:val="28"/>
          <w:szCs w:val="28"/>
        </w:rPr>
        <w:t xml:space="preserve">což bylo o </w:t>
      </w:r>
      <w:proofErr w:type="gramStart"/>
      <w:r>
        <w:rPr>
          <w:rFonts w:ascii="Times New Roman" w:hAnsi="Times New Roman"/>
          <w:sz w:val="28"/>
          <w:szCs w:val="28"/>
        </w:rPr>
        <w:t>0,1 procentního</w:t>
      </w:r>
      <w:proofErr w:type="gramEnd"/>
      <w:r>
        <w:rPr>
          <w:rFonts w:ascii="Times New Roman" w:hAnsi="Times New Roman"/>
          <w:sz w:val="28"/>
          <w:szCs w:val="28"/>
        </w:rPr>
        <w:t xml:space="preserve"> bodu méně než v září. Nejvyšší byla v říjnu v Rumunsku (8,4 %) a nejnižší na Kypru (0,2 %).</w:t>
      </w:r>
    </w:p>
    <w:p w14:paraId="7A30F230" w14:textId="77777777" w:rsidR="008055E4" w:rsidRDefault="008055E4" w:rsidP="008055E4">
      <w:pPr>
        <w:spacing w:after="0" w:line="240" w:lineRule="auto"/>
        <w:jc w:val="both"/>
        <w:rPr>
          <w:rFonts w:ascii="Times New Roman" w:hAnsi="Times New Roman"/>
          <w:sz w:val="28"/>
          <w:szCs w:val="28"/>
        </w:rPr>
      </w:pPr>
    </w:p>
    <w:p w14:paraId="42C82767" w14:textId="77777777" w:rsidR="008055E4" w:rsidRDefault="008055E4" w:rsidP="008055E4">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39C7FF3" w14:textId="77777777" w:rsidR="008055E4" w:rsidRDefault="008055E4" w:rsidP="008055E4">
      <w:pPr>
        <w:spacing w:after="0" w:line="240" w:lineRule="auto"/>
        <w:jc w:val="both"/>
        <w:rPr>
          <w:rFonts w:ascii="Times New Roman" w:hAnsi="Times New Roman"/>
          <w:sz w:val="28"/>
          <w:szCs w:val="28"/>
        </w:rPr>
      </w:pPr>
    </w:p>
    <w:p w14:paraId="75E54578" w14:textId="77777777" w:rsidR="008055E4" w:rsidRDefault="008055E4" w:rsidP="008055E4">
      <w:pPr>
        <w:spacing w:after="0" w:line="240" w:lineRule="auto"/>
        <w:jc w:val="both"/>
        <w:rPr>
          <w:rFonts w:ascii="Times New Roman" w:hAnsi="Times New Roman"/>
          <w:sz w:val="28"/>
          <w:szCs w:val="28"/>
        </w:rPr>
      </w:pPr>
    </w:p>
    <w:p w14:paraId="77A715A2" w14:textId="77777777" w:rsidR="008055E4" w:rsidRDefault="008055E4" w:rsidP="008055E4">
      <w:pPr>
        <w:spacing w:after="0" w:line="240" w:lineRule="auto"/>
        <w:jc w:val="both"/>
        <w:rPr>
          <w:rFonts w:ascii="Times New Roman" w:hAnsi="Times New Roman"/>
          <w:sz w:val="28"/>
          <w:szCs w:val="28"/>
        </w:rPr>
      </w:pPr>
    </w:p>
    <w:p w14:paraId="5FF5F098" w14:textId="77777777" w:rsidR="008055E4" w:rsidRDefault="008055E4" w:rsidP="008055E4">
      <w:pPr>
        <w:spacing w:after="0" w:line="240" w:lineRule="auto"/>
        <w:jc w:val="both"/>
        <w:rPr>
          <w:rFonts w:ascii="Times New Roman" w:hAnsi="Times New Roman"/>
          <w:sz w:val="28"/>
          <w:szCs w:val="28"/>
        </w:rPr>
      </w:pPr>
    </w:p>
    <w:p w14:paraId="5C366D2A" w14:textId="77777777" w:rsidR="00CE7342" w:rsidRDefault="00CE7342" w:rsidP="008055E4">
      <w:pPr>
        <w:spacing w:after="0" w:line="240" w:lineRule="auto"/>
        <w:jc w:val="both"/>
        <w:rPr>
          <w:rFonts w:ascii="Times New Roman" w:hAnsi="Times New Roman"/>
          <w:sz w:val="28"/>
          <w:szCs w:val="28"/>
        </w:rPr>
      </w:pPr>
    </w:p>
    <w:p w14:paraId="345AECDA" w14:textId="77777777" w:rsidR="00CE7342" w:rsidRDefault="00CE7342" w:rsidP="008055E4">
      <w:pPr>
        <w:spacing w:after="0" w:line="240" w:lineRule="auto"/>
        <w:jc w:val="both"/>
        <w:rPr>
          <w:rFonts w:ascii="Times New Roman" w:hAnsi="Times New Roman"/>
          <w:sz w:val="28"/>
          <w:szCs w:val="28"/>
        </w:rPr>
      </w:pPr>
    </w:p>
    <w:p w14:paraId="0D02FBCA" w14:textId="77777777" w:rsidR="00CE7342" w:rsidRDefault="00CE7342" w:rsidP="008055E4">
      <w:pPr>
        <w:spacing w:after="0" w:line="240" w:lineRule="auto"/>
        <w:jc w:val="both"/>
        <w:rPr>
          <w:rFonts w:ascii="Times New Roman" w:hAnsi="Times New Roman"/>
          <w:sz w:val="28"/>
          <w:szCs w:val="28"/>
        </w:rPr>
      </w:pPr>
    </w:p>
    <w:p w14:paraId="791BE416" w14:textId="77777777" w:rsidR="008055E4" w:rsidRDefault="008055E4" w:rsidP="008055E4">
      <w:pPr>
        <w:spacing w:after="0" w:line="240" w:lineRule="auto"/>
        <w:jc w:val="both"/>
        <w:rPr>
          <w:rFonts w:ascii="Times New Roman" w:hAnsi="Times New Roman"/>
          <w:sz w:val="28"/>
          <w:szCs w:val="28"/>
        </w:rPr>
      </w:pPr>
    </w:p>
    <w:p w14:paraId="3E0A1D46" w14:textId="77777777" w:rsidR="008055E4" w:rsidRDefault="008055E4" w:rsidP="008055E4">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2511D4E2" w14:textId="77777777" w:rsidR="008055E4" w:rsidRDefault="008055E4" w:rsidP="008055E4">
      <w:pPr>
        <w:spacing w:after="0" w:line="240" w:lineRule="auto"/>
        <w:jc w:val="both"/>
        <w:rPr>
          <w:rFonts w:ascii="Times New Roman" w:hAnsi="Times New Roman"/>
          <w:b/>
          <w:bCs/>
          <w:sz w:val="24"/>
          <w:szCs w:val="24"/>
        </w:rPr>
      </w:pPr>
    </w:p>
    <w:p w14:paraId="38209C66" w14:textId="77777777" w:rsidR="008055E4" w:rsidRDefault="008055E4" w:rsidP="008055E4">
      <w:pPr>
        <w:spacing w:after="0" w:line="240" w:lineRule="auto"/>
        <w:jc w:val="both"/>
        <w:rPr>
          <w:rFonts w:ascii="Times New Roman" w:hAnsi="Times New Roman"/>
          <w:b/>
          <w:bCs/>
          <w:sz w:val="24"/>
          <w:szCs w:val="24"/>
        </w:rPr>
      </w:pPr>
    </w:p>
    <w:p w14:paraId="561CB4AB" w14:textId="77777777" w:rsidR="008055E4" w:rsidRDefault="008055E4" w:rsidP="008055E4">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264BE621"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48C849F1"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09/25</w:t>
      </w:r>
      <w:r>
        <w:rPr>
          <w:rFonts w:ascii="Times New Roman" w:hAnsi="Times New Roman"/>
          <w:b/>
          <w:bCs/>
          <w:sz w:val="24"/>
          <w:szCs w:val="24"/>
        </w:rPr>
        <w:tab/>
        <w:t>10/25</w:t>
      </w:r>
      <w:r>
        <w:rPr>
          <w:rFonts w:ascii="Times New Roman" w:hAnsi="Times New Roman"/>
          <w:b/>
          <w:bCs/>
          <w:sz w:val="24"/>
          <w:szCs w:val="24"/>
        </w:rPr>
        <w:tab/>
        <w:t>11/25</w:t>
      </w:r>
      <w:r>
        <w:rPr>
          <w:rFonts w:ascii="Times New Roman" w:hAnsi="Times New Roman"/>
          <w:b/>
          <w:bCs/>
          <w:sz w:val="24"/>
          <w:szCs w:val="24"/>
        </w:rPr>
        <w:tab/>
      </w:r>
    </w:p>
    <w:p w14:paraId="46C9871B"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C50E782"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proofErr w:type="gramStart"/>
      <w:r>
        <w:rPr>
          <w:rFonts w:ascii="Times New Roman" w:hAnsi="Times New Roman"/>
          <w:b/>
          <w:bCs/>
          <w:sz w:val="24"/>
          <w:szCs w:val="24"/>
        </w:rPr>
        <w:tab/>
        <w:t xml:space="preserve">  99</w:t>
      </w:r>
      <w:proofErr w:type="gramEnd"/>
      <w:r>
        <w:rPr>
          <w:rFonts w:ascii="Times New Roman" w:hAnsi="Times New Roman"/>
          <w:b/>
          <w:bCs/>
          <w:sz w:val="24"/>
          <w:szCs w:val="24"/>
        </w:rPr>
        <w:t>,7</w:t>
      </w:r>
      <w:r>
        <w:rPr>
          <w:rFonts w:ascii="Times New Roman" w:hAnsi="Times New Roman"/>
          <w:b/>
          <w:bCs/>
          <w:sz w:val="24"/>
          <w:szCs w:val="24"/>
        </w:rPr>
        <w:tab/>
        <w:t>102,3</w:t>
      </w:r>
      <w:r>
        <w:rPr>
          <w:rFonts w:ascii="Times New Roman" w:hAnsi="Times New Roman"/>
          <w:b/>
          <w:bCs/>
          <w:sz w:val="24"/>
          <w:szCs w:val="24"/>
        </w:rPr>
        <w:tab/>
        <w:t>102,5</w:t>
      </w:r>
      <w:r>
        <w:rPr>
          <w:rFonts w:ascii="Times New Roman" w:hAnsi="Times New Roman"/>
          <w:b/>
          <w:bCs/>
          <w:sz w:val="24"/>
          <w:szCs w:val="24"/>
        </w:rPr>
        <w:tab/>
        <w:t>102,1</w:t>
      </w:r>
      <w:r>
        <w:rPr>
          <w:rFonts w:ascii="Times New Roman" w:hAnsi="Times New Roman"/>
          <w:b/>
          <w:bCs/>
          <w:sz w:val="24"/>
          <w:szCs w:val="24"/>
        </w:rPr>
        <w:tab/>
        <w:t>102,5</w:t>
      </w:r>
    </w:p>
    <w:p w14:paraId="06CE31C2"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2F57968D"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,0</w:t>
      </w:r>
      <w:r>
        <w:rPr>
          <w:rFonts w:ascii="Times New Roman" w:hAnsi="Times New Roman"/>
          <w:sz w:val="24"/>
          <w:szCs w:val="24"/>
        </w:rPr>
        <w:tab/>
        <w:t>102,7</w:t>
      </w:r>
      <w:r>
        <w:rPr>
          <w:rFonts w:ascii="Times New Roman" w:hAnsi="Times New Roman"/>
          <w:sz w:val="24"/>
          <w:szCs w:val="24"/>
        </w:rPr>
        <w:tab/>
        <w:t>103,6</w:t>
      </w:r>
      <w:r>
        <w:rPr>
          <w:rFonts w:ascii="Times New Roman" w:hAnsi="Times New Roman"/>
          <w:sz w:val="24"/>
          <w:szCs w:val="24"/>
        </w:rPr>
        <w:tab/>
        <w:t>102,2</w:t>
      </w:r>
      <w:r>
        <w:rPr>
          <w:rFonts w:ascii="Times New Roman" w:hAnsi="Times New Roman"/>
          <w:sz w:val="24"/>
          <w:szCs w:val="24"/>
        </w:rPr>
        <w:tab/>
        <w:t>104,2</w:t>
      </w:r>
    </w:p>
    <w:p w14:paraId="4E37661B"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,4</w:t>
      </w:r>
      <w:r>
        <w:rPr>
          <w:rFonts w:ascii="Times New Roman" w:hAnsi="Times New Roman"/>
          <w:b/>
          <w:bCs/>
          <w:sz w:val="24"/>
          <w:szCs w:val="24"/>
        </w:rPr>
        <w:tab/>
      </w:r>
      <w:r>
        <w:rPr>
          <w:rFonts w:ascii="Times New Roman" w:hAnsi="Times New Roman"/>
          <w:sz w:val="24"/>
          <w:szCs w:val="24"/>
        </w:rPr>
        <w:t>103,3</w:t>
      </w:r>
      <w:r>
        <w:rPr>
          <w:rFonts w:ascii="Times New Roman" w:hAnsi="Times New Roman"/>
          <w:sz w:val="24"/>
          <w:szCs w:val="24"/>
        </w:rPr>
        <w:tab/>
        <w:t>104,3</w:t>
      </w:r>
      <w:r>
        <w:rPr>
          <w:rFonts w:ascii="Times New Roman" w:hAnsi="Times New Roman"/>
          <w:sz w:val="24"/>
          <w:szCs w:val="24"/>
        </w:rPr>
        <w:tab/>
        <w:t>104,0</w:t>
      </w:r>
      <w:r>
        <w:rPr>
          <w:rFonts w:ascii="Times New Roman" w:hAnsi="Times New Roman"/>
          <w:sz w:val="24"/>
          <w:szCs w:val="24"/>
        </w:rPr>
        <w:tab/>
        <w:t>104,0</w:t>
      </w:r>
    </w:p>
    <w:p w14:paraId="3E54ED34"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100,1</w:t>
      </w:r>
      <w:proofErr w:type="gramStart"/>
      <w:r>
        <w:rPr>
          <w:rFonts w:ascii="Times New Roman" w:hAnsi="Times New Roman"/>
          <w:sz w:val="24"/>
          <w:szCs w:val="24"/>
        </w:rPr>
        <w:tab/>
        <w:t xml:space="preserve">  98</w:t>
      </w:r>
      <w:proofErr w:type="gramEnd"/>
      <w:r>
        <w:rPr>
          <w:rFonts w:ascii="Times New Roman" w:hAnsi="Times New Roman"/>
          <w:sz w:val="24"/>
          <w:szCs w:val="24"/>
        </w:rPr>
        <w:t>,3</w:t>
      </w:r>
      <w:proofErr w:type="gramStart"/>
      <w:r>
        <w:rPr>
          <w:rFonts w:ascii="Times New Roman" w:hAnsi="Times New Roman"/>
          <w:sz w:val="24"/>
          <w:szCs w:val="24"/>
        </w:rPr>
        <w:tab/>
        <w:t xml:space="preserve">  98</w:t>
      </w:r>
      <w:proofErr w:type="gramEnd"/>
      <w:r>
        <w:rPr>
          <w:rFonts w:ascii="Times New Roman" w:hAnsi="Times New Roman"/>
          <w:sz w:val="24"/>
          <w:szCs w:val="24"/>
        </w:rPr>
        <w:t>,3</w:t>
      </w:r>
      <w:proofErr w:type="gramStart"/>
      <w:r>
        <w:rPr>
          <w:rFonts w:ascii="Times New Roman" w:hAnsi="Times New Roman"/>
          <w:sz w:val="24"/>
          <w:szCs w:val="24"/>
        </w:rPr>
        <w:tab/>
        <w:t xml:space="preserve">  97</w:t>
      </w:r>
      <w:proofErr w:type="gramEnd"/>
      <w:r>
        <w:rPr>
          <w:rFonts w:ascii="Times New Roman" w:hAnsi="Times New Roman"/>
          <w:sz w:val="24"/>
          <w:szCs w:val="24"/>
        </w:rPr>
        <w:t>,9</w:t>
      </w:r>
      <w:proofErr w:type="gramStart"/>
      <w:r>
        <w:rPr>
          <w:rFonts w:ascii="Times New Roman" w:hAnsi="Times New Roman"/>
          <w:sz w:val="24"/>
          <w:szCs w:val="24"/>
        </w:rPr>
        <w:tab/>
        <w:t xml:space="preserve">  98</w:t>
      </w:r>
      <w:proofErr w:type="gramEnd"/>
      <w:r>
        <w:rPr>
          <w:rFonts w:ascii="Times New Roman" w:hAnsi="Times New Roman"/>
          <w:sz w:val="24"/>
          <w:szCs w:val="24"/>
        </w:rPr>
        <w:t>,2</w:t>
      </w:r>
    </w:p>
    <w:p w14:paraId="5B1CC419"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799BD59C"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100,0</w:t>
      </w:r>
      <w:r>
        <w:rPr>
          <w:rFonts w:ascii="Times New Roman" w:hAnsi="Times New Roman"/>
          <w:sz w:val="24"/>
          <w:szCs w:val="24"/>
        </w:rPr>
        <w:tab/>
        <w:t>102,0</w:t>
      </w:r>
      <w:r>
        <w:rPr>
          <w:rFonts w:ascii="Times New Roman" w:hAnsi="Times New Roman"/>
          <w:sz w:val="24"/>
          <w:szCs w:val="24"/>
        </w:rPr>
        <w:tab/>
        <w:t>101,9</w:t>
      </w:r>
      <w:r>
        <w:rPr>
          <w:rFonts w:ascii="Times New Roman" w:hAnsi="Times New Roman"/>
          <w:sz w:val="24"/>
          <w:szCs w:val="24"/>
        </w:rPr>
        <w:tab/>
        <w:t>101,7</w:t>
      </w:r>
      <w:r>
        <w:rPr>
          <w:rFonts w:ascii="Times New Roman" w:hAnsi="Times New Roman"/>
          <w:sz w:val="24"/>
          <w:szCs w:val="24"/>
        </w:rPr>
        <w:tab/>
        <w:t>101,9</w:t>
      </w:r>
    </w:p>
    <w:p w14:paraId="6A5EBC67"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,3</w:t>
      </w:r>
      <w:r>
        <w:rPr>
          <w:rFonts w:ascii="Times New Roman" w:hAnsi="Times New Roman"/>
          <w:sz w:val="24"/>
          <w:szCs w:val="24"/>
        </w:rPr>
        <w:tab/>
        <w:t>101,5</w:t>
      </w:r>
      <w:r>
        <w:rPr>
          <w:rFonts w:ascii="Times New Roman" w:hAnsi="Times New Roman"/>
          <w:sz w:val="24"/>
          <w:szCs w:val="24"/>
        </w:rPr>
        <w:tab/>
        <w:t>101,4</w:t>
      </w:r>
      <w:r>
        <w:rPr>
          <w:rFonts w:ascii="Times New Roman" w:hAnsi="Times New Roman"/>
          <w:sz w:val="24"/>
          <w:szCs w:val="24"/>
        </w:rPr>
        <w:tab/>
        <w:t>101,0</w:t>
      </w:r>
      <w:r>
        <w:rPr>
          <w:rFonts w:ascii="Times New Roman" w:hAnsi="Times New Roman"/>
          <w:sz w:val="24"/>
          <w:szCs w:val="24"/>
        </w:rPr>
        <w:tab/>
        <w:t>101,4</w:t>
      </w:r>
    </w:p>
    <w:p w14:paraId="4F6EA9A3"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,4</w:t>
      </w:r>
      <w:r>
        <w:rPr>
          <w:rFonts w:ascii="Times New Roman" w:hAnsi="Times New Roman"/>
          <w:sz w:val="24"/>
          <w:szCs w:val="24"/>
        </w:rPr>
        <w:tab/>
        <w:t>103,1</w:t>
      </w:r>
      <w:r>
        <w:rPr>
          <w:rFonts w:ascii="Times New Roman" w:hAnsi="Times New Roman"/>
          <w:sz w:val="24"/>
          <w:szCs w:val="24"/>
        </w:rPr>
        <w:tab/>
        <w:t>103,2</w:t>
      </w:r>
      <w:r>
        <w:rPr>
          <w:rFonts w:ascii="Times New Roman" w:hAnsi="Times New Roman"/>
          <w:sz w:val="24"/>
          <w:szCs w:val="24"/>
        </w:rPr>
        <w:tab/>
        <w:t>102,9</w:t>
      </w:r>
      <w:r>
        <w:rPr>
          <w:rFonts w:ascii="Times New Roman" w:hAnsi="Times New Roman"/>
          <w:sz w:val="24"/>
          <w:szCs w:val="24"/>
        </w:rPr>
        <w:tab/>
        <w:t>103,5</w:t>
      </w:r>
    </w:p>
    <w:p w14:paraId="636EB378"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100,2</w:t>
      </w:r>
      <w:r>
        <w:rPr>
          <w:rFonts w:ascii="Times New Roman" w:hAnsi="Times New Roman"/>
          <w:sz w:val="24"/>
          <w:szCs w:val="24"/>
        </w:rPr>
        <w:tab/>
        <w:t>100,2</w:t>
      </w:r>
      <w:r>
        <w:rPr>
          <w:rFonts w:ascii="Times New Roman" w:hAnsi="Times New Roman"/>
          <w:sz w:val="24"/>
          <w:szCs w:val="24"/>
        </w:rPr>
        <w:tab/>
        <w:t>100,4</w:t>
      </w:r>
      <w:proofErr w:type="gramStart"/>
      <w:r>
        <w:rPr>
          <w:rFonts w:ascii="Times New Roman" w:hAnsi="Times New Roman"/>
          <w:sz w:val="24"/>
          <w:szCs w:val="24"/>
        </w:rPr>
        <w:tab/>
        <w:t xml:space="preserve">  99</w:t>
      </w:r>
      <w:proofErr w:type="gramEnd"/>
      <w:r>
        <w:rPr>
          <w:rFonts w:ascii="Times New Roman" w:hAnsi="Times New Roman"/>
          <w:sz w:val="24"/>
          <w:szCs w:val="24"/>
        </w:rPr>
        <w:t>,3</w:t>
      </w:r>
    </w:p>
    <w:p w14:paraId="28E7F9F5"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sz w:val="24"/>
          <w:szCs w:val="24"/>
        </w:rPr>
        <w:t xml:space="preserve"> </w:t>
      </w:r>
      <w:proofErr w:type="gramStart"/>
      <w:r>
        <w:rPr>
          <w:rFonts w:ascii="Times New Roman" w:hAnsi="Times New Roman"/>
          <w:sz w:val="24"/>
          <w:szCs w:val="24"/>
        </w:rPr>
        <w:tab/>
        <w:t xml:space="preserve">  99</w:t>
      </w:r>
      <w:proofErr w:type="gramEnd"/>
      <w:r>
        <w:rPr>
          <w:rFonts w:ascii="Times New Roman" w:hAnsi="Times New Roman"/>
          <w:sz w:val="24"/>
          <w:szCs w:val="24"/>
        </w:rPr>
        <w:t>,7</w:t>
      </w:r>
      <w:r>
        <w:rPr>
          <w:rFonts w:ascii="Times New Roman" w:hAnsi="Times New Roman"/>
          <w:sz w:val="24"/>
          <w:szCs w:val="24"/>
        </w:rPr>
        <w:tab/>
        <w:t>100,5</w:t>
      </w:r>
      <w:r>
        <w:rPr>
          <w:rFonts w:ascii="Times New Roman" w:hAnsi="Times New Roman"/>
          <w:sz w:val="24"/>
          <w:szCs w:val="24"/>
        </w:rPr>
        <w:tab/>
        <w:t>100,5</w:t>
      </w:r>
      <w:r>
        <w:rPr>
          <w:rFonts w:ascii="Times New Roman" w:hAnsi="Times New Roman"/>
          <w:sz w:val="24"/>
          <w:szCs w:val="24"/>
        </w:rPr>
        <w:tab/>
        <w:t>100,5</w:t>
      </w:r>
      <w:r>
        <w:rPr>
          <w:rFonts w:ascii="Times New Roman" w:hAnsi="Times New Roman"/>
          <w:sz w:val="24"/>
          <w:szCs w:val="24"/>
        </w:rPr>
        <w:tab/>
        <w:t>100.4</w:t>
      </w:r>
    </w:p>
    <w:p w14:paraId="666CED0A"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,2</w:t>
      </w:r>
      <w:r>
        <w:rPr>
          <w:rFonts w:ascii="Times New Roman" w:hAnsi="Times New Roman"/>
          <w:sz w:val="24"/>
          <w:szCs w:val="24"/>
        </w:rPr>
        <w:tab/>
        <w:t>104,1</w:t>
      </w:r>
      <w:r>
        <w:rPr>
          <w:rFonts w:ascii="Times New Roman" w:hAnsi="Times New Roman"/>
          <w:sz w:val="24"/>
          <w:szCs w:val="24"/>
        </w:rPr>
        <w:tab/>
        <w:t>104,2</w:t>
      </w:r>
      <w:r>
        <w:rPr>
          <w:rFonts w:ascii="Times New Roman" w:hAnsi="Times New Roman"/>
          <w:sz w:val="24"/>
          <w:szCs w:val="24"/>
        </w:rPr>
        <w:tab/>
        <w:t>103,7</w:t>
      </w:r>
      <w:r>
        <w:rPr>
          <w:rFonts w:ascii="Times New Roman" w:hAnsi="Times New Roman"/>
          <w:sz w:val="24"/>
          <w:szCs w:val="24"/>
        </w:rPr>
        <w:tab/>
        <w:t>103,7</w:t>
      </w:r>
    </w:p>
    <w:p w14:paraId="7BCE8BF2"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104,2</w:t>
      </w:r>
      <w:r>
        <w:rPr>
          <w:rFonts w:ascii="Times New Roman" w:hAnsi="Times New Roman"/>
          <w:sz w:val="24"/>
          <w:szCs w:val="24"/>
        </w:rPr>
        <w:tab/>
        <w:t>104,1</w:t>
      </w:r>
      <w:r>
        <w:rPr>
          <w:rFonts w:ascii="Times New Roman" w:hAnsi="Times New Roman"/>
          <w:sz w:val="24"/>
          <w:szCs w:val="24"/>
        </w:rPr>
        <w:tab/>
        <w:t>104,1</w:t>
      </w:r>
      <w:r>
        <w:rPr>
          <w:rFonts w:ascii="Times New Roman" w:hAnsi="Times New Roman"/>
          <w:sz w:val="24"/>
          <w:szCs w:val="24"/>
        </w:rPr>
        <w:tab/>
        <w:t>109,3</w:t>
      </w:r>
    </w:p>
    <w:p w14:paraId="3DDBB1A9"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104,8</w:t>
      </w:r>
      <w:r>
        <w:rPr>
          <w:rFonts w:ascii="Times New Roman" w:hAnsi="Times New Roman"/>
          <w:sz w:val="24"/>
          <w:szCs w:val="24"/>
        </w:rPr>
        <w:tab/>
        <w:t>104,7</w:t>
      </w:r>
      <w:r>
        <w:rPr>
          <w:rFonts w:ascii="Times New Roman" w:hAnsi="Times New Roman"/>
          <w:sz w:val="24"/>
          <w:szCs w:val="24"/>
        </w:rPr>
        <w:tab/>
        <w:t>104,6</w:t>
      </w:r>
      <w:r>
        <w:rPr>
          <w:rFonts w:ascii="Times New Roman" w:hAnsi="Times New Roman"/>
          <w:sz w:val="24"/>
          <w:szCs w:val="24"/>
        </w:rPr>
        <w:tab/>
        <w:t>105,1</w:t>
      </w:r>
    </w:p>
    <w:p w14:paraId="303B65DB" w14:textId="77777777" w:rsidR="008055E4" w:rsidRDefault="008055E4" w:rsidP="008055E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102,9</w:t>
      </w:r>
      <w:r>
        <w:rPr>
          <w:rFonts w:ascii="Times New Roman" w:hAnsi="Times New Roman"/>
          <w:sz w:val="24"/>
          <w:szCs w:val="24"/>
        </w:rPr>
        <w:tab/>
        <w:t>103,1</w:t>
      </w:r>
      <w:r>
        <w:rPr>
          <w:rFonts w:ascii="Times New Roman" w:hAnsi="Times New Roman"/>
          <w:sz w:val="24"/>
          <w:szCs w:val="24"/>
        </w:rPr>
        <w:tab/>
        <w:t>103,2</w:t>
      </w:r>
      <w:r>
        <w:rPr>
          <w:rFonts w:ascii="Times New Roman" w:hAnsi="Times New Roman"/>
          <w:sz w:val="24"/>
          <w:szCs w:val="24"/>
        </w:rPr>
        <w:tab/>
        <w:t>103,2</w:t>
      </w:r>
    </w:p>
    <w:p w14:paraId="71BF44A5" w14:textId="77777777" w:rsidR="008055E4" w:rsidRDefault="008055E4"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1B94FB9" w14:textId="77777777" w:rsidR="008055E4" w:rsidRDefault="008055E4"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D3447B2" w14:textId="77777777" w:rsidR="008055E4" w:rsidRDefault="008055E4"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99EFBD7"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77E578A"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649C8EA"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B7C82C3"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2B5B07A"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5426061"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9138C86"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79C95FA"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43C26B1"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D7C0DBE"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723141E" w14:textId="77777777" w:rsidR="0043552B" w:rsidRDefault="0043552B" w:rsidP="0043552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PŘÍSPĚVEK NA PENZIJNÍ SPOŘENÍ LIDÍ V ČÁSTI NÁROČNÝCH PROFESÍ</w:t>
      </w:r>
    </w:p>
    <w:p w14:paraId="47C7B35E" w14:textId="77777777" w:rsidR="0043552B" w:rsidRDefault="0043552B" w:rsidP="0043552B">
      <w:pPr>
        <w:spacing w:after="0" w:line="240" w:lineRule="auto"/>
        <w:rPr>
          <w:rFonts w:ascii="Times New Roman" w:hAnsi="Times New Roman"/>
          <w:b/>
          <w:bCs/>
          <w:sz w:val="24"/>
          <w:szCs w:val="24"/>
        </w:rPr>
      </w:pPr>
    </w:p>
    <w:p w14:paraId="5338E946" w14:textId="77777777" w:rsidR="0043552B" w:rsidRDefault="0043552B" w:rsidP="0043552B">
      <w:pPr>
        <w:spacing w:after="0" w:line="240" w:lineRule="auto"/>
        <w:jc w:val="both"/>
        <w:rPr>
          <w:rFonts w:ascii="Times New Roman" w:hAnsi="Times New Roman"/>
          <w:b/>
          <w:bCs/>
          <w:sz w:val="24"/>
          <w:szCs w:val="24"/>
        </w:rPr>
      </w:pPr>
      <w:r>
        <w:rPr>
          <w:rFonts w:ascii="Times New Roman" w:hAnsi="Times New Roman"/>
          <w:b/>
          <w:bCs/>
          <w:sz w:val="24"/>
          <w:szCs w:val="24"/>
        </w:rPr>
        <w:t>Zaměstnavatelé budou od 1. ledna 2026 povinně přispívat do spoření na stáří pracovníkům v části náročných profesí z takzvané třetí kategorie rizika.</w:t>
      </w:r>
    </w:p>
    <w:p w14:paraId="495A1140" w14:textId="77777777" w:rsidR="0043552B" w:rsidRDefault="0043552B" w:rsidP="0043552B">
      <w:pPr>
        <w:spacing w:after="0" w:line="240" w:lineRule="auto"/>
        <w:jc w:val="both"/>
        <w:rPr>
          <w:rFonts w:ascii="Times New Roman" w:hAnsi="Times New Roman"/>
          <w:b/>
          <w:bCs/>
          <w:sz w:val="24"/>
          <w:szCs w:val="24"/>
        </w:rPr>
      </w:pPr>
    </w:p>
    <w:p w14:paraId="1F549088"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Na příspěvek budou mít nárok pracovníci, kteří při schvalování důchodové reformy prosazené bývalou vládou Petra Fialy vypadli z okruhu zaměstnanců s nárokem na dřívější odchod do penze bez krácení její výše. Spoření s příspěvkem zaměstnavatelů by jim mělo umožnit </w:t>
      </w:r>
      <w:proofErr w:type="spellStart"/>
      <w:r>
        <w:rPr>
          <w:rFonts w:ascii="Times New Roman" w:hAnsi="Times New Roman"/>
          <w:sz w:val="24"/>
          <w:szCs w:val="24"/>
        </w:rPr>
        <w:t>předdůchod</w:t>
      </w:r>
      <w:proofErr w:type="spellEnd"/>
      <w:r>
        <w:rPr>
          <w:rFonts w:ascii="Times New Roman" w:hAnsi="Times New Roman"/>
          <w:sz w:val="24"/>
          <w:szCs w:val="24"/>
        </w:rPr>
        <w:t>.</w:t>
      </w:r>
    </w:p>
    <w:p w14:paraId="0A396170" w14:textId="77777777" w:rsidR="0043552B" w:rsidRDefault="0043552B" w:rsidP="0043552B">
      <w:pPr>
        <w:spacing w:after="0" w:line="240" w:lineRule="auto"/>
        <w:jc w:val="both"/>
        <w:rPr>
          <w:rFonts w:ascii="Times New Roman" w:hAnsi="Times New Roman"/>
          <w:sz w:val="24"/>
          <w:szCs w:val="24"/>
        </w:rPr>
      </w:pPr>
    </w:p>
    <w:p w14:paraId="565BC9B9" w14:textId="77777777" w:rsidR="0043552B" w:rsidRDefault="0043552B" w:rsidP="0043552B">
      <w:pPr>
        <w:spacing w:after="0" w:line="240" w:lineRule="auto"/>
        <w:jc w:val="both"/>
      </w:pPr>
      <w:r>
        <w:rPr>
          <w:rFonts w:ascii="Times New Roman" w:hAnsi="Times New Roman"/>
          <w:sz w:val="24"/>
          <w:szCs w:val="24"/>
        </w:rPr>
        <w:t xml:space="preserve">     Zaměstnavatelé budou podle zákona posílat pracovníkům na spoření </w:t>
      </w:r>
      <w:r>
        <w:rPr>
          <w:rFonts w:ascii="Times New Roman" w:hAnsi="Times New Roman"/>
          <w:b/>
          <w:bCs/>
          <w:sz w:val="24"/>
          <w:szCs w:val="24"/>
        </w:rPr>
        <w:t>čtyři procenta vyměřovacího základu od tří odpracovaných směn.</w:t>
      </w:r>
      <w:r>
        <w:rPr>
          <w:rFonts w:ascii="Times New Roman" w:hAnsi="Times New Roman"/>
          <w:sz w:val="24"/>
          <w:szCs w:val="24"/>
        </w:rPr>
        <w:t xml:space="preserve"> Pokud by museli ve stejném měsíci platit u konkrétního zaměstnance zvýšené pojistné kvůli práci zařazené do čtvrté kategorie rizika i příspěvek z důvodu výkonu práce zařazené do třetí kategorie, poslali by jen příspěvek na individuální spoření.</w:t>
      </w:r>
    </w:p>
    <w:p w14:paraId="1A56955A" w14:textId="77777777" w:rsidR="0043552B" w:rsidRDefault="0043552B" w:rsidP="0043552B">
      <w:pPr>
        <w:spacing w:after="0" w:line="240" w:lineRule="auto"/>
        <w:jc w:val="both"/>
        <w:rPr>
          <w:rFonts w:ascii="Times New Roman" w:hAnsi="Times New Roman"/>
          <w:sz w:val="24"/>
          <w:szCs w:val="24"/>
        </w:rPr>
      </w:pPr>
    </w:p>
    <w:p w14:paraId="06AC5AB1"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Předkladatelé z řad koaličních poslanců bývalé Sněmovny mluvili v souvislosti se zákonem o splnění slibu daném při schvalování penzijní reformy. Kritici naopak tvrdili, že kompenzace v podobě povinného příspěvku na penzijní spoření je nesmyslná. Většina zaměstnavatelů jej podle nich dává už teď na základě kolektivních mluv nebo dobrovolně jako benefit.</w:t>
      </w:r>
    </w:p>
    <w:p w14:paraId="1D1FE63C" w14:textId="77777777" w:rsidR="0043552B" w:rsidRDefault="0043552B" w:rsidP="0043552B">
      <w:pPr>
        <w:spacing w:after="0" w:line="240" w:lineRule="auto"/>
        <w:jc w:val="both"/>
        <w:rPr>
          <w:rFonts w:ascii="Times New Roman" w:hAnsi="Times New Roman"/>
          <w:sz w:val="24"/>
          <w:szCs w:val="24"/>
        </w:rPr>
      </w:pPr>
    </w:p>
    <w:p w14:paraId="6BD04C88"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Podmínky pro čerpání </w:t>
      </w:r>
      <w:proofErr w:type="spellStart"/>
      <w:r>
        <w:rPr>
          <w:rFonts w:ascii="Times New Roman" w:hAnsi="Times New Roman"/>
          <w:sz w:val="24"/>
          <w:szCs w:val="24"/>
        </w:rPr>
        <w:t>předdůchodu</w:t>
      </w:r>
      <w:proofErr w:type="spellEnd"/>
      <w:r>
        <w:rPr>
          <w:rFonts w:ascii="Times New Roman" w:hAnsi="Times New Roman"/>
          <w:sz w:val="24"/>
          <w:szCs w:val="24"/>
        </w:rPr>
        <w:t xml:space="preserve"> se lidem s rizikovou prací podle předlohy zmírní, nebudou na něj muset spořit aspoň deset let. Podnik bude muset zaměstnance informovat, že mají na příspěvek nárok. Lidé budou firmě muset nahlásit, že spoření chtějí, od dalšího měsíce by měli peníze dostávat. Pokud by zaměstnavatel neplatil, hrozila by mu podle předlohy pokuta až dva miliony korun. Na dodržování povinností zaměstnavatelů budou dohlížet územní správy sociálního zabezpečení.</w:t>
      </w:r>
    </w:p>
    <w:p w14:paraId="3114FB36" w14:textId="77777777" w:rsidR="0043552B" w:rsidRDefault="0043552B" w:rsidP="0043552B">
      <w:pPr>
        <w:spacing w:after="0" w:line="240" w:lineRule="auto"/>
        <w:jc w:val="both"/>
        <w:rPr>
          <w:rFonts w:ascii="Times New Roman" w:hAnsi="Times New Roman"/>
          <w:sz w:val="24"/>
          <w:szCs w:val="24"/>
        </w:rPr>
      </w:pPr>
    </w:p>
    <w:p w14:paraId="0CF61F8F"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Důchodová reforma počítala původně s dřívější penzí bez krácení pobírané částky podle počtu odpracovaných hodin pro asi 12 000 lidí z nejrizikovější čtvrté kategorie i pro dalších asi 108 000 osob ze třetí kategorie, kteří pracují v chladu, teple, s fyzickou zátěží či s vibracemi. Poslanci minulé vládní koalice z ODS a TOP 09 prosadili vyškrtnutí třetí kategorie z reformní novely při projednávání ve Sněmovně. Reagovali tak na prosazení pomalejšího navyšování důchodového věku. Tehdejší koaliční většina se pro tuto větší skupinu místo toho dohodla na povinném příspěvku zaměstnavatelů na spoření. Za čtvrtou kategorii s nárokem na dřívější penzi platí firmy a instituce vyšší odvody.</w:t>
      </w:r>
    </w:p>
    <w:p w14:paraId="59257BBA" w14:textId="77777777" w:rsidR="0043552B" w:rsidRDefault="0043552B" w:rsidP="0043552B">
      <w:pPr>
        <w:spacing w:after="0" w:line="240" w:lineRule="auto"/>
        <w:jc w:val="both"/>
        <w:rPr>
          <w:rFonts w:ascii="Times New Roman" w:hAnsi="Times New Roman"/>
          <w:sz w:val="24"/>
          <w:szCs w:val="24"/>
        </w:rPr>
      </w:pPr>
    </w:p>
    <w:p w14:paraId="0E08730D" w14:textId="77777777" w:rsidR="0043552B" w:rsidRDefault="0043552B" w:rsidP="0043552B">
      <w:pPr>
        <w:spacing w:after="0" w:line="240" w:lineRule="auto"/>
        <w:jc w:val="both"/>
      </w:pPr>
      <w:r>
        <w:rPr>
          <w:rFonts w:ascii="Times New Roman" w:hAnsi="Times New Roman"/>
          <w:sz w:val="24"/>
          <w:szCs w:val="24"/>
        </w:rPr>
        <w:t xml:space="preserve">     </w:t>
      </w:r>
      <w:r>
        <w:rPr>
          <w:rFonts w:ascii="Times New Roman" w:hAnsi="Times New Roman"/>
          <w:i/>
          <w:iCs/>
          <w:sz w:val="24"/>
          <w:szCs w:val="24"/>
        </w:rPr>
        <w:t xml:space="preserve">„Tato úprava má velký potenciál podstatnou část obyvatel z velké části zajistit na důchod,“ </w:t>
      </w:r>
      <w:r>
        <w:rPr>
          <w:rFonts w:ascii="Times New Roman" w:hAnsi="Times New Roman"/>
          <w:sz w:val="24"/>
          <w:szCs w:val="24"/>
        </w:rPr>
        <w:t xml:space="preserve">řekl ředitel společnosti </w:t>
      </w:r>
      <w:proofErr w:type="spellStart"/>
      <w:r>
        <w:rPr>
          <w:rFonts w:ascii="Times New Roman" w:hAnsi="Times New Roman"/>
          <w:sz w:val="24"/>
          <w:szCs w:val="24"/>
        </w:rPr>
        <w:t>Finvox</w:t>
      </w:r>
      <w:proofErr w:type="spellEnd"/>
      <w:r>
        <w:rPr>
          <w:rFonts w:ascii="Times New Roman" w:hAnsi="Times New Roman"/>
          <w:sz w:val="24"/>
          <w:szCs w:val="24"/>
        </w:rPr>
        <w:t xml:space="preserve"> Michal Musil. Konkrétně z profesí se to podle něj týká například skladníků a manipulantů, dělníků ve výrobě a montáží, hutníků, slévačů, sklářů, pekařů, řezníků, pracovníků v mrazírnách a expedici, řidičů kamionů a v MHD, stavebních dělníků nebo obsluhy stavebních strojů. Z této novinky vzejde podle něj vítězně jak zaměstnanec, tak i stát a z dlouhodobého hlediska není nevýhodná ani pro zaměstnavatele, kterému vzniká povinnost platby.</w:t>
      </w:r>
    </w:p>
    <w:p w14:paraId="75328373" w14:textId="77777777" w:rsidR="0043552B" w:rsidRDefault="0043552B" w:rsidP="0043552B">
      <w:pPr>
        <w:spacing w:after="0" w:line="240" w:lineRule="auto"/>
        <w:jc w:val="both"/>
        <w:rPr>
          <w:rFonts w:ascii="Times New Roman" w:hAnsi="Times New Roman"/>
          <w:sz w:val="24"/>
          <w:szCs w:val="24"/>
        </w:rPr>
      </w:pPr>
    </w:p>
    <w:p w14:paraId="2DE9C8CA"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U průměrného zaměstnance ve věku 40 let, který spadá do třetí rizikové skupiny, činí současný průměrný příspěvek zaměstnavatele na doplňkové penzijní spoření 1207 Kč měsíčně. Od 1. ledna dostane zhruba o 560 Kč měsíčně v příspěvku zaměstnavatele navíc</w:t>
      </w:r>
    </w:p>
    <w:p w14:paraId="7CC8CA84" w14:textId="77777777" w:rsidR="0043552B" w:rsidRDefault="0043552B" w:rsidP="0043552B">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3E0E21B0" w14:textId="77777777" w:rsidR="0043552B" w:rsidRDefault="0043552B" w:rsidP="0043552B">
      <w:pPr>
        <w:spacing w:after="0" w:line="240" w:lineRule="auto"/>
        <w:jc w:val="both"/>
      </w:pPr>
      <w:r>
        <w:rPr>
          <w:rFonts w:ascii="Times New Roman" w:hAnsi="Times New Roman"/>
          <w:sz w:val="24"/>
          <w:szCs w:val="24"/>
        </w:rPr>
        <w:t xml:space="preserve">Zdroj: </w:t>
      </w:r>
      <w:proofErr w:type="spellStart"/>
      <w:r>
        <w:rPr>
          <w:rFonts w:ascii="Times New Roman" w:hAnsi="Times New Roman"/>
          <w:sz w:val="24"/>
          <w:szCs w:val="24"/>
        </w:rPr>
        <w:t>pam</w:t>
      </w:r>
      <w:proofErr w:type="spellEnd"/>
      <w:r>
        <w:rPr>
          <w:rFonts w:ascii="Times New Roman" w:hAnsi="Times New Roman"/>
          <w:sz w:val="24"/>
          <w:szCs w:val="24"/>
        </w:rPr>
        <w:t xml:space="preserve"> profi</w:t>
      </w:r>
    </w:p>
    <w:p w14:paraId="4D8C4A3A" w14:textId="77777777" w:rsidR="00CE7342" w:rsidRDefault="00CE7342" w:rsidP="008055E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sectPr w:rsidR="00CE7342" w:rsidSect="003C7075">
      <w:footerReference w:type="default" r:id="rId17"/>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3A19" w14:textId="77777777" w:rsidR="005F3912" w:rsidRDefault="005F3912" w:rsidP="00A77E6D">
      <w:pPr>
        <w:spacing w:after="0" w:line="240" w:lineRule="auto"/>
      </w:pPr>
      <w:r>
        <w:separator/>
      </w:r>
    </w:p>
  </w:endnote>
  <w:endnote w:type="continuationSeparator" w:id="0">
    <w:p w14:paraId="3AF1993E" w14:textId="77777777" w:rsidR="005F3912" w:rsidRDefault="005F3912"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0885" w14:textId="77777777" w:rsidR="005F3912" w:rsidRDefault="005F3912" w:rsidP="00A77E6D">
      <w:pPr>
        <w:spacing w:after="0" w:line="240" w:lineRule="auto"/>
      </w:pPr>
      <w:r>
        <w:separator/>
      </w:r>
    </w:p>
  </w:footnote>
  <w:footnote w:type="continuationSeparator" w:id="0">
    <w:p w14:paraId="4A3FE047" w14:textId="77777777" w:rsidR="005F3912" w:rsidRDefault="005F3912"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BBF"/>
    <w:multiLevelType w:val="hybridMultilevel"/>
    <w:tmpl w:val="2E62AE24"/>
    <w:lvl w:ilvl="0" w:tplc="B4BE8B4A">
      <w:numFmt w:val="bullet"/>
      <w:lvlText w:val=""/>
      <w:lvlJc w:val="left"/>
      <w:pPr>
        <w:ind w:left="3364" w:hanging="420"/>
      </w:pPr>
      <w:rPr>
        <w:rFonts w:ascii="Symbol" w:eastAsiaTheme="minorHAnsi" w:hAnsi="Symbol" w:cs="Times New Roman" w:hint="default"/>
      </w:rPr>
    </w:lvl>
    <w:lvl w:ilvl="1" w:tplc="04050003" w:tentative="1">
      <w:start w:val="1"/>
      <w:numFmt w:val="bullet"/>
      <w:lvlText w:val="o"/>
      <w:lvlJc w:val="left"/>
      <w:pPr>
        <w:ind w:left="4024" w:hanging="360"/>
      </w:pPr>
      <w:rPr>
        <w:rFonts w:ascii="Courier New" w:hAnsi="Courier New" w:cs="Courier New" w:hint="default"/>
      </w:rPr>
    </w:lvl>
    <w:lvl w:ilvl="2" w:tplc="04050005" w:tentative="1">
      <w:start w:val="1"/>
      <w:numFmt w:val="bullet"/>
      <w:lvlText w:val=""/>
      <w:lvlJc w:val="left"/>
      <w:pPr>
        <w:ind w:left="4744" w:hanging="360"/>
      </w:pPr>
      <w:rPr>
        <w:rFonts w:ascii="Wingdings" w:hAnsi="Wingdings" w:hint="default"/>
      </w:rPr>
    </w:lvl>
    <w:lvl w:ilvl="3" w:tplc="04050001" w:tentative="1">
      <w:start w:val="1"/>
      <w:numFmt w:val="bullet"/>
      <w:lvlText w:val=""/>
      <w:lvlJc w:val="left"/>
      <w:pPr>
        <w:ind w:left="5464" w:hanging="360"/>
      </w:pPr>
      <w:rPr>
        <w:rFonts w:ascii="Symbol" w:hAnsi="Symbol" w:hint="default"/>
      </w:rPr>
    </w:lvl>
    <w:lvl w:ilvl="4" w:tplc="04050003" w:tentative="1">
      <w:start w:val="1"/>
      <w:numFmt w:val="bullet"/>
      <w:lvlText w:val="o"/>
      <w:lvlJc w:val="left"/>
      <w:pPr>
        <w:ind w:left="6184" w:hanging="360"/>
      </w:pPr>
      <w:rPr>
        <w:rFonts w:ascii="Courier New" w:hAnsi="Courier New" w:cs="Courier New" w:hint="default"/>
      </w:rPr>
    </w:lvl>
    <w:lvl w:ilvl="5" w:tplc="04050005" w:tentative="1">
      <w:start w:val="1"/>
      <w:numFmt w:val="bullet"/>
      <w:lvlText w:val=""/>
      <w:lvlJc w:val="left"/>
      <w:pPr>
        <w:ind w:left="6904" w:hanging="360"/>
      </w:pPr>
      <w:rPr>
        <w:rFonts w:ascii="Wingdings" w:hAnsi="Wingdings" w:hint="default"/>
      </w:rPr>
    </w:lvl>
    <w:lvl w:ilvl="6" w:tplc="04050001" w:tentative="1">
      <w:start w:val="1"/>
      <w:numFmt w:val="bullet"/>
      <w:lvlText w:val=""/>
      <w:lvlJc w:val="left"/>
      <w:pPr>
        <w:ind w:left="7624" w:hanging="360"/>
      </w:pPr>
      <w:rPr>
        <w:rFonts w:ascii="Symbol" w:hAnsi="Symbol" w:hint="default"/>
      </w:rPr>
    </w:lvl>
    <w:lvl w:ilvl="7" w:tplc="04050003" w:tentative="1">
      <w:start w:val="1"/>
      <w:numFmt w:val="bullet"/>
      <w:lvlText w:val="o"/>
      <w:lvlJc w:val="left"/>
      <w:pPr>
        <w:ind w:left="8344" w:hanging="360"/>
      </w:pPr>
      <w:rPr>
        <w:rFonts w:ascii="Courier New" w:hAnsi="Courier New" w:cs="Courier New" w:hint="default"/>
      </w:rPr>
    </w:lvl>
    <w:lvl w:ilvl="8" w:tplc="04050005" w:tentative="1">
      <w:start w:val="1"/>
      <w:numFmt w:val="bullet"/>
      <w:lvlText w:val=""/>
      <w:lvlJc w:val="left"/>
      <w:pPr>
        <w:ind w:left="9064" w:hanging="360"/>
      </w:pPr>
      <w:rPr>
        <w:rFonts w:ascii="Wingdings" w:hAnsi="Wingdings" w:hint="default"/>
      </w:rPr>
    </w:lvl>
  </w:abstractNum>
  <w:abstractNum w:abstractNumId="1" w15:restartNumberingAfterBreak="0">
    <w:nsid w:val="08A30153"/>
    <w:multiLevelType w:val="multilevel"/>
    <w:tmpl w:val="E8AC9C74"/>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2" w15:restartNumberingAfterBreak="0">
    <w:nsid w:val="09B91CF9"/>
    <w:multiLevelType w:val="multilevel"/>
    <w:tmpl w:val="484AB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26D8F"/>
    <w:multiLevelType w:val="multilevel"/>
    <w:tmpl w:val="867CE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420CB7"/>
    <w:multiLevelType w:val="multilevel"/>
    <w:tmpl w:val="DB364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603E"/>
    <w:multiLevelType w:val="multilevel"/>
    <w:tmpl w:val="FF46E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7A60CC"/>
    <w:multiLevelType w:val="multilevel"/>
    <w:tmpl w:val="80966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16127"/>
    <w:multiLevelType w:val="multilevel"/>
    <w:tmpl w:val="CC544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D75AFF"/>
    <w:multiLevelType w:val="multilevel"/>
    <w:tmpl w:val="587A9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083EFE"/>
    <w:multiLevelType w:val="multilevel"/>
    <w:tmpl w:val="AD2859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95220B"/>
    <w:multiLevelType w:val="multilevel"/>
    <w:tmpl w:val="4E0CB69E"/>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1" w15:restartNumberingAfterBreak="0">
    <w:nsid w:val="2FBB4B81"/>
    <w:multiLevelType w:val="multilevel"/>
    <w:tmpl w:val="9DF43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03030E"/>
    <w:multiLevelType w:val="multilevel"/>
    <w:tmpl w:val="A1002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56354F"/>
    <w:multiLevelType w:val="multilevel"/>
    <w:tmpl w:val="C5A62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F52E3E"/>
    <w:multiLevelType w:val="multilevel"/>
    <w:tmpl w:val="56F0C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115673"/>
    <w:multiLevelType w:val="multilevel"/>
    <w:tmpl w:val="70166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EF5251"/>
    <w:multiLevelType w:val="multilevel"/>
    <w:tmpl w:val="47840272"/>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17" w15:restartNumberingAfterBreak="0">
    <w:nsid w:val="3E4F2CB2"/>
    <w:multiLevelType w:val="multilevel"/>
    <w:tmpl w:val="EAD45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BB94947"/>
    <w:multiLevelType w:val="multilevel"/>
    <w:tmpl w:val="FE269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BB48D4"/>
    <w:multiLevelType w:val="multilevel"/>
    <w:tmpl w:val="576C5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5077E7"/>
    <w:multiLevelType w:val="multilevel"/>
    <w:tmpl w:val="6358BB3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5B9C3941"/>
    <w:multiLevelType w:val="multilevel"/>
    <w:tmpl w:val="3EB4C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337BCC"/>
    <w:multiLevelType w:val="multilevel"/>
    <w:tmpl w:val="2A58F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F048A6"/>
    <w:multiLevelType w:val="multilevel"/>
    <w:tmpl w:val="B9BAB288"/>
    <w:lvl w:ilvl="0">
      <w:numFmt w:val="bullet"/>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4" w15:restartNumberingAfterBreak="0">
    <w:nsid w:val="678B0C86"/>
    <w:multiLevelType w:val="multilevel"/>
    <w:tmpl w:val="69CC4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9524676"/>
    <w:multiLevelType w:val="multilevel"/>
    <w:tmpl w:val="A9406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D217C4"/>
    <w:multiLevelType w:val="multilevel"/>
    <w:tmpl w:val="F8709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C1C2C1A"/>
    <w:multiLevelType w:val="multilevel"/>
    <w:tmpl w:val="21FAC8E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8" w15:restartNumberingAfterBreak="0">
    <w:nsid w:val="6CB537B0"/>
    <w:multiLevelType w:val="multilevel"/>
    <w:tmpl w:val="3AAE9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FD2245D"/>
    <w:multiLevelType w:val="multilevel"/>
    <w:tmpl w:val="5D1C9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F47818"/>
    <w:multiLevelType w:val="multilevel"/>
    <w:tmpl w:val="EBB03F10"/>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1" w15:restartNumberingAfterBreak="0">
    <w:nsid w:val="76032FF7"/>
    <w:multiLevelType w:val="multilevel"/>
    <w:tmpl w:val="C5A4C0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B7776B"/>
    <w:multiLevelType w:val="multilevel"/>
    <w:tmpl w:val="0818E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BC62A56"/>
    <w:multiLevelType w:val="multilevel"/>
    <w:tmpl w:val="D6F8A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1089542">
    <w:abstractNumId w:val="32"/>
  </w:num>
  <w:num w:numId="2" w16cid:durableId="1099987794">
    <w:abstractNumId w:val="1"/>
  </w:num>
  <w:num w:numId="3" w16cid:durableId="509950489">
    <w:abstractNumId w:val="16"/>
  </w:num>
  <w:num w:numId="4" w16cid:durableId="1545943837">
    <w:abstractNumId w:val="23"/>
  </w:num>
  <w:num w:numId="5" w16cid:durableId="1653831560">
    <w:abstractNumId w:val="11"/>
  </w:num>
  <w:num w:numId="6" w16cid:durableId="1517110532">
    <w:abstractNumId w:val="21"/>
  </w:num>
  <w:num w:numId="7" w16cid:durableId="737941610">
    <w:abstractNumId w:val="17"/>
  </w:num>
  <w:num w:numId="8" w16cid:durableId="637034552">
    <w:abstractNumId w:val="29"/>
  </w:num>
  <w:num w:numId="9" w16cid:durableId="2058622948">
    <w:abstractNumId w:val="15"/>
  </w:num>
  <w:num w:numId="10" w16cid:durableId="701515645">
    <w:abstractNumId w:val="14"/>
  </w:num>
  <w:num w:numId="11" w16cid:durableId="1824927230">
    <w:abstractNumId w:val="13"/>
  </w:num>
  <w:num w:numId="12" w16cid:durableId="526721241">
    <w:abstractNumId w:val="5"/>
  </w:num>
  <w:num w:numId="13" w16cid:durableId="1080177946">
    <w:abstractNumId w:val="9"/>
  </w:num>
  <w:num w:numId="14" w16cid:durableId="683626154">
    <w:abstractNumId w:val="3"/>
  </w:num>
  <w:num w:numId="15" w16cid:durableId="433402142">
    <w:abstractNumId w:val="33"/>
  </w:num>
  <w:num w:numId="16" w16cid:durableId="1281570221">
    <w:abstractNumId w:val="0"/>
  </w:num>
  <w:num w:numId="17" w16cid:durableId="1660649199">
    <w:abstractNumId w:val="2"/>
  </w:num>
  <w:num w:numId="18" w16cid:durableId="1983998637">
    <w:abstractNumId w:val="22"/>
  </w:num>
  <w:num w:numId="19" w16cid:durableId="1292437131">
    <w:abstractNumId w:val="25"/>
  </w:num>
  <w:num w:numId="20" w16cid:durableId="613168484">
    <w:abstractNumId w:val="26"/>
  </w:num>
  <w:num w:numId="21" w16cid:durableId="2010328082">
    <w:abstractNumId w:val="27"/>
  </w:num>
  <w:num w:numId="22" w16cid:durableId="330766413">
    <w:abstractNumId w:val="31"/>
  </w:num>
  <w:num w:numId="23" w16cid:durableId="786701154">
    <w:abstractNumId w:val="7"/>
  </w:num>
  <w:num w:numId="24" w16cid:durableId="64686399">
    <w:abstractNumId w:val="8"/>
  </w:num>
  <w:num w:numId="25" w16cid:durableId="2001616194">
    <w:abstractNumId w:val="24"/>
  </w:num>
  <w:num w:numId="26" w16cid:durableId="68699044">
    <w:abstractNumId w:val="19"/>
  </w:num>
  <w:num w:numId="27" w16cid:durableId="1313287703">
    <w:abstractNumId w:val="28"/>
  </w:num>
  <w:num w:numId="28" w16cid:durableId="481429749">
    <w:abstractNumId w:val="4"/>
  </w:num>
  <w:num w:numId="29" w16cid:durableId="1227030583">
    <w:abstractNumId w:val="30"/>
  </w:num>
  <w:num w:numId="30" w16cid:durableId="474687461">
    <w:abstractNumId w:val="10"/>
  </w:num>
  <w:num w:numId="31" w16cid:durableId="1347899261">
    <w:abstractNumId w:val="6"/>
  </w:num>
  <w:num w:numId="32" w16cid:durableId="1505516921">
    <w:abstractNumId w:val="20"/>
  </w:num>
  <w:num w:numId="33" w16cid:durableId="1338921146">
    <w:abstractNumId w:val="18"/>
  </w:num>
  <w:num w:numId="34" w16cid:durableId="1750299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0978"/>
    <w:rsid w:val="000030F6"/>
    <w:rsid w:val="0000357A"/>
    <w:rsid w:val="00003AB0"/>
    <w:rsid w:val="00004C3A"/>
    <w:rsid w:val="0001140E"/>
    <w:rsid w:val="00013909"/>
    <w:rsid w:val="00013BCC"/>
    <w:rsid w:val="00014E28"/>
    <w:rsid w:val="00015F5E"/>
    <w:rsid w:val="00020958"/>
    <w:rsid w:val="00020DA3"/>
    <w:rsid w:val="0002192D"/>
    <w:rsid w:val="000312A5"/>
    <w:rsid w:val="000330CC"/>
    <w:rsid w:val="000404E6"/>
    <w:rsid w:val="00041E01"/>
    <w:rsid w:val="00042C7C"/>
    <w:rsid w:val="00045464"/>
    <w:rsid w:val="0004567C"/>
    <w:rsid w:val="00046427"/>
    <w:rsid w:val="00054BF4"/>
    <w:rsid w:val="000577BD"/>
    <w:rsid w:val="00063FA1"/>
    <w:rsid w:val="000649AB"/>
    <w:rsid w:val="00066898"/>
    <w:rsid w:val="00067725"/>
    <w:rsid w:val="00070A02"/>
    <w:rsid w:val="000748D5"/>
    <w:rsid w:val="000760C2"/>
    <w:rsid w:val="000776D2"/>
    <w:rsid w:val="00081A42"/>
    <w:rsid w:val="0008427A"/>
    <w:rsid w:val="00087948"/>
    <w:rsid w:val="00090B6E"/>
    <w:rsid w:val="00090BCF"/>
    <w:rsid w:val="00092CA4"/>
    <w:rsid w:val="000954A3"/>
    <w:rsid w:val="000954A9"/>
    <w:rsid w:val="000969C9"/>
    <w:rsid w:val="000A1705"/>
    <w:rsid w:val="000A21F8"/>
    <w:rsid w:val="000A227B"/>
    <w:rsid w:val="000A2664"/>
    <w:rsid w:val="000A508B"/>
    <w:rsid w:val="000A67C7"/>
    <w:rsid w:val="000B030B"/>
    <w:rsid w:val="000B1E14"/>
    <w:rsid w:val="000B42AE"/>
    <w:rsid w:val="000B4F58"/>
    <w:rsid w:val="000C0153"/>
    <w:rsid w:val="000C2A12"/>
    <w:rsid w:val="000C445E"/>
    <w:rsid w:val="000C491B"/>
    <w:rsid w:val="000C4B9E"/>
    <w:rsid w:val="000C6C8C"/>
    <w:rsid w:val="000D2A08"/>
    <w:rsid w:val="000D4744"/>
    <w:rsid w:val="000D7128"/>
    <w:rsid w:val="000E0275"/>
    <w:rsid w:val="000E0D5F"/>
    <w:rsid w:val="000E21F1"/>
    <w:rsid w:val="000E303B"/>
    <w:rsid w:val="000E4CC4"/>
    <w:rsid w:val="000E59B9"/>
    <w:rsid w:val="000E747E"/>
    <w:rsid w:val="000F00C9"/>
    <w:rsid w:val="000F1DC2"/>
    <w:rsid w:val="000F3021"/>
    <w:rsid w:val="000F5B65"/>
    <w:rsid w:val="000F670D"/>
    <w:rsid w:val="000F78D3"/>
    <w:rsid w:val="000F7BDB"/>
    <w:rsid w:val="00100B99"/>
    <w:rsid w:val="001038FB"/>
    <w:rsid w:val="00107D1E"/>
    <w:rsid w:val="00110576"/>
    <w:rsid w:val="00113A14"/>
    <w:rsid w:val="00113A6A"/>
    <w:rsid w:val="00114714"/>
    <w:rsid w:val="00114DC4"/>
    <w:rsid w:val="0011612E"/>
    <w:rsid w:val="00117C86"/>
    <w:rsid w:val="00120344"/>
    <w:rsid w:val="00120A13"/>
    <w:rsid w:val="00120E1A"/>
    <w:rsid w:val="00121312"/>
    <w:rsid w:val="0012179E"/>
    <w:rsid w:val="0012271D"/>
    <w:rsid w:val="00126EC9"/>
    <w:rsid w:val="0013091D"/>
    <w:rsid w:val="00133DB3"/>
    <w:rsid w:val="00134DAC"/>
    <w:rsid w:val="00136252"/>
    <w:rsid w:val="00136E2A"/>
    <w:rsid w:val="001371AC"/>
    <w:rsid w:val="00137832"/>
    <w:rsid w:val="00142673"/>
    <w:rsid w:val="00144C07"/>
    <w:rsid w:val="001454F8"/>
    <w:rsid w:val="0015013B"/>
    <w:rsid w:val="001501C9"/>
    <w:rsid w:val="00153E93"/>
    <w:rsid w:val="0015480B"/>
    <w:rsid w:val="00155417"/>
    <w:rsid w:val="00156A97"/>
    <w:rsid w:val="00160B94"/>
    <w:rsid w:val="00164573"/>
    <w:rsid w:val="00164737"/>
    <w:rsid w:val="001723DB"/>
    <w:rsid w:val="00172EA6"/>
    <w:rsid w:val="00173F34"/>
    <w:rsid w:val="00174426"/>
    <w:rsid w:val="00177132"/>
    <w:rsid w:val="001813A7"/>
    <w:rsid w:val="00182797"/>
    <w:rsid w:val="00184BDC"/>
    <w:rsid w:val="001869CF"/>
    <w:rsid w:val="00186D88"/>
    <w:rsid w:val="001875D7"/>
    <w:rsid w:val="00187942"/>
    <w:rsid w:val="00192132"/>
    <w:rsid w:val="001949E0"/>
    <w:rsid w:val="00195ECB"/>
    <w:rsid w:val="00196D88"/>
    <w:rsid w:val="0019774B"/>
    <w:rsid w:val="001A20F3"/>
    <w:rsid w:val="001A2CFB"/>
    <w:rsid w:val="001A3C58"/>
    <w:rsid w:val="001A47A9"/>
    <w:rsid w:val="001A70E6"/>
    <w:rsid w:val="001B38EA"/>
    <w:rsid w:val="001B5CA2"/>
    <w:rsid w:val="001B63C4"/>
    <w:rsid w:val="001B65BE"/>
    <w:rsid w:val="001B6607"/>
    <w:rsid w:val="001C00D4"/>
    <w:rsid w:val="001C14FA"/>
    <w:rsid w:val="001C17DA"/>
    <w:rsid w:val="001C1B47"/>
    <w:rsid w:val="001C2F88"/>
    <w:rsid w:val="001C355A"/>
    <w:rsid w:val="001C5618"/>
    <w:rsid w:val="001C5E2F"/>
    <w:rsid w:val="001C5F93"/>
    <w:rsid w:val="001D5D1B"/>
    <w:rsid w:val="001D61EA"/>
    <w:rsid w:val="001D7BE8"/>
    <w:rsid w:val="001D7C44"/>
    <w:rsid w:val="001E137B"/>
    <w:rsid w:val="001F1EC4"/>
    <w:rsid w:val="001F2117"/>
    <w:rsid w:val="001F66A8"/>
    <w:rsid w:val="001F7487"/>
    <w:rsid w:val="00202A6D"/>
    <w:rsid w:val="00205B07"/>
    <w:rsid w:val="002100E0"/>
    <w:rsid w:val="00216AF9"/>
    <w:rsid w:val="00216DD1"/>
    <w:rsid w:val="002207C8"/>
    <w:rsid w:val="00224341"/>
    <w:rsid w:val="00226009"/>
    <w:rsid w:val="00226210"/>
    <w:rsid w:val="00233AF9"/>
    <w:rsid w:val="00241498"/>
    <w:rsid w:val="002422C2"/>
    <w:rsid w:val="00243ABE"/>
    <w:rsid w:val="00245454"/>
    <w:rsid w:val="00245F3C"/>
    <w:rsid w:val="002465A2"/>
    <w:rsid w:val="00250954"/>
    <w:rsid w:val="00251A8E"/>
    <w:rsid w:val="0025237A"/>
    <w:rsid w:val="00252997"/>
    <w:rsid w:val="002615B1"/>
    <w:rsid w:val="00261C07"/>
    <w:rsid w:val="00261FE6"/>
    <w:rsid w:val="002637F7"/>
    <w:rsid w:val="00263A47"/>
    <w:rsid w:val="00270714"/>
    <w:rsid w:val="00271B39"/>
    <w:rsid w:val="0027219F"/>
    <w:rsid w:val="00276DF9"/>
    <w:rsid w:val="00280A42"/>
    <w:rsid w:val="002811DC"/>
    <w:rsid w:val="0028286D"/>
    <w:rsid w:val="00283725"/>
    <w:rsid w:val="00285721"/>
    <w:rsid w:val="0028572D"/>
    <w:rsid w:val="00286270"/>
    <w:rsid w:val="002878B8"/>
    <w:rsid w:val="0029540F"/>
    <w:rsid w:val="002A16D2"/>
    <w:rsid w:val="002A35C0"/>
    <w:rsid w:val="002B266D"/>
    <w:rsid w:val="002B4F71"/>
    <w:rsid w:val="002B5C26"/>
    <w:rsid w:val="002B6350"/>
    <w:rsid w:val="002B7C79"/>
    <w:rsid w:val="002C138C"/>
    <w:rsid w:val="002C29EE"/>
    <w:rsid w:val="002C2E69"/>
    <w:rsid w:val="002C31D0"/>
    <w:rsid w:val="002C33F9"/>
    <w:rsid w:val="002C4159"/>
    <w:rsid w:val="002C47CD"/>
    <w:rsid w:val="002C54DD"/>
    <w:rsid w:val="002C63A3"/>
    <w:rsid w:val="002C7D25"/>
    <w:rsid w:val="002D7130"/>
    <w:rsid w:val="002D7BFF"/>
    <w:rsid w:val="002D7FD5"/>
    <w:rsid w:val="002E5808"/>
    <w:rsid w:val="002E6633"/>
    <w:rsid w:val="002F10F7"/>
    <w:rsid w:val="002F16AF"/>
    <w:rsid w:val="002F35B5"/>
    <w:rsid w:val="002F60F1"/>
    <w:rsid w:val="00304E3C"/>
    <w:rsid w:val="00307277"/>
    <w:rsid w:val="00307B78"/>
    <w:rsid w:val="00310051"/>
    <w:rsid w:val="0031159E"/>
    <w:rsid w:val="003116F5"/>
    <w:rsid w:val="00311930"/>
    <w:rsid w:val="00312CEE"/>
    <w:rsid w:val="00314A7D"/>
    <w:rsid w:val="0031522A"/>
    <w:rsid w:val="00315BDD"/>
    <w:rsid w:val="00315D4C"/>
    <w:rsid w:val="0031663C"/>
    <w:rsid w:val="00316EDE"/>
    <w:rsid w:val="00323BD7"/>
    <w:rsid w:val="003241DF"/>
    <w:rsid w:val="00324364"/>
    <w:rsid w:val="003247E2"/>
    <w:rsid w:val="00326A11"/>
    <w:rsid w:val="003310D9"/>
    <w:rsid w:val="0033644A"/>
    <w:rsid w:val="003400A0"/>
    <w:rsid w:val="003456EF"/>
    <w:rsid w:val="00346B6B"/>
    <w:rsid w:val="00347AE1"/>
    <w:rsid w:val="00347CCD"/>
    <w:rsid w:val="00352FF5"/>
    <w:rsid w:val="00353F28"/>
    <w:rsid w:val="00354AF5"/>
    <w:rsid w:val="00355263"/>
    <w:rsid w:val="00356AA8"/>
    <w:rsid w:val="00356B30"/>
    <w:rsid w:val="00360E58"/>
    <w:rsid w:val="0036435E"/>
    <w:rsid w:val="003645CD"/>
    <w:rsid w:val="003645F6"/>
    <w:rsid w:val="003658C5"/>
    <w:rsid w:val="00365A47"/>
    <w:rsid w:val="0036789A"/>
    <w:rsid w:val="003679A9"/>
    <w:rsid w:val="003701B7"/>
    <w:rsid w:val="0037028F"/>
    <w:rsid w:val="003709AC"/>
    <w:rsid w:val="00373EFC"/>
    <w:rsid w:val="0037402D"/>
    <w:rsid w:val="0037411D"/>
    <w:rsid w:val="003804B6"/>
    <w:rsid w:val="003845E3"/>
    <w:rsid w:val="00386748"/>
    <w:rsid w:val="0038788F"/>
    <w:rsid w:val="003904DA"/>
    <w:rsid w:val="003919C7"/>
    <w:rsid w:val="0039234D"/>
    <w:rsid w:val="00393B84"/>
    <w:rsid w:val="00394542"/>
    <w:rsid w:val="00395520"/>
    <w:rsid w:val="00395E1C"/>
    <w:rsid w:val="00396423"/>
    <w:rsid w:val="003A01C3"/>
    <w:rsid w:val="003A226C"/>
    <w:rsid w:val="003A4582"/>
    <w:rsid w:val="003B1C1B"/>
    <w:rsid w:val="003B2496"/>
    <w:rsid w:val="003B31AF"/>
    <w:rsid w:val="003B338C"/>
    <w:rsid w:val="003B3F8A"/>
    <w:rsid w:val="003B463A"/>
    <w:rsid w:val="003B5C4A"/>
    <w:rsid w:val="003B5D38"/>
    <w:rsid w:val="003C0D25"/>
    <w:rsid w:val="003C1482"/>
    <w:rsid w:val="003C22FD"/>
    <w:rsid w:val="003C2C66"/>
    <w:rsid w:val="003C342B"/>
    <w:rsid w:val="003C469C"/>
    <w:rsid w:val="003C6634"/>
    <w:rsid w:val="003C7075"/>
    <w:rsid w:val="003C7A0E"/>
    <w:rsid w:val="003C7C98"/>
    <w:rsid w:val="003D0968"/>
    <w:rsid w:val="003D11D5"/>
    <w:rsid w:val="003D26A0"/>
    <w:rsid w:val="003D28DC"/>
    <w:rsid w:val="003D3BBE"/>
    <w:rsid w:val="003D4859"/>
    <w:rsid w:val="003D6BBB"/>
    <w:rsid w:val="003D7869"/>
    <w:rsid w:val="003E06F6"/>
    <w:rsid w:val="003E0CF5"/>
    <w:rsid w:val="003E3A6B"/>
    <w:rsid w:val="003E6CBC"/>
    <w:rsid w:val="003F1441"/>
    <w:rsid w:val="003F1D8D"/>
    <w:rsid w:val="003F25E0"/>
    <w:rsid w:val="003F4215"/>
    <w:rsid w:val="003F6547"/>
    <w:rsid w:val="003F72A0"/>
    <w:rsid w:val="00400382"/>
    <w:rsid w:val="00404011"/>
    <w:rsid w:val="00404C7D"/>
    <w:rsid w:val="00405A49"/>
    <w:rsid w:val="00410ADB"/>
    <w:rsid w:val="00410FC5"/>
    <w:rsid w:val="00411F15"/>
    <w:rsid w:val="00412981"/>
    <w:rsid w:val="004131C3"/>
    <w:rsid w:val="00415049"/>
    <w:rsid w:val="00416807"/>
    <w:rsid w:val="00417E0A"/>
    <w:rsid w:val="004212CD"/>
    <w:rsid w:val="004236F9"/>
    <w:rsid w:val="00424BDE"/>
    <w:rsid w:val="00425721"/>
    <w:rsid w:val="00425737"/>
    <w:rsid w:val="00425928"/>
    <w:rsid w:val="00426404"/>
    <w:rsid w:val="004307E3"/>
    <w:rsid w:val="00432B0C"/>
    <w:rsid w:val="00434DE2"/>
    <w:rsid w:val="004350C7"/>
    <w:rsid w:val="00435428"/>
    <w:rsid w:val="0043552B"/>
    <w:rsid w:val="0043731A"/>
    <w:rsid w:val="00437BC6"/>
    <w:rsid w:val="00437E15"/>
    <w:rsid w:val="0044348E"/>
    <w:rsid w:val="00446E13"/>
    <w:rsid w:val="00451278"/>
    <w:rsid w:val="00452421"/>
    <w:rsid w:val="00455272"/>
    <w:rsid w:val="004604A2"/>
    <w:rsid w:val="004608E2"/>
    <w:rsid w:val="0046153A"/>
    <w:rsid w:val="004618D8"/>
    <w:rsid w:val="00465A43"/>
    <w:rsid w:val="004722B6"/>
    <w:rsid w:val="00472C76"/>
    <w:rsid w:val="00473174"/>
    <w:rsid w:val="0047418A"/>
    <w:rsid w:val="00474251"/>
    <w:rsid w:val="00480243"/>
    <w:rsid w:val="004833E2"/>
    <w:rsid w:val="004839F8"/>
    <w:rsid w:val="004864EF"/>
    <w:rsid w:val="00490C36"/>
    <w:rsid w:val="004913A9"/>
    <w:rsid w:val="004935BF"/>
    <w:rsid w:val="0049617F"/>
    <w:rsid w:val="00497044"/>
    <w:rsid w:val="004978BF"/>
    <w:rsid w:val="004A479B"/>
    <w:rsid w:val="004A6554"/>
    <w:rsid w:val="004B0D7B"/>
    <w:rsid w:val="004B1176"/>
    <w:rsid w:val="004B1FEC"/>
    <w:rsid w:val="004B333D"/>
    <w:rsid w:val="004B3A94"/>
    <w:rsid w:val="004B4F97"/>
    <w:rsid w:val="004B77BB"/>
    <w:rsid w:val="004C1FB8"/>
    <w:rsid w:val="004C4823"/>
    <w:rsid w:val="004C65D8"/>
    <w:rsid w:val="004C78B4"/>
    <w:rsid w:val="004D420F"/>
    <w:rsid w:val="004D572C"/>
    <w:rsid w:val="004E044C"/>
    <w:rsid w:val="004E1DA2"/>
    <w:rsid w:val="004E4410"/>
    <w:rsid w:val="004E4E35"/>
    <w:rsid w:val="004F1CB2"/>
    <w:rsid w:val="004F2381"/>
    <w:rsid w:val="004F2DA6"/>
    <w:rsid w:val="004F35E2"/>
    <w:rsid w:val="004F44F6"/>
    <w:rsid w:val="004F4FBE"/>
    <w:rsid w:val="004F6231"/>
    <w:rsid w:val="0050007D"/>
    <w:rsid w:val="00501E6E"/>
    <w:rsid w:val="005031F4"/>
    <w:rsid w:val="005046DD"/>
    <w:rsid w:val="0050497D"/>
    <w:rsid w:val="00510ECC"/>
    <w:rsid w:val="00511280"/>
    <w:rsid w:val="00511855"/>
    <w:rsid w:val="0051360B"/>
    <w:rsid w:val="005139AB"/>
    <w:rsid w:val="005160F8"/>
    <w:rsid w:val="00516412"/>
    <w:rsid w:val="00516508"/>
    <w:rsid w:val="00517BA3"/>
    <w:rsid w:val="00522782"/>
    <w:rsid w:val="005233EB"/>
    <w:rsid w:val="00526C26"/>
    <w:rsid w:val="005275EE"/>
    <w:rsid w:val="0053046A"/>
    <w:rsid w:val="00530717"/>
    <w:rsid w:val="0053436B"/>
    <w:rsid w:val="00534CC7"/>
    <w:rsid w:val="0053596C"/>
    <w:rsid w:val="00540445"/>
    <w:rsid w:val="00541EE2"/>
    <w:rsid w:val="00542888"/>
    <w:rsid w:val="00543C51"/>
    <w:rsid w:val="00545A82"/>
    <w:rsid w:val="00550B01"/>
    <w:rsid w:val="00550CE0"/>
    <w:rsid w:val="0055159A"/>
    <w:rsid w:val="00552365"/>
    <w:rsid w:val="00553859"/>
    <w:rsid w:val="00554D93"/>
    <w:rsid w:val="00554FFF"/>
    <w:rsid w:val="005564CE"/>
    <w:rsid w:val="00557AEC"/>
    <w:rsid w:val="00560220"/>
    <w:rsid w:val="005629D8"/>
    <w:rsid w:val="00565782"/>
    <w:rsid w:val="00565E55"/>
    <w:rsid w:val="005737BE"/>
    <w:rsid w:val="005756BF"/>
    <w:rsid w:val="005774B2"/>
    <w:rsid w:val="005774DB"/>
    <w:rsid w:val="0058022C"/>
    <w:rsid w:val="00580ED6"/>
    <w:rsid w:val="0058196E"/>
    <w:rsid w:val="00583C13"/>
    <w:rsid w:val="005841CE"/>
    <w:rsid w:val="00585F5F"/>
    <w:rsid w:val="00587CA5"/>
    <w:rsid w:val="005913E2"/>
    <w:rsid w:val="00591A8E"/>
    <w:rsid w:val="0059490B"/>
    <w:rsid w:val="00594A44"/>
    <w:rsid w:val="00596890"/>
    <w:rsid w:val="00597204"/>
    <w:rsid w:val="005A02BA"/>
    <w:rsid w:val="005A0F2D"/>
    <w:rsid w:val="005A22B1"/>
    <w:rsid w:val="005A3297"/>
    <w:rsid w:val="005B16B4"/>
    <w:rsid w:val="005B214F"/>
    <w:rsid w:val="005B2FA0"/>
    <w:rsid w:val="005B324B"/>
    <w:rsid w:val="005B5204"/>
    <w:rsid w:val="005B53B7"/>
    <w:rsid w:val="005B5F1E"/>
    <w:rsid w:val="005B613B"/>
    <w:rsid w:val="005C0E40"/>
    <w:rsid w:val="005C48CE"/>
    <w:rsid w:val="005C557F"/>
    <w:rsid w:val="005C6C76"/>
    <w:rsid w:val="005D0F1E"/>
    <w:rsid w:val="005D2181"/>
    <w:rsid w:val="005D36E9"/>
    <w:rsid w:val="005D496D"/>
    <w:rsid w:val="005D7794"/>
    <w:rsid w:val="005E048E"/>
    <w:rsid w:val="005E052C"/>
    <w:rsid w:val="005E0620"/>
    <w:rsid w:val="005E146F"/>
    <w:rsid w:val="005E19DE"/>
    <w:rsid w:val="005E1C2E"/>
    <w:rsid w:val="005E1F28"/>
    <w:rsid w:val="005E2CAF"/>
    <w:rsid w:val="005E3740"/>
    <w:rsid w:val="005E37D8"/>
    <w:rsid w:val="005E6691"/>
    <w:rsid w:val="005E73B2"/>
    <w:rsid w:val="005F0A64"/>
    <w:rsid w:val="005F1D34"/>
    <w:rsid w:val="005F362F"/>
    <w:rsid w:val="005F3912"/>
    <w:rsid w:val="005F3E9D"/>
    <w:rsid w:val="005F5191"/>
    <w:rsid w:val="005F5D4C"/>
    <w:rsid w:val="005F6594"/>
    <w:rsid w:val="005F6C23"/>
    <w:rsid w:val="005F7D10"/>
    <w:rsid w:val="0060326B"/>
    <w:rsid w:val="006045CE"/>
    <w:rsid w:val="006063B8"/>
    <w:rsid w:val="006103EB"/>
    <w:rsid w:val="0061049E"/>
    <w:rsid w:val="0061358D"/>
    <w:rsid w:val="00613C17"/>
    <w:rsid w:val="00614673"/>
    <w:rsid w:val="0061743C"/>
    <w:rsid w:val="006177B6"/>
    <w:rsid w:val="00617AD5"/>
    <w:rsid w:val="00621CA0"/>
    <w:rsid w:val="00622832"/>
    <w:rsid w:val="00622F9E"/>
    <w:rsid w:val="00627257"/>
    <w:rsid w:val="0062749A"/>
    <w:rsid w:val="00627D36"/>
    <w:rsid w:val="006300B3"/>
    <w:rsid w:val="00633713"/>
    <w:rsid w:val="0063443C"/>
    <w:rsid w:val="00635114"/>
    <w:rsid w:val="0063776E"/>
    <w:rsid w:val="00644CAB"/>
    <w:rsid w:val="006450A2"/>
    <w:rsid w:val="006451CE"/>
    <w:rsid w:val="00645F4E"/>
    <w:rsid w:val="00646FCA"/>
    <w:rsid w:val="00647373"/>
    <w:rsid w:val="0065103E"/>
    <w:rsid w:val="006525BD"/>
    <w:rsid w:val="006558AE"/>
    <w:rsid w:val="00655A66"/>
    <w:rsid w:val="00656347"/>
    <w:rsid w:val="00657929"/>
    <w:rsid w:val="00661396"/>
    <w:rsid w:val="00661C6D"/>
    <w:rsid w:val="00663E17"/>
    <w:rsid w:val="00664FD8"/>
    <w:rsid w:val="00666B7A"/>
    <w:rsid w:val="006702FC"/>
    <w:rsid w:val="006807EF"/>
    <w:rsid w:val="00681270"/>
    <w:rsid w:val="00682689"/>
    <w:rsid w:val="00683C73"/>
    <w:rsid w:val="006845DF"/>
    <w:rsid w:val="00685877"/>
    <w:rsid w:val="006863AB"/>
    <w:rsid w:val="00687941"/>
    <w:rsid w:val="00690345"/>
    <w:rsid w:val="006948F0"/>
    <w:rsid w:val="00696B90"/>
    <w:rsid w:val="006A318B"/>
    <w:rsid w:val="006A4469"/>
    <w:rsid w:val="006A44E5"/>
    <w:rsid w:val="006A5650"/>
    <w:rsid w:val="006A7785"/>
    <w:rsid w:val="006B0440"/>
    <w:rsid w:val="006B0DA5"/>
    <w:rsid w:val="006B251C"/>
    <w:rsid w:val="006B2F95"/>
    <w:rsid w:val="006B7D61"/>
    <w:rsid w:val="006C43B2"/>
    <w:rsid w:val="006C6563"/>
    <w:rsid w:val="006D4047"/>
    <w:rsid w:val="006D44CE"/>
    <w:rsid w:val="006D4E1F"/>
    <w:rsid w:val="006D5654"/>
    <w:rsid w:val="006D67BD"/>
    <w:rsid w:val="006E1136"/>
    <w:rsid w:val="006E51A5"/>
    <w:rsid w:val="006E5328"/>
    <w:rsid w:val="006E7662"/>
    <w:rsid w:val="006F1C66"/>
    <w:rsid w:val="006F299B"/>
    <w:rsid w:val="006F3155"/>
    <w:rsid w:val="006F51C6"/>
    <w:rsid w:val="006F5C43"/>
    <w:rsid w:val="006F773B"/>
    <w:rsid w:val="00700C5D"/>
    <w:rsid w:val="007020AC"/>
    <w:rsid w:val="00702B94"/>
    <w:rsid w:val="00710AA6"/>
    <w:rsid w:val="0071441F"/>
    <w:rsid w:val="00716E8E"/>
    <w:rsid w:val="00720AAA"/>
    <w:rsid w:val="00727542"/>
    <w:rsid w:val="0072779A"/>
    <w:rsid w:val="00727DBA"/>
    <w:rsid w:val="00732023"/>
    <w:rsid w:val="007328A0"/>
    <w:rsid w:val="0073522B"/>
    <w:rsid w:val="0073546A"/>
    <w:rsid w:val="00736AF1"/>
    <w:rsid w:val="00736EB8"/>
    <w:rsid w:val="00740AFA"/>
    <w:rsid w:val="007416D0"/>
    <w:rsid w:val="00742EC7"/>
    <w:rsid w:val="007441BC"/>
    <w:rsid w:val="0074678B"/>
    <w:rsid w:val="00746E96"/>
    <w:rsid w:val="00747BF6"/>
    <w:rsid w:val="00752C3A"/>
    <w:rsid w:val="007573A7"/>
    <w:rsid w:val="0075794E"/>
    <w:rsid w:val="007620F5"/>
    <w:rsid w:val="007623B0"/>
    <w:rsid w:val="00762634"/>
    <w:rsid w:val="00762D75"/>
    <w:rsid w:val="00762EFE"/>
    <w:rsid w:val="00763D3F"/>
    <w:rsid w:val="00764219"/>
    <w:rsid w:val="007665E5"/>
    <w:rsid w:val="00766ED4"/>
    <w:rsid w:val="00770C79"/>
    <w:rsid w:val="00773E3D"/>
    <w:rsid w:val="00776C0C"/>
    <w:rsid w:val="007775B0"/>
    <w:rsid w:val="0078099B"/>
    <w:rsid w:val="00781D46"/>
    <w:rsid w:val="0078272B"/>
    <w:rsid w:val="00785B07"/>
    <w:rsid w:val="00787D94"/>
    <w:rsid w:val="0079037B"/>
    <w:rsid w:val="0079092B"/>
    <w:rsid w:val="00791743"/>
    <w:rsid w:val="00792762"/>
    <w:rsid w:val="007929D5"/>
    <w:rsid w:val="007952B9"/>
    <w:rsid w:val="00797A3E"/>
    <w:rsid w:val="007A164A"/>
    <w:rsid w:val="007A1ABD"/>
    <w:rsid w:val="007A1DE8"/>
    <w:rsid w:val="007A292E"/>
    <w:rsid w:val="007A39E3"/>
    <w:rsid w:val="007A4E1E"/>
    <w:rsid w:val="007A5AF7"/>
    <w:rsid w:val="007A6CE0"/>
    <w:rsid w:val="007B5118"/>
    <w:rsid w:val="007B518A"/>
    <w:rsid w:val="007B5442"/>
    <w:rsid w:val="007B7CF9"/>
    <w:rsid w:val="007C13BF"/>
    <w:rsid w:val="007C6AE0"/>
    <w:rsid w:val="007C6F42"/>
    <w:rsid w:val="007C758B"/>
    <w:rsid w:val="007C7CEA"/>
    <w:rsid w:val="007D22B4"/>
    <w:rsid w:val="007D2434"/>
    <w:rsid w:val="007D485E"/>
    <w:rsid w:val="007D57ED"/>
    <w:rsid w:val="007D6070"/>
    <w:rsid w:val="007D66EC"/>
    <w:rsid w:val="007D6A41"/>
    <w:rsid w:val="007E0497"/>
    <w:rsid w:val="007E4F9A"/>
    <w:rsid w:val="007E556A"/>
    <w:rsid w:val="007E55DA"/>
    <w:rsid w:val="007E59D5"/>
    <w:rsid w:val="007E76E8"/>
    <w:rsid w:val="007F1577"/>
    <w:rsid w:val="007F47E5"/>
    <w:rsid w:val="007F64E1"/>
    <w:rsid w:val="007F6652"/>
    <w:rsid w:val="007F749E"/>
    <w:rsid w:val="008008D8"/>
    <w:rsid w:val="00800C20"/>
    <w:rsid w:val="00803AB0"/>
    <w:rsid w:val="008055E4"/>
    <w:rsid w:val="0080576F"/>
    <w:rsid w:val="00805B6A"/>
    <w:rsid w:val="00806966"/>
    <w:rsid w:val="008071F5"/>
    <w:rsid w:val="00810135"/>
    <w:rsid w:val="00810648"/>
    <w:rsid w:val="00810C7B"/>
    <w:rsid w:val="00810DCF"/>
    <w:rsid w:val="00822553"/>
    <w:rsid w:val="00823585"/>
    <w:rsid w:val="008242F2"/>
    <w:rsid w:val="008244EF"/>
    <w:rsid w:val="00824C43"/>
    <w:rsid w:val="0082607D"/>
    <w:rsid w:val="0083185A"/>
    <w:rsid w:val="00832B6F"/>
    <w:rsid w:val="00834CC8"/>
    <w:rsid w:val="00836325"/>
    <w:rsid w:val="0083795A"/>
    <w:rsid w:val="00843FEF"/>
    <w:rsid w:val="00844FF4"/>
    <w:rsid w:val="00845854"/>
    <w:rsid w:val="008522D3"/>
    <w:rsid w:val="00852C65"/>
    <w:rsid w:val="00852E54"/>
    <w:rsid w:val="0085321C"/>
    <w:rsid w:val="00855419"/>
    <w:rsid w:val="00855D53"/>
    <w:rsid w:val="00863199"/>
    <w:rsid w:val="00863239"/>
    <w:rsid w:val="00865BF2"/>
    <w:rsid w:val="008734A6"/>
    <w:rsid w:val="00877C91"/>
    <w:rsid w:val="00885BCA"/>
    <w:rsid w:val="00886857"/>
    <w:rsid w:val="00886FF6"/>
    <w:rsid w:val="008903ED"/>
    <w:rsid w:val="00895964"/>
    <w:rsid w:val="008A16DA"/>
    <w:rsid w:val="008A18EC"/>
    <w:rsid w:val="008A200C"/>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D5A"/>
    <w:rsid w:val="008C5210"/>
    <w:rsid w:val="008C5422"/>
    <w:rsid w:val="008C558F"/>
    <w:rsid w:val="008C5C3E"/>
    <w:rsid w:val="008C5C5D"/>
    <w:rsid w:val="008C6B3E"/>
    <w:rsid w:val="008C6E9B"/>
    <w:rsid w:val="008C7486"/>
    <w:rsid w:val="008D1CE5"/>
    <w:rsid w:val="008D33D3"/>
    <w:rsid w:val="008D7BED"/>
    <w:rsid w:val="008E14C4"/>
    <w:rsid w:val="008E2E69"/>
    <w:rsid w:val="008E6D20"/>
    <w:rsid w:val="008E7006"/>
    <w:rsid w:val="008E75C1"/>
    <w:rsid w:val="008F22BF"/>
    <w:rsid w:val="008F2A29"/>
    <w:rsid w:val="008F7F9F"/>
    <w:rsid w:val="00907DE8"/>
    <w:rsid w:val="00913054"/>
    <w:rsid w:val="00913D5E"/>
    <w:rsid w:val="009144A5"/>
    <w:rsid w:val="00915804"/>
    <w:rsid w:val="0091647E"/>
    <w:rsid w:val="009205C8"/>
    <w:rsid w:val="0092238F"/>
    <w:rsid w:val="00923EE4"/>
    <w:rsid w:val="00924CB1"/>
    <w:rsid w:val="00927FC1"/>
    <w:rsid w:val="00930F23"/>
    <w:rsid w:val="009311FC"/>
    <w:rsid w:val="00935555"/>
    <w:rsid w:val="0093691B"/>
    <w:rsid w:val="00942EB9"/>
    <w:rsid w:val="00944AD5"/>
    <w:rsid w:val="0094538B"/>
    <w:rsid w:val="009479C4"/>
    <w:rsid w:val="009514B2"/>
    <w:rsid w:val="0095354A"/>
    <w:rsid w:val="0095443A"/>
    <w:rsid w:val="00954AE4"/>
    <w:rsid w:val="00955C7D"/>
    <w:rsid w:val="009608F8"/>
    <w:rsid w:val="00962B4D"/>
    <w:rsid w:val="00964529"/>
    <w:rsid w:val="0096611B"/>
    <w:rsid w:val="009677C4"/>
    <w:rsid w:val="00971177"/>
    <w:rsid w:val="00972DB1"/>
    <w:rsid w:val="009738A0"/>
    <w:rsid w:val="00975D08"/>
    <w:rsid w:val="00976BBA"/>
    <w:rsid w:val="009811B1"/>
    <w:rsid w:val="00983412"/>
    <w:rsid w:val="0098366F"/>
    <w:rsid w:val="0098424E"/>
    <w:rsid w:val="00985E75"/>
    <w:rsid w:val="0098648A"/>
    <w:rsid w:val="00987204"/>
    <w:rsid w:val="00997556"/>
    <w:rsid w:val="009A05E9"/>
    <w:rsid w:val="009A1772"/>
    <w:rsid w:val="009A1894"/>
    <w:rsid w:val="009A2353"/>
    <w:rsid w:val="009A3761"/>
    <w:rsid w:val="009A3B91"/>
    <w:rsid w:val="009A3D48"/>
    <w:rsid w:val="009A7A0E"/>
    <w:rsid w:val="009B068C"/>
    <w:rsid w:val="009B310F"/>
    <w:rsid w:val="009B43E8"/>
    <w:rsid w:val="009B6A63"/>
    <w:rsid w:val="009B6E68"/>
    <w:rsid w:val="009C0530"/>
    <w:rsid w:val="009C3B5B"/>
    <w:rsid w:val="009C6AC0"/>
    <w:rsid w:val="009D0099"/>
    <w:rsid w:val="009D00FD"/>
    <w:rsid w:val="009D222E"/>
    <w:rsid w:val="009D30F0"/>
    <w:rsid w:val="009D3548"/>
    <w:rsid w:val="009D5B28"/>
    <w:rsid w:val="009D5DD0"/>
    <w:rsid w:val="009D71D6"/>
    <w:rsid w:val="009D74F3"/>
    <w:rsid w:val="009E236F"/>
    <w:rsid w:val="009E3BC9"/>
    <w:rsid w:val="009E4246"/>
    <w:rsid w:val="009E432E"/>
    <w:rsid w:val="009E436B"/>
    <w:rsid w:val="009E4642"/>
    <w:rsid w:val="009E4A04"/>
    <w:rsid w:val="009F10D5"/>
    <w:rsid w:val="009F2640"/>
    <w:rsid w:val="009F773C"/>
    <w:rsid w:val="00A05DE0"/>
    <w:rsid w:val="00A06BB2"/>
    <w:rsid w:val="00A07FC7"/>
    <w:rsid w:val="00A1114A"/>
    <w:rsid w:val="00A1359B"/>
    <w:rsid w:val="00A14C25"/>
    <w:rsid w:val="00A17617"/>
    <w:rsid w:val="00A17B74"/>
    <w:rsid w:val="00A20055"/>
    <w:rsid w:val="00A20832"/>
    <w:rsid w:val="00A2092D"/>
    <w:rsid w:val="00A20B5B"/>
    <w:rsid w:val="00A253CC"/>
    <w:rsid w:val="00A25ABD"/>
    <w:rsid w:val="00A25DB7"/>
    <w:rsid w:val="00A2613E"/>
    <w:rsid w:val="00A26FD2"/>
    <w:rsid w:val="00A308B3"/>
    <w:rsid w:val="00A324A0"/>
    <w:rsid w:val="00A32617"/>
    <w:rsid w:val="00A33064"/>
    <w:rsid w:val="00A3351F"/>
    <w:rsid w:val="00A34658"/>
    <w:rsid w:val="00A3526F"/>
    <w:rsid w:val="00A35DF4"/>
    <w:rsid w:val="00A44AEF"/>
    <w:rsid w:val="00A45481"/>
    <w:rsid w:val="00A45E4A"/>
    <w:rsid w:val="00A5420C"/>
    <w:rsid w:val="00A54568"/>
    <w:rsid w:val="00A55C95"/>
    <w:rsid w:val="00A56E4C"/>
    <w:rsid w:val="00A575EC"/>
    <w:rsid w:val="00A57B59"/>
    <w:rsid w:val="00A60E81"/>
    <w:rsid w:val="00A61C12"/>
    <w:rsid w:val="00A629E2"/>
    <w:rsid w:val="00A63B33"/>
    <w:rsid w:val="00A63D88"/>
    <w:rsid w:val="00A64A7D"/>
    <w:rsid w:val="00A651EE"/>
    <w:rsid w:val="00A655C9"/>
    <w:rsid w:val="00A67194"/>
    <w:rsid w:val="00A67E35"/>
    <w:rsid w:val="00A7186C"/>
    <w:rsid w:val="00A728CD"/>
    <w:rsid w:val="00A731B1"/>
    <w:rsid w:val="00A741DB"/>
    <w:rsid w:val="00A744D6"/>
    <w:rsid w:val="00A74EAA"/>
    <w:rsid w:val="00A7742A"/>
    <w:rsid w:val="00A77E6D"/>
    <w:rsid w:val="00A84A21"/>
    <w:rsid w:val="00A85D59"/>
    <w:rsid w:val="00A8716E"/>
    <w:rsid w:val="00A90D42"/>
    <w:rsid w:val="00A90FFD"/>
    <w:rsid w:val="00A93E87"/>
    <w:rsid w:val="00A941AE"/>
    <w:rsid w:val="00A946F9"/>
    <w:rsid w:val="00A954FC"/>
    <w:rsid w:val="00A962D7"/>
    <w:rsid w:val="00A96643"/>
    <w:rsid w:val="00AA24F2"/>
    <w:rsid w:val="00AA4EDB"/>
    <w:rsid w:val="00AA51EF"/>
    <w:rsid w:val="00AA7AB1"/>
    <w:rsid w:val="00AB248B"/>
    <w:rsid w:val="00AB2A93"/>
    <w:rsid w:val="00AC1A86"/>
    <w:rsid w:val="00AC20F5"/>
    <w:rsid w:val="00AC442A"/>
    <w:rsid w:val="00AC516C"/>
    <w:rsid w:val="00AC5DFD"/>
    <w:rsid w:val="00AD1CFE"/>
    <w:rsid w:val="00AD20C7"/>
    <w:rsid w:val="00AD69D3"/>
    <w:rsid w:val="00AD6E2F"/>
    <w:rsid w:val="00AD7AB7"/>
    <w:rsid w:val="00AE103A"/>
    <w:rsid w:val="00AE10CD"/>
    <w:rsid w:val="00AE10F0"/>
    <w:rsid w:val="00AE118E"/>
    <w:rsid w:val="00AE1FD4"/>
    <w:rsid w:val="00AE2A3B"/>
    <w:rsid w:val="00AF5680"/>
    <w:rsid w:val="00AF6673"/>
    <w:rsid w:val="00B00505"/>
    <w:rsid w:val="00B07A20"/>
    <w:rsid w:val="00B10215"/>
    <w:rsid w:val="00B11EA0"/>
    <w:rsid w:val="00B1466A"/>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4441C"/>
    <w:rsid w:val="00B5055E"/>
    <w:rsid w:val="00B52E50"/>
    <w:rsid w:val="00B53DEA"/>
    <w:rsid w:val="00B547A6"/>
    <w:rsid w:val="00B54D3E"/>
    <w:rsid w:val="00B553A0"/>
    <w:rsid w:val="00B56AA1"/>
    <w:rsid w:val="00B57EB4"/>
    <w:rsid w:val="00B608A8"/>
    <w:rsid w:val="00B61569"/>
    <w:rsid w:val="00B61A09"/>
    <w:rsid w:val="00B626EA"/>
    <w:rsid w:val="00B63EF7"/>
    <w:rsid w:val="00B670FD"/>
    <w:rsid w:val="00B7043E"/>
    <w:rsid w:val="00B70A72"/>
    <w:rsid w:val="00B7265B"/>
    <w:rsid w:val="00B76F3F"/>
    <w:rsid w:val="00B80268"/>
    <w:rsid w:val="00B8144D"/>
    <w:rsid w:val="00B8270D"/>
    <w:rsid w:val="00B8361E"/>
    <w:rsid w:val="00B83DAD"/>
    <w:rsid w:val="00B84A7B"/>
    <w:rsid w:val="00B84CFF"/>
    <w:rsid w:val="00B86B78"/>
    <w:rsid w:val="00B91D4A"/>
    <w:rsid w:val="00B9596D"/>
    <w:rsid w:val="00B964FC"/>
    <w:rsid w:val="00B96A2B"/>
    <w:rsid w:val="00B96A6D"/>
    <w:rsid w:val="00B97869"/>
    <w:rsid w:val="00BA6E20"/>
    <w:rsid w:val="00BA75F7"/>
    <w:rsid w:val="00BB1619"/>
    <w:rsid w:val="00BB1B07"/>
    <w:rsid w:val="00BB43AA"/>
    <w:rsid w:val="00BB7331"/>
    <w:rsid w:val="00BB78FA"/>
    <w:rsid w:val="00BC02CF"/>
    <w:rsid w:val="00BC07AA"/>
    <w:rsid w:val="00BC5696"/>
    <w:rsid w:val="00BC6685"/>
    <w:rsid w:val="00BC7426"/>
    <w:rsid w:val="00BD0959"/>
    <w:rsid w:val="00BD3339"/>
    <w:rsid w:val="00BD46FE"/>
    <w:rsid w:val="00BD50D2"/>
    <w:rsid w:val="00BD5243"/>
    <w:rsid w:val="00BE57D5"/>
    <w:rsid w:val="00BE5C9F"/>
    <w:rsid w:val="00BE639D"/>
    <w:rsid w:val="00BE6684"/>
    <w:rsid w:val="00BF19D9"/>
    <w:rsid w:val="00BF3A40"/>
    <w:rsid w:val="00BF4FEE"/>
    <w:rsid w:val="00BF56E8"/>
    <w:rsid w:val="00C013AF"/>
    <w:rsid w:val="00C02C6B"/>
    <w:rsid w:val="00C02E06"/>
    <w:rsid w:val="00C06318"/>
    <w:rsid w:val="00C06396"/>
    <w:rsid w:val="00C07AAB"/>
    <w:rsid w:val="00C07B85"/>
    <w:rsid w:val="00C10770"/>
    <w:rsid w:val="00C11528"/>
    <w:rsid w:val="00C1224F"/>
    <w:rsid w:val="00C1265F"/>
    <w:rsid w:val="00C15065"/>
    <w:rsid w:val="00C162AC"/>
    <w:rsid w:val="00C17A49"/>
    <w:rsid w:val="00C2177E"/>
    <w:rsid w:val="00C218A8"/>
    <w:rsid w:val="00C21DC1"/>
    <w:rsid w:val="00C21EC5"/>
    <w:rsid w:val="00C22D82"/>
    <w:rsid w:val="00C2535C"/>
    <w:rsid w:val="00C255EC"/>
    <w:rsid w:val="00C3172F"/>
    <w:rsid w:val="00C32BC9"/>
    <w:rsid w:val="00C34D1B"/>
    <w:rsid w:val="00C366AB"/>
    <w:rsid w:val="00C36A2B"/>
    <w:rsid w:val="00C36FE9"/>
    <w:rsid w:val="00C41A40"/>
    <w:rsid w:val="00C43134"/>
    <w:rsid w:val="00C43BA5"/>
    <w:rsid w:val="00C43CFB"/>
    <w:rsid w:val="00C4541B"/>
    <w:rsid w:val="00C47B0F"/>
    <w:rsid w:val="00C51C82"/>
    <w:rsid w:val="00C52CFF"/>
    <w:rsid w:val="00C532B4"/>
    <w:rsid w:val="00C5528A"/>
    <w:rsid w:val="00C56A80"/>
    <w:rsid w:val="00C5757A"/>
    <w:rsid w:val="00C57E26"/>
    <w:rsid w:val="00C610B6"/>
    <w:rsid w:val="00C660C6"/>
    <w:rsid w:val="00C66ABC"/>
    <w:rsid w:val="00C6756F"/>
    <w:rsid w:val="00C70F73"/>
    <w:rsid w:val="00C72636"/>
    <w:rsid w:val="00C73F55"/>
    <w:rsid w:val="00C75C31"/>
    <w:rsid w:val="00C8310D"/>
    <w:rsid w:val="00C849B8"/>
    <w:rsid w:val="00C84BA8"/>
    <w:rsid w:val="00C8591C"/>
    <w:rsid w:val="00C86FE9"/>
    <w:rsid w:val="00C9229D"/>
    <w:rsid w:val="00C95AA4"/>
    <w:rsid w:val="00C97782"/>
    <w:rsid w:val="00C97AF3"/>
    <w:rsid w:val="00CA25B6"/>
    <w:rsid w:val="00CA37AE"/>
    <w:rsid w:val="00CA392F"/>
    <w:rsid w:val="00CA6CDE"/>
    <w:rsid w:val="00CA7371"/>
    <w:rsid w:val="00CA7CFE"/>
    <w:rsid w:val="00CA7E77"/>
    <w:rsid w:val="00CB05DF"/>
    <w:rsid w:val="00CB15C8"/>
    <w:rsid w:val="00CB24A0"/>
    <w:rsid w:val="00CB525F"/>
    <w:rsid w:val="00CB5A66"/>
    <w:rsid w:val="00CB619D"/>
    <w:rsid w:val="00CB73F5"/>
    <w:rsid w:val="00CB760D"/>
    <w:rsid w:val="00CB790D"/>
    <w:rsid w:val="00CC4AA2"/>
    <w:rsid w:val="00CC5552"/>
    <w:rsid w:val="00CC63DB"/>
    <w:rsid w:val="00CC6D6A"/>
    <w:rsid w:val="00CC7BFC"/>
    <w:rsid w:val="00CC7C1D"/>
    <w:rsid w:val="00CC7CB6"/>
    <w:rsid w:val="00CD0B67"/>
    <w:rsid w:val="00CD1145"/>
    <w:rsid w:val="00CD143E"/>
    <w:rsid w:val="00CD28E3"/>
    <w:rsid w:val="00CD3224"/>
    <w:rsid w:val="00CE2C65"/>
    <w:rsid w:val="00CE347B"/>
    <w:rsid w:val="00CE4164"/>
    <w:rsid w:val="00CE7342"/>
    <w:rsid w:val="00CE7913"/>
    <w:rsid w:val="00CE7CC2"/>
    <w:rsid w:val="00CF1E12"/>
    <w:rsid w:val="00CF1FE3"/>
    <w:rsid w:val="00CF3A60"/>
    <w:rsid w:val="00CF5005"/>
    <w:rsid w:val="00CF5DE7"/>
    <w:rsid w:val="00CF6A9C"/>
    <w:rsid w:val="00CF6C91"/>
    <w:rsid w:val="00CF7468"/>
    <w:rsid w:val="00D06E8D"/>
    <w:rsid w:val="00D10529"/>
    <w:rsid w:val="00D112E0"/>
    <w:rsid w:val="00D12143"/>
    <w:rsid w:val="00D132F8"/>
    <w:rsid w:val="00D13669"/>
    <w:rsid w:val="00D13B4E"/>
    <w:rsid w:val="00D14E41"/>
    <w:rsid w:val="00D153A6"/>
    <w:rsid w:val="00D1583B"/>
    <w:rsid w:val="00D15E0B"/>
    <w:rsid w:val="00D16FCB"/>
    <w:rsid w:val="00D2197A"/>
    <w:rsid w:val="00D249E3"/>
    <w:rsid w:val="00D30D2C"/>
    <w:rsid w:val="00D3335F"/>
    <w:rsid w:val="00D40966"/>
    <w:rsid w:val="00D43F55"/>
    <w:rsid w:val="00D44C70"/>
    <w:rsid w:val="00D464CB"/>
    <w:rsid w:val="00D5356C"/>
    <w:rsid w:val="00D53B9B"/>
    <w:rsid w:val="00D57CFE"/>
    <w:rsid w:val="00D626EF"/>
    <w:rsid w:val="00D634F7"/>
    <w:rsid w:val="00D6359F"/>
    <w:rsid w:val="00D6371B"/>
    <w:rsid w:val="00D637B6"/>
    <w:rsid w:val="00D643EA"/>
    <w:rsid w:val="00D65AC4"/>
    <w:rsid w:val="00D65D7C"/>
    <w:rsid w:val="00D673EA"/>
    <w:rsid w:val="00D70826"/>
    <w:rsid w:val="00D72E4E"/>
    <w:rsid w:val="00D737FC"/>
    <w:rsid w:val="00D769CF"/>
    <w:rsid w:val="00D76AEA"/>
    <w:rsid w:val="00D77051"/>
    <w:rsid w:val="00D770BA"/>
    <w:rsid w:val="00D80621"/>
    <w:rsid w:val="00D81BD0"/>
    <w:rsid w:val="00D83F57"/>
    <w:rsid w:val="00D8487F"/>
    <w:rsid w:val="00D84A25"/>
    <w:rsid w:val="00D8711B"/>
    <w:rsid w:val="00D9156B"/>
    <w:rsid w:val="00D956A3"/>
    <w:rsid w:val="00D96711"/>
    <w:rsid w:val="00DA08D4"/>
    <w:rsid w:val="00DA22C2"/>
    <w:rsid w:val="00DA396D"/>
    <w:rsid w:val="00DA522C"/>
    <w:rsid w:val="00DA5653"/>
    <w:rsid w:val="00DA6F04"/>
    <w:rsid w:val="00DB096D"/>
    <w:rsid w:val="00DC050A"/>
    <w:rsid w:val="00DC0D79"/>
    <w:rsid w:val="00DC1F8C"/>
    <w:rsid w:val="00DC2311"/>
    <w:rsid w:val="00DC2C99"/>
    <w:rsid w:val="00DC3CD1"/>
    <w:rsid w:val="00DC4C91"/>
    <w:rsid w:val="00DC4E45"/>
    <w:rsid w:val="00DC517E"/>
    <w:rsid w:val="00DC6D00"/>
    <w:rsid w:val="00DC6FC6"/>
    <w:rsid w:val="00DC70A1"/>
    <w:rsid w:val="00DD00E9"/>
    <w:rsid w:val="00DD13EA"/>
    <w:rsid w:val="00DD17B6"/>
    <w:rsid w:val="00DD3E7B"/>
    <w:rsid w:val="00DD648C"/>
    <w:rsid w:val="00DD7542"/>
    <w:rsid w:val="00DD758A"/>
    <w:rsid w:val="00DE2A56"/>
    <w:rsid w:val="00DE2DE3"/>
    <w:rsid w:val="00DE31A2"/>
    <w:rsid w:val="00DE427A"/>
    <w:rsid w:val="00DE51E5"/>
    <w:rsid w:val="00DE6816"/>
    <w:rsid w:val="00DE7F3B"/>
    <w:rsid w:val="00DF0F7A"/>
    <w:rsid w:val="00DF13B4"/>
    <w:rsid w:val="00DF1ACC"/>
    <w:rsid w:val="00DF35F4"/>
    <w:rsid w:val="00DF38B7"/>
    <w:rsid w:val="00DF4444"/>
    <w:rsid w:val="00DF63EE"/>
    <w:rsid w:val="00E01939"/>
    <w:rsid w:val="00E03722"/>
    <w:rsid w:val="00E03871"/>
    <w:rsid w:val="00E05858"/>
    <w:rsid w:val="00E0704C"/>
    <w:rsid w:val="00E07996"/>
    <w:rsid w:val="00E079EF"/>
    <w:rsid w:val="00E10810"/>
    <w:rsid w:val="00E10EC9"/>
    <w:rsid w:val="00E11979"/>
    <w:rsid w:val="00E12707"/>
    <w:rsid w:val="00E12DE8"/>
    <w:rsid w:val="00E174ED"/>
    <w:rsid w:val="00E177A3"/>
    <w:rsid w:val="00E2070A"/>
    <w:rsid w:val="00E2526B"/>
    <w:rsid w:val="00E273DB"/>
    <w:rsid w:val="00E33175"/>
    <w:rsid w:val="00E36E8B"/>
    <w:rsid w:val="00E373AA"/>
    <w:rsid w:val="00E406F8"/>
    <w:rsid w:val="00E40A79"/>
    <w:rsid w:val="00E440D4"/>
    <w:rsid w:val="00E4526F"/>
    <w:rsid w:val="00E5414A"/>
    <w:rsid w:val="00E554EE"/>
    <w:rsid w:val="00E568AF"/>
    <w:rsid w:val="00E56C72"/>
    <w:rsid w:val="00E6295A"/>
    <w:rsid w:val="00E62C37"/>
    <w:rsid w:val="00E64062"/>
    <w:rsid w:val="00E65EC8"/>
    <w:rsid w:val="00E662E9"/>
    <w:rsid w:val="00E6648D"/>
    <w:rsid w:val="00E70CB6"/>
    <w:rsid w:val="00E70D32"/>
    <w:rsid w:val="00E71B5A"/>
    <w:rsid w:val="00E7309B"/>
    <w:rsid w:val="00E73E23"/>
    <w:rsid w:val="00E746AC"/>
    <w:rsid w:val="00E75D07"/>
    <w:rsid w:val="00E80EA0"/>
    <w:rsid w:val="00E81ECD"/>
    <w:rsid w:val="00E82469"/>
    <w:rsid w:val="00E84674"/>
    <w:rsid w:val="00E86559"/>
    <w:rsid w:val="00E87407"/>
    <w:rsid w:val="00E903C5"/>
    <w:rsid w:val="00E915FD"/>
    <w:rsid w:val="00E93190"/>
    <w:rsid w:val="00E93F52"/>
    <w:rsid w:val="00E944D3"/>
    <w:rsid w:val="00E95DEF"/>
    <w:rsid w:val="00E974B5"/>
    <w:rsid w:val="00EA0CE0"/>
    <w:rsid w:val="00EA227A"/>
    <w:rsid w:val="00EA410D"/>
    <w:rsid w:val="00EA73E6"/>
    <w:rsid w:val="00EB0968"/>
    <w:rsid w:val="00EB0C8D"/>
    <w:rsid w:val="00EB1103"/>
    <w:rsid w:val="00EB1B3D"/>
    <w:rsid w:val="00EB2203"/>
    <w:rsid w:val="00EB347F"/>
    <w:rsid w:val="00EB55F5"/>
    <w:rsid w:val="00EB6C8E"/>
    <w:rsid w:val="00EC20F6"/>
    <w:rsid w:val="00EC3DE7"/>
    <w:rsid w:val="00EC4213"/>
    <w:rsid w:val="00EC4F3E"/>
    <w:rsid w:val="00EC6D65"/>
    <w:rsid w:val="00EC6FFD"/>
    <w:rsid w:val="00EC70C9"/>
    <w:rsid w:val="00ED0A0A"/>
    <w:rsid w:val="00ED388F"/>
    <w:rsid w:val="00ED70A6"/>
    <w:rsid w:val="00ED7F2B"/>
    <w:rsid w:val="00EE004D"/>
    <w:rsid w:val="00EE03A6"/>
    <w:rsid w:val="00EE047D"/>
    <w:rsid w:val="00EE1CEF"/>
    <w:rsid w:val="00EE2419"/>
    <w:rsid w:val="00EE35E8"/>
    <w:rsid w:val="00EE56B5"/>
    <w:rsid w:val="00EE7A90"/>
    <w:rsid w:val="00EE7B7B"/>
    <w:rsid w:val="00EF1ED6"/>
    <w:rsid w:val="00EF25D6"/>
    <w:rsid w:val="00EF4B23"/>
    <w:rsid w:val="00EF5B01"/>
    <w:rsid w:val="00EF6F69"/>
    <w:rsid w:val="00F027A3"/>
    <w:rsid w:val="00F04325"/>
    <w:rsid w:val="00F05A6C"/>
    <w:rsid w:val="00F063E0"/>
    <w:rsid w:val="00F10015"/>
    <w:rsid w:val="00F12CC9"/>
    <w:rsid w:val="00F174FE"/>
    <w:rsid w:val="00F22397"/>
    <w:rsid w:val="00F23BD4"/>
    <w:rsid w:val="00F24CAE"/>
    <w:rsid w:val="00F259D3"/>
    <w:rsid w:val="00F274D7"/>
    <w:rsid w:val="00F34D0A"/>
    <w:rsid w:val="00F35C9D"/>
    <w:rsid w:val="00F364CE"/>
    <w:rsid w:val="00F41837"/>
    <w:rsid w:val="00F42D4B"/>
    <w:rsid w:val="00F440E0"/>
    <w:rsid w:val="00F44A5E"/>
    <w:rsid w:val="00F44C9F"/>
    <w:rsid w:val="00F451E5"/>
    <w:rsid w:val="00F4728A"/>
    <w:rsid w:val="00F50687"/>
    <w:rsid w:val="00F55061"/>
    <w:rsid w:val="00F55A4F"/>
    <w:rsid w:val="00F561D8"/>
    <w:rsid w:val="00F614C7"/>
    <w:rsid w:val="00F622D9"/>
    <w:rsid w:val="00F6298A"/>
    <w:rsid w:val="00F638D7"/>
    <w:rsid w:val="00F64FA1"/>
    <w:rsid w:val="00F70C51"/>
    <w:rsid w:val="00F71FA3"/>
    <w:rsid w:val="00F74421"/>
    <w:rsid w:val="00F774A0"/>
    <w:rsid w:val="00F77A0B"/>
    <w:rsid w:val="00F86D23"/>
    <w:rsid w:val="00F9256F"/>
    <w:rsid w:val="00F92702"/>
    <w:rsid w:val="00F928C1"/>
    <w:rsid w:val="00F9364A"/>
    <w:rsid w:val="00F93EF6"/>
    <w:rsid w:val="00F943E7"/>
    <w:rsid w:val="00F95059"/>
    <w:rsid w:val="00F970A9"/>
    <w:rsid w:val="00F97590"/>
    <w:rsid w:val="00FA03D4"/>
    <w:rsid w:val="00FA2002"/>
    <w:rsid w:val="00FA2102"/>
    <w:rsid w:val="00FA2979"/>
    <w:rsid w:val="00FA5598"/>
    <w:rsid w:val="00FA6A34"/>
    <w:rsid w:val="00FB0ACE"/>
    <w:rsid w:val="00FB0F1A"/>
    <w:rsid w:val="00FB156C"/>
    <w:rsid w:val="00FB1FAB"/>
    <w:rsid w:val="00FB228D"/>
    <w:rsid w:val="00FB3CBC"/>
    <w:rsid w:val="00FB4DFB"/>
    <w:rsid w:val="00FB5271"/>
    <w:rsid w:val="00FB658A"/>
    <w:rsid w:val="00FB76B2"/>
    <w:rsid w:val="00FC080F"/>
    <w:rsid w:val="00FC2800"/>
    <w:rsid w:val="00FC3BE1"/>
    <w:rsid w:val="00FC4CF0"/>
    <w:rsid w:val="00FC7C04"/>
    <w:rsid w:val="00FD1C0D"/>
    <w:rsid w:val="00FD34A8"/>
    <w:rsid w:val="00FD42F5"/>
    <w:rsid w:val="00FD4D64"/>
    <w:rsid w:val="00FD5154"/>
    <w:rsid w:val="00FD69AC"/>
    <w:rsid w:val="00FE1047"/>
    <w:rsid w:val="00FE1B52"/>
    <w:rsid w:val="00FE1FF2"/>
    <w:rsid w:val="00FE34A5"/>
    <w:rsid w:val="00FE38D0"/>
    <w:rsid w:val="00FE3B08"/>
    <w:rsid w:val="00FE477D"/>
    <w:rsid w:val="00FF0BCD"/>
    <w:rsid w:val="00FF0D21"/>
    <w:rsid w:val="00FF10EF"/>
    <w:rsid w:val="00FF1DA6"/>
    <w:rsid w:val="00FF1EB3"/>
    <w:rsid w:val="00FF20F5"/>
    <w:rsid w:val="00FF22BE"/>
    <w:rsid w:val="00FF2BC2"/>
    <w:rsid w:val="00FF37F1"/>
    <w:rsid w:val="00FF5FA6"/>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pzv-aso.cz"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www.odbory.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7737</Words>
  <Characters>45649</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2026-01-12T06:19:00Z</cp:lastPrinted>
  <dcterms:created xsi:type="dcterms:W3CDTF">2026-01-12T09:36:00Z</dcterms:created>
  <dcterms:modified xsi:type="dcterms:W3CDTF">2026-01-12T09:36:00Z</dcterms:modified>
</cp:coreProperties>
</file>