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68FF5435" w:rsidR="00D6359F" w:rsidRPr="005B2FA0" w:rsidRDefault="003F1441" w:rsidP="003F1441">
      <w:pPr>
        <w:spacing w:after="0"/>
        <w:jc w:val="both"/>
        <w:rPr>
          <w:rFonts w:ascii="Times New Roman" w:hAnsi="Times New Roman" w:cs="Times New Roman"/>
          <w:b/>
          <w:sz w:val="56"/>
          <w:szCs w:val="56"/>
        </w:rPr>
      </w:pPr>
      <w:proofErr w:type="gramStart"/>
      <w:r w:rsidRPr="00D9156B">
        <w:rPr>
          <w:rFonts w:ascii="Times New Roman" w:hAnsi="Times New Roman" w:cs="Times New Roman"/>
          <w:sz w:val="36"/>
          <w:szCs w:val="36"/>
        </w:rPr>
        <w:t xml:space="preserve">Číslo:  </w:t>
      </w:r>
      <w:r w:rsidR="007C7CEA">
        <w:rPr>
          <w:rFonts w:ascii="Times New Roman" w:hAnsi="Times New Roman" w:cs="Times New Roman"/>
          <w:sz w:val="36"/>
          <w:szCs w:val="36"/>
        </w:rPr>
        <w:t xml:space="preserve"> </w:t>
      </w:r>
      <w:proofErr w:type="gramEnd"/>
      <w:r w:rsidR="00976BBA">
        <w:rPr>
          <w:rFonts w:ascii="Times New Roman" w:hAnsi="Times New Roman" w:cs="Times New Roman"/>
          <w:b/>
          <w:bCs/>
          <w:sz w:val="56"/>
          <w:szCs w:val="56"/>
        </w:rPr>
        <w:t>10</w:t>
      </w:r>
      <w:r w:rsidRPr="00D9156B">
        <w:rPr>
          <w:rFonts w:ascii="Times New Roman" w:hAnsi="Times New Roman" w:cs="Times New Roman"/>
          <w:sz w:val="36"/>
          <w:szCs w:val="36"/>
        </w:rPr>
        <w:t xml:space="preserve"> </w:t>
      </w:r>
      <w:r w:rsidR="00C162AC">
        <w:rPr>
          <w:rFonts w:ascii="Times New Roman" w:hAnsi="Times New Roman" w:cs="Times New Roman"/>
          <w:b/>
          <w:sz w:val="56"/>
          <w:szCs w:val="56"/>
        </w:rPr>
        <w:t>/202</w:t>
      </w:r>
      <w:r w:rsidR="00A7186C">
        <w:rPr>
          <w:rFonts w:ascii="Times New Roman" w:hAnsi="Times New Roman" w:cs="Times New Roman"/>
          <w:b/>
          <w:sz w:val="56"/>
          <w:szCs w:val="56"/>
        </w:rPr>
        <w:t>5</w:t>
      </w: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072689EF" w14:textId="11A6C20A" w:rsidR="00FA2979" w:rsidRDefault="003B463A" w:rsidP="008D7BED">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Superdávka</w:t>
      </w:r>
      <w:proofErr w:type="spellEnd"/>
      <w:r>
        <w:rPr>
          <w:rFonts w:ascii="Times New Roman" w:hAnsi="Times New Roman" w:cs="Times New Roman"/>
          <w:sz w:val="28"/>
          <w:szCs w:val="28"/>
        </w:rPr>
        <w:t xml:space="preserve"> v otáz</w:t>
      </w:r>
      <w:r w:rsidR="00BE6684">
        <w:rPr>
          <w:rFonts w:ascii="Times New Roman" w:hAnsi="Times New Roman" w:cs="Times New Roman"/>
          <w:sz w:val="28"/>
          <w:szCs w:val="28"/>
        </w:rPr>
        <w:t>k</w:t>
      </w:r>
      <w:r>
        <w:rPr>
          <w:rFonts w:ascii="Times New Roman" w:hAnsi="Times New Roman" w:cs="Times New Roman"/>
          <w:sz w:val="28"/>
          <w:szCs w:val="28"/>
        </w:rPr>
        <w:t>ách a odpovědích</w:t>
      </w:r>
    </w:p>
    <w:p w14:paraId="38B4EA44" w14:textId="5B8B95EC" w:rsidR="00452421" w:rsidRDefault="00BE6684" w:rsidP="008D7BED">
      <w:pPr>
        <w:spacing w:after="0"/>
        <w:jc w:val="both"/>
        <w:rPr>
          <w:rFonts w:ascii="Times New Roman" w:hAnsi="Times New Roman" w:cs="Times New Roman"/>
          <w:sz w:val="28"/>
          <w:szCs w:val="28"/>
        </w:rPr>
      </w:pPr>
      <w:r>
        <w:rPr>
          <w:rFonts w:ascii="Times New Roman" w:hAnsi="Times New Roman" w:cs="Times New Roman"/>
          <w:sz w:val="28"/>
          <w:szCs w:val="28"/>
        </w:rPr>
        <w:t>Kdy může být zaměstnanecký benefit</w:t>
      </w:r>
      <w:r w:rsidR="000E0275">
        <w:rPr>
          <w:rFonts w:ascii="Times New Roman" w:hAnsi="Times New Roman" w:cs="Times New Roman"/>
          <w:sz w:val="28"/>
          <w:szCs w:val="28"/>
        </w:rPr>
        <w:t xml:space="preserve"> osvobozený od daně</w:t>
      </w:r>
    </w:p>
    <w:p w14:paraId="0DED9221" w14:textId="47742319" w:rsidR="00A20055" w:rsidRDefault="00394542" w:rsidP="008D7BED">
      <w:pPr>
        <w:spacing w:after="0"/>
        <w:jc w:val="both"/>
        <w:rPr>
          <w:rFonts w:ascii="Times New Roman" w:hAnsi="Times New Roman" w:cs="Times New Roman"/>
          <w:sz w:val="28"/>
          <w:szCs w:val="28"/>
        </w:rPr>
      </w:pPr>
      <w:r>
        <w:rPr>
          <w:rFonts w:ascii="Times New Roman" w:hAnsi="Times New Roman" w:cs="Times New Roman"/>
          <w:sz w:val="28"/>
          <w:szCs w:val="28"/>
        </w:rPr>
        <w:t>Od</w:t>
      </w:r>
      <w:r w:rsidR="000E0275">
        <w:rPr>
          <w:rFonts w:ascii="Times New Roman" w:hAnsi="Times New Roman" w:cs="Times New Roman"/>
          <w:sz w:val="28"/>
          <w:szCs w:val="28"/>
        </w:rPr>
        <w:t xml:space="preserve"> příští</w:t>
      </w:r>
      <w:r w:rsidR="00C10770">
        <w:rPr>
          <w:rFonts w:ascii="Times New Roman" w:hAnsi="Times New Roman" w:cs="Times New Roman"/>
          <w:sz w:val="28"/>
          <w:szCs w:val="28"/>
        </w:rPr>
        <w:t>ho roku se změní výchovné</w:t>
      </w:r>
    </w:p>
    <w:p w14:paraId="1F166855" w14:textId="13F835C7" w:rsidR="000760C2" w:rsidRDefault="00A2613E" w:rsidP="003F1441">
      <w:pPr>
        <w:spacing w:after="0"/>
        <w:jc w:val="both"/>
        <w:rPr>
          <w:rFonts w:ascii="Times New Roman" w:hAnsi="Times New Roman" w:cs="Times New Roman"/>
          <w:sz w:val="28"/>
          <w:szCs w:val="28"/>
        </w:rPr>
      </w:pPr>
      <w:r>
        <w:rPr>
          <w:rFonts w:ascii="Times New Roman" w:hAnsi="Times New Roman" w:cs="Times New Roman"/>
          <w:sz w:val="28"/>
          <w:szCs w:val="28"/>
        </w:rPr>
        <w:t xml:space="preserve">Vývoj průměrných mezd – </w:t>
      </w:r>
      <w:r w:rsidR="00797A3E">
        <w:rPr>
          <w:rFonts w:ascii="Times New Roman" w:hAnsi="Times New Roman" w:cs="Times New Roman"/>
          <w:sz w:val="28"/>
          <w:szCs w:val="28"/>
        </w:rPr>
        <w:t>2</w:t>
      </w:r>
      <w:r>
        <w:rPr>
          <w:rFonts w:ascii="Times New Roman" w:hAnsi="Times New Roman" w:cs="Times New Roman"/>
          <w:sz w:val="28"/>
          <w:szCs w:val="28"/>
        </w:rPr>
        <w:t>. čtvrtletí 2025</w:t>
      </w:r>
    </w:p>
    <w:p w14:paraId="494B92AD" w14:textId="4C4BB04F" w:rsidR="002207C8" w:rsidRDefault="00797A3E" w:rsidP="003F1441">
      <w:pPr>
        <w:spacing w:after="0"/>
        <w:jc w:val="both"/>
        <w:rPr>
          <w:rFonts w:ascii="Times New Roman" w:hAnsi="Times New Roman" w:cs="Times New Roman"/>
          <w:sz w:val="28"/>
          <w:szCs w:val="28"/>
        </w:rPr>
      </w:pPr>
      <w:r>
        <w:rPr>
          <w:rFonts w:ascii="Times New Roman" w:hAnsi="Times New Roman" w:cs="Times New Roman"/>
          <w:sz w:val="28"/>
          <w:szCs w:val="28"/>
        </w:rPr>
        <w:t>Jaký bude minimální důchod v roce 2026</w:t>
      </w:r>
    </w:p>
    <w:p w14:paraId="5F5CAB5C" w14:textId="70379815" w:rsidR="00EB0C8D" w:rsidRDefault="00EB0C8D" w:rsidP="003F1441">
      <w:pPr>
        <w:spacing w:after="0"/>
        <w:jc w:val="both"/>
        <w:rPr>
          <w:rFonts w:ascii="Times New Roman" w:hAnsi="Times New Roman" w:cs="Times New Roman"/>
          <w:sz w:val="28"/>
          <w:szCs w:val="28"/>
        </w:rPr>
      </w:pP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2E54E060" w14:textId="089878FC" w:rsidR="00353F28" w:rsidRDefault="003D7869" w:rsidP="00B56AA1">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00B057E" w14:textId="77777777" w:rsidR="005E2CAF" w:rsidRPr="005E2CAF" w:rsidRDefault="005E2CAF" w:rsidP="00B56AA1">
      <w:pPr>
        <w:rPr>
          <w:rFonts w:ascii="Times New Roman" w:hAnsi="Times New Roman" w:cs="Times New Roman"/>
        </w:rPr>
      </w:pPr>
    </w:p>
    <w:p w14:paraId="3E472895" w14:textId="77777777" w:rsidR="00B91D4A" w:rsidRDefault="00B91D4A" w:rsidP="00B56AA1">
      <w:pPr>
        <w:rPr>
          <w:rFonts w:ascii="Times New Roman" w:hAnsi="Times New Roman" w:cs="Times New Roman"/>
          <w:sz w:val="28"/>
          <w:szCs w:val="28"/>
        </w:rPr>
      </w:pPr>
    </w:p>
    <w:p w14:paraId="771850EB" w14:textId="77777777" w:rsidR="00CB15C8" w:rsidRDefault="00CB15C8" w:rsidP="00B56AA1">
      <w:pPr>
        <w:rPr>
          <w:rFonts w:ascii="Times New Roman" w:hAnsi="Times New Roman" w:cs="Times New Roman"/>
          <w:sz w:val="28"/>
          <w:szCs w:val="28"/>
        </w:rPr>
      </w:pPr>
    </w:p>
    <w:p w14:paraId="08507D64" w14:textId="77777777" w:rsidR="00C72636" w:rsidRDefault="00C72636" w:rsidP="00B56AA1">
      <w:pPr>
        <w:rPr>
          <w:rFonts w:ascii="Times New Roman" w:hAnsi="Times New Roman" w:cs="Times New Roman"/>
          <w:sz w:val="28"/>
          <w:szCs w:val="28"/>
        </w:rPr>
      </w:pPr>
    </w:p>
    <w:p w14:paraId="31014565" w14:textId="77777777" w:rsidR="00D81BD0" w:rsidRDefault="00D81BD0" w:rsidP="00B56AA1">
      <w:pPr>
        <w:rPr>
          <w:rFonts w:ascii="Times New Roman" w:hAnsi="Times New Roman" w:cs="Times New Roman"/>
          <w:sz w:val="28"/>
          <w:szCs w:val="28"/>
        </w:rPr>
      </w:pPr>
    </w:p>
    <w:p w14:paraId="1853EBD6" w14:textId="77777777" w:rsidR="00EC3DE7" w:rsidRDefault="00EC3DE7" w:rsidP="00B56AA1">
      <w:pPr>
        <w:rPr>
          <w:rFonts w:ascii="Times New Roman" w:hAnsi="Times New Roman" w:cs="Times New Roman"/>
          <w:sz w:val="28"/>
          <w:szCs w:val="28"/>
        </w:rPr>
      </w:pPr>
    </w:p>
    <w:p w14:paraId="5566CF72" w14:textId="0E22E18F" w:rsidR="00F440E0" w:rsidRPr="0085321C" w:rsidRDefault="0085321C" w:rsidP="0085321C">
      <w:pPr>
        <w:pStyle w:val="Odstavecseseznamem"/>
        <w:ind w:left="3364"/>
        <w:rPr>
          <w:rFonts w:ascii="Times New Roman" w:hAnsi="Times New Roman" w:cs="Times New Roman"/>
          <w:b/>
          <w:sz w:val="32"/>
          <w:szCs w:val="32"/>
        </w:rPr>
      </w:pPr>
      <w:proofErr w:type="gramStart"/>
      <w:r>
        <w:rPr>
          <w:rFonts w:ascii="Times New Roman" w:hAnsi="Times New Roman" w:cs="Times New Roman"/>
          <w:b/>
          <w:sz w:val="32"/>
          <w:szCs w:val="32"/>
        </w:rPr>
        <w:t xml:space="preserve">O  </w:t>
      </w:r>
      <w:r w:rsidR="00C36A2B" w:rsidRPr="0085321C">
        <w:rPr>
          <w:rFonts w:ascii="Times New Roman" w:hAnsi="Times New Roman" w:cs="Times New Roman"/>
          <w:b/>
          <w:sz w:val="32"/>
          <w:szCs w:val="32"/>
        </w:rPr>
        <w:t>B</w:t>
      </w:r>
      <w:proofErr w:type="gramEnd"/>
      <w:r w:rsidR="00C36A2B" w:rsidRPr="0085321C">
        <w:rPr>
          <w:rFonts w:ascii="Times New Roman" w:hAnsi="Times New Roman" w:cs="Times New Roman"/>
          <w:b/>
          <w:sz w:val="32"/>
          <w:szCs w:val="32"/>
        </w:rPr>
        <w:t xml:space="preserve">  </w:t>
      </w:r>
      <w:proofErr w:type="gramStart"/>
      <w:r w:rsidR="00C36A2B" w:rsidRPr="0085321C">
        <w:rPr>
          <w:rFonts w:ascii="Times New Roman" w:hAnsi="Times New Roman" w:cs="Times New Roman"/>
          <w:b/>
          <w:sz w:val="32"/>
          <w:szCs w:val="32"/>
        </w:rPr>
        <w:t>S  A</w:t>
      </w:r>
      <w:proofErr w:type="gramEnd"/>
      <w:r w:rsidR="00C36A2B" w:rsidRPr="0085321C">
        <w:rPr>
          <w:rFonts w:ascii="Times New Roman" w:hAnsi="Times New Roman" w:cs="Times New Roman"/>
          <w:b/>
          <w:sz w:val="32"/>
          <w:szCs w:val="32"/>
        </w:rPr>
        <w:t xml:space="preserve">  H</w:t>
      </w:r>
    </w:p>
    <w:p w14:paraId="5F046B0A" w14:textId="77777777" w:rsidR="0085321C" w:rsidRDefault="0085321C" w:rsidP="0085321C">
      <w:pPr>
        <w:ind w:left="2944"/>
        <w:jc w:val="both"/>
        <w:rPr>
          <w:rFonts w:ascii="Times New Roman" w:hAnsi="Times New Roman" w:cs="Times New Roman"/>
          <w:b/>
          <w:sz w:val="32"/>
          <w:szCs w:val="32"/>
        </w:rPr>
      </w:pPr>
    </w:p>
    <w:p w14:paraId="216F9145" w14:textId="77777777" w:rsidR="00732023" w:rsidRDefault="00732023" w:rsidP="0085321C">
      <w:pPr>
        <w:ind w:left="2944"/>
        <w:jc w:val="both"/>
        <w:rPr>
          <w:rFonts w:ascii="Times New Roman" w:hAnsi="Times New Roman" w:cs="Times New Roman"/>
          <w:b/>
          <w:sz w:val="32"/>
          <w:szCs w:val="32"/>
        </w:rPr>
      </w:pPr>
    </w:p>
    <w:p w14:paraId="7C1D8031" w14:textId="77777777" w:rsidR="00D81BD0" w:rsidRDefault="00D81BD0" w:rsidP="0085321C">
      <w:pPr>
        <w:ind w:left="2944"/>
        <w:jc w:val="both"/>
        <w:rPr>
          <w:rFonts w:ascii="Times New Roman" w:hAnsi="Times New Roman" w:cs="Times New Roman"/>
          <w:b/>
          <w:sz w:val="32"/>
          <w:szCs w:val="32"/>
        </w:rPr>
      </w:pPr>
    </w:p>
    <w:p w14:paraId="240BA8D0" w14:textId="77777777" w:rsidR="00EE7A90" w:rsidRPr="0085321C" w:rsidRDefault="00EE7A90" w:rsidP="0085321C">
      <w:pPr>
        <w:ind w:left="2944"/>
        <w:jc w:val="both"/>
        <w:rPr>
          <w:rFonts w:ascii="Times New Roman" w:hAnsi="Times New Roman" w:cs="Times New Roman"/>
          <w:b/>
          <w:sz w:val="32"/>
          <w:szCs w:val="32"/>
        </w:rPr>
      </w:pPr>
    </w:p>
    <w:p w14:paraId="65932251" w14:textId="619ABC61" w:rsidR="005E6691" w:rsidRDefault="00CC6D6A" w:rsidP="005E6691">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3D0968">
        <w:rPr>
          <w:rFonts w:ascii="Times New Roman" w:hAnsi="Times New Roman" w:cs="Times New Roman"/>
          <w:b/>
          <w:sz w:val="28"/>
          <w:szCs w:val="28"/>
        </w:rPr>
        <w:t>Kdy může být zaměstnanecký benefit</w:t>
      </w:r>
    </w:p>
    <w:p w14:paraId="031714A6" w14:textId="5787CE72" w:rsidR="0060326B" w:rsidRDefault="0060326B" w:rsidP="004C65D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FF6804">
        <w:rPr>
          <w:rFonts w:ascii="Times New Roman" w:hAnsi="Times New Roman" w:cs="Times New Roman"/>
          <w:b/>
          <w:sz w:val="28"/>
          <w:szCs w:val="28"/>
        </w:rPr>
        <w:t>osvobozen</w:t>
      </w:r>
      <w:r w:rsidR="002C33F9">
        <w:rPr>
          <w:rFonts w:ascii="Times New Roman" w:hAnsi="Times New Roman" w:cs="Times New Roman"/>
          <w:b/>
          <w:sz w:val="28"/>
          <w:szCs w:val="28"/>
        </w:rPr>
        <w:t>ý od daně</w:t>
      </w:r>
      <w:proofErr w:type="gramStart"/>
      <w:r w:rsidR="002C33F9">
        <w:rPr>
          <w:rFonts w:ascii="Times New Roman" w:hAnsi="Times New Roman" w:cs="Times New Roman"/>
          <w:b/>
          <w:sz w:val="28"/>
          <w:szCs w:val="28"/>
        </w:rPr>
        <w:tab/>
      </w:r>
      <w:r w:rsidR="006103EB">
        <w:rPr>
          <w:rFonts w:ascii="Times New Roman" w:hAnsi="Times New Roman" w:cs="Times New Roman"/>
          <w:b/>
          <w:sz w:val="28"/>
          <w:szCs w:val="28"/>
        </w:rPr>
        <w:t>….</w:t>
      </w:r>
      <w:proofErr w:type="gramEnd"/>
      <w:r w:rsidR="006103EB">
        <w:rPr>
          <w:rFonts w:ascii="Times New Roman" w:hAnsi="Times New Roman" w:cs="Times New Roman"/>
          <w:b/>
          <w:sz w:val="28"/>
          <w:szCs w:val="28"/>
        </w:rPr>
        <w:t>.</w:t>
      </w:r>
      <w:r w:rsidR="00AA24F2">
        <w:rPr>
          <w:rFonts w:ascii="Times New Roman" w:hAnsi="Times New Roman" w:cs="Times New Roman"/>
          <w:b/>
          <w:sz w:val="28"/>
          <w:szCs w:val="28"/>
        </w:rPr>
        <w:t xml:space="preserve">  </w:t>
      </w:r>
      <w:proofErr w:type="gramStart"/>
      <w:r w:rsidR="00AA24F2">
        <w:rPr>
          <w:rFonts w:ascii="Times New Roman" w:hAnsi="Times New Roman" w:cs="Times New Roman"/>
          <w:b/>
          <w:sz w:val="28"/>
          <w:szCs w:val="28"/>
        </w:rPr>
        <w:t>str</w:t>
      </w:r>
      <w:r>
        <w:rPr>
          <w:rFonts w:ascii="Times New Roman" w:hAnsi="Times New Roman" w:cs="Times New Roman"/>
          <w:b/>
          <w:sz w:val="28"/>
          <w:szCs w:val="28"/>
        </w:rPr>
        <w:t xml:space="preserve">  3</w:t>
      </w:r>
      <w:proofErr w:type="gramEnd"/>
    </w:p>
    <w:p w14:paraId="6F032F53" w14:textId="36D1488B" w:rsidR="00645F4E" w:rsidRDefault="0060326B" w:rsidP="000C4B9E">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roofErr w:type="spellStart"/>
      <w:r w:rsidR="00BC7426">
        <w:rPr>
          <w:rFonts w:ascii="Times New Roman" w:hAnsi="Times New Roman" w:cs="Times New Roman"/>
          <w:b/>
          <w:sz w:val="28"/>
          <w:szCs w:val="28"/>
        </w:rPr>
        <w:t>S</w:t>
      </w:r>
      <w:r w:rsidR="00437BC6">
        <w:rPr>
          <w:rFonts w:ascii="Times New Roman" w:hAnsi="Times New Roman" w:cs="Times New Roman"/>
          <w:b/>
          <w:sz w:val="28"/>
          <w:szCs w:val="28"/>
        </w:rPr>
        <w:t>uperdávka</w:t>
      </w:r>
      <w:proofErr w:type="spellEnd"/>
      <w:r w:rsidR="00437BC6">
        <w:rPr>
          <w:rFonts w:ascii="Times New Roman" w:hAnsi="Times New Roman" w:cs="Times New Roman"/>
          <w:b/>
          <w:sz w:val="28"/>
          <w:szCs w:val="28"/>
        </w:rPr>
        <w:t xml:space="preserve"> v otázkách a odpovědích</w:t>
      </w:r>
      <w:r w:rsidR="00C8310D">
        <w:rPr>
          <w:rFonts w:ascii="Times New Roman" w:hAnsi="Times New Roman" w:cs="Times New Roman"/>
          <w:b/>
          <w:sz w:val="28"/>
          <w:szCs w:val="28"/>
        </w:rPr>
        <w:t xml:space="preserve"> ………………</w:t>
      </w:r>
      <w:r w:rsidR="000C4B9E">
        <w:rPr>
          <w:rFonts w:ascii="Times New Roman" w:hAnsi="Times New Roman" w:cs="Times New Roman"/>
          <w:b/>
          <w:sz w:val="28"/>
          <w:szCs w:val="28"/>
        </w:rPr>
        <w:t>str.</w:t>
      </w:r>
      <w:r w:rsidR="006A2BAA">
        <w:rPr>
          <w:rFonts w:ascii="Times New Roman" w:hAnsi="Times New Roman" w:cs="Times New Roman"/>
          <w:b/>
          <w:sz w:val="28"/>
          <w:szCs w:val="28"/>
        </w:rPr>
        <w:t>10</w:t>
      </w:r>
      <w:r w:rsidR="000C4B9E">
        <w:rPr>
          <w:rFonts w:ascii="Times New Roman" w:hAnsi="Times New Roman" w:cs="Times New Roman"/>
          <w:b/>
          <w:sz w:val="28"/>
          <w:szCs w:val="28"/>
        </w:rPr>
        <w:t xml:space="preserve"> </w:t>
      </w:r>
    </w:p>
    <w:p w14:paraId="1A9E91A1" w14:textId="3F4C157A" w:rsidR="009A05E9" w:rsidRDefault="00645F4E" w:rsidP="00FE477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A253CC">
        <w:rPr>
          <w:rFonts w:ascii="Times New Roman" w:hAnsi="Times New Roman" w:cs="Times New Roman"/>
          <w:b/>
          <w:sz w:val="28"/>
          <w:szCs w:val="28"/>
        </w:rPr>
        <w:t>V</w:t>
      </w:r>
      <w:r w:rsidR="00AC1A86">
        <w:rPr>
          <w:rFonts w:ascii="Times New Roman" w:hAnsi="Times New Roman" w:cs="Times New Roman"/>
          <w:b/>
          <w:sz w:val="28"/>
          <w:szCs w:val="28"/>
        </w:rPr>
        <w:t xml:space="preserve">ývoj průměrných mezd – </w:t>
      </w:r>
      <w:r w:rsidR="009B6A63">
        <w:rPr>
          <w:rFonts w:ascii="Times New Roman" w:hAnsi="Times New Roman" w:cs="Times New Roman"/>
          <w:b/>
          <w:sz w:val="28"/>
          <w:szCs w:val="28"/>
        </w:rPr>
        <w:t>2</w:t>
      </w:r>
      <w:r w:rsidR="00AC1A86">
        <w:rPr>
          <w:rFonts w:ascii="Times New Roman" w:hAnsi="Times New Roman" w:cs="Times New Roman"/>
          <w:b/>
          <w:sz w:val="28"/>
          <w:szCs w:val="28"/>
        </w:rPr>
        <w:t>. čtvrtletí 2025</w:t>
      </w:r>
      <w:r w:rsidR="00C8310D">
        <w:rPr>
          <w:rFonts w:ascii="Times New Roman" w:hAnsi="Times New Roman" w:cs="Times New Roman"/>
          <w:b/>
          <w:sz w:val="28"/>
          <w:szCs w:val="28"/>
        </w:rPr>
        <w:t>…</w:t>
      </w:r>
      <w:proofErr w:type="gramStart"/>
      <w:r w:rsidR="00C8310D">
        <w:rPr>
          <w:rFonts w:ascii="Times New Roman" w:hAnsi="Times New Roman" w:cs="Times New Roman"/>
          <w:b/>
          <w:sz w:val="28"/>
          <w:szCs w:val="28"/>
        </w:rPr>
        <w:t>…….</w:t>
      </w:r>
      <w:proofErr w:type="gramEnd"/>
      <w:r w:rsidR="00C8310D">
        <w:rPr>
          <w:rFonts w:ascii="Times New Roman" w:hAnsi="Times New Roman" w:cs="Times New Roman"/>
          <w:b/>
          <w:sz w:val="28"/>
          <w:szCs w:val="28"/>
        </w:rPr>
        <w:t>.</w:t>
      </w:r>
      <w:r w:rsidR="00A253CC">
        <w:rPr>
          <w:rFonts w:ascii="Times New Roman" w:hAnsi="Times New Roman" w:cs="Times New Roman"/>
          <w:b/>
          <w:sz w:val="28"/>
          <w:szCs w:val="28"/>
        </w:rPr>
        <w:t xml:space="preserve"> str. 1</w:t>
      </w:r>
      <w:r w:rsidR="00E910BB">
        <w:rPr>
          <w:rFonts w:ascii="Times New Roman" w:hAnsi="Times New Roman" w:cs="Times New Roman"/>
          <w:b/>
          <w:sz w:val="28"/>
          <w:szCs w:val="28"/>
        </w:rPr>
        <w:t>7</w:t>
      </w:r>
      <w:r>
        <w:rPr>
          <w:rFonts w:ascii="Times New Roman" w:hAnsi="Times New Roman" w:cs="Times New Roman"/>
          <w:b/>
          <w:sz w:val="28"/>
          <w:szCs w:val="28"/>
        </w:rPr>
        <w:t xml:space="preserve"> </w:t>
      </w:r>
    </w:p>
    <w:p w14:paraId="364ED39F" w14:textId="6C0D986B" w:rsidR="00C06396" w:rsidRDefault="009A05E9" w:rsidP="00E6295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9B6A63">
        <w:rPr>
          <w:rFonts w:ascii="Times New Roman" w:hAnsi="Times New Roman" w:cs="Times New Roman"/>
          <w:b/>
          <w:sz w:val="28"/>
          <w:szCs w:val="28"/>
        </w:rPr>
        <w:t>Od příštího roku se změní výchovn</w:t>
      </w:r>
      <w:r w:rsidR="00E6295A">
        <w:rPr>
          <w:rFonts w:ascii="Times New Roman" w:hAnsi="Times New Roman" w:cs="Times New Roman"/>
          <w:b/>
          <w:sz w:val="28"/>
          <w:szCs w:val="28"/>
        </w:rPr>
        <w:t>é…………</w:t>
      </w:r>
      <w:proofErr w:type="gramStart"/>
      <w:r w:rsidR="00E6295A">
        <w:rPr>
          <w:rFonts w:ascii="Times New Roman" w:hAnsi="Times New Roman" w:cs="Times New Roman"/>
          <w:b/>
          <w:sz w:val="28"/>
          <w:szCs w:val="28"/>
        </w:rPr>
        <w:t>…….</w:t>
      </w:r>
      <w:proofErr w:type="gramEnd"/>
      <w:r w:rsidR="00E6295A">
        <w:rPr>
          <w:rFonts w:ascii="Times New Roman" w:hAnsi="Times New Roman" w:cs="Times New Roman"/>
          <w:b/>
          <w:sz w:val="28"/>
          <w:szCs w:val="28"/>
        </w:rPr>
        <w:t>.</w:t>
      </w:r>
      <w:r w:rsidR="00FD34A8">
        <w:rPr>
          <w:rFonts w:ascii="Times New Roman" w:hAnsi="Times New Roman" w:cs="Times New Roman"/>
          <w:b/>
          <w:sz w:val="28"/>
          <w:szCs w:val="28"/>
        </w:rPr>
        <w:t xml:space="preserve"> str.</w:t>
      </w:r>
      <w:r w:rsidR="00F93164">
        <w:rPr>
          <w:rFonts w:ascii="Times New Roman" w:hAnsi="Times New Roman" w:cs="Times New Roman"/>
          <w:b/>
          <w:sz w:val="28"/>
          <w:szCs w:val="28"/>
        </w:rPr>
        <w:t xml:space="preserve"> 19</w:t>
      </w:r>
      <w:r w:rsidR="00FD34A8">
        <w:rPr>
          <w:rFonts w:ascii="Times New Roman" w:hAnsi="Times New Roman" w:cs="Times New Roman"/>
          <w:b/>
          <w:sz w:val="28"/>
          <w:szCs w:val="28"/>
        </w:rPr>
        <w:t xml:space="preserve"> </w:t>
      </w:r>
    </w:p>
    <w:p w14:paraId="74109F1A" w14:textId="46D396C1" w:rsidR="00EE004D" w:rsidRDefault="00C06396" w:rsidP="00EE004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A05E9">
        <w:rPr>
          <w:rFonts w:ascii="Times New Roman" w:hAnsi="Times New Roman" w:cs="Times New Roman"/>
          <w:b/>
          <w:sz w:val="28"/>
          <w:szCs w:val="28"/>
        </w:rPr>
        <w:tab/>
      </w:r>
      <w:r w:rsidR="00437E15">
        <w:rPr>
          <w:rFonts w:ascii="Times New Roman" w:hAnsi="Times New Roman" w:cs="Times New Roman"/>
          <w:b/>
          <w:sz w:val="28"/>
          <w:szCs w:val="28"/>
        </w:rPr>
        <w:t>Jaký bude minimální důchod v roce 2026</w:t>
      </w:r>
      <w:r w:rsidR="00BE57D5">
        <w:rPr>
          <w:rFonts w:ascii="Times New Roman" w:hAnsi="Times New Roman" w:cs="Times New Roman"/>
          <w:b/>
          <w:sz w:val="28"/>
          <w:szCs w:val="28"/>
        </w:rPr>
        <w:t>……</w:t>
      </w:r>
      <w:proofErr w:type="gramStart"/>
      <w:r w:rsidR="00BE57D5">
        <w:rPr>
          <w:rFonts w:ascii="Times New Roman" w:hAnsi="Times New Roman" w:cs="Times New Roman"/>
          <w:b/>
          <w:sz w:val="28"/>
          <w:szCs w:val="28"/>
        </w:rPr>
        <w:t>…….</w:t>
      </w:r>
      <w:proofErr w:type="gramEnd"/>
      <w:r w:rsidR="00BE57D5">
        <w:rPr>
          <w:rFonts w:ascii="Times New Roman" w:hAnsi="Times New Roman" w:cs="Times New Roman"/>
          <w:b/>
          <w:sz w:val="28"/>
          <w:szCs w:val="28"/>
        </w:rPr>
        <w:t>.</w:t>
      </w:r>
      <w:r w:rsidR="009A05E9">
        <w:rPr>
          <w:rFonts w:ascii="Times New Roman" w:hAnsi="Times New Roman" w:cs="Times New Roman"/>
          <w:b/>
          <w:sz w:val="28"/>
          <w:szCs w:val="28"/>
        </w:rPr>
        <w:t xml:space="preserve">str. </w:t>
      </w:r>
      <w:r w:rsidR="00EB2203">
        <w:rPr>
          <w:rFonts w:ascii="Times New Roman" w:hAnsi="Times New Roman" w:cs="Times New Roman"/>
          <w:b/>
          <w:sz w:val="28"/>
          <w:szCs w:val="28"/>
        </w:rPr>
        <w:t>2</w:t>
      </w:r>
      <w:r w:rsidR="003E319C">
        <w:rPr>
          <w:rFonts w:ascii="Times New Roman" w:hAnsi="Times New Roman" w:cs="Times New Roman"/>
          <w:b/>
          <w:sz w:val="28"/>
          <w:szCs w:val="28"/>
        </w:rPr>
        <w:t>2</w:t>
      </w:r>
    </w:p>
    <w:p w14:paraId="5693E0CA" w14:textId="4CB09C7F" w:rsidR="00EB347F" w:rsidRDefault="00EE004D" w:rsidP="00E174E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683C73">
        <w:rPr>
          <w:rFonts w:ascii="Times New Roman" w:hAnsi="Times New Roman" w:cs="Times New Roman"/>
          <w:b/>
          <w:sz w:val="28"/>
          <w:szCs w:val="28"/>
        </w:rPr>
        <w:t>Sdělení MPSV č. 356/2025 Sb</w:t>
      </w:r>
      <w:r w:rsidR="006451CE">
        <w:rPr>
          <w:rFonts w:ascii="Times New Roman" w:hAnsi="Times New Roman" w:cs="Times New Roman"/>
          <w:b/>
          <w:sz w:val="28"/>
          <w:szCs w:val="28"/>
        </w:rPr>
        <w:t>. ……………………...</w:t>
      </w:r>
      <w:r w:rsidR="00E174ED">
        <w:rPr>
          <w:rFonts w:ascii="Times New Roman" w:hAnsi="Times New Roman" w:cs="Times New Roman"/>
          <w:b/>
          <w:sz w:val="28"/>
          <w:szCs w:val="28"/>
        </w:rPr>
        <w:t xml:space="preserve"> str. 2</w:t>
      </w:r>
      <w:r w:rsidR="00F61F9C">
        <w:rPr>
          <w:rFonts w:ascii="Times New Roman" w:hAnsi="Times New Roman" w:cs="Times New Roman"/>
          <w:b/>
          <w:sz w:val="28"/>
          <w:szCs w:val="28"/>
        </w:rPr>
        <w:t>6</w:t>
      </w:r>
    </w:p>
    <w:p w14:paraId="0B9D6737" w14:textId="073CB2BE" w:rsidR="0037028F" w:rsidRDefault="00EB347F" w:rsidP="0037028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CB73F5">
        <w:rPr>
          <w:rFonts w:ascii="Times New Roman" w:hAnsi="Times New Roman" w:cs="Times New Roman"/>
          <w:b/>
          <w:sz w:val="28"/>
          <w:szCs w:val="28"/>
        </w:rPr>
        <w:t xml:space="preserve">Indexy spotřebitelských cen – </w:t>
      </w:r>
      <w:proofErr w:type="gramStart"/>
      <w:r w:rsidR="00CB73F5">
        <w:rPr>
          <w:rFonts w:ascii="Times New Roman" w:hAnsi="Times New Roman" w:cs="Times New Roman"/>
          <w:b/>
          <w:sz w:val="28"/>
          <w:szCs w:val="28"/>
        </w:rPr>
        <w:t>inflace -září</w:t>
      </w:r>
      <w:proofErr w:type="gramEnd"/>
      <w:r w:rsidR="00CB73F5">
        <w:rPr>
          <w:rFonts w:ascii="Times New Roman" w:hAnsi="Times New Roman" w:cs="Times New Roman"/>
          <w:b/>
          <w:sz w:val="28"/>
          <w:szCs w:val="28"/>
        </w:rPr>
        <w:t xml:space="preserve"> 2025</w:t>
      </w:r>
      <w:r w:rsidR="00CE347B">
        <w:rPr>
          <w:rFonts w:ascii="Times New Roman" w:hAnsi="Times New Roman" w:cs="Times New Roman"/>
          <w:b/>
          <w:sz w:val="28"/>
          <w:szCs w:val="28"/>
        </w:rPr>
        <w:t>……</w:t>
      </w:r>
      <w:r>
        <w:rPr>
          <w:rFonts w:ascii="Times New Roman" w:hAnsi="Times New Roman" w:cs="Times New Roman"/>
          <w:b/>
          <w:sz w:val="28"/>
          <w:szCs w:val="28"/>
        </w:rPr>
        <w:t xml:space="preserve">str. </w:t>
      </w:r>
      <w:r w:rsidR="00F61F9C">
        <w:rPr>
          <w:rFonts w:ascii="Times New Roman" w:hAnsi="Times New Roman" w:cs="Times New Roman"/>
          <w:b/>
          <w:sz w:val="28"/>
          <w:szCs w:val="28"/>
        </w:rPr>
        <w:t>27</w:t>
      </w:r>
    </w:p>
    <w:p w14:paraId="2279B762" w14:textId="1F51D56C" w:rsidR="00126EC9" w:rsidRDefault="00126EC9" w:rsidP="00126EC9">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F820C2">
        <w:rPr>
          <w:rFonts w:ascii="Times New Roman" w:hAnsi="Times New Roman" w:cs="Times New Roman"/>
          <w:b/>
          <w:sz w:val="28"/>
          <w:szCs w:val="28"/>
        </w:rPr>
        <w:t>C</w:t>
      </w:r>
      <w:r>
        <w:rPr>
          <w:rFonts w:ascii="Times New Roman" w:hAnsi="Times New Roman" w:cs="Times New Roman"/>
          <w:b/>
          <w:sz w:val="28"/>
          <w:szCs w:val="28"/>
        </w:rPr>
        <w:t xml:space="preserve">o přinese tzv. rozvodová novela do </w:t>
      </w:r>
      <w:r w:rsidR="007E1EC3">
        <w:rPr>
          <w:rFonts w:ascii="Times New Roman" w:hAnsi="Times New Roman" w:cs="Times New Roman"/>
          <w:b/>
          <w:sz w:val="28"/>
          <w:szCs w:val="28"/>
        </w:rPr>
        <w:t>rodinného</w:t>
      </w:r>
    </w:p>
    <w:p w14:paraId="723F472E" w14:textId="1CBE7421" w:rsidR="00126EC9" w:rsidRDefault="00126EC9" w:rsidP="00E12707">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33644A">
        <w:rPr>
          <w:rFonts w:ascii="Times New Roman" w:hAnsi="Times New Roman" w:cs="Times New Roman"/>
          <w:b/>
          <w:sz w:val="28"/>
          <w:szCs w:val="28"/>
        </w:rPr>
        <w:t>p</w:t>
      </w:r>
      <w:r>
        <w:rPr>
          <w:rFonts w:ascii="Times New Roman" w:hAnsi="Times New Roman" w:cs="Times New Roman"/>
          <w:b/>
          <w:sz w:val="28"/>
          <w:szCs w:val="28"/>
        </w:rPr>
        <w:t>ráva</w:t>
      </w:r>
      <w:r w:rsidR="0033644A">
        <w:rPr>
          <w:rFonts w:ascii="Times New Roman" w:hAnsi="Times New Roman" w:cs="Times New Roman"/>
          <w:b/>
          <w:sz w:val="28"/>
          <w:szCs w:val="28"/>
        </w:rPr>
        <w:t>…………………………………………………...str.</w:t>
      </w:r>
      <w:r w:rsidR="007E1EC3">
        <w:rPr>
          <w:rFonts w:ascii="Times New Roman" w:hAnsi="Times New Roman" w:cs="Times New Roman"/>
          <w:b/>
          <w:sz w:val="28"/>
          <w:szCs w:val="28"/>
        </w:rPr>
        <w:t xml:space="preserve"> 30</w:t>
      </w:r>
    </w:p>
    <w:p w14:paraId="4DA6C497" w14:textId="28820F39" w:rsidR="00E12707" w:rsidRDefault="00E12707" w:rsidP="00E12707">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Změna letního času na zimní</w:t>
      </w:r>
      <w:r w:rsidR="005A0F2D">
        <w:rPr>
          <w:rFonts w:ascii="Times New Roman" w:hAnsi="Times New Roman" w:cs="Times New Roman"/>
          <w:b/>
          <w:sz w:val="28"/>
          <w:szCs w:val="28"/>
        </w:rPr>
        <w:t>…………………………str.</w:t>
      </w:r>
      <w:r w:rsidR="007E1EC3">
        <w:rPr>
          <w:rFonts w:ascii="Times New Roman" w:hAnsi="Times New Roman" w:cs="Times New Roman"/>
          <w:b/>
          <w:sz w:val="28"/>
          <w:szCs w:val="28"/>
        </w:rPr>
        <w:t xml:space="preserve"> 32</w:t>
      </w:r>
      <w:r w:rsidR="00682528">
        <w:rPr>
          <w:rFonts w:ascii="Times New Roman" w:hAnsi="Times New Roman" w:cs="Times New Roman"/>
          <w:b/>
          <w:sz w:val="28"/>
          <w:szCs w:val="28"/>
        </w:rPr>
        <w:t xml:space="preserve">  </w:t>
      </w:r>
    </w:p>
    <w:p w14:paraId="38E9D991" w14:textId="77777777" w:rsidR="00126EC9" w:rsidRDefault="00126EC9" w:rsidP="0037028F">
      <w:pPr>
        <w:tabs>
          <w:tab w:val="left" w:pos="1134"/>
          <w:tab w:val="right" w:leader="dot" w:pos="7938"/>
        </w:tabs>
        <w:spacing w:after="0" w:line="360" w:lineRule="auto"/>
        <w:jc w:val="both"/>
        <w:rPr>
          <w:rFonts w:ascii="Times New Roman" w:hAnsi="Times New Roman" w:cs="Times New Roman"/>
          <w:b/>
          <w:sz w:val="28"/>
          <w:szCs w:val="28"/>
        </w:rPr>
      </w:pPr>
    </w:p>
    <w:p w14:paraId="2174789B" w14:textId="77777777" w:rsidR="00682528" w:rsidRDefault="00682528" w:rsidP="0037028F">
      <w:pPr>
        <w:tabs>
          <w:tab w:val="left" w:pos="1134"/>
          <w:tab w:val="right" w:leader="dot" w:pos="7938"/>
        </w:tabs>
        <w:spacing w:after="0" w:line="360" w:lineRule="auto"/>
        <w:jc w:val="both"/>
        <w:rPr>
          <w:rFonts w:ascii="Times New Roman" w:hAnsi="Times New Roman" w:cs="Times New Roman"/>
          <w:b/>
          <w:sz w:val="28"/>
          <w:szCs w:val="28"/>
        </w:rPr>
      </w:pPr>
    </w:p>
    <w:p w14:paraId="16677692" w14:textId="77777777" w:rsidR="00682528" w:rsidRDefault="00682528" w:rsidP="0037028F">
      <w:pPr>
        <w:tabs>
          <w:tab w:val="left" w:pos="1134"/>
          <w:tab w:val="right" w:leader="dot" w:pos="7938"/>
        </w:tabs>
        <w:spacing w:after="0" w:line="360" w:lineRule="auto"/>
        <w:jc w:val="both"/>
        <w:rPr>
          <w:rFonts w:ascii="Times New Roman" w:hAnsi="Times New Roman" w:cs="Times New Roman"/>
          <w:b/>
          <w:sz w:val="28"/>
          <w:szCs w:val="28"/>
        </w:rPr>
      </w:pPr>
    </w:p>
    <w:p w14:paraId="2051D1F7" w14:textId="77777777" w:rsidR="00682528" w:rsidRDefault="00682528" w:rsidP="0037028F">
      <w:pPr>
        <w:tabs>
          <w:tab w:val="left" w:pos="1134"/>
          <w:tab w:val="right" w:leader="dot" w:pos="7938"/>
        </w:tabs>
        <w:spacing w:after="0" w:line="360" w:lineRule="auto"/>
        <w:jc w:val="both"/>
        <w:rPr>
          <w:rFonts w:ascii="Times New Roman" w:hAnsi="Times New Roman" w:cs="Times New Roman"/>
          <w:b/>
          <w:sz w:val="28"/>
          <w:szCs w:val="28"/>
        </w:rPr>
      </w:pPr>
    </w:p>
    <w:p w14:paraId="793A36B4" w14:textId="0F3332CC" w:rsidR="00355263" w:rsidRDefault="00355263" w:rsidP="00682528">
      <w:pPr>
        <w:tabs>
          <w:tab w:val="left" w:pos="1134"/>
          <w:tab w:val="right" w:leader="dot" w:pos="7938"/>
        </w:tabs>
        <w:spacing w:after="0" w:line="360" w:lineRule="auto"/>
        <w:jc w:val="both"/>
        <w:rPr>
          <w:rFonts w:ascii="Times New Roman" w:hAnsi="Times New Roman" w:cs="Times New Roman"/>
          <w:b/>
          <w:sz w:val="28"/>
          <w:szCs w:val="28"/>
        </w:rPr>
      </w:pPr>
    </w:p>
    <w:p w14:paraId="00D44F1D" w14:textId="1A578EBD" w:rsidR="00FF1EB3" w:rsidRPr="00355263" w:rsidRDefault="00355263" w:rsidP="00355263">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F1EB3">
        <w:rPr>
          <w:rFonts w:ascii="Times New Roman" w:hAnsi="Times New Roman"/>
          <w:sz w:val="24"/>
          <w:szCs w:val="24"/>
        </w:rPr>
        <w:t xml:space="preserve"> </w:t>
      </w:r>
      <w:r w:rsidR="00663E17">
        <w:rPr>
          <w:rFonts w:ascii="Times New Roman" w:hAnsi="Times New Roman"/>
          <w:sz w:val="28"/>
          <w:szCs w:val="28"/>
        </w:rPr>
        <w:t>Zpracovala: Ing. Naděžda Pikierská, CSc.</w:t>
      </w:r>
    </w:p>
    <w:p w14:paraId="04BF05A1" w14:textId="77777777" w:rsidR="00663E17" w:rsidRDefault="00663E17" w:rsidP="00DF0F7A">
      <w:pPr>
        <w:tabs>
          <w:tab w:val="left" w:pos="4253"/>
          <w:tab w:val="left" w:pos="5840"/>
          <w:tab w:val="left" w:pos="7258"/>
        </w:tabs>
        <w:spacing w:after="0" w:line="360" w:lineRule="auto"/>
        <w:jc w:val="both"/>
        <w:rPr>
          <w:rFonts w:ascii="Times New Roman" w:hAnsi="Times New Roman"/>
          <w:sz w:val="28"/>
          <w:szCs w:val="28"/>
        </w:rPr>
      </w:pPr>
    </w:p>
    <w:p w14:paraId="5746CBDA" w14:textId="77777777" w:rsidR="00172E1B" w:rsidRDefault="00172E1B" w:rsidP="00DF0F7A">
      <w:pPr>
        <w:tabs>
          <w:tab w:val="left" w:pos="4253"/>
          <w:tab w:val="left" w:pos="5840"/>
          <w:tab w:val="left" w:pos="7258"/>
        </w:tabs>
        <w:spacing w:after="0" w:line="360" w:lineRule="auto"/>
        <w:jc w:val="both"/>
        <w:rPr>
          <w:rFonts w:ascii="Times New Roman" w:hAnsi="Times New Roman"/>
          <w:sz w:val="28"/>
          <w:szCs w:val="28"/>
        </w:rPr>
      </w:pPr>
    </w:p>
    <w:p w14:paraId="63166313" w14:textId="7860FAD0" w:rsidR="00BA08A6" w:rsidRPr="00BA08A6" w:rsidRDefault="00BA08A6" w:rsidP="00BA08A6">
      <w:pPr>
        <w:tabs>
          <w:tab w:val="left" w:pos="4253"/>
          <w:tab w:val="left" w:pos="5840"/>
          <w:tab w:val="left" w:pos="7258"/>
        </w:tabs>
        <w:spacing w:after="0" w:line="240" w:lineRule="auto"/>
        <w:jc w:val="center"/>
        <w:rPr>
          <w:rFonts w:ascii="Times New Roman" w:hAnsi="Times New Roman"/>
          <w:b/>
          <w:bCs/>
          <w:sz w:val="28"/>
          <w:szCs w:val="28"/>
        </w:rPr>
      </w:pPr>
      <w:r w:rsidRPr="00BA08A6">
        <w:rPr>
          <w:rFonts w:ascii="Times New Roman" w:hAnsi="Times New Roman"/>
          <w:b/>
          <w:bCs/>
          <w:sz w:val="28"/>
          <w:szCs w:val="28"/>
        </w:rPr>
        <w:lastRenderedPageBreak/>
        <w:t>KDY MŮŽE BÝT ZAMĚSTNANECKÝ BENEFIT</w:t>
      </w:r>
    </w:p>
    <w:p w14:paraId="6CE3BD5F" w14:textId="77777777" w:rsidR="00BA08A6" w:rsidRPr="00BA08A6" w:rsidRDefault="00BA08A6" w:rsidP="00BA08A6">
      <w:pPr>
        <w:tabs>
          <w:tab w:val="left" w:pos="4253"/>
          <w:tab w:val="left" w:pos="5840"/>
          <w:tab w:val="left" w:pos="7258"/>
        </w:tabs>
        <w:spacing w:after="0" w:line="240" w:lineRule="auto"/>
        <w:jc w:val="center"/>
        <w:rPr>
          <w:rFonts w:ascii="Times New Roman" w:hAnsi="Times New Roman"/>
          <w:b/>
          <w:bCs/>
          <w:sz w:val="28"/>
          <w:szCs w:val="28"/>
        </w:rPr>
      </w:pPr>
      <w:r w:rsidRPr="00BA08A6">
        <w:rPr>
          <w:rFonts w:ascii="Times New Roman" w:hAnsi="Times New Roman"/>
          <w:b/>
          <w:bCs/>
          <w:sz w:val="28"/>
          <w:szCs w:val="28"/>
        </w:rPr>
        <w:t>OSVOBOZENÝ OD DANĚ</w:t>
      </w:r>
    </w:p>
    <w:p w14:paraId="77E4CDCF"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1FB87869"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02F01184"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r w:rsidRPr="00BA08A6">
        <w:rPr>
          <w:rFonts w:ascii="Times New Roman" w:hAnsi="Times New Roman"/>
          <w:b/>
          <w:bCs/>
          <w:sz w:val="28"/>
          <w:szCs w:val="28"/>
        </w:rPr>
        <w:t>Aktuální novela některých zákonů v souvislosti se zákonem o jednotném měsíčním hlášení zaměstnavatele jasně vymezuje rozdíl mezi daňově osvobozenými benefity a zdanitelnou mzdou.</w:t>
      </w:r>
    </w:p>
    <w:p w14:paraId="4EDC9F5D"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r w:rsidRPr="00BA08A6">
        <w:rPr>
          <w:rFonts w:ascii="Times New Roman" w:hAnsi="Times New Roman"/>
          <w:b/>
          <w:bCs/>
          <w:sz w:val="28"/>
          <w:szCs w:val="28"/>
        </w:rPr>
        <w:t>A to bez ohledu na skutečnost, zda je mzda vyplácena v penězích či naturálně. Tradiční benefity, například příspěvky na sport, kulturu nebo zdraví poskytované nad rámec mzdy, jsou i nadále od daně osvobozené.</w:t>
      </w:r>
    </w:p>
    <w:p w14:paraId="00DA854A"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r w:rsidRPr="00BA08A6">
        <w:rPr>
          <w:rFonts w:ascii="Times New Roman" w:hAnsi="Times New Roman"/>
          <w:b/>
          <w:bCs/>
          <w:sz w:val="28"/>
          <w:szCs w:val="28"/>
        </w:rPr>
        <w:t>V čem spočíval problém?</w:t>
      </w:r>
    </w:p>
    <w:p w14:paraId="5A380B79"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331D0583"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r w:rsidRPr="00BA08A6">
        <w:rPr>
          <w:rFonts w:ascii="Times New Roman" w:hAnsi="Times New Roman"/>
          <w:b/>
          <w:bCs/>
          <w:sz w:val="28"/>
          <w:szCs w:val="28"/>
        </w:rPr>
        <w:t>Osvobození zaměstnaneckých benefitů v roce 2025</w:t>
      </w:r>
    </w:p>
    <w:p w14:paraId="7B694EC0"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11FF05A0"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Od daně z příjmů ze závislé činnosti (a tím i od odvodů sociálního a zdravotního pojištění) jsou podle § 6 odst. 9 písm. d) zákona o daních z příjmů osvobozena nepeněžní plnění poskytovaná zaměstnavatelem zaměstnanci nebo jeho rodinnému příslušníkovi z fondu kulturních a sociálních potřeb, ze sociálního fondu, ze zisku (příjmu) po jeho zdanění anebo na vrub výdajů (nákladů), které nejsou výdaji (náklady) na dosažení, zajištění a udržení příjmům ve formě</w:t>
      </w:r>
    </w:p>
    <w:p w14:paraId="7F8797EC"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0FDC3FE9" w14:textId="77777777" w:rsidR="00BA08A6" w:rsidRPr="00BA08A6" w:rsidRDefault="00BA08A6" w:rsidP="00BA08A6">
      <w:pPr>
        <w:numPr>
          <w:ilvl w:val="0"/>
          <w:numId w:val="26"/>
        </w:num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pořízení zboží nebo služeb zdravotního, léčebného, hygienického a obdobného charakteru od zdravotnických zařízení nebo pořízení zdravotnických prostředků na lékařský předpis; tato plnění jsou osvobozena v úhrnu do výše průměrné mzdy za zdaňovací období (</w:t>
      </w:r>
      <w:r w:rsidRPr="00BA08A6">
        <w:rPr>
          <w:rFonts w:ascii="Times New Roman" w:hAnsi="Times New Roman"/>
          <w:b/>
          <w:bCs/>
          <w:sz w:val="28"/>
          <w:szCs w:val="28"/>
        </w:rPr>
        <w:t>v roce 2025 jde o částku 46 557 Kč),</w:t>
      </w:r>
    </w:p>
    <w:p w14:paraId="0F8C74D6"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1A6AE925" w14:textId="77777777" w:rsidR="00BA08A6" w:rsidRPr="00BA08A6" w:rsidRDefault="00BA08A6" w:rsidP="00BA08A6">
      <w:pPr>
        <w:numPr>
          <w:ilvl w:val="0"/>
          <w:numId w:val="26"/>
        </w:num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použití vzdělávacích nebo rekreačních zařízení, poskytnutí rekreace nebo zájezdu, použití zařízení péče o děti předškolního věku včetně mateřské školy podle školského zákona, knihovny zaměstnavatele nebo tělovýchovných a sportovních zařízení nebo poskytnutí příspěvku na kulturní nebo sportovní akce nebo příspěvku na tištěné knihy, včetně obrázkových knih pro děti, mimo knih, ve kterých reklama přesahuje 50 % plochy; tato plnění jsou osvobozena v úhrnu do výše poloviny průměrné mzdy za zdaňovací období </w:t>
      </w:r>
      <w:r w:rsidRPr="00BA08A6">
        <w:rPr>
          <w:rFonts w:ascii="Times New Roman" w:hAnsi="Times New Roman"/>
          <w:b/>
          <w:bCs/>
          <w:sz w:val="28"/>
          <w:szCs w:val="28"/>
        </w:rPr>
        <w:t>(v roce 2025 jde o částku 23 278 Kč).</w:t>
      </w:r>
    </w:p>
    <w:p w14:paraId="127EFB26"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2C7597F4"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3653397E"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b/>
          <w:bCs/>
          <w:sz w:val="28"/>
          <w:szCs w:val="28"/>
        </w:rPr>
        <w:t xml:space="preserve">     </w:t>
      </w:r>
      <w:r w:rsidRPr="00BA08A6">
        <w:rPr>
          <w:rFonts w:ascii="Times New Roman" w:hAnsi="Times New Roman"/>
          <w:sz w:val="28"/>
          <w:szCs w:val="28"/>
        </w:rPr>
        <w:t>Jestliže zaměstnavatel poskytuje zaměstnanecké benefity v plném rozsahu, může jít u jednoho zaměstnance od daně osvobozený nepeněžní příjem v částce 46 557 Kč na zdraví a 23 278 Kč na ostatní benefity. Celkově tedy až 69 835 Kč.</w:t>
      </w:r>
    </w:p>
    <w:p w14:paraId="31D1660C"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4944BAF1" w14:textId="77777777" w:rsid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68617A36" w14:textId="77777777" w:rsidR="00EC01F7" w:rsidRPr="00BA08A6" w:rsidRDefault="00EC01F7" w:rsidP="00BA08A6">
      <w:pPr>
        <w:tabs>
          <w:tab w:val="left" w:pos="4253"/>
          <w:tab w:val="left" w:pos="5840"/>
          <w:tab w:val="left" w:pos="7258"/>
        </w:tabs>
        <w:spacing w:after="0" w:line="240" w:lineRule="auto"/>
        <w:jc w:val="both"/>
        <w:rPr>
          <w:rFonts w:ascii="Times New Roman" w:hAnsi="Times New Roman"/>
          <w:sz w:val="28"/>
          <w:szCs w:val="28"/>
        </w:rPr>
      </w:pPr>
    </w:p>
    <w:p w14:paraId="6CC48E8F"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r w:rsidRPr="00BA08A6">
        <w:rPr>
          <w:rFonts w:ascii="Times New Roman" w:hAnsi="Times New Roman"/>
          <w:b/>
          <w:bCs/>
          <w:sz w:val="28"/>
          <w:szCs w:val="28"/>
        </w:rPr>
        <w:lastRenderedPageBreak/>
        <w:t>Doměření daní u soudu neobstálo</w:t>
      </w:r>
    </w:p>
    <w:p w14:paraId="4B9DEA13"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0429CAED"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Někteří zaměstnavatelé se snaží zaměstnaneckými benefity nahradit část mzdy. Skrývají odměnu za výkon zaměstnance poskytnutím od daně osvobozeného benefitu. Finanční správa již několik let na tyto praktiky zaměstnavatelů upozorňuje. Pokusila se takto poskytnuté plnění postihnout dodatečným zdaněním. Ovšem, na základě rozhodnutí Nejvyššího správního soudu ČR, neoprávněně. Z rozhodnutí soudu plyne, že zákon mezi mzdou za práci a benefity nerozlišuje, používá souhrnný pojem „příjem“. Podle soudu je podstatné pouze to, zda posuzovaný příjem splňuje podmínky osvobození podle § 6 odst. 9 písm. d) zákona o daních z příjmů.</w:t>
      </w:r>
    </w:p>
    <w:p w14:paraId="525A886A"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76302BB0"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r w:rsidRPr="00BA08A6">
        <w:rPr>
          <w:rFonts w:ascii="Times New Roman" w:hAnsi="Times New Roman"/>
          <w:b/>
          <w:bCs/>
          <w:sz w:val="28"/>
          <w:szCs w:val="28"/>
        </w:rPr>
        <w:t>Upravené poskytování benefitů</w:t>
      </w:r>
    </w:p>
    <w:p w14:paraId="3108EF55"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3ED2550A"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Z toho důvodu byla v rámci pozměňovacích návrhů k sněmovnímu tisku č. 926 (zákon č. 360/2025 Sb., kterým se mění některé zákony v souvislosti s přijetím zákona o jednotném měsíčním hlášení zaměstnavatele, tzv. doprovodný zákon) přijata úprava výše zmíněného ustanovení § 6 odst. 9 písm. d) zákona o daních z příjmů. Navrhovalo se zde doplnění, že jde o nepeněžitá plnění, která </w:t>
      </w:r>
      <w:r w:rsidRPr="00BA08A6">
        <w:rPr>
          <w:rFonts w:ascii="Times New Roman" w:hAnsi="Times New Roman"/>
          <w:b/>
          <w:bCs/>
          <w:sz w:val="28"/>
          <w:szCs w:val="28"/>
        </w:rPr>
        <w:t>nejsou mzdou, platem, odměnou, náhradou za ušlý příjem ani jiným plněním majícím vazbu na výkon práce.</w:t>
      </w:r>
    </w:p>
    <w:p w14:paraId="26152D36"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15743C86"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Zpočátku se mohlo zdát, že výše uvedená právní úprava problém vyřeší a benefity budou skutečně nepeněžním plněním poskytovaným pouze v souvislosti s výkonem činnosti, nikoli coby naturální plnění (skryté odměňování). Potíž ale nastala ve slovním spojení </w:t>
      </w:r>
      <w:r w:rsidRPr="00BA08A6">
        <w:rPr>
          <w:rFonts w:ascii="Times New Roman" w:hAnsi="Times New Roman"/>
          <w:b/>
          <w:bCs/>
          <w:sz w:val="28"/>
          <w:szCs w:val="28"/>
        </w:rPr>
        <w:t>„ani jiným příjmem majícím vazbu na výkon práce“.</w:t>
      </w:r>
    </w:p>
    <w:p w14:paraId="2742943B"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403D7413"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b/>
          <w:bCs/>
          <w:sz w:val="28"/>
          <w:szCs w:val="28"/>
        </w:rPr>
        <w:t xml:space="preserve">     </w:t>
      </w:r>
      <w:r w:rsidRPr="00BA08A6">
        <w:rPr>
          <w:rFonts w:ascii="Times New Roman" w:hAnsi="Times New Roman"/>
          <w:sz w:val="28"/>
          <w:szCs w:val="28"/>
        </w:rPr>
        <w:t xml:space="preserve">Přijatý pozměňovací návrh neprošel klasickým připomínkovým řízením, tudíž se k němu dostatečně nevyjádřili odborníci na daňovou problematiku. Senát nakonec sněmovní tisk č. 926 vrátil k projednání poslanecké sněmovně s pozměňovacími návrhy. Mezi ně patřila i popisovaná problematika zaměstnaneckých benefitů. Benefity jsou poskytovány v souvislosti s výkonem činnosti, logicky tedy mají vazbu na výkon práce. Při důsledném plnění upraveného znění by nebylo možné od daně osvobodit žádné zaměstnanecké benefity. Problematické slovní spojení bylo vypuštěno. Nově se musí jednat o plnění, která </w:t>
      </w:r>
      <w:r w:rsidRPr="00BA08A6">
        <w:rPr>
          <w:rFonts w:ascii="Times New Roman" w:hAnsi="Times New Roman"/>
          <w:b/>
          <w:bCs/>
          <w:sz w:val="28"/>
          <w:szCs w:val="28"/>
        </w:rPr>
        <w:t>nejsou mzdou, platem, odměnou ani náhradou za ušlý příjem.</w:t>
      </w:r>
    </w:p>
    <w:p w14:paraId="109AD22D"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1E7DB096"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56EC32B9"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r w:rsidRPr="00BA08A6">
        <w:rPr>
          <w:rFonts w:ascii="Times New Roman" w:hAnsi="Times New Roman"/>
          <w:b/>
          <w:bCs/>
          <w:sz w:val="28"/>
          <w:szCs w:val="28"/>
        </w:rPr>
        <w:t>Informace Generálního finančního ředitelství k upravenému znění ustanovení o osvobození benefitů</w:t>
      </w:r>
    </w:p>
    <w:p w14:paraId="3E62C0F1"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6D90C04E"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652E599C"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lastRenderedPageBreak/>
        <w:t xml:space="preserve">     V reakci na změnu vydalo Generální finanční ředitelství dne 15. září 2025 informaci s cílem odlišení daňového režimu zaměstnaneckých benefitů od naturální mzdy a obdobných plnění zaměstnavatele zaměstnancům.</w:t>
      </w:r>
    </w:p>
    <w:p w14:paraId="3E309774"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692F188D"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Cílem novelizované úpravy pro účely uplatňování osvobození příjmů zaměstnanců je výslovně odlišit zaměstnanecké benefity od takových druhů příjmů, které jsou vázány na pracovní výkon zaměstnance, ať už jsou poskytovány v jakékoliv formě. Osvobození od daně z příjmů fyzických osob </w:t>
      </w:r>
      <w:r w:rsidRPr="00BA08A6">
        <w:rPr>
          <w:rFonts w:ascii="Times New Roman" w:hAnsi="Times New Roman"/>
          <w:b/>
          <w:bCs/>
          <w:sz w:val="28"/>
          <w:szCs w:val="28"/>
        </w:rPr>
        <w:t xml:space="preserve">nelze uplatnit </w:t>
      </w:r>
      <w:r w:rsidRPr="00BA08A6">
        <w:rPr>
          <w:rFonts w:ascii="Times New Roman" w:hAnsi="Times New Roman"/>
          <w:sz w:val="28"/>
          <w:szCs w:val="28"/>
        </w:rPr>
        <w:t xml:space="preserve">v případě nepeněžních plnění poskytovaných zaměstnavatelem zaměstnanci, která svým charakterem představují mzdu, plat, odměnu nebo náhradu za ušlý příjem, </w:t>
      </w:r>
      <w:r w:rsidRPr="00BA08A6">
        <w:rPr>
          <w:rFonts w:ascii="Times New Roman" w:hAnsi="Times New Roman"/>
          <w:b/>
          <w:bCs/>
          <w:sz w:val="28"/>
          <w:szCs w:val="28"/>
        </w:rPr>
        <w:t>tedy plnění poskytovaná zaměstnanci za vykonanou práci.</w:t>
      </w:r>
    </w:p>
    <w:p w14:paraId="4ECDCA24"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47D096A7"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Plnění, která jsou </w:t>
      </w:r>
      <w:r w:rsidRPr="00BA08A6">
        <w:rPr>
          <w:rFonts w:ascii="Times New Roman" w:hAnsi="Times New Roman"/>
          <w:b/>
          <w:bCs/>
          <w:sz w:val="28"/>
          <w:szCs w:val="28"/>
        </w:rPr>
        <w:t xml:space="preserve">vázána na výkon práce </w:t>
      </w:r>
      <w:r w:rsidRPr="00BA08A6">
        <w:rPr>
          <w:rFonts w:ascii="Times New Roman" w:hAnsi="Times New Roman"/>
          <w:sz w:val="28"/>
          <w:szCs w:val="28"/>
        </w:rPr>
        <w:t xml:space="preserve">zaměstnance, například poskytnutí odměny za splnění mimořádného nebo zvlášť významného pracovního úkolu nebo předem stanoveného mimořádně náročného úkolu, čtvrtletní, pololetní či roční odměny vyplácené ve vazbě na výkon práce, nemohou být od daně osvobozena. Naopak zaměstnanecké benefity, které jsou zaměstnavatelem poskytovány </w:t>
      </w:r>
      <w:r w:rsidRPr="00BA08A6">
        <w:rPr>
          <w:rFonts w:ascii="Times New Roman" w:hAnsi="Times New Roman"/>
          <w:b/>
          <w:bCs/>
          <w:sz w:val="28"/>
          <w:szCs w:val="28"/>
        </w:rPr>
        <w:t xml:space="preserve">nad rámec běžné mzdy, platu či odměn z dohod konaných mimo pracovní poměr, </w:t>
      </w:r>
      <w:r w:rsidRPr="00BA08A6">
        <w:rPr>
          <w:rFonts w:ascii="Times New Roman" w:hAnsi="Times New Roman"/>
          <w:sz w:val="28"/>
          <w:szCs w:val="28"/>
        </w:rPr>
        <w:t>přičemž jejich poskytnutí nesouvisí s vykonanou prací zaměstnance, jsou nadále od daně osvobozeny.</w:t>
      </w:r>
    </w:p>
    <w:p w14:paraId="28305AC3"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6216B95D"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Smyslem poskytování zaměstnaneckých benefitů je nejen zvýšení motivace zaměstnanců, jejich loajality a spokojenosti, ale i zvýšení atraktivity zaměstnavatele na trhu práce. </w:t>
      </w:r>
    </w:p>
    <w:p w14:paraId="1CD20C6A"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4132FA00"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roofErr w:type="gramStart"/>
      <w:r w:rsidRPr="00BA08A6">
        <w:rPr>
          <w:rFonts w:ascii="Times New Roman" w:hAnsi="Times New Roman"/>
          <w:sz w:val="28"/>
          <w:szCs w:val="28"/>
        </w:rPr>
        <w:t>Zdroj:  Podnikatel.cz</w:t>
      </w:r>
      <w:proofErr w:type="gramEnd"/>
    </w:p>
    <w:p w14:paraId="5BADB461"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31EDDA09"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0CD25B39"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7D0245E9"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5B41024A"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6801BA74"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255AF1B9"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2CF80A2B"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42AAE3CB"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30F1CA39"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46E7C0A0"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43D5A4C0"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761E1F6E"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7CA8BC50"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704D44EB"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5F59CEF3"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1365298E"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2AF7E7EE" w14:textId="77777777" w:rsidR="00BA08A6" w:rsidRPr="00BA08A6" w:rsidRDefault="00BA08A6" w:rsidP="00EC01F7">
      <w:pPr>
        <w:tabs>
          <w:tab w:val="left" w:pos="4253"/>
          <w:tab w:val="left" w:pos="5840"/>
          <w:tab w:val="left" w:pos="7258"/>
        </w:tabs>
        <w:spacing w:after="0" w:line="240" w:lineRule="auto"/>
        <w:jc w:val="center"/>
        <w:rPr>
          <w:rFonts w:ascii="Times New Roman" w:hAnsi="Times New Roman"/>
          <w:b/>
          <w:bCs/>
          <w:sz w:val="28"/>
          <w:szCs w:val="28"/>
        </w:rPr>
      </w:pPr>
      <w:r w:rsidRPr="00BA08A6">
        <w:rPr>
          <w:rFonts w:ascii="Times New Roman" w:hAnsi="Times New Roman"/>
          <w:b/>
          <w:bCs/>
          <w:sz w:val="28"/>
          <w:szCs w:val="28"/>
        </w:rPr>
        <w:lastRenderedPageBreak/>
        <w:t>SDĚLENÍ FINANČNÍ SPRÁVY</w:t>
      </w:r>
    </w:p>
    <w:p w14:paraId="038969E9"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49B0B7F5"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1B8E0135"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r w:rsidRPr="00BA08A6">
        <w:rPr>
          <w:rFonts w:ascii="Times New Roman" w:hAnsi="Times New Roman"/>
          <w:b/>
          <w:bCs/>
          <w:sz w:val="28"/>
          <w:szCs w:val="28"/>
        </w:rPr>
        <w:t>Finanční správa zveřejnila Informace k upravenému znění § 6 odst. 9 písm. d) zákona o daních z příjmů s cílem odlišení daňového režimu zaměstnaneckých benefitů od naturální mzdy a obdobných plnění zaměstnavatele zaměstnancům.</w:t>
      </w:r>
    </w:p>
    <w:p w14:paraId="31D10182"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3A3394FE"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r w:rsidRPr="00BA08A6">
        <w:rPr>
          <w:rFonts w:ascii="Times New Roman" w:hAnsi="Times New Roman"/>
          <w:b/>
          <w:bCs/>
          <w:sz w:val="28"/>
          <w:szCs w:val="28"/>
        </w:rPr>
        <w:t>Úvod</w:t>
      </w:r>
    </w:p>
    <w:p w14:paraId="67E7BA06"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3FD86BA5"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b/>
          <w:bCs/>
          <w:sz w:val="28"/>
          <w:szCs w:val="28"/>
        </w:rPr>
        <w:t xml:space="preserve">     </w:t>
      </w:r>
      <w:r w:rsidRPr="00BA08A6">
        <w:rPr>
          <w:rFonts w:ascii="Times New Roman" w:hAnsi="Times New Roman"/>
          <w:sz w:val="28"/>
          <w:szCs w:val="28"/>
        </w:rPr>
        <w:t>Generální finanční ředitelství vydává tuto informaci v reakci na změnu ustanovení § 6 odst. 9 písm. d) zákona č. 586/1992 Sb., o daních z příjmů, ve znění pozdějších předpisů (dále jen „zákon o daních z příjmů“) provedenou návrhem zákona, kterým se mění některé zákony v souvislosti s přijetím zákona o jednotném měsíčním hlášení zaměstnavatele, přijatým Poslaneckou sněmovnou ve znění schváleném Senátem Parlamentu České republiky.</w:t>
      </w:r>
    </w:p>
    <w:p w14:paraId="6CA66F42"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48071A68"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Novelizace předmětného ustanovení reaguje na judikaturu Nejvyššího správního soudu (viz rozsudky č. j. 6 </w:t>
      </w:r>
      <w:proofErr w:type="spellStart"/>
      <w:r w:rsidRPr="00BA08A6">
        <w:rPr>
          <w:rFonts w:ascii="Times New Roman" w:hAnsi="Times New Roman"/>
          <w:sz w:val="28"/>
          <w:szCs w:val="28"/>
        </w:rPr>
        <w:t>Afs</w:t>
      </w:r>
      <w:proofErr w:type="spellEnd"/>
      <w:r w:rsidRPr="00BA08A6">
        <w:rPr>
          <w:rFonts w:ascii="Times New Roman" w:hAnsi="Times New Roman"/>
          <w:sz w:val="28"/>
          <w:szCs w:val="28"/>
        </w:rPr>
        <w:t xml:space="preserve"> 354/2023-48 ze dne 11. října 2024 a č. j. 5 </w:t>
      </w:r>
      <w:proofErr w:type="spellStart"/>
      <w:r w:rsidRPr="00BA08A6">
        <w:rPr>
          <w:rFonts w:ascii="Times New Roman" w:hAnsi="Times New Roman"/>
          <w:sz w:val="28"/>
          <w:szCs w:val="28"/>
        </w:rPr>
        <w:t>Afs</w:t>
      </w:r>
      <w:proofErr w:type="spellEnd"/>
      <w:r w:rsidRPr="00BA08A6">
        <w:rPr>
          <w:rFonts w:ascii="Times New Roman" w:hAnsi="Times New Roman"/>
          <w:sz w:val="28"/>
          <w:szCs w:val="28"/>
        </w:rPr>
        <w:t xml:space="preserve"> 295/2023-67 ze dne 14. října 2024), ze které vyplývá, že stávající právní úprava umožňuje uplatnění osvobození od daně z příjmů fyzických osob i u těch příjmů, které mají charakter naturální mzdy, resp. odměny za výkon práce.</w:t>
      </w:r>
    </w:p>
    <w:p w14:paraId="538CE31E"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5EF1DFD8"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Záměrem zákonodárce však nikdy nebylo zakotvit v zákoně o daních z příjmů odlišný daňový režim mzdy, platu či jiné odměny za výkon práce podle toho, zda je zaměstnanci vyplácena v peněžité nebo v jiné formě. Při formulování pravidel v zákoně o daních z příjmů byla dlouhodobě uplatňována základní konstrukce zdanění příjmů ze závislé činnosti, podle níž jsou od daně osvobozena plnění dobrovolně poskytovaná zaměstnavatelem zaměstnancům nad rámec běžné mzdy, platu či odměn z dohod o pracích konaných mimo pracovní poměr, která zároveň směřují do zákonem vyjmenovaných oblastí naplňujících určité celospolečenské zájmy (vzdělání, kultura, sport, zdravotní prevence apod.). Výjimka ze zdanění příjmů ze závislé činnosti v podobě osvobození se tedy vždy měla vztahovat na tzv. zaměstnanecké benefity.</w:t>
      </w:r>
    </w:p>
    <w:p w14:paraId="00255B88"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34351FC3"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Novelizovaná úprava má proto za cíl pro účely uplatňování osvobození </w:t>
      </w:r>
      <w:proofErr w:type="spellStart"/>
      <w:r w:rsidRPr="00BA08A6">
        <w:rPr>
          <w:rFonts w:ascii="Times New Roman" w:hAnsi="Times New Roman"/>
          <w:sz w:val="28"/>
          <w:szCs w:val="28"/>
        </w:rPr>
        <w:t>přjmů</w:t>
      </w:r>
      <w:proofErr w:type="spellEnd"/>
      <w:r w:rsidRPr="00BA08A6">
        <w:rPr>
          <w:rFonts w:ascii="Times New Roman" w:hAnsi="Times New Roman"/>
          <w:sz w:val="28"/>
          <w:szCs w:val="28"/>
        </w:rPr>
        <w:t xml:space="preserve"> zaměstnanců výslovně odlišit zaměstnanecké benefity od takových druhů příjmů, které jsou vázány na pracovní výkon zaměstnance, ať už jsou poskytovány v jakékoliv formě.</w:t>
      </w:r>
    </w:p>
    <w:p w14:paraId="75104DE3"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0D88E1B9"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r w:rsidRPr="00BA08A6">
        <w:rPr>
          <w:rFonts w:ascii="Times New Roman" w:hAnsi="Times New Roman"/>
          <w:b/>
          <w:bCs/>
          <w:sz w:val="28"/>
          <w:szCs w:val="28"/>
        </w:rPr>
        <w:t>Změna ustanovení § 6 odst. 9 písm. d) zákona o daních z příjmů</w:t>
      </w:r>
    </w:p>
    <w:p w14:paraId="57482B2E"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06AD6DAA"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b/>
          <w:bCs/>
          <w:sz w:val="28"/>
          <w:szCs w:val="28"/>
        </w:rPr>
        <w:t xml:space="preserve">     </w:t>
      </w:r>
      <w:r w:rsidRPr="00BA08A6">
        <w:rPr>
          <w:rFonts w:ascii="Times New Roman" w:hAnsi="Times New Roman"/>
          <w:sz w:val="28"/>
          <w:szCs w:val="28"/>
        </w:rPr>
        <w:t xml:space="preserve">     Předchozí znění § 6 odst. 9 písm. d) zákona o daních z příjmů stanovilo, že od daně z příjmů fyzických osob jsou osvobozena „nepeněžní plnění poskytovaná </w:t>
      </w:r>
      <w:r w:rsidRPr="00BA08A6">
        <w:rPr>
          <w:rFonts w:ascii="Times New Roman" w:hAnsi="Times New Roman"/>
          <w:sz w:val="28"/>
          <w:szCs w:val="28"/>
        </w:rPr>
        <w:lastRenderedPageBreak/>
        <w:t xml:space="preserve">zaměstnavatelem zaměstnanci“, pokud splňují další zákonné podmínky. Nově toto ustanovení obsahuje dovětek, který blíže specifikuje povahu nepeněžních plnění poskytovaných zaměstnavatelem zaměstnanci, která jsou od daně z příjmů fyzických osob osvobozena, jako „nepeněžní plnění, která nejsou mzdou, platem, odměnou ani náhradou za ušlý příjem“. </w:t>
      </w:r>
    </w:p>
    <w:p w14:paraId="4654C017"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3C5A0813"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Z novelizovaného znění ustanovení § 6 odst. 9 písm. d) zákona o daních z příjmů tak již jednoznačně vyplývá, že osvobození od daně z příjmů fyzických osob nelze uplatnit v případě nepeněžního plnění poskytovaného zaměstnavatelem zaměstnanci, které svým charakterem představuje mzdu, plat odměnu nebo náhradu za ušlý příjem, tedy plnění poskytovaná zaměstnanci </w:t>
      </w:r>
      <w:proofErr w:type="gramStart"/>
      <w:r w:rsidRPr="00BA08A6">
        <w:rPr>
          <w:rFonts w:ascii="Times New Roman" w:hAnsi="Times New Roman"/>
          <w:sz w:val="28"/>
          <w:szCs w:val="28"/>
        </w:rPr>
        <w:t>za  vykonanou</w:t>
      </w:r>
      <w:proofErr w:type="gramEnd"/>
      <w:r w:rsidRPr="00BA08A6">
        <w:rPr>
          <w:rFonts w:ascii="Times New Roman" w:hAnsi="Times New Roman"/>
          <w:sz w:val="28"/>
          <w:szCs w:val="28"/>
        </w:rPr>
        <w:t xml:space="preserve"> práci.</w:t>
      </w:r>
    </w:p>
    <w:p w14:paraId="64F492F2"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15B64A26"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r w:rsidRPr="00BA08A6">
        <w:rPr>
          <w:rFonts w:ascii="Times New Roman" w:hAnsi="Times New Roman"/>
          <w:b/>
          <w:bCs/>
          <w:sz w:val="28"/>
          <w:szCs w:val="28"/>
        </w:rPr>
        <w:t>Základní rozlišení zaměstnaneckých benefitů od plnění poskytovaných v souvislosti s výkonem práce</w:t>
      </w:r>
    </w:p>
    <w:p w14:paraId="0D474D6E"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03721C3A"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b/>
          <w:bCs/>
          <w:sz w:val="28"/>
          <w:szCs w:val="28"/>
        </w:rPr>
        <w:t xml:space="preserve">     </w:t>
      </w:r>
      <w:r w:rsidRPr="00BA08A6">
        <w:rPr>
          <w:rFonts w:ascii="Times New Roman" w:hAnsi="Times New Roman"/>
          <w:sz w:val="28"/>
          <w:szCs w:val="28"/>
        </w:rPr>
        <w:t>Základem pro odlišení zaměstnaneckých benefitů od plnění poskytovaných zaměstnavatelem zaměstnanci, která jsou vázána na jeho pracovní výkon, je zákon č. 262/2006 Sb., zákoník práce, ve znění pozdějších předpisů (dál jen „zákoník práce“). Z praktického hlediska je důležité, že toto rozlišování není pro zaměstnavatele nijak nové, naopak je v praxi běžně aplikováno. Zaměstnavatel totiž plnění poskytovaná v souvislosti s výkonem práce (viz bod 3.1. níže) zohledňuje při výpočtu průměrného výdělku (využívaného například při čerpání dovolené) zatímco zaměstnanecké benefity (viz bod 3.2. níže) při výpočtu průměrného výdělku nezohledňuje.</w:t>
      </w:r>
    </w:p>
    <w:p w14:paraId="4BB19770"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770B90A1"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3.1. Plnění poskytovaná v souvislosti s výkonem práce</w:t>
      </w:r>
    </w:p>
    <w:p w14:paraId="11B874BD"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6C634110"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Odměňování za práci a další odměny obdobného charakteru jsou upraveny v části šesté zákoníku práce. </w:t>
      </w:r>
    </w:p>
    <w:p w14:paraId="36C3EAD0"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15140BE6"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Ustanovení § 109 zákoníku práce stanoví, že za vykonanou práci přísluší zaměstnanci mzda, plat nebo odměna z dohody za podmínek stanovených tímto zákonem, pokud nestanoví zákoník práce či jiný zvláštní právní předpis jinak.</w:t>
      </w:r>
    </w:p>
    <w:p w14:paraId="3D194455"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0D5F3930"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Obdobný charakter mají další plnění přímo vázaná na pracovní výkon zaměstnance, jako příklad lze uvést poskytnutí odměny za splnění mimořádného nebo zvlášť významného pracovního úkolu nebo předem stanoveného mimořádně náročného úkolu výslovně upravené v § 134 a § 134a zákoníku práce pro zaměstnance odměňované platem. V soukromé sféře se může jednat o laické čtvrtletní, pololetní či roční odměny vyplácené zaměstnancům ve vazbě na jejich pracovní výkon. Tato plnění bývají v praxi poskytována převážně peněžní formou, mohou však být poskytována i jako nepeněžní plnění (např naturální mzda ve smyslu § 119 zákoníku práce).</w:t>
      </w:r>
    </w:p>
    <w:p w14:paraId="1921A4C8"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3ABB44EE"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Tato plnění podléhají nejen zdanění daní ze závislé činnosti v souladu s ustanovením § 6 odst. 1 zákona o daních z příjmů, ale i odvodům na sociální a zdravotní pojištění. S ohledem na to, že jsou tato plnění poskytována v přímé souvislosti s pracovním výkonem zaměstnance, z povahy věci by související náklady měly být na straně zaměstnavatele výdajem na dosažení, zajištění a udržení příjmů ve smyslu§ 24 odst. 1 zákona o daních z příjmů.</w:t>
      </w:r>
    </w:p>
    <w:p w14:paraId="3D5021BF"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462B7A92"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r w:rsidRPr="00BA08A6">
        <w:rPr>
          <w:rFonts w:ascii="Times New Roman" w:hAnsi="Times New Roman"/>
          <w:b/>
          <w:bCs/>
          <w:sz w:val="28"/>
          <w:szCs w:val="28"/>
        </w:rPr>
        <w:t>Zaměstnanecké benefity</w:t>
      </w:r>
    </w:p>
    <w:p w14:paraId="0D0A193F"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57773012"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b/>
          <w:bCs/>
          <w:sz w:val="28"/>
          <w:szCs w:val="28"/>
        </w:rPr>
        <w:t xml:space="preserve">     </w:t>
      </w:r>
      <w:r w:rsidRPr="00BA08A6">
        <w:rPr>
          <w:rFonts w:ascii="Times New Roman" w:hAnsi="Times New Roman"/>
          <w:sz w:val="28"/>
          <w:szCs w:val="28"/>
        </w:rPr>
        <w:t>Jako zaměstnanecké benefity jsou v praxi označována plnění poskytovaná zaměstnavatelem nad rámec běžné mzdy, platu či odměn z dohod o pracích konaných mimo pracovní poměr, přičemž jejich poskytnutí nesouvisí s vykonanou prací zaměstnance. Nárok zaměstnance na tato plnění je tedy typicky spojen s existencí jeho pracovněprávního vztahu se zaměstnavatelem. Rozsah a podmínky těchto plnění bývají zpravidla upraveny kolektivní smlouvou, vnitřní směrnicí zaměstnavatele nebo jiným druhem smlouvy zaměstnavatele se zaměstnanci.</w:t>
      </w:r>
    </w:p>
    <w:p w14:paraId="127C067F"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3B11F574"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Smyslem poskytování zaměstnaneckých benefitů je nejen zvýšení motivace zaměstnanců, jejich loajality a spokojenosti, ale i zvýšení atraktivity zaměstnavatele na trhu práce. Jako příklad těchto zaměstnaneckých benefitů lze uvést </w:t>
      </w:r>
      <w:proofErr w:type="spellStart"/>
      <w:r w:rsidRPr="00BA08A6">
        <w:rPr>
          <w:rFonts w:ascii="Times New Roman" w:hAnsi="Times New Roman"/>
          <w:sz w:val="28"/>
          <w:szCs w:val="28"/>
        </w:rPr>
        <w:t>Multisport</w:t>
      </w:r>
      <w:proofErr w:type="spellEnd"/>
      <w:r w:rsidRPr="00BA08A6">
        <w:rPr>
          <w:rFonts w:ascii="Times New Roman" w:hAnsi="Times New Roman"/>
          <w:sz w:val="28"/>
          <w:szCs w:val="28"/>
        </w:rPr>
        <w:t xml:space="preserve"> karty, benefity v systému </w:t>
      </w:r>
      <w:proofErr w:type="spellStart"/>
      <w:r w:rsidRPr="00BA08A6">
        <w:rPr>
          <w:rFonts w:ascii="Times New Roman" w:hAnsi="Times New Roman"/>
          <w:sz w:val="28"/>
          <w:szCs w:val="28"/>
        </w:rPr>
        <w:t>Cafeterie</w:t>
      </w:r>
      <w:proofErr w:type="spellEnd"/>
      <w:r w:rsidRPr="00BA08A6">
        <w:rPr>
          <w:rFonts w:ascii="Times New Roman" w:hAnsi="Times New Roman"/>
          <w:sz w:val="28"/>
          <w:szCs w:val="28"/>
        </w:rPr>
        <w:t>, nepeněžní plnění poskytnutá zaměstnanci v souvislosti s péčí o jeho zdraví, rekreací, životním či pracovním výročím apod.</w:t>
      </w:r>
    </w:p>
    <w:p w14:paraId="3B022946"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5CF63CDE"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Zaměstnanecké benefity poskytované jako nepeněžní plnění z fondu kulturních a sociálních potřeb, ze sociálního fondu, ze zisku po zdanění anebo na vrub nedaňových výdajů jsou ve smyslu ustanovení § 6 odst. 9 písm. d) zákona o daních z příjmů od daně z příjmů fyzických osob do zákonem stanovené výše osvobozeny. Na straně zaměstnavatele nemohou být související náklady uplatněny jako výdaj na dosažení, zajištění a udržení příjmů ve smyslu § 25 odst. 1 písm. h) zákona o daních z příjmů.</w:t>
      </w:r>
    </w:p>
    <w:p w14:paraId="6D89F3B4"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60571F2C"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r w:rsidRPr="00BA08A6">
        <w:rPr>
          <w:rFonts w:ascii="Times New Roman" w:hAnsi="Times New Roman"/>
          <w:b/>
          <w:bCs/>
          <w:sz w:val="28"/>
          <w:szCs w:val="28"/>
        </w:rPr>
        <w:t>Závěr</w:t>
      </w:r>
    </w:p>
    <w:p w14:paraId="0953D2A6"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b/>
          <w:bCs/>
          <w:sz w:val="28"/>
          <w:szCs w:val="28"/>
        </w:rPr>
      </w:pPr>
    </w:p>
    <w:p w14:paraId="6FC4E0DA"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Generální finanční ředitelství vydává tuto informaci s cílem předejít výkladovým nejasnostem ohledně dopadů novelizace ustanovení § 6 odst. 9 písm. d) zákona o daních z příjmů, které provázely legislativní proces při přijímání této úpravy.</w:t>
      </w:r>
    </w:p>
    <w:p w14:paraId="6EF2EE06"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Daňový režim zaměstnaneckých benefitů, které zaměstnavatel poskytuje jako nepeněžní plnění z fondu kulturních a sociálních potřeb, ze sociálního fondu, ze zisku po zdanění anebo na vrub nedaňových výdajů, nad rámec vyplacené mzdy nebo platu či jiných odměn za výkon práce na účely stanovené v ustanovení § 6 odst. 9 písm. d) zákona o daních z příjmů, není touto novelizací nijak dotčen. </w:t>
      </w:r>
      <w:r w:rsidRPr="00BA08A6">
        <w:rPr>
          <w:rFonts w:ascii="Times New Roman" w:hAnsi="Times New Roman"/>
          <w:sz w:val="28"/>
          <w:szCs w:val="28"/>
        </w:rPr>
        <w:lastRenderedPageBreak/>
        <w:t>Zaměstnanecké benefity tedy zůstávají za zákonem daných podmínek od daně z příjmů fyzických osob i nadále osvobozeny.</w:t>
      </w:r>
    </w:p>
    <w:p w14:paraId="78A24C7E"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p>
    <w:p w14:paraId="055D88C5" w14:textId="77777777" w:rsidR="00BA08A6" w:rsidRPr="00BA08A6" w:rsidRDefault="00BA08A6" w:rsidP="00BA08A6">
      <w:pPr>
        <w:tabs>
          <w:tab w:val="left" w:pos="4253"/>
          <w:tab w:val="left" w:pos="5840"/>
          <w:tab w:val="left" w:pos="7258"/>
        </w:tabs>
        <w:spacing w:after="0" w:line="240" w:lineRule="auto"/>
        <w:jc w:val="both"/>
        <w:rPr>
          <w:rFonts w:ascii="Times New Roman" w:hAnsi="Times New Roman"/>
          <w:sz w:val="28"/>
          <w:szCs w:val="28"/>
        </w:rPr>
      </w:pPr>
      <w:r w:rsidRPr="00BA08A6">
        <w:rPr>
          <w:rFonts w:ascii="Times New Roman" w:hAnsi="Times New Roman"/>
          <w:sz w:val="28"/>
          <w:szCs w:val="28"/>
        </w:rPr>
        <w:t xml:space="preserve">     Publikace Příklady a postupy pro mzdové účetní 2025 zaměřená na mzdové účetnictví po praktické stránce obsahuje přes 400 příkladů. Změny v oblasti srážek ze mzdy, DPP, dávek nemocenského pojištění, sleva na pojistném pro pracující důchodce – nic nebude problém.</w:t>
      </w:r>
    </w:p>
    <w:p w14:paraId="70549EF1" w14:textId="77777777" w:rsidR="00BA08A6" w:rsidRPr="00BA08A6" w:rsidRDefault="00BA08A6" w:rsidP="00BA08A6">
      <w:pPr>
        <w:tabs>
          <w:tab w:val="left" w:pos="4253"/>
          <w:tab w:val="left" w:pos="5840"/>
          <w:tab w:val="left" w:pos="7258"/>
        </w:tabs>
        <w:spacing w:after="0" w:line="360" w:lineRule="auto"/>
        <w:jc w:val="both"/>
        <w:rPr>
          <w:rFonts w:ascii="Times New Roman" w:hAnsi="Times New Roman"/>
          <w:sz w:val="28"/>
          <w:szCs w:val="28"/>
        </w:rPr>
      </w:pPr>
    </w:p>
    <w:p w14:paraId="79627849" w14:textId="77777777" w:rsidR="00BA08A6" w:rsidRPr="00BA08A6" w:rsidRDefault="00BA08A6" w:rsidP="00BA08A6">
      <w:pPr>
        <w:tabs>
          <w:tab w:val="left" w:pos="4253"/>
          <w:tab w:val="left" w:pos="5840"/>
          <w:tab w:val="left" w:pos="7258"/>
        </w:tabs>
        <w:spacing w:after="0" w:line="360" w:lineRule="auto"/>
        <w:jc w:val="both"/>
        <w:rPr>
          <w:rFonts w:ascii="Times New Roman" w:hAnsi="Times New Roman"/>
          <w:sz w:val="28"/>
          <w:szCs w:val="28"/>
        </w:rPr>
      </w:pPr>
      <w:r w:rsidRPr="00BA08A6">
        <w:rPr>
          <w:rFonts w:ascii="Times New Roman" w:hAnsi="Times New Roman"/>
          <w:sz w:val="28"/>
          <w:szCs w:val="28"/>
        </w:rPr>
        <w:t>Zdroj: Finanční správa</w:t>
      </w:r>
    </w:p>
    <w:p w14:paraId="51AD88B9" w14:textId="77777777" w:rsidR="00BA08A6" w:rsidRPr="00BA08A6" w:rsidRDefault="00BA08A6" w:rsidP="00BA08A6">
      <w:pPr>
        <w:tabs>
          <w:tab w:val="left" w:pos="4253"/>
          <w:tab w:val="left" w:pos="5840"/>
          <w:tab w:val="left" w:pos="7258"/>
        </w:tabs>
        <w:spacing w:after="0" w:line="360" w:lineRule="auto"/>
        <w:jc w:val="both"/>
        <w:rPr>
          <w:rFonts w:ascii="Times New Roman" w:hAnsi="Times New Roman"/>
          <w:b/>
          <w:bCs/>
          <w:sz w:val="28"/>
          <w:szCs w:val="28"/>
        </w:rPr>
      </w:pPr>
    </w:p>
    <w:p w14:paraId="0962F2F5" w14:textId="77777777" w:rsidR="00BA08A6" w:rsidRPr="00BA08A6" w:rsidRDefault="00BA08A6" w:rsidP="00BA08A6">
      <w:pPr>
        <w:tabs>
          <w:tab w:val="left" w:pos="4253"/>
          <w:tab w:val="left" w:pos="5840"/>
          <w:tab w:val="left" w:pos="7258"/>
        </w:tabs>
        <w:spacing w:after="0" w:line="360" w:lineRule="auto"/>
        <w:jc w:val="both"/>
        <w:rPr>
          <w:rFonts w:ascii="Times New Roman" w:hAnsi="Times New Roman"/>
          <w:b/>
          <w:bCs/>
          <w:sz w:val="28"/>
          <w:szCs w:val="28"/>
        </w:rPr>
      </w:pPr>
    </w:p>
    <w:p w14:paraId="340F5B00" w14:textId="77777777" w:rsidR="00BA08A6" w:rsidRPr="00BA08A6" w:rsidRDefault="00BA08A6" w:rsidP="00BA08A6">
      <w:pPr>
        <w:tabs>
          <w:tab w:val="left" w:pos="4253"/>
          <w:tab w:val="left" w:pos="5840"/>
          <w:tab w:val="left" w:pos="7258"/>
        </w:tabs>
        <w:spacing w:after="0" w:line="360" w:lineRule="auto"/>
        <w:jc w:val="both"/>
        <w:rPr>
          <w:rFonts w:ascii="Times New Roman" w:hAnsi="Times New Roman"/>
          <w:b/>
          <w:bCs/>
          <w:sz w:val="28"/>
          <w:szCs w:val="28"/>
        </w:rPr>
      </w:pPr>
    </w:p>
    <w:p w14:paraId="4C22D91B" w14:textId="77777777" w:rsidR="00BA08A6" w:rsidRDefault="00BA08A6" w:rsidP="00BA08A6">
      <w:pPr>
        <w:tabs>
          <w:tab w:val="left" w:pos="4253"/>
          <w:tab w:val="left" w:pos="5840"/>
          <w:tab w:val="left" w:pos="7258"/>
        </w:tabs>
        <w:spacing w:after="0" w:line="360" w:lineRule="auto"/>
        <w:jc w:val="both"/>
        <w:rPr>
          <w:rFonts w:ascii="Times New Roman" w:hAnsi="Times New Roman"/>
          <w:sz w:val="28"/>
          <w:szCs w:val="28"/>
        </w:rPr>
      </w:pPr>
    </w:p>
    <w:p w14:paraId="182AFFD9"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2D28515A"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008157C3"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7C1E9760"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350C6FD8"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555E54F3"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24ACC6DB"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51BA7FF7"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7F920EF5"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4C994447"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7708028C"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5BA6F86D"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0FE1E2D5"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75CEC6EC"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0BCD1FDD"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2020C7D8"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15BCA80A"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3D04868F" w14:textId="77777777" w:rsidR="008C48A3" w:rsidRDefault="008C48A3" w:rsidP="00BA08A6">
      <w:pPr>
        <w:tabs>
          <w:tab w:val="left" w:pos="4253"/>
          <w:tab w:val="left" w:pos="5840"/>
          <w:tab w:val="left" w:pos="7258"/>
        </w:tabs>
        <w:spacing w:after="0" w:line="360" w:lineRule="auto"/>
        <w:jc w:val="both"/>
        <w:rPr>
          <w:rFonts w:ascii="Times New Roman" w:hAnsi="Times New Roman"/>
          <w:sz w:val="28"/>
          <w:szCs w:val="28"/>
        </w:rPr>
      </w:pPr>
    </w:p>
    <w:p w14:paraId="4AF10F7E" w14:textId="77777777" w:rsidR="00FE5F32" w:rsidRDefault="00FE5F32" w:rsidP="00FE5F32">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SUPERDÁVKA V OTÁZKÁCH A ODPOVĚDÍCH</w:t>
      </w:r>
    </w:p>
    <w:p w14:paraId="1CEC417F" w14:textId="77777777" w:rsidR="00FE5F32" w:rsidRDefault="00FE5F32" w:rsidP="00FE5F32">
      <w:pPr>
        <w:spacing w:after="0" w:line="240" w:lineRule="auto"/>
        <w:jc w:val="center"/>
        <w:rPr>
          <w:rFonts w:ascii="Times New Roman" w:hAnsi="Times New Roman"/>
          <w:b/>
          <w:bCs/>
          <w:sz w:val="28"/>
          <w:szCs w:val="28"/>
        </w:rPr>
      </w:pPr>
    </w:p>
    <w:p w14:paraId="2E996E1E" w14:textId="77777777" w:rsidR="00FE5F32" w:rsidRDefault="00FE5F32" w:rsidP="00FE5F32">
      <w:pPr>
        <w:spacing w:after="0" w:line="240" w:lineRule="auto"/>
        <w:jc w:val="center"/>
        <w:rPr>
          <w:rFonts w:ascii="Times New Roman" w:hAnsi="Times New Roman"/>
          <w:b/>
          <w:bCs/>
          <w:sz w:val="28"/>
          <w:szCs w:val="28"/>
        </w:rPr>
      </w:pPr>
    </w:p>
    <w:p w14:paraId="4F224B97"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t xml:space="preserve">Současní i budoucí příjemci řeší ohledně zavedení nové </w:t>
      </w:r>
      <w:proofErr w:type="spellStart"/>
      <w:r>
        <w:rPr>
          <w:rFonts w:ascii="Times New Roman" w:hAnsi="Times New Roman"/>
          <w:b/>
          <w:bCs/>
          <w:sz w:val="28"/>
          <w:szCs w:val="28"/>
        </w:rPr>
        <w:t>superdávky</w:t>
      </w:r>
      <w:proofErr w:type="spellEnd"/>
      <w:r>
        <w:rPr>
          <w:rFonts w:ascii="Times New Roman" w:hAnsi="Times New Roman"/>
          <w:b/>
          <w:bCs/>
          <w:sz w:val="28"/>
          <w:szCs w:val="28"/>
        </w:rPr>
        <w:t xml:space="preserve"> několik nejasností, které pomáhá Úřad práce vysvětlit.</w:t>
      </w:r>
    </w:p>
    <w:p w14:paraId="71BABFC3" w14:textId="77777777" w:rsidR="00FE5F32" w:rsidRDefault="00FE5F32" w:rsidP="00FE5F32">
      <w:pPr>
        <w:spacing w:after="0" w:line="240" w:lineRule="auto"/>
        <w:jc w:val="both"/>
        <w:rPr>
          <w:rFonts w:ascii="Times New Roman" w:hAnsi="Times New Roman"/>
          <w:b/>
          <w:bCs/>
          <w:sz w:val="28"/>
          <w:szCs w:val="28"/>
        </w:rPr>
      </w:pPr>
    </w:p>
    <w:p w14:paraId="245B88DD"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Příjem žádostí o novu dávku státní sociální pomoci (DSSP), které se také přezdívá </w:t>
      </w:r>
      <w:proofErr w:type="spellStart"/>
      <w:r>
        <w:rPr>
          <w:rFonts w:ascii="Times New Roman" w:hAnsi="Times New Roman"/>
          <w:sz w:val="28"/>
          <w:szCs w:val="28"/>
        </w:rPr>
        <w:t>superdávka</w:t>
      </w:r>
      <w:proofErr w:type="spellEnd"/>
      <w:r>
        <w:rPr>
          <w:rFonts w:ascii="Times New Roman" w:hAnsi="Times New Roman"/>
          <w:sz w:val="28"/>
          <w:szCs w:val="28"/>
        </w:rPr>
        <w:t xml:space="preserve">, spustilo Ministerstvo práce a sociálních věcí ve středu 1. října. Nová dávka nahrazuje, respektive do jedné sdružuje, 4 aktuálně vplácené dávky: přídavek na dítě, na bydlení, doplatek na bydlení a příspěvek na živobytí. Týká se tedy jak lidí, kteří budou o sociální dávku žádat úplně poprvé, i toho, kdo aktuálně jednu nebo více z uvedených dávek čerpá.  </w:t>
      </w:r>
    </w:p>
    <w:p w14:paraId="669E44D9" w14:textId="77777777" w:rsidR="00FE5F32" w:rsidRDefault="00FE5F32" w:rsidP="00FE5F32">
      <w:pPr>
        <w:spacing w:after="0" w:line="240" w:lineRule="auto"/>
        <w:jc w:val="both"/>
        <w:rPr>
          <w:rFonts w:ascii="Times New Roman" w:hAnsi="Times New Roman"/>
          <w:sz w:val="28"/>
          <w:szCs w:val="28"/>
        </w:rPr>
      </w:pPr>
    </w:p>
    <w:p w14:paraId="60C42C5F" w14:textId="77777777" w:rsidR="00FE5F32" w:rsidRDefault="00FE5F32" w:rsidP="00FE5F32">
      <w:pPr>
        <w:spacing w:after="0" w:line="240" w:lineRule="auto"/>
        <w:jc w:val="both"/>
        <w:rPr>
          <w:rFonts w:ascii="Times New Roman" w:hAnsi="Times New Roman"/>
          <w:sz w:val="28"/>
          <w:szCs w:val="28"/>
        </w:rPr>
      </w:pPr>
    </w:p>
    <w:p w14:paraId="60E715CC" w14:textId="77777777" w:rsidR="00FE5F32" w:rsidRDefault="00FE5F32" w:rsidP="00FE5F32">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b/>
          <w:bCs/>
          <w:sz w:val="28"/>
          <w:szCs w:val="28"/>
        </w:rPr>
      </w:pPr>
      <w:r>
        <w:rPr>
          <w:rFonts w:ascii="Times New Roman" w:hAnsi="Times New Roman"/>
          <w:b/>
          <w:bCs/>
          <w:sz w:val="28"/>
          <w:szCs w:val="28"/>
        </w:rPr>
        <w:t>Změny pro stávající příjemce přídavku na dítě, příspěvku a doplatku na bydlení a příspěvku na živobytí</w:t>
      </w:r>
    </w:p>
    <w:p w14:paraId="1C3C126C" w14:textId="77777777" w:rsidR="00FE5F32" w:rsidRDefault="00FE5F32" w:rsidP="00FE5F32">
      <w:pPr>
        <w:spacing w:after="0" w:line="240" w:lineRule="auto"/>
        <w:jc w:val="both"/>
        <w:rPr>
          <w:rFonts w:ascii="Times New Roman" w:hAnsi="Times New Roman"/>
          <w:b/>
          <w:bCs/>
          <w:sz w:val="28"/>
          <w:szCs w:val="28"/>
        </w:rPr>
      </w:pPr>
    </w:p>
    <w:p w14:paraId="479B6E82" w14:textId="77777777" w:rsidR="00FE5F32" w:rsidRDefault="00FE5F32" w:rsidP="00FE5F32">
      <w:pPr>
        <w:spacing w:after="0" w:line="240" w:lineRule="auto"/>
        <w:jc w:val="both"/>
      </w:pPr>
      <w:r>
        <w:rPr>
          <w:rFonts w:ascii="Times New Roman" w:hAnsi="Times New Roman"/>
          <w:b/>
          <w:bCs/>
          <w:sz w:val="28"/>
          <w:szCs w:val="28"/>
        </w:rPr>
        <w:t>Dokdy budu dostávat staré dávky a kdy mi přijde nová dávka?</w:t>
      </w:r>
      <w:r>
        <w:rPr>
          <w:rFonts w:ascii="Times New Roman" w:hAnsi="Times New Roman"/>
          <w:sz w:val="28"/>
          <w:szCs w:val="28"/>
        </w:rPr>
        <w:t xml:space="preserve">   </w:t>
      </w:r>
    </w:p>
    <w:p w14:paraId="30EB50B0" w14:textId="77777777" w:rsidR="00FE5F32" w:rsidRDefault="00FE5F32" w:rsidP="00FE5F32">
      <w:pPr>
        <w:spacing w:after="0" w:line="240" w:lineRule="auto"/>
        <w:jc w:val="both"/>
        <w:rPr>
          <w:rFonts w:ascii="Times New Roman" w:hAnsi="Times New Roman"/>
          <w:sz w:val="28"/>
          <w:szCs w:val="28"/>
        </w:rPr>
      </w:pPr>
    </w:p>
    <w:p w14:paraId="4E833326"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Platí půlroční přechodné období, což znamená, že stará dávka vám přijde naposledy v dubnu 2026. Půjde přitom o dávku za březen 2026.</w:t>
      </w:r>
    </w:p>
    <w:p w14:paraId="1A4E1006" w14:textId="77777777" w:rsidR="00FE5F32" w:rsidRDefault="00FE5F32" w:rsidP="00FE5F32">
      <w:pPr>
        <w:spacing w:after="0" w:line="240" w:lineRule="auto"/>
        <w:jc w:val="both"/>
        <w:rPr>
          <w:rFonts w:ascii="Times New Roman" w:hAnsi="Times New Roman"/>
          <w:sz w:val="28"/>
          <w:szCs w:val="28"/>
        </w:rPr>
      </w:pPr>
    </w:p>
    <w:p w14:paraId="3FC97A24"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Následující měsíc, tedy v květnu 2026, by pak měla poprvé dorazit </w:t>
      </w:r>
      <w:proofErr w:type="spellStart"/>
      <w:r>
        <w:rPr>
          <w:rFonts w:ascii="Times New Roman" w:hAnsi="Times New Roman"/>
          <w:sz w:val="28"/>
          <w:szCs w:val="28"/>
        </w:rPr>
        <w:t>superdávka</w:t>
      </w:r>
      <w:proofErr w:type="spellEnd"/>
      <w:r>
        <w:rPr>
          <w:rFonts w:ascii="Times New Roman" w:hAnsi="Times New Roman"/>
          <w:sz w:val="28"/>
          <w:szCs w:val="28"/>
        </w:rPr>
        <w:t xml:space="preserve"> (za duben 2026).</w:t>
      </w:r>
    </w:p>
    <w:p w14:paraId="2F5F8741" w14:textId="77777777" w:rsidR="00FE5F32" w:rsidRDefault="00FE5F32" w:rsidP="00FE5F32">
      <w:pPr>
        <w:spacing w:after="0" w:line="240" w:lineRule="auto"/>
        <w:jc w:val="both"/>
        <w:rPr>
          <w:rFonts w:ascii="Times New Roman" w:hAnsi="Times New Roman"/>
          <w:sz w:val="28"/>
          <w:szCs w:val="28"/>
        </w:rPr>
      </w:pPr>
    </w:p>
    <w:p w14:paraId="7ED489B9" w14:textId="77777777" w:rsidR="00FE5F32" w:rsidRDefault="00FE5F32" w:rsidP="00FE5F32">
      <w:pPr>
        <w:spacing w:after="0" w:line="240" w:lineRule="auto"/>
        <w:jc w:val="both"/>
      </w:pPr>
      <w:r>
        <w:rPr>
          <w:rFonts w:ascii="Times New Roman" w:hAnsi="Times New Roman"/>
          <w:sz w:val="28"/>
          <w:szCs w:val="28"/>
        </w:rPr>
        <w:t xml:space="preserve">     Pro takto plynulý přechod na </w:t>
      </w:r>
      <w:proofErr w:type="spellStart"/>
      <w:r>
        <w:rPr>
          <w:rFonts w:ascii="Times New Roman" w:hAnsi="Times New Roman"/>
          <w:sz w:val="28"/>
          <w:szCs w:val="28"/>
        </w:rPr>
        <w:t>superdávku</w:t>
      </w:r>
      <w:proofErr w:type="spellEnd"/>
      <w:r>
        <w:rPr>
          <w:rFonts w:ascii="Times New Roman" w:hAnsi="Times New Roman"/>
          <w:sz w:val="28"/>
          <w:szCs w:val="28"/>
        </w:rPr>
        <w:t xml:space="preserve"> je ovšem </w:t>
      </w:r>
      <w:r>
        <w:rPr>
          <w:rFonts w:ascii="Times New Roman" w:hAnsi="Times New Roman"/>
          <w:b/>
          <w:bCs/>
          <w:sz w:val="28"/>
          <w:szCs w:val="28"/>
        </w:rPr>
        <w:t xml:space="preserve">nutné o </w:t>
      </w:r>
      <w:proofErr w:type="spellStart"/>
      <w:r>
        <w:rPr>
          <w:rFonts w:ascii="Times New Roman" w:hAnsi="Times New Roman"/>
          <w:b/>
          <w:bCs/>
          <w:sz w:val="28"/>
          <w:szCs w:val="28"/>
        </w:rPr>
        <w:t>superdávku</w:t>
      </w:r>
      <w:proofErr w:type="spellEnd"/>
      <w:r>
        <w:rPr>
          <w:rFonts w:ascii="Times New Roman" w:hAnsi="Times New Roman"/>
          <w:b/>
          <w:bCs/>
          <w:sz w:val="28"/>
          <w:szCs w:val="28"/>
        </w:rPr>
        <w:t xml:space="preserve"> požádat nejpozději do konce roku 2025. </w:t>
      </w:r>
      <w:r>
        <w:rPr>
          <w:rFonts w:ascii="Times New Roman" w:hAnsi="Times New Roman"/>
          <w:sz w:val="28"/>
          <w:szCs w:val="28"/>
        </w:rPr>
        <w:t xml:space="preserve">Žádost tedy můžete podat už v říjnu, ale i během listopadu či prosince. Nejzazší termín je 31. 12. 2025. </w:t>
      </w:r>
    </w:p>
    <w:p w14:paraId="3AB4787E" w14:textId="77777777" w:rsidR="00FE5F32" w:rsidRDefault="00FE5F32" w:rsidP="00FE5F32">
      <w:pPr>
        <w:spacing w:after="0" w:line="240" w:lineRule="auto"/>
        <w:jc w:val="both"/>
        <w:rPr>
          <w:rFonts w:ascii="Times New Roman" w:hAnsi="Times New Roman"/>
          <w:sz w:val="28"/>
          <w:szCs w:val="28"/>
        </w:rPr>
      </w:pPr>
    </w:p>
    <w:p w14:paraId="387F3E09" w14:textId="77777777" w:rsidR="00FE5F32" w:rsidRDefault="00FE5F32" w:rsidP="00FE5F32">
      <w:pPr>
        <w:spacing w:after="0" w:line="240" w:lineRule="auto"/>
        <w:jc w:val="both"/>
        <w:rPr>
          <w:rFonts w:ascii="Times New Roman" w:hAnsi="Times New Roman"/>
          <w:sz w:val="28"/>
          <w:szCs w:val="28"/>
        </w:rPr>
      </w:pPr>
    </w:p>
    <w:p w14:paraId="047BA4F5"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t xml:space="preserve">Co se stane, když o </w:t>
      </w:r>
      <w:proofErr w:type="spellStart"/>
      <w:r>
        <w:rPr>
          <w:rFonts w:ascii="Times New Roman" w:hAnsi="Times New Roman"/>
          <w:b/>
          <w:bCs/>
          <w:sz w:val="28"/>
          <w:szCs w:val="28"/>
        </w:rPr>
        <w:t>superdávku</w:t>
      </w:r>
      <w:proofErr w:type="spellEnd"/>
      <w:r>
        <w:rPr>
          <w:rFonts w:ascii="Times New Roman" w:hAnsi="Times New Roman"/>
          <w:b/>
          <w:bCs/>
          <w:sz w:val="28"/>
          <w:szCs w:val="28"/>
        </w:rPr>
        <w:t xml:space="preserve"> do konce roku nezažádám?</w:t>
      </w:r>
    </w:p>
    <w:p w14:paraId="1673FBA3" w14:textId="77777777" w:rsidR="00FE5F32" w:rsidRDefault="00FE5F32" w:rsidP="00FE5F32">
      <w:pPr>
        <w:spacing w:after="0" w:line="240" w:lineRule="auto"/>
        <w:jc w:val="both"/>
        <w:rPr>
          <w:rFonts w:ascii="Times New Roman" w:hAnsi="Times New Roman"/>
          <w:b/>
          <w:bCs/>
          <w:sz w:val="28"/>
          <w:szCs w:val="28"/>
        </w:rPr>
      </w:pPr>
    </w:p>
    <w:p w14:paraId="7A894B44"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Pokud žádost do konce roku nepodáte, nárok na původní dávky vám s koncem roku 2025 zanikne. V lednu si pak můžete o </w:t>
      </w:r>
      <w:proofErr w:type="spellStart"/>
      <w:r>
        <w:rPr>
          <w:rFonts w:ascii="Times New Roman" w:hAnsi="Times New Roman"/>
          <w:sz w:val="28"/>
          <w:szCs w:val="28"/>
        </w:rPr>
        <w:t>superdávku</w:t>
      </w:r>
      <w:proofErr w:type="spellEnd"/>
      <w:r>
        <w:rPr>
          <w:rFonts w:ascii="Times New Roman" w:hAnsi="Times New Roman"/>
          <w:sz w:val="28"/>
          <w:szCs w:val="28"/>
        </w:rPr>
        <w:t xml:space="preserve"> požádat jako nový žadatel. Na vyřízení vaší žádosti budou mít úředníci 30 dní, ve složitějších případech se může lhůta protáhnout až na 60 dní.</w:t>
      </w:r>
    </w:p>
    <w:p w14:paraId="0019729B" w14:textId="77777777" w:rsidR="00FE5F32" w:rsidRDefault="00FE5F32" w:rsidP="00FE5F32">
      <w:pPr>
        <w:spacing w:after="0" w:line="240" w:lineRule="auto"/>
        <w:jc w:val="both"/>
        <w:rPr>
          <w:rFonts w:ascii="Times New Roman" w:hAnsi="Times New Roman"/>
          <w:sz w:val="28"/>
          <w:szCs w:val="28"/>
        </w:rPr>
      </w:pPr>
    </w:p>
    <w:p w14:paraId="6B4E645F"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t>Dosud jsme čerpali pouze přídavek na dítě, můžeme si požádat jen o něj?</w:t>
      </w:r>
    </w:p>
    <w:p w14:paraId="396D75F7" w14:textId="77777777" w:rsidR="00FE5F32" w:rsidRDefault="00FE5F32" w:rsidP="00FE5F32">
      <w:pPr>
        <w:spacing w:after="0" w:line="240" w:lineRule="auto"/>
        <w:jc w:val="both"/>
        <w:rPr>
          <w:rFonts w:ascii="Times New Roman" w:hAnsi="Times New Roman"/>
          <w:b/>
          <w:bCs/>
          <w:sz w:val="28"/>
          <w:szCs w:val="28"/>
        </w:rPr>
      </w:pPr>
    </w:p>
    <w:p w14:paraId="37536A1C" w14:textId="77777777" w:rsidR="00FE5F32" w:rsidRDefault="00FE5F32" w:rsidP="00FE5F32">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Nemůžete. Samostatná dávka přídavek na dítě zanikla. Nově jde o bonus na dítě, který je jednou ze 4 složek </w:t>
      </w:r>
      <w:proofErr w:type="spellStart"/>
      <w:r>
        <w:rPr>
          <w:rFonts w:ascii="Times New Roman" w:hAnsi="Times New Roman"/>
          <w:sz w:val="28"/>
          <w:szCs w:val="28"/>
        </w:rPr>
        <w:t>superdávky</w:t>
      </w:r>
      <w:proofErr w:type="spellEnd"/>
      <w:r>
        <w:rPr>
          <w:rFonts w:ascii="Times New Roman" w:hAnsi="Times New Roman"/>
          <w:sz w:val="28"/>
          <w:szCs w:val="28"/>
        </w:rPr>
        <w:t>. O tyto složky přitom nejde požádat samostatně, žádá se vždy o celou dávku jako takovou.</w:t>
      </w:r>
    </w:p>
    <w:p w14:paraId="161A84CC" w14:textId="77777777" w:rsidR="00FE5F32" w:rsidRDefault="00FE5F32" w:rsidP="00FE5F32">
      <w:pPr>
        <w:spacing w:after="0" w:line="240" w:lineRule="auto"/>
        <w:jc w:val="both"/>
        <w:rPr>
          <w:rFonts w:ascii="Times New Roman" w:hAnsi="Times New Roman"/>
          <w:sz w:val="28"/>
          <w:szCs w:val="28"/>
        </w:rPr>
      </w:pPr>
    </w:p>
    <w:p w14:paraId="12654AAC"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Úředníci pak na základě posouzení vašich příjmů, pracovní aktivity a celkové majetkové situace určí, zda máte nárok jen na l složku (například zmíněný bonus na dítě) nebo i na některé další složky.</w:t>
      </w:r>
    </w:p>
    <w:p w14:paraId="52EE63AD" w14:textId="77777777" w:rsidR="00FE5F32" w:rsidRDefault="00FE5F32" w:rsidP="00FE5F32">
      <w:pPr>
        <w:spacing w:after="0" w:line="240" w:lineRule="auto"/>
        <w:jc w:val="both"/>
        <w:rPr>
          <w:rFonts w:ascii="Times New Roman" w:hAnsi="Times New Roman"/>
          <w:sz w:val="28"/>
          <w:szCs w:val="28"/>
        </w:rPr>
      </w:pPr>
    </w:p>
    <w:p w14:paraId="1E72D0B9" w14:textId="77777777" w:rsidR="00FE5F32" w:rsidRDefault="00FE5F32" w:rsidP="00FE5F32">
      <w:pPr>
        <w:spacing w:after="0" w:line="240" w:lineRule="auto"/>
        <w:jc w:val="both"/>
        <w:rPr>
          <w:rFonts w:ascii="Times New Roman" w:hAnsi="Times New Roman"/>
          <w:sz w:val="28"/>
          <w:szCs w:val="28"/>
        </w:rPr>
      </w:pPr>
    </w:p>
    <w:p w14:paraId="35BDF9C3"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t>V říjnu se vždy dokládaly náklady na bydlení za předcházející čtvrtletí, musím je doložit i teď?</w:t>
      </w:r>
    </w:p>
    <w:p w14:paraId="54237C4A" w14:textId="77777777" w:rsidR="00FE5F32" w:rsidRDefault="00FE5F32" w:rsidP="00FE5F32">
      <w:pPr>
        <w:spacing w:after="0" w:line="240" w:lineRule="auto"/>
        <w:jc w:val="both"/>
        <w:rPr>
          <w:rFonts w:ascii="Times New Roman" w:hAnsi="Times New Roman"/>
          <w:b/>
          <w:bCs/>
          <w:sz w:val="28"/>
          <w:szCs w:val="28"/>
        </w:rPr>
      </w:pPr>
    </w:p>
    <w:p w14:paraId="7064038A"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Nemusíte. Staré dávky budete až do konce přechodného období dostávat ve výši dávek za září. Případně do konce roku 2025, pokud během října, listopadu či prosince nezažádáte o </w:t>
      </w:r>
      <w:proofErr w:type="spellStart"/>
      <w:r>
        <w:rPr>
          <w:rFonts w:ascii="Times New Roman" w:hAnsi="Times New Roman"/>
          <w:sz w:val="28"/>
          <w:szCs w:val="28"/>
        </w:rPr>
        <w:t>superdávku</w:t>
      </w:r>
      <w:proofErr w:type="spellEnd"/>
      <w:r>
        <w:rPr>
          <w:rFonts w:ascii="Times New Roman" w:hAnsi="Times New Roman"/>
          <w:sz w:val="28"/>
          <w:szCs w:val="28"/>
        </w:rPr>
        <w:t xml:space="preserve"> </w:t>
      </w:r>
    </w:p>
    <w:p w14:paraId="47E8AB1C" w14:textId="77777777" w:rsidR="00FE5F32" w:rsidRDefault="00FE5F32" w:rsidP="00FE5F32">
      <w:pPr>
        <w:spacing w:after="0" w:line="240" w:lineRule="auto"/>
        <w:jc w:val="both"/>
        <w:rPr>
          <w:rFonts w:ascii="Times New Roman" w:hAnsi="Times New Roman"/>
          <w:sz w:val="28"/>
          <w:szCs w:val="28"/>
        </w:rPr>
      </w:pPr>
    </w:p>
    <w:p w14:paraId="43F93341"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Doložení nákladů na bydlení za předchozí 3 měsíce bude nutné až v momentě, kdy budete žádat o </w:t>
      </w:r>
      <w:proofErr w:type="spellStart"/>
      <w:r>
        <w:rPr>
          <w:rFonts w:ascii="Times New Roman" w:hAnsi="Times New Roman"/>
          <w:sz w:val="28"/>
          <w:szCs w:val="28"/>
        </w:rPr>
        <w:t>superdávku</w:t>
      </w:r>
      <w:proofErr w:type="spellEnd"/>
      <w:r>
        <w:rPr>
          <w:rFonts w:ascii="Times New Roman" w:hAnsi="Times New Roman"/>
          <w:sz w:val="28"/>
          <w:szCs w:val="28"/>
        </w:rPr>
        <w:t>.</w:t>
      </w:r>
    </w:p>
    <w:p w14:paraId="4A301589" w14:textId="77777777" w:rsidR="00FE5F32" w:rsidRDefault="00FE5F32" w:rsidP="00FE5F32">
      <w:pPr>
        <w:spacing w:after="0" w:line="240" w:lineRule="auto"/>
        <w:jc w:val="both"/>
        <w:rPr>
          <w:rFonts w:ascii="Times New Roman" w:hAnsi="Times New Roman"/>
          <w:sz w:val="28"/>
          <w:szCs w:val="28"/>
        </w:rPr>
      </w:pPr>
    </w:p>
    <w:p w14:paraId="31B70934"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Stejná pravidla platí pro dokládání příjmů.</w:t>
      </w:r>
    </w:p>
    <w:p w14:paraId="55E8E0F6" w14:textId="77777777" w:rsidR="00FE5F32" w:rsidRDefault="00FE5F32" w:rsidP="00FE5F32">
      <w:pPr>
        <w:spacing w:after="0" w:line="240" w:lineRule="auto"/>
        <w:jc w:val="both"/>
        <w:rPr>
          <w:rFonts w:ascii="Times New Roman" w:hAnsi="Times New Roman"/>
          <w:sz w:val="28"/>
          <w:szCs w:val="28"/>
        </w:rPr>
      </w:pPr>
    </w:p>
    <w:p w14:paraId="620B2BBC" w14:textId="77777777" w:rsidR="00FE5F32" w:rsidRDefault="00FE5F32" w:rsidP="00FE5F32">
      <w:pPr>
        <w:spacing w:after="0" w:line="240" w:lineRule="auto"/>
        <w:jc w:val="both"/>
        <w:rPr>
          <w:rFonts w:ascii="Times New Roman" w:hAnsi="Times New Roman"/>
          <w:sz w:val="28"/>
          <w:szCs w:val="28"/>
        </w:rPr>
      </w:pPr>
    </w:p>
    <w:p w14:paraId="6199BA7D"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t>Pobírali jsme přídavky na děti, ve 2. čtvrtletí letošního roku nám ale nárok zanikl. Spadáme mezi staré, nebo nové příjemce?</w:t>
      </w:r>
    </w:p>
    <w:p w14:paraId="61943C87" w14:textId="77777777" w:rsidR="00FE5F32" w:rsidRDefault="00FE5F32" w:rsidP="00FE5F32">
      <w:pPr>
        <w:spacing w:after="0" w:line="240" w:lineRule="auto"/>
        <w:jc w:val="both"/>
        <w:rPr>
          <w:rFonts w:ascii="Times New Roman" w:hAnsi="Times New Roman"/>
          <w:b/>
          <w:bCs/>
          <w:sz w:val="28"/>
          <w:szCs w:val="28"/>
        </w:rPr>
      </w:pPr>
    </w:p>
    <w:p w14:paraId="0EE2EF32"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Pokud aktuálně přídavek na dítě, příspěvek na bydlení, doplatek na bydlení nebo příspěvek na živobytí nečerpáte, řadíte se mezi nové příjemce. Tedy rovnou žádáte o </w:t>
      </w:r>
      <w:proofErr w:type="spellStart"/>
      <w:r>
        <w:rPr>
          <w:rFonts w:ascii="Times New Roman" w:hAnsi="Times New Roman"/>
          <w:sz w:val="28"/>
          <w:szCs w:val="28"/>
        </w:rPr>
        <w:t>superdávku</w:t>
      </w:r>
      <w:proofErr w:type="spellEnd"/>
      <w:r>
        <w:rPr>
          <w:rFonts w:ascii="Times New Roman" w:hAnsi="Times New Roman"/>
          <w:sz w:val="28"/>
          <w:szCs w:val="28"/>
        </w:rPr>
        <w:t>.</w:t>
      </w:r>
    </w:p>
    <w:p w14:paraId="32FF1713" w14:textId="77777777" w:rsidR="00FE5F32" w:rsidRDefault="00FE5F32" w:rsidP="00FE5F32">
      <w:pPr>
        <w:spacing w:after="0" w:line="240" w:lineRule="auto"/>
        <w:jc w:val="both"/>
        <w:rPr>
          <w:rFonts w:ascii="Times New Roman" w:hAnsi="Times New Roman"/>
          <w:sz w:val="28"/>
          <w:szCs w:val="28"/>
        </w:rPr>
      </w:pPr>
    </w:p>
    <w:p w14:paraId="7F24F96F" w14:textId="77777777" w:rsidR="00FE5F32" w:rsidRDefault="00FE5F32" w:rsidP="00FE5F32">
      <w:pPr>
        <w:spacing w:after="0" w:line="240" w:lineRule="auto"/>
        <w:jc w:val="both"/>
        <w:rPr>
          <w:rFonts w:ascii="Times New Roman" w:hAnsi="Times New Roman"/>
          <w:sz w:val="28"/>
          <w:szCs w:val="28"/>
        </w:rPr>
      </w:pPr>
    </w:p>
    <w:p w14:paraId="488206BE"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t xml:space="preserve">Když mi Úřad práce žádost o </w:t>
      </w:r>
      <w:proofErr w:type="spellStart"/>
      <w:r>
        <w:rPr>
          <w:rFonts w:ascii="Times New Roman" w:hAnsi="Times New Roman"/>
          <w:b/>
          <w:bCs/>
          <w:sz w:val="28"/>
          <w:szCs w:val="28"/>
        </w:rPr>
        <w:t>superdávku</w:t>
      </w:r>
      <w:proofErr w:type="spellEnd"/>
      <w:r>
        <w:rPr>
          <w:rFonts w:ascii="Times New Roman" w:hAnsi="Times New Roman"/>
          <w:b/>
          <w:bCs/>
          <w:sz w:val="28"/>
          <w:szCs w:val="28"/>
        </w:rPr>
        <w:t xml:space="preserve"> zamítne, přijdu i o staré dávky?</w:t>
      </w:r>
    </w:p>
    <w:p w14:paraId="3F4984C2" w14:textId="77777777" w:rsidR="00FE5F32" w:rsidRDefault="00FE5F32" w:rsidP="00FE5F32">
      <w:pPr>
        <w:spacing w:after="0" w:line="240" w:lineRule="auto"/>
        <w:jc w:val="both"/>
        <w:rPr>
          <w:rFonts w:ascii="Times New Roman" w:hAnsi="Times New Roman"/>
          <w:b/>
          <w:bCs/>
          <w:sz w:val="28"/>
          <w:szCs w:val="28"/>
        </w:rPr>
      </w:pPr>
    </w:p>
    <w:p w14:paraId="0276E93C"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Nepřijdete. Případné zamítnutí </w:t>
      </w:r>
      <w:proofErr w:type="spellStart"/>
      <w:r>
        <w:rPr>
          <w:rFonts w:ascii="Times New Roman" w:hAnsi="Times New Roman"/>
          <w:sz w:val="28"/>
          <w:szCs w:val="28"/>
        </w:rPr>
        <w:t>superdávky</w:t>
      </w:r>
      <w:proofErr w:type="spellEnd"/>
      <w:r>
        <w:rPr>
          <w:rFonts w:ascii="Times New Roman" w:hAnsi="Times New Roman"/>
          <w:sz w:val="28"/>
          <w:szCs w:val="28"/>
        </w:rPr>
        <w:t xml:space="preserve"> nebude mít na výplatu starých dávek vliv. Tedy budete jejich příjemcem až do března 2026, přičemž dávka za březen vám přijde v dubnu 2026.</w:t>
      </w:r>
    </w:p>
    <w:p w14:paraId="26DE65B6" w14:textId="77777777" w:rsidR="00FE5F32" w:rsidRDefault="00FE5F32" w:rsidP="00FE5F32">
      <w:pPr>
        <w:spacing w:after="0" w:line="240" w:lineRule="auto"/>
        <w:jc w:val="both"/>
        <w:rPr>
          <w:rFonts w:ascii="Times New Roman" w:hAnsi="Times New Roman"/>
          <w:sz w:val="28"/>
          <w:szCs w:val="28"/>
        </w:rPr>
      </w:pPr>
    </w:p>
    <w:p w14:paraId="3CF0B277" w14:textId="77777777" w:rsidR="00FE5F32" w:rsidRDefault="00FE5F32" w:rsidP="00FE5F32">
      <w:pPr>
        <w:spacing w:after="0" w:line="240" w:lineRule="auto"/>
        <w:jc w:val="both"/>
        <w:rPr>
          <w:rFonts w:ascii="Times New Roman" w:hAnsi="Times New Roman"/>
          <w:sz w:val="28"/>
          <w:szCs w:val="28"/>
        </w:rPr>
      </w:pPr>
    </w:p>
    <w:p w14:paraId="78FB4450"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t>Musím znovu zadávat svoje údaje, příjmy a dokládat nájemní smlouvu, když už ode mě tohle všechno Úřad práce má a nic se nezměnilo?</w:t>
      </w:r>
    </w:p>
    <w:p w14:paraId="5A789D08" w14:textId="77777777" w:rsidR="00FE5F32" w:rsidRDefault="00FE5F32" w:rsidP="00FE5F32">
      <w:pPr>
        <w:spacing w:after="0" w:line="240" w:lineRule="auto"/>
        <w:jc w:val="both"/>
        <w:rPr>
          <w:rFonts w:ascii="Times New Roman" w:hAnsi="Times New Roman"/>
          <w:b/>
          <w:bCs/>
          <w:sz w:val="28"/>
          <w:szCs w:val="28"/>
        </w:rPr>
      </w:pPr>
    </w:p>
    <w:p w14:paraId="602D325E"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Ano, vzhledem k tomu, že jde o novou dávku a nové správní řízení, žádost o </w:t>
      </w:r>
      <w:proofErr w:type="spellStart"/>
      <w:r>
        <w:rPr>
          <w:rFonts w:ascii="Times New Roman" w:hAnsi="Times New Roman"/>
          <w:sz w:val="28"/>
          <w:szCs w:val="28"/>
        </w:rPr>
        <w:t>superdávku</w:t>
      </w:r>
      <w:proofErr w:type="spellEnd"/>
      <w:r>
        <w:rPr>
          <w:rFonts w:ascii="Times New Roman" w:hAnsi="Times New Roman"/>
          <w:sz w:val="28"/>
          <w:szCs w:val="28"/>
        </w:rPr>
        <w:t xml:space="preserve"> se bez toho neobejde. Pokud žádost podáte online prostřednictvím portálu Jenda, některé údaje se díky napojení na základní registry a další úřady alespoň načtou automaticky.</w:t>
      </w:r>
    </w:p>
    <w:p w14:paraId="40F220A8" w14:textId="77777777" w:rsidR="00FE5F32" w:rsidRDefault="00FE5F32" w:rsidP="00FE5F32">
      <w:pPr>
        <w:spacing w:after="0" w:line="240" w:lineRule="auto"/>
        <w:jc w:val="both"/>
        <w:rPr>
          <w:rFonts w:ascii="Times New Roman" w:hAnsi="Times New Roman"/>
          <w:sz w:val="28"/>
          <w:szCs w:val="28"/>
        </w:rPr>
      </w:pPr>
    </w:p>
    <w:p w14:paraId="23DBA513" w14:textId="77777777" w:rsidR="00FE5F32" w:rsidRDefault="00FE5F32" w:rsidP="00FE5F32">
      <w:pPr>
        <w:spacing w:after="0" w:line="240" w:lineRule="auto"/>
        <w:jc w:val="both"/>
        <w:rPr>
          <w:rFonts w:ascii="Times New Roman" w:hAnsi="Times New Roman"/>
          <w:sz w:val="28"/>
          <w:szCs w:val="28"/>
        </w:rPr>
      </w:pPr>
    </w:p>
    <w:p w14:paraId="3C588DCA"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Dosud jsem čerpala pouze přídavek na dítě, ale teď mi budou zvedat nájem. Můžu si zažádat ještě o příspěvek na bydlení?</w:t>
      </w:r>
    </w:p>
    <w:p w14:paraId="2C444797" w14:textId="77777777" w:rsidR="00FE5F32" w:rsidRDefault="00FE5F32" w:rsidP="00FE5F32">
      <w:pPr>
        <w:spacing w:after="0" w:line="240" w:lineRule="auto"/>
        <w:jc w:val="both"/>
        <w:rPr>
          <w:rFonts w:ascii="Times New Roman" w:hAnsi="Times New Roman"/>
          <w:b/>
          <w:bCs/>
          <w:sz w:val="28"/>
          <w:szCs w:val="28"/>
        </w:rPr>
      </w:pPr>
    </w:p>
    <w:p w14:paraId="527B3117"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Žádat o příspěvek na bydlení není od 1. října možné. Bude třeba počkat, zda dosáhnete na složku bydlení v rámci nové </w:t>
      </w:r>
      <w:proofErr w:type="spellStart"/>
      <w:r>
        <w:rPr>
          <w:rFonts w:ascii="Times New Roman" w:hAnsi="Times New Roman"/>
          <w:sz w:val="28"/>
          <w:szCs w:val="28"/>
        </w:rPr>
        <w:t>superdávky</w:t>
      </w:r>
      <w:proofErr w:type="spellEnd"/>
      <w:r>
        <w:rPr>
          <w:rFonts w:ascii="Times New Roman" w:hAnsi="Times New Roman"/>
          <w:sz w:val="28"/>
          <w:szCs w:val="28"/>
        </w:rPr>
        <w:t>. Pokud byste se během tohoto přechodného období dostala do finanční tísně, Úřad práce radí požádat o mimořádnou okamžitou pomoc.</w:t>
      </w:r>
    </w:p>
    <w:p w14:paraId="5B1712E6" w14:textId="77777777" w:rsidR="00FE5F32" w:rsidRDefault="00FE5F32" w:rsidP="00FE5F32">
      <w:pPr>
        <w:spacing w:after="0" w:line="240" w:lineRule="auto"/>
        <w:jc w:val="both"/>
        <w:rPr>
          <w:rFonts w:ascii="Times New Roman" w:hAnsi="Times New Roman"/>
          <w:sz w:val="28"/>
          <w:szCs w:val="28"/>
        </w:rPr>
      </w:pPr>
    </w:p>
    <w:p w14:paraId="1F3CEFB4" w14:textId="77777777" w:rsidR="00FE5F32" w:rsidRDefault="00FE5F32" w:rsidP="00FE5F32">
      <w:pPr>
        <w:spacing w:after="0" w:line="240" w:lineRule="auto"/>
        <w:jc w:val="both"/>
        <w:rPr>
          <w:rFonts w:ascii="Times New Roman" w:hAnsi="Times New Roman"/>
          <w:sz w:val="28"/>
          <w:szCs w:val="28"/>
        </w:rPr>
      </w:pPr>
    </w:p>
    <w:p w14:paraId="7FC48050" w14:textId="77777777" w:rsidR="00FE5F32" w:rsidRDefault="00FE5F32" w:rsidP="00FE5F32">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b/>
          <w:bCs/>
          <w:sz w:val="28"/>
          <w:szCs w:val="28"/>
        </w:rPr>
      </w:pPr>
      <w:r>
        <w:rPr>
          <w:rFonts w:ascii="Times New Roman" w:hAnsi="Times New Roman"/>
          <w:b/>
          <w:bCs/>
          <w:sz w:val="28"/>
          <w:szCs w:val="28"/>
        </w:rPr>
        <w:t>Noví žadatelé o dávku</w:t>
      </w:r>
    </w:p>
    <w:p w14:paraId="307B788C" w14:textId="77777777" w:rsidR="00FE5F32" w:rsidRDefault="00FE5F32" w:rsidP="00FE5F32">
      <w:pPr>
        <w:spacing w:after="0" w:line="240" w:lineRule="auto"/>
        <w:jc w:val="both"/>
        <w:rPr>
          <w:rFonts w:ascii="Times New Roman" w:hAnsi="Times New Roman"/>
          <w:sz w:val="28"/>
          <w:szCs w:val="28"/>
        </w:rPr>
      </w:pPr>
    </w:p>
    <w:p w14:paraId="0BCC5387" w14:textId="77777777" w:rsidR="00FE5F32" w:rsidRDefault="00FE5F32" w:rsidP="00FE5F32">
      <w:pPr>
        <w:spacing w:after="0" w:line="240" w:lineRule="auto"/>
        <w:jc w:val="both"/>
        <w:rPr>
          <w:rFonts w:ascii="Times New Roman" w:hAnsi="Times New Roman"/>
          <w:sz w:val="28"/>
          <w:szCs w:val="28"/>
        </w:rPr>
      </w:pPr>
    </w:p>
    <w:p w14:paraId="38AD0C27"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t xml:space="preserve">Na jakou podporu můžu v rámci </w:t>
      </w:r>
      <w:proofErr w:type="spellStart"/>
      <w:r>
        <w:rPr>
          <w:rFonts w:ascii="Times New Roman" w:hAnsi="Times New Roman"/>
          <w:b/>
          <w:bCs/>
          <w:sz w:val="28"/>
          <w:szCs w:val="28"/>
        </w:rPr>
        <w:t>superdávky</w:t>
      </w:r>
      <w:proofErr w:type="spellEnd"/>
      <w:r>
        <w:rPr>
          <w:rFonts w:ascii="Times New Roman" w:hAnsi="Times New Roman"/>
          <w:b/>
          <w:bCs/>
          <w:sz w:val="28"/>
          <w:szCs w:val="28"/>
        </w:rPr>
        <w:t xml:space="preserve"> dosáhnout?</w:t>
      </w:r>
    </w:p>
    <w:p w14:paraId="61B81127" w14:textId="77777777" w:rsidR="00FE5F32" w:rsidRDefault="00FE5F32" w:rsidP="00FE5F32">
      <w:pPr>
        <w:spacing w:after="0" w:line="240" w:lineRule="auto"/>
        <w:jc w:val="both"/>
        <w:rPr>
          <w:rFonts w:ascii="Times New Roman" w:hAnsi="Times New Roman"/>
          <w:b/>
          <w:bCs/>
          <w:sz w:val="28"/>
          <w:szCs w:val="28"/>
        </w:rPr>
      </w:pPr>
    </w:p>
    <w:p w14:paraId="6D76EEF7"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V závislosti na vaší finanční situaci vám úřady práce přiznají některou, nebo všechny z uvedených složek </w:t>
      </w:r>
      <w:proofErr w:type="spellStart"/>
      <w:r>
        <w:rPr>
          <w:rFonts w:ascii="Times New Roman" w:hAnsi="Times New Roman"/>
          <w:sz w:val="28"/>
          <w:szCs w:val="28"/>
        </w:rPr>
        <w:t>superdávky</w:t>
      </w:r>
      <w:proofErr w:type="spellEnd"/>
      <w:r>
        <w:rPr>
          <w:rFonts w:ascii="Times New Roman" w:hAnsi="Times New Roman"/>
          <w:sz w:val="28"/>
          <w:szCs w:val="28"/>
        </w:rPr>
        <w:t xml:space="preserve">: bonus na dítě, složka bydlení, složka živobytí, pracovní bonus.  </w:t>
      </w:r>
    </w:p>
    <w:p w14:paraId="06BA65DB" w14:textId="77777777" w:rsidR="00FE5F32" w:rsidRDefault="00FE5F32" w:rsidP="00FE5F32">
      <w:pPr>
        <w:spacing w:after="0" w:line="240" w:lineRule="auto"/>
        <w:jc w:val="both"/>
        <w:rPr>
          <w:rFonts w:ascii="Times New Roman" w:hAnsi="Times New Roman"/>
          <w:sz w:val="28"/>
          <w:szCs w:val="28"/>
        </w:rPr>
      </w:pPr>
    </w:p>
    <w:p w14:paraId="37E23A3B"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Pro přiznání pracovního bonusu je nutnou podmínkou vaše pracovní aktivita, bonus na dítě lze získat pouze pokud dané dítě řádně plní povinnou školní docházku a všichni plnoletí členové domácnosti – vyjma zranitelných osob, kterými jsou mimo jiné i studenti – jsou určitým způsobem pracovně aktivní.  </w:t>
      </w:r>
    </w:p>
    <w:p w14:paraId="7CE0C1B2" w14:textId="77777777" w:rsidR="00FE5F32" w:rsidRDefault="00FE5F32" w:rsidP="00FE5F32">
      <w:pPr>
        <w:spacing w:after="0" w:line="240" w:lineRule="auto"/>
        <w:jc w:val="both"/>
        <w:rPr>
          <w:rFonts w:ascii="Times New Roman" w:hAnsi="Times New Roman"/>
          <w:sz w:val="28"/>
          <w:szCs w:val="28"/>
        </w:rPr>
      </w:pPr>
    </w:p>
    <w:p w14:paraId="5573C8D1" w14:textId="77777777" w:rsidR="00FE5F32" w:rsidRDefault="00FE5F32" w:rsidP="00FE5F32">
      <w:pPr>
        <w:pStyle w:val="Odstavecseseznamem"/>
        <w:numPr>
          <w:ilvl w:val="0"/>
          <w:numId w:val="27"/>
        </w:numPr>
        <w:suppressAutoHyphens/>
        <w:autoSpaceDN w:val="0"/>
        <w:spacing w:after="0" w:line="240" w:lineRule="auto"/>
        <w:ind w:left="850" w:hanging="357"/>
        <w:contextualSpacing w:val="0"/>
        <w:jc w:val="both"/>
        <w:textAlignment w:val="baseline"/>
      </w:pPr>
      <w:proofErr w:type="gramStart"/>
      <w:r>
        <w:rPr>
          <w:rFonts w:ascii="Times New Roman" w:hAnsi="Times New Roman"/>
          <w:b/>
          <w:bCs/>
          <w:sz w:val="28"/>
          <w:szCs w:val="28"/>
        </w:rPr>
        <w:t>Složka  bydlení</w:t>
      </w:r>
      <w:proofErr w:type="gramEnd"/>
      <w:r>
        <w:rPr>
          <w:rFonts w:ascii="Times New Roman" w:hAnsi="Times New Roman"/>
          <w:b/>
          <w:bCs/>
          <w:sz w:val="28"/>
          <w:szCs w:val="28"/>
        </w:rPr>
        <w:t xml:space="preserve">: </w:t>
      </w:r>
      <w:r>
        <w:rPr>
          <w:rFonts w:ascii="Times New Roman" w:hAnsi="Times New Roman"/>
          <w:sz w:val="28"/>
          <w:szCs w:val="28"/>
        </w:rPr>
        <w:t>nárok na tuto složku vznikne, pokud náklady na bydlení přesáhnou 30 % příjmu domácnosti, ale zároveň nesmí být vyšší než takzvané rozhodné náklady na bydlení.</w:t>
      </w:r>
    </w:p>
    <w:p w14:paraId="55EBDD34" w14:textId="77777777" w:rsidR="00FE5F32" w:rsidRDefault="00FE5F32" w:rsidP="00FE5F32">
      <w:pPr>
        <w:pStyle w:val="Odstavecseseznamem"/>
        <w:spacing w:after="0" w:line="240" w:lineRule="auto"/>
        <w:ind w:left="850"/>
        <w:jc w:val="both"/>
        <w:rPr>
          <w:rFonts w:ascii="Times New Roman" w:hAnsi="Times New Roman"/>
          <w:sz w:val="28"/>
          <w:szCs w:val="28"/>
        </w:rPr>
      </w:pPr>
    </w:p>
    <w:p w14:paraId="54920794" w14:textId="77777777" w:rsidR="00FE5F32" w:rsidRDefault="00FE5F32" w:rsidP="00FE5F32">
      <w:pPr>
        <w:pStyle w:val="Odstavecseseznamem"/>
        <w:numPr>
          <w:ilvl w:val="0"/>
          <w:numId w:val="27"/>
        </w:numPr>
        <w:suppressAutoHyphens/>
        <w:autoSpaceDN w:val="0"/>
        <w:spacing w:after="0" w:line="240" w:lineRule="auto"/>
        <w:ind w:left="850" w:hanging="357"/>
        <w:contextualSpacing w:val="0"/>
        <w:jc w:val="both"/>
        <w:textAlignment w:val="baseline"/>
      </w:pPr>
      <w:r>
        <w:rPr>
          <w:rFonts w:ascii="Times New Roman" w:hAnsi="Times New Roman"/>
          <w:b/>
          <w:bCs/>
          <w:sz w:val="28"/>
          <w:szCs w:val="28"/>
        </w:rPr>
        <w:t>Bonus na dítě</w:t>
      </w:r>
      <w:r>
        <w:rPr>
          <w:rFonts w:ascii="Times New Roman" w:hAnsi="Times New Roman"/>
          <w:sz w:val="28"/>
          <w:szCs w:val="28"/>
        </w:rPr>
        <w:t xml:space="preserve">: na bonus dosáhnou </w:t>
      </w:r>
      <w:proofErr w:type="gramStart"/>
      <w:r>
        <w:rPr>
          <w:rFonts w:ascii="Times New Roman" w:hAnsi="Times New Roman"/>
          <w:sz w:val="28"/>
          <w:szCs w:val="28"/>
        </w:rPr>
        <w:t>rodiny  příjmem</w:t>
      </w:r>
      <w:proofErr w:type="gramEnd"/>
      <w:r>
        <w:rPr>
          <w:rFonts w:ascii="Times New Roman" w:hAnsi="Times New Roman"/>
          <w:sz w:val="28"/>
          <w:szCs w:val="28"/>
        </w:rPr>
        <w:t xml:space="preserve"> nižším než 4násobek životního minima, výše podpory se odvíjí od příjmu vaší domácnosti, rozhoduje ale i to, zda se snažíte zlepšit soběstačnost vaší domácnosti vlastní prací.</w:t>
      </w:r>
    </w:p>
    <w:p w14:paraId="0139A3FE" w14:textId="77777777" w:rsidR="00FE5F32" w:rsidRDefault="00FE5F32" w:rsidP="00FE5F32">
      <w:pPr>
        <w:pStyle w:val="Odstavecseseznamem"/>
        <w:rPr>
          <w:rFonts w:ascii="Times New Roman" w:hAnsi="Times New Roman"/>
          <w:sz w:val="28"/>
          <w:szCs w:val="28"/>
        </w:rPr>
      </w:pPr>
    </w:p>
    <w:p w14:paraId="1B54F7FB" w14:textId="77777777" w:rsidR="00FE5F32" w:rsidRDefault="00FE5F32" w:rsidP="00FE5F32">
      <w:pPr>
        <w:pStyle w:val="Odstavecseseznamem"/>
        <w:numPr>
          <w:ilvl w:val="0"/>
          <w:numId w:val="27"/>
        </w:numPr>
        <w:suppressAutoHyphens/>
        <w:autoSpaceDN w:val="0"/>
        <w:spacing w:after="0" w:line="240" w:lineRule="auto"/>
        <w:ind w:left="850" w:hanging="357"/>
        <w:contextualSpacing w:val="0"/>
        <w:jc w:val="both"/>
        <w:textAlignment w:val="baseline"/>
      </w:pPr>
      <w:r>
        <w:rPr>
          <w:rFonts w:ascii="Times New Roman" w:hAnsi="Times New Roman"/>
          <w:b/>
          <w:bCs/>
          <w:sz w:val="28"/>
          <w:szCs w:val="28"/>
        </w:rPr>
        <w:t xml:space="preserve">Složka živobytí: </w:t>
      </w:r>
      <w:r>
        <w:rPr>
          <w:rFonts w:ascii="Times New Roman" w:hAnsi="Times New Roman"/>
          <w:sz w:val="28"/>
          <w:szCs w:val="28"/>
        </w:rPr>
        <w:t>na tuto složku dosáhnou domácnosti s příjmem pod 1,43násobek životního minima, konkrétní výše této složky se odvíjí od příjmů a snahy zapojit se do pracovního procesu, pouze u skupiny zranitelných osob se tato snaha neposuzuje.</w:t>
      </w:r>
    </w:p>
    <w:p w14:paraId="25BA0E36" w14:textId="77777777" w:rsidR="00FE5F32" w:rsidRDefault="00FE5F32" w:rsidP="00FE5F32">
      <w:pPr>
        <w:pStyle w:val="Odstavecseseznamem"/>
        <w:rPr>
          <w:rFonts w:ascii="Times New Roman" w:hAnsi="Times New Roman"/>
          <w:sz w:val="28"/>
          <w:szCs w:val="28"/>
        </w:rPr>
      </w:pPr>
    </w:p>
    <w:p w14:paraId="6DBFEB2B" w14:textId="77777777" w:rsidR="00FE5F32" w:rsidRDefault="00FE5F32" w:rsidP="00FE5F32">
      <w:pPr>
        <w:pStyle w:val="Odstavecseseznamem"/>
        <w:numPr>
          <w:ilvl w:val="0"/>
          <w:numId w:val="27"/>
        </w:numPr>
        <w:suppressAutoHyphens/>
        <w:autoSpaceDN w:val="0"/>
        <w:spacing w:after="0" w:line="240" w:lineRule="auto"/>
        <w:ind w:left="850" w:hanging="357"/>
        <w:contextualSpacing w:val="0"/>
        <w:jc w:val="both"/>
        <w:textAlignment w:val="baseline"/>
      </w:pPr>
      <w:r>
        <w:rPr>
          <w:rFonts w:ascii="Times New Roman" w:hAnsi="Times New Roman"/>
          <w:b/>
          <w:bCs/>
          <w:sz w:val="28"/>
          <w:szCs w:val="28"/>
        </w:rPr>
        <w:t xml:space="preserve">Pracovní bonus: </w:t>
      </w:r>
      <w:r>
        <w:rPr>
          <w:rFonts w:ascii="Times New Roman" w:hAnsi="Times New Roman"/>
          <w:sz w:val="28"/>
          <w:szCs w:val="28"/>
        </w:rPr>
        <w:t>jde o finanční odměnu pro domácnosti, kde alespoň 1 člen pracuje, nebo pobírá rodičovský příspěvek.</w:t>
      </w:r>
    </w:p>
    <w:p w14:paraId="76ADC5FE" w14:textId="77777777" w:rsidR="00FE5F32" w:rsidRDefault="00FE5F32" w:rsidP="00FE5F32">
      <w:pPr>
        <w:pStyle w:val="Odstavecseseznamem"/>
        <w:rPr>
          <w:rFonts w:ascii="Times New Roman" w:hAnsi="Times New Roman"/>
          <w:sz w:val="28"/>
          <w:szCs w:val="28"/>
        </w:rPr>
      </w:pPr>
    </w:p>
    <w:p w14:paraId="0391A321" w14:textId="77777777" w:rsidR="00FE5F32" w:rsidRDefault="00FE5F32" w:rsidP="00FE5F32">
      <w:pPr>
        <w:pStyle w:val="Odstavecseseznamem"/>
        <w:rPr>
          <w:rFonts w:ascii="Times New Roman" w:hAnsi="Times New Roman"/>
          <w:sz w:val="28"/>
          <w:szCs w:val="28"/>
        </w:rPr>
      </w:pPr>
    </w:p>
    <w:p w14:paraId="3D071CCC" w14:textId="77777777" w:rsidR="009F45C3" w:rsidRDefault="009F45C3" w:rsidP="00FE5F32">
      <w:pPr>
        <w:pStyle w:val="Odstavecseseznamem"/>
        <w:rPr>
          <w:rFonts w:ascii="Times New Roman" w:hAnsi="Times New Roman"/>
          <w:sz w:val="28"/>
          <w:szCs w:val="28"/>
        </w:rPr>
      </w:pPr>
    </w:p>
    <w:p w14:paraId="052BD43A"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Kdo spadá do okruhu zranitelných osob?</w:t>
      </w:r>
    </w:p>
    <w:p w14:paraId="7D796120" w14:textId="77777777" w:rsidR="00FE5F32" w:rsidRDefault="00FE5F32" w:rsidP="00FE5F32">
      <w:pPr>
        <w:spacing w:after="0" w:line="240" w:lineRule="auto"/>
        <w:jc w:val="both"/>
        <w:rPr>
          <w:rFonts w:ascii="Times New Roman" w:hAnsi="Times New Roman"/>
          <w:b/>
          <w:bCs/>
          <w:sz w:val="28"/>
          <w:szCs w:val="28"/>
        </w:rPr>
      </w:pPr>
    </w:p>
    <w:p w14:paraId="34900156" w14:textId="77777777" w:rsidR="00FE5F32" w:rsidRDefault="00FE5F32" w:rsidP="00FE5F32">
      <w:pPr>
        <w:pStyle w:val="Odstavecseseznamem"/>
        <w:numPr>
          <w:ilvl w:val="0"/>
          <w:numId w:val="28"/>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osoby starší 68 let,</w:t>
      </w:r>
    </w:p>
    <w:p w14:paraId="13900BB3" w14:textId="77777777" w:rsidR="00FE5F32" w:rsidRDefault="00FE5F32" w:rsidP="00FE5F32">
      <w:pPr>
        <w:pStyle w:val="Odstavecseseznamem"/>
        <w:numPr>
          <w:ilvl w:val="0"/>
          <w:numId w:val="28"/>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starobní důchodci,</w:t>
      </w:r>
    </w:p>
    <w:p w14:paraId="181D8222" w14:textId="77777777" w:rsidR="00FE5F32" w:rsidRDefault="00FE5F32" w:rsidP="00FE5F32">
      <w:pPr>
        <w:pStyle w:val="Odstavecseseznamem"/>
        <w:numPr>
          <w:ilvl w:val="0"/>
          <w:numId w:val="28"/>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osoby invalidní ve II. nebo III. stupni,</w:t>
      </w:r>
    </w:p>
    <w:p w14:paraId="3F161D5B" w14:textId="77777777" w:rsidR="00FE5F32" w:rsidRDefault="00FE5F32" w:rsidP="00FE5F32">
      <w:pPr>
        <w:pStyle w:val="Odstavecseseznamem"/>
        <w:numPr>
          <w:ilvl w:val="0"/>
          <w:numId w:val="28"/>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osoby pobírající peněžitou pomoc v mateřství nebo nemocenské poskytované v souvislosti s porodem,</w:t>
      </w:r>
    </w:p>
    <w:p w14:paraId="4E70FF14" w14:textId="77777777" w:rsidR="00FE5F32" w:rsidRDefault="00FE5F32" w:rsidP="00FE5F32">
      <w:pPr>
        <w:pStyle w:val="Odstavecseseznamem"/>
        <w:numPr>
          <w:ilvl w:val="0"/>
          <w:numId w:val="28"/>
        </w:numPr>
        <w:suppressAutoHyphens/>
        <w:autoSpaceDN w:val="0"/>
        <w:spacing w:after="0" w:line="24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rodič pečující o dítě mladší 4 let věku nebo osamělý rodič pečující o dítě mladší 7 let věku,</w:t>
      </w:r>
    </w:p>
    <w:p w14:paraId="5FF685FE" w14:textId="77777777" w:rsidR="00FE5F32" w:rsidRDefault="00FE5F32" w:rsidP="00FE5F32">
      <w:pPr>
        <w:pStyle w:val="Odstavecseseznamem"/>
        <w:spacing w:after="0" w:line="240" w:lineRule="auto"/>
        <w:ind w:left="714"/>
        <w:jc w:val="both"/>
        <w:rPr>
          <w:rFonts w:ascii="Times New Roman" w:hAnsi="Times New Roman"/>
          <w:sz w:val="28"/>
          <w:szCs w:val="28"/>
        </w:rPr>
      </w:pPr>
    </w:p>
    <w:p w14:paraId="0F7F586A" w14:textId="77777777" w:rsidR="00FE5F32" w:rsidRDefault="00FE5F32" w:rsidP="00FE5F32">
      <w:pPr>
        <w:pStyle w:val="Odstavecseseznamem"/>
        <w:numPr>
          <w:ilvl w:val="0"/>
          <w:numId w:val="28"/>
        </w:numPr>
        <w:suppressAutoHyphens/>
        <w:autoSpaceDN w:val="0"/>
        <w:spacing w:after="0" w:line="24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osoby osobně pečující o dítě ve věku do 10 let závislé na pomoci jiné osoby ve stupni I. nebo osoba osobně pečující o osobu závislou na pomoci jiné osoby ve stupni II. nebo vyšším,</w:t>
      </w:r>
    </w:p>
    <w:p w14:paraId="236F86A5" w14:textId="77777777" w:rsidR="00FE5F32" w:rsidRDefault="00FE5F32" w:rsidP="00FE5F32">
      <w:pPr>
        <w:spacing w:after="0" w:line="240" w:lineRule="auto"/>
        <w:jc w:val="both"/>
        <w:rPr>
          <w:rFonts w:ascii="Times New Roman" w:hAnsi="Times New Roman"/>
          <w:sz w:val="28"/>
          <w:szCs w:val="28"/>
        </w:rPr>
      </w:pPr>
    </w:p>
    <w:p w14:paraId="088D1AE5" w14:textId="77777777" w:rsidR="00FE5F32" w:rsidRDefault="00FE5F32" w:rsidP="00FE5F32">
      <w:pPr>
        <w:pStyle w:val="Odstavecseseznamem"/>
        <w:numPr>
          <w:ilvl w:val="0"/>
          <w:numId w:val="28"/>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příjemci příspěvku na péči ve stupni II. nebo vyšším,</w:t>
      </w:r>
    </w:p>
    <w:p w14:paraId="284D8A73" w14:textId="77777777" w:rsidR="00FE5F32" w:rsidRDefault="00FE5F32" w:rsidP="00FE5F32">
      <w:pPr>
        <w:pStyle w:val="Odstavecseseznamem"/>
        <w:numPr>
          <w:ilvl w:val="0"/>
          <w:numId w:val="29"/>
        </w:numPr>
        <w:suppressAutoHyphens/>
        <w:autoSpaceDN w:val="0"/>
        <w:spacing w:after="0" w:line="360" w:lineRule="auto"/>
        <w:contextualSpacing w:val="0"/>
        <w:jc w:val="both"/>
        <w:textAlignment w:val="baseline"/>
        <w:rPr>
          <w:rFonts w:ascii="Times New Roman" w:hAnsi="Times New Roman"/>
          <w:sz w:val="28"/>
          <w:szCs w:val="28"/>
        </w:rPr>
      </w:pPr>
      <w:r>
        <w:rPr>
          <w:rFonts w:ascii="Times New Roman" w:hAnsi="Times New Roman"/>
          <w:sz w:val="28"/>
          <w:szCs w:val="28"/>
        </w:rPr>
        <w:t>nezaopatřené děti (děti do 18 let věku, nebo studenti do 26 let věku),</w:t>
      </w:r>
    </w:p>
    <w:p w14:paraId="41C52DA7" w14:textId="77777777" w:rsidR="00FE5F32" w:rsidRDefault="00FE5F32" w:rsidP="00FE5F32">
      <w:pPr>
        <w:pStyle w:val="Odstavecseseznamem"/>
        <w:numPr>
          <w:ilvl w:val="0"/>
          <w:numId w:val="29"/>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pozůstalý manžel či pozůstalá manželka, nebo pozůstalý partner či partnerka po dobu 12 kalendářních měsíců od měsíce následujícího po měsíci, kdy jeho či její manžel, manželka nebo partner či partnerka, zemře.</w:t>
      </w:r>
    </w:p>
    <w:p w14:paraId="44752B45" w14:textId="77777777" w:rsidR="00FE5F32" w:rsidRDefault="00FE5F32" w:rsidP="00FE5F32">
      <w:pPr>
        <w:spacing w:after="0" w:line="240" w:lineRule="auto"/>
        <w:jc w:val="both"/>
        <w:rPr>
          <w:rFonts w:ascii="Times New Roman" w:hAnsi="Times New Roman"/>
          <w:sz w:val="28"/>
          <w:szCs w:val="28"/>
        </w:rPr>
      </w:pPr>
    </w:p>
    <w:p w14:paraId="5E09DA78"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t>Co se považuje za pracovní aktivitu?</w:t>
      </w:r>
    </w:p>
    <w:p w14:paraId="3B0F16B8" w14:textId="77777777" w:rsidR="00FE5F32" w:rsidRDefault="00FE5F32" w:rsidP="00FE5F32">
      <w:pPr>
        <w:spacing w:after="0" w:line="240" w:lineRule="auto"/>
        <w:jc w:val="both"/>
        <w:rPr>
          <w:rFonts w:ascii="Times New Roman" w:hAnsi="Times New Roman"/>
          <w:b/>
          <w:bCs/>
          <w:sz w:val="28"/>
          <w:szCs w:val="28"/>
        </w:rPr>
      </w:pPr>
    </w:p>
    <w:p w14:paraId="4CE7649D"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Za pracovně aktivní vás úředníci budou považovat pokud:</w:t>
      </w:r>
    </w:p>
    <w:p w14:paraId="640BB7B8" w14:textId="77777777" w:rsidR="00FE5F32" w:rsidRDefault="00FE5F32" w:rsidP="00FE5F32">
      <w:pPr>
        <w:spacing w:after="0" w:line="240" w:lineRule="auto"/>
        <w:jc w:val="both"/>
        <w:rPr>
          <w:rFonts w:ascii="Times New Roman" w:hAnsi="Times New Roman"/>
          <w:sz w:val="28"/>
          <w:szCs w:val="28"/>
        </w:rPr>
      </w:pPr>
    </w:p>
    <w:p w14:paraId="30940222" w14:textId="77777777" w:rsidR="00FE5F32" w:rsidRDefault="00FE5F32" w:rsidP="00FE5F32">
      <w:pPr>
        <w:pStyle w:val="Odstavecseseznamem"/>
        <w:numPr>
          <w:ilvl w:val="0"/>
          <w:numId w:val="30"/>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mát zaměstnání nebo dohodu alespoň na 30 hodin měsíčně,</w:t>
      </w:r>
    </w:p>
    <w:p w14:paraId="3922A898" w14:textId="77777777" w:rsidR="00FE5F32" w:rsidRDefault="00FE5F32" w:rsidP="00FE5F32">
      <w:pPr>
        <w:pStyle w:val="Odstavecseseznamem"/>
        <w:numPr>
          <w:ilvl w:val="0"/>
          <w:numId w:val="30"/>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jste OSVČ a jste přihlášení na správě sociálního zabezpečení,</w:t>
      </w:r>
    </w:p>
    <w:p w14:paraId="01AAABAF" w14:textId="77777777" w:rsidR="00FE5F32" w:rsidRDefault="00FE5F32" w:rsidP="00FE5F32">
      <w:pPr>
        <w:pStyle w:val="Odstavecseseznamem"/>
        <w:numPr>
          <w:ilvl w:val="0"/>
          <w:numId w:val="30"/>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jste dočasně práce neschopní z důvodu nemoci nebo úrazu,</w:t>
      </w:r>
    </w:p>
    <w:p w14:paraId="0B891199" w14:textId="77777777" w:rsidR="00FE5F32" w:rsidRDefault="00FE5F32" w:rsidP="00FE5F32">
      <w:pPr>
        <w:pStyle w:val="Odstavecseseznamem"/>
        <w:numPr>
          <w:ilvl w:val="0"/>
          <w:numId w:val="30"/>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jste v evidenci uchazečů o zaměstnání,</w:t>
      </w:r>
    </w:p>
    <w:p w14:paraId="2474D6D4" w14:textId="77777777" w:rsidR="00FE5F32" w:rsidRDefault="00FE5F32" w:rsidP="00FE5F32">
      <w:pPr>
        <w:pStyle w:val="Odstavecseseznamem"/>
        <w:numPr>
          <w:ilvl w:val="0"/>
          <w:numId w:val="30"/>
        </w:numPr>
        <w:suppressAutoHyphens/>
        <w:autoSpaceDN w:val="0"/>
        <w:spacing w:after="0" w:line="24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pobíráte odměnu pěstouna nebo poskytujete pěstounskou péči (max. po dobu 2 let).</w:t>
      </w:r>
    </w:p>
    <w:p w14:paraId="31624EFC" w14:textId="77777777" w:rsidR="00FE5F32" w:rsidRDefault="00FE5F32" w:rsidP="00FE5F32">
      <w:pPr>
        <w:spacing w:after="0" w:line="240" w:lineRule="auto"/>
        <w:jc w:val="both"/>
        <w:rPr>
          <w:rFonts w:ascii="Times New Roman" w:hAnsi="Times New Roman"/>
          <w:sz w:val="28"/>
          <w:szCs w:val="28"/>
        </w:rPr>
      </w:pPr>
    </w:p>
    <w:p w14:paraId="237CEB2F"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t>Co musí domácnost splňovat, aby prošla majetkovým testem?</w:t>
      </w:r>
    </w:p>
    <w:p w14:paraId="0A572CCD" w14:textId="77777777" w:rsidR="00FE5F32" w:rsidRDefault="00FE5F32" w:rsidP="00FE5F32">
      <w:pPr>
        <w:spacing w:after="0" w:line="240" w:lineRule="auto"/>
        <w:jc w:val="both"/>
        <w:rPr>
          <w:rFonts w:ascii="Times New Roman" w:hAnsi="Times New Roman"/>
          <w:b/>
          <w:bCs/>
          <w:sz w:val="28"/>
          <w:szCs w:val="28"/>
        </w:rPr>
      </w:pPr>
    </w:p>
    <w:p w14:paraId="4D5E7194"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V rámci majetkového testování se zkoumají 3 oblasti: úspory, osobní automobily a nemovitosti.</w:t>
      </w:r>
    </w:p>
    <w:p w14:paraId="3B380655" w14:textId="77777777" w:rsidR="00FE5F32" w:rsidRDefault="00FE5F32" w:rsidP="00FE5F32">
      <w:pPr>
        <w:spacing w:after="0" w:line="240" w:lineRule="auto"/>
        <w:jc w:val="both"/>
        <w:rPr>
          <w:rFonts w:ascii="Times New Roman" w:hAnsi="Times New Roman"/>
          <w:sz w:val="28"/>
          <w:szCs w:val="28"/>
        </w:rPr>
      </w:pPr>
    </w:p>
    <w:p w14:paraId="6F57B8A7"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Platí, že domácnost může vlastnit 1 nemovitost, ve které bydlí a po dobu maximálně 3 let od podání žádosti ještě 1 další nemovitost určenou k bydlení nebo rekreaci.</w:t>
      </w:r>
    </w:p>
    <w:p w14:paraId="1353CD57" w14:textId="77777777" w:rsidR="00FE5F32" w:rsidRDefault="00FE5F32" w:rsidP="00FE5F32">
      <w:pPr>
        <w:spacing w:after="0" w:line="240" w:lineRule="auto"/>
        <w:jc w:val="both"/>
        <w:rPr>
          <w:rFonts w:ascii="Times New Roman" w:hAnsi="Times New Roman"/>
          <w:sz w:val="28"/>
          <w:szCs w:val="28"/>
        </w:rPr>
      </w:pPr>
    </w:p>
    <w:p w14:paraId="10F94106"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Zároveň může vaše domácnost vlastnit tolik osobních automobilů, kolik má plnoletých členů. Tedy 2 dospělí v domácnosti mohou vlastnit 2 auta.</w:t>
      </w:r>
    </w:p>
    <w:p w14:paraId="4540426B" w14:textId="77777777" w:rsidR="00FE5F32" w:rsidRDefault="00FE5F32" w:rsidP="00FE5F32">
      <w:pPr>
        <w:spacing w:after="0" w:line="240" w:lineRule="auto"/>
        <w:jc w:val="both"/>
        <w:rPr>
          <w:rFonts w:ascii="Times New Roman" w:hAnsi="Times New Roman"/>
          <w:sz w:val="28"/>
          <w:szCs w:val="28"/>
        </w:rPr>
      </w:pPr>
    </w:p>
    <w:p w14:paraId="4D40E866"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Úspory domácnosti (peníze v hotovosti a peníze na běžných a spořících účtech) pak nesmí překročit následující limity:</w:t>
      </w:r>
    </w:p>
    <w:p w14:paraId="4E206F9D" w14:textId="77777777" w:rsidR="00FE5F32" w:rsidRDefault="00FE5F32" w:rsidP="00FE5F32">
      <w:pPr>
        <w:spacing w:after="0" w:line="240" w:lineRule="auto"/>
        <w:jc w:val="both"/>
        <w:rPr>
          <w:rFonts w:ascii="Times New Roman" w:hAnsi="Times New Roman"/>
          <w:sz w:val="28"/>
          <w:szCs w:val="28"/>
        </w:rPr>
      </w:pPr>
    </w:p>
    <w:p w14:paraId="4D66BCB7" w14:textId="77777777" w:rsidR="00FE5F32" w:rsidRDefault="00FE5F32" w:rsidP="00FE5F32">
      <w:pPr>
        <w:pStyle w:val="Odstavecseseznamem"/>
        <w:numPr>
          <w:ilvl w:val="0"/>
          <w:numId w:val="31"/>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Jednotlivec: 200 000 Kč</w:t>
      </w:r>
    </w:p>
    <w:p w14:paraId="79629AC9" w14:textId="77777777" w:rsidR="00FE5F32" w:rsidRDefault="00FE5F32" w:rsidP="00FE5F32">
      <w:pPr>
        <w:pStyle w:val="Odstavecseseznamem"/>
        <w:numPr>
          <w:ilvl w:val="0"/>
          <w:numId w:val="31"/>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Dvoučlenná domácnost: 250 000 Kč</w:t>
      </w:r>
    </w:p>
    <w:p w14:paraId="56D8F6D9" w14:textId="77777777" w:rsidR="00FE5F32" w:rsidRDefault="00FE5F32" w:rsidP="00FE5F32">
      <w:pPr>
        <w:pStyle w:val="Odstavecseseznamem"/>
        <w:numPr>
          <w:ilvl w:val="0"/>
          <w:numId w:val="31"/>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Tříčlenná domácnost: 300 000 Kč</w:t>
      </w:r>
    </w:p>
    <w:p w14:paraId="5C82B6FA" w14:textId="77777777" w:rsidR="00FE5F32" w:rsidRDefault="00FE5F32" w:rsidP="00FE5F32">
      <w:pPr>
        <w:pStyle w:val="Odstavecseseznamem"/>
        <w:numPr>
          <w:ilvl w:val="0"/>
          <w:numId w:val="31"/>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Čtyřčlenná domácnost: 350 000 Kč</w:t>
      </w:r>
    </w:p>
    <w:p w14:paraId="1DB26DFD" w14:textId="77777777" w:rsidR="00FE5F32" w:rsidRDefault="00FE5F32" w:rsidP="00FE5F32">
      <w:pPr>
        <w:pStyle w:val="Odstavecseseznamem"/>
        <w:numPr>
          <w:ilvl w:val="0"/>
          <w:numId w:val="31"/>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Pět a více členů: 400 000 Kč</w:t>
      </w:r>
    </w:p>
    <w:p w14:paraId="61323C3B" w14:textId="77777777" w:rsidR="00FE5F32" w:rsidRDefault="00FE5F32" w:rsidP="00FE5F32">
      <w:pPr>
        <w:spacing w:after="0" w:line="360" w:lineRule="auto"/>
        <w:jc w:val="both"/>
        <w:rPr>
          <w:rFonts w:ascii="Times New Roman" w:hAnsi="Times New Roman"/>
          <w:sz w:val="28"/>
          <w:szCs w:val="28"/>
        </w:rPr>
      </w:pPr>
    </w:p>
    <w:p w14:paraId="5F3D7B8C"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t xml:space="preserve">Za jak dlouho od podání žádosti mi </w:t>
      </w:r>
      <w:proofErr w:type="spellStart"/>
      <w:r>
        <w:rPr>
          <w:rFonts w:ascii="Times New Roman" w:hAnsi="Times New Roman"/>
          <w:b/>
          <w:bCs/>
          <w:sz w:val="28"/>
          <w:szCs w:val="28"/>
        </w:rPr>
        <w:t>superdávka</w:t>
      </w:r>
      <w:proofErr w:type="spellEnd"/>
      <w:r>
        <w:rPr>
          <w:rFonts w:ascii="Times New Roman" w:hAnsi="Times New Roman"/>
          <w:b/>
          <w:bCs/>
          <w:sz w:val="28"/>
          <w:szCs w:val="28"/>
        </w:rPr>
        <w:t xml:space="preserve"> přijde?</w:t>
      </w:r>
    </w:p>
    <w:p w14:paraId="54B99B13" w14:textId="77777777" w:rsidR="00FE5F32" w:rsidRDefault="00FE5F32" w:rsidP="00FE5F32">
      <w:pPr>
        <w:spacing w:after="0" w:line="240" w:lineRule="auto"/>
        <w:jc w:val="both"/>
        <w:rPr>
          <w:rFonts w:ascii="Times New Roman" w:hAnsi="Times New Roman"/>
          <w:b/>
          <w:bCs/>
          <w:sz w:val="28"/>
          <w:szCs w:val="28"/>
        </w:rPr>
      </w:pPr>
    </w:p>
    <w:p w14:paraId="6F7F1359" w14:textId="77777777" w:rsidR="00FE5F32" w:rsidRDefault="00FE5F32" w:rsidP="00FE5F32">
      <w:pPr>
        <w:spacing w:after="0" w:line="240" w:lineRule="auto"/>
        <w:jc w:val="both"/>
      </w:pPr>
      <w:r>
        <w:rPr>
          <w:rFonts w:ascii="Times New Roman" w:hAnsi="Times New Roman"/>
          <w:b/>
          <w:bCs/>
          <w:sz w:val="28"/>
          <w:szCs w:val="28"/>
        </w:rPr>
        <w:t xml:space="preserve">     </w:t>
      </w:r>
      <w:r>
        <w:rPr>
          <w:rFonts w:ascii="Times New Roman" w:hAnsi="Times New Roman"/>
          <w:sz w:val="28"/>
          <w:szCs w:val="28"/>
        </w:rPr>
        <w:t>Pokud žádost podáte v období do konce roku 2025, může její vyřízení trvat až 90 dní. U žádostí podaných od 1. ledna 2026 bude doba pro zpracování 30 dní. Pokud ale bude charakter vaší žádosti vyžadovat detailnější posouzení, může se správní řízení protáhnout o dalších 30 dní.</w:t>
      </w:r>
    </w:p>
    <w:p w14:paraId="7916294D" w14:textId="77777777" w:rsidR="00FE5F32" w:rsidRDefault="00FE5F32" w:rsidP="00FE5F32">
      <w:pPr>
        <w:spacing w:after="0" w:line="240" w:lineRule="auto"/>
        <w:jc w:val="both"/>
        <w:rPr>
          <w:rFonts w:ascii="Times New Roman" w:hAnsi="Times New Roman"/>
          <w:sz w:val="28"/>
          <w:szCs w:val="28"/>
        </w:rPr>
      </w:pPr>
    </w:p>
    <w:p w14:paraId="623B656F" w14:textId="77777777" w:rsidR="00FE5F32" w:rsidRDefault="00FE5F32" w:rsidP="00FE5F32">
      <w:pPr>
        <w:spacing w:after="0" w:line="240" w:lineRule="auto"/>
        <w:jc w:val="both"/>
        <w:rPr>
          <w:rFonts w:ascii="Times New Roman" w:hAnsi="Times New Roman"/>
          <w:sz w:val="28"/>
          <w:szCs w:val="28"/>
        </w:rPr>
      </w:pPr>
    </w:p>
    <w:p w14:paraId="1BAF33E9"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t>Jak podat žádost.</w:t>
      </w:r>
    </w:p>
    <w:p w14:paraId="2B672A4B" w14:textId="77777777" w:rsidR="00FE5F32" w:rsidRDefault="00FE5F32" w:rsidP="00FE5F32">
      <w:pPr>
        <w:spacing w:after="0" w:line="240" w:lineRule="auto"/>
        <w:jc w:val="both"/>
        <w:rPr>
          <w:rFonts w:ascii="Times New Roman" w:hAnsi="Times New Roman"/>
          <w:b/>
          <w:bCs/>
          <w:sz w:val="28"/>
          <w:szCs w:val="28"/>
        </w:rPr>
      </w:pPr>
    </w:p>
    <w:p w14:paraId="2FCE3F03"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t>Jak mám žádost podat, kde najdu nějaké formuláře?</w:t>
      </w:r>
    </w:p>
    <w:p w14:paraId="16541FAC" w14:textId="77777777" w:rsidR="00FE5F32" w:rsidRDefault="00FE5F32" w:rsidP="00FE5F32">
      <w:pPr>
        <w:spacing w:after="0" w:line="240" w:lineRule="auto"/>
        <w:jc w:val="both"/>
        <w:rPr>
          <w:rFonts w:ascii="Times New Roman" w:hAnsi="Times New Roman"/>
          <w:b/>
          <w:bCs/>
          <w:sz w:val="28"/>
          <w:szCs w:val="28"/>
        </w:rPr>
      </w:pPr>
    </w:p>
    <w:p w14:paraId="344FCB33" w14:textId="77777777" w:rsidR="00FE5F32" w:rsidRDefault="00FE5F32" w:rsidP="00FE5F32">
      <w:pPr>
        <w:spacing w:after="0" w:line="240" w:lineRule="auto"/>
        <w:jc w:val="both"/>
      </w:pPr>
      <w:r>
        <w:rPr>
          <w:rFonts w:ascii="Times New Roman" w:hAnsi="Times New Roman"/>
          <w:b/>
          <w:bCs/>
          <w:sz w:val="28"/>
          <w:szCs w:val="28"/>
        </w:rPr>
        <w:t xml:space="preserve">     </w:t>
      </w:r>
      <w:r>
        <w:rPr>
          <w:rFonts w:ascii="Times New Roman" w:hAnsi="Times New Roman"/>
          <w:sz w:val="28"/>
          <w:szCs w:val="28"/>
        </w:rPr>
        <w:t>Klasické tiskopisy k vyplnění, jako tomu bylo u starých dávek, nejsou k dispozici. O dávku se žádá výhradně elektronicky. Buď na vlastní pěst pomocí klientského portálu MPSV Jenda, nebo v rámci asistovaného podání na Úřadu práce.</w:t>
      </w:r>
    </w:p>
    <w:p w14:paraId="74332277" w14:textId="77777777" w:rsidR="00FE5F32" w:rsidRDefault="00FE5F32" w:rsidP="00FE5F32">
      <w:pPr>
        <w:spacing w:after="0" w:line="240" w:lineRule="auto"/>
        <w:jc w:val="both"/>
        <w:rPr>
          <w:rFonts w:ascii="Times New Roman" w:hAnsi="Times New Roman"/>
          <w:sz w:val="28"/>
          <w:szCs w:val="28"/>
        </w:rPr>
      </w:pPr>
    </w:p>
    <w:p w14:paraId="68BE1F3F" w14:textId="77777777" w:rsidR="00FE5F32" w:rsidRDefault="00FE5F32" w:rsidP="00FE5F32">
      <w:pPr>
        <w:spacing w:after="0" w:line="240" w:lineRule="auto"/>
        <w:jc w:val="both"/>
      </w:pPr>
      <w:r>
        <w:rPr>
          <w:rFonts w:ascii="Times New Roman" w:hAnsi="Times New Roman"/>
          <w:sz w:val="28"/>
          <w:szCs w:val="28"/>
        </w:rPr>
        <w:t xml:space="preserve">     Pokud zvažujete osobní podání na pobočce, lze si dopředu přes webové stránky Úřadu práce na některých pracovištích rezervovat termín na informační schůzku. V ostatních případech můžete na vaši pobočku dorazit v dočasně rozšířených úředních hodinách od pondělí do čtvrtka: </w:t>
      </w:r>
      <w:r>
        <w:rPr>
          <w:rFonts w:ascii="Times New Roman" w:hAnsi="Times New Roman"/>
          <w:sz w:val="28"/>
          <w:szCs w:val="28"/>
          <w:u w:val="single"/>
        </w:rPr>
        <w:t xml:space="preserve">Úřady práce spustí </w:t>
      </w:r>
      <w:proofErr w:type="spellStart"/>
      <w:r>
        <w:rPr>
          <w:rFonts w:ascii="Times New Roman" w:hAnsi="Times New Roman"/>
          <w:sz w:val="28"/>
          <w:szCs w:val="28"/>
          <w:u w:val="single"/>
        </w:rPr>
        <w:t>superdávku</w:t>
      </w:r>
      <w:proofErr w:type="spellEnd"/>
      <w:r>
        <w:rPr>
          <w:rFonts w:ascii="Times New Roman" w:hAnsi="Times New Roman"/>
          <w:sz w:val="28"/>
          <w:szCs w:val="28"/>
          <w:u w:val="single"/>
        </w:rPr>
        <w:t xml:space="preserve"> a prodlouží úřední hodiny.</w:t>
      </w:r>
    </w:p>
    <w:p w14:paraId="60C1A301" w14:textId="77777777" w:rsidR="00FE5F32" w:rsidRDefault="00FE5F32" w:rsidP="00FE5F32">
      <w:pPr>
        <w:spacing w:after="0" w:line="480" w:lineRule="auto"/>
        <w:jc w:val="both"/>
        <w:rPr>
          <w:rFonts w:ascii="Times New Roman" w:hAnsi="Times New Roman"/>
          <w:sz w:val="28"/>
          <w:szCs w:val="28"/>
        </w:rPr>
      </w:pPr>
    </w:p>
    <w:p w14:paraId="5E8BA331" w14:textId="77777777" w:rsidR="00E9148A" w:rsidRDefault="00E9148A" w:rsidP="00FE5F32">
      <w:pPr>
        <w:spacing w:after="0" w:line="480" w:lineRule="auto"/>
        <w:jc w:val="both"/>
        <w:rPr>
          <w:rFonts w:ascii="Times New Roman" w:hAnsi="Times New Roman"/>
          <w:sz w:val="28"/>
          <w:szCs w:val="28"/>
        </w:rPr>
      </w:pPr>
    </w:p>
    <w:p w14:paraId="7F974583"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Co potřebuju k přihlášení do Jendy?</w:t>
      </w:r>
    </w:p>
    <w:p w14:paraId="69529EDC" w14:textId="77777777" w:rsidR="00FE5F32" w:rsidRDefault="00FE5F32" w:rsidP="00FE5F32">
      <w:pPr>
        <w:spacing w:after="0" w:line="240" w:lineRule="auto"/>
        <w:jc w:val="both"/>
        <w:rPr>
          <w:rFonts w:ascii="Times New Roman" w:hAnsi="Times New Roman"/>
          <w:b/>
          <w:bCs/>
          <w:sz w:val="28"/>
          <w:szCs w:val="28"/>
        </w:rPr>
      </w:pPr>
    </w:p>
    <w:p w14:paraId="21A549E5"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Přihlášení do Jendy, včetně jeho mobilní aplikace, se neobejde bez identity občana. Tu si založíte například prostřednictvím vaší banky. </w:t>
      </w:r>
    </w:p>
    <w:p w14:paraId="5D10A637" w14:textId="77777777" w:rsidR="00FE5F32" w:rsidRDefault="00FE5F32" w:rsidP="00FE5F32">
      <w:pPr>
        <w:spacing w:after="0" w:line="240" w:lineRule="auto"/>
        <w:jc w:val="both"/>
        <w:rPr>
          <w:rFonts w:ascii="Times New Roman" w:hAnsi="Times New Roman"/>
          <w:sz w:val="28"/>
          <w:szCs w:val="28"/>
        </w:rPr>
      </w:pPr>
    </w:p>
    <w:p w14:paraId="62C56585"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Návody, jak o </w:t>
      </w:r>
      <w:proofErr w:type="spellStart"/>
      <w:r>
        <w:rPr>
          <w:rFonts w:ascii="Times New Roman" w:hAnsi="Times New Roman"/>
          <w:sz w:val="28"/>
          <w:szCs w:val="28"/>
        </w:rPr>
        <w:t>superdávku</w:t>
      </w:r>
      <w:proofErr w:type="spellEnd"/>
      <w:r>
        <w:rPr>
          <w:rFonts w:ascii="Times New Roman" w:hAnsi="Times New Roman"/>
          <w:sz w:val="28"/>
          <w:szCs w:val="28"/>
        </w:rPr>
        <w:t xml:space="preserve"> skrze Jendu žádat, si můžete přehrát na </w:t>
      </w:r>
      <w:proofErr w:type="spellStart"/>
      <w:r>
        <w:rPr>
          <w:rFonts w:ascii="Times New Roman" w:hAnsi="Times New Roman"/>
          <w:sz w:val="28"/>
          <w:szCs w:val="28"/>
        </w:rPr>
        <w:t>You</w:t>
      </w:r>
      <w:proofErr w:type="spellEnd"/>
      <w:r>
        <w:rPr>
          <w:rFonts w:ascii="Times New Roman" w:hAnsi="Times New Roman"/>
          <w:sz w:val="28"/>
          <w:szCs w:val="28"/>
        </w:rPr>
        <w:t xml:space="preserve"> Tube kanálu Ministerstva práce a sociálních věcí.</w:t>
      </w:r>
    </w:p>
    <w:p w14:paraId="49D47B7A" w14:textId="77777777" w:rsidR="00FE5F32" w:rsidRDefault="00FE5F32" w:rsidP="00FE5F32">
      <w:pPr>
        <w:spacing w:after="0" w:line="240" w:lineRule="auto"/>
        <w:jc w:val="both"/>
        <w:rPr>
          <w:rFonts w:ascii="Times New Roman" w:hAnsi="Times New Roman"/>
          <w:sz w:val="28"/>
          <w:szCs w:val="28"/>
        </w:rPr>
      </w:pPr>
    </w:p>
    <w:p w14:paraId="7791E131" w14:textId="77777777" w:rsidR="00FE5F32" w:rsidRDefault="00FE5F32" w:rsidP="00FE5F32">
      <w:pPr>
        <w:spacing w:after="0" w:line="240" w:lineRule="auto"/>
        <w:jc w:val="both"/>
        <w:rPr>
          <w:rFonts w:ascii="Times New Roman" w:hAnsi="Times New Roman"/>
          <w:sz w:val="28"/>
          <w:szCs w:val="28"/>
        </w:rPr>
      </w:pPr>
    </w:p>
    <w:p w14:paraId="327907E4"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t>Jaké dokumenty jsou k podání žádosti potřeba?</w:t>
      </w:r>
    </w:p>
    <w:p w14:paraId="68308FAA" w14:textId="77777777" w:rsidR="00FE5F32" w:rsidRDefault="00FE5F32" w:rsidP="00FE5F32">
      <w:pPr>
        <w:spacing w:after="0" w:line="240" w:lineRule="auto"/>
        <w:jc w:val="both"/>
        <w:rPr>
          <w:rFonts w:ascii="Times New Roman" w:hAnsi="Times New Roman"/>
          <w:b/>
          <w:bCs/>
          <w:sz w:val="28"/>
          <w:szCs w:val="28"/>
        </w:rPr>
      </w:pPr>
    </w:p>
    <w:p w14:paraId="2A0464CB"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Konkrétní dokumenty se odvíjí od individuální situace žadatele určitě </w:t>
      </w:r>
      <w:proofErr w:type="gramStart"/>
      <w:r>
        <w:rPr>
          <w:rFonts w:ascii="Times New Roman" w:hAnsi="Times New Roman"/>
          <w:sz w:val="28"/>
          <w:szCs w:val="28"/>
        </w:rPr>
        <w:t>se</w:t>
      </w:r>
      <w:proofErr w:type="gramEnd"/>
      <w:r>
        <w:rPr>
          <w:rFonts w:ascii="Times New Roman" w:hAnsi="Times New Roman"/>
          <w:sz w:val="28"/>
          <w:szCs w:val="28"/>
        </w:rPr>
        <w:t xml:space="preserve"> ale neobejdete bez souhlasu všech zletilých členů vaší domácnosti s pokračováním řízení. Příslušný formulář si můžete stáhnout na webu MPSV, vyplnit, nechat podepsat a poté stačí jeho sken či fotografii nahrát do Jendy či ukázat úřednici při osobním vyřízení žádosti.</w:t>
      </w:r>
    </w:p>
    <w:p w14:paraId="059B9924" w14:textId="77777777" w:rsidR="00FE5F32" w:rsidRDefault="00FE5F32" w:rsidP="00FE5F32">
      <w:pPr>
        <w:spacing w:after="0" w:line="240" w:lineRule="auto"/>
        <w:jc w:val="both"/>
        <w:rPr>
          <w:rFonts w:ascii="Times New Roman" w:hAnsi="Times New Roman"/>
          <w:sz w:val="28"/>
          <w:szCs w:val="28"/>
        </w:rPr>
      </w:pPr>
    </w:p>
    <w:p w14:paraId="3D4EA1F1" w14:textId="77777777" w:rsidR="00FE5F32" w:rsidRDefault="00FE5F32" w:rsidP="00FE5F32">
      <w:pPr>
        <w:spacing w:after="0" w:line="240" w:lineRule="auto"/>
        <w:jc w:val="both"/>
      </w:pPr>
      <w:r>
        <w:rPr>
          <w:rFonts w:ascii="Times New Roman" w:hAnsi="Times New Roman"/>
          <w:sz w:val="28"/>
          <w:szCs w:val="28"/>
        </w:rPr>
        <w:t xml:space="preserve">     Za všechny členy domácnosti pak bude třeba také doložit </w:t>
      </w:r>
      <w:r>
        <w:rPr>
          <w:rFonts w:ascii="Times New Roman" w:hAnsi="Times New Roman"/>
          <w:b/>
          <w:bCs/>
          <w:sz w:val="28"/>
          <w:szCs w:val="28"/>
        </w:rPr>
        <w:t xml:space="preserve">čestné prohlášení </w:t>
      </w:r>
      <w:r>
        <w:rPr>
          <w:rFonts w:ascii="Times New Roman" w:hAnsi="Times New Roman"/>
          <w:sz w:val="28"/>
          <w:szCs w:val="28"/>
        </w:rPr>
        <w:t>ohledně orientační výše průměrného měsíčního příjmu, počtu vlastněných nemovitostí k bydlení, osobních automobilů a přibližné výše finančních úspor.</w:t>
      </w:r>
    </w:p>
    <w:p w14:paraId="0CA7664F" w14:textId="77777777" w:rsidR="00FE5F32" w:rsidRDefault="00FE5F32" w:rsidP="00FE5F32">
      <w:pPr>
        <w:spacing w:after="0" w:line="240" w:lineRule="auto"/>
        <w:jc w:val="both"/>
        <w:rPr>
          <w:rFonts w:ascii="Times New Roman" w:hAnsi="Times New Roman"/>
          <w:sz w:val="28"/>
          <w:szCs w:val="28"/>
        </w:rPr>
      </w:pPr>
    </w:p>
    <w:p w14:paraId="0D0C8A51"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Dále Úřad práce doporučuje si připravit nebo vzít s sebou na pobočku:</w:t>
      </w:r>
    </w:p>
    <w:p w14:paraId="3522FFF2" w14:textId="77777777" w:rsidR="00FE5F32" w:rsidRDefault="00FE5F32" w:rsidP="00FE5F32">
      <w:pPr>
        <w:spacing w:after="0" w:line="240" w:lineRule="auto"/>
        <w:jc w:val="both"/>
        <w:rPr>
          <w:rFonts w:ascii="Times New Roman" w:hAnsi="Times New Roman"/>
          <w:sz w:val="28"/>
          <w:szCs w:val="28"/>
        </w:rPr>
      </w:pPr>
    </w:p>
    <w:p w14:paraId="1AC1BB70" w14:textId="77777777" w:rsidR="00FE5F32" w:rsidRDefault="00FE5F32" w:rsidP="00FE5F32">
      <w:pPr>
        <w:pStyle w:val="Odstavecseseznamem"/>
        <w:numPr>
          <w:ilvl w:val="0"/>
          <w:numId w:val="3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Právní titul k užívání bydlení, kterým může být nájemní smlouva nebo smlouva o ubytování. Vlastníci nemovitosti nic takového dokládat nemusí.</w:t>
      </w:r>
    </w:p>
    <w:p w14:paraId="154066F8" w14:textId="77777777" w:rsidR="00FE5F32" w:rsidRDefault="00FE5F32" w:rsidP="00FE5F32">
      <w:pPr>
        <w:spacing w:after="0" w:line="240" w:lineRule="auto"/>
        <w:jc w:val="both"/>
        <w:rPr>
          <w:rFonts w:ascii="Times New Roman" w:hAnsi="Times New Roman"/>
          <w:sz w:val="28"/>
          <w:szCs w:val="28"/>
        </w:rPr>
      </w:pPr>
    </w:p>
    <w:p w14:paraId="62BB032C" w14:textId="77777777" w:rsidR="00FE5F32" w:rsidRDefault="00FE5F32" w:rsidP="00FE5F32">
      <w:pPr>
        <w:pStyle w:val="Odstavecseseznamem"/>
        <w:numPr>
          <w:ilvl w:val="0"/>
          <w:numId w:val="32"/>
        </w:numPr>
        <w:suppressAutoHyphens/>
        <w:autoSpaceDN w:val="0"/>
        <w:spacing w:after="0" w:line="24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Doklad o úhradě nájemného a služeb, třeba výpis z účtu, doklad SIPO nebo jiné potvrzení, kterým prokážete reálnou úhradu.</w:t>
      </w:r>
    </w:p>
    <w:p w14:paraId="3B7588F9" w14:textId="77777777" w:rsidR="00FE5F32" w:rsidRDefault="00FE5F32" w:rsidP="00FE5F32">
      <w:pPr>
        <w:pStyle w:val="Odstavecseseznamem"/>
        <w:rPr>
          <w:rFonts w:ascii="Times New Roman" w:hAnsi="Times New Roman"/>
          <w:sz w:val="28"/>
          <w:szCs w:val="28"/>
        </w:rPr>
      </w:pPr>
    </w:p>
    <w:p w14:paraId="27149811" w14:textId="77777777" w:rsidR="00FE5F32" w:rsidRDefault="00FE5F32" w:rsidP="00FE5F32">
      <w:pPr>
        <w:pStyle w:val="Odstavecseseznamem"/>
        <w:numPr>
          <w:ilvl w:val="0"/>
          <w:numId w:val="3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Doklad o úhradě nákladů za energie, kterým může být výpis z účtu, doklad SIPO nebo jiné potvrzení prokazující reálnou úhradu. Nově bude také možné místo dokladů o energiích předložit jen čísla odběrných míst (EAN/EIC) a Úřad práce si poté údaje ověří přímo u dodavatele.</w:t>
      </w:r>
    </w:p>
    <w:p w14:paraId="5C1A9552" w14:textId="77777777" w:rsidR="00FE5F32" w:rsidRDefault="00FE5F32" w:rsidP="00FE5F32">
      <w:pPr>
        <w:pStyle w:val="Odstavecseseznamem"/>
        <w:rPr>
          <w:rFonts w:ascii="Times New Roman" w:hAnsi="Times New Roman"/>
          <w:sz w:val="28"/>
          <w:szCs w:val="28"/>
        </w:rPr>
      </w:pPr>
    </w:p>
    <w:p w14:paraId="02DF6021" w14:textId="77777777" w:rsidR="00FE5F32" w:rsidRDefault="00FE5F32" w:rsidP="00FE5F32">
      <w:pPr>
        <w:pStyle w:val="Odstavecseseznamem"/>
        <w:numPr>
          <w:ilvl w:val="0"/>
          <w:numId w:val="3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Potvrzení o příjmech všech členů domácnosti, kdy u zaměstnanců postačí IČO zaměstnavatele, o výdělcích OSVČ poskytne informace finanční úřad.</w:t>
      </w:r>
    </w:p>
    <w:p w14:paraId="4E7796B2" w14:textId="77777777" w:rsidR="00FE5F32" w:rsidRDefault="00FE5F32" w:rsidP="00FE5F32">
      <w:pPr>
        <w:pStyle w:val="Odstavecseseznamem"/>
        <w:rPr>
          <w:rFonts w:ascii="Times New Roman" w:hAnsi="Times New Roman"/>
          <w:sz w:val="28"/>
          <w:szCs w:val="28"/>
        </w:rPr>
      </w:pPr>
    </w:p>
    <w:p w14:paraId="5CDD1A29" w14:textId="77777777" w:rsidR="00FE5F32" w:rsidRDefault="00FE5F32" w:rsidP="00FE5F32">
      <w:pPr>
        <w:pStyle w:val="Odstavecseseznamem"/>
        <w:numPr>
          <w:ilvl w:val="0"/>
          <w:numId w:val="32"/>
        </w:numPr>
        <w:suppressAutoHyphens/>
        <w:autoSpaceDN w:val="0"/>
        <w:spacing w:after="0" w:line="240" w:lineRule="auto"/>
        <w:contextualSpacing w:val="0"/>
        <w:jc w:val="both"/>
        <w:textAlignment w:val="baseline"/>
        <w:rPr>
          <w:rFonts w:ascii="Times New Roman" w:hAnsi="Times New Roman"/>
          <w:sz w:val="28"/>
          <w:szCs w:val="28"/>
        </w:rPr>
      </w:pPr>
      <w:proofErr w:type="gramStart"/>
      <w:r>
        <w:rPr>
          <w:rFonts w:ascii="Times New Roman" w:hAnsi="Times New Roman"/>
          <w:sz w:val="28"/>
          <w:szCs w:val="28"/>
        </w:rPr>
        <w:t>Nově  se</w:t>
      </w:r>
      <w:proofErr w:type="gramEnd"/>
      <w:r>
        <w:rPr>
          <w:rFonts w:ascii="Times New Roman" w:hAnsi="Times New Roman"/>
          <w:sz w:val="28"/>
          <w:szCs w:val="28"/>
        </w:rPr>
        <w:t xml:space="preserve"> také dokládá potvrzení o vyživovací povinnosti na nezaopatřené dítě, připravit byste si měli dokument (originál či kopii) prokazující soudem stanovenou vyživovací povinnost nebo sjednanou dohodu rodičů.</w:t>
      </w:r>
    </w:p>
    <w:p w14:paraId="29416C2A" w14:textId="77777777" w:rsidR="00FE5F32" w:rsidRDefault="00FE5F32" w:rsidP="00FE5F32">
      <w:pPr>
        <w:pStyle w:val="Odstavecseseznamem"/>
        <w:rPr>
          <w:rFonts w:ascii="Times New Roman" w:hAnsi="Times New Roman"/>
          <w:sz w:val="28"/>
          <w:szCs w:val="28"/>
        </w:rPr>
      </w:pPr>
    </w:p>
    <w:p w14:paraId="4DDF55DB" w14:textId="77777777" w:rsidR="00FE5F32" w:rsidRDefault="00FE5F32" w:rsidP="00FE5F32">
      <w:pPr>
        <w:pStyle w:val="Odstavecseseznamem"/>
        <w:numPr>
          <w:ilvl w:val="0"/>
          <w:numId w:val="3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Potvrzení o studiu u osob nad 15 let do 26 let (potvrzení k nezaopatřenosti).</w:t>
      </w:r>
    </w:p>
    <w:p w14:paraId="0BEDA128" w14:textId="77777777" w:rsidR="00FE5F32" w:rsidRDefault="00FE5F32" w:rsidP="00FE5F32">
      <w:pPr>
        <w:pStyle w:val="Odstavecseseznamem"/>
        <w:rPr>
          <w:rFonts w:ascii="Times New Roman" w:hAnsi="Times New Roman"/>
          <w:sz w:val="28"/>
          <w:szCs w:val="28"/>
        </w:rPr>
      </w:pPr>
    </w:p>
    <w:p w14:paraId="364C32E7"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Na základě vaší konkrétní situace vás pak může Úřad práce vyzvat také k doložení dalších podkladů, například potvrzení o nutnosti dietního stravování. Při osobním podání na úřadě se také neobejdete bez dokladu totožnosti a rodných čísel členů vaší domácnosti.</w:t>
      </w:r>
    </w:p>
    <w:p w14:paraId="2449AAAD" w14:textId="77777777" w:rsidR="00FE5F32" w:rsidRDefault="00FE5F32" w:rsidP="00FE5F32">
      <w:pPr>
        <w:spacing w:after="0" w:line="240" w:lineRule="auto"/>
        <w:jc w:val="both"/>
        <w:rPr>
          <w:rFonts w:ascii="Times New Roman" w:hAnsi="Times New Roman"/>
          <w:sz w:val="28"/>
          <w:szCs w:val="28"/>
        </w:rPr>
      </w:pPr>
    </w:p>
    <w:p w14:paraId="392571C2"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Pro rychlé vyřízení žádosti je podle Úřadu práce klíčové včas reagovat na výzvu k doložení dokumentů, které v podání chybí.</w:t>
      </w:r>
    </w:p>
    <w:p w14:paraId="6C8A012E" w14:textId="77777777" w:rsidR="00FE5F32" w:rsidRDefault="00FE5F32" w:rsidP="00FE5F32">
      <w:pPr>
        <w:spacing w:after="0" w:line="240" w:lineRule="auto"/>
        <w:jc w:val="both"/>
        <w:rPr>
          <w:rFonts w:ascii="Times New Roman" w:hAnsi="Times New Roman"/>
          <w:sz w:val="28"/>
          <w:szCs w:val="28"/>
        </w:rPr>
      </w:pPr>
    </w:p>
    <w:p w14:paraId="055C3C86" w14:textId="77777777" w:rsidR="00FE5F32" w:rsidRDefault="00FE5F32" w:rsidP="00FE5F32">
      <w:pPr>
        <w:spacing w:after="0" w:line="240" w:lineRule="auto"/>
        <w:jc w:val="both"/>
        <w:rPr>
          <w:rFonts w:ascii="Times New Roman" w:hAnsi="Times New Roman"/>
          <w:sz w:val="28"/>
          <w:szCs w:val="28"/>
        </w:rPr>
      </w:pPr>
    </w:p>
    <w:p w14:paraId="3E8A8911"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t>Proč musím dokládat souhlasy a příjmy celé rodiny?</w:t>
      </w:r>
    </w:p>
    <w:p w14:paraId="63B92757" w14:textId="77777777" w:rsidR="00FE5F32" w:rsidRDefault="00FE5F32" w:rsidP="00FE5F32">
      <w:pPr>
        <w:spacing w:after="0" w:line="240" w:lineRule="auto"/>
        <w:jc w:val="both"/>
        <w:rPr>
          <w:rFonts w:ascii="Times New Roman" w:hAnsi="Times New Roman"/>
          <w:b/>
          <w:bCs/>
          <w:sz w:val="28"/>
          <w:szCs w:val="28"/>
        </w:rPr>
      </w:pPr>
    </w:p>
    <w:p w14:paraId="51273076"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O </w:t>
      </w:r>
      <w:proofErr w:type="spellStart"/>
      <w:r>
        <w:rPr>
          <w:rFonts w:ascii="Times New Roman" w:hAnsi="Times New Roman"/>
          <w:sz w:val="28"/>
          <w:szCs w:val="28"/>
        </w:rPr>
        <w:t>superdávku</w:t>
      </w:r>
      <w:proofErr w:type="spellEnd"/>
      <w:r>
        <w:rPr>
          <w:rFonts w:ascii="Times New Roman" w:hAnsi="Times New Roman"/>
          <w:sz w:val="28"/>
          <w:szCs w:val="28"/>
        </w:rPr>
        <w:t xml:space="preserve"> se žádá za celou domácnost, proto Úřad práce potřebuje souhlasy ostatních členů domácnosti a také informace o jejich příjmech a dalších skutečnostech.</w:t>
      </w:r>
    </w:p>
    <w:p w14:paraId="677B025F" w14:textId="77777777" w:rsidR="00FE5F32" w:rsidRDefault="00FE5F32" w:rsidP="00FE5F32">
      <w:pPr>
        <w:spacing w:after="0" w:line="240" w:lineRule="auto"/>
        <w:jc w:val="both"/>
        <w:rPr>
          <w:rFonts w:ascii="Times New Roman" w:hAnsi="Times New Roman"/>
          <w:sz w:val="28"/>
          <w:szCs w:val="28"/>
        </w:rPr>
      </w:pPr>
    </w:p>
    <w:p w14:paraId="7516D8BD" w14:textId="77777777" w:rsidR="00FE5F32" w:rsidRDefault="00FE5F32" w:rsidP="00FE5F32">
      <w:pPr>
        <w:spacing w:after="0" w:line="240" w:lineRule="auto"/>
        <w:jc w:val="both"/>
        <w:rPr>
          <w:rFonts w:ascii="Times New Roman" w:hAnsi="Times New Roman"/>
          <w:sz w:val="28"/>
          <w:szCs w:val="28"/>
        </w:rPr>
      </w:pPr>
    </w:p>
    <w:p w14:paraId="0885CFE3" w14:textId="77777777" w:rsidR="00FE5F32" w:rsidRDefault="00FE5F32" w:rsidP="00FE5F32">
      <w:pPr>
        <w:spacing w:after="0" w:line="240" w:lineRule="auto"/>
        <w:jc w:val="both"/>
        <w:rPr>
          <w:rFonts w:ascii="Times New Roman" w:hAnsi="Times New Roman"/>
          <w:b/>
          <w:bCs/>
          <w:sz w:val="28"/>
          <w:szCs w:val="28"/>
        </w:rPr>
      </w:pPr>
      <w:r>
        <w:rPr>
          <w:rFonts w:ascii="Times New Roman" w:hAnsi="Times New Roman"/>
          <w:b/>
          <w:bCs/>
          <w:sz w:val="28"/>
          <w:szCs w:val="28"/>
        </w:rPr>
        <w:t>Musím kvůli majetkovému testu dokládat výpisy z účtu?</w:t>
      </w:r>
    </w:p>
    <w:p w14:paraId="1084E972" w14:textId="77777777" w:rsidR="00FE5F32" w:rsidRDefault="00FE5F32" w:rsidP="00FE5F32">
      <w:pPr>
        <w:spacing w:after="0" w:line="240" w:lineRule="auto"/>
        <w:jc w:val="both"/>
        <w:rPr>
          <w:rFonts w:ascii="Times New Roman" w:hAnsi="Times New Roman"/>
          <w:b/>
          <w:bCs/>
          <w:sz w:val="28"/>
          <w:szCs w:val="28"/>
        </w:rPr>
      </w:pPr>
    </w:p>
    <w:p w14:paraId="55FC73CF"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 xml:space="preserve">     Nemusíte. Ačkoli je součástí posouzení nároku na </w:t>
      </w:r>
      <w:proofErr w:type="spellStart"/>
      <w:r>
        <w:rPr>
          <w:rFonts w:ascii="Times New Roman" w:hAnsi="Times New Roman"/>
          <w:sz w:val="28"/>
          <w:szCs w:val="28"/>
        </w:rPr>
        <w:t>superdávku</w:t>
      </w:r>
      <w:proofErr w:type="spellEnd"/>
      <w:r>
        <w:rPr>
          <w:rFonts w:ascii="Times New Roman" w:hAnsi="Times New Roman"/>
          <w:sz w:val="28"/>
          <w:szCs w:val="28"/>
        </w:rPr>
        <w:t xml:space="preserve"> majetkové testování, majetek se nijak nedokládá, pouze se prohlašuje.</w:t>
      </w:r>
    </w:p>
    <w:p w14:paraId="50F3AB48" w14:textId="77777777" w:rsidR="00FE5F32" w:rsidRDefault="00FE5F32" w:rsidP="00FE5F32">
      <w:pPr>
        <w:spacing w:after="0" w:line="240" w:lineRule="auto"/>
        <w:jc w:val="both"/>
        <w:rPr>
          <w:rFonts w:ascii="Times New Roman" w:hAnsi="Times New Roman"/>
          <w:sz w:val="28"/>
          <w:szCs w:val="28"/>
        </w:rPr>
      </w:pPr>
    </w:p>
    <w:p w14:paraId="2EFED641" w14:textId="77777777" w:rsidR="00FE5F32" w:rsidRDefault="00FE5F32" w:rsidP="00FE5F32">
      <w:pPr>
        <w:spacing w:after="0" w:line="240" w:lineRule="auto"/>
        <w:jc w:val="both"/>
        <w:rPr>
          <w:rFonts w:ascii="Times New Roman" w:hAnsi="Times New Roman"/>
          <w:sz w:val="28"/>
          <w:szCs w:val="28"/>
        </w:rPr>
      </w:pPr>
    </w:p>
    <w:p w14:paraId="016E4113" w14:textId="77777777" w:rsidR="00FE5F32" w:rsidRDefault="00FE5F32" w:rsidP="00FE5F32">
      <w:pPr>
        <w:spacing w:after="0" w:line="240" w:lineRule="auto"/>
        <w:jc w:val="both"/>
        <w:rPr>
          <w:rFonts w:ascii="Times New Roman" w:hAnsi="Times New Roman"/>
          <w:sz w:val="28"/>
          <w:szCs w:val="28"/>
        </w:rPr>
      </w:pPr>
      <w:r>
        <w:rPr>
          <w:rFonts w:ascii="Times New Roman" w:hAnsi="Times New Roman"/>
          <w:sz w:val="28"/>
          <w:szCs w:val="28"/>
        </w:rPr>
        <w:t>Zdroj: Úřad práce ČR</w:t>
      </w:r>
    </w:p>
    <w:p w14:paraId="7DC337FC" w14:textId="77777777" w:rsidR="00FE5F32" w:rsidRDefault="00FE5F32" w:rsidP="00FE5F32">
      <w:pPr>
        <w:spacing w:after="0" w:line="240" w:lineRule="auto"/>
        <w:jc w:val="both"/>
        <w:rPr>
          <w:rFonts w:ascii="Times New Roman" w:hAnsi="Times New Roman"/>
          <w:sz w:val="28"/>
          <w:szCs w:val="28"/>
        </w:rPr>
      </w:pPr>
    </w:p>
    <w:p w14:paraId="4547C6B1" w14:textId="77777777" w:rsidR="00FE5F32" w:rsidRDefault="00FE5F32" w:rsidP="00FE5F32">
      <w:pPr>
        <w:spacing w:after="0" w:line="240" w:lineRule="auto"/>
        <w:jc w:val="both"/>
        <w:rPr>
          <w:rFonts w:ascii="Times New Roman" w:hAnsi="Times New Roman"/>
          <w:sz w:val="28"/>
          <w:szCs w:val="28"/>
        </w:rPr>
      </w:pPr>
    </w:p>
    <w:p w14:paraId="6D9E5B53" w14:textId="77777777" w:rsidR="00FE5F32" w:rsidRDefault="00FE5F32" w:rsidP="00FE5F32">
      <w:pPr>
        <w:spacing w:after="0" w:line="240" w:lineRule="auto"/>
        <w:jc w:val="both"/>
        <w:rPr>
          <w:rFonts w:ascii="Times New Roman" w:hAnsi="Times New Roman"/>
          <w:sz w:val="28"/>
          <w:szCs w:val="28"/>
        </w:rPr>
      </w:pPr>
    </w:p>
    <w:p w14:paraId="6F2275FC" w14:textId="77777777" w:rsidR="00FE5F32" w:rsidRDefault="00FE5F32" w:rsidP="00FE5F32">
      <w:pPr>
        <w:spacing w:after="0" w:line="240" w:lineRule="auto"/>
        <w:jc w:val="both"/>
        <w:rPr>
          <w:rFonts w:ascii="Times New Roman" w:hAnsi="Times New Roman"/>
          <w:sz w:val="28"/>
          <w:szCs w:val="28"/>
        </w:rPr>
      </w:pPr>
    </w:p>
    <w:p w14:paraId="1815480C" w14:textId="77777777" w:rsidR="00FE5F32" w:rsidRDefault="00FE5F32" w:rsidP="00FE5F32">
      <w:pPr>
        <w:pStyle w:val="Odstavecseseznamem"/>
        <w:rPr>
          <w:rFonts w:ascii="Times New Roman" w:hAnsi="Times New Roman"/>
          <w:sz w:val="28"/>
          <w:szCs w:val="28"/>
        </w:rPr>
      </w:pPr>
    </w:p>
    <w:p w14:paraId="0379C5CF" w14:textId="77777777" w:rsidR="00FE5F32" w:rsidRDefault="00FE5F32" w:rsidP="00FE5F32">
      <w:pPr>
        <w:spacing w:after="0" w:line="360" w:lineRule="auto"/>
        <w:jc w:val="both"/>
        <w:rPr>
          <w:rFonts w:ascii="Times New Roman" w:hAnsi="Times New Roman"/>
          <w:b/>
          <w:bCs/>
          <w:sz w:val="28"/>
          <w:szCs w:val="28"/>
        </w:rPr>
      </w:pPr>
    </w:p>
    <w:p w14:paraId="71A65AAE" w14:textId="77777777" w:rsidR="00FE5F32" w:rsidRDefault="00FE5F32" w:rsidP="00FE5F32">
      <w:pPr>
        <w:spacing w:after="0" w:line="360" w:lineRule="auto"/>
        <w:jc w:val="both"/>
        <w:rPr>
          <w:rFonts w:ascii="Times New Roman" w:hAnsi="Times New Roman"/>
          <w:b/>
          <w:bCs/>
          <w:sz w:val="28"/>
          <w:szCs w:val="28"/>
        </w:rPr>
      </w:pPr>
    </w:p>
    <w:p w14:paraId="15F1C62A" w14:textId="77777777" w:rsidR="00FE5F32" w:rsidRDefault="00FE5F32" w:rsidP="00FE5F32">
      <w:pPr>
        <w:spacing w:after="0" w:line="360" w:lineRule="auto"/>
        <w:jc w:val="both"/>
        <w:rPr>
          <w:rFonts w:ascii="Times New Roman" w:hAnsi="Times New Roman"/>
          <w:b/>
          <w:bCs/>
          <w:sz w:val="28"/>
          <w:szCs w:val="28"/>
        </w:rPr>
      </w:pPr>
    </w:p>
    <w:p w14:paraId="774C03F5" w14:textId="77777777" w:rsidR="00FE5F32" w:rsidRDefault="00FE5F32" w:rsidP="00FE5F32">
      <w:pPr>
        <w:spacing w:after="0" w:line="360" w:lineRule="auto"/>
        <w:jc w:val="both"/>
        <w:rPr>
          <w:rFonts w:ascii="Times New Roman" w:hAnsi="Times New Roman"/>
          <w:b/>
          <w:bCs/>
          <w:sz w:val="28"/>
          <w:szCs w:val="28"/>
        </w:rPr>
      </w:pPr>
    </w:p>
    <w:p w14:paraId="3A40D1E1" w14:textId="77777777" w:rsidR="00FE5F32" w:rsidRDefault="00FE5F32" w:rsidP="00FE5F32">
      <w:pPr>
        <w:spacing w:after="0" w:line="360" w:lineRule="auto"/>
        <w:jc w:val="both"/>
        <w:rPr>
          <w:rFonts w:ascii="Times New Roman" w:hAnsi="Times New Roman"/>
          <w:b/>
          <w:bCs/>
          <w:sz w:val="28"/>
          <w:szCs w:val="28"/>
        </w:rPr>
      </w:pPr>
    </w:p>
    <w:p w14:paraId="63C07296" w14:textId="77777777" w:rsidR="00FE5F32" w:rsidRDefault="00FE5F32" w:rsidP="00FE5F32">
      <w:pPr>
        <w:spacing w:after="0" w:line="360" w:lineRule="auto"/>
        <w:jc w:val="both"/>
        <w:rPr>
          <w:rFonts w:ascii="Times New Roman" w:hAnsi="Times New Roman"/>
          <w:b/>
          <w:bCs/>
          <w:sz w:val="28"/>
          <w:szCs w:val="28"/>
        </w:rPr>
      </w:pPr>
    </w:p>
    <w:p w14:paraId="65CD02E5" w14:textId="77777777" w:rsidR="00E9148A" w:rsidRDefault="00E9148A" w:rsidP="00FE5F32">
      <w:pPr>
        <w:spacing w:after="0" w:line="360" w:lineRule="auto"/>
        <w:jc w:val="both"/>
        <w:rPr>
          <w:rFonts w:ascii="Times New Roman" w:hAnsi="Times New Roman"/>
          <w:b/>
          <w:bCs/>
          <w:sz w:val="28"/>
          <w:szCs w:val="28"/>
        </w:rPr>
      </w:pPr>
    </w:p>
    <w:p w14:paraId="45560F4C" w14:textId="77777777" w:rsidR="00E9148A" w:rsidRDefault="00E9148A" w:rsidP="00FE5F32">
      <w:pPr>
        <w:spacing w:after="0" w:line="360" w:lineRule="auto"/>
        <w:jc w:val="both"/>
        <w:rPr>
          <w:rFonts w:ascii="Times New Roman" w:hAnsi="Times New Roman"/>
          <w:b/>
          <w:bCs/>
          <w:sz w:val="28"/>
          <w:szCs w:val="28"/>
        </w:rPr>
      </w:pPr>
    </w:p>
    <w:p w14:paraId="37B8B0C7" w14:textId="77777777" w:rsidR="00E9148A" w:rsidRDefault="00E9148A" w:rsidP="00FE5F32">
      <w:pPr>
        <w:spacing w:after="0" w:line="360" w:lineRule="auto"/>
        <w:jc w:val="both"/>
        <w:rPr>
          <w:rFonts w:ascii="Times New Roman" w:hAnsi="Times New Roman"/>
          <w:b/>
          <w:bCs/>
          <w:sz w:val="28"/>
          <w:szCs w:val="28"/>
        </w:rPr>
      </w:pPr>
    </w:p>
    <w:p w14:paraId="35F339B8" w14:textId="77777777" w:rsidR="00E9148A" w:rsidRDefault="00E9148A" w:rsidP="00FE5F32">
      <w:pPr>
        <w:spacing w:after="0" w:line="360" w:lineRule="auto"/>
        <w:jc w:val="both"/>
        <w:rPr>
          <w:rFonts w:ascii="Times New Roman" w:hAnsi="Times New Roman"/>
          <w:b/>
          <w:bCs/>
          <w:sz w:val="28"/>
          <w:szCs w:val="28"/>
        </w:rPr>
      </w:pPr>
    </w:p>
    <w:p w14:paraId="07DBBC5E" w14:textId="77777777" w:rsidR="00215FAB" w:rsidRDefault="00215FAB" w:rsidP="00215FAB">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PRŮMĚRNÉ MZDY – 2. ČTVRTLETÍ 2025</w:t>
      </w:r>
    </w:p>
    <w:p w14:paraId="13D626C9" w14:textId="77777777" w:rsidR="00215FAB" w:rsidRDefault="00215FAB" w:rsidP="00215FAB">
      <w:pPr>
        <w:spacing w:after="0" w:line="240" w:lineRule="auto"/>
        <w:jc w:val="center"/>
        <w:rPr>
          <w:rFonts w:ascii="Times New Roman" w:hAnsi="Times New Roman"/>
          <w:b/>
          <w:bCs/>
          <w:sz w:val="28"/>
          <w:szCs w:val="28"/>
        </w:rPr>
      </w:pPr>
    </w:p>
    <w:p w14:paraId="199AAF2F" w14:textId="77777777" w:rsidR="00215FAB" w:rsidRDefault="00215FAB" w:rsidP="00215FAB">
      <w:pPr>
        <w:spacing w:after="0" w:line="240" w:lineRule="auto"/>
        <w:jc w:val="center"/>
        <w:rPr>
          <w:rFonts w:ascii="Times New Roman" w:hAnsi="Times New Roman"/>
          <w:b/>
          <w:bCs/>
          <w:sz w:val="28"/>
          <w:szCs w:val="28"/>
        </w:rPr>
      </w:pPr>
    </w:p>
    <w:p w14:paraId="5E3F6076" w14:textId="77777777" w:rsidR="00215FAB" w:rsidRDefault="00215FAB" w:rsidP="00215FAB">
      <w:pPr>
        <w:spacing w:after="0" w:line="240" w:lineRule="auto"/>
        <w:jc w:val="center"/>
        <w:rPr>
          <w:rFonts w:ascii="Times New Roman" w:hAnsi="Times New Roman"/>
          <w:b/>
          <w:bCs/>
          <w:sz w:val="28"/>
          <w:szCs w:val="28"/>
        </w:rPr>
      </w:pPr>
    </w:p>
    <w:p w14:paraId="40646629" w14:textId="77777777" w:rsidR="00215FAB" w:rsidRDefault="00215FAB" w:rsidP="00215FAB">
      <w:pPr>
        <w:spacing w:after="0" w:line="240" w:lineRule="auto"/>
        <w:jc w:val="both"/>
        <w:rPr>
          <w:rFonts w:ascii="Times New Roman" w:hAnsi="Times New Roman"/>
          <w:b/>
          <w:bCs/>
          <w:sz w:val="28"/>
          <w:szCs w:val="28"/>
        </w:rPr>
      </w:pPr>
      <w:r>
        <w:rPr>
          <w:rFonts w:ascii="Times New Roman" w:hAnsi="Times New Roman"/>
          <w:b/>
          <w:bCs/>
          <w:sz w:val="28"/>
          <w:szCs w:val="28"/>
        </w:rPr>
        <w:t>Ve 2. čtvrtletí 2025 vzrostla průměrná hrubá měsíční nominální mzda na přepočtené počty zaměstnanců v národním hospodářství proti stejnému období předchozího roku o 7,8 %, reálně vzrostla o 5,3 %. Medián mezd činil 41 115 Kč.</w:t>
      </w:r>
    </w:p>
    <w:p w14:paraId="66AFFDD2" w14:textId="77777777" w:rsidR="00215FAB" w:rsidRDefault="00215FAB" w:rsidP="00215FAB">
      <w:pPr>
        <w:spacing w:after="0" w:line="240" w:lineRule="auto"/>
        <w:jc w:val="both"/>
        <w:rPr>
          <w:rFonts w:ascii="Times New Roman" w:hAnsi="Times New Roman"/>
          <w:b/>
          <w:bCs/>
          <w:sz w:val="28"/>
          <w:szCs w:val="28"/>
        </w:rPr>
      </w:pPr>
    </w:p>
    <w:p w14:paraId="08A953B5" w14:textId="77777777" w:rsidR="00215FAB" w:rsidRDefault="00215FAB" w:rsidP="00215FAB">
      <w:pPr>
        <w:spacing w:after="0" w:line="240" w:lineRule="auto"/>
        <w:jc w:val="both"/>
        <w:rPr>
          <w:rFonts w:ascii="Times New Roman" w:hAnsi="Times New Roman"/>
          <w:b/>
          <w:bCs/>
          <w:sz w:val="28"/>
          <w:szCs w:val="28"/>
        </w:rPr>
      </w:pPr>
    </w:p>
    <w:p w14:paraId="62FD083D" w14:textId="77777777" w:rsidR="00215FAB" w:rsidRDefault="00215FAB" w:rsidP="00215FAB">
      <w:pPr>
        <w:spacing w:after="0" w:line="240" w:lineRule="auto"/>
        <w:jc w:val="both"/>
      </w:pPr>
      <w:r>
        <w:rPr>
          <w:rFonts w:ascii="Times New Roman" w:hAnsi="Times New Roman"/>
          <w:i/>
          <w:iCs/>
          <w:sz w:val="28"/>
          <w:szCs w:val="28"/>
        </w:rPr>
        <w:t xml:space="preserve">     „Ve 2. čtvrtletí 2025 vzrostla průměrná nominální mzda o 7,8 % na 49 402 Kč. Po zohlednění vlivu inflace vzrostla mzda reálně o 5,3 %. Medián mezd vzrostl v tomto období o 7,2 % na 41 115 Kč,“ </w:t>
      </w:r>
      <w:r>
        <w:rPr>
          <w:rFonts w:ascii="Times New Roman" w:hAnsi="Times New Roman"/>
          <w:sz w:val="28"/>
          <w:szCs w:val="28"/>
        </w:rPr>
        <w:t xml:space="preserve">komentuje Jitka </w:t>
      </w:r>
      <w:proofErr w:type="spellStart"/>
      <w:r>
        <w:rPr>
          <w:rFonts w:ascii="Times New Roman" w:hAnsi="Times New Roman"/>
          <w:sz w:val="28"/>
          <w:szCs w:val="28"/>
        </w:rPr>
        <w:t>Erhartová</w:t>
      </w:r>
      <w:proofErr w:type="spellEnd"/>
      <w:r>
        <w:rPr>
          <w:rFonts w:ascii="Times New Roman" w:hAnsi="Times New Roman"/>
          <w:sz w:val="28"/>
          <w:szCs w:val="28"/>
        </w:rPr>
        <w:t>, vedoucí oddělení statistiky práce ČSÚ.</w:t>
      </w:r>
    </w:p>
    <w:p w14:paraId="203202EC" w14:textId="77777777" w:rsidR="00215FAB" w:rsidRDefault="00215FAB" w:rsidP="00215FAB">
      <w:pPr>
        <w:spacing w:after="0" w:line="240" w:lineRule="auto"/>
        <w:jc w:val="both"/>
        <w:rPr>
          <w:rFonts w:ascii="Times New Roman" w:hAnsi="Times New Roman"/>
          <w:sz w:val="28"/>
          <w:szCs w:val="28"/>
        </w:rPr>
      </w:pPr>
    </w:p>
    <w:p w14:paraId="39A6EDC1" w14:textId="77777777" w:rsidR="00215FAB" w:rsidRDefault="00215FAB" w:rsidP="00215FAB">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Ve 2. čtvrtletí 2025 </w:t>
      </w:r>
      <w:r>
        <w:rPr>
          <w:rFonts w:ascii="Times New Roman" w:hAnsi="Times New Roman"/>
          <w:sz w:val="28"/>
          <w:szCs w:val="28"/>
        </w:rPr>
        <w:t xml:space="preserve">činila průměrná hrubá měsíční nominální mzda (dále jen „průměrná mzda“) na přepočtené počty zaměstnanců v národním hospodářství celkem </w:t>
      </w:r>
      <w:r>
        <w:rPr>
          <w:rFonts w:ascii="Times New Roman" w:hAnsi="Times New Roman"/>
          <w:b/>
          <w:bCs/>
          <w:sz w:val="28"/>
          <w:szCs w:val="28"/>
        </w:rPr>
        <w:t>49 402 Kč</w:t>
      </w:r>
      <w:r>
        <w:rPr>
          <w:rFonts w:ascii="Times New Roman" w:hAnsi="Times New Roman"/>
          <w:sz w:val="28"/>
          <w:szCs w:val="28"/>
        </w:rPr>
        <w:t>, což je o 3 573 Kč (7,8 %) více než ve stejném období roku 2024. Spotřebitelské ceny se zvýšily za uvedené období o 2,4 %, reálně tak mzda vzrostla o 5,3 %. Objem mezd se zvýšil o 8,2 %, počet zaměstnanců vzrostl o 0,4 %.</w:t>
      </w:r>
    </w:p>
    <w:p w14:paraId="53FBCCAB" w14:textId="77777777" w:rsidR="00215FAB" w:rsidRDefault="00215FAB" w:rsidP="00215FAB">
      <w:pPr>
        <w:spacing w:after="0" w:line="240" w:lineRule="auto"/>
        <w:jc w:val="both"/>
        <w:rPr>
          <w:rFonts w:ascii="Times New Roman" w:hAnsi="Times New Roman"/>
          <w:sz w:val="28"/>
          <w:szCs w:val="28"/>
        </w:rPr>
      </w:pPr>
    </w:p>
    <w:p w14:paraId="7DE7A7DD" w14:textId="77777777" w:rsidR="00215FAB" w:rsidRDefault="00215FAB" w:rsidP="00215FAB">
      <w:pPr>
        <w:spacing w:after="0" w:line="240" w:lineRule="auto"/>
        <w:jc w:val="both"/>
      </w:pPr>
      <w:r>
        <w:rPr>
          <w:rFonts w:ascii="Times New Roman" w:hAnsi="Times New Roman"/>
          <w:sz w:val="28"/>
          <w:szCs w:val="28"/>
        </w:rPr>
        <w:t xml:space="preserve">     </w:t>
      </w:r>
      <w:r>
        <w:rPr>
          <w:rFonts w:ascii="Times New Roman" w:hAnsi="Times New Roman"/>
          <w:b/>
          <w:bCs/>
          <w:sz w:val="28"/>
          <w:szCs w:val="28"/>
        </w:rPr>
        <w:t>Proti předchozímu čtvrtletí činil růst průměrné mzdy ve 2. čtvrtletí 2025 po očištění od sezónních vlivů 2,2 %.</w:t>
      </w:r>
    </w:p>
    <w:p w14:paraId="3B1FD121" w14:textId="77777777" w:rsidR="00215FAB" w:rsidRDefault="00215FAB" w:rsidP="00215FAB">
      <w:pPr>
        <w:spacing w:after="0" w:line="240" w:lineRule="auto"/>
        <w:jc w:val="both"/>
        <w:rPr>
          <w:rFonts w:ascii="Times New Roman" w:hAnsi="Times New Roman"/>
          <w:b/>
          <w:bCs/>
          <w:sz w:val="28"/>
          <w:szCs w:val="28"/>
        </w:rPr>
      </w:pPr>
    </w:p>
    <w:p w14:paraId="4EA6C4F7" w14:textId="77777777" w:rsidR="00215FAB" w:rsidRDefault="00215FAB" w:rsidP="00215FAB">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V odvětvovém členění podle sekcí CZ-NACE byl nejvyšší růst průměrné mzdy </w:t>
      </w:r>
      <w:r>
        <w:rPr>
          <w:rFonts w:ascii="Times New Roman" w:hAnsi="Times New Roman"/>
          <w:b/>
          <w:bCs/>
          <w:sz w:val="28"/>
          <w:szCs w:val="28"/>
        </w:rPr>
        <w:t xml:space="preserve">proti stejnému období roku </w:t>
      </w:r>
      <w:proofErr w:type="gramStart"/>
      <w:r>
        <w:rPr>
          <w:rFonts w:ascii="Times New Roman" w:hAnsi="Times New Roman"/>
          <w:b/>
          <w:bCs/>
          <w:sz w:val="28"/>
          <w:szCs w:val="28"/>
        </w:rPr>
        <w:t xml:space="preserve">2024 </w:t>
      </w:r>
      <w:r>
        <w:rPr>
          <w:rFonts w:ascii="Times New Roman" w:hAnsi="Times New Roman"/>
          <w:sz w:val="28"/>
          <w:szCs w:val="28"/>
        </w:rPr>
        <w:t xml:space="preserve"> zaznamenán</w:t>
      </w:r>
      <w:proofErr w:type="gramEnd"/>
      <w:r>
        <w:rPr>
          <w:rFonts w:ascii="Times New Roman" w:hAnsi="Times New Roman"/>
          <w:sz w:val="28"/>
          <w:szCs w:val="28"/>
        </w:rPr>
        <w:t xml:space="preserve"> v odvětví profesní, vědecké a technické činnosti (12,7 %) a ve stavebnictví (11 %). K nejnižšímu růstu došlo v těžbě a dobývání (4,8 %) a ostatních činnostech (5 %).</w:t>
      </w:r>
    </w:p>
    <w:p w14:paraId="6EDF19BC" w14:textId="77777777" w:rsidR="00215FAB" w:rsidRDefault="00215FAB" w:rsidP="00215FAB">
      <w:pPr>
        <w:spacing w:after="0" w:line="240" w:lineRule="auto"/>
        <w:jc w:val="both"/>
        <w:rPr>
          <w:rFonts w:ascii="Times New Roman" w:hAnsi="Times New Roman"/>
          <w:sz w:val="28"/>
          <w:szCs w:val="28"/>
        </w:rPr>
      </w:pPr>
    </w:p>
    <w:p w14:paraId="7FEB319C" w14:textId="77777777" w:rsidR="00215FAB" w:rsidRDefault="00215FAB" w:rsidP="00215FAB">
      <w:pPr>
        <w:spacing w:after="0" w:line="240" w:lineRule="auto"/>
        <w:jc w:val="both"/>
        <w:rPr>
          <w:rFonts w:ascii="Times New Roman" w:hAnsi="Times New Roman"/>
          <w:sz w:val="28"/>
          <w:szCs w:val="28"/>
        </w:rPr>
      </w:pPr>
      <w:r>
        <w:rPr>
          <w:rFonts w:ascii="Times New Roman" w:hAnsi="Times New Roman"/>
          <w:sz w:val="28"/>
          <w:szCs w:val="28"/>
        </w:rPr>
        <w:t xml:space="preserve">     Medián mezd (41 115 Kč) vzrostl proti stejnému období předchozího roku o 7,2 %, u mužů dosáhl 44 465 Kč, u žen byl 37 935 Kč. Osmdesát procent zaměstnanců pobíralo mzdu mezi 22 283 Kč a 80 856 Kč.</w:t>
      </w:r>
    </w:p>
    <w:p w14:paraId="7CDB38A9" w14:textId="77777777" w:rsidR="00215FAB" w:rsidRDefault="00215FAB" w:rsidP="00215FAB">
      <w:pPr>
        <w:spacing w:after="0" w:line="240" w:lineRule="auto"/>
        <w:jc w:val="both"/>
        <w:rPr>
          <w:rFonts w:ascii="Times New Roman" w:hAnsi="Times New Roman"/>
          <w:sz w:val="28"/>
          <w:szCs w:val="28"/>
        </w:rPr>
      </w:pPr>
    </w:p>
    <w:p w14:paraId="0119A981" w14:textId="77777777" w:rsidR="00215FAB" w:rsidRDefault="00215FAB" w:rsidP="00215FAB">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V 1. pololetí 2025 </w:t>
      </w:r>
      <w:r>
        <w:rPr>
          <w:rFonts w:ascii="Times New Roman" w:hAnsi="Times New Roman"/>
          <w:sz w:val="28"/>
          <w:szCs w:val="28"/>
        </w:rPr>
        <w:t>dosáhla průměrná mzda 48 147 Kč, v meziročním srovnání činil přírůstek 3 246 Kč (7,2 %). Spotřebitelské ceny se zvýšily za uvedené období o 2,6 %, reálně tak mzda vzrostla o 4,5 %.</w:t>
      </w:r>
    </w:p>
    <w:p w14:paraId="508861F3" w14:textId="77777777" w:rsidR="00215FAB" w:rsidRDefault="00215FAB" w:rsidP="00215FAB">
      <w:pPr>
        <w:spacing w:after="0" w:line="240" w:lineRule="auto"/>
        <w:jc w:val="both"/>
        <w:rPr>
          <w:rFonts w:ascii="Times New Roman" w:hAnsi="Times New Roman"/>
          <w:sz w:val="28"/>
          <w:szCs w:val="28"/>
        </w:rPr>
      </w:pPr>
    </w:p>
    <w:p w14:paraId="1B2287F0" w14:textId="77777777" w:rsidR="00215FAB" w:rsidRDefault="00215FAB" w:rsidP="00215FAB">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16C5CD45" w14:textId="77777777" w:rsidR="00215FAB" w:rsidRDefault="00215FAB" w:rsidP="00215FAB">
      <w:pPr>
        <w:spacing w:after="0" w:line="240" w:lineRule="auto"/>
        <w:jc w:val="both"/>
        <w:rPr>
          <w:rFonts w:ascii="Times New Roman" w:hAnsi="Times New Roman"/>
          <w:sz w:val="28"/>
          <w:szCs w:val="28"/>
        </w:rPr>
      </w:pPr>
    </w:p>
    <w:p w14:paraId="3D6083B1" w14:textId="77777777" w:rsidR="00215FAB" w:rsidRDefault="00215FAB" w:rsidP="00215FAB">
      <w:pPr>
        <w:spacing w:after="0" w:line="240" w:lineRule="auto"/>
        <w:jc w:val="both"/>
        <w:rPr>
          <w:rFonts w:ascii="Times New Roman" w:hAnsi="Times New Roman"/>
          <w:sz w:val="28"/>
          <w:szCs w:val="28"/>
        </w:rPr>
      </w:pPr>
    </w:p>
    <w:p w14:paraId="3AA8FCE9" w14:textId="77777777" w:rsidR="00215FAB" w:rsidRDefault="00215FAB" w:rsidP="00215FAB">
      <w:pPr>
        <w:spacing w:after="0" w:line="240" w:lineRule="auto"/>
        <w:jc w:val="both"/>
        <w:rPr>
          <w:rFonts w:ascii="Times New Roman" w:hAnsi="Times New Roman"/>
          <w:sz w:val="28"/>
          <w:szCs w:val="28"/>
        </w:rPr>
      </w:pPr>
    </w:p>
    <w:p w14:paraId="5326CAA7" w14:textId="77777777" w:rsidR="00215FAB" w:rsidRDefault="00215FAB" w:rsidP="00215FAB">
      <w:pPr>
        <w:spacing w:after="0" w:line="240" w:lineRule="auto"/>
        <w:jc w:val="both"/>
        <w:rPr>
          <w:rFonts w:ascii="Times New Roman" w:hAnsi="Times New Roman"/>
          <w:sz w:val="28"/>
          <w:szCs w:val="28"/>
        </w:rPr>
      </w:pPr>
    </w:p>
    <w:p w14:paraId="3D203FB7" w14:textId="77777777" w:rsidR="00215FAB" w:rsidRDefault="00215FAB" w:rsidP="00215FAB">
      <w:pPr>
        <w:spacing w:after="0" w:line="240" w:lineRule="auto"/>
        <w:jc w:val="both"/>
        <w:rPr>
          <w:rFonts w:ascii="Times New Roman" w:hAnsi="Times New Roman"/>
          <w:sz w:val="28"/>
          <w:szCs w:val="28"/>
        </w:rPr>
      </w:pPr>
    </w:p>
    <w:p w14:paraId="7FFB47CA" w14:textId="77777777" w:rsidR="00215FAB" w:rsidRDefault="00215FAB" w:rsidP="00215FAB">
      <w:pPr>
        <w:spacing w:after="0" w:line="240" w:lineRule="auto"/>
        <w:jc w:val="both"/>
        <w:rPr>
          <w:rFonts w:ascii="Times New Roman" w:hAnsi="Times New Roman"/>
          <w:sz w:val="28"/>
          <w:szCs w:val="28"/>
        </w:rPr>
      </w:pPr>
    </w:p>
    <w:p w14:paraId="65FE05B8" w14:textId="77777777" w:rsidR="00215FAB" w:rsidRDefault="00215FAB" w:rsidP="00215FAB">
      <w:pPr>
        <w:spacing w:after="0" w:line="240" w:lineRule="auto"/>
        <w:jc w:val="center"/>
        <w:rPr>
          <w:rFonts w:ascii="Times New Roman" w:hAnsi="Times New Roman"/>
          <w:b/>
          <w:bCs/>
          <w:sz w:val="24"/>
          <w:szCs w:val="24"/>
        </w:rPr>
      </w:pPr>
      <w:r>
        <w:rPr>
          <w:rFonts w:ascii="Times New Roman" w:hAnsi="Times New Roman"/>
          <w:b/>
          <w:bCs/>
          <w:sz w:val="24"/>
          <w:szCs w:val="24"/>
        </w:rPr>
        <w:t>Průměrná hrubá měsíční mzda v ČR v jednotlivých odvětvích</w:t>
      </w:r>
    </w:p>
    <w:p w14:paraId="5D2E4F11" w14:textId="77777777" w:rsidR="00215FAB" w:rsidRDefault="00215FAB" w:rsidP="00215FAB">
      <w:pPr>
        <w:spacing w:after="0" w:line="240" w:lineRule="auto"/>
        <w:jc w:val="center"/>
      </w:pPr>
      <w:r>
        <w:rPr>
          <w:rFonts w:ascii="Times New Roman" w:hAnsi="Times New Roman"/>
          <w:b/>
          <w:bCs/>
          <w:sz w:val="24"/>
          <w:szCs w:val="24"/>
        </w:rPr>
        <w:t>za 2. čtvrtletí 2025</w:t>
      </w:r>
    </w:p>
    <w:p w14:paraId="549C163E" w14:textId="77777777" w:rsidR="00215FAB" w:rsidRDefault="00215FAB" w:rsidP="00215FAB">
      <w:pPr>
        <w:spacing w:after="0" w:line="240" w:lineRule="auto"/>
        <w:jc w:val="both"/>
        <w:rPr>
          <w:rFonts w:ascii="Times New Roman" w:hAnsi="Times New Roman"/>
          <w:b/>
          <w:bCs/>
          <w:sz w:val="28"/>
          <w:szCs w:val="28"/>
        </w:rPr>
      </w:pPr>
    </w:p>
    <w:p w14:paraId="030E24EA" w14:textId="77777777" w:rsidR="00215FAB" w:rsidRDefault="00215FAB" w:rsidP="00215FAB">
      <w:pPr>
        <w:spacing w:after="0" w:line="240" w:lineRule="auto"/>
        <w:jc w:val="both"/>
        <w:rPr>
          <w:rFonts w:ascii="Times New Roman" w:hAnsi="Times New Roman"/>
          <w:sz w:val="28"/>
          <w:szCs w:val="28"/>
        </w:rPr>
      </w:pPr>
    </w:p>
    <w:p w14:paraId="50AAD70F" w14:textId="77777777" w:rsidR="00215FAB" w:rsidRDefault="00215FAB" w:rsidP="00215FAB">
      <w:pPr>
        <w:pBdr>
          <w:top w:val="single" w:sz="4" w:space="1" w:color="000000"/>
          <w:left w:val="single" w:sz="4" w:space="4"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Odvětví</w:t>
      </w:r>
      <w:r>
        <w:rPr>
          <w:rFonts w:ascii="Times New Roman" w:hAnsi="Times New Roman"/>
          <w:b/>
          <w:bCs/>
          <w:sz w:val="24"/>
          <w:szCs w:val="24"/>
        </w:rPr>
        <w:tab/>
        <w:t>Průměrná měsíční mzda na přepočtené</w:t>
      </w:r>
    </w:p>
    <w:p w14:paraId="4509412E"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počty zaměstnanců</w:t>
      </w:r>
    </w:p>
    <w:p w14:paraId="0F164D51"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ab/>
        <w:t xml:space="preserve">             přírůstek (úbytek) proti</w:t>
      </w:r>
    </w:p>
    <w:p w14:paraId="65A0DA77"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ab/>
        <w:t xml:space="preserve">                   2. čtvrtletí 2024</w:t>
      </w:r>
    </w:p>
    <w:p w14:paraId="66E9F05A"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ab/>
        <w:t>Kč</w:t>
      </w:r>
      <w:r>
        <w:rPr>
          <w:rFonts w:ascii="Times New Roman" w:hAnsi="Times New Roman"/>
          <w:b/>
          <w:bCs/>
          <w:sz w:val="24"/>
          <w:szCs w:val="24"/>
        </w:rPr>
        <w:tab/>
      </w:r>
      <w:proofErr w:type="spellStart"/>
      <w:r>
        <w:rPr>
          <w:rFonts w:ascii="Times New Roman" w:hAnsi="Times New Roman"/>
          <w:b/>
          <w:bCs/>
          <w:sz w:val="24"/>
          <w:szCs w:val="24"/>
        </w:rPr>
        <w:t>Kč</w:t>
      </w:r>
      <w:proofErr w:type="spellEnd"/>
      <w:r>
        <w:rPr>
          <w:rFonts w:ascii="Times New Roman" w:hAnsi="Times New Roman"/>
          <w:b/>
          <w:bCs/>
          <w:sz w:val="24"/>
          <w:szCs w:val="24"/>
        </w:rPr>
        <w:tab/>
        <w:t>%</w:t>
      </w:r>
    </w:p>
    <w:p w14:paraId="37B6A6D4"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752AEFB3"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b/>
          <w:bCs/>
          <w:sz w:val="24"/>
          <w:szCs w:val="24"/>
        </w:rPr>
      </w:pPr>
      <w:r>
        <w:rPr>
          <w:rFonts w:ascii="Times New Roman" w:hAnsi="Times New Roman"/>
          <w:b/>
          <w:bCs/>
          <w:sz w:val="24"/>
          <w:szCs w:val="24"/>
        </w:rPr>
        <w:t>Česká republika celkem</w:t>
      </w:r>
      <w:r>
        <w:rPr>
          <w:rFonts w:ascii="Times New Roman" w:hAnsi="Times New Roman"/>
          <w:b/>
          <w:bCs/>
          <w:sz w:val="24"/>
          <w:szCs w:val="24"/>
        </w:rPr>
        <w:tab/>
        <w:t>49 402</w:t>
      </w:r>
      <w:r>
        <w:rPr>
          <w:rFonts w:ascii="Times New Roman" w:hAnsi="Times New Roman"/>
          <w:b/>
          <w:bCs/>
          <w:sz w:val="24"/>
          <w:szCs w:val="24"/>
        </w:rPr>
        <w:tab/>
        <w:t>3 583</w:t>
      </w:r>
      <w:r>
        <w:rPr>
          <w:rFonts w:ascii="Times New Roman" w:hAnsi="Times New Roman"/>
          <w:b/>
          <w:bCs/>
          <w:sz w:val="24"/>
          <w:szCs w:val="24"/>
        </w:rPr>
        <w:tab/>
        <w:t>7,8</w:t>
      </w:r>
    </w:p>
    <w:p w14:paraId="0B3A9A52"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 tom:</w:t>
      </w:r>
    </w:p>
    <w:p w14:paraId="623EEBAB"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Zemědělství, lesnictví a rybářství</w:t>
      </w:r>
      <w:r>
        <w:rPr>
          <w:rFonts w:ascii="Times New Roman" w:hAnsi="Times New Roman"/>
          <w:b/>
          <w:bCs/>
          <w:sz w:val="24"/>
          <w:szCs w:val="24"/>
        </w:rPr>
        <w:tab/>
        <w:t>37 739</w:t>
      </w:r>
      <w:r>
        <w:rPr>
          <w:rFonts w:ascii="Times New Roman" w:hAnsi="Times New Roman"/>
          <w:b/>
          <w:bCs/>
          <w:sz w:val="24"/>
          <w:szCs w:val="24"/>
        </w:rPr>
        <w:tab/>
        <w:t>3 200</w:t>
      </w:r>
      <w:r>
        <w:rPr>
          <w:rFonts w:ascii="Times New Roman" w:hAnsi="Times New Roman"/>
          <w:b/>
          <w:bCs/>
          <w:sz w:val="24"/>
          <w:szCs w:val="24"/>
        </w:rPr>
        <w:tab/>
        <w:t>9,3</w:t>
      </w:r>
    </w:p>
    <w:p w14:paraId="22E3DB96"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Těžba a dobývání</w:t>
      </w:r>
      <w:r>
        <w:rPr>
          <w:rFonts w:ascii="Times New Roman" w:hAnsi="Times New Roman"/>
          <w:sz w:val="24"/>
          <w:szCs w:val="24"/>
        </w:rPr>
        <w:tab/>
        <w:t>51 733</w:t>
      </w:r>
      <w:r>
        <w:rPr>
          <w:rFonts w:ascii="Times New Roman" w:hAnsi="Times New Roman"/>
          <w:sz w:val="24"/>
          <w:szCs w:val="24"/>
        </w:rPr>
        <w:tab/>
        <w:t>2 347</w:t>
      </w:r>
      <w:r>
        <w:rPr>
          <w:rFonts w:ascii="Times New Roman" w:hAnsi="Times New Roman"/>
          <w:sz w:val="24"/>
          <w:szCs w:val="24"/>
        </w:rPr>
        <w:tab/>
        <w:t>4,8</w:t>
      </w:r>
    </w:p>
    <w:p w14:paraId="1A6BC284"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Zpracovatelský průmysl</w:t>
      </w:r>
      <w:r>
        <w:rPr>
          <w:rFonts w:ascii="Times New Roman" w:hAnsi="Times New Roman"/>
          <w:sz w:val="24"/>
          <w:szCs w:val="24"/>
        </w:rPr>
        <w:tab/>
        <w:t>49 642</w:t>
      </w:r>
      <w:r>
        <w:rPr>
          <w:rFonts w:ascii="Times New Roman" w:hAnsi="Times New Roman"/>
          <w:sz w:val="24"/>
          <w:szCs w:val="24"/>
        </w:rPr>
        <w:tab/>
        <w:t>3 470</w:t>
      </w:r>
      <w:r>
        <w:rPr>
          <w:rFonts w:ascii="Times New Roman" w:hAnsi="Times New Roman"/>
          <w:sz w:val="24"/>
          <w:szCs w:val="24"/>
        </w:rPr>
        <w:tab/>
        <w:t>7,5</w:t>
      </w:r>
    </w:p>
    <w:p w14:paraId="3311FE32"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Výroba a rozvod elektřiny, plynu,</w:t>
      </w:r>
    </w:p>
    <w:p w14:paraId="54519F80"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tepla a klimatizovaného vzduchu</w:t>
      </w:r>
      <w:r>
        <w:rPr>
          <w:rFonts w:ascii="Times New Roman" w:hAnsi="Times New Roman"/>
          <w:sz w:val="24"/>
          <w:szCs w:val="24"/>
        </w:rPr>
        <w:tab/>
        <w:t>69 598</w:t>
      </w:r>
      <w:r>
        <w:rPr>
          <w:rFonts w:ascii="Times New Roman" w:hAnsi="Times New Roman"/>
          <w:sz w:val="24"/>
          <w:szCs w:val="24"/>
        </w:rPr>
        <w:tab/>
        <w:t>4 092</w:t>
      </w:r>
      <w:r>
        <w:rPr>
          <w:rFonts w:ascii="Times New Roman" w:hAnsi="Times New Roman"/>
          <w:sz w:val="24"/>
          <w:szCs w:val="24"/>
        </w:rPr>
        <w:tab/>
        <w:t>6,2</w:t>
      </w:r>
    </w:p>
    <w:p w14:paraId="5A60DB73"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Zásobování vodou, odpady a sanace</w:t>
      </w:r>
      <w:r>
        <w:rPr>
          <w:rFonts w:ascii="Times New Roman" w:hAnsi="Times New Roman"/>
          <w:sz w:val="24"/>
          <w:szCs w:val="24"/>
        </w:rPr>
        <w:tab/>
        <w:t>44 402</w:t>
      </w:r>
      <w:r>
        <w:rPr>
          <w:rFonts w:ascii="Times New Roman" w:hAnsi="Times New Roman"/>
          <w:sz w:val="24"/>
          <w:szCs w:val="24"/>
        </w:rPr>
        <w:tab/>
        <w:t>2 468</w:t>
      </w:r>
      <w:r>
        <w:rPr>
          <w:rFonts w:ascii="Times New Roman" w:hAnsi="Times New Roman"/>
          <w:sz w:val="24"/>
          <w:szCs w:val="24"/>
        </w:rPr>
        <w:tab/>
        <w:t>5,9</w:t>
      </w:r>
    </w:p>
    <w:p w14:paraId="50CF9E79"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b/>
          <w:bCs/>
          <w:sz w:val="24"/>
          <w:szCs w:val="24"/>
        </w:rPr>
      </w:pPr>
      <w:r>
        <w:rPr>
          <w:rFonts w:ascii="Times New Roman" w:hAnsi="Times New Roman"/>
          <w:b/>
          <w:bCs/>
          <w:sz w:val="24"/>
          <w:szCs w:val="24"/>
        </w:rPr>
        <w:t>Průmysl celkem</w:t>
      </w:r>
      <w:r>
        <w:rPr>
          <w:rFonts w:ascii="Times New Roman" w:hAnsi="Times New Roman"/>
          <w:b/>
          <w:bCs/>
          <w:sz w:val="24"/>
          <w:szCs w:val="24"/>
        </w:rPr>
        <w:tab/>
        <w:t>50 042</w:t>
      </w:r>
      <w:r>
        <w:rPr>
          <w:rFonts w:ascii="Times New Roman" w:hAnsi="Times New Roman"/>
          <w:b/>
          <w:bCs/>
          <w:sz w:val="24"/>
          <w:szCs w:val="24"/>
        </w:rPr>
        <w:tab/>
        <w:t>3 426</w:t>
      </w:r>
      <w:r>
        <w:rPr>
          <w:rFonts w:ascii="Times New Roman" w:hAnsi="Times New Roman"/>
          <w:b/>
          <w:bCs/>
          <w:sz w:val="24"/>
          <w:szCs w:val="24"/>
        </w:rPr>
        <w:tab/>
        <w:t>7,4</w:t>
      </w:r>
    </w:p>
    <w:p w14:paraId="47FF5DAD"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Stavebnictví</w:t>
      </w:r>
      <w:r>
        <w:rPr>
          <w:rFonts w:ascii="Times New Roman" w:hAnsi="Times New Roman"/>
          <w:sz w:val="24"/>
          <w:szCs w:val="24"/>
        </w:rPr>
        <w:tab/>
        <w:t>43 588</w:t>
      </w:r>
      <w:r>
        <w:rPr>
          <w:rFonts w:ascii="Times New Roman" w:hAnsi="Times New Roman"/>
          <w:sz w:val="24"/>
          <w:szCs w:val="24"/>
        </w:rPr>
        <w:tab/>
        <w:t>4 311             11.0</w:t>
      </w:r>
    </w:p>
    <w:p w14:paraId="2AB987E5"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Obchod; opravy a údržba</w:t>
      </w:r>
    </w:p>
    <w:p w14:paraId="2A9F3210"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motorových vozidel</w:t>
      </w:r>
      <w:r>
        <w:rPr>
          <w:rFonts w:ascii="Times New Roman" w:hAnsi="Times New Roman"/>
          <w:sz w:val="24"/>
          <w:szCs w:val="24"/>
        </w:rPr>
        <w:tab/>
        <w:t>45 220</w:t>
      </w:r>
      <w:r>
        <w:rPr>
          <w:rFonts w:ascii="Times New Roman" w:hAnsi="Times New Roman"/>
          <w:sz w:val="24"/>
          <w:szCs w:val="24"/>
        </w:rPr>
        <w:tab/>
        <w:t>2 999</w:t>
      </w:r>
      <w:r>
        <w:rPr>
          <w:rFonts w:ascii="Times New Roman" w:hAnsi="Times New Roman"/>
          <w:sz w:val="24"/>
          <w:szCs w:val="24"/>
        </w:rPr>
        <w:tab/>
        <w:t>7,1</w:t>
      </w:r>
    </w:p>
    <w:p w14:paraId="3850496F"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Doprava a skladování</w:t>
      </w:r>
      <w:r>
        <w:rPr>
          <w:rFonts w:ascii="Times New Roman" w:hAnsi="Times New Roman"/>
          <w:sz w:val="24"/>
          <w:szCs w:val="24"/>
        </w:rPr>
        <w:tab/>
        <w:t>45 082</w:t>
      </w:r>
      <w:r>
        <w:rPr>
          <w:rFonts w:ascii="Times New Roman" w:hAnsi="Times New Roman"/>
          <w:sz w:val="24"/>
          <w:szCs w:val="24"/>
        </w:rPr>
        <w:tab/>
        <w:t>3 949</w:t>
      </w:r>
      <w:r>
        <w:rPr>
          <w:rFonts w:ascii="Times New Roman" w:hAnsi="Times New Roman"/>
          <w:sz w:val="24"/>
          <w:szCs w:val="24"/>
        </w:rPr>
        <w:tab/>
        <w:t>9,6</w:t>
      </w:r>
    </w:p>
    <w:p w14:paraId="7B1DF4F2"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Ubytování, stravování, pohostinství</w:t>
      </w:r>
      <w:r>
        <w:rPr>
          <w:rFonts w:ascii="Times New Roman" w:hAnsi="Times New Roman"/>
          <w:sz w:val="24"/>
          <w:szCs w:val="24"/>
        </w:rPr>
        <w:tab/>
        <w:t>29 270</w:t>
      </w:r>
      <w:r>
        <w:rPr>
          <w:rFonts w:ascii="Times New Roman" w:hAnsi="Times New Roman"/>
          <w:sz w:val="24"/>
          <w:szCs w:val="24"/>
        </w:rPr>
        <w:tab/>
        <w:t>2 750             10,4</w:t>
      </w:r>
    </w:p>
    <w:p w14:paraId="474AEF02"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Informační a komunikační činnosti</w:t>
      </w:r>
      <w:r>
        <w:rPr>
          <w:rFonts w:ascii="Times New Roman" w:hAnsi="Times New Roman"/>
          <w:sz w:val="24"/>
          <w:szCs w:val="24"/>
        </w:rPr>
        <w:tab/>
        <w:t>87 477</w:t>
      </w:r>
      <w:r>
        <w:rPr>
          <w:rFonts w:ascii="Times New Roman" w:hAnsi="Times New Roman"/>
          <w:sz w:val="24"/>
          <w:szCs w:val="24"/>
        </w:rPr>
        <w:tab/>
        <w:t>5 877</w:t>
      </w:r>
      <w:r>
        <w:rPr>
          <w:rFonts w:ascii="Times New Roman" w:hAnsi="Times New Roman"/>
          <w:sz w:val="24"/>
          <w:szCs w:val="24"/>
        </w:rPr>
        <w:tab/>
        <w:t>7,2</w:t>
      </w:r>
    </w:p>
    <w:p w14:paraId="20C00CC0"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Peněžnictví a pojišťovnictví</w:t>
      </w:r>
      <w:r>
        <w:rPr>
          <w:rFonts w:ascii="Times New Roman" w:hAnsi="Times New Roman"/>
          <w:sz w:val="24"/>
          <w:szCs w:val="24"/>
        </w:rPr>
        <w:tab/>
        <w:t>84 702</w:t>
      </w:r>
      <w:r>
        <w:rPr>
          <w:rFonts w:ascii="Times New Roman" w:hAnsi="Times New Roman"/>
          <w:sz w:val="24"/>
          <w:szCs w:val="24"/>
        </w:rPr>
        <w:tab/>
        <w:t>4 145</w:t>
      </w:r>
      <w:r>
        <w:rPr>
          <w:rFonts w:ascii="Times New Roman" w:hAnsi="Times New Roman"/>
          <w:sz w:val="24"/>
          <w:szCs w:val="24"/>
        </w:rPr>
        <w:tab/>
        <w:t>5,1</w:t>
      </w:r>
    </w:p>
    <w:p w14:paraId="02B5E03F"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Činnosti v oblasti nemovitostí</w:t>
      </w:r>
      <w:r>
        <w:rPr>
          <w:rFonts w:ascii="Times New Roman" w:hAnsi="Times New Roman"/>
          <w:sz w:val="24"/>
          <w:szCs w:val="24"/>
        </w:rPr>
        <w:tab/>
        <w:t>47 763</w:t>
      </w:r>
      <w:r>
        <w:rPr>
          <w:rFonts w:ascii="Times New Roman" w:hAnsi="Times New Roman"/>
          <w:sz w:val="24"/>
          <w:szCs w:val="24"/>
        </w:rPr>
        <w:tab/>
        <w:t>4 693             10,9</w:t>
      </w:r>
    </w:p>
    <w:p w14:paraId="166870BC"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Profesní, vědecké a technické činnosti</w:t>
      </w:r>
      <w:r>
        <w:rPr>
          <w:rFonts w:ascii="Times New Roman" w:hAnsi="Times New Roman"/>
          <w:sz w:val="24"/>
          <w:szCs w:val="24"/>
        </w:rPr>
        <w:tab/>
        <w:t>63 235</w:t>
      </w:r>
      <w:r>
        <w:rPr>
          <w:rFonts w:ascii="Times New Roman" w:hAnsi="Times New Roman"/>
          <w:sz w:val="24"/>
          <w:szCs w:val="24"/>
        </w:rPr>
        <w:tab/>
        <w:t>7 104             12,7</w:t>
      </w:r>
    </w:p>
    <w:p w14:paraId="3FB99758"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Administrativní a podpůrné činnosti</w:t>
      </w:r>
      <w:r>
        <w:rPr>
          <w:rFonts w:ascii="Times New Roman" w:hAnsi="Times New Roman"/>
          <w:sz w:val="24"/>
          <w:szCs w:val="24"/>
        </w:rPr>
        <w:tab/>
        <w:t>35 335</w:t>
      </w:r>
      <w:r>
        <w:rPr>
          <w:rFonts w:ascii="Times New Roman" w:hAnsi="Times New Roman"/>
          <w:sz w:val="24"/>
          <w:szCs w:val="24"/>
        </w:rPr>
        <w:tab/>
        <w:t>3 239             10,1</w:t>
      </w:r>
    </w:p>
    <w:p w14:paraId="4DEFDA8B"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240" w:lineRule="auto"/>
        <w:jc w:val="both"/>
        <w:rPr>
          <w:rFonts w:ascii="Times New Roman" w:hAnsi="Times New Roman"/>
          <w:sz w:val="24"/>
          <w:szCs w:val="24"/>
        </w:rPr>
      </w:pPr>
      <w:r>
        <w:rPr>
          <w:rFonts w:ascii="Times New Roman" w:hAnsi="Times New Roman"/>
          <w:sz w:val="24"/>
          <w:szCs w:val="24"/>
        </w:rPr>
        <w:t>Veřejná správa a obrana;</w:t>
      </w:r>
    </w:p>
    <w:p w14:paraId="059FDC98"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povinné sociální zabezpečení                        50 727</w:t>
      </w:r>
      <w:r>
        <w:rPr>
          <w:rFonts w:ascii="Times New Roman" w:hAnsi="Times New Roman"/>
          <w:sz w:val="24"/>
          <w:szCs w:val="24"/>
        </w:rPr>
        <w:tab/>
        <w:t>3 298</w:t>
      </w:r>
      <w:r>
        <w:rPr>
          <w:rFonts w:ascii="Times New Roman" w:hAnsi="Times New Roman"/>
          <w:sz w:val="24"/>
          <w:szCs w:val="24"/>
        </w:rPr>
        <w:tab/>
        <w:t>7,0</w:t>
      </w:r>
    </w:p>
    <w:p w14:paraId="60DE5B61"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Vzdělávání                                                    45 635</w:t>
      </w:r>
      <w:r>
        <w:rPr>
          <w:rFonts w:ascii="Times New Roman" w:hAnsi="Times New Roman"/>
          <w:sz w:val="24"/>
          <w:szCs w:val="24"/>
        </w:rPr>
        <w:tab/>
        <w:t>2 980</w:t>
      </w:r>
      <w:r>
        <w:rPr>
          <w:rFonts w:ascii="Times New Roman" w:hAnsi="Times New Roman"/>
          <w:sz w:val="24"/>
          <w:szCs w:val="24"/>
        </w:rPr>
        <w:tab/>
        <w:t>7,0</w:t>
      </w:r>
    </w:p>
    <w:p w14:paraId="4D647FDD"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Zdravotní a sociální péče                              53 475</w:t>
      </w:r>
      <w:r>
        <w:rPr>
          <w:rFonts w:ascii="Times New Roman" w:hAnsi="Times New Roman"/>
          <w:sz w:val="24"/>
          <w:szCs w:val="24"/>
        </w:rPr>
        <w:tab/>
        <w:t>2 858</w:t>
      </w:r>
      <w:r>
        <w:rPr>
          <w:rFonts w:ascii="Times New Roman" w:hAnsi="Times New Roman"/>
          <w:sz w:val="24"/>
          <w:szCs w:val="24"/>
        </w:rPr>
        <w:tab/>
        <w:t>5,6</w:t>
      </w:r>
    </w:p>
    <w:p w14:paraId="238A2325"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 xml:space="preserve"> Kulturní, zábavní a rekreační činnosti         42 670</w:t>
      </w:r>
      <w:r>
        <w:rPr>
          <w:rFonts w:ascii="Times New Roman" w:hAnsi="Times New Roman"/>
          <w:sz w:val="24"/>
          <w:szCs w:val="24"/>
        </w:rPr>
        <w:tab/>
        <w:t>3 819</w:t>
      </w:r>
      <w:r>
        <w:rPr>
          <w:rFonts w:ascii="Times New Roman" w:hAnsi="Times New Roman"/>
          <w:sz w:val="24"/>
          <w:szCs w:val="24"/>
        </w:rPr>
        <w:tab/>
        <w:t>9,8</w:t>
      </w:r>
    </w:p>
    <w:p w14:paraId="0572FE76" w14:textId="77777777" w:rsidR="00215FAB" w:rsidRDefault="00215FAB" w:rsidP="00215FAB">
      <w:pPr>
        <w:pBdr>
          <w:left w:val="single" w:sz="4" w:space="4" w:color="000000"/>
          <w:bottom w:val="single" w:sz="4" w:space="1" w:color="000000"/>
          <w:right w:val="single" w:sz="4" w:space="4" w:color="000000"/>
        </w:pBdr>
        <w:tabs>
          <w:tab w:val="left" w:pos="4253"/>
          <w:tab w:val="left" w:pos="5670"/>
          <w:tab w:val="left" w:pos="7088"/>
        </w:tabs>
        <w:spacing w:after="0" w:line="360" w:lineRule="auto"/>
        <w:jc w:val="both"/>
        <w:rPr>
          <w:rFonts w:ascii="Times New Roman" w:hAnsi="Times New Roman"/>
          <w:sz w:val="24"/>
          <w:szCs w:val="24"/>
        </w:rPr>
      </w:pPr>
      <w:r>
        <w:rPr>
          <w:rFonts w:ascii="Times New Roman" w:hAnsi="Times New Roman"/>
          <w:sz w:val="24"/>
          <w:szCs w:val="24"/>
        </w:rPr>
        <w:t>Ostatní činnosti                                             36 325</w:t>
      </w:r>
      <w:r>
        <w:rPr>
          <w:rFonts w:ascii="Times New Roman" w:hAnsi="Times New Roman"/>
          <w:sz w:val="24"/>
          <w:szCs w:val="24"/>
        </w:rPr>
        <w:tab/>
        <w:t>1 715</w:t>
      </w:r>
      <w:r>
        <w:rPr>
          <w:rFonts w:ascii="Times New Roman" w:hAnsi="Times New Roman"/>
          <w:sz w:val="24"/>
          <w:szCs w:val="24"/>
        </w:rPr>
        <w:tab/>
        <w:t>5,0</w:t>
      </w:r>
    </w:p>
    <w:p w14:paraId="2798BB4D" w14:textId="77777777" w:rsidR="00215FAB" w:rsidRDefault="00215FAB" w:rsidP="00215FAB">
      <w:pPr>
        <w:tabs>
          <w:tab w:val="left" w:pos="4253"/>
          <w:tab w:val="left" w:pos="5670"/>
          <w:tab w:val="left" w:pos="7088"/>
        </w:tabs>
        <w:spacing w:after="0" w:line="360" w:lineRule="auto"/>
        <w:jc w:val="both"/>
        <w:rPr>
          <w:rFonts w:ascii="Times New Roman" w:hAnsi="Times New Roman"/>
          <w:sz w:val="24"/>
          <w:szCs w:val="24"/>
        </w:rPr>
      </w:pPr>
    </w:p>
    <w:p w14:paraId="2FEB34F9" w14:textId="77777777" w:rsidR="00026DC3" w:rsidRDefault="00026DC3" w:rsidP="00215FAB">
      <w:pPr>
        <w:tabs>
          <w:tab w:val="left" w:pos="4253"/>
          <w:tab w:val="left" w:pos="5670"/>
          <w:tab w:val="left" w:pos="7088"/>
        </w:tabs>
        <w:spacing w:after="0" w:line="360" w:lineRule="auto"/>
        <w:jc w:val="both"/>
        <w:rPr>
          <w:rFonts w:ascii="Times New Roman" w:hAnsi="Times New Roman"/>
          <w:sz w:val="24"/>
          <w:szCs w:val="24"/>
        </w:rPr>
      </w:pPr>
    </w:p>
    <w:p w14:paraId="429940DD" w14:textId="77777777" w:rsidR="001D14CE" w:rsidRDefault="001D14CE" w:rsidP="001D14CE">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OD PŘÍŠTÍHO ROKU SE ZMĚNÍ VÝCHOVNÉ</w:t>
      </w:r>
    </w:p>
    <w:p w14:paraId="0C5A2DCA" w14:textId="77777777" w:rsidR="001D14CE" w:rsidRDefault="001D14CE" w:rsidP="001D14CE">
      <w:pPr>
        <w:spacing w:after="0" w:line="240" w:lineRule="auto"/>
        <w:jc w:val="center"/>
        <w:rPr>
          <w:rFonts w:ascii="Times New Roman" w:hAnsi="Times New Roman"/>
          <w:b/>
          <w:bCs/>
          <w:sz w:val="28"/>
          <w:szCs w:val="28"/>
        </w:rPr>
      </w:pPr>
    </w:p>
    <w:p w14:paraId="7A9B4724" w14:textId="77777777" w:rsidR="001D14CE" w:rsidRDefault="001D14CE" w:rsidP="001D14CE">
      <w:pPr>
        <w:spacing w:after="0" w:line="240" w:lineRule="auto"/>
        <w:jc w:val="center"/>
        <w:rPr>
          <w:rFonts w:ascii="Times New Roman" w:hAnsi="Times New Roman"/>
          <w:b/>
          <w:bCs/>
          <w:sz w:val="28"/>
          <w:szCs w:val="28"/>
        </w:rPr>
      </w:pPr>
    </w:p>
    <w:p w14:paraId="32052917" w14:textId="77777777" w:rsidR="001D14CE" w:rsidRDefault="001D14CE" w:rsidP="001D14CE">
      <w:pPr>
        <w:spacing w:after="0" w:line="240" w:lineRule="auto"/>
        <w:jc w:val="both"/>
        <w:rPr>
          <w:rFonts w:ascii="Times New Roman" w:hAnsi="Times New Roman"/>
          <w:b/>
          <w:bCs/>
          <w:sz w:val="28"/>
          <w:szCs w:val="28"/>
        </w:rPr>
      </w:pPr>
      <w:r>
        <w:rPr>
          <w:rFonts w:ascii="Times New Roman" w:hAnsi="Times New Roman"/>
          <w:b/>
          <w:bCs/>
          <w:sz w:val="28"/>
          <w:szCs w:val="28"/>
        </w:rPr>
        <w:t>Výchovné čekají změny. Od příštího roku se zafixuje jeho výše, o rok později se začne vyplácet jen někomu a nahradí ho jiné řešení.</w:t>
      </w:r>
    </w:p>
    <w:p w14:paraId="0B061852" w14:textId="77777777" w:rsidR="001D14CE" w:rsidRDefault="001D14CE" w:rsidP="001D14CE">
      <w:pPr>
        <w:spacing w:after="0" w:line="240" w:lineRule="auto"/>
        <w:jc w:val="both"/>
        <w:rPr>
          <w:rFonts w:ascii="Times New Roman" w:hAnsi="Times New Roman"/>
          <w:b/>
          <w:bCs/>
          <w:sz w:val="28"/>
          <w:szCs w:val="28"/>
        </w:rPr>
      </w:pPr>
    </w:p>
    <w:p w14:paraId="03DFC7C7" w14:textId="77777777" w:rsidR="001D14CE" w:rsidRDefault="001D14CE" w:rsidP="001D14CE">
      <w:pPr>
        <w:spacing w:after="0" w:line="240" w:lineRule="auto"/>
        <w:jc w:val="both"/>
        <w:rPr>
          <w:rFonts w:ascii="Times New Roman" w:hAnsi="Times New Roman"/>
          <w:b/>
          <w:bCs/>
          <w:sz w:val="28"/>
          <w:szCs w:val="28"/>
        </w:rPr>
      </w:pPr>
    </w:p>
    <w:p w14:paraId="3AFFC36F" w14:textId="77777777" w:rsidR="001D14CE" w:rsidRDefault="001D14CE" w:rsidP="001D14CE">
      <w:pPr>
        <w:spacing w:after="0" w:line="240" w:lineRule="auto"/>
        <w:jc w:val="both"/>
      </w:pPr>
      <w:r>
        <w:rPr>
          <w:rFonts w:ascii="Times New Roman" w:hAnsi="Times New Roman"/>
          <w:sz w:val="28"/>
          <w:szCs w:val="28"/>
        </w:rPr>
        <w:t xml:space="preserve">     Výchovné se vyplácí od roku 2023. Jde o </w:t>
      </w:r>
      <w:r>
        <w:rPr>
          <w:rFonts w:ascii="Times New Roman" w:hAnsi="Times New Roman"/>
          <w:b/>
          <w:bCs/>
          <w:sz w:val="28"/>
          <w:szCs w:val="28"/>
        </w:rPr>
        <w:t xml:space="preserve">ocenění pro osobu, která se na výchově daného dítěte podílela nejvíce </w:t>
      </w:r>
      <w:r>
        <w:rPr>
          <w:rFonts w:ascii="Times New Roman" w:hAnsi="Times New Roman"/>
          <w:sz w:val="28"/>
          <w:szCs w:val="28"/>
        </w:rPr>
        <w:t>a během období péče o něj přišla o příjmy z výdělečné činnosti (což se negativně odrazilo na výši penze). Na počátku se výchovné vypláceno ve výši 500 Kč za každé vychované dítě, v současnosti je kvůli valorizaci přiznáváno ve výši 503 Kč.</w:t>
      </w:r>
    </w:p>
    <w:p w14:paraId="00F93E43" w14:textId="77777777" w:rsidR="001D14CE" w:rsidRDefault="001D14CE" w:rsidP="001D14CE">
      <w:pPr>
        <w:spacing w:after="0" w:line="240" w:lineRule="auto"/>
        <w:jc w:val="both"/>
        <w:rPr>
          <w:rFonts w:ascii="Times New Roman" w:hAnsi="Times New Roman"/>
          <w:sz w:val="28"/>
          <w:szCs w:val="28"/>
        </w:rPr>
      </w:pPr>
    </w:p>
    <w:p w14:paraId="74D64802" w14:textId="77777777" w:rsidR="001D14CE" w:rsidRDefault="001D14CE" w:rsidP="001D14CE">
      <w:pPr>
        <w:spacing w:after="0" w:line="240" w:lineRule="auto"/>
        <w:jc w:val="both"/>
        <w:rPr>
          <w:rFonts w:ascii="Times New Roman" w:hAnsi="Times New Roman"/>
          <w:sz w:val="28"/>
          <w:szCs w:val="28"/>
        </w:rPr>
      </w:pPr>
      <w:r>
        <w:rPr>
          <w:rFonts w:ascii="Times New Roman" w:hAnsi="Times New Roman"/>
          <w:sz w:val="28"/>
          <w:szCs w:val="28"/>
        </w:rPr>
        <w:t xml:space="preserve">     To se ale brzy změní. Nově bude od roku 2026 výchovné opět jen na úrovni pětistovky. Následně se také už nebude valorizovat jako součást procentní výměry důchodu.</w:t>
      </w:r>
    </w:p>
    <w:p w14:paraId="5B95735B" w14:textId="77777777" w:rsidR="001D14CE" w:rsidRDefault="001D14CE" w:rsidP="001D14CE">
      <w:pPr>
        <w:spacing w:after="0" w:line="240" w:lineRule="auto"/>
        <w:jc w:val="both"/>
        <w:rPr>
          <w:rFonts w:ascii="Times New Roman" w:hAnsi="Times New Roman"/>
          <w:sz w:val="28"/>
          <w:szCs w:val="28"/>
        </w:rPr>
      </w:pPr>
    </w:p>
    <w:p w14:paraId="0F774E64" w14:textId="77777777" w:rsidR="001D14CE" w:rsidRDefault="001D14CE" w:rsidP="001D14CE">
      <w:pPr>
        <w:spacing w:after="0" w:line="240" w:lineRule="auto"/>
        <w:jc w:val="both"/>
        <w:rPr>
          <w:rFonts w:ascii="Times New Roman" w:hAnsi="Times New Roman"/>
          <w:sz w:val="28"/>
          <w:szCs w:val="28"/>
        </w:rPr>
      </w:pPr>
      <w:r>
        <w:rPr>
          <w:rFonts w:ascii="Times New Roman" w:hAnsi="Times New Roman"/>
          <w:sz w:val="28"/>
          <w:szCs w:val="28"/>
        </w:rPr>
        <w:t xml:space="preserve">     Výpočet důchodů bude při valorizaci od 1. ledna 2027 upravován tak, že se od procentní výměry starobních důchodů nejprve odečte výchovné ve výši 500 Kč za každé vychované dítě, poté se zbylá část procentní výměry valorizuje. K tako zvýšené procentní výměře se opět přičte nezvýšené výchovné ve výši 500 Kč za každé vychované dítě. Při každém dalším lednovém nebo případném dalším zvýšení se bude postupovat stejně, vysvětluje Česká správa sociálního zabezpečení (ČSSZ).</w:t>
      </w:r>
    </w:p>
    <w:p w14:paraId="6F070E1E" w14:textId="77777777" w:rsidR="001D14CE" w:rsidRDefault="001D14CE" w:rsidP="001D14CE">
      <w:pPr>
        <w:spacing w:after="0" w:line="240" w:lineRule="auto"/>
        <w:jc w:val="both"/>
        <w:rPr>
          <w:rFonts w:ascii="Times New Roman" w:hAnsi="Times New Roman"/>
          <w:sz w:val="28"/>
          <w:szCs w:val="28"/>
        </w:rPr>
      </w:pPr>
    </w:p>
    <w:p w14:paraId="7CB59326" w14:textId="77777777" w:rsidR="001D14CE" w:rsidRDefault="001D14CE" w:rsidP="001D14CE">
      <w:pPr>
        <w:spacing w:after="0" w:line="240" w:lineRule="auto"/>
        <w:jc w:val="both"/>
        <w:rPr>
          <w:rFonts w:ascii="Times New Roman" w:hAnsi="Times New Roman"/>
          <w:sz w:val="28"/>
          <w:szCs w:val="28"/>
        </w:rPr>
      </w:pPr>
      <w:r>
        <w:rPr>
          <w:rFonts w:ascii="Times New Roman" w:hAnsi="Times New Roman"/>
          <w:sz w:val="28"/>
          <w:szCs w:val="28"/>
        </w:rPr>
        <w:t xml:space="preserve">     Tím, že dojde k vyjmutí výchovného z valorizace, nebude toto navýšení za vychované dítě zohledňovat inflaci a jeho reálná hodnota se tedy bude postupně snižovat.</w:t>
      </w:r>
    </w:p>
    <w:p w14:paraId="5CDB1B8E" w14:textId="77777777" w:rsidR="001D14CE" w:rsidRDefault="001D14CE" w:rsidP="001D14CE">
      <w:pPr>
        <w:spacing w:after="0" w:line="240" w:lineRule="auto"/>
        <w:jc w:val="both"/>
        <w:rPr>
          <w:rFonts w:ascii="Times New Roman" w:hAnsi="Times New Roman"/>
          <w:sz w:val="28"/>
          <w:szCs w:val="28"/>
        </w:rPr>
      </w:pPr>
    </w:p>
    <w:p w14:paraId="5CBCEF13" w14:textId="77777777" w:rsidR="001D14CE" w:rsidRDefault="001D14CE" w:rsidP="001D14CE">
      <w:pPr>
        <w:spacing w:after="0" w:line="240" w:lineRule="auto"/>
        <w:jc w:val="both"/>
        <w:rPr>
          <w:rFonts w:ascii="Times New Roman" w:hAnsi="Times New Roman"/>
          <w:sz w:val="28"/>
          <w:szCs w:val="28"/>
        </w:rPr>
      </w:pPr>
      <w:r>
        <w:rPr>
          <w:rFonts w:ascii="Times New Roman" w:hAnsi="Times New Roman"/>
          <w:sz w:val="28"/>
          <w:szCs w:val="28"/>
        </w:rPr>
        <w:t xml:space="preserve">      Pětistovka za výchovné se bude odečítat při valorizaci také u penzí, které byly přiznány před rokem 2027. Přestože bylo výchovné jakožto součást procentní výměry valorizací navyšováno, bude se u dalších valorizací od 1. ledna 2027 od procentní výměry odečítat pouze 500 Kč a po její valorizaci se ke zvýšené procentní výměře 500 Kč opět přičte, upřesňuje ČSSZ</w:t>
      </w:r>
    </w:p>
    <w:p w14:paraId="572C9999" w14:textId="77777777" w:rsidR="001D14CE" w:rsidRDefault="001D14CE" w:rsidP="001D14CE">
      <w:pPr>
        <w:spacing w:after="0" w:line="240" w:lineRule="auto"/>
        <w:jc w:val="both"/>
        <w:rPr>
          <w:rFonts w:ascii="Times New Roman" w:hAnsi="Times New Roman"/>
          <w:sz w:val="28"/>
          <w:szCs w:val="28"/>
        </w:rPr>
      </w:pPr>
    </w:p>
    <w:p w14:paraId="650D596C" w14:textId="77777777" w:rsidR="001D14CE" w:rsidRDefault="001D14CE" w:rsidP="001D14CE">
      <w:pPr>
        <w:spacing w:after="0" w:line="240" w:lineRule="auto"/>
        <w:jc w:val="both"/>
        <w:rPr>
          <w:rFonts w:ascii="Times New Roman" w:hAnsi="Times New Roman"/>
          <w:sz w:val="28"/>
          <w:szCs w:val="28"/>
        </w:rPr>
      </w:pPr>
    </w:p>
    <w:p w14:paraId="4C2C7214" w14:textId="77777777" w:rsidR="001D14CE" w:rsidRDefault="001D14CE" w:rsidP="001D14CE">
      <w:pPr>
        <w:spacing w:after="0" w:line="240" w:lineRule="auto"/>
        <w:jc w:val="both"/>
        <w:rPr>
          <w:rFonts w:ascii="Times New Roman" w:hAnsi="Times New Roman"/>
          <w:b/>
          <w:bCs/>
          <w:sz w:val="28"/>
          <w:szCs w:val="28"/>
        </w:rPr>
      </w:pPr>
      <w:r>
        <w:rPr>
          <w:rFonts w:ascii="Times New Roman" w:hAnsi="Times New Roman"/>
          <w:b/>
          <w:bCs/>
          <w:sz w:val="28"/>
          <w:szCs w:val="28"/>
        </w:rPr>
        <w:t>Rodinný vyměřovací základ částečně nahradí výchovné</w:t>
      </w:r>
    </w:p>
    <w:p w14:paraId="60214E0B" w14:textId="77777777" w:rsidR="001D14CE" w:rsidRDefault="001D14CE" w:rsidP="001D14CE">
      <w:pPr>
        <w:spacing w:after="0" w:line="240" w:lineRule="auto"/>
        <w:jc w:val="both"/>
        <w:rPr>
          <w:rFonts w:ascii="Times New Roman" w:hAnsi="Times New Roman"/>
          <w:b/>
          <w:bCs/>
          <w:sz w:val="28"/>
          <w:szCs w:val="28"/>
        </w:rPr>
      </w:pPr>
    </w:p>
    <w:p w14:paraId="78BBE199" w14:textId="77777777" w:rsidR="001D14CE" w:rsidRDefault="001D14CE" w:rsidP="001D14CE">
      <w:pPr>
        <w:spacing w:after="0" w:line="240" w:lineRule="auto"/>
        <w:jc w:val="both"/>
        <w:rPr>
          <w:rFonts w:ascii="Times New Roman" w:hAnsi="Times New Roman"/>
          <w:sz w:val="28"/>
          <w:szCs w:val="28"/>
        </w:rPr>
      </w:pPr>
      <w:r>
        <w:rPr>
          <w:rFonts w:ascii="Times New Roman" w:hAnsi="Times New Roman"/>
          <w:sz w:val="28"/>
          <w:szCs w:val="28"/>
        </w:rPr>
        <w:t xml:space="preserve">     Od roku 2027 už se výchovné bude vyplácet jen na třetí a další vychované dítě. Již přiznané výchovné na první dvě děti v předchozích letech se odebírat nebude.</w:t>
      </w:r>
    </w:p>
    <w:p w14:paraId="5ACA901C" w14:textId="77777777" w:rsidR="001D14CE" w:rsidRDefault="001D14CE" w:rsidP="001D14CE">
      <w:pPr>
        <w:spacing w:after="0" w:line="240" w:lineRule="auto"/>
        <w:jc w:val="both"/>
        <w:rPr>
          <w:rFonts w:ascii="Times New Roman" w:hAnsi="Times New Roman"/>
          <w:sz w:val="28"/>
          <w:szCs w:val="28"/>
        </w:rPr>
      </w:pPr>
    </w:p>
    <w:p w14:paraId="280760CF" w14:textId="77777777" w:rsidR="001D14CE" w:rsidRDefault="001D14CE" w:rsidP="001D14CE">
      <w:pPr>
        <w:spacing w:after="0" w:line="240" w:lineRule="auto"/>
        <w:jc w:val="both"/>
        <w:rPr>
          <w:rFonts w:ascii="Times New Roman" w:hAnsi="Times New Roman"/>
          <w:sz w:val="28"/>
          <w:szCs w:val="28"/>
        </w:rPr>
      </w:pPr>
      <w:r>
        <w:rPr>
          <w:rFonts w:ascii="Times New Roman" w:hAnsi="Times New Roman"/>
          <w:sz w:val="28"/>
          <w:szCs w:val="28"/>
        </w:rPr>
        <w:t xml:space="preserve">     Rodičům vychovávajícím jedno nebo dvě malé děti se budou ušlé výdělky kompenzovat pomocí tzv. rodinného vyměřovacího základu.</w:t>
      </w:r>
    </w:p>
    <w:p w14:paraId="3E19A87C" w14:textId="77777777" w:rsidR="001D14CE" w:rsidRDefault="001D14CE" w:rsidP="001D14CE">
      <w:pPr>
        <w:spacing w:after="0" w:line="240" w:lineRule="auto"/>
        <w:jc w:val="both"/>
        <w:rPr>
          <w:rFonts w:ascii="Times New Roman" w:hAnsi="Times New Roman"/>
          <w:sz w:val="28"/>
          <w:szCs w:val="28"/>
        </w:rPr>
      </w:pPr>
    </w:p>
    <w:p w14:paraId="79617B3B" w14:textId="77777777" w:rsidR="001D14CE" w:rsidRDefault="001D14CE" w:rsidP="001D14C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Jak to bude fungovat? Doby péče nyní považujeme za vyloučené doby. Jde o náhradní dobu pojištění (tj. neodvádíte pojistné, a přesto se vám za určitých podmínek doba započítává do potřebných let pojištění pro důchod) během které nemáte příjmy zahrnované do vyměřovacího základu. Při výpočtu starobního důchodu se díky vyloučeným dobám nesnižuje váš celoživotní výdělkový průměr. To je pro vás výhodné, pokud v době péče nemáte žádné výdělky nebo jsou výrazně nižší než vaše obvyklé výdělky z ostatních období. Období bez příjmů vám pak nerozřeďuje příjmy započítávané pro účely penze.</w:t>
      </w:r>
    </w:p>
    <w:p w14:paraId="2BC16CA3" w14:textId="77777777" w:rsidR="001D14CE" w:rsidRDefault="001D14CE" w:rsidP="001D14CE">
      <w:pPr>
        <w:spacing w:after="0" w:line="240" w:lineRule="auto"/>
        <w:jc w:val="both"/>
        <w:rPr>
          <w:rFonts w:ascii="Times New Roman" w:hAnsi="Times New Roman"/>
          <w:sz w:val="28"/>
          <w:szCs w:val="28"/>
        </w:rPr>
      </w:pPr>
    </w:p>
    <w:p w14:paraId="367179C3" w14:textId="77777777" w:rsidR="001D14CE" w:rsidRDefault="001D14CE" w:rsidP="001D14CE">
      <w:pPr>
        <w:spacing w:after="0" w:line="240" w:lineRule="auto"/>
        <w:jc w:val="both"/>
        <w:rPr>
          <w:rFonts w:ascii="Times New Roman" w:hAnsi="Times New Roman"/>
          <w:sz w:val="28"/>
          <w:szCs w:val="28"/>
        </w:rPr>
      </w:pPr>
      <w:r>
        <w:rPr>
          <w:rFonts w:ascii="Times New Roman" w:hAnsi="Times New Roman"/>
          <w:sz w:val="28"/>
          <w:szCs w:val="28"/>
        </w:rPr>
        <w:t xml:space="preserve">     Za období před rokem 2007 se jako fiktivní vyměřovací základ bude dosazovat jen tzv. </w:t>
      </w:r>
      <w:proofErr w:type="spellStart"/>
      <w:r>
        <w:rPr>
          <w:rFonts w:ascii="Times New Roman" w:hAnsi="Times New Roman"/>
          <w:sz w:val="28"/>
          <w:szCs w:val="28"/>
        </w:rPr>
        <w:t>devalorizovaná</w:t>
      </w:r>
      <w:proofErr w:type="spellEnd"/>
      <w:r>
        <w:rPr>
          <w:rFonts w:ascii="Times New Roman" w:hAnsi="Times New Roman"/>
          <w:sz w:val="28"/>
          <w:szCs w:val="28"/>
        </w:rPr>
        <w:t xml:space="preserve"> minimální mzda platná pro rok 2007 (tedy 8000 Kč měsíčně).</w:t>
      </w:r>
    </w:p>
    <w:p w14:paraId="3A5911CB" w14:textId="77777777" w:rsidR="001D14CE" w:rsidRDefault="001D14CE" w:rsidP="001D14CE">
      <w:pPr>
        <w:spacing w:after="0" w:line="240" w:lineRule="auto"/>
        <w:jc w:val="both"/>
        <w:rPr>
          <w:rFonts w:ascii="Times New Roman" w:hAnsi="Times New Roman"/>
          <w:sz w:val="28"/>
          <w:szCs w:val="28"/>
        </w:rPr>
      </w:pPr>
    </w:p>
    <w:p w14:paraId="060C7E6D" w14:textId="77777777" w:rsidR="001D14CE" w:rsidRDefault="001D14CE" w:rsidP="001D14CE">
      <w:pPr>
        <w:spacing w:after="0" w:line="240" w:lineRule="auto"/>
        <w:jc w:val="both"/>
      </w:pPr>
      <w:r>
        <w:rPr>
          <w:rFonts w:ascii="Times New Roman" w:hAnsi="Times New Roman"/>
          <w:sz w:val="28"/>
          <w:szCs w:val="28"/>
        </w:rPr>
        <w:t xml:space="preserve">     Od roku 2027 se u prvních dvou narozených dětí bude při péči do tří let věku dítěte používat tzv. </w:t>
      </w:r>
      <w:r>
        <w:rPr>
          <w:rFonts w:ascii="Times New Roman" w:hAnsi="Times New Roman"/>
          <w:b/>
          <w:bCs/>
          <w:sz w:val="28"/>
          <w:szCs w:val="28"/>
        </w:rPr>
        <w:t xml:space="preserve">fiktivní vyměřovací základ. </w:t>
      </w:r>
      <w:r>
        <w:rPr>
          <w:rFonts w:ascii="Times New Roman" w:hAnsi="Times New Roman"/>
          <w:sz w:val="28"/>
          <w:szCs w:val="28"/>
        </w:rPr>
        <w:t>Ten bude vycházet z aktuální průměrné mzdy v ČR v daném roce (nyní se pro účely výpočtu důchodu za dobu, kdy rodič pečuje o malé dítě – ale max. do jeho 4 let – používá individuální průměrný výdělek za dobu jeho pracovní aktivity).</w:t>
      </w:r>
    </w:p>
    <w:p w14:paraId="285AE1BB" w14:textId="77777777" w:rsidR="001D14CE" w:rsidRDefault="001D14CE" w:rsidP="001D14CE">
      <w:pPr>
        <w:spacing w:after="0" w:line="240" w:lineRule="auto"/>
        <w:jc w:val="both"/>
        <w:rPr>
          <w:rFonts w:ascii="Times New Roman" w:hAnsi="Times New Roman"/>
          <w:sz w:val="28"/>
          <w:szCs w:val="28"/>
        </w:rPr>
      </w:pPr>
    </w:p>
    <w:p w14:paraId="41929D5F" w14:textId="77777777" w:rsidR="001D14CE" w:rsidRDefault="001D14CE" w:rsidP="001D14CE">
      <w:pPr>
        <w:spacing w:after="0" w:line="240" w:lineRule="auto"/>
        <w:jc w:val="both"/>
      </w:pPr>
      <w:r>
        <w:rPr>
          <w:rFonts w:ascii="Times New Roman" w:hAnsi="Times New Roman"/>
          <w:sz w:val="28"/>
          <w:szCs w:val="28"/>
        </w:rPr>
        <w:t xml:space="preserve">     V případě, že byste nastoupili do práce dříve, než dítě dosáhne tří let, </w:t>
      </w:r>
      <w:r>
        <w:rPr>
          <w:rFonts w:ascii="Times New Roman" w:hAnsi="Times New Roman"/>
          <w:b/>
          <w:bCs/>
          <w:sz w:val="28"/>
          <w:szCs w:val="28"/>
        </w:rPr>
        <w:t xml:space="preserve">odvody z výdělku se vám budou počítat navíc. </w:t>
      </w:r>
      <w:r>
        <w:rPr>
          <w:rFonts w:ascii="Times New Roman" w:hAnsi="Times New Roman"/>
          <w:sz w:val="28"/>
          <w:szCs w:val="28"/>
        </w:rPr>
        <w:t>To má posilovat motivaci pracovat (třeba jen na částečný úvazek) i během péče o malé děti.</w:t>
      </w:r>
    </w:p>
    <w:p w14:paraId="30AC2891" w14:textId="77777777" w:rsidR="001D14CE" w:rsidRDefault="001D14CE" w:rsidP="001D14CE">
      <w:pPr>
        <w:spacing w:after="0" w:line="240" w:lineRule="auto"/>
        <w:jc w:val="both"/>
        <w:rPr>
          <w:rFonts w:ascii="Times New Roman" w:hAnsi="Times New Roman"/>
          <w:sz w:val="28"/>
          <w:szCs w:val="28"/>
        </w:rPr>
      </w:pPr>
    </w:p>
    <w:p w14:paraId="579D2175" w14:textId="77777777" w:rsidR="001D14CE" w:rsidRDefault="001D14CE" w:rsidP="001D14CE">
      <w:pPr>
        <w:spacing w:after="0" w:line="240" w:lineRule="auto"/>
        <w:jc w:val="both"/>
      </w:pPr>
      <w:r>
        <w:rPr>
          <w:rFonts w:ascii="Times New Roman" w:hAnsi="Times New Roman"/>
          <w:b/>
          <w:bCs/>
          <w:sz w:val="28"/>
          <w:szCs w:val="28"/>
        </w:rPr>
        <w:t xml:space="preserve">     Plus bude připočteno případné </w:t>
      </w:r>
      <w:proofErr w:type="gramStart"/>
      <w:r>
        <w:rPr>
          <w:rFonts w:ascii="Times New Roman" w:hAnsi="Times New Roman"/>
          <w:b/>
          <w:bCs/>
          <w:sz w:val="28"/>
          <w:szCs w:val="28"/>
        </w:rPr>
        <w:t xml:space="preserve">výchovné </w:t>
      </w:r>
      <w:r>
        <w:rPr>
          <w:rFonts w:ascii="Times New Roman" w:hAnsi="Times New Roman"/>
          <w:sz w:val="28"/>
          <w:szCs w:val="28"/>
        </w:rPr>
        <w:t xml:space="preserve"> ve</w:t>
      </w:r>
      <w:proofErr w:type="gramEnd"/>
      <w:r>
        <w:rPr>
          <w:rFonts w:ascii="Times New Roman" w:hAnsi="Times New Roman"/>
          <w:sz w:val="28"/>
          <w:szCs w:val="28"/>
        </w:rPr>
        <w:t xml:space="preserve"> výši 500 Kč za třetí a další vychované dítě.</w:t>
      </w:r>
    </w:p>
    <w:p w14:paraId="42197D17" w14:textId="77777777" w:rsidR="001D14CE" w:rsidRDefault="001D14CE" w:rsidP="001D14CE">
      <w:pPr>
        <w:spacing w:after="0" w:line="240" w:lineRule="auto"/>
        <w:jc w:val="both"/>
        <w:rPr>
          <w:rFonts w:ascii="Times New Roman" w:hAnsi="Times New Roman"/>
          <w:sz w:val="28"/>
          <w:szCs w:val="28"/>
        </w:rPr>
      </w:pPr>
    </w:p>
    <w:p w14:paraId="66E0B14C" w14:textId="77777777" w:rsidR="001D14CE" w:rsidRDefault="001D14CE" w:rsidP="001D14CE">
      <w:pPr>
        <w:spacing w:after="0" w:line="240" w:lineRule="auto"/>
        <w:jc w:val="both"/>
        <w:rPr>
          <w:rFonts w:ascii="Times New Roman" w:hAnsi="Times New Roman"/>
          <w:sz w:val="28"/>
          <w:szCs w:val="28"/>
        </w:rPr>
      </w:pPr>
      <w:r>
        <w:rPr>
          <w:rFonts w:ascii="Times New Roman" w:hAnsi="Times New Roman"/>
          <w:sz w:val="28"/>
          <w:szCs w:val="28"/>
        </w:rPr>
        <w:t xml:space="preserve">     Zároveň bude ale platit, že pokud by pro vás měl být současný výpočet (započítání individuálního průměrného </w:t>
      </w:r>
      <w:proofErr w:type="gramStart"/>
      <w:r>
        <w:rPr>
          <w:rFonts w:ascii="Times New Roman" w:hAnsi="Times New Roman"/>
          <w:sz w:val="28"/>
          <w:szCs w:val="28"/>
        </w:rPr>
        <w:t>výdělku - tedy</w:t>
      </w:r>
      <w:proofErr w:type="gramEnd"/>
      <w:r>
        <w:rPr>
          <w:rFonts w:ascii="Times New Roman" w:hAnsi="Times New Roman"/>
          <w:sz w:val="28"/>
          <w:szCs w:val="28"/>
        </w:rPr>
        <w:t xml:space="preserve"> zohlednění vyloučených dob) výhodnější, např. proto, že máte nadprůměrné příjmy, stanoví se váš důchod tímto původním způsobem. Případné výchovné (při splnění dalších podmínek) se pak v této variantě započte za každé vychované dítě (vč. prvních dvou).</w:t>
      </w:r>
    </w:p>
    <w:p w14:paraId="54FE978F" w14:textId="77777777" w:rsidR="001D14CE" w:rsidRDefault="001D14CE" w:rsidP="001D14CE">
      <w:pPr>
        <w:spacing w:after="0" w:line="240" w:lineRule="auto"/>
        <w:jc w:val="both"/>
        <w:rPr>
          <w:rFonts w:ascii="Times New Roman" w:hAnsi="Times New Roman"/>
          <w:sz w:val="28"/>
          <w:szCs w:val="28"/>
        </w:rPr>
      </w:pPr>
    </w:p>
    <w:p w14:paraId="460938D1" w14:textId="77777777" w:rsidR="001D14CE" w:rsidRDefault="001D14CE" w:rsidP="001D14CE">
      <w:pPr>
        <w:spacing w:after="0" w:line="240" w:lineRule="auto"/>
        <w:jc w:val="both"/>
        <w:rPr>
          <w:rFonts w:ascii="Times New Roman" w:hAnsi="Times New Roman"/>
          <w:sz w:val="28"/>
          <w:szCs w:val="28"/>
        </w:rPr>
      </w:pPr>
      <w:r>
        <w:rPr>
          <w:rFonts w:ascii="Times New Roman" w:hAnsi="Times New Roman"/>
          <w:sz w:val="28"/>
          <w:szCs w:val="28"/>
        </w:rPr>
        <w:t xml:space="preserve">     V případě, že bude mít rodič, u kterého bude zachován původní postup, více dětí, FVZ a vyloučená doba se nebude srovnávat za každé dítě zvlášť. Přístup pak bude stejný u všech dětí a nebude možné získat za péči o jedno dítě FVZ a za druhé dítě vyloučenou dobu.</w:t>
      </w:r>
    </w:p>
    <w:p w14:paraId="6AD58B08" w14:textId="77777777" w:rsidR="001D14CE" w:rsidRDefault="001D14CE" w:rsidP="001D14CE">
      <w:pPr>
        <w:spacing w:after="0" w:line="240" w:lineRule="auto"/>
        <w:jc w:val="both"/>
        <w:rPr>
          <w:rFonts w:ascii="Times New Roman" w:hAnsi="Times New Roman"/>
          <w:sz w:val="28"/>
          <w:szCs w:val="28"/>
        </w:rPr>
      </w:pPr>
    </w:p>
    <w:p w14:paraId="1D439B55" w14:textId="77777777" w:rsidR="001D14CE" w:rsidRDefault="001D14CE" w:rsidP="001D14CE">
      <w:pPr>
        <w:spacing w:after="0" w:line="240" w:lineRule="auto"/>
        <w:jc w:val="both"/>
        <w:rPr>
          <w:rFonts w:ascii="Times New Roman" w:hAnsi="Times New Roman"/>
          <w:sz w:val="28"/>
          <w:szCs w:val="28"/>
        </w:rPr>
      </w:pPr>
      <w:r>
        <w:rPr>
          <w:rFonts w:ascii="Times New Roman" w:hAnsi="Times New Roman"/>
          <w:sz w:val="28"/>
          <w:szCs w:val="28"/>
        </w:rPr>
        <w:t xml:space="preserve">     Výše důchodu se bude u péče o dítě porovnávat i před rokem 2027. Srovnávací výpočty a ocenění za péči se týkají i péče o dítě do 3 let jeho věku, která se uskutečnila před rokem 2027, ovšem pouze u důchodů přiznávaných od 1. ledna 2027. U důchodů přiznávaných do konce roku 2026 nedojde ke srovnávání ani k následnému přepočítávání výše důchodů, uvedla ČSSZ.</w:t>
      </w:r>
    </w:p>
    <w:p w14:paraId="1D369DBA" w14:textId="77777777" w:rsidR="0052505B" w:rsidRDefault="0052505B" w:rsidP="001D14CE">
      <w:pPr>
        <w:spacing w:after="0" w:line="240" w:lineRule="auto"/>
        <w:jc w:val="both"/>
        <w:rPr>
          <w:rFonts w:ascii="Times New Roman" w:hAnsi="Times New Roman"/>
          <w:sz w:val="28"/>
          <w:szCs w:val="28"/>
        </w:rPr>
      </w:pPr>
    </w:p>
    <w:p w14:paraId="45AAD53C" w14:textId="77777777" w:rsidR="001D14CE" w:rsidRDefault="001D14CE" w:rsidP="001D14CE">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Fiktivní vyměřovací základ i pro pečující osoby</w:t>
      </w:r>
    </w:p>
    <w:p w14:paraId="45C331F8" w14:textId="77777777" w:rsidR="001D14CE" w:rsidRDefault="001D14CE" w:rsidP="001D14CE">
      <w:pPr>
        <w:spacing w:after="0" w:line="240" w:lineRule="auto"/>
        <w:jc w:val="both"/>
        <w:rPr>
          <w:rFonts w:ascii="Times New Roman" w:hAnsi="Times New Roman"/>
          <w:b/>
          <w:bCs/>
          <w:sz w:val="28"/>
          <w:szCs w:val="28"/>
        </w:rPr>
      </w:pPr>
    </w:p>
    <w:p w14:paraId="6C60C265" w14:textId="77777777" w:rsidR="001D14CE" w:rsidRDefault="001D14CE" w:rsidP="001D14CE">
      <w:pPr>
        <w:spacing w:after="0" w:line="240" w:lineRule="auto"/>
        <w:jc w:val="both"/>
        <w:rPr>
          <w:rFonts w:ascii="Times New Roman" w:hAnsi="Times New Roman"/>
          <w:sz w:val="28"/>
          <w:szCs w:val="28"/>
        </w:rPr>
      </w:pPr>
      <w:r>
        <w:rPr>
          <w:rFonts w:ascii="Times New Roman" w:hAnsi="Times New Roman"/>
          <w:sz w:val="28"/>
          <w:szCs w:val="28"/>
        </w:rPr>
        <w:t xml:space="preserve">     Fiktivní vyměřovací základ se bude využívat pro stejné účely také u osob, které pečují o své nemohoucí blízké. V některých případech ale bude započten jen z 50 %. To konkrétně:</w:t>
      </w:r>
    </w:p>
    <w:p w14:paraId="570E8B96" w14:textId="77777777" w:rsidR="001D14CE" w:rsidRDefault="001D14CE" w:rsidP="001D14CE">
      <w:pPr>
        <w:spacing w:after="0" w:line="240" w:lineRule="auto"/>
        <w:jc w:val="both"/>
        <w:rPr>
          <w:rFonts w:ascii="Times New Roman" w:hAnsi="Times New Roman"/>
          <w:sz w:val="28"/>
          <w:szCs w:val="28"/>
        </w:rPr>
      </w:pPr>
    </w:p>
    <w:p w14:paraId="640DCCBC" w14:textId="77777777" w:rsidR="001D14CE" w:rsidRDefault="001D14CE" w:rsidP="001D14CE">
      <w:pPr>
        <w:pStyle w:val="Odstavecseseznamem"/>
        <w:numPr>
          <w:ilvl w:val="0"/>
          <w:numId w:val="33"/>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při péči o dítě do 10 let se statusem závislé osoby v I. stupni závislosti,</w:t>
      </w:r>
    </w:p>
    <w:p w14:paraId="007440F0" w14:textId="77777777" w:rsidR="001D14CE" w:rsidRDefault="001D14CE" w:rsidP="001D14CE">
      <w:pPr>
        <w:pStyle w:val="Odstavecseseznamem"/>
        <w:numPr>
          <w:ilvl w:val="0"/>
          <w:numId w:val="33"/>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při péči o závislou osobu ve II. stupni závislosti,</w:t>
      </w:r>
    </w:p>
    <w:p w14:paraId="06EBD53D" w14:textId="77777777" w:rsidR="001D14CE" w:rsidRDefault="001D14CE" w:rsidP="001D14CE">
      <w:pPr>
        <w:pStyle w:val="Odstavecseseznamem"/>
        <w:numPr>
          <w:ilvl w:val="0"/>
          <w:numId w:val="33"/>
        </w:numPr>
        <w:suppressAutoHyphens/>
        <w:autoSpaceDN w:val="0"/>
        <w:spacing w:after="0" w:line="24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při péči o bezmocnou osobu starší 80 let před rokem 2007, která je jen částečně bezmocná (nejslabší stupeň bezmocnosti).</w:t>
      </w:r>
    </w:p>
    <w:p w14:paraId="2060326C" w14:textId="77777777" w:rsidR="001D14CE" w:rsidRDefault="001D14CE" w:rsidP="001D14CE">
      <w:pPr>
        <w:spacing w:after="0" w:line="240" w:lineRule="auto"/>
        <w:jc w:val="both"/>
        <w:rPr>
          <w:rFonts w:ascii="Times New Roman" w:hAnsi="Times New Roman"/>
          <w:sz w:val="28"/>
          <w:szCs w:val="28"/>
        </w:rPr>
      </w:pPr>
    </w:p>
    <w:p w14:paraId="257B0D20" w14:textId="77777777" w:rsidR="001D14CE" w:rsidRDefault="001D14CE" w:rsidP="001D14CE">
      <w:pPr>
        <w:spacing w:after="0" w:line="240" w:lineRule="auto"/>
        <w:jc w:val="both"/>
        <w:rPr>
          <w:rFonts w:ascii="Times New Roman" w:hAnsi="Times New Roman"/>
          <w:sz w:val="28"/>
          <w:szCs w:val="28"/>
        </w:rPr>
      </w:pPr>
      <w:r>
        <w:rPr>
          <w:rFonts w:ascii="Times New Roman" w:hAnsi="Times New Roman"/>
          <w:sz w:val="28"/>
          <w:szCs w:val="28"/>
        </w:rPr>
        <w:t xml:space="preserve">     Jde-li o náhradní doby péče o osoby s nižším stupněm závislosti, krátí se hodnota fiktivního vyměřovacího základu (FVZ) na polovinu, neboť osoby pečující o tyto osoby mají větší šance dosahovat vyměřovacích základů ze zaměstnání na kratší pracovní úvazek, který se k FVZ vždy připočítává. Pokud by i těmto osobám náležel FVZ v plné výši, zvýhodňovalo by je to ve </w:t>
      </w:r>
      <w:proofErr w:type="gramStart"/>
      <w:r>
        <w:rPr>
          <w:rFonts w:ascii="Times New Roman" w:hAnsi="Times New Roman"/>
          <w:sz w:val="28"/>
          <w:szCs w:val="28"/>
        </w:rPr>
        <w:t>srovnání  s</w:t>
      </w:r>
      <w:proofErr w:type="gramEnd"/>
      <w:r>
        <w:rPr>
          <w:rFonts w:ascii="Times New Roman" w:hAnsi="Times New Roman"/>
          <w:sz w:val="28"/>
          <w:szCs w:val="28"/>
        </w:rPr>
        <w:t xml:space="preserve"> </w:t>
      </w:r>
    </w:p>
    <w:p w14:paraId="7CB34313" w14:textId="77777777" w:rsidR="001D14CE" w:rsidRDefault="001D14CE" w:rsidP="001D14CE">
      <w:pPr>
        <w:spacing w:after="0" w:line="240" w:lineRule="auto"/>
        <w:jc w:val="both"/>
        <w:rPr>
          <w:rFonts w:ascii="Times New Roman" w:hAnsi="Times New Roman"/>
          <w:sz w:val="28"/>
          <w:szCs w:val="28"/>
        </w:rPr>
      </w:pPr>
      <w:r>
        <w:rPr>
          <w:rFonts w:ascii="Times New Roman" w:hAnsi="Times New Roman"/>
          <w:sz w:val="28"/>
          <w:szCs w:val="28"/>
        </w:rPr>
        <w:t>osobami zajišťujícími náročnější péči o více závislé osoby, vysvětluje důvodová zpráva novely zákona o důchodovém pojištění, v </w:t>
      </w:r>
      <w:proofErr w:type="gramStart"/>
      <w:r>
        <w:rPr>
          <w:rFonts w:ascii="Times New Roman" w:hAnsi="Times New Roman"/>
          <w:sz w:val="28"/>
          <w:szCs w:val="28"/>
        </w:rPr>
        <w:t>rámci</w:t>
      </w:r>
      <w:proofErr w:type="gramEnd"/>
      <w:r>
        <w:rPr>
          <w:rFonts w:ascii="Times New Roman" w:hAnsi="Times New Roman"/>
          <w:sz w:val="28"/>
          <w:szCs w:val="28"/>
        </w:rPr>
        <w:t xml:space="preserve"> níž byly změny nazývané důchodovou reformou schváleny.</w:t>
      </w:r>
    </w:p>
    <w:p w14:paraId="04212C2D" w14:textId="77777777" w:rsidR="001D14CE" w:rsidRDefault="001D14CE" w:rsidP="001D14CE">
      <w:pPr>
        <w:spacing w:after="0" w:line="240" w:lineRule="auto"/>
        <w:jc w:val="both"/>
        <w:rPr>
          <w:rFonts w:ascii="Times New Roman" w:hAnsi="Times New Roman"/>
          <w:sz w:val="28"/>
          <w:szCs w:val="28"/>
        </w:rPr>
      </w:pPr>
    </w:p>
    <w:p w14:paraId="07A86463" w14:textId="77777777" w:rsidR="001D14CE" w:rsidRDefault="001D14CE" w:rsidP="001D14CE">
      <w:pPr>
        <w:spacing w:after="0" w:line="240" w:lineRule="auto"/>
        <w:jc w:val="both"/>
        <w:rPr>
          <w:rFonts w:ascii="Times New Roman" w:hAnsi="Times New Roman"/>
          <w:sz w:val="28"/>
          <w:szCs w:val="28"/>
        </w:rPr>
      </w:pPr>
      <w:r>
        <w:rPr>
          <w:rFonts w:ascii="Times New Roman" w:hAnsi="Times New Roman"/>
          <w:sz w:val="28"/>
          <w:szCs w:val="28"/>
        </w:rPr>
        <w:t xml:space="preserve">     Ocenění za péči prostřednictvím FVZ se tedy započte jako 100 % průměrné mzdy v případě péče o:</w:t>
      </w:r>
    </w:p>
    <w:p w14:paraId="621FD99E" w14:textId="77777777" w:rsidR="001D14CE" w:rsidRDefault="001D14CE" w:rsidP="001D14CE">
      <w:pPr>
        <w:spacing w:after="0" w:line="240" w:lineRule="auto"/>
        <w:jc w:val="both"/>
        <w:rPr>
          <w:rFonts w:ascii="Times New Roman" w:hAnsi="Times New Roman"/>
          <w:sz w:val="28"/>
          <w:szCs w:val="28"/>
        </w:rPr>
      </w:pPr>
    </w:p>
    <w:p w14:paraId="7AEC7051" w14:textId="77777777" w:rsidR="001D14CE" w:rsidRDefault="001D14CE" w:rsidP="001D14CE">
      <w:pPr>
        <w:pStyle w:val="Odstavecseseznamem"/>
        <w:numPr>
          <w:ilvl w:val="0"/>
          <w:numId w:val="34"/>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dítě ve věku do 3 let,</w:t>
      </w:r>
    </w:p>
    <w:p w14:paraId="5B9DBF2C" w14:textId="77777777" w:rsidR="001D14CE" w:rsidRDefault="001D14CE" w:rsidP="001D14CE">
      <w:pPr>
        <w:pStyle w:val="Odstavecseseznamem"/>
        <w:numPr>
          <w:ilvl w:val="0"/>
          <w:numId w:val="34"/>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osobu závislou na pomoci jiné osoby ve stupni III nebo IV,</w:t>
      </w:r>
    </w:p>
    <w:p w14:paraId="4DBBDC9E" w14:textId="77777777" w:rsidR="001D14CE" w:rsidRDefault="001D14CE" w:rsidP="001D14CE">
      <w:pPr>
        <w:pStyle w:val="Odstavecseseznamem"/>
        <w:numPr>
          <w:ilvl w:val="0"/>
          <w:numId w:val="34"/>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osobu převážně nebo úplně bezmocnou před rokem 2007,</w:t>
      </w:r>
    </w:p>
    <w:p w14:paraId="3B0B66E0" w14:textId="77777777" w:rsidR="001D14CE" w:rsidRDefault="001D14CE" w:rsidP="001D14CE">
      <w:pPr>
        <w:pStyle w:val="Odstavecseseznamem"/>
        <w:numPr>
          <w:ilvl w:val="0"/>
          <w:numId w:val="34"/>
        </w:numPr>
        <w:suppressAutoHyphens/>
        <w:autoSpaceDN w:val="0"/>
        <w:spacing w:after="0" w:line="360" w:lineRule="auto"/>
        <w:ind w:left="714" w:hanging="357"/>
        <w:contextualSpacing w:val="0"/>
        <w:jc w:val="both"/>
        <w:textAlignment w:val="baseline"/>
        <w:rPr>
          <w:rFonts w:ascii="Times New Roman" w:hAnsi="Times New Roman"/>
          <w:sz w:val="28"/>
          <w:szCs w:val="28"/>
        </w:rPr>
      </w:pPr>
      <w:r>
        <w:rPr>
          <w:rFonts w:ascii="Times New Roman" w:hAnsi="Times New Roman"/>
          <w:sz w:val="28"/>
          <w:szCs w:val="28"/>
        </w:rPr>
        <w:t>dítě dlouhodobě těžce zdravotně postižené před rokem 2007.</w:t>
      </w:r>
    </w:p>
    <w:p w14:paraId="3F76722C" w14:textId="77777777" w:rsidR="001D14CE" w:rsidRDefault="001D14CE" w:rsidP="001D14CE">
      <w:pPr>
        <w:spacing w:after="0" w:line="360" w:lineRule="auto"/>
        <w:jc w:val="both"/>
        <w:rPr>
          <w:rFonts w:ascii="Times New Roman" w:hAnsi="Times New Roman"/>
          <w:sz w:val="28"/>
          <w:szCs w:val="28"/>
        </w:rPr>
      </w:pPr>
    </w:p>
    <w:p w14:paraId="3E06D0CF" w14:textId="77777777" w:rsidR="001D14CE" w:rsidRDefault="001D14CE" w:rsidP="001D14CE">
      <w:pPr>
        <w:spacing w:after="0" w:line="360" w:lineRule="auto"/>
        <w:jc w:val="both"/>
        <w:rPr>
          <w:rFonts w:ascii="Times New Roman" w:hAnsi="Times New Roman"/>
          <w:sz w:val="28"/>
          <w:szCs w:val="28"/>
        </w:rPr>
      </w:pPr>
      <w:r>
        <w:rPr>
          <w:rFonts w:ascii="Times New Roman" w:hAnsi="Times New Roman"/>
          <w:sz w:val="28"/>
          <w:szCs w:val="28"/>
        </w:rPr>
        <w:t>Zdroj: Měšec.cz</w:t>
      </w:r>
    </w:p>
    <w:p w14:paraId="26857256" w14:textId="77777777" w:rsidR="001D14CE" w:rsidRDefault="001D14CE" w:rsidP="001D14CE">
      <w:pPr>
        <w:spacing w:after="0" w:line="240" w:lineRule="auto"/>
        <w:jc w:val="both"/>
        <w:rPr>
          <w:rFonts w:ascii="Times New Roman" w:hAnsi="Times New Roman"/>
          <w:sz w:val="28"/>
          <w:szCs w:val="28"/>
        </w:rPr>
      </w:pPr>
    </w:p>
    <w:p w14:paraId="68801E9D" w14:textId="77777777" w:rsidR="001D14CE" w:rsidRDefault="001D14CE" w:rsidP="001D14CE">
      <w:pPr>
        <w:spacing w:after="0" w:line="360" w:lineRule="auto"/>
        <w:jc w:val="both"/>
        <w:rPr>
          <w:rFonts w:ascii="Times New Roman" w:hAnsi="Times New Roman"/>
          <w:sz w:val="28"/>
          <w:szCs w:val="28"/>
        </w:rPr>
      </w:pPr>
    </w:p>
    <w:p w14:paraId="162350EB" w14:textId="77777777" w:rsidR="001D14CE" w:rsidRDefault="001D14CE" w:rsidP="001D14CE">
      <w:pPr>
        <w:spacing w:after="0" w:line="240" w:lineRule="auto"/>
        <w:jc w:val="both"/>
        <w:rPr>
          <w:rFonts w:ascii="Times New Roman" w:hAnsi="Times New Roman"/>
          <w:sz w:val="28"/>
          <w:szCs w:val="28"/>
        </w:rPr>
      </w:pPr>
    </w:p>
    <w:p w14:paraId="667906B9" w14:textId="77777777" w:rsidR="0052505B" w:rsidRDefault="0052505B" w:rsidP="001D14CE">
      <w:pPr>
        <w:spacing w:after="0" w:line="240" w:lineRule="auto"/>
        <w:jc w:val="both"/>
        <w:rPr>
          <w:rFonts w:ascii="Times New Roman" w:hAnsi="Times New Roman"/>
          <w:sz w:val="28"/>
          <w:szCs w:val="28"/>
        </w:rPr>
      </w:pPr>
    </w:p>
    <w:p w14:paraId="4AE02F30" w14:textId="77777777" w:rsidR="0052505B" w:rsidRDefault="0052505B" w:rsidP="001D14CE">
      <w:pPr>
        <w:spacing w:after="0" w:line="240" w:lineRule="auto"/>
        <w:jc w:val="both"/>
        <w:rPr>
          <w:rFonts w:ascii="Times New Roman" w:hAnsi="Times New Roman"/>
          <w:sz w:val="28"/>
          <w:szCs w:val="28"/>
        </w:rPr>
      </w:pPr>
    </w:p>
    <w:p w14:paraId="4C039592" w14:textId="77777777" w:rsidR="0052505B" w:rsidRDefault="0052505B" w:rsidP="001D14CE">
      <w:pPr>
        <w:spacing w:after="0" w:line="240" w:lineRule="auto"/>
        <w:jc w:val="both"/>
        <w:rPr>
          <w:rFonts w:ascii="Times New Roman" w:hAnsi="Times New Roman"/>
          <w:sz w:val="28"/>
          <w:szCs w:val="28"/>
        </w:rPr>
      </w:pPr>
    </w:p>
    <w:p w14:paraId="202D1666" w14:textId="77777777" w:rsidR="0052505B" w:rsidRDefault="0052505B" w:rsidP="001D14CE">
      <w:pPr>
        <w:spacing w:after="0" w:line="240" w:lineRule="auto"/>
        <w:jc w:val="both"/>
        <w:rPr>
          <w:rFonts w:ascii="Times New Roman" w:hAnsi="Times New Roman"/>
          <w:sz w:val="28"/>
          <w:szCs w:val="28"/>
        </w:rPr>
      </w:pPr>
    </w:p>
    <w:p w14:paraId="1693B453" w14:textId="77777777" w:rsidR="0052505B" w:rsidRDefault="0052505B" w:rsidP="001D14CE">
      <w:pPr>
        <w:spacing w:after="0" w:line="240" w:lineRule="auto"/>
        <w:jc w:val="both"/>
        <w:rPr>
          <w:rFonts w:ascii="Times New Roman" w:hAnsi="Times New Roman"/>
          <w:sz w:val="28"/>
          <w:szCs w:val="28"/>
        </w:rPr>
      </w:pPr>
    </w:p>
    <w:p w14:paraId="43295C92" w14:textId="77777777" w:rsidR="0052505B" w:rsidRDefault="0052505B" w:rsidP="001D14CE">
      <w:pPr>
        <w:spacing w:after="0" w:line="240" w:lineRule="auto"/>
        <w:jc w:val="both"/>
        <w:rPr>
          <w:rFonts w:ascii="Times New Roman" w:hAnsi="Times New Roman"/>
          <w:sz w:val="28"/>
          <w:szCs w:val="28"/>
        </w:rPr>
      </w:pPr>
    </w:p>
    <w:p w14:paraId="06549CD8" w14:textId="77777777" w:rsidR="0052505B" w:rsidRDefault="0052505B" w:rsidP="001D14CE">
      <w:pPr>
        <w:spacing w:after="0" w:line="240" w:lineRule="auto"/>
        <w:jc w:val="both"/>
        <w:rPr>
          <w:rFonts w:ascii="Times New Roman" w:hAnsi="Times New Roman"/>
          <w:sz w:val="28"/>
          <w:szCs w:val="28"/>
        </w:rPr>
      </w:pPr>
    </w:p>
    <w:p w14:paraId="649113E0" w14:textId="77777777" w:rsidR="009D6784" w:rsidRDefault="009D6784" w:rsidP="009D6784">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JAKÝ BUDE MINIMÁLNÍ DŮCHOD V ROCE 2026</w:t>
      </w:r>
    </w:p>
    <w:p w14:paraId="2CB46BB1" w14:textId="77777777" w:rsidR="009D6784" w:rsidRDefault="009D6784" w:rsidP="009D6784">
      <w:pPr>
        <w:spacing w:after="0" w:line="240" w:lineRule="auto"/>
        <w:jc w:val="center"/>
        <w:rPr>
          <w:rFonts w:ascii="Times New Roman" w:hAnsi="Times New Roman"/>
          <w:b/>
          <w:bCs/>
          <w:sz w:val="28"/>
          <w:szCs w:val="28"/>
        </w:rPr>
      </w:pPr>
    </w:p>
    <w:p w14:paraId="20942DAF" w14:textId="77777777" w:rsidR="009D6784" w:rsidRDefault="009D6784" w:rsidP="009D6784">
      <w:pPr>
        <w:spacing w:after="0" w:line="240" w:lineRule="auto"/>
        <w:jc w:val="center"/>
        <w:rPr>
          <w:rFonts w:ascii="Times New Roman" w:hAnsi="Times New Roman"/>
          <w:b/>
          <w:bCs/>
          <w:sz w:val="28"/>
          <w:szCs w:val="28"/>
        </w:rPr>
      </w:pPr>
    </w:p>
    <w:p w14:paraId="6FA957E1" w14:textId="77777777" w:rsidR="009D6784" w:rsidRDefault="009D6784" w:rsidP="009D6784">
      <w:pPr>
        <w:spacing w:after="0" w:line="240" w:lineRule="auto"/>
        <w:jc w:val="both"/>
        <w:rPr>
          <w:rFonts w:ascii="Times New Roman" w:hAnsi="Times New Roman"/>
          <w:b/>
          <w:bCs/>
          <w:sz w:val="28"/>
          <w:szCs w:val="28"/>
        </w:rPr>
      </w:pPr>
      <w:r>
        <w:rPr>
          <w:rFonts w:ascii="Times New Roman" w:hAnsi="Times New Roman"/>
          <w:b/>
          <w:bCs/>
          <w:sz w:val="28"/>
          <w:szCs w:val="28"/>
        </w:rPr>
        <w:t>Minimální částka důchodu, na kterou dosáhnou všichni příjemci, od příštího roku výrazně vzroste. Kolik to u jednotlivých druhů penzí bude?</w:t>
      </w:r>
    </w:p>
    <w:p w14:paraId="4E9D539D" w14:textId="77777777" w:rsidR="009D6784" w:rsidRDefault="009D6784" w:rsidP="009D6784">
      <w:pPr>
        <w:spacing w:after="0" w:line="240" w:lineRule="auto"/>
        <w:jc w:val="both"/>
        <w:rPr>
          <w:rFonts w:ascii="Times New Roman" w:hAnsi="Times New Roman"/>
          <w:b/>
          <w:bCs/>
          <w:sz w:val="28"/>
          <w:szCs w:val="28"/>
        </w:rPr>
      </w:pPr>
    </w:p>
    <w:p w14:paraId="049D9810" w14:textId="77777777" w:rsidR="009D6784" w:rsidRDefault="009D6784" w:rsidP="009D6784">
      <w:pPr>
        <w:spacing w:after="0" w:line="240" w:lineRule="auto"/>
        <w:jc w:val="both"/>
        <w:rPr>
          <w:rFonts w:ascii="Times New Roman" w:hAnsi="Times New Roman"/>
          <w:b/>
          <w:bCs/>
          <w:sz w:val="28"/>
          <w:szCs w:val="28"/>
        </w:rPr>
      </w:pPr>
    </w:p>
    <w:p w14:paraId="2CDF521D" w14:textId="77777777" w:rsidR="009D6784" w:rsidRDefault="009D6784" w:rsidP="009D6784">
      <w:pPr>
        <w:spacing w:after="0" w:line="240" w:lineRule="auto"/>
        <w:jc w:val="both"/>
        <w:rPr>
          <w:rFonts w:ascii="Times New Roman" w:hAnsi="Times New Roman"/>
          <w:sz w:val="28"/>
          <w:szCs w:val="28"/>
        </w:rPr>
      </w:pPr>
      <w:r>
        <w:rPr>
          <w:rFonts w:ascii="Times New Roman" w:hAnsi="Times New Roman"/>
          <w:sz w:val="28"/>
          <w:szCs w:val="28"/>
        </w:rPr>
        <w:t xml:space="preserve">     Minimální důchod se od příštího roku výrazně zvýší. Novinka vychází </w:t>
      </w:r>
      <w:proofErr w:type="gramStart"/>
      <w:r>
        <w:rPr>
          <w:rFonts w:ascii="Times New Roman" w:hAnsi="Times New Roman"/>
          <w:sz w:val="28"/>
          <w:szCs w:val="28"/>
        </w:rPr>
        <w:t>ze  změn</w:t>
      </w:r>
      <w:proofErr w:type="gramEnd"/>
      <w:r>
        <w:rPr>
          <w:rFonts w:ascii="Times New Roman" w:hAnsi="Times New Roman"/>
          <w:sz w:val="28"/>
          <w:szCs w:val="28"/>
        </w:rPr>
        <w:t xml:space="preserve"> schválených pod hlavičkou důchodové reformy.</w:t>
      </w:r>
    </w:p>
    <w:p w14:paraId="0E5DF423" w14:textId="77777777" w:rsidR="009D6784" w:rsidRDefault="009D6784" w:rsidP="009D6784">
      <w:pPr>
        <w:spacing w:after="0" w:line="240" w:lineRule="auto"/>
        <w:jc w:val="both"/>
        <w:rPr>
          <w:rFonts w:ascii="Times New Roman" w:hAnsi="Times New Roman"/>
          <w:sz w:val="28"/>
          <w:szCs w:val="28"/>
        </w:rPr>
      </w:pPr>
    </w:p>
    <w:p w14:paraId="456B8EC6" w14:textId="77777777" w:rsidR="009D6784" w:rsidRDefault="009D6784" w:rsidP="009D6784">
      <w:pPr>
        <w:spacing w:after="0" w:line="240" w:lineRule="auto"/>
        <w:jc w:val="both"/>
        <w:rPr>
          <w:rFonts w:ascii="Times New Roman" w:hAnsi="Times New Roman"/>
          <w:sz w:val="28"/>
          <w:szCs w:val="28"/>
        </w:rPr>
      </w:pPr>
      <w:r>
        <w:rPr>
          <w:rFonts w:ascii="Times New Roman" w:hAnsi="Times New Roman"/>
          <w:sz w:val="28"/>
          <w:szCs w:val="28"/>
        </w:rPr>
        <w:t xml:space="preserve">     Institut minimální penze je tu pro případy, kdy lidé v předdůchodovém věku sice mají splněnou potřebnou dobu pojištění, ale během rozhodného období neměli žádné nebo jen velice nízké příjmy a penzi jim tak k datu dosažení důchodového věku není z čeho stanovit.</w:t>
      </w:r>
    </w:p>
    <w:p w14:paraId="4A511447" w14:textId="77777777" w:rsidR="009D6784" w:rsidRDefault="009D6784" w:rsidP="009D6784">
      <w:pPr>
        <w:spacing w:after="0" w:line="240" w:lineRule="auto"/>
        <w:jc w:val="both"/>
        <w:rPr>
          <w:rFonts w:ascii="Times New Roman" w:hAnsi="Times New Roman"/>
          <w:sz w:val="28"/>
          <w:szCs w:val="28"/>
        </w:rPr>
      </w:pPr>
    </w:p>
    <w:p w14:paraId="2383B32C" w14:textId="77777777" w:rsidR="009D6784" w:rsidRDefault="009D6784" w:rsidP="009D6784">
      <w:pPr>
        <w:spacing w:after="0" w:line="240" w:lineRule="auto"/>
        <w:jc w:val="both"/>
        <w:rPr>
          <w:rFonts w:ascii="Times New Roman" w:hAnsi="Times New Roman"/>
          <w:sz w:val="28"/>
          <w:szCs w:val="28"/>
        </w:rPr>
      </w:pPr>
      <w:r>
        <w:rPr>
          <w:rFonts w:ascii="Times New Roman" w:hAnsi="Times New Roman"/>
          <w:sz w:val="28"/>
          <w:szCs w:val="28"/>
        </w:rPr>
        <w:t xml:space="preserve">     Minimální důchod se klasicky skládá ze základní a procentní výměry. Základní výměra, která je pro všechny druhy penzí stejná, je letos ve výši 4660 Kč. Procentní výměra obecně závisí na vašich dosažených příjmech a délce odpracované doby. Minimální výši procentní výměry ale stanovuje zákon </w:t>
      </w:r>
      <w:proofErr w:type="gramStart"/>
      <w:r>
        <w:rPr>
          <w:rFonts w:ascii="Times New Roman" w:hAnsi="Times New Roman"/>
          <w:sz w:val="28"/>
          <w:szCs w:val="28"/>
        </w:rPr>
        <w:t>o  důchodovém</w:t>
      </w:r>
      <w:proofErr w:type="gramEnd"/>
      <w:r>
        <w:rPr>
          <w:rFonts w:ascii="Times New Roman" w:hAnsi="Times New Roman"/>
          <w:sz w:val="28"/>
          <w:szCs w:val="28"/>
        </w:rPr>
        <w:t xml:space="preserve"> pojištění fixní částkou a nyní činí 770 Kč. Minimální výše důchodu tak je letos 5430 Kč.</w:t>
      </w:r>
    </w:p>
    <w:p w14:paraId="0E7D6E7D" w14:textId="77777777" w:rsidR="009D6784" w:rsidRDefault="009D6784" w:rsidP="009D6784">
      <w:pPr>
        <w:spacing w:after="0" w:line="240" w:lineRule="auto"/>
        <w:jc w:val="both"/>
        <w:rPr>
          <w:rFonts w:ascii="Times New Roman" w:hAnsi="Times New Roman"/>
          <w:sz w:val="28"/>
          <w:szCs w:val="28"/>
        </w:rPr>
      </w:pPr>
    </w:p>
    <w:p w14:paraId="7D045A2B" w14:textId="77777777" w:rsidR="009D6784" w:rsidRDefault="009D6784" w:rsidP="009D6784">
      <w:pPr>
        <w:spacing w:after="0" w:line="240" w:lineRule="auto"/>
        <w:jc w:val="both"/>
        <w:rPr>
          <w:rFonts w:ascii="Times New Roman" w:hAnsi="Times New Roman"/>
          <w:b/>
          <w:bCs/>
          <w:sz w:val="28"/>
          <w:szCs w:val="28"/>
        </w:rPr>
      </w:pPr>
      <w:r>
        <w:rPr>
          <w:rFonts w:ascii="Times New Roman" w:hAnsi="Times New Roman"/>
          <w:b/>
          <w:bCs/>
          <w:sz w:val="28"/>
          <w:szCs w:val="28"/>
        </w:rPr>
        <w:t>Změny od roku 2026</w:t>
      </w:r>
    </w:p>
    <w:p w14:paraId="2B041CA2" w14:textId="77777777" w:rsidR="009D6784" w:rsidRDefault="009D6784" w:rsidP="009D6784">
      <w:pPr>
        <w:spacing w:after="0" w:line="240" w:lineRule="auto"/>
        <w:jc w:val="both"/>
        <w:rPr>
          <w:rFonts w:ascii="Times New Roman" w:hAnsi="Times New Roman"/>
          <w:b/>
          <w:bCs/>
          <w:sz w:val="28"/>
          <w:szCs w:val="28"/>
        </w:rPr>
      </w:pPr>
    </w:p>
    <w:p w14:paraId="57CB33D0" w14:textId="77777777" w:rsidR="009D6784" w:rsidRDefault="009D6784" w:rsidP="009D6784">
      <w:pPr>
        <w:spacing w:after="0" w:line="240" w:lineRule="auto"/>
        <w:jc w:val="both"/>
      </w:pPr>
      <w:r>
        <w:rPr>
          <w:rFonts w:ascii="Times New Roman" w:hAnsi="Times New Roman"/>
          <w:b/>
          <w:bCs/>
          <w:sz w:val="28"/>
          <w:szCs w:val="28"/>
        </w:rPr>
        <w:t xml:space="preserve">     </w:t>
      </w:r>
      <w:r>
        <w:rPr>
          <w:rFonts w:ascii="Times New Roman" w:hAnsi="Times New Roman"/>
          <w:sz w:val="28"/>
          <w:szCs w:val="28"/>
        </w:rPr>
        <w:t>Od příštího roku ale minimální důchod vzroste. Na výši průměrné mzdy bude nově u minimálního důchodu navázána nejen základní výměra (činí 10 % průměrné mzdy po zaokrouhlení), ale i procentní výměra.</w:t>
      </w:r>
    </w:p>
    <w:p w14:paraId="298F9EE9" w14:textId="77777777" w:rsidR="009D6784" w:rsidRDefault="009D6784" w:rsidP="009D6784">
      <w:pPr>
        <w:spacing w:after="0" w:line="240" w:lineRule="auto"/>
        <w:jc w:val="both"/>
        <w:rPr>
          <w:rFonts w:ascii="Times New Roman" w:hAnsi="Times New Roman"/>
          <w:sz w:val="28"/>
          <w:szCs w:val="28"/>
        </w:rPr>
      </w:pPr>
    </w:p>
    <w:p w14:paraId="05D01D26" w14:textId="77777777" w:rsidR="009D6784" w:rsidRDefault="009D6784" w:rsidP="009D6784">
      <w:pPr>
        <w:spacing w:after="0" w:line="240" w:lineRule="auto"/>
        <w:jc w:val="both"/>
        <w:rPr>
          <w:rFonts w:ascii="Times New Roman" w:hAnsi="Times New Roman"/>
          <w:sz w:val="28"/>
          <w:szCs w:val="28"/>
        </w:rPr>
      </w:pPr>
    </w:p>
    <w:p w14:paraId="1BFAFFBE" w14:textId="77777777" w:rsidR="009D6784" w:rsidRDefault="009D6784" w:rsidP="009D6784">
      <w:pPr>
        <w:spacing w:after="0" w:line="240" w:lineRule="auto"/>
        <w:jc w:val="both"/>
      </w:pPr>
      <w:r>
        <w:rPr>
          <w:rFonts w:ascii="Times New Roman" w:hAnsi="Times New Roman"/>
          <w:sz w:val="28"/>
          <w:szCs w:val="28"/>
        </w:rPr>
        <w:t xml:space="preserve">     </w:t>
      </w:r>
      <w:r>
        <w:rPr>
          <w:rFonts w:ascii="Times New Roman" w:hAnsi="Times New Roman"/>
          <w:b/>
          <w:bCs/>
          <w:sz w:val="28"/>
          <w:szCs w:val="28"/>
        </w:rPr>
        <w:t xml:space="preserve">Výše starobního důchodu a invalidního důchodu pro invaliditu III. stupně </w:t>
      </w:r>
      <w:r>
        <w:rPr>
          <w:rFonts w:ascii="Times New Roman" w:hAnsi="Times New Roman"/>
          <w:sz w:val="28"/>
          <w:szCs w:val="28"/>
        </w:rPr>
        <w:t>se zvýší na částku odpovídající 20 % průměrné mzdy.</w:t>
      </w:r>
    </w:p>
    <w:p w14:paraId="0731D3B3" w14:textId="77777777" w:rsidR="009D6784" w:rsidRDefault="009D6784" w:rsidP="009D6784">
      <w:pPr>
        <w:spacing w:after="0" w:line="240" w:lineRule="auto"/>
        <w:jc w:val="both"/>
        <w:rPr>
          <w:rFonts w:ascii="Times New Roman" w:hAnsi="Times New Roman"/>
          <w:sz w:val="28"/>
          <w:szCs w:val="28"/>
        </w:rPr>
      </w:pPr>
    </w:p>
    <w:p w14:paraId="1D932BEF" w14:textId="77777777" w:rsidR="009D6784" w:rsidRDefault="009D6784" w:rsidP="009D6784">
      <w:pPr>
        <w:spacing w:after="0" w:line="240" w:lineRule="auto"/>
        <w:jc w:val="both"/>
      </w:pPr>
      <w:r>
        <w:rPr>
          <w:rFonts w:ascii="Times New Roman" w:hAnsi="Times New Roman"/>
          <w:sz w:val="28"/>
          <w:szCs w:val="28"/>
        </w:rPr>
        <w:t xml:space="preserve">     Minimální výše </w:t>
      </w:r>
      <w:r>
        <w:rPr>
          <w:rFonts w:ascii="Times New Roman" w:hAnsi="Times New Roman"/>
          <w:b/>
          <w:bCs/>
          <w:sz w:val="28"/>
          <w:szCs w:val="28"/>
        </w:rPr>
        <w:t xml:space="preserve">invalidního důchodu pro invaliditu II. stupně </w:t>
      </w:r>
      <w:r>
        <w:rPr>
          <w:rFonts w:ascii="Times New Roman" w:hAnsi="Times New Roman"/>
          <w:sz w:val="28"/>
          <w:szCs w:val="28"/>
        </w:rPr>
        <w:t>pak podle informací České správy sociálního zabezpečení bude odpovídat 15 % průměrné mzdy.</w:t>
      </w:r>
    </w:p>
    <w:p w14:paraId="32092241" w14:textId="77777777" w:rsidR="009D6784" w:rsidRDefault="009D6784" w:rsidP="009D6784">
      <w:pPr>
        <w:spacing w:after="0" w:line="240" w:lineRule="auto"/>
        <w:jc w:val="both"/>
        <w:rPr>
          <w:rFonts w:ascii="Times New Roman" w:hAnsi="Times New Roman"/>
          <w:sz w:val="28"/>
          <w:szCs w:val="28"/>
        </w:rPr>
      </w:pPr>
    </w:p>
    <w:p w14:paraId="2373D475" w14:textId="77777777" w:rsidR="009D6784" w:rsidRDefault="009D6784" w:rsidP="009D6784">
      <w:pPr>
        <w:spacing w:after="0" w:line="240" w:lineRule="auto"/>
        <w:jc w:val="both"/>
      </w:pPr>
      <w:r>
        <w:rPr>
          <w:rFonts w:ascii="Times New Roman" w:hAnsi="Times New Roman"/>
          <w:sz w:val="28"/>
          <w:szCs w:val="28"/>
        </w:rPr>
        <w:t xml:space="preserve">     Minimální výše </w:t>
      </w:r>
      <w:r>
        <w:rPr>
          <w:rFonts w:ascii="Times New Roman" w:hAnsi="Times New Roman"/>
          <w:b/>
          <w:bCs/>
          <w:sz w:val="28"/>
          <w:szCs w:val="28"/>
        </w:rPr>
        <w:t xml:space="preserve">invalidního důchodu pro invaliditu I. stupně </w:t>
      </w:r>
      <w:r>
        <w:rPr>
          <w:rFonts w:ascii="Times New Roman" w:hAnsi="Times New Roman"/>
          <w:sz w:val="28"/>
          <w:szCs w:val="28"/>
        </w:rPr>
        <w:t>bude činit 13,33 % průměrné mzdy.</w:t>
      </w:r>
    </w:p>
    <w:p w14:paraId="2DAA52DD" w14:textId="77777777" w:rsidR="009D6784" w:rsidRDefault="009D6784" w:rsidP="009D6784">
      <w:pPr>
        <w:spacing w:after="0" w:line="240" w:lineRule="auto"/>
        <w:jc w:val="both"/>
        <w:rPr>
          <w:rFonts w:ascii="Times New Roman" w:hAnsi="Times New Roman"/>
          <w:sz w:val="28"/>
          <w:szCs w:val="28"/>
        </w:rPr>
      </w:pPr>
    </w:p>
    <w:p w14:paraId="7A39B143" w14:textId="77777777" w:rsidR="009D6784" w:rsidRDefault="009D6784" w:rsidP="009D6784">
      <w:pPr>
        <w:spacing w:after="0" w:line="240" w:lineRule="auto"/>
        <w:jc w:val="both"/>
        <w:rPr>
          <w:rFonts w:ascii="Times New Roman" w:hAnsi="Times New Roman"/>
          <w:sz w:val="28"/>
          <w:szCs w:val="28"/>
        </w:rPr>
      </w:pPr>
    </w:p>
    <w:p w14:paraId="12525466" w14:textId="77777777" w:rsidR="009D6784" w:rsidRDefault="009D6784" w:rsidP="009D6784">
      <w:pPr>
        <w:spacing w:after="0" w:line="240" w:lineRule="auto"/>
        <w:jc w:val="both"/>
      </w:pPr>
      <w:r>
        <w:rPr>
          <w:rFonts w:ascii="Times New Roman" w:hAnsi="Times New Roman"/>
          <w:sz w:val="28"/>
          <w:szCs w:val="28"/>
        </w:rPr>
        <w:t xml:space="preserve">     Minimální výše </w:t>
      </w:r>
      <w:r>
        <w:rPr>
          <w:rFonts w:ascii="Times New Roman" w:hAnsi="Times New Roman"/>
          <w:b/>
          <w:bCs/>
          <w:sz w:val="28"/>
          <w:szCs w:val="28"/>
        </w:rPr>
        <w:t xml:space="preserve">vdovského/vdoveckého </w:t>
      </w:r>
      <w:proofErr w:type="gramStart"/>
      <w:r>
        <w:rPr>
          <w:rFonts w:ascii="Times New Roman" w:hAnsi="Times New Roman"/>
          <w:b/>
          <w:bCs/>
          <w:sz w:val="28"/>
          <w:szCs w:val="28"/>
        </w:rPr>
        <w:t>důchodu  bude</w:t>
      </w:r>
      <w:proofErr w:type="gramEnd"/>
      <w:r>
        <w:rPr>
          <w:rFonts w:ascii="Times New Roman" w:hAnsi="Times New Roman"/>
          <w:b/>
          <w:bCs/>
          <w:sz w:val="28"/>
          <w:szCs w:val="28"/>
        </w:rPr>
        <w:t xml:space="preserve"> na úrovni 15 % průměrné mzdy a </w:t>
      </w:r>
      <w:r>
        <w:rPr>
          <w:rFonts w:ascii="Times New Roman" w:hAnsi="Times New Roman"/>
          <w:sz w:val="28"/>
          <w:szCs w:val="28"/>
        </w:rPr>
        <w:t>minimální výše</w:t>
      </w:r>
      <w:r>
        <w:rPr>
          <w:rFonts w:ascii="Times New Roman" w:hAnsi="Times New Roman"/>
          <w:b/>
          <w:bCs/>
          <w:sz w:val="28"/>
          <w:szCs w:val="28"/>
        </w:rPr>
        <w:t xml:space="preserve"> sirotčího důchodu</w:t>
      </w:r>
      <w:r>
        <w:rPr>
          <w:rFonts w:ascii="Times New Roman" w:hAnsi="Times New Roman"/>
          <w:sz w:val="28"/>
          <w:szCs w:val="28"/>
        </w:rPr>
        <w:t xml:space="preserve"> pak 14 % průměrné mzdy.</w:t>
      </w:r>
    </w:p>
    <w:p w14:paraId="7B7C86AC" w14:textId="77777777" w:rsidR="009D6784" w:rsidRDefault="009D6784" w:rsidP="009D6784">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Pokud bude minimální výše penze vycházet z průměrné mzdy, měla by se každý rok zvyšovat s jejím růstem. Navyšovat se i nadále bude také základní výměra s pravidelnou lednovou valorizací důchodů.</w:t>
      </w:r>
    </w:p>
    <w:p w14:paraId="73476878" w14:textId="77777777" w:rsidR="009D6784" w:rsidRDefault="009D6784" w:rsidP="009D6784">
      <w:pPr>
        <w:spacing w:after="0" w:line="240" w:lineRule="auto"/>
        <w:jc w:val="both"/>
        <w:rPr>
          <w:rFonts w:ascii="Times New Roman" w:hAnsi="Times New Roman"/>
          <w:sz w:val="28"/>
          <w:szCs w:val="28"/>
        </w:rPr>
      </w:pPr>
    </w:p>
    <w:p w14:paraId="157FCAB1" w14:textId="77777777" w:rsidR="009D6784" w:rsidRDefault="009D6784" w:rsidP="009D6784">
      <w:pPr>
        <w:spacing w:after="0" w:line="240" w:lineRule="auto"/>
        <w:jc w:val="both"/>
        <w:rPr>
          <w:rFonts w:ascii="Times New Roman" w:hAnsi="Times New Roman"/>
          <w:sz w:val="28"/>
          <w:szCs w:val="28"/>
        </w:rPr>
      </w:pPr>
    </w:p>
    <w:p w14:paraId="628FAEF5" w14:textId="77777777" w:rsidR="009D6784" w:rsidRDefault="009D6784" w:rsidP="009D6784">
      <w:pPr>
        <w:spacing w:after="0" w:line="240" w:lineRule="auto"/>
        <w:jc w:val="both"/>
        <w:rPr>
          <w:rFonts w:ascii="Times New Roman" w:hAnsi="Times New Roman"/>
          <w:b/>
          <w:bCs/>
          <w:sz w:val="28"/>
          <w:szCs w:val="28"/>
        </w:rPr>
      </w:pPr>
      <w:r>
        <w:rPr>
          <w:rFonts w:ascii="Times New Roman" w:hAnsi="Times New Roman"/>
          <w:b/>
          <w:bCs/>
          <w:sz w:val="28"/>
          <w:szCs w:val="28"/>
        </w:rPr>
        <w:t>Výše minimálního důchodu</w:t>
      </w:r>
    </w:p>
    <w:p w14:paraId="3D37D1DC" w14:textId="77777777" w:rsidR="009D6784" w:rsidRDefault="009D6784" w:rsidP="009D6784">
      <w:pPr>
        <w:spacing w:after="0" w:line="240" w:lineRule="auto"/>
        <w:jc w:val="both"/>
        <w:rPr>
          <w:rFonts w:ascii="Times New Roman" w:hAnsi="Times New Roman"/>
          <w:b/>
          <w:bCs/>
          <w:sz w:val="28"/>
          <w:szCs w:val="28"/>
        </w:rPr>
      </w:pPr>
    </w:p>
    <w:p w14:paraId="217AAB22" w14:textId="77777777" w:rsidR="009D6784" w:rsidRDefault="009D6784" w:rsidP="009D6784">
      <w:pPr>
        <w:spacing w:after="0" w:line="240" w:lineRule="auto"/>
        <w:jc w:val="both"/>
        <w:rPr>
          <w:rFonts w:ascii="Times New Roman" w:hAnsi="Times New Roman"/>
          <w:sz w:val="28"/>
          <w:szCs w:val="28"/>
        </w:rPr>
      </w:pPr>
      <w:r>
        <w:rPr>
          <w:rFonts w:ascii="Times New Roman" w:hAnsi="Times New Roman"/>
          <w:sz w:val="28"/>
          <w:szCs w:val="28"/>
        </w:rPr>
        <w:t xml:space="preserve">     Nyní už víme, že průměrná mzda pro rok 2026 činí 48 967 Kč a základní výměra pro příští rok pak 4900 Kč. Podle schváleného vládního nařízení zároveň platí, že nejnižší částky procentních výměr důchodů pro rok 2026 činí: </w:t>
      </w:r>
    </w:p>
    <w:p w14:paraId="7A03F264" w14:textId="77777777" w:rsidR="009D6784" w:rsidRDefault="009D6784" w:rsidP="009D6784">
      <w:pPr>
        <w:spacing w:after="0" w:line="240" w:lineRule="auto"/>
        <w:jc w:val="both"/>
        <w:rPr>
          <w:rFonts w:ascii="Times New Roman" w:hAnsi="Times New Roman"/>
          <w:sz w:val="28"/>
          <w:szCs w:val="28"/>
        </w:rPr>
      </w:pPr>
    </w:p>
    <w:p w14:paraId="0476EBA1" w14:textId="77777777" w:rsidR="009D6784" w:rsidRDefault="009D6784" w:rsidP="009D6784">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 xml:space="preserve">u starobního důchodu nebo invalidního důchodu pro invaliditu třetího stupně </w:t>
      </w:r>
      <w:proofErr w:type="gramStart"/>
      <w:r>
        <w:rPr>
          <w:rFonts w:ascii="Times New Roman" w:hAnsi="Times New Roman"/>
          <w:sz w:val="28"/>
          <w:szCs w:val="28"/>
        </w:rPr>
        <w:t>částku  4900</w:t>
      </w:r>
      <w:proofErr w:type="gramEnd"/>
      <w:r>
        <w:rPr>
          <w:rFonts w:ascii="Times New Roman" w:hAnsi="Times New Roman"/>
          <w:sz w:val="28"/>
          <w:szCs w:val="28"/>
        </w:rPr>
        <w:t xml:space="preserve"> Kč,</w:t>
      </w:r>
    </w:p>
    <w:p w14:paraId="613A385B" w14:textId="77777777" w:rsidR="009D6784" w:rsidRDefault="009D6784" w:rsidP="009D6784">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u invalidního důchodu pro invaliditu I. stupně částku 1634 Kč,</w:t>
      </w:r>
    </w:p>
    <w:p w14:paraId="1190F618" w14:textId="77777777" w:rsidR="009D6784" w:rsidRDefault="009D6784" w:rsidP="009D6784">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u invalidního důchodu pro invaliditu II. stupně, vdovského nebo vdoveckého důchodu částku 2450 Kč,</w:t>
      </w:r>
    </w:p>
    <w:p w14:paraId="013DB3F0" w14:textId="77777777" w:rsidR="009D6784" w:rsidRDefault="009D6784" w:rsidP="009D6784">
      <w:pPr>
        <w:pStyle w:val="Odstavecseseznamem"/>
        <w:numPr>
          <w:ilvl w:val="0"/>
          <w:numId w:val="35"/>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u sirotčího důchodu částku 1960 Kč.</w:t>
      </w:r>
    </w:p>
    <w:p w14:paraId="372CC106" w14:textId="77777777" w:rsidR="009D6784" w:rsidRDefault="009D6784" w:rsidP="009D6784">
      <w:pPr>
        <w:spacing w:after="0" w:line="240" w:lineRule="auto"/>
        <w:jc w:val="both"/>
        <w:rPr>
          <w:rFonts w:ascii="Times New Roman" w:hAnsi="Times New Roman"/>
          <w:sz w:val="28"/>
          <w:szCs w:val="28"/>
        </w:rPr>
      </w:pPr>
    </w:p>
    <w:p w14:paraId="4AF5DDEB" w14:textId="77777777" w:rsidR="009D6784" w:rsidRDefault="009D6784" w:rsidP="009D6784">
      <w:pPr>
        <w:spacing w:after="0" w:line="240" w:lineRule="auto"/>
        <w:jc w:val="both"/>
      </w:pPr>
      <w:r>
        <w:rPr>
          <w:rFonts w:ascii="Times New Roman" w:hAnsi="Times New Roman"/>
          <w:sz w:val="28"/>
          <w:szCs w:val="28"/>
        </w:rPr>
        <w:t xml:space="preserve">     Výše </w:t>
      </w:r>
      <w:r>
        <w:rPr>
          <w:rFonts w:ascii="Times New Roman" w:hAnsi="Times New Roman"/>
          <w:b/>
          <w:bCs/>
          <w:sz w:val="28"/>
          <w:szCs w:val="28"/>
        </w:rPr>
        <w:t xml:space="preserve">starobního důchodu a invalidního důchodu pro invaliditu III. stupně </w:t>
      </w:r>
      <w:r>
        <w:rPr>
          <w:rFonts w:ascii="Times New Roman" w:hAnsi="Times New Roman"/>
          <w:sz w:val="28"/>
          <w:szCs w:val="28"/>
        </w:rPr>
        <w:t xml:space="preserve">tak příští rok dosáhne </w:t>
      </w:r>
      <w:r>
        <w:rPr>
          <w:rFonts w:ascii="Times New Roman" w:hAnsi="Times New Roman"/>
          <w:b/>
          <w:bCs/>
          <w:sz w:val="28"/>
          <w:szCs w:val="28"/>
        </w:rPr>
        <w:t xml:space="preserve">9800 Kč </w:t>
      </w:r>
      <w:r>
        <w:rPr>
          <w:rFonts w:ascii="Times New Roman" w:hAnsi="Times New Roman"/>
          <w:sz w:val="28"/>
          <w:szCs w:val="28"/>
        </w:rPr>
        <w:t>(4900 Kč + 4900 Kč).</w:t>
      </w:r>
    </w:p>
    <w:p w14:paraId="554F6466" w14:textId="77777777" w:rsidR="009D6784" w:rsidRDefault="009D6784" w:rsidP="009D6784">
      <w:pPr>
        <w:spacing w:after="0" w:line="240" w:lineRule="auto"/>
        <w:jc w:val="both"/>
        <w:rPr>
          <w:rFonts w:ascii="Times New Roman" w:hAnsi="Times New Roman"/>
          <w:sz w:val="28"/>
          <w:szCs w:val="28"/>
        </w:rPr>
      </w:pPr>
    </w:p>
    <w:p w14:paraId="61CB89B3" w14:textId="77777777" w:rsidR="009D6784" w:rsidRDefault="009D6784" w:rsidP="009D6784">
      <w:pPr>
        <w:spacing w:after="0" w:line="240" w:lineRule="auto"/>
        <w:jc w:val="both"/>
      </w:pPr>
      <w:r>
        <w:rPr>
          <w:rFonts w:ascii="Times New Roman" w:hAnsi="Times New Roman"/>
          <w:sz w:val="28"/>
          <w:szCs w:val="28"/>
        </w:rPr>
        <w:t xml:space="preserve">     Minimální výše </w:t>
      </w:r>
      <w:r>
        <w:rPr>
          <w:rFonts w:ascii="Times New Roman" w:hAnsi="Times New Roman"/>
          <w:b/>
          <w:bCs/>
          <w:sz w:val="28"/>
          <w:szCs w:val="28"/>
        </w:rPr>
        <w:t xml:space="preserve">invalidního důchodu pro invaliditu II. stupně </w:t>
      </w:r>
      <w:r>
        <w:rPr>
          <w:rFonts w:ascii="Times New Roman" w:hAnsi="Times New Roman"/>
          <w:sz w:val="28"/>
          <w:szCs w:val="28"/>
        </w:rPr>
        <w:t xml:space="preserve">pak bude </w:t>
      </w:r>
      <w:r>
        <w:rPr>
          <w:rFonts w:ascii="Times New Roman" w:hAnsi="Times New Roman"/>
          <w:b/>
          <w:bCs/>
          <w:sz w:val="28"/>
          <w:szCs w:val="28"/>
        </w:rPr>
        <w:t xml:space="preserve">7350 Kč </w:t>
      </w:r>
      <w:r>
        <w:rPr>
          <w:rFonts w:ascii="Times New Roman" w:hAnsi="Times New Roman"/>
          <w:sz w:val="28"/>
          <w:szCs w:val="28"/>
        </w:rPr>
        <w:t>(2450 Kč + 4900 Kč).</w:t>
      </w:r>
    </w:p>
    <w:p w14:paraId="586E8067" w14:textId="77777777" w:rsidR="009D6784" w:rsidRDefault="009D6784" w:rsidP="009D6784">
      <w:pPr>
        <w:spacing w:after="0" w:line="240" w:lineRule="auto"/>
        <w:jc w:val="both"/>
        <w:rPr>
          <w:rFonts w:ascii="Times New Roman" w:hAnsi="Times New Roman"/>
          <w:sz w:val="28"/>
          <w:szCs w:val="28"/>
        </w:rPr>
      </w:pPr>
    </w:p>
    <w:p w14:paraId="2240CA3C" w14:textId="77777777" w:rsidR="009D6784" w:rsidRDefault="009D6784" w:rsidP="009D6784">
      <w:pPr>
        <w:spacing w:after="0" w:line="240" w:lineRule="auto"/>
        <w:jc w:val="both"/>
      </w:pPr>
      <w:r>
        <w:rPr>
          <w:rFonts w:ascii="Times New Roman" w:hAnsi="Times New Roman"/>
          <w:sz w:val="28"/>
          <w:szCs w:val="28"/>
        </w:rPr>
        <w:t xml:space="preserve">     Minimální výše </w:t>
      </w:r>
      <w:r>
        <w:rPr>
          <w:rFonts w:ascii="Times New Roman" w:hAnsi="Times New Roman"/>
          <w:b/>
          <w:bCs/>
          <w:sz w:val="28"/>
          <w:szCs w:val="28"/>
        </w:rPr>
        <w:t xml:space="preserve">invalidního důchodu pro invaliditu I. stupně </w:t>
      </w:r>
      <w:r>
        <w:rPr>
          <w:rFonts w:ascii="Times New Roman" w:hAnsi="Times New Roman"/>
          <w:sz w:val="28"/>
          <w:szCs w:val="28"/>
        </w:rPr>
        <w:t xml:space="preserve">bude </w:t>
      </w:r>
      <w:r>
        <w:rPr>
          <w:rFonts w:ascii="Times New Roman" w:hAnsi="Times New Roman"/>
          <w:b/>
          <w:bCs/>
          <w:sz w:val="28"/>
          <w:szCs w:val="28"/>
        </w:rPr>
        <w:t xml:space="preserve">6534 Kč </w:t>
      </w:r>
      <w:r>
        <w:rPr>
          <w:rFonts w:ascii="Times New Roman" w:hAnsi="Times New Roman"/>
          <w:sz w:val="28"/>
          <w:szCs w:val="28"/>
        </w:rPr>
        <w:t>(1634 Kč+ 4900 Kč).</w:t>
      </w:r>
    </w:p>
    <w:p w14:paraId="2A9B18F8" w14:textId="77777777" w:rsidR="009D6784" w:rsidRDefault="009D6784" w:rsidP="009D6784">
      <w:pPr>
        <w:spacing w:after="0" w:line="240" w:lineRule="auto"/>
        <w:jc w:val="both"/>
        <w:rPr>
          <w:rFonts w:ascii="Times New Roman" w:hAnsi="Times New Roman"/>
          <w:sz w:val="28"/>
          <w:szCs w:val="28"/>
        </w:rPr>
      </w:pPr>
    </w:p>
    <w:p w14:paraId="1B19AC46" w14:textId="77777777" w:rsidR="009D6784" w:rsidRDefault="009D6784" w:rsidP="009D6784">
      <w:pPr>
        <w:spacing w:after="0" w:line="240" w:lineRule="auto"/>
        <w:jc w:val="both"/>
      </w:pPr>
      <w:r>
        <w:rPr>
          <w:rFonts w:ascii="Times New Roman" w:hAnsi="Times New Roman"/>
          <w:sz w:val="28"/>
          <w:szCs w:val="28"/>
        </w:rPr>
        <w:t xml:space="preserve">     Minimální výše </w:t>
      </w:r>
      <w:r>
        <w:rPr>
          <w:rFonts w:ascii="Times New Roman" w:hAnsi="Times New Roman"/>
          <w:b/>
          <w:bCs/>
          <w:sz w:val="28"/>
          <w:szCs w:val="28"/>
        </w:rPr>
        <w:t xml:space="preserve">vdovského/vdoveckého důchodu </w:t>
      </w:r>
      <w:r>
        <w:rPr>
          <w:rFonts w:ascii="Times New Roman" w:hAnsi="Times New Roman"/>
          <w:sz w:val="28"/>
          <w:szCs w:val="28"/>
        </w:rPr>
        <w:t xml:space="preserve">bude ve </w:t>
      </w:r>
      <w:proofErr w:type="gramStart"/>
      <w:r>
        <w:rPr>
          <w:rFonts w:ascii="Times New Roman" w:hAnsi="Times New Roman"/>
          <w:sz w:val="28"/>
          <w:szCs w:val="28"/>
        </w:rPr>
        <w:t>výši</w:t>
      </w:r>
      <w:r>
        <w:rPr>
          <w:rFonts w:ascii="Times New Roman" w:hAnsi="Times New Roman"/>
          <w:b/>
          <w:bCs/>
          <w:sz w:val="28"/>
          <w:szCs w:val="28"/>
        </w:rPr>
        <w:t xml:space="preserve">  7350</w:t>
      </w:r>
      <w:proofErr w:type="gramEnd"/>
      <w:r>
        <w:rPr>
          <w:rFonts w:ascii="Times New Roman" w:hAnsi="Times New Roman"/>
          <w:b/>
          <w:bCs/>
          <w:sz w:val="28"/>
          <w:szCs w:val="28"/>
        </w:rPr>
        <w:t xml:space="preserve"> Kč </w:t>
      </w:r>
      <w:r>
        <w:rPr>
          <w:rFonts w:ascii="Times New Roman" w:hAnsi="Times New Roman"/>
          <w:sz w:val="28"/>
          <w:szCs w:val="28"/>
        </w:rPr>
        <w:t xml:space="preserve">(2450 Kč + 4900 Kč) a minimální výše </w:t>
      </w:r>
      <w:r>
        <w:rPr>
          <w:rFonts w:ascii="Times New Roman" w:hAnsi="Times New Roman"/>
          <w:b/>
          <w:bCs/>
          <w:sz w:val="28"/>
          <w:szCs w:val="28"/>
        </w:rPr>
        <w:t>sirotčího důchodu</w:t>
      </w:r>
      <w:r>
        <w:rPr>
          <w:rFonts w:ascii="Times New Roman" w:hAnsi="Times New Roman"/>
          <w:sz w:val="28"/>
          <w:szCs w:val="28"/>
        </w:rPr>
        <w:t xml:space="preserve"> pak </w:t>
      </w:r>
      <w:r>
        <w:rPr>
          <w:rFonts w:ascii="Times New Roman" w:hAnsi="Times New Roman"/>
          <w:b/>
          <w:bCs/>
          <w:sz w:val="28"/>
          <w:szCs w:val="28"/>
        </w:rPr>
        <w:t xml:space="preserve">6860 Kč </w:t>
      </w:r>
      <w:r>
        <w:rPr>
          <w:rFonts w:ascii="Times New Roman" w:hAnsi="Times New Roman"/>
          <w:sz w:val="28"/>
          <w:szCs w:val="28"/>
        </w:rPr>
        <w:t>(1960 Kč + 4900 Kč).</w:t>
      </w:r>
    </w:p>
    <w:p w14:paraId="42F2CC86" w14:textId="77777777" w:rsidR="009D6784" w:rsidRDefault="009D6784" w:rsidP="009D6784">
      <w:pPr>
        <w:spacing w:after="0" w:line="240" w:lineRule="auto"/>
        <w:jc w:val="both"/>
        <w:rPr>
          <w:rFonts w:ascii="Times New Roman" w:hAnsi="Times New Roman"/>
          <w:sz w:val="28"/>
          <w:szCs w:val="28"/>
        </w:rPr>
      </w:pPr>
    </w:p>
    <w:p w14:paraId="779D1B60" w14:textId="77777777" w:rsidR="009D6784" w:rsidRDefault="009D6784" w:rsidP="009D6784">
      <w:pPr>
        <w:spacing w:after="0" w:line="240" w:lineRule="auto"/>
        <w:jc w:val="both"/>
        <w:rPr>
          <w:rFonts w:ascii="Times New Roman" w:hAnsi="Times New Roman"/>
          <w:sz w:val="28"/>
          <w:szCs w:val="28"/>
        </w:rPr>
      </w:pPr>
    </w:p>
    <w:p w14:paraId="613024E3" w14:textId="77777777" w:rsidR="009D6784" w:rsidRDefault="009D6784" w:rsidP="009D6784">
      <w:pPr>
        <w:spacing w:after="0" w:line="240" w:lineRule="auto"/>
        <w:jc w:val="both"/>
        <w:rPr>
          <w:rFonts w:ascii="Times New Roman" w:hAnsi="Times New Roman"/>
          <w:sz w:val="28"/>
          <w:szCs w:val="28"/>
        </w:rPr>
      </w:pPr>
      <w:r>
        <w:rPr>
          <w:rFonts w:ascii="Times New Roman" w:hAnsi="Times New Roman"/>
          <w:sz w:val="28"/>
          <w:szCs w:val="28"/>
        </w:rPr>
        <w:t xml:space="preserve">     Pokud by se procentní výměra nenavyšovala, činil by příští rok například minimální starobní důchod 4900 Kč + 770 Kč = 5670 Kč. Byl by tedy o 4130 Kč nižší.</w:t>
      </w:r>
    </w:p>
    <w:p w14:paraId="0F0411C7" w14:textId="77777777" w:rsidR="009D6784" w:rsidRDefault="009D6784" w:rsidP="009D6784">
      <w:pPr>
        <w:spacing w:after="0" w:line="240" w:lineRule="auto"/>
        <w:jc w:val="both"/>
        <w:rPr>
          <w:rFonts w:ascii="Times New Roman" w:hAnsi="Times New Roman"/>
          <w:sz w:val="28"/>
          <w:szCs w:val="28"/>
        </w:rPr>
      </w:pPr>
    </w:p>
    <w:p w14:paraId="2A2AB5B1" w14:textId="77777777" w:rsidR="009D6784" w:rsidRDefault="009D6784" w:rsidP="009D6784">
      <w:pPr>
        <w:spacing w:after="0" w:line="240" w:lineRule="auto"/>
        <w:jc w:val="both"/>
        <w:rPr>
          <w:rFonts w:ascii="Times New Roman" w:hAnsi="Times New Roman"/>
          <w:sz w:val="28"/>
          <w:szCs w:val="28"/>
        </w:rPr>
      </w:pPr>
      <w:r>
        <w:rPr>
          <w:rFonts w:ascii="Times New Roman" w:hAnsi="Times New Roman"/>
          <w:sz w:val="28"/>
          <w:szCs w:val="28"/>
        </w:rPr>
        <w:t xml:space="preserve">     V roce 1996 představovala částka 770 Kč cca 9,4 % průměrné mzdy, ovšem v roce 2024 odpovídá pouze cca 1,75 % průměrné mzdy. Navýšení minimální výše procentní výměry důchodu podle průměrné mzdy zajistí důstojnější zabezpečení, vysvětluje názorně důvod navýšení minimálního důchodu Česká správa sociálního zabezpečení.</w:t>
      </w:r>
    </w:p>
    <w:p w14:paraId="43891C32" w14:textId="77777777" w:rsidR="009D6784" w:rsidRDefault="009D6784" w:rsidP="009D6784">
      <w:pPr>
        <w:spacing w:after="0" w:line="240" w:lineRule="auto"/>
        <w:jc w:val="both"/>
        <w:rPr>
          <w:rFonts w:ascii="Times New Roman" w:hAnsi="Times New Roman"/>
          <w:sz w:val="28"/>
          <w:szCs w:val="28"/>
        </w:rPr>
      </w:pPr>
    </w:p>
    <w:p w14:paraId="7E0B7C48" w14:textId="77777777" w:rsidR="009D6784" w:rsidRDefault="009D6784" w:rsidP="009D6784">
      <w:pPr>
        <w:spacing w:after="0" w:line="240" w:lineRule="auto"/>
        <w:jc w:val="both"/>
        <w:rPr>
          <w:rFonts w:ascii="Times New Roman" w:hAnsi="Times New Roman"/>
          <w:sz w:val="28"/>
          <w:szCs w:val="28"/>
        </w:rPr>
      </w:pPr>
    </w:p>
    <w:p w14:paraId="19ABD95C" w14:textId="77777777" w:rsidR="009D6784" w:rsidRDefault="009D6784" w:rsidP="009D6784">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Valorizace důchodů v roce 2026</w:t>
      </w:r>
    </w:p>
    <w:p w14:paraId="70BE53FE" w14:textId="77777777" w:rsidR="009D6784" w:rsidRDefault="009D6784" w:rsidP="009D6784">
      <w:pPr>
        <w:spacing w:after="0" w:line="240" w:lineRule="auto"/>
        <w:jc w:val="both"/>
        <w:rPr>
          <w:rFonts w:ascii="Times New Roman" w:hAnsi="Times New Roman"/>
          <w:b/>
          <w:bCs/>
          <w:sz w:val="28"/>
          <w:szCs w:val="28"/>
        </w:rPr>
      </w:pPr>
    </w:p>
    <w:p w14:paraId="50A9329B" w14:textId="77777777" w:rsidR="009D6784" w:rsidRDefault="009D6784" w:rsidP="009D6784">
      <w:pPr>
        <w:spacing w:after="0" w:line="240" w:lineRule="auto"/>
        <w:jc w:val="both"/>
        <w:rPr>
          <w:rFonts w:ascii="Times New Roman" w:hAnsi="Times New Roman"/>
          <w:sz w:val="28"/>
          <w:szCs w:val="28"/>
        </w:rPr>
      </w:pPr>
      <w:r>
        <w:rPr>
          <w:rFonts w:ascii="Times New Roman" w:hAnsi="Times New Roman"/>
          <w:sz w:val="28"/>
          <w:szCs w:val="28"/>
        </w:rPr>
        <w:t xml:space="preserve">     Připomeňme, že v rámci klasické pravidelné lednové valorizace dojde k růstu všech druhů penzí. Starobní, invalidní i pozůstalostní důchody přiznané před 1. lednem 2026, se navýší začátkem roku 2026 tak, že:</w:t>
      </w:r>
    </w:p>
    <w:p w14:paraId="06073D8D" w14:textId="77777777" w:rsidR="009D6784" w:rsidRDefault="009D6784" w:rsidP="009D6784">
      <w:pPr>
        <w:spacing w:after="0" w:line="240" w:lineRule="auto"/>
        <w:jc w:val="both"/>
        <w:rPr>
          <w:rFonts w:ascii="Times New Roman" w:hAnsi="Times New Roman"/>
          <w:sz w:val="28"/>
          <w:szCs w:val="28"/>
        </w:rPr>
      </w:pPr>
    </w:p>
    <w:p w14:paraId="5ED10A82" w14:textId="77777777" w:rsidR="009D6784" w:rsidRDefault="009D6784" w:rsidP="009D6784">
      <w:pPr>
        <w:pStyle w:val="Odstavecseseznamem"/>
        <w:numPr>
          <w:ilvl w:val="0"/>
          <w:numId w:val="36"/>
        </w:numPr>
        <w:suppressAutoHyphens/>
        <w:autoSpaceDN w:val="0"/>
        <w:spacing w:after="0" w:line="360" w:lineRule="auto"/>
        <w:ind w:left="714" w:hanging="357"/>
        <w:contextualSpacing w:val="0"/>
        <w:jc w:val="both"/>
        <w:textAlignment w:val="baseline"/>
      </w:pPr>
      <w:r>
        <w:rPr>
          <w:rFonts w:ascii="Times New Roman" w:hAnsi="Times New Roman"/>
          <w:sz w:val="28"/>
          <w:szCs w:val="28"/>
        </w:rPr>
        <w:t xml:space="preserve">základní výměra důchodu vzroste o </w:t>
      </w:r>
      <w:r>
        <w:rPr>
          <w:rFonts w:ascii="Times New Roman" w:hAnsi="Times New Roman"/>
          <w:b/>
          <w:bCs/>
          <w:sz w:val="28"/>
          <w:szCs w:val="28"/>
        </w:rPr>
        <w:t xml:space="preserve">240 Kč </w:t>
      </w:r>
      <w:r>
        <w:rPr>
          <w:rFonts w:ascii="Times New Roman" w:hAnsi="Times New Roman"/>
          <w:sz w:val="28"/>
          <w:szCs w:val="28"/>
        </w:rPr>
        <w:t>měsíčně,</w:t>
      </w:r>
    </w:p>
    <w:p w14:paraId="148D1796" w14:textId="77777777" w:rsidR="009D6784" w:rsidRDefault="009D6784" w:rsidP="009D6784">
      <w:pPr>
        <w:pStyle w:val="Odstavecseseznamem"/>
        <w:numPr>
          <w:ilvl w:val="0"/>
          <w:numId w:val="36"/>
        </w:numPr>
        <w:suppressAutoHyphens/>
        <w:autoSpaceDN w:val="0"/>
        <w:spacing w:after="0" w:line="240" w:lineRule="auto"/>
        <w:contextualSpacing w:val="0"/>
        <w:jc w:val="both"/>
        <w:textAlignment w:val="baseline"/>
      </w:pPr>
      <w:r>
        <w:rPr>
          <w:rFonts w:ascii="Times New Roman" w:hAnsi="Times New Roman"/>
          <w:sz w:val="28"/>
          <w:szCs w:val="28"/>
        </w:rPr>
        <w:t xml:space="preserve">procentní výměra důchodu vzroste o </w:t>
      </w:r>
      <w:r>
        <w:rPr>
          <w:rFonts w:ascii="Times New Roman" w:hAnsi="Times New Roman"/>
          <w:b/>
          <w:bCs/>
          <w:sz w:val="28"/>
          <w:szCs w:val="28"/>
        </w:rPr>
        <w:t>2,6 %.</w:t>
      </w:r>
    </w:p>
    <w:p w14:paraId="03CEA0B9" w14:textId="77777777" w:rsidR="009D6784" w:rsidRDefault="009D6784" w:rsidP="009D6784">
      <w:pPr>
        <w:spacing w:after="0" w:line="240" w:lineRule="auto"/>
        <w:jc w:val="both"/>
        <w:rPr>
          <w:rFonts w:ascii="Times New Roman" w:hAnsi="Times New Roman"/>
          <w:sz w:val="28"/>
          <w:szCs w:val="28"/>
        </w:rPr>
      </w:pPr>
    </w:p>
    <w:p w14:paraId="28F89AC5" w14:textId="77777777" w:rsidR="009D6784" w:rsidRDefault="009D6784" w:rsidP="009D6784">
      <w:pPr>
        <w:spacing w:after="0" w:line="240" w:lineRule="auto"/>
        <w:jc w:val="both"/>
        <w:rPr>
          <w:rFonts w:ascii="Times New Roman" w:hAnsi="Times New Roman"/>
          <w:sz w:val="28"/>
          <w:szCs w:val="28"/>
        </w:rPr>
      </w:pPr>
    </w:p>
    <w:p w14:paraId="64564EEE" w14:textId="77777777" w:rsidR="009D6784" w:rsidRDefault="009D6784" w:rsidP="009D6784">
      <w:pPr>
        <w:spacing w:after="0" w:line="240" w:lineRule="auto"/>
        <w:jc w:val="both"/>
        <w:rPr>
          <w:rFonts w:ascii="Times New Roman" w:hAnsi="Times New Roman"/>
          <w:b/>
          <w:bCs/>
          <w:sz w:val="28"/>
          <w:szCs w:val="28"/>
        </w:rPr>
      </w:pPr>
      <w:r>
        <w:rPr>
          <w:rFonts w:ascii="Times New Roman" w:hAnsi="Times New Roman"/>
          <w:b/>
          <w:bCs/>
          <w:sz w:val="28"/>
          <w:szCs w:val="28"/>
        </w:rPr>
        <w:t>Jak spočítáte o kolik vzroste důchod právě vám?</w:t>
      </w:r>
    </w:p>
    <w:p w14:paraId="5E1EF8B8" w14:textId="77777777" w:rsidR="009D6784" w:rsidRDefault="009D6784" w:rsidP="009D6784">
      <w:pPr>
        <w:spacing w:after="0" w:line="240" w:lineRule="auto"/>
        <w:jc w:val="both"/>
        <w:rPr>
          <w:rFonts w:ascii="Times New Roman" w:hAnsi="Times New Roman"/>
          <w:b/>
          <w:bCs/>
          <w:sz w:val="28"/>
          <w:szCs w:val="28"/>
        </w:rPr>
      </w:pPr>
    </w:p>
    <w:p w14:paraId="65389923" w14:textId="77777777" w:rsidR="009D6784" w:rsidRDefault="009D6784" w:rsidP="009D6784">
      <w:pPr>
        <w:spacing w:after="0" w:line="240" w:lineRule="auto"/>
        <w:jc w:val="both"/>
        <w:rPr>
          <w:rFonts w:ascii="Times New Roman" w:hAnsi="Times New Roman"/>
          <w:sz w:val="28"/>
          <w:szCs w:val="28"/>
        </w:rPr>
      </w:pPr>
      <w:r>
        <w:rPr>
          <w:rFonts w:ascii="Times New Roman" w:hAnsi="Times New Roman"/>
          <w:sz w:val="28"/>
          <w:szCs w:val="28"/>
        </w:rPr>
        <w:t xml:space="preserve">     Jak si můžete vypočítat zvýšení vašeho důchodu podle toho, v jaké výši dávku pobíráte, ukážeme na konkrétním příkladu.</w:t>
      </w:r>
    </w:p>
    <w:p w14:paraId="4757BBF1" w14:textId="77777777" w:rsidR="009D6784" w:rsidRDefault="009D6784" w:rsidP="009D6784">
      <w:pPr>
        <w:spacing w:after="0" w:line="240" w:lineRule="auto"/>
        <w:jc w:val="both"/>
        <w:rPr>
          <w:rFonts w:ascii="Times New Roman" w:hAnsi="Times New Roman"/>
          <w:sz w:val="28"/>
          <w:szCs w:val="28"/>
        </w:rPr>
      </w:pPr>
    </w:p>
    <w:p w14:paraId="0BD1D96E" w14:textId="77777777" w:rsidR="009D6784" w:rsidRDefault="009D6784" w:rsidP="009D6784">
      <w:pPr>
        <w:spacing w:after="0" w:line="240" w:lineRule="auto"/>
        <w:jc w:val="both"/>
        <w:rPr>
          <w:rFonts w:ascii="Times New Roman" w:hAnsi="Times New Roman"/>
          <w:sz w:val="28"/>
          <w:szCs w:val="28"/>
        </w:rPr>
      </w:pPr>
      <w:r>
        <w:rPr>
          <w:rFonts w:ascii="Times New Roman" w:hAnsi="Times New Roman"/>
          <w:sz w:val="28"/>
          <w:szCs w:val="28"/>
        </w:rPr>
        <w:t xml:space="preserve">     Předpokládejme, že jako důchodce letos berete měsíčně penzi ve výši 21 000 Kč. Pokud je letošní základní výměra ve výši 4660 Kč, musí ta procentuální odpovídat 16 340 Kč.</w:t>
      </w:r>
    </w:p>
    <w:p w14:paraId="0C8F1260" w14:textId="77777777" w:rsidR="009D6784" w:rsidRDefault="009D6784" w:rsidP="009D6784">
      <w:pPr>
        <w:spacing w:after="0" w:line="240" w:lineRule="auto"/>
        <w:jc w:val="both"/>
        <w:rPr>
          <w:rFonts w:ascii="Times New Roman" w:hAnsi="Times New Roman"/>
          <w:sz w:val="28"/>
          <w:szCs w:val="28"/>
        </w:rPr>
      </w:pPr>
    </w:p>
    <w:p w14:paraId="67C0B64D" w14:textId="77777777" w:rsidR="009D6784" w:rsidRDefault="009D6784" w:rsidP="009D6784">
      <w:pPr>
        <w:spacing w:after="0" w:line="240" w:lineRule="auto"/>
        <w:jc w:val="both"/>
        <w:rPr>
          <w:rFonts w:ascii="Times New Roman" w:hAnsi="Times New Roman"/>
          <w:sz w:val="28"/>
          <w:szCs w:val="28"/>
        </w:rPr>
      </w:pPr>
      <w:r>
        <w:rPr>
          <w:rFonts w:ascii="Times New Roman" w:hAnsi="Times New Roman"/>
          <w:sz w:val="28"/>
          <w:szCs w:val="28"/>
        </w:rPr>
        <w:t xml:space="preserve">     Jestliže procentuální výměra vzroste o 2,6 %, bude po valorizaci činit 16 340 Kč x 2,6 % = 16 765 Kč, protože částka zvýšení se vždy zaokrouhluje na celé koruny směrem nahoru (navýšení o 425 Kč). Zároveň víme, že základní výměra se příští rok zvýší na 4900 Kč.</w:t>
      </w:r>
    </w:p>
    <w:p w14:paraId="671EA879" w14:textId="77777777" w:rsidR="009D6784" w:rsidRDefault="009D6784" w:rsidP="009D6784">
      <w:pPr>
        <w:spacing w:after="0" w:line="240" w:lineRule="auto"/>
        <w:jc w:val="both"/>
        <w:rPr>
          <w:rFonts w:ascii="Times New Roman" w:hAnsi="Times New Roman"/>
          <w:sz w:val="28"/>
          <w:szCs w:val="28"/>
        </w:rPr>
      </w:pPr>
    </w:p>
    <w:p w14:paraId="1E321781" w14:textId="77777777" w:rsidR="009D6784" w:rsidRDefault="009D6784" w:rsidP="009D6784">
      <w:pPr>
        <w:spacing w:after="0" w:line="240" w:lineRule="auto"/>
        <w:jc w:val="both"/>
      </w:pPr>
      <w:r>
        <w:rPr>
          <w:rFonts w:ascii="Times New Roman" w:hAnsi="Times New Roman"/>
          <w:b/>
          <w:bCs/>
          <w:sz w:val="28"/>
          <w:szCs w:val="28"/>
        </w:rPr>
        <w:t xml:space="preserve">     Měsíční důchod se tedy od lednové výplaty zvýší z 21 000 Kč na 21 665 </w:t>
      </w:r>
      <w:proofErr w:type="gramStart"/>
      <w:r>
        <w:rPr>
          <w:rFonts w:ascii="Times New Roman" w:hAnsi="Times New Roman"/>
          <w:b/>
          <w:bCs/>
          <w:sz w:val="28"/>
          <w:szCs w:val="28"/>
        </w:rPr>
        <w:t xml:space="preserve">Kč </w:t>
      </w:r>
      <w:r>
        <w:rPr>
          <w:rFonts w:ascii="Times New Roman" w:hAnsi="Times New Roman"/>
          <w:sz w:val="28"/>
          <w:szCs w:val="28"/>
        </w:rPr>
        <w:t xml:space="preserve"> (</w:t>
      </w:r>
      <w:proofErr w:type="gramEnd"/>
      <w:r>
        <w:rPr>
          <w:rFonts w:ascii="Times New Roman" w:hAnsi="Times New Roman"/>
          <w:sz w:val="28"/>
          <w:szCs w:val="28"/>
        </w:rPr>
        <w:t xml:space="preserve">16 765 Kč + 4900 Kč). </w:t>
      </w:r>
    </w:p>
    <w:p w14:paraId="02BC78C6" w14:textId="77777777" w:rsidR="009D6784" w:rsidRDefault="009D6784" w:rsidP="009D6784">
      <w:pPr>
        <w:spacing w:after="0" w:line="240" w:lineRule="auto"/>
        <w:jc w:val="both"/>
        <w:rPr>
          <w:rFonts w:ascii="Times New Roman" w:hAnsi="Times New Roman"/>
          <w:sz w:val="28"/>
          <w:szCs w:val="28"/>
        </w:rPr>
      </w:pPr>
    </w:p>
    <w:p w14:paraId="1371ED4B" w14:textId="77777777" w:rsidR="009D6784" w:rsidRDefault="009D6784" w:rsidP="009D6784">
      <w:pPr>
        <w:spacing w:after="0" w:line="240" w:lineRule="auto"/>
        <w:jc w:val="both"/>
        <w:rPr>
          <w:rFonts w:ascii="Times New Roman" w:hAnsi="Times New Roman"/>
          <w:sz w:val="28"/>
          <w:szCs w:val="28"/>
        </w:rPr>
      </w:pPr>
    </w:p>
    <w:p w14:paraId="14A913EB" w14:textId="77777777" w:rsidR="009D6784" w:rsidRDefault="009D6784" w:rsidP="009D6784">
      <w:pPr>
        <w:spacing w:after="0" w:line="240" w:lineRule="auto"/>
        <w:jc w:val="both"/>
        <w:rPr>
          <w:rFonts w:ascii="Times New Roman" w:hAnsi="Times New Roman"/>
          <w:b/>
          <w:bCs/>
          <w:sz w:val="28"/>
          <w:szCs w:val="28"/>
        </w:rPr>
      </w:pPr>
      <w:r>
        <w:rPr>
          <w:rFonts w:ascii="Times New Roman" w:hAnsi="Times New Roman"/>
          <w:b/>
          <w:bCs/>
          <w:sz w:val="28"/>
          <w:szCs w:val="28"/>
        </w:rPr>
        <w:t xml:space="preserve">     O kolik zvýší důchody lednová valorizace</w:t>
      </w:r>
    </w:p>
    <w:p w14:paraId="356DD54B" w14:textId="77777777" w:rsidR="009D6784" w:rsidRDefault="009D6784" w:rsidP="009D6784">
      <w:pPr>
        <w:spacing w:after="0" w:line="240" w:lineRule="auto"/>
        <w:jc w:val="both"/>
        <w:rPr>
          <w:rFonts w:ascii="Times New Roman" w:hAnsi="Times New Roman"/>
          <w:b/>
          <w:bCs/>
          <w:sz w:val="28"/>
          <w:szCs w:val="28"/>
        </w:rPr>
      </w:pPr>
    </w:p>
    <w:p w14:paraId="519C7D8E" w14:textId="77777777" w:rsidR="009D6784" w:rsidRDefault="009D6784" w:rsidP="009D6784">
      <w:pPr>
        <w:tabs>
          <w:tab w:val="left" w:pos="3402"/>
        </w:tabs>
        <w:spacing w:after="0" w:line="240" w:lineRule="auto"/>
        <w:jc w:val="both"/>
        <w:rPr>
          <w:rFonts w:ascii="Times New Roman" w:hAnsi="Times New Roman"/>
          <w:b/>
          <w:bCs/>
          <w:sz w:val="28"/>
          <w:szCs w:val="28"/>
        </w:rPr>
      </w:pPr>
      <w:r>
        <w:rPr>
          <w:rFonts w:ascii="Times New Roman" w:hAnsi="Times New Roman"/>
          <w:b/>
          <w:bCs/>
          <w:sz w:val="28"/>
          <w:szCs w:val="28"/>
        </w:rPr>
        <w:t>Důchod v roce 2025</w:t>
      </w:r>
      <w:r>
        <w:rPr>
          <w:rFonts w:ascii="Times New Roman" w:hAnsi="Times New Roman"/>
          <w:b/>
          <w:bCs/>
          <w:sz w:val="28"/>
          <w:szCs w:val="28"/>
        </w:rPr>
        <w:tab/>
        <w:t>Nová výše důchodu v roce 2026</w:t>
      </w:r>
    </w:p>
    <w:p w14:paraId="7B898C38" w14:textId="77777777" w:rsidR="009D6784" w:rsidRDefault="009D6784" w:rsidP="009D6784">
      <w:pPr>
        <w:tabs>
          <w:tab w:val="left" w:pos="3402"/>
        </w:tabs>
        <w:spacing w:after="0" w:line="240" w:lineRule="auto"/>
        <w:jc w:val="both"/>
        <w:rPr>
          <w:rFonts w:ascii="Times New Roman" w:hAnsi="Times New Roman"/>
          <w:b/>
          <w:bCs/>
          <w:sz w:val="28"/>
          <w:szCs w:val="28"/>
        </w:rPr>
      </w:pPr>
    </w:p>
    <w:p w14:paraId="66D5462A" w14:textId="77777777" w:rsidR="009D6784" w:rsidRDefault="009D6784" w:rsidP="009D6784">
      <w:pPr>
        <w:tabs>
          <w:tab w:val="left" w:pos="3402"/>
        </w:tabs>
        <w:spacing w:after="0" w:line="360" w:lineRule="auto"/>
        <w:jc w:val="both"/>
        <w:rPr>
          <w:rFonts w:ascii="Times New Roman" w:hAnsi="Times New Roman"/>
          <w:sz w:val="28"/>
          <w:szCs w:val="28"/>
        </w:rPr>
      </w:pPr>
      <w:r>
        <w:rPr>
          <w:rFonts w:ascii="Times New Roman" w:hAnsi="Times New Roman"/>
          <w:sz w:val="28"/>
          <w:szCs w:val="28"/>
        </w:rPr>
        <w:t>10 000 Kč</w:t>
      </w:r>
      <w:r>
        <w:rPr>
          <w:rFonts w:ascii="Times New Roman" w:hAnsi="Times New Roman"/>
          <w:sz w:val="28"/>
          <w:szCs w:val="28"/>
        </w:rPr>
        <w:tab/>
        <w:t>10 379 Kč</w:t>
      </w:r>
    </w:p>
    <w:p w14:paraId="1EF1A2FC" w14:textId="77777777" w:rsidR="009D6784" w:rsidRDefault="009D6784" w:rsidP="009D6784">
      <w:pPr>
        <w:tabs>
          <w:tab w:val="left" w:pos="3402"/>
        </w:tabs>
        <w:spacing w:after="0" w:line="360" w:lineRule="auto"/>
        <w:jc w:val="both"/>
        <w:rPr>
          <w:rFonts w:ascii="Times New Roman" w:hAnsi="Times New Roman"/>
          <w:sz w:val="28"/>
          <w:szCs w:val="28"/>
        </w:rPr>
      </w:pPr>
      <w:r>
        <w:rPr>
          <w:rFonts w:ascii="Times New Roman" w:hAnsi="Times New Roman"/>
          <w:sz w:val="28"/>
          <w:szCs w:val="28"/>
        </w:rPr>
        <w:t>12 000 Kč</w:t>
      </w:r>
      <w:r>
        <w:rPr>
          <w:rFonts w:ascii="Times New Roman" w:hAnsi="Times New Roman"/>
          <w:sz w:val="28"/>
          <w:szCs w:val="28"/>
        </w:rPr>
        <w:tab/>
        <w:t>12 431 Kč</w:t>
      </w:r>
    </w:p>
    <w:p w14:paraId="37065C56" w14:textId="77777777" w:rsidR="009D6784" w:rsidRDefault="009D6784" w:rsidP="009D6784">
      <w:pPr>
        <w:tabs>
          <w:tab w:val="left" w:pos="3402"/>
        </w:tabs>
        <w:spacing w:after="0" w:line="360" w:lineRule="auto"/>
        <w:jc w:val="both"/>
        <w:rPr>
          <w:rFonts w:ascii="Times New Roman" w:hAnsi="Times New Roman"/>
          <w:sz w:val="28"/>
          <w:szCs w:val="28"/>
        </w:rPr>
      </w:pPr>
      <w:r>
        <w:rPr>
          <w:rFonts w:ascii="Times New Roman" w:hAnsi="Times New Roman"/>
          <w:sz w:val="28"/>
          <w:szCs w:val="28"/>
        </w:rPr>
        <w:t>14 000 Kč</w:t>
      </w:r>
      <w:r>
        <w:rPr>
          <w:rFonts w:ascii="Times New Roman" w:hAnsi="Times New Roman"/>
          <w:sz w:val="28"/>
          <w:szCs w:val="28"/>
        </w:rPr>
        <w:tab/>
        <w:t>14 483 Kč</w:t>
      </w:r>
    </w:p>
    <w:p w14:paraId="0A113154" w14:textId="77777777" w:rsidR="009D6784" w:rsidRDefault="009D6784" w:rsidP="009D6784">
      <w:pPr>
        <w:tabs>
          <w:tab w:val="left" w:pos="3402"/>
        </w:tabs>
        <w:spacing w:after="0" w:line="360" w:lineRule="auto"/>
        <w:jc w:val="both"/>
        <w:rPr>
          <w:rFonts w:ascii="Times New Roman" w:hAnsi="Times New Roman"/>
          <w:sz w:val="28"/>
          <w:szCs w:val="28"/>
        </w:rPr>
      </w:pPr>
      <w:r>
        <w:rPr>
          <w:rFonts w:ascii="Times New Roman" w:hAnsi="Times New Roman"/>
          <w:sz w:val="28"/>
          <w:szCs w:val="28"/>
        </w:rPr>
        <w:t>16 000 Kč</w:t>
      </w:r>
      <w:r>
        <w:rPr>
          <w:rFonts w:ascii="Times New Roman" w:hAnsi="Times New Roman"/>
          <w:sz w:val="28"/>
          <w:szCs w:val="28"/>
        </w:rPr>
        <w:tab/>
        <w:t>16 535 Kč</w:t>
      </w:r>
    </w:p>
    <w:p w14:paraId="509E0E13" w14:textId="77777777" w:rsidR="009D6784" w:rsidRDefault="009D6784" w:rsidP="009D6784">
      <w:pPr>
        <w:tabs>
          <w:tab w:val="left" w:pos="3402"/>
        </w:tabs>
        <w:spacing w:after="0" w:line="360" w:lineRule="auto"/>
        <w:jc w:val="both"/>
        <w:rPr>
          <w:rFonts w:ascii="Times New Roman" w:hAnsi="Times New Roman"/>
          <w:sz w:val="28"/>
          <w:szCs w:val="28"/>
        </w:rPr>
      </w:pPr>
      <w:r>
        <w:rPr>
          <w:rFonts w:ascii="Times New Roman" w:hAnsi="Times New Roman"/>
          <w:sz w:val="28"/>
          <w:szCs w:val="28"/>
        </w:rPr>
        <w:t>18 000 Kč</w:t>
      </w:r>
      <w:r>
        <w:rPr>
          <w:rFonts w:ascii="Times New Roman" w:hAnsi="Times New Roman"/>
          <w:sz w:val="28"/>
          <w:szCs w:val="28"/>
        </w:rPr>
        <w:tab/>
        <w:t>18 587 Kč</w:t>
      </w:r>
    </w:p>
    <w:p w14:paraId="5A8ECF55" w14:textId="77777777" w:rsidR="009D6784" w:rsidRDefault="009D6784" w:rsidP="009D6784">
      <w:pPr>
        <w:tabs>
          <w:tab w:val="left" w:pos="3402"/>
        </w:tabs>
        <w:spacing w:after="0" w:line="360" w:lineRule="auto"/>
        <w:jc w:val="both"/>
        <w:rPr>
          <w:rFonts w:ascii="Times New Roman" w:hAnsi="Times New Roman"/>
          <w:sz w:val="28"/>
          <w:szCs w:val="28"/>
        </w:rPr>
      </w:pPr>
      <w:r>
        <w:rPr>
          <w:rFonts w:ascii="Times New Roman" w:hAnsi="Times New Roman"/>
          <w:sz w:val="28"/>
          <w:szCs w:val="28"/>
        </w:rPr>
        <w:t>20 000 Kč</w:t>
      </w:r>
      <w:r>
        <w:rPr>
          <w:rFonts w:ascii="Times New Roman" w:hAnsi="Times New Roman"/>
          <w:sz w:val="28"/>
          <w:szCs w:val="28"/>
        </w:rPr>
        <w:tab/>
        <w:t>20 639 Kč</w:t>
      </w:r>
    </w:p>
    <w:p w14:paraId="33B4E751" w14:textId="77777777" w:rsidR="009D6784" w:rsidRDefault="009D6784" w:rsidP="009D6784">
      <w:pPr>
        <w:tabs>
          <w:tab w:val="left" w:pos="3402"/>
        </w:tabs>
        <w:spacing w:after="0" w:line="360" w:lineRule="auto"/>
        <w:jc w:val="both"/>
        <w:rPr>
          <w:rFonts w:ascii="Times New Roman" w:hAnsi="Times New Roman"/>
          <w:sz w:val="28"/>
          <w:szCs w:val="28"/>
        </w:rPr>
      </w:pPr>
      <w:r>
        <w:rPr>
          <w:rFonts w:ascii="Times New Roman" w:hAnsi="Times New Roman"/>
          <w:sz w:val="28"/>
          <w:szCs w:val="28"/>
        </w:rPr>
        <w:t>22 000 Kč</w:t>
      </w:r>
      <w:r>
        <w:rPr>
          <w:rFonts w:ascii="Times New Roman" w:hAnsi="Times New Roman"/>
          <w:sz w:val="28"/>
          <w:szCs w:val="28"/>
        </w:rPr>
        <w:tab/>
        <w:t>22 691 Kč</w:t>
      </w:r>
    </w:p>
    <w:p w14:paraId="3E1AD66F" w14:textId="77777777" w:rsidR="009D6784" w:rsidRDefault="009D6784" w:rsidP="009D6784">
      <w:pPr>
        <w:tabs>
          <w:tab w:val="left" w:pos="3402"/>
        </w:tabs>
        <w:spacing w:after="0" w:line="360" w:lineRule="auto"/>
        <w:jc w:val="both"/>
        <w:rPr>
          <w:rFonts w:ascii="Times New Roman" w:hAnsi="Times New Roman"/>
          <w:sz w:val="28"/>
          <w:szCs w:val="28"/>
        </w:rPr>
      </w:pPr>
      <w:r>
        <w:rPr>
          <w:rFonts w:ascii="Times New Roman" w:hAnsi="Times New Roman"/>
          <w:sz w:val="28"/>
          <w:szCs w:val="28"/>
        </w:rPr>
        <w:lastRenderedPageBreak/>
        <w:t>24 000 Kč</w:t>
      </w:r>
      <w:r>
        <w:rPr>
          <w:rFonts w:ascii="Times New Roman" w:hAnsi="Times New Roman"/>
          <w:sz w:val="28"/>
          <w:szCs w:val="28"/>
        </w:rPr>
        <w:tab/>
        <w:t>24 743 Kč</w:t>
      </w:r>
    </w:p>
    <w:p w14:paraId="26A12928" w14:textId="77777777" w:rsidR="009D6784" w:rsidRDefault="009D6784" w:rsidP="009D6784">
      <w:pPr>
        <w:tabs>
          <w:tab w:val="left" w:pos="3402"/>
        </w:tabs>
        <w:spacing w:after="0" w:line="360" w:lineRule="auto"/>
        <w:jc w:val="both"/>
        <w:rPr>
          <w:rFonts w:ascii="Times New Roman" w:hAnsi="Times New Roman"/>
          <w:sz w:val="28"/>
          <w:szCs w:val="28"/>
        </w:rPr>
      </w:pPr>
      <w:r>
        <w:rPr>
          <w:rFonts w:ascii="Times New Roman" w:hAnsi="Times New Roman"/>
          <w:sz w:val="28"/>
          <w:szCs w:val="28"/>
        </w:rPr>
        <w:t>26 000 Kč</w:t>
      </w:r>
      <w:r>
        <w:rPr>
          <w:rFonts w:ascii="Times New Roman" w:hAnsi="Times New Roman"/>
          <w:sz w:val="28"/>
          <w:szCs w:val="28"/>
        </w:rPr>
        <w:tab/>
        <w:t>26 795 Kč</w:t>
      </w:r>
    </w:p>
    <w:p w14:paraId="0FB4AC4A" w14:textId="77777777" w:rsidR="009D6784" w:rsidRDefault="009D6784" w:rsidP="009D6784">
      <w:pPr>
        <w:tabs>
          <w:tab w:val="left" w:pos="3402"/>
        </w:tabs>
        <w:spacing w:after="0" w:line="360" w:lineRule="auto"/>
        <w:jc w:val="both"/>
        <w:rPr>
          <w:rFonts w:ascii="Times New Roman" w:hAnsi="Times New Roman"/>
          <w:sz w:val="28"/>
          <w:szCs w:val="28"/>
        </w:rPr>
      </w:pPr>
      <w:r>
        <w:rPr>
          <w:rFonts w:ascii="Times New Roman" w:hAnsi="Times New Roman"/>
          <w:sz w:val="28"/>
          <w:szCs w:val="28"/>
        </w:rPr>
        <w:t>28 000 Kč</w:t>
      </w:r>
      <w:r>
        <w:rPr>
          <w:rFonts w:ascii="Times New Roman" w:hAnsi="Times New Roman"/>
          <w:sz w:val="28"/>
          <w:szCs w:val="28"/>
        </w:rPr>
        <w:tab/>
        <w:t>28 847 Kč</w:t>
      </w:r>
    </w:p>
    <w:p w14:paraId="214254AC" w14:textId="77777777" w:rsidR="009D6784" w:rsidRDefault="009D6784" w:rsidP="009D6784">
      <w:pPr>
        <w:tabs>
          <w:tab w:val="left" w:pos="3402"/>
        </w:tabs>
        <w:spacing w:after="0" w:line="360" w:lineRule="auto"/>
        <w:jc w:val="both"/>
        <w:rPr>
          <w:rFonts w:ascii="Times New Roman" w:hAnsi="Times New Roman"/>
          <w:sz w:val="28"/>
          <w:szCs w:val="28"/>
        </w:rPr>
      </w:pPr>
      <w:r>
        <w:rPr>
          <w:rFonts w:ascii="Times New Roman" w:hAnsi="Times New Roman"/>
          <w:sz w:val="28"/>
          <w:szCs w:val="28"/>
        </w:rPr>
        <w:t>30 000 Kč</w:t>
      </w:r>
      <w:r>
        <w:rPr>
          <w:rFonts w:ascii="Times New Roman" w:hAnsi="Times New Roman"/>
          <w:sz w:val="28"/>
          <w:szCs w:val="28"/>
        </w:rPr>
        <w:tab/>
        <w:t>30 899 Kč</w:t>
      </w:r>
    </w:p>
    <w:p w14:paraId="08B71065" w14:textId="77777777" w:rsidR="009D6784" w:rsidRDefault="009D6784" w:rsidP="009D6784">
      <w:pPr>
        <w:tabs>
          <w:tab w:val="left" w:pos="3402"/>
        </w:tabs>
        <w:spacing w:after="0" w:line="360" w:lineRule="auto"/>
        <w:jc w:val="both"/>
        <w:rPr>
          <w:rFonts w:ascii="Times New Roman" w:hAnsi="Times New Roman"/>
          <w:sz w:val="28"/>
          <w:szCs w:val="28"/>
        </w:rPr>
      </w:pPr>
      <w:r>
        <w:rPr>
          <w:rFonts w:ascii="Times New Roman" w:hAnsi="Times New Roman"/>
          <w:sz w:val="28"/>
          <w:szCs w:val="28"/>
        </w:rPr>
        <w:t>36 000 Kč</w:t>
      </w:r>
      <w:r>
        <w:rPr>
          <w:rFonts w:ascii="Times New Roman" w:hAnsi="Times New Roman"/>
          <w:sz w:val="28"/>
          <w:szCs w:val="28"/>
        </w:rPr>
        <w:tab/>
        <w:t>37 055 Kč</w:t>
      </w:r>
    </w:p>
    <w:p w14:paraId="71FCB839" w14:textId="77777777" w:rsidR="009D6784" w:rsidRDefault="009D6784" w:rsidP="009D6784">
      <w:pPr>
        <w:tabs>
          <w:tab w:val="left" w:pos="3402"/>
        </w:tabs>
        <w:spacing w:after="0" w:line="360" w:lineRule="auto"/>
        <w:jc w:val="both"/>
        <w:rPr>
          <w:rFonts w:ascii="Times New Roman" w:hAnsi="Times New Roman"/>
          <w:sz w:val="28"/>
          <w:szCs w:val="28"/>
        </w:rPr>
      </w:pPr>
      <w:r>
        <w:rPr>
          <w:rFonts w:ascii="Times New Roman" w:hAnsi="Times New Roman"/>
          <w:sz w:val="28"/>
          <w:szCs w:val="28"/>
        </w:rPr>
        <w:t>40 000 Kč</w:t>
      </w:r>
      <w:r>
        <w:rPr>
          <w:rFonts w:ascii="Times New Roman" w:hAnsi="Times New Roman"/>
          <w:sz w:val="28"/>
          <w:szCs w:val="28"/>
        </w:rPr>
        <w:tab/>
        <w:t>41 159 Kč</w:t>
      </w:r>
    </w:p>
    <w:p w14:paraId="07345221" w14:textId="77777777" w:rsidR="009D6784" w:rsidRDefault="009D6784" w:rsidP="009D6784">
      <w:pPr>
        <w:tabs>
          <w:tab w:val="left" w:pos="3402"/>
        </w:tabs>
        <w:spacing w:after="0" w:line="360" w:lineRule="auto"/>
        <w:jc w:val="both"/>
        <w:rPr>
          <w:rFonts w:ascii="Times New Roman" w:hAnsi="Times New Roman"/>
          <w:sz w:val="28"/>
          <w:szCs w:val="28"/>
        </w:rPr>
      </w:pPr>
      <w:r>
        <w:rPr>
          <w:rFonts w:ascii="Times New Roman" w:hAnsi="Times New Roman"/>
          <w:sz w:val="28"/>
          <w:szCs w:val="28"/>
        </w:rPr>
        <w:t>44 000 Kč</w:t>
      </w:r>
      <w:r>
        <w:rPr>
          <w:rFonts w:ascii="Times New Roman" w:hAnsi="Times New Roman"/>
          <w:sz w:val="28"/>
          <w:szCs w:val="28"/>
        </w:rPr>
        <w:tab/>
        <w:t>45 263 Kč</w:t>
      </w:r>
    </w:p>
    <w:p w14:paraId="7D3F735B" w14:textId="77777777" w:rsidR="009D6784" w:rsidRDefault="009D6784" w:rsidP="009D6784">
      <w:pPr>
        <w:tabs>
          <w:tab w:val="left" w:pos="3402"/>
        </w:tabs>
        <w:spacing w:after="0" w:line="360" w:lineRule="auto"/>
        <w:jc w:val="both"/>
        <w:rPr>
          <w:rFonts w:ascii="Times New Roman" w:hAnsi="Times New Roman"/>
          <w:sz w:val="28"/>
          <w:szCs w:val="28"/>
        </w:rPr>
      </w:pPr>
    </w:p>
    <w:p w14:paraId="0639732E" w14:textId="77777777" w:rsidR="009D6784" w:rsidRDefault="009D6784" w:rsidP="009D6784">
      <w:pPr>
        <w:tabs>
          <w:tab w:val="left" w:pos="3402"/>
        </w:tabs>
        <w:spacing w:after="0" w:line="240" w:lineRule="auto"/>
        <w:jc w:val="both"/>
        <w:rPr>
          <w:rFonts w:ascii="Times New Roman" w:hAnsi="Times New Roman"/>
          <w:sz w:val="28"/>
          <w:szCs w:val="28"/>
        </w:rPr>
      </w:pPr>
      <w:r>
        <w:rPr>
          <w:rFonts w:ascii="Times New Roman" w:hAnsi="Times New Roman"/>
          <w:sz w:val="28"/>
          <w:szCs w:val="28"/>
        </w:rPr>
        <w:t xml:space="preserve">     Příjemcům penzí, kteří dosáhnout 85 let, se důchod navyšuje o 1000 Kč. Od letošního července platí, že jim doplatek náleží už od 1. dne měsíce, ve kterém mají narozeniny.</w:t>
      </w:r>
    </w:p>
    <w:p w14:paraId="65046EC5" w14:textId="77777777" w:rsidR="009D6784" w:rsidRDefault="009D6784" w:rsidP="009D6784">
      <w:pPr>
        <w:spacing w:after="0" w:line="240" w:lineRule="auto"/>
        <w:jc w:val="both"/>
        <w:rPr>
          <w:rFonts w:ascii="Times New Roman" w:hAnsi="Times New Roman"/>
          <w:b/>
          <w:bCs/>
          <w:sz w:val="28"/>
          <w:szCs w:val="28"/>
        </w:rPr>
      </w:pPr>
    </w:p>
    <w:p w14:paraId="761A6B35" w14:textId="77777777" w:rsidR="009D6784" w:rsidRDefault="009D6784" w:rsidP="009D6784">
      <w:pPr>
        <w:spacing w:after="0" w:line="240" w:lineRule="auto"/>
        <w:jc w:val="both"/>
      </w:pPr>
      <w:r>
        <w:rPr>
          <w:rFonts w:ascii="Times New Roman" w:hAnsi="Times New Roman"/>
          <w:b/>
          <w:bCs/>
          <w:sz w:val="28"/>
          <w:szCs w:val="28"/>
        </w:rPr>
        <w:t xml:space="preserve">     </w:t>
      </w:r>
      <w:r>
        <w:rPr>
          <w:rFonts w:ascii="Times New Roman" w:hAnsi="Times New Roman"/>
          <w:sz w:val="28"/>
          <w:szCs w:val="28"/>
        </w:rPr>
        <w:t>Při dosažení sta let se penze navýší o 2000 Kč. Výchovné, které bylo v minulých letech valorizováno, od příštího roku bude dosahovat 500 Kč měsíčně a pravidelně už se navyšovat nebude.</w:t>
      </w:r>
    </w:p>
    <w:p w14:paraId="6E8FC2D1" w14:textId="77777777" w:rsidR="009D6784" w:rsidRDefault="009D6784" w:rsidP="009D6784">
      <w:pPr>
        <w:spacing w:after="0" w:line="240" w:lineRule="auto"/>
        <w:jc w:val="both"/>
        <w:rPr>
          <w:rFonts w:ascii="Times New Roman" w:hAnsi="Times New Roman"/>
          <w:sz w:val="28"/>
          <w:szCs w:val="28"/>
        </w:rPr>
      </w:pPr>
    </w:p>
    <w:p w14:paraId="1C31C1CA" w14:textId="77777777" w:rsidR="009D6784" w:rsidRDefault="009D6784" w:rsidP="009D6784">
      <w:pPr>
        <w:spacing w:after="0" w:line="240" w:lineRule="auto"/>
        <w:jc w:val="both"/>
        <w:rPr>
          <w:rFonts w:ascii="Times New Roman" w:hAnsi="Times New Roman"/>
          <w:sz w:val="28"/>
          <w:szCs w:val="28"/>
        </w:rPr>
      </w:pPr>
      <w:r>
        <w:rPr>
          <w:rFonts w:ascii="Times New Roman" w:hAnsi="Times New Roman"/>
          <w:sz w:val="28"/>
          <w:szCs w:val="28"/>
        </w:rPr>
        <w:t xml:space="preserve">     V lednu se zvýší také příplatek k důchodu, který náleží politickým vězňům a některým jejich pozůstalým (vdovy, vdovci a sirotci). Od začátku příštího roku se příplatky přiznané před 1. lednem 2026 navýší o 2,6 %. Valorizovat se tedy budou stejně, jako procentní výměra důchodů při pravidelné řádné lednové valorizaci.</w:t>
      </w:r>
    </w:p>
    <w:p w14:paraId="3BE43195" w14:textId="77777777" w:rsidR="009D6784" w:rsidRDefault="009D6784" w:rsidP="009D6784">
      <w:pPr>
        <w:spacing w:after="0" w:line="240" w:lineRule="auto"/>
        <w:jc w:val="both"/>
        <w:rPr>
          <w:rFonts w:ascii="Times New Roman" w:hAnsi="Times New Roman"/>
          <w:sz w:val="28"/>
          <w:szCs w:val="28"/>
        </w:rPr>
      </w:pPr>
    </w:p>
    <w:p w14:paraId="3C4EFABE" w14:textId="77777777" w:rsidR="009D6784" w:rsidRDefault="009D6784" w:rsidP="009D6784">
      <w:pPr>
        <w:spacing w:after="0" w:line="240" w:lineRule="auto"/>
        <w:jc w:val="both"/>
      </w:pPr>
      <w:r>
        <w:rPr>
          <w:rFonts w:ascii="Times New Roman" w:hAnsi="Times New Roman"/>
          <w:sz w:val="28"/>
          <w:szCs w:val="28"/>
        </w:rPr>
        <w:t>Zdroj: Měšec.cz</w:t>
      </w:r>
    </w:p>
    <w:p w14:paraId="01909D7C" w14:textId="77777777" w:rsidR="0052505B" w:rsidRDefault="0052505B" w:rsidP="001D14CE">
      <w:pPr>
        <w:spacing w:after="0" w:line="240" w:lineRule="auto"/>
        <w:jc w:val="both"/>
        <w:rPr>
          <w:rFonts w:ascii="Times New Roman" w:hAnsi="Times New Roman"/>
          <w:sz w:val="28"/>
          <w:szCs w:val="28"/>
        </w:rPr>
      </w:pPr>
    </w:p>
    <w:p w14:paraId="63E3FFB7" w14:textId="77777777" w:rsidR="001D14CE" w:rsidRDefault="001D14CE" w:rsidP="001D14CE">
      <w:pPr>
        <w:spacing w:after="0" w:line="240" w:lineRule="auto"/>
        <w:jc w:val="both"/>
        <w:rPr>
          <w:rFonts w:ascii="Times New Roman" w:hAnsi="Times New Roman"/>
          <w:sz w:val="28"/>
          <w:szCs w:val="28"/>
        </w:rPr>
      </w:pPr>
    </w:p>
    <w:p w14:paraId="7EEDF32B" w14:textId="77777777" w:rsidR="00026DC3" w:rsidRDefault="00026DC3" w:rsidP="00215FAB">
      <w:pPr>
        <w:tabs>
          <w:tab w:val="left" w:pos="4253"/>
          <w:tab w:val="left" w:pos="5670"/>
          <w:tab w:val="left" w:pos="7088"/>
        </w:tabs>
        <w:spacing w:after="0" w:line="360" w:lineRule="auto"/>
        <w:jc w:val="both"/>
        <w:rPr>
          <w:rFonts w:ascii="Times New Roman" w:hAnsi="Times New Roman"/>
          <w:sz w:val="24"/>
          <w:szCs w:val="24"/>
        </w:rPr>
      </w:pPr>
    </w:p>
    <w:p w14:paraId="295648EC" w14:textId="77777777" w:rsidR="00215FAB" w:rsidRDefault="00215FAB" w:rsidP="00215FAB">
      <w:pPr>
        <w:tabs>
          <w:tab w:val="left" w:pos="4253"/>
          <w:tab w:val="left" w:pos="5670"/>
          <w:tab w:val="left" w:pos="7088"/>
        </w:tabs>
        <w:spacing w:after="0" w:line="360" w:lineRule="auto"/>
        <w:jc w:val="both"/>
      </w:pPr>
      <w:r>
        <w:rPr>
          <w:rFonts w:ascii="Times New Roman" w:hAnsi="Times New Roman"/>
          <w:sz w:val="24"/>
          <w:szCs w:val="24"/>
        </w:rPr>
        <w:tab/>
      </w:r>
    </w:p>
    <w:p w14:paraId="6AD4604C" w14:textId="77777777" w:rsidR="00E9148A" w:rsidRDefault="00E9148A" w:rsidP="00FE5F32">
      <w:pPr>
        <w:spacing w:after="0" w:line="360" w:lineRule="auto"/>
        <w:jc w:val="both"/>
        <w:rPr>
          <w:rFonts w:ascii="Times New Roman" w:hAnsi="Times New Roman"/>
          <w:b/>
          <w:bCs/>
          <w:sz w:val="28"/>
          <w:szCs w:val="28"/>
        </w:rPr>
      </w:pPr>
    </w:p>
    <w:p w14:paraId="5E1819CE" w14:textId="77777777" w:rsidR="00A131A0" w:rsidRDefault="00A131A0" w:rsidP="00FE5F32">
      <w:pPr>
        <w:spacing w:after="0" w:line="360" w:lineRule="auto"/>
        <w:jc w:val="both"/>
        <w:rPr>
          <w:rFonts w:ascii="Times New Roman" w:hAnsi="Times New Roman"/>
          <w:b/>
          <w:bCs/>
          <w:sz w:val="28"/>
          <w:szCs w:val="28"/>
        </w:rPr>
      </w:pPr>
    </w:p>
    <w:p w14:paraId="492F3DBA" w14:textId="77777777" w:rsidR="00A131A0" w:rsidRDefault="00A131A0" w:rsidP="00FE5F32">
      <w:pPr>
        <w:spacing w:after="0" w:line="360" w:lineRule="auto"/>
        <w:jc w:val="both"/>
        <w:rPr>
          <w:rFonts w:ascii="Times New Roman" w:hAnsi="Times New Roman"/>
          <w:b/>
          <w:bCs/>
          <w:sz w:val="28"/>
          <w:szCs w:val="28"/>
        </w:rPr>
      </w:pPr>
    </w:p>
    <w:p w14:paraId="5E525E3F" w14:textId="77777777" w:rsidR="00A131A0" w:rsidRDefault="00A131A0" w:rsidP="00FE5F32">
      <w:pPr>
        <w:spacing w:after="0" w:line="360" w:lineRule="auto"/>
        <w:jc w:val="both"/>
        <w:rPr>
          <w:rFonts w:ascii="Times New Roman" w:hAnsi="Times New Roman"/>
          <w:b/>
          <w:bCs/>
          <w:sz w:val="28"/>
          <w:szCs w:val="28"/>
        </w:rPr>
      </w:pPr>
    </w:p>
    <w:p w14:paraId="4188DEA8" w14:textId="77777777" w:rsidR="00A131A0" w:rsidRDefault="00A131A0" w:rsidP="00FE5F32">
      <w:pPr>
        <w:spacing w:after="0" w:line="360" w:lineRule="auto"/>
        <w:jc w:val="both"/>
        <w:rPr>
          <w:rFonts w:ascii="Times New Roman" w:hAnsi="Times New Roman"/>
          <w:b/>
          <w:bCs/>
          <w:sz w:val="28"/>
          <w:szCs w:val="28"/>
        </w:rPr>
      </w:pPr>
    </w:p>
    <w:p w14:paraId="3E53034A" w14:textId="77777777" w:rsidR="00A131A0" w:rsidRDefault="00A131A0" w:rsidP="00FE5F32">
      <w:pPr>
        <w:spacing w:after="0" w:line="360" w:lineRule="auto"/>
        <w:jc w:val="both"/>
        <w:rPr>
          <w:rFonts w:ascii="Times New Roman" w:hAnsi="Times New Roman"/>
          <w:b/>
          <w:bCs/>
          <w:sz w:val="28"/>
          <w:szCs w:val="28"/>
        </w:rPr>
      </w:pPr>
    </w:p>
    <w:p w14:paraId="74B42353" w14:textId="77777777" w:rsidR="00A131A0" w:rsidRDefault="00A131A0" w:rsidP="00FE5F32">
      <w:pPr>
        <w:spacing w:after="0" w:line="360" w:lineRule="auto"/>
        <w:jc w:val="both"/>
        <w:rPr>
          <w:rFonts w:ascii="Times New Roman" w:hAnsi="Times New Roman"/>
          <w:b/>
          <w:bCs/>
          <w:sz w:val="28"/>
          <w:szCs w:val="28"/>
        </w:rPr>
      </w:pPr>
    </w:p>
    <w:p w14:paraId="772A5533" w14:textId="77777777" w:rsidR="00A131A0" w:rsidRDefault="00A131A0" w:rsidP="00FE5F32">
      <w:pPr>
        <w:spacing w:after="0" w:line="360" w:lineRule="auto"/>
        <w:jc w:val="both"/>
        <w:rPr>
          <w:rFonts w:ascii="Times New Roman" w:hAnsi="Times New Roman"/>
          <w:b/>
          <w:bCs/>
          <w:sz w:val="28"/>
          <w:szCs w:val="28"/>
        </w:rPr>
      </w:pPr>
    </w:p>
    <w:p w14:paraId="3A5232E5" w14:textId="77777777" w:rsidR="00A131A0" w:rsidRDefault="00A131A0" w:rsidP="00FE5F32">
      <w:pPr>
        <w:spacing w:after="0" w:line="360" w:lineRule="auto"/>
        <w:jc w:val="both"/>
        <w:rPr>
          <w:rFonts w:ascii="Times New Roman" w:hAnsi="Times New Roman"/>
          <w:b/>
          <w:bCs/>
          <w:sz w:val="28"/>
          <w:szCs w:val="28"/>
        </w:rPr>
      </w:pPr>
    </w:p>
    <w:p w14:paraId="261993A0" w14:textId="77777777" w:rsidR="00685F03" w:rsidRDefault="00685F03" w:rsidP="00685F03">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Sdělení MPSV č. 356/2025 Sb.</w:t>
      </w:r>
    </w:p>
    <w:p w14:paraId="3E412F47" w14:textId="77777777" w:rsidR="00685F03" w:rsidRDefault="00685F03" w:rsidP="00685F03">
      <w:pPr>
        <w:spacing w:after="0" w:line="240" w:lineRule="auto"/>
        <w:jc w:val="center"/>
        <w:rPr>
          <w:rFonts w:ascii="Times New Roman" w:hAnsi="Times New Roman"/>
          <w:b/>
          <w:bCs/>
          <w:sz w:val="28"/>
          <w:szCs w:val="28"/>
        </w:rPr>
      </w:pPr>
    </w:p>
    <w:p w14:paraId="65BF7B93" w14:textId="77777777" w:rsidR="00685F03" w:rsidRDefault="00685F03" w:rsidP="00685F03">
      <w:pPr>
        <w:spacing w:after="0" w:line="240" w:lineRule="auto"/>
        <w:jc w:val="center"/>
        <w:rPr>
          <w:rFonts w:ascii="Times New Roman" w:hAnsi="Times New Roman"/>
          <w:b/>
          <w:bCs/>
          <w:sz w:val="28"/>
          <w:szCs w:val="28"/>
        </w:rPr>
      </w:pPr>
    </w:p>
    <w:p w14:paraId="7DF4ACDC" w14:textId="77777777" w:rsidR="00685F03" w:rsidRDefault="00685F03" w:rsidP="00685F03">
      <w:pPr>
        <w:spacing w:after="0" w:line="240" w:lineRule="auto"/>
        <w:jc w:val="center"/>
        <w:rPr>
          <w:rFonts w:ascii="Times New Roman" w:hAnsi="Times New Roman"/>
          <w:b/>
          <w:bCs/>
          <w:sz w:val="28"/>
          <w:szCs w:val="28"/>
        </w:rPr>
      </w:pPr>
    </w:p>
    <w:p w14:paraId="2E987ACB" w14:textId="77777777" w:rsidR="00685F03" w:rsidRDefault="00685F03" w:rsidP="00685F03">
      <w:pPr>
        <w:spacing w:after="0" w:line="240" w:lineRule="auto"/>
        <w:jc w:val="both"/>
        <w:rPr>
          <w:rFonts w:ascii="Times New Roman" w:hAnsi="Times New Roman"/>
          <w:b/>
          <w:bCs/>
          <w:sz w:val="28"/>
          <w:szCs w:val="28"/>
        </w:rPr>
      </w:pPr>
      <w:r>
        <w:rPr>
          <w:rFonts w:ascii="Times New Roman" w:hAnsi="Times New Roman" w:cs="Times New Roman"/>
          <w:b/>
          <w:bCs/>
          <w:sz w:val="28"/>
          <w:szCs w:val="28"/>
        </w:rPr>
        <w:t>Ministerstvo práce a sociálních věcí vyhlásilo sdělením č. 356/2025 Sb. výši minimální mzdy, nejnižších úrovní zaručeného platu a rozpětí výše příplatku za práci ve ztíženém pracovním prostředí pro rok 2026.</w:t>
      </w:r>
    </w:p>
    <w:p w14:paraId="2AAB95CA" w14:textId="77777777" w:rsidR="00685F03" w:rsidRDefault="00685F03" w:rsidP="00685F03">
      <w:pPr>
        <w:spacing w:after="0" w:line="240" w:lineRule="auto"/>
        <w:jc w:val="both"/>
        <w:rPr>
          <w:rFonts w:ascii="Times New Roman" w:hAnsi="Times New Roman"/>
          <w:b/>
          <w:bCs/>
          <w:sz w:val="28"/>
          <w:szCs w:val="28"/>
        </w:rPr>
      </w:pPr>
    </w:p>
    <w:p w14:paraId="139E2A45" w14:textId="77777777" w:rsidR="00685F03" w:rsidRDefault="00685F03" w:rsidP="00685F03">
      <w:pPr>
        <w:spacing w:after="0" w:line="240" w:lineRule="auto"/>
        <w:jc w:val="both"/>
        <w:rPr>
          <w:rFonts w:ascii="Times New Roman" w:hAnsi="Times New Roman"/>
          <w:b/>
          <w:bCs/>
          <w:sz w:val="28"/>
          <w:szCs w:val="28"/>
        </w:rPr>
      </w:pPr>
      <w:r>
        <w:rPr>
          <w:rFonts w:ascii="Times New Roman" w:hAnsi="Times New Roman" w:cs="Times New Roman"/>
          <w:b/>
          <w:bCs/>
          <w:sz w:val="28"/>
          <w:szCs w:val="28"/>
        </w:rPr>
        <w:t>Minimální mzda pro rok 2026 pro stanovenou týdenní pracovní dobu 40 hodin bude činit 22 400 Kč a hodinová minimální mzda 134,40 Kč.</w:t>
      </w:r>
    </w:p>
    <w:p w14:paraId="35C86246" w14:textId="77777777" w:rsidR="00685F03" w:rsidRDefault="00685F03" w:rsidP="00685F03">
      <w:pPr>
        <w:spacing w:after="0" w:line="240" w:lineRule="auto"/>
        <w:jc w:val="both"/>
        <w:rPr>
          <w:rFonts w:ascii="Times New Roman" w:hAnsi="Times New Roman"/>
          <w:b/>
          <w:bCs/>
          <w:sz w:val="28"/>
          <w:szCs w:val="28"/>
        </w:rPr>
      </w:pPr>
    </w:p>
    <w:p w14:paraId="636EDCA9" w14:textId="77777777" w:rsidR="00685F03" w:rsidRDefault="00685F03" w:rsidP="00685F03">
      <w:pPr>
        <w:spacing w:after="0" w:line="240" w:lineRule="auto"/>
        <w:jc w:val="both"/>
        <w:rPr>
          <w:rFonts w:ascii="Times New Roman" w:hAnsi="Times New Roman"/>
          <w:b/>
          <w:bCs/>
          <w:sz w:val="28"/>
          <w:szCs w:val="28"/>
        </w:rPr>
      </w:pPr>
    </w:p>
    <w:p w14:paraId="2F14394E" w14:textId="77777777" w:rsidR="00685F03" w:rsidRDefault="00685F03" w:rsidP="00685F03">
      <w:pPr>
        <w:spacing w:after="0" w:line="240" w:lineRule="auto"/>
        <w:jc w:val="both"/>
        <w:rPr>
          <w:rFonts w:ascii="Times New Roman" w:hAnsi="Times New Roman"/>
          <w:sz w:val="28"/>
          <w:szCs w:val="28"/>
        </w:rPr>
      </w:pPr>
      <w:r>
        <w:rPr>
          <w:rFonts w:ascii="Times New Roman" w:hAnsi="Times New Roman" w:cs="Times New Roman"/>
          <w:sz w:val="28"/>
          <w:szCs w:val="28"/>
        </w:rPr>
        <w:t>Nejnižší úrovně zaručeného platu pro stanovenou týdenní pracovní dobu 40 hodin činí:</w:t>
      </w:r>
    </w:p>
    <w:p w14:paraId="35E72D1E" w14:textId="77777777" w:rsidR="00685F03" w:rsidRDefault="00685F03" w:rsidP="00685F03">
      <w:pPr>
        <w:spacing w:after="0" w:line="240" w:lineRule="auto"/>
        <w:jc w:val="both"/>
        <w:rPr>
          <w:rFonts w:ascii="Times New Roman" w:hAnsi="Times New Roman"/>
          <w:sz w:val="28"/>
          <w:szCs w:val="28"/>
        </w:rPr>
      </w:pPr>
    </w:p>
    <w:p w14:paraId="00BAB231" w14:textId="77777777" w:rsidR="00685F03" w:rsidRDefault="00685F03" w:rsidP="00685F03">
      <w:pPr>
        <w:spacing w:after="0" w:line="240" w:lineRule="auto"/>
        <w:jc w:val="both"/>
        <w:rPr>
          <w:rFonts w:ascii="Times New Roman" w:hAnsi="Times New Roman"/>
          <w:sz w:val="28"/>
          <w:szCs w:val="28"/>
        </w:rPr>
      </w:pPr>
    </w:p>
    <w:p w14:paraId="1552B08F" w14:textId="77777777" w:rsidR="00685F03" w:rsidRDefault="00685F03" w:rsidP="00685F03">
      <w:pPr>
        <w:pBdr>
          <w:top w:val="single" w:sz="4" w:space="1" w:color="000000"/>
          <w:left w:val="single" w:sz="4" w:space="4" w:color="000000"/>
          <w:right w:val="single" w:sz="4" w:space="4" w:color="000000"/>
        </w:pBdr>
        <w:tabs>
          <w:tab w:val="left" w:pos="2268"/>
          <w:tab w:val="left" w:pos="5103"/>
        </w:tabs>
        <w:spacing w:after="0" w:line="240" w:lineRule="auto"/>
        <w:jc w:val="both"/>
        <w:rPr>
          <w:rFonts w:ascii="Times New Roman" w:hAnsi="Times New Roman"/>
          <w:b/>
          <w:bCs/>
          <w:sz w:val="24"/>
          <w:szCs w:val="24"/>
        </w:rPr>
      </w:pPr>
      <w:r>
        <w:rPr>
          <w:rFonts w:ascii="Times New Roman" w:hAnsi="Times New Roman" w:cs="Times New Roman"/>
          <w:b/>
          <w:bCs/>
          <w:sz w:val="24"/>
          <w:szCs w:val="24"/>
        </w:rPr>
        <w:t>Skupina prací</w:t>
      </w:r>
      <w:r>
        <w:rPr>
          <w:rFonts w:ascii="Times New Roman" w:hAnsi="Times New Roman" w:cs="Times New Roman"/>
          <w:b/>
          <w:bCs/>
          <w:sz w:val="24"/>
          <w:szCs w:val="24"/>
        </w:rPr>
        <w:tab/>
        <w:t>Nejnižší úroveň zaručeného</w:t>
      </w:r>
      <w:r>
        <w:rPr>
          <w:rFonts w:ascii="Times New Roman" w:hAnsi="Times New Roman" w:cs="Times New Roman"/>
          <w:b/>
          <w:bCs/>
          <w:sz w:val="24"/>
          <w:szCs w:val="24"/>
        </w:rPr>
        <w:tab/>
        <w:t>Nejnižší úroveň zaručeného</w:t>
      </w:r>
    </w:p>
    <w:p w14:paraId="204C1E9E" w14:textId="77777777" w:rsidR="00685F03" w:rsidRDefault="00685F03" w:rsidP="00685F03">
      <w:pPr>
        <w:pBdr>
          <w:left w:val="single" w:sz="4" w:space="4" w:color="000000"/>
          <w:bottom w:val="single" w:sz="4" w:space="1" w:color="000000"/>
          <w:right w:val="single" w:sz="4" w:space="4" w:color="000000"/>
        </w:pBdr>
        <w:tabs>
          <w:tab w:val="left" w:pos="2268"/>
          <w:tab w:val="left" w:pos="5103"/>
        </w:tabs>
        <w:spacing w:after="0" w:line="240" w:lineRule="auto"/>
        <w:jc w:val="both"/>
        <w:rPr>
          <w:rFonts w:ascii="Times New Roman" w:hAnsi="Times New Roman"/>
          <w:b/>
          <w:bCs/>
          <w:sz w:val="24"/>
          <w:szCs w:val="24"/>
        </w:rPr>
      </w:pPr>
      <w:r>
        <w:rPr>
          <w:rFonts w:ascii="Times New Roman" w:hAnsi="Times New Roman" w:cs="Times New Roman"/>
          <w:b/>
          <w:bCs/>
          <w:sz w:val="24"/>
          <w:szCs w:val="24"/>
        </w:rPr>
        <w:tab/>
        <w:t>platu v Kč za měsíc</w:t>
      </w:r>
      <w:r>
        <w:rPr>
          <w:rFonts w:ascii="Times New Roman" w:hAnsi="Times New Roman" w:cs="Times New Roman"/>
          <w:b/>
          <w:bCs/>
          <w:sz w:val="24"/>
          <w:szCs w:val="24"/>
        </w:rPr>
        <w:tab/>
      </w:r>
      <w:r>
        <w:rPr>
          <w:rFonts w:ascii="Times New Roman" w:hAnsi="Times New Roman" w:cs="Times New Roman"/>
          <w:b/>
          <w:bCs/>
          <w:sz w:val="24"/>
          <w:szCs w:val="24"/>
        </w:rPr>
        <w:tab/>
        <w:t>platu v Kč za hodinu</w:t>
      </w:r>
    </w:p>
    <w:p w14:paraId="233F4903" w14:textId="77777777" w:rsidR="00685F03" w:rsidRDefault="00685F03" w:rsidP="00685F03">
      <w:pPr>
        <w:pBdr>
          <w:left w:val="single" w:sz="4" w:space="4" w:color="000000"/>
          <w:bottom w:val="single" w:sz="4" w:space="1" w:color="000000"/>
          <w:right w:val="single" w:sz="4" w:space="4" w:color="000000"/>
        </w:pBdr>
        <w:tabs>
          <w:tab w:val="left" w:pos="2268"/>
          <w:tab w:val="left" w:pos="5103"/>
        </w:tabs>
        <w:spacing w:after="0" w:line="240" w:lineRule="auto"/>
        <w:jc w:val="both"/>
        <w:rPr>
          <w:rFonts w:ascii="Times New Roman" w:hAnsi="Times New Roman"/>
          <w:b/>
          <w:bCs/>
          <w:sz w:val="24"/>
          <w:szCs w:val="24"/>
        </w:rPr>
      </w:pPr>
      <w:r>
        <w:rPr>
          <w:rFonts w:ascii="Times New Roman" w:hAnsi="Times New Roman" w:cs="Times New Roman"/>
          <w:b/>
          <w:bCs/>
          <w:sz w:val="24"/>
          <w:szCs w:val="24"/>
        </w:rPr>
        <w:t>___________________________________________________________________________</w:t>
      </w:r>
    </w:p>
    <w:p w14:paraId="4DE0BD5C" w14:textId="77777777" w:rsidR="00685F03" w:rsidRDefault="00685F03" w:rsidP="00685F03">
      <w:pPr>
        <w:pBdr>
          <w:left w:val="single" w:sz="4" w:space="4" w:color="000000"/>
          <w:bottom w:val="single" w:sz="4" w:space="1" w:color="000000"/>
          <w:right w:val="single" w:sz="4" w:space="4" w:color="000000"/>
        </w:pBdr>
        <w:tabs>
          <w:tab w:val="left" w:pos="2268"/>
          <w:tab w:val="left" w:pos="5103"/>
        </w:tabs>
        <w:spacing w:after="0" w:line="240" w:lineRule="auto"/>
        <w:jc w:val="both"/>
        <w:rPr>
          <w:rFonts w:ascii="Times New Roman" w:hAnsi="Times New Roman"/>
          <w:b/>
          <w:bCs/>
          <w:sz w:val="24"/>
          <w:szCs w:val="24"/>
        </w:rPr>
      </w:pPr>
    </w:p>
    <w:p w14:paraId="41CD5CA2" w14:textId="77777777" w:rsidR="00685F03" w:rsidRDefault="00685F03" w:rsidP="00685F03">
      <w:pPr>
        <w:pBdr>
          <w:left w:val="single" w:sz="4" w:space="4" w:color="000000"/>
          <w:bottom w:val="single" w:sz="4" w:space="1" w:color="000000"/>
          <w:right w:val="single" w:sz="4" w:space="4" w:color="000000"/>
        </w:pBdr>
        <w:tabs>
          <w:tab w:val="left" w:pos="2268"/>
          <w:tab w:val="left" w:pos="5103"/>
        </w:tabs>
        <w:spacing w:after="0" w:line="480" w:lineRule="auto"/>
        <w:jc w:val="both"/>
        <w:rPr>
          <w:rFonts w:ascii="Times New Roman" w:hAnsi="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22 400</w:t>
      </w:r>
      <w:r>
        <w:rPr>
          <w:rFonts w:ascii="Times New Roman" w:hAnsi="Times New Roman" w:cs="Times New Roman"/>
          <w:sz w:val="24"/>
          <w:szCs w:val="24"/>
        </w:rPr>
        <w:tab/>
      </w:r>
      <w:r>
        <w:rPr>
          <w:rFonts w:ascii="Times New Roman" w:hAnsi="Times New Roman" w:cs="Times New Roman"/>
          <w:sz w:val="24"/>
          <w:szCs w:val="24"/>
        </w:rPr>
        <w:tab/>
        <w:t>134,40</w:t>
      </w:r>
    </w:p>
    <w:p w14:paraId="7E678BB7" w14:textId="77777777" w:rsidR="00685F03" w:rsidRDefault="00685F03" w:rsidP="00685F03">
      <w:pPr>
        <w:pBdr>
          <w:left w:val="single" w:sz="4" w:space="4" w:color="000000"/>
          <w:bottom w:val="single" w:sz="4" w:space="1" w:color="000000"/>
          <w:right w:val="single" w:sz="4" w:space="4" w:color="000000"/>
        </w:pBdr>
        <w:tabs>
          <w:tab w:val="left" w:pos="2268"/>
          <w:tab w:val="left" w:pos="5103"/>
        </w:tabs>
        <w:spacing w:after="0" w:line="480" w:lineRule="auto"/>
        <w:jc w:val="both"/>
        <w:rPr>
          <w:rFonts w:ascii="Times New Roman" w:hAnsi="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26 880</w:t>
      </w:r>
      <w:r>
        <w:rPr>
          <w:rFonts w:ascii="Times New Roman" w:hAnsi="Times New Roman" w:cs="Times New Roman"/>
          <w:sz w:val="24"/>
          <w:szCs w:val="24"/>
        </w:rPr>
        <w:tab/>
      </w:r>
      <w:r>
        <w:rPr>
          <w:rFonts w:ascii="Times New Roman" w:hAnsi="Times New Roman" w:cs="Times New Roman"/>
          <w:sz w:val="24"/>
          <w:szCs w:val="24"/>
        </w:rPr>
        <w:tab/>
        <w:t>161,30</w:t>
      </w:r>
    </w:p>
    <w:p w14:paraId="6567D5A7" w14:textId="77777777" w:rsidR="00685F03" w:rsidRDefault="00685F03" w:rsidP="00685F03">
      <w:pPr>
        <w:pBdr>
          <w:left w:val="single" w:sz="4" w:space="4" w:color="000000"/>
          <w:bottom w:val="single" w:sz="4" w:space="1" w:color="000000"/>
          <w:right w:val="single" w:sz="4" w:space="4" w:color="000000"/>
        </w:pBdr>
        <w:tabs>
          <w:tab w:val="left" w:pos="2268"/>
          <w:tab w:val="left" w:pos="5103"/>
        </w:tabs>
        <w:spacing w:after="0" w:line="480" w:lineRule="auto"/>
        <w:jc w:val="both"/>
        <w:rPr>
          <w:rFonts w:ascii="Times New Roman" w:hAnsi="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31 360</w:t>
      </w:r>
      <w:r>
        <w:rPr>
          <w:rFonts w:ascii="Times New Roman" w:hAnsi="Times New Roman" w:cs="Times New Roman"/>
          <w:sz w:val="24"/>
          <w:szCs w:val="24"/>
        </w:rPr>
        <w:tab/>
      </w:r>
      <w:r>
        <w:rPr>
          <w:rFonts w:ascii="Times New Roman" w:hAnsi="Times New Roman" w:cs="Times New Roman"/>
          <w:sz w:val="24"/>
          <w:szCs w:val="24"/>
        </w:rPr>
        <w:tab/>
        <w:t>188,20</w:t>
      </w:r>
    </w:p>
    <w:p w14:paraId="5B7C5057" w14:textId="77777777" w:rsidR="00685F03" w:rsidRDefault="00685F03" w:rsidP="00685F03">
      <w:pPr>
        <w:pBdr>
          <w:left w:val="single" w:sz="4" w:space="4" w:color="000000"/>
          <w:bottom w:val="single" w:sz="4" w:space="1" w:color="000000"/>
          <w:right w:val="single" w:sz="4" w:space="4" w:color="000000"/>
        </w:pBdr>
        <w:tabs>
          <w:tab w:val="left" w:pos="2268"/>
          <w:tab w:val="left" w:pos="5103"/>
        </w:tabs>
        <w:spacing w:after="0" w:line="480" w:lineRule="auto"/>
        <w:jc w:val="both"/>
        <w:rPr>
          <w:rFonts w:ascii="Times New Roman" w:hAnsi="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35 840</w:t>
      </w:r>
      <w:r>
        <w:rPr>
          <w:rFonts w:ascii="Times New Roman" w:hAnsi="Times New Roman" w:cs="Times New Roman"/>
          <w:sz w:val="24"/>
          <w:szCs w:val="24"/>
        </w:rPr>
        <w:tab/>
      </w:r>
      <w:r>
        <w:rPr>
          <w:rFonts w:ascii="Times New Roman" w:hAnsi="Times New Roman" w:cs="Times New Roman"/>
          <w:sz w:val="24"/>
          <w:szCs w:val="24"/>
        </w:rPr>
        <w:tab/>
        <w:t>215,10</w:t>
      </w:r>
    </w:p>
    <w:p w14:paraId="4B23104B" w14:textId="77777777" w:rsidR="00685F03" w:rsidRDefault="00685F03" w:rsidP="00685F03">
      <w:pPr>
        <w:tabs>
          <w:tab w:val="left" w:pos="2268"/>
          <w:tab w:val="left" w:pos="5103"/>
        </w:tabs>
        <w:spacing w:after="0" w:line="360" w:lineRule="auto"/>
        <w:jc w:val="both"/>
        <w:rPr>
          <w:rFonts w:ascii="Times New Roman" w:hAnsi="Times New Roman"/>
          <w:sz w:val="24"/>
          <w:szCs w:val="24"/>
        </w:rPr>
      </w:pPr>
    </w:p>
    <w:p w14:paraId="1B34DC4C" w14:textId="77777777" w:rsidR="00685F03" w:rsidRDefault="00685F03" w:rsidP="00685F03">
      <w:pPr>
        <w:tabs>
          <w:tab w:val="left" w:pos="2268"/>
          <w:tab w:val="left" w:pos="5103"/>
        </w:tabs>
        <w:spacing w:after="0" w:line="360" w:lineRule="auto"/>
        <w:jc w:val="both"/>
        <w:rPr>
          <w:rFonts w:ascii="Times New Roman" w:hAnsi="Times New Roman"/>
          <w:sz w:val="24"/>
          <w:szCs w:val="24"/>
        </w:rPr>
      </w:pPr>
    </w:p>
    <w:p w14:paraId="55F41B49" w14:textId="77777777" w:rsidR="00685F03" w:rsidRDefault="00685F03" w:rsidP="00685F03">
      <w:pPr>
        <w:tabs>
          <w:tab w:val="left" w:pos="2268"/>
          <w:tab w:val="left" w:pos="5103"/>
        </w:tabs>
        <w:spacing w:after="0" w:line="360" w:lineRule="auto"/>
        <w:jc w:val="both"/>
      </w:pPr>
      <w:r>
        <w:rPr>
          <w:rFonts w:ascii="Times New Roman" w:hAnsi="Times New Roman" w:cs="Times New Roman"/>
          <w:sz w:val="28"/>
          <w:szCs w:val="28"/>
        </w:rPr>
        <w:t xml:space="preserve">Rozpětí výše příplatku za práci ve ztíženém pracovním prostředí činí </w:t>
      </w:r>
      <w:r>
        <w:rPr>
          <w:rFonts w:ascii="Times New Roman" w:hAnsi="Times New Roman" w:cs="Times New Roman"/>
          <w:b/>
          <w:bCs/>
          <w:sz w:val="28"/>
          <w:szCs w:val="28"/>
        </w:rPr>
        <w:t>1 120 až 3 360 Kč měsíčně</w:t>
      </w:r>
    </w:p>
    <w:p w14:paraId="10C7AAE5" w14:textId="77777777" w:rsidR="00685F03" w:rsidRDefault="00685F03" w:rsidP="00685F03">
      <w:pPr>
        <w:tabs>
          <w:tab w:val="left" w:pos="2268"/>
          <w:tab w:val="left" w:pos="5103"/>
        </w:tabs>
        <w:spacing w:after="0" w:line="360" w:lineRule="auto"/>
        <w:jc w:val="both"/>
        <w:rPr>
          <w:rFonts w:ascii="Times New Roman" w:hAnsi="Times New Roman"/>
          <w:b/>
          <w:bCs/>
          <w:sz w:val="28"/>
          <w:szCs w:val="28"/>
        </w:rPr>
      </w:pPr>
    </w:p>
    <w:p w14:paraId="56F3D1D5" w14:textId="77777777" w:rsidR="00685F03" w:rsidRDefault="00685F03" w:rsidP="00685F03">
      <w:pPr>
        <w:tabs>
          <w:tab w:val="left" w:pos="2268"/>
          <w:tab w:val="left" w:pos="5103"/>
        </w:tabs>
        <w:spacing w:after="0" w:line="360" w:lineRule="auto"/>
        <w:jc w:val="both"/>
        <w:rPr>
          <w:rFonts w:ascii="Times New Roman" w:hAnsi="Times New Roman"/>
          <w:b/>
          <w:bCs/>
          <w:sz w:val="28"/>
          <w:szCs w:val="28"/>
        </w:rPr>
      </w:pPr>
    </w:p>
    <w:p w14:paraId="62C5AC86" w14:textId="77777777" w:rsidR="00685F03" w:rsidRDefault="00685F03" w:rsidP="00685F03">
      <w:pPr>
        <w:tabs>
          <w:tab w:val="left" w:pos="2268"/>
          <w:tab w:val="left" w:pos="5103"/>
        </w:tabs>
        <w:spacing w:after="0" w:line="360" w:lineRule="auto"/>
        <w:jc w:val="both"/>
        <w:rPr>
          <w:rFonts w:ascii="Times New Roman" w:hAnsi="Times New Roman"/>
          <w:sz w:val="28"/>
          <w:szCs w:val="28"/>
        </w:rPr>
      </w:pPr>
      <w:r>
        <w:rPr>
          <w:rFonts w:ascii="Times New Roman" w:hAnsi="Times New Roman" w:cs="Times New Roman"/>
          <w:sz w:val="28"/>
          <w:szCs w:val="28"/>
        </w:rPr>
        <w:t>Zdroj. Ministerstvo práce a sociálních věcí</w:t>
      </w:r>
    </w:p>
    <w:p w14:paraId="547869D8" w14:textId="77777777" w:rsidR="00685F03" w:rsidRDefault="00685F03" w:rsidP="00685F03">
      <w:pPr>
        <w:tabs>
          <w:tab w:val="left" w:pos="2268"/>
          <w:tab w:val="left" w:pos="5103"/>
        </w:tabs>
        <w:spacing w:after="0" w:line="480" w:lineRule="auto"/>
        <w:jc w:val="both"/>
        <w:rPr>
          <w:rFonts w:ascii="Times New Roman" w:hAnsi="Times New Roman"/>
          <w:sz w:val="28"/>
          <w:szCs w:val="28"/>
        </w:rPr>
      </w:pPr>
    </w:p>
    <w:p w14:paraId="2A816327" w14:textId="77777777" w:rsidR="00685F03" w:rsidRDefault="00685F03" w:rsidP="00685F03">
      <w:pPr>
        <w:tabs>
          <w:tab w:val="left" w:pos="2268"/>
          <w:tab w:val="left" w:pos="5103"/>
        </w:tabs>
        <w:spacing w:after="0" w:line="480" w:lineRule="auto"/>
        <w:jc w:val="both"/>
        <w:rPr>
          <w:rFonts w:ascii="Times New Roman" w:hAnsi="Times New Roman"/>
          <w:sz w:val="24"/>
          <w:szCs w:val="24"/>
        </w:rPr>
      </w:pPr>
    </w:p>
    <w:p w14:paraId="40C5A749" w14:textId="77777777" w:rsidR="00685F03" w:rsidRDefault="00685F03" w:rsidP="00685F03">
      <w:pPr>
        <w:tabs>
          <w:tab w:val="left" w:pos="2268"/>
          <w:tab w:val="left" w:pos="5103"/>
        </w:tabs>
        <w:spacing w:after="0" w:line="480" w:lineRule="auto"/>
        <w:jc w:val="both"/>
        <w:rPr>
          <w:rFonts w:ascii="Times New Roman" w:hAnsi="Times New Roman"/>
          <w:sz w:val="24"/>
          <w:szCs w:val="24"/>
        </w:rPr>
      </w:pPr>
    </w:p>
    <w:p w14:paraId="43AF7DF3" w14:textId="77777777" w:rsidR="00A131A0" w:rsidRDefault="00A131A0" w:rsidP="00FE5F32">
      <w:pPr>
        <w:spacing w:after="0" w:line="360" w:lineRule="auto"/>
        <w:jc w:val="both"/>
        <w:rPr>
          <w:rFonts w:ascii="Times New Roman" w:hAnsi="Times New Roman"/>
          <w:b/>
          <w:bCs/>
          <w:sz w:val="28"/>
          <w:szCs w:val="28"/>
        </w:rPr>
      </w:pPr>
    </w:p>
    <w:p w14:paraId="3215DA74" w14:textId="77777777" w:rsidR="002C27EE" w:rsidRDefault="002C27EE" w:rsidP="002C27EE">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INDEXY SPOTŘEBITELSKÝCH CEN – INFLACE – ZÁŘÍ 2025</w:t>
      </w:r>
    </w:p>
    <w:p w14:paraId="0B6A64EB" w14:textId="77777777" w:rsidR="002C27EE" w:rsidRDefault="002C27EE" w:rsidP="002C27EE">
      <w:pPr>
        <w:spacing w:after="0" w:line="240" w:lineRule="auto"/>
        <w:jc w:val="center"/>
        <w:rPr>
          <w:rFonts w:ascii="Times New Roman" w:hAnsi="Times New Roman"/>
          <w:b/>
          <w:bCs/>
          <w:sz w:val="28"/>
          <w:szCs w:val="28"/>
        </w:rPr>
      </w:pPr>
    </w:p>
    <w:p w14:paraId="0BAE3782" w14:textId="77777777" w:rsidR="002C27EE" w:rsidRDefault="002C27EE" w:rsidP="002C27EE">
      <w:pPr>
        <w:spacing w:after="0" w:line="240" w:lineRule="auto"/>
        <w:jc w:val="center"/>
        <w:rPr>
          <w:rFonts w:ascii="Times New Roman" w:hAnsi="Times New Roman"/>
          <w:b/>
          <w:bCs/>
          <w:sz w:val="28"/>
          <w:szCs w:val="28"/>
        </w:rPr>
      </w:pPr>
    </w:p>
    <w:p w14:paraId="3594292E" w14:textId="77777777" w:rsidR="002C27EE" w:rsidRDefault="002C27EE" w:rsidP="002C27EE">
      <w:pPr>
        <w:spacing w:after="0" w:line="240" w:lineRule="auto"/>
        <w:jc w:val="center"/>
        <w:rPr>
          <w:rFonts w:ascii="Times New Roman" w:hAnsi="Times New Roman"/>
          <w:b/>
          <w:bCs/>
          <w:sz w:val="28"/>
          <w:szCs w:val="28"/>
        </w:rPr>
      </w:pPr>
    </w:p>
    <w:p w14:paraId="0FFC90F9" w14:textId="77777777" w:rsidR="002C27EE" w:rsidRDefault="002C27EE" w:rsidP="002C27EE">
      <w:pPr>
        <w:spacing w:after="0" w:line="240" w:lineRule="auto"/>
        <w:jc w:val="both"/>
        <w:rPr>
          <w:rFonts w:ascii="Times New Roman" w:hAnsi="Times New Roman"/>
          <w:b/>
          <w:bCs/>
          <w:sz w:val="28"/>
          <w:szCs w:val="28"/>
        </w:rPr>
      </w:pPr>
      <w:r>
        <w:rPr>
          <w:rFonts w:ascii="Times New Roman" w:hAnsi="Times New Roman"/>
          <w:b/>
          <w:bCs/>
          <w:sz w:val="28"/>
          <w:szCs w:val="28"/>
        </w:rPr>
        <w:t xml:space="preserve">Spotřebitelské ceny meziročně klesly o 0,6 %. Tento vývoj byl ovlivněn zejména nižšími cenami v oddíle rekreace a kultura. Meziročně vzrostly spotřebitelské ceny v září o 2,3 %, což bylo o </w:t>
      </w:r>
      <w:proofErr w:type="gramStart"/>
      <w:r>
        <w:rPr>
          <w:rFonts w:ascii="Times New Roman" w:hAnsi="Times New Roman"/>
          <w:b/>
          <w:bCs/>
          <w:sz w:val="28"/>
          <w:szCs w:val="28"/>
        </w:rPr>
        <w:t>0,2 procentního</w:t>
      </w:r>
      <w:proofErr w:type="gramEnd"/>
      <w:r>
        <w:rPr>
          <w:rFonts w:ascii="Times New Roman" w:hAnsi="Times New Roman"/>
          <w:b/>
          <w:bCs/>
          <w:sz w:val="28"/>
          <w:szCs w:val="28"/>
        </w:rPr>
        <w:t xml:space="preserve"> bodu méně než v srpnu.</w:t>
      </w:r>
    </w:p>
    <w:p w14:paraId="675249F7" w14:textId="77777777" w:rsidR="002C27EE" w:rsidRDefault="002C27EE" w:rsidP="002C27EE">
      <w:pPr>
        <w:spacing w:after="0" w:line="240" w:lineRule="auto"/>
        <w:jc w:val="both"/>
        <w:rPr>
          <w:rFonts w:ascii="Times New Roman" w:hAnsi="Times New Roman"/>
          <w:b/>
          <w:bCs/>
          <w:sz w:val="28"/>
          <w:szCs w:val="28"/>
        </w:rPr>
      </w:pPr>
    </w:p>
    <w:p w14:paraId="5AEC7AB2" w14:textId="77777777" w:rsidR="002C27EE" w:rsidRDefault="002C27EE" w:rsidP="002C27EE">
      <w:pPr>
        <w:spacing w:after="0" w:line="240" w:lineRule="auto"/>
        <w:jc w:val="both"/>
        <w:rPr>
          <w:rFonts w:ascii="Times New Roman" w:hAnsi="Times New Roman"/>
          <w:b/>
          <w:bCs/>
          <w:sz w:val="28"/>
          <w:szCs w:val="28"/>
        </w:rPr>
      </w:pPr>
    </w:p>
    <w:p w14:paraId="3D2BE312" w14:textId="77777777" w:rsidR="002C27EE" w:rsidRDefault="002C27EE" w:rsidP="002C27EE">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57B2EC4D" w14:textId="77777777" w:rsidR="002C27EE" w:rsidRDefault="002C27EE" w:rsidP="002C27EE">
      <w:pPr>
        <w:spacing w:after="0" w:line="240" w:lineRule="auto"/>
        <w:jc w:val="both"/>
        <w:rPr>
          <w:rFonts w:ascii="Times New Roman" w:hAnsi="Times New Roman"/>
          <w:b/>
          <w:bCs/>
          <w:sz w:val="28"/>
          <w:szCs w:val="28"/>
        </w:rPr>
      </w:pPr>
    </w:p>
    <w:p w14:paraId="062019BF" w14:textId="77777777" w:rsidR="002C27EE" w:rsidRDefault="002C27EE" w:rsidP="002C27EE">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Meziměsíčně klesly spotřebitelské ceny v září o 0,6 %. V oddíle rekreace a kultura se v důsledku končící letní sezóny snížily ceny dovolených s komplexními službami o 21,1 %. V oddíle potraviny a nealkoholické nápoje byly nižší zejména ceny zeleniny o 3,9 %, z čehož ceny brambor klesly o 9,0 %. Dále klesly ceny vepřového masa o 5,5 %, pekárenských výrobků a obilovin o 1,1 %, polotučného trvanlivého mléka o 7,5 %, ovoce o 1,7 %, drůbeže o 1,8 %, jogurtů o 3,8 % a uzenin o 0,7 %. Vývoj cen v oddíle doprava byl ovlivněn nižšími cenami pohonných hmot a olejů o 0,7 % a automobilů o 0,6 %. Na meziměsíční růst spotřebitelských cen měly v září největší vliv ceny v oddíle alkoholické nápoje, tabák, kde se zvýšily především ceny tabákových výrobků o 0,9 %, piva o 1,6 % a lihovin o 0,9 %. Z potravin byly vyšší zejména ceny másla o 9,7 % a vajec o 4,3 %. V souvislosti se začátkem nového školního roku se o 3,4 % zvýšily ceny v oddíle vzdělávání. Poplatky v mateřských školách vzrostly o 5,6 %, školné na soukromých gymnáziích a na středních soukromých školách o 5,1 %, poplatky za výuku jazyků o 2,0 %, školné v základních uměleckých školách také o 2,0 % a </w:t>
      </w:r>
      <w:proofErr w:type="gramStart"/>
      <w:r>
        <w:rPr>
          <w:rFonts w:ascii="Times New Roman" w:hAnsi="Times New Roman"/>
          <w:sz w:val="28"/>
          <w:szCs w:val="28"/>
        </w:rPr>
        <w:t>poplatky  ve</w:t>
      </w:r>
      <w:proofErr w:type="gramEnd"/>
      <w:r>
        <w:rPr>
          <w:rFonts w:ascii="Times New Roman" w:hAnsi="Times New Roman"/>
          <w:sz w:val="28"/>
          <w:szCs w:val="28"/>
        </w:rPr>
        <w:t xml:space="preserve"> školních družinách o 5,1 %.</w:t>
      </w:r>
    </w:p>
    <w:p w14:paraId="18886AB6" w14:textId="77777777" w:rsidR="002C27EE" w:rsidRDefault="002C27EE" w:rsidP="002C27EE">
      <w:pPr>
        <w:spacing w:after="0" w:line="240" w:lineRule="auto"/>
        <w:jc w:val="both"/>
        <w:rPr>
          <w:rFonts w:ascii="Times New Roman" w:hAnsi="Times New Roman"/>
          <w:sz w:val="28"/>
          <w:szCs w:val="28"/>
        </w:rPr>
      </w:pPr>
    </w:p>
    <w:p w14:paraId="4472960B" w14:textId="77777777" w:rsidR="002C27EE" w:rsidRDefault="002C27EE" w:rsidP="002C27EE">
      <w:pPr>
        <w:spacing w:after="0" w:line="240" w:lineRule="auto"/>
        <w:jc w:val="both"/>
        <w:rPr>
          <w:rFonts w:ascii="Times New Roman" w:hAnsi="Times New Roman"/>
          <w:sz w:val="28"/>
          <w:szCs w:val="28"/>
        </w:rPr>
      </w:pPr>
    </w:p>
    <w:p w14:paraId="7AF2FA3C" w14:textId="77777777" w:rsidR="002C27EE" w:rsidRDefault="002C27EE" w:rsidP="002C27EE">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5676D29F" w14:textId="77777777" w:rsidR="002C27EE" w:rsidRDefault="002C27EE" w:rsidP="002C27EE">
      <w:pPr>
        <w:spacing w:after="0" w:line="240" w:lineRule="auto"/>
        <w:jc w:val="both"/>
        <w:rPr>
          <w:rFonts w:ascii="Times New Roman" w:hAnsi="Times New Roman"/>
          <w:b/>
          <w:bCs/>
          <w:sz w:val="28"/>
          <w:szCs w:val="28"/>
        </w:rPr>
      </w:pPr>
    </w:p>
    <w:p w14:paraId="277AFD4C" w14:textId="77777777" w:rsidR="002C27EE" w:rsidRDefault="002C27EE" w:rsidP="002C27EE">
      <w:pPr>
        <w:spacing w:after="0" w:line="240" w:lineRule="auto"/>
        <w:jc w:val="both"/>
      </w:pPr>
      <w:r>
        <w:rPr>
          <w:rFonts w:ascii="Times New Roman" w:hAnsi="Times New Roman"/>
          <w:i/>
          <w:iCs/>
          <w:sz w:val="28"/>
          <w:szCs w:val="28"/>
        </w:rPr>
        <w:t xml:space="preserve">     „Spotřebitelské ceny v září oproti loňskému roku vzrostly o 2,3 % a již potřetí v řadě zmírnily svůj meziroční růst. Výrazný vliv na tento vývoj měly ceny potravin. Ty již od července zpomalují v meziročním růstu, který v září dosáhl 2,7 %. Oproti srpnu ceny potravin klesly o 1,1 %,“ </w:t>
      </w:r>
      <w:r>
        <w:rPr>
          <w:rFonts w:ascii="Times New Roman" w:hAnsi="Times New Roman"/>
          <w:sz w:val="28"/>
          <w:szCs w:val="28"/>
        </w:rPr>
        <w:t>uvedla Pavla Šedivá, vedoucí oddělení statistiky spotřebitelských cen ČSÚ.</w:t>
      </w:r>
    </w:p>
    <w:p w14:paraId="345416CA" w14:textId="77777777" w:rsidR="002C27EE" w:rsidRDefault="002C27EE" w:rsidP="002C27EE">
      <w:pPr>
        <w:spacing w:after="0" w:line="240" w:lineRule="auto"/>
        <w:jc w:val="both"/>
        <w:rPr>
          <w:rFonts w:ascii="Times New Roman" w:hAnsi="Times New Roman"/>
          <w:sz w:val="28"/>
          <w:szCs w:val="28"/>
        </w:rPr>
      </w:pPr>
    </w:p>
    <w:p w14:paraId="18FB167B" w14:textId="77777777" w:rsidR="002C27EE" w:rsidRDefault="002C27EE" w:rsidP="002C27EE">
      <w:pPr>
        <w:spacing w:after="0" w:line="240" w:lineRule="auto"/>
        <w:jc w:val="both"/>
      </w:pPr>
      <w:r>
        <w:rPr>
          <w:rFonts w:ascii="Times New Roman" w:hAnsi="Times New Roman"/>
          <w:sz w:val="28"/>
          <w:szCs w:val="28"/>
        </w:rPr>
        <w:t xml:space="preserve">     Meziročně vzrostly spotřebitelské ceny v září o 2,3 %, což bylo o </w:t>
      </w:r>
      <w:proofErr w:type="gramStart"/>
      <w:r>
        <w:rPr>
          <w:rFonts w:ascii="Times New Roman" w:hAnsi="Times New Roman"/>
          <w:sz w:val="28"/>
          <w:szCs w:val="28"/>
        </w:rPr>
        <w:t>0,2 procentního</w:t>
      </w:r>
      <w:proofErr w:type="gramEnd"/>
      <w:r>
        <w:rPr>
          <w:rFonts w:ascii="Times New Roman" w:hAnsi="Times New Roman"/>
          <w:sz w:val="28"/>
          <w:szCs w:val="28"/>
        </w:rPr>
        <w:t xml:space="preserve"> bodu méně než v srpnu. Ke </w:t>
      </w:r>
      <w:proofErr w:type="gramStart"/>
      <w:r>
        <w:rPr>
          <w:rFonts w:ascii="Times New Roman" w:hAnsi="Times New Roman"/>
          <w:b/>
          <w:bCs/>
          <w:sz w:val="28"/>
          <w:szCs w:val="28"/>
        </w:rPr>
        <w:t xml:space="preserve">zpomalení </w:t>
      </w:r>
      <w:r>
        <w:rPr>
          <w:rFonts w:ascii="Times New Roman" w:hAnsi="Times New Roman"/>
          <w:sz w:val="28"/>
          <w:szCs w:val="28"/>
        </w:rPr>
        <w:t xml:space="preserve"> meziročního</w:t>
      </w:r>
      <w:proofErr w:type="gramEnd"/>
      <w:r>
        <w:rPr>
          <w:rFonts w:ascii="Times New Roman" w:hAnsi="Times New Roman"/>
          <w:sz w:val="28"/>
          <w:szCs w:val="28"/>
        </w:rPr>
        <w:t xml:space="preserve"> cenového růstu došlo především v oddíle potraviny a nealkoholické nápoje. Ceny masa v září zpomalily svůj růst na 4,4 % (v srpnu růst o 7,0 %), ovoce na 0,8 % (v srpnu růst o 3,8 %) a másla na 5,2 % (v srpnu růst o 11,3 %) Ceny polotučného trvanlivého mléka přešly </w:t>
      </w:r>
      <w:r>
        <w:rPr>
          <w:rFonts w:ascii="Times New Roman" w:hAnsi="Times New Roman"/>
          <w:sz w:val="28"/>
          <w:szCs w:val="28"/>
        </w:rPr>
        <w:lastRenderedPageBreak/>
        <w:t>ze srpnového růstu o 11,2 % v pokles o 9,8 % a ceny zeleniny klesly o 7,8 % (v srpnu pokles o 2,0 %).</w:t>
      </w:r>
    </w:p>
    <w:p w14:paraId="739A3104" w14:textId="77777777" w:rsidR="002C27EE" w:rsidRDefault="002C27EE" w:rsidP="002C27EE">
      <w:pPr>
        <w:spacing w:after="0" w:line="240" w:lineRule="auto"/>
        <w:jc w:val="both"/>
        <w:rPr>
          <w:rFonts w:ascii="Times New Roman" w:hAnsi="Times New Roman"/>
          <w:sz w:val="28"/>
          <w:szCs w:val="28"/>
        </w:rPr>
      </w:pPr>
    </w:p>
    <w:p w14:paraId="7D575977" w14:textId="77777777" w:rsidR="002C27EE" w:rsidRDefault="002C27EE" w:rsidP="002C27EE">
      <w:pPr>
        <w:spacing w:after="0" w:line="240" w:lineRule="auto"/>
        <w:jc w:val="both"/>
      </w:pPr>
      <w:r>
        <w:rPr>
          <w:rFonts w:ascii="Times New Roman" w:hAnsi="Times New Roman"/>
          <w:sz w:val="28"/>
          <w:szCs w:val="28"/>
        </w:rPr>
        <w:t xml:space="preserve">     Na meziroční </w:t>
      </w:r>
      <w:r>
        <w:rPr>
          <w:rFonts w:ascii="Times New Roman" w:hAnsi="Times New Roman"/>
          <w:b/>
          <w:bCs/>
          <w:sz w:val="28"/>
          <w:szCs w:val="28"/>
        </w:rPr>
        <w:t xml:space="preserve">růst cenové hladiny </w:t>
      </w:r>
      <w:r>
        <w:rPr>
          <w:rFonts w:ascii="Times New Roman" w:hAnsi="Times New Roman"/>
          <w:sz w:val="28"/>
          <w:szCs w:val="28"/>
        </w:rPr>
        <w:t xml:space="preserve">měly v září největší vliv ceny v oddíle bydlení, kde se kromě nákladů vlastnického bydlení zvýšily ceny nájemného z bytu o 5,7 %, vodného o 4,2 %, stočného o 3,7 % a tepla a teplé vody o 2,2 %. Ceny elektřiny meziročně klesly o 3,5 % a zemního </w:t>
      </w:r>
      <w:proofErr w:type="gramStart"/>
      <w:r>
        <w:rPr>
          <w:rFonts w:ascii="Times New Roman" w:hAnsi="Times New Roman"/>
          <w:sz w:val="28"/>
          <w:szCs w:val="28"/>
        </w:rPr>
        <w:t>plynu  o</w:t>
      </w:r>
      <w:proofErr w:type="gramEnd"/>
      <w:r>
        <w:rPr>
          <w:rFonts w:ascii="Times New Roman" w:hAnsi="Times New Roman"/>
          <w:sz w:val="28"/>
          <w:szCs w:val="28"/>
        </w:rPr>
        <w:t xml:space="preserve"> 8,5 %. Další v pořadí vlivu byly ceny v oddíle potraviny a nealkoholické nápoje, kde kromě výše zmíněného, vzrostly ceny vajec o 38,6 %, čokolády a čokoládových výrobků o 11,2 %, kávy a kakaa shodně o 22,0 %. Vývoj </w:t>
      </w:r>
      <w:proofErr w:type="gramStart"/>
      <w:r>
        <w:rPr>
          <w:rFonts w:ascii="Times New Roman" w:hAnsi="Times New Roman"/>
          <w:sz w:val="28"/>
          <w:szCs w:val="28"/>
        </w:rPr>
        <w:t>cen  v</w:t>
      </w:r>
      <w:proofErr w:type="gramEnd"/>
      <w:r>
        <w:rPr>
          <w:rFonts w:ascii="Times New Roman" w:hAnsi="Times New Roman"/>
          <w:sz w:val="28"/>
          <w:szCs w:val="28"/>
        </w:rPr>
        <w:t> oddíle rekreace a kultura byl ovlivněn především vyššími cenami rekreačních a kulturních služeb o 6,3 % a dovolených s komplexními službami o 5,0 %. V oddíle stravování a ubytování byly vyšší ceny stravovacích služeb o 4,5 % a ubytovacích služeb o 6,6 %. Na meziroční snižování celkové cenové hladiny působily v září ceny v oddíle odívání a obuv, kde klesly ceny oděvů o 1,4 % a obuvi o 4,3 %.</w:t>
      </w:r>
    </w:p>
    <w:p w14:paraId="1B10238B" w14:textId="77777777" w:rsidR="002C27EE" w:rsidRDefault="002C27EE" w:rsidP="002C27EE">
      <w:pPr>
        <w:spacing w:after="0" w:line="240" w:lineRule="auto"/>
        <w:jc w:val="both"/>
        <w:rPr>
          <w:rFonts w:ascii="Times New Roman" w:hAnsi="Times New Roman"/>
          <w:sz w:val="28"/>
          <w:szCs w:val="28"/>
        </w:rPr>
      </w:pPr>
    </w:p>
    <w:p w14:paraId="553041F8" w14:textId="77777777" w:rsidR="002C27EE" w:rsidRDefault="002C27EE" w:rsidP="002C27EE">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meziročně vzrostly o 4,9 % (v srpnu také o 4,9 %) zejména v důsledku růstu cen nových nemovitostí. Úhrnný index spotřebitelských cen bez započtení nákladů vlastnického bydlení byl 102,0 %.</w:t>
      </w:r>
    </w:p>
    <w:p w14:paraId="375FA2F5" w14:textId="77777777" w:rsidR="002C27EE" w:rsidRDefault="002C27EE" w:rsidP="002C27EE">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0,8 % a ceny služeb o 4,7 %.</w:t>
      </w:r>
    </w:p>
    <w:p w14:paraId="6AFB5F01" w14:textId="77777777" w:rsidR="002C27EE" w:rsidRDefault="002C27EE" w:rsidP="002C27EE">
      <w:pPr>
        <w:spacing w:after="0" w:line="240" w:lineRule="auto"/>
        <w:jc w:val="both"/>
        <w:rPr>
          <w:rFonts w:ascii="Times New Roman" w:hAnsi="Times New Roman"/>
          <w:sz w:val="28"/>
          <w:szCs w:val="28"/>
        </w:rPr>
      </w:pPr>
    </w:p>
    <w:p w14:paraId="48788693" w14:textId="77777777" w:rsidR="002C27EE" w:rsidRDefault="002C27EE" w:rsidP="002C27EE">
      <w:pPr>
        <w:spacing w:after="0" w:line="240" w:lineRule="auto"/>
        <w:jc w:val="both"/>
      </w:pPr>
      <w:r>
        <w:rPr>
          <w:rFonts w:ascii="Times New Roman" w:hAnsi="Times New Roman"/>
          <w:sz w:val="28"/>
          <w:szCs w:val="28"/>
        </w:rPr>
        <w:t xml:space="preserve">     </w:t>
      </w:r>
      <w:r>
        <w:rPr>
          <w:rFonts w:ascii="Times New Roman" w:hAnsi="Times New Roman"/>
          <w:b/>
          <w:bCs/>
          <w:sz w:val="28"/>
          <w:szCs w:val="28"/>
        </w:rPr>
        <w:t>Míra inflace</w:t>
      </w:r>
      <w:r>
        <w:rPr>
          <w:rFonts w:ascii="Times New Roman" w:hAnsi="Times New Roman"/>
          <w:sz w:val="28"/>
          <w:szCs w:val="28"/>
        </w:rPr>
        <w:t xml:space="preserve"> vyjádřená přírůstkem průměrného indexu spotřebitelských cen za posledních </w:t>
      </w:r>
      <w:proofErr w:type="gramStart"/>
      <w:r>
        <w:rPr>
          <w:rFonts w:ascii="Times New Roman" w:hAnsi="Times New Roman"/>
          <w:sz w:val="28"/>
          <w:szCs w:val="28"/>
        </w:rPr>
        <w:t>12  měsíců</w:t>
      </w:r>
      <w:proofErr w:type="gramEnd"/>
      <w:r>
        <w:rPr>
          <w:rFonts w:ascii="Times New Roman" w:hAnsi="Times New Roman"/>
          <w:sz w:val="28"/>
          <w:szCs w:val="28"/>
        </w:rPr>
        <w:t xml:space="preserve"> proti průměru předchozích 12 měsíců byla v září 2,6 % (v srpnu také 2,6 %).</w:t>
      </w:r>
    </w:p>
    <w:p w14:paraId="52CF8DBE" w14:textId="77777777" w:rsidR="002C27EE" w:rsidRDefault="002C27EE" w:rsidP="002C27EE">
      <w:pPr>
        <w:spacing w:after="0" w:line="240" w:lineRule="auto"/>
        <w:jc w:val="both"/>
        <w:rPr>
          <w:rFonts w:ascii="Times New Roman" w:hAnsi="Times New Roman"/>
          <w:sz w:val="28"/>
          <w:szCs w:val="28"/>
        </w:rPr>
      </w:pPr>
    </w:p>
    <w:p w14:paraId="7F7D91C7" w14:textId="77777777" w:rsidR="002C27EE" w:rsidRDefault="002C27EE" w:rsidP="002C27EE">
      <w:pPr>
        <w:spacing w:after="0" w:line="240" w:lineRule="auto"/>
        <w:jc w:val="both"/>
        <w:rPr>
          <w:rFonts w:ascii="Times New Roman" w:hAnsi="Times New Roman"/>
          <w:sz w:val="28"/>
          <w:szCs w:val="28"/>
        </w:rPr>
      </w:pPr>
    </w:p>
    <w:p w14:paraId="0F4E84BE" w14:textId="77777777" w:rsidR="002C27EE" w:rsidRDefault="002C27EE" w:rsidP="002C27EE">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524733D4" w14:textId="77777777" w:rsidR="002C27EE" w:rsidRDefault="002C27EE" w:rsidP="002C27EE">
      <w:pPr>
        <w:spacing w:after="0" w:line="240" w:lineRule="auto"/>
        <w:jc w:val="both"/>
        <w:rPr>
          <w:rFonts w:ascii="Times New Roman" w:hAnsi="Times New Roman"/>
          <w:b/>
          <w:bCs/>
          <w:sz w:val="28"/>
          <w:szCs w:val="28"/>
        </w:rPr>
      </w:pPr>
    </w:p>
    <w:p w14:paraId="109C3ECF" w14:textId="77777777" w:rsidR="002C27EE" w:rsidRDefault="002C27EE" w:rsidP="002C27EE">
      <w:pPr>
        <w:spacing w:after="0" w:line="240" w:lineRule="auto"/>
        <w:jc w:val="both"/>
      </w:pPr>
      <w:r>
        <w:rPr>
          <w:rFonts w:ascii="Times New Roman" w:hAnsi="Times New Roman"/>
          <w:sz w:val="28"/>
          <w:szCs w:val="28"/>
        </w:rPr>
        <w:t xml:space="preserve">     Podle předběžných výpočtů HICP </w:t>
      </w:r>
      <w:r>
        <w:rPr>
          <w:rFonts w:ascii="Times New Roman" w:hAnsi="Times New Roman"/>
          <w:b/>
          <w:bCs/>
          <w:sz w:val="28"/>
          <w:szCs w:val="28"/>
        </w:rPr>
        <w:t>v září v Česku meziměsíčně klesl o 0,8 % a meziročně o 2,0 % vzrostl</w:t>
      </w:r>
      <w:r>
        <w:rPr>
          <w:rFonts w:ascii="Times New Roman" w:hAnsi="Times New Roman"/>
          <w:sz w:val="28"/>
          <w:szCs w:val="28"/>
        </w:rPr>
        <w:t xml:space="preserve"> (v srpnu o 2,4 %). 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v září 2025 za Eurozónu 2,2 % </w:t>
      </w:r>
      <w:r>
        <w:rPr>
          <w:rFonts w:ascii="Times New Roman" w:hAnsi="Times New Roman"/>
          <w:sz w:val="28"/>
          <w:szCs w:val="28"/>
        </w:rPr>
        <w:t xml:space="preserve">(v srpnu 2.0 %), v Německu 2,4 % a na Slovensku 4,6 %. Nejvíce ceny v září vzrostly v Estonsku (o 5,2 %) a nejméně na Kypru, kde se ceny meziročně nezměnily (meziroční změna 0,0 %). </w:t>
      </w:r>
    </w:p>
    <w:p w14:paraId="5522492A" w14:textId="77777777" w:rsidR="002C27EE" w:rsidRDefault="002C27EE" w:rsidP="002C27EE">
      <w:pPr>
        <w:spacing w:after="0" w:line="240" w:lineRule="auto"/>
        <w:jc w:val="both"/>
      </w:pPr>
      <w:r>
        <w:rPr>
          <w:rFonts w:ascii="Times New Roman" w:hAnsi="Times New Roman"/>
          <w:sz w:val="28"/>
          <w:szCs w:val="28"/>
        </w:rPr>
        <w:t xml:space="preserve">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27 členských zemí EU v srpnu stejně jako v červenci 2,4 %. </w:t>
      </w:r>
      <w:r>
        <w:rPr>
          <w:rFonts w:ascii="Times New Roman" w:hAnsi="Times New Roman"/>
          <w:sz w:val="28"/>
          <w:szCs w:val="28"/>
        </w:rPr>
        <w:t>Nejvyšší byla v srpnu v Rumunsku (8,5 %) a nejnižší na Kypru, kde se ceny meziročně nezměnily (0,0 %).</w:t>
      </w:r>
    </w:p>
    <w:p w14:paraId="1F5DB26B" w14:textId="77777777" w:rsidR="002C27EE" w:rsidRDefault="002C27EE" w:rsidP="002C27EE">
      <w:pPr>
        <w:spacing w:after="0" w:line="240" w:lineRule="auto"/>
        <w:jc w:val="both"/>
        <w:rPr>
          <w:rFonts w:ascii="Times New Roman" w:hAnsi="Times New Roman"/>
          <w:sz w:val="28"/>
          <w:szCs w:val="28"/>
        </w:rPr>
      </w:pPr>
    </w:p>
    <w:p w14:paraId="68926466" w14:textId="77777777" w:rsidR="002C27EE" w:rsidRDefault="002C27EE" w:rsidP="002C27EE">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5322795E" w14:textId="77777777" w:rsidR="002C27EE" w:rsidRDefault="002C27EE" w:rsidP="002C27EE">
      <w:pPr>
        <w:spacing w:after="0" w:line="240" w:lineRule="auto"/>
        <w:jc w:val="both"/>
        <w:rPr>
          <w:rFonts w:ascii="Times New Roman" w:hAnsi="Times New Roman"/>
          <w:sz w:val="28"/>
          <w:szCs w:val="28"/>
        </w:rPr>
      </w:pPr>
    </w:p>
    <w:p w14:paraId="6C96DC98" w14:textId="77777777" w:rsidR="002C27EE" w:rsidRDefault="002C27EE" w:rsidP="002C27EE">
      <w:pPr>
        <w:spacing w:after="0" w:line="240" w:lineRule="auto"/>
        <w:jc w:val="both"/>
        <w:rPr>
          <w:rFonts w:ascii="Times New Roman" w:hAnsi="Times New Roman"/>
          <w:sz w:val="28"/>
          <w:szCs w:val="28"/>
        </w:rPr>
      </w:pPr>
    </w:p>
    <w:p w14:paraId="1CEB5BBD" w14:textId="77777777" w:rsidR="002C27EE" w:rsidRDefault="002C27EE" w:rsidP="002C27EE">
      <w:pPr>
        <w:spacing w:after="0" w:line="240" w:lineRule="auto"/>
        <w:jc w:val="both"/>
        <w:rPr>
          <w:rFonts w:ascii="Times New Roman" w:hAnsi="Times New Roman"/>
          <w:sz w:val="28"/>
          <w:szCs w:val="28"/>
        </w:rPr>
      </w:pPr>
    </w:p>
    <w:p w14:paraId="7076FC1A" w14:textId="77777777" w:rsidR="002C27EE" w:rsidRDefault="002C27EE" w:rsidP="002C27EE">
      <w:pPr>
        <w:spacing w:after="0" w:line="240" w:lineRule="auto"/>
        <w:jc w:val="both"/>
        <w:rPr>
          <w:rFonts w:ascii="Times New Roman" w:hAnsi="Times New Roman"/>
          <w:sz w:val="28"/>
          <w:szCs w:val="28"/>
        </w:rPr>
      </w:pPr>
    </w:p>
    <w:p w14:paraId="1A3210E7" w14:textId="77777777" w:rsidR="002C27EE" w:rsidRDefault="002C27EE" w:rsidP="002C27EE">
      <w:pPr>
        <w:spacing w:after="0" w:line="240" w:lineRule="auto"/>
        <w:jc w:val="both"/>
        <w:rPr>
          <w:rFonts w:ascii="Times New Roman" w:hAnsi="Times New Roman"/>
          <w:sz w:val="28"/>
          <w:szCs w:val="28"/>
        </w:rPr>
      </w:pPr>
    </w:p>
    <w:p w14:paraId="72999E10" w14:textId="77777777" w:rsidR="002C27EE" w:rsidRDefault="002C27EE" w:rsidP="002C27EE">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0A51CCEB" w14:textId="77777777" w:rsidR="002C27EE" w:rsidRDefault="002C27EE" w:rsidP="002C27EE">
      <w:pPr>
        <w:spacing w:after="0" w:line="240" w:lineRule="auto"/>
        <w:jc w:val="both"/>
        <w:rPr>
          <w:rFonts w:ascii="Times New Roman" w:hAnsi="Times New Roman"/>
          <w:b/>
          <w:bCs/>
          <w:sz w:val="24"/>
          <w:szCs w:val="24"/>
        </w:rPr>
      </w:pPr>
    </w:p>
    <w:p w14:paraId="7F2F05A5" w14:textId="77777777" w:rsidR="002C27EE" w:rsidRDefault="002C27EE" w:rsidP="002C27EE">
      <w:pPr>
        <w:spacing w:after="0" w:line="240" w:lineRule="auto"/>
        <w:jc w:val="both"/>
        <w:rPr>
          <w:rFonts w:ascii="Times New Roman" w:hAnsi="Times New Roman"/>
          <w:b/>
          <w:bCs/>
          <w:sz w:val="24"/>
          <w:szCs w:val="24"/>
        </w:rPr>
      </w:pPr>
    </w:p>
    <w:p w14:paraId="49F88693" w14:textId="77777777" w:rsidR="002C27EE" w:rsidRDefault="002C27EE" w:rsidP="002C27EE">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5E4F8427"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t>měsíc=100                roku=100</w:t>
      </w:r>
      <w:r>
        <w:rPr>
          <w:rFonts w:ascii="Times New Roman" w:hAnsi="Times New Roman"/>
          <w:b/>
          <w:bCs/>
          <w:sz w:val="24"/>
          <w:szCs w:val="24"/>
        </w:rPr>
        <w:tab/>
      </w:r>
      <w:r>
        <w:rPr>
          <w:rFonts w:ascii="Times New Roman" w:hAnsi="Times New Roman"/>
          <w:b/>
          <w:bCs/>
          <w:sz w:val="24"/>
          <w:szCs w:val="24"/>
        </w:rPr>
        <w:tab/>
        <w:t>inflace</w:t>
      </w:r>
    </w:p>
    <w:p w14:paraId="2B8DA256"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07/25</w:t>
      </w:r>
      <w:r>
        <w:rPr>
          <w:rFonts w:ascii="Times New Roman" w:hAnsi="Times New Roman"/>
          <w:b/>
          <w:bCs/>
          <w:sz w:val="24"/>
          <w:szCs w:val="24"/>
        </w:rPr>
        <w:tab/>
        <w:t>08/25</w:t>
      </w:r>
      <w:r>
        <w:rPr>
          <w:rFonts w:ascii="Times New Roman" w:hAnsi="Times New Roman"/>
          <w:b/>
          <w:bCs/>
          <w:sz w:val="24"/>
          <w:szCs w:val="24"/>
        </w:rPr>
        <w:tab/>
        <w:t>09/25</w:t>
      </w:r>
    </w:p>
    <w:p w14:paraId="739992BC"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659F19CD"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p>
    <w:p w14:paraId="23ADAFB5"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proofErr w:type="gramStart"/>
      <w:r>
        <w:rPr>
          <w:rFonts w:ascii="Times New Roman" w:hAnsi="Times New Roman"/>
          <w:b/>
          <w:bCs/>
          <w:sz w:val="24"/>
          <w:szCs w:val="24"/>
        </w:rPr>
        <w:tab/>
        <w:t xml:space="preserve">  99</w:t>
      </w:r>
      <w:proofErr w:type="gramEnd"/>
      <w:r>
        <w:rPr>
          <w:rFonts w:ascii="Times New Roman" w:hAnsi="Times New Roman"/>
          <w:b/>
          <w:bCs/>
          <w:sz w:val="24"/>
          <w:szCs w:val="24"/>
        </w:rPr>
        <w:t>,4</w:t>
      </w:r>
      <w:r>
        <w:rPr>
          <w:rFonts w:ascii="Times New Roman" w:hAnsi="Times New Roman"/>
          <w:b/>
          <w:bCs/>
          <w:sz w:val="24"/>
          <w:szCs w:val="24"/>
        </w:rPr>
        <w:tab/>
        <w:t>102,7</w:t>
      </w:r>
      <w:r>
        <w:rPr>
          <w:rFonts w:ascii="Times New Roman" w:hAnsi="Times New Roman"/>
          <w:b/>
          <w:bCs/>
          <w:sz w:val="24"/>
          <w:szCs w:val="24"/>
        </w:rPr>
        <w:tab/>
        <w:t>102,5</w:t>
      </w:r>
      <w:r>
        <w:rPr>
          <w:rFonts w:ascii="Times New Roman" w:hAnsi="Times New Roman"/>
          <w:b/>
          <w:bCs/>
          <w:sz w:val="24"/>
          <w:szCs w:val="24"/>
        </w:rPr>
        <w:tab/>
        <w:t>102,3</w:t>
      </w:r>
      <w:r>
        <w:rPr>
          <w:rFonts w:ascii="Times New Roman" w:hAnsi="Times New Roman"/>
          <w:b/>
          <w:bCs/>
          <w:sz w:val="24"/>
          <w:szCs w:val="24"/>
        </w:rPr>
        <w:tab/>
        <w:t>102,6</w:t>
      </w:r>
    </w:p>
    <w:p w14:paraId="593A6B40"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31314E71"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proofErr w:type="gramStart"/>
      <w:r>
        <w:rPr>
          <w:rFonts w:ascii="Times New Roman" w:hAnsi="Times New Roman"/>
          <w:b/>
          <w:bCs/>
          <w:sz w:val="24"/>
          <w:szCs w:val="24"/>
        </w:rPr>
        <w:tab/>
      </w:r>
      <w:r>
        <w:rPr>
          <w:rFonts w:ascii="Times New Roman" w:hAnsi="Times New Roman"/>
          <w:sz w:val="24"/>
          <w:szCs w:val="24"/>
        </w:rPr>
        <w:t xml:space="preserve">  98</w:t>
      </w:r>
      <w:proofErr w:type="gramEnd"/>
      <w:r>
        <w:rPr>
          <w:rFonts w:ascii="Times New Roman" w:hAnsi="Times New Roman"/>
          <w:sz w:val="24"/>
          <w:szCs w:val="24"/>
        </w:rPr>
        <w:t>,9</w:t>
      </w:r>
      <w:r>
        <w:rPr>
          <w:rFonts w:ascii="Times New Roman" w:hAnsi="Times New Roman"/>
          <w:sz w:val="24"/>
          <w:szCs w:val="24"/>
        </w:rPr>
        <w:tab/>
        <w:t>105,2</w:t>
      </w:r>
      <w:r>
        <w:rPr>
          <w:rFonts w:ascii="Times New Roman" w:hAnsi="Times New Roman"/>
          <w:sz w:val="24"/>
          <w:szCs w:val="24"/>
        </w:rPr>
        <w:tab/>
        <w:t>104,7</w:t>
      </w:r>
      <w:r>
        <w:rPr>
          <w:rFonts w:ascii="Times New Roman" w:hAnsi="Times New Roman"/>
          <w:sz w:val="24"/>
          <w:szCs w:val="24"/>
        </w:rPr>
        <w:tab/>
        <w:t>102,7</w:t>
      </w:r>
      <w:r>
        <w:rPr>
          <w:rFonts w:ascii="Times New Roman" w:hAnsi="Times New Roman"/>
          <w:sz w:val="24"/>
          <w:szCs w:val="24"/>
        </w:rPr>
        <w:tab/>
        <w:t>103,8</w:t>
      </w:r>
    </w:p>
    <w:p w14:paraId="4B9B16DF"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b/>
          <w:bCs/>
          <w:sz w:val="24"/>
          <w:szCs w:val="24"/>
        </w:rPr>
        <w:tab/>
      </w:r>
      <w:r>
        <w:rPr>
          <w:rFonts w:ascii="Times New Roman" w:hAnsi="Times New Roman"/>
          <w:sz w:val="24"/>
          <w:szCs w:val="24"/>
        </w:rPr>
        <w:t>100,6</w:t>
      </w:r>
      <w:r>
        <w:rPr>
          <w:rFonts w:ascii="Times New Roman" w:hAnsi="Times New Roman"/>
          <w:sz w:val="24"/>
          <w:szCs w:val="24"/>
        </w:rPr>
        <w:tab/>
        <w:t>104,4</w:t>
      </w:r>
      <w:r>
        <w:rPr>
          <w:rFonts w:ascii="Times New Roman" w:hAnsi="Times New Roman"/>
          <w:sz w:val="24"/>
          <w:szCs w:val="24"/>
        </w:rPr>
        <w:tab/>
        <w:t>102,7</w:t>
      </w:r>
      <w:r>
        <w:rPr>
          <w:rFonts w:ascii="Times New Roman" w:hAnsi="Times New Roman"/>
          <w:sz w:val="24"/>
          <w:szCs w:val="24"/>
        </w:rPr>
        <w:tab/>
        <w:t>103,3</w:t>
      </w:r>
      <w:r>
        <w:rPr>
          <w:rFonts w:ascii="Times New Roman" w:hAnsi="Times New Roman"/>
          <w:sz w:val="24"/>
          <w:szCs w:val="24"/>
        </w:rPr>
        <w:tab/>
        <w:t>104,2</w:t>
      </w:r>
    </w:p>
    <w:p w14:paraId="17C95057"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100,7</w:t>
      </w:r>
      <w:proofErr w:type="gramStart"/>
      <w:r>
        <w:rPr>
          <w:rFonts w:ascii="Times New Roman" w:hAnsi="Times New Roman"/>
          <w:sz w:val="24"/>
          <w:szCs w:val="24"/>
        </w:rPr>
        <w:tab/>
        <w:t xml:space="preserve">  98</w:t>
      </w:r>
      <w:proofErr w:type="gramEnd"/>
      <w:r>
        <w:rPr>
          <w:rFonts w:ascii="Times New Roman" w:hAnsi="Times New Roman"/>
          <w:sz w:val="24"/>
          <w:szCs w:val="24"/>
        </w:rPr>
        <w:t>,3</w:t>
      </w:r>
      <w:proofErr w:type="gramStart"/>
      <w:r>
        <w:rPr>
          <w:rFonts w:ascii="Times New Roman" w:hAnsi="Times New Roman"/>
          <w:sz w:val="24"/>
          <w:szCs w:val="24"/>
        </w:rPr>
        <w:tab/>
        <w:t xml:space="preserve">  98</w:t>
      </w:r>
      <w:proofErr w:type="gramEnd"/>
      <w:r>
        <w:rPr>
          <w:rFonts w:ascii="Times New Roman" w:hAnsi="Times New Roman"/>
          <w:sz w:val="24"/>
          <w:szCs w:val="24"/>
        </w:rPr>
        <w:t>,1</w:t>
      </w:r>
      <w:proofErr w:type="gramStart"/>
      <w:r>
        <w:rPr>
          <w:rFonts w:ascii="Times New Roman" w:hAnsi="Times New Roman"/>
          <w:sz w:val="24"/>
          <w:szCs w:val="24"/>
        </w:rPr>
        <w:tab/>
        <w:t xml:space="preserve">  98</w:t>
      </w:r>
      <w:proofErr w:type="gramEnd"/>
      <w:r>
        <w:rPr>
          <w:rFonts w:ascii="Times New Roman" w:hAnsi="Times New Roman"/>
          <w:sz w:val="24"/>
          <w:szCs w:val="24"/>
        </w:rPr>
        <w:t>,3</w:t>
      </w:r>
      <w:proofErr w:type="gramStart"/>
      <w:r>
        <w:rPr>
          <w:rFonts w:ascii="Times New Roman" w:hAnsi="Times New Roman"/>
          <w:sz w:val="24"/>
          <w:szCs w:val="24"/>
        </w:rPr>
        <w:tab/>
        <w:t xml:space="preserve">  98</w:t>
      </w:r>
      <w:proofErr w:type="gramEnd"/>
      <w:r>
        <w:rPr>
          <w:rFonts w:ascii="Times New Roman" w:hAnsi="Times New Roman"/>
          <w:sz w:val="24"/>
          <w:szCs w:val="24"/>
        </w:rPr>
        <w:t>,5</w:t>
      </w:r>
    </w:p>
    <w:p w14:paraId="211BDF97"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455D705B"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102,1</w:t>
      </w:r>
      <w:r>
        <w:rPr>
          <w:rFonts w:ascii="Times New Roman" w:hAnsi="Times New Roman"/>
          <w:sz w:val="24"/>
          <w:szCs w:val="24"/>
        </w:rPr>
        <w:tab/>
        <w:t>102,0</w:t>
      </w:r>
      <w:r>
        <w:rPr>
          <w:rFonts w:ascii="Times New Roman" w:hAnsi="Times New Roman"/>
          <w:sz w:val="24"/>
          <w:szCs w:val="24"/>
        </w:rPr>
        <w:tab/>
        <w:t>102,0</w:t>
      </w:r>
      <w:r>
        <w:rPr>
          <w:rFonts w:ascii="Times New Roman" w:hAnsi="Times New Roman"/>
          <w:sz w:val="24"/>
          <w:szCs w:val="24"/>
        </w:rPr>
        <w:tab/>
        <w:t>102,4</w:t>
      </w:r>
    </w:p>
    <w:p w14:paraId="2CAC3E5B"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r>
        <w:rPr>
          <w:rFonts w:ascii="Times New Roman" w:hAnsi="Times New Roman"/>
          <w:b/>
          <w:bCs/>
          <w:sz w:val="24"/>
          <w:szCs w:val="24"/>
        </w:rPr>
        <w:tab/>
      </w:r>
      <w:r>
        <w:rPr>
          <w:rFonts w:ascii="Times New Roman" w:hAnsi="Times New Roman"/>
          <w:sz w:val="24"/>
          <w:szCs w:val="24"/>
        </w:rPr>
        <w:t>100,5</w:t>
      </w:r>
      <w:r>
        <w:rPr>
          <w:rFonts w:ascii="Times New Roman" w:hAnsi="Times New Roman"/>
          <w:sz w:val="24"/>
          <w:szCs w:val="24"/>
        </w:rPr>
        <w:tab/>
        <w:t>101,6</w:t>
      </w:r>
      <w:r>
        <w:rPr>
          <w:rFonts w:ascii="Times New Roman" w:hAnsi="Times New Roman"/>
          <w:sz w:val="24"/>
          <w:szCs w:val="24"/>
        </w:rPr>
        <w:tab/>
        <w:t>101,7</w:t>
      </w:r>
      <w:r>
        <w:rPr>
          <w:rFonts w:ascii="Times New Roman" w:hAnsi="Times New Roman"/>
          <w:sz w:val="24"/>
          <w:szCs w:val="24"/>
        </w:rPr>
        <w:tab/>
        <w:t>101,5</w:t>
      </w:r>
      <w:r>
        <w:rPr>
          <w:rFonts w:ascii="Times New Roman" w:hAnsi="Times New Roman"/>
          <w:sz w:val="24"/>
          <w:szCs w:val="24"/>
        </w:rPr>
        <w:tab/>
        <w:t>101,4</w:t>
      </w:r>
    </w:p>
    <w:p w14:paraId="66E10717"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,5</w:t>
      </w:r>
      <w:r>
        <w:rPr>
          <w:rFonts w:ascii="Times New Roman" w:hAnsi="Times New Roman"/>
          <w:sz w:val="24"/>
          <w:szCs w:val="24"/>
        </w:rPr>
        <w:tab/>
        <w:t>103,2</w:t>
      </w:r>
      <w:r>
        <w:rPr>
          <w:rFonts w:ascii="Times New Roman" w:hAnsi="Times New Roman"/>
          <w:sz w:val="24"/>
          <w:szCs w:val="24"/>
        </w:rPr>
        <w:tab/>
        <w:t>102,7</w:t>
      </w:r>
      <w:r>
        <w:rPr>
          <w:rFonts w:ascii="Times New Roman" w:hAnsi="Times New Roman"/>
          <w:sz w:val="24"/>
          <w:szCs w:val="24"/>
        </w:rPr>
        <w:tab/>
        <w:t>103,1</w:t>
      </w:r>
      <w:r>
        <w:rPr>
          <w:rFonts w:ascii="Times New Roman" w:hAnsi="Times New Roman"/>
          <w:sz w:val="24"/>
          <w:szCs w:val="24"/>
        </w:rPr>
        <w:tab/>
        <w:t>103,6</w:t>
      </w:r>
    </w:p>
    <w:p w14:paraId="61D9FBFC"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,4</w:t>
      </w:r>
      <w:proofErr w:type="gramStart"/>
      <w:r>
        <w:rPr>
          <w:rFonts w:ascii="Times New Roman" w:hAnsi="Times New Roman"/>
          <w:sz w:val="24"/>
          <w:szCs w:val="24"/>
        </w:rPr>
        <w:tab/>
        <w:t xml:space="preserve">  98</w:t>
      </w:r>
      <w:proofErr w:type="gramEnd"/>
      <w:r>
        <w:rPr>
          <w:rFonts w:ascii="Times New Roman" w:hAnsi="Times New Roman"/>
          <w:sz w:val="24"/>
          <w:szCs w:val="24"/>
        </w:rPr>
        <w:t>,3</w:t>
      </w:r>
      <w:proofErr w:type="gramStart"/>
      <w:r>
        <w:rPr>
          <w:rFonts w:ascii="Times New Roman" w:hAnsi="Times New Roman"/>
          <w:sz w:val="24"/>
          <w:szCs w:val="24"/>
        </w:rPr>
        <w:tab/>
        <w:t xml:space="preserve">  98</w:t>
      </w:r>
      <w:proofErr w:type="gramEnd"/>
      <w:r>
        <w:rPr>
          <w:rFonts w:ascii="Times New Roman" w:hAnsi="Times New Roman"/>
          <w:sz w:val="24"/>
          <w:szCs w:val="24"/>
        </w:rPr>
        <w:t>,9</w:t>
      </w:r>
      <w:r>
        <w:rPr>
          <w:rFonts w:ascii="Times New Roman" w:hAnsi="Times New Roman"/>
          <w:sz w:val="24"/>
          <w:szCs w:val="24"/>
        </w:rPr>
        <w:tab/>
        <w:t>100,2</w:t>
      </w:r>
      <w:proofErr w:type="gramStart"/>
      <w:r>
        <w:rPr>
          <w:rFonts w:ascii="Times New Roman" w:hAnsi="Times New Roman"/>
          <w:sz w:val="24"/>
          <w:szCs w:val="24"/>
        </w:rPr>
        <w:tab/>
        <w:t xml:space="preserve">  99</w:t>
      </w:r>
      <w:proofErr w:type="gramEnd"/>
      <w:r>
        <w:rPr>
          <w:rFonts w:ascii="Times New Roman" w:hAnsi="Times New Roman"/>
          <w:sz w:val="24"/>
          <w:szCs w:val="24"/>
        </w:rPr>
        <w:t>,2</w:t>
      </w:r>
    </w:p>
    <w:p w14:paraId="02A4CB57"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100,6</w:t>
      </w:r>
      <w:r>
        <w:rPr>
          <w:rFonts w:ascii="Times New Roman" w:hAnsi="Times New Roman"/>
          <w:sz w:val="24"/>
          <w:szCs w:val="24"/>
        </w:rPr>
        <w:tab/>
        <w:t>100,6</w:t>
      </w:r>
      <w:r>
        <w:rPr>
          <w:rFonts w:ascii="Times New Roman" w:hAnsi="Times New Roman"/>
          <w:sz w:val="24"/>
          <w:szCs w:val="24"/>
        </w:rPr>
        <w:tab/>
        <w:t>100,5</w:t>
      </w:r>
      <w:r>
        <w:rPr>
          <w:rFonts w:ascii="Times New Roman" w:hAnsi="Times New Roman"/>
          <w:sz w:val="24"/>
          <w:szCs w:val="24"/>
        </w:rPr>
        <w:tab/>
        <w:t>100,5</w:t>
      </w:r>
    </w:p>
    <w:p w14:paraId="07198573"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proofErr w:type="gramStart"/>
      <w:r>
        <w:rPr>
          <w:rFonts w:ascii="Times New Roman" w:hAnsi="Times New Roman"/>
          <w:b/>
          <w:bCs/>
          <w:sz w:val="24"/>
          <w:szCs w:val="24"/>
        </w:rPr>
        <w:tab/>
      </w:r>
      <w:r>
        <w:rPr>
          <w:rFonts w:ascii="Times New Roman" w:hAnsi="Times New Roman"/>
          <w:sz w:val="24"/>
          <w:szCs w:val="24"/>
        </w:rPr>
        <w:t xml:space="preserve">  94</w:t>
      </w:r>
      <w:proofErr w:type="gramEnd"/>
      <w:r>
        <w:rPr>
          <w:rFonts w:ascii="Times New Roman" w:hAnsi="Times New Roman"/>
          <w:sz w:val="24"/>
          <w:szCs w:val="24"/>
        </w:rPr>
        <w:t>,1</w:t>
      </w:r>
      <w:r>
        <w:rPr>
          <w:rFonts w:ascii="Times New Roman" w:hAnsi="Times New Roman"/>
          <w:sz w:val="24"/>
          <w:szCs w:val="24"/>
        </w:rPr>
        <w:tab/>
        <w:t>103,9</w:t>
      </w:r>
      <w:r>
        <w:rPr>
          <w:rFonts w:ascii="Times New Roman" w:hAnsi="Times New Roman"/>
          <w:sz w:val="24"/>
          <w:szCs w:val="24"/>
        </w:rPr>
        <w:tab/>
        <w:t>104,2</w:t>
      </w:r>
      <w:r>
        <w:rPr>
          <w:rFonts w:ascii="Times New Roman" w:hAnsi="Times New Roman"/>
          <w:sz w:val="24"/>
          <w:szCs w:val="24"/>
        </w:rPr>
        <w:tab/>
        <w:t>104,1</w:t>
      </w:r>
      <w:r>
        <w:rPr>
          <w:rFonts w:ascii="Times New Roman" w:hAnsi="Times New Roman"/>
          <w:sz w:val="24"/>
          <w:szCs w:val="24"/>
        </w:rPr>
        <w:tab/>
        <w:t>103,6</w:t>
      </w:r>
    </w:p>
    <w:p w14:paraId="79215322"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103,4</w:t>
      </w:r>
      <w:r>
        <w:rPr>
          <w:rFonts w:ascii="Times New Roman" w:hAnsi="Times New Roman"/>
          <w:sz w:val="24"/>
          <w:szCs w:val="24"/>
        </w:rPr>
        <w:tab/>
        <w:t>111,3</w:t>
      </w:r>
      <w:r>
        <w:rPr>
          <w:rFonts w:ascii="Times New Roman" w:hAnsi="Times New Roman"/>
          <w:sz w:val="24"/>
          <w:szCs w:val="24"/>
        </w:rPr>
        <w:tab/>
        <w:t>111,2</w:t>
      </w:r>
      <w:r>
        <w:rPr>
          <w:rFonts w:ascii="Times New Roman" w:hAnsi="Times New Roman"/>
          <w:sz w:val="24"/>
          <w:szCs w:val="24"/>
        </w:rPr>
        <w:tab/>
        <w:t>104,2</w:t>
      </w:r>
      <w:r>
        <w:rPr>
          <w:rFonts w:ascii="Times New Roman" w:hAnsi="Times New Roman"/>
          <w:sz w:val="24"/>
          <w:szCs w:val="24"/>
        </w:rPr>
        <w:tab/>
        <w:t>110,6</w:t>
      </w:r>
    </w:p>
    <w:p w14:paraId="0E7F45B1" w14:textId="77777777" w:rsidR="002C27EE" w:rsidRDefault="002C27EE" w:rsidP="002C27EE">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100,5</w:t>
      </w:r>
      <w:r>
        <w:rPr>
          <w:rFonts w:ascii="Times New Roman" w:hAnsi="Times New Roman"/>
          <w:sz w:val="24"/>
          <w:szCs w:val="24"/>
        </w:rPr>
        <w:tab/>
        <w:t>104,8</w:t>
      </w:r>
      <w:r>
        <w:rPr>
          <w:rFonts w:ascii="Times New Roman" w:hAnsi="Times New Roman"/>
          <w:sz w:val="24"/>
          <w:szCs w:val="24"/>
        </w:rPr>
        <w:tab/>
        <w:t>104,8</w:t>
      </w:r>
      <w:r>
        <w:rPr>
          <w:rFonts w:ascii="Times New Roman" w:hAnsi="Times New Roman"/>
          <w:sz w:val="24"/>
          <w:szCs w:val="24"/>
        </w:rPr>
        <w:tab/>
        <w:t>104,8</w:t>
      </w:r>
      <w:r>
        <w:rPr>
          <w:rFonts w:ascii="Times New Roman" w:hAnsi="Times New Roman"/>
          <w:sz w:val="24"/>
          <w:szCs w:val="24"/>
        </w:rPr>
        <w:tab/>
        <w:t>105,5</w:t>
      </w:r>
      <w:r>
        <w:rPr>
          <w:rFonts w:ascii="Times New Roman" w:hAnsi="Times New Roman"/>
          <w:sz w:val="24"/>
          <w:szCs w:val="24"/>
        </w:rPr>
        <w:br/>
      </w:r>
      <w:r>
        <w:rPr>
          <w:rFonts w:ascii="Times New Roman" w:hAnsi="Times New Roman"/>
          <w:b/>
          <w:bCs/>
          <w:sz w:val="24"/>
          <w:szCs w:val="24"/>
        </w:rPr>
        <w:t>Ostatní zboží a služby</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102,8</w:t>
      </w:r>
      <w:r>
        <w:rPr>
          <w:rFonts w:ascii="Times New Roman" w:hAnsi="Times New Roman"/>
          <w:sz w:val="24"/>
          <w:szCs w:val="24"/>
        </w:rPr>
        <w:tab/>
        <w:t>103,0</w:t>
      </w:r>
      <w:r>
        <w:rPr>
          <w:rFonts w:ascii="Times New Roman" w:hAnsi="Times New Roman"/>
          <w:sz w:val="24"/>
          <w:szCs w:val="24"/>
        </w:rPr>
        <w:tab/>
        <w:t>102,9</w:t>
      </w:r>
      <w:r>
        <w:rPr>
          <w:rFonts w:ascii="Times New Roman" w:hAnsi="Times New Roman"/>
          <w:sz w:val="24"/>
          <w:szCs w:val="24"/>
        </w:rPr>
        <w:tab/>
        <w:t>103,2</w:t>
      </w:r>
    </w:p>
    <w:p w14:paraId="43A155B7" w14:textId="77777777" w:rsidR="002C27EE" w:rsidRDefault="002C27EE" w:rsidP="002C27EE">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1F623316" w14:textId="77777777" w:rsidR="002C27EE" w:rsidRDefault="002C27EE" w:rsidP="002C27EE">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154E9229" w14:textId="77777777" w:rsidR="002C27EE" w:rsidRDefault="002C27EE" w:rsidP="002C27EE">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ab/>
      </w:r>
    </w:p>
    <w:p w14:paraId="0249E718" w14:textId="77777777" w:rsidR="002C27EE" w:rsidRDefault="002C27EE" w:rsidP="002C27EE">
      <w:pP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ab/>
      </w:r>
    </w:p>
    <w:p w14:paraId="68334009" w14:textId="77777777" w:rsidR="002C27EE" w:rsidRDefault="002C27EE" w:rsidP="002C27EE">
      <w:pPr>
        <w:spacing w:after="0" w:line="240" w:lineRule="auto"/>
        <w:jc w:val="both"/>
        <w:rPr>
          <w:rFonts w:ascii="Times New Roman" w:hAnsi="Times New Roman"/>
          <w:sz w:val="28"/>
          <w:szCs w:val="28"/>
        </w:rPr>
      </w:pPr>
    </w:p>
    <w:p w14:paraId="112C7B95" w14:textId="77777777" w:rsidR="002C27EE" w:rsidRDefault="002C27EE" w:rsidP="002C27EE">
      <w:pPr>
        <w:spacing w:after="0" w:line="240" w:lineRule="auto"/>
        <w:jc w:val="both"/>
        <w:rPr>
          <w:rFonts w:ascii="Times New Roman" w:hAnsi="Times New Roman"/>
          <w:sz w:val="28"/>
          <w:szCs w:val="28"/>
        </w:rPr>
      </w:pPr>
    </w:p>
    <w:p w14:paraId="6E31977E" w14:textId="77777777" w:rsidR="00AC25DC" w:rsidRDefault="00AC25DC" w:rsidP="00FE5F32">
      <w:pPr>
        <w:spacing w:after="0" w:line="360" w:lineRule="auto"/>
        <w:jc w:val="both"/>
        <w:rPr>
          <w:rFonts w:ascii="Times New Roman" w:hAnsi="Times New Roman"/>
          <w:b/>
          <w:bCs/>
          <w:sz w:val="28"/>
          <w:szCs w:val="28"/>
        </w:rPr>
      </w:pPr>
    </w:p>
    <w:p w14:paraId="68F8DA21" w14:textId="77777777" w:rsidR="00FE5F32" w:rsidRDefault="00FE5F32" w:rsidP="00FE5F32">
      <w:pPr>
        <w:pStyle w:val="Odstavecseseznamem"/>
        <w:spacing w:after="0" w:line="240" w:lineRule="auto"/>
        <w:jc w:val="both"/>
        <w:rPr>
          <w:rFonts w:ascii="Times New Roman" w:hAnsi="Times New Roman"/>
          <w:sz w:val="28"/>
          <w:szCs w:val="28"/>
        </w:rPr>
      </w:pPr>
    </w:p>
    <w:p w14:paraId="3C3327FC" w14:textId="77777777" w:rsidR="00863F28" w:rsidRDefault="00863F28" w:rsidP="00FE5F32">
      <w:pPr>
        <w:pStyle w:val="Odstavecseseznamem"/>
        <w:spacing w:after="0" w:line="240" w:lineRule="auto"/>
        <w:jc w:val="both"/>
        <w:rPr>
          <w:rFonts w:ascii="Times New Roman" w:hAnsi="Times New Roman"/>
          <w:sz w:val="28"/>
          <w:szCs w:val="28"/>
        </w:rPr>
      </w:pPr>
    </w:p>
    <w:p w14:paraId="220900E5" w14:textId="77777777" w:rsidR="00863F28" w:rsidRDefault="00863F28" w:rsidP="00FE5F32">
      <w:pPr>
        <w:pStyle w:val="Odstavecseseznamem"/>
        <w:spacing w:after="0" w:line="240" w:lineRule="auto"/>
        <w:jc w:val="both"/>
        <w:rPr>
          <w:rFonts w:ascii="Times New Roman" w:hAnsi="Times New Roman"/>
          <w:sz w:val="28"/>
          <w:szCs w:val="28"/>
        </w:rPr>
      </w:pPr>
    </w:p>
    <w:p w14:paraId="582834A6" w14:textId="77777777" w:rsidR="00863F28" w:rsidRDefault="00863F28" w:rsidP="00FE5F32">
      <w:pPr>
        <w:pStyle w:val="Odstavecseseznamem"/>
        <w:spacing w:after="0" w:line="240" w:lineRule="auto"/>
        <w:jc w:val="both"/>
        <w:rPr>
          <w:rFonts w:ascii="Times New Roman" w:hAnsi="Times New Roman"/>
          <w:sz w:val="28"/>
          <w:szCs w:val="28"/>
        </w:rPr>
      </w:pPr>
    </w:p>
    <w:p w14:paraId="444EF7FE" w14:textId="77777777" w:rsidR="00863F28" w:rsidRDefault="00863F28" w:rsidP="00FE5F32">
      <w:pPr>
        <w:pStyle w:val="Odstavecseseznamem"/>
        <w:spacing w:after="0" w:line="240" w:lineRule="auto"/>
        <w:jc w:val="both"/>
        <w:rPr>
          <w:rFonts w:ascii="Times New Roman" w:hAnsi="Times New Roman"/>
          <w:sz w:val="28"/>
          <w:szCs w:val="28"/>
        </w:rPr>
      </w:pPr>
    </w:p>
    <w:p w14:paraId="41372BC3" w14:textId="77777777" w:rsidR="00863F28" w:rsidRDefault="00863F28" w:rsidP="00FE5F32">
      <w:pPr>
        <w:pStyle w:val="Odstavecseseznamem"/>
        <w:spacing w:after="0" w:line="240" w:lineRule="auto"/>
        <w:jc w:val="both"/>
        <w:rPr>
          <w:rFonts w:ascii="Times New Roman" w:hAnsi="Times New Roman"/>
          <w:sz w:val="28"/>
          <w:szCs w:val="28"/>
        </w:rPr>
      </w:pPr>
    </w:p>
    <w:p w14:paraId="3AAA0337" w14:textId="77777777" w:rsidR="00863F28" w:rsidRDefault="00863F28" w:rsidP="00FE5F32">
      <w:pPr>
        <w:pStyle w:val="Odstavecseseznamem"/>
        <w:spacing w:after="0" w:line="240" w:lineRule="auto"/>
        <w:jc w:val="both"/>
        <w:rPr>
          <w:rFonts w:ascii="Times New Roman" w:hAnsi="Times New Roman"/>
          <w:sz w:val="28"/>
          <w:szCs w:val="28"/>
        </w:rPr>
      </w:pPr>
    </w:p>
    <w:p w14:paraId="6066A8D4" w14:textId="77777777" w:rsidR="00863F28" w:rsidRDefault="00863F28" w:rsidP="00FE5F32">
      <w:pPr>
        <w:pStyle w:val="Odstavecseseznamem"/>
        <w:spacing w:after="0" w:line="240" w:lineRule="auto"/>
        <w:jc w:val="both"/>
        <w:rPr>
          <w:rFonts w:ascii="Times New Roman" w:hAnsi="Times New Roman"/>
          <w:sz w:val="28"/>
          <w:szCs w:val="28"/>
        </w:rPr>
      </w:pPr>
    </w:p>
    <w:p w14:paraId="791EDF37" w14:textId="77777777" w:rsidR="00863F28" w:rsidRDefault="00863F28" w:rsidP="00863F28">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 xml:space="preserve">CO PŘINESE TZV. ROZVODOVÁ NOVELA </w:t>
      </w:r>
    </w:p>
    <w:p w14:paraId="306635B8" w14:textId="77777777" w:rsidR="00863F28" w:rsidRDefault="00863F28" w:rsidP="00863F28">
      <w:pPr>
        <w:spacing w:after="0" w:line="240" w:lineRule="auto"/>
        <w:jc w:val="center"/>
        <w:rPr>
          <w:rFonts w:ascii="Times New Roman" w:hAnsi="Times New Roman"/>
          <w:b/>
          <w:bCs/>
          <w:sz w:val="24"/>
          <w:szCs w:val="24"/>
        </w:rPr>
      </w:pPr>
      <w:r>
        <w:rPr>
          <w:rFonts w:ascii="Times New Roman" w:hAnsi="Times New Roman"/>
          <w:b/>
          <w:bCs/>
          <w:sz w:val="24"/>
          <w:szCs w:val="24"/>
        </w:rPr>
        <w:t>DO RODINNÉHO PRÁVA</w:t>
      </w:r>
    </w:p>
    <w:p w14:paraId="5C27ADAE" w14:textId="77777777" w:rsidR="00863F28" w:rsidRDefault="00863F28" w:rsidP="00863F28">
      <w:pPr>
        <w:spacing w:after="0" w:line="240" w:lineRule="auto"/>
        <w:jc w:val="center"/>
        <w:rPr>
          <w:rFonts w:ascii="Times New Roman" w:hAnsi="Times New Roman"/>
          <w:b/>
          <w:bCs/>
          <w:sz w:val="24"/>
          <w:szCs w:val="24"/>
        </w:rPr>
      </w:pPr>
    </w:p>
    <w:p w14:paraId="793EE43E" w14:textId="77777777" w:rsidR="00863F28" w:rsidRDefault="00863F28" w:rsidP="00863F28">
      <w:pPr>
        <w:spacing w:after="0" w:line="240" w:lineRule="auto"/>
        <w:jc w:val="center"/>
        <w:rPr>
          <w:rFonts w:ascii="Times New Roman" w:hAnsi="Times New Roman"/>
          <w:b/>
          <w:bCs/>
          <w:sz w:val="24"/>
          <w:szCs w:val="24"/>
        </w:rPr>
      </w:pPr>
    </w:p>
    <w:p w14:paraId="7CC71E46" w14:textId="77777777" w:rsidR="00863F28" w:rsidRDefault="00863F28" w:rsidP="00863F28">
      <w:pPr>
        <w:spacing w:after="0" w:line="240" w:lineRule="auto"/>
        <w:jc w:val="both"/>
        <w:rPr>
          <w:rFonts w:ascii="Times New Roman" w:hAnsi="Times New Roman"/>
          <w:b/>
          <w:bCs/>
          <w:sz w:val="24"/>
          <w:szCs w:val="24"/>
        </w:rPr>
      </w:pPr>
      <w:r>
        <w:rPr>
          <w:rFonts w:ascii="Times New Roman" w:hAnsi="Times New Roman"/>
          <w:b/>
          <w:bCs/>
          <w:sz w:val="24"/>
          <w:szCs w:val="24"/>
        </w:rPr>
        <w:t>Dne 4. 8. 2025 byla ve Sbírce zákonů a mezinárodních smluv vyhlášena novela občanského zákoníku 268/2025 Sb., tzv. „rozvodová novela“, která s účinností od 1. 1. 2026 přináší poměrně významné změny do oblasti rodinného práva. Následující článek je zaměřen na změn v oblasti péče o děti, které tato novela přináší, a to zejména s ohledem na opuštění dosud tradičního konceptu rozlišování forem péče na péči jednoho z rodičů, střídavou péči nebo společnou péči.</w:t>
      </w:r>
    </w:p>
    <w:p w14:paraId="7DE15817" w14:textId="77777777" w:rsidR="00863F28" w:rsidRDefault="00863F28" w:rsidP="00863F28">
      <w:pPr>
        <w:spacing w:after="0" w:line="240" w:lineRule="auto"/>
        <w:jc w:val="both"/>
        <w:rPr>
          <w:rFonts w:ascii="Times New Roman" w:hAnsi="Times New Roman"/>
          <w:b/>
          <w:bCs/>
          <w:sz w:val="24"/>
          <w:szCs w:val="24"/>
        </w:rPr>
      </w:pPr>
    </w:p>
    <w:p w14:paraId="48FD6384" w14:textId="77777777" w:rsidR="00863F28" w:rsidRDefault="00863F28" w:rsidP="00863F28">
      <w:pPr>
        <w:spacing w:after="0" w:line="240" w:lineRule="auto"/>
        <w:jc w:val="both"/>
      </w:pPr>
      <w:r>
        <w:rPr>
          <w:rFonts w:ascii="Times New Roman" w:hAnsi="Times New Roman"/>
          <w:sz w:val="24"/>
          <w:szCs w:val="24"/>
        </w:rPr>
        <w:t xml:space="preserve">     V minulosti zákon č. 94/1963 Sb., o rodině, v ustanovení § 26 odst. 1 předpokládal v případě rozvodu manželství svěření dítěte do výchovy jednoho z rodičů, kdy v převážné většině se jednalo o péči matky. Pojem společné a střídavé výchovy byl do zákona o rodině zaveden až novelou provedenou zákonem č. 91/1998 Sb. s účinností od 1. 8. 1998. Zákon č. 89/2012 Sb., občanský zákoník, v platném znění (dále jen „OZ“), pak tento model v zásadě převzal, když v ustanovení § 907 odst. 1 hovoří o </w:t>
      </w:r>
      <w:r>
        <w:rPr>
          <w:rFonts w:ascii="Times New Roman" w:hAnsi="Times New Roman"/>
          <w:i/>
          <w:iCs/>
          <w:sz w:val="24"/>
          <w:szCs w:val="24"/>
        </w:rPr>
        <w:t>„svěření dítěte do péče jednoho z rodičů, nebo do střídavé péče, nebo do společné péče“.</w:t>
      </w:r>
    </w:p>
    <w:p w14:paraId="3BDF8DDA" w14:textId="77777777" w:rsidR="00863F28" w:rsidRDefault="00863F28" w:rsidP="00863F28">
      <w:pPr>
        <w:spacing w:after="0" w:line="240" w:lineRule="auto"/>
        <w:jc w:val="both"/>
        <w:rPr>
          <w:rFonts w:ascii="Times New Roman" w:hAnsi="Times New Roman"/>
          <w:i/>
          <w:iCs/>
          <w:sz w:val="24"/>
          <w:szCs w:val="24"/>
        </w:rPr>
      </w:pPr>
    </w:p>
    <w:p w14:paraId="0A51C84E" w14:textId="77777777" w:rsidR="00863F28" w:rsidRDefault="00863F28" w:rsidP="00863F28">
      <w:pPr>
        <w:spacing w:after="0" w:line="240" w:lineRule="auto"/>
        <w:jc w:val="both"/>
        <w:rPr>
          <w:rFonts w:ascii="Times New Roman" w:hAnsi="Times New Roman"/>
          <w:sz w:val="24"/>
          <w:szCs w:val="24"/>
        </w:rPr>
      </w:pPr>
      <w:r>
        <w:rPr>
          <w:rFonts w:ascii="Times New Roman" w:hAnsi="Times New Roman"/>
          <w:sz w:val="24"/>
          <w:szCs w:val="24"/>
        </w:rPr>
        <w:t xml:space="preserve">     Postupem času se střídavá péče dostala do popředí zájmu a soudní praxe se již „nebála“ o této formě péče rozhodovat, ani v případech, kdy s tímto modelem některý z rodičů nesouhlasil. Vše bylo nepochybně podpořeno i četnou judikaturou Ústavního soudu, který ve svých rozhodnutích opakovaně deklaroval, že pokud oba rodiče naplňují kritéria pro střídavou péči podobnou měrou, vytváří se presumpce ve prospěch střídavé péče. Ústavní soud opakovaně deklaroval, že upřednostnění střídavé péče (byť i nestejnoměrné) před výlučnou péčí jednoho z rodičů s širokým stykem pro druhého rodiče, má rovněž důležitý psychologický a symbolický význam, neboť především při střídavé péči je rodičům zajištěno jejich rovnocenné postavení a žádný z nich se pak nemůže opírat o větší „právo“ k dítěti a tento argument využívat při sporech s druhým rodičem.</w:t>
      </w:r>
    </w:p>
    <w:p w14:paraId="7E7DFF38" w14:textId="77777777" w:rsidR="00863F28" w:rsidRDefault="00863F28" w:rsidP="00863F28">
      <w:pPr>
        <w:spacing w:after="0" w:line="240" w:lineRule="auto"/>
        <w:jc w:val="both"/>
        <w:rPr>
          <w:rFonts w:ascii="Times New Roman" w:hAnsi="Times New Roman"/>
          <w:sz w:val="24"/>
          <w:szCs w:val="24"/>
        </w:rPr>
      </w:pPr>
    </w:p>
    <w:p w14:paraId="42B511F6" w14:textId="77777777" w:rsidR="00863F28" w:rsidRDefault="00863F28" w:rsidP="00863F28">
      <w:pPr>
        <w:spacing w:after="0" w:line="240" w:lineRule="auto"/>
        <w:jc w:val="both"/>
        <w:rPr>
          <w:rFonts w:ascii="Times New Roman" w:hAnsi="Times New Roman"/>
          <w:sz w:val="24"/>
          <w:szCs w:val="24"/>
        </w:rPr>
      </w:pPr>
      <w:r>
        <w:rPr>
          <w:rFonts w:ascii="Times New Roman" w:hAnsi="Times New Roman"/>
          <w:sz w:val="24"/>
          <w:szCs w:val="24"/>
        </w:rPr>
        <w:t xml:space="preserve">     Přesto však nelze říci, že by střídavá péče v soudních rozhodnutích převažovala. I přes setrvalý trend nárůstu svěřování dětí do střídavé péče existuje stále významný počet případů, kdy soudy děti svěřují do výlučné péče jednoho z rodičů (typicky matky) a kdy zároveň „nepečující“ rodič s tímto uspořádáním nesouzní.</w:t>
      </w:r>
    </w:p>
    <w:p w14:paraId="377EE5B5" w14:textId="77777777" w:rsidR="00863F28" w:rsidRDefault="00863F28" w:rsidP="00863F28">
      <w:pPr>
        <w:spacing w:after="0" w:line="240" w:lineRule="auto"/>
        <w:jc w:val="both"/>
        <w:rPr>
          <w:rFonts w:ascii="Times New Roman" w:hAnsi="Times New Roman"/>
          <w:sz w:val="24"/>
          <w:szCs w:val="24"/>
        </w:rPr>
      </w:pPr>
    </w:p>
    <w:p w14:paraId="1A3F1458" w14:textId="77777777" w:rsidR="00863F28" w:rsidRDefault="00863F28" w:rsidP="00863F28">
      <w:pPr>
        <w:spacing w:after="0" w:line="240" w:lineRule="auto"/>
        <w:jc w:val="both"/>
        <w:rPr>
          <w:rFonts w:ascii="Times New Roman" w:hAnsi="Times New Roman"/>
          <w:sz w:val="24"/>
          <w:szCs w:val="24"/>
        </w:rPr>
      </w:pPr>
      <w:r>
        <w:rPr>
          <w:rFonts w:ascii="Times New Roman" w:hAnsi="Times New Roman"/>
          <w:sz w:val="24"/>
          <w:szCs w:val="24"/>
        </w:rPr>
        <w:t xml:space="preserve">     Obecně platí, že rodičovská odpovědnost náleží stejně oběma rodičům (§ 865 odst. 1 OZ), leda by jí rodič byl zbaven, v jejím výkonu omezen, nebo byl-li její výkon dočasně pozastaven ze závažných důvodů. Na tom nic nemění ani případný rozvod či rozchod rodičů. Byť tedy na rozsah rodičovské odpovědnosti nemá žádný vliv forma péče o dítě, o níž rozhodne soud, přesto je ve společnosti hluboce zakořeněna představa, že rodič, jemuž bylo dítě svěřeno do péče, je ten, který především rozhoduje o záležitostech dítěte, přičemž takto nadřazeně vnímá sám sebe i tento rodič. Výsledkem bývá nespokojenost na straně druhého rodiče, který dítě nemá v péči a jemuž náleží „jen“ styk s dítětem a vůči němuž je formálně rozhodováno o určení vyživovací povinnosti, kterou však mají vůči dítěti ze zákona oba rodiče. Úsilí o dosažení střídané péče je pak ze strany některých rodičů motivováno pouze snahou, aby došlo k formálnímu stanovení vyživovací povinnosti oběma rodičům. </w:t>
      </w:r>
    </w:p>
    <w:p w14:paraId="00FC214E" w14:textId="77777777" w:rsidR="00863F28" w:rsidRDefault="00863F28" w:rsidP="00863F28">
      <w:pPr>
        <w:spacing w:after="0" w:line="240" w:lineRule="auto"/>
        <w:jc w:val="both"/>
        <w:rPr>
          <w:rFonts w:ascii="Times New Roman" w:hAnsi="Times New Roman"/>
          <w:sz w:val="24"/>
          <w:szCs w:val="24"/>
        </w:rPr>
      </w:pPr>
    </w:p>
    <w:p w14:paraId="63965CB0" w14:textId="77777777" w:rsidR="00863F28" w:rsidRDefault="00863F28" w:rsidP="00863F28">
      <w:pPr>
        <w:spacing w:after="0" w:line="240" w:lineRule="auto"/>
        <w:jc w:val="both"/>
        <w:rPr>
          <w:rFonts w:ascii="Times New Roman" w:hAnsi="Times New Roman"/>
          <w:b/>
          <w:bCs/>
          <w:sz w:val="24"/>
          <w:szCs w:val="24"/>
        </w:rPr>
      </w:pPr>
      <w:r>
        <w:rPr>
          <w:rFonts w:ascii="Times New Roman" w:hAnsi="Times New Roman"/>
          <w:b/>
          <w:bCs/>
          <w:sz w:val="24"/>
          <w:szCs w:val="24"/>
        </w:rPr>
        <w:t xml:space="preserve">     Nově se do ustanovení § 588 odst. 1 OZ vtěluje obecné pravidlo, že dítě má právo na rovnocennou péči obou rodičů, stejně jako že rodiče mají právo na rovnocennou péči o své dítě.</w:t>
      </w:r>
    </w:p>
    <w:p w14:paraId="1A6EC45A" w14:textId="77777777" w:rsidR="00863F28" w:rsidRDefault="00863F28" w:rsidP="00863F28">
      <w:pPr>
        <w:spacing w:after="0" w:line="240" w:lineRule="auto"/>
        <w:jc w:val="both"/>
        <w:rPr>
          <w:rFonts w:ascii="Times New Roman" w:hAnsi="Times New Roman"/>
          <w:b/>
          <w:bCs/>
          <w:sz w:val="24"/>
          <w:szCs w:val="24"/>
        </w:rPr>
      </w:pPr>
    </w:p>
    <w:p w14:paraId="266F6BAA" w14:textId="77777777" w:rsidR="00863F28" w:rsidRDefault="00863F28" w:rsidP="00863F28">
      <w:pPr>
        <w:spacing w:after="0" w:line="240" w:lineRule="auto"/>
        <w:jc w:val="both"/>
      </w:pPr>
      <w:r>
        <w:rPr>
          <w:rFonts w:ascii="Times New Roman" w:hAnsi="Times New Roman"/>
          <w:b/>
          <w:bCs/>
          <w:sz w:val="24"/>
          <w:szCs w:val="24"/>
        </w:rPr>
        <w:lastRenderedPageBreak/>
        <w:t xml:space="preserve">     Rozvodová novela přináší významnou změnu v tom smyslu, že </w:t>
      </w:r>
      <w:proofErr w:type="gramStart"/>
      <w:r>
        <w:rPr>
          <w:rFonts w:ascii="Times New Roman" w:hAnsi="Times New Roman"/>
          <w:b/>
          <w:bCs/>
          <w:sz w:val="24"/>
          <w:szCs w:val="24"/>
        </w:rPr>
        <w:t>nově  ruší</w:t>
      </w:r>
      <w:proofErr w:type="gramEnd"/>
      <w:r>
        <w:rPr>
          <w:rFonts w:ascii="Times New Roman" w:hAnsi="Times New Roman"/>
          <w:b/>
          <w:bCs/>
          <w:sz w:val="24"/>
          <w:szCs w:val="24"/>
        </w:rPr>
        <w:t xml:space="preserve"> rozlišování forem péče o děti, které bylo častým zdrojem konfliktů mezi rodiči. Soud bude rozhodovat pouze o tom, jak bude každý z rodičů napříště o dítě pečovat (§ 906 odst. 1 OZ), tj. stanoví rozsah péče každého z nich. Pokud se na tom rodiče dohodnou, soud rozhodne, že dítě zůstává v péči obou rodičů, aniž by určoval rozsah péče o dítě každého z nich (§ 907 odst. 1 OZ) a aniž by rozhodoval o plnění vyživovací povinnosti k dítěti</w:t>
      </w:r>
      <w:r>
        <w:rPr>
          <w:rFonts w:ascii="Times New Roman" w:hAnsi="Times New Roman"/>
          <w:sz w:val="24"/>
          <w:szCs w:val="24"/>
        </w:rPr>
        <w:t>. Fakticky se tak bude jednat o společnou péči rodičů, jak ji známe již nyní. O výživném bude soud rozhodovat v případě schvalování dohody rodičů pouze tehdy, pokud dohodnuté plnění vyživovací povinnosti nebude v souladu se zájmem dítěte.</w:t>
      </w:r>
    </w:p>
    <w:p w14:paraId="1B8230BA" w14:textId="77777777" w:rsidR="00863F28" w:rsidRDefault="00863F28" w:rsidP="00863F28">
      <w:pPr>
        <w:spacing w:after="0" w:line="240" w:lineRule="auto"/>
        <w:jc w:val="both"/>
        <w:rPr>
          <w:rFonts w:ascii="Times New Roman" w:hAnsi="Times New Roman"/>
          <w:sz w:val="24"/>
          <w:szCs w:val="24"/>
        </w:rPr>
      </w:pPr>
    </w:p>
    <w:p w14:paraId="6C940C7C" w14:textId="77777777" w:rsidR="00863F28" w:rsidRDefault="00863F28" w:rsidP="00863F28">
      <w:pPr>
        <w:spacing w:after="0" w:line="240" w:lineRule="auto"/>
        <w:jc w:val="both"/>
        <w:rPr>
          <w:rFonts w:ascii="Times New Roman" w:hAnsi="Times New Roman"/>
          <w:sz w:val="24"/>
          <w:szCs w:val="24"/>
        </w:rPr>
      </w:pPr>
      <w:r>
        <w:rPr>
          <w:rFonts w:ascii="Times New Roman" w:hAnsi="Times New Roman"/>
          <w:sz w:val="24"/>
          <w:szCs w:val="24"/>
        </w:rPr>
        <w:t xml:space="preserve">     Pokud se rodiče na péči nedohodnou, soud autoritativně určí rozsah péče o dítě každého z rodičů, případně bude-li to nezbytné též podmínky péče o dítě, zejména místo, kde smí či nesmí rodič o dítě pečovat, nebo osoby, které smějí, popřípadě nesmějí být při péči přítomny. Bude-li to nutné v zájmu dítěte, může soud upravit též nepřímý styk rodiče s dítětem nebo právo rodiče na informace o dítěti po dobu, po kterou o dítě pečuje druhý rodič, jakož i případně určit podmínky tohoto styku. V případě nedohody rodičů ohledně péče o děti soud rozhoduje o vyživovací povinnosti vždy a tato bude stanovena oběma rodičům.</w:t>
      </w:r>
    </w:p>
    <w:p w14:paraId="06AFE4BD" w14:textId="77777777" w:rsidR="00863F28" w:rsidRDefault="00863F28" w:rsidP="00863F28">
      <w:pPr>
        <w:spacing w:after="0" w:line="240" w:lineRule="auto"/>
        <w:jc w:val="both"/>
        <w:rPr>
          <w:rFonts w:ascii="Times New Roman" w:hAnsi="Times New Roman"/>
          <w:sz w:val="24"/>
          <w:szCs w:val="24"/>
        </w:rPr>
      </w:pPr>
    </w:p>
    <w:p w14:paraId="24E6EB85" w14:textId="77777777" w:rsidR="00863F28" w:rsidRDefault="00863F28" w:rsidP="00863F28">
      <w:pPr>
        <w:spacing w:after="0" w:line="240" w:lineRule="auto"/>
        <w:jc w:val="both"/>
        <w:rPr>
          <w:rFonts w:ascii="Times New Roman" w:hAnsi="Times New Roman"/>
          <w:sz w:val="24"/>
          <w:szCs w:val="24"/>
        </w:rPr>
      </w:pPr>
      <w:r>
        <w:rPr>
          <w:rFonts w:ascii="Times New Roman" w:hAnsi="Times New Roman"/>
          <w:sz w:val="24"/>
          <w:szCs w:val="24"/>
        </w:rPr>
        <w:t xml:space="preserve">     Dle důvodové zprávy k rozvodové novele by již nově nemělo být možné rozhodnout o péči jen jednoho z rodičů (a styku s druhým rodičem), popřípadě o omezení či zákazu styku s druhým rodičem, aniž by současně soud nerozhodl o pozastavení, omezení či zbavení rodičovské odpovědnosti.</w:t>
      </w:r>
    </w:p>
    <w:p w14:paraId="49E62462" w14:textId="77777777" w:rsidR="00863F28" w:rsidRDefault="00863F28" w:rsidP="00863F28">
      <w:pPr>
        <w:spacing w:after="0" w:line="240" w:lineRule="auto"/>
        <w:jc w:val="both"/>
        <w:rPr>
          <w:rFonts w:ascii="Times New Roman" w:hAnsi="Times New Roman"/>
          <w:sz w:val="24"/>
          <w:szCs w:val="24"/>
        </w:rPr>
      </w:pPr>
    </w:p>
    <w:p w14:paraId="1D0E9FFE" w14:textId="77777777" w:rsidR="00863F28" w:rsidRDefault="00863F28" w:rsidP="00863F28">
      <w:pPr>
        <w:spacing w:after="0" w:line="240" w:lineRule="auto"/>
        <w:jc w:val="both"/>
        <w:rPr>
          <w:rFonts w:ascii="Times New Roman" w:hAnsi="Times New Roman"/>
          <w:sz w:val="24"/>
          <w:szCs w:val="24"/>
        </w:rPr>
      </w:pPr>
      <w:r>
        <w:rPr>
          <w:rFonts w:ascii="Times New Roman" w:hAnsi="Times New Roman"/>
          <w:sz w:val="24"/>
          <w:szCs w:val="24"/>
        </w:rPr>
        <w:t xml:space="preserve">     Pro úplnost je vhodné doplnit, že dosavadní rozhodnutí o péči (s rozlišením na péči jednoho z rodičů, střídavou, nebo společnou) nejsou změnou právní úpravy nijak dotčena, nadále se podle nich bude posuzovat, nadále bude možno na jejich základě nařizovat výkon rozhodnutí. K případné změně těchto rozhodnutí bude tedy docházet postupně, a to pouze za předpokladu, že dojde ke změně poměrů ve smyslu ustanovení § 909 OZ (tj. nikoli pouze v důsledku samotné změny právní úpravy).</w:t>
      </w:r>
    </w:p>
    <w:p w14:paraId="551C8553" w14:textId="77777777" w:rsidR="00863F28" w:rsidRDefault="00863F28" w:rsidP="00863F28">
      <w:pPr>
        <w:spacing w:after="0" w:line="240" w:lineRule="auto"/>
        <w:jc w:val="both"/>
        <w:rPr>
          <w:rFonts w:ascii="Times New Roman" w:hAnsi="Times New Roman"/>
          <w:sz w:val="24"/>
          <w:szCs w:val="24"/>
        </w:rPr>
      </w:pPr>
    </w:p>
    <w:p w14:paraId="4233A7E1" w14:textId="77777777" w:rsidR="00863F28" w:rsidRDefault="00863F28" w:rsidP="00863F28">
      <w:pPr>
        <w:spacing w:after="0" w:line="240" w:lineRule="auto"/>
        <w:jc w:val="both"/>
        <w:rPr>
          <w:rFonts w:ascii="Times New Roman" w:hAnsi="Times New Roman"/>
          <w:sz w:val="24"/>
          <w:szCs w:val="24"/>
        </w:rPr>
      </w:pPr>
      <w:r>
        <w:rPr>
          <w:rFonts w:ascii="Times New Roman" w:hAnsi="Times New Roman"/>
          <w:sz w:val="24"/>
          <w:szCs w:val="24"/>
        </w:rPr>
        <w:t xml:space="preserve">     Je otázkou, zda opuštění legislativního označení různých forem péče skutečně přinese očekávané zklidnění situace a odstranění častých příčin konfliktu mezi rodiči. V praxi jsou totiž mnozí rodiče připraveni u soudu bojovat jakýmikoli prostředky o ono slůvko, k němuž se upínají (ať už se dle jejich preference jedná o „výlučnou“ péči jednoho z rodičů, byť zákon tento pojem ani nezná, nebo o péči střídavou či střídavou péči týden-</w:t>
      </w:r>
      <w:proofErr w:type="gramStart"/>
      <w:r>
        <w:rPr>
          <w:rFonts w:ascii="Times New Roman" w:hAnsi="Times New Roman"/>
          <w:sz w:val="24"/>
          <w:szCs w:val="24"/>
        </w:rPr>
        <w:t>týden,</w:t>
      </w:r>
      <w:proofErr w:type="gramEnd"/>
      <w:r>
        <w:rPr>
          <w:rFonts w:ascii="Times New Roman" w:hAnsi="Times New Roman"/>
          <w:sz w:val="24"/>
          <w:szCs w:val="24"/>
        </w:rPr>
        <w:t xml:space="preserve"> apod.), případně si prostřednictvím sporu o dítě řeší svoje ego a své vzájemné nepřátelské a mstivé postoje. Nově by tedy rodiče měli řešit „pouze“ samotný rozsah péče o děti, ovšem již bez usilování o konkrétní nálepku označující </w:t>
      </w:r>
      <w:proofErr w:type="gramStart"/>
      <w:r>
        <w:rPr>
          <w:rFonts w:ascii="Times New Roman" w:hAnsi="Times New Roman"/>
          <w:sz w:val="24"/>
          <w:szCs w:val="24"/>
        </w:rPr>
        <w:t>tu</w:t>
      </w:r>
      <w:proofErr w:type="gramEnd"/>
      <w:r>
        <w:rPr>
          <w:rFonts w:ascii="Times New Roman" w:hAnsi="Times New Roman"/>
          <w:sz w:val="24"/>
          <w:szCs w:val="24"/>
        </w:rPr>
        <w:t xml:space="preserve"> kterou formu péče. Jen čas ukáže, zda tento předpoklad zákonodárce byl správný.</w:t>
      </w:r>
    </w:p>
    <w:p w14:paraId="52BC3DB3" w14:textId="77777777" w:rsidR="00863F28" w:rsidRDefault="00863F28" w:rsidP="00863F28">
      <w:pPr>
        <w:spacing w:after="0" w:line="240" w:lineRule="auto"/>
        <w:jc w:val="both"/>
        <w:rPr>
          <w:rFonts w:ascii="Times New Roman" w:hAnsi="Times New Roman"/>
          <w:sz w:val="24"/>
          <w:szCs w:val="24"/>
        </w:rPr>
      </w:pPr>
    </w:p>
    <w:p w14:paraId="1A97E980" w14:textId="77777777" w:rsidR="00863F28" w:rsidRDefault="00863F28" w:rsidP="00863F28">
      <w:pPr>
        <w:spacing w:after="0" w:line="240" w:lineRule="auto"/>
        <w:jc w:val="both"/>
        <w:rPr>
          <w:rFonts w:ascii="Times New Roman" w:hAnsi="Times New Roman"/>
          <w:sz w:val="24"/>
          <w:szCs w:val="24"/>
        </w:rPr>
      </w:pPr>
      <w:r>
        <w:rPr>
          <w:rFonts w:ascii="Times New Roman" w:hAnsi="Times New Roman"/>
          <w:sz w:val="24"/>
          <w:szCs w:val="24"/>
        </w:rPr>
        <w:t>Zdroj: epravo.cz</w:t>
      </w:r>
    </w:p>
    <w:p w14:paraId="50E59570" w14:textId="77777777" w:rsidR="00863F28" w:rsidRDefault="00863F28" w:rsidP="00863F28">
      <w:pPr>
        <w:spacing w:after="0" w:line="240" w:lineRule="auto"/>
        <w:jc w:val="both"/>
        <w:rPr>
          <w:rFonts w:ascii="Times New Roman" w:hAnsi="Times New Roman"/>
          <w:sz w:val="24"/>
          <w:szCs w:val="24"/>
        </w:rPr>
      </w:pPr>
    </w:p>
    <w:p w14:paraId="6C1735A0" w14:textId="77777777" w:rsidR="00863F28" w:rsidRDefault="00863F28" w:rsidP="00FE5F32">
      <w:pPr>
        <w:pStyle w:val="Odstavecseseznamem"/>
        <w:spacing w:after="0" w:line="240" w:lineRule="auto"/>
        <w:jc w:val="both"/>
        <w:rPr>
          <w:rFonts w:ascii="Times New Roman" w:hAnsi="Times New Roman"/>
          <w:sz w:val="28"/>
          <w:szCs w:val="28"/>
        </w:rPr>
      </w:pPr>
    </w:p>
    <w:p w14:paraId="5E2D4115" w14:textId="77777777" w:rsidR="00FC1644" w:rsidRDefault="00FC1644" w:rsidP="00FE5F32">
      <w:pPr>
        <w:pStyle w:val="Odstavecseseznamem"/>
        <w:spacing w:after="0" w:line="240" w:lineRule="auto"/>
        <w:jc w:val="both"/>
        <w:rPr>
          <w:rFonts w:ascii="Times New Roman" w:hAnsi="Times New Roman"/>
          <w:sz w:val="28"/>
          <w:szCs w:val="28"/>
        </w:rPr>
      </w:pPr>
    </w:p>
    <w:p w14:paraId="2AF6E621" w14:textId="77777777" w:rsidR="00FC1644" w:rsidRDefault="00FC1644" w:rsidP="00FE5F32">
      <w:pPr>
        <w:pStyle w:val="Odstavecseseznamem"/>
        <w:spacing w:after="0" w:line="240" w:lineRule="auto"/>
        <w:jc w:val="both"/>
        <w:rPr>
          <w:rFonts w:ascii="Times New Roman" w:hAnsi="Times New Roman"/>
          <w:sz w:val="28"/>
          <w:szCs w:val="28"/>
        </w:rPr>
      </w:pPr>
    </w:p>
    <w:p w14:paraId="2D3267F4" w14:textId="77777777" w:rsidR="00FC1644" w:rsidRDefault="00FC1644" w:rsidP="00FE5F32">
      <w:pPr>
        <w:pStyle w:val="Odstavecseseznamem"/>
        <w:spacing w:after="0" w:line="240" w:lineRule="auto"/>
        <w:jc w:val="both"/>
        <w:rPr>
          <w:rFonts w:ascii="Times New Roman" w:hAnsi="Times New Roman"/>
          <w:sz w:val="28"/>
          <w:szCs w:val="28"/>
        </w:rPr>
      </w:pPr>
    </w:p>
    <w:p w14:paraId="5DB19E40" w14:textId="77777777" w:rsidR="00FC1644" w:rsidRDefault="00FC1644" w:rsidP="00FE5F32">
      <w:pPr>
        <w:pStyle w:val="Odstavecseseznamem"/>
        <w:spacing w:after="0" w:line="240" w:lineRule="auto"/>
        <w:jc w:val="both"/>
        <w:rPr>
          <w:rFonts w:ascii="Times New Roman" w:hAnsi="Times New Roman"/>
          <w:sz w:val="28"/>
          <w:szCs w:val="28"/>
        </w:rPr>
      </w:pPr>
    </w:p>
    <w:p w14:paraId="5D741ADF" w14:textId="77777777" w:rsidR="00FC1644" w:rsidRDefault="00FC1644" w:rsidP="00FE5F32">
      <w:pPr>
        <w:pStyle w:val="Odstavecseseznamem"/>
        <w:spacing w:after="0" w:line="240" w:lineRule="auto"/>
        <w:jc w:val="both"/>
        <w:rPr>
          <w:rFonts w:ascii="Times New Roman" w:hAnsi="Times New Roman"/>
          <w:sz w:val="28"/>
          <w:szCs w:val="28"/>
        </w:rPr>
      </w:pPr>
    </w:p>
    <w:p w14:paraId="578B4511" w14:textId="77777777" w:rsidR="00FC1644" w:rsidRDefault="00FC1644" w:rsidP="00FE5F32">
      <w:pPr>
        <w:pStyle w:val="Odstavecseseznamem"/>
        <w:spacing w:after="0" w:line="240" w:lineRule="auto"/>
        <w:jc w:val="both"/>
        <w:rPr>
          <w:rFonts w:ascii="Times New Roman" w:hAnsi="Times New Roman"/>
          <w:sz w:val="28"/>
          <w:szCs w:val="28"/>
        </w:rPr>
      </w:pPr>
    </w:p>
    <w:p w14:paraId="42C01E5E" w14:textId="77777777" w:rsidR="00FC1644" w:rsidRDefault="00FC1644" w:rsidP="00FE5F32">
      <w:pPr>
        <w:pStyle w:val="Odstavecseseznamem"/>
        <w:spacing w:after="0" w:line="240" w:lineRule="auto"/>
        <w:jc w:val="both"/>
        <w:rPr>
          <w:rFonts w:ascii="Times New Roman" w:hAnsi="Times New Roman"/>
          <w:sz w:val="28"/>
          <w:szCs w:val="28"/>
        </w:rPr>
      </w:pPr>
    </w:p>
    <w:p w14:paraId="2EB72DA9" w14:textId="77777777" w:rsidR="00BE34CC" w:rsidRDefault="00BE34CC" w:rsidP="00BE34CC">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ZMĚNA LETNÍHO ČASU NA ZIMNÍ</w:t>
      </w:r>
    </w:p>
    <w:p w14:paraId="445F7EAA" w14:textId="77777777" w:rsidR="00BE34CC" w:rsidRDefault="00BE34CC" w:rsidP="00BE34CC">
      <w:pPr>
        <w:spacing w:after="0" w:line="240" w:lineRule="auto"/>
        <w:jc w:val="center"/>
        <w:rPr>
          <w:rFonts w:ascii="Times New Roman" w:hAnsi="Times New Roman"/>
          <w:b/>
          <w:bCs/>
          <w:sz w:val="24"/>
          <w:szCs w:val="24"/>
        </w:rPr>
      </w:pPr>
    </w:p>
    <w:p w14:paraId="1E8B2A88" w14:textId="77777777" w:rsidR="00BE34CC" w:rsidRDefault="00BE34CC" w:rsidP="00BE34CC">
      <w:pPr>
        <w:spacing w:after="0" w:line="240" w:lineRule="auto"/>
        <w:jc w:val="center"/>
        <w:rPr>
          <w:rFonts w:ascii="Times New Roman" w:hAnsi="Times New Roman"/>
          <w:b/>
          <w:bCs/>
          <w:sz w:val="24"/>
          <w:szCs w:val="24"/>
        </w:rPr>
      </w:pPr>
    </w:p>
    <w:p w14:paraId="5BEB7706" w14:textId="77777777" w:rsidR="00BE34CC" w:rsidRDefault="00BE34CC" w:rsidP="00BE34CC">
      <w:pPr>
        <w:spacing w:after="0" w:line="240" w:lineRule="auto"/>
        <w:jc w:val="both"/>
        <w:rPr>
          <w:rFonts w:ascii="Times New Roman" w:hAnsi="Times New Roman"/>
          <w:b/>
          <w:bCs/>
          <w:sz w:val="24"/>
          <w:szCs w:val="24"/>
        </w:rPr>
      </w:pPr>
      <w:r>
        <w:rPr>
          <w:rFonts w:ascii="Times New Roman" w:hAnsi="Times New Roman"/>
          <w:b/>
          <w:bCs/>
          <w:sz w:val="24"/>
          <w:szCs w:val="24"/>
        </w:rPr>
        <w:t xml:space="preserve">S pokračujícím podzimem se na konci října jako každoročně změní čas z letního na obvyklý středoevropský, často nazývaný zimní. Hodinky se pak budou znovu o hodinu dopředu </w:t>
      </w:r>
      <w:proofErr w:type="spellStart"/>
      <w:r>
        <w:rPr>
          <w:rFonts w:ascii="Times New Roman" w:hAnsi="Times New Roman"/>
          <w:b/>
          <w:bCs/>
          <w:sz w:val="24"/>
          <w:szCs w:val="24"/>
        </w:rPr>
        <w:t>přeřizovat</w:t>
      </w:r>
      <w:proofErr w:type="spellEnd"/>
      <w:r>
        <w:rPr>
          <w:rFonts w:ascii="Times New Roman" w:hAnsi="Times New Roman"/>
          <w:b/>
          <w:bCs/>
          <w:sz w:val="24"/>
          <w:szCs w:val="24"/>
        </w:rPr>
        <w:t xml:space="preserve"> na konci března příštího roku. Který čas je tedy původní? Kdy se začalo střídání času zavádět? </w:t>
      </w:r>
    </w:p>
    <w:p w14:paraId="7342164A" w14:textId="77777777" w:rsidR="00BE34CC" w:rsidRDefault="00BE34CC" w:rsidP="00BE34CC">
      <w:pPr>
        <w:spacing w:after="0" w:line="240" w:lineRule="auto"/>
        <w:jc w:val="both"/>
        <w:rPr>
          <w:rFonts w:ascii="Times New Roman" w:hAnsi="Times New Roman"/>
          <w:b/>
          <w:bCs/>
          <w:sz w:val="24"/>
          <w:szCs w:val="24"/>
        </w:rPr>
      </w:pPr>
    </w:p>
    <w:p w14:paraId="495E116A" w14:textId="77777777" w:rsidR="00BE34CC" w:rsidRDefault="00BE34CC" w:rsidP="00BE34CC">
      <w:pPr>
        <w:spacing w:after="0" w:line="240" w:lineRule="auto"/>
        <w:jc w:val="both"/>
        <w:rPr>
          <w:rFonts w:ascii="Times New Roman" w:hAnsi="Times New Roman"/>
          <w:b/>
          <w:bCs/>
          <w:sz w:val="24"/>
          <w:szCs w:val="24"/>
        </w:rPr>
      </w:pPr>
      <w:r>
        <w:rPr>
          <w:rFonts w:ascii="Times New Roman" w:hAnsi="Times New Roman"/>
          <w:b/>
          <w:bCs/>
          <w:sz w:val="24"/>
          <w:szCs w:val="24"/>
        </w:rPr>
        <w:t>Co je letní čas?</w:t>
      </w:r>
    </w:p>
    <w:p w14:paraId="38CEE527" w14:textId="77777777" w:rsidR="00BE34CC" w:rsidRDefault="00BE34CC" w:rsidP="00BE34CC">
      <w:pPr>
        <w:spacing w:after="0" w:line="240" w:lineRule="auto"/>
        <w:jc w:val="both"/>
        <w:rPr>
          <w:rFonts w:ascii="Times New Roman" w:hAnsi="Times New Roman"/>
          <w:b/>
          <w:bCs/>
          <w:sz w:val="24"/>
          <w:szCs w:val="24"/>
        </w:rPr>
      </w:pPr>
    </w:p>
    <w:p w14:paraId="7439D43E" w14:textId="77777777" w:rsidR="00BE34CC" w:rsidRDefault="00BE34CC" w:rsidP="00BE34CC">
      <w:pPr>
        <w:spacing w:after="0" w:line="240" w:lineRule="auto"/>
        <w:jc w:val="both"/>
        <w:rPr>
          <w:rFonts w:ascii="Times New Roman" w:hAnsi="Times New Roman"/>
          <w:sz w:val="24"/>
          <w:szCs w:val="24"/>
        </w:rPr>
      </w:pPr>
      <w:r>
        <w:rPr>
          <w:rFonts w:ascii="Times New Roman" w:hAnsi="Times New Roman"/>
          <w:sz w:val="24"/>
          <w:szCs w:val="24"/>
        </w:rPr>
        <w:t xml:space="preserve">     Jedná se o takovou úpravu měření a udávání času, při níž se v určité oblasti či zemi nepoužívá běžný pásmový čas, ale čas je posunutý dopředu, obvykle o jednu hodinu. Protože se v Česku standardně používá středoevropský čas (SEČ), bývá dočasně nahrazen středoevropským letním časem (SELČ). Letním časem se tento čas nazývá, neboť se využívá zejména v létě a měsících tomuto ročnímu období předcházejících a také po něm následujících.</w:t>
      </w:r>
    </w:p>
    <w:p w14:paraId="69904EE0" w14:textId="77777777" w:rsidR="00BE34CC" w:rsidRDefault="00BE34CC" w:rsidP="00BE34CC">
      <w:pPr>
        <w:spacing w:after="0" w:line="240" w:lineRule="auto"/>
        <w:jc w:val="both"/>
        <w:rPr>
          <w:rFonts w:ascii="Times New Roman" w:hAnsi="Times New Roman"/>
          <w:sz w:val="24"/>
          <w:szCs w:val="24"/>
        </w:rPr>
      </w:pPr>
    </w:p>
    <w:p w14:paraId="602EC70F" w14:textId="77777777" w:rsidR="00BE34CC" w:rsidRDefault="00BE34CC" w:rsidP="00BE34CC">
      <w:pPr>
        <w:spacing w:after="0" w:line="240" w:lineRule="auto"/>
        <w:jc w:val="both"/>
        <w:rPr>
          <w:rFonts w:ascii="Times New Roman" w:hAnsi="Times New Roman"/>
          <w:b/>
          <w:bCs/>
          <w:sz w:val="24"/>
          <w:szCs w:val="24"/>
        </w:rPr>
      </w:pPr>
      <w:r>
        <w:rPr>
          <w:rFonts w:ascii="Times New Roman" w:hAnsi="Times New Roman"/>
          <w:b/>
          <w:bCs/>
          <w:sz w:val="24"/>
          <w:szCs w:val="24"/>
        </w:rPr>
        <w:t>Kdy se letos změní letní čas na zimní?</w:t>
      </w:r>
    </w:p>
    <w:p w14:paraId="7D976290" w14:textId="77777777" w:rsidR="00BE34CC" w:rsidRDefault="00BE34CC" w:rsidP="00BE34CC">
      <w:pPr>
        <w:spacing w:after="0" w:line="240" w:lineRule="auto"/>
        <w:jc w:val="both"/>
        <w:rPr>
          <w:rFonts w:ascii="Times New Roman" w:hAnsi="Times New Roman"/>
          <w:b/>
          <w:bCs/>
          <w:sz w:val="24"/>
          <w:szCs w:val="24"/>
        </w:rPr>
      </w:pPr>
    </w:p>
    <w:p w14:paraId="33AD1F88" w14:textId="77777777" w:rsidR="00BE34CC" w:rsidRDefault="00BE34CC" w:rsidP="00BE34CC">
      <w:pPr>
        <w:spacing w:after="0" w:line="240" w:lineRule="auto"/>
        <w:jc w:val="both"/>
        <w:rPr>
          <w:rFonts w:ascii="Times New Roman" w:hAnsi="Times New Roman"/>
          <w:sz w:val="24"/>
          <w:szCs w:val="24"/>
        </w:rPr>
      </w:pPr>
      <w:r>
        <w:rPr>
          <w:rFonts w:ascii="Times New Roman" w:hAnsi="Times New Roman"/>
          <w:sz w:val="24"/>
          <w:szCs w:val="24"/>
        </w:rPr>
        <w:t xml:space="preserve">     Letní čas se na základě legislativy zavádí vždy poslední neděli v březnu a zpět se vrací poslední neděli v říjnu. Tentokrát se tedy hodinové ručičky vrátí o jednu hodinu zpět v noci na neděli 26. října, kdy se ve 3.00 SELČ přesunou na 2.00 SEČ.</w:t>
      </w:r>
    </w:p>
    <w:p w14:paraId="139F6991" w14:textId="77777777" w:rsidR="00BE34CC" w:rsidRDefault="00BE34CC" w:rsidP="00BE34CC">
      <w:pPr>
        <w:spacing w:after="0" w:line="240" w:lineRule="auto"/>
        <w:jc w:val="both"/>
        <w:rPr>
          <w:rFonts w:ascii="Times New Roman" w:hAnsi="Times New Roman"/>
          <w:sz w:val="24"/>
          <w:szCs w:val="24"/>
        </w:rPr>
      </w:pPr>
    </w:p>
    <w:p w14:paraId="65A1AC40" w14:textId="77777777" w:rsidR="00BE34CC" w:rsidRDefault="00BE34CC" w:rsidP="00BE34CC">
      <w:pPr>
        <w:spacing w:after="0" w:line="240" w:lineRule="auto"/>
        <w:jc w:val="both"/>
        <w:rPr>
          <w:rFonts w:ascii="Times New Roman" w:hAnsi="Times New Roman"/>
          <w:b/>
          <w:bCs/>
          <w:sz w:val="24"/>
          <w:szCs w:val="24"/>
        </w:rPr>
      </w:pPr>
      <w:r>
        <w:rPr>
          <w:rFonts w:ascii="Times New Roman" w:hAnsi="Times New Roman"/>
          <w:b/>
          <w:bCs/>
          <w:sz w:val="24"/>
          <w:szCs w:val="24"/>
        </w:rPr>
        <w:t>Který čas je tedy původní?</w:t>
      </w:r>
    </w:p>
    <w:p w14:paraId="065A0585" w14:textId="77777777" w:rsidR="00BE34CC" w:rsidRDefault="00BE34CC" w:rsidP="00BE34CC">
      <w:pPr>
        <w:spacing w:after="0" w:line="240" w:lineRule="auto"/>
        <w:jc w:val="both"/>
        <w:rPr>
          <w:rFonts w:ascii="Times New Roman" w:hAnsi="Times New Roman"/>
          <w:b/>
          <w:bCs/>
          <w:sz w:val="24"/>
          <w:szCs w:val="24"/>
        </w:rPr>
      </w:pPr>
    </w:p>
    <w:p w14:paraId="469272DE" w14:textId="77777777" w:rsidR="00BE34CC" w:rsidRDefault="00BE34CC" w:rsidP="00BE34CC">
      <w:pPr>
        <w:spacing w:after="0" w:line="240" w:lineRule="auto"/>
        <w:jc w:val="both"/>
        <w:rPr>
          <w:rFonts w:ascii="Times New Roman" w:hAnsi="Times New Roman"/>
          <w:sz w:val="24"/>
          <w:szCs w:val="24"/>
        </w:rPr>
      </w:pPr>
      <w:r>
        <w:rPr>
          <w:rFonts w:ascii="Times New Roman" w:hAnsi="Times New Roman"/>
          <w:sz w:val="24"/>
          <w:szCs w:val="24"/>
        </w:rPr>
        <w:t xml:space="preserve">     Původně se používal pouze místní čas. Ten je stejný pro všechna místa ležící na stejném poledníku. Lidé tedy poznali, že je pravé poledne v okamžiku, kdy měli slunce přímo nad hlavou. Z praktických důvodů se začal používat pásmový čas. Svět je pro jeho určení rozdělen ve směru od východu na západ do 24 časových pásem a v každém z nich se používá čas, který se od sousedních časových pásem liší vždy o jednu hodinu. Při přechodu na letní čas tedy vlastně používáme čas vedlejšího, východně ležícího časového pásma.</w:t>
      </w:r>
    </w:p>
    <w:p w14:paraId="7B4D8749" w14:textId="77777777" w:rsidR="00BE34CC" w:rsidRDefault="00BE34CC" w:rsidP="00BE34CC">
      <w:pPr>
        <w:spacing w:after="0" w:line="240" w:lineRule="auto"/>
        <w:jc w:val="both"/>
        <w:rPr>
          <w:rFonts w:ascii="Times New Roman" w:hAnsi="Times New Roman"/>
          <w:sz w:val="24"/>
          <w:szCs w:val="24"/>
        </w:rPr>
      </w:pPr>
    </w:p>
    <w:p w14:paraId="684BF726" w14:textId="77777777" w:rsidR="00BE34CC" w:rsidRDefault="00BE34CC" w:rsidP="00BE34CC">
      <w:pPr>
        <w:spacing w:after="0" w:line="240" w:lineRule="auto"/>
        <w:jc w:val="both"/>
        <w:rPr>
          <w:rFonts w:ascii="Times New Roman" w:hAnsi="Times New Roman"/>
          <w:b/>
          <w:bCs/>
          <w:sz w:val="24"/>
          <w:szCs w:val="24"/>
        </w:rPr>
      </w:pPr>
      <w:r>
        <w:rPr>
          <w:rFonts w:ascii="Times New Roman" w:hAnsi="Times New Roman"/>
          <w:b/>
          <w:bCs/>
          <w:sz w:val="24"/>
          <w:szCs w:val="24"/>
        </w:rPr>
        <w:t>Proč se vůbec letní a zimní čas střídají?</w:t>
      </w:r>
    </w:p>
    <w:p w14:paraId="455561EB" w14:textId="77777777" w:rsidR="00BE34CC" w:rsidRDefault="00BE34CC" w:rsidP="00BE34CC">
      <w:pPr>
        <w:spacing w:after="0" w:line="240" w:lineRule="auto"/>
        <w:jc w:val="both"/>
        <w:rPr>
          <w:rFonts w:ascii="Times New Roman" w:hAnsi="Times New Roman"/>
          <w:b/>
          <w:bCs/>
          <w:sz w:val="24"/>
          <w:szCs w:val="24"/>
        </w:rPr>
      </w:pPr>
    </w:p>
    <w:p w14:paraId="779A4A89" w14:textId="77777777" w:rsidR="00BE34CC" w:rsidRDefault="00BE34CC" w:rsidP="00BE34CC">
      <w:pPr>
        <w:spacing w:after="0" w:line="240" w:lineRule="auto"/>
        <w:jc w:val="both"/>
        <w:rPr>
          <w:rFonts w:ascii="Times New Roman" w:hAnsi="Times New Roman"/>
          <w:sz w:val="24"/>
          <w:szCs w:val="24"/>
        </w:rPr>
      </w:pPr>
      <w:r>
        <w:rPr>
          <w:rFonts w:ascii="Times New Roman" w:hAnsi="Times New Roman"/>
          <w:sz w:val="24"/>
          <w:szCs w:val="24"/>
        </w:rPr>
        <w:t xml:space="preserve">     Jako důvod zavádění letního času se uváděla snaha o úsporu elektrické energie. V létě trvá světlo déle, a proto se podle zastánců letního času uspoří energie, která by byla potřeba na večerní svícení. Nyní se ale energetici i ekonomové většinou shodují na tom, že skutečné úspory energie získané dík letnímu času jsou prakticky nulové.</w:t>
      </w:r>
    </w:p>
    <w:p w14:paraId="752A65A0" w14:textId="77777777" w:rsidR="00BE34CC" w:rsidRDefault="00BE34CC" w:rsidP="00BE34CC">
      <w:pPr>
        <w:spacing w:after="0" w:line="240" w:lineRule="auto"/>
        <w:jc w:val="both"/>
        <w:rPr>
          <w:rFonts w:ascii="Times New Roman" w:hAnsi="Times New Roman"/>
          <w:sz w:val="24"/>
          <w:szCs w:val="24"/>
        </w:rPr>
      </w:pPr>
    </w:p>
    <w:p w14:paraId="76898EB4" w14:textId="77777777" w:rsidR="00BE34CC" w:rsidRDefault="00BE34CC" w:rsidP="00BE34CC">
      <w:pPr>
        <w:spacing w:after="0" w:line="240" w:lineRule="auto"/>
        <w:jc w:val="both"/>
        <w:rPr>
          <w:rFonts w:ascii="Times New Roman" w:hAnsi="Times New Roman"/>
          <w:b/>
          <w:bCs/>
          <w:sz w:val="24"/>
          <w:szCs w:val="24"/>
        </w:rPr>
      </w:pPr>
      <w:r>
        <w:rPr>
          <w:rFonts w:ascii="Times New Roman" w:hAnsi="Times New Roman"/>
          <w:b/>
          <w:bCs/>
          <w:sz w:val="24"/>
          <w:szCs w:val="24"/>
        </w:rPr>
        <w:t>Kdy se začalo střídání času zavádět?</w:t>
      </w:r>
    </w:p>
    <w:p w14:paraId="163478AB" w14:textId="77777777" w:rsidR="00BE34CC" w:rsidRDefault="00BE34CC" w:rsidP="00BE34CC">
      <w:pPr>
        <w:spacing w:after="0" w:line="240" w:lineRule="auto"/>
        <w:jc w:val="both"/>
        <w:rPr>
          <w:rFonts w:ascii="Times New Roman" w:hAnsi="Times New Roman"/>
          <w:b/>
          <w:bCs/>
          <w:sz w:val="24"/>
          <w:szCs w:val="24"/>
        </w:rPr>
      </w:pPr>
    </w:p>
    <w:p w14:paraId="7605F389" w14:textId="77777777" w:rsidR="00BE34CC" w:rsidRDefault="00BE34CC" w:rsidP="00BE34CC">
      <w:pPr>
        <w:spacing w:after="0" w:line="240" w:lineRule="auto"/>
        <w:jc w:val="both"/>
        <w:rPr>
          <w:rFonts w:ascii="Times New Roman" w:hAnsi="Times New Roman"/>
          <w:sz w:val="24"/>
          <w:szCs w:val="24"/>
        </w:rPr>
      </w:pPr>
      <w:r>
        <w:rPr>
          <w:rFonts w:ascii="Times New Roman" w:hAnsi="Times New Roman"/>
          <w:sz w:val="24"/>
          <w:szCs w:val="24"/>
        </w:rPr>
        <w:t xml:space="preserve">     Historie střídání času na území Česka se začala psát v době první světové války, a sice v letech 1916 až 1918. Za první republiky si Češi vystačili se středoevropským časem, ten letní byl opět zaváděn za druhé světové války od roku 1940. Poté si lidé v létě ručičky museli </w:t>
      </w:r>
      <w:proofErr w:type="spellStart"/>
      <w:r>
        <w:rPr>
          <w:rFonts w:ascii="Times New Roman" w:hAnsi="Times New Roman"/>
          <w:sz w:val="24"/>
          <w:szCs w:val="24"/>
        </w:rPr>
        <w:t>přeřídit</w:t>
      </w:r>
      <w:proofErr w:type="spellEnd"/>
      <w:r>
        <w:rPr>
          <w:rFonts w:ascii="Times New Roman" w:hAnsi="Times New Roman"/>
          <w:sz w:val="24"/>
          <w:szCs w:val="24"/>
        </w:rPr>
        <w:t xml:space="preserve"> vždy až do roku 1949. Následující pauza ve využívání letního času trvala až do roku 1979. Od té doby se už zavádí každoročně. </w:t>
      </w:r>
    </w:p>
    <w:p w14:paraId="5D5CD08B" w14:textId="77777777" w:rsidR="00BE34CC" w:rsidRDefault="00BE34CC" w:rsidP="00BE34CC">
      <w:pPr>
        <w:spacing w:after="0" w:line="240" w:lineRule="auto"/>
        <w:jc w:val="both"/>
        <w:rPr>
          <w:rFonts w:ascii="Times New Roman" w:hAnsi="Times New Roman"/>
          <w:sz w:val="24"/>
          <w:szCs w:val="24"/>
        </w:rPr>
      </w:pPr>
    </w:p>
    <w:p w14:paraId="4CB9556A" w14:textId="77777777" w:rsidR="00BE34CC" w:rsidRDefault="00BE34CC" w:rsidP="00BE34CC">
      <w:pPr>
        <w:spacing w:after="0" w:line="240" w:lineRule="auto"/>
        <w:jc w:val="both"/>
      </w:pPr>
      <w:r>
        <w:rPr>
          <w:rFonts w:ascii="Times New Roman" w:hAnsi="Times New Roman"/>
          <w:sz w:val="24"/>
          <w:szCs w:val="24"/>
        </w:rPr>
        <w:t>Zdroj: Deník.cz</w:t>
      </w:r>
    </w:p>
    <w:p w14:paraId="11D27AD9" w14:textId="77777777" w:rsidR="00FC1644" w:rsidRDefault="00FC1644" w:rsidP="00FE5F32">
      <w:pPr>
        <w:pStyle w:val="Odstavecseseznamem"/>
        <w:spacing w:after="0" w:line="240" w:lineRule="auto"/>
        <w:jc w:val="both"/>
        <w:rPr>
          <w:rFonts w:ascii="Times New Roman" w:hAnsi="Times New Roman"/>
          <w:sz w:val="28"/>
          <w:szCs w:val="28"/>
        </w:rPr>
      </w:pPr>
    </w:p>
    <w:p w14:paraId="2DD50493" w14:textId="77777777" w:rsidR="00FE5F32" w:rsidRDefault="00FE5F32" w:rsidP="00FE5F32">
      <w:pPr>
        <w:spacing w:after="0" w:line="240" w:lineRule="auto"/>
        <w:jc w:val="both"/>
        <w:rPr>
          <w:rFonts w:ascii="Times New Roman" w:hAnsi="Times New Roman"/>
          <w:sz w:val="28"/>
          <w:szCs w:val="28"/>
        </w:rPr>
      </w:pPr>
    </w:p>
    <w:p w14:paraId="601D340C" w14:textId="77777777" w:rsidR="00FE5F32" w:rsidRDefault="00FE5F32" w:rsidP="00FE5F32">
      <w:pPr>
        <w:pStyle w:val="Odstavecseseznamem"/>
        <w:spacing w:after="0" w:line="240" w:lineRule="auto"/>
        <w:ind w:left="850"/>
        <w:jc w:val="both"/>
        <w:rPr>
          <w:rFonts w:ascii="Times New Roman" w:hAnsi="Times New Roman"/>
          <w:sz w:val="28"/>
          <w:szCs w:val="28"/>
        </w:rPr>
      </w:pPr>
    </w:p>
    <w:sectPr w:rsidR="00FE5F32" w:rsidSect="003C7075">
      <w:footerReference w:type="default" r:id="rId10"/>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5B85" w14:textId="77777777" w:rsidR="00B01E11" w:rsidRDefault="00B01E11" w:rsidP="00A77E6D">
      <w:pPr>
        <w:spacing w:after="0" w:line="240" w:lineRule="auto"/>
      </w:pPr>
      <w:r>
        <w:separator/>
      </w:r>
    </w:p>
  </w:endnote>
  <w:endnote w:type="continuationSeparator" w:id="0">
    <w:p w14:paraId="4C627F52" w14:textId="77777777" w:rsidR="00B01E11" w:rsidRDefault="00B01E11"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7CA0" w14:textId="77777777" w:rsidR="00B01E11" w:rsidRDefault="00B01E11" w:rsidP="00A77E6D">
      <w:pPr>
        <w:spacing w:after="0" w:line="240" w:lineRule="auto"/>
      </w:pPr>
      <w:r>
        <w:separator/>
      </w:r>
    </w:p>
  </w:footnote>
  <w:footnote w:type="continuationSeparator" w:id="0">
    <w:p w14:paraId="219CBD73" w14:textId="77777777" w:rsidR="00B01E11" w:rsidRDefault="00B01E11"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3DC"/>
    <w:multiLevelType w:val="multilevel"/>
    <w:tmpl w:val="2BD866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0D0BBF"/>
    <w:multiLevelType w:val="hybridMultilevel"/>
    <w:tmpl w:val="2E62AE24"/>
    <w:lvl w:ilvl="0" w:tplc="B4BE8B4A">
      <w:numFmt w:val="bullet"/>
      <w:lvlText w:val=""/>
      <w:lvlJc w:val="left"/>
      <w:pPr>
        <w:ind w:left="3364" w:hanging="420"/>
      </w:pPr>
      <w:rPr>
        <w:rFonts w:ascii="Symbol" w:eastAsiaTheme="minorHAnsi" w:hAnsi="Symbol" w:cs="Times New Roman" w:hint="default"/>
      </w:rPr>
    </w:lvl>
    <w:lvl w:ilvl="1" w:tplc="04050003" w:tentative="1">
      <w:start w:val="1"/>
      <w:numFmt w:val="bullet"/>
      <w:lvlText w:val="o"/>
      <w:lvlJc w:val="left"/>
      <w:pPr>
        <w:ind w:left="4024" w:hanging="360"/>
      </w:pPr>
      <w:rPr>
        <w:rFonts w:ascii="Courier New" w:hAnsi="Courier New" w:cs="Courier New" w:hint="default"/>
      </w:rPr>
    </w:lvl>
    <w:lvl w:ilvl="2" w:tplc="04050005" w:tentative="1">
      <w:start w:val="1"/>
      <w:numFmt w:val="bullet"/>
      <w:lvlText w:val=""/>
      <w:lvlJc w:val="left"/>
      <w:pPr>
        <w:ind w:left="4744" w:hanging="360"/>
      </w:pPr>
      <w:rPr>
        <w:rFonts w:ascii="Wingdings" w:hAnsi="Wingdings" w:hint="default"/>
      </w:rPr>
    </w:lvl>
    <w:lvl w:ilvl="3" w:tplc="04050001" w:tentative="1">
      <w:start w:val="1"/>
      <w:numFmt w:val="bullet"/>
      <w:lvlText w:val=""/>
      <w:lvlJc w:val="left"/>
      <w:pPr>
        <w:ind w:left="5464" w:hanging="360"/>
      </w:pPr>
      <w:rPr>
        <w:rFonts w:ascii="Symbol" w:hAnsi="Symbol" w:hint="default"/>
      </w:rPr>
    </w:lvl>
    <w:lvl w:ilvl="4" w:tplc="04050003" w:tentative="1">
      <w:start w:val="1"/>
      <w:numFmt w:val="bullet"/>
      <w:lvlText w:val="o"/>
      <w:lvlJc w:val="left"/>
      <w:pPr>
        <w:ind w:left="6184" w:hanging="360"/>
      </w:pPr>
      <w:rPr>
        <w:rFonts w:ascii="Courier New" w:hAnsi="Courier New" w:cs="Courier New" w:hint="default"/>
      </w:rPr>
    </w:lvl>
    <w:lvl w:ilvl="5" w:tplc="04050005" w:tentative="1">
      <w:start w:val="1"/>
      <w:numFmt w:val="bullet"/>
      <w:lvlText w:val=""/>
      <w:lvlJc w:val="left"/>
      <w:pPr>
        <w:ind w:left="6904" w:hanging="360"/>
      </w:pPr>
      <w:rPr>
        <w:rFonts w:ascii="Wingdings" w:hAnsi="Wingdings" w:hint="default"/>
      </w:rPr>
    </w:lvl>
    <w:lvl w:ilvl="6" w:tplc="04050001" w:tentative="1">
      <w:start w:val="1"/>
      <w:numFmt w:val="bullet"/>
      <w:lvlText w:val=""/>
      <w:lvlJc w:val="left"/>
      <w:pPr>
        <w:ind w:left="7624" w:hanging="360"/>
      </w:pPr>
      <w:rPr>
        <w:rFonts w:ascii="Symbol" w:hAnsi="Symbol" w:hint="default"/>
      </w:rPr>
    </w:lvl>
    <w:lvl w:ilvl="7" w:tplc="04050003" w:tentative="1">
      <w:start w:val="1"/>
      <w:numFmt w:val="bullet"/>
      <w:lvlText w:val="o"/>
      <w:lvlJc w:val="left"/>
      <w:pPr>
        <w:ind w:left="8344" w:hanging="360"/>
      </w:pPr>
      <w:rPr>
        <w:rFonts w:ascii="Courier New" w:hAnsi="Courier New" w:cs="Courier New" w:hint="default"/>
      </w:rPr>
    </w:lvl>
    <w:lvl w:ilvl="8" w:tplc="04050005" w:tentative="1">
      <w:start w:val="1"/>
      <w:numFmt w:val="bullet"/>
      <w:lvlText w:val=""/>
      <w:lvlJc w:val="left"/>
      <w:pPr>
        <w:ind w:left="9064" w:hanging="360"/>
      </w:pPr>
      <w:rPr>
        <w:rFonts w:ascii="Wingdings" w:hAnsi="Wingdings" w:hint="default"/>
      </w:rPr>
    </w:lvl>
  </w:abstractNum>
  <w:abstractNum w:abstractNumId="2" w15:restartNumberingAfterBreak="0">
    <w:nsid w:val="08A30153"/>
    <w:multiLevelType w:val="multilevel"/>
    <w:tmpl w:val="E8AC9C74"/>
    <w:lvl w:ilvl="0">
      <w:numFmt w:val="bullet"/>
      <w:lvlText w:val=""/>
      <w:lvlJc w:val="left"/>
      <w:pPr>
        <w:ind w:left="787" w:hanging="360"/>
      </w:pPr>
      <w:rPr>
        <w:rFonts w:ascii="Symbol" w:hAnsi="Symbol"/>
      </w:rPr>
    </w:lvl>
    <w:lvl w:ilvl="1">
      <w:numFmt w:val="bullet"/>
      <w:lvlText w:val="o"/>
      <w:lvlJc w:val="left"/>
      <w:pPr>
        <w:ind w:left="1507" w:hanging="360"/>
      </w:pPr>
      <w:rPr>
        <w:rFonts w:ascii="Courier New" w:hAnsi="Courier New" w:cs="Courier New"/>
      </w:rPr>
    </w:lvl>
    <w:lvl w:ilvl="2">
      <w:numFmt w:val="bullet"/>
      <w:lvlText w:val=""/>
      <w:lvlJc w:val="left"/>
      <w:pPr>
        <w:ind w:left="2227" w:hanging="360"/>
      </w:pPr>
      <w:rPr>
        <w:rFonts w:ascii="Wingdings" w:hAnsi="Wingdings"/>
      </w:rPr>
    </w:lvl>
    <w:lvl w:ilvl="3">
      <w:numFmt w:val="bullet"/>
      <w:lvlText w:val=""/>
      <w:lvlJc w:val="left"/>
      <w:pPr>
        <w:ind w:left="2947" w:hanging="360"/>
      </w:pPr>
      <w:rPr>
        <w:rFonts w:ascii="Symbol" w:hAnsi="Symbol"/>
      </w:rPr>
    </w:lvl>
    <w:lvl w:ilvl="4">
      <w:numFmt w:val="bullet"/>
      <w:lvlText w:val="o"/>
      <w:lvlJc w:val="left"/>
      <w:pPr>
        <w:ind w:left="3667" w:hanging="360"/>
      </w:pPr>
      <w:rPr>
        <w:rFonts w:ascii="Courier New" w:hAnsi="Courier New" w:cs="Courier New"/>
      </w:rPr>
    </w:lvl>
    <w:lvl w:ilvl="5">
      <w:numFmt w:val="bullet"/>
      <w:lvlText w:val=""/>
      <w:lvlJc w:val="left"/>
      <w:pPr>
        <w:ind w:left="4387" w:hanging="360"/>
      </w:pPr>
      <w:rPr>
        <w:rFonts w:ascii="Wingdings" w:hAnsi="Wingdings"/>
      </w:rPr>
    </w:lvl>
    <w:lvl w:ilvl="6">
      <w:numFmt w:val="bullet"/>
      <w:lvlText w:val=""/>
      <w:lvlJc w:val="left"/>
      <w:pPr>
        <w:ind w:left="5107" w:hanging="360"/>
      </w:pPr>
      <w:rPr>
        <w:rFonts w:ascii="Symbol" w:hAnsi="Symbol"/>
      </w:rPr>
    </w:lvl>
    <w:lvl w:ilvl="7">
      <w:numFmt w:val="bullet"/>
      <w:lvlText w:val="o"/>
      <w:lvlJc w:val="left"/>
      <w:pPr>
        <w:ind w:left="5827" w:hanging="360"/>
      </w:pPr>
      <w:rPr>
        <w:rFonts w:ascii="Courier New" w:hAnsi="Courier New" w:cs="Courier New"/>
      </w:rPr>
    </w:lvl>
    <w:lvl w:ilvl="8">
      <w:numFmt w:val="bullet"/>
      <w:lvlText w:val=""/>
      <w:lvlJc w:val="left"/>
      <w:pPr>
        <w:ind w:left="6547" w:hanging="360"/>
      </w:pPr>
      <w:rPr>
        <w:rFonts w:ascii="Wingdings" w:hAnsi="Wingdings"/>
      </w:rPr>
    </w:lvl>
  </w:abstractNum>
  <w:abstractNum w:abstractNumId="3" w15:restartNumberingAfterBreak="0">
    <w:nsid w:val="09B91CF9"/>
    <w:multiLevelType w:val="multilevel"/>
    <w:tmpl w:val="484AB7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C26D8F"/>
    <w:multiLevelType w:val="multilevel"/>
    <w:tmpl w:val="867CE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B0603E"/>
    <w:multiLevelType w:val="multilevel"/>
    <w:tmpl w:val="FF46E4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06F0D61"/>
    <w:multiLevelType w:val="multilevel"/>
    <w:tmpl w:val="E51640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1C002DC"/>
    <w:multiLevelType w:val="multilevel"/>
    <w:tmpl w:val="D31EA3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2D16127"/>
    <w:multiLevelType w:val="multilevel"/>
    <w:tmpl w:val="CC5442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D75AFF"/>
    <w:multiLevelType w:val="multilevel"/>
    <w:tmpl w:val="587A9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083EFE"/>
    <w:multiLevelType w:val="multilevel"/>
    <w:tmpl w:val="AD2859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936366A"/>
    <w:multiLevelType w:val="multilevel"/>
    <w:tmpl w:val="5F2EEC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D1F2E3A"/>
    <w:multiLevelType w:val="multilevel"/>
    <w:tmpl w:val="476440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FBB4B81"/>
    <w:multiLevelType w:val="multilevel"/>
    <w:tmpl w:val="9DF43F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4347B8C"/>
    <w:multiLevelType w:val="multilevel"/>
    <w:tmpl w:val="05606D58"/>
    <w:lvl w:ilvl="0">
      <w:numFmt w:val="bullet"/>
      <w:lvlText w:val=""/>
      <w:lvlJc w:val="left"/>
      <w:pPr>
        <w:ind w:left="855" w:hanging="360"/>
      </w:pPr>
      <w:rPr>
        <w:rFonts w:ascii="Symbol" w:hAnsi="Symbol"/>
      </w:rPr>
    </w:lvl>
    <w:lvl w:ilvl="1">
      <w:numFmt w:val="bullet"/>
      <w:lvlText w:val="o"/>
      <w:lvlJc w:val="left"/>
      <w:pPr>
        <w:ind w:left="1575" w:hanging="360"/>
      </w:pPr>
      <w:rPr>
        <w:rFonts w:ascii="Courier New" w:hAnsi="Courier New" w:cs="Courier New"/>
      </w:rPr>
    </w:lvl>
    <w:lvl w:ilvl="2">
      <w:numFmt w:val="bullet"/>
      <w:lvlText w:val=""/>
      <w:lvlJc w:val="left"/>
      <w:pPr>
        <w:ind w:left="2295" w:hanging="360"/>
      </w:pPr>
      <w:rPr>
        <w:rFonts w:ascii="Wingdings" w:hAnsi="Wingdings"/>
      </w:rPr>
    </w:lvl>
    <w:lvl w:ilvl="3">
      <w:numFmt w:val="bullet"/>
      <w:lvlText w:val=""/>
      <w:lvlJc w:val="left"/>
      <w:pPr>
        <w:ind w:left="3015" w:hanging="360"/>
      </w:pPr>
      <w:rPr>
        <w:rFonts w:ascii="Symbol" w:hAnsi="Symbol"/>
      </w:rPr>
    </w:lvl>
    <w:lvl w:ilvl="4">
      <w:numFmt w:val="bullet"/>
      <w:lvlText w:val="o"/>
      <w:lvlJc w:val="left"/>
      <w:pPr>
        <w:ind w:left="3735" w:hanging="360"/>
      </w:pPr>
      <w:rPr>
        <w:rFonts w:ascii="Courier New" w:hAnsi="Courier New" w:cs="Courier New"/>
      </w:rPr>
    </w:lvl>
    <w:lvl w:ilvl="5">
      <w:numFmt w:val="bullet"/>
      <w:lvlText w:val=""/>
      <w:lvlJc w:val="left"/>
      <w:pPr>
        <w:ind w:left="4455" w:hanging="360"/>
      </w:pPr>
      <w:rPr>
        <w:rFonts w:ascii="Wingdings" w:hAnsi="Wingdings"/>
      </w:rPr>
    </w:lvl>
    <w:lvl w:ilvl="6">
      <w:numFmt w:val="bullet"/>
      <w:lvlText w:val=""/>
      <w:lvlJc w:val="left"/>
      <w:pPr>
        <w:ind w:left="5175" w:hanging="360"/>
      </w:pPr>
      <w:rPr>
        <w:rFonts w:ascii="Symbol" w:hAnsi="Symbol"/>
      </w:rPr>
    </w:lvl>
    <w:lvl w:ilvl="7">
      <w:numFmt w:val="bullet"/>
      <w:lvlText w:val="o"/>
      <w:lvlJc w:val="left"/>
      <w:pPr>
        <w:ind w:left="5895" w:hanging="360"/>
      </w:pPr>
      <w:rPr>
        <w:rFonts w:ascii="Courier New" w:hAnsi="Courier New" w:cs="Courier New"/>
      </w:rPr>
    </w:lvl>
    <w:lvl w:ilvl="8">
      <w:numFmt w:val="bullet"/>
      <w:lvlText w:val=""/>
      <w:lvlJc w:val="left"/>
      <w:pPr>
        <w:ind w:left="6615" w:hanging="360"/>
      </w:pPr>
      <w:rPr>
        <w:rFonts w:ascii="Wingdings" w:hAnsi="Wingdings"/>
      </w:rPr>
    </w:lvl>
  </w:abstractNum>
  <w:abstractNum w:abstractNumId="15" w15:restartNumberingAfterBreak="0">
    <w:nsid w:val="3656354F"/>
    <w:multiLevelType w:val="multilevel"/>
    <w:tmpl w:val="C5A62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9F52E3E"/>
    <w:multiLevelType w:val="multilevel"/>
    <w:tmpl w:val="56F0C8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A115673"/>
    <w:multiLevelType w:val="multilevel"/>
    <w:tmpl w:val="70166A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CEF5251"/>
    <w:multiLevelType w:val="multilevel"/>
    <w:tmpl w:val="47840272"/>
    <w:lvl w:ilvl="0">
      <w:numFmt w:val="bullet"/>
      <w:lvlText w:val=""/>
      <w:lvlJc w:val="left"/>
      <w:pPr>
        <w:ind w:left="787" w:hanging="360"/>
      </w:pPr>
      <w:rPr>
        <w:rFonts w:ascii="Symbol" w:hAnsi="Symbol"/>
      </w:rPr>
    </w:lvl>
    <w:lvl w:ilvl="1">
      <w:numFmt w:val="bullet"/>
      <w:lvlText w:val="o"/>
      <w:lvlJc w:val="left"/>
      <w:pPr>
        <w:ind w:left="1507" w:hanging="360"/>
      </w:pPr>
      <w:rPr>
        <w:rFonts w:ascii="Courier New" w:hAnsi="Courier New" w:cs="Courier New"/>
      </w:rPr>
    </w:lvl>
    <w:lvl w:ilvl="2">
      <w:numFmt w:val="bullet"/>
      <w:lvlText w:val=""/>
      <w:lvlJc w:val="left"/>
      <w:pPr>
        <w:ind w:left="2227" w:hanging="360"/>
      </w:pPr>
      <w:rPr>
        <w:rFonts w:ascii="Wingdings" w:hAnsi="Wingdings"/>
      </w:rPr>
    </w:lvl>
    <w:lvl w:ilvl="3">
      <w:numFmt w:val="bullet"/>
      <w:lvlText w:val=""/>
      <w:lvlJc w:val="left"/>
      <w:pPr>
        <w:ind w:left="2947" w:hanging="360"/>
      </w:pPr>
      <w:rPr>
        <w:rFonts w:ascii="Symbol" w:hAnsi="Symbol"/>
      </w:rPr>
    </w:lvl>
    <w:lvl w:ilvl="4">
      <w:numFmt w:val="bullet"/>
      <w:lvlText w:val="o"/>
      <w:lvlJc w:val="left"/>
      <w:pPr>
        <w:ind w:left="3667" w:hanging="360"/>
      </w:pPr>
      <w:rPr>
        <w:rFonts w:ascii="Courier New" w:hAnsi="Courier New" w:cs="Courier New"/>
      </w:rPr>
    </w:lvl>
    <w:lvl w:ilvl="5">
      <w:numFmt w:val="bullet"/>
      <w:lvlText w:val=""/>
      <w:lvlJc w:val="left"/>
      <w:pPr>
        <w:ind w:left="4387" w:hanging="360"/>
      </w:pPr>
      <w:rPr>
        <w:rFonts w:ascii="Wingdings" w:hAnsi="Wingdings"/>
      </w:rPr>
    </w:lvl>
    <w:lvl w:ilvl="6">
      <w:numFmt w:val="bullet"/>
      <w:lvlText w:val=""/>
      <w:lvlJc w:val="left"/>
      <w:pPr>
        <w:ind w:left="5107" w:hanging="360"/>
      </w:pPr>
      <w:rPr>
        <w:rFonts w:ascii="Symbol" w:hAnsi="Symbol"/>
      </w:rPr>
    </w:lvl>
    <w:lvl w:ilvl="7">
      <w:numFmt w:val="bullet"/>
      <w:lvlText w:val="o"/>
      <w:lvlJc w:val="left"/>
      <w:pPr>
        <w:ind w:left="5827" w:hanging="360"/>
      </w:pPr>
      <w:rPr>
        <w:rFonts w:ascii="Courier New" w:hAnsi="Courier New" w:cs="Courier New"/>
      </w:rPr>
    </w:lvl>
    <w:lvl w:ilvl="8">
      <w:numFmt w:val="bullet"/>
      <w:lvlText w:val=""/>
      <w:lvlJc w:val="left"/>
      <w:pPr>
        <w:ind w:left="6547" w:hanging="360"/>
      </w:pPr>
      <w:rPr>
        <w:rFonts w:ascii="Wingdings" w:hAnsi="Wingdings"/>
      </w:rPr>
    </w:lvl>
  </w:abstractNum>
  <w:abstractNum w:abstractNumId="19" w15:restartNumberingAfterBreak="0">
    <w:nsid w:val="3E4F2CB2"/>
    <w:multiLevelType w:val="multilevel"/>
    <w:tmpl w:val="EAD452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20F7DBF"/>
    <w:multiLevelType w:val="multilevel"/>
    <w:tmpl w:val="9B520C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674263D"/>
    <w:multiLevelType w:val="multilevel"/>
    <w:tmpl w:val="447A50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9C3941"/>
    <w:multiLevelType w:val="multilevel"/>
    <w:tmpl w:val="3EB4C9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E0B24B2"/>
    <w:multiLevelType w:val="multilevel"/>
    <w:tmpl w:val="11461E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F337BCC"/>
    <w:multiLevelType w:val="multilevel"/>
    <w:tmpl w:val="2A58F8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6F048A6"/>
    <w:multiLevelType w:val="multilevel"/>
    <w:tmpl w:val="B9BAB288"/>
    <w:lvl w:ilvl="0">
      <w:numFmt w:val="bullet"/>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6" w15:restartNumberingAfterBreak="0">
    <w:nsid w:val="678B0C86"/>
    <w:multiLevelType w:val="multilevel"/>
    <w:tmpl w:val="69CC4D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9524676"/>
    <w:multiLevelType w:val="multilevel"/>
    <w:tmpl w:val="A94069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BD217C4"/>
    <w:multiLevelType w:val="multilevel"/>
    <w:tmpl w:val="F87091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C1C2C1A"/>
    <w:multiLevelType w:val="multilevel"/>
    <w:tmpl w:val="21FAC8EE"/>
    <w:lvl w:ilvl="0">
      <w:numFmt w:val="bullet"/>
      <w:lvlText w:val=""/>
      <w:lvlJc w:val="left"/>
      <w:pPr>
        <w:ind w:left="795" w:hanging="360"/>
      </w:pPr>
      <w:rPr>
        <w:rFonts w:ascii="Symbol" w:hAnsi="Symbol"/>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30" w15:restartNumberingAfterBreak="0">
    <w:nsid w:val="6FD2245D"/>
    <w:multiLevelType w:val="multilevel"/>
    <w:tmpl w:val="5D1C9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1A6427"/>
    <w:multiLevelType w:val="multilevel"/>
    <w:tmpl w:val="01A8C6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6032FF7"/>
    <w:multiLevelType w:val="multilevel"/>
    <w:tmpl w:val="C5A4C0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6BF418A"/>
    <w:multiLevelType w:val="multilevel"/>
    <w:tmpl w:val="37C00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B7776B"/>
    <w:multiLevelType w:val="multilevel"/>
    <w:tmpl w:val="0818EB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BC62A56"/>
    <w:multiLevelType w:val="multilevel"/>
    <w:tmpl w:val="D6F8A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71089542">
    <w:abstractNumId w:val="34"/>
  </w:num>
  <w:num w:numId="2" w16cid:durableId="1099987794">
    <w:abstractNumId w:val="2"/>
  </w:num>
  <w:num w:numId="3" w16cid:durableId="509950489">
    <w:abstractNumId w:val="18"/>
  </w:num>
  <w:num w:numId="4" w16cid:durableId="1545943837">
    <w:abstractNumId w:val="25"/>
  </w:num>
  <w:num w:numId="5" w16cid:durableId="1653831560">
    <w:abstractNumId w:val="13"/>
  </w:num>
  <w:num w:numId="6" w16cid:durableId="1517110532">
    <w:abstractNumId w:val="22"/>
  </w:num>
  <w:num w:numId="7" w16cid:durableId="737941610">
    <w:abstractNumId w:val="19"/>
  </w:num>
  <w:num w:numId="8" w16cid:durableId="637034552">
    <w:abstractNumId w:val="30"/>
  </w:num>
  <w:num w:numId="9" w16cid:durableId="2058622948">
    <w:abstractNumId w:val="17"/>
  </w:num>
  <w:num w:numId="10" w16cid:durableId="701515645">
    <w:abstractNumId w:val="16"/>
  </w:num>
  <w:num w:numId="11" w16cid:durableId="1824927230">
    <w:abstractNumId w:val="15"/>
  </w:num>
  <w:num w:numId="12" w16cid:durableId="526721241">
    <w:abstractNumId w:val="5"/>
  </w:num>
  <w:num w:numId="13" w16cid:durableId="1080177946">
    <w:abstractNumId w:val="10"/>
  </w:num>
  <w:num w:numId="14" w16cid:durableId="683626154">
    <w:abstractNumId w:val="4"/>
  </w:num>
  <w:num w:numId="15" w16cid:durableId="433402142">
    <w:abstractNumId w:val="35"/>
  </w:num>
  <w:num w:numId="16" w16cid:durableId="1281570221">
    <w:abstractNumId w:val="1"/>
  </w:num>
  <w:num w:numId="17" w16cid:durableId="1660649199">
    <w:abstractNumId w:val="3"/>
  </w:num>
  <w:num w:numId="18" w16cid:durableId="1983998637">
    <w:abstractNumId w:val="24"/>
  </w:num>
  <w:num w:numId="19" w16cid:durableId="1292437131">
    <w:abstractNumId w:val="27"/>
  </w:num>
  <w:num w:numId="20" w16cid:durableId="613168484">
    <w:abstractNumId w:val="28"/>
  </w:num>
  <w:num w:numId="21" w16cid:durableId="2010328082">
    <w:abstractNumId w:val="29"/>
  </w:num>
  <w:num w:numId="22" w16cid:durableId="330766413">
    <w:abstractNumId w:val="32"/>
  </w:num>
  <w:num w:numId="23" w16cid:durableId="786701154">
    <w:abstractNumId w:val="8"/>
  </w:num>
  <w:num w:numId="24" w16cid:durableId="64686399">
    <w:abstractNumId w:val="9"/>
  </w:num>
  <w:num w:numId="25" w16cid:durableId="2001616194">
    <w:abstractNumId w:val="26"/>
  </w:num>
  <w:num w:numId="26" w16cid:durableId="17622174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4306079">
    <w:abstractNumId w:val="14"/>
  </w:num>
  <w:num w:numId="28" w16cid:durableId="150488509">
    <w:abstractNumId w:val="23"/>
  </w:num>
  <w:num w:numId="29" w16cid:durableId="57480005">
    <w:abstractNumId w:val="7"/>
  </w:num>
  <w:num w:numId="30" w16cid:durableId="1749690186">
    <w:abstractNumId w:val="31"/>
  </w:num>
  <w:num w:numId="31" w16cid:durableId="237600080">
    <w:abstractNumId w:val="12"/>
  </w:num>
  <w:num w:numId="32" w16cid:durableId="413941921">
    <w:abstractNumId w:val="6"/>
  </w:num>
  <w:num w:numId="33" w16cid:durableId="919026386">
    <w:abstractNumId w:val="11"/>
  </w:num>
  <w:num w:numId="34" w16cid:durableId="1145657536">
    <w:abstractNumId w:val="20"/>
  </w:num>
  <w:num w:numId="35" w16cid:durableId="109017344">
    <w:abstractNumId w:val="0"/>
  </w:num>
  <w:num w:numId="36" w16cid:durableId="19568671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30F6"/>
    <w:rsid w:val="0000357A"/>
    <w:rsid w:val="00003AB0"/>
    <w:rsid w:val="00004C3A"/>
    <w:rsid w:val="0001140E"/>
    <w:rsid w:val="00013909"/>
    <w:rsid w:val="00014E28"/>
    <w:rsid w:val="00015F5E"/>
    <w:rsid w:val="00020958"/>
    <w:rsid w:val="00020DA3"/>
    <w:rsid w:val="0002192D"/>
    <w:rsid w:val="00026DC3"/>
    <w:rsid w:val="000312A5"/>
    <w:rsid w:val="000404E6"/>
    <w:rsid w:val="00041E01"/>
    <w:rsid w:val="00045464"/>
    <w:rsid w:val="0004567C"/>
    <w:rsid w:val="00046427"/>
    <w:rsid w:val="00054BF4"/>
    <w:rsid w:val="000577BD"/>
    <w:rsid w:val="00063FA1"/>
    <w:rsid w:val="000649AB"/>
    <w:rsid w:val="00066898"/>
    <w:rsid w:val="00067725"/>
    <w:rsid w:val="00070A02"/>
    <w:rsid w:val="000748D5"/>
    <w:rsid w:val="000760C2"/>
    <w:rsid w:val="000776D2"/>
    <w:rsid w:val="00081A42"/>
    <w:rsid w:val="00087948"/>
    <w:rsid w:val="00090B6E"/>
    <w:rsid w:val="00090BCF"/>
    <w:rsid w:val="00092CA4"/>
    <w:rsid w:val="000954A9"/>
    <w:rsid w:val="000969C9"/>
    <w:rsid w:val="000A1705"/>
    <w:rsid w:val="000A21F8"/>
    <w:rsid w:val="000A227B"/>
    <w:rsid w:val="000A2664"/>
    <w:rsid w:val="000A508B"/>
    <w:rsid w:val="000A67C7"/>
    <w:rsid w:val="000B030B"/>
    <w:rsid w:val="000B1E14"/>
    <w:rsid w:val="000B42AE"/>
    <w:rsid w:val="000B4F58"/>
    <w:rsid w:val="000C0153"/>
    <w:rsid w:val="000C2A12"/>
    <w:rsid w:val="000C445E"/>
    <w:rsid w:val="000C491B"/>
    <w:rsid w:val="000C4B9E"/>
    <w:rsid w:val="000C6C8C"/>
    <w:rsid w:val="000D2A08"/>
    <w:rsid w:val="000D4744"/>
    <w:rsid w:val="000D7128"/>
    <w:rsid w:val="000E0275"/>
    <w:rsid w:val="000E0D5F"/>
    <w:rsid w:val="000E21F1"/>
    <w:rsid w:val="000E303B"/>
    <w:rsid w:val="000E4CC4"/>
    <w:rsid w:val="000E59B9"/>
    <w:rsid w:val="000E747E"/>
    <w:rsid w:val="000F00C9"/>
    <w:rsid w:val="000F1DC2"/>
    <w:rsid w:val="000F3021"/>
    <w:rsid w:val="000F5B65"/>
    <w:rsid w:val="000F670D"/>
    <w:rsid w:val="00100B99"/>
    <w:rsid w:val="001038FB"/>
    <w:rsid w:val="00107D1E"/>
    <w:rsid w:val="00110576"/>
    <w:rsid w:val="00113A14"/>
    <w:rsid w:val="00113A6A"/>
    <w:rsid w:val="00114714"/>
    <w:rsid w:val="00114DC4"/>
    <w:rsid w:val="0011612E"/>
    <w:rsid w:val="00117C86"/>
    <w:rsid w:val="00120344"/>
    <w:rsid w:val="00120A13"/>
    <w:rsid w:val="00120E1A"/>
    <w:rsid w:val="00121312"/>
    <w:rsid w:val="0012179E"/>
    <w:rsid w:val="0012271D"/>
    <w:rsid w:val="00126EC9"/>
    <w:rsid w:val="0013091D"/>
    <w:rsid w:val="00133DB3"/>
    <w:rsid w:val="00134DAC"/>
    <w:rsid w:val="00136252"/>
    <w:rsid w:val="00136E2A"/>
    <w:rsid w:val="001371AC"/>
    <w:rsid w:val="00137832"/>
    <w:rsid w:val="00142673"/>
    <w:rsid w:val="00144C07"/>
    <w:rsid w:val="001454F8"/>
    <w:rsid w:val="001501C9"/>
    <w:rsid w:val="00153E93"/>
    <w:rsid w:val="0015480B"/>
    <w:rsid w:val="00155417"/>
    <w:rsid w:val="00156A97"/>
    <w:rsid w:val="00160B94"/>
    <w:rsid w:val="00164573"/>
    <w:rsid w:val="00164737"/>
    <w:rsid w:val="001723DB"/>
    <w:rsid w:val="00172E1B"/>
    <w:rsid w:val="00173F34"/>
    <w:rsid w:val="00177132"/>
    <w:rsid w:val="001813A7"/>
    <w:rsid w:val="00182797"/>
    <w:rsid w:val="00184BDC"/>
    <w:rsid w:val="001869CF"/>
    <w:rsid w:val="00186D88"/>
    <w:rsid w:val="001875D7"/>
    <w:rsid w:val="00187942"/>
    <w:rsid w:val="00192132"/>
    <w:rsid w:val="00195ECB"/>
    <w:rsid w:val="00196D88"/>
    <w:rsid w:val="0019774B"/>
    <w:rsid w:val="001A20F3"/>
    <w:rsid w:val="001A2CFB"/>
    <w:rsid w:val="001A3C58"/>
    <w:rsid w:val="001A47A9"/>
    <w:rsid w:val="001A70E6"/>
    <w:rsid w:val="001B38EA"/>
    <w:rsid w:val="001B5CA2"/>
    <w:rsid w:val="001B63C4"/>
    <w:rsid w:val="001B65BE"/>
    <w:rsid w:val="001B6607"/>
    <w:rsid w:val="001C00D4"/>
    <w:rsid w:val="001C14FA"/>
    <w:rsid w:val="001C17DA"/>
    <w:rsid w:val="001C1B47"/>
    <w:rsid w:val="001C2F88"/>
    <w:rsid w:val="001C5618"/>
    <w:rsid w:val="001C5E2F"/>
    <w:rsid w:val="001C5F93"/>
    <w:rsid w:val="001D14CE"/>
    <w:rsid w:val="001D5D1B"/>
    <w:rsid w:val="001D61EA"/>
    <w:rsid w:val="001D7BE8"/>
    <w:rsid w:val="001D7C44"/>
    <w:rsid w:val="001E137B"/>
    <w:rsid w:val="001F1EC4"/>
    <w:rsid w:val="001F2117"/>
    <w:rsid w:val="001F66A8"/>
    <w:rsid w:val="001F7487"/>
    <w:rsid w:val="00205B07"/>
    <w:rsid w:val="002100E0"/>
    <w:rsid w:val="00215FAB"/>
    <w:rsid w:val="002207C8"/>
    <w:rsid w:val="00224341"/>
    <w:rsid w:val="00226009"/>
    <w:rsid w:val="00226210"/>
    <w:rsid w:val="00241498"/>
    <w:rsid w:val="002422C2"/>
    <w:rsid w:val="00243ABE"/>
    <w:rsid w:val="00245454"/>
    <w:rsid w:val="00245F3C"/>
    <w:rsid w:val="002465A2"/>
    <w:rsid w:val="00250954"/>
    <w:rsid w:val="00251A8E"/>
    <w:rsid w:val="0025237A"/>
    <w:rsid w:val="00252997"/>
    <w:rsid w:val="002615B1"/>
    <w:rsid w:val="00261C07"/>
    <w:rsid w:val="00261FE6"/>
    <w:rsid w:val="002637F7"/>
    <w:rsid w:val="00271B39"/>
    <w:rsid w:val="0027219F"/>
    <w:rsid w:val="00276DF9"/>
    <w:rsid w:val="00280A42"/>
    <w:rsid w:val="002811DC"/>
    <w:rsid w:val="00281236"/>
    <w:rsid w:val="0028286D"/>
    <w:rsid w:val="00283725"/>
    <w:rsid w:val="00285721"/>
    <w:rsid w:val="0028572D"/>
    <w:rsid w:val="00286270"/>
    <w:rsid w:val="002878B8"/>
    <w:rsid w:val="0029540F"/>
    <w:rsid w:val="002A16D2"/>
    <w:rsid w:val="002A35C0"/>
    <w:rsid w:val="002B266D"/>
    <w:rsid w:val="002B4F71"/>
    <w:rsid w:val="002B5C26"/>
    <w:rsid w:val="002B7C79"/>
    <w:rsid w:val="002C138C"/>
    <w:rsid w:val="002C27EE"/>
    <w:rsid w:val="002C29EE"/>
    <w:rsid w:val="002C2E69"/>
    <w:rsid w:val="002C31D0"/>
    <w:rsid w:val="002C33F9"/>
    <w:rsid w:val="002C4159"/>
    <w:rsid w:val="002C47CD"/>
    <w:rsid w:val="002C54DD"/>
    <w:rsid w:val="002C63A3"/>
    <w:rsid w:val="002C7D25"/>
    <w:rsid w:val="002D7130"/>
    <w:rsid w:val="002D7BFF"/>
    <w:rsid w:val="002D7FD5"/>
    <w:rsid w:val="002E5808"/>
    <w:rsid w:val="002E6633"/>
    <w:rsid w:val="002F10F7"/>
    <w:rsid w:val="002F16AF"/>
    <w:rsid w:val="002F35B5"/>
    <w:rsid w:val="002F60F1"/>
    <w:rsid w:val="00304E3C"/>
    <w:rsid w:val="00307277"/>
    <w:rsid w:val="00307B78"/>
    <w:rsid w:val="00310051"/>
    <w:rsid w:val="0031159E"/>
    <w:rsid w:val="003116F5"/>
    <w:rsid w:val="00311930"/>
    <w:rsid w:val="00312CEE"/>
    <w:rsid w:val="00314A7D"/>
    <w:rsid w:val="0031522A"/>
    <w:rsid w:val="00315BDD"/>
    <w:rsid w:val="00315D4C"/>
    <w:rsid w:val="0031663C"/>
    <w:rsid w:val="00316EDE"/>
    <w:rsid w:val="003241DF"/>
    <w:rsid w:val="00324364"/>
    <w:rsid w:val="003247E2"/>
    <w:rsid w:val="00326A11"/>
    <w:rsid w:val="0033644A"/>
    <w:rsid w:val="003400A0"/>
    <w:rsid w:val="003456EF"/>
    <w:rsid w:val="00346B6B"/>
    <w:rsid w:val="00347AE1"/>
    <w:rsid w:val="00347CCD"/>
    <w:rsid w:val="00353F28"/>
    <w:rsid w:val="00354AF5"/>
    <w:rsid w:val="00355263"/>
    <w:rsid w:val="00356B30"/>
    <w:rsid w:val="00360E58"/>
    <w:rsid w:val="0036435E"/>
    <w:rsid w:val="003645F6"/>
    <w:rsid w:val="003658C5"/>
    <w:rsid w:val="00365A47"/>
    <w:rsid w:val="0036789A"/>
    <w:rsid w:val="003679A9"/>
    <w:rsid w:val="003701B7"/>
    <w:rsid w:val="0037028F"/>
    <w:rsid w:val="003709AC"/>
    <w:rsid w:val="00373EFC"/>
    <w:rsid w:val="0037402D"/>
    <w:rsid w:val="003804B6"/>
    <w:rsid w:val="003845E3"/>
    <w:rsid w:val="00386748"/>
    <w:rsid w:val="0038788F"/>
    <w:rsid w:val="003904DA"/>
    <w:rsid w:val="003919C7"/>
    <w:rsid w:val="00393B84"/>
    <w:rsid w:val="00394542"/>
    <w:rsid w:val="00395E1C"/>
    <w:rsid w:val="00396423"/>
    <w:rsid w:val="003A01C3"/>
    <w:rsid w:val="003A226C"/>
    <w:rsid w:val="003B1C1B"/>
    <w:rsid w:val="003B2496"/>
    <w:rsid w:val="003B31AF"/>
    <w:rsid w:val="003B338C"/>
    <w:rsid w:val="003B3F8A"/>
    <w:rsid w:val="003B463A"/>
    <w:rsid w:val="003C1482"/>
    <w:rsid w:val="003C22FD"/>
    <w:rsid w:val="003C2C66"/>
    <w:rsid w:val="003C342B"/>
    <w:rsid w:val="003C469C"/>
    <w:rsid w:val="003C6634"/>
    <w:rsid w:val="003C7075"/>
    <w:rsid w:val="003C7A0E"/>
    <w:rsid w:val="003C7C98"/>
    <w:rsid w:val="003D0968"/>
    <w:rsid w:val="003D11D5"/>
    <w:rsid w:val="003D26A0"/>
    <w:rsid w:val="003D28DC"/>
    <w:rsid w:val="003D4859"/>
    <w:rsid w:val="003D6BBB"/>
    <w:rsid w:val="003D7869"/>
    <w:rsid w:val="003E06F6"/>
    <w:rsid w:val="003E0CF5"/>
    <w:rsid w:val="003E319C"/>
    <w:rsid w:val="003E3A6B"/>
    <w:rsid w:val="003E6CBC"/>
    <w:rsid w:val="003F1441"/>
    <w:rsid w:val="003F1D8D"/>
    <w:rsid w:val="003F25E0"/>
    <w:rsid w:val="003F4215"/>
    <w:rsid w:val="003F6547"/>
    <w:rsid w:val="00400382"/>
    <w:rsid w:val="00404011"/>
    <w:rsid w:val="00404C7D"/>
    <w:rsid w:val="00405A49"/>
    <w:rsid w:val="00410ADB"/>
    <w:rsid w:val="00410FC5"/>
    <w:rsid w:val="00411F15"/>
    <w:rsid w:val="00412981"/>
    <w:rsid w:val="004131C3"/>
    <w:rsid w:val="00415049"/>
    <w:rsid w:val="00416807"/>
    <w:rsid w:val="00417E0A"/>
    <w:rsid w:val="004212CD"/>
    <w:rsid w:val="004236F9"/>
    <w:rsid w:val="00424BDE"/>
    <w:rsid w:val="00425721"/>
    <w:rsid w:val="00425737"/>
    <w:rsid w:val="00425928"/>
    <w:rsid w:val="00426404"/>
    <w:rsid w:val="004307E3"/>
    <w:rsid w:val="00432B0C"/>
    <w:rsid w:val="00434DE2"/>
    <w:rsid w:val="004350C7"/>
    <w:rsid w:val="00435428"/>
    <w:rsid w:val="0043731A"/>
    <w:rsid w:val="00437BC6"/>
    <w:rsid w:val="00437E15"/>
    <w:rsid w:val="0044348E"/>
    <w:rsid w:val="00446E13"/>
    <w:rsid w:val="00451278"/>
    <w:rsid w:val="00452421"/>
    <w:rsid w:val="00455272"/>
    <w:rsid w:val="004604A2"/>
    <w:rsid w:val="0046153A"/>
    <w:rsid w:val="004618D8"/>
    <w:rsid w:val="00465A43"/>
    <w:rsid w:val="004722B6"/>
    <w:rsid w:val="00472C76"/>
    <w:rsid w:val="00473174"/>
    <w:rsid w:val="0047418A"/>
    <w:rsid w:val="00474251"/>
    <w:rsid w:val="00480243"/>
    <w:rsid w:val="004833E2"/>
    <w:rsid w:val="004839F8"/>
    <w:rsid w:val="004864EF"/>
    <w:rsid w:val="00490C36"/>
    <w:rsid w:val="004913A9"/>
    <w:rsid w:val="004935BF"/>
    <w:rsid w:val="0049617F"/>
    <w:rsid w:val="00497044"/>
    <w:rsid w:val="004978BF"/>
    <w:rsid w:val="004A479B"/>
    <w:rsid w:val="004A6554"/>
    <w:rsid w:val="004B0D7B"/>
    <w:rsid w:val="004B1FEC"/>
    <w:rsid w:val="004B333D"/>
    <w:rsid w:val="004B3A94"/>
    <w:rsid w:val="004B4F97"/>
    <w:rsid w:val="004B77BB"/>
    <w:rsid w:val="004C1FB8"/>
    <w:rsid w:val="004C4823"/>
    <w:rsid w:val="004C65D8"/>
    <w:rsid w:val="004C78B4"/>
    <w:rsid w:val="004D420F"/>
    <w:rsid w:val="004D572C"/>
    <w:rsid w:val="004E1DA2"/>
    <w:rsid w:val="004E4410"/>
    <w:rsid w:val="004E4E35"/>
    <w:rsid w:val="004F1CB2"/>
    <w:rsid w:val="004F2DA6"/>
    <w:rsid w:val="004F35E2"/>
    <w:rsid w:val="004F44F6"/>
    <w:rsid w:val="004F4FBE"/>
    <w:rsid w:val="004F6231"/>
    <w:rsid w:val="0050007D"/>
    <w:rsid w:val="00501E6E"/>
    <w:rsid w:val="005031F4"/>
    <w:rsid w:val="005046DD"/>
    <w:rsid w:val="0050497D"/>
    <w:rsid w:val="00510ECC"/>
    <w:rsid w:val="00511280"/>
    <w:rsid w:val="00511855"/>
    <w:rsid w:val="005139AB"/>
    <w:rsid w:val="005160F8"/>
    <w:rsid w:val="00516412"/>
    <w:rsid w:val="00516508"/>
    <w:rsid w:val="00517BA3"/>
    <w:rsid w:val="00522782"/>
    <w:rsid w:val="005233EB"/>
    <w:rsid w:val="0052505B"/>
    <w:rsid w:val="00526C26"/>
    <w:rsid w:val="0053046A"/>
    <w:rsid w:val="0053436B"/>
    <w:rsid w:val="00534CC7"/>
    <w:rsid w:val="0053596C"/>
    <w:rsid w:val="00540445"/>
    <w:rsid w:val="00541EE2"/>
    <w:rsid w:val="00545A82"/>
    <w:rsid w:val="00550B01"/>
    <w:rsid w:val="00550CE0"/>
    <w:rsid w:val="0055159A"/>
    <w:rsid w:val="00552365"/>
    <w:rsid w:val="00553859"/>
    <w:rsid w:val="00554D93"/>
    <w:rsid w:val="00554FFF"/>
    <w:rsid w:val="00557AEC"/>
    <w:rsid w:val="00560220"/>
    <w:rsid w:val="005629D8"/>
    <w:rsid w:val="00565E55"/>
    <w:rsid w:val="005737BE"/>
    <w:rsid w:val="005756BF"/>
    <w:rsid w:val="005774B2"/>
    <w:rsid w:val="0058022C"/>
    <w:rsid w:val="00580ED6"/>
    <w:rsid w:val="0058196E"/>
    <w:rsid w:val="00583C13"/>
    <w:rsid w:val="005841CE"/>
    <w:rsid w:val="00585F5F"/>
    <w:rsid w:val="00587CA5"/>
    <w:rsid w:val="005913E2"/>
    <w:rsid w:val="0059490B"/>
    <w:rsid w:val="00594A44"/>
    <w:rsid w:val="00596826"/>
    <w:rsid w:val="00596890"/>
    <w:rsid w:val="00597204"/>
    <w:rsid w:val="005A02BA"/>
    <w:rsid w:val="005A0F2D"/>
    <w:rsid w:val="005A22B1"/>
    <w:rsid w:val="005A3297"/>
    <w:rsid w:val="005B16B4"/>
    <w:rsid w:val="005B2FA0"/>
    <w:rsid w:val="005B324B"/>
    <w:rsid w:val="005B5204"/>
    <w:rsid w:val="005B5399"/>
    <w:rsid w:val="005B53B7"/>
    <w:rsid w:val="005B5F1E"/>
    <w:rsid w:val="005B613B"/>
    <w:rsid w:val="005C0E40"/>
    <w:rsid w:val="005C48CE"/>
    <w:rsid w:val="005C557F"/>
    <w:rsid w:val="005C6C76"/>
    <w:rsid w:val="005D0F1E"/>
    <w:rsid w:val="005D2181"/>
    <w:rsid w:val="005D36E9"/>
    <w:rsid w:val="005D496D"/>
    <w:rsid w:val="005D7794"/>
    <w:rsid w:val="005E048E"/>
    <w:rsid w:val="005E0620"/>
    <w:rsid w:val="005E146F"/>
    <w:rsid w:val="005E19DE"/>
    <w:rsid w:val="005E1C2E"/>
    <w:rsid w:val="005E1F28"/>
    <w:rsid w:val="005E2CAF"/>
    <w:rsid w:val="005E3740"/>
    <w:rsid w:val="005E37D8"/>
    <w:rsid w:val="005E6691"/>
    <w:rsid w:val="005E73B2"/>
    <w:rsid w:val="005F0A64"/>
    <w:rsid w:val="005F1D34"/>
    <w:rsid w:val="005F362F"/>
    <w:rsid w:val="005F3E9D"/>
    <w:rsid w:val="005F5191"/>
    <w:rsid w:val="005F6594"/>
    <w:rsid w:val="005F6C23"/>
    <w:rsid w:val="005F7D10"/>
    <w:rsid w:val="0060326B"/>
    <w:rsid w:val="006063B8"/>
    <w:rsid w:val="006103EB"/>
    <w:rsid w:val="0061049E"/>
    <w:rsid w:val="0061358D"/>
    <w:rsid w:val="00613C17"/>
    <w:rsid w:val="00614673"/>
    <w:rsid w:val="0061743C"/>
    <w:rsid w:val="006177B6"/>
    <w:rsid w:val="00621CA0"/>
    <w:rsid w:val="00622832"/>
    <w:rsid w:val="00622F9E"/>
    <w:rsid w:val="0062749A"/>
    <w:rsid w:val="00627D36"/>
    <w:rsid w:val="006300B3"/>
    <w:rsid w:val="00633713"/>
    <w:rsid w:val="0063443C"/>
    <w:rsid w:val="00635114"/>
    <w:rsid w:val="0063776E"/>
    <w:rsid w:val="006450A2"/>
    <w:rsid w:val="006451CE"/>
    <w:rsid w:val="00645F4E"/>
    <w:rsid w:val="00646FCA"/>
    <w:rsid w:val="0065103E"/>
    <w:rsid w:val="006525BD"/>
    <w:rsid w:val="006558AE"/>
    <w:rsid w:val="00655A66"/>
    <w:rsid w:val="00656347"/>
    <w:rsid w:val="00657929"/>
    <w:rsid w:val="00661396"/>
    <w:rsid w:val="00661C6D"/>
    <w:rsid w:val="00663E17"/>
    <w:rsid w:val="00664FD8"/>
    <w:rsid w:val="00666B7A"/>
    <w:rsid w:val="006702FC"/>
    <w:rsid w:val="006807EF"/>
    <w:rsid w:val="00681270"/>
    <w:rsid w:val="00682528"/>
    <w:rsid w:val="00682689"/>
    <w:rsid w:val="00683C73"/>
    <w:rsid w:val="00685877"/>
    <w:rsid w:val="00685F03"/>
    <w:rsid w:val="00687941"/>
    <w:rsid w:val="00690345"/>
    <w:rsid w:val="006948F0"/>
    <w:rsid w:val="00696B90"/>
    <w:rsid w:val="006A2BAA"/>
    <w:rsid w:val="006A4469"/>
    <w:rsid w:val="006A44E5"/>
    <w:rsid w:val="006A5650"/>
    <w:rsid w:val="006A7785"/>
    <w:rsid w:val="006B0DA5"/>
    <w:rsid w:val="006B251C"/>
    <w:rsid w:val="006B2F95"/>
    <w:rsid w:val="006B7D61"/>
    <w:rsid w:val="006C43B2"/>
    <w:rsid w:val="006C6563"/>
    <w:rsid w:val="006D4047"/>
    <w:rsid w:val="006D4E1F"/>
    <w:rsid w:val="006D5654"/>
    <w:rsid w:val="006D67BD"/>
    <w:rsid w:val="006E1136"/>
    <w:rsid w:val="006E51A5"/>
    <w:rsid w:val="006E5328"/>
    <w:rsid w:val="006E7662"/>
    <w:rsid w:val="006F1C66"/>
    <w:rsid w:val="006F299B"/>
    <w:rsid w:val="006F3155"/>
    <w:rsid w:val="006F51C6"/>
    <w:rsid w:val="006F5C43"/>
    <w:rsid w:val="006F773B"/>
    <w:rsid w:val="00700C5D"/>
    <w:rsid w:val="00702B94"/>
    <w:rsid w:val="00710AA6"/>
    <w:rsid w:val="0071441F"/>
    <w:rsid w:val="00716E8E"/>
    <w:rsid w:val="00720AAA"/>
    <w:rsid w:val="00727542"/>
    <w:rsid w:val="0072779A"/>
    <w:rsid w:val="00727DBA"/>
    <w:rsid w:val="00732023"/>
    <w:rsid w:val="007328A0"/>
    <w:rsid w:val="0073522B"/>
    <w:rsid w:val="0073546A"/>
    <w:rsid w:val="00736AF1"/>
    <w:rsid w:val="00736EB8"/>
    <w:rsid w:val="00740AFA"/>
    <w:rsid w:val="007416D0"/>
    <w:rsid w:val="00742EC7"/>
    <w:rsid w:val="007441BC"/>
    <w:rsid w:val="0074678B"/>
    <w:rsid w:val="00746E96"/>
    <w:rsid w:val="00747BF6"/>
    <w:rsid w:val="00752C3A"/>
    <w:rsid w:val="007573A7"/>
    <w:rsid w:val="0075794E"/>
    <w:rsid w:val="007623B0"/>
    <w:rsid w:val="00762634"/>
    <w:rsid w:val="00762D75"/>
    <w:rsid w:val="00763D3F"/>
    <w:rsid w:val="007665E5"/>
    <w:rsid w:val="00766ED4"/>
    <w:rsid w:val="00773E3D"/>
    <w:rsid w:val="0078099B"/>
    <w:rsid w:val="00781D46"/>
    <w:rsid w:val="0078272B"/>
    <w:rsid w:val="00785B07"/>
    <w:rsid w:val="00787D94"/>
    <w:rsid w:val="0079037B"/>
    <w:rsid w:val="0079092B"/>
    <w:rsid w:val="00791743"/>
    <w:rsid w:val="007929D5"/>
    <w:rsid w:val="007952B9"/>
    <w:rsid w:val="00797A3E"/>
    <w:rsid w:val="007A164A"/>
    <w:rsid w:val="007A1DE8"/>
    <w:rsid w:val="007A292E"/>
    <w:rsid w:val="007A39E3"/>
    <w:rsid w:val="007A4E1E"/>
    <w:rsid w:val="007A5AF7"/>
    <w:rsid w:val="007B5118"/>
    <w:rsid w:val="007B518A"/>
    <w:rsid w:val="007B5442"/>
    <w:rsid w:val="007B7CF9"/>
    <w:rsid w:val="007C13BF"/>
    <w:rsid w:val="007C6AE0"/>
    <w:rsid w:val="007C758B"/>
    <w:rsid w:val="007C7CEA"/>
    <w:rsid w:val="007D22B4"/>
    <w:rsid w:val="007D2434"/>
    <w:rsid w:val="007D485E"/>
    <w:rsid w:val="007D57ED"/>
    <w:rsid w:val="007D6070"/>
    <w:rsid w:val="007D66EC"/>
    <w:rsid w:val="007D6A41"/>
    <w:rsid w:val="007E1EC3"/>
    <w:rsid w:val="007E4F9A"/>
    <w:rsid w:val="007E556A"/>
    <w:rsid w:val="007E55DA"/>
    <w:rsid w:val="007E59D5"/>
    <w:rsid w:val="007E76E8"/>
    <w:rsid w:val="007F1577"/>
    <w:rsid w:val="007F47E5"/>
    <w:rsid w:val="007F64E1"/>
    <w:rsid w:val="007F6652"/>
    <w:rsid w:val="007F749E"/>
    <w:rsid w:val="008008D8"/>
    <w:rsid w:val="00800C20"/>
    <w:rsid w:val="00803AB0"/>
    <w:rsid w:val="0080576F"/>
    <w:rsid w:val="00805B6A"/>
    <w:rsid w:val="00806966"/>
    <w:rsid w:val="008071F5"/>
    <w:rsid w:val="00810135"/>
    <w:rsid w:val="00810648"/>
    <w:rsid w:val="00810C7B"/>
    <w:rsid w:val="00810DCF"/>
    <w:rsid w:val="00822553"/>
    <w:rsid w:val="00823585"/>
    <w:rsid w:val="008242F2"/>
    <w:rsid w:val="008244EF"/>
    <w:rsid w:val="00824C43"/>
    <w:rsid w:val="0082607D"/>
    <w:rsid w:val="00830FC3"/>
    <w:rsid w:val="0083185A"/>
    <w:rsid w:val="00832B6F"/>
    <w:rsid w:val="00834CC8"/>
    <w:rsid w:val="00836325"/>
    <w:rsid w:val="0083795A"/>
    <w:rsid w:val="00843FEF"/>
    <w:rsid w:val="00844FF4"/>
    <w:rsid w:val="00845854"/>
    <w:rsid w:val="008522D3"/>
    <w:rsid w:val="00852C65"/>
    <w:rsid w:val="00852E54"/>
    <w:rsid w:val="0085321C"/>
    <w:rsid w:val="00855419"/>
    <w:rsid w:val="00855D53"/>
    <w:rsid w:val="00863199"/>
    <w:rsid w:val="00863F28"/>
    <w:rsid w:val="00865BF2"/>
    <w:rsid w:val="008734A6"/>
    <w:rsid w:val="00877C91"/>
    <w:rsid w:val="00885BCA"/>
    <w:rsid w:val="00886857"/>
    <w:rsid w:val="00886FF6"/>
    <w:rsid w:val="008903ED"/>
    <w:rsid w:val="00895964"/>
    <w:rsid w:val="008A16DA"/>
    <w:rsid w:val="008A18EC"/>
    <w:rsid w:val="008A200C"/>
    <w:rsid w:val="008A2A17"/>
    <w:rsid w:val="008A3399"/>
    <w:rsid w:val="008A367D"/>
    <w:rsid w:val="008A4D16"/>
    <w:rsid w:val="008A6310"/>
    <w:rsid w:val="008B06F6"/>
    <w:rsid w:val="008B240B"/>
    <w:rsid w:val="008B4829"/>
    <w:rsid w:val="008B4D73"/>
    <w:rsid w:val="008B615A"/>
    <w:rsid w:val="008B6205"/>
    <w:rsid w:val="008B637F"/>
    <w:rsid w:val="008C306D"/>
    <w:rsid w:val="008C40AC"/>
    <w:rsid w:val="008C48A3"/>
    <w:rsid w:val="008C4D5A"/>
    <w:rsid w:val="008C5210"/>
    <w:rsid w:val="008C5422"/>
    <w:rsid w:val="008C558F"/>
    <w:rsid w:val="008C5C3E"/>
    <w:rsid w:val="008C5C5D"/>
    <w:rsid w:val="008C6B3E"/>
    <w:rsid w:val="008C6E9B"/>
    <w:rsid w:val="008C7486"/>
    <w:rsid w:val="008D33D3"/>
    <w:rsid w:val="008D7BED"/>
    <w:rsid w:val="008E14C4"/>
    <w:rsid w:val="008E2E69"/>
    <w:rsid w:val="008F22BF"/>
    <w:rsid w:val="008F2A29"/>
    <w:rsid w:val="008F7F9F"/>
    <w:rsid w:val="00907DE8"/>
    <w:rsid w:val="00913054"/>
    <w:rsid w:val="009144A5"/>
    <w:rsid w:val="00915804"/>
    <w:rsid w:val="0091647E"/>
    <w:rsid w:val="009205C8"/>
    <w:rsid w:val="0092238F"/>
    <w:rsid w:val="00923EE4"/>
    <w:rsid w:val="00924CB1"/>
    <w:rsid w:val="00927FC1"/>
    <w:rsid w:val="00930F23"/>
    <w:rsid w:val="009311FC"/>
    <w:rsid w:val="00935555"/>
    <w:rsid w:val="0093691B"/>
    <w:rsid w:val="00942A87"/>
    <w:rsid w:val="00942EB9"/>
    <w:rsid w:val="00944AD5"/>
    <w:rsid w:val="0094538B"/>
    <w:rsid w:val="009479C4"/>
    <w:rsid w:val="009514B2"/>
    <w:rsid w:val="0095354A"/>
    <w:rsid w:val="0095443A"/>
    <w:rsid w:val="00954AE4"/>
    <w:rsid w:val="00955C7D"/>
    <w:rsid w:val="009608F8"/>
    <w:rsid w:val="00962B4D"/>
    <w:rsid w:val="00964529"/>
    <w:rsid w:val="0096611B"/>
    <w:rsid w:val="009677C4"/>
    <w:rsid w:val="00971177"/>
    <w:rsid w:val="00975D08"/>
    <w:rsid w:val="00976BBA"/>
    <w:rsid w:val="009811B1"/>
    <w:rsid w:val="00983412"/>
    <w:rsid w:val="0098366F"/>
    <w:rsid w:val="0098424E"/>
    <w:rsid w:val="00985E75"/>
    <w:rsid w:val="0098648A"/>
    <w:rsid w:val="00987204"/>
    <w:rsid w:val="00997556"/>
    <w:rsid w:val="009A05E9"/>
    <w:rsid w:val="009A1772"/>
    <w:rsid w:val="009A1894"/>
    <w:rsid w:val="009A2353"/>
    <w:rsid w:val="009A3761"/>
    <w:rsid w:val="009A3B91"/>
    <w:rsid w:val="009A3D48"/>
    <w:rsid w:val="009A7A0E"/>
    <w:rsid w:val="009B068C"/>
    <w:rsid w:val="009B43E8"/>
    <w:rsid w:val="009B6A63"/>
    <w:rsid w:val="009B6E68"/>
    <w:rsid w:val="009C0530"/>
    <w:rsid w:val="009C3B5B"/>
    <w:rsid w:val="009C6AC0"/>
    <w:rsid w:val="009D0099"/>
    <w:rsid w:val="009D00FD"/>
    <w:rsid w:val="009D30F0"/>
    <w:rsid w:val="009D3548"/>
    <w:rsid w:val="009D5B28"/>
    <w:rsid w:val="009D5DD0"/>
    <w:rsid w:val="009D6784"/>
    <w:rsid w:val="009D71D6"/>
    <w:rsid w:val="009D74F3"/>
    <w:rsid w:val="009E236F"/>
    <w:rsid w:val="009E3BC9"/>
    <w:rsid w:val="009E4246"/>
    <w:rsid w:val="009E432E"/>
    <w:rsid w:val="009E436B"/>
    <w:rsid w:val="009E4642"/>
    <w:rsid w:val="009E4A04"/>
    <w:rsid w:val="009F2640"/>
    <w:rsid w:val="009F45C3"/>
    <w:rsid w:val="009F773C"/>
    <w:rsid w:val="00A05DE0"/>
    <w:rsid w:val="00A06BB2"/>
    <w:rsid w:val="00A07FC7"/>
    <w:rsid w:val="00A1114A"/>
    <w:rsid w:val="00A131A0"/>
    <w:rsid w:val="00A1359B"/>
    <w:rsid w:val="00A14C25"/>
    <w:rsid w:val="00A17617"/>
    <w:rsid w:val="00A17B74"/>
    <w:rsid w:val="00A20055"/>
    <w:rsid w:val="00A20832"/>
    <w:rsid w:val="00A2092D"/>
    <w:rsid w:val="00A20B5B"/>
    <w:rsid w:val="00A253CC"/>
    <w:rsid w:val="00A25ABD"/>
    <w:rsid w:val="00A25DB7"/>
    <w:rsid w:val="00A2613E"/>
    <w:rsid w:val="00A26FD2"/>
    <w:rsid w:val="00A308B3"/>
    <w:rsid w:val="00A324A0"/>
    <w:rsid w:val="00A32617"/>
    <w:rsid w:val="00A33064"/>
    <w:rsid w:val="00A3351F"/>
    <w:rsid w:val="00A34658"/>
    <w:rsid w:val="00A3526F"/>
    <w:rsid w:val="00A35DF4"/>
    <w:rsid w:val="00A44AEF"/>
    <w:rsid w:val="00A45481"/>
    <w:rsid w:val="00A45E4A"/>
    <w:rsid w:val="00A5420C"/>
    <w:rsid w:val="00A54568"/>
    <w:rsid w:val="00A55C95"/>
    <w:rsid w:val="00A56E4C"/>
    <w:rsid w:val="00A575EC"/>
    <w:rsid w:val="00A57B59"/>
    <w:rsid w:val="00A60E81"/>
    <w:rsid w:val="00A61C12"/>
    <w:rsid w:val="00A629E2"/>
    <w:rsid w:val="00A63B33"/>
    <w:rsid w:val="00A63D88"/>
    <w:rsid w:val="00A64A7D"/>
    <w:rsid w:val="00A651EE"/>
    <w:rsid w:val="00A655C9"/>
    <w:rsid w:val="00A67194"/>
    <w:rsid w:val="00A67E35"/>
    <w:rsid w:val="00A7186C"/>
    <w:rsid w:val="00A728CD"/>
    <w:rsid w:val="00A731B1"/>
    <w:rsid w:val="00A741DB"/>
    <w:rsid w:val="00A744D6"/>
    <w:rsid w:val="00A74EAA"/>
    <w:rsid w:val="00A7742A"/>
    <w:rsid w:val="00A77E6D"/>
    <w:rsid w:val="00A84A21"/>
    <w:rsid w:val="00A85D59"/>
    <w:rsid w:val="00A8716E"/>
    <w:rsid w:val="00A90D42"/>
    <w:rsid w:val="00A90FFD"/>
    <w:rsid w:val="00A941AE"/>
    <w:rsid w:val="00A946F9"/>
    <w:rsid w:val="00A954FC"/>
    <w:rsid w:val="00A962D7"/>
    <w:rsid w:val="00A96643"/>
    <w:rsid w:val="00AA24F2"/>
    <w:rsid w:val="00AA4EDB"/>
    <w:rsid w:val="00AA51EF"/>
    <w:rsid w:val="00AA7AB1"/>
    <w:rsid w:val="00AB248B"/>
    <w:rsid w:val="00AB2A93"/>
    <w:rsid w:val="00AC1A86"/>
    <w:rsid w:val="00AC20F5"/>
    <w:rsid w:val="00AC25DC"/>
    <w:rsid w:val="00AC442A"/>
    <w:rsid w:val="00AC516C"/>
    <w:rsid w:val="00AC5DFD"/>
    <w:rsid w:val="00AD1CFE"/>
    <w:rsid w:val="00AD20C7"/>
    <w:rsid w:val="00AD69D3"/>
    <w:rsid w:val="00AD6E2F"/>
    <w:rsid w:val="00AD7AB7"/>
    <w:rsid w:val="00AE103A"/>
    <w:rsid w:val="00AE10CD"/>
    <w:rsid w:val="00AE10F0"/>
    <w:rsid w:val="00AE118E"/>
    <w:rsid w:val="00AE2A3B"/>
    <w:rsid w:val="00AF5680"/>
    <w:rsid w:val="00AF6673"/>
    <w:rsid w:val="00B00505"/>
    <w:rsid w:val="00B01E11"/>
    <w:rsid w:val="00B10215"/>
    <w:rsid w:val="00B1466A"/>
    <w:rsid w:val="00B17A74"/>
    <w:rsid w:val="00B17DAE"/>
    <w:rsid w:val="00B20254"/>
    <w:rsid w:val="00B20A61"/>
    <w:rsid w:val="00B20CD7"/>
    <w:rsid w:val="00B2472D"/>
    <w:rsid w:val="00B25839"/>
    <w:rsid w:val="00B2583E"/>
    <w:rsid w:val="00B26979"/>
    <w:rsid w:val="00B32A95"/>
    <w:rsid w:val="00B33337"/>
    <w:rsid w:val="00B34DEC"/>
    <w:rsid w:val="00B35BB1"/>
    <w:rsid w:val="00B37300"/>
    <w:rsid w:val="00B41FF5"/>
    <w:rsid w:val="00B431B3"/>
    <w:rsid w:val="00B438E0"/>
    <w:rsid w:val="00B43CE8"/>
    <w:rsid w:val="00B5055E"/>
    <w:rsid w:val="00B52E50"/>
    <w:rsid w:val="00B53DEA"/>
    <w:rsid w:val="00B547A6"/>
    <w:rsid w:val="00B54D3E"/>
    <w:rsid w:val="00B553A0"/>
    <w:rsid w:val="00B56AA1"/>
    <w:rsid w:val="00B57EB4"/>
    <w:rsid w:val="00B61569"/>
    <w:rsid w:val="00B61A09"/>
    <w:rsid w:val="00B626EA"/>
    <w:rsid w:val="00B63EF7"/>
    <w:rsid w:val="00B670FD"/>
    <w:rsid w:val="00B7043E"/>
    <w:rsid w:val="00B70A72"/>
    <w:rsid w:val="00B7265B"/>
    <w:rsid w:val="00B76F3F"/>
    <w:rsid w:val="00B80268"/>
    <w:rsid w:val="00B8144D"/>
    <w:rsid w:val="00B8270D"/>
    <w:rsid w:val="00B83DAD"/>
    <w:rsid w:val="00B84A7B"/>
    <w:rsid w:val="00B84CFF"/>
    <w:rsid w:val="00B86B78"/>
    <w:rsid w:val="00B91D4A"/>
    <w:rsid w:val="00B9596D"/>
    <w:rsid w:val="00B964FC"/>
    <w:rsid w:val="00B96A2B"/>
    <w:rsid w:val="00B96A6D"/>
    <w:rsid w:val="00B97869"/>
    <w:rsid w:val="00BA08A6"/>
    <w:rsid w:val="00BA6E20"/>
    <w:rsid w:val="00BA75F7"/>
    <w:rsid w:val="00BB1619"/>
    <w:rsid w:val="00BB1B07"/>
    <w:rsid w:val="00BB43AA"/>
    <w:rsid w:val="00BB7331"/>
    <w:rsid w:val="00BB78FA"/>
    <w:rsid w:val="00BC02CF"/>
    <w:rsid w:val="00BC07AA"/>
    <w:rsid w:val="00BC7426"/>
    <w:rsid w:val="00BD0959"/>
    <w:rsid w:val="00BD3339"/>
    <w:rsid w:val="00BD46FE"/>
    <w:rsid w:val="00BD50D2"/>
    <w:rsid w:val="00BD5243"/>
    <w:rsid w:val="00BE34CC"/>
    <w:rsid w:val="00BE57D5"/>
    <w:rsid w:val="00BE5C9F"/>
    <w:rsid w:val="00BE639D"/>
    <w:rsid w:val="00BE6684"/>
    <w:rsid w:val="00BF19D9"/>
    <w:rsid w:val="00BF3A40"/>
    <w:rsid w:val="00BF56E8"/>
    <w:rsid w:val="00C013AF"/>
    <w:rsid w:val="00C02C6B"/>
    <w:rsid w:val="00C02E06"/>
    <w:rsid w:val="00C06318"/>
    <w:rsid w:val="00C06396"/>
    <w:rsid w:val="00C07AAB"/>
    <w:rsid w:val="00C07B85"/>
    <w:rsid w:val="00C10770"/>
    <w:rsid w:val="00C1224F"/>
    <w:rsid w:val="00C1265F"/>
    <w:rsid w:val="00C15065"/>
    <w:rsid w:val="00C162AC"/>
    <w:rsid w:val="00C17A49"/>
    <w:rsid w:val="00C2177E"/>
    <w:rsid w:val="00C218A8"/>
    <w:rsid w:val="00C21DC1"/>
    <w:rsid w:val="00C22D82"/>
    <w:rsid w:val="00C2535C"/>
    <w:rsid w:val="00C255EC"/>
    <w:rsid w:val="00C3172F"/>
    <w:rsid w:val="00C32BC9"/>
    <w:rsid w:val="00C34D1B"/>
    <w:rsid w:val="00C366AB"/>
    <w:rsid w:val="00C36A2B"/>
    <w:rsid w:val="00C36FE9"/>
    <w:rsid w:val="00C41A40"/>
    <w:rsid w:val="00C43134"/>
    <w:rsid w:val="00C43BA5"/>
    <w:rsid w:val="00C43CFB"/>
    <w:rsid w:val="00C4541B"/>
    <w:rsid w:val="00C47B0F"/>
    <w:rsid w:val="00C51C82"/>
    <w:rsid w:val="00C52CFF"/>
    <w:rsid w:val="00C532B4"/>
    <w:rsid w:val="00C5528A"/>
    <w:rsid w:val="00C56A80"/>
    <w:rsid w:val="00C5757A"/>
    <w:rsid w:val="00C57E26"/>
    <w:rsid w:val="00C610B6"/>
    <w:rsid w:val="00C660C6"/>
    <w:rsid w:val="00C66ABC"/>
    <w:rsid w:val="00C6756F"/>
    <w:rsid w:val="00C70F73"/>
    <w:rsid w:val="00C72636"/>
    <w:rsid w:val="00C73F55"/>
    <w:rsid w:val="00C75C31"/>
    <w:rsid w:val="00C8310D"/>
    <w:rsid w:val="00C849B8"/>
    <w:rsid w:val="00C84BA8"/>
    <w:rsid w:val="00C8591C"/>
    <w:rsid w:val="00C86FE9"/>
    <w:rsid w:val="00C9229D"/>
    <w:rsid w:val="00C95AA4"/>
    <w:rsid w:val="00C97782"/>
    <w:rsid w:val="00C97AF3"/>
    <w:rsid w:val="00CA25B6"/>
    <w:rsid w:val="00CA37AE"/>
    <w:rsid w:val="00CA392F"/>
    <w:rsid w:val="00CA6CDE"/>
    <w:rsid w:val="00CA7371"/>
    <w:rsid w:val="00CA7CFE"/>
    <w:rsid w:val="00CA7E77"/>
    <w:rsid w:val="00CB05DF"/>
    <w:rsid w:val="00CB15C8"/>
    <w:rsid w:val="00CB24A0"/>
    <w:rsid w:val="00CB525F"/>
    <w:rsid w:val="00CB5A66"/>
    <w:rsid w:val="00CB619D"/>
    <w:rsid w:val="00CB73F5"/>
    <w:rsid w:val="00CB760D"/>
    <w:rsid w:val="00CB790D"/>
    <w:rsid w:val="00CC06CC"/>
    <w:rsid w:val="00CC4AA2"/>
    <w:rsid w:val="00CC5552"/>
    <w:rsid w:val="00CC63DB"/>
    <w:rsid w:val="00CC6D6A"/>
    <w:rsid w:val="00CC7BFC"/>
    <w:rsid w:val="00CC7C1D"/>
    <w:rsid w:val="00CC7CB6"/>
    <w:rsid w:val="00CD0B67"/>
    <w:rsid w:val="00CD1145"/>
    <w:rsid w:val="00CD28E3"/>
    <w:rsid w:val="00CD3224"/>
    <w:rsid w:val="00CE2C65"/>
    <w:rsid w:val="00CE347B"/>
    <w:rsid w:val="00CE4164"/>
    <w:rsid w:val="00CE7913"/>
    <w:rsid w:val="00CE7CC2"/>
    <w:rsid w:val="00CF1E12"/>
    <w:rsid w:val="00CF1FE3"/>
    <w:rsid w:val="00CF3A60"/>
    <w:rsid w:val="00CF5005"/>
    <w:rsid w:val="00CF5DE7"/>
    <w:rsid w:val="00CF6A9C"/>
    <w:rsid w:val="00CF6C91"/>
    <w:rsid w:val="00CF7468"/>
    <w:rsid w:val="00D06E8D"/>
    <w:rsid w:val="00D10529"/>
    <w:rsid w:val="00D112E0"/>
    <w:rsid w:val="00D12143"/>
    <w:rsid w:val="00D13669"/>
    <w:rsid w:val="00D13B4E"/>
    <w:rsid w:val="00D14E41"/>
    <w:rsid w:val="00D153A6"/>
    <w:rsid w:val="00D1583B"/>
    <w:rsid w:val="00D15E0B"/>
    <w:rsid w:val="00D16FCB"/>
    <w:rsid w:val="00D2197A"/>
    <w:rsid w:val="00D249E3"/>
    <w:rsid w:val="00D30D2C"/>
    <w:rsid w:val="00D40966"/>
    <w:rsid w:val="00D43F55"/>
    <w:rsid w:val="00D44C70"/>
    <w:rsid w:val="00D464CB"/>
    <w:rsid w:val="00D5356C"/>
    <w:rsid w:val="00D57CFE"/>
    <w:rsid w:val="00D626EF"/>
    <w:rsid w:val="00D634F7"/>
    <w:rsid w:val="00D6359F"/>
    <w:rsid w:val="00D6371B"/>
    <w:rsid w:val="00D637B6"/>
    <w:rsid w:val="00D643EA"/>
    <w:rsid w:val="00D65AC4"/>
    <w:rsid w:val="00D65D7C"/>
    <w:rsid w:val="00D673EA"/>
    <w:rsid w:val="00D737FC"/>
    <w:rsid w:val="00D769CF"/>
    <w:rsid w:val="00D76AEA"/>
    <w:rsid w:val="00D77051"/>
    <w:rsid w:val="00D770BA"/>
    <w:rsid w:val="00D80621"/>
    <w:rsid w:val="00D81BD0"/>
    <w:rsid w:val="00D83F57"/>
    <w:rsid w:val="00D8487F"/>
    <w:rsid w:val="00D84A25"/>
    <w:rsid w:val="00D8711B"/>
    <w:rsid w:val="00D9156B"/>
    <w:rsid w:val="00D956A3"/>
    <w:rsid w:val="00D96711"/>
    <w:rsid w:val="00DA08D4"/>
    <w:rsid w:val="00DA1C33"/>
    <w:rsid w:val="00DA22C2"/>
    <w:rsid w:val="00DA396D"/>
    <w:rsid w:val="00DA522C"/>
    <w:rsid w:val="00DA5653"/>
    <w:rsid w:val="00DA6F04"/>
    <w:rsid w:val="00DB096D"/>
    <w:rsid w:val="00DC050A"/>
    <w:rsid w:val="00DC0D79"/>
    <w:rsid w:val="00DC1F8C"/>
    <w:rsid w:val="00DC2311"/>
    <w:rsid w:val="00DC3CD1"/>
    <w:rsid w:val="00DC4C91"/>
    <w:rsid w:val="00DC4E45"/>
    <w:rsid w:val="00DC517E"/>
    <w:rsid w:val="00DC6D00"/>
    <w:rsid w:val="00DC6FC6"/>
    <w:rsid w:val="00DC70A1"/>
    <w:rsid w:val="00DD00E9"/>
    <w:rsid w:val="00DD13EA"/>
    <w:rsid w:val="00DD17B6"/>
    <w:rsid w:val="00DD3E7B"/>
    <w:rsid w:val="00DD648C"/>
    <w:rsid w:val="00DD758A"/>
    <w:rsid w:val="00DE2A56"/>
    <w:rsid w:val="00DE2DE3"/>
    <w:rsid w:val="00DE31A2"/>
    <w:rsid w:val="00DE427A"/>
    <w:rsid w:val="00DE51E5"/>
    <w:rsid w:val="00DE6816"/>
    <w:rsid w:val="00DE7F3B"/>
    <w:rsid w:val="00DF0F7A"/>
    <w:rsid w:val="00DF13B4"/>
    <w:rsid w:val="00DF1ACC"/>
    <w:rsid w:val="00DF35F4"/>
    <w:rsid w:val="00DF38B7"/>
    <w:rsid w:val="00E01939"/>
    <w:rsid w:val="00E03722"/>
    <w:rsid w:val="00E03871"/>
    <w:rsid w:val="00E0704C"/>
    <w:rsid w:val="00E07996"/>
    <w:rsid w:val="00E079EF"/>
    <w:rsid w:val="00E10810"/>
    <w:rsid w:val="00E10EC9"/>
    <w:rsid w:val="00E11979"/>
    <w:rsid w:val="00E12707"/>
    <w:rsid w:val="00E12DE8"/>
    <w:rsid w:val="00E174ED"/>
    <w:rsid w:val="00E2070A"/>
    <w:rsid w:val="00E2526B"/>
    <w:rsid w:val="00E33175"/>
    <w:rsid w:val="00E36E8B"/>
    <w:rsid w:val="00E373AA"/>
    <w:rsid w:val="00E406F8"/>
    <w:rsid w:val="00E40A79"/>
    <w:rsid w:val="00E440D4"/>
    <w:rsid w:val="00E4526F"/>
    <w:rsid w:val="00E50C72"/>
    <w:rsid w:val="00E554EE"/>
    <w:rsid w:val="00E568AF"/>
    <w:rsid w:val="00E56C72"/>
    <w:rsid w:val="00E6295A"/>
    <w:rsid w:val="00E62C37"/>
    <w:rsid w:val="00E64062"/>
    <w:rsid w:val="00E662E9"/>
    <w:rsid w:val="00E6648D"/>
    <w:rsid w:val="00E70CB6"/>
    <w:rsid w:val="00E70D32"/>
    <w:rsid w:val="00E71B5A"/>
    <w:rsid w:val="00E7309B"/>
    <w:rsid w:val="00E73E23"/>
    <w:rsid w:val="00E746AC"/>
    <w:rsid w:val="00E75D07"/>
    <w:rsid w:val="00E80EA0"/>
    <w:rsid w:val="00E81ECD"/>
    <w:rsid w:val="00E84674"/>
    <w:rsid w:val="00E86559"/>
    <w:rsid w:val="00E87407"/>
    <w:rsid w:val="00E903C5"/>
    <w:rsid w:val="00E910BB"/>
    <w:rsid w:val="00E9148A"/>
    <w:rsid w:val="00E915FD"/>
    <w:rsid w:val="00E93190"/>
    <w:rsid w:val="00E93F52"/>
    <w:rsid w:val="00E944D3"/>
    <w:rsid w:val="00E95DEF"/>
    <w:rsid w:val="00E974B5"/>
    <w:rsid w:val="00EA0CE0"/>
    <w:rsid w:val="00EA227A"/>
    <w:rsid w:val="00EA410D"/>
    <w:rsid w:val="00EA73E6"/>
    <w:rsid w:val="00EB0968"/>
    <w:rsid w:val="00EB0C8D"/>
    <w:rsid w:val="00EB1103"/>
    <w:rsid w:val="00EB2203"/>
    <w:rsid w:val="00EB347F"/>
    <w:rsid w:val="00EB55F5"/>
    <w:rsid w:val="00EB6C8E"/>
    <w:rsid w:val="00EC01F7"/>
    <w:rsid w:val="00EC20F6"/>
    <w:rsid w:val="00EC3DE7"/>
    <w:rsid w:val="00EC4213"/>
    <w:rsid w:val="00EC4F3E"/>
    <w:rsid w:val="00EC6D65"/>
    <w:rsid w:val="00EC6FFD"/>
    <w:rsid w:val="00EC70C9"/>
    <w:rsid w:val="00ED0A0A"/>
    <w:rsid w:val="00ED388F"/>
    <w:rsid w:val="00ED70A6"/>
    <w:rsid w:val="00ED7F2B"/>
    <w:rsid w:val="00EE004D"/>
    <w:rsid w:val="00EE047D"/>
    <w:rsid w:val="00EE1CEF"/>
    <w:rsid w:val="00EE2419"/>
    <w:rsid w:val="00EE35E8"/>
    <w:rsid w:val="00EE56B5"/>
    <w:rsid w:val="00EE7A90"/>
    <w:rsid w:val="00EE7B7B"/>
    <w:rsid w:val="00EF1ED6"/>
    <w:rsid w:val="00EF25D6"/>
    <w:rsid w:val="00EF4B23"/>
    <w:rsid w:val="00EF5B01"/>
    <w:rsid w:val="00EF6F69"/>
    <w:rsid w:val="00F027A3"/>
    <w:rsid w:val="00F04325"/>
    <w:rsid w:val="00F05A6C"/>
    <w:rsid w:val="00F063E0"/>
    <w:rsid w:val="00F10015"/>
    <w:rsid w:val="00F12CC9"/>
    <w:rsid w:val="00F12D2E"/>
    <w:rsid w:val="00F174FE"/>
    <w:rsid w:val="00F22397"/>
    <w:rsid w:val="00F23BD4"/>
    <w:rsid w:val="00F24CAE"/>
    <w:rsid w:val="00F259D3"/>
    <w:rsid w:val="00F274D7"/>
    <w:rsid w:val="00F35C9D"/>
    <w:rsid w:val="00F364CE"/>
    <w:rsid w:val="00F41837"/>
    <w:rsid w:val="00F42D4B"/>
    <w:rsid w:val="00F440E0"/>
    <w:rsid w:val="00F44A5E"/>
    <w:rsid w:val="00F44C9F"/>
    <w:rsid w:val="00F451E5"/>
    <w:rsid w:val="00F45968"/>
    <w:rsid w:val="00F4728A"/>
    <w:rsid w:val="00F50687"/>
    <w:rsid w:val="00F55061"/>
    <w:rsid w:val="00F55A4F"/>
    <w:rsid w:val="00F561D8"/>
    <w:rsid w:val="00F61F9C"/>
    <w:rsid w:val="00F622D9"/>
    <w:rsid w:val="00F6298A"/>
    <w:rsid w:val="00F638D7"/>
    <w:rsid w:val="00F64FA1"/>
    <w:rsid w:val="00F70C51"/>
    <w:rsid w:val="00F74421"/>
    <w:rsid w:val="00F774A0"/>
    <w:rsid w:val="00F77A0B"/>
    <w:rsid w:val="00F820C2"/>
    <w:rsid w:val="00F86D23"/>
    <w:rsid w:val="00F9256F"/>
    <w:rsid w:val="00F92702"/>
    <w:rsid w:val="00F928C1"/>
    <w:rsid w:val="00F93164"/>
    <w:rsid w:val="00F943E7"/>
    <w:rsid w:val="00F970A9"/>
    <w:rsid w:val="00F97590"/>
    <w:rsid w:val="00FA03D4"/>
    <w:rsid w:val="00FA2102"/>
    <w:rsid w:val="00FA2979"/>
    <w:rsid w:val="00FA5598"/>
    <w:rsid w:val="00FB0ACE"/>
    <w:rsid w:val="00FB0F1A"/>
    <w:rsid w:val="00FB156C"/>
    <w:rsid w:val="00FB1FAB"/>
    <w:rsid w:val="00FB3CBC"/>
    <w:rsid w:val="00FB4DFB"/>
    <w:rsid w:val="00FB5271"/>
    <w:rsid w:val="00FB658A"/>
    <w:rsid w:val="00FB76B2"/>
    <w:rsid w:val="00FC080F"/>
    <w:rsid w:val="00FC1644"/>
    <w:rsid w:val="00FC3BE1"/>
    <w:rsid w:val="00FC4CF0"/>
    <w:rsid w:val="00FC7C04"/>
    <w:rsid w:val="00FD1C0D"/>
    <w:rsid w:val="00FD34A8"/>
    <w:rsid w:val="00FD42F5"/>
    <w:rsid w:val="00FD4D64"/>
    <w:rsid w:val="00FD5154"/>
    <w:rsid w:val="00FD69AC"/>
    <w:rsid w:val="00FE1047"/>
    <w:rsid w:val="00FE1B52"/>
    <w:rsid w:val="00FE1FF2"/>
    <w:rsid w:val="00FE34A5"/>
    <w:rsid w:val="00FE38D0"/>
    <w:rsid w:val="00FE3B08"/>
    <w:rsid w:val="00FE477D"/>
    <w:rsid w:val="00FE5F32"/>
    <w:rsid w:val="00FF0BCD"/>
    <w:rsid w:val="00FF0D21"/>
    <w:rsid w:val="00FF10EF"/>
    <w:rsid w:val="00FF1DA6"/>
    <w:rsid w:val="00FF1EB3"/>
    <w:rsid w:val="00FF20F5"/>
    <w:rsid w:val="00FF37F1"/>
    <w:rsid w:val="00FF5FA6"/>
    <w:rsid w:val="00FF6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8027</Words>
  <Characters>47360</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Obývák</cp:lastModifiedBy>
  <cp:revision>2</cp:revision>
  <cp:lastPrinted>2025-10-29T11:50:00Z</cp:lastPrinted>
  <dcterms:created xsi:type="dcterms:W3CDTF">2025-11-18T10:58:00Z</dcterms:created>
  <dcterms:modified xsi:type="dcterms:W3CDTF">2025-11-18T10:58:00Z</dcterms:modified>
</cp:coreProperties>
</file>