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 w:themeFill="background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 w:themeFill="accent2" w:themeFillTint="3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 w:themeFill="accent2" w:themeFillTint="3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PODKLADOVÝ MATERIÁL </w:t>
        <w:br/>
        <w:t>PRO PLENÁRNÍ SCHŮZI RADY HOSPODÁŘSKÉ A SOCIÁLNÍ DOHODY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 w:themeFill="accent2" w:themeFillTint="3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dne 16. července 2024 od 16:00 hod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 w:themeFill="accent2" w:themeFillTint="33"/>
        <w:jc w:val="center"/>
        <w:rPr>
          <w:b/>
          <w:bCs/>
          <w:caps/>
          <w:sz w:val="24"/>
          <w:szCs w:val="24"/>
        </w:rPr>
      </w:pPr>
      <w:r>
        <w:rPr>
          <w:b/>
          <w:bCs/>
          <w:sz w:val="24"/>
          <w:szCs w:val="24"/>
        </w:rPr>
        <w:t>k bodu jednání „</w:t>
      </w:r>
      <w:r>
        <w:rPr>
          <w:b/>
          <w:bCs/>
          <w:caps/>
          <w:sz w:val="24"/>
          <w:szCs w:val="24"/>
        </w:rPr>
        <w:t>Pobyt a zaměstnávání cizinců v ČR“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 w:themeFill="accent2" w:themeFillTint="3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Tento materiál poskytuje aktuální přehled o (1) vývoji a aktuální situaci v oblasti pracovní migrace ze třetích zemí, (2) možnostech získávání pracovních migrantů a zaměstnávání ukrajinských válečných uprchlíků v ČR, (3) rizicích souvisejících s pobytem a zaměstnáváním zahraničních pracovníků a o (4) přijímaných opatřeních vztahujících se k dané problematice.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ListParagraph"/>
        <w:numPr>
          <w:ilvl w:val="0"/>
          <w:numId w:val="2"/>
        </w:numPr>
        <w:spacing w:before="0" w:after="120"/>
        <w:ind w:hanging="357" w:left="357"/>
        <w:contextualSpacing w:val="false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Vývoj a aktuální situace v oblasti pracovní migrace ze třetích zemí do ČR </w:t>
      </w:r>
    </w:p>
    <w:p>
      <w:pPr>
        <w:pStyle w:val="Normal"/>
        <w:spacing w:lineRule="auto" w:line="264" w:before="0" w:after="120"/>
        <w:jc w:val="both"/>
        <w:rPr/>
      </w:pPr>
      <w:r>
        <w:rPr/>
        <w:t xml:space="preserve">V ČR dlouhodobě panuje </w:t>
      </w:r>
      <w:r>
        <w:rPr>
          <w:b/>
          <w:bCs/>
        </w:rPr>
        <w:t>vysoká poptávka českých firem po zahraničních pracovnících</w:t>
      </w:r>
      <w:r>
        <w:rPr/>
        <w:t xml:space="preserve">, zájem je především o </w:t>
      </w:r>
      <w:r>
        <w:rPr>
          <w:b/>
        </w:rPr>
        <w:t>nízko kvalifikovanou (a nízko příjmovou) pracovní sílu</w:t>
      </w:r>
      <w:r>
        <w:rPr/>
        <w:t xml:space="preserve">. Pracovní migrace byla do ruské vojenské invaze na Ukrajinu hlavním důvodem velmi dynamického růstu počtu cizinců usídlených v ČR. Jen za období let 2015 až 2021 se jejich počet zvýšil o více než 100 tisíc. </w:t>
      </w:r>
    </w:p>
    <w:p>
      <w:pPr>
        <w:pStyle w:val="Normal"/>
        <w:spacing w:lineRule="auto" w:line="264" w:before="0" w:after="120"/>
        <w:jc w:val="both"/>
        <w:rPr/>
      </w:pPr>
      <w:r>
        <w:rPr>
          <w:b/>
          <w:bCs/>
        </w:rPr>
        <w:t>Po ruském vpádu na Ukrajinu došlo k proměně struktury pracovní migrace</w:t>
      </w:r>
      <w:r>
        <w:rPr/>
        <w:t xml:space="preserve">. </w:t>
      </w:r>
      <w:r>
        <w:rPr>
          <w:bCs/>
        </w:rPr>
        <w:t>Situace probíhajícího ozbrojeného konfliktu pozastavila proces přijímání ukrajinských občanů jako b</w:t>
      </w:r>
      <w:r>
        <w:rPr/>
        <w:t xml:space="preserve">ěžných pracovních migrantů a čeští zaměstnavatelé se při náboru zaměřili na </w:t>
      </w:r>
      <w:r>
        <w:rPr>
          <w:b/>
          <w:bCs/>
        </w:rPr>
        <w:t>jiné zdrojové státy</w:t>
      </w:r>
      <w:r>
        <w:rPr/>
        <w:t>. Na rozdíl od minulosti, kdy Ukrajina pro ČR vždy představovala zdaleka nejdůležitější zdrojovou zemi pracovní migrace, tak v roce 2023 bylo nejvíce dlouhodobých pracovních migrantů přijato z </w:t>
      </w:r>
      <w:r>
        <w:rPr>
          <w:b/>
          <w:bCs/>
        </w:rPr>
        <w:t xml:space="preserve">Filipín, Číny, Moldavska, Mongolska a Indie. </w:t>
      </w:r>
      <w:r>
        <w:rPr/>
        <w:t xml:space="preserve"> </w:t>
      </w:r>
    </w:p>
    <w:p>
      <w:pPr>
        <w:pStyle w:val="Normal"/>
        <w:spacing w:lineRule="auto" w:line="264" w:before="0" w:after="120"/>
        <w:jc w:val="both"/>
        <w:rPr/>
      </w:pPr>
      <w:r>
        <w:rPr/>
        <w:t xml:space="preserve">Hledání nových zemí je pro české zaměstnavatele v podmínkách mezinárodní konkurence obtížné. Vzhledem k tomu, že hledají především nízko kvalifikované pracovníky na pozice s nízkým finančním ohodnocením, </w:t>
      </w:r>
      <w:r>
        <w:rPr>
          <w:b/>
          <w:bCs/>
        </w:rPr>
        <w:t xml:space="preserve">není práce v ČR pro zaměstnance z mnoha třetích zemí dostatečně atraktivní. </w:t>
      </w:r>
      <w:r>
        <w:rPr/>
        <w:t>To platí například pro pracovníky ze zemí západního Balkánu i přes výhodu geografické i kulturní blízkosti.</w:t>
      </w:r>
    </w:p>
    <w:p>
      <w:pPr>
        <w:pStyle w:val="Normal"/>
        <w:spacing w:lineRule="auto" w:line="264" w:before="0" w:after="120"/>
        <w:jc w:val="both"/>
        <w:rPr/>
      </w:pPr>
      <w:r>
        <w:rPr/>
        <w:t xml:space="preserve">Občané Ukrajiny nicméně nadále zůstávají hlavní skupinou zahraničních pracovníků, nově však jako váleční uprchlíci, kteří po získání </w:t>
      </w:r>
      <w:r>
        <w:rPr>
          <w:b/>
          <w:bCs/>
        </w:rPr>
        <w:t>dočasné ochrany</w:t>
      </w:r>
      <w:r>
        <w:rPr/>
        <w:t xml:space="preserve"> využívají právo </w:t>
      </w:r>
      <w:r>
        <w:rPr>
          <w:b/>
          <w:bCs/>
        </w:rPr>
        <w:t>volného přístupu na český trh práce</w:t>
      </w:r>
      <w:r>
        <w:rPr/>
        <w:t xml:space="preserve">. </w:t>
      </w:r>
    </w:p>
    <w:p>
      <w:pPr>
        <w:pStyle w:val="Normal"/>
        <w:spacing w:lineRule="auto" w:line="264" w:before="0" w:after="120"/>
        <w:jc w:val="both"/>
        <w:rPr/>
      </w:pPr>
      <w:r>
        <w:rPr/>
        <w:t>S příchodem válečných uprchlíků počet cizinců pobývajících v ČR přesáhl 1 milion osob a dle údajů MPSV na českém trhu práce na konci roku 2023 působilo celkem 414 170 zahraničních pracovníků z třetích zemí (z toho přes 120 tisíc držitelů dočasné ochrany).</w:t>
      </w:r>
    </w:p>
    <w:p>
      <w:pPr>
        <w:pStyle w:val="Normal"/>
        <w:jc w:val="both"/>
        <w:rPr/>
      </w:pPr>
      <w:r>
        <w:rPr/>
        <w:t xml:space="preserve">Pracovní migranti ze třetích zemí přijímaní v roce 2024 nejčastěji využívají </w:t>
      </w:r>
      <w:r>
        <w:rPr>
          <w:b/>
          <w:bCs/>
        </w:rPr>
        <w:t>zaměstnanecké karty</w:t>
      </w:r>
      <w:r>
        <w:rPr/>
        <w:t xml:space="preserve"> </w:t>
        <w:br/>
        <w:t xml:space="preserve">(88 %), jiná dlouhodobá pobytová oprávnění jen ve výrazně nižší míře. </w:t>
      </w:r>
      <w:r>
        <w:rPr>
          <w:b/>
          <w:bCs/>
        </w:rPr>
        <w:t>Dvoutřetinová většina (68 %) pracovních migrantů</w:t>
      </w:r>
      <w:r>
        <w:rPr/>
        <w:t xml:space="preserve"> vykonává </w:t>
      </w:r>
      <w:r>
        <w:rPr>
          <w:b/>
          <w:bCs/>
        </w:rPr>
        <w:t>zaměstnání vyžadující nízkou či střední kvalifikaci</w:t>
      </w:r>
      <w:r>
        <w:rPr>
          <w:rStyle w:val="FootnoteReference"/>
          <w:b/>
          <w:bCs/>
        </w:rPr>
        <w:footnoteReference w:id="2"/>
      </w:r>
      <w:r>
        <w:rPr>
          <w:b/>
          <w:bCs/>
        </w:rPr>
        <w:t>. 48 % držitelů zaměstnaneckých karet</w:t>
      </w:r>
      <w:r>
        <w:rPr/>
        <w:t xml:space="preserve"> pak přichází prostřednictvím </w:t>
      </w:r>
      <w:r>
        <w:rPr>
          <w:b/>
          <w:bCs/>
        </w:rPr>
        <w:t>vládního migračního Programu kvalifikovaný zaměstnanec</w:t>
      </w:r>
      <w:r>
        <w:rPr/>
        <w:t xml:space="preserve">. </w:t>
      </w:r>
    </w:p>
    <w:p>
      <w:pPr>
        <w:pStyle w:val="Normal"/>
        <w:jc w:val="both"/>
        <w:rPr/>
      </w:pPr>
      <w:r>
        <w:rPr/>
        <w:t xml:space="preserve">ČR nadále přijímá i </w:t>
      </w:r>
      <w:r>
        <w:rPr>
          <w:b/>
          <w:bCs/>
        </w:rPr>
        <w:t>krátkodobé pracovní migranty</w:t>
      </w:r>
      <w:r>
        <w:rPr/>
        <w:t xml:space="preserve"> na základě schengenských víz s platností do 90 dnů, vlivem geopolitické situace</w:t>
      </w:r>
      <w:r>
        <w:rPr>
          <w:b/>
          <w:bCs/>
        </w:rPr>
        <w:t xml:space="preserve"> </w:t>
      </w:r>
      <w:r>
        <w:rPr/>
        <w:t>však spíše</w:t>
      </w:r>
      <w:r>
        <w:rPr>
          <w:b/>
          <w:bCs/>
        </w:rPr>
        <w:t xml:space="preserve"> v marginálních počtech</w:t>
      </w:r>
      <w:r>
        <w:rPr>
          <w:rStyle w:val="FootnoteReference"/>
          <w:b/>
          <w:bCs/>
        </w:rPr>
        <w:footnoteReference w:id="3"/>
      </w:r>
      <w:r>
        <w:rPr/>
        <w:t xml:space="preserve">. </w:t>
      </w:r>
    </w:p>
    <w:p>
      <w:pPr>
        <w:pStyle w:val="Normal"/>
        <w:spacing w:before="240" w:after="160"/>
        <w:jc w:val="both"/>
        <w:rPr>
          <w:b/>
          <w:bCs/>
          <w:u w:val="single"/>
        </w:rPr>
      </w:pPr>
      <w:r>
        <w:rPr>
          <w:b/>
          <w:bCs/>
          <w:u w:val="single"/>
        </w:rPr>
        <w:t>Rychlost migračního procesu</w:t>
      </w:r>
    </w:p>
    <w:p>
      <w:pPr>
        <w:pStyle w:val="Normal"/>
        <w:jc w:val="both"/>
        <w:rPr/>
      </w:pPr>
      <w:r>
        <w:rPr/>
        <w:t xml:space="preserve">Zaměstnavatelé kladnou důraz zejména na rychlost migračního procesu. Délku řízení u žádostí </w:t>
      </w:r>
      <w:r>
        <w:rPr>
          <w:b/>
          <w:bCs/>
        </w:rPr>
        <w:t>o zaměstnaneckou kartu</w:t>
      </w:r>
      <w:r>
        <w:rPr/>
        <w:t xml:space="preserve"> podaných na zastupitelských úřadech se v naprosté většině případů daří držet kratší, než je zákonem stanovená lhůta (</w:t>
      </w:r>
      <w:r>
        <w:rPr>
          <w:b/>
          <w:bCs/>
        </w:rPr>
        <w:t xml:space="preserve">v Programu kvalifikovaný zaměstnanec </w:t>
      </w:r>
      <w:r>
        <w:rPr/>
        <w:t xml:space="preserve">průměrná doba zpracování žádosti o zaměstnaneckou kartu v roce 2024 činí </w:t>
      </w:r>
      <w:r>
        <w:rPr>
          <w:b/>
          <w:bCs/>
        </w:rPr>
        <w:t>55 dnů</w:t>
      </w:r>
      <w:r>
        <w:rPr/>
        <w:t xml:space="preserve">, v Programu klíčový a vědecký personál, který garantuje zrychlené vyřízení žádosti pak 24 dnů). Mimo vládní programy se průměrná doba pohybuje na 83 dnech, a to zejména kvůli </w:t>
      </w:r>
      <w:r>
        <w:rPr>
          <w:b/>
          <w:bCs/>
        </w:rPr>
        <w:t>vysoké míře neúplných a chybových žádostí</w:t>
      </w:r>
      <w:r>
        <w:rPr/>
        <w:t xml:space="preserve">. </w:t>
      </w:r>
    </w:p>
    <w:p>
      <w:pPr>
        <w:pStyle w:val="Normal"/>
        <w:jc w:val="both"/>
        <w:rPr/>
      </w:pPr>
      <w:r>
        <w:rPr>
          <w:b/>
          <w:bCs/>
        </w:rPr>
        <w:t>Krátkou průměrnou dobu zpracování</w:t>
      </w:r>
      <w:r>
        <w:rPr/>
        <w:t xml:space="preserve"> se daří udržet u </w:t>
      </w:r>
      <w:r>
        <w:rPr>
          <w:b/>
          <w:bCs/>
        </w:rPr>
        <w:t>pobytových oprávnění pro vysoce kvalifikované pracovníky</w:t>
      </w:r>
      <w:r>
        <w:rPr/>
        <w:t xml:space="preserve">, tj. u modrých karet (42 dnů) a karet vnitropodnikově převedeného zaměstnance (26 dnů), ale i u dlouhodobých víz za účelem sezónního zaměstnání vydávaných méně kvalifikovaným migrantům (32 dnů). </w:t>
      </w:r>
    </w:p>
    <w:p>
      <w:pPr>
        <w:pStyle w:val="Normal"/>
        <w:jc w:val="both"/>
        <w:rPr/>
      </w:pPr>
      <w:r>
        <w:rPr/>
        <w:t xml:space="preserve">Zrychlování pobytového správního řízení je do budoucna podmíněno jeho </w:t>
      </w:r>
      <w:r>
        <w:rPr>
          <w:b/>
          <w:bCs/>
        </w:rPr>
        <w:t>digitalizací</w:t>
      </w:r>
      <w:r>
        <w:rPr/>
        <w:t xml:space="preserve">, za stávajících personálních a technických podmínek je prostor pro zkracování minimální. Z důvodu </w:t>
      </w:r>
      <w:r>
        <w:rPr>
          <w:b/>
          <w:bCs/>
        </w:rPr>
        <w:t>dlouhodobého přetížení pracovišť biometriky</w:t>
      </w:r>
      <w:r>
        <w:rPr/>
        <w:t xml:space="preserve"> odboru azylové a migrační politiky Ministerstva vnitra pracovní migranti po příjezdu do ČR rovněž čekají i několik měsíců na </w:t>
      </w:r>
      <w:r>
        <w:rPr>
          <w:b/>
          <w:bCs/>
        </w:rPr>
        <w:t>vydání biometrického průkazu</w:t>
      </w:r>
      <w:r>
        <w:rPr/>
        <w:t xml:space="preserve">, tuto dobu však nelze zkracovat bez kapacitního posílení pracovišť. Převzetí průkazu nicméně není podmínkou nástupu cizince do zaměstnání po jeho příjezdu do ČR. 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spacing w:before="240" w:after="120"/>
        <w:ind w:hanging="357" w:left="357"/>
        <w:contextualSpacing w:val="false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Aktuální možnosti zaměstnávání zahraničních pracovníků</w:t>
      </w:r>
    </w:p>
    <w:p>
      <w:pPr>
        <w:pStyle w:val="Normal"/>
        <w:spacing w:before="360" w:after="160"/>
        <w:jc w:val="both"/>
        <w:rPr>
          <w:b/>
          <w:bCs/>
          <w:u w:val="single"/>
        </w:rPr>
      </w:pPr>
      <w:r>
        <w:rPr>
          <w:b/>
          <w:bCs/>
          <w:u w:val="single"/>
        </w:rPr>
        <w:t>Standardní pracovní migrace</w:t>
      </w:r>
    </w:p>
    <w:p>
      <w:pPr>
        <w:pStyle w:val="Normal"/>
        <w:jc w:val="both"/>
        <w:rPr/>
      </w:pPr>
      <w:r>
        <w:rPr/>
        <w:t xml:space="preserve">Dlouhodobá pracovní migrace ze třetích zemí je nadále regulována systémem </w:t>
      </w:r>
      <w:r>
        <w:rPr>
          <w:b/>
          <w:bCs/>
        </w:rPr>
        <w:t xml:space="preserve">ročních kvót pro náběr žádostí o zaměstnanecké karty na vybraných zastupitelských úřadech, jejichž výši stanovuje </w:t>
      </w:r>
      <w:r>
        <w:rPr/>
        <w:t xml:space="preserve">nařízení vlády (č. 220/2019 Sb.), a s nimi provázanými </w:t>
      </w:r>
      <w:r>
        <w:rPr>
          <w:b/>
          <w:bCs/>
        </w:rPr>
        <w:t xml:space="preserve">vládními migračními programy </w:t>
      </w:r>
      <w:r>
        <w:rPr/>
        <w:t xml:space="preserve">(Program klíčový a vědecký personál, Program vysoce kvalifikovaný zaměstnanec a Program kvalifikovaný zaměstnanec). </w:t>
      </w:r>
    </w:p>
    <w:p>
      <w:pPr>
        <w:pStyle w:val="Normal"/>
        <w:jc w:val="both"/>
        <w:rPr/>
      </w:pPr>
      <w:r>
        <w:rPr/>
        <w:t xml:space="preserve">Po </w:t>
      </w:r>
      <w:r>
        <w:rPr>
          <w:b/>
          <w:bCs/>
        </w:rPr>
        <w:t xml:space="preserve">navýšení ročních kvót </w:t>
      </w:r>
      <w:r>
        <w:rPr/>
        <w:t>pro náběr žádostí o zaměstnanecké karty</w:t>
      </w:r>
      <w:r>
        <w:rPr>
          <w:b/>
          <w:bCs/>
        </w:rPr>
        <w:t xml:space="preserve"> na zastupitelských úřadech v Ulánbátaru v Mongolsku (o 2 000) a v Manile na Filipínách (o 8 000), ke kterému došlo</w:t>
      </w:r>
      <w:r>
        <w:rPr/>
        <w:t xml:space="preserve"> v lednu a květnu 2024, lze předpokládat posílení migrace, protože obě předchozí kvóty byly vyčerpávány </w:t>
        <w:br/>
        <w:t xml:space="preserve">a nedostačovaly reálnému zájmu českých zaměstnavatelů. V Mongolsku byla předchozí kvóta navýšena trojnásobně (na celkových 3 250), na Filipínách pětinásobně (na celkových 10 550). Po navýšení obou kvót je </w:t>
      </w:r>
      <w:r>
        <w:rPr>
          <w:b/>
          <w:bCs/>
        </w:rPr>
        <w:t>v další části roku 2024 očekáván nárůst počtu žadatelů</w:t>
      </w:r>
      <w:r>
        <w:rPr/>
        <w:t>.</w:t>
      </w:r>
    </w:p>
    <w:p>
      <w:pPr>
        <w:pStyle w:val="Normal"/>
        <w:jc w:val="both"/>
        <w:rPr/>
      </w:pPr>
      <w:r>
        <w:rPr/>
        <w:t>Od ledna 2024 došlo k </w:t>
      </w:r>
      <w:r>
        <w:rPr>
          <w:b/>
          <w:bCs/>
        </w:rPr>
        <w:t>novému nastavení ročních kvót pro náběr žádostí o zaměstnanecké karty rovněž na zastupitelských úřadech ČR na Ukrajině</w:t>
      </w:r>
      <w:r>
        <w:rPr/>
        <w:t xml:space="preserve">, a to ve výši 11 500 pro Lvov a 1 600 pro Kyjev. Tyto kvóty mohou čerpat </w:t>
      </w:r>
      <w:r>
        <w:rPr>
          <w:b/>
          <w:bCs/>
        </w:rPr>
        <w:t>občané Ukrajiny pobývající na území Ukrajiny a oprávnění vycestovat</w:t>
      </w:r>
      <w:r>
        <w:rPr/>
        <w:t xml:space="preserve"> (zejména ženy) a </w:t>
      </w:r>
      <w:r>
        <w:rPr>
          <w:b/>
          <w:bCs/>
        </w:rPr>
        <w:t>občané Ukrajiny pobývají v jiných státech EU nebo světa</w:t>
      </w:r>
      <w:r>
        <w:rPr/>
        <w:t xml:space="preserve">, pokud podle zákona stále spadají do působnosti úřadů na Ukrajině. Tito cizinci mohou podle potřeby žádat o upuštění od osobního podání žádosti. </w:t>
      </w:r>
      <w:r>
        <w:rPr>
          <w:b/>
          <w:bCs/>
        </w:rPr>
        <w:t>Kvóta neslouží pro občany Ukrajiny pobývající v ČR</w:t>
      </w:r>
      <w:r>
        <w:rPr/>
        <w:t xml:space="preserve"> na základě dočasné ochrany nebo strpění pobytu (kteří již v ČR mají oprávnění pobývat a přístup na trh práce). Kvóty jsou prozatím čerpány v omezené míře.</w:t>
      </w:r>
    </w:p>
    <w:p>
      <w:pPr>
        <w:pStyle w:val="Normal"/>
        <w:jc w:val="both"/>
        <w:rPr>
          <w:color w:val="FF0000"/>
        </w:rPr>
      </w:pPr>
      <w:r>
        <w:rPr/>
        <w:t xml:space="preserve">Roční kvóty pro příjem žádostí o zaměstnanecké karty </w:t>
      </w:r>
      <w:r>
        <w:rPr>
          <w:b/>
          <w:bCs/>
        </w:rPr>
        <w:t>v rámci vládních migračních programů</w:t>
      </w:r>
      <w:r>
        <w:rPr/>
        <w:t xml:space="preserve"> jsou v současnosti </w:t>
      </w:r>
      <w:r>
        <w:rPr>
          <w:b/>
          <w:bCs/>
        </w:rPr>
        <w:t>vyčerpávány pouze na zastupitelských úřadech v Dillí v Indii a v Astaně v Kazachstánu</w:t>
      </w:r>
      <w:r>
        <w:rPr/>
        <w:t>,</w:t>
      </w:r>
      <w:r>
        <w:rPr>
          <w:color w:themeColor="text1" w:val="000000"/>
        </w:rPr>
        <w:t xml:space="preserve"> přičemž tyto kvóty nedostačují pouze zájmu méně kvalifikovaných pracovníků; </w:t>
      </w:r>
      <w:r>
        <w:rPr>
          <w:b/>
          <w:bCs/>
          <w:color w:themeColor="text1" w:val="000000"/>
        </w:rPr>
        <w:t>pro vysoce kvalifikované zaměstnance jsou kvóty nastaveny v dostatečné výši ve všech zemích světa</w:t>
      </w:r>
      <w:r>
        <w:rPr>
          <w:color w:themeColor="text1" w:val="000000"/>
        </w:rPr>
        <w:t>.</w:t>
      </w:r>
      <w:r>
        <w:rPr>
          <w:color w:val="FF0000"/>
        </w:rPr>
        <w:t xml:space="preserve"> </w:t>
      </w:r>
    </w:p>
    <w:p>
      <w:pPr>
        <w:pStyle w:val="Normal"/>
        <w:jc w:val="both"/>
        <w:rPr/>
      </w:pPr>
      <w:r>
        <w:rPr/>
        <w:t xml:space="preserve">Roční kvóty pro méně kvalifikovanou pracovní migraci </w:t>
      </w:r>
      <w:r>
        <w:rPr>
          <w:b/>
          <w:bCs/>
        </w:rPr>
        <w:t>mimo vládní programy</w:t>
      </w:r>
      <w:r>
        <w:rPr/>
        <w:t xml:space="preserve"> jsou vyčerpávány na některých dalších zastupitelských úřadech, např. v Bangkoku v Thajsku nebo v Taškentu v Uzbekistánu. </w:t>
      </w:r>
      <w:r>
        <w:rPr>
          <w:b/>
          <w:bCs/>
        </w:rPr>
        <w:t>Navýšení kvót pro méně kvalifikované zaměstnance není nicméně v současné době plánováno</w:t>
      </w:r>
      <w:r>
        <w:rPr/>
        <w:t xml:space="preserve">. </w:t>
      </w:r>
    </w:p>
    <w:p>
      <w:pPr>
        <w:pStyle w:val="Normal"/>
        <w:keepNext w:val="true"/>
        <w:keepLines/>
        <w:jc w:val="both"/>
        <w:rPr/>
      </w:pPr>
      <w:r>
        <w:rPr/>
        <w:t xml:space="preserve">Roční kvóty jsou na základě samostatného nařízení vlády č. 437/2023 Sb. stanoveny rovněž pro náběr žádostí o </w:t>
      </w:r>
      <w:r>
        <w:rPr>
          <w:b/>
          <w:bCs/>
        </w:rPr>
        <w:t>mimořádná pracovní víza</w:t>
      </w:r>
      <w:r>
        <w:rPr/>
        <w:t xml:space="preserve">, což jsou neprodloužitelná roční víza udělovaná pro práci v zemědělství, potravinářství a lesnictví občanům vybraných států (Ukrajina, Bosna a Hercegovina, Gruzie, Moldavsko a S. Makedonie) zařazovaným do samostatného vládního migračního programu. Vydávání víz bylo znovu spuštěno od ledna 2024, ale s ohledem na stávající podmínky a možnosti zaměstnávání pracovníků z Ukrajiny, pro něž jsou mimořádná pracovní víza primárně určena, </w:t>
      </w:r>
      <w:r>
        <w:rPr>
          <w:b/>
          <w:bCs/>
        </w:rPr>
        <w:t>není využíváno</w:t>
      </w:r>
      <w:r>
        <w:rPr/>
        <w:t>.</w:t>
      </w:r>
      <w:r>
        <w:rPr>
          <w:rStyle w:val="FootnoteReference"/>
        </w:rPr>
        <w:footnoteReference w:id="4"/>
      </w:r>
    </w:p>
    <w:p>
      <w:pPr>
        <w:pStyle w:val="Normal"/>
        <w:jc w:val="both"/>
        <w:rPr/>
      </w:pPr>
      <w:r>
        <w:rPr/>
        <w:t>V letošním roce je zaváděno množství legislativních i nelegislativních opatření k podpoře a efektivnější regulaci pracovní migrace ze třetích zemí.</w:t>
      </w:r>
    </w:p>
    <w:p>
      <w:pPr>
        <w:pStyle w:val="ListParagraph"/>
        <w:numPr>
          <w:ilvl w:val="0"/>
          <w:numId w:val="1"/>
        </w:numPr>
        <w:spacing w:before="0" w:after="160"/>
        <w:ind w:hanging="357" w:left="357"/>
        <w:contextualSpacing w:val="false"/>
        <w:jc w:val="both"/>
        <w:rPr>
          <w:color w:val="FF0000"/>
        </w:rPr>
      </w:pPr>
      <w:r>
        <w:rPr>
          <w:b/>
          <w:bCs/>
          <w:color w:themeColor="text1" w:val="000000"/>
          <w:u w:val="single"/>
        </w:rPr>
        <w:t>Vypuštění testování trhu práce, posílení správy volných pracovních míst obsaditelných cizinci</w:t>
      </w:r>
      <w:r>
        <w:rPr>
          <w:color w:themeColor="text1" w:val="000000"/>
        </w:rPr>
        <w:t>. Novela zákona č. 435/2004 Sb. o zaměstnanosti, účinná k 1</w:t>
      </w:r>
      <w:r>
        <w:rPr>
          <w:b/>
          <w:bCs/>
          <w:color w:themeColor="text1" w:val="000000"/>
        </w:rPr>
        <w:t>. červenci 2024</w:t>
      </w:r>
      <w:r>
        <w:rPr>
          <w:color w:themeColor="text1" w:val="000000"/>
        </w:rPr>
        <w:t xml:space="preserve"> dovoluje </w:t>
      </w:r>
      <w:r>
        <w:rPr>
          <w:b/>
          <w:bCs/>
          <w:color w:themeColor="text1" w:val="000000"/>
        </w:rPr>
        <w:t>v době nízké nezaměstnanosti</w:t>
      </w:r>
      <w:r>
        <w:rPr>
          <w:color w:themeColor="text1" w:val="000000"/>
        </w:rPr>
        <w:t xml:space="preserve"> Úřadu práce nenabízet přednostně volné pracovní místo ohlášené zaměstnavatelem evidovanému uchazeči nebo zájemci o zaměstnání předtím než na něj lze zaměstnat pracovního migranta ze třetí země. Opatření tak </w:t>
      </w:r>
      <w:r>
        <w:rPr>
          <w:b/>
          <w:bCs/>
          <w:color w:themeColor="text1" w:val="000000"/>
        </w:rPr>
        <w:t>zrychlí zahájení migračního procesu</w:t>
      </w:r>
      <w:r>
        <w:rPr>
          <w:color w:themeColor="text1" w:val="000000"/>
        </w:rPr>
        <w:t xml:space="preserve">. Pokud však žádný cizinec během </w:t>
      </w:r>
      <w:r>
        <w:rPr>
          <w:b/>
          <w:bCs/>
          <w:color w:themeColor="text1" w:val="000000"/>
        </w:rPr>
        <w:t>6 měsíců</w:t>
      </w:r>
      <w:r>
        <w:rPr>
          <w:color w:themeColor="text1" w:val="000000"/>
        </w:rPr>
        <w:t xml:space="preserve"> nepodá žádost o obsazení oznámeného místa, bude nově </w:t>
      </w:r>
      <w:r>
        <w:rPr>
          <w:b/>
          <w:bCs/>
          <w:color w:themeColor="text1" w:val="000000"/>
        </w:rPr>
        <w:t>automaticky vyřazeno z evidence</w:t>
      </w:r>
      <w:r>
        <w:rPr>
          <w:color w:themeColor="text1" w:val="000000"/>
        </w:rPr>
        <w:t xml:space="preserve"> Úřadu práce a zaměstnavatel ho bude muset případně znovu ohlásit. Tímto opatřením se zefektivní správa evidence míst a zpřesní se obraz skutečné poptávky po pracovní síle.</w:t>
      </w:r>
    </w:p>
    <w:p>
      <w:pPr>
        <w:pStyle w:val="ListParagraph"/>
        <w:numPr>
          <w:ilvl w:val="0"/>
          <w:numId w:val="1"/>
        </w:numPr>
        <w:spacing w:before="0" w:after="160"/>
        <w:ind w:hanging="357" w:left="357"/>
        <w:contextualSpacing w:val="false"/>
        <w:jc w:val="both"/>
        <w:rPr/>
      </w:pPr>
      <w:r>
        <w:rPr>
          <w:b/>
          <w:bCs/>
          <w:u w:val="single"/>
        </w:rPr>
        <w:t>Rozšíření kategorií cizinců s volným přístupem na trh práce</w:t>
      </w:r>
      <w:r>
        <w:rPr/>
        <w:t>. Nové nařízení vlády č. 158/2024 Sb.</w:t>
      </w:r>
      <w:r>
        <w:rPr>
          <w:color w:val="FF0000"/>
        </w:rPr>
        <w:t xml:space="preserve"> </w:t>
      </w:r>
      <w:r>
        <w:rPr/>
        <w:t xml:space="preserve">vydané na základě zmocňujícího ustanovení zákona o zaměstnanosti </w:t>
      </w:r>
      <w:r>
        <w:rPr>
          <w:b/>
          <w:bCs/>
        </w:rPr>
        <w:t>od 1. července 2024</w:t>
      </w:r>
      <w:r>
        <w:rPr/>
        <w:t xml:space="preserve"> nově poskytuje právo </w:t>
      </w:r>
      <w:r>
        <w:rPr>
          <w:b/>
          <w:bCs/>
        </w:rPr>
        <w:t>volného přístupu na český trh práce všem občanům vybraných</w:t>
      </w:r>
      <w:r>
        <w:rPr/>
        <w:t xml:space="preserve"> </w:t>
      </w:r>
      <w:r>
        <w:rPr>
          <w:b/>
          <w:bCs/>
        </w:rPr>
        <w:t>třetích zemí</w:t>
      </w:r>
      <w:r>
        <w:rPr/>
        <w:t>. Na seznamu jsou USA, Kanada, Velká Británie, Austrálie, Nový Zéland, Japonsko, Jižní Korea, Singapur a Izrael.</w:t>
      </w:r>
    </w:p>
    <w:p>
      <w:pPr>
        <w:pStyle w:val="ListParagraph"/>
        <w:numPr>
          <w:ilvl w:val="0"/>
          <w:numId w:val="1"/>
        </w:numPr>
        <w:spacing w:before="0" w:after="160"/>
        <w:ind w:hanging="357" w:left="357"/>
        <w:contextualSpacing w:val="false"/>
        <w:jc w:val="both"/>
        <w:rPr/>
      </w:pPr>
      <w:r>
        <w:rPr>
          <w:b/>
          <w:bCs/>
          <w:u w:val="single"/>
        </w:rPr>
        <w:t>Další rozvoj cílených vládních projektů</w:t>
      </w:r>
      <w:r>
        <w:rPr/>
        <w:t xml:space="preserve">. Od 1. července 2024 je zahájena realizace nového migračního </w:t>
      </w:r>
      <w:r>
        <w:rPr>
          <w:b/>
          <w:bCs/>
        </w:rPr>
        <w:t>Projektu pracovní migrace z Indonésie</w:t>
      </w:r>
      <w:r>
        <w:rPr/>
        <w:t>. Cílovou skupinou migrantů jsou studenti</w:t>
        <w:br/>
        <w:t xml:space="preserve">a absolventi indonéských polytechnických škol ve věku do 29 let. V ČR budou v zájmu rozšíření kvalifikace až na 2 roky vykonávat práci ve středně kvalifikovaných profesích řemeslného typu. Kapacita projektu je 1 tisíc osob ročně, vláda proto současně adekvátně navýšila kvótu pro zastupitelský úřad v Jakartě (cestou novelizace nařízení vlády č. 220/2019 Sb.). </w:t>
      </w:r>
    </w:p>
    <w:p>
      <w:pPr>
        <w:pStyle w:val="ListParagraph"/>
        <w:numPr>
          <w:ilvl w:val="0"/>
          <w:numId w:val="1"/>
        </w:numPr>
        <w:spacing w:before="0" w:after="160"/>
        <w:ind w:hanging="357" w:left="357"/>
        <w:contextualSpacing w:val="false"/>
        <w:jc w:val="both"/>
        <w:rPr>
          <w:bCs/>
        </w:rPr>
      </w:pPr>
      <w:r>
        <w:rPr>
          <w:b/>
          <w:bCs/>
          <w:u w:val="single"/>
        </w:rPr>
        <w:t>Pokračování projektu digitalizace cizinecké agendy</w:t>
      </w:r>
      <w:r>
        <w:rPr/>
        <w:t xml:space="preserve">. Je </w:t>
      </w:r>
      <w:r>
        <w:rPr>
          <w:b/>
          <w:bCs/>
        </w:rPr>
        <w:t>finalizován návrh nového cizineckého zákona</w:t>
      </w:r>
      <w:r>
        <w:rPr/>
        <w:t xml:space="preserve">, který vytváří právní základ pro digitalizaci pobytového správního řízení. V červnu 2024 jsou dokončovány úpravy návrhu legislativního textu po jeho projednání na Legislativní radě vlády. V dubnu 2024 byla vyhlášena </w:t>
      </w:r>
      <w:r>
        <w:rPr>
          <w:b/>
          <w:bCs/>
        </w:rPr>
        <w:t>veřejná zakázka na tvorbu nového Integrovaného cizineckého agendového systému</w:t>
      </w:r>
      <w:r>
        <w:rPr/>
        <w:t xml:space="preserve">, který bude nástrojem této digitalizace. </w:t>
      </w:r>
    </w:p>
    <w:p>
      <w:pPr>
        <w:pStyle w:val="Normal"/>
        <w:keepNext w:val="true"/>
        <w:keepLines/>
        <w:spacing w:before="360" w:after="160"/>
        <w:jc w:val="both"/>
        <w:rPr>
          <w:b/>
          <w:bCs/>
          <w:u w:val="single"/>
        </w:rPr>
      </w:pPr>
      <w:r>
        <w:rPr>
          <w:b/>
          <w:bCs/>
          <w:u w:val="single"/>
        </w:rPr>
        <w:t>Zaměstnávání osob s dočasnou ochranou</w:t>
      </w:r>
    </w:p>
    <w:p>
      <w:pPr>
        <w:pStyle w:val="Normal"/>
        <w:keepNext w:val="true"/>
        <w:keepLines/>
        <w:jc w:val="both"/>
        <w:rPr/>
      </w:pPr>
      <w:r>
        <w:rPr/>
        <w:t xml:space="preserve">Váleční uprchlíci z Ukrajiny s udělenou dočasnou ochranou mají </w:t>
      </w:r>
      <w:r>
        <w:rPr>
          <w:b/>
          <w:bCs/>
        </w:rPr>
        <w:t>právo volného přístupu k zaměstnání v ČR</w:t>
      </w:r>
      <w:r>
        <w:rPr/>
        <w:t xml:space="preserve"> a aktivně ho využívají. V červnu 2024 jich v ČR pobývalo více než 353 tisíc, z nich 70 % v ekonomicky aktivním věku. </w:t>
      </w:r>
      <w:r>
        <w:rPr>
          <w:b/>
          <w:bCs/>
        </w:rPr>
        <w:t xml:space="preserve">Přes 122 tisíc </w:t>
      </w:r>
      <w:r>
        <w:rPr/>
        <w:t xml:space="preserve">těchto ekonomicky aktivních osob, tj. téměř polovina, má v ČR uzavřený </w:t>
      </w:r>
      <w:r>
        <w:rPr>
          <w:b/>
          <w:bCs/>
        </w:rPr>
        <w:t>pracovněprávní vztah</w:t>
      </w:r>
      <w:r>
        <w:rPr/>
        <w:t xml:space="preserve">, </w:t>
      </w:r>
      <w:r>
        <w:rPr>
          <w:b/>
          <w:bCs/>
        </w:rPr>
        <w:t>z 92 %</w:t>
      </w:r>
      <w:r>
        <w:rPr/>
        <w:t xml:space="preserve"> jde o vztah, ze kterého se odvádí </w:t>
      </w:r>
      <w:r>
        <w:rPr>
          <w:b/>
          <w:bCs/>
        </w:rPr>
        <w:t xml:space="preserve">pojistné na sociální </w:t>
        <w:br/>
        <w:t>a zdravotní pojištění</w:t>
      </w:r>
      <w:r>
        <w:rPr/>
        <w:t xml:space="preserve">. </w:t>
      </w:r>
    </w:p>
    <w:p>
      <w:pPr>
        <w:pStyle w:val="Normal"/>
        <w:jc w:val="both"/>
        <w:rPr/>
      </w:pPr>
      <w:r>
        <w:rPr/>
        <w:t>Držitelé dočasné ochrany využívají rovněž služeb Úřadu práce při zprostředkování zaměstnání a při rekvalifikaci, především formou výuky českého jazyka. 15,8 tisíc osob je registrováno jako uchazeči či zájemci o zaměstnání, úspěšně bylo dokončeno 10,5 tisíce rekvalifikací.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jc w:val="both"/>
        <w:rPr>
          <w:b/>
          <w:bCs/>
        </w:rPr>
      </w:pPr>
      <w:r>
        <w:rPr>
          <w:b/>
          <w:bCs/>
          <w:u w:val="single"/>
        </w:rPr>
        <w:t>Zvláštní dlouhodobý pobyt po dočasné ochraně</w:t>
      </w:r>
      <w:r>
        <w:rPr>
          <w:b/>
          <w:bCs/>
        </w:rPr>
        <w:t xml:space="preserve"> </w:t>
      </w:r>
    </w:p>
    <w:p>
      <w:pPr>
        <w:pStyle w:val="Normal"/>
        <w:jc w:val="both"/>
        <w:rPr>
          <w:bCs/>
        </w:rPr>
      </w:pPr>
      <w:r>
        <w:rPr>
          <w:bCs/>
        </w:rPr>
        <w:t xml:space="preserve">Ministerstvo vnitra připravilo návrh v pořadí již sedmé novely legislativy označené souhrnně jako „Lex Ukrajina“ (zákony č. 65, 66 a 67/2022 Sb.), která má zamýšlenou účinnost k 1. lednu 2025. Návrh dne 12. června 2024 schválila vláda ČR. </w:t>
      </w:r>
    </w:p>
    <w:p>
      <w:pPr>
        <w:pStyle w:val="Normal"/>
        <w:jc w:val="both"/>
        <w:rPr>
          <w:bCs/>
        </w:rPr>
      </w:pPr>
      <w:r>
        <w:rPr>
          <w:bCs/>
        </w:rPr>
        <w:t>„</w:t>
      </w:r>
      <w:r>
        <w:rPr>
          <w:bCs/>
        </w:rPr>
        <w:t xml:space="preserve">Lex Ukrajina 7“ vedle opětovného prodloužení dočasné ochrany umožní </w:t>
      </w:r>
      <w:r>
        <w:rPr>
          <w:b/>
        </w:rPr>
        <w:t xml:space="preserve">držitelům dočasné ochrany, </w:t>
      </w:r>
      <w:r>
        <w:rPr/>
        <w:t>kteří již nepotřebují ochranu,</w:t>
      </w:r>
      <w:r>
        <w:rPr>
          <w:b/>
        </w:rPr>
        <w:t xml:space="preserve"> změnit na území ČR svůj pobytový status</w:t>
      </w:r>
      <w:r>
        <w:rPr>
          <w:bCs/>
        </w:rPr>
        <w:t xml:space="preserve"> na běžný dlouhodobý pobyt občanů třetích států. Místo dočasné ochrany budou moci získat </w:t>
      </w:r>
      <w:r>
        <w:rPr>
          <w:b/>
        </w:rPr>
        <w:t>zvláštní dlouhodobý pobyt</w:t>
      </w:r>
      <w:r>
        <w:rPr>
          <w:bCs/>
        </w:rPr>
        <w:t xml:space="preserve">, který bude povolen </w:t>
      </w:r>
      <w:r>
        <w:rPr>
          <w:b/>
        </w:rPr>
        <w:t>na 5 let</w:t>
      </w:r>
      <w:r>
        <w:rPr>
          <w:bCs/>
        </w:rPr>
        <w:t xml:space="preserve">. Držitelé zvláštního dlouhodobého pobytu budou mít i </w:t>
      </w:r>
      <w:r>
        <w:rPr>
          <w:b/>
        </w:rPr>
        <w:t>nadále volný přístup na trh práce</w:t>
      </w:r>
      <w:r>
        <w:rPr>
          <w:bCs/>
        </w:rPr>
        <w:t xml:space="preserve">. </w:t>
      </w:r>
    </w:p>
    <w:p>
      <w:pPr>
        <w:pStyle w:val="Normal"/>
        <w:jc w:val="both"/>
        <w:rPr>
          <w:bCs/>
        </w:rPr>
      </w:pPr>
      <w:r>
        <w:rPr>
          <w:rFonts w:cs="Calibri"/>
        </w:rPr>
        <w:t>Z dočasné ochrany bude možné přejít do dlouhodobého pobytu pouze za přesně vymezených podmínek</w:t>
      </w:r>
      <w:r>
        <w:rPr>
          <w:bCs/>
        </w:rPr>
        <w:t xml:space="preserve">. Kritéria pro přechod do zvláštního dlouhodobého pobytu zahrnují zejména </w:t>
      </w:r>
      <w:r>
        <w:rPr>
          <w:b/>
          <w:bCs/>
        </w:rPr>
        <w:t>trestní bezúhonnost</w:t>
      </w:r>
      <w:r>
        <w:rPr>
          <w:bCs/>
        </w:rPr>
        <w:t xml:space="preserve">, </w:t>
      </w:r>
      <w:r>
        <w:rPr>
          <w:b/>
        </w:rPr>
        <w:t>ekonomickou soběstačnost</w:t>
      </w:r>
      <w:r>
        <w:rPr>
          <w:bCs/>
        </w:rPr>
        <w:t xml:space="preserve">, </w:t>
      </w:r>
      <w:r>
        <w:rPr>
          <w:rFonts w:cs="Calibri"/>
          <w:b/>
        </w:rPr>
        <w:t xml:space="preserve">nezávislost na dávkovém systému, </w:t>
      </w:r>
      <w:r>
        <w:rPr/>
        <w:t>2letou dobu držení dočasné ochrany, v případě dětí pak i</w:t>
      </w:r>
      <w:r>
        <w:rPr>
          <w:b/>
        </w:rPr>
        <w:t xml:space="preserve"> </w:t>
      </w:r>
      <w:r>
        <w:rPr>
          <w:bCs/>
        </w:rPr>
        <w:t xml:space="preserve">plnění povinné školní docházky. </w:t>
      </w:r>
    </w:p>
    <w:p>
      <w:pPr>
        <w:pStyle w:val="Normal"/>
        <w:jc w:val="both"/>
        <w:rPr>
          <w:bCs/>
        </w:rPr>
      </w:pPr>
      <w:r>
        <w:rPr>
          <w:rFonts w:cs="Calibri"/>
        </w:rPr>
        <w:t xml:space="preserve">Rodiny se budou registrovat společně, aby rodinní příslušníci nesetrvávali na území v odlišných pobytových režimech. Podmínky k přechodu na dlouhodobý pobyt tak bude muset splnit rodina vždy jako celek. </w:t>
      </w:r>
      <w:r>
        <w:rPr>
          <w:bCs/>
        </w:rPr>
        <w:t xml:space="preserve">Při posuzování ekonomické soběstačnosti budou zohledněny souhrnné příjmy společně posuzovaných osob (rodin/domácností), stejně jako u běžného slučování rodin cizinců. Uznány budou pouze </w:t>
      </w:r>
      <w:r>
        <w:rPr>
          <w:b/>
        </w:rPr>
        <w:t>příjmy ze zaměstnání a podnikání, ze kterých plynuly odvody pojistného a daní</w:t>
      </w:r>
      <w:r>
        <w:rPr>
          <w:bCs/>
        </w:rPr>
        <w:t xml:space="preserve">. </w:t>
      </w:r>
    </w:p>
    <w:p>
      <w:pPr>
        <w:pStyle w:val="Normal"/>
        <w:jc w:val="both"/>
        <w:rPr>
          <w:bCs/>
        </w:rPr>
      </w:pPr>
      <w:r>
        <w:rPr>
          <w:bCs/>
        </w:rPr>
        <w:t xml:space="preserve">Z kapacitních důvodu není možné přechod z dočasné ochrany na zvláštní dlouhodobý pobyt po stránce procesní zajistit prostřednictvím individuálních správních řízení zahajovaných na žádost cizinců. </w:t>
      </w:r>
      <w:r>
        <w:rPr>
          <w:rFonts w:cs="Calibri"/>
        </w:rPr>
        <w:t>Proces registrace k dlouhodobému pobytu bude podobný procesu elektronické registrace k prodloužení dočasné ochrany. Splnění většiny podmínek bude ověřovat přímo Ministerstvo vnitra pomocí dat získaných z informačních systémů státní správy. Uprchlíci budou mít možnost si předem online ověřit, zda splňují podmínky pro registraci k dlouhodobému pobytu.</w:t>
      </w:r>
    </w:p>
    <w:p>
      <w:pPr>
        <w:pStyle w:val="Normal"/>
        <w:jc w:val="both"/>
        <w:rPr>
          <w:bCs/>
        </w:rPr>
      </w:pPr>
      <w:r>
        <w:rPr>
          <w:bCs/>
        </w:rPr>
        <w:t xml:space="preserve">Osoby, které nebudou splňovat kritéria pro získání zvláštního dlouhodobého pobytu nebo které </w:t>
      </w:r>
      <w:r>
        <w:rPr>
          <w:rFonts w:cs="Calibri"/>
        </w:rPr>
        <w:t>možnosti získat dlouhodobý pobyt nevyužijí</w:t>
      </w:r>
      <w:r>
        <w:rPr>
          <w:bCs/>
        </w:rPr>
        <w:t xml:space="preserve">, budou moci nadále setrvat v režimu dočasné ochrany.   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ListParagraph"/>
        <w:keepNext w:val="true"/>
        <w:keepLines/>
        <w:numPr>
          <w:ilvl w:val="0"/>
          <w:numId w:val="2"/>
        </w:numPr>
        <w:spacing w:before="240" w:after="120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Rizika spojená s pobytem a zaměstnáváním zahraničních pracovníků</w:t>
      </w:r>
    </w:p>
    <w:p>
      <w:pPr>
        <w:pStyle w:val="Normal"/>
        <w:keepNext w:val="true"/>
        <w:keepLines/>
        <w:jc w:val="both"/>
        <w:rPr>
          <w:b/>
          <w:bCs/>
          <w:u w:val="single"/>
        </w:rPr>
      </w:pPr>
      <w:r>
        <w:rPr>
          <w:b/>
          <w:bCs/>
          <w:u w:val="single"/>
        </w:rPr>
        <w:t>Přetrvávající zranitelnost nízkopříjmových migrantů</w:t>
      </w:r>
    </w:p>
    <w:p>
      <w:pPr>
        <w:pStyle w:val="Normal"/>
        <w:keepNext w:val="true"/>
        <w:keepLines/>
        <w:jc w:val="both"/>
        <w:rPr/>
      </w:pPr>
      <w:r>
        <w:rPr/>
        <w:t xml:space="preserve">Pokračujícím problémem v mnoha zdrojových zemích pracovní migrace pro ČR je </w:t>
      </w:r>
      <w:r>
        <w:rPr>
          <w:b/>
          <w:bCs/>
        </w:rPr>
        <w:t xml:space="preserve">nedostatečná právní a institucionální regulace zprostředkování zaměstnání </w:t>
      </w:r>
      <w:r>
        <w:rPr/>
        <w:t xml:space="preserve">v zahraničí, která by garantovala </w:t>
      </w:r>
      <w:r>
        <w:rPr>
          <w:b/>
          <w:bCs/>
        </w:rPr>
        <w:t>etický nábor pracovníků</w:t>
      </w:r>
      <w:r>
        <w:rPr/>
        <w:t xml:space="preserve"> a jejich </w:t>
      </w:r>
      <w:r>
        <w:rPr>
          <w:b/>
          <w:bCs/>
        </w:rPr>
        <w:t>objektivní informovanost o podmínkách budoucí práce a pobytu v ČR</w:t>
      </w:r>
      <w:r>
        <w:rPr/>
        <w:t xml:space="preserve">. </w:t>
      </w:r>
    </w:p>
    <w:p>
      <w:pPr>
        <w:pStyle w:val="Normal"/>
        <w:jc w:val="both"/>
        <w:rPr>
          <w:rFonts w:cs="Calibri" w:cstheme="minorHAnsi"/>
        </w:rPr>
      </w:pPr>
      <w:r>
        <w:rPr/>
        <w:t xml:space="preserve">Výkon povolání s nízkou či žádnou kvalifikací je v praxi spojen s velmi nízkým mzdovým ohodnocením. </w:t>
      </w:r>
      <w:r>
        <w:rPr>
          <w:b/>
          <w:bCs/>
        </w:rPr>
        <w:t>Nízké mzdy v kombinaci s vysokými náklady na život v ČR</w:t>
      </w:r>
      <w:r>
        <w:rPr/>
        <w:t xml:space="preserve"> a </w:t>
      </w:r>
      <w:r>
        <w:rPr>
          <w:rFonts w:cs="Calibri" w:cstheme="minorHAnsi"/>
        </w:rPr>
        <w:t>vysokým nárůstem cen v uplynulých letech cizince omezují ve splácení prostředků vynaložených na příchod do ČR a zasílání očekávaných remitencí do země původu. Cizinci zpravidla příjem stačí sotva na pokrytí běžných životních nákladů, natož na</w:t>
      </w:r>
      <w:r>
        <w:rPr>
          <w:rFonts w:cs="Calibri" w:cstheme="minorHAnsi"/>
          <w:b/>
          <w:bCs/>
        </w:rPr>
        <w:t xml:space="preserve"> </w:t>
      </w:r>
      <w:r>
        <w:rPr>
          <w:rFonts w:cs="Calibri" w:cstheme="minorHAnsi"/>
        </w:rPr>
        <w:t xml:space="preserve">vytváření úspor pro případ dočasné ztráty zaměstnání nebo ubytování nebo různých nepředpokládaných výdajů. Nízkopříjmoví cizinci pak v případě finanční tísně využívají půjčky a v důsledku své časté omezené finanční gramotnosti se stávají silně ohroženými </w:t>
      </w:r>
      <w:r>
        <w:rPr>
          <w:rFonts w:cs="Calibri" w:cstheme="minorHAnsi"/>
          <w:b/>
          <w:bCs/>
        </w:rPr>
        <w:t>dluhovou pastí</w:t>
      </w:r>
      <w:r>
        <w:rPr>
          <w:rFonts w:cs="Calibri" w:cstheme="minorHAnsi"/>
        </w:rPr>
        <w:t xml:space="preserve">. Nedostatečné příjmy pro zajištění pobytu rodinných příslušníků </w:t>
      </w:r>
      <w:r>
        <w:rPr>
          <w:rFonts w:cs="Calibri" w:cstheme="minorHAnsi"/>
          <w:b/>
          <w:bCs/>
        </w:rPr>
        <w:t>znesnadňují také slučování rodin</w:t>
      </w:r>
      <w:r>
        <w:rPr>
          <w:rFonts w:cs="Calibri" w:cstheme="minorHAnsi"/>
        </w:rPr>
        <w:t xml:space="preserve"> zahraničních pracovníků na území ČR. Cizinci jsou za uvedených okolností silně motivováni k vyššímu výdělku, což vede k </w:t>
      </w:r>
      <w:r>
        <w:rPr>
          <w:rFonts w:cs="Calibri" w:cstheme="minorHAnsi"/>
          <w:b/>
          <w:bCs/>
        </w:rPr>
        <w:t>častým změnám zaměstnavatelů</w:t>
      </w:r>
      <w:r>
        <w:rPr>
          <w:rFonts w:cs="Calibri" w:cstheme="minorHAnsi"/>
        </w:rPr>
        <w:t>, mnohdy však k přechodům k zaměstnavatelům neseriózním, které jsou založené na nepravdivých slibech nebo které vedou k vyšším výdělkům pouze za cenu nelegální práce, nezdaněného odměňování, neodvádění pojistného za zaměstnance apod.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Výše uvedené potvrdila ad hoc analýza zpracovaná v letošním roce Ministerstvem vnitra na vybraném vzorku pracovních migrantů. Vyplývá z ní, že </w:t>
      </w:r>
      <w:r>
        <w:rPr>
          <w:rFonts w:cs="Calibri" w:cstheme="minorHAnsi"/>
          <w:b/>
          <w:bCs/>
        </w:rPr>
        <w:t>více než dvě třetiny zahraničních pracovníků</w:t>
      </w:r>
      <w:r>
        <w:rPr>
          <w:rFonts w:cs="Calibri" w:cstheme="minorHAnsi"/>
        </w:rPr>
        <w:t xml:space="preserve"> po svém příchodu pobírají </w:t>
      </w:r>
      <w:r>
        <w:rPr>
          <w:rFonts w:cs="Calibri" w:cstheme="minorHAnsi"/>
          <w:b/>
          <w:bCs/>
        </w:rPr>
        <w:t>hrubou mzdu do 25 tisíc Kč</w:t>
      </w:r>
      <w:r>
        <w:rPr>
          <w:rFonts w:cs="Calibri" w:cstheme="minorHAnsi"/>
        </w:rPr>
        <w:t xml:space="preserve">. Polovině z nich se během 2 let po příchodu mzda zvýší, ale zpravidla se jedná o dorovnání na novou úroveň minimální mzdy, čtvrtině se mzda naopak sníží. </w:t>
      </w:r>
      <w:r>
        <w:rPr>
          <w:rFonts w:cs="Calibri" w:cstheme="minorHAnsi"/>
          <w:b/>
          <w:bCs/>
        </w:rPr>
        <w:t xml:space="preserve">Více než třetina </w:t>
      </w:r>
      <w:r>
        <w:rPr>
          <w:rFonts w:cs="Calibri" w:cstheme="minorHAnsi"/>
        </w:rPr>
        <w:t xml:space="preserve">zahraničních pracovníků během 2 let alespoň jednou </w:t>
      </w:r>
      <w:r>
        <w:rPr>
          <w:rFonts w:cs="Calibri" w:cstheme="minorHAnsi"/>
          <w:b/>
          <w:bCs/>
        </w:rPr>
        <w:t>změní svého zaměstnavatele</w:t>
      </w:r>
      <w:r>
        <w:rPr>
          <w:rFonts w:cs="Calibri" w:cstheme="minorHAnsi"/>
        </w:rPr>
        <w:t xml:space="preserve"> a</w:t>
      </w:r>
      <w:r>
        <w:rPr>
          <w:rFonts w:cs="Calibri" w:cstheme="minorHAnsi"/>
          <w:b/>
          <w:bCs/>
        </w:rPr>
        <w:t xml:space="preserve"> téměř v polovině případů </w:t>
      </w:r>
      <w:r>
        <w:rPr>
          <w:rFonts w:cs="Calibri" w:cstheme="minorHAnsi"/>
        </w:rPr>
        <w:t>přitom cizinec přejde na</w:t>
      </w:r>
      <w:r>
        <w:rPr>
          <w:rFonts w:cs="Calibri" w:cstheme="minorHAnsi"/>
          <w:b/>
          <w:bCs/>
        </w:rPr>
        <w:t xml:space="preserve"> méně kvalifikovanou pracovní pozici</w:t>
      </w:r>
      <w:r>
        <w:rPr>
          <w:rFonts w:cs="Calibri" w:cstheme="minorHAnsi"/>
        </w:rPr>
        <w:t xml:space="preserve">. Do 2 let po příchodu ČR opět opustí až čtvrtina zahraničních pracovníků. </w:t>
      </w:r>
    </w:p>
    <w:p>
      <w:pPr>
        <w:pStyle w:val="Normal"/>
        <w:jc w:val="both"/>
        <w:rPr/>
      </w:pPr>
      <w:r>
        <w:rPr/>
        <w:t xml:space="preserve">Především u cizinců z jazykově a kulturně odlišného prostředí je typická jejich </w:t>
      </w:r>
      <w:r>
        <w:rPr>
          <w:b/>
          <w:bCs/>
        </w:rPr>
        <w:t xml:space="preserve">nesamostatnost </w:t>
      </w:r>
      <w:r>
        <w:rPr/>
        <w:t>při kontaktu s úřady, řešení každodenních problémů a obstarávání nejrůznějších potřeb při pobytu na území ČR, což vede k </w:t>
      </w:r>
      <w:r>
        <w:rPr>
          <w:b/>
          <w:bCs/>
        </w:rPr>
        <w:t>závislosti na organizátorech migrace, tlumočnících a prostřednících</w:t>
      </w:r>
      <w:r>
        <w:rPr/>
        <w:t>, kterým platí nemalé finanční prostředky za poskytované služby a mnohdy jim udělují plnou moc k zastupování, která zmocněncům dává významný vliv.</w:t>
      </w:r>
    </w:p>
    <w:p>
      <w:pPr>
        <w:pStyle w:val="Normal"/>
        <w:keepNext w:val="true"/>
        <w:keepLines/>
        <w:spacing w:before="120" w:after="160"/>
        <w:jc w:val="both"/>
        <w:rPr>
          <w:b/>
          <w:bCs/>
          <w:u w:val="single"/>
        </w:rPr>
      </w:pPr>
      <w:r>
        <w:rPr>
          <w:b/>
          <w:bCs/>
          <w:u w:val="single"/>
        </w:rPr>
        <w:t>Nelegální zaměstnávání cizinců a zastřené zprostředkování zaměstnání</w:t>
      </w:r>
    </w:p>
    <w:p>
      <w:pPr>
        <w:pStyle w:val="Normal"/>
        <w:jc w:val="both"/>
        <w:rPr/>
      </w:pPr>
      <w:r>
        <w:rPr>
          <w:b/>
          <w:bCs/>
        </w:rPr>
        <w:t>Občané třetích zemí tvoří valnou většinu nelegálně zaměstnávaných osob v ČR</w:t>
      </w:r>
      <w:r>
        <w:rPr/>
        <w:t xml:space="preserve">. Dominantní formu organizace nelegální práce v současnosti představuje </w:t>
      </w:r>
      <w:r>
        <w:rPr>
          <w:b/>
          <w:bCs/>
        </w:rPr>
        <w:t>zastřené zprostředkování zaměstnání</w:t>
      </w:r>
      <w:r>
        <w:rPr/>
        <w:t xml:space="preserve">, </w:t>
        <w:br/>
        <w:t xml:space="preserve">tj. pronájem pracovní síly bez povinného povolení od Úřadu práce, formálně maskovaný jako zhotovení díla nebo poskytování služby smluvnímu subjektu. </w:t>
      </w:r>
      <w:r>
        <w:rPr>
          <w:b/>
          <w:bCs/>
        </w:rPr>
        <w:t>Na výkonu nelegální práce i jejím umožňování se zásadně podílejí zejména občané Ukrajiny</w:t>
      </w:r>
      <w:r>
        <w:rPr/>
        <w:t>.</w:t>
      </w:r>
      <w:r>
        <w:rPr>
          <w:rStyle w:val="FootnoteReference"/>
        </w:rPr>
        <w:footnoteReference w:id="5"/>
      </w:r>
      <w:r>
        <w:rPr/>
        <w:t xml:space="preserve"> </w:t>
      </w:r>
    </w:p>
    <w:p>
      <w:pPr>
        <w:pStyle w:val="Normal"/>
        <w:keepNext w:val="true"/>
        <w:keepLines/>
        <w:jc w:val="both"/>
        <w:rPr>
          <w:b/>
          <w:bCs/>
          <w:u w:val="single"/>
        </w:rPr>
      </w:pPr>
      <w:r>
        <w:rPr>
          <w:b/>
          <w:bCs/>
          <w:u w:val="single"/>
        </w:rPr>
        <w:t>Zneužívání držitelů dočasné ochrany ve strukturách klientského systému</w:t>
      </w:r>
    </w:p>
    <w:p>
      <w:pPr>
        <w:pStyle w:val="Normal"/>
        <w:keepNext w:val="true"/>
        <w:keepLines/>
        <w:jc w:val="both"/>
        <w:rPr/>
      </w:pPr>
      <w:r>
        <w:rPr/>
        <w:t xml:space="preserve">S příchodem vysokého počtu válečných uprchlíků z Ukrajiny se otevřely </w:t>
      </w:r>
      <w:r>
        <w:rPr>
          <w:b/>
          <w:bCs/>
        </w:rPr>
        <w:t>nové možnosti zaměstnávání pro podnikatelské subjekty, které měly v uplynulých letech</w:t>
      </w:r>
      <w:r>
        <w:rPr/>
        <w:t xml:space="preserve"> při existujícím nastavení migrační politiky značně </w:t>
      </w:r>
      <w:r>
        <w:rPr>
          <w:b/>
          <w:bCs/>
        </w:rPr>
        <w:t>omezené možnosti získávat pracovní migranty ze třetích zemí</w:t>
      </w:r>
      <w:r>
        <w:rPr/>
        <w:t xml:space="preserve">. Zejména proto, že nesplňovaly podmínky pro zařazení do vládních migračních programů, na které jsou navázány roční početní kvóty pro náběr žádostí na zastupitelských úřadech. Rozšířeného pole působnosti aktivně využily zejména </w:t>
      </w:r>
      <w:r>
        <w:rPr>
          <w:b/>
          <w:bCs/>
        </w:rPr>
        <w:t>agentury práce</w:t>
      </w:r>
      <w:r>
        <w:rPr/>
        <w:t xml:space="preserve"> dočasně přidělující zaměstnance k uživatelům, ale i </w:t>
      </w:r>
      <w:r>
        <w:rPr>
          <w:b/>
          <w:bCs/>
        </w:rPr>
        <w:t>zastřené agentury práce</w:t>
      </w:r>
      <w:r>
        <w:rPr/>
        <w:t xml:space="preserve"> a </w:t>
      </w:r>
      <w:r>
        <w:rPr>
          <w:b/>
          <w:bCs/>
        </w:rPr>
        <w:t>zaměstnavatelé, kteří systematicky porušují zákonné povinnosti</w:t>
      </w:r>
      <w:r>
        <w:rPr/>
        <w:t xml:space="preserve"> týkající se legálního zaměstnávání osob, přihlašování zaměstnanců ke zdravotnímu a sociálnímu pojištění a odvodů pojistného, odměňování pracovníků, standardů bezpečnosti a ochrany zdraví při práci apod. Výhodu mezi neseriózními zaměstnavateli měli zejména </w:t>
      </w:r>
      <w:r>
        <w:rPr>
          <w:b/>
          <w:bCs/>
        </w:rPr>
        <w:t>krajané ukrajinských držitelů dočasné ochrany</w:t>
      </w:r>
      <w:r>
        <w:rPr/>
        <w:t xml:space="preserve"> dlouhodobě či trvale usazení v ČR a schopní získat jejich důvěru a hovořící stejným jazykem. Svou negativní roli sehrává </w:t>
      </w:r>
      <w:r>
        <w:rPr>
          <w:b/>
          <w:bCs/>
        </w:rPr>
        <w:t>tradice tzv. klientského systému v ukrajinské komunitě</w:t>
      </w:r>
      <w:r>
        <w:rPr/>
        <w:t>.</w:t>
      </w:r>
      <w:r>
        <w:rPr>
          <w:rStyle w:val="FootnoteReference"/>
        </w:rPr>
        <w:footnoteReference w:id="6"/>
      </w:r>
      <w:r>
        <w:rPr/>
        <w:t xml:space="preserve"> </w:t>
      </w:r>
    </w:p>
    <w:p>
      <w:pPr>
        <w:pStyle w:val="Normal"/>
        <w:jc w:val="both"/>
        <w:rPr>
          <w:rFonts w:cs="Calibri" w:cstheme="minorHAnsi"/>
          <w:bCs/>
        </w:rPr>
      </w:pPr>
      <w:r>
        <w:rPr/>
        <w:t xml:space="preserve">Příchod a zaměstnání osob s dočasnou ochranou nepodléhá procesu povolování, což má svůj negativní aspekt ve skutečnosti, že pracovní a mzdové podmínky takových zaměstnanců nejsou státními orgány kontrolovány předem, ale až následně, v procesu zaměstnávání. </w:t>
      </w:r>
      <w:r>
        <w:rPr>
          <w:b/>
          <w:bCs/>
        </w:rPr>
        <w:t>U osob s dočasnou ochranou</w:t>
      </w:r>
      <w:r>
        <w:rPr/>
        <w:t xml:space="preserve"> je proto zaznamenáván </w:t>
      </w:r>
      <w:r>
        <w:rPr>
          <w:b/>
          <w:bCs/>
        </w:rPr>
        <w:t>častější i závažnější výskyt porušování právních předpisů upravující zaměstnávání</w:t>
      </w:r>
      <w:r>
        <w:rPr/>
        <w:t xml:space="preserve">. </w:t>
      </w:r>
      <w:r>
        <w:rPr>
          <w:rFonts w:cs="Calibri" w:cstheme="minorHAnsi"/>
          <w:iCs/>
        </w:rPr>
        <w:t xml:space="preserve">Běžně dochází k porušování pracovních a mzdových podmínek, finančnímu obohacování na úkor cizinců, netransparentnímu krácení mezd, zastrašování i vyhrožování, </w:t>
      </w:r>
      <w:r>
        <w:rPr>
          <w:rFonts w:cs="Calibri" w:cstheme="minorHAnsi"/>
        </w:rPr>
        <w:t xml:space="preserve">metody zacházení s krajanskými pracovníky mnohdy hraničí s pracovním vykořisťováním. V ukrajinské komunitě při vysokých nákladech na život v ČR reálně hrozí riziko růstu chudoby na straně zaměstnanců, a současně riziko růstu ekonomického i politického vlivu organizátorů klientského systému. Klientský systém se navíc vyznačuje </w:t>
      </w:r>
      <w:r>
        <w:rPr>
          <w:rFonts w:cs="Calibri" w:cstheme="minorHAnsi"/>
          <w:b/>
          <w:bCs/>
        </w:rPr>
        <w:t>provázaností na struktury organizovaného zločinu a vysokým korupčním potenciálem</w:t>
      </w:r>
      <w:r>
        <w:rPr>
          <w:rFonts w:cs="Calibri" w:cstheme="minorHAnsi"/>
          <w:iCs/>
        </w:rPr>
        <w:t xml:space="preserve">. </w:t>
      </w:r>
      <w:r>
        <w:rPr>
          <w:rFonts w:cs="Calibri" w:cstheme="minorHAnsi"/>
          <w:bCs/>
        </w:rPr>
        <w:t xml:space="preserve">Schémata fungování klientského systému se v souvislosti s uprchlíky také </w:t>
      </w:r>
      <w:r>
        <w:rPr>
          <w:rFonts w:cs="Calibri" w:cstheme="minorHAnsi"/>
          <w:bCs/>
          <w:iCs/>
        </w:rPr>
        <w:t>přizpůsobila novým podmínkám a obsáhla nové metody zneužívání cizinců při jejich zaměstnávání a ubytovávání na</w:t>
      </w:r>
      <w:r>
        <w:rPr>
          <w:rFonts w:cs="Calibri" w:cstheme="minorHAnsi"/>
          <w:bCs/>
        </w:rPr>
        <w:t xml:space="preserve"> úkor veřejných prostředků (humanitární ubytování, humanitární dávky). </w:t>
      </w:r>
    </w:p>
    <w:p>
      <w:pPr>
        <w:pStyle w:val="Normal"/>
        <w:jc w:val="both"/>
        <w:rPr>
          <w:b/>
          <w:bCs/>
          <w:u w:val="single"/>
        </w:rPr>
      </w:pPr>
      <w:r>
        <w:rPr>
          <w:b/>
          <w:bCs/>
          <w:u w:val="single"/>
        </w:rPr>
        <w:t>Integrační výzvy a infrastrukturní zatížení</w:t>
      </w:r>
    </w:p>
    <w:p>
      <w:pPr>
        <w:pStyle w:val="Normal"/>
        <w:jc w:val="both"/>
        <w:rPr/>
      </w:pPr>
      <w:r>
        <w:rPr>
          <w:rFonts w:cs="Calibri"/>
        </w:rPr>
        <w:t xml:space="preserve">V oblasti integrace cizinců v ČR </w:t>
      </w:r>
      <w:r>
        <w:rPr>
          <w:rFonts w:cs="Calibri"/>
          <w:b/>
          <w:bCs/>
        </w:rPr>
        <w:t>k podstatným problémům nedochází</w:t>
      </w:r>
      <w:r>
        <w:rPr>
          <w:rFonts w:cs="Calibri"/>
        </w:rPr>
        <w:t xml:space="preserve"> ani po prudkému nárůstu jejich počtu po ruské vojenské invazi na Ukrajinu. </w:t>
      </w:r>
    </w:p>
    <w:p>
      <w:pPr>
        <w:pStyle w:val="Normal"/>
        <w:spacing w:before="0" w:after="120"/>
        <w:jc w:val="both"/>
        <w:rPr>
          <w:rFonts w:ascii="Calibri" w:hAnsi="Calibri" w:cs="Calibri"/>
        </w:rPr>
      </w:pPr>
      <w:r>
        <w:rPr>
          <w:rFonts w:cs="Calibri"/>
        </w:rPr>
        <w:t>V praxi se vyskytují problémy s </w:t>
      </w:r>
      <w:r>
        <w:rPr>
          <w:rFonts w:cs="Calibri"/>
          <w:b/>
          <w:bCs/>
        </w:rPr>
        <w:t>nedostatečnou veřejnou infrastrukturou</w:t>
      </w:r>
      <w:r>
        <w:rPr>
          <w:rFonts w:cs="Calibri"/>
        </w:rPr>
        <w:t xml:space="preserve">, přičemž intenzita problémů se lokálně liší. U držitelů dočasné ochrany přetrvávají </w:t>
      </w:r>
      <w:r>
        <w:rPr>
          <w:rFonts w:cs="Calibri"/>
          <w:b/>
        </w:rPr>
        <w:t xml:space="preserve">obtíže ve vyhledání soukromého ubytování </w:t>
      </w:r>
      <w:r>
        <w:rPr>
          <w:rFonts w:cs="Calibri"/>
        </w:rPr>
        <w:t>(nedostatek volných bytů, neochota ubytovávat osoby cizí národnosti, nedostatečné finanční prostředky na kauci či zaplacení nájmu). S </w:t>
      </w:r>
      <w:r>
        <w:rPr>
          <w:rFonts w:cs="Calibri"/>
          <w:b/>
          <w:bCs/>
        </w:rPr>
        <w:t>ubytováním držitelů dočasné ochrany i běžných pracovních migrantů z jiných zemí na ubytovnách</w:t>
      </w:r>
      <w:r>
        <w:rPr>
          <w:rFonts w:cs="Calibri"/>
        </w:rPr>
        <w:t xml:space="preserve"> bývají spojeny problémy nízké kvality ubytování a kvůli vysoké koncentraci cizinců leckdy i nárůstu přestupkové činnosti v okolí ubytoven a subjektivního pocitu sníženého bezpečí u majoritní společnosti žijící v sousedství. </w:t>
      </w:r>
    </w:p>
    <w:p>
      <w:pPr>
        <w:pStyle w:val="Normal"/>
        <w:spacing w:before="0" w:after="120"/>
        <w:jc w:val="both"/>
        <w:rPr>
          <w:rFonts w:ascii="Calibri" w:hAnsi="Calibri" w:cs="Calibri"/>
        </w:rPr>
      </w:pPr>
      <w:r>
        <w:rPr>
          <w:rFonts w:cs="Calibri"/>
        </w:rPr>
        <w:t xml:space="preserve">Prohlubují se i </w:t>
      </w:r>
      <w:r>
        <w:rPr>
          <w:rFonts w:cs="Calibri"/>
          <w:b/>
          <w:bCs/>
        </w:rPr>
        <w:t>problémy spojené s vyhledáváním lékařské péče</w:t>
      </w:r>
      <w:r>
        <w:rPr>
          <w:rFonts w:cs="Calibri"/>
        </w:rPr>
        <w:t xml:space="preserve"> (naplněné kapacity lékařů, neochota přijmout do lékařské péče kvůli jazykové bariéře, zatížení pohotovostních oddělení nemocnic). </w:t>
      </w:r>
    </w:p>
    <w:p>
      <w:pPr>
        <w:pStyle w:val="Normal"/>
        <w:jc w:val="both"/>
        <w:rPr/>
      </w:pPr>
      <w:r>
        <w:rPr/>
        <w:t xml:space="preserve">Z monitoringu center na podporu integrace cizinců nicméně vyplývá, že v nezanedbatelném segmentu většinové společnosti </w:t>
      </w:r>
      <w:r>
        <w:rPr>
          <w:b/>
          <w:bCs/>
        </w:rPr>
        <w:t>přetrvává negativní nálada a narůstá slovní agresivita vůči ukrajinským uprchlíkům</w:t>
      </w:r>
      <w:r>
        <w:rPr/>
        <w:t>, přičemž změnu atmosféry v majoritní společnosti stále ostřeji vnímají i samotní Ukrajinci.</w:t>
      </w:r>
    </w:p>
    <w:p>
      <w:pPr>
        <w:pStyle w:val="ListParagraph"/>
        <w:keepNext w:val="true"/>
        <w:keepLines/>
        <w:numPr>
          <w:ilvl w:val="0"/>
          <w:numId w:val="2"/>
        </w:numPr>
        <w:spacing w:before="360" w:after="120"/>
        <w:ind w:hanging="357" w:left="357"/>
        <w:contextualSpacing w:val="false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Opatření k redukci rizik a posílení integrace</w:t>
      </w:r>
    </w:p>
    <w:p>
      <w:pPr>
        <w:pStyle w:val="Normal"/>
        <w:keepNext w:val="true"/>
        <w:keepLines/>
        <w:jc w:val="both"/>
        <w:rPr/>
      </w:pPr>
      <w:r>
        <w:rPr/>
        <w:t xml:space="preserve">V zájmu omezení rizik spojených se zaměstnáváním zahraničních pracovníků je </w:t>
      </w:r>
      <w:r>
        <w:rPr>
          <w:b/>
          <w:bCs/>
        </w:rPr>
        <w:t xml:space="preserve">žádoucí zavádět opatření, která snižují zranitelnost cizinců </w:t>
      </w:r>
      <w:r>
        <w:rPr/>
        <w:t xml:space="preserve">a zlepšují jejich ekonomickou situaci, </w:t>
      </w:r>
      <w:r>
        <w:rPr>
          <w:b/>
          <w:bCs/>
        </w:rPr>
        <w:t xml:space="preserve">posilují odpovědnost zaměstnavatelů za tyto pracovníky </w:t>
      </w:r>
      <w:r>
        <w:rPr/>
        <w:t xml:space="preserve">a dovolují účinně </w:t>
      </w:r>
      <w:r>
        <w:rPr>
          <w:b/>
          <w:bCs/>
        </w:rPr>
        <w:t>sankcionovat nelegální práci a zastřené zprostředkování zaměstnání</w:t>
      </w:r>
      <w:r>
        <w:rPr/>
        <w:t xml:space="preserve">. </w:t>
      </w:r>
    </w:p>
    <w:p>
      <w:pPr>
        <w:pStyle w:val="Normal"/>
        <w:jc w:val="both"/>
        <w:rPr/>
      </w:pPr>
      <w:r>
        <w:rPr>
          <w:b/>
          <w:bCs/>
        </w:rPr>
        <w:t>Zvyšování objemu nízko kvalifikované pracovní síly</w:t>
      </w:r>
      <w:r>
        <w:rPr/>
        <w:t xml:space="preserve"> přicházející do ČR navyšováním kvót ve třetích zemích s nízkou životní úrovní naproti tomu </w:t>
      </w:r>
      <w:r>
        <w:rPr>
          <w:b/>
          <w:bCs/>
        </w:rPr>
        <w:t>nepředstavuje směr, kterým by se měla imigrační politika ubírat</w:t>
      </w:r>
      <w:r>
        <w:rPr/>
        <w:t xml:space="preserve">. 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b/>
          <w:bCs/>
          <w:u w:val="single"/>
        </w:rPr>
        <w:t>Předodjezdová informační příprava pracovních migrantů</w:t>
      </w:r>
      <w:r>
        <w:rPr/>
        <w:t xml:space="preserve">. V souvislosti s navýšením roční kvóty pro náběr žádostí o zaměstnanecké karty v Mongolsku od ledna 2024 bylo spuštěno poskytování stručných před-odjezdových informačních školení v mongolském jazyce úspěšným žadatelům </w:t>
        <w:br/>
        <w:t xml:space="preserve">o tyto karty v Programu kvalifikovaný zaměstnanec. Školení pořádá společnost VFS Global, která na základě koncese provádí rovněž samotný náběr žádostí o zaměstnanecké karty pro zastupitelský úřad v Ulánbátaru. Cílem opatření je posílení informovanosti pracovních migrantů o jejich právech a povinnostech i realitě života a práce v ČR a zvýšení jejich povědomí o rizicích spojených s migračním procesem. Jde o </w:t>
      </w:r>
      <w:r>
        <w:rPr>
          <w:b/>
          <w:bCs/>
        </w:rPr>
        <w:t>první opatření tohoto druhu uskutečňované v zemi původu migrantů</w:t>
      </w:r>
      <w:r>
        <w:rPr/>
        <w:t>. Po příjezdu do ČR má následně pracovní migrant standardní zákonnou povinnost absolvovat adaptačně-integrační kurz zajišťovaný centrem na podporu integrace cizinců.</w:t>
      </w:r>
    </w:p>
    <w:p>
      <w:pPr>
        <w:pStyle w:val="ListParagraph"/>
        <w:ind w:left="360"/>
        <w:jc w:val="both"/>
        <w:rPr/>
      </w:pPr>
      <w:r>
        <w:rPr/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b/>
          <w:bCs/>
          <w:u w:val="single"/>
        </w:rPr>
        <w:t>Posílení odpovědnosti zaměstnavatelů</w:t>
      </w:r>
      <w:r>
        <w:rPr/>
        <w:t xml:space="preserve">. V rámci </w:t>
      </w:r>
      <w:r>
        <w:rPr>
          <w:b/>
          <w:bCs/>
        </w:rPr>
        <w:t>Projektu pracovní migrace z Indonésie</w:t>
      </w:r>
      <w:r>
        <w:rPr/>
        <w:t xml:space="preserve"> zmíněného v kapitole 2 se zaměstnavatelé přijímající indonéské pracovníky budou zavazovat, že pro ně na své náklady zajistí </w:t>
      </w:r>
      <w:r>
        <w:rPr>
          <w:b/>
          <w:bCs/>
        </w:rPr>
        <w:t>veškerý servis spojený s příchodem, pobytem i návratem</w:t>
      </w:r>
      <w:r>
        <w:rPr/>
        <w:t xml:space="preserve"> (úhrada letenky, poplatků za žádost o zaměstnaneckou kartu, úhrada cestovního zdravotního pojištění). Cizinci – mladí studenti či absolventi polytechnických škol – tak nebudou muset nést finanční břemeno nákladů na příchod do ČR. Zaměstnavatel přebírá rovněž závazek zajistit pro cizince </w:t>
      </w:r>
      <w:r>
        <w:rPr>
          <w:b/>
          <w:bCs/>
        </w:rPr>
        <w:t>koordinátora/</w:t>
      </w:r>
    </w:p>
    <w:p>
      <w:pPr>
        <w:pStyle w:val="ListParagraph"/>
        <w:ind w:left="360"/>
        <w:jc w:val="both"/>
        <w:rPr/>
      </w:pPr>
      <w:r>
        <w:rPr>
          <w:b/>
          <w:bCs/>
        </w:rPr>
        <w:t>překladatele</w:t>
      </w:r>
      <w:r>
        <w:rPr/>
        <w:t>, který se bude o indonéské státní příslušníky během migračního procesu i v průběhu pobytu v ČR starat, nebo závazek zajistit pro cizince registraci u lékaře na území ČR. Jedná se o </w:t>
      </w:r>
      <w:r>
        <w:rPr>
          <w:b/>
          <w:bCs/>
        </w:rPr>
        <w:t>první projekt s takto posílenou odpovědností zaměstnavatele</w:t>
      </w:r>
      <w:r>
        <w:rPr/>
        <w:t>.</w:t>
      </w:r>
    </w:p>
    <w:p>
      <w:pPr>
        <w:pStyle w:val="ListParagraph"/>
        <w:ind w:left="360"/>
        <w:jc w:val="both"/>
        <w:rPr/>
      </w:pPr>
      <w:r>
        <w:rPr/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b/>
          <w:bCs/>
          <w:u w:val="single"/>
        </w:rPr>
        <w:t>Pokračující prověřování zaměstnavatelů při zařazování do vládních migračních programů</w:t>
      </w:r>
      <w:r>
        <w:rPr/>
        <w:t xml:space="preserve">. Podnikatelské reprezentace v roli garantů ve spolupráci s příslušnými resorty kontrolují plnění stanovených kritérií pro zařazování zaměstnavatelů do programů. Z problémových jevů zaznamenávaných v praxi lze zmínit časté </w:t>
      </w:r>
      <w:r>
        <w:rPr>
          <w:b/>
          <w:bCs/>
        </w:rPr>
        <w:t>pokusy některých společností žádat o zařazení bez splnění stanovených povinností</w:t>
      </w:r>
      <w:r>
        <w:rPr/>
        <w:t xml:space="preserve"> (např. zveřejnění účetních závěrek), </w:t>
      </w:r>
      <w:r>
        <w:rPr>
          <w:b/>
          <w:bCs/>
        </w:rPr>
        <w:t xml:space="preserve">při zřejmém nesplnění kritérií </w:t>
      </w:r>
      <w:r>
        <w:rPr/>
        <w:t xml:space="preserve">(např. ve stavu personálního propojení s agenturou práce) nebo proti pravidlům programů </w:t>
      </w:r>
      <w:r>
        <w:rPr>
          <w:b/>
          <w:bCs/>
        </w:rPr>
        <w:t>žádat o zařazení u několika garantů současně</w:t>
      </w:r>
      <w:r>
        <w:rPr/>
        <w:t xml:space="preserve">. Vyskytují se rovněž snahy některých firem žádat </w:t>
        <w:br/>
        <w:t xml:space="preserve">o zařazení vyššího počtu zahraničních pracovníků v krátkém časovém období </w:t>
      </w:r>
      <w:r>
        <w:rPr>
          <w:b/>
          <w:bCs/>
        </w:rPr>
        <w:t>bez využití tzv. hromadné žádosti</w:t>
      </w:r>
      <w:r>
        <w:rPr/>
        <w:t>, která je podle pravidel programu spojena s nepopulární povinností předložit vyjádření samosprávy v místě budoucího pobytu cizinců. V součinnosti garantů a ministerstev je těmto negativním praktikám zamezováno.</w:t>
      </w:r>
    </w:p>
    <w:p>
      <w:pPr>
        <w:pStyle w:val="ListParagraph"/>
        <w:ind w:left="360"/>
        <w:jc w:val="both"/>
        <w:rPr/>
      </w:pPr>
      <w:r>
        <w:rPr/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b/>
          <w:bCs/>
          <w:u w:val="single"/>
        </w:rPr>
        <w:t>Posílení sankcí za nelegální zaměstnávání a zastřené zprostředkování zaměstnání</w:t>
      </w:r>
      <w:r>
        <w:rPr/>
        <w:t>. Novelou zákona o zaměstnanosti účinnou k </w:t>
      </w:r>
      <w:r>
        <w:rPr>
          <w:b/>
          <w:bCs/>
        </w:rPr>
        <w:t>1. lednu 2024</w:t>
      </w:r>
      <w:r>
        <w:rPr/>
        <w:t xml:space="preserve"> došlo k </w:t>
      </w:r>
      <w:r>
        <w:rPr>
          <w:b/>
          <w:bCs/>
        </w:rPr>
        <w:t>úpravě definice nelegální práce</w:t>
      </w:r>
      <w:r>
        <w:rPr/>
        <w:t xml:space="preserve"> tak, že pro posouzení jejího výkonu a umožnění výkonu výslovně není podstatné, jak dlouho byla tato práce vykonávána.</w:t>
      </w:r>
      <w:r>
        <w:rPr>
          <w:rFonts w:eastAsia="" w:eastAsiaTheme="minorEastAsia"/>
          <w:color w:themeColor="text1" w:themeTint="bf" w:val="404040"/>
          <w:kern w:val="2"/>
          <w:sz w:val="36"/>
          <w:szCs w:val="36"/>
        </w:rPr>
        <w:t xml:space="preserve"> </w:t>
      </w:r>
      <w:r>
        <w:rPr>
          <w:b/>
          <w:bCs/>
        </w:rPr>
        <w:t>Orgány inspekce práce nemusejí prokazovat znak soustavnosti nelegální práce</w:t>
      </w:r>
      <w:r>
        <w:rPr/>
        <w:t xml:space="preserve">. Novela rovněž umožnila ukládat za spáchání přestupku umožnění výkonu nelegální práce a zastřeného zprostředkování zaměstnání </w:t>
      </w:r>
      <w:r>
        <w:rPr>
          <w:b/>
          <w:bCs/>
        </w:rPr>
        <w:t>zákaz činnosti až na 2 roky</w:t>
      </w:r>
      <w:r>
        <w:rPr/>
        <w:t xml:space="preserve"> a zavedla </w:t>
      </w:r>
      <w:r>
        <w:rPr>
          <w:b/>
          <w:bCs/>
        </w:rPr>
        <w:t>ručení za pokutu</w:t>
      </w:r>
      <w:r>
        <w:rPr/>
        <w:t xml:space="preserve"> uloženou za umožnění výkonu nelegální práce </w:t>
      </w:r>
      <w:r>
        <w:rPr>
          <w:b/>
          <w:bCs/>
        </w:rPr>
        <w:t>v rámci subdodavatelských řetězců</w:t>
      </w:r>
      <w:r>
        <w:rPr/>
        <w:t>. Došlo rovněž k </w:t>
      </w:r>
      <w:r>
        <w:rPr>
          <w:b/>
          <w:bCs/>
        </w:rPr>
        <w:t>rozšíření případů sankčního vyřazení a nezařazení zaměstnavatelem ohlášených pracovních míst</w:t>
      </w:r>
      <w:r>
        <w:rPr/>
        <w:t xml:space="preserve"> obsaditelných držiteli zaměstnanecké nebo modré karty z příslušné centrální evidence, pokud orgán inspekce práce zaměstnavateli udělí pokutu za </w:t>
      </w:r>
      <w:r>
        <w:rPr>
          <w:b/>
          <w:bCs/>
        </w:rPr>
        <w:t>zastřené zprostředkování zaměstnání nebo umožnění výkonu zastřeného zprostředkování</w:t>
      </w:r>
      <w:r>
        <w:rPr/>
        <w:t xml:space="preserve"> zaměstnání nebo pokutu vyšší než 50 000 Kč za </w:t>
      </w:r>
      <w:r>
        <w:rPr>
          <w:b/>
          <w:bCs/>
        </w:rPr>
        <w:t xml:space="preserve">neposkytnutí součinnosti </w:t>
      </w:r>
      <w:r>
        <w:rPr/>
        <w:t>při prováděné kontrole. Nebude možno vydat ani povolení k zaměstnání pro práci u takových sankcionovaných zaměstnavatelů. Doba omezení jsou 4 měsíce.</w:t>
      </w:r>
    </w:p>
    <w:p>
      <w:pPr>
        <w:pStyle w:val="ListParagraph"/>
        <w:ind w:left="360"/>
        <w:jc w:val="both"/>
        <w:rPr/>
      </w:pPr>
      <w:r>
        <w:rPr/>
      </w:r>
    </w:p>
    <w:p>
      <w:pPr>
        <w:pStyle w:val="ListParagraph"/>
        <w:numPr>
          <w:ilvl w:val="0"/>
          <w:numId w:val="3"/>
        </w:numPr>
        <w:spacing w:lineRule="auto" w:line="240" w:before="0" w:after="160"/>
        <w:contextualSpacing/>
        <w:jc w:val="both"/>
        <w:rPr/>
      </w:pPr>
      <w:r>
        <w:rPr>
          <w:b/>
          <w:bCs/>
          <w:u w:val="single"/>
        </w:rPr>
        <w:t>Zavedení institutu tzv. ověřeného zaměstnavatele</w:t>
      </w:r>
      <w:r>
        <w:rPr>
          <w:b/>
          <w:bCs/>
        </w:rPr>
        <w:t>.</w:t>
      </w:r>
      <w:r>
        <w:rPr/>
        <w:t xml:space="preserve"> Novelou zákona o zaměstnanosti bude s účinností od 1. 1. 2026 zaveden tento institut jako náhrada za zrušení institutu tzv. nespolehlivého zaměstnavatele v současném zákoně o pobytu cizinců. Nově bude nezbytné pro zaměstnávání cizinců na jakékoli pracovní oprávnění zařazení daného zaměstnavatele do registru ověřených zaměstnavatelů na základě splnění kritérií spojených s absencí dluhů a sankcí ze strany SÚIP a dalších podmínek. Ověřování podmínek by mělo být do velké míry automatizované, aby nepředstavovalo administrativní zátěž pro zaměstnavatele. </w:t>
      </w:r>
    </w:p>
    <w:sectPr>
      <w:footerReference w:type="default" r:id="rId2"/>
      <w:footnotePr>
        <w:numFmt w:val="decimal"/>
      </w:footnotePr>
      <w:type w:val="nextPage"/>
      <w:pgSz w:w="11906" w:h="16838"/>
      <w:pgMar w:left="1418" w:right="1418" w:gutter="0" w:header="0" w:top="1418" w:footer="709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72709442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9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spacing w:before="0" w:after="120"/>
        <w:jc w:val="both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Mezi nejčastější profese pracovních migrantů přijatých v roce 2024 patří montážní dělníci, skladníci a obsluha manipulačních vozíků, obsluha strojů na výrobu a zpracování různých produktů, pomocní kuchaři a pomocníci v kuchyni. Pro výkon takových zaměstnání není požadováno žádné vzdělání nebo kvalifikace, pouze manuální zručnost a zaškolení. Mezi nejčastější profese vyžadující určitou kvalifikaci patří svářeč nebo řidič nákladního vozidla, kde je pro výkon práce zapotřebí příslušný průkaz získaný na základě zkoušky.</w:t>
      </w:r>
    </w:p>
  </w:footnote>
  <w:footnote w:id="3">
    <w:p>
      <w:pPr>
        <w:pStyle w:val="FootnoteText"/>
        <w:spacing w:before="0" w:after="120"/>
        <w:jc w:val="both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 xml:space="preserve">Propad počtu vydávaných schengenských víz za účelem zaměstnání a sezónního zaměstnání by po ruském napadení Ukrajiny velmi výrazný – zatímco v roce 2021 bylo uděleno 184 852 víz, v roce 2023 bylo uděleno pouze 1 620 víz. </w:t>
      </w:r>
    </w:p>
  </w:footnote>
  <w:footnote w:id="4">
    <w:p>
      <w:pPr>
        <w:pStyle w:val="FootnoteText"/>
        <w:jc w:val="both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Vízum je podle zákona neprodloužitelné, je proto aktuálně určeno pouze pro občany Ukrajiny, kteří jsou podle ukrajinských právních předpisů oprávněni z ukrajinského území volně vycestovat a opět se po uplynutí doby platnosti víza navrátit. Významné množství pracovních míst v sektorech zemědělství, potravinářství a lesnictví namísto případných žadatelů o víza obsadili ukrajinští držitelé dočasné ochrany. Občané zemí západního Balkánu mnohdy z finančních důvodů preferují zaměstnání v jiných státech EU, jak je uvedeno i v části 1.</w:t>
      </w:r>
    </w:p>
  </w:footnote>
  <w:footnote w:id="5">
    <w:p>
      <w:pPr>
        <w:pStyle w:val="FootnoteText"/>
        <w:spacing w:before="0" w:after="120"/>
        <w:jc w:val="both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Orgány inspekce práce v roce 2023 při výkonu nelegální práce zjistili 2 801 osob, z nich 583 občanů ČR, pouze 62 občanů jiných států EU a 2 156 občanů třetích zemí, z nich pak 1 699 občanů Ukrajiny (tj. 79 % všech nelegálně zaměstnaných osob). Orgány inspekce práce v loňském roce odhalily 309 zastřených agentur, které své služby (dodávku pracovníků) poskytovali 183 uživatelům. Cizinci, především pak občané Ukrajiny, provozovali 80 % takto odhalených zastřených agentur.</w:t>
      </w:r>
    </w:p>
  </w:footnote>
  <w:footnote w:id="6">
    <w:p>
      <w:pPr>
        <w:pStyle w:val="FootnoteText"/>
        <w:jc w:val="both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Jako klient je označována osoba, která za úplatu poskytuje širokou škálu služeb: pracovní příležitosti, ubytování, finanční půjčky apod.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b/>
        <w:szCs w:val="24"/>
        <w:bCs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8e7ad5"/>
    <w:rPr/>
  </w:style>
  <w:style w:type="character" w:styleId="ZpatChar" w:customStyle="1">
    <w:name w:val="Zápatí Char"/>
    <w:basedOn w:val="DefaultParagraphFont"/>
    <w:uiPriority w:val="99"/>
    <w:qFormat/>
    <w:rsid w:val="008e7ad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422c2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qFormat/>
    <w:rsid w:val="00f422c2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f422c2"/>
    <w:rPr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f422c2"/>
    <w:rPr>
      <w:rFonts w:ascii="Segoe UI" w:hAnsi="Segoe UI" w:cs="Segoe UI"/>
      <w:sz w:val="18"/>
      <w:szCs w:val="18"/>
    </w:rPr>
  </w:style>
  <w:style w:type="character" w:styleId="TextpoznpodarouChar" w:customStyle="1">
    <w:name w:val="Text pozn. pod čarou Char"/>
    <w:basedOn w:val="DefaultParagraphFont"/>
    <w:uiPriority w:val="99"/>
    <w:semiHidden/>
    <w:qFormat/>
    <w:rsid w:val="00115cb7"/>
    <w:rPr>
      <w:sz w:val="20"/>
      <w:szCs w:val="20"/>
    </w:rPr>
  </w:style>
  <w:style w:type="character" w:styleId="Znakypropoznmkupodarou">
    <w:name w:val="Znaky pro poznámku pod čarou"/>
    <w:basedOn w:val="DefaultParagraphFont"/>
    <w:uiPriority w:val="99"/>
    <w:semiHidden/>
    <w:unhideWhenUsed/>
    <w:qFormat/>
    <w:rsid w:val="00115cb7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30d74"/>
    <w:pPr>
      <w:spacing w:before="0" w:after="160"/>
      <w:ind w:left="720"/>
      <w:contextualSpacing/>
    </w:pPr>
    <w:rPr/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8e7ad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8e7ad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xtkomenteChar"/>
    <w:uiPriority w:val="99"/>
    <w:unhideWhenUsed/>
    <w:qFormat/>
    <w:rsid w:val="00f422c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f422c2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422c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115cb7"/>
    <w:pPr>
      <w:spacing w:lineRule="auto" w:line="240" w:before="0" w:after="0"/>
    </w:pPr>
    <w:rPr>
      <w:sz w:val="20"/>
      <w:szCs w:val="20"/>
    </w:rPr>
  </w:style>
  <w:style w:type="paragraph" w:styleId="Revision">
    <w:name w:val="Revision"/>
    <w:uiPriority w:val="99"/>
    <w:semiHidden/>
    <w:qFormat/>
    <w:rsid w:val="00dd2fc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B3D67-597E-4DB5-B555-4756EB9D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LibreOffice/7.6.2.1$Windows_X86_64 LibreOffice_project/56f7684011345957bbf33a7ee678afaf4d2ba333</Application>
  <AppVersion>15.0000</AppVersion>
  <Pages>5</Pages>
  <Words>3654</Words>
  <Characters>22654</Characters>
  <CharactersWithSpaces>26276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2024-07-10T08:02:00Z</dcterms:created>
  <dc:creator>Brychta Ondřej, Mgr.</dc:creator>
  <dc:description/>
  <dc:language>cs-CZ</dc:language>
  <cp:lastModifiedBy>Brychta Ondřej, Mgr.</cp:lastModifiedBy>
  <dcterms:modified xsi:type="dcterms:W3CDTF">2024-07-10T08:06:00Z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ActionId">
    <vt:lpwstr>2b7eee3f-5198-4e64-abe3-fbb18cc2a8db</vt:lpwstr>
  </property>
  <property fmtid="{D5CDD505-2E9C-101B-9397-08002B2CF9AE}" pid="3" name="MSIP_Label_239d554d-d720-408f-a503-c83424d8e5d7_ContentBits">
    <vt:lpwstr>0</vt:lpwstr>
  </property>
  <property fmtid="{D5CDD505-2E9C-101B-9397-08002B2CF9AE}" pid="4" name="MSIP_Label_239d554d-d720-408f-a503-c83424d8e5d7_Enabled">
    <vt:lpwstr>true</vt:lpwstr>
  </property>
  <property fmtid="{D5CDD505-2E9C-101B-9397-08002B2CF9AE}" pid="5" name="MSIP_Label_239d554d-d720-408f-a503-c83424d8e5d7_Method">
    <vt:lpwstr>Privileged</vt:lpwstr>
  </property>
  <property fmtid="{D5CDD505-2E9C-101B-9397-08002B2CF9AE}" pid="6" name="MSIP_Label_239d554d-d720-408f-a503-c83424d8e5d7_Name">
    <vt:lpwstr>Interní</vt:lpwstr>
  </property>
  <property fmtid="{D5CDD505-2E9C-101B-9397-08002B2CF9AE}" pid="7" name="MSIP_Label_239d554d-d720-408f-a503-c83424d8e5d7_SetDate">
    <vt:lpwstr>2024-07-01T07:21:37Z</vt:lpwstr>
  </property>
  <property fmtid="{D5CDD505-2E9C-101B-9397-08002B2CF9AE}" pid="8" name="MSIP_Label_239d554d-d720-408f-a503-c83424d8e5d7_SiteId">
    <vt:lpwstr>e84ea0de-38e7-4864-b153-a909a7746ff0</vt:lpwstr>
  </property>
</Properties>
</file>