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889F7" w14:textId="6EED23FB" w:rsidR="00713948" w:rsidRDefault="00D23C6A" w:rsidP="00D23C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C6A">
        <w:rPr>
          <w:rFonts w:ascii="Times New Roman" w:hAnsi="Times New Roman" w:cs="Times New Roman"/>
          <w:b/>
          <w:bCs/>
          <w:sz w:val="24"/>
          <w:szCs w:val="24"/>
        </w:rPr>
        <w:t>Státní energetická koncepce a konkurenceschopné ceny energie</w:t>
      </w:r>
    </w:p>
    <w:p w14:paraId="5B3C465D" w14:textId="63D0ED3E" w:rsidR="00D23C6A" w:rsidRPr="00D23C6A" w:rsidRDefault="00D23C6A" w:rsidP="00D23C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C6A">
        <w:rPr>
          <w:rFonts w:ascii="Times New Roman" w:hAnsi="Times New Roman" w:cs="Times New Roman"/>
          <w:b/>
          <w:bCs/>
          <w:sz w:val="24"/>
          <w:szCs w:val="24"/>
        </w:rPr>
        <w:t>Zam</w:t>
      </w:r>
      <w:r>
        <w:rPr>
          <w:rFonts w:ascii="Times New Roman" w:hAnsi="Times New Roman" w:cs="Times New Roman"/>
          <w:b/>
          <w:bCs/>
          <w:sz w:val="24"/>
          <w:szCs w:val="24"/>
        </w:rPr>
        <w:t>ě</w:t>
      </w:r>
      <w:r w:rsidRPr="00D23C6A">
        <w:rPr>
          <w:rFonts w:ascii="Times New Roman" w:hAnsi="Times New Roman" w:cs="Times New Roman"/>
          <w:b/>
          <w:bCs/>
          <w:sz w:val="24"/>
          <w:szCs w:val="24"/>
        </w:rPr>
        <w:t>ření Státní energetick</w:t>
      </w:r>
      <w:r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D23C6A">
        <w:rPr>
          <w:rFonts w:ascii="Times New Roman" w:hAnsi="Times New Roman" w:cs="Times New Roman"/>
          <w:b/>
          <w:bCs/>
          <w:sz w:val="24"/>
          <w:szCs w:val="24"/>
        </w:rPr>
        <w:t xml:space="preserve"> koncepce ČR</w:t>
      </w:r>
    </w:p>
    <w:p w14:paraId="492CCD01" w14:textId="373784E3" w:rsidR="00D23C6A" w:rsidRDefault="00D23C6A" w:rsidP="00D23C6A">
      <w:pPr>
        <w:jc w:val="both"/>
        <w:rPr>
          <w:rFonts w:ascii="Times New Roman" w:hAnsi="Times New Roman" w:cs="Times New Roman"/>
          <w:sz w:val="24"/>
          <w:szCs w:val="24"/>
        </w:rPr>
      </w:pPr>
      <w:r w:rsidRPr="00D23C6A">
        <w:rPr>
          <w:rFonts w:ascii="Times New Roman" w:hAnsi="Times New Roman" w:cs="Times New Roman"/>
          <w:sz w:val="24"/>
          <w:szCs w:val="24"/>
        </w:rPr>
        <w:t xml:space="preserve">Státní energetická koncepce ČR je </w:t>
      </w:r>
      <w:r w:rsidRPr="00D23C6A">
        <w:rPr>
          <w:rFonts w:ascii="Times New Roman" w:hAnsi="Times New Roman" w:cs="Times New Roman"/>
          <w:sz w:val="24"/>
          <w:szCs w:val="24"/>
          <w:u w:val="single"/>
        </w:rPr>
        <w:t>strategickým dokumentem vyjadřujícím cíle a priority státu v oblasti nakládání s energií</w:t>
      </w:r>
      <w:r w:rsidRPr="00D23C6A">
        <w:rPr>
          <w:rFonts w:ascii="Times New Roman" w:hAnsi="Times New Roman" w:cs="Times New Roman"/>
          <w:sz w:val="24"/>
          <w:szCs w:val="24"/>
        </w:rPr>
        <w:t xml:space="preserve"> v souladu s potřebami hospodářského a společenského rozvoje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23C6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23C6A">
        <w:rPr>
          <w:rFonts w:ascii="Times New Roman" w:hAnsi="Times New Roman" w:cs="Times New Roman"/>
          <w:sz w:val="24"/>
          <w:szCs w:val="24"/>
        </w:rPr>
        <w:t xml:space="preserve">ohledem na environmentální udržitelnost. Jejím </w:t>
      </w:r>
      <w:r w:rsidRPr="00D23C6A">
        <w:rPr>
          <w:rFonts w:ascii="Times New Roman" w:hAnsi="Times New Roman" w:cs="Times New Roman"/>
          <w:sz w:val="24"/>
          <w:szCs w:val="24"/>
          <w:u w:val="single"/>
        </w:rPr>
        <w:t>hlavním posláním je v tomto smyslu za standardních podmínek zajistit spolehlivou a k životnímu prostředí šetrnou dodávku energie pro potřeby obyvatelstva a ekonomiky ČR za konkurenceschopné a sociálně přijatelné ceny</w:t>
      </w:r>
      <w:r w:rsidRPr="00D23C6A">
        <w:rPr>
          <w:rFonts w:ascii="Times New Roman" w:hAnsi="Times New Roman" w:cs="Times New Roman"/>
          <w:sz w:val="24"/>
          <w:szCs w:val="24"/>
        </w:rPr>
        <w:t xml:space="preserve">, a současně zabezpečit nepřerušené dodávky energie v krizových situacích v rozsahu nezbytném pro fungování nejdůležitějších složek státu a přežití obyvatel. </w:t>
      </w:r>
    </w:p>
    <w:p w14:paraId="5562A8C8" w14:textId="05374694" w:rsidR="00D23C6A" w:rsidRPr="002A5C06" w:rsidRDefault="00D23C6A" w:rsidP="00D23C6A">
      <w:pPr>
        <w:rPr>
          <w:rFonts w:ascii="Times New Roman" w:hAnsi="Times New Roman"/>
          <w:b/>
          <w:sz w:val="24"/>
        </w:rPr>
      </w:pPr>
      <w:r w:rsidRPr="002A5C06">
        <w:rPr>
          <w:rFonts w:ascii="Times New Roman" w:hAnsi="Times New Roman"/>
          <w:b/>
          <w:sz w:val="24"/>
        </w:rPr>
        <w:t>Struktura</w:t>
      </w:r>
      <w:r>
        <w:rPr>
          <w:rFonts w:ascii="Times New Roman" w:hAnsi="Times New Roman"/>
          <w:b/>
          <w:sz w:val="24"/>
        </w:rPr>
        <w:t xml:space="preserve"> dokumentu</w:t>
      </w:r>
    </w:p>
    <w:p w14:paraId="44F1D57A" w14:textId="77777777" w:rsidR="00D23C6A" w:rsidRDefault="00D23C6A" w:rsidP="00D23C6A">
      <w:pPr>
        <w:jc w:val="both"/>
        <w:rPr>
          <w:rFonts w:ascii="Times New Roman" w:hAnsi="Times New Roman"/>
          <w:sz w:val="24"/>
        </w:rPr>
      </w:pPr>
      <w:r w:rsidRPr="00663B19">
        <w:rPr>
          <w:rFonts w:ascii="Times New Roman" w:hAnsi="Times New Roman"/>
          <w:sz w:val="24"/>
        </w:rPr>
        <w:t>Na vrcholu</w:t>
      </w:r>
      <w:r>
        <w:rPr>
          <w:rFonts w:ascii="Times New Roman" w:hAnsi="Times New Roman"/>
          <w:sz w:val="24"/>
        </w:rPr>
        <w:t xml:space="preserve"> jsou </w:t>
      </w:r>
      <w:r w:rsidRPr="00C03952">
        <w:rPr>
          <w:rFonts w:ascii="Times New Roman" w:hAnsi="Times New Roman"/>
          <w:sz w:val="24"/>
          <w:u w:val="single"/>
        </w:rPr>
        <w:t>strategické cíle</w:t>
      </w:r>
      <w:r w:rsidRPr="00663B19">
        <w:rPr>
          <w:rFonts w:ascii="Times New Roman" w:hAnsi="Times New Roman"/>
          <w:sz w:val="24"/>
        </w:rPr>
        <w:t xml:space="preserve"> reflektují </w:t>
      </w:r>
      <w:r w:rsidRPr="00C03952">
        <w:rPr>
          <w:rFonts w:ascii="Times New Roman" w:hAnsi="Times New Roman"/>
          <w:sz w:val="24"/>
          <w:u w:val="single"/>
        </w:rPr>
        <w:t>energetické trilema</w:t>
      </w:r>
      <w:r>
        <w:rPr>
          <w:rFonts w:ascii="Times New Roman" w:hAnsi="Times New Roman"/>
          <w:sz w:val="24"/>
        </w:rPr>
        <w:t xml:space="preserve"> (bezpečnost dodávek energie, konkurenceschopnost a sociální přijatelnost, udržitelnost nakládání s energií)</w:t>
      </w:r>
      <w:r w:rsidRPr="00663B19">
        <w:rPr>
          <w:rFonts w:ascii="Times New Roman" w:hAnsi="Times New Roman"/>
          <w:sz w:val="24"/>
        </w:rPr>
        <w:t xml:space="preserve">. O řád níže je </w:t>
      </w:r>
      <w:r w:rsidRPr="00C03952">
        <w:rPr>
          <w:rFonts w:ascii="Times New Roman" w:hAnsi="Times New Roman"/>
          <w:sz w:val="24"/>
          <w:u w:val="single"/>
        </w:rPr>
        <w:t>pět strategických priorit energetické unie</w:t>
      </w:r>
      <w:r w:rsidRPr="00663B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(energetická bezpečnost, dekarbonizace energetického mixu, energetická účinnost, mezinárodní spolupráce, vnitřní trh a infrastruktura, vzdělávání a výzkum, vývoj a inovace).</w:t>
      </w:r>
    </w:p>
    <w:p w14:paraId="0C97747A" w14:textId="77777777" w:rsidR="00D23C6A" w:rsidRPr="00663B19" w:rsidRDefault="00D23C6A" w:rsidP="00D23C6A">
      <w:pPr>
        <w:jc w:val="both"/>
        <w:rPr>
          <w:rFonts w:ascii="Times New Roman" w:hAnsi="Times New Roman"/>
          <w:sz w:val="24"/>
        </w:rPr>
      </w:pPr>
      <w:r w:rsidRPr="00663B19">
        <w:rPr>
          <w:rFonts w:ascii="Times New Roman" w:hAnsi="Times New Roman"/>
          <w:sz w:val="24"/>
        </w:rPr>
        <w:t xml:space="preserve">V rámci těchto vertikálních bloků jsou pak seřazeny </w:t>
      </w:r>
      <w:r w:rsidRPr="00C03952">
        <w:rPr>
          <w:rFonts w:ascii="Times New Roman" w:hAnsi="Times New Roman"/>
          <w:sz w:val="24"/>
          <w:u w:val="single"/>
        </w:rPr>
        <w:t>sektorové priority</w:t>
      </w:r>
      <w:r w:rsidRPr="00663B19">
        <w:rPr>
          <w:rFonts w:ascii="Times New Roman" w:hAnsi="Times New Roman"/>
          <w:sz w:val="24"/>
        </w:rPr>
        <w:t xml:space="preserve"> zastřešené průřezovými prioritami.</w:t>
      </w:r>
      <w:r>
        <w:rPr>
          <w:rFonts w:ascii="Times New Roman" w:hAnsi="Times New Roman"/>
          <w:sz w:val="24"/>
        </w:rPr>
        <w:t xml:space="preserve"> </w:t>
      </w:r>
      <w:r w:rsidRPr="00663B19">
        <w:rPr>
          <w:rFonts w:ascii="Times New Roman" w:hAnsi="Times New Roman"/>
          <w:sz w:val="24"/>
        </w:rPr>
        <w:t>Příkladem může být v rámci strategické priority energetické bezpečnosti průřezová priorita zajištění energetické infrastruktury, která jde napříč všemi palivy. V rámci jednotlivých sektorů pak budou priority specifické pro dané palivo.</w:t>
      </w:r>
    </w:p>
    <w:p w14:paraId="295C26EA" w14:textId="77777777" w:rsidR="00D23C6A" w:rsidRPr="00663B19" w:rsidRDefault="00D23C6A" w:rsidP="00D23C6A">
      <w:pPr>
        <w:jc w:val="both"/>
        <w:rPr>
          <w:rFonts w:ascii="Times New Roman" w:hAnsi="Times New Roman"/>
          <w:sz w:val="24"/>
        </w:rPr>
      </w:pPr>
      <w:r w:rsidRPr="00663B19">
        <w:rPr>
          <w:rFonts w:ascii="Times New Roman" w:hAnsi="Times New Roman"/>
          <w:sz w:val="24"/>
        </w:rPr>
        <w:t xml:space="preserve">K naplňování priorit a rozvojových strategií pak slouží </w:t>
      </w:r>
      <w:r w:rsidRPr="001655E3">
        <w:rPr>
          <w:rFonts w:ascii="Times New Roman" w:hAnsi="Times New Roman"/>
          <w:b/>
          <w:sz w:val="24"/>
          <w:u w:val="single"/>
        </w:rPr>
        <w:t>s</w:t>
      </w:r>
      <w:r w:rsidRPr="00C03952">
        <w:rPr>
          <w:rFonts w:ascii="Times New Roman" w:hAnsi="Times New Roman"/>
          <w:sz w:val="24"/>
          <w:u w:val="single"/>
        </w:rPr>
        <w:t>oubor nástrojů na prosazování energetické strategie</w:t>
      </w:r>
      <w:r w:rsidRPr="00663B19">
        <w:rPr>
          <w:rFonts w:ascii="Times New Roman" w:hAnsi="Times New Roman"/>
          <w:sz w:val="24"/>
        </w:rPr>
        <w:t>, které zahrnují, jak legislativní, tak nelegislativní nástroje.</w:t>
      </w:r>
    </w:p>
    <w:p w14:paraId="4F4DBA7F" w14:textId="77777777" w:rsidR="00D23C6A" w:rsidRPr="00663B19" w:rsidRDefault="00D23C6A" w:rsidP="00D23C6A">
      <w:pPr>
        <w:rPr>
          <w:rFonts w:ascii="Times New Roman" w:hAnsi="Times New Roman"/>
          <w:b/>
          <w:sz w:val="24"/>
        </w:rPr>
      </w:pPr>
      <w:r w:rsidRPr="00663B19">
        <w:rPr>
          <w:rFonts w:ascii="Times New Roman" w:hAnsi="Times New Roman"/>
          <w:b/>
          <w:sz w:val="24"/>
        </w:rPr>
        <w:t>Hlavní teze</w:t>
      </w:r>
    </w:p>
    <w:p w14:paraId="73F86BA8" w14:textId="77777777" w:rsidR="00D23C6A" w:rsidRPr="00E67DAC" w:rsidRDefault="00D23C6A" w:rsidP="00D23C6A">
      <w:pPr>
        <w:jc w:val="both"/>
        <w:rPr>
          <w:rFonts w:ascii="Times New Roman" w:hAnsi="Times New Roman"/>
          <w:sz w:val="24"/>
        </w:rPr>
      </w:pPr>
      <w:r w:rsidRPr="00E67DAC">
        <w:rPr>
          <w:rFonts w:ascii="Times New Roman" w:hAnsi="Times New Roman"/>
          <w:sz w:val="24"/>
        </w:rPr>
        <w:t>Ve snaze o</w:t>
      </w:r>
      <w:r w:rsidRPr="00E67DAC">
        <w:rPr>
          <w:rFonts w:ascii="Times New Roman" w:hAnsi="Times New Roman"/>
          <w:b/>
          <w:sz w:val="24"/>
        </w:rPr>
        <w:t xml:space="preserve"> </w:t>
      </w:r>
      <w:r w:rsidRPr="00E67DAC">
        <w:rPr>
          <w:rFonts w:ascii="Times New Roman" w:hAnsi="Times New Roman"/>
          <w:sz w:val="24"/>
          <w:u w:val="single"/>
        </w:rPr>
        <w:t xml:space="preserve">prioritizaci v rámci struktury témat </w:t>
      </w:r>
      <w:r>
        <w:rPr>
          <w:rFonts w:ascii="Times New Roman" w:hAnsi="Times New Roman"/>
          <w:sz w:val="24"/>
          <w:u w:val="single"/>
        </w:rPr>
        <w:t>Státní energetické koncepce ČR (</w:t>
      </w:r>
      <w:r w:rsidRPr="00E67DAC">
        <w:rPr>
          <w:rFonts w:ascii="Times New Roman" w:hAnsi="Times New Roman"/>
          <w:sz w:val="24"/>
          <w:u w:val="single"/>
        </w:rPr>
        <w:t>SEK ČR</w:t>
      </w:r>
      <w:r>
        <w:rPr>
          <w:rFonts w:ascii="Times New Roman" w:hAnsi="Times New Roman"/>
          <w:sz w:val="24"/>
          <w:u w:val="single"/>
        </w:rPr>
        <w:t>)</w:t>
      </w:r>
      <w:r w:rsidRPr="00E67DAC">
        <w:rPr>
          <w:rFonts w:ascii="Times New Roman" w:hAnsi="Times New Roman"/>
          <w:sz w:val="24"/>
        </w:rPr>
        <w:t xml:space="preserve"> byly identifikované čtyři hlavní teze, které ztělesňují na jednu stranu nosné cíle SEK ČR, na druhou stranu pak </w:t>
      </w:r>
      <w:r w:rsidRPr="00E67DAC">
        <w:rPr>
          <w:rFonts w:ascii="Times New Roman" w:hAnsi="Times New Roman"/>
          <w:sz w:val="24"/>
          <w:u w:val="single"/>
        </w:rPr>
        <w:t>středně až dlouhodobé úkoly</w:t>
      </w:r>
      <w:r w:rsidRPr="00E67DAC">
        <w:rPr>
          <w:rFonts w:ascii="Times New Roman" w:hAnsi="Times New Roman"/>
          <w:sz w:val="24"/>
        </w:rPr>
        <w:t xml:space="preserve">, jejichž plněné zajistí naplnění vrcholových strategických cílů. </w:t>
      </w:r>
    </w:p>
    <w:p w14:paraId="1C46FDDA" w14:textId="77777777" w:rsidR="00D23C6A" w:rsidRDefault="00D23C6A" w:rsidP="00D23C6A">
      <w:pPr>
        <w:jc w:val="both"/>
        <w:rPr>
          <w:rFonts w:ascii="Times New Roman" w:hAnsi="Times New Roman"/>
          <w:b/>
          <w:sz w:val="24"/>
        </w:rPr>
      </w:pPr>
      <w:r w:rsidRPr="00E67DAC">
        <w:rPr>
          <w:rFonts w:ascii="Times New Roman" w:hAnsi="Times New Roman"/>
          <w:sz w:val="24"/>
        </w:rPr>
        <w:t>Jedná se o následující teze:</w:t>
      </w:r>
      <w:r>
        <w:rPr>
          <w:rFonts w:ascii="Times New Roman" w:hAnsi="Times New Roman"/>
          <w:sz w:val="24"/>
        </w:rPr>
        <w:t xml:space="preserve"> i) </w:t>
      </w:r>
      <w:r>
        <w:rPr>
          <w:rFonts w:ascii="Times New Roman" w:hAnsi="Times New Roman"/>
          <w:sz w:val="24"/>
          <w:u w:val="single"/>
        </w:rPr>
        <w:t>n</w:t>
      </w:r>
      <w:r w:rsidRPr="001655E3">
        <w:rPr>
          <w:rFonts w:ascii="Times New Roman" w:hAnsi="Times New Roman"/>
          <w:sz w:val="24"/>
          <w:u w:val="single"/>
        </w:rPr>
        <w:t>aplňování evropských a mezinárodních závazků</w:t>
      </w:r>
      <w:r w:rsidRPr="00663B19">
        <w:rPr>
          <w:rFonts w:ascii="Times New Roman" w:hAnsi="Times New Roman"/>
          <w:sz w:val="24"/>
        </w:rPr>
        <w:t xml:space="preserve"> ČR v oblasti energetiky a klimatu</w:t>
      </w:r>
      <w:r>
        <w:rPr>
          <w:rFonts w:ascii="Times New Roman" w:hAnsi="Times New Roman"/>
          <w:sz w:val="24"/>
        </w:rPr>
        <w:t xml:space="preserve">; </w:t>
      </w:r>
      <w:proofErr w:type="spellStart"/>
      <w:r>
        <w:rPr>
          <w:rFonts w:ascii="Times New Roman" w:hAnsi="Times New Roman"/>
          <w:sz w:val="24"/>
        </w:rPr>
        <w:t>ii</w:t>
      </w:r>
      <w:proofErr w:type="spellEnd"/>
      <w:r>
        <w:rPr>
          <w:rFonts w:ascii="Times New Roman" w:hAnsi="Times New Roman"/>
          <w:sz w:val="24"/>
        </w:rPr>
        <w:t>) ř</w:t>
      </w:r>
      <w:r w:rsidRPr="00663B19">
        <w:rPr>
          <w:rFonts w:ascii="Times New Roman" w:hAnsi="Times New Roman"/>
          <w:sz w:val="24"/>
        </w:rPr>
        <w:t xml:space="preserve">ízený </w:t>
      </w:r>
      <w:r w:rsidRPr="001655E3">
        <w:rPr>
          <w:rFonts w:ascii="Times New Roman" w:hAnsi="Times New Roman"/>
          <w:sz w:val="24"/>
          <w:u w:val="single"/>
        </w:rPr>
        <w:t>odklon od využívání uhlí</w:t>
      </w:r>
      <w:r w:rsidRPr="00663B19">
        <w:rPr>
          <w:rFonts w:ascii="Times New Roman" w:hAnsi="Times New Roman"/>
          <w:sz w:val="24"/>
        </w:rPr>
        <w:t xml:space="preserve"> s respektováním soběstačnosti a zdrojové přiměřenosti</w:t>
      </w:r>
      <w:r>
        <w:rPr>
          <w:rFonts w:ascii="Times New Roman" w:hAnsi="Times New Roman"/>
          <w:sz w:val="24"/>
        </w:rPr>
        <w:t xml:space="preserve">; </w:t>
      </w:r>
      <w:proofErr w:type="spellStart"/>
      <w:r>
        <w:rPr>
          <w:rFonts w:ascii="Times New Roman" w:hAnsi="Times New Roman"/>
          <w:sz w:val="24"/>
        </w:rPr>
        <w:t>iii</w:t>
      </w:r>
      <w:proofErr w:type="spellEnd"/>
      <w:r>
        <w:rPr>
          <w:rFonts w:ascii="Times New Roman" w:hAnsi="Times New Roman"/>
          <w:sz w:val="24"/>
        </w:rPr>
        <w:t>) b</w:t>
      </w:r>
      <w:r w:rsidRPr="00663B19">
        <w:rPr>
          <w:rFonts w:ascii="Times New Roman" w:hAnsi="Times New Roman"/>
          <w:sz w:val="24"/>
        </w:rPr>
        <w:t xml:space="preserve">ezpečná </w:t>
      </w:r>
      <w:r w:rsidRPr="001655E3">
        <w:rPr>
          <w:rFonts w:ascii="Times New Roman" w:hAnsi="Times New Roman"/>
          <w:sz w:val="24"/>
          <w:u w:val="single"/>
        </w:rPr>
        <w:t>dekarbonizace teplárenství</w:t>
      </w:r>
      <w:r w:rsidRPr="00663B19">
        <w:rPr>
          <w:rFonts w:ascii="Times New Roman" w:hAnsi="Times New Roman"/>
          <w:sz w:val="24"/>
        </w:rPr>
        <w:t xml:space="preserve"> s využitím zemního plynu jako tranzitního paliva</w:t>
      </w:r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iv</w:t>
      </w:r>
      <w:proofErr w:type="spellEnd"/>
      <w:r>
        <w:rPr>
          <w:rFonts w:ascii="Times New Roman" w:hAnsi="Times New Roman"/>
          <w:sz w:val="24"/>
        </w:rPr>
        <w:t>) p</w:t>
      </w:r>
      <w:r w:rsidRPr="00663B19">
        <w:rPr>
          <w:rFonts w:ascii="Times New Roman" w:hAnsi="Times New Roman"/>
          <w:sz w:val="24"/>
        </w:rPr>
        <w:t xml:space="preserve">ostupná </w:t>
      </w:r>
      <w:r w:rsidRPr="001655E3">
        <w:rPr>
          <w:rFonts w:ascii="Times New Roman" w:hAnsi="Times New Roman"/>
          <w:sz w:val="24"/>
          <w:u w:val="single"/>
        </w:rPr>
        <w:t>náhrada zemního plynu nízkouhlíkovými a obnovitelnými plyny</w:t>
      </w:r>
      <w:r>
        <w:rPr>
          <w:rFonts w:ascii="Times New Roman" w:hAnsi="Times New Roman"/>
          <w:sz w:val="24"/>
          <w:u w:val="single"/>
        </w:rPr>
        <w:t>.</w:t>
      </w:r>
    </w:p>
    <w:p w14:paraId="6A85445F" w14:textId="77777777" w:rsidR="00D23C6A" w:rsidRPr="007B401A" w:rsidRDefault="00D23C6A" w:rsidP="00D23C6A">
      <w:pPr>
        <w:rPr>
          <w:rFonts w:ascii="Times New Roman" w:hAnsi="Times New Roman"/>
          <w:b/>
          <w:sz w:val="24"/>
        </w:rPr>
      </w:pPr>
      <w:proofErr w:type="spellStart"/>
      <w:r w:rsidRPr="007B401A">
        <w:rPr>
          <w:rFonts w:ascii="Times New Roman" w:hAnsi="Times New Roman"/>
          <w:b/>
          <w:sz w:val="24"/>
        </w:rPr>
        <w:t>Provazba</w:t>
      </w:r>
      <w:proofErr w:type="spellEnd"/>
      <w:r w:rsidRPr="007B401A">
        <w:rPr>
          <w:rFonts w:ascii="Times New Roman" w:hAnsi="Times New Roman"/>
          <w:b/>
          <w:sz w:val="24"/>
        </w:rPr>
        <w:t xml:space="preserve"> s ostatními strategickými dokumenty</w:t>
      </w:r>
    </w:p>
    <w:p w14:paraId="159CE8D9" w14:textId="77777777" w:rsidR="00D23C6A" w:rsidRDefault="00D23C6A" w:rsidP="00D23C6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Důležitá je </w:t>
      </w:r>
      <w:r w:rsidRPr="001655E3">
        <w:rPr>
          <w:rFonts w:ascii="Times New Roman" w:hAnsi="Times New Roman"/>
          <w:sz w:val="24"/>
          <w:u w:val="single"/>
        </w:rPr>
        <w:t>provázanost s Vnitrostátním plánem ČR</w:t>
      </w:r>
      <w:r>
        <w:rPr>
          <w:rFonts w:ascii="Times New Roman" w:hAnsi="Times New Roman"/>
          <w:sz w:val="24"/>
        </w:rPr>
        <w:t xml:space="preserve"> v oblasti energetiky a klimatu. </w:t>
      </w:r>
      <w:r w:rsidRPr="007B401A">
        <w:rPr>
          <w:rFonts w:ascii="Times New Roman" w:hAnsi="Times New Roman"/>
          <w:sz w:val="24"/>
        </w:rPr>
        <w:t>ČR odevzdala v říjnu 2023 návrh aktualizace Vnitrostátního plánu ČR</w:t>
      </w:r>
      <w:r>
        <w:rPr>
          <w:rFonts w:ascii="Times New Roman" w:hAnsi="Times New Roman"/>
          <w:sz w:val="24"/>
        </w:rPr>
        <w:t>. Do poloviny roku 2024 bude tento materiál dokončen a schválen, a to i se zohledněním doporučení Evropské komise, která ČR obdržela v prosinci 2023.</w:t>
      </w:r>
    </w:p>
    <w:p w14:paraId="3F9D9BBB" w14:textId="77777777" w:rsidR="00D23C6A" w:rsidRDefault="00D23C6A" w:rsidP="00D23C6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Zároveň s přípravou aktualizace SEK ČR je připravována </w:t>
      </w:r>
      <w:r w:rsidRPr="001655E3">
        <w:rPr>
          <w:rFonts w:ascii="Times New Roman" w:hAnsi="Times New Roman"/>
          <w:sz w:val="24"/>
          <w:u w:val="single"/>
        </w:rPr>
        <w:t>aktualizace Politiky ochrany klimatu ČR</w:t>
      </w:r>
      <w:r>
        <w:rPr>
          <w:rFonts w:ascii="Times New Roman" w:hAnsi="Times New Roman"/>
          <w:sz w:val="24"/>
        </w:rPr>
        <w:t xml:space="preserve"> (v gesci MŽP). Harmonogram přípravy obou dokumentů je v podstatě shodný, tedy s přeložením na </w:t>
      </w:r>
      <w:r>
        <w:rPr>
          <w:rFonts w:ascii="Times New Roman" w:hAnsi="Times New Roman"/>
          <w:sz w:val="24"/>
        </w:rPr>
        <w:lastRenderedPageBreak/>
        <w:t xml:space="preserve">jednání vlády v březnu 2024. Oba dokumenty jsou tedy diskutovány v rámci </w:t>
      </w:r>
      <w:r w:rsidRPr="000951D6">
        <w:rPr>
          <w:rFonts w:ascii="Times New Roman" w:hAnsi="Times New Roman"/>
          <w:sz w:val="24"/>
        </w:rPr>
        <w:t>Platform</w:t>
      </w:r>
      <w:r>
        <w:rPr>
          <w:rFonts w:ascii="Times New Roman" w:hAnsi="Times New Roman"/>
          <w:sz w:val="24"/>
        </w:rPr>
        <w:t>y</w:t>
      </w:r>
      <w:r w:rsidRPr="000951D6">
        <w:rPr>
          <w:rFonts w:ascii="Times New Roman" w:hAnsi="Times New Roman"/>
          <w:sz w:val="24"/>
        </w:rPr>
        <w:t xml:space="preserve"> pro strategii v oblasti energetiky a klimatu</w:t>
      </w:r>
      <w:r>
        <w:rPr>
          <w:rFonts w:ascii="Times New Roman" w:hAnsi="Times New Roman"/>
          <w:sz w:val="24"/>
        </w:rPr>
        <w:t>.</w:t>
      </w:r>
    </w:p>
    <w:p w14:paraId="14BD3DB3" w14:textId="6708CFED" w:rsidR="000B1950" w:rsidRDefault="000B1950" w:rsidP="00D23C6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</w:t>
      </w:r>
      <w:r w:rsidRPr="000B1950">
        <w:rPr>
          <w:rFonts w:ascii="Times New Roman" w:hAnsi="Times New Roman"/>
          <w:b/>
          <w:sz w:val="24"/>
        </w:rPr>
        <w:t>onkurenceschopné ceny energie</w:t>
      </w:r>
    </w:p>
    <w:p w14:paraId="581D9F3F" w14:textId="3EB3C849" w:rsidR="000B1950" w:rsidRPr="000B1950" w:rsidRDefault="000B1950" w:rsidP="000B1950">
      <w:pPr>
        <w:jc w:val="both"/>
        <w:rPr>
          <w:rFonts w:ascii="Times New Roman" w:hAnsi="Times New Roman"/>
          <w:bCs/>
          <w:sz w:val="24"/>
        </w:rPr>
      </w:pPr>
      <w:r w:rsidRPr="000B1950">
        <w:rPr>
          <w:rFonts w:ascii="Times New Roman" w:hAnsi="Times New Roman"/>
          <w:bCs/>
          <w:sz w:val="24"/>
        </w:rPr>
        <w:t>ČR je součástí jednotného liberalizovaného trhu s</w:t>
      </w:r>
      <w:r>
        <w:rPr>
          <w:rFonts w:ascii="Times New Roman" w:hAnsi="Times New Roman"/>
          <w:bCs/>
          <w:sz w:val="24"/>
        </w:rPr>
        <w:t> </w:t>
      </w:r>
      <w:r w:rsidRPr="000B1950">
        <w:rPr>
          <w:rFonts w:ascii="Times New Roman" w:hAnsi="Times New Roman"/>
          <w:bCs/>
          <w:sz w:val="24"/>
        </w:rPr>
        <w:t>energií</w:t>
      </w:r>
      <w:r>
        <w:rPr>
          <w:rFonts w:ascii="Times New Roman" w:hAnsi="Times New Roman"/>
          <w:bCs/>
          <w:sz w:val="24"/>
        </w:rPr>
        <w:t xml:space="preserve">. Konečné ceny energie, tedy zejména elektřiny, zemního plynu a pohonných hmot jsou do velké míry </w:t>
      </w:r>
      <w:r w:rsidRPr="000B1950">
        <w:rPr>
          <w:rFonts w:ascii="Times New Roman" w:hAnsi="Times New Roman"/>
          <w:bCs/>
          <w:sz w:val="24"/>
          <w:u w:val="single"/>
        </w:rPr>
        <w:t>určeny tržním vývojem na úrovni EU</w:t>
      </w:r>
      <w:r>
        <w:rPr>
          <w:rFonts w:ascii="Times New Roman" w:hAnsi="Times New Roman"/>
          <w:bCs/>
          <w:sz w:val="24"/>
        </w:rPr>
        <w:t xml:space="preserve">. Státní energetická koncepce ČR si však klade za </w:t>
      </w:r>
      <w:r w:rsidRPr="000B1950">
        <w:rPr>
          <w:rFonts w:ascii="Times New Roman" w:hAnsi="Times New Roman"/>
          <w:bCs/>
          <w:sz w:val="24"/>
          <w:u w:val="single"/>
        </w:rPr>
        <w:t>cíl využít všechny dostupné nástroje k zajištění konkurenceschopných a pro podniky a domácnosti dostupných cen energií</w:t>
      </w:r>
      <w:r>
        <w:rPr>
          <w:rFonts w:ascii="Times New Roman" w:hAnsi="Times New Roman"/>
          <w:bCs/>
          <w:sz w:val="24"/>
        </w:rPr>
        <w:t xml:space="preserve">. V tomto ohledu je </w:t>
      </w:r>
      <w:r w:rsidRPr="000B1950">
        <w:rPr>
          <w:rFonts w:ascii="Times New Roman" w:hAnsi="Times New Roman"/>
          <w:bCs/>
          <w:sz w:val="24"/>
          <w:u w:val="single"/>
        </w:rPr>
        <w:t>cílem snížit hladiny cen energie pod úroveň průměru zemí Evropské unie a následně tento stav udržet</w:t>
      </w:r>
      <w:r w:rsidRPr="000B1950">
        <w:rPr>
          <w:rFonts w:ascii="Times New Roman" w:hAnsi="Times New Roman"/>
          <w:bCs/>
          <w:sz w:val="24"/>
        </w:rPr>
        <w:t>.</w:t>
      </w:r>
      <w:r>
        <w:rPr>
          <w:rFonts w:ascii="Times New Roman" w:hAnsi="Times New Roman"/>
          <w:bCs/>
          <w:sz w:val="24"/>
        </w:rPr>
        <w:t xml:space="preserve"> V rámci modelování pro účely přípravy Vnitrostátního plnu v ČR v oblasti energetiky a klimatu bylo kvantifikováno, že </w:t>
      </w:r>
      <w:r w:rsidRPr="00545EAE">
        <w:rPr>
          <w:rFonts w:ascii="Times New Roman" w:hAnsi="Times New Roman"/>
          <w:bCs/>
          <w:sz w:val="24"/>
          <w:u w:val="single"/>
        </w:rPr>
        <w:t>do roku 2030 bude k dosažení energetické transformace potřeba přibližně 3,5 bilionu Kč investic, zároveň by však mělo být k dispozici cca 1,5 bilionu z veřejných zdrojů</w:t>
      </w:r>
      <w:r>
        <w:rPr>
          <w:rFonts w:ascii="Times New Roman" w:hAnsi="Times New Roman"/>
          <w:bCs/>
          <w:sz w:val="24"/>
        </w:rPr>
        <w:t xml:space="preserve">. Také vyplývá, že pokud budou veřejné zdroje využity efektivně, tak by měla být naprostá většina investic ekonomicky návratných. Státní energetická koncepce tedy </w:t>
      </w:r>
      <w:r w:rsidRPr="00545EAE">
        <w:rPr>
          <w:rFonts w:ascii="Times New Roman" w:hAnsi="Times New Roman"/>
          <w:bCs/>
          <w:sz w:val="24"/>
          <w:u w:val="single"/>
        </w:rPr>
        <w:t>vytyčuje směřování o relativně vysoké závislosti na fosilních palivech</w:t>
      </w:r>
      <w:r>
        <w:rPr>
          <w:rFonts w:ascii="Times New Roman" w:hAnsi="Times New Roman"/>
          <w:bCs/>
          <w:sz w:val="24"/>
        </w:rPr>
        <w:t xml:space="preserve">, jejichž spalování je sice relativně levné, avšak pouze při nezohlednění externalit spojené s jejich využitím. Státní energetická koncepce ČR tedy </w:t>
      </w:r>
      <w:r w:rsidRPr="00545EAE">
        <w:rPr>
          <w:rFonts w:ascii="Times New Roman" w:hAnsi="Times New Roman"/>
          <w:bCs/>
          <w:sz w:val="24"/>
          <w:u w:val="single"/>
        </w:rPr>
        <w:t>uvádí trajektorii přechodu na nízkoemisních paliva a zdroje energie</w:t>
      </w:r>
      <w:r w:rsidR="00545EAE">
        <w:rPr>
          <w:rFonts w:ascii="Times New Roman" w:hAnsi="Times New Roman"/>
          <w:bCs/>
          <w:sz w:val="24"/>
        </w:rPr>
        <w:t>, tak aby nedošlo ke zhoršení konkurenceschopnosti, respektive dostupnosti energie pro podniky a občany.</w:t>
      </w:r>
    </w:p>
    <w:p w14:paraId="4AC00628" w14:textId="5914F9BA" w:rsidR="00D23C6A" w:rsidRDefault="000E37AA" w:rsidP="00D23C6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Harmonogram schvalování</w:t>
      </w:r>
    </w:p>
    <w:p w14:paraId="6142DF18" w14:textId="3EF93683" w:rsidR="000E37AA" w:rsidRPr="000E37AA" w:rsidRDefault="004F10DB" w:rsidP="000E37AA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V nejbližších dnech</w:t>
      </w:r>
      <w:r>
        <w:rPr>
          <w:rStyle w:val="Znakapoznpodarou"/>
          <w:rFonts w:ascii="Times New Roman" w:hAnsi="Times New Roman"/>
          <w:bCs/>
          <w:sz w:val="24"/>
        </w:rPr>
        <w:footnoteReference w:id="1"/>
      </w:r>
      <w:r w:rsidR="000E37AA" w:rsidRPr="000E37AA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bude</w:t>
      </w:r>
      <w:r w:rsidR="000E37AA" w:rsidRPr="004F10DB">
        <w:rPr>
          <w:rFonts w:ascii="Times New Roman" w:hAnsi="Times New Roman"/>
          <w:bCs/>
          <w:sz w:val="24"/>
        </w:rPr>
        <w:t xml:space="preserve"> </w:t>
      </w:r>
      <w:r w:rsidR="000E37AA" w:rsidRPr="000E37AA">
        <w:rPr>
          <w:rFonts w:ascii="Times New Roman" w:hAnsi="Times New Roman"/>
          <w:bCs/>
          <w:sz w:val="24"/>
          <w:u w:val="single"/>
        </w:rPr>
        <w:t>zahájeno mezirezortní připomínkové řízení</w:t>
      </w:r>
      <w:r w:rsidR="000E37AA" w:rsidRPr="000E37AA">
        <w:rPr>
          <w:rFonts w:ascii="Times New Roman" w:hAnsi="Times New Roman"/>
          <w:bCs/>
          <w:sz w:val="24"/>
        </w:rPr>
        <w:t xml:space="preserve">. </w:t>
      </w:r>
      <w:r w:rsidR="000E37AA">
        <w:rPr>
          <w:rFonts w:ascii="Times New Roman" w:hAnsi="Times New Roman"/>
          <w:bCs/>
          <w:sz w:val="24"/>
        </w:rPr>
        <w:t xml:space="preserve">V druhé </w:t>
      </w:r>
      <w:r w:rsidR="000E37AA" w:rsidRPr="000E37AA">
        <w:rPr>
          <w:rFonts w:ascii="Times New Roman" w:hAnsi="Times New Roman"/>
          <w:bCs/>
          <w:sz w:val="24"/>
          <w:u w:val="single"/>
        </w:rPr>
        <w:t>polovině února, respektive na začátku března proběhne vypořádání připomínek</w:t>
      </w:r>
      <w:r w:rsidR="000E37AA">
        <w:rPr>
          <w:rFonts w:ascii="Times New Roman" w:hAnsi="Times New Roman"/>
          <w:bCs/>
          <w:sz w:val="24"/>
        </w:rPr>
        <w:t xml:space="preserve">. Materiál </w:t>
      </w:r>
      <w:r w:rsidR="000E37AA" w:rsidRPr="000E37AA">
        <w:rPr>
          <w:rFonts w:ascii="Times New Roman" w:hAnsi="Times New Roman"/>
          <w:bCs/>
          <w:sz w:val="24"/>
          <w:u w:val="single"/>
        </w:rPr>
        <w:t>bude nejpozději do konce března 2024 předložen na jednání vlády ČR</w:t>
      </w:r>
      <w:r w:rsidR="000E37AA">
        <w:rPr>
          <w:rFonts w:ascii="Times New Roman" w:hAnsi="Times New Roman"/>
          <w:bCs/>
          <w:sz w:val="24"/>
        </w:rPr>
        <w:t xml:space="preserve">. Následně bude zahájen proces </w:t>
      </w:r>
      <w:r w:rsidR="000E37AA" w:rsidRPr="000E37AA">
        <w:rPr>
          <w:rFonts w:ascii="Times New Roman" w:hAnsi="Times New Roman"/>
          <w:bCs/>
          <w:sz w:val="24"/>
          <w:u w:val="single"/>
        </w:rPr>
        <w:t>posuzování vlivů na životní prostředí</w:t>
      </w:r>
      <w:r w:rsidR="000E37AA">
        <w:rPr>
          <w:rFonts w:ascii="Times New Roman" w:hAnsi="Times New Roman"/>
          <w:bCs/>
          <w:sz w:val="24"/>
        </w:rPr>
        <w:t xml:space="preserve">. </w:t>
      </w:r>
    </w:p>
    <w:p w14:paraId="457E4C23" w14:textId="77A9DE3F" w:rsidR="00D23C6A" w:rsidRDefault="00D23C6A" w:rsidP="00D23C6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Důvod předložení</w:t>
      </w:r>
    </w:p>
    <w:p w14:paraId="193BA160" w14:textId="3FB6D332" w:rsidR="00D23C6A" w:rsidRPr="00D23C6A" w:rsidRDefault="00D23C6A" w:rsidP="00D23C6A">
      <w:pPr>
        <w:jc w:val="both"/>
        <w:rPr>
          <w:rFonts w:ascii="Times New Roman" w:hAnsi="Times New Roman" w:cs="Times New Roman"/>
          <w:sz w:val="24"/>
          <w:szCs w:val="24"/>
        </w:rPr>
      </w:pPr>
      <w:r w:rsidRPr="00D23C6A">
        <w:rPr>
          <w:rFonts w:ascii="Times New Roman" w:hAnsi="Times New Roman" w:cs="Times New Roman"/>
          <w:sz w:val="24"/>
          <w:szCs w:val="24"/>
        </w:rPr>
        <w:t xml:space="preserve">Návrh Státní energetické koncepce ČR je </w:t>
      </w:r>
      <w:r w:rsidRPr="00D23C6A">
        <w:rPr>
          <w:rFonts w:ascii="Times New Roman" w:hAnsi="Times New Roman" w:cs="Times New Roman"/>
          <w:sz w:val="24"/>
          <w:szCs w:val="24"/>
          <w:u w:val="single"/>
        </w:rPr>
        <w:t>předkládán na základě usnesení vlády č. 260 ze dne 8. března 2021 č. 260, o Vyhodnocení naplňování Státní energetické koncepce ČR</w:t>
      </w:r>
      <w:r w:rsidRPr="00D23C6A">
        <w:rPr>
          <w:rFonts w:ascii="Times New Roman" w:hAnsi="Times New Roman" w:cs="Times New Roman"/>
          <w:sz w:val="24"/>
          <w:szCs w:val="24"/>
        </w:rPr>
        <w:t xml:space="preserve">, a to </w:t>
      </w:r>
      <w:r w:rsidRPr="00D23C6A">
        <w:rPr>
          <w:rFonts w:ascii="Times New Roman" w:hAnsi="Times New Roman" w:cs="Times New Roman"/>
          <w:sz w:val="24"/>
          <w:szCs w:val="24"/>
          <w:u w:val="single"/>
        </w:rPr>
        <w:t>v souladu se zněním zákona č. 406/2000 Sb., o hospodaření energií</w:t>
      </w:r>
      <w:r w:rsidRPr="00D23C6A">
        <w:rPr>
          <w:rFonts w:ascii="Times New Roman" w:hAnsi="Times New Roman" w:cs="Times New Roman"/>
          <w:sz w:val="24"/>
          <w:szCs w:val="24"/>
        </w:rPr>
        <w:t>, ve znění pozdějších předpisů, a také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23C6A">
        <w:rPr>
          <w:rFonts w:ascii="Times New Roman" w:hAnsi="Times New Roman" w:cs="Times New Roman"/>
          <w:sz w:val="24"/>
          <w:szCs w:val="24"/>
        </w:rPr>
        <w:t xml:space="preserve">požadavky nařízení vlády č. 349/2022 Sb., o státní energetické koncepci a o územní energetické koncepci, a </w:t>
      </w:r>
      <w:r w:rsidRPr="00D23C6A">
        <w:rPr>
          <w:rFonts w:ascii="Times New Roman" w:hAnsi="Times New Roman" w:cs="Times New Roman"/>
          <w:sz w:val="24"/>
          <w:szCs w:val="24"/>
          <w:u w:val="single"/>
        </w:rPr>
        <w:t>v návaznosti na platné Programové prohlášení vlády</w:t>
      </w:r>
      <w:r w:rsidRPr="00D23C6A">
        <w:rPr>
          <w:rFonts w:ascii="Times New Roman" w:hAnsi="Times New Roman" w:cs="Times New Roman"/>
          <w:sz w:val="24"/>
          <w:szCs w:val="24"/>
        </w:rPr>
        <w:t>.</w:t>
      </w:r>
    </w:p>
    <w:p w14:paraId="1C6C390A" w14:textId="77777777" w:rsidR="00D23C6A" w:rsidRPr="000951D6" w:rsidRDefault="00D23C6A" w:rsidP="00D23C6A">
      <w:pPr>
        <w:jc w:val="both"/>
        <w:rPr>
          <w:rFonts w:ascii="Times New Roman" w:hAnsi="Times New Roman"/>
          <w:b/>
          <w:sz w:val="24"/>
        </w:rPr>
      </w:pPr>
      <w:r w:rsidRPr="000951D6">
        <w:rPr>
          <w:rFonts w:ascii="Times New Roman" w:hAnsi="Times New Roman"/>
          <w:b/>
          <w:sz w:val="24"/>
        </w:rPr>
        <w:t>Způsob projednání</w:t>
      </w:r>
    </w:p>
    <w:p w14:paraId="7ED501E1" w14:textId="33764044" w:rsidR="00D23C6A" w:rsidRDefault="00D23C6A" w:rsidP="00D23C6A">
      <w:pPr>
        <w:jc w:val="both"/>
        <w:rPr>
          <w:rFonts w:ascii="Times New Roman" w:hAnsi="Times New Roman"/>
          <w:sz w:val="24"/>
        </w:rPr>
      </w:pPr>
      <w:r w:rsidRPr="000951D6">
        <w:rPr>
          <w:rFonts w:ascii="Times New Roman" w:hAnsi="Times New Roman"/>
          <w:sz w:val="24"/>
        </w:rPr>
        <w:t xml:space="preserve">Příprava dokumentu byla diskutována v rámci </w:t>
      </w:r>
      <w:r w:rsidRPr="001655E3">
        <w:rPr>
          <w:rFonts w:ascii="Times New Roman" w:hAnsi="Times New Roman"/>
          <w:sz w:val="24"/>
          <w:u w:val="single"/>
        </w:rPr>
        <w:t>Platformy pro strategii v oblasti energetiky a</w:t>
      </w:r>
      <w:r>
        <w:rPr>
          <w:rFonts w:ascii="Times New Roman" w:hAnsi="Times New Roman"/>
          <w:sz w:val="24"/>
          <w:u w:val="single"/>
        </w:rPr>
        <w:t> </w:t>
      </w:r>
      <w:r w:rsidRPr="001655E3">
        <w:rPr>
          <w:rFonts w:ascii="Times New Roman" w:hAnsi="Times New Roman"/>
          <w:sz w:val="24"/>
          <w:u w:val="single"/>
        </w:rPr>
        <w:t>klimatu</w:t>
      </w:r>
      <w:r>
        <w:rPr>
          <w:rFonts w:ascii="Times New Roman" w:hAnsi="Times New Roman"/>
          <w:sz w:val="24"/>
        </w:rPr>
        <w:t xml:space="preserve">, kde jsou zastoupeny </w:t>
      </w:r>
      <w:r w:rsidRPr="00D23C6A">
        <w:rPr>
          <w:rFonts w:ascii="Times New Roman" w:hAnsi="Times New Roman"/>
          <w:sz w:val="24"/>
          <w:u w:val="single"/>
        </w:rPr>
        <w:t>relevantní resorty, Svaz průmyslu a dopravy, Hospodářská komora, Zelený kruh, Svaz měst a obcí, Asociace krajů</w:t>
      </w:r>
      <w:r>
        <w:rPr>
          <w:rFonts w:ascii="Times New Roman" w:hAnsi="Times New Roman"/>
          <w:sz w:val="24"/>
        </w:rPr>
        <w:t>. Tato Platforma se sešla zatím celkem sedmkrát, poslední jednání proběhlo 16. ledna 2024 a byly diskutovány již téměř finální drafty aktualizace SEK ČR i POK ČR, členové Platformy měly možnost zaslat připomínky do pátku 19. ledna 2024.</w:t>
      </w:r>
    </w:p>
    <w:p w14:paraId="5A8C3ACE" w14:textId="77777777" w:rsidR="000E37AA" w:rsidRPr="000951D6" w:rsidRDefault="000E37AA" w:rsidP="00D23C6A">
      <w:pPr>
        <w:jc w:val="both"/>
        <w:rPr>
          <w:rFonts w:ascii="Times New Roman" w:hAnsi="Times New Roman"/>
          <w:sz w:val="24"/>
        </w:rPr>
      </w:pPr>
    </w:p>
    <w:sectPr w:rsidR="000E37AA" w:rsidRPr="000951D6" w:rsidSect="00CC5E4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F6EBC" w14:textId="77777777" w:rsidR="009B4588" w:rsidRDefault="009B4588" w:rsidP="00677FE0">
      <w:pPr>
        <w:spacing w:after="0" w:line="240" w:lineRule="auto"/>
      </w:pPr>
      <w:r>
        <w:separator/>
      </w:r>
    </w:p>
  </w:endnote>
  <w:endnote w:type="continuationSeparator" w:id="0">
    <w:p w14:paraId="6FCBC098" w14:textId="77777777" w:rsidR="009B4588" w:rsidRDefault="009B4588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6207169"/>
      <w:docPartObj>
        <w:docPartGallery w:val="Page Numbers (Bottom of Page)"/>
        <w:docPartUnique/>
      </w:docPartObj>
    </w:sdtPr>
    <w:sdtEndPr/>
    <w:sdtContent>
      <w:p w14:paraId="102A68D1" w14:textId="397E401C" w:rsidR="00D23C6A" w:rsidRDefault="00D23C6A" w:rsidP="00D23C6A">
        <w:pPr>
          <w:pStyle w:val="Zpat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EDD29" w14:textId="77777777" w:rsidR="009B4588" w:rsidRDefault="009B4588" w:rsidP="00677FE0">
      <w:pPr>
        <w:spacing w:after="0" w:line="240" w:lineRule="auto"/>
      </w:pPr>
      <w:r>
        <w:separator/>
      </w:r>
    </w:p>
  </w:footnote>
  <w:footnote w:type="continuationSeparator" w:id="0">
    <w:p w14:paraId="0E877E41" w14:textId="77777777" w:rsidR="009B4588" w:rsidRDefault="009B4588" w:rsidP="00677FE0">
      <w:pPr>
        <w:spacing w:after="0" w:line="240" w:lineRule="auto"/>
      </w:pPr>
      <w:r>
        <w:continuationSeparator/>
      </w:r>
    </w:p>
  </w:footnote>
  <w:footnote w:id="1">
    <w:p w14:paraId="79AD2411" w14:textId="5FF39EB7" w:rsidR="004F10DB" w:rsidRPr="004F10DB" w:rsidRDefault="004F10DB" w:rsidP="004F10DB">
      <w:pPr>
        <w:pStyle w:val="Textpoznpodarou"/>
        <w:ind w:left="284" w:hanging="284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4F10DB">
        <w:rPr>
          <w:rFonts w:ascii="Times New Roman" w:hAnsi="Times New Roman" w:cs="Times New Roman"/>
        </w:rPr>
        <w:t xml:space="preserve">Tento podkladový materiál byl připraven </w:t>
      </w:r>
      <w:r>
        <w:rPr>
          <w:rFonts w:ascii="Times New Roman" w:hAnsi="Times New Roman" w:cs="Times New Roman"/>
        </w:rPr>
        <w:t>5. února 2024.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EA07" w14:textId="702CD9D6" w:rsidR="00D23C6A" w:rsidRPr="00D23C6A" w:rsidRDefault="00D23C6A" w:rsidP="00D23C6A">
    <w:pPr>
      <w:pStyle w:val="Zhlav"/>
      <w:jc w:val="right"/>
      <w:rPr>
        <w:rFonts w:ascii="Times New Roman" w:hAnsi="Times New Roman" w:cs="Times New Roman"/>
      </w:rPr>
    </w:pPr>
    <w:r w:rsidRPr="00D23C6A">
      <w:rPr>
        <w:rFonts w:ascii="Times New Roman" w:hAnsi="Times New Roman" w:cs="Times New Roman"/>
      </w:rPr>
      <w:t>Podklad na plenární schůzi Rady hospodářské a sociální dohody ČR</w:t>
    </w:r>
  </w:p>
  <w:p w14:paraId="5DB4315D" w14:textId="77777777" w:rsidR="00677FE0" w:rsidRPr="00D23C6A" w:rsidRDefault="00677FE0">
    <w:pPr>
      <w:pStyle w:val="Zhlav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71C11E2"/>
    <w:multiLevelType w:val="multilevel"/>
    <w:tmpl w:val="E8A48D7C"/>
    <w:numStyleLink w:val="VariantaA-sla"/>
  </w:abstractNum>
  <w:abstractNum w:abstractNumId="3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3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2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8"/>
  </w:num>
  <w:num w:numId="7">
    <w:abstractNumId w:val="7"/>
  </w:num>
  <w:num w:numId="8">
    <w:abstractNumId w:val="31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29"/>
  </w:num>
  <w:num w:numId="31">
    <w:abstractNumId w:val="33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88"/>
    <w:rsid w:val="00015306"/>
    <w:rsid w:val="00021579"/>
    <w:rsid w:val="0002674B"/>
    <w:rsid w:val="0004162E"/>
    <w:rsid w:val="0004786B"/>
    <w:rsid w:val="00063405"/>
    <w:rsid w:val="000809B9"/>
    <w:rsid w:val="00090B40"/>
    <w:rsid w:val="00095A0A"/>
    <w:rsid w:val="000B1950"/>
    <w:rsid w:val="000B1B3D"/>
    <w:rsid w:val="000C4CAF"/>
    <w:rsid w:val="000E37AA"/>
    <w:rsid w:val="000E73CF"/>
    <w:rsid w:val="00121485"/>
    <w:rsid w:val="001268B0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6680B"/>
    <w:rsid w:val="0039063C"/>
    <w:rsid w:val="003A46A8"/>
    <w:rsid w:val="003A51AA"/>
    <w:rsid w:val="003B565A"/>
    <w:rsid w:val="003D00A1"/>
    <w:rsid w:val="0041427F"/>
    <w:rsid w:val="004509E5"/>
    <w:rsid w:val="00486FB9"/>
    <w:rsid w:val="004C212A"/>
    <w:rsid w:val="004E4304"/>
    <w:rsid w:val="004F10DB"/>
    <w:rsid w:val="00500232"/>
    <w:rsid w:val="00504668"/>
    <w:rsid w:val="0054319C"/>
    <w:rsid w:val="005455E1"/>
    <w:rsid w:val="00545EAE"/>
    <w:rsid w:val="005502BD"/>
    <w:rsid w:val="00556787"/>
    <w:rsid w:val="00582276"/>
    <w:rsid w:val="005C2560"/>
    <w:rsid w:val="005F7585"/>
    <w:rsid w:val="00605759"/>
    <w:rsid w:val="00650C6C"/>
    <w:rsid w:val="00652FE6"/>
    <w:rsid w:val="00667898"/>
    <w:rsid w:val="00677FE0"/>
    <w:rsid w:val="006D04EF"/>
    <w:rsid w:val="006E2FB0"/>
    <w:rsid w:val="007102D2"/>
    <w:rsid w:val="00713948"/>
    <w:rsid w:val="0075225B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A7851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B4588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BD7CF7"/>
    <w:rsid w:val="00C2017A"/>
    <w:rsid w:val="00C2026B"/>
    <w:rsid w:val="00C20470"/>
    <w:rsid w:val="00C34B2F"/>
    <w:rsid w:val="00C4641B"/>
    <w:rsid w:val="00C6690E"/>
    <w:rsid w:val="00C703C5"/>
    <w:rsid w:val="00C805F2"/>
    <w:rsid w:val="00C96EFE"/>
    <w:rsid w:val="00CC5E40"/>
    <w:rsid w:val="00D1569F"/>
    <w:rsid w:val="00D20B1E"/>
    <w:rsid w:val="00D22462"/>
    <w:rsid w:val="00D230AC"/>
    <w:rsid w:val="00D23C6A"/>
    <w:rsid w:val="00D32489"/>
    <w:rsid w:val="00D3349E"/>
    <w:rsid w:val="00D73CB8"/>
    <w:rsid w:val="00DA7591"/>
    <w:rsid w:val="00E32798"/>
    <w:rsid w:val="00E33CC8"/>
    <w:rsid w:val="00E444BA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7CE743"/>
  <w15:chartTrackingRefBased/>
  <w15:docId w15:val="{BFFC15F4-32A7-457F-98E7-FC6E1B6F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10D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10DB"/>
    <w:rPr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F10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1F668-3A28-4AC7-9026-BF69F28C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4791</Characters>
  <Application>Microsoft Office Word</Application>
  <DocSecurity>4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Smejkal Tomáš</dc:creator>
  <cp:keywords/>
  <dc:description/>
  <cp:lastModifiedBy>Kratochvílová Irena</cp:lastModifiedBy>
  <cp:revision>2</cp:revision>
  <dcterms:created xsi:type="dcterms:W3CDTF">2024-02-07T11:01:00Z</dcterms:created>
  <dcterms:modified xsi:type="dcterms:W3CDTF">2024-02-07T11:01:00Z</dcterms:modified>
</cp:coreProperties>
</file>