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C78C" w14:textId="77777777" w:rsidR="00713C1D" w:rsidRPr="0083578F" w:rsidRDefault="00713C1D" w:rsidP="004847A8">
      <w:pPr>
        <w:keepNext/>
        <w:overflowPunct w:val="0"/>
        <w:autoSpaceDE w:val="0"/>
        <w:autoSpaceDN w:val="0"/>
        <w:adjustRightInd w:val="0"/>
        <w:spacing w:after="0" w:line="240" w:lineRule="auto"/>
        <w:jc w:val="both"/>
        <w:outlineLvl w:val="0"/>
        <w:rPr>
          <w:rFonts w:ascii="Calibri" w:hAnsi="Calibri"/>
          <w:b/>
          <w:bCs/>
          <w:sz w:val="28"/>
          <w:szCs w:val="20"/>
          <w:lang w:eastAsia="cs-CZ"/>
        </w:rPr>
      </w:pPr>
      <w:r w:rsidRPr="0083578F">
        <w:rPr>
          <w:rFonts w:ascii="Calibri" w:hAnsi="Calibri"/>
          <w:b/>
          <w:bCs/>
          <w:sz w:val="28"/>
          <w:szCs w:val="20"/>
          <w:lang w:eastAsia="cs-CZ"/>
        </w:rPr>
        <w:t>Ministerstvo průmyslu a obchodu</w:t>
      </w:r>
    </w:p>
    <w:p w14:paraId="6995046C" w14:textId="77777777" w:rsidR="00713C1D" w:rsidRPr="0083578F" w:rsidRDefault="00713C1D" w:rsidP="004847A8">
      <w:pPr>
        <w:overflowPunct w:val="0"/>
        <w:autoSpaceDE w:val="0"/>
        <w:autoSpaceDN w:val="0"/>
        <w:adjustRightInd w:val="0"/>
        <w:spacing w:after="0" w:line="240" w:lineRule="auto"/>
        <w:jc w:val="both"/>
        <w:rPr>
          <w:rFonts w:ascii="Calibri" w:hAnsi="Calibri"/>
          <w:sz w:val="24"/>
          <w:szCs w:val="20"/>
          <w:lang w:eastAsia="cs-CZ"/>
        </w:rPr>
      </w:pPr>
    </w:p>
    <w:p w14:paraId="14D796C7" w14:textId="77777777" w:rsidR="00713C1D" w:rsidRPr="0083578F" w:rsidRDefault="00713C1D" w:rsidP="004847A8">
      <w:pPr>
        <w:overflowPunct w:val="0"/>
        <w:autoSpaceDE w:val="0"/>
        <w:autoSpaceDN w:val="0"/>
        <w:adjustRightInd w:val="0"/>
        <w:spacing w:after="0" w:line="240" w:lineRule="auto"/>
        <w:jc w:val="both"/>
        <w:rPr>
          <w:rFonts w:ascii="Calibri" w:hAnsi="Calibri"/>
          <w:sz w:val="24"/>
          <w:szCs w:val="20"/>
          <w:lang w:eastAsia="cs-CZ"/>
        </w:rPr>
      </w:pPr>
    </w:p>
    <w:p w14:paraId="2DC00738" w14:textId="77777777" w:rsidR="00713C1D" w:rsidRPr="0083578F" w:rsidRDefault="00713C1D" w:rsidP="004847A8">
      <w:pPr>
        <w:overflowPunct w:val="0"/>
        <w:autoSpaceDE w:val="0"/>
        <w:autoSpaceDN w:val="0"/>
        <w:adjustRightInd w:val="0"/>
        <w:spacing w:after="0" w:line="240" w:lineRule="auto"/>
        <w:jc w:val="both"/>
        <w:rPr>
          <w:rFonts w:ascii="Calibri" w:hAnsi="Calibri"/>
          <w:sz w:val="24"/>
          <w:szCs w:val="20"/>
          <w:lang w:eastAsia="cs-CZ"/>
        </w:rPr>
      </w:pPr>
    </w:p>
    <w:p w14:paraId="3AE1A84A" w14:textId="77777777" w:rsidR="00713C1D" w:rsidRPr="0083578F" w:rsidRDefault="00713C1D" w:rsidP="004847A8">
      <w:pPr>
        <w:overflowPunct w:val="0"/>
        <w:autoSpaceDE w:val="0"/>
        <w:autoSpaceDN w:val="0"/>
        <w:adjustRightInd w:val="0"/>
        <w:spacing w:after="0" w:line="240" w:lineRule="auto"/>
        <w:jc w:val="both"/>
        <w:rPr>
          <w:rFonts w:ascii="Calibri" w:hAnsi="Calibri"/>
          <w:sz w:val="24"/>
          <w:szCs w:val="20"/>
          <w:lang w:eastAsia="cs-CZ"/>
        </w:rPr>
      </w:pPr>
    </w:p>
    <w:p w14:paraId="7E01FA84" w14:textId="77777777" w:rsidR="00713C1D" w:rsidRPr="0083578F" w:rsidRDefault="00713C1D" w:rsidP="004847A8">
      <w:pPr>
        <w:overflowPunct w:val="0"/>
        <w:autoSpaceDE w:val="0"/>
        <w:autoSpaceDN w:val="0"/>
        <w:adjustRightInd w:val="0"/>
        <w:spacing w:after="0" w:line="240" w:lineRule="auto"/>
        <w:jc w:val="right"/>
        <w:rPr>
          <w:rFonts w:ascii="Calibri" w:hAnsi="Calibri"/>
          <w:sz w:val="24"/>
          <w:szCs w:val="20"/>
          <w:lang w:eastAsia="cs-CZ"/>
        </w:rPr>
      </w:pPr>
      <w:r w:rsidRPr="0083578F">
        <w:rPr>
          <w:rFonts w:ascii="Calibri" w:hAnsi="Calibri"/>
          <w:sz w:val="24"/>
          <w:szCs w:val="20"/>
          <w:lang w:eastAsia="cs-CZ"/>
        </w:rPr>
        <w:t xml:space="preserve">V Praze dne </w:t>
      </w:r>
      <w:r>
        <w:rPr>
          <w:rFonts w:ascii="Calibri" w:hAnsi="Calibri"/>
          <w:sz w:val="24"/>
          <w:szCs w:val="20"/>
          <w:lang w:eastAsia="cs-CZ"/>
        </w:rPr>
        <w:t>13</w:t>
      </w:r>
      <w:r w:rsidRPr="0083578F">
        <w:rPr>
          <w:rFonts w:ascii="Calibri" w:hAnsi="Calibri"/>
          <w:sz w:val="24"/>
          <w:szCs w:val="20"/>
          <w:lang w:eastAsia="cs-CZ"/>
        </w:rPr>
        <w:t xml:space="preserve">. </w:t>
      </w:r>
      <w:r>
        <w:rPr>
          <w:rFonts w:ascii="Calibri" w:hAnsi="Calibri"/>
          <w:sz w:val="24"/>
          <w:szCs w:val="20"/>
          <w:lang w:eastAsia="cs-CZ"/>
        </w:rPr>
        <w:t>září</w:t>
      </w:r>
      <w:r w:rsidRPr="0083578F">
        <w:rPr>
          <w:rFonts w:ascii="Calibri" w:hAnsi="Calibri"/>
          <w:sz w:val="24"/>
          <w:szCs w:val="20"/>
          <w:lang w:eastAsia="cs-CZ"/>
        </w:rPr>
        <w:t xml:space="preserve"> 202</w:t>
      </w:r>
      <w:r>
        <w:rPr>
          <w:rFonts w:ascii="Calibri" w:hAnsi="Calibri"/>
          <w:sz w:val="24"/>
          <w:szCs w:val="20"/>
          <w:lang w:eastAsia="cs-CZ"/>
        </w:rPr>
        <w:t>2</w:t>
      </w:r>
    </w:p>
    <w:p w14:paraId="2CF49FC7" w14:textId="77777777" w:rsidR="00713C1D" w:rsidRPr="0083578F" w:rsidRDefault="00713C1D" w:rsidP="004847A8">
      <w:pPr>
        <w:overflowPunct w:val="0"/>
        <w:autoSpaceDE w:val="0"/>
        <w:autoSpaceDN w:val="0"/>
        <w:adjustRightInd w:val="0"/>
        <w:spacing w:after="0" w:line="240" w:lineRule="auto"/>
        <w:jc w:val="both"/>
        <w:rPr>
          <w:rFonts w:ascii="Calibri" w:hAnsi="Calibri"/>
          <w:sz w:val="24"/>
          <w:szCs w:val="20"/>
          <w:lang w:eastAsia="cs-CZ"/>
        </w:rPr>
      </w:pPr>
      <w:r w:rsidRPr="0083578F">
        <w:rPr>
          <w:rFonts w:ascii="Calibri" w:hAnsi="Calibri"/>
          <w:sz w:val="24"/>
          <w:szCs w:val="20"/>
          <w:lang w:eastAsia="cs-CZ"/>
        </w:rPr>
        <w:tab/>
      </w:r>
      <w:r w:rsidRPr="0083578F">
        <w:rPr>
          <w:rFonts w:ascii="Calibri" w:hAnsi="Calibri"/>
          <w:sz w:val="24"/>
          <w:szCs w:val="20"/>
          <w:lang w:eastAsia="cs-CZ"/>
        </w:rPr>
        <w:tab/>
      </w:r>
      <w:r w:rsidRPr="0083578F">
        <w:rPr>
          <w:rFonts w:ascii="Calibri" w:hAnsi="Calibri"/>
          <w:sz w:val="24"/>
          <w:szCs w:val="20"/>
          <w:lang w:eastAsia="cs-CZ"/>
        </w:rPr>
        <w:tab/>
      </w:r>
      <w:r w:rsidRPr="0083578F">
        <w:rPr>
          <w:rFonts w:ascii="Calibri" w:hAnsi="Calibri"/>
          <w:sz w:val="24"/>
          <w:szCs w:val="20"/>
          <w:lang w:eastAsia="cs-CZ"/>
        </w:rPr>
        <w:tab/>
      </w:r>
      <w:r w:rsidRPr="0083578F">
        <w:rPr>
          <w:rFonts w:ascii="Calibri" w:hAnsi="Calibri"/>
          <w:sz w:val="24"/>
          <w:szCs w:val="20"/>
          <w:lang w:eastAsia="cs-CZ"/>
        </w:rPr>
        <w:tab/>
      </w:r>
      <w:r w:rsidRPr="0083578F">
        <w:rPr>
          <w:rFonts w:ascii="Calibri" w:hAnsi="Calibri"/>
          <w:sz w:val="24"/>
          <w:szCs w:val="20"/>
          <w:lang w:eastAsia="cs-CZ"/>
        </w:rPr>
        <w:tab/>
      </w:r>
      <w:r w:rsidRPr="0083578F">
        <w:rPr>
          <w:rFonts w:ascii="Calibri" w:hAnsi="Calibri"/>
          <w:sz w:val="24"/>
          <w:szCs w:val="20"/>
          <w:lang w:eastAsia="cs-CZ"/>
        </w:rPr>
        <w:tab/>
      </w:r>
      <w:r w:rsidRPr="0083578F">
        <w:rPr>
          <w:rFonts w:ascii="Calibri" w:hAnsi="Calibri"/>
          <w:sz w:val="24"/>
          <w:szCs w:val="20"/>
          <w:lang w:eastAsia="cs-CZ"/>
        </w:rPr>
        <w:tab/>
        <w:t xml:space="preserve">  </w:t>
      </w:r>
    </w:p>
    <w:p w14:paraId="3FA258A7" w14:textId="77777777" w:rsidR="00713C1D" w:rsidRPr="0083578F" w:rsidRDefault="00713C1D" w:rsidP="004847A8">
      <w:pPr>
        <w:overflowPunct w:val="0"/>
        <w:autoSpaceDE w:val="0"/>
        <w:autoSpaceDN w:val="0"/>
        <w:adjustRightInd w:val="0"/>
        <w:spacing w:after="0" w:line="240" w:lineRule="auto"/>
        <w:jc w:val="both"/>
        <w:rPr>
          <w:rFonts w:ascii="Calibri" w:hAnsi="Calibri"/>
          <w:sz w:val="24"/>
          <w:szCs w:val="20"/>
          <w:lang w:eastAsia="cs-CZ"/>
        </w:rPr>
      </w:pPr>
    </w:p>
    <w:p w14:paraId="522FE3D2" w14:textId="77777777" w:rsidR="00713C1D" w:rsidRPr="0083578F" w:rsidRDefault="00713C1D" w:rsidP="004847A8">
      <w:pPr>
        <w:overflowPunct w:val="0"/>
        <w:autoSpaceDE w:val="0"/>
        <w:autoSpaceDN w:val="0"/>
        <w:adjustRightInd w:val="0"/>
        <w:spacing w:after="0" w:line="240" w:lineRule="auto"/>
        <w:jc w:val="both"/>
        <w:rPr>
          <w:rFonts w:ascii="Calibri" w:hAnsi="Calibri"/>
          <w:sz w:val="24"/>
          <w:szCs w:val="20"/>
          <w:lang w:eastAsia="cs-CZ"/>
        </w:rPr>
      </w:pPr>
    </w:p>
    <w:p w14:paraId="1243D160" w14:textId="77777777" w:rsidR="00713C1D" w:rsidRPr="0083578F" w:rsidRDefault="00713C1D" w:rsidP="004847A8">
      <w:pPr>
        <w:overflowPunct w:val="0"/>
        <w:autoSpaceDE w:val="0"/>
        <w:autoSpaceDN w:val="0"/>
        <w:adjustRightInd w:val="0"/>
        <w:spacing w:after="0" w:line="240" w:lineRule="auto"/>
        <w:jc w:val="both"/>
        <w:rPr>
          <w:rFonts w:ascii="Calibri" w:hAnsi="Calibri"/>
          <w:sz w:val="24"/>
          <w:szCs w:val="20"/>
          <w:lang w:eastAsia="cs-CZ"/>
        </w:rPr>
      </w:pPr>
    </w:p>
    <w:p w14:paraId="4EC3FA6F" w14:textId="77777777" w:rsidR="00713C1D" w:rsidRPr="0083578F" w:rsidRDefault="00713C1D" w:rsidP="004847A8">
      <w:pPr>
        <w:overflowPunct w:val="0"/>
        <w:autoSpaceDE w:val="0"/>
        <w:autoSpaceDN w:val="0"/>
        <w:adjustRightInd w:val="0"/>
        <w:spacing w:after="0" w:line="240" w:lineRule="auto"/>
        <w:jc w:val="both"/>
        <w:rPr>
          <w:rFonts w:ascii="Calibri" w:hAnsi="Calibri"/>
          <w:sz w:val="24"/>
          <w:szCs w:val="20"/>
          <w:lang w:eastAsia="cs-CZ"/>
        </w:rPr>
      </w:pPr>
    </w:p>
    <w:p w14:paraId="4F6B54C2" w14:textId="77777777" w:rsidR="00713C1D" w:rsidRPr="0083578F" w:rsidRDefault="00713C1D" w:rsidP="004847A8">
      <w:pPr>
        <w:overflowPunct w:val="0"/>
        <w:autoSpaceDE w:val="0"/>
        <w:autoSpaceDN w:val="0"/>
        <w:adjustRightInd w:val="0"/>
        <w:spacing w:after="0" w:line="240" w:lineRule="auto"/>
        <w:jc w:val="both"/>
        <w:rPr>
          <w:rFonts w:ascii="Calibri" w:hAnsi="Calibri"/>
          <w:sz w:val="24"/>
          <w:szCs w:val="20"/>
          <w:lang w:eastAsia="cs-CZ"/>
        </w:rPr>
      </w:pPr>
    </w:p>
    <w:p w14:paraId="639F678C" w14:textId="77777777" w:rsidR="00713C1D" w:rsidRPr="0083578F" w:rsidRDefault="00713C1D" w:rsidP="004847A8">
      <w:pPr>
        <w:overflowPunct w:val="0"/>
        <w:autoSpaceDE w:val="0"/>
        <w:autoSpaceDN w:val="0"/>
        <w:adjustRightInd w:val="0"/>
        <w:spacing w:after="0" w:line="240" w:lineRule="auto"/>
        <w:jc w:val="both"/>
        <w:rPr>
          <w:rFonts w:ascii="Calibri" w:hAnsi="Calibri"/>
          <w:sz w:val="24"/>
          <w:szCs w:val="20"/>
          <w:lang w:eastAsia="cs-CZ"/>
        </w:rPr>
      </w:pPr>
    </w:p>
    <w:p w14:paraId="7554543A" w14:textId="77777777" w:rsidR="00713C1D" w:rsidRPr="0083578F" w:rsidRDefault="00713C1D" w:rsidP="004847A8">
      <w:pPr>
        <w:keepNext/>
        <w:overflowPunct w:val="0"/>
        <w:autoSpaceDE w:val="0"/>
        <w:autoSpaceDN w:val="0"/>
        <w:adjustRightInd w:val="0"/>
        <w:spacing w:after="0" w:line="240" w:lineRule="auto"/>
        <w:jc w:val="center"/>
        <w:outlineLvl w:val="1"/>
        <w:rPr>
          <w:rFonts w:ascii="Calibri" w:hAnsi="Calibri"/>
          <w:b/>
          <w:bCs/>
          <w:sz w:val="28"/>
          <w:szCs w:val="20"/>
          <w:lang w:eastAsia="cs-CZ"/>
        </w:rPr>
      </w:pPr>
      <w:r w:rsidRPr="0083578F">
        <w:rPr>
          <w:rFonts w:ascii="Calibri" w:hAnsi="Calibri"/>
          <w:b/>
          <w:bCs/>
          <w:sz w:val="28"/>
          <w:szCs w:val="20"/>
          <w:lang w:eastAsia="cs-CZ"/>
        </w:rPr>
        <w:t>PRO JEDNÁNÍ 1</w:t>
      </w:r>
      <w:r>
        <w:rPr>
          <w:rFonts w:ascii="Calibri" w:hAnsi="Calibri"/>
          <w:b/>
          <w:bCs/>
          <w:sz w:val="28"/>
          <w:szCs w:val="20"/>
          <w:lang w:eastAsia="cs-CZ"/>
        </w:rPr>
        <w:t>66</w:t>
      </w:r>
      <w:r w:rsidRPr="0083578F">
        <w:rPr>
          <w:rFonts w:ascii="Calibri" w:hAnsi="Calibri"/>
          <w:b/>
          <w:bCs/>
          <w:sz w:val="28"/>
          <w:szCs w:val="20"/>
          <w:lang w:eastAsia="cs-CZ"/>
        </w:rPr>
        <w:t xml:space="preserve">. PLENÁRNÍ SCHŮZE </w:t>
      </w:r>
    </w:p>
    <w:p w14:paraId="3F302444" w14:textId="77777777" w:rsidR="00713C1D" w:rsidRPr="0083578F" w:rsidRDefault="00713C1D" w:rsidP="004847A8">
      <w:pPr>
        <w:overflowPunct w:val="0"/>
        <w:autoSpaceDE w:val="0"/>
        <w:autoSpaceDN w:val="0"/>
        <w:adjustRightInd w:val="0"/>
        <w:spacing w:after="0" w:line="240" w:lineRule="auto"/>
        <w:jc w:val="center"/>
        <w:rPr>
          <w:rFonts w:ascii="Calibri" w:hAnsi="Calibri"/>
          <w:b/>
          <w:bCs/>
          <w:sz w:val="28"/>
          <w:szCs w:val="20"/>
          <w:lang w:eastAsia="cs-CZ"/>
        </w:rPr>
      </w:pPr>
      <w:r w:rsidRPr="0083578F">
        <w:rPr>
          <w:rFonts w:ascii="Calibri" w:hAnsi="Calibri"/>
          <w:b/>
          <w:bCs/>
          <w:sz w:val="28"/>
          <w:szCs w:val="20"/>
          <w:lang w:eastAsia="cs-CZ"/>
        </w:rPr>
        <w:t>RADY HOSPODÁŘSKÉ A SOCIÁLNÍ DOHODY ČR</w:t>
      </w:r>
    </w:p>
    <w:p w14:paraId="34EC0D76" w14:textId="77777777" w:rsidR="00713C1D" w:rsidRPr="0083578F" w:rsidRDefault="00713C1D" w:rsidP="004847A8">
      <w:pPr>
        <w:overflowPunct w:val="0"/>
        <w:autoSpaceDE w:val="0"/>
        <w:autoSpaceDN w:val="0"/>
        <w:adjustRightInd w:val="0"/>
        <w:spacing w:after="0" w:line="240" w:lineRule="auto"/>
        <w:jc w:val="both"/>
        <w:rPr>
          <w:rFonts w:ascii="Calibri" w:hAnsi="Calibri"/>
          <w:sz w:val="24"/>
          <w:szCs w:val="20"/>
          <w:lang w:eastAsia="cs-CZ"/>
        </w:rPr>
      </w:pPr>
    </w:p>
    <w:p w14:paraId="5ECD29A7" w14:textId="62FE994D" w:rsidR="00713C1D" w:rsidRPr="0083578F" w:rsidRDefault="00713C1D" w:rsidP="004847A8">
      <w:pPr>
        <w:overflowPunct w:val="0"/>
        <w:autoSpaceDE w:val="0"/>
        <w:autoSpaceDN w:val="0"/>
        <w:adjustRightInd w:val="0"/>
        <w:spacing w:after="0" w:line="240" w:lineRule="auto"/>
        <w:jc w:val="center"/>
        <w:rPr>
          <w:rFonts w:ascii="Calibri" w:hAnsi="Calibri"/>
          <w:b/>
          <w:noProof/>
          <w:sz w:val="28"/>
          <w:szCs w:val="28"/>
          <w:lang w:eastAsia="cs-CZ"/>
        </w:rPr>
      </w:pPr>
      <w:r w:rsidRPr="0083578F">
        <w:rPr>
          <w:rFonts w:ascii="Calibri" w:hAnsi="Calibri"/>
          <w:b/>
          <w:noProof/>
          <w:sz w:val="28"/>
          <w:szCs w:val="28"/>
          <w:lang w:eastAsia="cs-CZ"/>
        </w:rPr>
        <w:t xml:space="preserve">bod </w:t>
      </w:r>
      <w:r w:rsidR="00E8609B">
        <w:rPr>
          <w:rFonts w:ascii="Calibri" w:hAnsi="Calibri"/>
          <w:b/>
          <w:noProof/>
          <w:sz w:val="28"/>
          <w:szCs w:val="28"/>
          <w:lang w:eastAsia="cs-CZ"/>
        </w:rPr>
        <w:t>1.2</w:t>
      </w:r>
    </w:p>
    <w:p w14:paraId="7FC3D7F0" w14:textId="77777777" w:rsidR="00713C1D" w:rsidRPr="0083578F" w:rsidRDefault="00713C1D" w:rsidP="004847A8">
      <w:pPr>
        <w:overflowPunct w:val="0"/>
        <w:autoSpaceDE w:val="0"/>
        <w:autoSpaceDN w:val="0"/>
        <w:adjustRightInd w:val="0"/>
        <w:spacing w:after="0" w:line="240" w:lineRule="auto"/>
        <w:jc w:val="both"/>
        <w:rPr>
          <w:rFonts w:ascii="Calibri" w:hAnsi="Calibri"/>
          <w:sz w:val="24"/>
          <w:szCs w:val="20"/>
          <w:lang w:eastAsia="cs-CZ"/>
        </w:rPr>
      </w:pPr>
    </w:p>
    <w:p w14:paraId="173FFE16" w14:textId="6C96C381" w:rsidR="00713C1D" w:rsidRPr="0083578F" w:rsidRDefault="00713C1D" w:rsidP="004847A8">
      <w:pPr>
        <w:overflowPunct w:val="0"/>
        <w:autoSpaceDE w:val="0"/>
        <w:autoSpaceDN w:val="0"/>
        <w:adjustRightInd w:val="0"/>
        <w:spacing w:after="0" w:line="240" w:lineRule="auto"/>
        <w:jc w:val="center"/>
        <w:rPr>
          <w:rFonts w:ascii="Calibri" w:hAnsi="Calibri"/>
          <w:b/>
          <w:noProof/>
          <w:sz w:val="28"/>
          <w:szCs w:val="28"/>
          <w:lang w:eastAsia="cs-CZ"/>
        </w:rPr>
      </w:pPr>
      <w:r w:rsidRPr="004B5223">
        <w:rPr>
          <w:rFonts w:ascii="Calibri" w:hAnsi="Calibri"/>
          <w:b/>
          <w:noProof/>
          <w:sz w:val="28"/>
          <w:szCs w:val="28"/>
          <w:lang w:eastAsia="cs-CZ"/>
        </w:rPr>
        <w:t>Přehled vládou schválených a připravovaných opatření v oblasti energetiky a</w:t>
      </w:r>
      <w:r w:rsidR="00676DA1">
        <w:rPr>
          <w:rFonts w:ascii="Calibri" w:hAnsi="Calibri"/>
          <w:b/>
          <w:noProof/>
          <w:sz w:val="28"/>
          <w:szCs w:val="28"/>
          <w:lang w:eastAsia="cs-CZ"/>
        </w:rPr>
        <w:t> </w:t>
      </w:r>
      <w:r w:rsidRPr="004B5223">
        <w:rPr>
          <w:rFonts w:ascii="Calibri" w:hAnsi="Calibri"/>
          <w:b/>
          <w:noProof/>
          <w:sz w:val="28"/>
          <w:szCs w:val="28"/>
          <w:lang w:eastAsia="cs-CZ"/>
        </w:rPr>
        <w:t>vyrovnání se s ekonomickými dopady války na Ukrajině</w:t>
      </w:r>
    </w:p>
    <w:p w14:paraId="0D035B0D" w14:textId="77777777" w:rsidR="00713C1D" w:rsidRPr="0083578F" w:rsidRDefault="00713C1D" w:rsidP="004847A8">
      <w:pPr>
        <w:overflowPunct w:val="0"/>
        <w:autoSpaceDE w:val="0"/>
        <w:autoSpaceDN w:val="0"/>
        <w:adjustRightInd w:val="0"/>
        <w:spacing w:after="0" w:line="240" w:lineRule="auto"/>
        <w:jc w:val="center"/>
        <w:rPr>
          <w:rFonts w:ascii="Calibri" w:hAnsi="Calibri"/>
          <w:sz w:val="28"/>
          <w:szCs w:val="20"/>
          <w:lang w:eastAsia="cs-CZ"/>
        </w:rPr>
      </w:pPr>
    </w:p>
    <w:p w14:paraId="54C8B905" w14:textId="77777777" w:rsidR="00713C1D" w:rsidRPr="0083578F" w:rsidRDefault="00713C1D" w:rsidP="004847A8">
      <w:pPr>
        <w:overflowPunct w:val="0"/>
        <w:autoSpaceDE w:val="0"/>
        <w:autoSpaceDN w:val="0"/>
        <w:adjustRightInd w:val="0"/>
        <w:spacing w:after="0" w:line="240" w:lineRule="auto"/>
        <w:jc w:val="center"/>
        <w:rPr>
          <w:rFonts w:ascii="Calibri" w:hAnsi="Calibri"/>
          <w:sz w:val="28"/>
          <w:szCs w:val="20"/>
          <w:lang w:eastAsia="cs-CZ"/>
        </w:rPr>
      </w:pPr>
    </w:p>
    <w:p w14:paraId="336ED09B" w14:textId="77777777" w:rsidR="00713C1D" w:rsidRPr="0083578F" w:rsidRDefault="00713C1D" w:rsidP="004847A8">
      <w:pPr>
        <w:overflowPunct w:val="0"/>
        <w:autoSpaceDE w:val="0"/>
        <w:autoSpaceDN w:val="0"/>
        <w:adjustRightInd w:val="0"/>
        <w:spacing w:after="0" w:line="240" w:lineRule="auto"/>
        <w:jc w:val="center"/>
        <w:rPr>
          <w:rFonts w:ascii="Calibri" w:hAnsi="Calibri"/>
          <w:sz w:val="28"/>
          <w:szCs w:val="20"/>
          <w:lang w:eastAsia="cs-CZ"/>
        </w:rPr>
      </w:pPr>
    </w:p>
    <w:p w14:paraId="3D459157" w14:textId="77777777" w:rsidR="00713C1D" w:rsidRPr="0083578F" w:rsidRDefault="00713C1D" w:rsidP="004847A8">
      <w:pPr>
        <w:overflowPunct w:val="0"/>
        <w:autoSpaceDE w:val="0"/>
        <w:autoSpaceDN w:val="0"/>
        <w:adjustRightInd w:val="0"/>
        <w:spacing w:after="0" w:line="240" w:lineRule="auto"/>
        <w:jc w:val="center"/>
        <w:rPr>
          <w:rFonts w:ascii="Calibri" w:hAnsi="Calibri"/>
          <w:sz w:val="28"/>
          <w:szCs w:val="20"/>
          <w:lang w:eastAsia="cs-CZ"/>
        </w:rPr>
      </w:pPr>
    </w:p>
    <w:p w14:paraId="30E597F0" w14:textId="77777777" w:rsidR="00713C1D" w:rsidRPr="0083578F" w:rsidRDefault="00713C1D" w:rsidP="004847A8">
      <w:pPr>
        <w:overflowPunct w:val="0"/>
        <w:autoSpaceDE w:val="0"/>
        <w:autoSpaceDN w:val="0"/>
        <w:adjustRightInd w:val="0"/>
        <w:spacing w:after="0" w:line="240" w:lineRule="auto"/>
        <w:jc w:val="center"/>
        <w:rPr>
          <w:rFonts w:ascii="Calibri" w:hAnsi="Calibri"/>
          <w:sz w:val="28"/>
          <w:szCs w:val="20"/>
          <w:lang w:eastAsia="cs-CZ"/>
        </w:rPr>
      </w:pPr>
    </w:p>
    <w:p w14:paraId="7302AA27" w14:textId="77777777" w:rsidR="00713C1D" w:rsidRPr="0083578F" w:rsidRDefault="00713C1D" w:rsidP="004847A8">
      <w:pPr>
        <w:overflowPunct w:val="0"/>
        <w:autoSpaceDE w:val="0"/>
        <w:autoSpaceDN w:val="0"/>
        <w:adjustRightInd w:val="0"/>
        <w:spacing w:after="0" w:line="240" w:lineRule="auto"/>
        <w:jc w:val="center"/>
        <w:rPr>
          <w:rFonts w:ascii="Calibri" w:hAnsi="Calibri"/>
          <w:sz w:val="28"/>
          <w:szCs w:val="20"/>
          <w:lang w:eastAsia="cs-CZ"/>
        </w:rPr>
      </w:pPr>
    </w:p>
    <w:p w14:paraId="48467D73" w14:textId="77777777" w:rsidR="00713C1D" w:rsidRPr="0083578F" w:rsidRDefault="00713C1D" w:rsidP="004847A8">
      <w:pPr>
        <w:overflowPunct w:val="0"/>
        <w:autoSpaceDE w:val="0"/>
        <w:autoSpaceDN w:val="0"/>
        <w:adjustRightInd w:val="0"/>
        <w:spacing w:after="0" w:line="240" w:lineRule="auto"/>
        <w:jc w:val="center"/>
        <w:rPr>
          <w:rFonts w:ascii="Calibri" w:hAnsi="Calibri"/>
          <w:sz w:val="28"/>
          <w:szCs w:val="20"/>
          <w:lang w:eastAsia="cs-CZ"/>
        </w:rPr>
      </w:pPr>
    </w:p>
    <w:p w14:paraId="5347722D" w14:textId="77777777" w:rsidR="00713C1D" w:rsidRPr="0083578F" w:rsidRDefault="00713C1D" w:rsidP="004847A8">
      <w:pPr>
        <w:overflowPunct w:val="0"/>
        <w:autoSpaceDE w:val="0"/>
        <w:autoSpaceDN w:val="0"/>
        <w:adjustRightInd w:val="0"/>
        <w:spacing w:after="0" w:line="240" w:lineRule="auto"/>
        <w:jc w:val="center"/>
        <w:rPr>
          <w:rFonts w:ascii="Calibri" w:hAnsi="Calibri"/>
          <w:sz w:val="28"/>
          <w:szCs w:val="20"/>
          <w:lang w:eastAsia="cs-CZ"/>
        </w:rPr>
      </w:pPr>
    </w:p>
    <w:p w14:paraId="76F41A89" w14:textId="77777777" w:rsidR="00713C1D" w:rsidRPr="0083578F" w:rsidRDefault="00713C1D" w:rsidP="004847A8">
      <w:pPr>
        <w:overflowPunct w:val="0"/>
        <w:autoSpaceDE w:val="0"/>
        <w:autoSpaceDN w:val="0"/>
        <w:adjustRightInd w:val="0"/>
        <w:spacing w:after="0" w:line="240" w:lineRule="auto"/>
        <w:jc w:val="center"/>
        <w:rPr>
          <w:rFonts w:ascii="Calibri" w:hAnsi="Calibri"/>
          <w:sz w:val="28"/>
          <w:szCs w:val="20"/>
          <w:lang w:eastAsia="cs-CZ"/>
        </w:rPr>
      </w:pPr>
    </w:p>
    <w:p w14:paraId="0DAAF315" w14:textId="77777777" w:rsidR="00713C1D" w:rsidRPr="0083578F" w:rsidRDefault="00713C1D" w:rsidP="004847A8">
      <w:pPr>
        <w:overflowPunct w:val="0"/>
        <w:autoSpaceDE w:val="0"/>
        <w:autoSpaceDN w:val="0"/>
        <w:adjustRightInd w:val="0"/>
        <w:spacing w:after="0" w:line="240" w:lineRule="auto"/>
        <w:jc w:val="center"/>
        <w:rPr>
          <w:rFonts w:ascii="Calibri" w:hAnsi="Calibri"/>
          <w:sz w:val="28"/>
          <w:szCs w:val="20"/>
          <w:lang w:eastAsia="cs-CZ"/>
        </w:rPr>
      </w:pPr>
    </w:p>
    <w:p w14:paraId="723C2319" w14:textId="77777777" w:rsidR="00713C1D" w:rsidRPr="0083578F" w:rsidRDefault="00713C1D" w:rsidP="004847A8">
      <w:pPr>
        <w:overflowPunct w:val="0"/>
        <w:autoSpaceDE w:val="0"/>
        <w:autoSpaceDN w:val="0"/>
        <w:adjustRightInd w:val="0"/>
        <w:spacing w:after="0" w:line="240" w:lineRule="auto"/>
        <w:jc w:val="center"/>
        <w:rPr>
          <w:rFonts w:ascii="Calibri" w:hAnsi="Calibri"/>
          <w:sz w:val="28"/>
          <w:szCs w:val="20"/>
          <w:lang w:eastAsia="cs-CZ"/>
        </w:rPr>
      </w:pPr>
    </w:p>
    <w:p w14:paraId="081B7850" w14:textId="45C1170B" w:rsidR="00713C1D" w:rsidRDefault="00713C1D" w:rsidP="004847A8">
      <w:pPr>
        <w:overflowPunct w:val="0"/>
        <w:autoSpaceDE w:val="0"/>
        <w:autoSpaceDN w:val="0"/>
        <w:adjustRightInd w:val="0"/>
        <w:spacing w:after="0" w:line="240" w:lineRule="auto"/>
        <w:jc w:val="center"/>
        <w:rPr>
          <w:rFonts w:ascii="Calibri" w:hAnsi="Calibri"/>
          <w:sz w:val="28"/>
          <w:szCs w:val="20"/>
          <w:lang w:eastAsia="cs-CZ"/>
        </w:rPr>
      </w:pPr>
    </w:p>
    <w:p w14:paraId="1B9DCF73" w14:textId="102C2913" w:rsidR="00713C1D" w:rsidRDefault="00713C1D" w:rsidP="004847A8">
      <w:pPr>
        <w:overflowPunct w:val="0"/>
        <w:autoSpaceDE w:val="0"/>
        <w:autoSpaceDN w:val="0"/>
        <w:adjustRightInd w:val="0"/>
        <w:spacing w:after="0" w:line="240" w:lineRule="auto"/>
        <w:jc w:val="center"/>
        <w:rPr>
          <w:rFonts w:ascii="Calibri" w:hAnsi="Calibri"/>
          <w:sz w:val="28"/>
          <w:szCs w:val="20"/>
          <w:lang w:eastAsia="cs-CZ"/>
        </w:rPr>
      </w:pPr>
    </w:p>
    <w:p w14:paraId="09307D85" w14:textId="77777777" w:rsidR="00713C1D" w:rsidRPr="0083578F" w:rsidRDefault="00713C1D" w:rsidP="004847A8">
      <w:pPr>
        <w:overflowPunct w:val="0"/>
        <w:autoSpaceDE w:val="0"/>
        <w:autoSpaceDN w:val="0"/>
        <w:adjustRightInd w:val="0"/>
        <w:spacing w:after="0" w:line="240" w:lineRule="auto"/>
        <w:jc w:val="center"/>
        <w:rPr>
          <w:rFonts w:ascii="Calibri" w:hAnsi="Calibri"/>
          <w:sz w:val="28"/>
          <w:szCs w:val="20"/>
          <w:lang w:eastAsia="cs-CZ"/>
        </w:rPr>
      </w:pPr>
    </w:p>
    <w:p w14:paraId="20E33CDA" w14:textId="77777777" w:rsidR="00713C1D" w:rsidRPr="0083578F" w:rsidRDefault="00713C1D" w:rsidP="004847A8">
      <w:pPr>
        <w:overflowPunct w:val="0"/>
        <w:autoSpaceDE w:val="0"/>
        <w:autoSpaceDN w:val="0"/>
        <w:adjustRightInd w:val="0"/>
        <w:spacing w:after="0" w:line="240" w:lineRule="auto"/>
        <w:jc w:val="center"/>
        <w:rPr>
          <w:rFonts w:ascii="Calibri" w:hAnsi="Calibri"/>
          <w:sz w:val="28"/>
          <w:szCs w:val="20"/>
          <w:lang w:eastAsia="cs-CZ"/>
        </w:rPr>
      </w:pPr>
    </w:p>
    <w:p w14:paraId="48A23BFB" w14:textId="77777777" w:rsidR="00713C1D" w:rsidRPr="0083578F" w:rsidRDefault="00713C1D" w:rsidP="004847A8">
      <w:pPr>
        <w:overflowPunct w:val="0"/>
        <w:autoSpaceDE w:val="0"/>
        <w:autoSpaceDN w:val="0"/>
        <w:adjustRightInd w:val="0"/>
        <w:spacing w:after="0" w:line="240" w:lineRule="auto"/>
        <w:rPr>
          <w:rFonts w:ascii="Calibri" w:hAnsi="Calibri"/>
          <w:sz w:val="28"/>
          <w:szCs w:val="20"/>
          <w:lang w:eastAsia="cs-CZ"/>
        </w:rPr>
      </w:pPr>
    </w:p>
    <w:p w14:paraId="12E3DC49" w14:textId="77777777" w:rsidR="00713C1D" w:rsidRPr="0083578F" w:rsidRDefault="00713C1D" w:rsidP="004847A8">
      <w:pPr>
        <w:overflowPunct w:val="0"/>
        <w:autoSpaceDE w:val="0"/>
        <w:autoSpaceDN w:val="0"/>
        <w:adjustRightInd w:val="0"/>
        <w:spacing w:after="0" w:line="240" w:lineRule="auto"/>
        <w:rPr>
          <w:rFonts w:ascii="Calibri" w:hAnsi="Calibri"/>
          <w:sz w:val="24"/>
          <w:lang w:eastAsia="cs-CZ"/>
        </w:rPr>
      </w:pPr>
    </w:p>
    <w:p w14:paraId="4A8696AA" w14:textId="77777777" w:rsidR="00713C1D" w:rsidRPr="0083578F" w:rsidRDefault="00713C1D" w:rsidP="004847A8">
      <w:pPr>
        <w:overflowPunct w:val="0"/>
        <w:autoSpaceDE w:val="0"/>
        <w:autoSpaceDN w:val="0"/>
        <w:adjustRightInd w:val="0"/>
        <w:spacing w:after="0" w:line="240" w:lineRule="auto"/>
        <w:rPr>
          <w:rFonts w:ascii="Calibri" w:hAnsi="Calibri"/>
          <w:sz w:val="24"/>
          <w:lang w:eastAsia="cs-CZ"/>
        </w:rPr>
      </w:pPr>
    </w:p>
    <w:p w14:paraId="284ECFCD" w14:textId="77777777" w:rsidR="00713C1D" w:rsidRPr="0083578F" w:rsidRDefault="00713C1D" w:rsidP="004847A8">
      <w:pPr>
        <w:overflowPunct w:val="0"/>
        <w:autoSpaceDE w:val="0"/>
        <w:autoSpaceDN w:val="0"/>
        <w:adjustRightInd w:val="0"/>
        <w:spacing w:after="0" w:line="240" w:lineRule="auto"/>
        <w:rPr>
          <w:rFonts w:ascii="Calibri" w:hAnsi="Calibri"/>
          <w:sz w:val="24"/>
          <w:lang w:eastAsia="cs-CZ"/>
        </w:rPr>
      </w:pPr>
    </w:p>
    <w:p w14:paraId="7286AF5B" w14:textId="77777777" w:rsidR="00713C1D" w:rsidRPr="0083578F" w:rsidRDefault="00713C1D" w:rsidP="004847A8">
      <w:pPr>
        <w:overflowPunct w:val="0"/>
        <w:autoSpaceDE w:val="0"/>
        <w:autoSpaceDN w:val="0"/>
        <w:adjustRightInd w:val="0"/>
        <w:spacing w:after="0" w:line="240" w:lineRule="auto"/>
        <w:rPr>
          <w:rFonts w:ascii="Calibri" w:hAnsi="Calibri"/>
          <w:sz w:val="24"/>
          <w:lang w:eastAsia="cs-CZ"/>
        </w:rPr>
      </w:pPr>
    </w:p>
    <w:p w14:paraId="340225A1" w14:textId="77777777" w:rsidR="00713C1D" w:rsidRPr="0083578F" w:rsidRDefault="00713C1D" w:rsidP="004847A8">
      <w:pPr>
        <w:overflowPunct w:val="0"/>
        <w:autoSpaceDE w:val="0"/>
        <w:autoSpaceDN w:val="0"/>
        <w:adjustRightInd w:val="0"/>
        <w:spacing w:after="0" w:line="240" w:lineRule="auto"/>
        <w:rPr>
          <w:rFonts w:ascii="Calibri" w:hAnsi="Calibri"/>
          <w:sz w:val="24"/>
          <w:lang w:eastAsia="cs-CZ"/>
        </w:rPr>
      </w:pPr>
    </w:p>
    <w:p w14:paraId="516A56CC" w14:textId="77777777" w:rsidR="00713C1D" w:rsidRPr="0083578F" w:rsidRDefault="00713C1D" w:rsidP="004847A8">
      <w:pPr>
        <w:overflowPunct w:val="0"/>
        <w:autoSpaceDE w:val="0"/>
        <w:autoSpaceDN w:val="0"/>
        <w:adjustRightInd w:val="0"/>
        <w:spacing w:after="0" w:line="240" w:lineRule="auto"/>
        <w:rPr>
          <w:rFonts w:ascii="Calibri" w:hAnsi="Calibri"/>
          <w:b/>
          <w:sz w:val="24"/>
          <w:lang w:eastAsia="cs-CZ"/>
        </w:rPr>
      </w:pPr>
      <w:r w:rsidRPr="0083578F">
        <w:rPr>
          <w:rFonts w:ascii="Calibri" w:hAnsi="Calibri"/>
          <w:b/>
          <w:sz w:val="24"/>
          <w:lang w:eastAsia="cs-CZ"/>
        </w:rPr>
        <w:t>Předkládá:</w:t>
      </w:r>
    </w:p>
    <w:p w14:paraId="7790AA9F" w14:textId="77777777" w:rsidR="00713C1D" w:rsidRPr="0083578F" w:rsidRDefault="00713C1D" w:rsidP="004847A8">
      <w:pPr>
        <w:keepNext/>
        <w:overflowPunct w:val="0"/>
        <w:autoSpaceDE w:val="0"/>
        <w:autoSpaceDN w:val="0"/>
        <w:adjustRightInd w:val="0"/>
        <w:spacing w:after="0" w:line="240" w:lineRule="auto"/>
        <w:outlineLvl w:val="3"/>
        <w:rPr>
          <w:rFonts w:ascii="Calibri" w:hAnsi="Calibri"/>
          <w:bCs/>
          <w:sz w:val="24"/>
          <w:lang w:eastAsia="cs-CZ"/>
        </w:rPr>
      </w:pPr>
      <w:r>
        <w:rPr>
          <w:rFonts w:ascii="Calibri" w:hAnsi="Calibri"/>
          <w:bCs/>
          <w:sz w:val="24"/>
          <w:lang w:eastAsia="cs-CZ"/>
        </w:rPr>
        <w:t xml:space="preserve">Ing. Jozef </w:t>
      </w:r>
      <w:proofErr w:type="spellStart"/>
      <w:r>
        <w:rPr>
          <w:rFonts w:ascii="Calibri" w:hAnsi="Calibri"/>
          <w:bCs/>
          <w:sz w:val="24"/>
          <w:lang w:eastAsia="cs-CZ"/>
        </w:rPr>
        <w:t>Síkela</w:t>
      </w:r>
      <w:proofErr w:type="spellEnd"/>
    </w:p>
    <w:p w14:paraId="03EE7FCA" w14:textId="77777777" w:rsidR="00713C1D" w:rsidRPr="0083578F" w:rsidRDefault="00713C1D" w:rsidP="004847A8">
      <w:pPr>
        <w:overflowPunct w:val="0"/>
        <w:autoSpaceDE w:val="0"/>
        <w:autoSpaceDN w:val="0"/>
        <w:adjustRightInd w:val="0"/>
        <w:spacing w:after="0" w:line="240" w:lineRule="auto"/>
        <w:rPr>
          <w:rFonts w:ascii="Calibri" w:hAnsi="Calibri"/>
          <w:sz w:val="24"/>
          <w:lang w:eastAsia="cs-CZ"/>
        </w:rPr>
      </w:pPr>
      <w:r w:rsidRPr="0083578F">
        <w:rPr>
          <w:rFonts w:ascii="Calibri" w:hAnsi="Calibri"/>
          <w:sz w:val="24"/>
          <w:lang w:eastAsia="cs-CZ"/>
        </w:rPr>
        <w:t>ministr průmyslu a obchodu</w:t>
      </w:r>
      <w:r w:rsidRPr="0083578F">
        <w:rPr>
          <w:rFonts w:ascii="Times New Roman" w:hAnsi="Times New Roman"/>
          <w:bCs/>
          <w:sz w:val="20"/>
          <w:szCs w:val="20"/>
          <w:lang w:eastAsia="cs-CZ"/>
        </w:rPr>
        <w:t xml:space="preserve"> </w:t>
      </w:r>
    </w:p>
    <w:p w14:paraId="758C3C27" w14:textId="01C56091" w:rsidR="00806C2B" w:rsidRDefault="00806C2B" w:rsidP="004847A8">
      <w:pPr>
        <w:spacing w:after="0" w:line="240" w:lineRule="auto"/>
      </w:pPr>
      <w:r>
        <w:br w:type="page"/>
      </w:r>
    </w:p>
    <w:p w14:paraId="696318D1" w14:textId="4299905F" w:rsidR="00B3373F" w:rsidRPr="00793167" w:rsidRDefault="00B3373F" w:rsidP="006416D9">
      <w:pPr>
        <w:spacing w:after="120" w:line="240" w:lineRule="auto"/>
        <w:rPr>
          <w:rFonts w:eastAsia="Calibri"/>
          <w:b/>
          <w:sz w:val="28"/>
        </w:rPr>
      </w:pPr>
      <w:r w:rsidRPr="00793167">
        <w:rPr>
          <w:rFonts w:eastAsia="Calibri"/>
          <w:b/>
          <w:sz w:val="28"/>
        </w:rPr>
        <w:lastRenderedPageBreak/>
        <w:t>Úvod</w:t>
      </w:r>
    </w:p>
    <w:p w14:paraId="18446382" w14:textId="7338C2F7" w:rsidR="00B3373F" w:rsidRPr="00B3373F" w:rsidRDefault="00B3373F" w:rsidP="006416D9">
      <w:pPr>
        <w:spacing w:after="120" w:line="240" w:lineRule="auto"/>
        <w:jc w:val="both"/>
        <w:rPr>
          <w:rFonts w:eastAsia="Calibri"/>
        </w:rPr>
      </w:pPr>
      <w:r>
        <w:rPr>
          <w:rFonts w:eastAsia="Calibri"/>
        </w:rPr>
        <w:t xml:space="preserve">Tento materiál </w:t>
      </w:r>
      <w:r w:rsidR="00793167">
        <w:rPr>
          <w:rFonts w:eastAsia="Calibri"/>
        </w:rPr>
        <w:t>shrnuje opatření</w:t>
      </w:r>
      <w:r w:rsidR="00E46E0D">
        <w:rPr>
          <w:rFonts w:eastAsia="Calibri"/>
        </w:rPr>
        <w:t xml:space="preserve"> vlády</w:t>
      </w:r>
      <w:r w:rsidR="00793167">
        <w:rPr>
          <w:rFonts w:eastAsia="Calibri"/>
        </w:rPr>
        <w:t>, kter</w:t>
      </w:r>
      <w:r w:rsidR="00E46E0D">
        <w:rPr>
          <w:rFonts w:eastAsia="Calibri"/>
        </w:rPr>
        <w:t>á</w:t>
      </w:r>
      <w:r w:rsidR="00793167">
        <w:rPr>
          <w:rFonts w:eastAsia="Calibri"/>
        </w:rPr>
        <w:t xml:space="preserve"> </w:t>
      </w:r>
      <w:r w:rsidR="00E46E0D">
        <w:rPr>
          <w:rFonts w:eastAsia="Calibri"/>
        </w:rPr>
        <w:t xml:space="preserve">byla přijata anebo jsou naplánována </w:t>
      </w:r>
      <w:r w:rsidR="00793167">
        <w:rPr>
          <w:rFonts w:eastAsia="Calibri"/>
        </w:rPr>
        <w:t xml:space="preserve">v důsledku mimořádných dopadů ruské invaze na Ukrajinu </w:t>
      </w:r>
      <w:r w:rsidR="00290486">
        <w:rPr>
          <w:rFonts w:eastAsia="Calibri"/>
        </w:rPr>
        <w:t>na</w:t>
      </w:r>
      <w:r w:rsidR="00793167">
        <w:rPr>
          <w:rFonts w:eastAsia="Calibri"/>
        </w:rPr>
        <w:t xml:space="preserve"> Českou republiku, její občany a podnikatele. </w:t>
      </w:r>
    </w:p>
    <w:p w14:paraId="45FD3247" w14:textId="6F068D2E" w:rsidR="00B3373F" w:rsidRPr="00B3373F" w:rsidRDefault="00B3373F" w:rsidP="006416D9">
      <w:pPr>
        <w:pStyle w:val="Odstavecseseznamem"/>
        <w:numPr>
          <w:ilvl w:val="0"/>
          <w:numId w:val="14"/>
        </w:numPr>
        <w:spacing w:after="120" w:line="240" w:lineRule="auto"/>
        <w:ind w:left="357" w:hanging="357"/>
        <w:contextualSpacing w:val="0"/>
        <w:rPr>
          <w:rFonts w:eastAsia="Calibri"/>
          <w:b/>
          <w:sz w:val="28"/>
        </w:rPr>
      </w:pPr>
      <w:r w:rsidRPr="00B3373F">
        <w:rPr>
          <w:rFonts w:eastAsia="Calibri"/>
          <w:b/>
          <w:sz w:val="28"/>
        </w:rPr>
        <w:t>Opatření v oblasti energetiky</w:t>
      </w:r>
    </w:p>
    <w:p w14:paraId="1D7EB964" w14:textId="77777777" w:rsidR="00B3373F" w:rsidRPr="00B3373F" w:rsidRDefault="00B3373F" w:rsidP="006416D9">
      <w:pPr>
        <w:pStyle w:val="Odstavecseseznamem"/>
        <w:numPr>
          <w:ilvl w:val="1"/>
          <w:numId w:val="15"/>
        </w:numPr>
        <w:spacing w:after="120" w:line="240" w:lineRule="auto"/>
        <w:ind w:left="431" w:hanging="431"/>
        <w:contextualSpacing w:val="0"/>
        <w:rPr>
          <w:rFonts w:eastAsia="Calibri"/>
          <w:b/>
          <w:sz w:val="28"/>
        </w:rPr>
      </w:pPr>
      <w:r w:rsidRPr="00B3373F">
        <w:rPr>
          <w:rFonts w:eastAsia="Calibri"/>
          <w:b/>
          <w:sz w:val="28"/>
        </w:rPr>
        <w:t>Zemní plyn</w:t>
      </w:r>
    </w:p>
    <w:p w14:paraId="219B04E0" w14:textId="77777777" w:rsidR="00B3373F" w:rsidRPr="00B3373F" w:rsidRDefault="00B3373F" w:rsidP="006416D9">
      <w:pPr>
        <w:pStyle w:val="Odstavecseseznamem"/>
        <w:numPr>
          <w:ilvl w:val="2"/>
          <w:numId w:val="15"/>
        </w:numPr>
        <w:spacing w:after="120" w:line="240" w:lineRule="auto"/>
        <w:contextualSpacing w:val="0"/>
        <w:jc w:val="both"/>
        <w:rPr>
          <w:rFonts w:ascii="Calibri" w:eastAsia="Calibri" w:hAnsi="Calibri" w:cs="Calibri"/>
          <w:b/>
          <w:iCs/>
          <w:color w:val="000000"/>
        </w:rPr>
      </w:pPr>
      <w:r w:rsidRPr="00B3373F">
        <w:rPr>
          <w:rFonts w:ascii="Calibri" w:eastAsia="Calibri" w:hAnsi="Calibri" w:cs="Calibri"/>
          <w:b/>
          <w:iCs/>
          <w:color w:val="000000"/>
          <w:sz w:val="24"/>
        </w:rPr>
        <w:t>Opatření k zajištění alternativních dodávek plynu</w:t>
      </w:r>
    </w:p>
    <w:p w14:paraId="32182F0D" w14:textId="0FDC97C0" w:rsidR="006F5004" w:rsidRPr="006F5004" w:rsidRDefault="00E970C5" w:rsidP="006416D9">
      <w:pPr>
        <w:pStyle w:val="Odstavecseseznamem"/>
        <w:numPr>
          <w:ilvl w:val="0"/>
          <w:numId w:val="17"/>
        </w:numPr>
        <w:spacing w:after="120" w:line="240" w:lineRule="auto"/>
        <w:contextualSpacing w:val="0"/>
        <w:jc w:val="both"/>
        <w:rPr>
          <w:rFonts w:ascii="Calibri" w:eastAsia="Calibri" w:hAnsi="Calibri" w:cs="Calibri"/>
          <w:b/>
          <w:iCs/>
          <w:color w:val="000000"/>
        </w:rPr>
      </w:pPr>
      <w:r w:rsidRPr="006F5004">
        <w:rPr>
          <w:rFonts w:ascii="Calibri" w:eastAsia="Calibri" w:hAnsi="Calibri" w:cs="Calibri"/>
          <w:b/>
          <w:iCs/>
          <w:color w:val="000000"/>
        </w:rPr>
        <w:t xml:space="preserve">Zajištění plynu by mělo být prioritně zájmem </w:t>
      </w:r>
      <w:r>
        <w:rPr>
          <w:rFonts w:ascii="Calibri" w:eastAsia="Calibri" w:hAnsi="Calibri" w:cs="Calibri"/>
          <w:b/>
          <w:iCs/>
          <w:color w:val="000000"/>
        </w:rPr>
        <w:t>privátních obchodníků</w:t>
      </w:r>
      <w:r w:rsidRPr="005E7371">
        <w:rPr>
          <w:rFonts w:ascii="Calibri" w:eastAsia="Calibri" w:hAnsi="Calibri" w:cs="Calibri"/>
          <w:iCs/>
          <w:color w:val="000000"/>
        </w:rPr>
        <w:t xml:space="preserve">, jelikož </w:t>
      </w:r>
      <w:r w:rsidRPr="006F5004">
        <w:rPr>
          <w:rFonts w:ascii="Calibri" w:eastAsia="Calibri" w:hAnsi="Calibri" w:cs="Calibri"/>
          <w:iCs/>
          <w:color w:val="000000"/>
        </w:rPr>
        <w:t>stát již po privatizaci odvětví v roce 2002 žádného obchodníka nevlastní</w:t>
      </w:r>
      <w:r>
        <w:rPr>
          <w:rFonts w:ascii="Calibri" w:eastAsia="Calibri" w:hAnsi="Calibri" w:cs="Calibri"/>
          <w:iCs/>
          <w:color w:val="000000"/>
        </w:rPr>
        <w:t>.</w:t>
      </w:r>
      <w:r w:rsidRPr="006F5004">
        <w:rPr>
          <w:rFonts w:ascii="Calibri" w:eastAsia="Calibri" w:hAnsi="Calibri" w:cs="Calibri"/>
          <w:iCs/>
          <w:color w:val="000000"/>
        </w:rPr>
        <w:t xml:space="preserve"> </w:t>
      </w:r>
      <w:r w:rsidR="00B3373F" w:rsidRPr="006F5004">
        <w:rPr>
          <w:rFonts w:ascii="Calibri" w:eastAsia="Calibri" w:hAnsi="Calibri" w:cs="Calibri"/>
          <w:iCs/>
          <w:color w:val="000000"/>
        </w:rPr>
        <w:t xml:space="preserve">Současná geopolitická situace a snaha o zvýšení energetické bezpečnosti před nadcházející zimou, stejně jako nutnost snížit závislost na dodávkách plynu z Ruské federace však vyvolávají i zvýšenou aktivitu vlády k </w:t>
      </w:r>
      <w:r w:rsidR="00B3373F" w:rsidRPr="006F5004">
        <w:rPr>
          <w:rFonts w:ascii="Calibri" w:eastAsia="Calibri" w:hAnsi="Calibri" w:cs="Calibri"/>
          <w:b/>
          <w:iCs/>
          <w:color w:val="000000"/>
        </w:rPr>
        <w:t>hledání nových potencionálních dodavatelů plynu</w:t>
      </w:r>
      <w:r w:rsidR="00B3373F" w:rsidRPr="005E7371">
        <w:rPr>
          <w:rFonts w:ascii="Calibri" w:eastAsia="Calibri" w:hAnsi="Calibri" w:cs="Calibri"/>
          <w:iCs/>
          <w:color w:val="000000"/>
        </w:rPr>
        <w:t>, kde je cílem otevřít prostor pro následné jednání komerčních subjektů.</w:t>
      </w:r>
      <w:r w:rsidR="00B3373F" w:rsidRPr="006F5004">
        <w:rPr>
          <w:rFonts w:ascii="Calibri" w:eastAsia="Calibri" w:hAnsi="Calibri" w:cs="Calibri"/>
          <w:iCs/>
          <w:color w:val="000000"/>
        </w:rPr>
        <w:t xml:space="preserve"> </w:t>
      </w:r>
    </w:p>
    <w:p w14:paraId="5E21FB08" w14:textId="54D29AB4" w:rsidR="006F5004" w:rsidRPr="006F5004" w:rsidRDefault="00B3373F" w:rsidP="006416D9">
      <w:pPr>
        <w:pStyle w:val="Odstavecseseznamem"/>
        <w:numPr>
          <w:ilvl w:val="0"/>
          <w:numId w:val="17"/>
        </w:numPr>
        <w:spacing w:after="120" w:line="240" w:lineRule="auto"/>
        <w:contextualSpacing w:val="0"/>
        <w:jc w:val="both"/>
        <w:rPr>
          <w:rFonts w:ascii="Calibri" w:eastAsia="Calibri" w:hAnsi="Calibri" w:cs="Calibri"/>
          <w:b/>
          <w:iCs/>
          <w:color w:val="000000"/>
        </w:rPr>
      </w:pPr>
      <w:r w:rsidRPr="006F5004">
        <w:rPr>
          <w:rFonts w:ascii="Calibri" w:eastAsia="Calibri" w:hAnsi="Calibri" w:cs="Calibri"/>
          <w:b/>
          <w:iCs/>
          <w:color w:val="000000"/>
        </w:rPr>
        <w:t xml:space="preserve">Vedle možných potrubních dodávek z Norska se proto </w:t>
      </w:r>
      <w:r w:rsidR="00E970C5">
        <w:rPr>
          <w:rFonts w:ascii="Calibri" w:eastAsia="Calibri" w:hAnsi="Calibri" w:cs="Calibri"/>
          <w:b/>
          <w:iCs/>
          <w:color w:val="000000"/>
        </w:rPr>
        <w:t xml:space="preserve">jednání </w:t>
      </w:r>
      <w:r w:rsidRPr="006F5004">
        <w:rPr>
          <w:rFonts w:ascii="Calibri" w:eastAsia="Calibri" w:hAnsi="Calibri" w:cs="Calibri"/>
          <w:b/>
          <w:iCs/>
          <w:color w:val="000000"/>
        </w:rPr>
        <w:t>zaměřuj</w:t>
      </w:r>
      <w:r w:rsidR="00E970C5">
        <w:rPr>
          <w:rFonts w:ascii="Calibri" w:eastAsia="Calibri" w:hAnsi="Calibri" w:cs="Calibri"/>
          <w:b/>
          <w:iCs/>
          <w:color w:val="000000"/>
        </w:rPr>
        <w:t>í</w:t>
      </w:r>
      <w:r w:rsidRPr="006F5004">
        <w:rPr>
          <w:rFonts w:ascii="Calibri" w:eastAsia="Calibri" w:hAnsi="Calibri" w:cs="Calibri"/>
          <w:b/>
          <w:iCs/>
          <w:color w:val="000000"/>
        </w:rPr>
        <w:t xml:space="preserve"> na LNG</w:t>
      </w:r>
      <w:r w:rsidRPr="006F5004">
        <w:rPr>
          <w:rFonts w:ascii="Calibri" w:eastAsia="Calibri" w:hAnsi="Calibri" w:cs="Calibri"/>
          <w:iCs/>
          <w:color w:val="000000"/>
        </w:rPr>
        <w:t xml:space="preserve">. Pro ČR bude důležité iniciovat a prosadit posílení plynárenské infrastruktury v Německu, Polsku i jinde. </w:t>
      </w:r>
    </w:p>
    <w:p w14:paraId="5D17582A" w14:textId="77777777" w:rsidR="00E970C5" w:rsidRPr="005E7371" w:rsidRDefault="00B3373F" w:rsidP="006416D9">
      <w:pPr>
        <w:pStyle w:val="Odstavecseseznamem"/>
        <w:numPr>
          <w:ilvl w:val="0"/>
          <w:numId w:val="17"/>
        </w:numPr>
        <w:spacing w:after="120" w:line="240" w:lineRule="auto"/>
        <w:contextualSpacing w:val="0"/>
        <w:jc w:val="both"/>
        <w:rPr>
          <w:rFonts w:ascii="Calibri" w:eastAsia="Calibri" w:hAnsi="Calibri" w:cs="Calibri"/>
          <w:iCs/>
          <w:color w:val="000000"/>
        </w:rPr>
      </w:pPr>
      <w:r w:rsidRPr="006F5004">
        <w:rPr>
          <w:rFonts w:ascii="Calibri" w:eastAsia="Calibri" w:hAnsi="Calibri" w:cs="Calibri"/>
          <w:b/>
          <w:iCs/>
          <w:color w:val="000000"/>
        </w:rPr>
        <w:t>S USA</w:t>
      </w:r>
      <w:r w:rsidRPr="005E7371">
        <w:rPr>
          <w:rFonts w:ascii="Calibri" w:eastAsia="Calibri" w:hAnsi="Calibri" w:cs="Calibri"/>
          <w:iCs/>
          <w:color w:val="000000"/>
        </w:rPr>
        <w:t xml:space="preserve"> i se státy z dalších oblastí</w:t>
      </w:r>
      <w:r w:rsidR="00E970C5" w:rsidRPr="005E7371">
        <w:rPr>
          <w:rFonts w:ascii="Calibri" w:eastAsia="Calibri" w:hAnsi="Calibri" w:cs="Calibri"/>
          <w:iCs/>
          <w:color w:val="000000"/>
        </w:rPr>
        <w:t xml:space="preserve"> </w:t>
      </w:r>
      <w:r w:rsidR="00E970C5">
        <w:rPr>
          <w:rFonts w:ascii="Calibri" w:eastAsia="Calibri" w:hAnsi="Calibri" w:cs="Calibri"/>
          <w:b/>
          <w:iCs/>
          <w:color w:val="000000"/>
        </w:rPr>
        <w:t>(</w:t>
      </w:r>
      <w:r w:rsidRPr="006F5004">
        <w:rPr>
          <w:rFonts w:ascii="Calibri" w:eastAsia="Calibri" w:hAnsi="Calibri" w:cs="Calibri"/>
          <w:b/>
          <w:iCs/>
          <w:color w:val="000000"/>
        </w:rPr>
        <w:t>Omán a Katar</w:t>
      </w:r>
      <w:r w:rsidR="00E970C5">
        <w:rPr>
          <w:rFonts w:ascii="Calibri" w:eastAsia="Calibri" w:hAnsi="Calibri" w:cs="Calibri"/>
          <w:b/>
          <w:iCs/>
          <w:color w:val="000000"/>
        </w:rPr>
        <w:t>)</w:t>
      </w:r>
      <w:r w:rsidRPr="006F5004">
        <w:rPr>
          <w:rFonts w:ascii="Calibri" w:eastAsia="Calibri" w:hAnsi="Calibri" w:cs="Calibri"/>
          <w:b/>
          <w:iCs/>
          <w:color w:val="000000"/>
        </w:rPr>
        <w:t>, probíhají anebo se připravují jednání</w:t>
      </w:r>
      <w:r w:rsidRPr="005E7371">
        <w:rPr>
          <w:rFonts w:ascii="Calibri" w:eastAsia="Calibri" w:hAnsi="Calibri" w:cs="Calibri"/>
          <w:iCs/>
          <w:color w:val="000000"/>
        </w:rPr>
        <w:t xml:space="preserve"> o možnosti budoucích dodávek jejich plynu na zdejší trh. </w:t>
      </w:r>
    </w:p>
    <w:p w14:paraId="273FE202" w14:textId="3278B0AD" w:rsidR="006F5004" w:rsidRPr="005E7371" w:rsidRDefault="00B3373F" w:rsidP="006416D9">
      <w:pPr>
        <w:pStyle w:val="Odstavecseseznamem"/>
        <w:numPr>
          <w:ilvl w:val="0"/>
          <w:numId w:val="17"/>
        </w:numPr>
        <w:spacing w:after="120" w:line="240" w:lineRule="auto"/>
        <w:contextualSpacing w:val="0"/>
        <w:jc w:val="both"/>
        <w:rPr>
          <w:rFonts w:ascii="Calibri" w:eastAsia="Calibri" w:hAnsi="Calibri" w:cs="Calibri"/>
          <w:iCs/>
          <w:color w:val="000000"/>
        </w:rPr>
      </w:pPr>
      <w:r w:rsidRPr="006F5004">
        <w:rPr>
          <w:rFonts w:ascii="Calibri" w:eastAsia="Calibri" w:hAnsi="Calibri" w:cs="Calibri"/>
          <w:b/>
          <w:iCs/>
          <w:color w:val="000000"/>
        </w:rPr>
        <w:t>Souběžně mají probíhající bilaterální jednání za cíl i splnění záměru vlády získat podíl na některém z evropských terminálů LNG</w:t>
      </w:r>
      <w:r w:rsidRPr="006F5004">
        <w:rPr>
          <w:rFonts w:ascii="Calibri" w:eastAsia="Calibri" w:hAnsi="Calibri" w:cs="Calibri"/>
          <w:iCs/>
          <w:color w:val="000000"/>
        </w:rPr>
        <w:t xml:space="preserve"> buď formou vlastnictví nebo dlouhodobého pronájmu kapacit.</w:t>
      </w:r>
      <w:r w:rsidR="00E970C5">
        <w:rPr>
          <w:rFonts w:ascii="Calibri" w:eastAsia="Calibri" w:hAnsi="Calibri" w:cs="Calibri"/>
          <w:iCs/>
          <w:color w:val="000000"/>
        </w:rPr>
        <w:t xml:space="preserve"> </w:t>
      </w:r>
      <w:r w:rsidRPr="006F5004">
        <w:rPr>
          <w:rFonts w:ascii="Calibri" w:eastAsia="Calibri" w:hAnsi="Calibri" w:cs="Calibri"/>
          <w:iCs/>
          <w:color w:val="000000"/>
        </w:rPr>
        <w:t>To se podařilo splnit, neboť</w:t>
      </w:r>
      <w:r w:rsidRPr="005E7371">
        <w:rPr>
          <w:rFonts w:ascii="Calibri" w:eastAsia="Calibri" w:hAnsi="Calibri" w:cs="Calibri"/>
          <w:iCs/>
          <w:color w:val="000000"/>
        </w:rPr>
        <w:t xml:space="preserve"> prostřednictvím společnosti ČEZ se v tendru na kapacitu </w:t>
      </w:r>
      <w:r w:rsidRPr="006F5004">
        <w:rPr>
          <w:rFonts w:ascii="Calibri" w:eastAsia="Calibri" w:hAnsi="Calibri" w:cs="Calibri"/>
          <w:b/>
          <w:iCs/>
          <w:color w:val="000000"/>
        </w:rPr>
        <w:t>terminálu v Nizozemsku podařilo získat na dobu 5 let kapacitu odpovídající přibližně 1/3 tuzemské roční spotřeby</w:t>
      </w:r>
      <w:r w:rsidRPr="006F5004">
        <w:rPr>
          <w:rFonts w:ascii="Calibri" w:eastAsia="Calibri" w:hAnsi="Calibri" w:cs="Calibri"/>
          <w:iCs/>
          <w:color w:val="000000"/>
        </w:rPr>
        <w:t xml:space="preserve"> tedy cca 3 mld. m</w:t>
      </w:r>
      <w:r w:rsidRPr="006F5004">
        <w:rPr>
          <w:rFonts w:ascii="Calibri" w:eastAsia="Calibri" w:hAnsi="Calibri" w:cs="Calibri"/>
          <w:iCs/>
          <w:color w:val="000000"/>
          <w:vertAlign w:val="superscript"/>
        </w:rPr>
        <w:t>3</w:t>
      </w:r>
      <w:r w:rsidRPr="006F5004">
        <w:rPr>
          <w:rFonts w:ascii="Calibri" w:eastAsia="Calibri" w:hAnsi="Calibri" w:cs="Calibri"/>
          <w:iCs/>
          <w:color w:val="000000"/>
        </w:rPr>
        <w:t xml:space="preserve">. </w:t>
      </w:r>
      <w:r w:rsidR="00E970C5">
        <w:rPr>
          <w:rFonts w:ascii="Calibri" w:eastAsia="Calibri" w:hAnsi="Calibri" w:cs="Calibri"/>
          <w:iCs/>
          <w:color w:val="000000"/>
        </w:rPr>
        <w:t>P</w:t>
      </w:r>
      <w:r w:rsidRPr="006F5004">
        <w:rPr>
          <w:rFonts w:ascii="Calibri" w:eastAsia="Calibri" w:hAnsi="Calibri" w:cs="Calibri"/>
          <w:iCs/>
          <w:color w:val="000000"/>
        </w:rPr>
        <w:t xml:space="preserve">lovoucí terminál LNG v </w:t>
      </w:r>
      <w:r w:rsidR="00E970C5">
        <w:rPr>
          <w:rFonts w:ascii="Calibri" w:eastAsia="Calibri" w:hAnsi="Calibri" w:cs="Calibri"/>
          <w:iCs/>
          <w:color w:val="000000"/>
        </w:rPr>
        <w:t>N</w:t>
      </w:r>
      <w:r w:rsidRPr="006F5004">
        <w:rPr>
          <w:rFonts w:ascii="Calibri" w:eastAsia="Calibri" w:hAnsi="Calibri" w:cs="Calibri"/>
          <w:iCs/>
          <w:color w:val="000000"/>
        </w:rPr>
        <w:t>izozemsk</w:t>
      </w:r>
      <w:r w:rsidR="00E970C5">
        <w:rPr>
          <w:rFonts w:ascii="Calibri" w:eastAsia="Calibri" w:hAnsi="Calibri" w:cs="Calibri"/>
          <w:iCs/>
          <w:color w:val="000000"/>
        </w:rPr>
        <w:t>u</w:t>
      </w:r>
      <w:r w:rsidRPr="006F5004">
        <w:rPr>
          <w:rFonts w:ascii="Calibri" w:eastAsia="Calibri" w:hAnsi="Calibri" w:cs="Calibri"/>
          <w:iCs/>
          <w:color w:val="000000"/>
        </w:rPr>
        <w:t xml:space="preserve"> by měl začít fungovat na přelomu září/října 2022. </w:t>
      </w:r>
      <w:r w:rsidRPr="005E7371">
        <w:rPr>
          <w:rFonts w:ascii="Calibri" w:eastAsia="Calibri" w:hAnsi="Calibri" w:cs="Calibri"/>
          <w:iCs/>
          <w:color w:val="000000"/>
        </w:rPr>
        <w:t xml:space="preserve">Na základě smlouvy uzavřené jménem státu Ministerstvem průmyslu a obchodu s ČEZ </w:t>
      </w:r>
      <w:r w:rsidRPr="005E7371">
        <w:rPr>
          <w:rFonts w:ascii="Calibri" w:eastAsia="Calibri" w:hAnsi="Calibri" w:cs="Calibri"/>
          <w:b/>
          <w:iCs/>
          <w:color w:val="000000"/>
        </w:rPr>
        <w:t>má stát právo nákupní opce</w:t>
      </w:r>
      <w:r w:rsidRPr="005E7371">
        <w:rPr>
          <w:rFonts w:ascii="Calibri" w:eastAsia="Calibri" w:hAnsi="Calibri" w:cs="Calibri"/>
          <w:iCs/>
          <w:color w:val="000000"/>
        </w:rPr>
        <w:t xml:space="preserve"> nejen na zmíněnou kapacitu terminálu LNG, ale i na společností ČEZ následně zajištěnou návaznou přepravní kapacitu a plyn dovezený tankerem ve formě LNG.</w:t>
      </w:r>
    </w:p>
    <w:p w14:paraId="378495C4" w14:textId="77777777" w:rsidR="006F5004" w:rsidRDefault="00B3373F" w:rsidP="006416D9">
      <w:pPr>
        <w:pStyle w:val="Odstavecseseznamem"/>
        <w:numPr>
          <w:ilvl w:val="0"/>
          <w:numId w:val="17"/>
        </w:numPr>
        <w:spacing w:after="120" w:line="240" w:lineRule="auto"/>
        <w:contextualSpacing w:val="0"/>
        <w:jc w:val="both"/>
        <w:rPr>
          <w:rFonts w:ascii="Calibri" w:eastAsia="Calibri" w:hAnsi="Calibri" w:cs="Calibri"/>
          <w:iCs/>
          <w:color w:val="000000"/>
        </w:rPr>
      </w:pPr>
      <w:r w:rsidRPr="006F5004">
        <w:rPr>
          <w:rFonts w:ascii="Calibri" w:eastAsia="Calibri" w:hAnsi="Calibri" w:cs="Calibri"/>
          <w:iCs/>
          <w:color w:val="000000"/>
        </w:rPr>
        <w:t>Jedná se o významný příspěvek ke zvýšení energetické bezpečnosti České republiky a snížení její závislosti na ruském plynu. Další jednání směrem ke stávajícím, ale zejména připravovaným LNG terminálům probíhají zejména směrem k Německu a Polsku.</w:t>
      </w:r>
    </w:p>
    <w:p w14:paraId="062936BA" w14:textId="11452BD7" w:rsidR="006F5004" w:rsidRPr="006F5004" w:rsidRDefault="00B3373F" w:rsidP="006416D9">
      <w:pPr>
        <w:pStyle w:val="Odstavecseseznamem"/>
        <w:numPr>
          <w:ilvl w:val="0"/>
          <w:numId w:val="17"/>
        </w:numPr>
        <w:spacing w:after="120" w:line="240" w:lineRule="auto"/>
        <w:contextualSpacing w:val="0"/>
        <w:jc w:val="both"/>
        <w:rPr>
          <w:rFonts w:ascii="Calibri" w:eastAsia="Calibri" w:hAnsi="Calibri" w:cs="Calibri"/>
          <w:b/>
          <w:iCs/>
          <w:color w:val="000000"/>
        </w:rPr>
      </w:pPr>
      <w:r w:rsidRPr="005E7371">
        <w:rPr>
          <w:rFonts w:ascii="Calibri" w:eastAsia="Calibri" w:hAnsi="Calibri" w:cs="Calibri"/>
          <w:iCs/>
          <w:color w:val="000000"/>
        </w:rPr>
        <w:t xml:space="preserve">Významným počinem je rovněž 11. července 2022 v Praze podepsané </w:t>
      </w:r>
      <w:r w:rsidRPr="005E7371">
        <w:rPr>
          <w:rFonts w:ascii="Calibri" w:eastAsia="Calibri" w:hAnsi="Calibri" w:cs="Calibri"/>
          <w:b/>
          <w:bCs/>
          <w:iCs/>
          <w:color w:val="000000"/>
        </w:rPr>
        <w:t>Společné</w:t>
      </w:r>
      <w:r w:rsidRPr="006F5004">
        <w:rPr>
          <w:rFonts w:ascii="Calibri" w:eastAsia="Calibri" w:hAnsi="Calibri" w:cs="Calibri"/>
          <w:b/>
          <w:bCs/>
          <w:iCs/>
          <w:color w:val="000000"/>
        </w:rPr>
        <w:t xml:space="preserve"> prohlášení o</w:t>
      </w:r>
      <w:r w:rsidR="00E970C5">
        <w:rPr>
          <w:rFonts w:ascii="Calibri" w:eastAsia="Calibri" w:hAnsi="Calibri" w:cs="Calibri"/>
          <w:b/>
          <w:bCs/>
          <w:iCs/>
          <w:color w:val="000000"/>
        </w:rPr>
        <w:t> </w:t>
      </w:r>
      <w:r w:rsidRPr="006F5004">
        <w:rPr>
          <w:rFonts w:ascii="Calibri" w:eastAsia="Calibri" w:hAnsi="Calibri" w:cs="Calibri"/>
          <w:b/>
          <w:bCs/>
          <w:iCs/>
          <w:color w:val="000000"/>
        </w:rPr>
        <w:t>energetické bezpečnosti ČR a SRN</w:t>
      </w:r>
      <w:r w:rsidRPr="006F5004">
        <w:rPr>
          <w:rFonts w:ascii="Calibri" w:eastAsia="Calibri" w:hAnsi="Calibri" w:cs="Calibri"/>
          <w:iCs/>
          <w:color w:val="000000"/>
        </w:rPr>
        <w:t>. Obě země se v něm hlásí k vzájemné solidaritě a k tomu, že v případě výpadku dodávek plynu budou své kroky koordinovat.</w:t>
      </w:r>
    </w:p>
    <w:p w14:paraId="47800ECF" w14:textId="4B02708D" w:rsidR="00B3373F" w:rsidRPr="006F5004" w:rsidRDefault="00B3373F" w:rsidP="006416D9">
      <w:pPr>
        <w:pStyle w:val="Odstavecseseznamem"/>
        <w:numPr>
          <w:ilvl w:val="0"/>
          <w:numId w:val="17"/>
        </w:numPr>
        <w:spacing w:after="120" w:line="240" w:lineRule="auto"/>
        <w:ind w:left="357" w:hanging="357"/>
        <w:contextualSpacing w:val="0"/>
        <w:jc w:val="both"/>
        <w:rPr>
          <w:rFonts w:ascii="Calibri" w:eastAsia="Calibri" w:hAnsi="Calibri" w:cs="Calibri"/>
          <w:b/>
          <w:iCs/>
          <w:color w:val="000000"/>
        </w:rPr>
      </w:pPr>
      <w:r w:rsidRPr="006F5004">
        <w:rPr>
          <w:rFonts w:ascii="Calibri" w:eastAsia="Calibri" w:hAnsi="Calibri" w:cs="Calibri"/>
          <w:iCs/>
          <w:color w:val="000000"/>
        </w:rPr>
        <w:t xml:space="preserve">V souběhu s bilaterálními jednáními českých představitelů probíhá </w:t>
      </w:r>
      <w:r w:rsidRPr="005E7371">
        <w:rPr>
          <w:rFonts w:ascii="Calibri" w:eastAsia="Calibri" w:hAnsi="Calibri" w:cs="Calibri"/>
          <w:iCs/>
          <w:color w:val="000000"/>
        </w:rPr>
        <w:t>i iniciativa společných nákupů.</w:t>
      </w:r>
      <w:r w:rsidRPr="006F5004">
        <w:rPr>
          <w:rFonts w:ascii="Calibri" w:eastAsia="Calibri" w:hAnsi="Calibri" w:cs="Calibri"/>
          <w:iCs/>
          <w:color w:val="000000"/>
        </w:rPr>
        <w:t xml:space="preserve"> </w:t>
      </w:r>
      <w:r w:rsidRPr="006F5004">
        <w:rPr>
          <w:rFonts w:ascii="Calibri" w:eastAsia="Calibri" w:hAnsi="Calibri" w:cs="Calibri"/>
          <w:b/>
          <w:iCs/>
          <w:color w:val="000000"/>
        </w:rPr>
        <w:t>Energetická platforma EU pro společné nákupy plynu, LNG a vodíku</w:t>
      </w:r>
      <w:r w:rsidRPr="006F5004">
        <w:rPr>
          <w:rFonts w:ascii="Calibri" w:eastAsia="Calibri" w:hAnsi="Calibri" w:cs="Calibri"/>
          <w:iCs/>
          <w:color w:val="000000"/>
        </w:rPr>
        <w:t xml:space="preserve"> byla zřízena v návaznosti na mandát březnové Evropské rady a měla by sehrát zásadní úlohu v naplňování jednoho z hlavních cílů Plánu </w:t>
      </w:r>
      <w:proofErr w:type="spellStart"/>
      <w:r w:rsidRPr="006F5004">
        <w:rPr>
          <w:rFonts w:ascii="Calibri" w:eastAsia="Calibri" w:hAnsi="Calibri" w:cs="Calibri"/>
          <w:iCs/>
          <w:color w:val="000000"/>
        </w:rPr>
        <w:t>REPowerEU</w:t>
      </w:r>
      <w:proofErr w:type="spellEnd"/>
      <w:r w:rsidRPr="006F5004">
        <w:rPr>
          <w:rFonts w:ascii="Calibri" w:eastAsia="Calibri" w:hAnsi="Calibri" w:cs="Calibri"/>
          <w:iCs/>
          <w:color w:val="000000"/>
        </w:rPr>
        <w:t>, kterým je diverzifikace dodávek energií do EU. Česká republika tuto iniciativu podporuje a je aktivní zejména v navazující regionál</w:t>
      </w:r>
      <w:r w:rsidRPr="005E7371">
        <w:rPr>
          <w:rFonts w:ascii="Calibri" w:eastAsia="Calibri" w:hAnsi="Calibri" w:cs="Calibri"/>
          <w:iCs/>
          <w:color w:val="000000"/>
        </w:rPr>
        <w:t>ní pracovní skupině s</w:t>
      </w:r>
      <w:r w:rsidRPr="006F5004">
        <w:rPr>
          <w:rFonts w:ascii="Calibri" w:eastAsia="Calibri" w:hAnsi="Calibri" w:cs="Calibri"/>
          <w:iCs/>
          <w:color w:val="000000"/>
        </w:rPr>
        <w:t xml:space="preserve">družujících státy primárně </w:t>
      </w:r>
      <w:r w:rsidR="00676DA1">
        <w:rPr>
          <w:rFonts w:ascii="Calibri" w:eastAsia="Calibri" w:hAnsi="Calibri" w:cs="Calibri"/>
          <w:iCs/>
          <w:color w:val="000000"/>
        </w:rPr>
        <w:t>s</w:t>
      </w:r>
      <w:r w:rsidRPr="006F5004">
        <w:rPr>
          <w:rFonts w:ascii="Calibri" w:eastAsia="Calibri" w:hAnsi="Calibri" w:cs="Calibri"/>
          <w:iCs/>
          <w:color w:val="000000"/>
        </w:rPr>
        <w:t>třední Evropy</w:t>
      </w:r>
      <w:r w:rsidR="00E970C5">
        <w:rPr>
          <w:rFonts w:ascii="Calibri" w:eastAsia="Calibri" w:hAnsi="Calibri" w:cs="Calibri"/>
          <w:iCs/>
          <w:color w:val="000000"/>
        </w:rPr>
        <w:t>.</w:t>
      </w:r>
    </w:p>
    <w:p w14:paraId="16C4EBAD" w14:textId="203CD7D3" w:rsidR="00B3373F" w:rsidRPr="00793167" w:rsidRDefault="00B3373F" w:rsidP="006416D9">
      <w:pPr>
        <w:pStyle w:val="Odstavecseseznamem"/>
        <w:keepNext/>
        <w:numPr>
          <w:ilvl w:val="2"/>
          <w:numId w:val="15"/>
        </w:numPr>
        <w:spacing w:after="120" w:line="240" w:lineRule="auto"/>
        <w:ind w:left="505" w:hanging="505"/>
        <w:contextualSpacing w:val="0"/>
        <w:jc w:val="both"/>
        <w:rPr>
          <w:rFonts w:ascii="Calibri" w:eastAsia="Calibri" w:hAnsi="Calibri" w:cs="Calibri"/>
          <w:b/>
          <w:iCs/>
          <w:color w:val="000000"/>
          <w:sz w:val="24"/>
        </w:rPr>
      </w:pPr>
      <w:r w:rsidRPr="00793167">
        <w:rPr>
          <w:rFonts w:ascii="Calibri" w:eastAsia="Calibri" w:hAnsi="Calibri" w:cs="Calibri"/>
          <w:b/>
          <w:iCs/>
          <w:color w:val="000000"/>
          <w:sz w:val="24"/>
        </w:rPr>
        <w:t>Zásobníky plynu</w:t>
      </w:r>
      <w:r w:rsidR="005E7371">
        <w:rPr>
          <w:rFonts w:ascii="Calibri" w:eastAsia="Calibri" w:hAnsi="Calibri" w:cs="Calibri"/>
          <w:b/>
          <w:iCs/>
          <w:color w:val="000000"/>
          <w:sz w:val="24"/>
        </w:rPr>
        <w:t xml:space="preserve"> v České republice</w:t>
      </w:r>
    </w:p>
    <w:p w14:paraId="3604AC8D" w14:textId="52FA40CF" w:rsidR="005E7371" w:rsidRDefault="00B3373F" w:rsidP="006416D9">
      <w:pPr>
        <w:pStyle w:val="Odstavecseseznamem"/>
        <w:numPr>
          <w:ilvl w:val="0"/>
          <w:numId w:val="17"/>
        </w:numPr>
        <w:spacing w:after="120" w:line="240" w:lineRule="auto"/>
        <w:contextualSpacing w:val="0"/>
        <w:jc w:val="both"/>
        <w:rPr>
          <w:rFonts w:ascii="Calibri" w:eastAsia="Calibri" w:hAnsi="Calibri" w:cs="Calibri"/>
          <w:iCs/>
          <w:color w:val="000000"/>
        </w:rPr>
      </w:pPr>
      <w:r w:rsidRPr="005E7371">
        <w:rPr>
          <w:rFonts w:ascii="Calibri" w:eastAsia="Calibri" w:hAnsi="Calibri" w:cs="Calibri"/>
          <w:iCs/>
          <w:color w:val="000000"/>
        </w:rPr>
        <w:t>Doposud byla podniknuta celá řada kroků, směřujících k tomu, aby byla</w:t>
      </w:r>
      <w:r w:rsidRPr="00D560E3">
        <w:rPr>
          <w:rFonts w:ascii="Calibri" w:eastAsia="Calibri" w:hAnsi="Calibri" w:cs="Calibri"/>
          <w:b/>
          <w:iCs/>
          <w:color w:val="000000"/>
        </w:rPr>
        <w:t xml:space="preserve"> k 1. listopadu </w:t>
      </w:r>
      <w:r w:rsidR="005E7371">
        <w:rPr>
          <w:rFonts w:ascii="Calibri" w:eastAsia="Calibri" w:hAnsi="Calibri" w:cs="Calibri"/>
          <w:b/>
          <w:iCs/>
          <w:color w:val="000000"/>
        </w:rPr>
        <w:t>2022</w:t>
      </w:r>
      <w:r w:rsidRPr="00D560E3">
        <w:rPr>
          <w:rFonts w:ascii="Calibri" w:eastAsia="Calibri" w:hAnsi="Calibri" w:cs="Calibri"/>
          <w:b/>
          <w:iCs/>
          <w:color w:val="000000"/>
        </w:rPr>
        <w:t xml:space="preserve"> zajištěna alespoň 80 % zaplněnost tuzemských zásobníků plynu.</w:t>
      </w:r>
      <w:r w:rsidRPr="00D560E3">
        <w:rPr>
          <w:rFonts w:ascii="Calibri" w:eastAsia="Calibri" w:hAnsi="Calibri" w:cs="Calibri"/>
          <w:iCs/>
          <w:color w:val="000000"/>
        </w:rPr>
        <w:t xml:space="preserve"> </w:t>
      </w:r>
    </w:p>
    <w:p w14:paraId="0DF97461" w14:textId="59308900" w:rsidR="00D560E3" w:rsidRPr="00D560E3" w:rsidRDefault="00B3373F" w:rsidP="006416D9">
      <w:pPr>
        <w:pStyle w:val="Odstavecseseznamem"/>
        <w:numPr>
          <w:ilvl w:val="0"/>
          <w:numId w:val="17"/>
        </w:numPr>
        <w:spacing w:after="120" w:line="240" w:lineRule="auto"/>
        <w:contextualSpacing w:val="0"/>
        <w:jc w:val="both"/>
        <w:rPr>
          <w:rFonts w:ascii="Calibri" w:eastAsia="Calibri" w:hAnsi="Calibri" w:cs="Calibri"/>
          <w:iCs/>
          <w:color w:val="000000"/>
        </w:rPr>
      </w:pPr>
      <w:r w:rsidRPr="00552BBB">
        <w:rPr>
          <w:rFonts w:ascii="Calibri" w:eastAsia="Calibri" w:hAnsi="Calibri" w:cs="Calibri"/>
          <w:iCs/>
          <w:color w:val="000000"/>
        </w:rPr>
        <w:t>Podařilo se již zajistit a v tuzemských zásobnících uskladnit poprvé v historii České republiky zřízenou</w:t>
      </w:r>
      <w:r w:rsidRPr="00D560E3">
        <w:rPr>
          <w:rFonts w:ascii="Calibri" w:eastAsia="Calibri" w:hAnsi="Calibri" w:cs="Calibri"/>
          <w:b/>
          <w:iCs/>
          <w:color w:val="000000"/>
        </w:rPr>
        <w:t xml:space="preserve"> státní hmotnou rezervu v plynu v držení Správy státních hmotných rezerv</w:t>
      </w:r>
      <w:r w:rsidRPr="00552BBB">
        <w:rPr>
          <w:rFonts w:ascii="Calibri" w:eastAsia="Calibri" w:hAnsi="Calibri" w:cs="Calibri"/>
          <w:iCs/>
          <w:color w:val="000000"/>
        </w:rPr>
        <w:t xml:space="preserve"> ve výši 2,407 </w:t>
      </w:r>
      <w:proofErr w:type="spellStart"/>
      <w:r w:rsidRPr="00552BBB">
        <w:rPr>
          <w:rFonts w:ascii="Calibri" w:eastAsia="Calibri" w:hAnsi="Calibri" w:cs="Calibri"/>
          <w:iCs/>
          <w:color w:val="000000"/>
        </w:rPr>
        <w:t>TWh</w:t>
      </w:r>
      <w:proofErr w:type="spellEnd"/>
      <w:r w:rsidR="007404CE" w:rsidRPr="00552BBB">
        <w:rPr>
          <w:rFonts w:ascii="Calibri" w:eastAsia="Calibri" w:hAnsi="Calibri" w:cs="Calibri"/>
          <w:iCs/>
          <w:color w:val="000000"/>
        </w:rPr>
        <w:t>,</w:t>
      </w:r>
      <w:r w:rsidRPr="00552BBB">
        <w:rPr>
          <w:rFonts w:ascii="Calibri" w:eastAsia="Calibri" w:hAnsi="Calibri" w:cs="Calibri"/>
          <w:iCs/>
          <w:color w:val="000000"/>
        </w:rPr>
        <w:t xml:space="preserve"> tj. přibližně 228 mil. m</w:t>
      </w:r>
      <w:r w:rsidRPr="00552BBB">
        <w:rPr>
          <w:rFonts w:ascii="Calibri" w:eastAsia="Calibri" w:hAnsi="Calibri" w:cs="Calibri"/>
          <w:iCs/>
          <w:color w:val="000000"/>
          <w:vertAlign w:val="superscript"/>
        </w:rPr>
        <w:t>3</w:t>
      </w:r>
      <w:r w:rsidRPr="00D560E3">
        <w:rPr>
          <w:rFonts w:ascii="Calibri" w:eastAsia="Calibri" w:hAnsi="Calibri" w:cs="Calibri"/>
          <w:iCs/>
          <w:color w:val="000000"/>
        </w:rPr>
        <w:t xml:space="preserve">, která by měla prodloužit zásobování plynem při stavech nouze u chráněných zákazníků (domácnosti, nemocnice, objekty kritické infrastruktury, potravinářský průmysl). </w:t>
      </w:r>
    </w:p>
    <w:p w14:paraId="4AACE256" w14:textId="6C95B39E" w:rsidR="00D560E3" w:rsidRPr="00D560E3" w:rsidRDefault="00B3373F" w:rsidP="006416D9">
      <w:pPr>
        <w:pStyle w:val="Odstavecseseznamem"/>
        <w:numPr>
          <w:ilvl w:val="0"/>
          <w:numId w:val="17"/>
        </w:numPr>
        <w:spacing w:after="120" w:line="240" w:lineRule="auto"/>
        <w:contextualSpacing w:val="0"/>
        <w:jc w:val="both"/>
        <w:rPr>
          <w:rFonts w:ascii="Calibri" w:eastAsia="Calibri" w:hAnsi="Calibri" w:cs="Calibri"/>
          <w:iCs/>
          <w:color w:val="000000"/>
        </w:rPr>
      </w:pPr>
      <w:r w:rsidRPr="00D560E3">
        <w:rPr>
          <w:rFonts w:ascii="Calibri" w:eastAsia="Calibri" w:hAnsi="Calibri" w:cs="Calibri"/>
          <w:iCs/>
          <w:color w:val="000000"/>
        </w:rPr>
        <w:t xml:space="preserve">Dále proběhly </w:t>
      </w:r>
      <w:r w:rsidRPr="00D560E3">
        <w:rPr>
          <w:rFonts w:ascii="Calibri" w:eastAsia="Calibri" w:hAnsi="Calibri" w:cs="Calibri"/>
          <w:b/>
          <w:iCs/>
          <w:color w:val="000000"/>
        </w:rPr>
        <w:t>aukce na vtlačení plynu do zásobníků, pořádané na základě Krizového opatření ministra průmyslu a obchodu ze dne 28. dubna 2022. Celkem se jednalo o 20 aukcí na uskladnění plynu,</w:t>
      </w:r>
      <w:r w:rsidRPr="00D560E3">
        <w:rPr>
          <w:rFonts w:ascii="Calibri" w:eastAsia="Calibri" w:hAnsi="Calibri" w:cs="Calibri"/>
          <w:iCs/>
          <w:color w:val="000000"/>
        </w:rPr>
        <w:t xml:space="preserve"> v jejichž rámci se obchodníci s plynem za určitý finanční příspěvek od státu zavazují za přesně stanovenou dobu</w:t>
      </w:r>
      <w:r w:rsidR="00552BBB">
        <w:rPr>
          <w:rFonts w:ascii="Calibri" w:eastAsia="Calibri" w:hAnsi="Calibri" w:cs="Calibri"/>
          <w:iCs/>
          <w:color w:val="000000"/>
        </w:rPr>
        <w:t xml:space="preserve"> </w:t>
      </w:r>
      <w:r w:rsidRPr="00D560E3">
        <w:rPr>
          <w:rFonts w:ascii="Calibri" w:eastAsia="Calibri" w:hAnsi="Calibri" w:cs="Calibri"/>
          <w:iCs/>
          <w:color w:val="000000"/>
        </w:rPr>
        <w:t xml:space="preserve">naplnit </w:t>
      </w:r>
      <w:proofErr w:type="spellStart"/>
      <w:r w:rsidRPr="00D560E3">
        <w:rPr>
          <w:rFonts w:ascii="Calibri" w:eastAsia="Calibri" w:hAnsi="Calibri" w:cs="Calibri"/>
          <w:iCs/>
          <w:color w:val="000000"/>
        </w:rPr>
        <w:t>vysoutěženou</w:t>
      </w:r>
      <w:proofErr w:type="spellEnd"/>
      <w:r w:rsidRPr="00D560E3">
        <w:rPr>
          <w:rFonts w:ascii="Calibri" w:eastAsia="Calibri" w:hAnsi="Calibri" w:cs="Calibri"/>
          <w:iCs/>
          <w:color w:val="000000"/>
        </w:rPr>
        <w:t xml:space="preserve"> uskladňovací kapacitu a souhlasit s určitým omezením nakládání s tímto plynem, </w:t>
      </w:r>
      <w:r w:rsidRPr="00D560E3">
        <w:rPr>
          <w:rFonts w:ascii="Calibri" w:eastAsia="Calibri" w:hAnsi="Calibri" w:cs="Calibri"/>
          <w:iCs/>
          <w:color w:val="000000"/>
        </w:rPr>
        <w:lastRenderedPageBreak/>
        <w:t xml:space="preserve">jehož účelem je ponechání přesně stanovených objemů v zásobnících plynu i v průběhu zimních měsíců. V rámci aukcí bylo zajištěno 4,584 </w:t>
      </w:r>
      <w:proofErr w:type="spellStart"/>
      <w:proofErr w:type="gramStart"/>
      <w:r w:rsidRPr="00D560E3">
        <w:rPr>
          <w:rFonts w:ascii="Calibri" w:eastAsia="Calibri" w:hAnsi="Calibri" w:cs="Calibri"/>
          <w:iCs/>
          <w:color w:val="000000"/>
        </w:rPr>
        <w:t>TWh</w:t>
      </w:r>
      <w:proofErr w:type="spellEnd"/>
      <w:proofErr w:type="gramEnd"/>
      <w:r w:rsidRPr="00D560E3">
        <w:rPr>
          <w:rFonts w:ascii="Calibri" w:eastAsia="Calibri" w:hAnsi="Calibri" w:cs="Calibri"/>
          <w:iCs/>
          <w:color w:val="000000"/>
        </w:rPr>
        <w:t xml:space="preserve"> tj. cca 435 milionů m</w:t>
      </w:r>
      <w:r w:rsidRPr="00D560E3">
        <w:rPr>
          <w:rFonts w:ascii="Calibri" w:eastAsia="Calibri" w:hAnsi="Calibri" w:cs="Calibri"/>
          <w:iCs/>
          <w:color w:val="000000"/>
          <w:vertAlign w:val="superscript"/>
        </w:rPr>
        <w:t>3</w:t>
      </w:r>
      <w:r w:rsidRPr="00D560E3">
        <w:rPr>
          <w:rFonts w:ascii="Calibri" w:eastAsia="Calibri" w:hAnsi="Calibri" w:cs="Calibri"/>
          <w:iCs/>
          <w:color w:val="000000"/>
        </w:rPr>
        <w:t xml:space="preserve"> plynu za celkovou částku 181 mil. Kč.</w:t>
      </w:r>
    </w:p>
    <w:p w14:paraId="4F6E38BD" w14:textId="655A1CB7" w:rsidR="00B3373F" w:rsidRPr="00552BBB" w:rsidRDefault="00B3373F" w:rsidP="006416D9">
      <w:pPr>
        <w:pStyle w:val="Odstavecseseznamem"/>
        <w:numPr>
          <w:ilvl w:val="0"/>
          <w:numId w:val="17"/>
        </w:numPr>
        <w:spacing w:after="120" w:line="240" w:lineRule="auto"/>
        <w:contextualSpacing w:val="0"/>
        <w:jc w:val="both"/>
        <w:rPr>
          <w:rFonts w:ascii="Calibri" w:eastAsia="Calibri" w:hAnsi="Calibri" w:cs="Calibri"/>
          <w:iCs/>
          <w:color w:val="000000"/>
        </w:rPr>
      </w:pPr>
      <w:r w:rsidRPr="00D560E3">
        <w:rPr>
          <w:rFonts w:ascii="Calibri" w:eastAsia="Calibri" w:hAnsi="Calibri" w:cs="Calibri"/>
          <w:b/>
          <w:iCs/>
          <w:color w:val="000000"/>
        </w:rPr>
        <w:t>V současné době jsou zásobníky plynu na území České republiky přímo připojené k tuzemské soustavě naplněny na cca 80 %</w:t>
      </w:r>
      <w:r w:rsidR="00552BBB">
        <w:rPr>
          <w:rFonts w:ascii="Calibri" w:eastAsia="Calibri" w:hAnsi="Calibri" w:cs="Calibri"/>
          <w:b/>
          <w:iCs/>
          <w:color w:val="000000"/>
        </w:rPr>
        <w:t xml:space="preserve">. </w:t>
      </w:r>
      <w:r w:rsidRPr="00D560E3">
        <w:rPr>
          <w:rFonts w:ascii="Calibri" w:eastAsia="Calibri" w:hAnsi="Calibri" w:cs="Calibri"/>
          <w:iCs/>
          <w:color w:val="000000"/>
        </w:rPr>
        <w:t>Procentuální zaplněnost tuzemských zásobníků je vyšší, než mají aktuálně všechny sousední státy s výjimkou Polska.</w:t>
      </w:r>
    </w:p>
    <w:p w14:paraId="52837C1B" w14:textId="77777777" w:rsidR="00B3373F" w:rsidRPr="003768B5" w:rsidRDefault="00B3373F" w:rsidP="006416D9">
      <w:pPr>
        <w:pStyle w:val="Odstavecseseznamem"/>
        <w:keepNext/>
        <w:numPr>
          <w:ilvl w:val="2"/>
          <w:numId w:val="15"/>
        </w:numPr>
        <w:spacing w:after="120" w:line="240" w:lineRule="auto"/>
        <w:ind w:left="505" w:hanging="505"/>
        <w:contextualSpacing w:val="0"/>
        <w:jc w:val="both"/>
        <w:rPr>
          <w:rFonts w:ascii="Calibri" w:eastAsia="Calibri" w:hAnsi="Calibri" w:cs="Calibri"/>
          <w:b/>
          <w:iCs/>
          <w:color w:val="000000"/>
          <w:sz w:val="24"/>
        </w:rPr>
      </w:pPr>
      <w:r w:rsidRPr="003768B5">
        <w:rPr>
          <w:rFonts w:ascii="Calibri" w:eastAsia="Calibri" w:hAnsi="Calibri" w:cs="Calibri"/>
          <w:b/>
          <w:iCs/>
          <w:color w:val="000000"/>
          <w:sz w:val="24"/>
        </w:rPr>
        <w:t>Legislativní úpravy</w:t>
      </w:r>
    </w:p>
    <w:p w14:paraId="17F1E812" w14:textId="6418E1B5" w:rsidR="00C429B1" w:rsidRPr="00C429B1" w:rsidRDefault="00C429B1" w:rsidP="006416D9">
      <w:pPr>
        <w:pStyle w:val="Odstavecseseznamem"/>
        <w:keepNext/>
        <w:numPr>
          <w:ilvl w:val="3"/>
          <w:numId w:val="15"/>
        </w:numPr>
        <w:spacing w:after="120" w:line="240" w:lineRule="auto"/>
        <w:ind w:left="646" w:hanging="646"/>
        <w:contextualSpacing w:val="0"/>
        <w:jc w:val="both"/>
        <w:rPr>
          <w:rFonts w:ascii="Calibri" w:eastAsia="Calibri" w:hAnsi="Calibri" w:cs="Calibri"/>
          <w:b/>
          <w:color w:val="000000"/>
          <w:szCs w:val="22"/>
        </w:rPr>
      </w:pPr>
      <w:r>
        <w:rPr>
          <w:rFonts w:ascii="Calibri" w:eastAsia="Calibri" w:hAnsi="Calibri" w:cs="Calibri"/>
          <w:b/>
          <w:color w:val="000000"/>
          <w:szCs w:val="22"/>
        </w:rPr>
        <w:t>Novely v oblasti „</w:t>
      </w:r>
      <w:r w:rsidR="00E03226">
        <w:rPr>
          <w:rFonts w:ascii="Calibri" w:eastAsia="Calibri" w:hAnsi="Calibri" w:cs="Calibri"/>
          <w:b/>
          <w:color w:val="000000"/>
          <w:szCs w:val="22"/>
        </w:rPr>
        <w:t>u</w:t>
      </w:r>
      <w:r w:rsidRPr="00C429B1">
        <w:rPr>
          <w:rFonts w:ascii="Calibri" w:eastAsia="Calibri" w:hAnsi="Calibri" w:cs="Calibri"/>
          <w:b/>
          <w:color w:val="212121"/>
          <w:szCs w:val="22"/>
          <w:shd w:val="clear" w:color="auto" w:fill="FFFFFF"/>
        </w:rPr>
        <w:t xml:space="preserve">se </w:t>
      </w:r>
      <w:proofErr w:type="spellStart"/>
      <w:r w:rsidRPr="00C429B1">
        <w:rPr>
          <w:rFonts w:ascii="Calibri" w:eastAsia="Calibri" w:hAnsi="Calibri" w:cs="Calibri"/>
          <w:b/>
          <w:color w:val="212121"/>
          <w:szCs w:val="22"/>
          <w:shd w:val="clear" w:color="auto" w:fill="FFFFFF"/>
        </w:rPr>
        <w:t>it</w:t>
      </w:r>
      <w:proofErr w:type="spellEnd"/>
      <w:r w:rsidRPr="00C429B1">
        <w:rPr>
          <w:rFonts w:ascii="Calibri" w:eastAsia="Calibri" w:hAnsi="Calibri" w:cs="Calibri"/>
          <w:b/>
          <w:color w:val="212121"/>
          <w:szCs w:val="22"/>
          <w:shd w:val="clear" w:color="auto" w:fill="FFFFFF"/>
        </w:rPr>
        <w:t xml:space="preserve"> </w:t>
      </w:r>
      <w:proofErr w:type="spellStart"/>
      <w:r w:rsidRPr="00C429B1">
        <w:rPr>
          <w:rFonts w:ascii="Calibri" w:eastAsia="Calibri" w:hAnsi="Calibri" w:cs="Calibri"/>
          <w:b/>
          <w:color w:val="212121"/>
          <w:szCs w:val="22"/>
          <w:shd w:val="clear" w:color="auto" w:fill="FFFFFF"/>
        </w:rPr>
        <w:t>or</w:t>
      </w:r>
      <w:proofErr w:type="spellEnd"/>
      <w:r w:rsidRPr="00C429B1">
        <w:rPr>
          <w:rFonts w:ascii="Calibri" w:eastAsia="Calibri" w:hAnsi="Calibri" w:cs="Calibri"/>
          <w:b/>
          <w:color w:val="212121"/>
          <w:szCs w:val="22"/>
          <w:shd w:val="clear" w:color="auto" w:fill="FFFFFF"/>
        </w:rPr>
        <w:t xml:space="preserve"> lose </w:t>
      </w:r>
      <w:proofErr w:type="spellStart"/>
      <w:r w:rsidRPr="00C429B1">
        <w:rPr>
          <w:rFonts w:ascii="Calibri" w:eastAsia="Calibri" w:hAnsi="Calibri" w:cs="Calibri"/>
          <w:b/>
          <w:color w:val="212121"/>
          <w:szCs w:val="22"/>
          <w:shd w:val="clear" w:color="auto" w:fill="FFFFFF"/>
        </w:rPr>
        <w:t>it</w:t>
      </w:r>
      <w:proofErr w:type="spellEnd"/>
      <w:r w:rsidRPr="00C429B1">
        <w:rPr>
          <w:rFonts w:ascii="Calibri" w:eastAsia="Calibri" w:hAnsi="Calibri" w:cs="Calibri"/>
          <w:b/>
          <w:color w:val="212121"/>
          <w:szCs w:val="22"/>
          <w:shd w:val="clear" w:color="auto" w:fill="FFFFFF"/>
        </w:rPr>
        <w:t xml:space="preserve">” a </w:t>
      </w:r>
      <w:r>
        <w:rPr>
          <w:rFonts w:ascii="Calibri" w:eastAsia="Calibri" w:hAnsi="Calibri" w:cs="Calibri"/>
          <w:b/>
          <w:color w:val="212121"/>
          <w:szCs w:val="22"/>
          <w:shd w:val="clear" w:color="auto" w:fill="FFFFFF"/>
        </w:rPr>
        <w:t>„i</w:t>
      </w:r>
      <w:r w:rsidRPr="00C429B1">
        <w:rPr>
          <w:rFonts w:ascii="Calibri" w:eastAsia="Calibri" w:hAnsi="Calibri" w:cs="Calibri"/>
          <w:b/>
          <w:color w:val="000000"/>
          <w:szCs w:val="22"/>
        </w:rPr>
        <w:t>nstitut dodavatele poslední instance“</w:t>
      </w:r>
    </w:p>
    <w:p w14:paraId="193D02A9" w14:textId="4CF6178A" w:rsidR="00B3373F" w:rsidRPr="00E03226" w:rsidRDefault="00B3373F" w:rsidP="006416D9">
      <w:pPr>
        <w:pStyle w:val="Odstavecseseznamem"/>
        <w:numPr>
          <w:ilvl w:val="0"/>
          <w:numId w:val="17"/>
        </w:numPr>
        <w:spacing w:after="120" w:line="240" w:lineRule="auto"/>
        <w:contextualSpacing w:val="0"/>
        <w:jc w:val="both"/>
        <w:rPr>
          <w:rFonts w:ascii="Calibri" w:eastAsia="Calibri" w:hAnsi="Calibri" w:cs="Calibri"/>
          <w:color w:val="000000"/>
          <w:szCs w:val="22"/>
        </w:rPr>
      </w:pPr>
      <w:r w:rsidRPr="00E03226">
        <w:rPr>
          <w:rFonts w:ascii="Calibri" w:eastAsia="Calibri" w:hAnsi="Calibri" w:cs="Calibri"/>
          <w:b/>
          <w:color w:val="000000"/>
          <w:szCs w:val="22"/>
        </w:rPr>
        <w:t>Zákon č. 176/2022 Sb.</w:t>
      </w:r>
      <w:r w:rsidRPr="00E03226">
        <w:rPr>
          <w:rFonts w:ascii="Calibri" w:eastAsia="Calibri" w:hAnsi="Calibri" w:cs="Calibri"/>
          <w:color w:val="000000"/>
          <w:szCs w:val="22"/>
        </w:rPr>
        <w:t>, kterým se mění zákon č. 458/2000 Sb., o podmínkách podnikání a o výkonu státní správy v energetických odvětvích a o změně některých zákonů (energetický zákon), ve znění pozdějších předpisů, a zákon č. 382/2021 Sb., kterým se mění zákon č. 165/2012 Sb., o podporovaných zdrojích energie a o změně některých zákonů, ve znění pozdějších předpisů, a další související zákony.</w:t>
      </w:r>
    </w:p>
    <w:p w14:paraId="38AE5A0F" w14:textId="6B7A46AC" w:rsidR="00B3373F" w:rsidRPr="00C429B1" w:rsidRDefault="00B3373F" w:rsidP="006416D9">
      <w:pPr>
        <w:pStyle w:val="Odstavecseseznamem"/>
        <w:numPr>
          <w:ilvl w:val="0"/>
          <w:numId w:val="17"/>
        </w:numPr>
        <w:spacing w:after="120" w:line="240" w:lineRule="auto"/>
        <w:contextualSpacing w:val="0"/>
        <w:jc w:val="both"/>
        <w:rPr>
          <w:rFonts w:ascii="Calibri" w:eastAsia="Calibri" w:hAnsi="Calibri" w:cs="Calibri"/>
          <w:color w:val="000000"/>
          <w:szCs w:val="22"/>
        </w:rPr>
      </w:pPr>
      <w:r w:rsidRPr="00C429B1">
        <w:rPr>
          <w:rFonts w:ascii="Calibri" w:eastAsia="Calibri" w:hAnsi="Calibri" w:cs="Calibri"/>
          <w:color w:val="000000"/>
          <w:szCs w:val="22"/>
        </w:rPr>
        <w:t>25. května schváleno vládou</w:t>
      </w:r>
      <w:r w:rsidR="00093905" w:rsidRPr="00C429B1">
        <w:rPr>
          <w:rFonts w:ascii="Calibri" w:eastAsia="Calibri" w:hAnsi="Calibri" w:cs="Calibri"/>
          <w:color w:val="000000"/>
          <w:szCs w:val="22"/>
        </w:rPr>
        <w:t xml:space="preserve">, </w:t>
      </w:r>
      <w:r w:rsidRPr="00C429B1">
        <w:rPr>
          <w:rFonts w:ascii="Calibri" w:eastAsia="Calibri" w:hAnsi="Calibri" w:cs="Calibri"/>
          <w:color w:val="000000"/>
          <w:szCs w:val="22"/>
        </w:rPr>
        <w:t>2. června schváleno PSP a 15. června Senátem</w:t>
      </w:r>
      <w:r w:rsidR="00C429B1">
        <w:rPr>
          <w:rFonts w:ascii="Calibri" w:eastAsia="Calibri" w:hAnsi="Calibri" w:cs="Calibri"/>
          <w:color w:val="000000"/>
          <w:szCs w:val="22"/>
        </w:rPr>
        <w:t xml:space="preserve">, </w:t>
      </w:r>
      <w:r w:rsidRPr="00C429B1">
        <w:rPr>
          <w:rFonts w:ascii="Calibri" w:eastAsia="Calibri" w:hAnsi="Calibri" w:cs="Calibri"/>
          <w:color w:val="000000"/>
          <w:szCs w:val="22"/>
        </w:rPr>
        <w:t>22.června podepsáno prezidentem, 27.</w:t>
      </w:r>
      <w:r w:rsidR="00093905" w:rsidRPr="00C429B1">
        <w:rPr>
          <w:rFonts w:ascii="Calibri" w:eastAsia="Calibri" w:hAnsi="Calibri" w:cs="Calibri"/>
          <w:color w:val="000000"/>
          <w:szCs w:val="22"/>
        </w:rPr>
        <w:t xml:space="preserve"> </w:t>
      </w:r>
      <w:r w:rsidRPr="00C429B1">
        <w:rPr>
          <w:rFonts w:ascii="Calibri" w:eastAsia="Calibri" w:hAnsi="Calibri" w:cs="Calibri"/>
          <w:color w:val="000000"/>
          <w:szCs w:val="22"/>
        </w:rPr>
        <w:t>června Sbírka</w:t>
      </w:r>
    </w:p>
    <w:p w14:paraId="13C1C752" w14:textId="77777777" w:rsidR="00B3373F" w:rsidRPr="00E03226" w:rsidRDefault="00B3373F" w:rsidP="006416D9">
      <w:pPr>
        <w:pStyle w:val="Odstavecseseznamem"/>
        <w:numPr>
          <w:ilvl w:val="0"/>
          <w:numId w:val="17"/>
        </w:numPr>
        <w:spacing w:after="120" w:line="240" w:lineRule="auto"/>
        <w:contextualSpacing w:val="0"/>
        <w:jc w:val="both"/>
        <w:rPr>
          <w:rFonts w:ascii="Calibri" w:eastAsia="Calibri" w:hAnsi="Calibri" w:cs="Calibri"/>
          <w:b/>
          <w:color w:val="000000"/>
          <w:szCs w:val="22"/>
        </w:rPr>
      </w:pPr>
      <w:r w:rsidRPr="00E03226">
        <w:rPr>
          <w:rFonts w:ascii="Calibri" w:eastAsia="Calibri" w:hAnsi="Calibri" w:cs="Calibri"/>
          <w:b/>
          <w:color w:val="000000"/>
          <w:szCs w:val="22"/>
        </w:rPr>
        <w:t xml:space="preserve">Novela reaguje na energetickou krizi dvěma nejnutnějšími legislativními úpravami: </w:t>
      </w:r>
    </w:p>
    <w:p w14:paraId="0C084E6A" w14:textId="7FC7D532" w:rsidR="00B3373F" w:rsidRPr="00F810C8" w:rsidRDefault="00B3373F" w:rsidP="006416D9">
      <w:pPr>
        <w:numPr>
          <w:ilvl w:val="0"/>
          <w:numId w:val="8"/>
        </w:numPr>
        <w:spacing w:after="120" w:line="240" w:lineRule="auto"/>
        <w:ind w:left="720"/>
        <w:jc w:val="both"/>
        <w:rPr>
          <w:rFonts w:ascii="Calibri" w:eastAsia="Calibri" w:hAnsi="Calibri" w:cs="Calibri"/>
          <w:color w:val="212121"/>
          <w:szCs w:val="22"/>
          <w:shd w:val="clear" w:color="auto" w:fill="FFFFFF"/>
        </w:rPr>
      </w:pPr>
      <w:r w:rsidRPr="00F810C8">
        <w:rPr>
          <w:rFonts w:ascii="Calibri" w:eastAsia="Calibri" w:hAnsi="Calibri" w:cs="Calibri"/>
          <w:b/>
          <w:color w:val="000000"/>
          <w:szCs w:val="22"/>
        </w:rPr>
        <w:t>zavedením principu „</w:t>
      </w:r>
      <w:r w:rsidRPr="00F810C8">
        <w:rPr>
          <w:rFonts w:ascii="Calibri" w:eastAsia="Calibri" w:hAnsi="Calibri" w:cs="Calibri"/>
          <w:b/>
          <w:color w:val="000000"/>
          <w:szCs w:val="22"/>
          <w:lang w:val="en-GB"/>
        </w:rPr>
        <w:t>U</w:t>
      </w:r>
      <w:r w:rsidRPr="00F810C8">
        <w:rPr>
          <w:rFonts w:ascii="Calibri" w:eastAsia="Calibri" w:hAnsi="Calibri" w:cs="Calibri"/>
          <w:b/>
          <w:color w:val="212121"/>
          <w:szCs w:val="22"/>
          <w:shd w:val="clear" w:color="auto" w:fill="FFFFFF"/>
          <w:lang w:val="en-GB"/>
        </w:rPr>
        <w:t>se it or lose it</w:t>
      </w:r>
      <w:r w:rsidRPr="00F810C8">
        <w:rPr>
          <w:rFonts w:ascii="Calibri" w:eastAsia="Calibri" w:hAnsi="Calibri" w:cs="Calibri"/>
          <w:b/>
          <w:color w:val="212121"/>
          <w:szCs w:val="22"/>
          <w:shd w:val="clear" w:color="auto" w:fill="FFFFFF"/>
        </w:rPr>
        <w:t>“</w:t>
      </w:r>
      <w:r w:rsidRPr="00F810C8">
        <w:rPr>
          <w:rFonts w:ascii="Calibri" w:eastAsia="Calibri" w:hAnsi="Calibri" w:cs="Calibri"/>
          <w:color w:val="212121"/>
          <w:szCs w:val="22"/>
          <w:shd w:val="clear" w:color="auto" w:fill="FFFFFF"/>
        </w:rPr>
        <w:t xml:space="preserve"> (UIOLI) při skladování zásob zemního plynu </w:t>
      </w:r>
    </w:p>
    <w:p w14:paraId="0055D738" w14:textId="77777777" w:rsidR="00552BBB" w:rsidRDefault="00B3373F" w:rsidP="006416D9">
      <w:pPr>
        <w:pStyle w:val="Odstavecseseznamem"/>
        <w:numPr>
          <w:ilvl w:val="0"/>
          <w:numId w:val="23"/>
        </w:numPr>
        <w:spacing w:after="120" w:line="240" w:lineRule="auto"/>
        <w:contextualSpacing w:val="0"/>
        <w:jc w:val="both"/>
        <w:rPr>
          <w:rFonts w:ascii="Calibri" w:eastAsia="Calibri" w:hAnsi="Calibri" w:cs="Calibri"/>
          <w:color w:val="000000"/>
          <w:szCs w:val="22"/>
        </w:rPr>
      </w:pPr>
      <w:r w:rsidRPr="00D560E3">
        <w:rPr>
          <w:rFonts w:ascii="Calibri" w:eastAsia="Calibri" w:hAnsi="Calibri" w:cs="Calibri"/>
          <w:color w:val="000000"/>
          <w:szCs w:val="22"/>
        </w:rPr>
        <w:t xml:space="preserve">Opatření se týká </w:t>
      </w:r>
      <w:r w:rsidRPr="00D560E3">
        <w:rPr>
          <w:rFonts w:ascii="Calibri" w:eastAsia="Calibri" w:hAnsi="Calibri" w:cs="Calibri"/>
          <w:b/>
          <w:color w:val="000000"/>
          <w:szCs w:val="22"/>
        </w:rPr>
        <w:t>zásobníků plynu</w:t>
      </w:r>
      <w:r w:rsidRPr="00D560E3">
        <w:rPr>
          <w:rFonts w:ascii="Calibri" w:eastAsia="Calibri" w:hAnsi="Calibri" w:cs="Calibri"/>
          <w:color w:val="000000"/>
          <w:szCs w:val="22"/>
        </w:rPr>
        <w:t xml:space="preserve"> s cílem posílit energetickou bezpečnost a soběstačnost České republik</w:t>
      </w:r>
      <w:r w:rsidRPr="00552BBB">
        <w:rPr>
          <w:rFonts w:ascii="Calibri" w:eastAsia="Calibri" w:hAnsi="Calibri" w:cs="Calibri"/>
          <w:color w:val="000000"/>
          <w:szCs w:val="22"/>
        </w:rPr>
        <w:t>y</w:t>
      </w:r>
      <w:r w:rsidRPr="00552BBB">
        <w:rPr>
          <w:rFonts w:ascii="Calibri" w:eastAsia="MS Mincho" w:hAnsi="Calibri" w:cs="Calibri"/>
          <w:color w:val="000000"/>
          <w:szCs w:val="22"/>
        </w:rPr>
        <w:t xml:space="preserve">. </w:t>
      </w:r>
      <w:r w:rsidRPr="00552BBB">
        <w:rPr>
          <w:rFonts w:ascii="Calibri" w:eastAsia="Calibri" w:hAnsi="Calibri" w:cs="Calibri"/>
          <w:color w:val="000000"/>
          <w:szCs w:val="22"/>
        </w:rPr>
        <w:t xml:space="preserve">Zásobníky zemního plynu na území České republiky jsou schopny pojmout cca 30 % roční spotřeby zemního plynu. </w:t>
      </w:r>
    </w:p>
    <w:p w14:paraId="31719E93" w14:textId="77777777" w:rsidR="007F4E58" w:rsidRDefault="00B3373F" w:rsidP="006416D9">
      <w:pPr>
        <w:pStyle w:val="Odstavecseseznamem"/>
        <w:numPr>
          <w:ilvl w:val="0"/>
          <w:numId w:val="23"/>
        </w:numPr>
        <w:spacing w:after="120" w:line="240" w:lineRule="auto"/>
        <w:contextualSpacing w:val="0"/>
        <w:jc w:val="both"/>
        <w:rPr>
          <w:rFonts w:ascii="Calibri" w:eastAsia="Calibri" w:hAnsi="Calibri" w:cs="Calibri"/>
          <w:color w:val="000000"/>
          <w:szCs w:val="22"/>
        </w:rPr>
      </w:pPr>
      <w:r w:rsidRPr="00D560E3">
        <w:rPr>
          <w:rFonts w:ascii="Calibri" w:eastAsia="Calibri" w:hAnsi="Calibri" w:cs="Calibri"/>
          <w:b/>
          <w:color w:val="000000"/>
          <w:szCs w:val="22"/>
        </w:rPr>
        <w:t xml:space="preserve">Zavedení principu UIOLI umožní plné využití zásobníků plynu, neboť bude odstraněno blokování jejich rezervované, ale nevyužité kapacity. </w:t>
      </w:r>
      <w:r w:rsidRPr="00D560E3">
        <w:rPr>
          <w:rFonts w:ascii="Calibri" w:eastAsia="Calibri" w:hAnsi="Calibri" w:cs="Calibri"/>
          <w:color w:val="000000"/>
          <w:szCs w:val="22"/>
        </w:rPr>
        <w:t xml:space="preserve">Úprava mění povinnosti ukladatele zásob plynu v zásobníku v tom směru, že sjednal-li smlouvu o uskladňování plynu a na jejím základě rezervoval roční skladovací kapacitu, vzniká mu smluvně nejenom právo uskladňovat plyn v zásobníku, ale na základě zákona také povinnost využívat rezervovanou skladovací kapacitu v požadovaném rozsahu. </w:t>
      </w:r>
    </w:p>
    <w:p w14:paraId="5949758E" w14:textId="389B1B43" w:rsidR="00B3373F" w:rsidRPr="00D560E3" w:rsidRDefault="00B3373F" w:rsidP="006416D9">
      <w:pPr>
        <w:pStyle w:val="Odstavecseseznamem"/>
        <w:numPr>
          <w:ilvl w:val="0"/>
          <w:numId w:val="23"/>
        </w:numPr>
        <w:spacing w:after="120" w:line="240" w:lineRule="auto"/>
        <w:contextualSpacing w:val="0"/>
        <w:jc w:val="both"/>
        <w:rPr>
          <w:rFonts w:ascii="Calibri" w:eastAsia="Calibri" w:hAnsi="Calibri" w:cs="Calibri"/>
          <w:color w:val="000000"/>
          <w:szCs w:val="22"/>
        </w:rPr>
      </w:pPr>
      <w:r w:rsidRPr="00D560E3">
        <w:rPr>
          <w:rFonts w:ascii="Calibri" w:eastAsia="Calibri" w:hAnsi="Calibri" w:cs="Calibri"/>
          <w:color w:val="000000"/>
          <w:szCs w:val="22"/>
        </w:rPr>
        <w:t>Pokud ukladatel nebude plnit požadovaná minimální množství plynu ve stanovených časových úsecích, pozbyde do konce skladovacího roku právo využívat rezervovanou skladovací kapacitu, a to v rozsahu, ve kterém požadované minimální množství plynu nesplnil. Účelem principu UIOLI je efektivní využití skladovacích kapacit v zásobnících plynu k zajištění bezpečnosti dodávek plynu, proto vedle pozbytí práva k nevyužité skladovací kapacitě zásobníku plynu je nezbytné upravit postup zpřístupnění nevyužité skladovací kapacity jiným subjektům na trhu.</w:t>
      </w:r>
    </w:p>
    <w:p w14:paraId="4738784C" w14:textId="304AD806" w:rsidR="00D560E3" w:rsidRPr="00D560E3" w:rsidRDefault="00D560E3" w:rsidP="006416D9">
      <w:pPr>
        <w:numPr>
          <w:ilvl w:val="0"/>
          <w:numId w:val="8"/>
        </w:numPr>
        <w:spacing w:after="120" w:line="240" w:lineRule="auto"/>
        <w:ind w:left="720"/>
        <w:jc w:val="both"/>
        <w:rPr>
          <w:rFonts w:ascii="Calibri" w:eastAsia="Calibri" w:hAnsi="Calibri" w:cs="Calibri"/>
          <w:b/>
          <w:color w:val="000000"/>
          <w:szCs w:val="22"/>
        </w:rPr>
      </w:pPr>
      <w:r w:rsidRPr="00D560E3">
        <w:rPr>
          <w:rFonts w:ascii="Calibri" w:eastAsia="Calibri" w:hAnsi="Calibri" w:cs="Calibri"/>
          <w:b/>
          <w:color w:val="000000"/>
          <w:szCs w:val="22"/>
        </w:rPr>
        <w:t>novelizací institutu dodavatele poslední instance</w:t>
      </w:r>
    </w:p>
    <w:p w14:paraId="3911720F" w14:textId="77777777" w:rsidR="007F4E58" w:rsidRPr="007F4E58" w:rsidRDefault="00B3373F" w:rsidP="006416D9">
      <w:pPr>
        <w:pStyle w:val="Odstavecseseznamem"/>
        <w:numPr>
          <w:ilvl w:val="0"/>
          <w:numId w:val="25"/>
        </w:numPr>
        <w:spacing w:after="120" w:line="240" w:lineRule="auto"/>
        <w:contextualSpacing w:val="0"/>
        <w:jc w:val="both"/>
        <w:rPr>
          <w:rFonts w:ascii="Calibri" w:eastAsia="Calibri" w:hAnsi="Calibri" w:cs="Calibri"/>
          <w:iCs/>
          <w:color w:val="000000"/>
          <w:szCs w:val="22"/>
        </w:rPr>
      </w:pPr>
      <w:r w:rsidRPr="00D560E3">
        <w:rPr>
          <w:rFonts w:ascii="Calibri" w:eastAsia="MS Mincho" w:hAnsi="Calibri" w:cs="Calibri"/>
          <w:iCs/>
          <w:color w:val="000000"/>
          <w:szCs w:val="22"/>
        </w:rPr>
        <w:t xml:space="preserve">V návaznosti na ukončení dodávek některých dodavatelů energie v ČR a na přechod značného množství zákazníků do režimu dodavatele poslední instance jsou </w:t>
      </w:r>
      <w:r w:rsidRPr="00D560E3">
        <w:rPr>
          <w:rFonts w:ascii="Calibri" w:eastAsia="MS Mincho" w:hAnsi="Calibri" w:cs="Calibri"/>
          <w:b/>
          <w:iCs/>
          <w:color w:val="000000"/>
          <w:szCs w:val="22"/>
        </w:rPr>
        <w:t>navrhována opatření na úpravu režimu DPI</w:t>
      </w:r>
      <w:r w:rsidRPr="00D560E3">
        <w:rPr>
          <w:rFonts w:ascii="Calibri" w:eastAsia="MS Mincho" w:hAnsi="Calibri" w:cs="Calibri"/>
          <w:iCs/>
          <w:color w:val="000000"/>
          <w:szCs w:val="22"/>
        </w:rPr>
        <w:t>.</w:t>
      </w:r>
      <w:r w:rsidRPr="00D560E3">
        <w:rPr>
          <w:rFonts w:ascii="Calibri" w:eastAsia="MS Mincho" w:hAnsi="Calibri" w:cs="Calibri"/>
          <w:i/>
          <w:color w:val="000000"/>
          <w:sz w:val="20"/>
          <w:szCs w:val="22"/>
        </w:rPr>
        <w:t xml:space="preserve"> </w:t>
      </w:r>
      <w:r w:rsidRPr="00D560E3">
        <w:rPr>
          <w:rFonts w:ascii="Calibri" w:eastAsia="Calibri" w:hAnsi="Calibri" w:cs="Calibri"/>
          <w:color w:val="000000"/>
          <w:szCs w:val="22"/>
        </w:rPr>
        <w:t xml:space="preserve"> </w:t>
      </w:r>
    </w:p>
    <w:p w14:paraId="6B3D7E85" w14:textId="77777777" w:rsidR="007F4E58" w:rsidRDefault="00B3373F" w:rsidP="006416D9">
      <w:pPr>
        <w:pStyle w:val="Odstavecseseznamem"/>
        <w:numPr>
          <w:ilvl w:val="0"/>
          <w:numId w:val="25"/>
        </w:numPr>
        <w:spacing w:after="120" w:line="240" w:lineRule="auto"/>
        <w:contextualSpacing w:val="0"/>
        <w:jc w:val="both"/>
        <w:rPr>
          <w:rFonts w:ascii="Calibri" w:eastAsia="Calibri" w:hAnsi="Calibri" w:cs="Calibri"/>
          <w:iCs/>
          <w:color w:val="000000"/>
          <w:szCs w:val="22"/>
        </w:rPr>
      </w:pPr>
      <w:r w:rsidRPr="00D560E3">
        <w:rPr>
          <w:rFonts w:ascii="Calibri" w:eastAsia="Calibri" w:hAnsi="Calibri" w:cs="Calibri"/>
          <w:b/>
          <w:bCs/>
          <w:iCs/>
          <w:color w:val="000000"/>
          <w:szCs w:val="22"/>
        </w:rPr>
        <w:t>Novelou dochází ke</w:t>
      </w:r>
      <w:r w:rsidRPr="00D560E3">
        <w:rPr>
          <w:rFonts w:ascii="Calibri" w:eastAsia="Calibri" w:hAnsi="Calibri" w:cs="Calibri"/>
          <w:b/>
          <w:color w:val="000000"/>
          <w:szCs w:val="22"/>
        </w:rPr>
        <w:t xml:space="preserve"> zkrácení </w:t>
      </w:r>
      <w:r w:rsidRPr="00D560E3">
        <w:rPr>
          <w:rFonts w:ascii="Calibri" w:eastAsia="Calibri" w:hAnsi="Calibri" w:cs="Calibri"/>
          <w:b/>
          <w:iCs/>
          <w:color w:val="000000"/>
          <w:szCs w:val="22"/>
        </w:rPr>
        <w:t>režimu DPI na 3 měsíce</w:t>
      </w:r>
      <w:r w:rsidRPr="00D560E3">
        <w:rPr>
          <w:rFonts w:ascii="Calibri" w:eastAsia="Calibri" w:hAnsi="Calibri" w:cs="Calibri"/>
          <w:iCs/>
          <w:color w:val="000000"/>
          <w:szCs w:val="22"/>
        </w:rPr>
        <w:t xml:space="preserve">, aby po této době ten, kdo řádně hradil platby za elektřinu nebo plyn, mohl automaticky přejít na standardní produkt u dodavatele, který mu dodával v režimu DPI. </w:t>
      </w:r>
    </w:p>
    <w:p w14:paraId="2917FA07" w14:textId="64DB3EC4" w:rsidR="00B3373F" w:rsidRPr="00D560E3" w:rsidRDefault="00B3373F" w:rsidP="006416D9">
      <w:pPr>
        <w:pStyle w:val="Odstavecseseznamem"/>
        <w:numPr>
          <w:ilvl w:val="0"/>
          <w:numId w:val="25"/>
        </w:numPr>
        <w:spacing w:after="120" w:line="240" w:lineRule="auto"/>
        <w:contextualSpacing w:val="0"/>
        <w:jc w:val="both"/>
        <w:rPr>
          <w:rFonts w:ascii="Calibri" w:eastAsia="Calibri" w:hAnsi="Calibri" w:cs="Calibri"/>
          <w:iCs/>
          <w:color w:val="000000"/>
          <w:szCs w:val="22"/>
        </w:rPr>
      </w:pPr>
      <w:r w:rsidRPr="00D560E3">
        <w:rPr>
          <w:rFonts w:ascii="Calibri" w:eastAsia="Calibri" w:hAnsi="Calibri" w:cs="Calibri"/>
          <w:color w:val="000000"/>
        </w:rPr>
        <w:t xml:space="preserve">Novela dále zavádí novou povinnost, kterou se mění „filozofie“ institutu dodavatele poslední instance v českém právním řádu. Jak vyplývá z vlastního názvu, měl by dotčený subjekt fungovat jako krizový dodavatel energií pro odběratele. </w:t>
      </w:r>
    </w:p>
    <w:p w14:paraId="784D07D4" w14:textId="5CF6FEFE" w:rsidR="00C429B1" w:rsidRPr="00C429B1" w:rsidRDefault="00C429B1" w:rsidP="006416D9">
      <w:pPr>
        <w:pStyle w:val="Odstavecseseznamem"/>
        <w:keepNext/>
        <w:numPr>
          <w:ilvl w:val="3"/>
          <w:numId w:val="15"/>
        </w:numPr>
        <w:spacing w:after="120" w:line="240" w:lineRule="auto"/>
        <w:ind w:left="646" w:hanging="646"/>
        <w:contextualSpacing w:val="0"/>
        <w:jc w:val="both"/>
        <w:rPr>
          <w:rFonts w:ascii="Calibri" w:eastAsia="Calibri" w:hAnsi="Calibri" w:cs="Calibri"/>
          <w:b/>
          <w:color w:val="000000"/>
          <w:szCs w:val="22"/>
        </w:rPr>
      </w:pPr>
      <w:r>
        <w:rPr>
          <w:rFonts w:ascii="Calibri" w:eastAsia="Calibri" w:hAnsi="Calibri" w:cs="Calibri"/>
          <w:b/>
          <w:color w:val="000000"/>
          <w:szCs w:val="22"/>
        </w:rPr>
        <w:t>Novel</w:t>
      </w:r>
      <w:r w:rsidR="00E03226">
        <w:rPr>
          <w:rFonts w:ascii="Calibri" w:eastAsia="Calibri" w:hAnsi="Calibri" w:cs="Calibri"/>
          <w:b/>
          <w:color w:val="000000"/>
          <w:szCs w:val="22"/>
        </w:rPr>
        <w:t>a</w:t>
      </w:r>
      <w:r>
        <w:rPr>
          <w:rFonts w:ascii="Calibri" w:eastAsia="Calibri" w:hAnsi="Calibri" w:cs="Calibri"/>
          <w:b/>
          <w:color w:val="000000"/>
          <w:szCs w:val="22"/>
        </w:rPr>
        <w:t xml:space="preserve"> v oblasti </w:t>
      </w:r>
      <w:r w:rsidRPr="00C429B1">
        <w:rPr>
          <w:rFonts w:ascii="Calibri" w:eastAsia="Calibri" w:hAnsi="Calibri" w:cs="Calibri"/>
          <w:b/>
          <w:color w:val="000000"/>
          <w:szCs w:val="22"/>
        </w:rPr>
        <w:t>„</w:t>
      </w:r>
      <w:r w:rsidR="00E03226">
        <w:rPr>
          <w:rFonts w:ascii="Calibri" w:eastAsia="Calibri" w:hAnsi="Calibri" w:cs="Calibri"/>
          <w:b/>
          <w:color w:val="000000"/>
          <w:szCs w:val="22"/>
        </w:rPr>
        <w:t>p</w:t>
      </w:r>
      <w:r w:rsidRPr="00C429B1">
        <w:rPr>
          <w:rFonts w:ascii="Calibri" w:eastAsia="Calibri" w:hAnsi="Calibri" w:cs="Calibri"/>
          <w:b/>
          <w:color w:val="000000"/>
          <w:szCs w:val="22"/>
        </w:rPr>
        <w:t>ředcházení stavu nouze v teplárenství“</w:t>
      </w:r>
    </w:p>
    <w:p w14:paraId="0EA669C0" w14:textId="332D1DC1" w:rsidR="004847A8" w:rsidRDefault="00B3373F" w:rsidP="006416D9">
      <w:pPr>
        <w:pStyle w:val="Odstavecseseznamem"/>
        <w:numPr>
          <w:ilvl w:val="0"/>
          <w:numId w:val="17"/>
        </w:numPr>
        <w:spacing w:after="120" w:line="240" w:lineRule="auto"/>
        <w:contextualSpacing w:val="0"/>
        <w:jc w:val="both"/>
        <w:rPr>
          <w:rFonts w:ascii="Calibri" w:eastAsia="Calibri" w:hAnsi="Calibri" w:cs="Calibri"/>
          <w:iCs/>
          <w:color w:val="000000"/>
        </w:rPr>
      </w:pPr>
      <w:r w:rsidRPr="00F964F8">
        <w:rPr>
          <w:rFonts w:ascii="Calibri" w:eastAsia="Calibri" w:hAnsi="Calibri" w:cs="Calibri"/>
          <w:iCs/>
          <w:color w:val="000000"/>
        </w:rPr>
        <w:t>V současné době prochází schvalovacím procesem další novela energetického zákona, která je již těsně před vyhlášením ve Sbírce zákonů.</w:t>
      </w:r>
      <w:r w:rsidRPr="00F964F8">
        <w:rPr>
          <w:rFonts w:ascii="Calibri" w:eastAsia="Calibri" w:hAnsi="Calibri" w:cs="Calibri"/>
          <w:color w:val="000000"/>
        </w:rPr>
        <w:t xml:space="preserve"> Mimo tzv. úsporného tarifu n</w:t>
      </w:r>
      <w:r w:rsidRPr="00F964F8">
        <w:rPr>
          <w:rFonts w:ascii="Calibri" w:eastAsia="Calibri" w:hAnsi="Calibri" w:cs="Calibri"/>
          <w:iCs/>
          <w:color w:val="000000"/>
        </w:rPr>
        <w:t xml:space="preserve">ově zakotvuje možnost vyhlášení </w:t>
      </w:r>
      <w:r w:rsidRPr="00F964F8">
        <w:rPr>
          <w:rFonts w:ascii="Calibri" w:eastAsia="Calibri" w:hAnsi="Calibri" w:cs="Calibri"/>
          <w:b/>
          <w:iCs/>
          <w:color w:val="000000"/>
        </w:rPr>
        <w:t>„předcházení stavu nouze v teplárenství“</w:t>
      </w:r>
      <w:r w:rsidRPr="00F964F8">
        <w:rPr>
          <w:rFonts w:ascii="Calibri" w:eastAsia="Calibri" w:hAnsi="Calibri" w:cs="Calibri"/>
          <w:iCs/>
          <w:color w:val="000000"/>
        </w:rPr>
        <w:t xml:space="preserve">. </w:t>
      </w:r>
      <w:r w:rsidRPr="00E03226">
        <w:rPr>
          <w:rFonts w:ascii="Calibri" w:eastAsia="Calibri" w:hAnsi="Calibri" w:cs="Calibri"/>
          <w:iCs/>
          <w:color w:val="000000"/>
        </w:rPr>
        <w:t xml:space="preserve">Ministerstvo může pro celé území státu vyhlásit předcházení stavu nouze na období nejvýše 12 kalendářních měsíců. Předcházení stavu nouze může ministerstvo prodloužit o nejvýše 12 kalendářních měsíců, a to i opakovaně. </w:t>
      </w:r>
    </w:p>
    <w:p w14:paraId="17DFB77C" w14:textId="53A8D2A8" w:rsidR="00B3373F" w:rsidRPr="00E03226" w:rsidRDefault="00B3373F" w:rsidP="006416D9">
      <w:pPr>
        <w:pStyle w:val="Odstavecseseznamem"/>
        <w:numPr>
          <w:ilvl w:val="0"/>
          <w:numId w:val="17"/>
        </w:numPr>
        <w:spacing w:after="120" w:line="240" w:lineRule="auto"/>
        <w:contextualSpacing w:val="0"/>
        <w:jc w:val="both"/>
        <w:rPr>
          <w:rFonts w:ascii="Calibri" w:eastAsia="Calibri" w:hAnsi="Calibri" w:cs="Calibri"/>
          <w:iCs/>
          <w:color w:val="000000"/>
        </w:rPr>
      </w:pPr>
      <w:r w:rsidRPr="00E03226">
        <w:rPr>
          <w:rFonts w:ascii="Calibri" w:eastAsia="Calibri" w:hAnsi="Calibri" w:cs="Calibri"/>
          <w:iCs/>
          <w:color w:val="000000"/>
        </w:rPr>
        <w:lastRenderedPageBreak/>
        <w:t>Vyhláška umožní v návaznosti na vyhlášení předcházení stavu nouze nebo stavu nouze v teplárenství zavést úsporná opatření, např. dosahovat nižších teplot vnitřního vzduchu. Cílem je snížení spotřeby zemního plynu a dalších fosilních paliv při omezení nebo úplném ukončení jejich dodávek do ČR.</w:t>
      </w:r>
    </w:p>
    <w:p w14:paraId="2976F5B3" w14:textId="051FB612" w:rsidR="00E03226" w:rsidRPr="00E03226" w:rsidRDefault="00E03226" w:rsidP="006416D9">
      <w:pPr>
        <w:pStyle w:val="Odstavecseseznamem"/>
        <w:keepNext/>
        <w:numPr>
          <w:ilvl w:val="3"/>
          <w:numId w:val="15"/>
        </w:numPr>
        <w:spacing w:after="120" w:line="240" w:lineRule="auto"/>
        <w:ind w:left="646" w:hanging="646"/>
        <w:contextualSpacing w:val="0"/>
        <w:jc w:val="both"/>
        <w:rPr>
          <w:rFonts w:ascii="Calibri" w:eastAsia="Calibri" w:hAnsi="Calibri" w:cs="Calibri"/>
          <w:b/>
          <w:color w:val="000000"/>
          <w:szCs w:val="22"/>
        </w:rPr>
      </w:pPr>
      <w:r>
        <w:rPr>
          <w:rFonts w:ascii="Calibri" w:eastAsia="Calibri" w:hAnsi="Calibri" w:cs="Calibri"/>
          <w:b/>
          <w:color w:val="000000"/>
          <w:szCs w:val="22"/>
        </w:rPr>
        <w:t>Novela v oblasti „</w:t>
      </w:r>
      <w:r w:rsidRPr="00E03226">
        <w:rPr>
          <w:rFonts w:ascii="Calibri" w:eastAsia="Calibri" w:hAnsi="Calibri" w:cs="Calibri"/>
          <w:b/>
          <w:color w:val="000000"/>
          <w:szCs w:val="22"/>
        </w:rPr>
        <w:t>mimořádného stavu nouze v plynárenství</w:t>
      </w:r>
      <w:r>
        <w:rPr>
          <w:rFonts w:ascii="Calibri" w:eastAsia="Calibri" w:hAnsi="Calibri" w:cs="Calibri"/>
          <w:b/>
          <w:color w:val="000000"/>
          <w:szCs w:val="22"/>
        </w:rPr>
        <w:t>“</w:t>
      </w:r>
    </w:p>
    <w:p w14:paraId="7C8EDAD2" w14:textId="608A01E1" w:rsidR="00B3373F" w:rsidRPr="00E03226" w:rsidRDefault="00B3373F" w:rsidP="006416D9">
      <w:pPr>
        <w:pStyle w:val="Odstavecseseznamem"/>
        <w:numPr>
          <w:ilvl w:val="0"/>
          <w:numId w:val="26"/>
        </w:numPr>
        <w:spacing w:after="120" w:line="240" w:lineRule="auto"/>
        <w:contextualSpacing w:val="0"/>
        <w:jc w:val="both"/>
        <w:rPr>
          <w:rFonts w:ascii="Calibri" w:eastAsia="Calibri" w:hAnsi="Calibri" w:cs="Calibri"/>
          <w:iCs/>
          <w:color w:val="000000"/>
        </w:rPr>
      </w:pPr>
      <w:r w:rsidRPr="00E03226">
        <w:rPr>
          <w:rFonts w:ascii="Calibri" w:eastAsia="Calibri" w:hAnsi="Calibri" w:cs="Calibri"/>
          <w:iCs/>
          <w:color w:val="000000"/>
        </w:rPr>
        <w:t xml:space="preserve">Stávající národní (ale i evropská) legislativa pro krizové situace v plynárenství je hodnocena jako </w:t>
      </w:r>
      <w:r w:rsidRPr="00F964F8">
        <w:rPr>
          <w:rFonts w:ascii="Calibri" w:eastAsia="Calibri" w:hAnsi="Calibri" w:cs="Calibri"/>
          <w:b/>
          <w:iCs/>
          <w:color w:val="000000"/>
        </w:rPr>
        <w:t xml:space="preserve">velmi dobrá pro řešení krátkodobého výpadku dodávek </w:t>
      </w:r>
      <w:r w:rsidRPr="00E03226">
        <w:rPr>
          <w:rFonts w:ascii="Calibri" w:eastAsia="Calibri" w:hAnsi="Calibri" w:cs="Calibri"/>
          <w:iCs/>
          <w:color w:val="000000"/>
        </w:rPr>
        <w:t>či řešení případné havárie na plynárenské soustavě. Jejich využití pro situace, kdy by byla dlouhodobě do celé Evropy zastavena dodávka cca 40 % celkového importu plynu, má však výrazně nižší efektivitu. Proto bylo do zmíněné novely energetického zákona zapracováno řešení i na takovéto situace. Konkrétně se jedná o následující úpravy:</w:t>
      </w:r>
    </w:p>
    <w:p w14:paraId="6C495951" w14:textId="77777777" w:rsidR="00F964F8" w:rsidRDefault="00B3373F" w:rsidP="006416D9">
      <w:pPr>
        <w:pStyle w:val="Odstavecseseznamem"/>
        <w:numPr>
          <w:ilvl w:val="0"/>
          <w:numId w:val="17"/>
        </w:numPr>
        <w:spacing w:after="120" w:line="240" w:lineRule="auto"/>
        <w:ind w:left="720"/>
        <w:contextualSpacing w:val="0"/>
        <w:jc w:val="both"/>
        <w:rPr>
          <w:rFonts w:ascii="Calibri" w:eastAsia="Calibri" w:hAnsi="Calibri" w:cs="Calibri"/>
          <w:iCs/>
          <w:color w:val="000000"/>
        </w:rPr>
      </w:pPr>
      <w:r w:rsidRPr="007F4E58">
        <w:rPr>
          <w:rFonts w:ascii="Calibri" w:eastAsia="Calibri" w:hAnsi="Calibri" w:cs="Calibri"/>
          <w:b/>
          <w:iCs/>
          <w:color w:val="000000"/>
        </w:rPr>
        <w:t>zavedení nového institutu, a to mimořádného stavu nouze v plynárenství</w:t>
      </w:r>
      <w:r w:rsidRPr="007F4E58">
        <w:rPr>
          <w:rFonts w:ascii="Calibri" w:eastAsia="Calibri" w:hAnsi="Calibri" w:cs="Calibri"/>
          <w:iCs/>
          <w:color w:val="000000"/>
        </w:rPr>
        <w:t xml:space="preserve">. Bude se jednat o stav krizové úrovně podle Nařízení 2017/1938, ve kterém bude provozovatelem přepravní soustavy zaveden poslední odběrový stupeň, kdy ještě nadále dochází k dodávce plynu vybrané skupině zákazníků, a zároveň situaci nebude dále možné řešit postupy stanovenými zákonem pro stav nouze. Skupinou zákazníků, kterým je možné v takovém odběrovém stupni dodávat plyn, jsou podle stávající vyhlášky č. 344/2012 Sb., o stavu nouze v plynárenství a o způsobu zajištění bezpečnostního standardu dodávky plynu, téměř výlučně zákazníci kategorie domácností a pouze vybrané skupiny dalších zákazníků. </w:t>
      </w:r>
    </w:p>
    <w:p w14:paraId="018AFDDD" w14:textId="77777777" w:rsidR="00AE4053" w:rsidRDefault="00B3373F" w:rsidP="006416D9">
      <w:pPr>
        <w:pStyle w:val="Odstavecseseznamem"/>
        <w:numPr>
          <w:ilvl w:val="0"/>
          <w:numId w:val="17"/>
        </w:numPr>
        <w:spacing w:after="120" w:line="240" w:lineRule="auto"/>
        <w:ind w:left="720"/>
        <w:contextualSpacing w:val="0"/>
        <w:jc w:val="both"/>
        <w:rPr>
          <w:rFonts w:ascii="Calibri" w:eastAsia="Calibri" w:hAnsi="Calibri" w:cs="Calibri"/>
          <w:iCs/>
          <w:color w:val="000000"/>
        </w:rPr>
      </w:pPr>
      <w:r w:rsidRPr="007F4E58">
        <w:rPr>
          <w:rFonts w:ascii="Calibri" w:eastAsia="Calibri" w:hAnsi="Calibri" w:cs="Calibri"/>
          <w:b/>
          <w:iCs/>
          <w:color w:val="000000"/>
        </w:rPr>
        <w:t>Vyhlášení mimořádného stavu nouze bude v pravomoci M</w:t>
      </w:r>
      <w:r w:rsidR="00093905" w:rsidRPr="007F4E58">
        <w:rPr>
          <w:rFonts w:ascii="Calibri" w:eastAsia="Calibri" w:hAnsi="Calibri" w:cs="Calibri"/>
          <w:b/>
          <w:iCs/>
          <w:color w:val="000000"/>
        </w:rPr>
        <w:t>inisterstva průmyslu a obchodu</w:t>
      </w:r>
      <w:r w:rsidRPr="007F4E58">
        <w:rPr>
          <w:rFonts w:ascii="Calibri" w:eastAsia="Calibri" w:hAnsi="Calibri" w:cs="Calibri"/>
          <w:b/>
          <w:iCs/>
          <w:color w:val="000000"/>
        </w:rPr>
        <w:t>.</w:t>
      </w:r>
      <w:r w:rsidRPr="007F4E58">
        <w:rPr>
          <w:rFonts w:ascii="Calibri" w:eastAsia="Calibri" w:hAnsi="Calibri" w:cs="Calibri"/>
          <w:iCs/>
          <w:color w:val="000000"/>
        </w:rPr>
        <w:t xml:space="preserve"> Po dobu trvání mimořádného stavu nouze je účastník trhu s plynem, který sjednal smlouvu o uskladňování plynu v zásobníku plynu přímo připojeném k přepravní soustavě, povinen strpět navýšení těžby plynu ve výši stanovené provozovatelem zásobníku plynu. </w:t>
      </w:r>
    </w:p>
    <w:p w14:paraId="3EE20C26" w14:textId="49DF7A16" w:rsidR="00B3373F" w:rsidRPr="007F4E58" w:rsidRDefault="004847A8" w:rsidP="006416D9">
      <w:pPr>
        <w:pStyle w:val="Odstavecseseznamem"/>
        <w:numPr>
          <w:ilvl w:val="0"/>
          <w:numId w:val="17"/>
        </w:numPr>
        <w:spacing w:after="120" w:line="240" w:lineRule="auto"/>
        <w:ind w:left="720"/>
        <w:contextualSpacing w:val="0"/>
        <w:jc w:val="both"/>
        <w:rPr>
          <w:rFonts w:ascii="Calibri" w:eastAsia="Calibri" w:hAnsi="Calibri" w:cs="Calibri"/>
          <w:iCs/>
          <w:color w:val="000000"/>
        </w:rPr>
      </w:pPr>
      <w:r>
        <w:rPr>
          <w:rFonts w:ascii="Calibri" w:eastAsia="Calibri" w:hAnsi="Calibri" w:cs="Calibri"/>
          <w:iCs/>
          <w:color w:val="000000"/>
        </w:rPr>
        <w:t>V</w:t>
      </w:r>
      <w:r w:rsidR="00B3373F" w:rsidRPr="007F4E58">
        <w:rPr>
          <w:rFonts w:ascii="Calibri" w:eastAsia="Calibri" w:hAnsi="Calibri" w:cs="Calibri"/>
          <w:iCs/>
          <w:color w:val="000000"/>
        </w:rPr>
        <w:t xml:space="preserve">ýznamné je rovněž ustanovení, že </w:t>
      </w:r>
      <w:r w:rsidR="00B3373F" w:rsidRPr="007F4E58">
        <w:rPr>
          <w:rFonts w:ascii="Calibri" w:eastAsia="Calibri" w:hAnsi="Calibri" w:cs="Calibri"/>
          <w:b/>
          <w:iCs/>
          <w:color w:val="000000"/>
        </w:rPr>
        <w:t xml:space="preserve">při vyhlášení stavu nouze provozovatelem přepravní soustavy pro celé území státu nebo v průběhu jeho trvání může </w:t>
      </w:r>
      <w:r w:rsidR="00B33ABE" w:rsidRPr="007F4E58">
        <w:rPr>
          <w:rFonts w:ascii="Calibri" w:eastAsia="Calibri" w:hAnsi="Calibri" w:cs="Calibri"/>
          <w:b/>
          <w:iCs/>
          <w:color w:val="000000"/>
        </w:rPr>
        <w:t xml:space="preserve">Ministerstvo průmyslu a obchodu </w:t>
      </w:r>
      <w:r w:rsidR="00B3373F" w:rsidRPr="007F4E58">
        <w:rPr>
          <w:rFonts w:ascii="Calibri" w:eastAsia="Calibri" w:hAnsi="Calibri" w:cs="Calibri"/>
          <w:b/>
          <w:iCs/>
          <w:color w:val="000000"/>
        </w:rPr>
        <w:t>vydat opatření</w:t>
      </w:r>
      <w:r w:rsidR="00B3373F" w:rsidRPr="007F4E58">
        <w:rPr>
          <w:rFonts w:ascii="Calibri" w:eastAsia="Calibri" w:hAnsi="Calibri" w:cs="Calibri"/>
          <w:iCs/>
          <w:color w:val="000000"/>
        </w:rPr>
        <w:t>, kterým v nezbytném rozsahu:</w:t>
      </w:r>
    </w:p>
    <w:p w14:paraId="00F8E6C0" w14:textId="77777777" w:rsidR="00B3373F" w:rsidRPr="00F810C8" w:rsidRDefault="00B3373F" w:rsidP="006416D9">
      <w:pPr>
        <w:numPr>
          <w:ilvl w:val="0"/>
          <w:numId w:val="13"/>
        </w:numPr>
        <w:spacing w:after="120" w:line="240" w:lineRule="auto"/>
        <w:ind w:left="1440"/>
        <w:jc w:val="both"/>
        <w:rPr>
          <w:rFonts w:ascii="Calibri" w:eastAsia="Calibri" w:hAnsi="Calibri" w:cs="Calibri"/>
          <w:iCs/>
          <w:color w:val="000000"/>
        </w:rPr>
      </w:pPr>
      <w:r w:rsidRPr="00F810C8">
        <w:rPr>
          <w:rFonts w:ascii="Calibri" w:eastAsia="Calibri" w:hAnsi="Calibri" w:cs="Calibri"/>
          <w:iCs/>
          <w:color w:val="000000"/>
        </w:rPr>
        <w:t>uloží povinnost omezení nebo přerušení spotřeby plynu nebo změny dodávky plynu nebo určí skupinu zákazníků, kterým je možné dodávat plyn, odlišně od vyhlášeného odběrového stupně podle právního předpisu upravujícího odběrové stupně v plynárenství,</w:t>
      </w:r>
    </w:p>
    <w:p w14:paraId="67B8F82A" w14:textId="77777777" w:rsidR="00B3373F" w:rsidRPr="00F810C8" w:rsidRDefault="00B3373F" w:rsidP="006416D9">
      <w:pPr>
        <w:numPr>
          <w:ilvl w:val="0"/>
          <w:numId w:val="13"/>
        </w:numPr>
        <w:spacing w:after="120" w:line="240" w:lineRule="auto"/>
        <w:ind w:left="1440"/>
        <w:jc w:val="both"/>
        <w:rPr>
          <w:rFonts w:ascii="Calibri" w:eastAsia="Calibri" w:hAnsi="Calibri" w:cs="Calibri"/>
          <w:iCs/>
          <w:color w:val="000000"/>
        </w:rPr>
      </w:pPr>
      <w:r w:rsidRPr="00F810C8">
        <w:rPr>
          <w:rFonts w:ascii="Calibri" w:eastAsia="Calibri" w:hAnsi="Calibri" w:cs="Calibri"/>
          <w:iCs/>
          <w:color w:val="000000"/>
        </w:rPr>
        <w:t>omezí přepravu plynu do sousedních plynárenských soustav; to neplatí pro mezinárodní přepravu plynu a přepravu plynu v rámci mezinárodní pomoci v krizových situacích v plynárenství, nebo</w:t>
      </w:r>
    </w:p>
    <w:p w14:paraId="3E1547BD" w14:textId="77777777" w:rsidR="00B3373F" w:rsidRPr="00F810C8" w:rsidRDefault="00B3373F" w:rsidP="006416D9">
      <w:pPr>
        <w:numPr>
          <w:ilvl w:val="0"/>
          <w:numId w:val="13"/>
        </w:numPr>
        <w:spacing w:after="120" w:line="240" w:lineRule="auto"/>
        <w:ind w:left="1440"/>
        <w:jc w:val="both"/>
        <w:rPr>
          <w:rFonts w:ascii="Calibri" w:eastAsia="Calibri" w:hAnsi="Calibri" w:cs="Calibri"/>
          <w:iCs/>
          <w:color w:val="000000"/>
        </w:rPr>
      </w:pPr>
      <w:r w:rsidRPr="00F810C8">
        <w:rPr>
          <w:rFonts w:ascii="Calibri" w:eastAsia="Calibri" w:hAnsi="Calibri" w:cs="Calibri"/>
          <w:iCs/>
          <w:color w:val="000000"/>
        </w:rPr>
        <w:t>omezí nebo zakáže vtláčení plynu do zásobníku plynu nebo těžbu plynu ze zásobníku plynu přímo připojeného k přepravní soustavě.</w:t>
      </w:r>
    </w:p>
    <w:p w14:paraId="516DF2DA" w14:textId="0A20905C" w:rsidR="00B3373F" w:rsidRPr="00A955FC" w:rsidRDefault="00B3373F" w:rsidP="006416D9">
      <w:pPr>
        <w:pStyle w:val="Odstavecseseznamem"/>
        <w:numPr>
          <w:ilvl w:val="0"/>
          <w:numId w:val="28"/>
        </w:numPr>
        <w:spacing w:after="120" w:line="240" w:lineRule="auto"/>
        <w:contextualSpacing w:val="0"/>
        <w:jc w:val="both"/>
        <w:rPr>
          <w:rFonts w:ascii="Calibri" w:eastAsia="Calibri" w:hAnsi="Calibri" w:cs="Calibri"/>
          <w:iCs/>
          <w:color w:val="000000"/>
        </w:rPr>
      </w:pPr>
      <w:r w:rsidRPr="00A955FC">
        <w:rPr>
          <w:rFonts w:ascii="Calibri" w:eastAsia="Calibri" w:hAnsi="Calibri" w:cs="Calibri"/>
          <w:b/>
          <w:iCs/>
          <w:color w:val="000000"/>
        </w:rPr>
        <w:t>Dochází i</w:t>
      </w:r>
      <w:r w:rsidR="00B33ABE" w:rsidRPr="00A955FC">
        <w:rPr>
          <w:rFonts w:ascii="Calibri" w:eastAsia="Calibri" w:hAnsi="Calibri" w:cs="Calibri"/>
          <w:b/>
          <w:iCs/>
          <w:color w:val="000000"/>
        </w:rPr>
        <w:t xml:space="preserve"> k</w:t>
      </w:r>
      <w:r w:rsidRPr="00A955FC">
        <w:rPr>
          <w:rFonts w:ascii="Calibri" w:eastAsia="Calibri" w:hAnsi="Calibri" w:cs="Calibri"/>
          <w:b/>
          <w:iCs/>
          <w:color w:val="000000"/>
        </w:rPr>
        <w:t xml:space="preserve"> novele vyhlášky č. 344/2012 Sb. o stavech nouze v plynárenství vyhláškou č. 224/2022 Sb</w:t>
      </w:r>
      <w:r w:rsidRPr="00A955FC">
        <w:rPr>
          <w:rFonts w:ascii="Calibri" w:eastAsia="Calibri" w:hAnsi="Calibri" w:cs="Calibri"/>
          <w:iCs/>
          <w:color w:val="000000"/>
        </w:rPr>
        <w:t>. která mimo milníků pro naplněnost uskladňovací kapacity v zásobnících plynu upřesňuje na základě praxe některá její stávající ustanovení</w:t>
      </w:r>
      <w:r w:rsidR="006416D9">
        <w:rPr>
          <w:rFonts w:ascii="Calibri" w:eastAsia="Calibri" w:hAnsi="Calibri" w:cs="Calibri"/>
          <w:iCs/>
          <w:color w:val="000000"/>
        </w:rPr>
        <w:t>.</w:t>
      </w:r>
      <w:r w:rsidRPr="00A955FC">
        <w:rPr>
          <w:rFonts w:ascii="Calibri" w:eastAsia="Calibri" w:hAnsi="Calibri" w:cs="Calibri"/>
          <w:iCs/>
          <w:color w:val="000000"/>
        </w:rPr>
        <w:t xml:space="preserve"> Novela </w:t>
      </w:r>
      <w:r w:rsidR="006416D9">
        <w:rPr>
          <w:rFonts w:ascii="Calibri" w:eastAsia="Calibri" w:hAnsi="Calibri" w:cs="Calibri"/>
          <w:iCs/>
          <w:color w:val="000000"/>
        </w:rPr>
        <w:t xml:space="preserve">tak </w:t>
      </w:r>
      <w:r w:rsidRPr="00A955FC">
        <w:rPr>
          <w:rFonts w:ascii="Calibri" w:eastAsia="Calibri" w:hAnsi="Calibri" w:cs="Calibri"/>
          <w:iCs/>
          <w:color w:val="000000"/>
        </w:rPr>
        <w:t xml:space="preserve">přispívá ke zvýšení energetické bezpečnosti České republiky. </w:t>
      </w:r>
    </w:p>
    <w:p w14:paraId="020A8332" w14:textId="56D8452E" w:rsidR="00B3373F" w:rsidRPr="00A955FC" w:rsidRDefault="00B3373F" w:rsidP="006416D9">
      <w:pPr>
        <w:pStyle w:val="Odstavecseseznamem"/>
        <w:numPr>
          <w:ilvl w:val="0"/>
          <w:numId w:val="28"/>
        </w:numPr>
        <w:spacing w:after="120" w:line="240" w:lineRule="auto"/>
        <w:contextualSpacing w:val="0"/>
        <w:jc w:val="both"/>
        <w:rPr>
          <w:rFonts w:ascii="Calibri" w:eastAsia="Calibri" w:hAnsi="Calibri" w:cs="Calibri"/>
          <w:b/>
          <w:color w:val="000000"/>
        </w:rPr>
      </w:pPr>
      <w:r w:rsidRPr="00A955FC">
        <w:rPr>
          <w:rFonts w:ascii="Calibri" w:eastAsia="Calibri" w:hAnsi="Calibri" w:cs="Calibri"/>
          <w:color w:val="000000"/>
        </w:rPr>
        <w:t>U vyhlášky č. 344/2012 Sb. o stavech nouze v plynárenství dle domluvy s plynárenskými společnostmi a průmyslovými zákazníky</w:t>
      </w:r>
      <w:r w:rsidRPr="00A955FC">
        <w:rPr>
          <w:rFonts w:ascii="Calibri" w:eastAsia="Calibri" w:hAnsi="Calibri" w:cs="Calibri"/>
          <w:b/>
          <w:color w:val="000000"/>
        </w:rPr>
        <w:t xml:space="preserve"> navazují na současnou novelu plynule práce na další novele tohoto předpisu s cílem nabytí účinnosti od října </w:t>
      </w:r>
      <w:r w:rsidR="005E7371" w:rsidRPr="00A955FC">
        <w:rPr>
          <w:rFonts w:ascii="Calibri" w:eastAsia="Calibri" w:hAnsi="Calibri" w:cs="Calibri"/>
          <w:b/>
          <w:color w:val="000000"/>
        </w:rPr>
        <w:t>2022.</w:t>
      </w:r>
    </w:p>
    <w:p w14:paraId="6857BB27" w14:textId="3F5E6316" w:rsidR="00B3373F" w:rsidRPr="00A955FC" w:rsidRDefault="007F4E58" w:rsidP="006416D9">
      <w:pPr>
        <w:pStyle w:val="Odstavecseseznamem"/>
        <w:numPr>
          <w:ilvl w:val="0"/>
          <w:numId w:val="28"/>
        </w:numPr>
        <w:spacing w:after="120" w:line="240" w:lineRule="auto"/>
        <w:contextualSpacing w:val="0"/>
        <w:jc w:val="both"/>
        <w:rPr>
          <w:rFonts w:ascii="Calibri" w:eastAsia="Calibri" w:hAnsi="Calibri" w:cs="Calibri"/>
          <w:b/>
          <w:color w:val="000000"/>
        </w:rPr>
      </w:pPr>
      <w:r w:rsidRPr="00A955FC">
        <w:rPr>
          <w:rFonts w:ascii="Calibri" w:eastAsia="Calibri" w:hAnsi="Calibri" w:cs="Calibri"/>
          <w:color w:val="000000"/>
        </w:rPr>
        <w:t>N</w:t>
      </w:r>
      <w:r w:rsidR="00B3373F" w:rsidRPr="00A955FC">
        <w:rPr>
          <w:rFonts w:ascii="Calibri" w:eastAsia="Calibri" w:hAnsi="Calibri" w:cs="Calibri"/>
          <w:color w:val="000000"/>
        </w:rPr>
        <w:t>a evropské úrovni je nutné vzpomenout významný úspěch, kdy se českému předsednictví podařilo na mimořádném zasedání Rady ministrů sjednotit názory členských států tak, že se v rekordně krátkém čase podařilo přijmout návrh</w:t>
      </w:r>
      <w:r w:rsidR="00B3373F" w:rsidRPr="00A955FC">
        <w:rPr>
          <w:rFonts w:ascii="Calibri" w:eastAsia="Calibri" w:hAnsi="Calibri" w:cs="Calibri"/>
          <w:b/>
        </w:rPr>
        <w:t xml:space="preserve"> Nařízení Rady </w:t>
      </w:r>
      <w:r w:rsidR="00B3373F" w:rsidRPr="00A955FC">
        <w:rPr>
          <w:rFonts w:ascii="Calibri" w:eastAsia="Calibri" w:hAnsi="Calibri" w:cs="Calibri"/>
          <w:b/>
          <w:color w:val="000000"/>
        </w:rPr>
        <w:t>o koordinovaných opatřeních ke snížení poptávky po plynu, jehož hlavním bodem je dobrovolné a v případě krizové situace povinné snížení spotřeby plynu jednotlivých členských států v zimním v topném období o 15 %.</w:t>
      </w:r>
    </w:p>
    <w:p w14:paraId="08B3A489" w14:textId="77777777" w:rsidR="00B3373F" w:rsidRPr="003768B5" w:rsidRDefault="00B3373F" w:rsidP="006416D9">
      <w:pPr>
        <w:pStyle w:val="Odstavecseseznamem"/>
        <w:keepNext/>
        <w:numPr>
          <w:ilvl w:val="1"/>
          <w:numId w:val="15"/>
        </w:numPr>
        <w:spacing w:after="120" w:line="240" w:lineRule="auto"/>
        <w:ind w:left="431" w:hanging="431"/>
        <w:contextualSpacing w:val="0"/>
        <w:rPr>
          <w:rFonts w:eastAsia="Calibri"/>
          <w:b/>
          <w:sz w:val="28"/>
        </w:rPr>
      </w:pPr>
      <w:r w:rsidRPr="003768B5">
        <w:rPr>
          <w:rFonts w:eastAsia="Calibri"/>
          <w:b/>
          <w:sz w:val="28"/>
        </w:rPr>
        <w:t>Ropa</w:t>
      </w:r>
    </w:p>
    <w:p w14:paraId="6EBBCC52" w14:textId="77777777" w:rsidR="00B3373F" w:rsidRPr="003768B5" w:rsidRDefault="00B3373F" w:rsidP="006416D9">
      <w:pPr>
        <w:pStyle w:val="Odstavecseseznamem"/>
        <w:keepNext/>
        <w:numPr>
          <w:ilvl w:val="2"/>
          <w:numId w:val="15"/>
        </w:numPr>
        <w:spacing w:after="120" w:line="240" w:lineRule="auto"/>
        <w:ind w:left="505" w:hanging="505"/>
        <w:contextualSpacing w:val="0"/>
        <w:jc w:val="both"/>
        <w:rPr>
          <w:rFonts w:ascii="Calibri" w:eastAsia="Calibri" w:hAnsi="Calibri" w:cs="Calibri"/>
          <w:b/>
          <w:iCs/>
          <w:color w:val="000000"/>
          <w:sz w:val="24"/>
        </w:rPr>
      </w:pPr>
      <w:r w:rsidRPr="003768B5">
        <w:rPr>
          <w:rFonts w:ascii="Calibri" w:eastAsia="Calibri" w:hAnsi="Calibri" w:cs="Calibri"/>
          <w:b/>
          <w:iCs/>
          <w:color w:val="000000"/>
          <w:sz w:val="24"/>
        </w:rPr>
        <w:t>Projekt TAL Plus</w:t>
      </w:r>
    </w:p>
    <w:p w14:paraId="1EB10F5C" w14:textId="139BAEA4" w:rsidR="00E970C5" w:rsidRPr="00E970C5" w:rsidRDefault="00B3373F" w:rsidP="006416D9">
      <w:pPr>
        <w:pStyle w:val="Odstavecseseznamem"/>
        <w:numPr>
          <w:ilvl w:val="0"/>
          <w:numId w:val="18"/>
        </w:numPr>
        <w:spacing w:after="120" w:line="240" w:lineRule="auto"/>
        <w:contextualSpacing w:val="0"/>
        <w:jc w:val="both"/>
        <w:rPr>
          <w:rFonts w:ascii="Calibri" w:eastAsia="Calibri" w:hAnsi="Calibri" w:cs="Calibri"/>
          <w:bCs/>
          <w:color w:val="000000"/>
        </w:rPr>
      </w:pPr>
      <w:r w:rsidRPr="00691D7E">
        <w:rPr>
          <w:rFonts w:ascii="Calibri" w:eastAsia="Calibri" w:hAnsi="Calibri" w:cs="Calibri"/>
          <w:b/>
          <w:color w:val="000000"/>
        </w:rPr>
        <w:t xml:space="preserve">Cílem projektu je zvýšení nedostatečné přepravní kapacity ropovodu TAL z Terstu do oblasti Ingolstadtu. </w:t>
      </w:r>
      <w:r w:rsidRPr="00691D7E">
        <w:rPr>
          <w:rFonts w:ascii="Calibri" w:eastAsia="Calibri" w:hAnsi="Calibri" w:cs="Calibri"/>
          <w:color w:val="000000"/>
        </w:rPr>
        <w:t xml:space="preserve">V květnu </w:t>
      </w:r>
      <w:r w:rsidR="005E7371">
        <w:rPr>
          <w:rFonts w:ascii="Calibri" w:eastAsia="Calibri" w:hAnsi="Calibri" w:cs="Calibri"/>
          <w:color w:val="000000"/>
        </w:rPr>
        <w:t>2022</w:t>
      </w:r>
      <w:r w:rsidRPr="00691D7E">
        <w:rPr>
          <w:rFonts w:ascii="Calibri" w:eastAsia="Calibri" w:hAnsi="Calibri" w:cs="Calibri"/>
          <w:color w:val="000000"/>
        </w:rPr>
        <w:t xml:space="preserve"> se na „</w:t>
      </w:r>
      <w:proofErr w:type="spellStart"/>
      <w:r w:rsidRPr="00691D7E">
        <w:rPr>
          <w:rFonts w:ascii="Calibri" w:eastAsia="Calibri" w:hAnsi="Calibri" w:cs="Calibri"/>
          <w:color w:val="000000"/>
        </w:rPr>
        <w:t>Coordination</w:t>
      </w:r>
      <w:proofErr w:type="spellEnd"/>
      <w:r w:rsidRPr="00691D7E">
        <w:rPr>
          <w:rFonts w:ascii="Calibri" w:eastAsia="Calibri" w:hAnsi="Calibri" w:cs="Calibri"/>
          <w:color w:val="000000"/>
        </w:rPr>
        <w:t xml:space="preserve"> </w:t>
      </w:r>
      <w:proofErr w:type="spellStart"/>
      <w:r w:rsidRPr="00691D7E">
        <w:rPr>
          <w:rFonts w:ascii="Calibri" w:eastAsia="Calibri" w:hAnsi="Calibri" w:cs="Calibri"/>
          <w:color w:val="000000"/>
        </w:rPr>
        <w:t>Committee</w:t>
      </w:r>
      <w:proofErr w:type="spellEnd"/>
      <w:r w:rsidRPr="00691D7E">
        <w:rPr>
          <w:rFonts w:ascii="Calibri" w:eastAsia="Calibri" w:hAnsi="Calibri" w:cs="Calibri"/>
          <w:color w:val="000000"/>
        </w:rPr>
        <w:t xml:space="preserve">“, jako vrcholového orgánu zástupců </w:t>
      </w:r>
      <w:r w:rsidRPr="00691D7E">
        <w:rPr>
          <w:rFonts w:ascii="Calibri" w:eastAsia="Calibri" w:hAnsi="Calibri" w:cs="Calibri"/>
          <w:color w:val="000000"/>
        </w:rPr>
        <w:lastRenderedPageBreak/>
        <w:t xml:space="preserve">akcionářů ropovodu TAL, podařilo MERO ČR po velmi složitých jednáních získat průlomový souhlas akcionářů k prověření podmínek, za jakých je možné zrealizovat projekt TAL Plus. </w:t>
      </w:r>
    </w:p>
    <w:p w14:paraId="46B63780" w14:textId="655AB950" w:rsidR="00E970C5" w:rsidRPr="006416D9" w:rsidRDefault="00B3373F" w:rsidP="006416D9">
      <w:pPr>
        <w:pStyle w:val="Odstavecseseznamem"/>
        <w:numPr>
          <w:ilvl w:val="0"/>
          <w:numId w:val="18"/>
        </w:numPr>
        <w:spacing w:after="120" w:line="240" w:lineRule="auto"/>
        <w:contextualSpacing w:val="0"/>
        <w:jc w:val="both"/>
        <w:rPr>
          <w:rFonts w:ascii="Calibri" w:eastAsia="Calibri" w:hAnsi="Calibri" w:cs="Calibri"/>
          <w:bCs/>
          <w:color w:val="000000"/>
        </w:rPr>
      </w:pPr>
      <w:r w:rsidRPr="006416D9">
        <w:rPr>
          <w:rFonts w:ascii="Calibri" w:eastAsia="Calibri" w:hAnsi="Calibri" w:cs="Calibri"/>
          <w:color w:val="000000"/>
        </w:rPr>
        <w:t>Následně probíhal sběr podnětů ze strany akcionářů</w:t>
      </w:r>
      <w:r w:rsidR="006416D9">
        <w:rPr>
          <w:rFonts w:ascii="Calibri" w:eastAsia="Calibri" w:hAnsi="Calibri" w:cs="Calibri"/>
          <w:color w:val="000000"/>
        </w:rPr>
        <w:t>, které byly</w:t>
      </w:r>
      <w:r w:rsidRPr="006416D9">
        <w:rPr>
          <w:rFonts w:ascii="Calibri" w:eastAsia="Calibri" w:hAnsi="Calibri" w:cs="Calibri"/>
          <w:color w:val="000000"/>
        </w:rPr>
        <w:t xml:space="preserve"> předloženy k posouzení a 27.</w:t>
      </w:r>
      <w:r w:rsidR="00B33ABE" w:rsidRPr="006416D9">
        <w:rPr>
          <w:rFonts w:ascii="Calibri" w:eastAsia="Calibri" w:hAnsi="Calibri" w:cs="Calibri"/>
          <w:color w:val="000000"/>
        </w:rPr>
        <w:t xml:space="preserve"> </w:t>
      </w:r>
      <w:r w:rsidRPr="006416D9">
        <w:rPr>
          <w:rFonts w:ascii="Calibri" w:eastAsia="Calibri" w:hAnsi="Calibri" w:cs="Calibri"/>
          <w:color w:val="000000"/>
        </w:rPr>
        <w:t xml:space="preserve">června </w:t>
      </w:r>
      <w:r w:rsidR="00F964F8" w:rsidRPr="006416D9">
        <w:rPr>
          <w:rFonts w:ascii="Calibri" w:eastAsia="Calibri" w:hAnsi="Calibri" w:cs="Calibri"/>
          <w:color w:val="000000"/>
        </w:rPr>
        <w:t>b</w:t>
      </w:r>
      <w:r w:rsidRPr="006416D9">
        <w:rPr>
          <w:rFonts w:ascii="Calibri" w:eastAsia="Calibri" w:hAnsi="Calibri" w:cs="Calibri"/>
          <w:color w:val="000000"/>
        </w:rPr>
        <w:t xml:space="preserve">ylo ze strany TAL potvrzeno získání souhlasu všech akcionářů a </w:t>
      </w:r>
      <w:r w:rsidRPr="006416D9">
        <w:rPr>
          <w:rFonts w:ascii="Calibri" w:eastAsia="Calibri" w:hAnsi="Calibri" w:cs="Calibri"/>
          <w:b/>
          <w:color w:val="000000"/>
        </w:rPr>
        <w:t>zahájena přípravná fáze projektu TAL Plus</w:t>
      </w:r>
      <w:r w:rsidRPr="006416D9">
        <w:rPr>
          <w:rFonts w:ascii="Calibri" w:eastAsia="Calibri" w:hAnsi="Calibri" w:cs="Calibri"/>
          <w:color w:val="000000"/>
        </w:rPr>
        <w:t xml:space="preserve">. Výstupy z této přípravné fáze mají být předloženy ve 4. Q 2022 akcionářům a na základě nich bude rozhodnuto, za jakých konkrétních podmínek bude vydán souhlas k projektu TAL Plus. </w:t>
      </w:r>
    </w:p>
    <w:p w14:paraId="359A5A9A" w14:textId="553A03D9" w:rsidR="00B3373F" w:rsidRDefault="00B3373F" w:rsidP="006416D9">
      <w:pPr>
        <w:pStyle w:val="Odstavecseseznamem"/>
        <w:numPr>
          <w:ilvl w:val="0"/>
          <w:numId w:val="18"/>
        </w:numPr>
        <w:spacing w:after="120" w:line="240" w:lineRule="auto"/>
        <w:contextualSpacing w:val="0"/>
        <w:jc w:val="both"/>
        <w:rPr>
          <w:rFonts w:ascii="Calibri" w:eastAsia="Calibri" w:hAnsi="Calibri" w:cs="Calibri"/>
          <w:bCs/>
          <w:color w:val="000000"/>
        </w:rPr>
      </w:pPr>
      <w:r w:rsidRPr="00691D7E">
        <w:rPr>
          <w:rFonts w:ascii="Calibri" w:eastAsia="Calibri" w:hAnsi="Calibri" w:cs="Calibri"/>
          <w:color w:val="000000"/>
        </w:rPr>
        <w:t xml:space="preserve">Bylo rovněž </w:t>
      </w:r>
      <w:r w:rsidRPr="00691D7E">
        <w:rPr>
          <w:rFonts w:ascii="Calibri" w:eastAsia="Calibri" w:hAnsi="Calibri" w:cs="Calibri"/>
          <w:b/>
          <w:color w:val="000000"/>
        </w:rPr>
        <w:t>úspěšně dokončeno řízení o navýšení maximálního průtoku ropovodu TAL přes území SRN</w:t>
      </w:r>
      <w:r w:rsidRPr="00691D7E">
        <w:rPr>
          <w:rFonts w:ascii="Calibri" w:eastAsia="Calibri" w:hAnsi="Calibri" w:cs="Calibri"/>
          <w:color w:val="000000"/>
        </w:rPr>
        <w:t xml:space="preserve">. </w:t>
      </w:r>
      <w:r w:rsidRPr="00691D7E">
        <w:rPr>
          <w:rFonts w:ascii="Calibri" w:eastAsia="Calibri" w:hAnsi="Calibri" w:cs="Calibri"/>
          <w:b/>
          <w:color w:val="000000"/>
        </w:rPr>
        <w:t>Nové provozní povolení bylo uděleno s platností od 15. července, čímž do</w:t>
      </w:r>
      <w:r w:rsidR="00C429B1">
        <w:rPr>
          <w:rFonts w:ascii="Calibri" w:eastAsia="Calibri" w:hAnsi="Calibri" w:cs="Calibri"/>
          <w:b/>
          <w:color w:val="000000"/>
        </w:rPr>
        <w:t>šlo</w:t>
      </w:r>
      <w:r w:rsidRPr="00691D7E">
        <w:rPr>
          <w:rFonts w:ascii="Calibri" w:eastAsia="Calibri" w:hAnsi="Calibri" w:cs="Calibri"/>
          <w:b/>
          <w:color w:val="000000"/>
        </w:rPr>
        <w:t xml:space="preserve"> k navýšení přepravní kapacity ropovodu o dalších 1,5 mil. tun/rok. </w:t>
      </w:r>
      <w:r w:rsidRPr="00691D7E">
        <w:rPr>
          <w:rFonts w:ascii="Calibri" w:eastAsia="Calibri" w:hAnsi="Calibri" w:cs="Calibri"/>
          <w:color w:val="000000"/>
        </w:rPr>
        <w:t>To vytváří předpoklad, že b</w:t>
      </w:r>
      <w:r w:rsidRPr="00691D7E">
        <w:rPr>
          <w:rFonts w:ascii="Calibri" w:eastAsia="Calibri" w:hAnsi="Calibri" w:cs="Calibri"/>
          <w:bCs/>
          <w:color w:val="000000"/>
        </w:rPr>
        <w:t xml:space="preserve">ěhem cca 2 let </w:t>
      </w:r>
      <w:r w:rsidR="00C429B1">
        <w:rPr>
          <w:rFonts w:ascii="Calibri" w:eastAsia="Calibri" w:hAnsi="Calibri" w:cs="Calibri"/>
          <w:bCs/>
          <w:color w:val="000000"/>
        </w:rPr>
        <w:t>dojde</w:t>
      </w:r>
      <w:r w:rsidRPr="00691D7E">
        <w:rPr>
          <w:rFonts w:ascii="Calibri" w:eastAsia="Calibri" w:hAnsi="Calibri" w:cs="Calibri"/>
          <w:bCs/>
          <w:color w:val="000000"/>
        </w:rPr>
        <w:t xml:space="preserve"> k realizaci projektu TAL Plus a tuzemské rafinerie by tak mohly být následně plně zásobovány prostřednictvím ropovodů TAL a IKL ropou z neruských zdrojů.</w:t>
      </w:r>
    </w:p>
    <w:p w14:paraId="34D17CB5" w14:textId="0F5C839A" w:rsidR="00527831" w:rsidRDefault="00527831" w:rsidP="00527831">
      <w:pPr>
        <w:pStyle w:val="Odstavecseseznamem"/>
        <w:numPr>
          <w:ilvl w:val="0"/>
          <w:numId w:val="18"/>
        </w:numPr>
        <w:spacing w:after="120" w:line="240" w:lineRule="auto"/>
        <w:contextualSpacing w:val="0"/>
        <w:jc w:val="both"/>
      </w:pPr>
      <w:r w:rsidRPr="006416D9">
        <w:rPr>
          <w:b/>
        </w:rPr>
        <w:t>Výjimka</w:t>
      </w:r>
      <w:r w:rsidRPr="00830855">
        <w:t xml:space="preserve"> pro</w:t>
      </w:r>
      <w:r>
        <w:t xml:space="preserve"> ČR pro</w:t>
      </w:r>
      <w:r w:rsidRPr="00830855">
        <w:t xml:space="preserve"> </w:t>
      </w:r>
      <w:r w:rsidRPr="006416D9">
        <w:rPr>
          <w:b/>
        </w:rPr>
        <w:t>využívání ropných produktů z</w:t>
      </w:r>
      <w:r>
        <w:rPr>
          <w:b/>
        </w:rPr>
        <w:t> </w:t>
      </w:r>
      <w:r w:rsidRPr="006416D9">
        <w:rPr>
          <w:b/>
        </w:rPr>
        <w:t>Ruska</w:t>
      </w:r>
      <w:r>
        <w:rPr>
          <w:b/>
        </w:rPr>
        <w:t>:</w:t>
      </w:r>
    </w:p>
    <w:p w14:paraId="63A9ECDD" w14:textId="77777777" w:rsidR="00527831" w:rsidRDefault="00527831" w:rsidP="00527831">
      <w:pPr>
        <w:pStyle w:val="Odstavecseseznamem"/>
        <w:numPr>
          <w:ilvl w:val="1"/>
          <w:numId w:val="18"/>
        </w:numPr>
        <w:spacing w:after="120" w:line="240" w:lineRule="auto"/>
        <w:contextualSpacing w:val="0"/>
        <w:jc w:val="both"/>
      </w:pPr>
      <w:r w:rsidRPr="00CE1DD7">
        <w:t>D</w:t>
      </w:r>
      <w:r w:rsidRPr="00830855">
        <w:t xml:space="preserve">ovoz ruské ropy po moři bude zakázán s nyní neomezenou (do odvolání) </w:t>
      </w:r>
      <w:r w:rsidRPr="006416D9">
        <w:rPr>
          <w:b/>
        </w:rPr>
        <w:t>výjimkou pro ropu z ropovodů</w:t>
      </w:r>
      <w:r>
        <w:t>.</w:t>
      </w:r>
    </w:p>
    <w:p w14:paraId="08F0D492" w14:textId="77777777" w:rsidR="00527831" w:rsidRPr="00830855" w:rsidRDefault="00527831" w:rsidP="00527831">
      <w:pPr>
        <w:pStyle w:val="Odstavecseseznamem"/>
        <w:numPr>
          <w:ilvl w:val="1"/>
          <w:numId w:val="18"/>
        </w:numPr>
        <w:spacing w:after="120" w:line="240" w:lineRule="auto"/>
        <w:contextualSpacing w:val="0"/>
        <w:jc w:val="both"/>
      </w:pPr>
      <w:r>
        <w:t>D</w:t>
      </w:r>
      <w:r w:rsidRPr="00830855">
        <w:t xml:space="preserve">ovoz ropy ropovodem Družba </w:t>
      </w:r>
      <w:r>
        <w:t xml:space="preserve">tak </w:t>
      </w:r>
      <w:r w:rsidRPr="00830855">
        <w:t>m</w:t>
      </w:r>
      <w:r>
        <w:t>ůže ČR</w:t>
      </w:r>
      <w:r w:rsidRPr="00830855">
        <w:t xml:space="preserve"> využívat </w:t>
      </w:r>
      <w:r w:rsidRPr="006416D9">
        <w:rPr>
          <w:b/>
        </w:rPr>
        <w:t>ještě do konce roku 2024</w:t>
      </w:r>
      <w:r w:rsidRPr="00830855">
        <w:t>. Po moři přichází dvě třetiny ruské ropy.</w:t>
      </w:r>
    </w:p>
    <w:p w14:paraId="2DB28628" w14:textId="77777777" w:rsidR="00527831" w:rsidRPr="00691D7E" w:rsidRDefault="00527831" w:rsidP="00527831">
      <w:pPr>
        <w:pStyle w:val="Odstavecseseznamem"/>
        <w:spacing w:after="120" w:line="240" w:lineRule="auto"/>
        <w:ind w:left="360"/>
        <w:contextualSpacing w:val="0"/>
        <w:jc w:val="both"/>
        <w:rPr>
          <w:rFonts w:ascii="Calibri" w:eastAsia="Calibri" w:hAnsi="Calibri" w:cs="Calibri"/>
          <w:bCs/>
          <w:color w:val="000000"/>
        </w:rPr>
      </w:pPr>
    </w:p>
    <w:p w14:paraId="7D92A6AD" w14:textId="77777777" w:rsidR="00B3373F" w:rsidRPr="003768B5" w:rsidRDefault="00B3373F" w:rsidP="006416D9">
      <w:pPr>
        <w:pStyle w:val="Odstavecseseznamem"/>
        <w:numPr>
          <w:ilvl w:val="1"/>
          <w:numId w:val="15"/>
        </w:numPr>
        <w:spacing w:after="120" w:line="240" w:lineRule="auto"/>
        <w:ind w:left="431" w:hanging="431"/>
        <w:contextualSpacing w:val="0"/>
        <w:rPr>
          <w:rFonts w:eastAsia="Calibri"/>
          <w:b/>
          <w:sz w:val="28"/>
        </w:rPr>
      </w:pPr>
      <w:r w:rsidRPr="003768B5">
        <w:rPr>
          <w:rFonts w:eastAsia="Calibri"/>
          <w:b/>
          <w:sz w:val="28"/>
        </w:rPr>
        <w:t>Jaderná energetika</w:t>
      </w:r>
    </w:p>
    <w:p w14:paraId="7E1127CA" w14:textId="77777777" w:rsidR="00B3373F" w:rsidRPr="00E970C5" w:rsidRDefault="00B3373F" w:rsidP="006416D9">
      <w:pPr>
        <w:pStyle w:val="Odstavecseseznamem"/>
        <w:numPr>
          <w:ilvl w:val="0"/>
          <w:numId w:val="18"/>
        </w:numPr>
        <w:spacing w:after="120" w:line="240" w:lineRule="auto"/>
        <w:contextualSpacing w:val="0"/>
        <w:jc w:val="both"/>
        <w:rPr>
          <w:rFonts w:ascii="Calibri" w:eastAsia="Calibri" w:hAnsi="Calibri" w:cs="Calibri"/>
          <w:iCs/>
          <w:color w:val="000000"/>
        </w:rPr>
      </w:pPr>
      <w:r w:rsidRPr="00E970C5">
        <w:rPr>
          <w:rFonts w:ascii="Calibri" w:eastAsia="Calibri" w:hAnsi="Calibri" w:cs="Calibri"/>
          <w:iCs/>
          <w:color w:val="000000"/>
        </w:rPr>
        <w:t>17. března 2022 ČEZ zahájil tendr na stavbu nového bloku Dukovan.</w:t>
      </w:r>
    </w:p>
    <w:p w14:paraId="6B8E1C80" w14:textId="77777777" w:rsidR="00B33ABE" w:rsidRPr="00E970C5" w:rsidRDefault="00B33ABE" w:rsidP="006416D9">
      <w:pPr>
        <w:pStyle w:val="Odstavecseseznamem"/>
        <w:numPr>
          <w:ilvl w:val="0"/>
          <w:numId w:val="18"/>
        </w:numPr>
        <w:spacing w:after="120" w:line="240" w:lineRule="auto"/>
        <w:contextualSpacing w:val="0"/>
        <w:jc w:val="both"/>
        <w:rPr>
          <w:rFonts w:ascii="Calibri" w:eastAsia="Calibri" w:hAnsi="Calibri" w:cs="Calibri"/>
          <w:iCs/>
          <w:color w:val="000000"/>
        </w:rPr>
      </w:pPr>
      <w:r w:rsidRPr="00E970C5">
        <w:rPr>
          <w:rFonts w:ascii="Calibri" w:eastAsia="Calibri" w:hAnsi="Calibri" w:cs="Calibri"/>
          <w:iCs/>
          <w:color w:val="000000"/>
        </w:rPr>
        <w:t>Česká republika i další evropské státy usilují o p</w:t>
      </w:r>
      <w:r w:rsidR="00B3373F" w:rsidRPr="00E970C5">
        <w:rPr>
          <w:rFonts w:ascii="Calibri" w:eastAsia="Calibri" w:hAnsi="Calibri" w:cs="Calibri"/>
          <w:iCs/>
          <w:color w:val="000000"/>
        </w:rPr>
        <w:t>rosazení jádra jako bezemisního zdroje</w:t>
      </w:r>
      <w:r w:rsidRPr="00E970C5">
        <w:rPr>
          <w:rFonts w:ascii="Calibri" w:eastAsia="Calibri" w:hAnsi="Calibri" w:cs="Calibri"/>
          <w:iCs/>
          <w:color w:val="000000"/>
        </w:rPr>
        <w:t>.</w:t>
      </w:r>
      <w:r w:rsidR="00B3373F" w:rsidRPr="00E970C5">
        <w:rPr>
          <w:rFonts w:ascii="Calibri" w:eastAsia="Calibri" w:hAnsi="Calibri" w:cs="Calibri"/>
          <w:iCs/>
          <w:color w:val="000000"/>
        </w:rPr>
        <w:t xml:space="preserve"> </w:t>
      </w:r>
    </w:p>
    <w:p w14:paraId="733074C7" w14:textId="42DB0837" w:rsidR="00B3373F" w:rsidRPr="00E970C5" w:rsidRDefault="00B33ABE" w:rsidP="006416D9">
      <w:pPr>
        <w:pStyle w:val="Odstavecseseznamem"/>
        <w:numPr>
          <w:ilvl w:val="0"/>
          <w:numId w:val="18"/>
        </w:numPr>
        <w:spacing w:after="120" w:line="240" w:lineRule="auto"/>
        <w:contextualSpacing w:val="0"/>
        <w:jc w:val="both"/>
        <w:rPr>
          <w:rFonts w:ascii="Calibri" w:eastAsia="Calibri" w:hAnsi="Calibri" w:cs="Calibri"/>
          <w:iCs/>
          <w:color w:val="000000"/>
        </w:rPr>
      </w:pPr>
      <w:r w:rsidRPr="00E970C5">
        <w:rPr>
          <w:rFonts w:ascii="Calibri" w:eastAsia="Calibri" w:hAnsi="Calibri" w:cs="Calibri"/>
          <w:iCs/>
          <w:color w:val="000000"/>
        </w:rPr>
        <w:t>Z</w:t>
      </w:r>
      <w:r w:rsidR="00B3373F" w:rsidRPr="00E970C5">
        <w:rPr>
          <w:rFonts w:ascii="Calibri" w:eastAsia="Calibri" w:hAnsi="Calibri" w:cs="Calibri"/>
          <w:iCs/>
          <w:color w:val="000000"/>
        </w:rPr>
        <w:t>mínky o vlastním energetickém mixu v závěrech Evropské rady.</w:t>
      </w:r>
    </w:p>
    <w:p w14:paraId="717FC87F" w14:textId="77777777" w:rsidR="00564980" w:rsidRPr="00564980" w:rsidRDefault="00564980" w:rsidP="006416D9">
      <w:pPr>
        <w:pStyle w:val="Odstavecseseznamem"/>
        <w:spacing w:after="120" w:line="240" w:lineRule="auto"/>
        <w:ind w:left="357"/>
        <w:contextualSpacing w:val="0"/>
        <w:rPr>
          <w:rFonts w:ascii="Calibri" w:eastAsia="Calibri" w:hAnsi="Calibri" w:cs="Calibri"/>
          <w:b/>
          <w:iCs/>
          <w:color w:val="000000"/>
          <w:sz w:val="28"/>
          <w:szCs w:val="28"/>
        </w:rPr>
      </w:pPr>
    </w:p>
    <w:p w14:paraId="174FBA79" w14:textId="169F1F48" w:rsidR="00B3373F" w:rsidRPr="00F810C8" w:rsidRDefault="00B3373F" w:rsidP="006416D9">
      <w:pPr>
        <w:pStyle w:val="Odstavecseseznamem"/>
        <w:numPr>
          <w:ilvl w:val="0"/>
          <w:numId w:val="14"/>
        </w:numPr>
        <w:spacing w:after="120" w:line="240" w:lineRule="auto"/>
        <w:ind w:left="357" w:hanging="357"/>
        <w:contextualSpacing w:val="0"/>
        <w:rPr>
          <w:rFonts w:ascii="Calibri" w:eastAsia="Calibri" w:hAnsi="Calibri" w:cs="Calibri"/>
          <w:b/>
          <w:iCs/>
          <w:color w:val="000000"/>
          <w:sz w:val="28"/>
          <w:szCs w:val="28"/>
        </w:rPr>
      </w:pPr>
      <w:r w:rsidRPr="003768B5">
        <w:rPr>
          <w:rFonts w:eastAsia="Calibri"/>
          <w:b/>
          <w:sz w:val="28"/>
        </w:rPr>
        <w:t>Opatření související s nárůstem cen energií</w:t>
      </w:r>
    </w:p>
    <w:p w14:paraId="68B173A5" w14:textId="741C7EB9" w:rsidR="00B3373F" w:rsidRDefault="00B3373F" w:rsidP="006416D9">
      <w:pPr>
        <w:pStyle w:val="Odstavecseseznamem"/>
        <w:numPr>
          <w:ilvl w:val="1"/>
          <w:numId w:val="15"/>
        </w:numPr>
        <w:spacing w:after="120" w:line="240" w:lineRule="auto"/>
        <w:ind w:left="431" w:hanging="431"/>
        <w:contextualSpacing w:val="0"/>
        <w:rPr>
          <w:rFonts w:eastAsia="Calibri"/>
          <w:b/>
          <w:sz w:val="28"/>
        </w:rPr>
      </w:pPr>
      <w:bookmarkStart w:id="0" w:name="_Hlk110429870"/>
      <w:r w:rsidRPr="003768B5">
        <w:rPr>
          <w:rFonts w:eastAsia="Calibri"/>
          <w:b/>
          <w:sz w:val="28"/>
        </w:rPr>
        <w:t>Legislativní úpravy</w:t>
      </w:r>
    </w:p>
    <w:p w14:paraId="0436639D" w14:textId="6E948BC5" w:rsidR="00F044E6" w:rsidRPr="00F044E6" w:rsidRDefault="00F044E6" w:rsidP="006416D9">
      <w:pPr>
        <w:pStyle w:val="Odstavecseseznamem"/>
        <w:keepNext/>
        <w:numPr>
          <w:ilvl w:val="2"/>
          <w:numId w:val="15"/>
        </w:numPr>
        <w:spacing w:after="120" w:line="240" w:lineRule="auto"/>
        <w:contextualSpacing w:val="0"/>
        <w:jc w:val="both"/>
        <w:rPr>
          <w:rFonts w:ascii="Calibri" w:eastAsia="Calibri" w:hAnsi="Calibri" w:cs="Calibri"/>
          <w:b/>
          <w:color w:val="000000"/>
          <w:szCs w:val="22"/>
        </w:rPr>
      </w:pPr>
      <w:r>
        <w:rPr>
          <w:rFonts w:ascii="Calibri" w:eastAsia="Calibri" w:hAnsi="Calibri" w:cs="Calibri"/>
          <w:b/>
          <w:color w:val="000000"/>
          <w:szCs w:val="22"/>
        </w:rPr>
        <w:t xml:space="preserve">Novela v oblasti </w:t>
      </w:r>
      <w:r w:rsidRPr="00F044E6">
        <w:rPr>
          <w:rFonts w:ascii="Calibri" w:eastAsia="Calibri" w:hAnsi="Calibri" w:cs="Calibri"/>
          <w:b/>
          <w:color w:val="000000"/>
          <w:szCs w:val="22"/>
        </w:rPr>
        <w:t>„úsporný tarif“</w:t>
      </w:r>
    </w:p>
    <w:p w14:paraId="7AAE69EA" w14:textId="77777777" w:rsidR="00B3373F" w:rsidRPr="00F63D75" w:rsidRDefault="00B3373F" w:rsidP="006416D9">
      <w:pPr>
        <w:pStyle w:val="Odstavecseseznamem"/>
        <w:numPr>
          <w:ilvl w:val="0"/>
          <w:numId w:val="18"/>
        </w:numPr>
        <w:spacing w:after="120" w:line="240" w:lineRule="auto"/>
        <w:contextualSpacing w:val="0"/>
        <w:jc w:val="both"/>
        <w:rPr>
          <w:rFonts w:ascii="Calibri" w:eastAsia="Calibri" w:hAnsi="Calibri" w:cs="Calibri"/>
          <w:color w:val="000000"/>
          <w:szCs w:val="22"/>
        </w:rPr>
      </w:pPr>
      <w:r w:rsidRPr="00F63D75">
        <w:rPr>
          <w:rFonts w:ascii="Calibri" w:eastAsia="Calibri" w:hAnsi="Calibri" w:cs="Calibri"/>
          <w:b/>
          <w:color w:val="000000"/>
          <w:szCs w:val="22"/>
        </w:rPr>
        <w:t>Zákon č. 232/2022 Sb.</w:t>
      </w:r>
      <w:r w:rsidRPr="00F63D75">
        <w:rPr>
          <w:rFonts w:ascii="Calibri" w:eastAsia="Calibri" w:hAnsi="Calibri" w:cs="Calibri"/>
          <w:color w:val="000000"/>
          <w:szCs w:val="22"/>
        </w:rPr>
        <w:t>, kterým se mění zákon č. 458/2000 Sb., o podmínkách podnikání a o výkonu státní správy v energetických odvětvích a o změně některých zákonů (energetický zákon), ve znění pozdějších předpisů, a zákon č. 165/2012 Sb., o podporovaných zdrojích energie a o změně některých zákonů, ve znění pozdějších předpisů</w:t>
      </w:r>
      <w:bookmarkEnd w:id="0"/>
      <w:r w:rsidRPr="00F63D75">
        <w:rPr>
          <w:rFonts w:ascii="Calibri" w:eastAsia="Calibri" w:hAnsi="Calibri" w:cs="Calibri"/>
          <w:color w:val="000000"/>
          <w:szCs w:val="22"/>
        </w:rPr>
        <w:t>.</w:t>
      </w:r>
    </w:p>
    <w:p w14:paraId="271CD485" w14:textId="4A36FE9C" w:rsidR="00B3373F" w:rsidRPr="00F63D75" w:rsidRDefault="00676DA1" w:rsidP="006416D9">
      <w:pPr>
        <w:pStyle w:val="Odstavecseseznamem"/>
        <w:numPr>
          <w:ilvl w:val="0"/>
          <w:numId w:val="18"/>
        </w:numPr>
        <w:spacing w:after="120" w:line="240" w:lineRule="auto"/>
        <w:contextualSpacing w:val="0"/>
        <w:rPr>
          <w:rFonts w:ascii="Calibri" w:eastAsia="Calibri" w:hAnsi="Calibri" w:cs="Calibri"/>
          <w:color w:val="000000"/>
          <w:szCs w:val="22"/>
        </w:rPr>
      </w:pPr>
      <w:r>
        <w:rPr>
          <w:rFonts w:ascii="Calibri" w:eastAsia="Calibri" w:hAnsi="Calibri" w:cs="Calibri"/>
          <w:color w:val="000000"/>
          <w:szCs w:val="22"/>
        </w:rPr>
        <w:t xml:space="preserve">Harmonogram: </w:t>
      </w:r>
      <w:r w:rsidR="00B3373F" w:rsidRPr="00F63D75">
        <w:rPr>
          <w:rFonts w:ascii="Calibri" w:eastAsia="Calibri" w:hAnsi="Calibri" w:cs="Calibri"/>
          <w:color w:val="000000"/>
          <w:szCs w:val="22"/>
        </w:rPr>
        <w:t>22. června schváleno vládou</w:t>
      </w:r>
      <w:r w:rsidR="00F63D75" w:rsidRPr="00F63D75">
        <w:rPr>
          <w:rFonts w:ascii="Calibri" w:eastAsia="Calibri" w:hAnsi="Calibri" w:cs="Calibri"/>
          <w:color w:val="000000"/>
          <w:szCs w:val="22"/>
        </w:rPr>
        <w:t xml:space="preserve">, </w:t>
      </w:r>
      <w:r w:rsidR="00B3373F" w:rsidRPr="00F63D75">
        <w:rPr>
          <w:rFonts w:ascii="Calibri" w:eastAsia="Calibri" w:hAnsi="Calibri" w:cs="Calibri"/>
          <w:color w:val="000000"/>
          <w:szCs w:val="22"/>
        </w:rPr>
        <w:t>14. července schváleno PSP a 27. července Senátem</w:t>
      </w:r>
      <w:r w:rsidR="00F63D75" w:rsidRPr="00F63D75">
        <w:rPr>
          <w:rFonts w:ascii="Calibri" w:eastAsia="Calibri" w:hAnsi="Calibri" w:cs="Calibri"/>
          <w:color w:val="000000"/>
          <w:szCs w:val="22"/>
        </w:rPr>
        <w:t xml:space="preserve">, </w:t>
      </w:r>
      <w:r w:rsidR="00B3373F" w:rsidRPr="00F63D75">
        <w:rPr>
          <w:rFonts w:ascii="Calibri" w:eastAsia="Calibri" w:hAnsi="Calibri" w:cs="Calibri"/>
          <w:szCs w:val="22"/>
        </w:rPr>
        <w:t>1</w:t>
      </w:r>
      <w:r w:rsidR="00B3373F" w:rsidRPr="00F63D75">
        <w:rPr>
          <w:rFonts w:ascii="Calibri" w:eastAsia="Calibri" w:hAnsi="Calibri" w:cs="Calibri"/>
          <w:color w:val="000000"/>
          <w:szCs w:val="22"/>
        </w:rPr>
        <w:t>.</w:t>
      </w:r>
      <w:r>
        <w:rPr>
          <w:rFonts w:ascii="Calibri" w:eastAsia="Calibri" w:hAnsi="Calibri" w:cs="Calibri"/>
          <w:color w:val="000000"/>
          <w:szCs w:val="22"/>
        </w:rPr>
        <w:t> </w:t>
      </w:r>
      <w:r w:rsidR="00B3373F" w:rsidRPr="00F63D75">
        <w:rPr>
          <w:rFonts w:ascii="Calibri" w:eastAsia="Calibri" w:hAnsi="Calibri" w:cs="Calibri"/>
          <w:color w:val="000000"/>
          <w:szCs w:val="22"/>
        </w:rPr>
        <w:t xml:space="preserve">srpna podepsáno prezidentem, </w:t>
      </w:r>
      <w:r w:rsidR="00B3373F" w:rsidRPr="00F63D75">
        <w:rPr>
          <w:rFonts w:ascii="Calibri" w:eastAsia="Calibri" w:hAnsi="Calibri" w:cs="Calibri"/>
          <w:szCs w:val="22"/>
        </w:rPr>
        <w:t>9</w:t>
      </w:r>
      <w:r w:rsidR="00B3373F" w:rsidRPr="00F63D75">
        <w:rPr>
          <w:rFonts w:ascii="Calibri" w:eastAsia="Calibri" w:hAnsi="Calibri" w:cs="Calibri"/>
          <w:color w:val="000000"/>
          <w:szCs w:val="22"/>
        </w:rPr>
        <w:t xml:space="preserve">. srpna </w:t>
      </w:r>
      <w:r>
        <w:rPr>
          <w:rFonts w:ascii="Calibri" w:eastAsia="Calibri" w:hAnsi="Calibri" w:cs="Calibri"/>
          <w:color w:val="000000"/>
          <w:szCs w:val="22"/>
        </w:rPr>
        <w:t>vyhlášeno ve Sbírce zákonů</w:t>
      </w:r>
    </w:p>
    <w:p w14:paraId="77F43A9D" w14:textId="77777777" w:rsidR="00E33EC5" w:rsidRPr="00E33EC5" w:rsidRDefault="00B3373F" w:rsidP="006416D9">
      <w:pPr>
        <w:pStyle w:val="Odstavecseseznamem"/>
        <w:numPr>
          <w:ilvl w:val="0"/>
          <w:numId w:val="18"/>
        </w:numPr>
        <w:spacing w:after="120" w:line="240" w:lineRule="auto"/>
        <w:contextualSpacing w:val="0"/>
        <w:jc w:val="both"/>
        <w:rPr>
          <w:rFonts w:ascii="Calibri" w:eastAsia="Calibri" w:hAnsi="Calibri" w:cs="Calibri"/>
          <w:b/>
          <w:color w:val="000000"/>
          <w:szCs w:val="22"/>
        </w:rPr>
      </w:pPr>
      <w:bookmarkStart w:id="1" w:name="_Hlk110429822"/>
      <w:r w:rsidRPr="00F63D75">
        <w:rPr>
          <w:rFonts w:ascii="Calibri" w:eastAsia="Calibri" w:hAnsi="Calibri" w:cs="Calibri"/>
          <w:b/>
          <w:color w:val="000000"/>
          <w:szCs w:val="28"/>
        </w:rPr>
        <w:t>Novela byla přijata v reakci na současnou krizi na trhu s energiemi s cílem zavést opatření ke zmírnění dopadů růstu cen energií na odběratele elektřiny a plynu</w:t>
      </w:r>
      <w:r w:rsidRPr="00F63D75">
        <w:rPr>
          <w:rFonts w:ascii="Calibri" w:eastAsia="Calibri" w:hAnsi="Calibri" w:cs="Calibri"/>
          <w:color w:val="000000"/>
          <w:szCs w:val="28"/>
        </w:rPr>
        <w:t xml:space="preserve">. </w:t>
      </w:r>
      <w:r w:rsidRPr="00F63D75">
        <w:rPr>
          <w:rFonts w:ascii="Calibri" w:eastAsia="Calibri" w:hAnsi="Calibri" w:cs="Calibri"/>
          <w:color w:val="212121"/>
          <w:szCs w:val="28"/>
          <w:shd w:val="clear" w:color="auto" w:fill="FFFFFF"/>
        </w:rPr>
        <w:t>Novela zavádí zcela nový institut, kterým je</w:t>
      </w:r>
      <w:r w:rsidRPr="00F63D75">
        <w:rPr>
          <w:rFonts w:ascii="Calibri" w:eastAsia="Calibri" w:hAnsi="Calibri" w:cs="Calibri"/>
          <w:b/>
          <w:color w:val="212121"/>
          <w:szCs w:val="28"/>
          <w:shd w:val="clear" w:color="auto" w:fill="FFFFFF"/>
        </w:rPr>
        <w:t xml:space="preserve"> příspěvek na úhradu nákladů za energii </w:t>
      </w:r>
      <w:r w:rsidRPr="00F63D75">
        <w:rPr>
          <w:rFonts w:ascii="Calibri" w:eastAsia="Calibri" w:hAnsi="Calibri" w:cs="Calibri"/>
          <w:color w:val="212121"/>
          <w:szCs w:val="28"/>
          <w:shd w:val="clear" w:color="auto" w:fill="FFFFFF"/>
        </w:rPr>
        <w:t xml:space="preserve">(„úsporný tarif“). </w:t>
      </w:r>
    </w:p>
    <w:p w14:paraId="216F72B2" w14:textId="77777777" w:rsidR="00F964F8" w:rsidRPr="00F964F8" w:rsidRDefault="00B3373F" w:rsidP="006416D9">
      <w:pPr>
        <w:pStyle w:val="Odstavecseseznamem"/>
        <w:numPr>
          <w:ilvl w:val="0"/>
          <w:numId w:val="18"/>
        </w:numPr>
        <w:spacing w:after="120" w:line="240" w:lineRule="auto"/>
        <w:contextualSpacing w:val="0"/>
        <w:jc w:val="both"/>
        <w:rPr>
          <w:rFonts w:ascii="Calibri" w:eastAsia="Calibri" w:hAnsi="Calibri" w:cs="Calibri"/>
          <w:b/>
          <w:color w:val="000000"/>
          <w:szCs w:val="22"/>
        </w:rPr>
      </w:pPr>
      <w:r w:rsidRPr="00F63D75">
        <w:rPr>
          <w:rFonts w:ascii="Calibri" w:eastAsia="Calibri" w:hAnsi="Calibri" w:cs="Calibri"/>
          <w:color w:val="000000"/>
          <w:szCs w:val="28"/>
        </w:rPr>
        <w:t xml:space="preserve">Novela zavádí pro tento účel nový institut, kterým je </w:t>
      </w:r>
      <w:r w:rsidRPr="00F63D75">
        <w:rPr>
          <w:rFonts w:ascii="Calibri" w:eastAsia="Calibri" w:hAnsi="Calibri" w:cs="Calibri"/>
          <w:b/>
          <w:color w:val="000000"/>
          <w:szCs w:val="28"/>
        </w:rPr>
        <w:t>příspěvek na elektřinu, zemní plyn a teplo</w:t>
      </w:r>
      <w:r w:rsidRPr="00F63D75">
        <w:rPr>
          <w:rFonts w:ascii="Calibri" w:eastAsia="Calibri" w:hAnsi="Calibri" w:cs="Calibri"/>
          <w:color w:val="000000"/>
          <w:szCs w:val="28"/>
        </w:rPr>
        <w:t>. Právní úprava má docílit toho, aby se do faktury zákazníka za elektřinu nebo plyn promítnul příspěvek (sleva), který uhradí stát z vlastních zdrojů přes operátora trhu obchodníkovi.</w:t>
      </w:r>
      <w:r w:rsidRPr="00F63D75">
        <w:rPr>
          <w:rFonts w:ascii="Calibri" w:eastAsia="Calibri" w:hAnsi="Calibri" w:cs="Calibri"/>
          <w:color w:val="000000"/>
          <w:szCs w:val="22"/>
        </w:rPr>
        <w:t xml:space="preserve"> Příspěvek na elektřinu a plyn získají i takové subjekty, které odebírají elektřinu a plyn pro celý bytový dům, a v plynovém nebo elektrickém kotli (nebo jiném podobném zařízení) zajišťují vytápění a ohřev vody pro celý dům.</w:t>
      </w:r>
      <w:r w:rsidRPr="00F63D75">
        <w:rPr>
          <w:rFonts w:ascii="Calibri" w:eastAsia="Calibri" w:hAnsi="Calibri" w:cs="Calibri"/>
          <w:color w:val="212121"/>
          <w:szCs w:val="28"/>
          <w:shd w:val="clear" w:color="auto" w:fill="FFFFFF"/>
          <w:lang w:eastAsia="cs-CZ"/>
        </w:rPr>
        <w:t xml:space="preserve"> </w:t>
      </w:r>
    </w:p>
    <w:p w14:paraId="1811AB44" w14:textId="6F8E9AC0" w:rsidR="00B3373F" w:rsidRPr="00F63D75" w:rsidRDefault="00B3373F" w:rsidP="006416D9">
      <w:pPr>
        <w:pStyle w:val="Odstavecseseznamem"/>
        <w:numPr>
          <w:ilvl w:val="0"/>
          <w:numId w:val="18"/>
        </w:numPr>
        <w:spacing w:after="120" w:line="240" w:lineRule="auto"/>
        <w:contextualSpacing w:val="0"/>
        <w:jc w:val="both"/>
        <w:rPr>
          <w:rFonts w:ascii="Calibri" w:eastAsia="Calibri" w:hAnsi="Calibri" w:cs="Calibri"/>
          <w:b/>
          <w:color w:val="000000"/>
          <w:szCs w:val="22"/>
        </w:rPr>
      </w:pPr>
      <w:r w:rsidRPr="00F63D75">
        <w:rPr>
          <w:rFonts w:ascii="Calibri" w:eastAsia="Calibri" w:hAnsi="Calibri" w:cs="Calibri"/>
          <w:b/>
          <w:color w:val="000000"/>
          <w:szCs w:val="28"/>
        </w:rPr>
        <w:t>Právní úprava je navržena tak, aby vláda mohla vydat nařízení, v němž specifikuje kategorie zákazníků a výši příspěvku, který tito zákazníci obdrží.</w:t>
      </w:r>
    </w:p>
    <w:p w14:paraId="78E404F9" w14:textId="77777777" w:rsidR="00B3373F" w:rsidRPr="00F63D75" w:rsidRDefault="00B3373F" w:rsidP="006416D9">
      <w:pPr>
        <w:pStyle w:val="Odstavecseseznamem"/>
        <w:numPr>
          <w:ilvl w:val="0"/>
          <w:numId w:val="18"/>
        </w:numPr>
        <w:spacing w:after="120" w:line="240" w:lineRule="auto"/>
        <w:contextualSpacing w:val="0"/>
        <w:jc w:val="both"/>
        <w:rPr>
          <w:rFonts w:ascii="Calibri" w:eastAsia="Calibri" w:hAnsi="Calibri" w:cs="Calibri"/>
          <w:color w:val="000000"/>
          <w:szCs w:val="22"/>
        </w:rPr>
      </w:pPr>
      <w:r w:rsidRPr="00F63D75">
        <w:rPr>
          <w:rFonts w:ascii="Calibri" w:eastAsia="Calibri" w:hAnsi="Calibri" w:cs="Calibri"/>
          <w:color w:val="000000"/>
          <w:szCs w:val="22"/>
        </w:rPr>
        <w:t xml:space="preserve">Novela dále reaguje na vzrůstající riziko dlouhodobějšího zastavení dodávek ruského plynu do Evropy a zavádí </w:t>
      </w:r>
      <w:r w:rsidRPr="00F63D75">
        <w:rPr>
          <w:rFonts w:ascii="Calibri" w:eastAsia="Calibri" w:hAnsi="Calibri" w:cs="Calibri"/>
          <w:b/>
          <w:color w:val="000000"/>
          <w:szCs w:val="22"/>
        </w:rPr>
        <w:t>mimořádný stav nouze</w:t>
      </w:r>
      <w:r w:rsidRPr="00F63D75">
        <w:rPr>
          <w:rFonts w:ascii="Calibri" w:eastAsia="Calibri" w:hAnsi="Calibri" w:cs="Calibri"/>
          <w:color w:val="000000"/>
          <w:szCs w:val="22"/>
        </w:rPr>
        <w:t>, který</w:t>
      </w:r>
      <w:r w:rsidRPr="00F63D75">
        <w:rPr>
          <w:rFonts w:ascii="Calibri" w:eastAsia="Calibri" w:hAnsi="Calibri" w:cs="Calibri"/>
          <w:b/>
          <w:color w:val="000000"/>
          <w:szCs w:val="22"/>
        </w:rPr>
        <w:t xml:space="preserve"> dává státu v podobě Ministerstva průmyslu a obchodu některé </w:t>
      </w:r>
      <w:r w:rsidRPr="00F63D75">
        <w:rPr>
          <w:rFonts w:ascii="Calibri" w:eastAsia="Calibri" w:hAnsi="Calibri" w:cs="Calibri"/>
          <w:b/>
          <w:color w:val="000000"/>
          <w:szCs w:val="22"/>
        </w:rPr>
        <w:lastRenderedPageBreak/>
        <w:t>nové pravomoci, jež doposud pro obdobné situace v legislativě chyběly</w:t>
      </w:r>
      <w:r w:rsidRPr="00F63D75">
        <w:rPr>
          <w:rFonts w:ascii="Calibri" w:eastAsia="Calibri" w:hAnsi="Calibri" w:cs="Calibri"/>
          <w:color w:val="000000"/>
          <w:szCs w:val="22"/>
        </w:rPr>
        <w:t>. Dále řeší problematiku cen plynu v takovýchto situacích a také možnost ministerstva udělovat některým zákazníkům, zejména strategicky významným firmám, výjimky z dosavadního způsobu regulace dodávky plynu.</w:t>
      </w:r>
    </w:p>
    <w:p w14:paraId="02758F71" w14:textId="08107A2A" w:rsidR="008237F8" w:rsidRPr="00F63D75" w:rsidRDefault="00B3373F" w:rsidP="006416D9">
      <w:pPr>
        <w:pStyle w:val="Odstavecseseznamem"/>
        <w:numPr>
          <w:ilvl w:val="0"/>
          <w:numId w:val="18"/>
        </w:numPr>
        <w:spacing w:after="120" w:line="240" w:lineRule="auto"/>
        <w:contextualSpacing w:val="0"/>
        <w:jc w:val="both"/>
        <w:rPr>
          <w:rFonts w:ascii="Calibri" w:eastAsia="Calibri" w:hAnsi="Calibri" w:cs="Calibri"/>
          <w:color w:val="212121"/>
          <w:szCs w:val="28"/>
          <w:shd w:val="clear" w:color="auto" w:fill="FFFFFF"/>
          <w:lang w:eastAsia="cs-CZ"/>
        </w:rPr>
      </w:pPr>
      <w:r w:rsidRPr="00F63D75">
        <w:rPr>
          <w:rFonts w:ascii="Calibri" w:eastAsia="Calibri" w:hAnsi="Calibri" w:cs="Calibri"/>
          <w:color w:val="212121"/>
          <w:szCs w:val="28"/>
          <w:shd w:val="clear" w:color="auto" w:fill="FFFFFF"/>
          <w:lang w:eastAsia="cs-CZ"/>
        </w:rPr>
        <w:t xml:space="preserve">Novela obsahuje úpravu, podle které může Ministerstvo průmyslu a obchodu vyhlásit pro celé území státu </w:t>
      </w:r>
      <w:r w:rsidRPr="00F63D75">
        <w:rPr>
          <w:rFonts w:ascii="Calibri" w:eastAsia="Calibri" w:hAnsi="Calibri" w:cs="Calibri"/>
          <w:b/>
          <w:color w:val="212121"/>
          <w:szCs w:val="28"/>
          <w:shd w:val="clear" w:color="auto" w:fill="FFFFFF"/>
          <w:lang w:eastAsia="cs-CZ"/>
        </w:rPr>
        <w:t>předcházení stavu nouze v teplárenství</w:t>
      </w:r>
      <w:r w:rsidRPr="00F63D75">
        <w:rPr>
          <w:rFonts w:ascii="Calibri" w:eastAsia="Calibri" w:hAnsi="Calibri" w:cs="Calibri"/>
          <w:color w:val="212121"/>
          <w:szCs w:val="28"/>
          <w:shd w:val="clear" w:color="auto" w:fill="FFFFFF"/>
          <w:lang w:eastAsia="cs-CZ"/>
        </w:rPr>
        <w:t>, což mu umožní uložit dodavateli tepla nové povinnosti, např. připravit k provozu zařízení, která mohou snížit spotřebu zemního plynu, a zajistit pro ně palivo (uhlí, topný olej apod.)</w:t>
      </w:r>
      <w:bookmarkEnd w:id="1"/>
      <w:r w:rsidRPr="00F63D75">
        <w:rPr>
          <w:rFonts w:ascii="Calibri" w:eastAsia="Calibri" w:hAnsi="Calibri" w:cs="Calibri"/>
          <w:color w:val="212121"/>
          <w:szCs w:val="28"/>
          <w:shd w:val="clear" w:color="auto" w:fill="FFFFFF"/>
          <w:lang w:eastAsia="cs-CZ"/>
        </w:rPr>
        <w:t>.</w:t>
      </w:r>
    </w:p>
    <w:p w14:paraId="3CF8CB71" w14:textId="5D077738" w:rsidR="00C24417" w:rsidRPr="00C24417" w:rsidRDefault="00C24417" w:rsidP="006416D9">
      <w:pPr>
        <w:pStyle w:val="Odstavecseseznamem"/>
        <w:keepNext/>
        <w:numPr>
          <w:ilvl w:val="1"/>
          <w:numId w:val="15"/>
        </w:numPr>
        <w:spacing w:after="120" w:line="240" w:lineRule="auto"/>
        <w:ind w:left="431" w:hanging="431"/>
        <w:contextualSpacing w:val="0"/>
        <w:rPr>
          <w:rFonts w:eastAsia="Calibri"/>
          <w:b/>
          <w:sz w:val="28"/>
        </w:rPr>
      </w:pPr>
      <w:r w:rsidRPr="00C24417">
        <w:rPr>
          <w:rFonts w:eastAsia="Calibri"/>
          <w:b/>
          <w:sz w:val="28"/>
        </w:rPr>
        <w:t>Infomační a komunikační aktivity v oblasti úspor energií</w:t>
      </w:r>
    </w:p>
    <w:p w14:paraId="3102C7CC" w14:textId="77777777" w:rsidR="008237F8" w:rsidRPr="008237F8" w:rsidRDefault="00C24417" w:rsidP="006416D9">
      <w:pPr>
        <w:pStyle w:val="Odstavecseseznamem"/>
        <w:numPr>
          <w:ilvl w:val="0"/>
          <w:numId w:val="16"/>
        </w:numPr>
        <w:spacing w:after="120" w:line="240" w:lineRule="auto"/>
        <w:contextualSpacing w:val="0"/>
        <w:jc w:val="both"/>
        <w:rPr>
          <w:rFonts w:ascii="Calibri" w:eastAsia="Calibri" w:hAnsi="Calibri" w:cs="Calibri"/>
          <w:color w:val="212121"/>
          <w:szCs w:val="28"/>
          <w:shd w:val="clear" w:color="auto" w:fill="FFFFFF"/>
          <w:lang w:eastAsia="cs-CZ"/>
        </w:rPr>
      </w:pPr>
      <w:r w:rsidRPr="008237F8">
        <w:rPr>
          <w:rFonts w:ascii="Calibri" w:eastAsia="Calibri" w:hAnsi="Calibri" w:cs="Calibri"/>
          <w:color w:val="212121"/>
          <w:szCs w:val="28"/>
          <w:shd w:val="clear" w:color="auto" w:fill="FFFFFF"/>
          <w:lang w:eastAsia="cs-CZ"/>
        </w:rPr>
        <w:t xml:space="preserve">Dalším z opatření je komplexní informační a komunikační kampaň v oblasti úspor energií. Nejprve byl připraven vládní manuál pro úspory energie v budovách ústředních orgánů státní správy, podle kterého musí jednotlivé rezorty postupovat a realizovat úsporná opatření ve státních budovách. </w:t>
      </w:r>
    </w:p>
    <w:p w14:paraId="4951BC1F" w14:textId="752D8C76" w:rsidR="008237F8" w:rsidRPr="00E970C5" w:rsidRDefault="00C24417" w:rsidP="006416D9">
      <w:pPr>
        <w:pStyle w:val="Odstavecseseznamem"/>
        <w:numPr>
          <w:ilvl w:val="0"/>
          <w:numId w:val="16"/>
        </w:numPr>
        <w:spacing w:after="120" w:line="240" w:lineRule="auto"/>
        <w:ind w:left="357" w:hanging="357"/>
        <w:contextualSpacing w:val="0"/>
        <w:jc w:val="both"/>
        <w:rPr>
          <w:rFonts w:ascii="Calibri" w:eastAsia="Calibri" w:hAnsi="Calibri" w:cs="Calibri"/>
          <w:color w:val="212121"/>
          <w:szCs w:val="28"/>
          <w:shd w:val="clear" w:color="auto" w:fill="FFFFFF"/>
          <w:lang w:eastAsia="cs-CZ"/>
        </w:rPr>
      </w:pPr>
      <w:r w:rsidRPr="008237F8">
        <w:rPr>
          <w:rFonts w:ascii="Calibri" w:eastAsia="Calibri" w:hAnsi="Calibri" w:cs="Calibri"/>
          <w:color w:val="212121"/>
          <w:szCs w:val="28"/>
          <w:shd w:val="clear" w:color="auto" w:fill="FFFFFF"/>
          <w:lang w:eastAsia="cs-CZ"/>
        </w:rPr>
        <w:t>Obdobný manuál s návodem, jak ušetřit se připravuje pro podnikatelský sektor. Pro sektor domácností byly připraveny praktické rady, jak ušetřit energii a taktéž technické rady, jak připravit domácnost na zimu. Pro rady ohledně úspor energií se mohou lidé obracet na energetická konzultační střediska (EKIS), která zdarma poradí, jak ušetřit. MPO síť EKIS financuje z programu EFEKT.</w:t>
      </w:r>
    </w:p>
    <w:p w14:paraId="6219D4A9" w14:textId="77777777" w:rsidR="00564980" w:rsidRDefault="00564980" w:rsidP="006416D9">
      <w:pPr>
        <w:pStyle w:val="Odstavecseseznamem"/>
        <w:spacing w:after="120" w:line="240" w:lineRule="auto"/>
        <w:ind w:left="357"/>
        <w:contextualSpacing w:val="0"/>
        <w:rPr>
          <w:rFonts w:eastAsia="Calibri"/>
          <w:b/>
          <w:sz w:val="28"/>
        </w:rPr>
      </w:pPr>
    </w:p>
    <w:p w14:paraId="6B34801B" w14:textId="4E3BAAF2" w:rsidR="00B3373F" w:rsidRPr="003768B5" w:rsidRDefault="00B3373F" w:rsidP="006416D9">
      <w:pPr>
        <w:pStyle w:val="Odstavecseseznamem"/>
        <w:numPr>
          <w:ilvl w:val="0"/>
          <w:numId w:val="14"/>
        </w:numPr>
        <w:spacing w:after="120" w:line="240" w:lineRule="auto"/>
        <w:ind w:left="357" w:hanging="357"/>
        <w:contextualSpacing w:val="0"/>
        <w:rPr>
          <w:rFonts w:eastAsia="Calibri"/>
          <w:b/>
          <w:sz w:val="28"/>
        </w:rPr>
      </w:pPr>
      <w:r w:rsidRPr="003768B5">
        <w:rPr>
          <w:rFonts w:eastAsia="Calibri"/>
          <w:b/>
          <w:sz w:val="28"/>
        </w:rPr>
        <w:t>Vyrovnání se s ekonomickými dopady války na Ukrajině</w:t>
      </w:r>
    </w:p>
    <w:p w14:paraId="58236DE3" w14:textId="77777777" w:rsidR="00B3373F" w:rsidRPr="008237F8" w:rsidRDefault="00B3373F" w:rsidP="006416D9">
      <w:pPr>
        <w:pStyle w:val="Odstavecseseznamem"/>
        <w:numPr>
          <w:ilvl w:val="0"/>
          <w:numId w:val="16"/>
        </w:numPr>
        <w:spacing w:after="120" w:line="240" w:lineRule="auto"/>
        <w:contextualSpacing w:val="0"/>
        <w:jc w:val="both"/>
        <w:rPr>
          <w:rFonts w:ascii="Calibri" w:eastAsia="Calibri" w:hAnsi="Calibri" w:cs="Calibri"/>
          <w:iCs/>
          <w:color w:val="000000"/>
        </w:rPr>
      </w:pPr>
      <w:r w:rsidRPr="008237F8">
        <w:rPr>
          <w:rFonts w:ascii="Calibri" w:eastAsia="Calibri" w:hAnsi="Calibri" w:cs="Calibri"/>
          <w:b/>
          <w:iCs/>
          <w:color w:val="000000"/>
        </w:rPr>
        <w:t xml:space="preserve">Okamžitá reakce MPO po začátku ruské války na Ukrajině byla zaměřena na informační podporu, konzultace a poradenství. </w:t>
      </w:r>
      <w:r w:rsidRPr="008237F8">
        <w:rPr>
          <w:rFonts w:ascii="Calibri" w:eastAsia="Calibri" w:hAnsi="Calibri" w:cs="Calibri"/>
          <w:iCs/>
          <w:color w:val="000000"/>
        </w:rPr>
        <w:t>Pro potřeba českých firem byla rozšířena informační linka 1212.</w:t>
      </w:r>
    </w:p>
    <w:p w14:paraId="623B94D3" w14:textId="77777777" w:rsidR="00B3373F" w:rsidRPr="008237F8" w:rsidRDefault="00B3373F" w:rsidP="006416D9">
      <w:pPr>
        <w:pStyle w:val="Odstavecseseznamem"/>
        <w:numPr>
          <w:ilvl w:val="0"/>
          <w:numId w:val="16"/>
        </w:numPr>
        <w:spacing w:after="120" w:line="240" w:lineRule="auto"/>
        <w:contextualSpacing w:val="0"/>
        <w:jc w:val="both"/>
        <w:rPr>
          <w:rFonts w:ascii="Calibri" w:eastAsia="Calibri" w:hAnsi="Calibri" w:cs="Calibri"/>
          <w:iCs/>
          <w:color w:val="000000"/>
        </w:rPr>
      </w:pPr>
      <w:r w:rsidRPr="008237F8">
        <w:rPr>
          <w:rFonts w:ascii="Calibri" w:eastAsia="Calibri" w:hAnsi="Calibri" w:cs="Calibri"/>
          <w:iCs/>
          <w:color w:val="000000"/>
        </w:rPr>
        <w:t xml:space="preserve">Pořádání pravidelných vzdělávacích a konzultačních seminářů. Prozatím bylo uskutečněno deset seminářů, zejména na téma alternativních trhů k Rusku.  </w:t>
      </w:r>
    </w:p>
    <w:p w14:paraId="22C94A0E" w14:textId="77777777" w:rsidR="00B3373F" w:rsidRPr="008237F8" w:rsidRDefault="00B3373F" w:rsidP="006416D9">
      <w:pPr>
        <w:pStyle w:val="Odstavecseseznamem"/>
        <w:numPr>
          <w:ilvl w:val="0"/>
          <w:numId w:val="16"/>
        </w:numPr>
        <w:spacing w:after="120" w:line="240" w:lineRule="auto"/>
        <w:contextualSpacing w:val="0"/>
        <w:jc w:val="both"/>
        <w:rPr>
          <w:rFonts w:ascii="Calibri" w:eastAsia="Calibri" w:hAnsi="Calibri" w:cs="Calibri"/>
          <w:iCs/>
          <w:color w:val="000000"/>
        </w:rPr>
      </w:pPr>
      <w:r w:rsidRPr="008237F8">
        <w:rPr>
          <w:rFonts w:ascii="Calibri" w:eastAsia="Calibri" w:hAnsi="Calibri" w:cs="Calibri"/>
          <w:iCs/>
          <w:color w:val="000000"/>
        </w:rPr>
        <w:t xml:space="preserve">Agentura </w:t>
      </w:r>
      <w:proofErr w:type="spellStart"/>
      <w:r w:rsidRPr="008237F8">
        <w:rPr>
          <w:rFonts w:ascii="Calibri" w:eastAsia="Calibri" w:hAnsi="Calibri" w:cs="Calibri"/>
          <w:iCs/>
          <w:color w:val="000000"/>
        </w:rPr>
        <w:t>CzechTrade</w:t>
      </w:r>
      <w:proofErr w:type="spellEnd"/>
      <w:r w:rsidRPr="008237F8">
        <w:rPr>
          <w:rFonts w:ascii="Calibri" w:eastAsia="Calibri" w:hAnsi="Calibri" w:cs="Calibri"/>
          <w:iCs/>
          <w:color w:val="000000"/>
        </w:rPr>
        <w:t xml:space="preserve"> spustila </w:t>
      </w:r>
      <w:r w:rsidRPr="008237F8">
        <w:rPr>
          <w:rFonts w:ascii="Calibri" w:eastAsia="Calibri" w:hAnsi="Calibri" w:cs="Calibri"/>
          <w:b/>
          <w:iCs/>
          <w:color w:val="000000"/>
        </w:rPr>
        <w:t>program „Podpora importu pro rozvoj exportu“</w:t>
      </w:r>
      <w:r w:rsidRPr="008237F8">
        <w:rPr>
          <w:rFonts w:ascii="Calibri" w:eastAsia="Calibri" w:hAnsi="Calibri" w:cs="Calibri"/>
          <w:iCs/>
          <w:color w:val="000000"/>
        </w:rPr>
        <w:t xml:space="preserve">, který pomáhá českým exportérům získat nové dodavatele prostřednictvím sítě zahraničních kanceláří s působností v 57 zemích. </w:t>
      </w:r>
    </w:p>
    <w:p w14:paraId="1F2AC80A" w14:textId="572E44F0" w:rsidR="00B3373F" w:rsidRPr="008237F8" w:rsidRDefault="00B3373F" w:rsidP="006416D9">
      <w:pPr>
        <w:pStyle w:val="Odstavecseseznamem"/>
        <w:numPr>
          <w:ilvl w:val="0"/>
          <w:numId w:val="16"/>
        </w:numPr>
        <w:spacing w:after="120" w:line="240" w:lineRule="auto"/>
        <w:contextualSpacing w:val="0"/>
        <w:jc w:val="both"/>
        <w:rPr>
          <w:rFonts w:ascii="Calibri" w:eastAsia="Calibri" w:hAnsi="Calibri" w:cs="Calibri"/>
          <w:iCs/>
          <w:color w:val="000000"/>
        </w:rPr>
      </w:pPr>
      <w:r w:rsidRPr="008237F8">
        <w:rPr>
          <w:rFonts w:ascii="Calibri" w:eastAsia="Calibri" w:hAnsi="Calibri" w:cs="Calibri"/>
          <w:iCs/>
          <w:color w:val="000000"/>
        </w:rPr>
        <w:t>V rámci Ministerstva průmyslu a obchodu byla</w:t>
      </w:r>
      <w:r w:rsidRPr="008237F8">
        <w:rPr>
          <w:rFonts w:ascii="Calibri" w:eastAsia="Calibri" w:hAnsi="Calibri" w:cs="Calibri"/>
          <w:b/>
          <w:iCs/>
          <w:color w:val="000000"/>
        </w:rPr>
        <w:t xml:space="preserve"> zřízena speciální pracovní skupina </w:t>
      </w:r>
      <w:r w:rsidR="00910076">
        <w:rPr>
          <w:rFonts w:ascii="Calibri" w:eastAsia="Calibri" w:hAnsi="Calibri" w:cs="Calibri"/>
          <w:b/>
          <w:iCs/>
          <w:color w:val="000000"/>
        </w:rPr>
        <w:t xml:space="preserve">Český průmysl </w:t>
      </w:r>
      <w:proofErr w:type="gramStart"/>
      <w:r w:rsidR="00910076">
        <w:rPr>
          <w:rFonts w:ascii="Calibri" w:eastAsia="Calibri" w:hAnsi="Calibri" w:cs="Calibri"/>
          <w:b/>
          <w:iCs/>
          <w:color w:val="000000"/>
        </w:rPr>
        <w:t xml:space="preserve">a </w:t>
      </w:r>
      <w:r w:rsidRPr="008237F8">
        <w:rPr>
          <w:rFonts w:ascii="Calibri" w:eastAsia="Calibri" w:hAnsi="Calibri" w:cs="Calibri"/>
          <w:b/>
          <w:iCs/>
          <w:color w:val="000000"/>
        </w:rPr>
        <w:t xml:space="preserve"> Ukrajina</w:t>
      </w:r>
      <w:proofErr w:type="gramEnd"/>
      <w:r w:rsidRPr="008237F8">
        <w:rPr>
          <w:rFonts w:ascii="Calibri" w:eastAsia="Calibri" w:hAnsi="Calibri" w:cs="Calibri"/>
          <w:iCs/>
          <w:color w:val="000000"/>
        </w:rPr>
        <w:t>, která slouží jako koordinační platforma mezi ministerstvem a podnikatelskými asociacemi</w:t>
      </w:r>
      <w:r w:rsidR="00910076">
        <w:rPr>
          <w:rFonts w:ascii="Calibri" w:eastAsia="Calibri" w:hAnsi="Calibri" w:cs="Calibri"/>
          <w:iCs/>
          <w:color w:val="000000"/>
        </w:rPr>
        <w:t xml:space="preserve"> – Svazem průmyslu a dopravy ČR, Svazem podnikatelů ve stavebnictví, </w:t>
      </w:r>
      <w:r w:rsidRPr="008237F8">
        <w:rPr>
          <w:rFonts w:ascii="Calibri" w:eastAsia="Calibri" w:hAnsi="Calibri" w:cs="Calibri"/>
          <w:iCs/>
          <w:color w:val="000000"/>
        </w:rPr>
        <w:t xml:space="preserve">Konfederací zaměstnavatelských a podnikatelských svazů ČR a Hospodářskou komorou České republiky. Pod touto skupinou byla organizována také menší </w:t>
      </w:r>
      <w:r w:rsidRPr="008237F8">
        <w:rPr>
          <w:rFonts w:ascii="Calibri" w:eastAsia="Calibri" w:hAnsi="Calibri" w:cs="Calibri"/>
          <w:b/>
          <w:iCs/>
          <w:color w:val="000000"/>
        </w:rPr>
        <w:t xml:space="preserve">skupina </w:t>
      </w:r>
      <w:r w:rsidR="00910076">
        <w:rPr>
          <w:rFonts w:ascii="Calibri" w:eastAsia="Calibri" w:hAnsi="Calibri" w:cs="Calibri"/>
          <w:b/>
          <w:iCs/>
          <w:color w:val="000000"/>
        </w:rPr>
        <w:t>pro e</w:t>
      </w:r>
      <w:r w:rsidRPr="008237F8">
        <w:rPr>
          <w:rFonts w:ascii="Calibri" w:eastAsia="Calibri" w:hAnsi="Calibri" w:cs="Calibri"/>
          <w:b/>
          <w:iCs/>
          <w:color w:val="000000"/>
        </w:rPr>
        <w:t>xport</w:t>
      </w:r>
      <w:r w:rsidRPr="008237F8">
        <w:rPr>
          <w:rFonts w:ascii="Calibri" w:eastAsia="Calibri" w:hAnsi="Calibri" w:cs="Calibri"/>
          <w:iCs/>
          <w:color w:val="000000"/>
        </w:rPr>
        <w:t xml:space="preserve">, která se zabývá zejména problematikou vývozu na Ukrajinu. </w:t>
      </w:r>
    </w:p>
    <w:p w14:paraId="4748F003" w14:textId="77777777" w:rsidR="00B3373F" w:rsidRPr="008237F8" w:rsidRDefault="00B3373F" w:rsidP="006416D9">
      <w:pPr>
        <w:pStyle w:val="Odstavecseseznamem"/>
        <w:numPr>
          <w:ilvl w:val="0"/>
          <w:numId w:val="16"/>
        </w:numPr>
        <w:spacing w:after="120" w:line="240" w:lineRule="auto"/>
        <w:contextualSpacing w:val="0"/>
        <w:jc w:val="both"/>
        <w:rPr>
          <w:rFonts w:ascii="Calibri" w:eastAsia="Calibri" w:hAnsi="Calibri" w:cs="Calibri"/>
          <w:iCs/>
          <w:color w:val="000000"/>
        </w:rPr>
      </w:pPr>
      <w:r w:rsidRPr="008237F8">
        <w:rPr>
          <w:rFonts w:ascii="Calibri" w:eastAsia="Calibri" w:hAnsi="Calibri" w:cs="Calibri"/>
          <w:iCs/>
          <w:color w:val="000000"/>
        </w:rPr>
        <w:t xml:space="preserve">V rámci agentury </w:t>
      </w:r>
      <w:proofErr w:type="spellStart"/>
      <w:r w:rsidRPr="008237F8">
        <w:rPr>
          <w:rFonts w:ascii="Calibri" w:eastAsia="Calibri" w:hAnsi="Calibri" w:cs="Calibri"/>
          <w:iCs/>
          <w:color w:val="000000"/>
        </w:rPr>
        <w:t>CzechInvest</w:t>
      </w:r>
      <w:proofErr w:type="spellEnd"/>
      <w:r w:rsidRPr="008237F8">
        <w:rPr>
          <w:rFonts w:ascii="Calibri" w:eastAsia="Calibri" w:hAnsi="Calibri" w:cs="Calibri"/>
          <w:iCs/>
          <w:color w:val="000000"/>
        </w:rPr>
        <w:t xml:space="preserve"> byla zřízena iniciativa </w:t>
      </w:r>
      <w:r w:rsidRPr="008237F8">
        <w:rPr>
          <w:rFonts w:ascii="Calibri" w:eastAsia="Calibri" w:hAnsi="Calibri" w:cs="Calibri"/>
          <w:b/>
          <w:iCs/>
          <w:color w:val="000000"/>
        </w:rPr>
        <w:t xml:space="preserve">„Tržiště pracovních příležitostí“ </w:t>
      </w:r>
      <w:r w:rsidRPr="008237F8">
        <w:rPr>
          <w:rFonts w:ascii="Calibri" w:eastAsia="Calibri" w:hAnsi="Calibri" w:cs="Calibri"/>
          <w:iCs/>
          <w:color w:val="000000"/>
        </w:rPr>
        <w:t xml:space="preserve">pro zaměstnance z Ukrajiny, která shromažďuje nabídky od státem prověřených zaměstnavatelů z celé České republiky. </w:t>
      </w:r>
    </w:p>
    <w:p w14:paraId="542C8EC3" w14:textId="77777777" w:rsidR="00B3373F" w:rsidRPr="008237F8" w:rsidRDefault="00B3373F" w:rsidP="006416D9">
      <w:pPr>
        <w:pStyle w:val="Odstavecseseznamem"/>
        <w:numPr>
          <w:ilvl w:val="0"/>
          <w:numId w:val="16"/>
        </w:numPr>
        <w:spacing w:after="120" w:line="240" w:lineRule="auto"/>
        <w:contextualSpacing w:val="0"/>
        <w:jc w:val="both"/>
        <w:rPr>
          <w:rFonts w:ascii="Calibri" w:eastAsia="Calibri" w:hAnsi="Calibri" w:cs="Calibri"/>
          <w:iCs/>
          <w:color w:val="000000"/>
        </w:rPr>
      </w:pPr>
      <w:r w:rsidRPr="008237F8">
        <w:rPr>
          <w:rFonts w:ascii="Calibri" w:eastAsia="Calibri" w:hAnsi="Calibri" w:cs="Calibri"/>
          <w:iCs/>
          <w:color w:val="000000"/>
        </w:rPr>
        <w:t xml:space="preserve">Ihned po zahájení války došlo k </w:t>
      </w:r>
      <w:r w:rsidRPr="008237F8">
        <w:rPr>
          <w:rFonts w:ascii="Calibri" w:eastAsia="Calibri" w:hAnsi="Calibri" w:cs="Calibri"/>
          <w:b/>
          <w:iCs/>
          <w:color w:val="000000"/>
        </w:rPr>
        <w:t xml:space="preserve">zastavení proexportních aktivit do Ruska a jejich nahrazení akcemi na alternativních trzích </w:t>
      </w:r>
      <w:r w:rsidRPr="008237F8">
        <w:rPr>
          <w:rFonts w:ascii="Calibri" w:eastAsia="Calibri" w:hAnsi="Calibri" w:cs="Calibri"/>
          <w:iCs/>
          <w:color w:val="000000"/>
        </w:rPr>
        <w:t xml:space="preserve">se zvláštním přihlédnutím k potřebám sektorů, které byly dopady ruské invaze nejvíce postiženy. V tomto smyslu bylo </w:t>
      </w:r>
      <w:r w:rsidRPr="008237F8">
        <w:rPr>
          <w:rFonts w:ascii="Calibri" w:eastAsia="Calibri" w:hAnsi="Calibri" w:cs="Calibri"/>
          <w:b/>
          <w:iCs/>
          <w:color w:val="000000"/>
        </w:rPr>
        <w:t xml:space="preserve">zahájeno přeskupení sítě zahraničních kanceláří </w:t>
      </w:r>
      <w:proofErr w:type="spellStart"/>
      <w:r w:rsidRPr="008237F8">
        <w:rPr>
          <w:rFonts w:ascii="Calibri" w:eastAsia="Calibri" w:hAnsi="Calibri" w:cs="Calibri"/>
          <w:b/>
          <w:iCs/>
          <w:color w:val="000000"/>
        </w:rPr>
        <w:t>CzechTrade</w:t>
      </w:r>
      <w:proofErr w:type="spellEnd"/>
      <w:r w:rsidRPr="008237F8">
        <w:rPr>
          <w:rFonts w:ascii="Calibri" w:eastAsia="Calibri" w:hAnsi="Calibri" w:cs="Calibri"/>
          <w:b/>
          <w:iCs/>
          <w:color w:val="000000"/>
        </w:rPr>
        <w:t>, prvním krokem bylo otevření kanceláře v Gruzii</w:t>
      </w:r>
      <w:r w:rsidRPr="008237F8">
        <w:rPr>
          <w:rFonts w:ascii="Calibri" w:eastAsia="Calibri" w:hAnsi="Calibri" w:cs="Calibri"/>
          <w:iCs/>
          <w:color w:val="000000"/>
        </w:rPr>
        <w:t xml:space="preserve">. Připravuje se otevření dalších kanceláří, např. v Austinu ve Spojených státech amerických. Zahraniční kancelář pro Ukrajinu nyní působí v centrále agentury </w:t>
      </w:r>
      <w:proofErr w:type="spellStart"/>
      <w:r w:rsidRPr="008237F8">
        <w:rPr>
          <w:rFonts w:ascii="Calibri" w:eastAsia="Calibri" w:hAnsi="Calibri" w:cs="Calibri"/>
          <w:iCs/>
          <w:color w:val="000000"/>
        </w:rPr>
        <w:t>CzechTrade</w:t>
      </w:r>
      <w:proofErr w:type="spellEnd"/>
      <w:r w:rsidRPr="008237F8">
        <w:rPr>
          <w:rFonts w:ascii="Calibri" w:eastAsia="Calibri" w:hAnsi="Calibri" w:cs="Calibri"/>
          <w:iCs/>
          <w:color w:val="000000"/>
        </w:rPr>
        <w:t xml:space="preserve"> v Praze. </w:t>
      </w:r>
    </w:p>
    <w:p w14:paraId="4C6DA95A" w14:textId="77777777" w:rsidR="00B3373F" w:rsidRPr="008237F8" w:rsidRDefault="00B3373F" w:rsidP="006416D9">
      <w:pPr>
        <w:pStyle w:val="Odstavecseseznamem"/>
        <w:numPr>
          <w:ilvl w:val="0"/>
          <w:numId w:val="16"/>
        </w:numPr>
        <w:spacing w:after="120" w:line="240" w:lineRule="auto"/>
        <w:contextualSpacing w:val="0"/>
        <w:jc w:val="both"/>
        <w:rPr>
          <w:rFonts w:ascii="Calibri" w:eastAsia="Calibri" w:hAnsi="Calibri" w:cs="Calibri"/>
          <w:iCs/>
          <w:color w:val="000000"/>
        </w:rPr>
      </w:pPr>
      <w:r w:rsidRPr="008237F8">
        <w:rPr>
          <w:rFonts w:ascii="Calibri" w:eastAsia="Calibri" w:hAnsi="Calibri" w:cs="Calibri"/>
          <w:b/>
          <w:iCs/>
          <w:color w:val="000000"/>
        </w:rPr>
        <w:t xml:space="preserve">Rozvoj sítě zahraničních kanceláří </w:t>
      </w:r>
      <w:proofErr w:type="spellStart"/>
      <w:r w:rsidRPr="008237F8">
        <w:rPr>
          <w:rFonts w:ascii="Calibri" w:eastAsia="Calibri" w:hAnsi="Calibri" w:cs="Calibri"/>
          <w:b/>
          <w:iCs/>
          <w:color w:val="000000"/>
        </w:rPr>
        <w:t>CzechTrade</w:t>
      </w:r>
      <w:proofErr w:type="spellEnd"/>
      <w:r w:rsidRPr="008237F8">
        <w:rPr>
          <w:rFonts w:ascii="Calibri" w:eastAsia="Calibri" w:hAnsi="Calibri" w:cs="Calibri"/>
          <w:b/>
          <w:iCs/>
          <w:color w:val="000000"/>
        </w:rPr>
        <w:t xml:space="preserve"> </w:t>
      </w:r>
      <w:r w:rsidRPr="008237F8">
        <w:rPr>
          <w:rFonts w:ascii="Calibri" w:eastAsia="Calibri" w:hAnsi="Calibri" w:cs="Calibri"/>
          <w:iCs/>
          <w:color w:val="000000"/>
        </w:rPr>
        <w:t xml:space="preserve">– v budoucích 4 letech postupné otevření dalších 10 zahraničních kanceláří. Navrhujeme otevření 4 zahraničních kanceláří v roce 2023, 3 kanceláří v roce 2024 a 3 kanceláří v roce 2025. </w:t>
      </w:r>
    </w:p>
    <w:p w14:paraId="2606CBB9" w14:textId="77777777" w:rsidR="00B3373F" w:rsidRPr="008237F8" w:rsidRDefault="00B3373F" w:rsidP="006416D9">
      <w:pPr>
        <w:pStyle w:val="Odstavecseseznamem"/>
        <w:numPr>
          <w:ilvl w:val="0"/>
          <w:numId w:val="16"/>
        </w:numPr>
        <w:spacing w:after="120" w:line="240" w:lineRule="auto"/>
        <w:contextualSpacing w:val="0"/>
        <w:jc w:val="both"/>
        <w:rPr>
          <w:rFonts w:ascii="Calibri" w:eastAsia="Calibri" w:hAnsi="Calibri" w:cs="Calibri"/>
          <w:iCs/>
          <w:color w:val="000000"/>
        </w:rPr>
      </w:pPr>
      <w:r w:rsidRPr="008237F8">
        <w:rPr>
          <w:rFonts w:ascii="Calibri" w:eastAsia="Calibri" w:hAnsi="Calibri" w:cs="Calibri"/>
          <w:iCs/>
          <w:color w:val="000000"/>
        </w:rPr>
        <w:t>Byl zřízen „</w:t>
      </w:r>
      <w:r w:rsidRPr="008237F8">
        <w:rPr>
          <w:rFonts w:ascii="Calibri" w:eastAsia="Calibri" w:hAnsi="Calibri" w:cs="Calibri"/>
          <w:b/>
          <w:iCs/>
          <w:color w:val="000000"/>
        </w:rPr>
        <w:t>Program Export pro obnovu Ukrajiny“</w:t>
      </w:r>
      <w:r w:rsidRPr="008237F8">
        <w:rPr>
          <w:rFonts w:ascii="Calibri" w:eastAsia="Calibri" w:hAnsi="Calibri" w:cs="Calibri"/>
          <w:iCs/>
          <w:color w:val="000000"/>
        </w:rPr>
        <w:t xml:space="preserve">. Program analyzuje možnosti českých firem a jejich konkrétní zájem o export na Ukrajinu po ukončení válečného konfliktu a monitoruje poptávky z Ukrajiny. Jakmile to situace dovolí a Ukrajina bude připravena na obnovu, propojíme obě skupiny přes standardní asistenční služby </w:t>
      </w:r>
      <w:proofErr w:type="spellStart"/>
      <w:r w:rsidRPr="008237F8">
        <w:rPr>
          <w:rFonts w:ascii="Calibri" w:eastAsia="Calibri" w:hAnsi="Calibri" w:cs="Calibri"/>
          <w:iCs/>
          <w:color w:val="000000"/>
        </w:rPr>
        <w:t>CzechTrade</w:t>
      </w:r>
      <w:proofErr w:type="spellEnd"/>
      <w:r w:rsidRPr="008237F8">
        <w:rPr>
          <w:rFonts w:ascii="Calibri" w:eastAsia="Calibri" w:hAnsi="Calibri" w:cs="Calibri"/>
          <w:iCs/>
          <w:color w:val="000000"/>
        </w:rPr>
        <w:t xml:space="preserve">.  Jak české, tak i ukrajinské firmy se mohou zapojit do programu vyplněním jednoduchého formuláře na stránkách agentury. </w:t>
      </w:r>
    </w:p>
    <w:p w14:paraId="6DC22C81" w14:textId="77777777" w:rsidR="00B3373F" w:rsidRPr="008237F8" w:rsidRDefault="00B3373F" w:rsidP="006416D9">
      <w:pPr>
        <w:pStyle w:val="Odstavecseseznamem"/>
        <w:numPr>
          <w:ilvl w:val="0"/>
          <w:numId w:val="16"/>
        </w:numPr>
        <w:spacing w:after="120" w:line="240" w:lineRule="auto"/>
        <w:contextualSpacing w:val="0"/>
        <w:jc w:val="both"/>
        <w:rPr>
          <w:rFonts w:ascii="Calibri" w:eastAsia="Calibri" w:hAnsi="Calibri" w:cs="Calibri"/>
          <w:iCs/>
          <w:color w:val="000000"/>
        </w:rPr>
      </w:pPr>
      <w:r w:rsidRPr="008237F8">
        <w:rPr>
          <w:rFonts w:ascii="Calibri" w:eastAsia="Calibri" w:hAnsi="Calibri" w:cs="Calibri"/>
          <w:iCs/>
          <w:color w:val="000000"/>
        </w:rPr>
        <w:lastRenderedPageBreak/>
        <w:t>Pod koordinací MPO a ve spolupráci s HK ČR a SP ČR byla 29. června 2022 spuštěna</w:t>
      </w:r>
      <w:r w:rsidRPr="008237F8">
        <w:rPr>
          <w:rFonts w:ascii="Calibri" w:eastAsia="Calibri" w:hAnsi="Calibri" w:cs="Calibri"/>
          <w:b/>
          <w:iCs/>
          <w:color w:val="000000"/>
        </w:rPr>
        <w:t xml:space="preserve"> platforma Business klub Ukrajina</w:t>
      </w:r>
      <w:r w:rsidRPr="008237F8">
        <w:rPr>
          <w:rFonts w:ascii="Calibri" w:eastAsia="Calibri" w:hAnsi="Calibri" w:cs="Calibri"/>
          <w:iCs/>
          <w:color w:val="000000"/>
        </w:rPr>
        <w:t xml:space="preserve">, která má za cíl podporu českých firem a jejich návratu na ukrajinský trh při obnově země. Zaštiťuje aktivity všech relevantních sociálních partnerů a firem v kontextu českého podílu na rekonstrukci země. </w:t>
      </w:r>
    </w:p>
    <w:p w14:paraId="4D3248D3" w14:textId="77777777" w:rsidR="00B3373F" w:rsidRPr="008237F8" w:rsidRDefault="00B3373F" w:rsidP="006416D9">
      <w:pPr>
        <w:pStyle w:val="Odstavecseseznamem"/>
        <w:numPr>
          <w:ilvl w:val="0"/>
          <w:numId w:val="16"/>
        </w:numPr>
        <w:spacing w:after="120" w:line="240" w:lineRule="auto"/>
        <w:contextualSpacing w:val="0"/>
        <w:jc w:val="both"/>
        <w:rPr>
          <w:rFonts w:ascii="Calibri" w:eastAsia="Calibri" w:hAnsi="Calibri" w:cs="Calibri"/>
          <w:iCs/>
          <w:color w:val="000000"/>
        </w:rPr>
      </w:pPr>
      <w:r w:rsidRPr="008237F8">
        <w:rPr>
          <w:rFonts w:ascii="Calibri" w:eastAsia="Calibri" w:hAnsi="Calibri" w:cs="Calibri"/>
          <w:iCs/>
          <w:color w:val="000000"/>
        </w:rPr>
        <w:t xml:space="preserve">V rámci Business klubu Ukrajina pořádáme </w:t>
      </w:r>
      <w:r w:rsidRPr="008237F8">
        <w:rPr>
          <w:rFonts w:ascii="Calibri" w:eastAsia="Calibri" w:hAnsi="Calibri" w:cs="Calibri"/>
          <w:b/>
          <w:iCs/>
          <w:color w:val="000000"/>
        </w:rPr>
        <w:t xml:space="preserve">dílčí setkání s ukrajinskými asociacemi </w:t>
      </w:r>
      <w:r w:rsidRPr="008237F8">
        <w:rPr>
          <w:rFonts w:ascii="Calibri" w:eastAsia="Calibri" w:hAnsi="Calibri" w:cs="Calibri"/>
          <w:iCs/>
          <w:color w:val="000000"/>
        </w:rPr>
        <w:t xml:space="preserve">se zapojením firem, která mají za cíl koordinovat společný postup na </w:t>
      </w:r>
      <w:r w:rsidRPr="008237F8">
        <w:rPr>
          <w:rFonts w:ascii="Calibri" w:eastAsia="Calibri" w:hAnsi="Calibri" w:cs="Calibri"/>
          <w:b/>
          <w:iCs/>
          <w:color w:val="000000"/>
        </w:rPr>
        <w:t>zapojení českých firem do rekonstrukce Ukrajiny</w:t>
      </w:r>
      <w:r w:rsidRPr="008237F8">
        <w:rPr>
          <w:rFonts w:ascii="Calibri" w:eastAsia="Calibri" w:hAnsi="Calibri" w:cs="Calibri"/>
          <w:iCs/>
          <w:color w:val="000000"/>
        </w:rPr>
        <w:t xml:space="preserve">. </w:t>
      </w:r>
    </w:p>
    <w:p w14:paraId="1D209927" w14:textId="77777777" w:rsidR="00B3373F" w:rsidRPr="008237F8" w:rsidRDefault="00B3373F" w:rsidP="006416D9">
      <w:pPr>
        <w:pStyle w:val="Odstavecseseznamem"/>
        <w:numPr>
          <w:ilvl w:val="0"/>
          <w:numId w:val="16"/>
        </w:numPr>
        <w:spacing w:after="120" w:line="240" w:lineRule="auto"/>
        <w:contextualSpacing w:val="0"/>
        <w:jc w:val="both"/>
        <w:rPr>
          <w:rFonts w:ascii="Calibri" w:eastAsia="Calibri" w:hAnsi="Calibri" w:cs="Calibri"/>
          <w:iCs/>
          <w:color w:val="000000"/>
        </w:rPr>
      </w:pPr>
      <w:r w:rsidRPr="008237F8">
        <w:rPr>
          <w:rFonts w:ascii="Calibri" w:eastAsia="Calibri" w:hAnsi="Calibri" w:cs="Calibri"/>
          <w:iCs/>
          <w:color w:val="000000"/>
        </w:rPr>
        <w:t xml:space="preserve">MPO zpracovalo </w:t>
      </w:r>
      <w:r w:rsidRPr="008237F8">
        <w:rPr>
          <w:rFonts w:ascii="Calibri" w:eastAsia="Calibri" w:hAnsi="Calibri" w:cs="Calibri"/>
          <w:b/>
          <w:iCs/>
          <w:color w:val="000000"/>
        </w:rPr>
        <w:t>přehled zemí, které jsou alternativními zdroji surovin</w:t>
      </w:r>
      <w:r w:rsidRPr="008237F8">
        <w:rPr>
          <w:rFonts w:ascii="Calibri" w:eastAsia="Calibri" w:hAnsi="Calibri" w:cs="Calibri"/>
          <w:iCs/>
          <w:color w:val="000000"/>
        </w:rPr>
        <w:t xml:space="preserve">, jež by mohly naradit dodávky z Ruské federace. V současnosti probíhá zjišťování možností dodávek z těchto zdrojů. </w:t>
      </w:r>
    </w:p>
    <w:p w14:paraId="06A0201F" w14:textId="77777777" w:rsidR="00B3373F" w:rsidRPr="008237F8" w:rsidRDefault="00B3373F" w:rsidP="006416D9">
      <w:pPr>
        <w:pStyle w:val="Odstavecseseznamem"/>
        <w:numPr>
          <w:ilvl w:val="0"/>
          <w:numId w:val="16"/>
        </w:numPr>
        <w:spacing w:after="120" w:line="240" w:lineRule="auto"/>
        <w:contextualSpacing w:val="0"/>
        <w:jc w:val="both"/>
        <w:rPr>
          <w:rFonts w:ascii="Calibri" w:eastAsia="Calibri" w:hAnsi="Calibri" w:cs="Calibri"/>
          <w:iCs/>
          <w:color w:val="000000"/>
        </w:rPr>
      </w:pPr>
      <w:r w:rsidRPr="008237F8">
        <w:rPr>
          <w:rFonts w:ascii="Calibri" w:eastAsia="Calibri" w:hAnsi="Calibri" w:cs="Calibri"/>
          <w:iCs/>
          <w:color w:val="000000"/>
        </w:rPr>
        <w:t xml:space="preserve">MPO současně již před CZ PRES aktivně podporovalo liberalizační kroky v obchodně-politickém režimu EU, prvním výsledkem bylo </w:t>
      </w:r>
      <w:r w:rsidRPr="008237F8">
        <w:rPr>
          <w:rFonts w:ascii="Calibri" w:eastAsia="Calibri" w:hAnsi="Calibri" w:cs="Calibri"/>
          <w:b/>
          <w:iCs/>
          <w:color w:val="000000"/>
        </w:rPr>
        <w:t>dočasné zrušení cel na dovozy z Ukrajiny</w:t>
      </w:r>
      <w:r w:rsidRPr="008237F8">
        <w:rPr>
          <w:rFonts w:ascii="Calibri" w:eastAsia="Calibri" w:hAnsi="Calibri" w:cs="Calibri"/>
          <w:iCs/>
          <w:color w:val="000000"/>
        </w:rPr>
        <w:t xml:space="preserve">. Nyní </w:t>
      </w:r>
      <w:r w:rsidRPr="008237F8">
        <w:rPr>
          <w:rFonts w:ascii="Calibri" w:eastAsia="Calibri" w:hAnsi="Calibri" w:cs="Calibri"/>
          <w:b/>
          <w:iCs/>
          <w:color w:val="000000"/>
        </w:rPr>
        <w:t>aktivizujeme sjednávání nových dohod o volném obchodu se státy, které sdílejí zásadní politické hodnoty</w:t>
      </w:r>
      <w:r w:rsidRPr="008237F8">
        <w:rPr>
          <w:rFonts w:ascii="Calibri" w:eastAsia="Calibri" w:hAnsi="Calibri" w:cs="Calibri"/>
          <w:iCs/>
          <w:color w:val="000000"/>
        </w:rPr>
        <w:t xml:space="preserve"> a jednání a dokončení schvalovacích postupů u smluv, kde byl již text dojednán.</w:t>
      </w:r>
    </w:p>
    <w:p w14:paraId="47FD0C85" w14:textId="77777777" w:rsidR="00B3373F" w:rsidRPr="008237F8" w:rsidRDefault="00B3373F" w:rsidP="006416D9">
      <w:pPr>
        <w:pStyle w:val="Odstavecseseznamem"/>
        <w:numPr>
          <w:ilvl w:val="0"/>
          <w:numId w:val="16"/>
        </w:numPr>
        <w:spacing w:after="120" w:line="240" w:lineRule="auto"/>
        <w:contextualSpacing w:val="0"/>
        <w:jc w:val="both"/>
        <w:rPr>
          <w:rFonts w:ascii="Calibri" w:eastAsia="Calibri" w:hAnsi="Calibri" w:cs="Calibri"/>
          <w:iCs/>
          <w:color w:val="000000"/>
        </w:rPr>
      </w:pPr>
      <w:r w:rsidRPr="008237F8">
        <w:rPr>
          <w:rFonts w:ascii="Calibri" w:eastAsia="Calibri" w:hAnsi="Calibri" w:cs="Calibri"/>
          <w:iCs/>
          <w:color w:val="000000"/>
        </w:rPr>
        <w:t xml:space="preserve">Aktivně připravujeme alternativní </w:t>
      </w:r>
      <w:r w:rsidRPr="008237F8">
        <w:rPr>
          <w:rFonts w:ascii="Calibri" w:eastAsia="Calibri" w:hAnsi="Calibri" w:cs="Calibri"/>
          <w:b/>
          <w:iCs/>
          <w:color w:val="000000"/>
        </w:rPr>
        <w:t>proexportní mise a veletrhy</w:t>
      </w:r>
      <w:r w:rsidRPr="008237F8">
        <w:rPr>
          <w:rFonts w:ascii="Calibri" w:eastAsia="Calibri" w:hAnsi="Calibri" w:cs="Calibri"/>
          <w:iCs/>
          <w:color w:val="000000"/>
        </w:rPr>
        <w:t xml:space="preserve">. V roce 2023 bychom chtěli nově realizovat účasti na 50 veletrzích. </w:t>
      </w:r>
    </w:p>
    <w:p w14:paraId="51D61A30" w14:textId="090FA861" w:rsidR="00B3373F" w:rsidRPr="008237F8" w:rsidRDefault="003768B5" w:rsidP="006416D9">
      <w:pPr>
        <w:pStyle w:val="Odstavecseseznamem"/>
        <w:numPr>
          <w:ilvl w:val="0"/>
          <w:numId w:val="16"/>
        </w:numPr>
        <w:spacing w:after="120" w:line="240" w:lineRule="auto"/>
        <w:contextualSpacing w:val="0"/>
        <w:jc w:val="both"/>
        <w:rPr>
          <w:rFonts w:ascii="Calibri" w:eastAsia="Calibri" w:hAnsi="Calibri" w:cs="Calibri"/>
          <w:iCs/>
          <w:color w:val="000000"/>
        </w:rPr>
      </w:pPr>
      <w:r w:rsidRPr="008237F8">
        <w:rPr>
          <w:rFonts w:ascii="Calibri" w:eastAsia="Calibri" w:hAnsi="Calibri" w:cs="Calibri"/>
          <w:iCs/>
          <w:color w:val="000000"/>
        </w:rPr>
        <w:t>O</w:t>
      </w:r>
      <w:r w:rsidR="00B3373F" w:rsidRPr="008237F8">
        <w:rPr>
          <w:rFonts w:ascii="Calibri" w:eastAsia="Calibri" w:hAnsi="Calibri" w:cs="Calibri"/>
          <w:iCs/>
          <w:color w:val="000000"/>
        </w:rPr>
        <w:t xml:space="preserve">d roku 2023 </w:t>
      </w:r>
      <w:r w:rsidR="00B3373F" w:rsidRPr="008237F8">
        <w:rPr>
          <w:rFonts w:ascii="Calibri" w:eastAsia="Calibri" w:hAnsi="Calibri" w:cs="Calibri"/>
          <w:b/>
          <w:iCs/>
          <w:color w:val="000000"/>
        </w:rPr>
        <w:t xml:space="preserve">plánujeme zvýšení počtu podnikatelských </w:t>
      </w:r>
      <w:proofErr w:type="spellStart"/>
      <w:r w:rsidR="00B3373F" w:rsidRPr="008237F8">
        <w:rPr>
          <w:rFonts w:ascii="Calibri" w:eastAsia="Calibri" w:hAnsi="Calibri" w:cs="Calibri"/>
          <w:b/>
          <w:iCs/>
          <w:color w:val="000000"/>
        </w:rPr>
        <w:t>outgoingových</w:t>
      </w:r>
      <w:proofErr w:type="spellEnd"/>
      <w:r w:rsidR="00B3373F" w:rsidRPr="008237F8">
        <w:rPr>
          <w:rFonts w:ascii="Calibri" w:eastAsia="Calibri" w:hAnsi="Calibri" w:cs="Calibri"/>
          <w:b/>
          <w:iCs/>
          <w:color w:val="000000"/>
        </w:rPr>
        <w:t xml:space="preserve"> i incomingových misí</w:t>
      </w:r>
      <w:r w:rsidR="00B3373F" w:rsidRPr="008237F8">
        <w:rPr>
          <w:rFonts w:ascii="Calibri" w:eastAsia="Calibri" w:hAnsi="Calibri" w:cs="Calibri"/>
          <w:iCs/>
          <w:color w:val="000000"/>
        </w:rPr>
        <w:t xml:space="preserve">. </w:t>
      </w:r>
    </w:p>
    <w:p w14:paraId="1DB79568" w14:textId="188891E1" w:rsidR="00B3373F" w:rsidRPr="008237F8" w:rsidRDefault="00B3373F" w:rsidP="006416D9">
      <w:pPr>
        <w:pStyle w:val="Odstavecseseznamem"/>
        <w:numPr>
          <w:ilvl w:val="0"/>
          <w:numId w:val="16"/>
        </w:numPr>
        <w:spacing w:after="120" w:line="240" w:lineRule="auto"/>
        <w:contextualSpacing w:val="0"/>
        <w:jc w:val="both"/>
        <w:rPr>
          <w:rFonts w:ascii="Calibri" w:eastAsia="Calibri" w:hAnsi="Calibri" w:cs="Calibri"/>
          <w:iCs/>
          <w:color w:val="000000"/>
        </w:rPr>
      </w:pPr>
      <w:r w:rsidRPr="008237F8">
        <w:rPr>
          <w:rFonts w:ascii="Calibri" w:eastAsia="Calibri" w:hAnsi="Calibri" w:cs="Calibri"/>
          <w:iCs/>
          <w:color w:val="000000"/>
        </w:rPr>
        <w:t xml:space="preserve">Dotované asistenční služby </w:t>
      </w:r>
      <w:proofErr w:type="spellStart"/>
      <w:r w:rsidRPr="008237F8">
        <w:rPr>
          <w:rFonts w:ascii="Calibri" w:eastAsia="Calibri" w:hAnsi="Calibri" w:cs="Calibri"/>
          <w:iCs/>
          <w:color w:val="000000"/>
        </w:rPr>
        <w:t>CzechTrade</w:t>
      </w:r>
      <w:proofErr w:type="spellEnd"/>
      <w:r w:rsidRPr="008237F8">
        <w:rPr>
          <w:rFonts w:ascii="Calibri" w:eastAsia="Calibri" w:hAnsi="Calibri" w:cs="Calibri"/>
          <w:iCs/>
          <w:color w:val="000000"/>
        </w:rPr>
        <w:t xml:space="preserve"> </w:t>
      </w:r>
      <w:r w:rsidR="003768B5" w:rsidRPr="008237F8">
        <w:rPr>
          <w:rFonts w:ascii="Calibri" w:eastAsia="Calibri" w:hAnsi="Calibri" w:cs="Calibri"/>
          <w:iCs/>
          <w:color w:val="000000"/>
        </w:rPr>
        <w:t>které slouží jako</w:t>
      </w:r>
      <w:r w:rsidRPr="008237F8">
        <w:rPr>
          <w:rFonts w:ascii="Calibri" w:eastAsia="Calibri" w:hAnsi="Calibri" w:cs="Calibri"/>
          <w:b/>
          <w:iCs/>
          <w:color w:val="000000"/>
        </w:rPr>
        <w:t xml:space="preserve"> podpory jiných forem vstupu na trh</w:t>
      </w:r>
      <w:r w:rsidR="003768B5" w:rsidRPr="008237F8">
        <w:rPr>
          <w:rFonts w:ascii="Calibri" w:eastAsia="Calibri" w:hAnsi="Calibri" w:cs="Calibri"/>
          <w:iCs/>
          <w:color w:val="000000"/>
        </w:rPr>
        <w:t>, např.</w:t>
      </w:r>
      <w:r w:rsidR="004A0779" w:rsidRPr="008237F8">
        <w:rPr>
          <w:rFonts w:ascii="Calibri" w:eastAsia="Calibri" w:hAnsi="Calibri" w:cs="Calibri"/>
          <w:iCs/>
          <w:color w:val="000000"/>
        </w:rPr>
        <w:t xml:space="preserve"> podpora</w:t>
      </w:r>
      <w:r w:rsidRPr="008237F8">
        <w:rPr>
          <w:rFonts w:ascii="Calibri" w:eastAsia="Calibri" w:hAnsi="Calibri" w:cs="Calibri"/>
          <w:iCs/>
          <w:color w:val="000000"/>
        </w:rPr>
        <w:t xml:space="preserve"> při založení pobočky, právní, účetní a další poradenství. </w:t>
      </w:r>
    </w:p>
    <w:p w14:paraId="26EB74D3" w14:textId="2C0ADEF2" w:rsidR="00B3373F" w:rsidRPr="008237F8" w:rsidRDefault="004A0779" w:rsidP="006416D9">
      <w:pPr>
        <w:pStyle w:val="Odstavecseseznamem"/>
        <w:numPr>
          <w:ilvl w:val="0"/>
          <w:numId w:val="16"/>
        </w:numPr>
        <w:spacing w:after="120" w:line="240" w:lineRule="auto"/>
        <w:contextualSpacing w:val="0"/>
        <w:jc w:val="both"/>
        <w:rPr>
          <w:rFonts w:ascii="Calibri" w:eastAsia="Calibri" w:hAnsi="Calibri" w:cs="Calibri"/>
          <w:iCs/>
          <w:color w:val="000000"/>
        </w:rPr>
      </w:pPr>
      <w:r w:rsidRPr="008237F8">
        <w:rPr>
          <w:rFonts w:ascii="Calibri" w:eastAsia="Calibri" w:hAnsi="Calibri" w:cs="Calibri"/>
          <w:iCs/>
          <w:color w:val="000000"/>
        </w:rPr>
        <w:t xml:space="preserve">Obsahem </w:t>
      </w:r>
      <w:r w:rsidRPr="008237F8">
        <w:rPr>
          <w:rFonts w:ascii="Calibri" w:eastAsia="Calibri" w:hAnsi="Calibri" w:cs="Calibri"/>
          <w:b/>
          <w:iCs/>
          <w:color w:val="000000"/>
        </w:rPr>
        <w:t>s</w:t>
      </w:r>
      <w:r w:rsidR="00B3373F" w:rsidRPr="008237F8">
        <w:rPr>
          <w:rFonts w:ascii="Calibri" w:eastAsia="Calibri" w:hAnsi="Calibri" w:cs="Calibri"/>
          <w:b/>
          <w:iCs/>
          <w:color w:val="000000"/>
        </w:rPr>
        <w:t>lužb</w:t>
      </w:r>
      <w:r w:rsidRPr="008237F8">
        <w:rPr>
          <w:rFonts w:ascii="Calibri" w:eastAsia="Calibri" w:hAnsi="Calibri" w:cs="Calibri"/>
          <w:b/>
          <w:iCs/>
          <w:color w:val="000000"/>
        </w:rPr>
        <w:t>y</w:t>
      </w:r>
      <w:r w:rsidR="00B3373F" w:rsidRPr="008237F8">
        <w:rPr>
          <w:rFonts w:ascii="Calibri" w:eastAsia="Calibri" w:hAnsi="Calibri" w:cs="Calibri"/>
          <w:b/>
          <w:iCs/>
          <w:color w:val="000000"/>
        </w:rPr>
        <w:t xml:space="preserve"> Import pro export agentury </w:t>
      </w:r>
      <w:proofErr w:type="spellStart"/>
      <w:r w:rsidR="00B3373F" w:rsidRPr="008237F8">
        <w:rPr>
          <w:rFonts w:ascii="Calibri" w:eastAsia="Calibri" w:hAnsi="Calibri" w:cs="Calibri"/>
          <w:b/>
          <w:iCs/>
          <w:color w:val="000000"/>
        </w:rPr>
        <w:t>CzechTrade</w:t>
      </w:r>
      <w:proofErr w:type="spellEnd"/>
      <w:r w:rsidR="00B3373F" w:rsidRPr="008237F8">
        <w:rPr>
          <w:rFonts w:ascii="Calibri" w:eastAsia="Calibri" w:hAnsi="Calibri" w:cs="Calibri"/>
          <w:iCs/>
          <w:color w:val="000000"/>
        </w:rPr>
        <w:t xml:space="preserve"> je </w:t>
      </w:r>
      <w:r w:rsidR="00B3373F" w:rsidRPr="008237F8">
        <w:rPr>
          <w:rFonts w:ascii="Calibri" w:eastAsia="Calibri" w:hAnsi="Calibri" w:cs="Calibri"/>
          <w:b/>
          <w:iCs/>
          <w:color w:val="000000"/>
        </w:rPr>
        <w:t>hledání náhradních dodavatelů</w:t>
      </w:r>
      <w:r w:rsidR="00B3373F" w:rsidRPr="008237F8">
        <w:rPr>
          <w:rFonts w:ascii="Calibri" w:eastAsia="Calibri" w:hAnsi="Calibri" w:cs="Calibri"/>
          <w:iCs/>
          <w:color w:val="000000"/>
        </w:rPr>
        <w:t xml:space="preserve"> surovin a pomoc při výpadcích v dodavatelských řetězcích</w:t>
      </w:r>
      <w:r w:rsidRPr="008237F8">
        <w:rPr>
          <w:rFonts w:ascii="Calibri" w:eastAsia="Calibri" w:hAnsi="Calibri" w:cs="Calibri"/>
          <w:iCs/>
          <w:color w:val="000000"/>
        </w:rPr>
        <w:t>.</w:t>
      </w:r>
      <w:r w:rsidR="00B3373F" w:rsidRPr="008237F8">
        <w:rPr>
          <w:rFonts w:ascii="Calibri" w:eastAsia="Calibri" w:hAnsi="Calibri" w:cs="Calibri"/>
          <w:iCs/>
          <w:color w:val="000000"/>
        </w:rPr>
        <w:t xml:space="preserve"> </w:t>
      </w:r>
      <w:r w:rsidRPr="008237F8">
        <w:rPr>
          <w:rFonts w:ascii="Calibri" w:eastAsia="Calibri" w:hAnsi="Calibri" w:cs="Calibri"/>
          <w:iCs/>
          <w:color w:val="000000"/>
        </w:rPr>
        <w:t>P</w:t>
      </w:r>
      <w:r w:rsidR="00B3373F" w:rsidRPr="008237F8">
        <w:rPr>
          <w:rFonts w:ascii="Calibri" w:eastAsia="Calibri" w:hAnsi="Calibri" w:cs="Calibri"/>
          <w:iCs/>
          <w:color w:val="000000"/>
        </w:rPr>
        <w:t xml:space="preserve">o konfliktu kromě obnovy činnosti zahraniční kanceláře </w:t>
      </w:r>
      <w:proofErr w:type="spellStart"/>
      <w:r w:rsidR="00B3373F" w:rsidRPr="008237F8">
        <w:rPr>
          <w:rFonts w:ascii="Calibri" w:eastAsia="Calibri" w:hAnsi="Calibri" w:cs="Calibri"/>
          <w:iCs/>
          <w:color w:val="000000"/>
        </w:rPr>
        <w:t>CzechTrade</w:t>
      </w:r>
      <w:proofErr w:type="spellEnd"/>
      <w:r w:rsidR="00B3373F" w:rsidRPr="008237F8">
        <w:rPr>
          <w:rFonts w:ascii="Calibri" w:eastAsia="Calibri" w:hAnsi="Calibri" w:cs="Calibri"/>
          <w:iCs/>
          <w:color w:val="000000"/>
        </w:rPr>
        <w:t xml:space="preserve"> v Kyjevě navrhujeme vytvořit jednu další kancelář a posílit kancelář v Kyjevě.</w:t>
      </w:r>
    </w:p>
    <w:p w14:paraId="1F9EAA8F" w14:textId="07DE56F4" w:rsidR="00F964F8" w:rsidRPr="006416D9" w:rsidRDefault="00B3373F" w:rsidP="006416D9">
      <w:pPr>
        <w:pStyle w:val="Odstavecseseznamem"/>
        <w:numPr>
          <w:ilvl w:val="0"/>
          <w:numId w:val="16"/>
        </w:numPr>
        <w:spacing w:after="120" w:line="240" w:lineRule="auto"/>
        <w:contextualSpacing w:val="0"/>
        <w:jc w:val="both"/>
        <w:rPr>
          <w:rFonts w:eastAsia="Calibri" w:cstheme="minorHAnsi"/>
          <w:bCs/>
          <w:szCs w:val="22"/>
        </w:rPr>
      </w:pPr>
      <w:r w:rsidRPr="008237F8">
        <w:rPr>
          <w:rFonts w:ascii="Calibri" w:eastAsia="Calibri" w:hAnsi="Calibri" w:cs="Calibri"/>
          <w:iCs/>
          <w:color w:val="000000"/>
        </w:rPr>
        <w:t xml:space="preserve">Pro rok 2022 byly také na podporu firem zařazeny veletrhy </w:t>
      </w:r>
      <w:proofErr w:type="spellStart"/>
      <w:r w:rsidRPr="008237F8">
        <w:rPr>
          <w:rFonts w:ascii="Calibri" w:eastAsia="Calibri" w:hAnsi="Calibri" w:cs="Calibri"/>
          <w:iCs/>
          <w:color w:val="000000"/>
        </w:rPr>
        <w:t>Bauma</w:t>
      </w:r>
      <w:proofErr w:type="spellEnd"/>
      <w:r w:rsidRPr="008237F8">
        <w:rPr>
          <w:rFonts w:ascii="Calibri" w:eastAsia="Calibri" w:hAnsi="Calibri" w:cs="Calibri"/>
          <w:iCs/>
          <w:color w:val="000000"/>
        </w:rPr>
        <w:t xml:space="preserve"> Mnichov (stavební stroje), </w:t>
      </w:r>
      <w:proofErr w:type="spellStart"/>
      <w:r w:rsidRPr="008237F8">
        <w:rPr>
          <w:rFonts w:ascii="Calibri" w:eastAsia="Calibri" w:hAnsi="Calibri" w:cs="Calibri"/>
          <w:iCs/>
          <w:color w:val="000000"/>
        </w:rPr>
        <w:t>Enlit</w:t>
      </w:r>
      <w:proofErr w:type="spellEnd"/>
      <w:r w:rsidRPr="008237F8">
        <w:rPr>
          <w:rFonts w:ascii="Calibri" w:eastAsia="Calibri" w:hAnsi="Calibri" w:cs="Calibri"/>
          <w:iCs/>
          <w:color w:val="000000"/>
        </w:rPr>
        <w:t xml:space="preserve"> Frankfurt (energetika), </w:t>
      </w:r>
      <w:proofErr w:type="spellStart"/>
      <w:r w:rsidRPr="008237F8">
        <w:rPr>
          <w:rFonts w:ascii="Calibri" w:eastAsia="Calibri" w:hAnsi="Calibri" w:cs="Calibri"/>
          <w:iCs/>
          <w:color w:val="000000"/>
        </w:rPr>
        <w:t>Aviation</w:t>
      </w:r>
      <w:proofErr w:type="spellEnd"/>
      <w:r w:rsidRPr="008237F8">
        <w:rPr>
          <w:rFonts w:ascii="Calibri" w:eastAsia="Calibri" w:hAnsi="Calibri" w:cs="Calibri"/>
          <w:iCs/>
          <w:color w:val="000000"/>
        </w:rPr>
        <w:t xml:space="preserve"> </w:t>
      </w:r>
      <w:proofErr w:type="spellStart"/>
      <w:r w:rsidRPr="008237F8">
        <w:rPr>
          <w:rFonts w:ascii="Calibri" w:eastAsia="Calibri" w:hAnsi="Calibri" w:cs="Calibri"/>
          <w:iCs/>
          <w:color w:val="000000"/>
        </w:rPr>
        <w:t>Forum</w:t>
      </w:r>
      <w:proofErr w:type="spellEnd"/>
      <w:r w:rsidRPr="008237F8">
        <w:rPr>
          <w:rFonts w:ascii="Calibri" w:eastAsia="Calibri" w:hAnsi="Calibri" w:cs="Calibri"/>
          <w:iCs/>
          <w:color w:val="000000"/>
        </w:rPr>
        <w:t xml:space="preserve"> Mnichov (letectví), </w:t>
      </w:r>
      <w:proofErr w:type="spellStart"/>
      <w:r w:rsidRPr="008237F8">
        <w:rPr>
          <w:rFonts w:ascii="Calibri" w:eastAsia="Calibri" w:hAnsi="Calibri" w:cs="Calibri"/>
          <w:iCs/>
          <w:color w:val="000000"/>
        </w:rPr>
        <w:t>Elmia</w:t>
      </w:r>
      <w:proofErr w:type="spellEnd"/>
      <w:r w:rsidRPr="008237F8">
        <w:rPr>
          <w:rFonts w:ascii="Calibri" w:eastAsia="Calibri" w:hAnsi="Calibri" w:cs="Calibri"/>
          <w:iCs/>
          <w:color w:val="000000"/>
        </w:rPr>
        <w:t xml:space="preserve"> </w:t>
      </w:r>
      <w:proofErr w:type="spellStart"/>
      <w:r w:rsidRPr="008237F8">
        <w:rPr>
          <w:rFonts w:ascii="Calibri" w:eastAsia="Calibri" w:hAnsi="Calibri" w:cs="Calibri"/>
          <w:iCs/>
          <w:color w:val="000000"/>
        </w:rPr>
        <w:t>Subcontractor</w:t>
      </w:r>
      <w:proofErr w:type="spellEnd"/>
      <w:r w:rsidRPr="008237F8">
        <w:rPr>
          <w:rFonts w:ascii="Calibri" w:eastAsia="Calibri" w:hAnsi="Calibri" w:cs="Calibri"/>
          <w:iCs/>
          <w:color w:val="000000"/>
        </w:rPr>
        <w:t xml:space="preserve"> (slévárenské technologie, Svaz Sléváren a Asociace hudebních nástrojů), ke schválení WETEX &amp; </w:t>
      </w:r>
      <w:proofErr w:type="spellStart"/>
      <w:r w:rsidRPr="008237F8">
        <w:rPr>
          <w:rFonts w:ascii="Calibri" w:eastAsia="Calibri" w:hAnsi="Calibri" w:cs="Calibri"/>
          <w:iCs/>
          <w:color w:val="000000"/>
        </w:rPr>
        <w:t>Dubai</w:t>
      </w:r>
      <w:proofErr w:type="spellEnd"/>
      <w:r w:rsidRPr="008237F8">
        <w:rPr>
          <w:rFonts w:ascii="Calibri" w:eastAsia="Calibri" w:hAnsi="Calibri" w:cs="Calibri"/>
          <w:iCs/>
          <w:color w:val="000000"/>
        </w:rPr>
        <w:t xml:space="preserve"> Solar Show, Dubaj (energetika).   </w:t>
      </w:r>
    </w:p>
    <w:p w14:paraId="77BA7FB7" w14:textId="77777777" w:rsidR="006416D9" w:rsidRPr="006416D9" w:rsidRDefault="006416D9" w:rsidP="006416D9">
      <w:pPr>
        <w:spacing w:after="120" w:line="240" w:lineRule="auto"/>
        <w:jc w:val="both"/>
        <w:rPr>
          <w:rFonts w:eastAsia="Calibri" w:cstheme="minorHAnsi"/>
          <w:bCs/>
          <w:szCs w:val="22"/>
        </w:rPr>
      </w:pPr>
    </w:p>
    <w:p w14:paraId="2501F9D5" w14:textId="46E7B235" w:rsidR="00F964F8" w:rsidRPr="00F964F8" w:rsidRDefault="00F964F8" w:rsidP="006416D9">
      <w:pPr>
        <w:pStyle w:val="Odstavecseseznamem"/>
        <w:keepNext/>
        <w:numPr>
          <w:ilvl w:val="1"/>
          <w:numId w:val="15"/>
        </w:numPr>
        <w:spacing w:after="120" w:line="240" w:lineRule="auto"/>
        <w:ind w:left="431" w:hanging="431"/>
        <w:contextualSpacing w:val="0"/>
        <w:rPr>
          <w:rFonts w:eastAsia="Calibri"/>
          <w:b/>
          <w:sz w:val="28"/>
        </w:rPr>
      </w:pPr>
      <w:r w:rsidRPr="00F964F8">
        <w:rPr>
          <w:rFonts w:eastAsia="Calibri"/>
          <w:b/>
          <w:sz w:val="28"/>
        </w:rPr>
        <w:t>Další mimořádná opatření</w:t>
      </w:r>
    </w:p>
    <w:p w14:paraId="57DA179A" w14:textId="77777777" w:rsidR="00F964F8" w:rsidRPr="00F964F8" w:rsidRDefault="00F964F8" w:rsidP="006416D9">
      <w:pPr>
        <w:pStyle w:val="Odstavecseseznamem"/>
        <w:numPr>
          <w:ilvl w:val="0"/>
          <w:numId w:val="16"/>
        </w:numPr>
        <w:spacing w:after="120" w:line="240" w:lineRule="auto"/>
        <w:contextualSpacing w:val="0"/>
        <w:jc w:val="both"/>
        <w:rPr>
          <w:rFonts w:cstheme="minorHAnsi"/>
          <w:color w:val="000000" w:themeColor="text1"/>
        </w:rPr>
      </w:pPr>
      <w:r w:rsidRPr="00F964F8">
        <w:rPr>
          <w:rFonts w:cstheme="minorHAnsi"/>
          <w:color w:val="000000" w:themeColor="text1"/>
        </w:rPr>
        <w:t>Na pomoc</w:t>
      </w:r>
      <w:r w:rsidRPr="00F964F8">
        <w:rPr>
          <w:rFonts w:cstheme="minorHAnsi"/>
          <w:b/>
          <w:color w:val="000000" w:themeColor="text1"/>
        </w:rPr>
        <w:t xml:space="preserve"> ze státního rozpočtu bylo uvolněno už přes 100 mld. Kč.</w:t>
      </w:r>
    </w:p>
    <w:p w14:paraId="64C843C3" w14:textId="77777777" w:rsidR="00F964F8" w:rsidRPr="00F964F8" w:rsidRDefault="00F964F8" w:rsidP="006416D9">
      <w:pPr>
        <w:pStyle w:val="Odstavecseseznamem"/>
        <w:numPr>
          <w:ilvl w:val="0"/>
          <w:numId w:val="16"/>
        </w:numPr>
        <w:spacing w:after="120" w:line="240" w:lineRule="auto"/>
        <w:contextualSpacing w:val="0"/>
        <w:jc w:val="both"/>
        <w:rPr>
          <w:rFonts w:cstheme="minorHAnsi"/>
          <w:b/>
          <w:color w:val="000000" w:themeColor="text1"/>
        </w:rPr>
      </w:pPr>
      <w:r w:rsidRPr="00F964F8">
        <w:rPr>
          <w:rFonts w:cstheme="minorHAnsi"/>
          <w:color w:val="000000" w:themeColor="text1"/>
        </w:rPr>
        <w:t xml:space="preserve">V oblasti energií celkem vláda na opatření v tzv. válečném balíčku poskytne </w:t>
      </w:r>
      <w:r w:rsidRPr="00F964F8">
        <w:rPr>
          <w:rFonts w:cstheme="minorHAnsi"/>
          <w:b/>
          <w:color w:val="000000" w:themeColor="text1"/>
        </w:rPr>
        <w:t>až 66 mld. Kč.</w:t>
      </w:r>
    </w:p>
    <w:p w14:paraId="71DC815A" w14:textId="77777777" w:rsidR="00F964F8" w:rsidRPr="006416D9" w:rsidRDefault="00F964F8" w:rsidP="006416D9">
      <w:pPr>
        <w:pStyle w:val="Odstavecseseznamem"/>
        <w:keepNext/>
        <w:numPr>
          <w:ilvl w:val="2"/>
          <w:numId w:val="15"/>
        </w:numPr>
        <w:spacing w:after="120" w:line="240" w:lineRule="auto"/>
        <w:contextualSpacing w:val="0"/>
        <w:jc w:val="both"/>
        <w:rPr>
          <w:rFonts w:ascii="Calibri" w:eastAsia="Calibri" w:hAnsi="Calibri" w:cs="Calibri"/>
          <w:b/>
          <w:color w:val="000000"/>
          <w:szCs w:val="22"/>
        </w:rPr>
      </w:pPr>
      <w:r w:rsidRPr="006416D9">
        <w:rPr>
          <w:rFonts w:ascii="Calibri" w:eastAsia="Calibri" w:hAnsi="Calibri" w:cs="Calibri"/>
          <w:b/>
          <w:color w:val="000000"/>
          <w:szCs w:val="22"/>
        </w:rPr>
        <w:t>Okamžitá opatření vlády na pomoc domácnostem a firmám s energiemi:</w:t>
      </w:r>
    </w:p>
    <w:p w14:paraId="335B6104" w14:textId="1978CDBA" w:rsidR="00F964F8" w:rsidRPr="00F964F8" w:rsidRDefault="00F964F8" w:rsidP="006416D9">
      <w:pPr>
        <w:pStyle w:val="Odstavecseseznamem"/>
        <w:numPr>
          <w:ilvl w:val="0"/>
          <w:numId w:val="16"/>
        </w:numPr>
        <w:spacing w:after="120" w:line="240" w:lineRule="auto"/>
        <w:contextualSpacing w:val="0"/>
        <w:jc w:val="both"/>
        <w:rPr>
          <w:rFonts w:eastAsia="Arial" w:cstheme="minorHAnsi"/>
          <w:b/>
          <w:color w:val="000000" w:themeColor="text1"/>
        </w:rPr>
      </w:pPr>
      <w:r>
        <w:rPr>
          <w:rFonts w:eastAsia="Arial" w:cstheme="minorHAnsi"/>
          <w:b/>
          <w:color w:val="000000" w:themeColor="text1"/>
        </w:rPr>
        <w:t xml:space="preserve">Navýšení schodku </w:t>
      </w:r>
      <w:r w:rsidRPr="00F964F8">
        <w:rPr>
          <w:rFonts w:eastAsia="Arial" w:cstheme="minorHAnsi"/>
          <w:b/>
          <w:color w:val="000000" w:themeColor="text1"/>
        </w:rPr>
        <w:t>rozpočt</w:t>
      </w:r>
      <w:r>
        <w:rPr>
          <w:rFonts w:eastAsia="Arial" w:cstheme="minorHAnsi"/>
          <w:b/>
          <w:color w:val="000000" w:themeColor="text1"/>
        </w:rPr>
        <w:t>u pro rok</w:t>
      </w:r>
      <w:r w:rsidRPr="00F964F8">
        <w:rPr>
          <w:rFonts w:eastAsia="Arial" w:cstheme="minorHAnsi"/>
          <w:b/>
          <w:color w:val="000000" w:themeColor="text1"/>
        </w:rPr>
        <w:t xml:space="preserve"> 2022 </w:t>
      </w:r>
      <w:r>
        <w:rPr>
          <w:rFonts w:eastAsia="Arial" w:cstheme="minorHAnsi"/>
          <w:b/>
          <w:color w:val="000000" w:themeColor="text1"/>
        </w:rPr>
        <w:t>z 280 na 330 mld. Kč</w:t>
      </w:r>
    </w:p>
    <w:p w14:paraId="53A5B217" w14:textId="77777777" w:rsidR="00F964F8" w:rsidRPr="00F964F8" w:rsidRDefault="00F964F8" w:rsidP="006416D9">
      <w:pPr>
        <w:pStyle w:val="Odstavecseseznamem"/>
        <w:numPr>
          <w:ilvl w:val="1"/>
          <w:numId w:val="16"/>
        </w:numPr>
        <w:spacing w:after="120" w:line="240" w:lineRule="auto"/>
        <w:contextualSpacing w:val="0"/>
        <w:jc w:val="both"/>
        <w:rPr>
          <w:rFonts w:eastAsia="Arial" w:cstheme="minorHAnsi"/>
          <w:color w:val="000000" w:themeColor="text1"/>
        </w:rPr>
      </w:pPr>
      <w:r w:rsidRPr="00F964F8">
        <w:rPr>
          <w:rFonts w:eastAsia="Arial" w:cstheme="minorHAnsi"/>
          <w:color w:val="000000" w:themeColor="text1"/>
        </w:rPr>
        <w:t>Jde o klíčové opatření, neboť návrh rozpočtu na letošní rok byl připravován tak, aby rozpočet zkrotil bobtnající deficit, aby snížil zbytečné utrácení.</w:t>
      </w:r>
    </w:p>
    <w:p w14:paraId="16ADFBD1" w14:textId="77777777" w:rsidR="00F964F8" w:rsidRPr="00F964F8" w:rsidRDefault="00F964F8" w:rsidP="006416D9">
      <w:pPr>
        <w:pStyle w:val="Odstavecseseznamem"/>
        <w:numPr>
          <w:ilvl w:val="1"/>
          <w:numId w:val="16"/>
        </w:numPr>
        <w:spacing w:after="120" w:line="240" w:lineRule="auto"/>
        <w:contextualSpacing w:val="0"/>
        <w:jc w:val="both"/>
        <w:rPr>
          <w:rFonts w:eastAsia="Arial" w:cstheme="minorHAnsi"/>
          <w:color w:val="000000" w:themeColor="text1"/>
        </w:rPr>
      </w:pPr>
      <w:r w:rsidRPr="00F964F8">
        <w:rPr>
          <w:rFonts w:eastAsia="Arial" w:cstheme="minorHAnsi"/>
          <w:color w:val="000000" w:themeColor="text1"/>
        </w:rPr>
        <w:t xml:space="preserve">Do toho přišla akcelerující inflace, dramatický nárůst globálních cen energií, dopady války na Ukrajině. </w:t>
      </w:r>
    </w:p>
    <w:p w14:paraId="2BA24423" w14:textId="77777777" w:rsidR="00F964F8" w:rsidRPr="00F964F8" w:rsidRDefault="00F964F8" w:rsidP="006416D9">
      <w:pPr>
        <w:pStyle w:val="Odstavecseseznamem"/>
        <w:numPr>
          <w:ilvl w:val="1"/>
          <w:numId w:val="16"/>
        </w:numPr>
        <w:spacing w:after="120" w:line="240" w:lineRule="auto"/>
        <w:contextualSpacing w:val="0"/>
        <w:jc w:val="both"/>
        <w:rPr>
          <w:rFonts w:eastAsia="Arial" w:cstheme="minorHAnsi"/>
          <w:color w:val="000000" w:themeColor="text1"/>
        </w:rPr>
      </w:pPr>
      <w:r w:rsidRPr="00F964F8">
        <w:rPr>
          <w:rFonts w:eastAsia="Arial" w:cstheme="minorHAnsi"/>
          <w:color w:val="000000" w:themeColor="text1"/>
        </w:rPr>
        <w:t>Při realizaci stávajícího rozpočtu i při přípravě aktualizace vážíme na lékárnických vahách a hledáme kompromis, jenž nám umožní pomoci těm, na které ekonomická situace dopadá nejvíce, aby to zároveň neznamenalo další roztáčení inflace.</w:t>
      </w:r>
    </w:p>
    <w:p w14:paraId="0B1CC9EF" w14:textId="77777777" w:rsidR="00F964F8" w:rsidRPr="00F964F8" w:rsidRDefault="00F964F8" w:rsidP="006416D9">
      <w:pPr>
        <w:pStyle w:val="Odstavecseseznamem"/>
        <w:numPr>
          <w:ilvl w:val="1"/>
          <w:numId w:val="16"/>
        </w:numPr>
        <w:spacing w:after="120" w:line="240" w:lineRule="auto"/>
        <w:contextualSpacing w:val="0"/>
        <w:jc w:val="both"/>
        <w:rPr>
          <w:rFonts w:eastAsia="Arial" w:cstheme="minorHAnsi"/>
          <w:color w:val="000000" w:themeColor="text1"/>
        </w:rPr>
      </w:pPr>
      <w:r w:rsidRPr="00F964F8">
        <w:rPr>
          <w:rFonts w:eastAsia="Arial" w:cstheme="minorHAnsi"/>
          <w:color w:val="000000" w:themeColor="text1"/>
        </w:rPr>
        <w:t>Všechna opatření musejí splňovat to, aby se neporušil sociální smír, aby situace byla i pro zranitelné skupiny obyvatel a pro firmy snesitelná, ale zároveň, abychom zbytečně nepřiživovali inflaci.</w:t>
      </w:r>
    </w:p>
    <w:p w14:paraId="22C78432" w14:textId="099F26F9" w:rsidR="00F964F8" w:rsidRPr="00F964F8" w:rsidRDefault="006416D9" w:rsidP="006416D9">
      <w:pPr>
        <w:pStyle w:val="Odstavecseseznamem"/>
        <w:numPr>
          <w:ilvl w:val="0"/>
          <w:numId w:val="16"/>
        </w:numPr>
        <w:spacing w:after="120" w:line="240" w:lineRule="auto"/>
        <w:contextualSpacing w:val="0"/>
        <w:jc w:val="both"/>
        <w:rPr>
          <w:rFonts w:eastAsia="Arial" w:cstheme="minorHAnsi"/>
          <w:b/>
          <w:color w:val="000000" w:themeColor="text1"/>
        </w:rPr>
      </w:pPr>
      <w:r>
        <w:rPr>
          <w:rFonts w:cstheme="minorHAnsi"/>
          <w:b/>
          <w:color w:val="000000" w:themeColor="text1"/>
        </w:rPr>
        <w:t>V</w:t>
      </w:r>
      <w:r w:rsidR="00F964F8" w:rsidRPr="00F964F8">
        <w:rPr>
          <w:rFonts w:cstheme="minorHAnsi"/>
          <w:b/>
          <w:color w:val="000000" w:themeColor="text1"/>
        </w:rPr>
        <w:t>alorizace důchodů v roce 2022</w:t>
      </w:r>
      <w:r w:rsidR="00F964F8" w:rsidRPr="00F964F8">
        <w:rPr>
          <w:rFonts w:cstheme="minorHAnsi"/>
        </w:rPr>
        <w:t>.</w:t>
      </w:r>
    </w:p>
    <w:p w14:paraId="5B273347" w14:textId="527A4009" w:rsidR="00F964F8" w:rsidRPr="00F964F8" w:rsidRDefault="00CE1DD7" w:rsidP="006416D9">
      <w:pPr>
        <w:pStyle w:val="Odstavecseseznamem"/>
        <w:numPr>
          <w:ilvl w:val="0"/>
          <w:numId w:val="16"/>
        </w:numPr>
        <w:spacing w:after="120" w:line="240" w:lineRule="auto"/>
        <w:contextualSpacing w:val="0"/>
        <w:jc w:val="both"/>
        <w:rPr>
          <w:rFonts w:cstheme="minorHAnsi"/>
        </w:rPr>
      </w:pPr>
      <w:r>
        <w:rPr>
          <w:rFonts w:cstheme="minorHAnsi"/>
          <w:b/>
        </w:rPr>
        <w:t>N</w:t>
      </w:r>
      <w:r w:rsidR="00F964F8" w:rsidRPr="00F964F8">
        <w:rPr>
          <w:rFonts w:cstheme="minorHAnsi"/>
          <w:b/>
        </w:rPr>
        <w:t xml:space="preserve">avýšení životního a existenčního minima </w:t>
      </w:r>
      <w:r w:rsidR="00F964F8" w:rsidRPr="00F964F8">
        <w:rPr>
          <w:rFonts w:cstheme="minorHAnsi"/>
        </w:rPr>
        <w:t>o 10 % od dubna 2022, o 8,8 % od července 2022</w:t>
      </w:r>
      <w:r w:rsidR="00F964F8" w:rsidRPr="00F964F8">
        <w:rPr>
          <w:rFonts w:cstheme="minorHAnsi"/>
          <w:b/>
        </w:rPr>
        <w:t>.</w:t>
      </w:r>
    </w:p>
    <w:p w14:paraId="09E6FEB7" w14:textId="77777777" w:rsidR="00F964F8" w:rsidRPr="00F964F8" w:rsidRDefault="00F964F8" w:rsidP="006416D9">
      <w:pPr>
        <w:pStyle w:val="Odstavecseseznamem"/>
        <w:numPr>
          <w:ilvl w:val="0"/>
          <w:numId w:val="16"/>
        </w:numPr>
        <w:spacing w:after="120" w:line="240" w:lineRule="auto"/>
        <w:contextualSpacing w:val="0"/>
        <w:jc w:val="both"/>
        <w:rPr>
          <w:rFonts w:cstheme="minorHAnsi"/>
        </w:rPr>
      </w:pPr>
      <w:r w:rsidRPr="00F964F8">
        <w:rPr>
          <w:rFonts w:cstheme="minorHAnsi"/>
          <w:b/>
        </w:rPr>
        <w:t xml:space="preserve">Zvýšení příspěvku na bydlení </w:t>
      </w:r>
      <w:r w:rsidRPr="00F964F8">
        <w:rPr>
          <w:rFonts w:cstheme="minorHAnsi"/>
        </w:rPr>
        <w:t>od ledna 2022.</w:t>
      </w:r>
    </w:p>
    <w:p w14:paraId="7DC676BD" w14:textId="77777777" w:rsidR="00F964F8" w:rsidRPr="00F964F8" w:rsidRDefault="00F964F8" w:rsidP="006416D9">
      <w:pPr>
        <w:pStyle w:val="Odstavecseseznamem"/>
        <w:numPr>
          <w:ilvl w:val="0"/>
          <w:numId w:val="16"/>
        </w:numPr>
        <w:spacing w:after="120" w:line="240" w:lineRule="auto"/>
        <w:contextualSpacing w:val="0"/>
        <w:jc w:val="both"/>
        <w:rPr>
          <w:rFonts w:cstheme="minorHAnsi"/>
        </w:rPr>
      </w:pPr>
      <w:r w:rsidRPr="00F964F8">
        <w:rPr>
          <w:rFonts w:cstheme="minorHAnsi"/>
          <w:b/>
        </w:rPr>
        <w:t xml:space="preserve">Nová zjednodušená pravidla pro čerpání příspěvku na bydlení </w:t>
      </w:r>
      <w:r w:rsidRPr="00F964F8">
        <w:rPr>
          <w:rFonts w:cstheme="minorHAnsi"/>
        </w:rPr>
        <w:t>od července 2022.</w:t>
      </w:r>
    </w:p>
    <w:p w14:paraId="684822E5" w14:textId="441582CE" w:rsidR="00F964F8" w:rsidRPr="006416D9" w:rsidRDefault="00F964F8" w:rsidP="006416D9">
      <w:pPr>
        <w:pStyle w:val="Odstavecseseznamem"/>
        <w:numPr>
          <w:ilvl w:val="0"/>
          <w:numId w:val="16"/>
        </w:numPr>
        <w:spacing w:after="120" w:line="240" w:lineRule="auto"/>
        <w:contextualSpacing w:val="0"/>
        <w:jc w:val="both"/>
        <w:rPr>
          <w:rFonts w:cstheme="minorHAnsi"/>
        </w:rPr>
      </w:pPr>
      <w:r w:rsidRPr="00F964F8">
        <w:rPr>
          <w:rFonts w:cstheme="minorHAnsi"/>
          <w:b/>
        </w:rPr>
        <w:lastRenderedPageBreak/>
        <w:t>Balíček rodinné pomoci</w:t>
      </w:r>
      <w:r w:rsidR="006416D9">
        <w:rPr>
          <w:rFonts w:cstheme="minorHAnsi"/>
          <w:b/>
        </w:rPr>
        <w:t xml:space="preserve"> </w:t>
      </w:r>
      <w:r w:rsidR="006416D9">
        <w:rPr>
          <w:rFonts w:cstheme="minorHAnsi"/>
        </w:rPr>
        <w:t>(</w:t>
      </w:r>
      <w:r w:rsidRPr="006416D9">
        <w:rPr>
          <w:rFonts w:cstheme="minorHAnsi"/>
        </w:rPr>
        <w:t>jednorázový příspěvek 5 000 Kč, čerpání rodičovského příspěvku měsíčně až 13</w:t>
      </w:r>
      <w:r w:rsidR="006416D9">
        <w:rPr>
          <w:rFonts w:cstheme="minorHAnsi"/>
        </w:rPr>
        <w:t> </w:t>
      </w:r>
      <w:r w:rsidRPr="006416D9">
        <w:rPr>
          <w:rFonts w:cstheme="minorHAnsi"/>
        </w:rPr>
        <w:t>000 Kč, podpora zkrácených a flexibilních úvazků 5% slevy na sociálním pojištění na některé zaměstnance, větší podpora dětských skupin až 7,1 mld. Kč</w:t>
      </w:r>
      <w:r w:rsidR="006416D9">
        <w:rPr>
          <w:rFonts w:cstheme="minorHAnsi"/>
        </w:rPr>
        <w:t>)</w:t>
      </w:r>
      <w:r w:rsidRPr="006416D9">
        <w:rPr>
          <w:rFonts w:cstheme="minorHAnsi"/>
        </w:rPr>
        <w:t>.</w:t>
      </w:r>
    </w:p>
    <w:p w14:paraId="326F8E8C" w14:textId="77777777" w:rsidR="00F964F8" w:rsidRPr="006416D9" w:rsidRDefault="00F964F8" w:rsidP="006416D9">
      <w:pPr>
        <w:pStyle w:val="Odstavecseseznamem"/>
        <w:numPr>
          <w:ilvl w:val="0"/>
          <w:numId w:val="16"/>
        </w:numPr>
        <w:spacing w:after="120" w:line="240" w:lineRule="auto"/>
        <w:contextualSpacing w:val="0"/>
        <w:jc w:val="both"/>
        <w:rPr>
          <w:rFonts w:cstheme="minorHAnsi"/>
        </w:rPr>
      </w:pPr>
      <w:r w:rsidRPr="006416D9">
        <w:rPr>
          <w:rFonts w:cstheme="minorHAnsi"/>
          <w:b/>
        </w:rPr>
        <w:t>Zrušení silniční daně pro vozidla do 12 tun</w:t>
      </w:r>
      <w:r w:rsidRPr="006416D9">
        <w:rPr>
          <w:rFonts w:cstheme="minorHAnsi"/>
        </w:rPr>
        <w:t xml:space="preserve"> (plus související zrušení záloh).</w:t>
      </w:r>
    </w:p>
    <w:p w14:paraId="7CBC6526" w14:textId="77777777" w:rsidR="00F964F8" w:rsidRPr="006416D9" w:rsidRDefault="00F964F8" w:rsidP="006416D9">
      <w:pPr>
        <w:pStyle w:val="Odstavecseseznamem"/>
        <w:numPr>
          <w:ilvl w:val="0"/>
          <w:numId w:val="16"/>
        </w:numPr>
        <w:spacing w:after="120" w:line="240" w:lineRule="auto"/>
        <w:contextualSpacing w:val="0"/>
        <w:jc w:val="both"/>
        <w:rPr>
          <w:rFonts w:cstheme="minorHAnsi"/>
        </w:rPr>
      </w:pPr>
      <w:r w:rsidRPr="006416D9">
        <w:rPr>
          <w:rFonts w:cstheme="minorHAnsi"/>
          <w:b/>
        </w:rPr>
        <w:t>Odložení platby DPH</w:t>
      </w:r>
      <w:r w:rsidRPr="006416D9">
        <w:rPr>
          <w:rFonts w:cstheme="minorHAnsi"/>
        </w:rPr>
        <w:t xml:space="preserve"> (do konce října 2022 pro podnikatele v autodopravě).</w:t>
      </w:r>
    </w:p>
    <w:p w14:paraId="1ABCDE83" w14:textId="6705B952" w:rsidR="00F964F8" w:rsidRPr="006416D9" w:rsidRDefault="00F964F8" w:rsidP="006416D9">
      <w:pPr>
        <w:pStyle w:val="Odstavecseseznamem"/>
        <w:numPr>
          <w:ilvl w:val="0"/>
          <w:numId w:val="16"/>
        </w:numPr>
        <w:spacing w:after="120" w:line="240" w:lineRule="auto"/>
        <w:contextualSpacing w:val="0"/>
        <w:jc w:val="both"/>
        <w:rPr>
          <w:rFonts w:cstheme="minorHAnsi"/>
        </w:rPr>
      </w:pPr>
      <w:r w:rsidRPr="006416D9">
        <w:rPr>
          <w:rFonts w:cstheme="minorHAnsi"/>
          <w:b/>
        </w:rPr>
        <w:t xml:space="preserve">Snížení cen pohonných hmot </w:t>
      </w:r>
      <w:r w:rsidR="006416D9" w:rsidRPr="006416D9">
        <w:rPr>
          <w:rFonts w:cstheme="minorHAnsi"/>
        </w:rPr>
        <w:t>(</w:t>
      </w:r>
      <w:r w:rsidRPr="006416D9">
        <w:rPr>
          <w:rFonts w:cstheme="minorHAnsi"/>
        </w:rPr>
        <w:t>rušení povinného přimíchávání biosložky do pohonných hmot, snížení spotřební daň z nafty a benzínu o 1,50 Kč na litr od června do konce září 2022, monitoring marží</w:t>
      </w:r>
      <w:r w:rsidR="006416D9" w:rsidRPr="006416D9">
        <w:rPr>
          <w:rFonts w:cstheme="minorHAnsi"/>
        </w:rPr>
        <w:t>)</w:t>
      </w:r>
      <w:r w:rsidRPr="006416D9">
        <w:rPr>
          <w:rFonts w:cstheme="minorHAnsi"/>
        </w:rPr>
        <w:t>.</w:t>
      </w:r>
    </w:p>
    <w:p w14:paraId="52772E87" w14:textId="18A543A3" w:rsidR="00F964F8" w:rsidRPr="006416D9" w:rsidRDefault="00F964F8" w:rsidP="006416D9">
      <w:pPr>
        <w:pStyle w:val="Odstavecseseznamem"/>
        <w:numPr>
          <w:ilvl w:val="0"/>
          <w:numId w:val="16"/>
        </w:numPr>
        <w:spacing w:after="120" w:line="240" w:lineRule="auto"/>
        <w:contextualSpacing w:val="0"/>
        <w:jc w:val="both"/>
        <w:rPr>
          <w:rFonts w:cstheme="minorHAnsi"/>
        </w:rPr>
      </w:pPr>
      <w:r w:rsidRPr="006416D9">
        <w:rPr>
          <w:rFonts w:cstheme="minorHAnsi"/>
          <w:b/>
        </w:rPr>
        <w:t>Příspěvek na solidární domácnost</w:t>
      </w:r>
      <w:r w:rsidR="00CE1DD7">
        <w:rPr>
          <w:rFonts w:cstheme="minorHAnsi"/>
          <w:b/>
        </w:rPr>
        <w:t xml:space="preserve"> – pomoc pro ubytování Ukrajinců</w:t>
      </w:r>
      <w:r w:rsidR="006416D9" w:rsidRPr="006416D9">
        <w:rPr>
          <w:rFonts w:cstheme="minorHAnsi"/>
          <w:b/>
        </w:rPr>
        <w:t xml:space="preserve"> </w:t>
      </w:r>
      <w:r w:rsidR="006416D9" w:rsidRPr="006416D9">
        <w:rPr>
          <w:rFonts w:cstheme="minorHAnsi"/>
        </w:rPr>
        <w:t>(</w:t>
      </w:r>
      <w:r w:rsidR="00CE1DD7">
        <w:rPr>
          <w:rFonts w:cstheme="minorHAnsi"/>
        </w:rPr>
        <w:t>o</w:t>
      </w:r>
      <w:r w:rsidRPr="006416D9">
        <w:rPr>
          <w:rFonts w:cstheme="minorHAnsi"/>
        </w:rPr>
        <w:t>d července 3 000 Kč osoba/pokoj, max. 9 000 Kč; celý byt poté 5 000 Kč, max. 15 000 Kč</w:t>
      </w:r>
      <w:r w:rsidR="006416D9" w:rsidRPr="006416D9">
        <w:rPr>
          <w:rFonts w:cstheme="minorHAnsi"/>
        </w:rPr>
        <w:t>).</w:t>
      </w:r>
    </w:p>
    <w:p w14:paraId="4140D9A5" w14:textId="77777777" w:rsidR="00F964F8" w:rsidRPr="006416D9" w:rsidRDefault="00F964F8" w:rsidP="006416D9">
      <w:pPr>
        <w:pStyle w:val="Odstavecseseznamem"/>
        <w:numPr>
          <w:ilvl w:val="0"/>
          <w:numId w:val="16"/>
        </w:numPr>
        <w:spacing w:after="120" w:line="240" w:lineRule="auto"/>
        <w:contextualSpacing w:val="0"/>
        <w:jc w:val="both"/>
        <w:rPr>
          <w:rFonts w:cstheme="minorHAnsi"/>
          <w:b/>
          <w:shd w:val="clear" w:color="auto" w:fill="FFFFFF"/>
        </w:rPr>
      </w:pPr>
      <w:r w:rsidRPr="006416D9">
        <w:rPr>
          <w:rFonts w:cstheme="minorHAnsi"/>
          <w:b/>
          <w:shd w:val="clear" w:color="auto" w:fill="FFFFFF"/>
        </w:rPr>
        <w:t xml:space="preserve">Nová Záruka „Vynucená změna dodavatele energií“ pro firmy </w:t>
      </w:r>
    </w:p>
    <w:p w14:paraId="6FEA584B" w14:textId="77777777" w:rsidR="00F964F8" w:rsidRPr="006416D9" w:rsidRDefault="00F964F8" w:rsidP="006416D9">
      <w:pPr>
        <w:pStyle w:val="Odstavecseseznamem"/>
        <w:numPr>
          <w:ilvl w:val="0"/>
          <w:numId w:val="16"/>
        </w:numPr>
        <w:spacing w:after="120" w:line="240" w:lineRule="auto"/>
        <w:contextualSpacing w:val="0"/>
        <w:jc w:val="both"/>
        <w:rPr>
          <w:rFonts w:cstheme="minorHAnsi"/>
          <w:b/>
          <w:shd w:val="clear" w:color="auto" w:fill="FFFFFF"/>
        </w:rPr>
      </w:pPr>
      <w:r w:rsidRPr="006416D9">
        <w:rPr>
          <w:rFonts w:cstheme="minorHAnsi"/>
          <w:b/>
        </w:rPr>
        <w:t>Podpůrné programy Národní rozvojové banky pro malé a střední podniky</w:t>
      </w:r>
      <w:r w:rsidRPr="006416D9">
        <w:rPr>
          <w:rFonts w:cstheme="minorHAnsi"/>
        </w:rPr>
        <w:t xml:space="preserve"> (Program Expanze – záruka „Standardní záruka“ a Program Expanze – záruka „Energie“).</w:t>
      </w:r>
    </w:p>
    <w:p w14:paraId="6CF8F726" w14:textId="6FAD6FC7" w:rsidR="00F964F8" w:rsidRPr="006416D9" w:rsidRDefault="00F964F8" w:rsidP="006416D9">
      <w:pPr>
        <w:pStyle w:val="Odstavecseseznamem"/>
        <w:numPr>
          <w:ilvl w:val="0"/>
          <w:numId w:val="16"/>
        </w:numPr>
        <w:spacing w:after="120" w:line="240" w:lineRule="auto"/>
        <w:contextualSpacing w:val="0"/>
        <w:jc w:val="both"/>
        <w:rPr>
          <w:rFonts w:eastAsia="Calibri" w:cstheme="minorHAnsi"/>
          <w:color w:val="000000"/>
        </w:rPr>
      </w:pPr>
      <w:r w:rsidRPr="006416D9">
        <w:rPr>
          <w:rFonts w:cstheme="minorHAnsi"/>
          <w:b/>
        </w:rPr>
        <w:t>Odpuštění poplatku za podporované zdroje energie od letošního října až do konce příštího roku</w:t>
      </w:r>
      <w:r w:rsidRPr="006416D9">
        <w:rPr>
          <w:rFonts w:cstheme="minorHAnsi"/>
        </w:rPr>
        <w:t>.</w:t>
      </w:r>
    </w:p>
    <w:p w14:paraId="262E5089" w14:textId="77777777" w:rsidR="00F964F8" w:rsidRPr="006416D9" w:rsidRDefault="00F964F8" w:rsidP="006416D9">
      <w:pPr>
        <w:pStyle w:val="Odstavecseseznamem"/>
        <w:keepNext/>
        <w:numPr>
          <w:ilvl w:val="2"/>
          <w:numId w:val="15"/>
        </w:numPr>
        <w:spacing w:after="120" w:line="240" w:lineRule="auto"/>
        <w:contextualSpacing w:val="0"/>
        <w:jc w:val="both"/>
        <w:rPr>
          <w:rFonts w:ascii="Calibri" w:eastAsia="Calibri" w:hAnsi="Calibri" w:cs="Calibri"/>
          <w:b/>
          <w:color w:val="000000"/>
          <w:szCs w:val="22"/>
        </w:rPr>
      </w:pPr>
      <w:r w:rsidRPr="006416D9">
        <w:rPr>
          <w:rFonts w:ascii="Calibri" w:eastAsia="Calibri" w:hAnsi="Calibri" w:cs="Calibri"/>
          <w:b/>
          <w:color w:val="000000"/>
          <w:szCs w:val="22"/>
        </w:rPr>
        <w:t>Další uvažovaná pomoc firmám:</w:t>
      </w:r>
    </w:p>
    <w:p w14:paraId="59D4689E" w14:textId="0C63E74F" w:rsidR="00F964F8" w:rsidRPr="006416D9" w:rsidRDefault="00F964F8" w:rsidP="006416D9">
      <w:pPr>
        <w:pStyle w:val="Odstavecseseznamem"/>
        <w:numPr>
          <w:ilvl w:val="0"/>
          <w:numId w:val="16"/>
        </w:numPr>
        <w:spacing w:after="120" w:line="240" w:lineRule="auto"/>
        <w:contextualSpacing w:val="0"/>
        <w:jc w:val="both"/>
        <w:rPr>
          <w:rFonts w:eastAsia="Calibri" w:cstheme="minorHAnsi"/>
          <w:color w:val="000000"/>
        </w:rPr>
      </w:pPr>
      <w:r w:rsidRPr="006416D9">
        <w:rPr>
          <w:rFonts w:eastAsia="Calibri" w:cstheme="minorHAnsi"/>
          <w:color w:val="000000"/>
        </w:rPr>
        <w:t xml:space="preserve">MPO </w:t>
      </w:r>
      <w:r w:rsidRPr="006416D9">
        <w:rPr>
          <w:rFonts w:eastAsia="Calibri" w:cstheme="minorHAnsi"/>
          <w:b/>
          <w:color w:val="000000"/>
        </w:rPr>
        <w:t xml:space="preserve">analyzuje možnosti podpory firem v rámci takzvaného „Dočasného krizového rámce pro opatření státní podpory na podporu hospodářství po agresi Ruska vůči Ukrajině.“ </w:t>
      </w:r>
      <w:r w:rsidRPr="006416D9">
        <w:rPr>
          <w:rFonts w:eastAsia="Calibri" w:cstheme="minorHAnsi"/>
          <w:color w:val="000000"/>
        </w:rPr>
        <w:t xml:space="preserve">– chystá se např. program EGAP Plus po vzoru </w:t>
      </w:r>
      <w:proofErr w:type="spellStart"/>
      <w:r w:rsidRPr="006416D9">
        <w:rPr>
          <w:rFonts w:eastAsia="Calibri" w:cstheme="minorHAnsi"/>
          <w:color w:val="000000"/>
        </w:rPr>
        <w:t>covidového</w:t>
      </w:r>
      <w:proofErr w:type="spellEnd"/>
      <w:r w:rsidRPr="006416D9">
        <w:rPr>
          <w:rFonts w:eastAsia="Calibri" w:cstheme="minorHAnsi"/>
          <w:color w:val="000000"/>
        </w:rPr>
        <w:t xml:space="preserve"> programu </w:t>
      </w:r>
      <w:proofErr w:type="spellStart"/>
      <w:r w:rsidRPr="006416D9">
        <w:rPr>
          <w:rFonts w:eastAsia="Calibri" w:cstheme="minorHAnsi"/>
          <w:color w:val="000000"/>
        </w:rPr>
        <w:t>Covid</w:t>
      </w:r>
      <w:proofErr w:type="spellEnd"/>
      <w:r w:rsidRPr="006416D9">
        <w:rPr>
          <w:rFonts w:eastAsia="Calibri" w:cstheme="minorHAnsi"/>
          <w:color w:val="000000"/>
        </w:rPr>
        <w:t xml:space="preserve"> Plus. </w:t>
      </w:r>
    </w:p>
    <w:p w14:paraId="44BE4EDD" w14:textId="77777777" w:rsidR="00F964F8" w:rsidRPr="006416D9" w:rsidRDefault="00F964F8" w:rsidP="006416D9">
      <w:pPr>
        <w:pStyle w:val="Odstavecseseznamem"/>
        <w:numPr>
          <w:ilvl w:val="0"/>
          <w:numId w:val="16"/>
        </w:numPr>
        <w:spacing w:after="120" w:line="240" w:lineRule="auto"/>
        <w:contextualSpacing w:val="0"/>
        <w:jc w:val="both"/>
        <w:rPr>
          <w:rFonts w:eastAsia="Calibri" w:cstheme="minorHAnsi"/>
          <w:color w:val="000000"/>
        </w:rPr>
      </w:pPr>
      <w:r w:rsidRPr="006416D9">
        <w:rPr>
          <w:rFonts w:eastAsia="Calibri" w:cstheme="minorHAnsi"/>
          <w:color w:val="000000"/>
        </w:rPr>
        <w:t xml:space="preserve">MPO chce </w:t>
      </w:r>
      <w:r w:rsidRPr="006416D9">
        <w:rPr>
          <w:rFonts w:eastAsia="Calibri" w:cstheme="minorHAnsi"/>
          <w:b/>
          <w:color w:val="000000"/>
        </w:rPr>
        <w:t>zrychlit povolovací procesy pro instalaci obnovitelných zdrojů</w:t>
      </w:r>
      <w:r w:rsidRPr="006416D9">
        <w:rPr>
          <w:rFonts w:eastAsia="Calibri" w:cstheme="minorHAnsi"/>
          <w:color w:val="000000"/>
        </w:rPr>
        <w:t xml:space="preserve">. MPO dále plánuje </w:t>
      </w:r>
      <w:r w:rsidRPr="006416D9">
        <w:rPr>
          <w:rFonts w:eastAsia="Calibri" w:cstheme="minorHAnsi"/>
          <w:b/>
          <w:color w:val="000000"/>
        </w:rPr>
        <w:t>vypsání výzev, které podpoří rozvoj obnovitelných zdrojů a energetické účinnosti</w:t>
      </w:r>
      <w:r w:rsidRPr="006416D9">
        <w:rPr>
          <w:rFonts w:eastAsia="Calibri" w:cstheme="minorHAnsi"/>
          <w:color w:val="000000"/>
        </w:rPr>
        <w:t xml:space="preserve">, připraveny jsou dotace v hodnotě vyšších desítek miliard korun. </w:t>
      </w:r>
    </w:p>
    <w:p w14:paraId="77E3BB50" w14:textId="5AB41289" w:rsidR="00F964F8" w:rsidRPr="006847FB" w:rsidRDefault="00F964F8" w:rsidP="006416D9">
      <w:pPr>
        <w:pStyle w:val="Odstavecseseznamem"/>
        <w:numPr>
          <w:ilvl w:val="0"/>
          <w:numId w:val="16"/>
        </w:numPr>
        <w:spacing w:after="120" w:line="240" w:lineRule="auto"/>
        <w:contextualSpacing w:val="0"/>
        <w:jc w:val="both"/>
        <w:rPr>
          <w:rFonts w:eastAsia="Calibri" w:cstheme="minorHAnsi"/>
          <w:b/>
          <w:color w:val="000000"/>
        </w:rPr>
      </w:pPr>
      <w:r w:rsidRPr="006416D9">
        <w:rPr>
          <w:rFonts w:eastAsia="Calibri" w:cstheme="minorHAnsi"/>
          <w:iCs/>
          <w:color w:val="000000"/>
        </w:rPr>
        <w:t>MPO</w:t>
      </w:r>
      <w:r w:rsidRPr="006416D9">
        <w:rPr>
          <w:rFonts w:eastAsia="Calibri" w:cstheme="minorHAnsi"/>
          <w:color w:val="000000"/>
        </w:rPr>
        <w:t xml:space="preserve"> připravuje opatření pro </w:t>
      </w:r>
      <w:r w:rsidRPr="006416D9">
        <w:rPr>
          <w:rFonts w:eastAsia="Calibri" w:cstheme="minorHAnsi"/>
          <w:b/>
          <w:color w:val="000000"/>
        </w:rPr>
        <w:t xml:space="preserve">posílení likvidity obchodníků s energiemi ve vztahu k jistinám, které musí skládat u OTE </w:t>
      </w:r>
      <w:r w:rsidRPr="006416D9">
        <w:rPr>
          <w:rFonts w:eastAsia="Calibri" w:cstheme="minorHAnsi"/>
          <w:color w:val="000000"/>
        </w:rPr>
        <w:t xml:space="preserve">a pomoc se zárukami, které musí skládat podle burzovních pravidel. </w:t>
      </w:r>
    </w:p>
    <w:p w14:paraId="493807A2" w14:textId="236EE514" w:rsidR="006847FB" w:rsidRPr="006416D9" w:rsidRDefault="006847FB" w:rsidP="006416D9">
      <w:pPr>
        <w:pStyle w:val="Odstavecseseznamem"/>
        <w:numPr>
          <w:ilvl w:val="0"/>
          <w:numId w:val="16"/>
        </w:numPr>
        <w:spacing w:after="120" w:line="240" w:lineRule="auto"/>
        <w:contextualSpacing w:val="0"/>
        <w:jc w:val="both"/>
        <w:rPr>
          <w:rFonts w:eastAsia="Calibri" w:cstheme="minorHAnsi"/>
          <w:b/>
          <w:color w:val="000000"/>
        </w:rPr>
      </w:pPr>
      <w:r>
        <w:rPr>
          <w:rFonts w:eastAsia="Calibri" w:cstheme="minorHAnsi"/>
          <w:color w:val="000000"/>
        </w:rPr>
        <w:t xml:space="preserve">MPO připravuje </w:t>
      </w:r>
      <w:r w:rsidRPr="006847FB">
        <w:rPr>
          <w:rFonts w:eastAsia="Calibri" w:cstheme="minorHAnsi"/>
          <w:b/>
          <w:color w:val="000000"/>
        </w:rPr>
        <w:t xml:space="preserve">návrh </w:t>
      </w:r>
      <w:proofErr w:type="gramStart"/>
      <w:r w:rsidRPr="006847FB">
        <w:rPr>
          <w:rFonts w:eastAsia="Calibri" w:cstheme="minorHAnsi"/>
          <w:b/>
          <w:color w:val="000000"/>
        </w:rPr>
        <w:t>programu ,,Nahrazení</w:t>
      </w:r>
      <w:proofErr w:type="gramEnd"/>
      <w:r w:rsidRPr="006847FB">
        <w:rPr>
          <w:rFonts w:eastAsia="Calibri" w:cstheme="minorHAnsi"/>
          <w:b/>
          <w:color w:val="000000"/>
        </w:rPr>
        <w:t xml:space="preserve"> fosilních paliv a materiálů v průmyslu“</w:t>
      </w:r>
      <w:r>
        <w:rPr>
          <w:rFonts w:eastAsia="Calibri" w:cstheme="minorHAnsi"/>
          <w:color w:val="000000"/>
        </w:rPr>
        <w:t xml:space="preserve"> z Národního plánu obnovy, který je ve fázi základního návrhu. Po jeho dopracování bude konzultován s Evropskou komisí. Podporované budou </w:t>
      </w:r>
      <w:r w:rsidRPr="006847FB">
        <w:rPr>
          <w:rFonts w:eastAsia="Calibri" w:cstheme="minorHAnsi"/>
          <w:b/>
          <w:color w:val="000000"/>
        </w:rPr>
        <w:t>projekty</w:t>
      </w:r>
      <w:r>
        <w:rPr>
          <w:rFonts w:eastAsia="Calibri" w:cstheme="minorHAnsi"/>
          <w:color w:val="000000"/>
        </w:rPr>
        <w:t xml:space="preserve"> malých a středních a také velkých podniků zpracovatelského průmyslu, </w:t>
      </w:r>
      <w:r w:rsidRPr="006847FB">
        <w:rPr>
          <w:rFonts w:eastAsia="Calibri" w:cstheme="minorHAnsi"/>
          <w:b/>
          <w:color w:val="000000"/>
        </w:rPr>
        <w:t>které povedou k náhradě výrobní technologie využívající fosilní paliva a materiály</w:t>
      </w:r>
      <w:r>
        <w:rPr>
          <w:rFonts w:eastAsia="Calibri" w:cstheme="minorHAnsi"/>
          <w:color w:val="000000"/>
        </w:rPr>
        <w:t xml:space="preserve"> technologiemi využívajícími elektrickou energii, vodík nebo obnovitelné zdroje, např. biomasu, a suroviny nefosilního původu. Celková alokace programu je plánována ve výši 5mld. Kč (200 mil. EUR).</w:t>
      </w:r>
    </w:p>
    <w:p w14:paraId="01E75882" w14:textId="77777777" w:rsidR="00B85C0E" w:rsidRPr="00B85C0E" w:rsidRDefault="00B85C0E" w:rsidP="00B85C0E">
      <w:pPr>
        <w:keepNext/>
        <w:spacing w:after="120" w:line="240" w:lineRule="auto"/>
        <w:jc w:val="both"/>
        <w:rPr>
          <w:rFonts w:ascii="Calibri" w:eastAsia="Calibri" w:hAnsi="Calibri" w:cs="Calibri"/>
          <w:b/>
          <w:color w:val="000000"/>
          <w:szCs w:val="22"/>
        </w:rPr>
      </w:pPr>
    </w:p>
    <w:p w14:paraId="5F206CAB" w14:textId="77777777" w:rsidR="00F964F8" w:rsidRPr="00605759" w:rsidRDefault="00F964F8" w:rsidP="006416D9">
      <w:pPr>
        <w:spacing w:after="120" w:line="240" w:lineRule="auto"/>
      </w:pPr>
      <w:bookmarkStart w:id="2" w:name="_GoBack"/>
      <w:bookmarkEnd w:id="2"/>
    </w:p>
    <w:sectPr w:rsidR="00F964F8" w:rsidRPr="00605759" w:rsidSect="00CC5E4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D8218" w14:textId="77777777" w:rsidR="00E83036" w:rsidRDefault="00E83036" w:rsidP="00677FE0">
      <w:pPr>
        <w:spacing w:after="0" w:line="240" w:lineRule="auto"/>
      </w:pPr>
      <w:r>
        <w:separator/>
      </w:r>
    </w:p>
  </w:endnote>
  <w:endnote w:type="continuationSeparator" w:id="0">
    <w:p w14:paraId="0DA48DFD" w14:textId="77777777" w:rsidR="00E83036" w:rsidRDefault="00E83036"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2B76" w14:textId="77777777" w:rsidR="00677FE0" w:rsidRDefault="00677F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198CF" w14:textId="77777777" w:rsidR="00677FE0" w:rsidRDefault="00677FE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F4F4" w14:textId="77777777" w:rsidR="00677FE0" w:rsidRDefault="00677F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A92A6" w14:textId="77777777" w:rsidR="00E83036" w:rsidRDefault="00E83036" w:rsidP="00677FE0">
      <w:pPr>
        <w:spacing w:after="0" w:line="240" w:lineRule="auto"/>
      </w:pPr>
      <w:r>
        <w:separator/>
      </w:r>
    </w:p>
  </w:footnote>
  <w:footnote w:type="continuationSeparator" w:id="0">
    <w:p w14:paraId="4E59B679" w14:textId="77777777" w:rsidR="00E83036" w:rsidRDefault="00E83036" w:rsidP="00677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D599" w14:textId="77777777" w:rsidR="00677FE0" w:rsidRDefault="00677F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5C6B" w14:textId="77777777" w:rsidR="00677FE0" w:rsidRDefault="00677FE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2FD0" w14:textId="77777777" w:rsidR="00677FE0" w:rsidRDefault="00677F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68" w:hanging="794"/>
      </w:pPr>
      <w:rPr>
        <w:rFonts w:hint="default"/>
      </w:rPr>
    </w:lvl>
    <w:lvl w:ilvl="4">
      <w:start w:val="1"/>
      <w:numFmt w:val="decimal"/>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52808E4"/>
    <w:multiLevelType w:val="hybridMultilevel"/>
    <w:tmpl w:val="067AE3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9E00F0"/>
    <w:multiLevelType w:val="hybridMultilevel"/>
    <w:tmpl w:val="491E5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8F0C27"/>
    <w:multiLevelType w:val="hybridMultilevel"/>
    <w:tmpl w:val="AE383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49C66A9"/>
    <w:multiLevelType w:val="hybridMultilevel"/>
    <w:tmpl w:val="E00CA6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DB1B23"/>
    <w:multiLevelType w:val="hybridMultilevel"/>
    <w:tmpl w:val="006805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8" w15:restartNumberingAfterBreak="0">
    <w:nsid w:val="17CE683D"/>
    <w:multiLevelType w:val="hybridMultilevel"/>
    <w:tmpl w:val="E63C2A58"/>
    <w:lvl w:ilvl="0" w:tplc="7BD6463A">
      <w:start w:val="1"/>
      <w:numFmt w:val="bullet"/>
      <w:lvlText w:val="˗"/>
      <w:lvlJc w:val="left"/>
      <w:pPr>
        <w:ind w:left="360" w:hanging="360"/>
      </w:pPr>
      <w:rPr>
        <w:rFonts w:ascii="Times New Roman" w:hAnsi="Times New Roman" w:cs="Times New Roman" w:hint="default"/>
      </w:rPr>
    </w:lvl>
    <w:lvl w:ilvl="1" w:tplc="C61A54CA">
      <w:numFmt w:val="bullet"/>
      <w:lvlText w:val="-"/>
      <w:lvlJc w:val="left"/>
      <w:pPr>
        <w:ind w:left="1080" w:hanging="360"/>
      </w:pPr>
      <w:rPr>
        <w:rFonts w:ascii="Calibri" w:eastAsiaTheme="minorHAnsi"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9371573"/>
    <w:multiLevelType w:val="hybridMultilevel"/>
    <w:tmpl w:val="3AF660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B8A252B"/>
    <w:multiLevelType w:val="hybridMultilevel"/>
    <w:tmpl w:val="E1CE47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DC838BC"/>
    <w:multiLevelType w:val="hybridMultilevel"/>
    <w:tmpl w:val="D4403022"/>
    <w:lvl w:ilvl="0" w:tplc="04050003">
      <w:start w:val="1"/>
      <w:numFmt w:val="bullet"/>
      <w:lvlText w:val="o"/>
      <w:lvlJc w:val="left"/>
      <w:pPr>
        <w:ind w:left="785" w:hanging="360"/>
      </w:pPr>
      <w:rPr>
        <w:rFonts w:ascii="Courier New" w:hAnsi="Courier New" w:cs="Courier New"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2" w15:restartNumberingAfterBreak="0">
    <w:nsid w:val="1FA3626D"/>
    <w:multiLevelType w:val="hybridMultilevel"/>
    <w:tmpl w:val="6FCC5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9A5EA2"/>
    <w:multiLevelType w:val="multilevel"/>
    <w:tmpl w:val="E8BAE50A"/>
    <w:numStyleLink w:val="VariantaA-odrky"/>
  </w:abstractNum>
  <w:abstractNum w:abstractNumId="14" w15:restartNumberingAfterBreak="0">
    <w:nsid w:val="2ACC05D3"/>
    <w:multiLevelType w:val="hybridMultilevel"/>
    <w:tmpl w:val="1C04178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544C0E"/>
    <w:multiLevelType w:val="hybridMultilevel"/>
    <w:tmpl w:val="D480A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DA6FA4"/>
    <w:multiLevelType w:val="hybridMultilevel"/>
    <w:tmpl w:val="EE6426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0351BB5"/>
    <w:multiLevelType w:val="hybridMultilevel"/>
    <w:tmpl w:val="5C4EA4FE"/>
    <w:lvl w:ilvl="0" w:tplc="04050001">
      <w:start w:val="1"/>
      <w:numFmt w:val="bullet"/>
      <w:lvlText w:val=""/>
      <w:lvlJc w:val="left"/>
      <w:pPr>
        <w:ind w:left="862" w:hanging="360"/>
      </w:pPr>
      <w:rPr>
        <w:rFonts w:ascii="Symbol" w:hAnsi="Symbol"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8" w15:restartNumberingAfterBreak="0">
    <w:nsid w:val="3081007B"/>
    <w:multiLevelType w:val="hybridMultilevel"/>
    <w:tmpl w:val="57002EC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5D73196"/>
    <w:multiLevelType w:val="hybridMultilevel"/>
    <w:tmpl w:val="1DC8C8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E66B3C"/>
    <w:multiLevelType w:val="hybridMultilevel"/>
    <w:tmpl w:val="2CD09B7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1" w15:restartNumberingAfterBreak="0">
    <w:nsid w:val="39023A4E"/>
    <w:multiLevelType w:val="hybridMultilevel"/>
    <w:tmpl w:val="AE8CB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4E15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2624DA"/>
    <w:multiLevelType w:val="hybridMultilevel"/>
    <w:tmpl w:val="05366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4" w15:restartNumberingAfterBreak="0">
    <w:nsid w:val="419072C2"/>
    <w:multiLevelType w:val="hybridMultilevel"/>
    <w:tmpl w:val="93220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7BB0E54"/>
    <w:multiLevelType w:val="hybridMultilevel"/>
    <w:tmpl w:val="DC345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B437CD6"/>
    <w:multiLevelType w:val="hybridMultilevel"/>
    <w:tmpl w:val="EDDE002E"/>
    <w:lvl w:ilvl="0" w:tplc="7BD6463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BA369BE"/>
    <w:multiLevelType w:val="hybridMultilevel"/>
    <w:tmpl w:val="E28E1A1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6F323A"/>
    <w:multiLevelType w:val="hybridMultilevel"/>
    <w:tmpl w:val="2BF254F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2B6692B"/>
    <w:multiLevelType w:val="hybridMultilevel"/>
    <w:tmpl w:val="D80AA9A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785"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2" w15:restartNumberingAfterBreak="0">
    <w:nsid w:val="59A430F9"/>
    <w:multiLevelType w:val="hybridMultilevel"/>
    <w:tmpl w:val="1CE83932"/>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5AF35F43"/>
    <w:multiLevelType w:val="multilevel"/>
    <w:tmpl w:val="0D8ABE32"/>
    <w:numStyleLink w:val="VariantaB-sla"/>
  </w:abstractNum>
  <w:abstractNum w:abstractNumId="34" w15:restartNumberingAfterBreak="0">
    <w:nsid w:val="60EA3EB3"/>
    <w:multiLevelType w:val="hybridMultilevel"/>
    <w:tmpl w:val="D0F28E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4642E01"/>
    <w:multiLevelType w:val="hybridMultilevel"/>
    <w:tmpl w:val="4BEE7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61C0741"/>
    <w:multiLevelType w:val="hybridMultilevel"/>
    <w:tmpl w:val="084EF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B31395"/>
    <w:multiLevelType w:val="hybridMultilevel"/>
    <w:tmpl w:val="C83644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8C7FAD"/>
    <w:multiLevelType w:val="hybridMultilevel"/>
    <w:tmpl w:val="C40A24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8F3683"/>
    <w:multiLevelType w:val="hybridMultilevel"/>
    <w:tmpl w:val="EA2AF0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33371B"/>
    <w:multiLevelType w:val="hybridMultilevel"/>
    <w:tmpl w:val="7820CCB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28"/>
  </w:num>
  <w:num w:numId="4">
    <w:abstractNumId w:val="0"/>
  </w:num>
  <w:num w:numId="5">
    <w:abstractNumId w:val="33"/>
  </w:num>
  <w:num w:numId="6">
    <w:abstractNumId w:val="13"/>
  </w:num>
  <w:num w:numId="7">
    <w:abstractNumId w:val="4"/>
  </w:num>
  <w:num w:numId="8">
    <w:abstractNumId w:val="18"/>
  </w:num>
  <w:num w:numId="9">
    <w:abstractNumId w:val="26"/>
  </w:num>
  <w:num w:numId="10">
    <w:abstractNumId w:val="8"/>
  </w:num>
  <w:num w:numId="11">
    <w:abstractNumId w:val="32"/>
  </w:num>
  <w:num w:numId="12">
    <w:abstractNumId w:val="9"/>
  </w:num>
  <w:num w:numId="13">
    <w:abstractNumId w:val="11"/>
  </w:num>
  <w:num w:numId="14">
    <w:abstractNumId w:val="22"/>
  </w:num>
  <w:num w:numId="15">
    <w:abstractNumId w:val="2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504" w:hanging="504"/>
        </w:pPr>
      </w:lvl>
    </w:lvlOverride>
    <w:lvlOverride w:ilvl="3">
      <w:lvl w:ilvl="3">
        <w:start w:val="1"/>
        <w:numFmt w:val="decimal"/>
        <w:lvlText w:val="%1.%2.%3.%4."/>
        <w:lvlJc w:val="left"/>
        <w:pPr>
          <w:ind w:left="64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30"/>
  </w:num>
  <w:num w:numId="17">
    <w:abstractNumId w:val="6"/>
  </w:num>
  <w:num w:numId="18">
    <w:abstractNumId w:val="29"/>
  </w:num>
  <w:num w:numId="19">
    <w:abstractNumId w:val="3"/>
  </w:num>
  <w:num w:numId="20">
    <w:abstractNumId w:val="15"/>
  </w:num>
  <w:num w:numId="21">
    <w:abstractNumId w:val="25"/>
  </w:num>
  <w:num w:numId="22">
    <w:abstractNumId w:val="12"/>
  </w:num>
  <w:num w:numId="23">
    <w:abstractNumId w:val="27"/>
  </w:num>
  <w:num w:numId="24">
    <w:abstractNumId w:val="14"/>
  </w:num>
  <w:num w:numId="25">
    <w:abstractNumId w:val="40"/>
  </w:num>
  <w:num w:numId="26">
    <w:abstractNumId w:val="34"/>
  </w:num>
  <w:num w:numId="27">
    <w:abstractNumId w:val="36"/>
  </w:num>
  <w:num w:numId="28">
    <w:abstractNumId w:val="23"/>
  </w:num>
  <w:num w:numId="29">
    <w:abstractNumId w:val="21"/>
  </w:num>
  <w:num w:numId="30">
    <w:abstractNumId w:val="16"/>
  </w:num>
  <w:num w:numId="31">
    <w:abstractNumId w:val="38"/>
  </w:num>
  <w:num w:numId="32">
    <w:abstractNumId w:val="10"/>
  </w:num>
  <w:num w:numId="33">
    <w:abstractNumId w:val="35"/>
  </w:num>
  <w:num w:numId="34">
    <w:abstractNumId w:val="5"/>
  </w:num>
  <w:num w:numId="35">
    <w:abstractNumId w:val="1"/>
  </w:num>
  <w:num w:numId="36">
    <w:abstractNumId w:val="37"/>
  </w:num>
  <w:num w:numId="37">
    <w:abstractNumId w:val="19"/>
  </w:num>
  <w:num w:numId="38">
    <w:abstractNumId w:val="20"/>
  </w:num>
  <w:num w:numId="39">
    <w:abstractNumId w:val="39"/>
  </w:num>
  <w:num w:numId="40">
    <w:abstractNumId w:val="17"/>
  </w:num>
  <w:num w:numId="41">
    <w:abstractNumId w:val="24"/>
  </w:num>
  <w:num w:numId="4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36"/>
    <w:rsid w:val="00015306"/>
    <w:rsid w:val="0002674B"/>
    <w:rsid w:val="0004162E"/>
    <w:rsid w:val="0004786B"/>
    <w:rsid w:val="00063405"/>
    <w:rsid w:val="000809B9"/>
    <w:rsid w:val="00090B40"/>
    <w:rsid w:val="00093905"/>
    <w:rsid w:val="00095A0A"/>
    <w:rsid w:val="000B1B3D"/>
    <w:rsid w:val="000C4CAF"/>
    <w:rsid w:val="00121485"/>
    <w:rsid w:val="001268B0"/>
    <w:rsid w:val="0018051B"/>
    <w:rsid w:val="001A275A"/>
    <w:rsid w:val="001B1E4A"/>
    <w:rsid w:val="001D27C0"/>
    <w:rsid w:val="001E74C3"/>
    <w:rsid w:val="001F6937"/>
    <w:rsid w:val="00220DE3"/>
    <w:rsid w:val="0025290D"/>
    <w:rsid w:val="00260372"/>
    <w:rsid w:val="00262DAF"/>
    <w:rsid w:val="00285AED"/>
    <w:rsid w:val="00290486"/>
    <w:rsid w:val="002E2442"/>
    <w:rsid w:val="002F0E8C"/>
    <w:rsid w:val="00305014"/>
    <w:rsid w:val="00310FA0"/>
    <w:rsid w:val="00320481"/>
    <w:rsid w:val="003250CB"/>
    <w:rsid w:val="00363201"/>
    <w:rsid w:val="003768B5"/>
    <w:rsid w:val="0039063C"/>
    <w:rsid w:val="003A46A8"/>
    <w:rsid w:val="003A51AA"/>
    <w:rsid w:val="003B565A"/>
    <w:rsid w:val="003D00A1"/>
    <w:rsid w:val="0041427F"/>
    <w:rsid w:val="00420A65"/>
    <w:rsid w:val="004509E5"/>
    <w:rsid w:val="004847A8"/>
    <w:rsid w:val="00486FB9"/>
    <w:rsid w:val="004A0779"/>
    <w:rsid w:val="004C212A"/>
    <w:rsid w:val="00500232"/>
    <w:rsid w:val="00504668"/>
    <w:rsid w:val="00527831"/>
    <w:rsid w:val="005455E1"/>
    <w:rsid w:val="005502BD"/>
    <w:rsid w:val="00552BBB"/>
    <w:rsid w:val="00556787"/>
    <w:rsid w:val="00564980"/>
    <w:rsid w:val="00582276"/>
    <w:rsid w:val="005C2560"/>
    <w:rsid w:val="005C5CC0"/>
    <w:rsid w:val="005E7371"/>
    <w:rsid w:val="005F7585"/>
    <w:rsid w:val="00605759"/>
    <w:rsid w:val="006416D9"/>
    <w:rsid w:val="00650C6C"/>
    <w:rsid w:val="00652FE6"/>
    <w:rsid w:val="00667898"/>
    <w:rsid w:val="00676DA1"/>
    <w:rsid w:val="00677FE0"/>
    <w:rsid w:val="006847FB"/>
    <w:rsid w:val="00691D7E"/>
    <w:rsid w:val="006D04EF"/>
    <w:rsid w:val="006E2FB0"/>
    <w:rsid w:val="006F5004"/>
    <w:rsid w:val="007102D2"/>
    <w:rsid w:val="00713948"/>
    <w:rsid w:val="00713C1D"/>
    <w:rsid w:val="007404CE"/>
    <w:rsid w:val="00753A27"/>
    <w:rsid w:val="00793167"/>
    <w:rsid w:val="0079342A"/>
    <w:rsid w:val="007B4949"/>
    <w:rsid w:val="007F0BC6"/>
    <w:rsid w:val="007F4E58"/>
    <w:rsid w:val="00806C2B"/>
    <w:rsid w:val="008237F8"/>
    <w:rsid w:val="00831374"/>
    <w:rsid w:val="00857580"/>
    <w:rsid w:val="00865238"/>
    <w:rsid w:val="008667BF"/>
    <w:rsid w:val="00895645"/>
    <w:rsid w:val="008A7851"/>
    <w:rsid w:val="008C3782"/>
    <w:rsid w:val="008D4A32"/>
    <w:rsid w:val="008D593A"/>
    <w:rsid w:val="008E7760"/>
    <w:rsid w:val="00910076"/>
    <w:rsid w:val="00922001"/>
    <w:rsid w:val="00922C17"/>
    <w:rsid w:val="00942DDD"/>
    <w:rsid w:val="009516A8"/>
    <w:rsid w:val="0097705C"/>
    <w:rsid w:val="009F393D"/>
    <w:rsid w:val="009F7F46"/>
    <w:rsid w:val="00A000BF"/>
    <w:rsid w:val="00A0587E"/>
    <w:rsid w:val="00A275BC"/>
    <w:rsid w:val="00A464B4"/>
    <w:rsid w:val="00A6372C"/>
    <w:rsid w:val="00A63D6B"/>
    <w:rsid w:val="00A84B52"/>
    <w:rsid w:val="00A8660F"/>
    <w:rsid w:val="00A955FC"/>
    <w:rsid w:val="00A95C48"/>
    <w:rsid w:val="00AA7056"/>
    <w:rsid w:val="00AB31C6"/>
    <w:rsid w:val="00AB523B"/>
    <w:rsid w:val="00AD7E40"/>
    <w:rsid w:val="00AE4053"/>
    <w:rsid w:val="00B1477A"/>
    <w:rsid w:val="00B20993"/>
    <w:rsid w:val="00B3373F"/>
    <w:rsid w:val="00B33ABE"/>
    <w:rsid w:val="00B42E96"/>
    <w:rsid w:val="00B50EE6"/>
    <w:rsid w:val="00B52185"/>
    <w:rsid w:val="00B85C0E"/>
    <w:rsid w:val="00B9753A"/>
    <w:rsid w:val="00BB479C"/>
    <w:rsid w:val="00BC4720"/>
    <w:rsid w:val="00BD75A2"/>
    <w:rsid w:val="00C2017A"/>
    <w:rsid w:val="00C2026B"/>
    <w:rsid w:val="00C20470"/>
    <w:rsid w:val="00C24417"/>
    <w:rsid w:val="00C34B2F"/>
    <w:rsid w:val="00C3724E"/>
    <w:rsid w:val="00C429B1"/>
    <w:rsid w:val="00C4641B"/>
    <w:rsid w:val="00C6690E"/>
    <w:rsid w:val="00C703C5"/>
    <w:rsid w:val="00C72205"/>
    <w:rsid w:val="00C805F2"/>
    <w:rsid w:val="00C96EFE"/>
    <w:rsid w:val="00CC5E40"/>
    <w:rsid w:val="00CE1DD7"/>
    <w:rsid w:val="00D1569F"/>
    <w:rsid w:val="00D20B1E"/>
    <w:rsid w:val="00D22462"/>
    <w:rsid w:val="00D230AC"/>
    <w:rsid w:val="00D32489"/>
    <w:rsid w:val="00D3349E"/>
    <w:rsid w:val="00D560E3"/>
    <w:rsid w:val="00D73CB8"/>
    <w:rsid w:val="00DA7591"/>
    <w:rsid w:val="00E03226"/>
    <w:rsid w:val="00E32798"/>
    <w:rsid w:val="00E33CC8"/>
    <w:rsid w:val="00E33EC5"/>
    <w:rsid w:val="00E46E0D"/>
    <w:rsid w:val="00E51C91"/>
    <w:rsid w:val="00E667C1"/>
    <w:rsid w:val="00E83036"/>
    <w:rsid w:val="00E8609B"/>
    <w:rsid w:val="00E970C5"/>
    <w:rsid w:val="00EC3F88"/>
    <w:rsid w:val="00ED36D8"/>
    <w:rsid w:val="00EE6BD7"/>
    <w:rsid w:val="00F044E6"/>
    <w:rsid w:val="00F0689D"/>
    <w:rsid w:val="00F63D75"/>
    <w:rsid w:val="00F964F8"/>
    <w:rsid w:val="00FB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8E4757"/>
  <w15:chartTrackingRefBased/>
  <w15:docId w15:val="{F1AF9AC4-7064-4AB9-8CC3-7743320D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3373F"/>
    <w:pPr>
      <w:spacing w:after="160" w:line="220" w:lineRule="exact"/>
    </w:pPr>
    <w:rPr>
      <w:rFonts w:eastAsia="Times New Roman" w:cs="Times New Roman"/>
      <w:szCs w:val="24"/>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tabulky,Conclusion de partie,Numbered Para 1,Dot pt,No Spacing1,List Paragraph Char Char Char,Indicator Text,Bullet 1,List Paragraph1,Bullet Points,MAIN CONTENT,List Paragraph12,F5 List Paragraph,Heading 2_sj,Nad,3,EC,Odstavec_muj"/>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spacing w:after="0"/>
    </w:pPr>
  </w:style>
  <w:style w:type="paragraph" w:styleId="slovanseznam2">
    <w:name w:val="List Number 2"/>
    <w:aliases w:val="Číslovaný seznam A 2"/>
    <w:basedOn w:val="Normln"/>
    <w:uiPriority w:val="15"/>
    <w:qFormat/>
    <w:rsid w:val="001B1E4A"/>
    <w:pPr>
      <w:spacing w:after="0"/>
      <w:contextualSpacing/>
    </w:pPr>
  </w:style>
  <w:style w:type="paragraph" w:styleId="slovanseznam3">
    <w:name w:val="List Number 3"/>
    <w:aliases w:val="Číslovaný seznam A 3"/>
    <w:basedOn w:val="Normln"/>
    <w:uiPriority w:val="15"/>
    <w:qFormat/>
    <w:rsid w:val="001B1E4A"/>
    <w:pPr>
      <w:spacing w:after="0"/>
      <w:contextualSpacing/>
    </w:pPr>
  </w:style>
  <w:style w:type="paragraph" w:styleId="slovanseznam4">
    <w:name w:val="List Number 4"/>
    <w:aliases w:val="Číslovaný seznam A 4"/>
    <w:basedOn w:val="Normln"/>
    <w:uiPriority w:val="15"/>
    <w:qFormat/>
    <w:rsid w:val="001B1E4A"/>
    <w:pPr>
      <w:spacing w:after="0"/>
      <w:contextualSpacing/>
    </w:pPr>
  </w:style>
  <w:style w:type="paragraph" w:styleId="slovanseznam5">
    <w:name w:val="List Number 5"/>
    <w:aliases w:val="Číslovaný seznam A 5"/>
    <w:basedOn w:val="Normln"/>
    <w:uiPriority w:val="15"/>
    <w:qFormat/>
    <w:rsid w:val="001B1E4A"/>
    <w:p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7"/>
      </w:numPr>
      <w:spacing w:after="0"/>
    </w:pPr>
  </w:style>
  <w:style w:type="paragraph" w:customStyle="1" w:styleId="SeznamsodrkamiB2">
    <w:name w:val="Seznam s odrážkami B 2"/>
    <w:basedOn w:val="Normln"/>
    <w:uiPriority w:val="11"/>
    <w:qFormat/>
    <w:rsid w:val="007102D2"/>
    <w:pPr>
      <w:numPr>
        <w:ilvl w:val="1"/>
        <w:numId w:val="7"/>
      </w:numPr>
      <w:spacing w:after="0"/>
    </w:pPr>
  </w:style>
  <w:style w:type="paragraph" w:customStyle="1" w:styleId="SeznamsodrkamiB3">
    <w:name w:val="Seznam s odrážkami B 3"/>
    <w:basedOn w:val="Normln"/>
    <w:uiPriority w:val="11"/>
    <w:qFormat/>
    <w:rsid w:val="007102D2"/>
    <w:pPr>
      <w:numPr>
        <w:ilvl w:val="2"/>
        <w:numId w:val="7"/>
      </w:numPr>
      <w:spacing w:after="0"/>
    </w:pPr>
  </w:style>
  <w:style w:type="paragraph" w:customStyle="1" w:styleId="SeznamsodrkamiB4">
    <w:name w:val="Seznam s odrážkami B 4"/>
    <w:basedOn w:val="Normln"/>
    <w:uiPriority w:val="11"/>
    <w:qFormat/>
    <w:rsid w:val="007102D2"/>
    <w:pPr>
      <w:numPr>
        <w:ilvl w:val="3"/>
        <w:numId w:val="7"/>
      </w:numPr>
      <w:spacing w:after="0"/>
    </w:pPr>
  </w:style>
  <w:style w:type="paragraph" w:customStyle="1" w:styleId="SeznamsodrkamiB5">
    <w:name w:val="Seznam s odrážkami B 5"/>
    <w:basedOn w:val="Normln"/>
    <w:uiPriority w:val="11"/>
    <w:qFormat/>
    <w:rsid w:val="007102D2"/>
    <w:pPr>
      <w:numPr>
        <w:ilvl w:val="4"/>
        <w:numId w:val="7"/>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character" w:customStyle="1" w:styleId="OdstavecseseznamemChar">
    <w:name w:val="Odstavec se seznamem Char"/>
    <w:aliases w:val="tabulky Char,Conclusion de partie Char,Numbered Para 1 Char,Dot pt Char,No Spacing1 Char,List Paragraph Char Char Char Char,Indicator Text Char,Bullet 1 Char,List Paragraph1 Char,Bullet Points Char,MAIN CONTENT Char,Nad Char"/>
    <w:link w:val="Odstavecseseznamem"/>
    <w:uiPriority w:val="34"/>
    <w:qFormat/>
    <w:locked/>
    <w:rsid w:val="00F964F8"/>
    <w:rPr>
      <w:rFonts w:eastAsia="Times New Roman" w:cs="Times New Roman"/>
      <w:szCs w:val="24"/>
    </w:rPr>
  </w:style>
  <w:style w:type="character" w:styleId="Siln">
    <w:name w:val="Strong"/>
    <w:basedOn w:val="Standardnpsmoodstavce"/>
    <w:uiPriority w:val="22"/>
    <w:qFormat/>
    <w:rsid w:val="00F96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C49195FF.dotm</Template>
  <TotalTime>0</TotalTime>
  <Pages>8</Pages>
  <Words>3531</Words>
  <Characters>20839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 Adam</dc:creator>
  <cp:keywords/>
  <dc:description/>
  <cp:lastModifiedBy>Přibylová Veronika</cp:lastModifiedBy>
  <cp:revision>2</cp:revision>
  <dcterms:created xsi:type="dcterms:W3CDTF">2022-08-26T07:41:00Z</dcterms:created>
  <dcterms:modified xsi:type="dcterms:W3CDTF">2022-08-26T07:41:00Z</dcterms:modified>
</cp:coreProperties>
</file>