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B24F35" w:rsidRPr="00074868" w:rsidRDefault="002A7D42" w:rsidP="00074868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5960ED" w:rsidRPr="00074868" w:rsidRDefault="005960ED" w:rsidP="000748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75381" w:rsidRPr="0007486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E538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. Plenární</w:t>
      </w:r>
      <w:r w:rsidR="00631785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E538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E5384">
        <w:rPr>
          <w:rFonts w:asciiTheme="minorHAnsi" w:hAnsiTheme="minorHAnsi" w:cstheme="minorHAnsi"/>
          <w:b/>
          <w:bCs/>
          <w:sz w:val="24"/>
          <w:szCs w:val="24"/>
        </w:rPr>
        <w:t>září</w:t>
      </w:r>
      <w:r w:rsidR="00260E5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2017</w:t>
      </w:r>
    </w:p>
    <w:p w:rsidR="00A6664D" w:rsidRPr="00074868" w:rsidRDefault="00445431" w:rsidP="0007486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DC6B86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CE5384" w:rsidRDefault="00455620" w:rsidP="002F6685">
      <w:pPr>
        <w:pStyle w:val="Bezmezer"/>
        <w:ind w:left="709" w:hanging="709"/>
        <w:jc w:val="both"/>
        <w:rPr>
          <w:rFonts w:asciiTheme="minorHAnsi" w:hAnsiTheme="minorHAnsi" w:cstheme="minorHAnsi"/>
          <w:b/>
          <w:iCs/>
          <w:color w:val="FF0000"/>
          <w:sz w:val="28"/>
          <w:szCs w:val="28"/>
          <w:u w:val="single"/>
        </w:rPr>
      </w:pP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1.1 </w:t>
      </w: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="00CE5384" w:rsidRPr="00CE5384">
        <w:rPr>
          <w:rFonts w:asciiTheme="minorHAnsi" w:hAnsiTheme="minorHAnsi" w:cstheme="minorHAnsi"/>
          <w:b/>
          <w:iCs/>
          <w:color w:val="FF0000"/>
          <w:sz w:val="28"/>
          <w:szCs w:val="28"/>
          <w:u w:val="single"/>
        </w:rPr>
        <w:t>Návrh zákona o státním rozpočtu na rok 2018</w:t>
      </w:r>
    </w:p>
    <w:p w:rsidR="00A95B1F" w:rsidRPr="00902679" w:rsidRDefault="00334845" w:rsidP="00A95B1F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90267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Obecně:</w:t>
      </w:r>
    </w:p>
    <w:p w:rsidR="00902679" w:rsidRPr="00700850" w:rsidRDefault="00902679" w:rsidP="00A95B1F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7C1917" w:rsidRPr="00700850" w:rsidRDefault="007C1917" w:rsidP="0090267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850">
        <w:rPr>
          <w:rFonts w:asciiTheme="minorHAnsi" w:hAnsiTheme="minorHAnsi" w:cstheme="minorHAnsi"/>
          <w:sz w:val="24"/>
          <w:szCs w:val="24"/>
        </w:rPr>
        <w:t xml:space="preserve">návrh </w:t>
      </w:r>
      <w:r w:rsidR="00902679">
        <w:rPr>
          <w:rFonts w:asciiTheme="minorHAnsi" w:hAnsiTheme="minorHAnsi" w:cstheme="minorHAnsi"/>
          <w:sz w:val="24"/>
          <w:szCs w:val="24"/>
        </w:rPr>
        <w:t>SR</w:t>
      </w:r>
      <w:r w:rsidRPr="00700850">
        <w:rPr>
          <w:rFonts w:asciiTheme="minorHAnsi" w:hAnsiTheme="minorHAnsi" w:cstheme="minorHAnsi"/>
          <w:sz w:val="24"/>
          <w:szCs w:val="24"/>
        </w:rPr>
        <w:t xml:space="preserve"> značně postrádá systémovost, je více souhrnem politických požadavků jednotlivých </w:t>
      </w:r>
      <w:r w:rsidR="00700850" w:rsidRPr="00700850">
        <w:rPr>
          <w:rFonts w:asciiTheme="minorHAnsi" w:hAnsiTheme="minorHAnsi" w:cstheme="minorHAnsi"/>
          <w:sz w:val="24"/>
          <w:szCs w:val="24"/>
        </w:rPr>
        <w:t>ministerstev</w:t>
      </w:r>
      <w:r w:rsidRPr="00700850">
        <w:rPr>
          <w:rFonts w:asciiTheme="minorHAnsi" w:hAnsiTheme="minorHAnsi" w:cstheme="minorHAnsi"/>
          <w:sz w:val="24"/>
          <w:szCs w:val="24"/>
        </w:rPr>
        <w:t xml:space="preserve"> než odborně provázaným dokumentem, a navíc bez výhledu do budoucna</w:t>
      </w:r>
      <w:r w:rsidR="00902679">
        <w:rPr>
          <w:rFonts w:asciiTheme="minorHAnsi" w:hAnsiTheme="minorHAnsi" w:cstheme="minorHAnsi"/>
          <w:sz w:val="24"/>
          <w:szCs w:val="24"/>
        </w:rPr>
        <w:t>;</w:t>
      </w:r>
      <w:r w:rsidR="00700850">
        <w:rPr>
          <w:rFonts w:asciiTheme="minorHAnsi" w:hAnsiTheme="minorHAnsi" w:cstheme="minorHAnsi"/>
          <w:sz w:val="24"/>
          <w:szCs w:val="24"/>
        </w:rPr>
        <w:t xml:space="preserve"> zejména výdajová st</w:t>
      </w:r>
      <w:r w:rsidR="00902679">
        <w:rPr>
          <w:rFonts w:asciiTheme="minorHAnsi" w:hAnsiTheme="minorHAnsi" w:cstheme="minorHAnsi"/>
          <w:sz w:val="24"/>
          <w:szCs w:val="24"/>
        </w:rPr>
        <w:t>r</w:t>
      </w:r>
      <w:r w:rsidR="00700850">
        <w:rPr>
          <w:rFonts w:asciiTheme="minorHAnsi" w:hAnsiTheme="minorHAnsi" w:cstheme="minorHAnsi"/>
          <w:sz w:val="24"/>
          <w:szCs w:val="24"/>
        </w:rPr>
        <w:t xml:space="preserve">ánka v oblasti platů je poplatná předvolební situaci a </w:t>
      </w:r>
      <w:r w:rsidR="006759D6">
        <w:rPr>
          <w:rFonts w:asciiTheme="minorHAnsi" w:hAnsiTheme="minorHAnsi" w:cstheme="minorHAnsi"/>
          <w:sz w:val="24"/>
          <w:szCs w:val="24"/>
        </w:rPr>
        <w:t>t</w:t>
      </w:r>
      <w:r w:rsidR="00700850">
        <w:rPr>
          <w:rFonts w:asciiTheme="minorHAnsi" w:hAnsiTheme="minorHAnsi" w:cstheme="minorHAnsi"/>
          <w:sz w:val="24"/>
          <w:szCs w:val="24"/>
        </w:rPr>
        <w:t>laku odborů</w:t>
      </w:r>
    </w:p>
    <w:p w:rsidR="007C1917" w:rsidRPr="00700850" w:rsidRDefault="007C1917" w:rsidP="0090267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850">
        <w:rPr>
          <w:rFonts w:asciiTheme="minorHAnsi" w:hAnsiTheme="minorHAnsi" w:cstheme="minorHAnsi"/>
          <w:sz w:val="24"/>
          <w:szCs w:val="24"/>
        </w:rPr>
        <w:t xml:space="preserve">v rozpočtu chybí </w:t>
      </w:r>
      <w:r w:rsidR="00815A3A">
        <w:rPr>
          <w:rFonts w:asciiTheme="minorHAnsi" w:hAnsiTheme="minorHAnsi" w:cstheme="minorHAnsi"/>
          <w:sz w:val="24"/>
          <w:szCs w:val="24"/>
        </w:rPr>
        <w:t xml:space="preserve">finanční krytí </w:t>
      </w:r>
      <w:r w:rsidRPr="00700850">
        <w:rPr>
          <w:rFonts w:asciiTheme="minorHAnsi" w:hAnsiTheme="minorHAnsi" w:cstheme="minorHAnsi"/>
          <w:sz w:val="24"/>
          <w:szCs w:val="24"/>
        </w:rPr>
        <w:t>řad</w:t>
      </w:r>
      <w:r w:rsidR="00815A3A">
        <w:rPr>
          <w:rFonts w:asciiTheme="minorHAnsi" w:hAnsiTheme="minorHAnsi" w:cstheme="minorHAnsi"/>
          <w:sz w:val="24"/>
          <w:szCs w:val="24"/>
        </w:rPr>
        <w:t>y</w:t>
      </w:r>
      <w:r w:rsidRPr="00700850">
        <w:rPr>
          <w:rFonts w:asciiTheme="minorHAnsi" w:hAnsiTheme="minorHAnsi" w:cstheme="minorHAnsi"/>
          <w:sz w:val="24"/>
          <w:szCs w:val="24"/>
        </w:rPr>
        <w:t xml:space="preserve"> opatření, která buď byla schválená vládou ČR anebo jsou součástí různých schválených </w:t>
      </w:r>
      <w:r w:rsidR="008F3302">
        <w:rPr>
          <w:rFonts w:asciiTheme="minorHAnsi" w:hAnsiTheme="minorHAnsi" w:cstheme="minorHAnsi"/>
          <w:sz w:val="24"/>
          <w:szCs w:val="24"/>
        </w:rPr>
        <w:t>A</w:t>
      </w:r>
      <w:r w:rsidRPr="00700850">
        <w:rPr>
          <w:rFonts w:asciiTheme="minorHAnsi" w:hAnsiTheme="minorHAnsi" w:cstheme="minorHAnsi"/>
          <w:sz w:val="24"/>
          <w:szCs w:val="24"/>
        </w:rPr>
        <w:t xml:space="preserve">kčních plánů a </w:t>
      </w:r>
      <w:r w:rsidR="008F3302">
        <w:rPr>
          <w:rFonts w:asciiTheme="minorHAnsi" w:hAnsiTheme="minorHAnsi" w:cstheme="minorHAnsi"/>
          <w:sz w:val="24"/>
          <w:szCs w:val="24"/>
        </w:rPr>
        <w:t>S</w:t>
      </w:r>
      <w:r w:rsidRPr="00700850">
        <w:rPr>
          <w:rFonts w:asciiTheme="minorHAnsi" w:hAnsiTheme="minorHAnsi" w:cstheme="minorHAnsi"/>
          <w:sz w:val="24"/>
          <w:szCs w:val="24"/>
        </w:rPr>
        <w:t xml:space="preserve">trategií </w:t>
      </w:r>
    </w:p>
    <w:p w:rsidR="007C1917" w:rsidRDefault="007C1917" w:rsidP="0090267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0850">
        <w:rPr>
          <w:rFonts w:asciiTheme="minorHAnsi" w:hAnsiTheme="minorHAnsi" w:cstheme="minorHAnsi"/>
          <w:sz w:val="24"/>
          <w:szCs w:val="24"/>
        </w:rPr>
        <w:t xml:space="preserve">vyslovujeme </w:t>
      </w:r>
      <w:r w:rsidR="006759D6" w:rsidRPr="00700850">
        <w:rPr>
          <w:rFonts w:asciiTheme="minorHAnsi" w:hAnsiTheme="minorHAnsi" w:cstheme="minorHAnsi"/>
          <w:sz w:val="24"/>
          <w:szCs w:val="24"/>
        </w:rPr>
        <w:t>obavu</w:t>
      </w:r>
      <w:r w:rsidR="006759D6">
        <w:rPr>
          <w:rFonts w:asciiTheme="minorHAnsi" w:hAnsiTheme="minorHAnsi" w:cstheme="minorHAnsi"/>
          <w:sz w:val="24"/>
          <w:szCs w:val="24"/>
        </w:rPr>
        <w:t xml:space="preserve"> – aby</w:t>
      </w:r>
      <w:r w:rsidRPr="00700850">
        <w:rPr>
          <w:rFonts w:asciiTheme="minorHAnsi" w:hAnsiTheme="minorHAnsi" w:cstheme="minorHAnsi"/>
          <w:sz w:val="24"/>
          <w:szCs w:val="24"/>
        </w:rPr>
        <w:t xml:space="preserve"> se pokryly nesystémové, většinou odborové požadavky na navýšení platů, </w:t>
      </w:r>
      <w:r w:rsidR="00902679">
        <w:rPr>
          <w:rFonts w:asciiTheme="minorHAnsi" w:hAnsiTheme="minorHAnsi" w:cstheme="minorHAnsi"/>
          <w:sz w:val="24"/>
          <w:szCs w:val="24"/>
        </w:rPr>
        <w:t xml:space="preserve">jsou </w:t>
      </w:r>
      <w:r w:rsidRPr="00700850">
        <w:rPr>
          <w:rFonts w:asciiTheme="minorHAnsi" w:hAnsiTheme="minorHAnsi" w:cstheme="minorHAnsi"/>
          <w:sz w:val="24"/>
          <w:szCs w:val="24"/>
        </w:rPr>
        <w:t>tyto pokryty</w:t>
      </w:r>
      <w:r w:rsidR="00815A3A">
        <w:rPr>
          <w:rFonts w:asciiTheme="minorHAnsi" w:hAnsiTheme="minorHAnsi" w:cstheme="minorHAnsi"/>
          <w:sz w:val="24"/>
          <w:szCs w:val="24"/>
        </w:rPr>
        <w:t xml:space="preserve"> (</w:t>
      </w:r>
      <w:r w:rsidR="00700850">
        <w:rPr>
          <w:rFonts w:asciiTheme="minorHAnsi" w:hAnsiTheme="minorHAnsi" w:cstheme="minorHAnsi"/>
          <w:sz w:val="24"/>
          <w:szCs w:val="24"/>
        </w:rPr>
        <w:t>vyrovnány</w:t>
      </w:r>
      <w:r w:rsidR="00815A3A">
        <w:rPr>
          <w:rFonts w:asciiTheme="minorHAnsi" w:hAnsiTheme="minorHAnsi" w:cstheme="minorHAnsi"/>
          <w:sz w:val="24"/>
          <w:szCs w:val="24"/>
        </w:rPr>
        <w:t>)</w:t>
      </w:r>
      <w:r w:rsidRPr="00700850">
        <w:rPr>
          <w:rFonts w:asciiTheme="minorHAnsi" w:hAnsiTheme="minorHAnsi" w:cstheme="minorHAnsi"/>
          <w:sz w:val="24"/>
          <w:szCs w:val="24"/>
        </w:rPr>
        <w:t xml:space="preserve"> umělým a nepodloženým navyšováním příjmové stránky</w:t>
      </w:r>
      <w:r w:rsidR="00700850">
        <w:rPr>
          <w:rFonts w:asciiTheme="minorHAnsi" w:hAnsiTheme="minorHAnsi" w:cstheme="minorHAnsi"/>
          <w:sz w:val="24"/>
          <w:szCs w:val="24"/>
        </w:rPr>
        <w:t xml:space="preserve"> rozpočtu</w:t>
      </w:r>
    </w:p>
    <w:p w:rsidR="00700850" w:rsidRDefault="00700850" w:rsidP="0090267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navyšování platů neodpovídá </w:t>
      </w:r>
      <w:r w:rsidR="00EF3FE5">
        <w:rPr>
          <w:rFonts w:asciiTheme="minorHAnsi" w:hAnsiTheme="minorHAnsi" w:cstheme="minorHAnsi"/>
          <w:sz w:val="24"/>
          <w:szCs w:val="24"/>
        </w:rPr>
        <w:t>růstu produktivity práce a</w:t>
      </w:r>
      <w:r>
        <w:rPr>
          <w:rFonts w:asciiTheme="minorHAnsi" w:hAnsiTheme="minorHAnsi" w:cstheme="minorHAnsi"/>
          <w:sz w:val="24"/>
          <w:szCs w:val="24"/>
        </w:rPr>
        <w:t xml:space="preserve"> z hlediska předpokládaného navyšování počtů o 30.000 osob je do budoucna pro SR svazující; navíc nikde není řešena otázka z čeho budou kryty tyto vzrůstající výdaje, pokud se ekonomice přestane dařit, opět na úkor zadlužování a budoucích generací?</w:t>
      </w:r>
    </w:p>
    <w:p w:rsidR="00700850" w:rsidRPr="00700850" w:rsidRDefault="00902679" w:rsidP="0090267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700850">
        <w:rPr>
          <w:rFonts w:asciiTheme="minorHAnsi" w:hAnsiTheme="minorHAnsi" w:cstheme="minorHAnsi"/>
          <w:sz w:val="24"/>
          <w:szCs w:val="24"/>
        </w:rPr>
        <w:t>odporujeme zvyšování platů, ale musí být cílené, prováz</w:t>
      </w:r>
      <w:r w:rsidR="006759D6">
        <w:rPr>
          <w:rFonts w:asciiTheme="minorHAnsi" w:hAnsiTheme="minorHAnsi" w:cstheme="minorHAnsi"/>
          <w:sz w:val="24"/>
          <w:szCs w:val="24"/>
        </w:rPr>
        <w:t>a</w:t>
      </w:r>
      <w:r w:rsidR="00700850">
        <w:rPr>
          <w:rFonts w:asciiTheme="minorHAnsi" w:hAnsiTheme="minorHAnsi" w:cstheme="minorHAnsi"/>
          <w:sz w:val="24"/>
          <w:szCs w:val="24"/>
        </w:rPr>
        <w:t>n</w:t>
      </w:r>
      <w:r w:rsidR="006759D6">
        <w:rPr>
          <w:rFonts w:asciiTheme="minorHAnsi" w:hAnsiTheme="minorHAnsi" w:cstheme="minorHAnsi"/>
          <w:sz w:val="24"/>
          <w:szCs w:val="24"/>
        </w:rPr>
        <w:t>é</w:t>
      </w:r>
      <w:r w:rsidR="00700850">
        <w:rPr>
          <w:rFonts w:asciiTheme="minorHAnsi" w:hAnsiTheme="minorHAnsi" w:cstheme="minorHAnsi"/>
          <w:sz w:val="24"/>
          <w:szCs w:val="24"/>
        </w:rPr>
        <w:t xml:space="preserve"> s produktivitou práce a nesmí být demotivující, což plošné zvyšování jest</w:t>
      </w:r>
    </w:p>
    <w:p w:rsidR="007C1917" w:rsidRPr="00700850" w:rsidRDefault="007C1917" w:rsidP="007C1917">
      <w:pPr>
        <w:pStyle w:val="Odstavecseseznamem"/>
        <w:rPr>
          <w:rFonts w:cs="Arial"/>
          <w:sz w:val="24"/>
          <w:szCs w:val="24"/>
        </w:rPr>
      </w:pPr>
    </w:p>
    <w:p w:rsidR="002F6685" w:rsidRPr="00902679" w:rsidRDefault="00334845" w:rsidP="002F6685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90267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Konkrétní připomínky:</w:t>
      </w:r>
    </w:p>
    <w:p w:rsidR="002F6685" w:rsidRDefault="002F6685" w:rsidP="002F668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7C39" w:rsidRPr="00700850" w:rsidRDefault="00C27C39" w:rsidP="002F6685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0850">
        <w:rPr>
          <w:rFonts w:asciiTheme="minorHAnsi" w:hAnsiTheme="minorHAnsi" w:cstheme="minorHAnsi"/>
          <w:b/>
          <w:sz w:val="24"/>
          <w:szCs w:val="24"/>
          <w:u w:val="single"/>
        </w:rPr>
        <w:t>Kapitola Ministerstva práce a sociálních věcí</w:t>
      </w:r>
    </w:p>
    <w:p w:rsidR="00C27C39" w:rsidRPr="00C27C39" w:rsidRDefault="00700850" w:rsidP="002F668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27C39" w:rsidRPr="00C27C39">
        <w:rPr>
          <w:rFonts w:asciiTheme="minorHAnsi" w:hAnsiTheme="minorHAnsi" w:cstheme="minorHAnsi"/>
          <w:sz w:val="24"/>
          <w:szCs w:val="24"/>
        </w:rPr>
        <w:t xml:space="preserve">Návrh celkové částky určené pro jiné neinvestiční transfery, resp. státní dotace pro poskytovatele sociálních služeb (11,2 mld. Kč) nepokrývá avizovaný platový nárůst o 10 % pro zaměstnance v sociálních službách. Navrhovaná částka neodráží ani zásadní navýšení základních platových tarifů k 1. červenci 2017 (pracovníci v sociálních službách o 23 %, ostatní zaměstnanci v sociálních službách o 9,4 %). Tento návrh je tak v rozporu s informací, která byla uvedena předsedou vlády ČR na jednání RHSD, tj. že změny v nařízení vlády 564/2006 Sb., o platových poměrech ve veřejných službách a státní správě, musí být promítnuty do návrhu státního rozpočtu pro r. 2018. </w:t>
      </w:r>
    </w:p>
    <w:p w:rsidR="00902679" w:rsidRDefault="00902679" w:rsidP="002F668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7C39" w:rsidRPr="00C27C39" w:rsidRDefault="00C27C39" w:rsidP="002F668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7C39">
        <w:rPr>
          <w:rFonts w:asciiTheme="minorHAnsi" w:hAnsiTheme="minorHAnsi" w:cstheme="minorHAnsi"/>
          <w:b/>
          <w:sz w:val="24"/>
          <w:szCs w:val="24"/>
        </w:rPr>
        <w:t>Kapitola Ministerstva kultury</w:t>
      </w:r>
    </w:p>
    <w:p w:rsidR="00C27C39" w:rsidRPr="00C27C39" w:rsidRDefault="00700850" w:rsidP="002F6685">
      <w:p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="00C27C39" w:rsidRPr="00C27C3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V rámci návrhu rozpočtu pro oblast kultury je nutno vyzdvihnout, že v absolutním čísle nebylo dostatečně řešeno živé umění. Jedná se o oblast silně provázanou s kreativními průmysly s vysokým potenciálem přidané hodnoty. Specificky jde o dva základní programy. Zaprvé o Program státní podpory profesionálních divadel a stálých profesionálních </w:t>
      </w:r>
      <w:r w:rsidR="00C27C39" w:rsidRPr="00C27C39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 xml:space="preserve">symfonických orchestrů a pěveckých sborů, jakožto hlavní vstup při řešení státního podílu na rozvoji profesionálních organizací v několika sektorech, významný zdroj podpory kulturních institucí profesionální umělecké činnosti s nadregionálním významem. Tímto programem lze mimo základní neinvestiční výdaje řešit například i náklady na mzdy a platy. </w:t>
      </w:r>
    </w:p>
    <w:p w:rsidR="00C27C39" w:rsidRPr="00C27C39" w:rsidRDefault="00700850" w:rsidP="002F6685">
      <w:p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="00C27C39" w:rsidRPr="00C27C39">
        <w:rPr>
          <w:rFonts w:asciiTheme="minorHAnsi" w:hAnsiTheme="minorHAnsi" w:cstheme="minorHAnsi"/>
          <w:iCs/>
          <w:color w:val="000000"/>
          <w:sz w:val="24"/>
          <w:szCs w:val="24"/>
        </w:rPr>
        <w:t>Za</w:t>
      </w:r>
      <w:r w:rsidR="00EA7A0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C27C39" w:rsidRPr="00C27C39">
        <w:rPr>
          <w:rFonts w:asciiTheme="minorHAnsi" w:hAnsiTheme="minorHAnsi" w:cstheme="minorHAnsi"/>
          <w:iCs/>
          <w:color w:val="000000"/>
          <w:sz w:val="24"/>
          <w:szCs w:val="24"/>
        </w:rPr>
        <w:t>druhé o Program státní podpory profesionálních festivalů, tedy nástroj pro řešení státního podílu na rozvoji významných festivalů profesionálního umění v České republice. Program je zaměřen na podporu festivalů profesionálního umění v oblastech performing arts, výtvarného umění a literatury, které mají zásadní význam pro daný umělecký obor, dosah v celostátním, resp. mezinárodním měřítku, posilují prestiž české kultury v zahraničí, podporují vnímání České republiky jako významné kulturní destinace a rovný přístup občanů ke kulturnímu bohatství.</w:t>
      </w:r>
    </w:p>
    <w:p w:rsidR="00C27C39" w:rsidRPr="00C27C39" w:rsidRDefault="00C27C39" w:rsidP="002F6685">
      <w:pPr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CE5384" w:rsidRDefault="00CE5384" w:rsidP="002F6685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1.2</w:t>
      </w: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  <w:t>Akční plán pro společnost 4.0</w:t>
      </w:r>
    </w:p>
    <w:p w:rsidR="00432C5E" w:rsidRPr="00432C5E" w:rsidRDefault="00432C5E" w:rsidP="00376254">
      <w:pPr>
        <w:jc w:val="both"/>
        <w:rPr>
          <w:rFonts w:ascii="Calibri" w:hAnsi="Calibri" w:cs="Calibri"/>
          <w:sz w:val="16"/>
          <w:szCs w:val="16"/>
        </w:rPr>
      </w:pPr>
    </w:p>
    <w:p w:rsidR="00815A3A" w:rsidRPr="00815A3A" w:rsidRDefault="00432C5E" w:rsidP="0037625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15A3A">
        <w:rPr>
          <w:rFonts w:ascii="Calibri" w:hAnsi="Calibri" w:cs="Calibri"/>
          <w:sz w:val="24"/>
          <w:szCs w:val="24"/>
        </w:rPr>
        <w:t xml:space="preserve">Celkově „Akční plán pro společnost 4.0“ se v mnohých bodech shoduje s úkoly stanovenými v „Akčním plánu na podporu hospodářského růstu a zaměstnanosti“. Stálo by za zvážení i pro další vládu, zda by se úkoly nedaly sloučit do jednoho materiálu, do jednoho Akčního plánu. Bylo by to přehlednější </w:t>
      </w:r>
      <w:r>
        <w:rPr>
          <w:rFonts w:ascii="Calibri" w:hAnsi="Calibri" w:cs="Calibri"/>
          <w:sz w:val="24"/>
          <w:szCs w:val="24"/>
        </w:rPr>
        <w:t>a</w:t>
      </w:r>
      <w:r w:rsidR="00815A3A">
        <w:rPr>
          <w:rFonts w:ascii="Calibri" w:hAnsi="Calibri" w:cs="Calibri"/>
          <w:sz w:val="24"/>
          <w:szCs w:val="24"/>
        </w:rPr>
        <w:t xml:space="preserve"> snáze kontrolovatelné.</w:t>
      </w:r>
    </w:p>
    <w:p w:rsidR="00815A3A" w:rsidRDefault="00815A3A" w:rsidP="00376254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777AFC" w:rsidRDefault="00777AFC" w:rsidP="00376254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Oblast stavebnictví:</w:t>
      </w:r>
    </w:p>
    <w:p w:rsidR="00777AFC" w:rsidRPr="00902679" w:rsidRDefault="00777AFC" w:rsidP="00902679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Stavebnictví 4.0 je nedílnou a významnou součástí budování Společnosti 4.0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Oblasti digitalizace a využívání informačních technologií se zatím ve stavebnictví rozvíjí pomaleji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Základem při digitalizaci stavebnictví je metoda informačního modelování staveb – metoda BIM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Zavádění metody BIM úzce souvisí s pozitivním vlivem na růst ekonomiky a konkurenceschopnosti ČR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Vláda ČR svým usnesením č. 958 z 2. listopadu 2016 uložila MPO zpracování koncepce zavádění metody BIM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Zpracováním Koncepce byla na MPO pověřena sekce stavebnictví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V pracovní skupině při MPO pracovali zástupci SPS</w:t>
      </w:r>
      <w:r w:rsidR="00542D53">
        <w:rPr>
          <w:rFonts w:cs="Calibri"/>
          <w:sz w:val="24"/>
          <w:szCs w:val="24"/>
        </w:rPr>
        <w:t xml:space="preserve"> ČR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Hlavním principem metody je komplexní proces vytváření a správy dat o stavbě během celého jejího životního cyklu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 xml:space="preserve">Jejím cílem je prostřednictvím vyššího využití informačních technologií dosažení vyšší produktivity, inovativnosti a konkurenceschopnosti sektoru stavebnictví 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Koncepce kromě jiného obsahuje harmonogram zavádění, úkoly pro státní správu, problematiku vzdělávání, návrh legislativní opatření, porovnání s jinými evropskými státy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Nedílnou součástí procesu je i digitalizace stavebnictví (projektování, povolovací procesy, realizace, užívání staveb)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Materiál byl připraven pro jednání vlády, jejíž zasedání proběhlo 11.9.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Vláda předložený materiál neschválila a uložila MPO po jeho přepracování předložit opět do vlády do 14 dnů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Připomínky některých členů vlády vyplývaly především z neznalosti problematiky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Připomínky všech rezortů byly totiž v rámci mezirezortního připomínkového řízení vyřízeny kladně</w:t>
      </w:r>
    </w:p>
    <w:p w:rsidR="00777AFC" w:rsidRPr="00777AFC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>Zůstala pouze nedořešena připomínka MF k financování Koncepce</w:t>
      </w:r>
    </w:p>
    <w:p w:rsidR="00042DB2" w:rsidRDefault="00777AFC" w:rsidP="00376254">
      <w:pPr>
        <w:pStyle w:val="Odstavecseseznamem"/>
        <w:numPr>
          <w:ilvl w:val="1"/>
          <w:numId w:val="2"/>
        </w:numPr>
        <w:spacing w:after="0" w:line="240" w:lineRule="auto"/>
        <w:ind w:left="426" w:hanging="437"/>
        <w:contextualSpacing w:val="0"/>
        <w:jc w:val="both"/>
        <w:rPr>
          <w:rFonts w:cs="Calibri"/>
          <w:sz w:val="24"/>
          <w:szCs w:val="24"/>
        </w:rPr>
      </w:pPr>
      <w:r w:rsidRPr="00777AFC">
        <w:rPr>
          <w:rFonts w:cs="Calibri"/>
          <w:sz w:val="24"/>
          <w:szCs w:val="24"/>
        </w:rPr>
        <w:t xml:space="preserve">Pro celou </w:t>
      </w:r>
      <w:r w:rsidR="00432C5E">
        <w:rPr>
          <w:rFonts w:cs="Calibri"/>
          <w:sz w:val="24"/>
          <w:szCs w:val="24"/>
        </w:rPr>
        <w:t>stavařskou veřejnost je postoj v</w:t>
      </w:r>
      <w:r w:rsidRPr="00777AFC">
        <w:rPr>
          <w:rFonts w:cs="Calibri"/>
          <w:sz w:val="24"/>
          <w:szCs w:val="24"/>
        </w:rPr>
        <w:t>lády ČR k této problematice velkým zklamáním</w:t>
      </w:r>
    </w:p>
    <w:p w:rsidR="00042DB2" w:rsidRPr="00CE5384" w:rsidRDefault="00042DB2" w:rsidP="002F6685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1.3</w:t>
      </w: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  <w:t>Závěrečná zpráva o činnosti odborné komise pro důchodovou reformu</w:t>
      </w:r>
    </w:p>
    <w:p w:rsidR="00042DB2" w:rsidRPr="00432C5E" w:rsidRDefault="00042DB2" w:rsidP="002F6685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:rsidR="002A622B" w:rsidRPr="002A622B" w:rsidRDefault="002A622B" w:rsidP="002F668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6685">
        <w:rPr>
          <w:rFonts w:asciiTheme="minorHAnsi" w:hAnsiTheme="minorHAnsi" w:cstheme="minorHAnsi"/>
          <w:b/>
          <w:sz w:val="28"/>
          <w:szCs w:val="28"/>
          <w:u w:val="single"/>
        </w:rPr>
        <w:t>Pracovní tým č. 1</w:t>
      </w:r>
      <w:r w:rsidRPr="002F66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622B">
        <w:rPr>
          <w:rFonts w:asciiTheme="minorHAnsi" w:hAnsiTheme="minorHAnsi" w:cstheme="minorHAnsi"/>
          <w:b/>
          <w:sz w:val="24"/>
          <w:szCs w:val="24"/>
        </w:rPr>
        <w:t>pro zrušení II. pilíře a nastavení parametrů III. pilíře</w:t>
      </w:r>
    </w:p>
    <w:p w:rsidR="002A622B" w:rsidRPr="002A622B" w:rsidRDefault="002A622B" w:rsidP="002F668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b/>
          <w:sz w:val="24"/>
          <w:szCs w:val="24"/>
        </w:rPr>
        <w:t>Zrušení II.  pilíře</w:t>
      </w:r>
      <w:r w:rsidRPr="002A622B">
        <w:rPr>
          <w:rFonts w:asciiTheme="minorHAnsi" w:hAnsiTheme="minorHAnsi" w:cstheme="minorHAnsi"/>
          <w:sz w:val="24"/>
          <w:szCs w:val="24"/>
        </w:rPr>
        <w:t xml:space="preserve"> – důchodového spoření – zrušení důchodových fondů a vyplacení naspořených prostředků účastníkům spoření (vyplacení všech prostředků v hotovosti, nebo převod všech prostředků na smlouvu ve III. pilíři) – uzákoněno   - proběhlo v 2016.</w:t>
      </w:r>
    </w:p>
    <w:p w:rsidR="002A622B" w:rsidRPr="002A622B" w:rsidRDefault="002A622B" w:rsidP="002F6685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2A622B" w:rsidRPr="002A622B" w:rsidRDefault="002A622B" w:rsidP="002F668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b/>
          <w:sz w:val="24"/>
          <w:szCs w:val="24"/>
        </w:rPr>
        <w:t>Rozvoj doplňkového penzijního spoření</w:t>
      </w:r>
      <w:r w:rsidRPr="002A622B">
        <w:rPr>
          <w:rFonts w:asciiTheme="minorHAnsi" w:hAnsiTheme="minorHAnsi" w:cstheme="minorHAnsi"/>
          <w:sz w:val="24"/>
          <w:szCs w:val="24"/>
        </w:rPr>
        <w:t xml:space="preserve"> – daňové motivace – úprava limitů pro získání státní podpory: </w:t>
      </w:r>
    </w:p>
    <w:p w:rsidR="002A622B" w:rsidRPr="002A622B" w:rsidRDefault="002A622B" w:rsidP="002F668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 xml:space="preserve">účinné od r. 2017 zvýšení limitu u zaměstnanců pro osvobození od daně z příjmu ze závislé činnosti při </w:t>
      </w:r>
      <w:r w:rsidRPr="002A622B">
        <w:rPr>
          <w:rFonts w:asciiTheme="minorHAnsi" w:hAnsiTheme="minorHAnsi" w:cstheme="minorHAnsi"/>
          <w:sz w:val="24"/>
          <w:szCs w:val="24"/>
          <w:u w:val="single"/>
        </w:rPr>
        <w:t>příspěvku zaměstnavatele až do výše 50 000</w:t>
      </w:r>
      <w:r w:rsidRPr="002A622B">
        <w:rPr>
          <w:rFonts w:asciiTheme="minorHAnsi" w:hAnsiTheme="minorHAnsi" w:cstheme="minorHAnsi"/>
          <w:sz w:val="24"/>
          <w:szCs w:val="24"/>
        </w:rPr>
        <w:t>,- Kč ve zdaňovacím období (původně 30 000,- Kč)</w:t>
      </w:r>
    </w:p>
    <w:p w:rsidR="002A622B" w:rsidRPr="002A622B" w:rsidRDefault="002A622B" w:rsidP="002F668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 xml:space="preserve">účinné od r. 2017 zvýšení limitu </w:t>
      </w:r>
      <w:r w:rsidRPr="002A622B">
        <w:rPr>
          <w:rFonts w:asciiTheme="minorHAnsi" w:hAnsiTheme="minorHAnsi" w:cstheme="minorHAnsi"/>
          <w:sz w:val="24"/>
          <w:szCs w:val="24"/>
          <w:u w:val="single"/>
        </w:rPr>
        <w:t>příspěvků zaplacených poplatníkem</w:t>
      </w:r>
      <w:r w:rsidRPr="002A622B">
        <w:rPr>
          <w:rFonts w:asciiTheme="minorHAnsi" w:hAnsiTheme="minorHAnsi" w:cstheme="minorHAnsi"/>
          <w:sz w:val="24"/>
          <w:szCs w:val="24"/>
        </w:rPr>
        <w:t xml:space="preserve"> pro odpočet od základu daně až do výše 24 000,- Kč ročně (bylo 12 000,- Kč)</w:t>
      </w:r>
    </w:p>
    <w:p w:rsidR="002A622B" w:rsidRPr="002A622B" w:rsidRDefault="002A622B" w:rsidP="002F668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účinné od r. 2017 rozšíření osvobození od daně z příjmů při výplatě penzí minimálně po dobu 10 let.</w:t>
      </w:r>
    </w:p>
    <w:p w:rsidR="002A622B" w:rsidRPr="002A622B" w:rsidRDefault="002A622B" w:rsidP="002F6685">
      <w:pPr>
        <w:pStyle w:val="Odstavecseseznamem"/>
        <w:ind w:left="1470"/>
        <w:jc w:val="both"/>
        <w:rPr>
          <w:rFonts w:asciiTheme="minorHAnsi" w:hAnsiTheme="minorHAnsi" w:cstheme="minorHAnsi"/>
          <w:sz w:val="24"/>
          <w:szCs w:val="24"/>
        </w:rPr>
      </w:pPr>
    </w:p>
    <w:p w:rsidR="002A622B" w:rsidRPr="002A622B" w:rsidRDefault="002A622B" w:rsidP="002F668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 xml:space="preserve">Návrh na dřívější odchod do důchodu u zaměstnanců vykonávající dlouhodobě namáhavé a </w:t>
      </w:r>
      <w:r w:rsidRPr="002A622B">
        <w:rPr>
          <w:rFonts w:asciiTheme="minorHAnsi" w:hAnsiTheme="minorHAnsi" w:cstheme="minorHAnsi"/>
          <w:b/>
          <w:sz w:val="24"/>
          <w:szCs w:val="24"/>
        </w:rPr>
        <w:t xml:space="preserve">rizikové </w:t>
      </w:r>
      <w:r w:rsidR="00376254" w:rsidRPr="002A622B">
        <w:rPr>
          <w:rFonts w:asciiTheme="minorHAnsi" w:hAnsiTheme="minorHAnsi" w:cstheme="minorHAnsi"/>
          <w:b/>
          <w:sz w:val="24"/>
          <w:szCs w:val="24"/>
        </w:rPr>
        <w:t>práce -</w:t>
      </w:r>
      <w:r w:rsidRPr="002A622B">
        <w:rPr>
          <w:rFonts w:asciiTheme="minorHAnsi" w:hAnsiTheme="minorHAnsi" w:cstheme="minorHAnsi"/>
          <w:b/>
          <w:sz w:val="24"/>
          <w:szCs w:val="24"/>
        </w:rPr>
        <w:t xml:space="preserve">  řešení formou předdůchodů</w:t>
      </w:r>
      <w:r w:rsidRPr="002A622B">
        <w:rPr>
          <w:rFonts w:asciiTheme="minorHAnsi" w:hAnsiTheme="minorHAnsi" w:cstheme="minorHAnsi"/>
          <w:sz w:val="24"/>
          <w:szCs w:val="24"/>
        </w:rPr>
        <w:t xml:space="preserve"> (až 5 let před nárokem na důchod) s využitím III. pilíře.</w:t>
      </w:r>
    </w:p>
    <w:p w:rsidR="002A622B" w:rsidRPr="002A622B" w:rsidRDefault="002A622B" w:rsidP="002F668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problematické stanovení náročných profesí (návrh na využití stávající kategorizace pr</w:t>
      </w:r>
      <w:r w:rsidR="002F6685">
        <w:rPr>
          <w:rFonts w:asciiTheme="minorHAnsi" w:hAnsiTheme="minorHAnsi" w:cstheme="minorHAnsi"/>
          <w:sz w:val="24"/>
          <w:szCs w:val="24"/>
        </w:rPr>
        <w:t>a</w:t>
      </w:r>
      <w:r w:rsidRPr="002A622B">
        <w:rPr>
          <w:rFonts w:asciiTheme="minorHAnsi" w:hAnsiTheme="minorHAnsi" w:cstheme="minorHAnsi"/>
          <w:sz w:val="24"/>
          <w:szCs w:val="24"/>
        </w:rPr>
        <w:t>cí – 3 a 4 kategorie);</w:t>
      </w:r>
    </w:p>
    <w:p w:rsidR="002A622B" w:rsidRPr="002A622B" w:rsidRDefault="002A622B" w:rsidP="002F668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>nesouhlas zaměstnavatelů s povinným příspěvkem zaměstnavatele</w:t>
      </w:r>
      <w:r w:rsidRPr="002A622B">
        <w:rPr>
          <w:rFonts w:asciiTheme="minorHAnsi" w:hAnsiTheme="minorHAnsi" w:cstheme="minorHAnsi"/>
          <w:sz w:val="24"/>
          <w:szCs w:val="24"/>
        </w:rPr>
        <w:t xml:space="preserve"> v navrhované výši </w:t>
      </w:r>
      <w:r w:rsidR="002F6685" w:rsidRPr="002A622B">
        <w:rPr>
          <w:rFonts w:asciiTheme="minorHAnsi" w:hAnsiTheme="minorHAnsi" w:cstheme="minorHAnsi"/>
          <w:sz w:val="24"/>
          <w:szCs w:val="24"/>
        </w:rPr>
        <w:t>3–4 %</w:t>
      </w:r>
      <w:r w:rsidRPr="002A622B">
        <w:rPr>
          <w:rFonts w:asciiTheme="minorHAnsi" w:hAnsiTheme="minorHAnsi" w:cstheme="minorHAnsi"/>
          <w:sz w:val="24"/>
          <w:szCs w:val="24"/>
        </w:rPr>
        <w:t xml:space="preserve"> ze mzdy (variantně povinná spoluúčast na příspěvku státu a samotného zaměstnance), </w:t>
      </w:r>
      <w:r w:rsidRPr="002A622B">
        <w:rPr>
          <w:rFonts w:asciiTheme="minorHAnsi" w:hAnsiTheme="minorHAnsi" w:cstheme="minorHAnsi"/>
          <w:b/>
          <w:sz w:val="24"/>
          <w:szCs w:val="24"/>
          <w:u w:val="single"/>
        </w:rPr>
        <w:t>požadavek zaměstnavatelů na ponechání dobrovolnosti</w:t>
      </w:r>
      <w:r w:rsidRPr="002A622B">
        <w:rPr>
          <w:rFonts w:asciiTheme="minorHAnsi" w:hAnsiTheme="minorHAnsi" w:cstheme="minorHAnsi"/>
          <w:sz w:val="24"/>
          <w:szCs w:val="24"/>
        </w:rPr>
        <w:t>.</w:t>
      </w:r>
    </w:p>
    <w:p w:rsidR="002A622B" w:rsidRPr="00432C5E" w:rsidRDefault="002A622B" w:rsidP="002F6685">
      <w:pPr>
        <w:pStyle w:val="Odstavecseseznamem"/>
        <w:ind w:left="1755" w:hanging="1046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A622B" w:rsidRPr="002A622B" w:rsidRDefault="002A622B" w:rsidP="002F6685">
      <w:pPr>
        <w:pStyle w:val="Odstavecseseznamem"/>
        <w:ind w:left="1004" w:hanging="100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6685">
        <w:rPr>
          <w:rFonts w:asciiTheme="minorHAnsi" w:hAnsiTheme="minorHAnsi" w:cstheme="minorHAnsi"/>
          <w:b/>
          <w:sz w:val="28"/>
          <w:szCs w:val="28"/>
          <w:u w:val="single"/>
        </w:rPr>
        <w:t>Pracovní tým č. 2</w:t>
      </w:r>
      <w:r w:rsidRPr="002A622B">
        <w:rPr>
          <w:rFonts w:asciiTheme="minorHAnsi" w:hAnsiTheme="minorHAnsi" w:cstheme="minorHAnsi"/>
          <w:b/>
          <w:sz w:val="24"/>
          <w:szCs w:val="24"/>
        </w:rPr>
        <w:t xml:space="preserve"> pro stanovení důchodového věku a valorizaci důchodů v I. pilíři</w:t>
      </w:r>
    </w:p>
    <w:p w:rsidR="002A622B" w:rsidRPr="002A622B" w:rsidRDefault="002A622B" w:rsidP="002F668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>zastropování důchodového věku</w:t>
      </w:r>
      <w:r w:rsidRPr="002A622B">
        <w:rPr>
          <w:rFonts w:asciiTheme="minorHAnsi" w:hAnsiTheme="minorHAnsi" w:cstheme="minorHAnsi"/>
          <w:sz w:val="24"/>
          <w:szCs w:val="24"/>
        </w:rPr>
        <w:t xml:space="preserve"> na 65 letech s pravidelnou revizí důchodového věku podle vývoje demografické situace – již uzákoněno;</w:t>
      </w:r>
    </w:p>
    <w:p w:rsidR="002A622B" w:rsidRPr="002A622B" w:rsidRDefault="00700850" w:rsidP="00432C5E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>úprava parametrů</w:t>
      </w:r>
      <w:r w:rsidR="002A622B" w:rsidRPr="002A622B">
        <w:rPr>
          <w:rFonts w:asciiTheme="minorHAnsi" w:hAnsiTheme="minorHAnsi" w:cstheme="minorHAnsi"/>
          <w:sz w:val="24"/>
          <w:szCs w:val="24"/>
          <w:u w:val="single"/>
        </w:rPr>
        <w:t xml:space="preserve"> valorizačního systému</w:t>
      </w:r>
      <w:r w:rsidR="002A622B" w:rsidRPr="002A622B">
        <w:rPr>
          <w:rFonts w:asciiTheme="minorHAnsi" w:hAnsiTheme="minorHAnsi" w:cstheme="minorHAnsi"/>
          <w:sz w:val="24"/>
          <w:szCs w:val="24"/>
        </w:rPr>
        <w:t xml:space="preserve"> již vyměřených důchodů s cílem zamezení nárůstu podílu důchodců ohrožených chudobou – již uzákoněno.</w:t>
      </w:r>
    </w:p>
    <w:p w:rsidR="00432C5E" w:rsidRPr="00432C5E" w:rsidRDefault="00432C5E" w:rsidP="00432C5E">
      <w:pPr>
        <w:pStyle w:val="Odstavecseseznamem"/>
        <w:spacing w:after="0"/>
        <w:ind w:left="1004" w:hanging="100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A622B" w:rsidRPr="002A622B" w:rsidRDefault="002A622B" w:rsidP="00432C5E">
      <w:pPr>
        <w:pStyle w:val="Odstavecseseznamem"/>
        <w:spacing w:after="0"/>
        <w:ind w:left="1004" w:hanging="100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6685">
        <w:rPr>
          <w:rFonts w:asciiTheme="minorHAnsi" w:hAnsiTheme="minorHAnsi" w:cstheme="minorHAnsi"/>
          <w:b/>
          <w:sz w:val="28"/>
          <w:szCs w:val="28"/>
          <w:u w:val="single"/>
        </w:rPr>
        <w:t>Pracovní tým č. 3</w:t>
      </w:r>
      <w:r w:rsidRPr="002A622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A622B">
        <w:rPr>
          <w:rFonts w:asciiTheme="minorHAnsi" w:hAnsiTheme="minorHAnsi" w:cstheme="minorHAnsi"/>
          <w:b/>
          <w:sz w:val="24"/>
          <w:szCs w:val="24"/>
        </w:rPr>
        <w:t>zásluhovost a transfery mezi rodinami a státem</w:t>
      </w:r>
    </w:p>
    <w:p w:rsidR="002A622B" w:rsidRPr="002A622B" w:rsidRDefault="002A622B" w:rsidP="002F6685">
      <w:pPr>
        <w:pStyle w:val="Odstavecseseznamem"/>
        <w:numPr>
          <w:ilvl w:val="0"/>
          <w:numId w:val="14"/>
        </w:numPr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sdílení vyměřovacích základů manželů</w:t>
      </w:r>
    </w:p>
    <w:p w:rsidR="002A622B" w:rsidRPr="002A622B" w:rsidRDefault="002A622B" w:rsidP="002F6685">
      <w:pPr>
        <w:pStyle w:val="Odstavecseseznamem"/>
        <w:numPr>
          <w:ilvl w:val="0"/>
          <w:numId w:val="14"/>
        </w:numPr>
        <w:ind w:hanging="11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snížení pojistných odvodů rodinám s vyživovanými dětmi</w:t>
      </w:r>
    </w:p>
    <w:p w:rsidR="002A622B" w:rsidRPr="002A622B" w:rsidRDefault="002A622B" w:rsidP="002F6685">
      <w:pPr>
        <w:pStyle w:val="Odstavecseseznamem"/>
        <w:numPr>
          <w:ilvl w:val="0"/>
          <w:numId w:val="14"/>
        </w:numPr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diferenciace sazeb pojistného podle počtu dětí ve společné domácnosti (postoupeno PS PČR)</w:t>
      </w:r>
    </w:p>
    <w:p w:rsidR="002A622B" w:rsidRPr="002A622B" w:rsidRDefault="002A622B" w:rsidP="002F6685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Ani s jedním z návrhů zaměstnavatelé nesouhlasili z důvodu komplikovanosti a dalšímu nárůstu administrativy (snížení odvodů výraznější u vyšších příjmových skupin, u nízkopříjmových nižší dopad do finančních příjmů domácnosti)</w:t>
      </w:r>
    </w:p>
    <w:p w:rsidR="002A622B" w:rsidRDefault="002A622B" w:rsidP="002F668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F6685">
        <w:rPr>
          <w:rFonts w:asciiTheme="minorHAnsi" w:hAnsiTheme="minorHAnsi" w:cstheme="minorHAnsi"/>
          <w:b/>
          <w:sz w:val="28"/>
          <w:szCs w:val="28"/>
          <w:u w:val="single"/>
        </w:rPr>
        <w:t>Shrnutí postojů k výstupům pracovních týmů důchodové komise:</w:t>
      </w:r>
    </w:p>
    <w:p w:rsidR="002F6685" w:rsidRPr="002F6685" w:rsidRDefault="002F6685" w:rsidP="002F668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A622B" w:rsidRPr="002A622B" w:rsidRDefault="002A622B" w:rsidP="002F668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b/>
          <w:sz w:val="24"/>
          <w:szCs w:val="24"/>
        </w:rPr>
        <w:t>souhlas s </w:t>
      </w:r>
      <w:r w:rsidRPr="002A622B">
        <w:rPr>
          <w:rFonts w:asciiTheme="minorHAnsi" w:hAnsiTheme="minorHAnsi" w:cstheme="minorHAnsi"/>
          <w:b/>
          <w:sz w:val="24"/>
          <w:szCs w:val="24"/>
          <w:u w:val="single"/>
        </w:rPr>
        <w:t>uzákoněnými</w:t>
      </w:r>
      <w:r w:rsidRPr="002A622B">
        <w:rPr>
          <w:rFonts w:asciiTheme="minorHAnsi" w:hAnsiTheme="minorHAnsi" w:cstheme="minorHAnsi"/>
          <w:b/>
          <w:sz w:val="24"/>
          <w:szCs w:val="24"/>
        </w:rPr>
        <w:t xml:space="preserve"> výstupy 1. </w:t>
      </w:r>
      <w:r w:rsidR="002F6685" w:rsidRPr="002A622B">
        <w:rPr>
          <w:rFonts w:asciiTheme="minorHAnsi" w:hAnsiTheme="minorHAnsi" w:cstheme="minorHAnsi"/>
          <w:b/>
          <w:sz w:val="24"/>
          <w:szCs w:val="24"/>
        </w:rPr>
        <w:t>a 2.</w:t>
      </w:r>
      <w:r w:rsidRPr="002A622B">
        <w:rPr>
          <w:rFonts w:asciiTheme="minorHAnsi" w:hAnsiTheme="minorHAnsi" w:cstheme="minorHAnsi"/>
          <w:b/>
          <w:sz w:val="24"/>
          <w:szCs w:val="24"/>
        </w:rPr>
        <w:t xml:space="preserve">  pracovní skupiny</w:t>
      </w:r>
      <w:r w:rsidRPr="002A622B">
        <w:rPr>
          <w:rFonts w:asciiTheme="minorHAnsi" w:hAnsiTheme="minorHAnsi" w:cstheme="minorHAnsi"/>
          <w:sz w:val="24"/>
          <w:szCs w:val="24"/>
        </w:rPr>
        <w:t>:</w:t>
      </w:r>
    </w:p>
    <w:p w:rsidR="002A622B" w:rsidRPr="002A622B" w:rsidRDefault="002A622B" w:rsidP="002F6685">
      <w:pPr>
        <w:pStyle w:val="Odstavecseseznamem"/>
        <w:numPr>
          <w:ilvl w:val="4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>zrušení II. pilíře</w:t>
      </w:r>
      <w:r w:rsidRPr="002A622B">
        <w:rPr>
          <w:rFonts w:asciiTheme="minorHAnsi" w:hAnsiTheme="minorHAnsi" w:cstheme="minorHAnsi"/>
          <w:sz w:val="24"/>
          <w:szCs w:val="24"/>
        </w:rPr>
        <w:t xml:space="preserve"> odvádějícího zdroje pro výplatu důchodů z I. státního pilíře</w:t>
      </w:r>
    </w:p>
    <w:p w:rsidR="002A622B" w:rsidRPr="002A622B" w:rsidRDefault="002A622B" w:rsidP="002F6685">
      <w:pPr>
        <w:pStyle w:val="Odstavecseseznamem"/>
        <w:numPr>
          <w:ilvl w:val="4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>daňová motivace podpory III. pilíře</w:t>
      </w:r>
      <w:r w:rsidRPr="002A622B">
        <w:rPr>
          <w:rFonts w:asciiTheme="minorHAnsi" w:hAnsiTheme="minorHAnsi" w:cstheme="minorHAnsi"/>
          <w:sz w:val="24"/>
          <w:szCs w:val="24"/>
        </w:rPr>
        <w:t xml:space="preserve"> (zvýšení limitů pro osvobození příspěvků zaměstnavatelů, pro odpočty od základu daně příspěvků poplatníků, rozšíření osvobození při 10leté výplatě penze </w:t>
      </w:r>
    </w:p>
    <w:p w:rsidR="002A622B" w:rsidRPr="002A622B" w:rsidRDefault="002A622B" w:rsidP="002F6685">
      <w:pPr>
        <w:pStyle w:val="Odstavecseseznamem"/>
        <w:numPr>
          <w:ilvl w:val="4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 xml:space="preserve">zastropování důchodového věku </w:t>
      </w:r>
      <w:r w:rsidRPr="002A622B">
        <w:rPr>
          <w:rFonts w:asciiTheme="minorHAnsi" w:hAnsiTheme="minorHAnsi" w:cstheme="minorHAnsi"/>
          <w:sz w:val="24"/>
          <w:szCs w:val="24"/>
        </w:rPr>
        <w:t>aktuálně na 65 letech s výhradou budoucí revize podle vývoje demografické situace</w:t>
      </w:r>
    </w:p>
    <w:p w:rsidR="002A622B" w:rsidRPr="002A622B" w:rsidRDefault="002A622B" w:rsidP="002F6685">
      <w:pPr>
        <w:pStyle w:val="Odstavecseseznamem"/>
        <w:numPr>
          <w:ilvl w:val="4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  <w:u w:val="single"/>
        </w:rPr>
        <w:t>úprava parametrů valorizace penzí</w:t>
      </w:r>
      <w:r w:rsidRPr="002A622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622B" w:rsidRPr="002A622B" w:rsidRDefault="002A622B" w:rsidP="002F6685">
      <w:pPr>
        <w:pStyle w:val="Odstavecseseznamem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:rsidR="002A622B" w:rsidRPr="002A622B" w:rsidRDefault="002A622B" w:rsidP="002F668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 xml:space="preserve">potřeba urychleně pokračovat v jednání k řešení předdůchodů u rizikových profesí : </w:t>
      </w:r>
    </w:p>
    <w:p w:rsidR="002A622B" w:rsidRPr="002A622B" w:rsidRDefault="002A622B" w:rsidP="002F6685">
      <w:pPr>
        <w:pStyle w:val="Odstavecseseznamem"/>
        <w:numPr>
          <w:ilvl w:val="5"/>
          <w:numId w:val="17"/>
        </w:numPr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stanovení rozsahu rizikových profesí (3 a 4 stávající kategorie)</w:t>
      </w:r>
    </w:p>
    <w:p w:rsidR="002A622B" w:rsidRPr="002A622B" w:rsidRDefault="002A622B" w:rsidP="002F6685">
      <w:pPr>
        <w:pStyle w:val="Odstavecseseznamem"/>
        <w:numPr>
          <w:ilvl w:val="5"/>
          <w:numId w:val="17"/>
        </w:numPr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stanovení příspěvků na zdroj výplaty předdůchod</w:t>
      </w:r>
      <w:r w:rsidR="006759D6">
        <w:rPr>
          <w:rFonts w:asciiTheme="minorHAnsi" w:hAnsiTheme="minorHAnsi" w:cstheme="minorHAnsi"/>
          <w:sz w:val="24"/>
          <w:szCs w:val="24"/>
        </w:rPr>
        <w:t>ů</w:t>
      </w:r>
      <w:r w:rsidRPr="002A622B">
        <w:rPr>
          <w:rFonts w:asciiTheme="minorHAnsi" w:hAnsiTheme="minorHAnsi" w:cstheme="minorHAnsi"/>
          <w:sz w:val="24"/>
          <w:szCs w:val="24"/>
        </w:rPr>
        <w:t xml:space="preserve"> (pro participaci zaměstnavatelů zachovat dobrovolnost výše pří</w:t>
      </w:r>
      <w:r w:rsidR="002F6685">
        <w:rPr>
          <w:rFonts w:asciiTheme="minorHAnsi" w:hAnsiTheme="minorHAnsi" w:cstheme="minorHAnsi"/>
          <w:sz w:val="24"/>
          <w:szCs w:val="24"/>
        </w:rPr>
        <w:t>s</w:t>
      </w:r>
      <w:r w:rsidR="009D4D11">
        <w:rPr>
          <w:rFonts w:asciiTheme="minorHAnsi" w:hAnsiTheme="minorHAnsi" w:cstheme="minorHAnsi"/>
          <w:sz w:val="24"/>
          <w:szCs w:val="24"/>
        </w:rPr>
        <w:t>pěvků</w:t>
      </w:r>
      <w:r w:rsidRPr="002A622B">
        <w:rPr>
          <w:rFonts w:asciiTheme="minorHAnsi" w:hAnsiTheme="minorHAnsi" w:cstheme="minorHAnsi"/>
          <w:sz w:val="24"/>
          <w:szCs w:val="24"/>
        </w:rPr>
        <w:t>)</w:t>
      </w:r>
    </w:p>
    <w:p w:rsidR="002A622B" w:rsidRPr="002A622B" w:rsidRDefault="002A622B" w:rsidP="002F6685">
      <w:pPr>
        <w:pStyle w:val="Odstavecseseznamem"/>
        <w:ind w:left="1843"/>
        <w:jc w:val="both"/>
        <w:rPr>
          <w:rFonts w:asciiTheme="minorHAnsi" w:hAnsiTheme="minorHAnsi" w:cstheme="minorHAnsi"/>
          <w:sz w:val="24"/>
          <w:szCs w:val="24"/>
        </w:rPr>
      </w:pPr>
    </w:p>
    <w:p w:rsidR="002A622B" w:rsidRPr="002A622B" w:rsidRDefault="002A622B" w:rsidP="002F668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A622B">
        <w:rPr>
          <w:rFonts w:asciiTheme="minorHAnsi" w:hAnsiTheme="minorHAnsi" w:cstheme="minorHAnsi"/>
          <w:b/>
          <w:sz w:val="24"/>
          <w:szCs w:val="24"/>
        </w:rPr>
        <w:t>odmítnutí návrhů na posílení zásluhovosti podle počtu vyživovaných dětí či sdílení vyměřovacích základů manželů</w:t>
      </w:r>
    </w:p>
    <w:p w:rsidR="002A622B" w:rsidRPr="002A622B" w:rsidRDefault="002A622B" w:rsidP="002F6685">
      <w:pPr>
        <w:pStyle w:val="Odstavecseseznamem"/>
        <w:numPr>
          <w:ilvl w:val="0"/>
          <w:numId w:val="18"/>
        </w:numPr>
        <w:ind w:left="1843" w:hanging="425"/>
        <w:jc w:val="both"/>
        <w:rPr>
          <w:rFonts w:asciiTheme="minorHAnsi" w:hAnsiTheme="minorHAnsi" w:cstheme="minorHAnsi"/>
          <w:sz w:val="24"/>
          <w:szCs w:val="24"/>
        </w:rPr>
      </w:pPr>
      <w:r w:rsidRPr="002A622B">
        <w:rPr>
          <w:rFonts w:asciiTheme="minorHAnsi" w:hAnsiTheme="minorHAnsi" w:cstheme="minorHAnsi"/>
          <w:sz w:val="24"/>
          <w:szCs w:val="24"/>
        </w:rPr>
        <w:t>důvodem je komplikovanost stanovení „kategorií“ plátců pojistného, další navyšování administrativy a finanční náklady při zavádění nejen u zaměstnavatelů, ale i na straně ČSSZ.</w:t>
      </w:r>
    </w:p>
    <w:p w:rsidR="002A622B" w:rsidRPr="002A622B" w:rsidRDefault="002F6685" w:rsidP="002F668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A622B" w:rsidRPr="002A622B">
        <w:rPr>
          <w:rFonts w:asciiTheme="minorHAnsi" w:hAnsiTheme="minorHAnsi" w:cstheme="minorHAnsi"/>
          <w:sz w:val="24"/>
          <w:szCs w:val="24"/>
        </w:rPr>
        <w:t xml:space="preserve">Za základ důchodového systému nadále považujeme státní I. pilíř a výraznější propagaci a posilování doplňkového penzijního spoření. Odmítáme případné návrhy na znovuzavedení II. pilíře snižujícímu zdroje pro státní důchody. </w:t>
      </w:r>
    </w:p>
    <w:p w:rsidR="00902679" w:rsidRDefault="00902679" w:rsidP="00042DB2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432C5E" w:rsidRDefault="00432C5E" w:rsidP="00042DB2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432C5E" w:rsidRDefault="00432C5E" w:rsidP="00042DB2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6759D6" w:rsidRDefault="006759D6" w:rsidP="00042DB2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042DB2" w:rsidRPr="00042DB2" w:rsidRDefault="00042DB2" w:rsidP="00042DB2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1.4</w:t>
      </w: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  <w:t>Vyhodnocení Akčního plánu na podporu hospodářského růstu a zaměstnanosti</w:t>
      </w:r>
    </w:p>
    <w:p w:rsidR="00777AFC" w:rsidRDefault="00777AFC" w:rsidP="00777AFC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376254" w:rsidRPr="00376254" w:rsidRDefault="00376254" w:rsidP="00376254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6254">
        <w:rPr>
          <w:rFonts w:asciiTheme="minorHAnsi" w:hAnsiTheme="minorHAnsi" w:cstheme="minorHAnsi"/>
          <w:sz w:val="24"/>
          <w:szCs w:val="24"/>
        </w:rPr>
        <w:t>KZPS ČR</w:t>
      </w:r>
      <w:r>
        <w:rPr>
          <w:rFonts w:asciiTheme="minorHAnsi" w:hAnsiTheme="minorHAnsi" w:cstheme="minorHAnsi"/>
          <w:sz w:val="24"/>
          <w:szCs w:val="24"/>
        </w:rPr>
        <w:t xml:space="preserve"> velmi</w:t>
      </w:r>
      <w:r w:rsidRPr="00376254">
        <w:rPr>
          <w:rFonts w:asciiTheme="minorHAnsi" w:hAnsiTheme="minorHAnsi" w:cstheme="minorHAnsi"/>
          <w:sz w:val="24"/>
          <w:szCs w:val="24"/>
        </w:rPr>
        <w:t xml:space="preserve"> kladně vnímá </w:t>
      </w:r>
      <w:r>
        <w:rPr>
          <w:rFonts w:asciiTheme="minorHAnsi" w:hAnsiTheme="minorHAnsi" w:cstheme="minorHAnsi"/>
          <w:sz w:val="24"/>
          <w:szCs w:val="24"/>
        </w:rPr>
        <w:t xml:space="preserve">možnost na přípravě a na průběžném vyhodnocování AP podílet </w:t>
      </w:r>
    </w:p>
    <w:p w:rsidR="00376254" w:rsidRPr="007350DB" w:rsidRDefault="006D36C7" w:rsidP="00376254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KZPS ČR vnímá AP ja</w:t>
      </w:r>
      <w:r w:rsidR="007350DB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 xml:space="preserve">o náhradu za neexistující hospodářskou strategii </w:t>
      </w:r>
    </w:p>
    <w:p w:rsidR="007350DB" w:rsidRPr="007350DB" w:rsidRDefault="007350DB" w:rsidP="00376254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rozhodně podporujeme potřebu zachovat závěry i systém AP i pro další vládu ČR</w:t>
      </w:r>
    </w:p>
    <w:p w:rsidR="007350DB" w:rsidRPr="00902679" w:rsidRDefault="007350DB" w:rsidP="00376254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děkujeme za možnost se podílet a účastnit se jednání PEM, které se AP zabývá, </w:t>
      </w:r>
      <w:r w:rsidRPr="00902679">
        <w:rPr>
          <w:rFonts w:asciiTheme="minorHAnsi" w:hAnsiTheme="minorHAnsi" w:cstheme="minorHAnsi"/>
          <w:sz w:val="24"/>
          <w:szCs w:val="24"/>
        </w:rPr>
        <w:t xml:space="preserve">podporujeme tuto možnost i do budoucna </w:t>
      </w:r>
      <w:r w:rsidR="00815A3A">
        <w:rPr>
          <w:rFonts w:asciiTheme="minorHAnsi" w:hAnsiTheme="minorHAnsi" w:cstheme="minorHAnsi"/>
          <w:sz w:val="24"/>
          <w:szCs w:val="24"/>
        </w:rPr>
        <w:t>neb je konstruktivní</w:t>
      </w:r>
    </w:p>
    <w:p w:rsidR="00902679" w:rsidRPr="00902679" w:rsidRDefault="00902679" w:rsidP="00376254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nutno zahájit přípravu nového AP v co nejkratším období</w:t>
      </w:r>
      <w:r w:rsidRPr="00902679">
        <w:rPr>
          <w:rFonts w:asciiTheme="minorHAnsi" w:hAnsiTheme="minorHAnsi" w:cstheme="minorHAnsi"/>
          <w:sz w:val="24"/>
          <w:szCs w:val="24"/>
        </w:rPr>
        <w:t xml:space="preserve"> </w:t>
      </w:r>
      <w:r w:rsidR="00815A3A">
        <w:rPr>
          <w:rFonts w:asciiTheme="minorHAnsi" w:hAnsiTheme="minorHAnsi" w:cstheme="minorHAnsi"/>
          <w:sz w:val="24"/>
          <w:szCs w:val="24"/>
        </w:rPr>
        <w:t xml:space="preserve">s cílem rozpracování a sledování úkolů vytýčených v současných materiálech s termíny plnění do konce roku, v roce 2018 a dále </w:t>
      </w:r>
      <w:r w:rsidR="00432C5E">
        <w:rPr>
          <w:rFonts w:asciiTheme="minorHAnsi" w:hAnsiTheme="minorHAnsi" w:cstheme="minorHAnsi"/>
          <w:sz w:val="24"/>
          <w:szCs w:val="24"/>
        </w:rPr>
        <w:t>neboť jde o úkoly schválené jak vládou tak jednotlivými rezorty, tak sociálními partnery</w:t>
      </w:r>
      <w:r w:rsidR="00815A3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1416"/>
        <w:tblW w:w="11619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425"/>
        <w:gridCol w:w="3402"/>
        <w:gridCol w:w="142"/>
        <w:gridCol w:w="1275"/>
        <w:gridCol w:w="4820"/>
      </w:tblGrid>
      <w:tr w:rsidR="00160558" w:rsidRPr="0071782F" w:rsidTr="00AC35B3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INV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60558" w:rsidRPr="0071782F" w:rsidRDefault="00160558" w:rsidP="0016055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sz w:val="24"/>
                <w:szCs w:val="24"/>
              </w:rPr>
              <w:t>CÍL: Akcelerace investiční výstavby, tlak na dostavbu infrastruktury</w:t>
            </w:r>
          </w:p>
        </w:tc>
      </w:tr>
      <w:tr w:rsidR="00160558" w:rsidRPr="0071782F" w:rsidTr="00AC35B3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60558" w:rsidRPr="0071782F" w:rsidRDefault="00160558" w:rsidP="00160558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i/>
                <w:sz w:val="24"/>
                <w:szCs w:val="24"/>
              </w:rPr>
              <w:t>Indikátor: počet zahájených a realizovaných staveb v km, počet zahájených projektů na podporu výstavby nebo rekonstrukci sociálních bytů (MD, MMR)</w:t>
            </w:r>
          </w:p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Splněna </w:t>
            </w:r>
            <w:r w:rsidR="00B8394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71782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opatření z 5, další </w:t>
            </w:r>
            <w:r w:rsidR="00B8394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  <w:r w:rsidRPr="0071782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plněna průběžně.</w:t>
            </w:r>
          </w:p>
        </w:tc>
      </w:tr>
      <w:tr w:rsidR="00160558" w:rsidRPr="0071782F" w:rsidTr="00AC35B3">
        <w:trPr>
          <w:jc w:val="center"/>
        </w:trPr>
        <w:tc>
          <w:tcPr>
            <w:tcW w:w="704" w:type="dxa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INV1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MPSV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0558" w:rsidRPr="0071782F" w:rsidRDefault="00160558" w:rsidP="0016055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Schválení zákona o sociálním bydlení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I/2017</w:t>
            </w:r>
          </w:p>
        </w:tc>
        <w:tc>
          <w:tcPr>
            <w:tcW w:w="4820" w:type="dxa"/>
          </w:tcPr>
          <w:p w:rsidR="00160558" w:rsidRPr="0071782F" w:rsidRDefault="00160558" w:rsidP="00B33BB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Splněno</w:t>
            </w: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 úrovni vlády (usnesení vlády č. 163/17), zákon však Poslanecká sněmovna ČR nestihne projednat.</w:t>
            </w:r>
          </w:p>
          <w:p w:rsidR="00160558" w:rsidRPr="0071782F" w:rsidRDefault="00160558" w:rsidP="00160558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Stanovisko 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KZPS ČR / 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SPS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ČR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- </w:t>
            </w:r>
            <w:r w:rsidR="006759D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n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esplněno</w:t>
            </w:r>
          </w:p>
          <w:p w:rsidR="0071782F" w:rsidRDefault="00160558" w:rsidP="0016055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-návrh zákona připravovalo MPSV, spolugestor</w:t>
            </w:r>
          </w:p>
          <w:p w:rsidR="00160558" w:rsidRPr="0071782F" w:rsidRDefault="0071782F" w:rsidP="0016055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r w:rsidR="00160558"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MMR</w:t>
            </w:r>
          </w:p>
          <w:p w:rsidR="00160558" w:rsidRPr="0071782F" w:rsidRDefault="00160558" w:rsidP="0016055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velmi nízká úroveň spolupráce těchto rezortů </w:t>
            </w:r>
          </w:p>
          <w:p w:rsidR="00160558" w:rsidRPr="0071782F" w:rsidRDefault="00160558" w:rsidP="0016055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vláda schválila tento návrh s výhradami MMR</w:t>
            </w:r>
          </w:p>
          <w:p w:rsidR="0071782F" w:rsidRDefault="00160558" w:rsidP="0016055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pro zásadní nesouhlas při projednání </w:t>
            </w:r>
          </w:p>
          <w:p w:rsidR="00160558" w:rsidRPr="0071782F" w:rsidRDefault="0071782F" w:rsidP="0016055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r w:rsidR="00160558"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 Parlamentu byl návrh zákona stažen</w:t>
            </w:r>
          </w:p>
        </w:tc>
      </w:tr>
      <w:tr w:rsidR="00160558" w:rsidRPr="0071782F" w:rsidTr="00AC35B3">
        <w:trPr>
          <w:jc w:val="center"/>
        </w:trPr>
        <w:tc>
          <w:tcPr>
            <w:tcW w:w="704" w:type="dxa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INV2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60558" w:rsidRPr="0071782F" w:rsidRDefault="00160558" w:rsidP="0016055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Pravidelná aktualizace seznamu prioritních staveb, včetně harmonogramu jednotlivých etap přípravy staveb a zhodnocení možných rizik v jejich realizaci (podle bodu III/1b usnesení vlády č. 430 ze dne 11. května 2016)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každé dva měsíce</w:t>
            </w:r>
          </w:p>
        </w:tc>
        <w:tc>
          <w:tcPr>
            <w:tcW w:w="4820" w:type="dxa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Průběžně plněno.</w:t>
            </w:r>
          </w:p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Čtvrtletně předkládáno členům vlády a sociálním partnerům pro informaci.</w:t>
            </w:r>
          </w:p>
          <w:p w:rsidR="00160558" w:rsidRPr="0071782F" w:rsidRDefault="00160558" w:rsidP="0071782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Stanovisko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KZPS ČR /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SPS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ČR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– průběžně plněno s výhradami: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3"/>
              </w:numPr>
              <w:spacing w:after="0"/>
              <w:ind w:left="382" w:hanging="306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plnění dílčích termínů a termínů zahájení staveb je odsouváno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3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problémy zejména v oblasti majetkoprávní přípravy staveb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3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negativní dopady vstupu </w:t>
            </w:r>
            <w:r w:rsid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„</w:t>
            </w: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dotčené veřejnosti“</w:t>
            </w:r>
          </w:p>
          <w:p w:rsidR="008F3302" w:rsidRDefault="00160558" w:rsidP="00CA40DE">
            <w:pPr>
              <w:pStyle w:val="Odstavecseseznamem"/>
              <w:numPr>
                <w:ilvl w:val="0"/>
                <w:numId w:val="3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330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 letošním roce zřejmě bude zahájen</w:t>
            </w:r>
            <w:r w:rsidR="008F3302" w:rsidRPr="008F330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minimální počet prioritních stave</w:t>
            </w:r>
            <w:r w:rsidR="008F330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</w:t>
            </w:r>
          </w:p>
          <w:p w:rsidR="00160558" w:rsidRPr="008F3302" w:rsidRDefault="00160558" w:rsidP="00CA40DE">
            <w:pPr>
              <w:pStyle w:val="Odstavecseseznamem"/>
              <w:numPr>
                <w:ilvl w:val="0"/>
                <w:numId w:val="3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330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rostoucí administrativní náročnost investorské přípravy staveb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3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výrazně negativní dopady návrhu rozpočtu SFDI na rok 2017 – další omezení v zahajovaných stavbách</w:t>
            </w:r>
          </w:p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60558" w:rsidRPr="0071782F" w:rsidTr="00AC35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INV3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MD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60558" w:rsidRPr="0071782F" w:rsidRDefault="00160558" w:rsidP="00160558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Návrh zajištění financování oprav a výstavby silnic II. a III. třídy, zajištění urychlení projektové přípravy a výkupů pozemků, včetně návrhu systémového řešení</w:t>
            </w:r>
          </w:p>
          <w:p w:rsidR="00160558" w:rsidRPr="0071782F" w:rsidRDefault="00160558" w:rsidP="00160558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II/2017</w:t>
            </w:r>
          </w:p>
        </w:tc>
        <w:tc>
          <w:tcPr>
            <w:tcW w:w="4820" w:type="dxa"/>
            <w:shd w:val="clear" w:color="auto" w:fill="auto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sz w:val="24"/>
                <w:szCs w:val="24"/>
              </w:rPr>
              <w:t>Splněno.</w:t>
            </w:r>
          </w:p>
          <w:p w:rsidR="00160558" w:rsidRPr="0071782F" w:rsidRDefault="00160558" w:rsidP="00160558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Stanovisko 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KZPS ČR / 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SPS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ČR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4"/>
              </w:numPr>
              <w:spacing w:after="0"/>
              <w:ind w:left="38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opravy a výstavbu silnic II. a III. tř. nelze vyhodnotit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4"/>
              </w:numPr>
              <w:spacing w:after="0"/>
              <w:ind w:left="38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termíny investorské přípravy staveb nejsou plněny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4"/>
              </w:numPr>
              <w:spacing w:after="0"/>
              <w:ind w:left="38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systémové řešení spočívající pravděpodobně v nov</w:t>
            </w:r>
            <w:r w:rsidR="009D4D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ém zákoně (o liniových stavbách, </w:t>
            </w: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popř. stavebním zákoně) nebylo schváleno</w:t>
            </w:r>
          </w:p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0558" w:rsidRPr="0071782F" w:rsidTr="00AC35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INV4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MMR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60558" w:rsidRPr="0071782F" w:rsidRDefault="00160558" w:rsidP="00160558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Zpracování východisek pro přípravu nového stavebního zákona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VI/2017</w:t>
            </w:r>
          </w:p>
        </w:tc>
        <w:tc>
          <w:tcPr>
            <w:tcW w:w="4820" w:type="dxa"/>
            <w:shd w:val="clear" w:color="auto" w:fill="auto"/>
          </w:tcPr>
          <w:p w:rsidR="00160558" w:rsidRPr="0071782F" w:rsidRDefault="00160558" w:rsidP="001E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sz w:val="24"/>
                <w:szCs w:val="24"/>
              </w:rPr>
              <w:t>Průběžně plněno.</w:t>
            </w:r>
          </w:p>
          <w:p w:rsidR="00160558" w:rsidRPr="0071782F" w:rsidRDefault="00160558" w:rsidP="00160558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Informace o rekodifikaci veřejného stavebního práva bude předložena Vládě ČR v termínu 09/2017.</w:t>
            </w:r>
          </w:p>
          <w:p w:rsidR="00160558" w:rsidRPr="0071782F" w:rsidRDefault="00160558" w:rsidP="00160558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 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Stanovisko 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KZPS ČR / 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SPS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 ČR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5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schválená novela stavebního zákona neřeší problematiku významných liniových staveb (dopravních a infrastrukturních)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5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nebylo splněno Programové prohlášení vlády</w:t>
            </w:r>
          </w:p>
          <w:p w:rsidR="00B83942" w:rsidRDefault="00160558" w:rsidP="00B83942">
            <w:pPr>
              <w:pStyle w:val="Odstavecseseznamem"/>
              <w:numPr>
                <w:ilvl w:val="0"/>
                <w:numId w:val="5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nekonkurenceschopná pozice ČR (135. místo ČR na světě v délce povolení stavby)</w:t>
            </w:r>
          </w:p>
          <w:p w:rsidR="00160558" w:rsidRPr="00B83942" w:rsidRDefault="00B83942" w:rsidP="00B83942">
            <w:pPr>
              <w:pStyle w:val="Odstavecseseznamem"/>
              <w:numPr>
                <w:ilvl w:val="0"/>
                <w:numId w:val="5"/>
              </w:numPr>
              <w:spacing w:after="0"/>
              <w:ind w:left="382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394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</w:t>
            </w:r>
            <w:r w:rsidR="00160558" w:rsidRPr="00B8394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utná rekodifikace stavební legislativy vč. změny kompetenčního zákona</w:t>
            </w:r>
          </w:p>
        </w:tc>
      </w:tr>
      <w:tr w:rsidR="00160558" w:rsidRPr="0071782F" w:rsidTr="00AC35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INV5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MD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MZV, MZE, MŽP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60558" w:rsidRPr="0071782F" w:rsidRDefault="00160558" w:rsidP="00160558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Návrh společného CZ-PL projektu ke splavnění Odry v návaznosti na studii proveditelnosti vodního koridoru Dunaj-Odra-Labe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průběžně</w:t>
            </w:r>
          </w:p>
        </w:tc>
        <w:tc>
          <w:tcPr>
            <w:tcW w:w="4820" w:type="dxa"/>
            <w:shd w:val="clear" w:color="auto" w:fill="auto"/>
          </w:tcPr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60558" w:rsidRPr="0071782F" w:rsidRDefault="00160558" w:rsidP="001605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sz w:val="24"/>
                <w:szCs w:val="24"/>
              </w:rPr>
              <w:t>Průběžně plněno.</w:t>
            </w:r>
          </w:p>
          <w:p w:rsidR="00160558" w:rsidRPr="0071782F" w:rsidRDefault="00160558" w:rsidP="0016055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 xml:space="preserve">Je zpracovávána Studie proveditelnosti vodního koridoru </w:t>
            </w:r>
            <w:r w:rsidR="00A2421D" w:rsidRPr="0071782F">
              <w:rPr>
                <w:rFonts w:asciiTheme="minorHAnsi" w:hAnsiTheme="minorHAnsi" w:cstheme="minorHAnsi"/>
                <w:sz w:val="24"/>
                <w:szCs w:val="24"/>
              </w:rPr>
              <w:t>Dunaj – Odra – Labe</w:t>
            </w: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>. Termín dokončení je únor 2018.</w:t>
            </w:r>
          </w:p>
          <w:p w:rsidR="00160558" w:rsidRPr="0071782F" w:rsidRDefault="00160558" w:rsidP="00160558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Stanovisko SPS</w:t>
            </w:r>
          </w:p>
          <w:p w:rsidR="00160558" w:rsidRPr="0071782F" w:rsidRDefault="00160558" w:rsidP="00247E50">
            <w:pPr>
              <w:pStyle w:val="Odstavecseseznamem"/>
              <w:numPr>
                <w:ilvl w:val="0"/>
                <w:numId w:val="6"/>
              </w:numPr>
              <w:spacing w:after="0"/>
              <w:ind w:left="38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vzhledem k průběžnosti plnění opatření nelze vyhodnotit</w:t>
            </w:r>
          </w:p>
          <w:p w:rsidR="00160558" w:rsidRPr="0071782F" w:rsidRDefault="00160558" w:rsidP="0016055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E7097" w:rsidRDefault="00EE7097" w:rsidP="00CE5384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1D30B2" w:rsidRPr="009D4D11" w:rsidRDefault="003E7915" w:rsidP="001D30B2">
      <w:pPr>
        <w:pStyle w:val="Bezmezer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D30B2" w:rsidRPr="009D4D11">
        <w:rPr>
          <w:rFonts w:asciiTheme="minorHAnsi" w:hAnsiTheme="minorHAnsi" w:cstheme="minorHAnsi"/>
          <w:b/>
          <w:sz w:val="24"/>
          <w:szCs w:val="24"/>
        </w:rPr>
        <w:t xml:space="preserve">Akční plán na podporu hospodářského růsti a zaměstnanosti byl podrobně projednání na PT pro hospodářskou politiku, kde byly vzneseny zásadní připomínky zejména k hodnocení plnění stanovených úkolů. Na základě těchto připomínek byl v některých </w:t>
      </w:r>
      <w:r w:rsidRPr="009D4D11">
        <w:rPr>
          <w:rFonts w:asciiTheme="minorHAnsi" w:hAnsiTheme="minorHAnsi" w:cstheme="minorHAnsi"/>
          <w:b/>
          <w:sz w:val="24"/>
          <w:szCs w:val="24"/>
        </w:rPr>
        <w:t>bodech materiál upraven.</w:t>
      </w:r>
    </w:p>
    <w:p w:rsidR="003E7915" w:rsidRPr="009D4D11" w:rsidRDefault="003E7915" w:rsidP="001D30B2">
      <w:pPr>
        <w:pStyle w:val="Bezmezer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9D4D11">
        <w:rPr>
          <w:rFonts w:asciiTheme="minorHAnsi" w:hAnsiTheme="minorHAnsi" w:cstheme="minorHAnsi"/>
          <w:b/>
          <w:sz w:val="24"/>
          <w:szCs w:val="24"/>
        </w:rPr>
        <w:tab/>
      </w:r>
      <w:r w:rsidRPr="009D4D11">
        <w:rPr>
          <w:rFonts w:asciiTheme="minorHAnsi" w:hAnsiTheme="minorHAnsi" w:cstheme="minorHAnsi"/>
          <w:b/>
          <w:sz w:val="24"/>
          <w:szCs w:val="24"/>
        </w:rPr>
        <w:tab/>
        <w:t>KZPS ČR doporučuje Plenární schůzi RHSD ČR převzít usnesení z PT pro hospodářskou politiku v celém rozsahu:</w:t>
      </w:r>
    </w:p>
    <w:p w:rsidR="003E7915" w:rsidRDefault="003E7915" w:rsidP="001D30B2">
      <w:pPr>
        <w:pStyle w:val="Bezmezer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E7915" w:rsidRDefault="003E7915" w:rsidP="003E7915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Pracovní tým doporučuje příští vládě, aby převzala a dále rozvíjela stávající nástroj pro koordinaci hospodářské a sociální politiky, jelikož je životaschopný a osvědčil se.</w:t>
      </w:r>
    </w:p>
    <w:p w:rsidR="003E7915" w:rsidRDefault="003E7915" w:rsidP="003E7915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 hlediska jeho efektivnosti a úspěšnosti je zásadní, aby celý proces i nadále koordinova</w:t>
      </w:r>
      <w:r w:rsidR="00EA7A0D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předseda vlády v rámci porady ekonomických ministrů za účasti sociálních partnerů</w:t>
      </w:r>
    </w:p>
    <w:p w:rsidR="003E7915" w:rsidRDefault="003E7915" w:rsidP="003E7915">
      <w:pPr>
        <w:pStyle w:val="Bezmezer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Mechanismus koordinace hospodářské a sociální politiky ČR by se měl institucionalizovat tak, aby byla zachována expertní kontinuita v případě změny vlády</w:t>
      </w:r>
    </w:p>
    <w:p w:rsidR="00EE7097" w:rsidRPr="00515EBC" w:rsidRDefault="003E7915" w:rsidP="00F72E9C">
      <w:pPr>
        <w:pStyle w:val="Bezmezer"/>
        <w:numPr>
          <w:ilvl w:val="0"/>
          <w:numId w:val="22"/>
        </w:numPr>
        <w:ind w:left="709" w:hanging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515EBC">
        <w:rPr>
          <w:rFonts w:asciiTheme="minorHAnsi" w:hAnsiTheme="minorHAnsi" w:cstheme="minorHAnsi"/>
          <w:sz w:val="24"/>
          <w:szCs w:val="24"/>
        </w:rPr>
        <w:t>Pracovní tým rovněž doporučuje, aby rozpracované úkoly jednotlivých ministerstev byly příští vládou převedeny do úkolů pro nové funkční období</w:t>
      </w:r>
    </w:p>
    <w:p w:rsidR="00EE7097" w:rsidRPr="0071782F" w:rsidRDefault="00EE7097" w:rsidP="00CE5384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W w:w="11482" w:type="dxa"/>
        <w:tblInd w:w="-1417" w:type="dxa"/>
        <w:tblLayout w:type="fixed"/>
        <w:tblLook w:val="01E0" w:firstRow="1" w:lastRow="1" w:firstColumn="1" w:lastColumn="1" w:noHBand="0" w:noVBand="0"/>
      </w:tblPr>
      <w:tblGrid>
        <w:gridCol w:w="1210"/>
        <w:gridCol w:w="236"/>
        <w:gridCol w:w="2381"/>
        <w:gridCol w:w="2268"/>
        <w:gridCol w:w="5387"/>
      </w:tblGrid>
      <w:tr w:rsidR="008B5785" w:rsidRPr="0071782F" w:rsidTr="008B5785">
        <w:tc>
          <w:tcPr>
            <w:tcW w:w="114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C35B3" w:rsidRDefault="00AC35B3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C35B3" w:rsidRDefault="00AC35B3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C35B3" w:rsidRDefault="00AC35B3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C35B3" w:rsidRDefault="00AC35B3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C35B3" w:rsidRDefault="00AC35B3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sz w:val="24"/>
                <w:szCs w:val="24"/>
              </w:rPr>
              <w:t>CÍL: Podpora konkurenceschopnosti MSP</w:t>
            </w:r>
          </w:p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B5785" w:rsidRPr="0071782F" w:rsidTr="008B5785">
        <w:tc>
          <w:tcPr>
            <w:tcW w:w="1210" w:type="dxa"/>
            <w:shd w:val="clear" w:color="auto" w:fill="auto"/>
            <w:vAlign w:val="center"/>
          </w:tcPr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MPO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5785" w:rsidRPr="0071782F" w:rsidRDefault="008B5785" w:rsidP="00AA411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Vyhodnocení podpory energetických úspor v sektoru MSP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každé čtvrtletí</w:t>
            </w:r>
          </w:p>
        </w:tc>
        <w:tc>
          <w:tcPr>
            <w:tcW w:w="5387" w:type="dxa"/>
            <w:shd w:val="clear" w:color="auto" w:fill="auto"/>
          </w:tcPr>
          <w:p w:rsidR="008B5785" w:rsidRPr="0071782F" w:rsidRDefault="008B5785" w:rsidP="00AA411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Průběžně plněno.</w:t>
            </w:r>
          </w:p>
          <w:p w:rsidR="008B5785" w:rsidRPr="0071782F" w:rsidRDefault="008B5785" w:rsidP="00AA411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Vyjádření MPO: </w:t>
            </w:r>
            <w:r w:rsidRPr="0071782F">
              <w:rPr>
                <w:rFonts w:asciiTheme="minorHAnsi" w:hAnsiTheme="minorHAnsi" w:cstheme="minorHAnsi"/>
                <w:sz w:val="24"/>
                <w:szCs w:val="24"/>
              </w:rPr>
              <w:t xml:space="preserve">Úkol je naplňován průběžně, viz. pravidelné zprávy o čerpání z OPPIK a dále jednou za půl roku probíhá hodnocení plnění NAPEE, kde je hodnocena i podpora MSP. Kromě OPPIK je sledována podpora v rámci programu ENERG (výzva byla vyhlášena v červnu 2017).  </w:t>
            </w:r>
          </w:p>
          <w:p w:rsidR="008B5785" w:rsidRPr="0071782F" w:rsidRDefault="008B5785" w:rsidP="00AA411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Stanovisko </w:t>
            </w:r>
            <w:r w:rsidR="0071782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KZPS ČR / SPS ČR</w:t>
            </w:r>
          </w:p>
          <w:p w:rsidR="008B5785" w:rsidRPr="0071782F" w:rsidRDefault="008B5785" w:rsidP="00247E50">
            <w:pPr>
              <w:pStyle w:val="Odstavecseseznamem"/>
              <w:numPr>
                <w:ilvl w:val="1"/>
                <w:numId w:val="7"/>
              </w:numPr>
              <w:spacing w:after="0"/>
              <w:ind w:left="33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ČR přijala závazek objemu energetických úspor do roku 2020</w:t>
            </w:r>
          </w:p>
          <w:p w:rsidR="008B5785" w:rsidRPr="0071782F" w:rsidRDefault="008B5785" w:rsidP="00247E50">
            <w:pPr>
              <w:pStyle w:val="Odstavecseseznamem"/>
              <w:numPr>
                <w:ilvl w:val="1"/>
                <w:numId w:val="7"/>
              </w:numPr>
              <w:spacing w:after="0"/>
              <w:ind w:left="33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na základě zprávy MPO z 07/2017 pro jednání vlády ČR svůj závazek výrazně neplní </w:t>
            </w:r>
          </w:p>
          <w:p w:rsidR="008B5785" w:rsidRPr="0071782F" w:rsidRDefault="008B5785" w:rsidP="00247E50">
            <w:pPr>
              <w:pStyle w:val="Odstavecseseznamem"/>
              <w:numPr>
                <w:ilvl w:val="1"/>
                <w:numId w:val="7"/>
              </w:numPr>
              <w:spacing w:after="0"/>
              <w:ind w:left="33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čerpání fin. prostředků na podporu energ. úspor je v současné době ve výši </w:t>
            </w:r>
            <w:r w:rsidR="006759D6"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15 %</w:t>
            </w: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(za celou ČR)</w:t>
            </w:r>
          </w:p>
          <w:p w:rsidR="008B5785" w:rsidRPr="0071782F" w:rsidRDefault="008B5785" w:rsidP="00247E50">
            <w:pPr>
              <w:pStyle w:val="Odstavecseseznamem"/>
              <w:numPr>
                <w:ilvl w:val="1"/>
                <w:numId w:val="7"/>
              </w:numPr>
              <w:spacing w:after="0"/>
              <w:ind w:left="33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 této souvislosti hrozí ČR sankce ze strany EU</w:t>
            </w:r>
          </w:p>
          <w:p w:rsidR="008B5785" w:rsidRPr="0071782F" w:rsidRDefault="008B5785" w:rsidP="00247E50">
            <w:pPr>
              <w:pStyle w:val="Odstavecseseznamem"/>
              <w:numPr>
                <w:ilvl w:val="1"/>
                <w:numId w:val="7"/>
              </w:numPr>
              <w:spacing w:after="0"/>
              <w:ind w:left="33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 rámci OPPIK alokováno 20 mld. Kč – dosud schváleny projekty za 2,5 mld. K</w:t>
            </w:r>
            <w:bookmarkStart w:id="0" w:name="_GoBack"/>
            <w:bookmarkEnd w:id="0"/>
            <w:r w:rsidRPr="0071782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č (čerpání 13%)</w:t>
            </w:r>
          </w:p>
          <w:p w:rsidR="008B5785" w:rsidRPr="0071782F" w:rsidRDefault="008B5785" w:rsidP="00AA411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E5384" w:rsidRPr="00CE5384" w:rsidRDefault="00CE5384" w:rsidP="00CE5384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1.6</w:t>
      </w:r>
      <w:r w:rsidRPr="00CE538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  <w:t>Přehled investorské přípravy staveb, které mají předpokládané datum zahájení realizace v letech 2016 až 2018 a jejichž stavební náklady přesahují 300 mil. Kč</w:t>
      </w:r>
    </w:p>
    <w:p w:rsidR="00CE5384" w:rsidRPr="00542D53" w:rsidRDefault="00CE5384" w:rsidP="00542D5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15EBC" w:rsidRPr="00542D53" w:rsidRDefault="00542D53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Pozemky jsou nevykoupené</w:t>
      </w:r>
      <w:r w:rsidR="00515EBC" w:rsidRPr="00515EBC">
        <w:rPr>
          <w:rFonts w:asciiTheme="minorHAnsi" w:hAnsiTheme="minorHAnsi" w:cstheme="minorHAnsi"/>
          <w:sz w:val="24"/>
          <w:szCs w:val="24"/>
        </w:rPr>
        <w:t xml:space="preserve"> </w:t>
      </w:r>
      <w:r w:rsidR="00515EBC">
        <w:rPr>
          <w:rFonts w:asciiTheme="minorHAnsi" w:hAnsiTheme="minorHAnsi" w:cstheme="minorHAnsi"/>
          <w:sz w:val="24"/>
          <w:szCs w:val="24"/>
        </w:rPr>
        <w:t>s</w:t>
      </w:r>
      <w:r w:rsidR="00515EBC" w:rsidRPr="00542D53">
        <w:rPr>
          <w:rFonts w:asciiTheme="minorHAnsi" w:hAnsiTheme="minorHAnsi" w:cstheme="minorHAnsi"/>
          <w:sz w:val="24"/>
          <w:szCs w:val="24"/>
        </w:rPr>
        <w:t>oučasná situace v dopravním stavitelství je i nadále velmi špatná, po loňském meziročním poklesu ( -14%) podobný trend pokračuje i letos (za 1</w:t>
      </w:r>
      <w:r w:rsidR="00515EBC">
        <w:rPr>
          <w:rFonts w:asciiTheme="minorHAnsi" w:hAnsiTheme="minorHAnsi" w:cstheme="minorHAnsi"/>
          <w:sz w:val="24"/>
          <w:szCs w:val="24"/>
        </w:rPr>
        <w:t>–7</w:t>
      </w:r>
      <w:r w:rsidR="00515EBC" w:rsidRPr="00542D53">
        <w:rPr>
          <w:rFonts w:asciiTheme="minorHAnsi" w:hAnsiTheme="minorHAnsi" w:cstheme="minorHAnsi"/>
          <w:sz w:val="24"/>
          <w:szCs w:val="24"/>
        </w:rPr>
        <w:t>/2017 minus 9%)</w:t>
      </w:r>
    </w:p>
    <w:p w:rsidR="00515EBC" w:rsidRPr="00542D53" w:rsidRDefault="00515EBC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Rovněž návrh rozpočtu SFDI pro rok 2018 je o 25 mld. Kč nižší než v loňském roce uvedený předpoklad (návrh rozpočtu 71,1 mld. Kč)</w:t>
      </w:r>
    </w:p>
    <w:p w:rsidR="00515EBC" w:rsidRPr="00542D53" w:rsidRDefault="00515EBC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Tímto návrhem rozpočtu není zabezpečena kontinuální příprava staveb DI</w:t>
      </w:r>
    </w:p>
    <w:p w:rsidR="00515EBC" w:rsidRPr="00542D53" w:rsidRDefault="00515EBC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Podle sdělení SFDI dojde k přerušení výběrových řízení, nepodepsání smluv s vítězi tendrů a nezahájení staveb</w:t>
      </w:r>
    </w:p>
    <w:p w:rsidR="00515EBC" w:rsidRPr="00542D53" w:rsidRDefault="00515EBC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Další negativní zprávou je předložený Přehled k 11.9.2017</w:t>
      </w:r>
    </w:p>
    <w:p w:rsidR="00515EBC" w:rsidRPr="00542D53" w:rsidRDefault="00515EBC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Podle tohoto přehledu mělo být ještě v letošním roce zahájeno 21 staveb silniční infrastruktury</w:t>
      </w:r>
    </w:p>
    <w:p w:rsidR="00515EBC" w:rsidRPr="00542D53" w:rsidRDefault="00515EBC" w:rsidP="00515EBC">
      <w:pPr>
        <w:pStyle w:val="Odstavecseseznamem"/>
        <w:numPr>
          <w:ilvl w:val="0"/>
          <w:numId w:val="8"/>
        </w:numPr>
        <w:spacing w:after="0" w:line="240" w:lineRule="auto"/>
        <w:ind w:left="28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Z předložené zprávy lze vyčíst, že u 19 staveb z těchto 21 existují překážky bránící (podle našeho názoru) zahájení stavby v letošním roce. Vybrané důvody:</w:t>
      </w:r>
    </w:p>
    <w:p w:rsidR="00542D53" w:rsidRPr="00515EBC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15EBC">
        <w:rPr>
          <w:rFonts w:asciiTheme="minorHAnsi" w:hAnsiTheme="minorHAnsi" w:cstheme="minorHAnsi"/>
          <w:sz w:val="24"/>
          <w:szCs w:val="24"/>
        </w:rPr>
        <w:t>Vyvlastnění pozemků není dokončeno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Rozhodnutí je v rozkladové komisi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Není pravomocné ÚR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Není pravomocné SP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Není ukončeno výběrové řízení na zhotovitele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Není zpracovaná dokumentace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Jsou podány rozklady proti rozhodnutím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Probíhají soudy o církevní restituce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Chybí souhlas SPÚ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Nejsou vyřízeny výjimky ze zásahu do biotopu zvláště chráněných živočichů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Je podána soudní žaloba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Trvá obstrukce vlastníků nemovitostí</w:t>
      </w:r>
    </w:p>
    <w:p w:rsidR="00542D53" w:rsidRPr="00542D53" w:rsidRDefault="00542D53" w:rsidP="00515EBC">
      <w:pPr>
        <w:pStyle w:val="Odstavecseseznamem"/>
        <w:numPr>
          <w:ilvl w:val="0"/>
          <w:numId w:val="9"/>
        </w:numPr>
        <w:spacing w:after="0" w:afterAutospacing="1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42D53">
        <w:rPr>
          <w:rFonts w:asciiTheme="minorHAnsi" w:hAnsiTheme="minorHAnsi" w:cstheme="minorHAnsi"/>
          <w:sz w:val="24"/>
          <w:szCs w:val="24"/>
        </w:rPr>
        <w:t>Je podána soudní žaloba na vyvlastňovací úřad</w:t>
      </w:r>
    </w:p>
    <w:p w:rsidR="00AC35B3" w:rsidRDefault="00AC35B3" w:rsidP="000748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5B3" w:rsidRDefault="00AC35B3" w:rsidP="000748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92F4E" w:rsidRDefault="00140D67" w:rsidP="00074868">
      <w:pPr>
        <w:jc w:val="both"/>
        <w:rPr>
          <w:rFonts w:asciiTheme="minorHAnsi" w:hAnsiTheme="minorHAnsi" w:cstheme="minorHAnsi"/>
          <w:sz w:val="24"/>
          <w:szCs w:val="24"/>
        </w:rPr>
      </w:pPr>
      <w:r w:rsidRPr="00074868">
        <w:rPr>
          <w:rFonts w:asciiTheme="minorHAnsi" w:hAnsiTheme="minorHAnsi" w:cstheme="minorHAnsi"/>
          <w:sz w:val="24"/>
          <w:szCs w:val="24"/>
        </w:rPr>
        <w:t>V</w:t>
      </w:r>
      <w:r w:rsidR="00175E65" w:rsidRPr="00074868">
        <w:rPr>
          <w:rFonts w:asciiTheme="minorHAnsi" w:hAnsiTheme="minorHAnsi" w:cstheme="minorHAnsi"/>
          <w:sz w:val="24"/>
          <w:szCs w:val="24"/>
        </w:rPr>
        <w:t xml:space="preserve"> Praze dne </w:t>
      </w:r>
      <w:r w:rsidR="00455620" w:rsidRPr="00074868">
        <w:rPr>
          <w:rFonts w:asciiTheme="minorHAnsi" w:hAnsiTheme="minorHAnsi" w:cstheme="minorHAnsi"/>
          <w:sz w:val="24"/>
          <w:szCs w:val="24"/>
        </w:rPr>
        <w:t>1</w:t>
      </w:r>
      <w:r w:rsidR="00CE5384">
        <w:rPr>
          <w:rFonts w:asciiTheme="minorHAnsi" w:hAnsiTheme="minorHAnsi" w:cstheme="minorHAnsi"/>
          <w:sz w:val="24"/>
          <w:szCs w:val="24"/>
        </w:rPr>
        <w:t>8</w:t>
      </w:r>
      <w:r w:rsidR="00455620" w:rsidRPr="00074868">
        <w:rPr>
          <w:rFonts w:asciiTheme="minorHAnsi" w:hAnsiTheme="minorHAnsi" w:cstheme="minorHAnsi"/>
          <w:sz w:val="24"/>
          <w:szCs w:val="24"/>
        </w:rPr>
        <w:t xml:space="preserve">. </w:t>
      </w:r>
      <w:r w:rsidR="00CE5384">
        <w:rPr>
          <w:rFonts w:asciiTheme="minorHAnsi" w:hAnsiTheme="minorHAnsi" w:cstheme="minorHAnsi"/>
          <w:sz w:val="24"/>
          <w:szCs w:val="24"/>
        </w:rPr>
        <w:t>září</w:t>
      </w:r>
      <w:r w:rsidR="00CC2105" w:rsidRPr="00074868">
        <w:rPr>
          <w:rFonts w:asciiTheme="minorHAnsi" w:hAnsiTheme="minorHAnsi" w:cstheme="minorHAnsi"/>
          <w:sz w:val="24"/>
          <w:szCs w:val="24"/>
        </w:rPr>
        <w:t xml:space="preserve"> 2017</w:t>
      </w:r>
      <w:r w:rsidR="00A53346" w:rsidRPr="00074868">
        <w:rPr>
          <w:rFonts w:asciiTheme="minorHAnsi" w:hAnsiTheme="minorHAnsi" w:cstheme="minorHAnsi"/>
          <w:sz w:val="24"/>
          <w:szCs w:val="24"/>
        </w:rPr>
        <w:tab/>
      </w:r>
      <w:r w:rsidR="00A53346" w:rsidRPr="00074868">
        <w:rPr>
          <w:rFonts w:asciiTheme="minorHAnsi" w:hAnsiTheme="minorHAnsi" w:cstheme="minorHAnsi"/>
          <w:sz w:val="24"/>
          <w:szCs w:val="24"/>
        </w:rPr>
        <w:tab/>
      </w:r>
      <w:r w:rsidR="00A53346" w:rsidRPr="00074868">
        <w:rPr>
          <w:rFonts w:asciiTheme="minorHAnsi" w:hAnsiTheme="minorHAnsi" w:cstheme="minorHAnsi"/>
          <w:sz w:val="24"/>
          <w:szCs w:val="24"/>
        </w:rPr>
        <w:tab/>
      </w:r>
    </w:p>
    <w:p w:rsidR="00AC35B3" w:rsidRDefault="00AC35B3" w:rsidP="000748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C35B3" w:rsidRDefault="00AC35B3" w:rsidP="000748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6A6" w:rsidRPr="00074868" w:rsidRDefault="00A53346" w:rsidP="0007486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4868">
        <w:rPr>
          <w:rFonts w:asciiTheme="minorHAnsi" w:hAnsiTheme="minorHAnsi" w:cstheme="minorHAnsi"/>
          <w:sz w:val="24"/>
          <w:szCs w:val="24"/>
        </w:rPr>
        <w:tab/>
      </w:r>
      <w:r w:rsidR="001A7F0A" w:rsidRPr="00074868">
        <w:rPr>
          <w:rFonts w:asciiTheme="minorHAnsi" w:hAnsiTheme="minorHAnsi" w:cstheme="minorHAnsi"/>
          <w:sz w:val="24"/>
          <w:szCs w:val="24"/>
        </w:rPr>
        <w:t xml:space="preserve">     </w:t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sz w:val="24"/>
          <w:szCs w:val="24"/>
        </w:rPr>
        <w:tab/>
      </w:r>
      <w:r w:rsidR="005E5CEA" w:rsidRPr="00074868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D1238E" w:rsidRPr="000748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CEA" w:rsidRPr="000748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12ED" w:rsidRPr="00074868">
        <w:rPr>
          <w:rFonts w:asciiTheme="minorHAnsi" w:hAnsiTheme="minorHAnsi" w:cstheme="minorHAnsi"/>
          <w:b/>
          <w:sz w:val="24"/>
          <w:szCs w:val="24"/>
        </w:rPr>
        <w:tab/>
      </w:r>
      <w:r w:rsidR="006812ED" w:rsidRPr="00074868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="00F645E4" w:rsidRPr="0007486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:rsidR="006B6901" w:rsidRPr="00074868" w:rsidRDefault="00BF7EE9" w:rsidP="00074868">
      <w:pPr>
        <w:jc w:val="both"/>
        <w:rPr>
          <w:rFonts w:asciiTheme="minorHAnsi" w:hAnsiTheme="minorHAnsi" w:cstheme="minorHAnsi"/>
          <w:sz w:val="24"/>
          <w:szCs w:val="24"/>
        </w:rPr>
      </w:pPr>
      <w:r w:rsidRPr="00074868">
        <w:rPr>
          <w:rFonts w:asciiTheme="minorHAnsi" w:hAnsiTheme="minorHAnsi" w:cstheme="minorHAnsi"/>
          <w:sz w:val="24"/>
          <w:szCs w:val="24"/>
        </w:rPr>
        <w:t xml:space="preserve"> </w:t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8279B6" w:rsidRPr="00074868">
        <w:rPr>
          <w:rFonts w:asciiTheme="minorHAnsi" w:hAnsiTheme="minorHAnsi" w:cstheme="minorHAnsi"/>
          <w:sz w:val="24"/>
          <w:szCs w:val="24"/>
        </w:rPr>
        <w:tab/>
      </w:r>
      <w:r w:rsidR="006812ED" w:rsidRPr="00074868">
        <w:rPr>
          <w:rFonts w:asciiTheme="minorHAnsi" w:hAnsiTheme="minorHAnsi" w:cstheme="minorHAnsi"/>
          <w:sz w:val="24"/>
          <w:szCs w:val="24"/>
        </w:rPr>
        <w:tab/>
      </w:r>
      <w:r w:rsidR="006B6901" w:rsidRPr="00074868">
        <w:rPr>
          <w:rFonts w:asciiTheme="minorHAnsi" w:hAnsiTheme="minorHAnsi" w:cstheme="minorHAnsi"/>
          <w:sz w:val="24"/>
          <w:szCs w:val="24"/>
        </w:rPr>
        <w:t>p</w:t>
      </w:r>
      <w:r w:rsidR="004016A2" w:rsidRPr="00074868">
        <w:rPr>
          <w:rFonts w:asciiTheme="minorHAnsi" w:hAnsiTheme="minorHAnsi" w:cstheme="minorHAnsi"/>
          <w:sz w:val="24"/>
          <w:szCs w:val="24"/>
        </w:rPr>
        <w:t>rezident</w:t>
      </w:r>
    </w:p>
    <w:sectPr w:rsidR="006B6901" w:rsidRPr="00074868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72" w:rsidRDefault="00CB7D72">
      <w:r>
        <w:separator/>
      </w:r>
    </w:p>
    <w:p w:rsidR="00CB7D72" w:rsidRDefault="00CB7D72"/>
  </w:endnote>
  <w:endnote w:type="continuationSeparator" w:id="0">
    <w:p w:rsidR="00CB7D72" w:rsidRDefault="00CB7D72">
      <w:r>
        <w:continuationSeparator/>
      </w:r>
    </w:p>
    <w:p w:rsidR="00CB7D72" w:rsidRDefault="00CB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EBC" w:rsidRDefault="00515E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1B" w:rsidRDefault="00A24008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B1B" w:rsidRDefault="006B5B1B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7D72" w:rsidRPr="00CB7D7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6B5B1B" w:rsidRDefault="006B5B1B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B7D72" w:rsidRPr="00CB7D7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E5" w:rsidRDefault="00A24008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5E5" w:rsidRDefault="001D45E5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    <v:textbox>
                <w:txbxContent>
                  <w:p w:rsidR="001D45E5" w:rsidRDefault="001D45E5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12E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72" w:rsidRDefault="00CB7D72">
      <w:r>
        <w:separator/>
      </w:r>
    </w:p>
    <w:p w:rsidR="00CB7D72" w:rsidRDefault="00CB7D72"/>
  </w:footnote>
  <w:footnote w:type="continuationSeparator" w:id="0">
    <w:p w:rsidR="00CB7D72" w:rsidRDefault="00CB7D72">
      <w:r>
        <w:continuationSeparator/>
      </w:r>
    </w:p>
    <w:p w:rsidR="00CB7D72" w:rsidRDefault="00CB7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77" w:rsidRDefault="00EE5477" w:rsidP="00387603">
    <w:pPr>
      <w:pStyle w:val="Zhlav"/>
      <w:framePr w:wrap="around" w:vAnchor="text" w:hAnchor="margin" w:xAlign="center" w:y="1"/>
      <w:rPr>
        <w:rStyle w:val="slostrnky"/>
      </w:rPr>
    </w:pPr>
  </w:p>
  <w:p w:rsidR="00EE5477" w:rsidRDefault="00EE5477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EBC" w:rsidRDefault="00515EB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E070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BC252B5"/>
    <w:multiLevelType w:val="hybridMultilevel"/>
    <w:tmpl w:val="5416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BC9"/>
    <w:multiLevelType w:val="hybridMultilevel"/>
    <w:tmpl w:val="4C26CFF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D1E"/>
    <w:multiLevelType w:val="hybridMultilevel"/>
    <w:tmpl w:val="9B2A41EC"/>
    <w:lvl w:ilvl="0" w:tplc="426E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ED2"/>
    <w:multiLevelType w:val="hybridMultilevel"/>
    <w:tmpl w:val="6D282E94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3F0"/>
    <w:multiLevelType w:val="hybridMultilevel"/>
    <w:tmpl w:val="5AEA33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C6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DC42B7"/>
    <w:multiLevelType w:val="hybridMultilevel"/>
    <w:tmpl w:val="2236C14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6032BD3E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52D"/>
    <w:multiLevelType w:val="hybridMultilevel"/>
    <w:tmpl w:val="4D24CD24"/>
    <w:lvl w:ilvl="0" w:tplc="04050011">
      <w:start w:val="1"/>
      <w:numFmt w:val="decimal"/>
      <w:lvlText w:val="%1)"/>
      <w:lvlJc w:val="left"/>
      <w:pPr>
        <w:ind w:left="1755" w:hanging="360"/>
      </w:p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F827173"/>
    <w:multiLevelType w:val="hybridMultilevel"/>
    <w:tmpl w:val="30BE5BB8"/>
    <w:lvl w:ilvl="0" w:tplc="426E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00DCA"/>
    <w:multiLevelType w:val="hybridMultilevel"/>
    <w:tmpl w:val="3AE8359E"/>
    <w:lvl w:ilvl="0" w:tplc="4C22141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C540C9"/>
    <w:multiLevelType w:val="hybridMultilevel"/>
    <w:tmpl w:val="4F167F0A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C29DD"/>
    <w:multiLevelType w:val="hybridMultilevel"/>
    <w:tmpl w:val="2086360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F2E4B74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7678"/>
    <w:multiLevelType w:val="hybridMultilevel"/>
    <w:tmpl w:val="642428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0F49EF"/>
    <w:multiLevelType w:val="hybridMultilevel"/>
    <w:tmpl w:val="0F00B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19A1"/>
    <w:multiLevelType w:val="hybridMultilevel"/>
    <w:tmpl w:val="B6C41D3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80058"/>
    <w:multiLevelType w:val="hybridMultilevel"/>
    <w:tmpl w:val="DF54306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9CF"/>
    <w:multiLevelType w:val="hybridMultilevel"/>
    <w:tmpl w:val="1E749AEA"/>
    <w:lvl w:ilvl="0" w:tplc="426EE8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680F7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1" w15:restartNumberingAfterBreak="0">
    <w:nsid w:val="6ADD712D"/>
    <w:multiLevelType w:val="hybridMultilevel"/>
    <w:tmpl w:val="210E651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D31EF"/>
    <w:multiLevelType w:val="hybridMultilevel"/>
    <w:tmpl w:val="9D02E866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779D01F3"/>
    <w:multiLevelType w:val="hybridMultilevel"/>
    <w:tmpl w:val="FB6C0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22"/>
  </w:num>
  <w:num w:numId="12">
    <w:abstractNumId w:val="18"/>
  </w:num>
  <w:num w:numId="13">
    <w:abstractNumId w:val="8"/>
  </w:num>
  <w:num w:numId="14">
    <w:abstractNumId w:val="9"/>
  </w:num>
  <w:num w:numId="15">
    <w:abstractNumId w:val="10"/>
  </w:num>
  <w:num w:numId="16">
    <w:abstractNumId w:val="19"/>
  </w:num>
  <w:num w:numId="17">
    <w:abstractNumId w:val="6"/>
  </w:num>
  <w:num w:numId="18">
    <w:abstractNumId w:val="14"/>
  </w:num>
  <w:num w:numId="19">
    <w:abstractNumId w:val="1"/>
  </w:num>
  <w:num w:numId="20">
    <w:abstractNumId w:val="23"/>
  </w:num>
  <w:num w:numId="21">
    <w:abstractNumId w:val="21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E"/>
    <w:rsid w:val="00000B2D"/>
    <w:rsid w:val="00000FFB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3079"/>
    <w:rsid w:val="00054C56"/>
    <w:rsid w:val="000556A8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D62"/>
    <w:rsid w:val="000D0DB3"/>
    <w:rsid w:val="000D3732"/>
    <w:rsid w:val="000D3994"/>
    <w:rsid w:val="000D7D3B"/>
    <w:rsid w:val="000E48C7"/>
    <w:rsid w:val="000F0405"/>
    <w:rsid w:val="000F1892"/>
    <w:rsid w:val="000F31A0"/>
    <w:rsid w:val="000F57D3"/>
    <w:rsid w:val="000F5A2C"/>
    <w:rsid w:val="00104230"/>
    <w:rsid w:val="0010485A"/>
    <w:rsid w:val="001111BD"/>
    <w:rsid w:val="00113B82"/>
    <w:rsid w:val="00122CDB"/>
    <w:rsid w:val="00123E03"/>
    <w:rsid w:val="001240E1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89E"/>
    <w:rsid w:val="001868A7"/>
    <w:rsid w:val="001871D2"/>
    <w:rsid w:val="00194455"/>
    <w:rsid w:val="00195313"/>
    <w:rsid w:val="00197D36"/>
    <w:rsid w:val="001A0B69"/>
    <w:rsid w:val="001A5B02"/>
    <w:rsid w:val="001A7F0A"/>
    <w:rsid w:val="001B3800"/>
    <w:rsid w:val="001B5835"/>
    <w:rsid w:val="001B5F45"/>
    <w:rsid w:val="001B7A73"/>
    <w:rsid w:val="001C295A"/>
    <w:rsid w:val="001C4E43"/>
    <w:rsid w:val="001D2EF1"/>
    <w:rsid w:val="001D30B2"/>
    <w:rsid w:val="001D45E5"/>
    <w:rsid w:val="001D5B12"/>
    <w:rsid w:val="001E00AE"/>
    <w:rsid w:val="001E1C60"/>
    <w:rsid w:val="001E41CD"/>
    <w:rsid w:val="001E5471"/>
    <w:rsid w:val="001E688C"/>
    <w:rsid w:val="001F0F41"/>
    <w:rsid w:val="001F2629"/>
    <w:rsid w:val="002070B7"/>
    <w:rsid w:val="00207A4B"/>
    <w:rsid w:val="00211FC8"/>
    <w:rsid w:val="00212B4B"/>
    <w:rsid w:val="00212D77"/>
    <w:rsid w:val="00215445"/>
    <w:rsid w:val="0021797C"/>
    <w:rsid w:val="00217C07"/>
    <w:rsid w:val="00220B36"/>
    <w:rsid w:val="00225DDE"/>
    <w:rsid w:val="00226FD2"/>
    <w:rsid w:val="0022769A"/>
    <w:rsid w:val="00245A1A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EA"/>
    <w:rsid w:val="0028475A"/>
    <w:rsid w:val="00292717"/>
    <w:rsid w:val="0029687F"/>
    <w:rsid w:val="002A622B"/>
    <w:rsid w:val="002A7D42"/>
    <w:rsid w:val="002B4BB6"/>
    <w:rsid w:val="002B6459"/>
    <w:rsid w:val="002C0ABB"/>
    <w:rsid w:val="002C1531"/>
    <w:rsid w:val="002C4598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E0E0B"/>
    <w:rsid w:val="002E688F"/>
    <w:rsid w:val="002F0899"/>
    <w:rsid w:val="002F6685"/>
    <w:rsid w:val="0030300E"/>
    <w:rsid w:val="003035F7"/>
    <w:rsid w:val="00307F2D"/>
    <w:rsid w:val="00314659"/>
    <w:rsid w:val="0032187F"/>
    <w:rsid w:val="0032541E"/>
    <w:rsid w:val="00334845"/>
    <w:rsid w:val="0034025D"/>
    <w:rsid w:val="00350953"/>
    <w:rsid w:val="0035228E"/>
    <w:rsid w:val="00357454"/>
    <w:rsid w:val="00362461"/>
    <w:rsid w:val="00363712"/>
    <w:rsid w:val="00365E6A"/>
    <w:rsid w:val="00366CEE"/>
    <w:rsid w:val="00367482"/>
    <w:rsid w:val="00370B98"/>
    <w:rsid w:val="003710CA"/>
    <w:rsid w:val="003714DF"/>
    <w:rsid w:val="00376254"/>
    <w:rsid w:val="0038278A"/>
    <w:rsid w:val="003862BC"/>
    <w:rsid w:val="003869DA"/>
    <w:rsid w:val="00387603"/>
    <w:rsid w:val="00390A36"/>
    <w:rsid w:val="00391D1E"/>
    <w:rsid w:val="00396604"/>
    <w:rsid w:val="003978B5"/>
    <w:rsid w:val="003A18E8"/>
    <w:rsid w:val="003A439C"/>
    <w:rsid w:val="003A64EF"/>
    <w:rsid w:val="003A6BF4"/>
    <w:rsid w:val="003B3E6F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6DA4"/>
    <w:rsid w:val="004005AF"/>
    <w:rsid w:val="004016A2"/>
    <w:rsid w:val="00402AA6"/>
    <w:rsid w:val="00407042"/>
    <w:rsid w:val="004105E9"/>
    <w:rsid w:val="00411009"/>
    <w:rsid w:val="0041225D"/>
    <w:rsid w:val="00413261"/>
    <w:rsid w:val="00416B00"/>
    <w:rsid w:val="00423055"/>
    <w:rsid w:val="00424155"/>
    <w:rsid w:val="00426637"/>
    <w:rsid w:val="00426A77"/>
    <w:rsid w:val="0043216F"/>
    <w:rsid w:val="00432743"/>
    <w:rsid w:val="00432C5E"/>
    <w:rsid w:val="00433C08"/>
    <w:rsid w:val="00437178"/>
    <w:rsid w:val="00437847"/>
    <w:rsid w:val="00445431"/>
    <w:rsid w:val="00455126"/>
    <w:rsid w:val="00455620"/>
    <w:rsid w:val="00455FF4"/>
    <w:rsid w:val="0045611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4E4E"/>
    <w:rsid w:val="004C1176"/>
    <w:rsid w:val="004D412E"/>
    <w:rsid w:val="004E7DFF"/>
    <w:rsid w:val="004F113D"/>
    <w:rsid w:val="004F4F1A"/>
    <w:rsid w:val="004F5693"/>
    <w:rsid w:val="005021C6"/>
    <w:rsid w:val="005033CD"/>
    <w:rsid w:val="00503512"/>
    <w:rsid w:val="005065F2"/>
    <w:rsid w:val="005066AA"/>
    <w:rsid w:val="00506EF7"/>
    <w:rsid w:val="00507B75"/>
    <w:rsid w:val="00515EBC"/>
    <w:rsid w:val="005322F8"/>
    <w:rsid w:val="0053647B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5103"/>
    <w:rsid w:val="005764E6"/>
    <w:rsid w:val="00576AA4"/>
    <w:rsid w:val="00584373"/>
    <w:rsid w:val="005853B5"/>
    <w:rsid w:val="0059240D"/>
    <w:rsid w:val="00592C99"/>
    <w:rsid w:val="005960ED"/>
    <w:rsid w:val="005965F4"/>
    <w:rsid w:val="005967A9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46F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748D"/>
    <w:rsid w:val="00657B55"/>
    <w:rsid w:val="006640F5"/>
    <w:rsid w:val="006641D9"/>
    <w:rsid w:val="0066643E"/>
    <w:rsid w:val="00666A46"/>
    <w:rsid w:val="006759D6"/>
    <w:rsid w:val="00676C63"/>
    <w:rsid w:val="006812ED"/>
    <w:rsid w:val="00681929"/>
    <w:rsid w:val="006826E0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27CE"/>
    <w:rsid w:val="00732976"/>
    <w:rsid w:val="00734B7B"/>
    <w:rsid w:val="00734E81"/>
    <w:rsid w:val="007350DB"/>
    <w:rsid w:val="00742421"/>
    <w:rsid w:val="0074367F"/>
    <w:rsid w:val="00746159"/>
    <w:rsid w:val="0075051B"/>
    <w:rsid w:val="00753107"/>
    <w:rsid w:val="00761CDE"/>
    <w:rsid w:val="00762114"/>
    <w:rsid w:val="007674C9"/>
    <w:rsid w:val="007744D4"/>
    <w:rsid w:val="00777AFC"/>
    <w:rsid w:val="00780AD3"/>
    <w:rsid w:val="00781673"/>
    <w:rsid w:val="0078299E"/>
    <w:rsid w:val="007942F5"/>
    <w:rsid w:val="0079472A"/>
    <w:rsid w:val="0079672A"/>
    <w:rsid w:val="007A12A8"/>
    <w:rsid w:val="007A2819"/>
    <w:rsid w:val="007A30B1"/>
    <w:rsid w:val="007A506C"/>
    <w:rsid w:val="007B1134"/>
    <w:rsid w:val="007B33ED"/>
    <w:rsid w:val="007C02EA"/>
    <w:rsid w:val="007C1917"/>
    <w:rsid w:val="007C68CB"/>
    <w:rsid w:val="007D0771"/>
    <w:rsid w:val="007D2503"/>
    <w:rsid w:val="007D3F83"/>
    <w:rsid w:val="007D634C"/>
    <w:rsid w:val="007E5133"/>
    <w:rsid w:val="007E544F"/>
    <w:rsid w:val="007E5783"/>
    <w:rsid w:val="007E753A"/>
    <w:rsid w:val="007F360B"/>
    <w:rsid w:val="007F5296"/>
    <w:rsid w:val="007F664F"/>
    <w:rsid w:val="00800419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70D2F"/>
    <w:rsid w:val="00875CDF"/>
    <w:rsid w:val="00877491"/>
    <w:rsid w:val="0088730F"/>
    <w:rsid w:val="008A12E1"/>
    <w:rsid w:val="008A5302"/>
    <w:rsid w:val="008A57BB"/>
    <w:rsid w:val="008A738B"/>
    <w:rsid w:val="008B070D"/>
    <w:rsid w:val="008B5785"/>
    <w:rsid w:val="008C316B"/>
    <w:rsid w:val="008C5E92"/>
    <w:rsid w:val="008D1B96"/>
    <w:rsid w:val="008D36B1"/>
    <w:rsid w:val="008E4305"/>
    <w:rsid w:val="008E683E"/>
    <w:rsid w:val="008F3302"/>
    <w:rsid w:val="00902679"/>
    <w:rsid w:val="00903A7E"/>
    <w:rsid w:val="00904734"/>
    <w:rsid w:val="00911584"/>
    <w:rsid w:val="00914C43"/>
    <w:rsid w:val="009242E1"/>
    <w:rsid w:val="00925AE7"/>
    <w:rsid w:val="00925CA5"/>
    <w:rsid w:val="00927AC4"/>
    <w:rsid w:val="009359CA"/>
    <w:rsid w:val="00943668"/>
    <w:rsid w:val="00944B30"/>
    <w:rsid w:val="00945B78"/>
    <w:rsid w:val="00946FF6"/>
    <w:rsid w:val="00947ED7"/>
    <w:rsid w:val="00950071"/>
    <w:rsid w:val="00951A1B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8327C"/>
    <w:rsid w:val="00987531"/>
    <w:rsid w:val="00997903"/>
    <w:rsid w:val="009B7149"/>
    <w:rsid w:val="009D03AB"/>
    <w:rsid w:val="009D11E4"/>
    <w:rsid w:val="009D172F"/>
    <w:rsid w:val="009D32B4"/>
    <w:rsid w:val="009D38BE"/>
    <w:rsid w:val="009D4D11"/>
    <w:rsid w:val="009E065C"/>
    <w:rsid w:val="009F21D3"/>
    <w:rsid w:val="009F3B4C"/>
    <w:rsid w:val="009F3B85"/>
    <w:rsid w:val="00A007E9"/>
    <w:rsid w:val="00A01D2A"/>
    <w:rsid w:val="00A01F00"/>
    <w:rsid w:val="00A13EB8"/>
    <w:rsid w:val="00A21112"/>
    <w:rsid w:val="00A219CB"/>
    <w:rsid w:val="00A21DA7"/>
    <w:rsid w:val="00A2260C"/>
    <w:rsid w:val="00A24008"/>
    <w:rsid w:val="00A2421D"/>
    <w:rsid w:val="00A316BB"/>
    <w:rsid w:val="00A31A51"/>
    <w:rsid w:val="00A31FA0"/>
    <w:rsid w:val="00A33D7C"/>
    <w:rsid w:val="00A37F62"/>
    <w:rsid w:val="00A40DB3"/>
    <w:rsid w:val="00A4141E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5B3"/>
    <w:rsid w:val="00AD1EC4"/>
    <w:rsid w:val="00AD5868"/>
    <w:rsid w:val="00AE4263"/>
    <w:rsid w:val="00AF1127"/>
    <w:rsid w:val="00AF12B6"/>
    <w:rsid w:val="00AF2724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61C"/>
    <w:rsid w:val="00B46C02"/>
    <w:rsid w:val="00B523D7"/>
    <w:rsid w:val="00B6353C"/>
    <w:rsid w:val="00B65818"/>
    <w:rsid w:val="00B708DB"/>
    <w:rsid w:val="00B75BF5"/>
    <w:rsid w:val="00B76995"/>
    <w:rsid w:val="00B805F1"/>
    <w:rsid w:val="00B81E7F"/>
    <w:rsid w:val="00B83942"/>
    <w:rsid w:val="00B8424A"/>
    <w:rsid w:val="00B865C2"/>
    <w:rsid w:val="00B90FC3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216DE"/>
    <w:rsid w:val="00C234D1"/>
    <w:rsid w:val="00C27C39"/>
    <w:rsid w:val="00C31B76"/>
    <w:rsid w:val="00C421C4"/>
    <w:rsid w:val="00C42C52"/>
    <w:rsid w:val="00C44937"/>
    <w:rsid w:val="00C466D7"/>
    <w:rsid w:val="00C550F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2105"/>
    <w:rsid w:val="00CC432B"/>
    <w:rsid w:val="00CC6080"/>
    <w:rsid w:val="00CC6961"/>
    <w:rsid w:val="00CD1864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71DF"/>
    <w:rsid w:val="00D60EB5"/>
    <w:rsid w:val="00D61561"/>
    <w:rsid w:val="00D64308"/>
    <w:rsid w:val="00D667DF"/>
    <w:rsid w:val="00D71BCE"/>
    <w:rsid w:val="00D75204"/>
    <w:rsid w:val="00D853BA"/>
    <w:rsid w:val="00D872A9"/>
    <w:rsid w:val="00D90125"/>
    <w:rsid w:val="00D90743"/>
    <w:rsid w:val="00D9148C"/>
    <w:rsid w:val="00D93E30"/>
    <w:rsid w:val="00DA1226"/>
    <w:rsid w:val="00DA2DB9"/>
    <w:rsid w:val="00DA50F1"/>
    <w:rsid w:val="00DA792C"/>
    <w:rsid w:val="00DB0621"/>
    <w:rsid w:val="00DB0BA8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6ED7"/>
    <w:rsid w:val="00E253D9"/>
    <w:rsid w:val="00E25EB3"/>
    <w:rsid w:val="00E260F7"/>
    <w:rsid w:val="00E356F0"/>
    <w:rsid w:val="00E35787"/>
    <w:rsid w:val="00E41E41"/>
    <w:rsid w:val="00E42E4C"/>
    <w:rsid w:val="00E43617"/>
    <w:rsid w:val="00E45E3C"/>
    <w:rsid w:val="00E5076D"/>
    <w:rsid w:val="00E5372C"/>
    <w:rsid w:val="00E54270"/>
    <w:rsid w:val="00E54F5A"/>
    <w:rsid w:val="00E54F75"/>
    <w:rsid w:val="00E55984"/>
    <w:rsid w:val="00E61D4A"/>
    <w:rsid w:val="00E639C2"/>
    <w:rsid w:val="00E6740F"/>
    <w:rsid w:val="00E676C7"/>
    <w:rsid w:val="00E70528"/>
    <w:rsid w:val="00E76C62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C0343"/>
    <w:rsid w:val="00EC3D5E"/>
    <w:rsid w:val="00ED0C8E"/>
    <w:rsid w:val="00ED12E4"/>
    <w:rsid w:val="00ED55A8"/>
    <w:rsid w:val="00EE324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3B6D"/>
    <w:rsid w:val="00F13A1B"/>
    <w:rsid w:val="00F13EEC"/>
    <w:rsid w:val="00F17B4A"/>
    <w:rsid w:val="00F20C4E"/>
    <w:rsid w:val="00F20DD7"/>
    <w:rsid w:val="00F23D49"/>
    <w:rsid w:val="00F34377"/>
    <w:rsid w:val="00F350DF"/>
    <w:rsid w:val="00F3520A"/>
    <w:rsid w:val="00F42A71"/>
    <w:rsid w:val="00F4757B"/>
    <w:rsid w:val="00F53D12"/>
    <w:rsid w:val="00F567C2"/>
    <w:rsid w:val="00F645E4"/>
    <w:rsid w:val="00F70656"/>
    <w:rsid w:val="00F74792"/>
    <w:rsid w:val="00F81BE6"/>
    <w:rsid w:val="00F82E33"/>
    <w:rsid w:val="00F854FD"/>
    <w:rsid w:val="00F87DA7"/>
    <w:rsid w:val="00FA275A"/>
    <w:rsid w:val="00FA4B4E"/>
    <w:rsid w:val="00FA6D64"/>
    <w:rsid w:val="00FB1C93"/>
    <w:rsid w:val="00FB1D5C"/>
    <w:rsid w:val="00FB4CC0"/>
    <w:rsid w:val="00FB5BEB"/>
    <w:rsid w:val="00FC1901"/>
    <w:rsid w:val="00FC2BF3"/>
    <w:rsid w:val="00FC414F"/>
    <w:rsid w:val="00FC5F50"/>
    <w:rsid w:val="00FD0821"/>
    <w:rsid w:val="00FD5EDB"/>
    <w:rsid w:val="00FE1237"/>
    <w:rsid w:val="00FE75DC"/>
    <w:rsid w:val="00FF0A3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174D7"/>
  <w15:docId w15:val="{A1D6672F-5193-4A6D-BB91-B89F1DFC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51AF-F965-4DC5-9284-AA8349D1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2345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16151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Zikeš</cp:lastModifiedBy>
  <cp:revision>5</cp:revision>
  <cp:lastPrinted>2017-09-18T12:16:00Z</cp:lastPrinted>
  <dcterms:created xsi:type="dcterms:W3CDTF">2017-09-18T12:07:00Z</dcterms:created>
  <dcterms:modified xsi:type="dcterms:W3CDTF">2017-09-18T12:19:00Z</dcterms:modified>
</cp:coreProperties>
</file>