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8" w:rsidRPr="00E43547" w:rsidRDefault="000E5208" w:rsidP="000E5208">
      <w:pPr>
        <w:overflowPunct/>
        <w:spacing w:after="0" w:line="240" w:lineRule="auto"/>
        <w:jc w:val="center"/>
        <w:textAlignment w:val="auto"/>
        <w:rPr>
          <w:rFonts w:asciiTheme="minorHAnsi" w:hAnsiTheme="minorHAnsi" w:cs="Arial"/>
          <w:b/>
          <w:sz w:val="24"/>
          <w:szCs w:val="24"/>
          <w:u w:val="single"/>
        </w:rPr>
      </w:pPr>
      <w:r w:rsidRPr="00E43547">
        <w:rPr>
          <w:rFonts w:asciiTheme="minorHAnsi" w:hAnsiTheme="minorHAnsi" w:cs="Arial"/>
          <w:b/>
          <w:sz w:val="24"/>
          <w:szCs w:val="24"/>
          <w:u w:val="single"/>
        </w:rPr>
        <w:t>Realizace Koncepce navýšení kapacity Ministerstva zahraničních věcí České republiky a Ministerstva vnitra České republiky za účelem vyřízení vyššího množství žádostí o zaměstnanecké karty</w:t>
      </w:r>
    </w:p>
    <w:p w:rsidR="000E5208" w:rsidRPr="00E43547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p w:rsidR="000E5208" w:rsidRPr="00E55BA2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t>Základní ustanovení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E43547">
        <w:rPr>
          <w:rFonts w:asciiTheme="minorHAnsi" w:hAnsiTheme="minorHAnsi" w:cs="Arial"/>
          <w:sz w:val="24"/>
          <w:szCs w:val="24"/>
        </w:rPr>
        <w:t>Realizace Koncepce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83643">
        <w:rPr>
          <w:rFonts w:asciiTheme="minorHAnsi" w:hAnsiTheme="minorHAnsi" w:cs="Arial"/>
          <w:sz w:val="24"/>
          <w:szCs w:val="24"/>
        </w:rPr>
        <w:t>Ministerstva zahraničních věcí České republiky a Ministerstva vnitra České republiky za účelem vyřízení vyššího množství žádostí o zaměstnanecké karty</w:t>
      </w:r>
      <w:r>
        <w:rPr>
          <w:rFonts w:asciiTheme="minorHAnsi" w:hAnsiTheme="minorHAnsi" w:cs="Arial"/>
          <w:sz w:val="24"/>
          <w:szCs w:val="24"/>
        </w:rPr>
        <w:t xml:space="preserve"> (dále jen „Koncepce“ či „Realizace Koncepce") je</w:t>
      </w:r>
      <w:r w:rsidRPr="00E43547">
        <w:rPr>
          <w:rFonts w:asciiTheme="minorHAnsi" w:hAnsiTheme="minorHAnsi" w:cs="Arial"/>
          <w:sz w:val="24"/>
          <w:szCs w:val="24"/>
        </w:rPr>
        <w:t xml:space="preserve"> zajištěna plně v souladu s platnými právními předpisy a probíhá ve spolupráci </w:t>
      </w:r>
      <w:r>
        <w:rPr>
          <w:rFonts w:asciiTheme="minorHAnsi" w:hAnsiTheme="minorHAnsi" w:cs="Arial"/>
          <w:sz w:val="24"/>
          <w:szCs w:val="24"/>
        </w:rPr>
        <w:t>resortů</w:t>
      </w:r>
      <w:r w:rsidRPr="00E43547">
        <w:rPr>
          <w:rFonts w:asciiTheme="minorHAnsi" w:hAnsiTheme="minorHAnsi" w:cs="Arial"/>
          <w:sz w:val="24"/>
          <w:szCs w:val="24"/>
        </w:rPr>
        <w:t xml:space="preserve"> práce a sociálních věci, průmyslu a obchodu, vnitra, zahraničních věcí, podnikatelských reprezentací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35BF5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Svaz průmyslu a dopravy České republiky /SP ČR/, Hospodářská komora České republiky /HK ČR/, </w:t>
      </w:r>
      <w:r>
        <w:rPr>
          <w:rFonts w:cs="Arial"/>
        </w:rPr>
        <w:t xml:space="preserve">Konfederace zaměstnavatelských a podnikatelských svazů České republiky /KZPS ČR/, </w:t>
      </w:r>
      <w:r w:rsidRPr="00BA5236">
        <w:rPr>
          <w:rFonts w:asciiTheme="minorHAnsi" w:hAnsiTheme="minorHAnsi" w:cs="Arial"/>
          <w:sz w:val="24"/>
          <w:szCs w:val="24"/>
        </w:rPr>
        <w:t xml:space="preserve">Asociace malých a středních podniků a živnostníků </w:t>
      </w:r>
      <w:r>
        <w:rPr>
          <w:rFonts w:asciiTheme="minorHAnsi" w:hAnsiTheme="minorHAnsi" w:cs="Arial"/>
          <w:sz w:val="24"/>
          <w:szCs w:val="24"/>
        </w:rPr>
        <w:t xml:space="preserve">České republiky </w:t>
      </w:r>
      <w:r w:rsidRPr="00BA5236">
        <w:rPr>
          <w:rFonts w:asciiTheme="minorHAnsi" w:hAnsiTheme="minorHAnsi" w:cs="Arial"/>
          <w:sz w:val="24"/>
          <w:szCs w:val="24"/>
        </w:rPr>
        <w:t>/AMSP</w:t>
      </w:r>
      <w:r>
        <w:rPr>
          <w:rFonts w:asciiTheme="minorHAnsi" w:hAnsiTheme="minorHAnsi" w:cs="Arial"/>
          <w:sz w:val="24"/>
          <w:szCs w:val="24"/>
        </w:rPr>
        <w:t xml:space="preserve"> ČR</w:t>
      </w:r>
      <w:r w:rsidRPr="00BA5236">
        <w:rPr>
          <w:rFonts w:asciiTheme="minorHAnsi" w:hAnsiTheme="minorHAnsi" w:cs="Arial"/>
          <w:sz w:val="24"/>
          <w:szCs w:val="24"/>
        </w:rPr>
        <w:t>/</w:t>
      </w:r>
      <w:r w:rsidRPr="00735BF5">
        <w:rPr>
          <w:rFonts w:asciiTheme="minorHAnsi" w:hAnsiTheme="minorHAnsi" w:cs="Arial"/>
          <w:sz w:val="24"/>
          <w:szCs w:val="24"/>
        </w:rPr>
        <w:t>)</w:t>
      </w:r>
      <w:r w:rsidRPr="00E43547">
        <w:rPr>
          <w:rFonts w:asciiTheme="minorHAnsi" w:hAnsiTheme="minorHAnsi" w:cs="Arial"/>
          <w:sz w:val="24"/>
          <w:szCs w:val="24"/>
        </w:rPr>
        <w:t xml:space="preserve"> a </w:t>
      </w:r>
      <w:r>
        <w:rPr>
          <w:rFonts w:asciiTheme="minorHAnsi" w:hAnsiTheme="minorHAnsi" w:cs="Arial"/>
          <w:sz w:val="24"/>
          <w:szCs w:val="24"/>
        </w:rPr>
        <w:t>A</w:t>
      </w:r>
      <w:r w:rsidRPr="00E43547">
        <w:rPr>
          <w:rFonts w:asciiTheme="minorHAnsi" w:hAnsiTheme="minorHAnsi" w:cs="Arial"/>
          <w:sz w:val="24"/>
          <w:szCs w:val="24"/>
        </w:rPr>
        <w:t>gentury</w:t>
      </w:r>
      <w:r>
        <w:rPr>
          <w:rFonts w:asciiTheme="minorHAnsi" w:hAnsiTheme="minorHAnsi" w:cs="Arial"/>
          <w:sz w:val="24"/>
          <w:szCs w:val="24"/>
        </w:rPr>
        <w:t xml:space="preserve"> pro podporu podnikání a investic</w:t>
      </w:r>
      <w:r w:rsidRPr="00E4354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43547">
        <w:rPr>
          <w:rFonts w:asciiTheme="minorHAnsi" w:hAnsiTheme="minorHAnsi" w:cs="Arial"/>
          <w:sz w:val="24"/>
          <w:szCs w:val="24"/>
        </w:rPr>
        <w:t>CzechInvest</w:t>
      </w:r>
      <w:proofErr w:type="spellEnd"/>
      <w:r w:rsidRPr="00E43547">
        <w:rPr>
          <w:rFonts w:asciiTheme="minorHAnsi" w:hAnsiTheme="minorHAnsi" w:cs="Arial"/>
          <w:sz w:val="24"/>
          <w:szCs w:val="24"/>
        </w:rPr>
        <w:t xml:space="preserve"> (CI).</w:t>
      </w:r>
      <w:r>
        <w:rPr>
          <w:rFonts w:asciiTheme="minorHAnsi" w:hAnsiTheme="minorHAnsi" w:cs="Arial"/>
          <w:sz w:val="24"/>
          <w:szCs w:val="24"/>
        </w:rPr>
        <w:t xml:space="preserve"> Podnikatelské reprezentace a CI vystupují jako garanti, kteří vyhodnocují žádosti zaměstnavatelů o zařazení do Režimu zvláštního zacházení</w:t>
      </w:r>
      <w:r w:rsidRPr="00955108">
        <w:rPr>
          <w:rFonts w:asciiTheme="minorHAnsi" w:hAnsiTheme="minorHAnsi" w:cs="Arial"/>
          <w:sz w:val="24"/>
          <w:szCs w:val="24"/>
        </w:rPr>
        <w:t xml:space="preserve"> pro kvalifikované zaměstnance z Ukrajiny</w:t>
      </w:r>
      <w:r>
        <w:rPr>
          <w:rFonts w:asciiTheme="minorHAnsi" w:hAnsiTheme="minorHAnsi" w:cs="Arial"/>
          <w:sz w:val="24"/>
          <w:szCs w:val="24"/>
        </w:rPr>
        <w:t xml:space="preserve"> (dále jen „Režim“), v souladu se záměrem Koncepce.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Dokument byl vytvořen za účelem dosažení </w:t>
      </w:r>
      <w:r w:rsidRPr="00E43547">
        <w:rPr>
          <w:rFonts w:asciiTheme="minorHAnsi" w:hAnsiTheme="minorHAnsi" w:cs="Arial"/>
          <w:sz w:val="24"/>
          <w:szCs w:val="24"/>
        </w:rPr>
        <w:t>časových úspor při přijímání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1"/>
      </w:r>
      <w:r w:rsidRPr="00E43547">
        <w:rPr>
          <w:rFonts w:asciiTheme="minorHAnsi" w:hAnsiTheme="minorHAnsi" w:cs="Arial"/>
          <w:sz w:val="24"/>
          <w:szCs w:val="24"/>
        </w:rPr>
        <w:t xml:space="preserve"> a vyřizování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2"/>
      </w:r>
      <w:r w:rsidRPr="00E43547">
        <w:rPr>
          <w:rFonts w:asciiTheme="minorHAnsi" w:hAnsiTheme="minorHAnsi" w:cs="Arial"/>
          <w:sz w:val="24"/>
          <w:szCs w:val="24"/>
        </w:rPr>
        <w:t xml:space="preserve"> žádostí o zaměstnanecké</w:t>
      </w:r>
      <w:r>
        <w:rPr>
          <w:rFonts w:asciiTheme="minorHAnsi" w:hAnsiTheme="minorHAnsi" w:cs="Arial"/>
          <w:sz w:val="24"/>
          <w:szCs w:val="24"/>
        </w:rPr>
        <w:t xml:space="preserve"> karty</w:t>
      </w:r>
      <w:r w:rsidRPr="00E43547">
        <w:rPr>
          <w:rFonts w:asciiTheme="minorHAnsi" w:hAnsiTheme="minorHAnsi" w:cs="Arial"/>
          <w:sz w:val="24"/>
          <w:szCs w:val="24"/>
        </w:rPr>
        <w:t xml:space="preserve"> pro ukrajinské občany, kteří budou na území ČR vykonávat kvalifikovanou práci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43547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pracovní pozice, kterou budou v České republice ukrajinští pracovníci vykonávat, je </w:t>
      </w:r>
      <w:r w:rsidRPr="00E43547">
        <w:rPr>
          <w:rFonts w:asciiTheme="minorHAnsi" w:hAnsiTheme="minorHAnsi" w:cs="Arial"/>
          <w:sz w:val="24"/>
          <w:szCs w:val="24"/>
        </w:rPr>
        <w:t xml:space="preserve">dle platného znění aktualizované Klasifikace zaměstnání CZ-ISCO zpravidla zařazena do hlavních tříd 4 – 8 v oblasti výroby, </w:t>
      </w:r>
      <w:r>
        <w:rPr>
          <w:rFonts w:asciiTheme="minorHAnsi" w:hAnsiTheme="minorHAnsi" w:cs="Arial"/>
          <w:sz w:val="24"/>
          <w:szCs w:val="24"/>
        </w:rPr>
        <w:t xml:space="preserve">služeb nebo ve veřejném sektoru). 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zařazení do Režimu není právní nárok.</w:t>
      </w:r>
    </w:p>
    <w:p w:rsidR="000E5208" w:rsidRPr="001B63AF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1B63AF">
        <w:rPr>
          <w:rFonts w:asciiTheme="minorHAnsi" w:hAnsiTheme="minorHAnsi" w:cs="Arial"/>
          <w:sz w:val="24"/>
          <w:szCs w:val="24"/>
        </w:rPr>
        <w:t>Vláda zmocňuje Koordinační orgán pro řízení ochrany státních hranic a migraci, aby</w:t>
      </w:r>
      <w:r>
        <w:rPr>
          <w:rFonts w:asciiTheme="minorHAnsi" w:hAnsiTheme="minorHAnsi" w:cs="Arial"/>
          <w:sz w:val="24"/>
          <w:szCs w:val="24"/>
        </w:rPr>
        <w:t xml:space="preserve"> v případě potřeby provedl </w:t>
      </w:r>
      <w:r w:rsidRPr="001B63AF">
        <w:rPr>
          <w:rFonts w:asciiTheme="minorHAnsi" w:hAnsiTheme="minorHAnsi" w:cs="Arial"/>
          <w:sz w:val="24"/>
          <w:szCs w:val="24"/>
        </w:rPr>
        <w:t>změny</w:t>
      </w:r>
      <w:r>
        <w:rPr>
          <w:rFonts w:asciiTheme="minorHAnsi" w:hAnsiTheme="minorHAnsi" w:cs="Arial"/>
          <w:sz w:val="24"/>
          <w:szCs w:val="24"/>
        </w:rPr>
        <w:t xml:space="preserve"> Realizace Koncepce, přičemž n</w:t>
      </w:r>
      <w:r w:rsidRPr="001B63AF">
        <w:rPr>
          <w:rFonts w:asciiTheme="minorHAnsi" w:hAnsiTheme="minorHAnsi" w:cs="Arial"/>
          <w:sz w:val="24"/>
          <w:szCs w:val="24"/>
        </w:rPr>
        <w:t xml:space="preserve">a základě vážných důvodů může být </w:t>
      </w:r>
      <w:r>
        <w:rPr>
          <w:rFonts w:asciiTheme="minorHAnsi" w:hAnsiTheme="minorHAnsi" w:cs="Arial"/>
          <w:sz w:val="24"/>
          <w:szCs w:val="24"/>
        </w:rPr>
        <w:t>Realizace Koncepce</w:t>
      </w:r>
      <w:r w:rsidRPr="001B63A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na </w:t>
      </w:r>
      <w:r w:rsidRPr="001B63AF">
        <w:rPr>
          <w:rFonts w:asciiTheme="minorHAnsi" w:hAnsiTheme="minorHAnsi" w:cs="Arial"/>
          <w:sz w:val="24"/>
          <w:szCs w:val="24"/>
        </w:rPr>
        <w:t xml:space="preserve">návrh </w:t>
      </w:r>
      <w:r>
        <w:rPr>
          <w:rFonts w:asciiTheme="minorHAnsi" w:hAnsiTheme="minorHAnsi" w:cs="Arial"/>
          <w:sz w:val="24"/>
          <w:szCs w:val="24"/>
        </w:rPr>
        <w:t xml:space="preserve">Ministerstva průmyslu a obchodu, Ministerstva práce a sociálních věcí, Ministerstva vnitra nebo Ministerstva zahraničních věcí </w:t>
      </w:r>
      <w:r w:rsidRPr="001B63AF">
        <w:rPr>
          <w:rFonts w:asciiTheme="minorHAnsi" w:hAnsiTheme="minorHAnsi" w:cs="Arial"/>
          <w:sz w:val="24"/>
          <w:szCs w:val="24"/>
        </w:rPr>
        <w:t>kdykoliv pozastaven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, ukončen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 xml:space="preserve"> nebo změněn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.</w:t>
      </w: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sz w:val="24"/>
          <w:szCs w:val="24"/>
        </w:rPr>
      </w:pP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b/>
          <w:sz w:val="24"/>
          <w:szCs w:val="24"/>
          <w:u w:val="single"/>
        </w:rPr>
      </w:pPr>
      <w:r w:rsidRPr="001B63AF">
        <w:rPr>
          <w:b/>
          <w:sz w:val="24"/>
          <w:szCs w:val="24"/>
          <w:u w:val="single"/>
        </w:rPr>
        <w:t>Garanti:</w:t>
      </w:r>
    </w:p>
    <w:p w:rsidR="000E5208" w:rsidRPr="00B609E4" w:rsidRDefault="000E5208" w:rsidP="000E5208">
      <w:pPr>
        <w:overflowPunct/>
        <w:spacing w:after="0" w:line="240" w:lineRule="auto"/>
        <w:jc w:val="both"/>
        <w:textAlignment w:val="auto"/>
        <w:rPr>
          <w:szCs w:val="22"/>
        </w:rPr>
      </w:pPr>
      <w:r>
        <w:rPr>
          <w:sz w:val="24"/>
          <w:szCs w:val="24"/>
        </w:rPr>
        <w:t>SP ČR, HK ČR, KZPS ČR, AMSP ČR,</w:t>
      </w:r>
      <w:r w:rsidRPr="001B63AF">
        <w:rPr>
          <w:sz w:val="24"/>
          <w:szCs w:val="24"/>
        </w:rPr>
        <w:t xml:space="preserve"> CI</w:t>
      </w: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Proces realizace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E5208" w:rsidRPr="00467BCD" w:rsidTr="001F0596">
        <w:trPr>
          <w:trHeight w:val="1125"/>
        </w:trPr>
        <w:tc>
          <w:tcPr>
            <w:tcW w:w="9706" w:type="dxa"/>
          </w:tcPr>
          <w:p w:rsidR="000E5208" w:rsidRPr="00CB0186" w:rsidRDefault="000E5208" w:rsidP="001F0596">
            <w:pPr>
              <w:jc w:val="both"/>
              <w:rPr>
                <w:rFonts w:ascii="Arial" w:hAnsi="Arial" w:cs="Arial"/>
                <w:color w:val="3A2E26"/>
                <w:szCs w:val="22"/>
              </w:rPr>
            </w:pPr>
            <w:r>
              <w:rPr>
                <w:rFonts w:ascii="Arial" w:hAnsi="Arial" w:cs="Arial"/>
                <w:color w:val="3A2E26"/>
                <w:szCs w:val="22"/>
              </w:rPr>
              <w:t xml:space="preserve">Zaměstnavatel 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ohlásí krajské pobočce ÚP volné pracovní místo </w:t>
            </w:r>
            <w:r w:rsidRPr="00CB0186">
              <w:rPr>
                <w:rFonts w:ascii="Arial" w:hAnsi="Arial" w:cs="Arial"/>
                <w:bCs/>
                <w:color w:val="3A2E26"/>
                <w:szCs w:val="22"/>
              </w:rPr>
              <w:t>(s výjimkou osob, které mají volný přístup na trh práce podle § 98 zákona č. 435/2004 Sb., o zaměstnanosti, ve znění pozdějších předpisů)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 a v hlášence vysloví souhlas se zařazením volného pracovního místa do centrální evidence volných pracovních míst </w:t>
            </w:r>
            <w:proofErr w:type="spellStart"/>
            <w:r w:rsidRPr="00CB0186">
              <w:rPr>
                <w:rFonts w:ascii="Arial" w:hAnsi="Arial" w:cs="Arial"/>
                <w:color w:val="3A2E26"/>
                <w:szCs w:val="22"/>
              </w:rPr>
              <w:t>obsaditelných</w:t>
            </w:r>
            <w:proofErr w:type="spellEnd"/>
            <w:r w:rsidRPr="00CB0186">
              <w:rPr>
                <w:rFonts w:ascii="Arial" w:hAnsi="Arial" w:cs="Arial"/>
                <w:color w:val="3A2E26"/>
                <w:szCs w:val="22"/>
              </w:rPr>
              <w:t xml:space="preserve"> držiteli zaměstnan</w:t>
            </w:r>
            <w:r>
              <w:rPr>
                <w:rFonts w:ascii="Arial" w:hAnsi="Arial" w:cs="Arial"/>
                <w:color w:val="3A2E26"/>
                <w:szCs w:val="22"/>
              </w:rPr>
              <w:t>ecké karty.</w:t>
            </w:r>
            <w:r w:rsidRPr="00CB0186">
              <w:rPr>
                <w:rStyle w:val="Znakapoznpodarou"/>
                <w:rFonts w:ascii="Arial" w:hAnsi="Arial" w:cs="Arial"/>
                <w:color w:val="3A2E26"/>
                <w:szCs w:val="22"/>
              </w:rPr>
              <w:footnoteReference w:id="3"/>
            </w:r>
          </w:p>
        </w:tc>
      </w:tr>
    </w:tbl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0E5208" w:rsidRPr="00467BCD" w:rsidTr="001F0596">
        <w:trPr>
          <w:trHeight w:val="850"/>
        </w:trPr>
        <w:tc>
          <w:tcPr>
            <w:tcW w:w="9676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Zaměstnavatel </w:t>
            </w:r>
            <w:r w:rsidRPr="00746D9B">
              <w:rPr>
                <w:rFonts w:ascii="Arial" w:hAnsi="Arial" w:cs="Arial"/>
                <w:szCs w:val="22"/>
              </w:rPr>
              <w:t>si na předepsaném tiskopise</w:t>
            </w:r>
            <w:r>
              <w:rPr>
                <w:rFonts w:ascii="Arial" w:hAnsi="Arial" w:cs="Arial"/>
                <w:szCs w:val="22"/>
              </w:rPr>
              <w:t xml:space="preserve"> (viz níže)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vyplní žádost o zařazení do Režimu</w:t>
            </w:r>
            <w:r w:rsidRPr="003508A9">
              <w:rPr>
                <w:rFonts w:ascii="Arial" w:hAnsi="Arial" w:cs="Arial"/>
                <w:szCs w:val="22"/>
              </w:rPr>
              <w:t xml:space="preserve"> (dále jen </w:t>
            </w:r>
            <w:r w:rsidRPr="003508A9">
              <w:rPr>
                <w:rStyle w:val="st1"/>
                <w:rFonts w:ascii="Arial" w:hAnsi="Arial" w:cs="Arial"/>
              </w:rPr>
              <w:t>„Žádost“</w:t>
            </w:r>
            <w:r w:rsidRPr="003508A9">
              <w:rPr>
                <w:rFonts w:ascii="Arial" w:hAnsi="Arial" w:cs="Arial"/>
                <w:szCs w:val="22"/>
              </w:rPr>
              <w:t>),</w:t>
            </w:r>
            <w:r>
              <w:rPr>
                <w:rFonts w:ascii="Arial" w:hAnsi="Arial" w:cs="Arial"/>
                <w:szCs w:val="22"/>
              </w:rPr>
              <w:t xml:space="preserve"> kterou společně s předepsanými přílohami (které definují vymezené podmínky Režimu) doručí garantovi.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Pr="001417C6">
              <w:rPr>
                <w:rFonts w:ascii="Arial" w:hAnsi="Arial" w:cs="Arial"/>
                <w:szCs w:val="22"/>
              </w:rPr>
              <w:t xml:space="preserve">případě splnění podmínek zaměstnavatelem </w:t>
            </w:r>
            <w:r>
              <w:rPr>
                <w:rFonts w:ascii="Arial" w:hAnsi="Arial" w:cs="Arial"/>
                <w:szCs w:val="22"/>
              </w:rPr>
              <w:t xml:space="preserve">garant </w:t>
            </w:r>
            <w:r w:rsidRPr="001417C6">
              <w:rPr>
                <w:rFonts w:ascii="Arial" w:hAnsi="Arial" w:cs="Arial"/>
                <w:szCs w:val="22"/>
              </w:rPr>
              <w:t>neprodleně informuje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elektronicky dopisem do datové schránky </w:t>
            </w:r>
            <w:r w:rsidRPr="001417C6">
              <w:rPr>
                <w:rFonts w:ascii="Arial" w:hAnsi="Arial" w:cs="Arial"/>
                <w:szCs w:val="22"/>
              </w:rPr>
              <w:t xml:space="preserve">Ministerstvo práce a sociálních věcí, Ministerstvo průmyslu a obchodu, Ministerstvo vnitra a Ministerstvo zahraničních věcí včetně zaslání kontaktu na </w:t>
            </w:r>
            <w:r>
              <w:rPr>
                <w:rFonts w:ascii="Arial" w:hAnsi="Arial" w:cs="Arial"/>
                <w:szCs w:val="22"/>
              </w:rPr>
              <w:t>cizince</w:t>
            </w:r>
            <w:r w:rsidRPr="001417C6">
              <w:rPr>
                <w:rFonts w:ascii="Arial" w:hAnsi="Arial" w:cs="Arial"/>
                <w:szCs w:val="22"/>
              </w:rPr>
              <w:t xml:space="preserve"> (zaměstnavatel bude</w:t>
            </w:r>
            <w:r>
              <w:rPr>
                <w:rFonts w:ascii="Arial" w:hAnsi="Arial" w:cs="Arial"/>
                <w:szCs w:val="22"/>
              </w:rPr>
              <w:t xml:space="preserve"> garantem</w:t>
            </w:r>
            <w:r w:rsidRPr="001417C6">
              <w:rPr>
                <w:rFonts w:ascii="Arial" w:hAnsi="Arial" w:cs="Arial"/>
                <w:szCs w:val="22"/>
              </w:rPr>
              <w:t xml:space="preserve">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informován prostřednictvím </w:t>
            </w:r>
            <w:r>
              <w:rPr>
                <w:rFonts w:ascii="Arial" w:hAnsi="Arial" w:cs="Arial"/>
                <w:szCs w:val="22"/>
              </w:rPr>
              <w:t>kontaktní adresy</w:t>
            </w:r>
            <w:r w:rsidRPr="001417C6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Zařazení do </w:t>
            </w:r>
            <w:r w:rsidRPr="001417C6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>
              <w:rPr>
                <w:rFonts w:ascii="Arial" w:hAnsi="Arial" w:cs="Arial"/>
                <w:bCs/>
                <w:szCs w:val="22"/>
              </w:rPr>
              <w:t xml:space="preserve"> má platnost po dobu 1 roku.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1417C6">
              <w:rPr>
                <w:rFonts w:ascii="Arial" w:hAnsi="Arial" w:cs="Arial"/>
                <w:szCs w:val="22"/>
              </w:rPr>
              <w:t> případě, že Žádost nemá předepsané náležitosti, garant zaměstnavatele o uvedeném faktu písemně informuje.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inisterstvo zahraničních věcí</w:t>
            </w:r>
            <w:r w:rsidRPr="00746D9B">
              <w:rPr>
                <w:rFonts w:ascii="Arial" w:hAnsi="Arial" w:cs="Arial"/>
                <w:szCs w:val="22"/>
              </w:rPr>
              <w:t xml:space="preserve"> informuje o</w:t>
            </w:r>
            <w:r>
              <w:rPr>
                <w:rFonts w:ascii="Arial" w:hAnsi="Arial" w:cs="Arial"/>
                <w:szCs w:val="22"/>
              </w:rPr>
              <w:t xml:space="preserve"> přijetí zařazení do Režimu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53625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 w:rsidRPr="00753625">
              <w:rPr>
                <w:rFonts w:ascii="Arial" w:hAnsi="Arial" w:cs="Arial"/>
                <w:szCs w:val="22"/>
              </w:rPr>
              <w:t xml:space="preserve">Pokud je zaměstnavatel již zařazen do </w:t>
            </w:r>
            <w:r>
              <w:rPr>
                <w:rFonts w:ascii="Arial" w:hAnsi="Arial" w:cs="Arial"/>
                <w:szCs w:val="22"/>
              </w:rPr>
              <w:t>Režimu</w:t>
            </w:r>
            <w:r w:rsidRPr="00753625">
              <w:rPr>
                <w:rFonts w:ascii="Arial" w:hAnsi="Arial" w:cs="Arial"/>
                <w:szCs w:val="22"/>
              </w:rPr>
              <w:t xml:space="preserve"> a má zájem zaměstnat dalšího cizince, resp. další cizince, vyplní formulář: 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NAHLÁŠENÍ DALŠÍHO UCHAZEČE DO </w:t>
            </w:r>
            <w:r>
              <w:rPr>
                <w:rFonts w:ascii="Arial" w:hAnsi="Arial" w:cs="Arial"/>
                <w:bCs/>
                <w:szCs w:val="22"/>
              </w:rPr>
              <w:t>REŽIMU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 a odešle jej </w:t>
            </w:r>
            <w:r>
              <w:rPr>
                <w:rFonts w:ascii="Arial" w:hAnsi="Arial" w:cs="Arial"/>
                <w:bCs/>
                <w:szCs w:val="22"/>
              </w:rPr>
              <w:t>garantovi, který jej do Režimu dříve zařadil</w:t>
            </w:r>
            <w:r w:rsidRPr="00753625">
              <w:rPr>
                <w:rFonts w:ascii="Arial" w:hAnsi="Arial" w:cs="Arial"/>
                <w:bCs/>
                <w:szCs w:val="22"/>
              </w:rPr>
              <w:t>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Spolupráce mezi garantem a Ministerstvem průmyslu a obchodu, Ministerstvem zahraničních věcí Ministerstvem práce a sociálních věcí a Ministerstvem vnitra probíhá stejným způsobem jako v případě první Žádosti zaměstnavatele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</w:tr>
    </w:tbl>
    <w:p w:rsidR="000E5208" w:rsidRPr="002A3DD9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E5208" w:rsidRPr="00467BCD" w:rsidTr="001F0596">
        <w:trPr>
          <w:trHeight w:val="992"/>
        </w:trPr>
        <w:tc>
          <w:tcPr>
            <w:tcW w:w="9779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Zastupitelský úřad informuje cizince o termínu k podání žádosti. Žádost bude zpracována v úředních hodinách k tomu určených.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 xml:space="preserve">Cizinec podá na </w:t>
            </w:r>
            <w:r>
              <w:rPr>
                <w:rFonts w:ascii="Arial" w:hAnsi="Arial" w:cs="Arial"/>
                <w:szCs w:val="22"/>
              </w:rPr>
              <w:t xml:space="preserve">Generálním konzulátu ČR ve Lvově žádost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zároveň předloží požadované </w:t>
            </w:r>
            <w:r>
              <w:rPr>
                <w:rFonts w:ascii="Arial" w:hAnsi="Arial" w:cs="Arial"/>
                <w:szCs w:val="22"/>
              </w:rPr>
              <w:t>náležitosti žádosti</w:t>
            </w:r>
            <w:r>
              <w:rPr>
                <w:rStyle w:val="Znakapoznpodarou"/>
                <w:rFonts w:ascii="Arial" w:hAnsi="Arial" w:cs="Arial"/>
                <w:szCs w:val="22"/>
              </w:rPr>
              <w:footnoteReference w:id="4"/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46D9B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 xml:space="preserve"> odešle žádost O</w:t>
            </w:r>
            <w:r>
              <w:rPr>
                <w:rFonts w:ascii="Arial" w:hAnsi="Arial" w:cs="Arial"/>
                <w:szCs w:val="22"/>
              </w:rPr>
              <w:t xml:space="preserve">dboru azylové a migrační politiky (dále jen </w:t>
            </w:r>
            <w:r>
              <w:rPr>
                <w:rFonts w:ascii="Arial" w:hAnsi="Arial" w:cs="Arial"/>
                <w:szCs w:val="22"/>
              </w:rPr>
              <w:lastRenderedPageBreak/>
              <w:t>„O</w:t>
            </w:r>
            <w:r w:rsidRPr="00746D9B">
              <w:rPr>
                <w:rFonts w:ascii="Arial" w:hAnsi="Arial" w:cs="Arial"/>
                <w:szCs w:val="22"/>
              </w:rPr>
              <w:t>AMP</w:t>
            </w:r>
            <w:r>
              <w:rPr>
                <w:rFonts w:ascii="Arial" w:hAnsi="Arial" w:cs="Arial"/>
                <w:szCs w:val="22"/>
              </w:rPr>
              <w:t>“)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Ministerstva vnitra.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900"/>
        </w:trPr>
        <w:tc>
          <w:tcPr>
            <w:tcW w:w="9781" w:type="dxa"/>
          </w:tcPr>
          <w:p w:rsidR="000E5208" w:rsidRPr="00746D9B" w:rsidRDefault="000E5208" w:rsidP="001F0596">
            <w:pPr>
              <w:ind w:left="8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rozhodne o </w:t>
            </w:r>
            <w:r>
              <w:rPr>
                <w:rFonts w:ascii="Arial" w:hAnsi="Arial" w:cs="Arial"/>
                <w:szCs w:val="22"/>
              </w:rPr>
              <w:t xml:space="preserve">žádosti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v případě splnění podmínek vydá </w:t>
            </w:r>
            <w:r>
              <w:rPr>
                <w:rFonts w:ascii="Arial" w:hAnsi="Arial" w:cs="Arial"/>
                <w:szCs w:val="22"/>
              </w:rPr>
              <w:t>Generálnímu konzulátu ČR ve Lvově</w:t>
            </w:r>
            <w:r w:rsidRPr="00746D9B">
              <w:rPr>
                <w:rFonts w:ascii="Arial" w:hAnsi="Arial" w:cs="Arial"/>
                <w:szCs w:val="22"/>
              </w:rPr>
              <w:t xml:space="preserve"> pokyn k udělení dlouhodobého víza za účelem převzetí zaměstnanecké karty.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2267"/>
        </w:trPr>
        <w:tc>
          <w:tcPr>
            <w:tcW w:w="9781" w:type="dxa"/>
          </w:tcPr>
          <w:p w:rsidR="000E5208" w:rsidRPr="00746D9B" w:rsidRDefault="000E5208" w:rsidP="001F0596">
            <w:pPr>
              <w:tabs>
                <w:tab w:val="left" w:pos="3969"/>
              </w:tabs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Cizinec do 3 pracovních dnů po příj</w:t>
            </w:r>
            <w:r>
              <w:rPr>
                <w:rFonts w:ascii="Arial" w:hAnsi="Arial" w:cs="Arial"/>
                <w:szCs w:val="22"/>
              </w:rPr>
              <w:t>ezdu do ČR na pracovišti 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poskytne své biometrické údaje.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potvrzení o splnění podmínek pro vydání zaměstnanecké</w:t>
            </w:r>
            <w:r>
              <w:rPr>
                <w:rFonts w:ascii="Arial" w:hAnsi="Arial" w:cs="Arial"/>
                <w:szCs w:val="22"/>
              </w:rPr>
              <w:t xml:space="preserve"> karty, na</w:t>
            </w:r>
            <w:r w:rsidRPr="00746D9B">
              <w:rPr>
                <w:rFonts w:ascii="Arial" w:hAnsi="Arial" w:cs="Arial"/>
                <w:szCs w:val="22"/>
              </w:rPr>
              <w:t xml:space="preserve"> je</w:t>
            </w:r>
            <w:r>
              <w:rPr>
                <w:rFonts w:ascii="Arial" w:hAnsi="Arial" w:cs="Arial"/>
                <w:szCs w:val="22"/>
              </w:rPr>
              <w:t>hož</w:t>
            </w:r>
            <w:r w:rsidRPr="00746D9B">
              <w:rPr>
                <w:rFonts w:ascii="Arial" w:hAnsi="Arial" w:cs="Arial"/>
                <w:szCs w:val="22"/>
              </w:rPr>
              <w:t xml:space="preserve"> základě</w:t>
            </w:r>
            <w:r>
              <w:rPr>
                <w:rFonts w:ascii="Arial" w:hAnsi="Arial" w:cs="Arial"/>
                <w:szCs w:val="22"/>
              </w:rPr>
              <w:t xml:space="preserve"> cizinec</w:t>
            </w:r>
            <w:r w:rsidRPr="00746D9B">
              <w:rPr>
                <w:rFonts w:ascii="Arial" w:hAnsi="Arial" w:cs="Arial"/>
                <w:szCs w:val="22"/>
              </w:rPr>
              <w:t xml:space="preserve"> může začít pracovat.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zaměstnaneckou</w:t>
            </w:r>
            <w:r>
              <w:rPr>
                <w:rFonts w:ascii="Arial" w:hAnsi="Arial" w:cs="Arial"/>
                <w:szCs w:val="22"/>
              </w:rPr>
              <w:t xml:space="preserve"> kartu.</w:t>
            </w:r>
          </w:p>
        </w:tc>
      </w:tr>
    </w:tbl>
    <w:p w:rsidR="000E5208" w:rsidRPr="001417C6" w:rsidRDefault="000E5208" w:rsidP="000E5208">
      <w:pPr>
        <w:rPr>
          <w:rFonts w:ascii="Arial" w:hAnsi="Arial" w:cs="Arial"/>
          <w:szCs w:val="22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208" w:rsidTr="001F0596">
        <w:trPr>
          <w:trHeight w:val="6662"/>
        </w:trPr>
        <w:tc>
          <w:tcPr>
            <w:tcW w:w="9781" w:type="dxa"/>
          </w:tcPr>
          <w:p w:rsidR="000E5208" w:rsidRPr="0004640D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na základě odůvodněného podnětu </w:t>
            </w:r>
            <w:r>
              <w:rPr>
                <w:rFonts w:ascii="Arial" w:hAnsi="Arial" w:cs="Arial"/>
                <w:szCs w:val="22"/>
              </w:rPr>
              <w:t xml:space="preserve">Ministerstva práce a sociálních věcí, Ministerstva vnitra či </w:t>
            </w:r>
            <w:r w:rsidRPr="001417C6">
              <w:rPr>
                <w:rFonts w:ascii="Arial" w:hAnsi="Arial" w:cs="Arial"/>
                <w:szCs w:val="22"/>
              </w:rPr>
              <w:t xml:space="preserve">Ministerstva zahraničních věcí zaměstnavatele z vážných důvodů z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vyřadí na dobu 1 roku. Mezi vážné důvody patří zejména dodatečné porušení podmínek sjednání</w:t>
            </w:r>
            <w:r>
              <w:rPr>
                <w:rFonts w:ascii="Arial" w:hAnsi="Arial" w:cs="Arial"/>
                <w:szCs w:val="22"/>
              </w:rPr>
              <w:t xml:space="preserve"> pracovního poměru</w:t>
            </w:r>
            <w:r w:rsidRPr="001417C6">
              <w:rPr>
                <w:rFonts w:ascii="Arial" w:hAnsi="Arial" w:cs="Arial"/>
                <w:szCs w:val="22"/>
              </w:rPr>
              <w:t>, účelové zneužívání nebo porušování podmínek zařazení zaměstnavatel</w:t>
            </w:r>
            <w:r w:rsidRPr="0004640D">
              <w:rPr>
                <w:rFonts w:ascii="Arial" w:hAnsi="Arial" w:cs="Arial"/>
                <w:szCs w:val="22"/>
              </w:rPr>
              <w:t xml:space="preserve">e do Režimu, včetně porušení pravidel pro plnění odvodů České správě sociálního zabezpečení za příslušné zaměstnance (tato kontrola bude prováděna Státním úřadem inspekce práce). Mezi takové důvody patří také porušení čestného prohlášení o neexistenci pokut, které bude kontrolováno MPSV a pokud se ukáže, že bylo předloženo nepravdivé prohlášení, bude tato skutečnost důvodem pro to, aby MPSV podalo podnět MPO k vyřazení zaměstnavatele z Režimu. 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04640D">
              <w:rPr>
                <w:rFonts w:ascii="Arial" w:hAnsi="Arial" w:cs="Arial"/>
                <w:szCs w:val="22"/>
              </w:rPr>
              <w:t>Vyřazení z Režimu oznámí Ministerstvo průmyslu a</w:t>
            </w:r>
            <w:r w:rsidRPr="001417C6">
              <w:rPr>
                <w:rFonts w:ascii="Arial" w:hAnsi="Arial" w:cs="Arial"/>
                <w:szCs w:val="22"/>
              </w:rPr>
              <w:t xml:space="preserve"> obchodu všem garantům a </w:t>
            </w:r>
            <w:r>
              <w:rPr>
                <w:rFonts w:ascii="Arial" w:hAnsi="Arial" w:cs="Arial"/>
                <w:szCs w:val="22"/>
              </w:rPr>
              <w:t>Ministerstvu práce a sociálních věcí, Ministerstvu vnitra a Ministerstvu zahraničních věcí</w:t>
            </w:r>
            <w:r w:rsidRPr="001417C6">
              <w:rPr>
                <w:rFonts w:ascii="Arial" w:hAnsi="Arial" w:cs="Arial"/>
                <w:szCs w:val="22"/>
              </w:rPr>
              <w:t>, včetně data vyřazení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Zaměstnavatel bude rovněž vyřazen v případě porušení dalších podmínek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, pokud v době trvání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přestane splňovat podmínky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 xml:space="preserve"> nebo v případě, že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užije k jiným než stanoveným účelům.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průběžně komunikuje s dalšími participujícími ústředními orgány státní správy a podnikatelskými reprezentacemi </w:t>
            </w:r>
            <w:r>
              <w:rPr>
                <w:rFonts w:ascii="Arial" w:hAnsi="Arial" w:cs="Arial"/>
                <w:szCs w:val="22"/>
              </w:rPr>
              <w:t xml:space="preserve">ohledně Realizace Koncepce. 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V případě ukončení či zásadní změny podmínek </w:t>
            </w:r>
            <w:r>
              <w:rPr>
                <w:rFonts w:ascii="Arial" w:hAnsi="Arial" w:cs="Arial"/>
                <w:szCs w:val="22"/>
              </w:rPr>
              <w:t>Realizace Koncepce</w:t>
            </w:r>
            <w:r w:rsidRPr="001417C6">
              <w:rPr>
                <w:rFonts w:ascii="Arial" w:hAnsi="Arial" w:cs="Arial"/>
                <w:szCs w:val="22"/>
              </w:rPr>
              <w:t xml:space="preserve"> končí platnost vydaných doporučení pro účely realizace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73523" w:rsidRPr="00FB3B08" w:rsidRDefault="00273523">
      <w:pPr>
        <w:jc w:val="both"/>
        <w:rPr>
          <w:szCs w:val="22"/>
        </w:rPr>
      </w:pPr>
      <w:bookmarkStart w:id="0" w:name="_GoBack"/>
      <w:bookmarkEnd w:id="0"/>
    </w:p>
    <w:sectPr w:rsidR="00273523" w:rsidRPr="00FB3B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08" w:rsidRDefault="000E5208" w:rsidP="000E5208">
      <w:pPr>
        <w:spacing w:after="0" w:line="240" w:lineRule="auto"/>
      </w:pPr>
      <w:r>
        <w:separator/>
      </w:r>
    </w:p>
  </w:endnote>
  <w:endnote w:type="continuationSeparator" w:id="0">
    <w:p w:rsidR="000E5208" w:rsidRDefault="000E5208" w:rsidP="000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08" w:rsidRDefault="000E5208" w:rsidP="000E5208">
      <w:pPr>
        <w:spacing w:after="0" w:line="240" w:lineRule="auto"/>
      </w:pPr>
      <w:r>
        <w:separator/>
      </w:r>
    </w:p>
  </w:footnote>
  <w:footnote w:type="continuationSeparator" w:id="0">
    <w:p w:rsidR="000E5208" w:rsidRDefault="000E5208" w:rsidP="000E5208">
      <w:pPr>
        <w:spacing w:after="0" w:line="240" w:lineRule="auto"/>
      </w:pPr>
      <w:r>
        <w:continuationSeparator/>
      </w:r>
    </w:p>
  </w:footnote>
  <w:footnote w:id="1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řednostní přijetí žádosti o zaměstnaneckou kartu bez nutnosti registrace v rezervačním systému k podání žádosti</w:t>
      </w:r>
      <w:r>
        <w:t>.</w:t>
      </w:r>
    </w:p>
  </w:footnote>
  <w:footnote w:id="2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řijaté žádosti budou vyřizovány v zákonem stanovených lhůtách.</w:t>
      </w:r>
    </w:p>
  </w:footnote>
  <w:footnote w:id="3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003F5">
        <w:t>V případě, že zaměstnavatel dá souhlas se zaměstnaneckými</w:t>
      </w:r>
      <w:r>
        <w:t xml:space="preserve"> kartami</w:t>
      </w:r>
      <w:r w:rsidRPr="000003F5">
        <w:t xml:space="preserve">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§42h zák. č. 326/1999 Sb., o pobytu cizinců na území ČR (zaměstnanecká karta).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8"/>
    <w:rsid w:val="000E5208"/>
    <w:rsid w:val="00273523"/>
    <w:rsid w:val="003A65D8"/>
    <w:rsid w:val="00D7282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7ACB-D608-4714-8403-D433CF5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20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208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0E5208"/>
    <w:rPr>
      <w:vertAlign w:val="superscript"/>
    </w:rPr>
  </w:style>
  <w:style w:type="character" w:customStyle="1" w:styleId="st1">
    <w:name w:val="st1"/>
    <w:basedOn w:val="Standardnpsmoodstavce"/>
    <w:rsid w:val="000E5208"/>
  </w:style>
  <w:style w:type="table" w:styleId="Mkatabulky">
    <w:name w:val="Table Grid"/>
    <w:basedOn w:val="Normlntabulka"/>
    <w:uiPriority w:val="59"/>
    <w:rsid w:val="000E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A6322DD0.dotm</Template>
  <TotalTime>3</TotalTime>
  <Pages>3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Kučerová Kristina</cp:lastModifiedBy>
  <cp:revision>1</cp:revision>
  <dcterms:created xsi:type="dcterms:W3CDTF">2016-07-27T14:02:00Z</dcterms:created>
  <dcterms:modified xsi:type="dcterms:W3CDTF">2016-07-27T14:42:00Z</dcterms:modified>
</cp:coreProperties>
</file>