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414" w:rsidRDefault="001E5939" w:rsidP="004A2414">
      <w:pPr>
        <w:ind w:right="710"/>
        <w:rPr>
          <w:rFonts w:ascii="Times New Roman" w:hAnsi="Times New Roman" w:cs="Times New Roman"/>
        </w:rPr>
      </w:pPr>
      <w:r w:rsidRPr="001E5939">
        <w:rPr>
          <w:noProof/>
          <w:lang w:eastAsia="cs-CZ"/>
        </w:rPr>
        <w:drawing>
          <wp:anchor distT="0" distB="0" distL="114300" distR="114300" simplePos="0" relativeHeight="251659264" behindDoc="0" locked="0" layoutInCell="1" allowOverlap="1">
            <wp:simplePos x="0" y="0"/>
            <wp:positionH relativeFrom="margin">
              <wp:align>center</wp:align>
            </wp:positionH>
            <wp:positionV relativeFrom="paragraph">
              <wp:posOffset>8654430</wp:posOffset>
            </wp:positionV>
            <wp:extent cx="5857200" cy="1130400"/>
            <wp:effectExtent l="0" t="0" r="0" b="0"/>
            <wp:wrapTopAndBottom/>
            <wp:docPr id="2" name="Obrázek 2" descr="C:\Users\jaroslav\Desktop\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roslav\Desktop\555555.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57200" cy="1130400"/>
                    </a:xfrm>
                    <a:prstGeom prst="rect">
                      <a:avLst/>
                    </a:prstGeom>
                    <a:noFill/>
                    <a:ln>
                      <a:noFill/>
                    </a:ln>
                  </pic:spPr>
                </pic:pic>
              </a:graphicData>
            </a:graphic>
          </wp:anchor>
        </w:drawing>
      </w:r>
      <w:r w:rsidRPr="001E5939">
        <w:rPr>
          <w:noProof/>
          <w:lang w:eastAsia="cs-CZ"/>
        </w:rPr>
        <w:drawing>
          <wp:anchor distT="0" distB="0" distL="114300" distR="114300" simplePos="0" relativeHeight="251658240" behindDoc="0" locked="0" layoutInCell="1" allowOverlap="1">
            <wp:simplePos x="0" y="0"/>
            <wp:positionH relativeFrom="margin">
              <wp:align>center</wp:align>
            </wp:positionH>
            <wp:positionV relativeFrom="paragraph">
              <wp:posOffset>1</wp:posOffset>
            </wp:positionV>
            <wp:extent cx="6552000" cy="5857200"/>
            <wp:effectExtent l="0" t="0" r="1270" b="0"/>
            <wp:wrapTopAndBottom/>
            <wp:docPr id="1" name="Obrázek 1" descr="C:\Users\jaroslav\Desktop\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oslav\Desktop\555.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52000" cy="5857200"/>
                    </a:xfrm>
                    <a:prstGeom prst="rect">
                      <a:avLst/>
                    </a:prstGeom>
                    <a:noFill/>
                    <a:ln>
                      <a:noFill/>
                    </a:ln>
                  </pic:spPr>
                </pic:pic>
              </a:graphicData>
            </a:graphic>
          </wp:anchor>
        </w:drawing>
      </w:r>
      <w:r w:rsidR="000A45E1">
        <w:rPr>
          <w:rFonts w:ascii="Times New Roman" w:hAnsi="Times New Roman" w:cs="Times New Roman"/>
          <w:sz w:val="40"/>
          <w:szCs w:val="40"/>
        </w:rPr>
        <w:t xml:space="preserve">    </w:t>
      </w:r>
      <w:r w:rsidRPr="001E5939">
        <w:rPr>
          <w:rFonts w:ascii="Times New Roman" w:hAnsi="Times New Roman" w:cs="Times New Roman"/>
          <w:sz w:val="40"/>
          <w:szCs w:val="40"/>
        </w:rPr>
        <w:t>Číslo:</w:t>
      </w:r>
      <w:r>
        <w:rPr>
          <w:rFonts w:ascii="Times New Roman" w:hAnsi="Times New Roman" w:cs="Times New Roman"/>
          <w:sz w:val="40"/>
          <w:szCs w:val="40"/>
        </w:rPr>
        <w:tab/>
      </w:r>
      <w:r w:rsidRPr="001E5939">
        <w:rPr>
          <w:rFonts w:ascii="Times New Roman" w:hAnsi="Times New Roman" w:cs="Times New Roman"/>
        </w:rPr>
        <w:t xml:space="preserve"> </w:t>
      </w:r>
      <w:r>
        <w:rPr>
          <w:rFonts w:ascii="Times New Roman" w:hAnsi="Times New Roman" w:cs="Times New Roman"/>
        </w:rPr>
        <w:tab/>
      </w:r>
      <w:r w:rsidR="00954CCF">
        <w:rPr>
          <w:rFonts w:ascii="Times New Roman" w:hAnsi="Times New Roman" w:cs="Times New Roman"/>
          <w:b/>
          <w:sz w:val="72"/>
          <w:szCs w:val="72"/>
        </w:rPr>
        <w:t>10</w:t>
      </w:r>
      <w:r w:rsidRPr="001E5939">
        <w:rPr>
          <w:rFonts w:ascii="Times New Roman" w:hAnsi="Times New Roman" w:cs="Times New Roman"/>
          <w:b/>
          <w:sz w:val="72"/>
          <w:szCs w:val="72"/>
        </w:rPr>
        <w:t>/2016</w:t>
      </w:r>
      <w:bookmarkStart w:id="0" w:name="_GoBack"/>
      <w:bookmarkEnd w:id="0"/>
    </w:p>
    <w:p w:rsidR="0031739B" w:rsidRPr="004A2414" w:rsidRDefault="004A2414" w:rsidP="00954CCF">
      <w:pPr>
        <w:ind w:right="710"/>
        <w:rPr>
          <w:rFonts w:ascii="Times New Roman" w:hAnsi="Times New Roman" w:cs="Times New Roman"/>
          <w:sz w:val="32"/>
          <w:szCs w:val="32"/>
        </w:rPr>
      </w:pPr>
      <w:r>
        <w:rPr>
          <w:rFonts w:ascii="Times New Roman" w:hAnsi="Times New Roman" w:cs="Times New Roman"/>
        </w:rPr>
        <w:t xml:space="preserve">        </w:t>
      </w:r>
      <w:r w:rsidR="001E5939" w:rsidRPr="004A2414">
        <w:rPr>
          <w:rFonts w:ascii="Times New Roman" w:hAnsi="Times New Roman" w:cs="Times New Roman"/>
          <w:sz w:val="32"/>
          <w:szCs w:val="32"/>
        </w:rPr>
        <w:t>Z obsahu:</w:t>
      </w:r>
    </w:p>
    <w:p w:rsidR="00567136" w:rsidRDefault="00954CCF" w:rsidP="00567136">
      <w:pPr>
        <w:spacing w:after="0" w:line="240" w:lineRule="auto"/>
        <w:ind w:left="1134" w:right="709"/>
        <w:rPr>
          <w:rFonts w:ascii="Times New Roman" w:hAnsi="Times New Roman" w:cs="Times New Roman"/>
          <w:b/>
          <w:sz w:val="28"/>
          <w:szCs w:val="28"/>
        </w:rPr>
      </w:pPr>
      <w:r>
        <w:rPr>
          <w:rFonts w:ascii="Times New Roman" w:hAnsi="Times New Roman" w:cs="Times New Roman"/>
          <w:b/>
          <w:sz w:val="28"/>
          <w:szCs w:val="28"/>
        </w:rPr>
        <w:t>Minimální mzda se sjednotí a zvýší na 11 tisíc korun</w:t>
      </w:r>
    </w:p>
    <w:p w:rsidR="00567136" w:rsidRDefault="00954CCF" w:rsidP="00567136">
      <w:pPr>
        <w:spacing w:after="0" w:line="240" w:lineRule="auto"/>
        <w:ind w:left="1134" w:right="709"/>
        <w:rPr>
          <w:rFonts w:ascii="Times New Roman" w:hAnsi="Times New Roman" w:cs="Times New Roman"/>
          <w:b/>
          <w:sz w:val="28"/>
          <w:szCs w:val="28"/>
        </w:rPr>
      </w:pPr>
      <w:r>
        <w:rPr>
          <w:rFonts w:ascii="Times New Roman" w:hAnsi="Times New Roman" w:cs="Times New Roman"/>
          <w:b/>
          <w:sz w:val="28"/>
          <w:szCs w:val="28"/>
        </w:rPr>
        <w:t>Vláda jednala o důchodech</w:t>
      </w:r>
    </w:p>
    <w:p w:rsidR="00567136" w:rsidRDefault="00954CCF" w:rsidP="00567136">
      <w:pPr>
        <w:spacing w:after="0" w:line="240" w:lineRule="auto"/>
        <w:ind w:left="1134" w:right="709"/>
        <w:rPr>
          <w:rFonts w:ascii="Times New Roman" w:hAnsi="Times New Roman" w:cs="Times New Roman"/>
          <w:b/>
          <w:sz w:val="28"/>
          <w:szCs w:val="28"/>
        </w:rPr>
      </w:pPr>
      <w:r>
        <w:rPr>
          <w:rFonts w:ascii="Times New Roman" w:hAnsi="Times New Roman" w:cs="Times New Roman"/>
          <w:b/>
          <w:sz w:val="28"/>
          <w:szCs w:val="28"/>
        </w:rPr>
        <w:t>Karenční doba a "sick days"</w:t>
      </w:r>
    </w:p>
    <w:p w:rsidR="00567136" w:rsidRDefault="00954CCF" w:rsidP="00567136">
      <w:pPr>
        <w:spacing w:after="0" w:line="240" w:lineRule="auto"/>
        <w:ind w:left="1134" w:right="709"/>
        <w:rPr>
          <w:rFonts w:ascii="Times New Roman" w:hAnsi="Times New Roman" w:cs="Times New Roman"/>
          <w:b/>
          <w:sz w:val="28"/>
          <w:szCs w:val="28"/>
        </w:rPr>
      </w:pPr>
      <w:r>
        <w:rPr>
          <w:rFonts w:ascii="Times New Roman" w:hAnsi="Times New Roman" w:cs="Times New Roman"/>
          <w:b/>
          <w:sz w:val="28"/>
          <w:szCs w:val="28"/>
        </w:rPr>
        <w:t>O příspěvek na dojíždění za prací mohou žádat lidé z celé</w:t>
      </w:r>
    </w:p>
    <w:p w:rsidR="00954CCF" w:rsidRDefault="00954CCF" w:rsidP="00567136">
      <w:pPr>
        <w:spacing w:after="0" w:line="240" w:lineRule="auto"/>
        <w:ind w:left="1134" w:right="709"/>
        <w:rPr>
          <w:rFonts w:ascii="Times New Roman" w:hAnsi="Times New Roman" w:cs="Times New Roman"/>
          <w:b/>
          <w:sz w:val="28"/>
          <w:szCs w:val="28"/>
        </w:rPr>
      </w:pPr>
      <w:r>
        <w:rPr>
          <w:rFonts w:ascii="Times New Roman" w:hAnsi="Times New Roman" w:cs="Times New Roman"/>
          <w:b/>
          <w:sz w:val="28"/>
          <w:szCs w:val="28"/>
        </w:rPr>
        <w:t>republiky</w:t>
      </w:r>
    </w:p>
    <w:p w:rsidR="00567136" w:rsidRDefault="0031739B" w:rsidP="00567136">
      <w:pPr>
        <w:spacing w:after="0" w:line="240" w:lineRule="auto"/>
        <w:ind w:left="1134" w:right="709"/>
        <w:rPr>
          <w:rFonts w:ascii="Times New Roman" w:hAnsi="Times New Roman" w:cs="Times New Roman"/>
          <w:b/>
          <w:sz w:val="28"/>
          <w:szCs w:val="28"/>
        </w:rPr>
      </w:pPr>
      <w:r>
        <w:rPr>
          <w:rFonts w:ascii="Times New Roman" w:hAnsi="Times New Roman" w:cs="Times New Roman"/>
          <w:b/>
          <w:sz w:val="28"/>
          <w:szCs w:val="28"/>
        </w:rPr>
        <w:t xml:space="preserve">Vývoj průměrných mezd v </w:t>
      </w:r>
      <w:r w:rsidR="00954CCF">
        <w:rPr>
          <w:rFonts w:ascii="Times New Roman" w:hAnsi="Times New Roman" w:cs="Times New Roman"/>
          <w:b/>
          <w:sz w:val="28"/>
          <w:szCs w:val="28"/>
        </w:rPr>
        <w:t>2</w:t>
      </w:r>
      <w:r>
        <w:rPr>
          <w:rFonts w:ascii="Times New Roman" w:hAnsi="Times New Roman" w:cs="Times New Roman"/>
          <w:b/>
          <w:sz w:val="28"/>
          <w:szCs w:val="28"/>
        </w:rPr>
        <w:t>. čtvrtletí 2016</w:t>
      </w:r>
      <w:r w:rsidR="00735143">
        <w:rPr>
          <w:rFonts w:ascii="Times New Roman" w:hAnsi="Times New Roman" w:cs="Times New Roman"/>
          <w:b/>
          <w:sz w:val="28"/>
          <w:szCs w:val="28"/>
        </w:rPr>
        <w:t xml:space="preserve"> </w:t>
      </w:r>
    </w:p>
    <w:p w:rsidR="00735143" w:rsidRDefault="00735143" w:rsidP="00567136">
      <w:pPr>
        <w:spacing w:after="0" w:line="240" w:lineRule="auto"/>
        <w:ind w:left="1134" w:right="709"/>
        <w:rPr>
          <w:rFonts w:ascii="Times New Roman" w:hAnsi="Times New Roman" w:cs="Times New Roman"/>
          <w:b/>
          <w:sz w:val="28"/>
          <w:szCs w:val="28"/>
        </w:rPr>
      </w:pPr>
    </w:p>
    <w:p w:rsidR="00567136" w:rsidRDefault="00567136" w:rsidP="00567136">
      <w:pPr>
        <w:spacing w:after="0" w:line="240" w:lineRule="auto"/>
        <w:ind w:left="1134" w:right="709"/>
        <w:rPr>
          <w:rFonts w:ascii="Times New Roman" w:hAnsi="Times New Roman" w:cs="Times New Roman"/>
          <w:b/>
          <w:sz w:val="28"/>
          <w:szCs w:val="28"/>
        </w:rPr>
      </w:pPr>
    </w:p>
    <w:p w:rsidR="00567136" w:rsidRDefault="00567136" w:rsidP="00567136">
      <w:pPr>
        <w:spacing w:after="0" w:line="240" w:lineRule="auto"/>
        <w:ind w:left="1134" w:right="709"/>
        <w:rPr>
          <w:rFonts w:ascii="Times New Roman" w:hAnsi="Times New Roman" w:cs="Times New Roman"/>
          <w:b/>
          <w:sz w:val="28"/>
          <w:szCs w:val="28"/>
        </w:rPr>
      </w:pPr>
    </w:p>
    <w:p w:rsidR="004D15A1" w:rsidRPr="00567136" w:rsidRDefault="004D15A1" w:rsidP="00567136">
      <w:pPr>
        <w:spacing w:after="0" w:line="240" w:lineRule="auto"/>
        <w:ind w:left="1134" w:right="709"/>
        <w:rPr>
          <w:rFonts w:ascii="Times New Roman" w:hAnsi="Times New Roman" w:cs="Times New Roman"/>
          <w:b/>
          <w:sz w:val="28"/>
          <w:szCs w:val="28"/>
        </w:rPr>
      </w:pPr>
    </w:p>
    <w:p w:rsidR="007E4F8C" w:rsidRDefault="007E4F8C" w:rsidP="007E4F8C">
      <w:pPr>
        <w:spacing w:after="0" w:line="240" w:lineRule="auto"/>
        <w:rPr>
          <w:rFonts w:ascii="Times New Roman" w:hAnsi="Times New Roman" w:cs="Times New Roman"/>
          <w:sz w:val="28"/>
          <w:szCs w:val="28"/>
        </w:rPr>
      </w:pPr>
    </w:p>
    <w:p w:rsidR="007E4F8C" w:rsidRDefault="007E4F8C" w:rsidP="007E4F8C">
      <w:pPr>
        <w:spacing w:after="0" w:line="240" w:lineRule="auto"/>
        <w:rPr>
          <w:rFonts w:ascii="Times New Roman" w:hAnsi="Times New Roman" w:cs="Times New Roman"/>
          <w:sz w:val="28"/>
          <w:szCs w:val="28"/>
        </w:rPr>
      </w:pPr>
    </w:p>
    <w:p w:rsidR="007E4F8C" w:rsidRDefault="007E4F8C" w:rsidP="007E4F8C">
      <w:pPr>
        <w:spacing w:after="0" w:line="240" w:lineRule="auto"/>
        <w:rPr>
          <w:rFonts w:ascii="Times New Roman" w:hAnsi="Times New Roman" w:cs="Times New Roman"/>
          <w:sz w:val="28"/>
          <w:szCs w:val="28"/>
        </w:rPr>
      </w:pPr>
    </w:p>
    <w:p w:rsidR="007E4F8C" w:rsidRDefault="0031739B" w:rsidP="0031739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O  B  S  A  H</w:t>
      </w:r>
    </w:p>
    <w:p w:rsidR="0031739B" w:rsidRDefault="0031739B" w:rsidP="0031739B">
      <w:pPr>
        <w:spacing w:after="0" w:line="240" w:lineRule="auto"/>
        <w:jc w:val="center"/>
        <w:rPr>
          <w:rFonts w:ascii="Times New Roman" w:hAnsi="Times New Roman" w:cs="Times New Roman"/>
          <w:b/>
          <w:sz w:val="28"/>
          <w:szCs w:val="28"/>
        </w:rPr>
      </w:pPr>
    </w:p>
    <w:p w:rsidR="0031739B" w:rsidRDefault="0031739B" w:rsidP="0031739B">
      <w:pPr>
        <w:spacing w:after="0" w:line="240" w:lineRule="auto"/>
        <w:jc w:val="center"/>
        <w:rPr>
          <w:rFonts w:ascii="Times New Roman" w:hAnsi="Times New Roman" w:cs="Times New Roman"/>
          <w:b/>
          <w:sz w:val="28"/>
          <w:szCs w:val="28"/>
        </w:rPr>
      </w:pPr>
    </w:p>
    <w:p w:rsidR="004D15A1" w:rsidRDefault="004D15A1" w:rsidP="0031739B">
      <w:pPr>
        <w:spacing w:after="0" w:line="240" w:lineRule="auto"/>
        <w:jc w:val="center"/>
        <w:rPr>
          <w:rFonts w:ascii="Times New Roman" w:hAnsi="Times New Roman" w:cs="Times New Roman"/>
          <w:b/>
          <w:sz w:val="28"/>
          <w:szCs w:val="28"/>
        </w:rPr>
      </w:pPr>
    </w:p>
    <w:p w:rsidR="004D15A1" w:rsidRDefault="004D15A1" w:rsidP="0031739B">
      <w:pPr>
        <w:spacing w:after="0" w:line="240" w:lineRule="auto"/>
        <w:jc w:val="center"/>
        <w:rPr>
          <w:rFonts w:ascii="Times New Roman" w:hAnsi="Times New Roman" w:cs="Times New Roman"/>
          <w:b/>
          <w:sz w:val="28"/>
          <w:szCs w:val="28"/>
        </w:rPr>
      </w:pPr>
    </w:p>
    <w:p w:rsidR="004D15A1" w:rsidRDefault="00954CCF" w:rsidP="0031739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b/>
      </w:r>
    </w:p>
    <w:p w:rsidR="0031739B" w:rsidRDefault="00954CCF" w:rsidP="00954CCF">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Minimální mzda se sjednotí a zvýší na 11 tisíc Kč</w:t>
      </w:r>
      <w:r>
        <w:rPr>
          <w:rFonts w:ascii="Times New Roman" w:hAnsi="Times New Roman" w:cs="Times New Roman"/>
          <w:b/>
          <w:sz w:val="28"/>
          <w:szCs w:val="28"/>
        </w:rPr>
        <w:tab/>
        <w:t xml:space="preserve"> str.  3</w:t>
      </w:r>
    </w:p>
    <w:p w:rsidR="00954CCF" w:rsidRDefault="00954CCF" w:rsidP="00954CCF">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Zvýší se také minimální mzdy řidičům linkových</w:t>
      </w:r>
    </w:p>
    <w:p w:rsidR="00954CCF" w:rsidRDefault="00954CCF" w:rsidP="00954CCF">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autobusů</w:t>
      </w:r>
      <w:r>
        <w:rPr>
          <w:rFonts w:ascii="Times New Roman" w:hAnsi="Times New Roman" w:cs="Times New Roman"/>
          <w:b/>
          <w:sz w:val="28"/>
          <w:szCs w:val="28"/>
        </w:rPr>
        <w:tab/>
        <w:t xml:space="preserve"> str.  5</w:t>
      </w:r>
    </w:p>
    <w:p w:rsidR="00954CCF" w:rsidRDefault="00954CCF" w:rsidP="00954CCF">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Vláda jednala o důchodech</w:t>
      </w:r>
      <w:r>
        <w:rPr>
          <w:rFonts w:ascii="Times New Roman" w:hAnsi="Times New Roman" w:cs="Times New Roman"/>
          <w:b/>
          <w:sz w:val="28"/>
          <w:szCs w:val="28"/>
        </w:rPr>
        <w:tab/>
        <w:t xml:space="preserve"> str.  7</w:t>
      </w:r>
    </w:p>
    <w:p w:rsidR="00D46646" w:rsidRDefault="00954CCF" w:rsidP="00954CCF">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Péče o blízké se započítává do nároku na důchod str.</w:t>
      </w:r>
      <w:r w:rsidR="00D46646">
        <w:rPr>
          <w:rFonts w:ascii="Times New Roman" w:hAnsi="Times New Roman" w:cs="Times New Roman"/>
          <w:b/>
          <w:sz w:val="28"/>
          <w:szCs w:val="28"/>
        </w:rPr>
        <w:t xml:space="preserve"> 11</w:t>
      </w:r>
    </w:p>
    <w:p w:rsidR="00D46646" w:rsidRDefault="00D46646" w:rsidP="00954CCF">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Karenční doba a "sick days"</w:t>
      </w:r>
      <w:r>
        <w:rPr>
          <w:rFonts w:ascii="Times New Roman" w:hAnsi="Times New Roman" w:cs="Times New Roman"/>
          <w:b/>
          <w:sz w:val="28"/>
          <w:szCs w:val="28"/>
        </w:rPr>
        <w:tab/>
        <w:t xml:space="preserve"> str. 13</w:t>
      </w:r>
    </w:p>
    <w:p w:rsidR="00D46646" w:rsidRDefault="00D46646" w:rsidP="00D46646">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O příspěvek na dojíždění za prací mohou</w:t>
      </w:r>
    </w:p>
    <w:p w:rsidR="00D46646" w:rsidRDefault="00D46646" w:rsidP="00D46646">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žádat lidé z celé republiky</w:t>
      </w:r>
      <w:r>
        <w:rPr>
          <w:rFonts w:ascii="Times New Roman" w:hAnsi="Times New Roman" w:cs="Times New Roman"/>
          <w:b/>
          <w:sz w:val="28"/>
          <w:szCs w:val="28"/>
        </w:rPr>
        <w:tab/>
        <w:t xml:space="preserve"> str. 18</w:t>
      </w:r>
    </w:p>
    <w:p w:rsidR="00D46646" w:rsidRDefault="00D46646" w:rsidP="00D46646">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Poslanecká sněmovna jednala o obnově práva</w:t>
      </w:r>
    </w:p>
    <w:p w:rsidR="00D46646" w:rsidRDefault="00D46646" w:rsidP="00D46646">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zaměstnanců být v radách firem</w:t>
      </w:r>
      <w:r>
        <w:rPr>
          <w:rFonts w:ascii="Times New Roman" w:hAnsi="Times New Roman" w:cs="Times New Roman"/>
          <w:b/>
          <w:sz w:val="28"/>
          <w:szCs w:val="28"/>
        </w:rPr>
        <w:tab/>
        <w:t xml:space="preserve"> str. 20</w:t>
      </w:r>
    </w:p>
    <w:p w:rsidR="00D46646" w:rsidRDefault="00D46646" w:rsidP="00D46646">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Podle průzkumu roste důvěryhodnost odborů</w:t>
      </w:r>
      <w:r>
        <w:rPr>
          <w:rFonts w:ascii="Times New Roman" w:hAnsi="Times New Roman" w:cs="Times New Roman"/>
          <w:b/>
          <w:sz w:val="28"/>
          <w:szCs w:val="28"/>
        </w:rPr>
        <w:tab/>
        <w:t xml:space="preserve"> str. 22</w:t>
      </w:r>
    </w:p>
    <w:p w:rsidR="00D46646" w:rsidRDefault="00D46646" w:rsidP="00D46646">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Vývoj průměrných mezd - 2. čtvrtletí 2016</w:t>
      </w:r>
      <w:r>
        <w:rPr>
          <w:rFonts w:ascii="Times New Roman" w:hAnsi="Times New Roman" w:cs="Times New Roman"/>
          <w:b/>
          <w:sz w:val="28"/>
          <w:szCs w:val="28"/>
        </w:rPr>
        <w:tab/>
        <w:t xml:space="preserve"> str. 23</w:t>
      </w:r>
    </w:p>
    <w:p w:rsidR="00D46646" w:rsidRDefault="00D46646" w:rsidP="00D46646">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Vývoj spotřebitelských cen v říjnu 2016</w:t>
      </w:r>
      <w:r>
        <w:rPr>
          <w:rFonts w:ascii="Times New Roman" w:hAnsi="Times New Roman" w:cs="Times New Roman"/>
          <w:b/>
          <w:sz w:val="28"/>
          <w:szCs w:val="28"/>
        </w:rPr>
        <w:tab/>
        <w:t xml:space="preserve"> str. 28</w:t>
      </w:r>
    </w:p>
    <w:p w:rsidR="00D46646" w:rsidRDefault="00D46646" w:rsidP="00D46646">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Spolupráce naší inspekce BOZP se Státním</w:t>
      </w:r>
    </w:p>
    <w:p w:rsidR="00D46646" w:rsidRDefault="00D46646" w:rsidP="00D46646">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úřadem inspekce práce</w:t>
      </w:r>
      <w:r>
        <w:rPr>
          <w:rFonts w:ascii="Times New Roman" w:hAnsi="Times New Roman" w:cs="Times New Roman"/>
          <w:b/>
          <w:sz w:val="28"/>
          <w:szCs w:val="28"/>
        </w:rPr>
        <w:tab/>
        <w:t xml:space="preserve"> str. 31</w:t>
      </w:r>
    </w:p>
    <w:p w:rsidR="00D46646" w:rsidRDefault="00D46646" w:rsidP="00D46646">
      <w:pPr>
        <w:tabs>
          <w:tab w:val="left" w:pos="1134"/>
          <w:tab w:val="right" w:leader="dot" w:pos="7938"/>
        </w:tabs>
        <w:spacing w:after="0" w:line="240" w:lineRule="auto"/>
        <w:jc w:val="both"/>
        <w:rPr>
          <w:rFonts w:ascii="Times New Roman" w:hAnsi="Times New Roman" w:cs="Times New Roman"/>
          <w:b/>
          <w:sz w:val="28"/>
          <w:szCs w:val="28"/>
        </w:rPr>
      </w:pPr>
    </w:p>
    <w:p w:rsidR="00D46646" w:rsidRDefault="00D46646" w:rsidP="00D46646">
      <w:pPr>
        <w:tabs>
          <w:tab w:val="left" w:pos="1134"/>
          <w:tab w:val="right" w:leader="dot" w:pos="7938"/>
        </w:tabs>
        <w:spacing w:after="0" w:line="240" w:lineRule="auto"/>
        <w:jc w:val="both"/>
        <w:rPr>
          <w:rFonts w:ascii="Times New Roman" w:hAnsi="Times New Roman" w:cs="Times New Roman"/>
          <w:b/>
          <w:sz w:val="28"/>
          <w:szCs w:val="28"/>
        </w:rPr>
      </w:pPr>
    </w:p>
    <w:p w:rsidR="00D46646" w:rsidRDefault="00D46646" w:rsidP="00D46646">
      <w:pPr>
        <w:tabs>
          <w:tab w:val="left" w:pos="1134"/>
          <w:tab w:val="right" w:leader="dot" w:pos="7938"/>
        </w:tabs>
        <w:spacing w:after="0" w:line="240" w:lineRule="auto"/>
        <w:jc w:val="both"/>
        <w:rPr>
          <w:rFonts w:ascii="Times New Roman" w:hAnsi="Times New Roman" w:cs="Times New Roman"/>
          <w:b/>
          <w:sz w:val="28"/>
          <w:szCs w:val="28"/>
        </w:rPr>
      </w:pPr>
    </w:p>
    <w:p w:rsidR="00D46646" w:rsidRDefault="00D46646" w:rsidP="00D46646">
      <w:pPr>
        <w:tabs>
          <w:tab w:val="left" w:pos="1134"/>
          <w:tab w:val="right" w:leader="dot" w:pos="7938"/>
        </w:tabs>
        <w:spacing w:after="0" w:line="240" w:lineRule="auto"/>
        <w:jc w:val="both"/>
        <w:rPr>
          <w:rFonts w:ascii="Times New Roman" w:hAnsi="Times New Roman" w:cs="Times New Roman"/>
          <w:b/>
          <w:sz w:val="28"/>
          <w:szCs w:val="28"/>
        </w:rPr>
      </w:pPr>
    </w:p>
    <w:p w:rsidR="00D46646" w:rsidRDefault="00D46646" w:rsidP="00D46646">
      <w:pPr>
        <w:tabs>
          <w:tab w:val="left" w:pos="1134"/>
          <w:tab w:val="right" w:leader="dot" w:pos="7938"/>
        </w:tabs>
        <w:spacing w:after="0" w:line="240" w:lineRule="auto"/>
        <w:jc w:val="both"/>
        <w:rPr>
          <w:rFonts w:ascii="Times New Roman" w:hAnsi="Times New Roman" w:cs="Times New Roman"/>
          <w:b/>
          <w:sz w:val="28"/>
          <w:szCs w:val="28"/>
        </w:rPr>
      </w:pPr>
    </w:p>
    <w:p w:rsidR="00D46646" w:rsidRDefault="00D46646" w:rsidP="00D46646">
      <w:pPr>
        <w:tabs>
          <w:tab w:val="left" w:pos="1134"/>
          <w:tab w:val="right" w:leader="dot" w:pos="7938"/>
        </w:tabs>
        <w:spacing w:after="0" w:line="240" w:lineRule="auto"/>
        <w:jc w:val="both"/>
        <w:rPr>
          <w:rFonts w:ascii="Times New Roman" w:hAnsi="Times New Roman" w:cs="Times New Roman"/>
          <w:b/>
          <w:sz w:val="28"/>
          <w:szCs w:val="28"/>
        </w:rPr>
      </w:pPr>
    </w:p>
    <w:p w:rsidR="00D46646" w:rsidRDefault="00D46646" w:rsidP="00D46646">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Zpracovala: Ing. Naděžda Pikierská, CSc.</w:t>
      </w:r>
    </w:p>
    <w:p w:rsidR="00954CCF" w:rsidRDefault="00954CCF" w:rsidP="00954CCF">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D46646" w:rsidRDefault="00D46646" w:rsidP="00954CCF">
      <w:pPr>
        <w:tabs>
          <w:tab w:val="left" w:pos="1134"/>
          <w:tab w:val="right" w:leader="dot" w:pos="7938"/>
        </w:tabs>
        <w:spacing w:after="0" w:line="360" w:lineRule="auto"/>
        <w:jc w:val="both"/>
        <w:rPr>
          <w:rFonts w:ascii="Times New Roman" w:hAnsi="Times New Roman" w:cs="Times New Roman"/>
          <w:b/>
          <w:sz w:val="28"/>
          <w:szCs w:val="28"/>
        </w:rPr>
      </w:pPr>
    </w:p>
    <w:p w:rsidR="00D46646" w:rsidRDefault="00D46646"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4A3B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MINIMÁLNÍ MZDA SE SJEDNOTÍ A ZVÝŠÍ NA 11 TISÍC KORUN</w:t>
      </w:r>
    </w:p>
    <w:p w:rsidR="004A3B2E" w:rsidRDefault="004A3B2E" w:rsidP="004A3B2E">
      <w:pPr>
        <w:spacing w:after="0" w:line="240" w:lineRule="auto"/>
        <w:jc w:val="center"/>
        <w:rPr>
          <w:rFonts w:ascii="Times New Roman" w:hAnsi="Times New Roman" w:cs="Times New Roman"/>
          <w:b/>
          <w:sz w:val="28"/>
          <w:szCs w:val="28"/>
        </w:rPr>
      </w:pPr>
    </w:p>
    <w:p w:rsidR="004A3B2E" w:rsidRDefault="004A3B2E" w:rsidP="004A3B2E">
      <w:pPr>
        <w:spacing w:after="0" w:line="240" w:lineRule="auto"/>
        <w:jc w:val="center"/>
        <w:rPr>
          <w:rFonts w:ascii="Times New Roman" w:hAnsi="Times New Roman" w:cs="Times New Roman"/>
          <w:b/>
          <w:sz w:val="28"/>
          <w:szCs w:val="28"/>
        </w:rPr>
      </w:pPr>
    </w:p>
    <w:p w:rsidR="004A3B2E" w:rsidRDefault="004A3B2E" w:rsidP="004A3B2E">
      <w:pPr>
        <w:spacing w:after="0" w:line="240" w:lineRule="auto"/>
        <w:jc w:val="center"/>
        <w:rPr>
          <w:rFonts w:ascii="Times New Roman" w:hAnsi="Times New Roman" w:cs="Times New Roman"/>
          <w:b/>
          <w:sz w:val="28"/>
          <w:szCs w:val="28"/>
        </w:rPr>
      </w:pPr>
    </w:p>
    <w:p w:rsidR="004A3B2E" w:rsidRDefault="004A3B2E" w:rsidP="004A3B2E">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Minimální měsíční mzda se od 1. ledna 2017 zvýší ze současných 9 900 na 11 000 korun, minimální hodinová mzda pak z 58,70 korun na rovných 66 korun.</w:t>
      </w:r>
    </w:p>
    <w:p w:rsidR="004A3B2E" w:rsidRDefault="004A3B2E" w:rsidP="004A3B2E">
      <w:pPr>
        <w:spacing w:after="0" w:line="240" w:lineRule="auto"/>
        <w:jc w:val="both"/>
        <w:rPr>
          <w:rFonts w:ascii="Times New Roman" w:hAnsi="Times New Roman" w:cs="Times New Roman"/>
          <w:b/>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Návrh ministryně práce a sociálních věcí Michaely Marksové, který vláda schválila na svém zasedání 5. října 2016, zároveň </w:t>
      </w:r>
      <w:r>
        <w:rPr>
          <w:rFonts w:ascii="Times New Roman" w:hAnsi="Times New Roman" w:cs="Times New Roman"/>
          <w:b/>
          <w:sz w:val="28"/>
          <w:szCs w:val="28"/>
        </w:rPr>
        <w:t>ruší zvláštní sazbu minimální mzdy pro zaměstnance s invalidním důchodem.</w:t>
      </w:r>
      <w:r>
        <w:rPr>
          <w:rFonts w:ascii="Times New Roman" w:hAnsi="Times New Roman" w:cs="Times New Roman"/>
          <w:sz w:val="28"/>
          <w:szCs w:val="28"/>
        </w:rPr>
        <w:t xml:space="preserve"> Bude tak platit jedna sazba minimální mzdy pro všechny zaměstnance.</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Minimální mzdu pobírá zhruba 3,2 procenta zaměstnanců, tj. 115 tisíc lidí.</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"Nižší minimální mzdu než u nás mají pouze v několika málo evropských státech, například v Maďarsku, Rumunsku a Bulharsku. Pracovat se musí vyplatit, a proto jsme zvýšili minimální mzdu, aby pracující lidé mohli ze svých příjmů hradit svoje základní životní potřeby a nebyli závislí na sociálních dávkách," </w:t>
      </w:r>
      <w:r>
        <w:rPr>
          <w:rFonts w:ascii="Times New Roman" w:hAnsi="Times New Roman" w:cs="Times New Roman"/>
          <w:sz w:val="28"/>
          <w:szCs w:val="28"/>
        </w:rPr>
        <w:t xml:space="preserve"> uvedla ministryně Michaela Marksová.</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Vláda tak pokračuje v realizaci svého záměru postupně zvyšovat minimální mzdu tak, aby se její úroveň přiblížila 40 % průměrné mzdy, který byl deklarován v Programovém prohlášení vlády. Při schválené valorizaci minimální mzdy lze v roce 2017 předpokládat zvýšení jejího podílu k průměrné mzdě na 38,2 %. Minimální mzda se naposledy zvýšila od 1.1.2016 o 700 Kč.</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Odbory požadovaly ještě vyšší růst minimálních mezd, a to o dalších 500 korun. Zaměstnavatelé však byli zásadně proti takovému navýšení. Protože se v koaliční dohodě vláda zavázala, že bude nejnižší výdělek zvyšovat po projednání v tripartitě, požadavek odborů neprošel.</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Návrhem se rovněž ruší nižší sazba minimální mzdy a sazby nejnižších úrovní zaručené mzdy pro ty zaměstnance, kteří pobírají invalidní důchod. Od ledna 2017 vzroste ze současných 9 300 korun také na 11 000 korun. Na této změně se dohodli zástupci osob se zdravotním postižením, zaměstnavatelů zaměstnávajících osoby se zdravotním postižením a státu.</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"To, že jsme také zrušili nižší sazbu minimální mzdy pro příjemce invalidního důchodu, považuji za mnohem spravedlivější stav, než tomu bylo doposud. Pro všechny tak bude platit stejná výše, a jsem ráda, že se na tom podařilo najít shodu," </w:t>
      </w:r>
      <w:r>
        <w:rPr>
          <w:rFonts w:ascii="Times New Roman" w:hAnsi="Times New Roman" w:cs="Times New Roman"/>
          <w:sz w:val="28"/>
          <w:szCs w:val="28"/>
        </w:rPr>
        <w:t>doplnila Michaela Marksová.</w:t>
      </w: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MPSV</w:t>
      </w:r>
    </w:p>
    <w:p w:rsidR="004A3B2E" w:rsidRDefault="004A3B2E" w:rsidP="004A3B2E">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Nová sazba minimální mzdy včetně nejnižších úrovní zaručené mzdy je uvedena ve Sbírce zákonů v </w:t>
      </w:r>
      <w:r w:rsidRPr="00015206">
        <w:rPr>
          <w:rFonts w:ascii="Times New Roman" w:hAnsi="Times New Roman" w:cs="Times New Roman"/>
          <w:b/>
          <w:sz w:val="28"/>
          <w:szCs w:val="28"/>
        </w:rPr>
        <w:t>nařízení vlády č. 336/2016</w:t>
      </w:r>
      <w:r>
        <w:rPr>
          <w:rFonts w:ascii="Times New Roman" w:hAnsi="Times New Roman" w:cs="Times New Roman"/>
          <w:b/>
          <w:sz w:val="28"/>
          <w:szCs w:val="28"/>
        </w:rPr>
        <w:t xml:space="preserve"> Sb.</w:t>
      </w:r>
    </w:p>
    <w:p w:rsidR="004A3B2E" w:rsidRDefault="004A3B2E" w:rsidP="004A3B2E">
      <w:pPr>
        <w:spacing w:after="0" w:line="240" w:lineRule="auto"/>
        <w:jc w:val="both"/>
        <w:rPr>
          <w:rFonts w:ascii="Times New Roman" w:hAnsi="Times New Roman" w:cs="Times New Roman"/>
          <w:b/>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Nejnižší úrovně zaručené mzdy pro stanovenou týdenní pracovní dobu 40 hodin jsou odstupňovány podle složitosti, odpovědnosti a namáhavosti vykonávaných prací, zařazených do 8 skupin.</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tabs>
          <w:tab w:val="left" w:pos="3969"/>
          <w:tab w:val="left" w:pos="595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Skupina prací</w:t>
      </w:r>
      <w:r>
        <w:rPr>
          <w:rFonts w:ascii="Times New Roman" w:hAnsi="Times New Roman" w:cs="Times New Roman"/>
          <w:b/>
          <w:sz w:val="24"/>
          <w:szCs w:val="24"/>
        </w:rPr>
        <w:tab/>
        <w:t>Nejnižší úroveň zaručené mzdy</w:t>
      </w:r>
    </w:p>
    <w:p w:rsidR="004A3B2E" w:rsidRDefault="004A3B2E" w:rsidP="004A3B2E">
      <w:pPr>
        <w:tabs>
          <w:tab w:val="left" w:pos="3969"/>
          <w:tab w:val="left" w:pos="595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v Kč za hodinu</w:t>
      </w:r>
      <w:r>
        <w:rPr>
          <w:rFonts w:ascii="Times New Roman" w:hAnsi="Times New Roman" w:cs="Times New Roman"/>
          <w:b/>
          <w:sz w:val="24"/>
          <w:szCs w:val="24"/>
        </w:rPr>
        <w:tab/>
        <w:t>v Kč za měsíc</w:t>
      </w:r>
    </w:p>
    <w:p w:rsidR="004A3B2E" w:rsidRDefault="004A3B2E" w:rsidP="004A3B2E">
      <w:pPr>
        <w:tabs>
          <w:tab w:val="left" w:pos="3969"/>
          <w:tab w:val="left" w:pos="5954"/>
        </w:tabs>
        <w:spacing w:after="0" w:line="240" w:lineRule="auto"/>
        <w:jc w:val="both"/>
        <w:rPr>
          <w:rFonts w:ascii="Times New Roman" w:hAnsi="Times New Roman" w:cs="Times New Roman"/>
          <w:b/>
          <w:sz w:val="24"/>
          <w:szCs w:val="24"/>
        </w:rPr>
      </w:pPr>
    </w:p>
    <w:p w:rsidR="004A3B2E" w:rsidRDefault="004A3B2E" w:rsidP="004A3B2E">
      <w:pPr>
        <w:tabs>
          <w:tab w:val="left" w:pos="3969"/>
          <w:tab w:val="left" w:pos="5954"/>
        </w:tabs>
        <w:spacing w:after="0" w:line="240" w:lineRule="auto"/>
        <w:jc w:val="both"/>
        <w:rPr>
          <w:rFonts w:ascii="Times New Roman" w:hAnsi="Times New Roman" w:cs="Times New Roman"/>
          <w:b/>
          <w:sz w:val="24"/>
          <w:szCs w:val="24"/>
        </w:rPr>
      </w:pPr>
    </w:p>
    <w:p w:rsidR="004A3B2E" w:rsidRDefault="004A3B2E" w:rsidP="004A3B2E">
      <w:pPr>
        <w:tabs>
          <w:tab w:val="left" w:pos="3969"/>
          <w:tab w:val="left" w:pos="595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          66,00</w:t>
      </w:r>
      <w:r>
        <w:rPr>
          <w:rFonts w:ascii="Times New Roman" w:hAnsi="Times New Roman" w:cs="Times New Roman"/>
          <w:sz w:val="24"/>
          <w:szCs w:val="24"/>
        </w:rPr>
        <w:tab/>
        <w:t xml:space="preserve">          11 000</w:t>
      </w:r>
    </w:p>
    <w:p w:rsidR="004A3B2E" w:rsidRDefault="004A3B2E" w:rsidP="004A3B2E">
      <w:pPr>
        <w:tabs>
          <w:tab w:val="left" w:pos="3969"/>
          <w:tab w:val="left" w:pos="595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          72,90</w:t>
      </w:r>
      <w:r>
        <w:rPr>
          <w:rFonts w:ascii="Times New Roman" w:hAnsi="Times New Roman" w:cs="Times New Roman"/>
          <w:sz w:val="24"/>
          <w:szCs w:val="24"/>
        </w:rPr>
        <w:tab/>
        <w:t xml:space="preserve">          12 200</w:t>
      </w:r>
    </w:p>
    <w:p w:rsidR="004A3B2E" w:rsidRDefault="004A3B2E" w:rsidP="004A3B2E">
      <w:pPr>
        <w:tabs>
          <w:tab w:val="left" w:pos="3969"/>
          <w:tab w:val="left" w:pos="595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          80,50</w:t>
      </w:r>
      <w:r>
        <w:rPr>
          <w:rFonts w:ascii="Times New Roman" w:hAnsi="Times New Roman" w:cs="Times New Roman"/>
          <w:sz w:val="24"/>
          <w:szCs w:val="24"/>
        </w:rPr>
        <w:tab/>
        <w:t xml:space="preserve">          13 400</w:t>
      </w:r>
    </w:p>
    <w:p w:rsidR="004A3B2E" w:rsidRDefault="004A3B2E" w:rsidP="004A3B2E">
      <w:pPr>
        <w:tabs>
          <w:tab w:val="left" w:pos="3969"/>
          <w:tab w:val="left" w:pos="595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          88,80</w:t>
      </w:r>
      <w:r>
        <w:rPr>
          <w:rFonts w:ascii="Times New Roman" w:hAnsi="Times New Roman" w:cs="Times New Roman"/>
          <w:sz w:val="24"/>
          <w:szCs w:val="24"/>
        </w:rPr>
        <w:tab/>
        <w:t xml:space="preserve">          14 800</w:t>
      </w:r>
    </w:p>
    <w:p w:rsidR="004A3B2E" w:rsidRDefault="004A3B2E" w:rsidP="004A3B2E">
      <w:pPr>
        <w:tabs>
          <w:tab w:val="left" w:pos="3969"/>
          <w:tab w:val="left" w:pos="595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          98,10</w:t>
      </w:r>
      <w:r>
        <w:rPr>
          <w:rFonts w:ascii="Times New Roman" w:hAnsi="Times New Roman" w:cs="Times New Roman"/>
          <w:sz w:val="24"/>
          <w:szCs w:val="24"/>
        </w:rPr>
        <w:tab/>
        <w:t xml:space="preserve">          16 400</w:t>
      </w:r>
    </w:p>
    <w:p w:rsidR="004A3B2E" w:rsidRDefault="004A3B2E" w:rsidP="004A3B2E">
      <w:pPr>
        <w:tabs>
          <w:tab w:val="left" w:pos="3969"/>
          <w:tab w:val="left" w:pos="595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        108,30</w:t>
      </w:r>
      <w:r>
        <w:rPr>
          <w:rFonts w:ascii="Times New Roman" w:hAnsi="Times New Roman" w:cs="Times New Roman"/>
          <w:sz w:val="24"/>
          <w:szCs w:val="24"/>
        </w:rPr>
        <w:tab/>
        <w:t xml:space="preserve">          18 100</w:t>
      </w:r>
    </w:p>
    <w:p w:rsidR="004A3B2E" w:rsidRDefault="004A3B2E" w:rsidP="004A3B2E">
      <w:pPr>
        <w:tabs>
          <w:tab w:val="left" w:pos="3969"/>
          <w:tab w:val="left" w:pos="595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 xml:space="preserve">        119,60</w:t>
      </w:r>
      <w:r>
        <w:rPr>
          <w:rFonts w:ascii="Times New Roman" w:hAnsi="Times New Roman" w:cs="Times New Roman"/>
          <w:sz w:val="24"/>
          <w:szCs w:val="24"/>
        </w:rPr>
        <w:tab/>
        <w:t xml:space="preserve">          19 900</w:t>
      </w:r>
    </w:p>
    <w:p w:rsidR="004A3B2E" w:rsidRDefault="004A3B2E" w:rsidP="004A3B2E">
      <w:pPr>
        <w:tabs>
          <w:tab w:val="left" w:pos="3969"/>
          <w:tab w:val="left" w:pos="595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        132,00</w:t>
      </w:r>
      <w:r>
        <w:rPr>
          <w:rFonts w:ascii="Times New Roman" w:hAnsi="Times New Roman" w:cs="Times New Roman"/>
          <w:sz w:val="24"/>
          <w:szCs w:val="24"/>
        </w:rPr>
        <w:tab/>
        <w:t xml:space="preserve">          22 000</w:t>
      </w:r>
    </w:p>
    <w:p w:rsidR="004A3B2E" w:rsidRDefault="004A3B2E" w:rsidP="004A3B2E">
      <w:pPr>
        <w:tabs>
          <w:tab w:val="left" w:pos="3969"/>
          <w:tab w:val="left" w:pos="5954"/>
        </w:tabs>
        <w:spacing w:after="0" w:line="360" w:lineRule="auto"/>
        <w:jc w:val="both"/>
        <w:rPr>
          <w:rFonts w:ascii="Times New Roman" w:hAnsi="Times New Roman" w:cs="Times New Roman"/>
          <w:sz w:val="24"/>
          <w:szCs w:val="24"/>
        </w:rPr>
      </w:pPr>
    </w:p>
    <w:p w:rsidR="004A3B2E" w:rsidRDefault="004A3B2E" w:rsidP="004A3B2E">
      <w:pPr>
        <w:tabs>
          <w:tab w:val="left" w:pos="3969"/>
          <w:tab w:val="left" w:pos="5954"/>
        </w:tabs>
        <w:spacing w:after="0" w:line="360" w:lineRule="auto"/>
        <w:jc w:val="both"/>
        <w:rPr>
          <w:rFonts w:ascii="Times New Roman" w:hAnsi="Times New Roman" w:cs="Times New Roman"/>
          <w:sz w:val="24"/>
          <w:szCs w:val="24"/>
        </w:rPr>
      </w:pPr>
    </w:p>
    <w:p w:rsidR="004A3B2E" w:rsidRPr="000F5F27" w:rsidRDefault="004A3B2E" w:rsidP="004A3B2E">
      <w:pPr>
        <w:tabs>
          <w:tab w:val="left" w:pos="3969"/>
          <w:tab w:val="left" w:pos="5954"/>
        </w:tabs>
        <w:spacing w:after="0" w:line="360" w:lineRule="auto"/>
        <w:jc w:val="both"/>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8"/>
          <w:szCs w:val="28"/>
        </w:rPr>
        <w:t>Toto nařízení vlády nabývá účinnosti dnem 1. ledna 2017.</w:t>
      </w:r>
    </w:p>
    <w:p w:rsidR="004A3B2E" w:rsidRPr="00015206" w:rsidRDefault="004A3B2E" w:rsidP="004A3B2E">
      <w:pPr>
        <w:spacing w:after="0" w:line="240" w:lineRule="auto"/>
        <w:jc w:val="both"/>
        <w:rPr>
          <w:rFonts w:ascii="Times New Roman" w:hAnsi="Times New Roman" w:cs="Times New Roman"/>
          <w:b/>
          <w:sz w:val="28"/>
          <w:szCs w:val="28"/>
        </w:rPr>
      </w:pPr>
    </w:p>
    <w:p w:rsidR="00D46646" w:rsidRDefault="00D46646"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4A3B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ZVÝŠÍ SE TAKÉ MINIMÁLNÍ MZDY ŘIDIČŮM</w:t>
      </w:r>
    </w:p>
    <w:p w:rsidR="004A3B2E" w:rsidRDefault="004A3B2E" w:rsidP="004A3B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LINKOVÝCH AUTOBUSŮ</w:t>
      </w:r>
    </w:p>
    <w:p w:rsidR="004A3B2E" w:rsidRDefault="004A3B2E" w:rsidP="004A3B2E">
      <w:pPr>
        <w:spacing w:after="0" w:line="240" w:lineRule="auto"/>
        <w:jc w:val="center"/>
        <w:rPr>
          <w:rFonts w:ascii="Times New Roman" w:hAnsi="Times New Roman" w:cs="Times New Roman"/>
          <w:b/>
          <w:sz w:val="28"/>
          <w:szCs w:val="28"/>
        </w:rPr>
      </w:pPr>
    </w:p>
    <w:p w:rsidR="004A3B2E" w:rsidRDefault="004A3B2E" w:rsidP="004A3B2E">
      <w:pPr>
        <w:spacing w:after="0" w:line="240" w:lineRule="auto"/>
        <w:jc w:val="center"/>
        <w:rPr>
          <w:rFonts w:ascii="Times New Roman" w:hAnsi="Times New Roman" w:cs="Times New Roman"/>
          <w:b/>
          <w:sz w:val="28"/>
          <w:szCs w:val="28"/>
        </w:rPr>
      </w:pPr>
    </w:p>
    <w:p w:rsidR="004A3B2E" w:rsidRDefault="004A3B2E" w:rsidP="004A3B2E">
      <w:pPr>
        <w:spacing w:after="0" w:line="240" w:lineRule="auto"/>
        <w:jc w:val="center"/>
        <w:rPr>
          <w:rFonts w:ascii="Times New Roman" w:hAnsi="Times New Roman" w:cs="Times New Roman"/>
          <w:b/>
          <w:sz w:val="28"/>
          <w:szCs w:val="28"/>
        </w:rPr>
      </w:pPr>
    </w:p>
    <w:p w:rsidR="004A3B2E" w:rsidRDefault="004A3B2E" w:rsidP="004A3B2E">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Mzdy řidiček a řidičů veřejných linkových autobusů v regionech výrazně stoupnou. </w:t>
      </w:r>
      <w:r>
        <w:rPr>
          <w:rFonts w:ascii="Times New Roman" w:hAnsi="Times New Roman" w:cs="Times New Roman"/>
          <w:sz w:val="28"/>
          <w:szCs w:val="28"/>
        </w:rPr>
        <w:t xml:space="preserve">Ministerstvo práce a sociálních věcí zprostředkovalo dohodu při složitých tripartitních jednáních mezi dopravci, zástupci vlády, krajů a zaměstnaneckými odbory. </w:t>
      </w:r>
      <w:r>
        <w:rPr>
          <w:rFonts w:ascii="Times New Roman" w:hAnsi="Times New Roman" w:cs="Times New Roman"/>
          <w:b/>
          <w:sz w:val="28"/>
          <w:szCs w:val="28"/>
        </w:rPr>
        <w:t>Opatření by mělo být účinné od prvního ledna příštího roku.</w:t>
      </w:r>
    </w:p>
    <w:p w:rsidR="004A3B2E" w:rsidRDefault="004A3B2E" w:rsidP="004A3B2E">
      <w:pPr>
        <w:spacing w:after="0" w:line="240" w:lineRule="auto"/>
        <w:jc w:val="both"/>
        <w:rPr>
          <w:rFonts w:ascii="Times New Roman" w:hAnsi="Times New Roman" w:cs="Times New Roman"/>
          <w:b/>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"Mzdy řidičů veřejné linkové osobní autobusové dopravy neodpovídaly namáhavosti takové práce, ztíženému pracovnímu prostředí a hlavně velké odpovědnosti, kterou mají za cestující. Již delší dobu se tak u nich projevuje nespokojenost s oceněním jejich práce, zejména ve vztahu ke značnému rozsahu času, který s výkonem tohoto povolání souvisí. Jsem rád, že všichni aktéři našli po měsících velmi složitých jednání a dohadování společnou řeč," </w:t>
      </w:r>
      <w:r>
        <w:rPr>
          <w:rFonts w:ascii="Times New Roman" w:hAnsi="Times New Roman" w:cs="Times New Roman"/>
          <w:sz w:val="28"/>
          <w:szCs w:val="28"/>
        </w:rPr>
        <w:t>uvedl I. náměstek ministryně, náměstek pro řízení sekce IT Robert Baxa.</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Podle návrhu Ministerstva práce a sociálních věcí se navýší řidičkám a řidičům linkových </w:t>
      </w:r>
      <w:r w:rsidRPr="002F78C8">
        <w:rPr>
          <w:rFonts w:ascii="Times New Roman" w:hAnsi="Times New Roman" w:cs="Times New Roman"/>
          <w:b/>
          <w:sz w:val="28"/>
          <w:szCs w:val="28"/>
        </w:rPr>
        <w:t>autobusů nejnižší mzda ze současných 71,60 korun na hodinu</w:t>
      </w:r>
      <w:r>
        <w:rPr>
          <w:rFonts w:ascii="Times New Roman" w:hAnsi="Times New Roman" w:cs="Times New Roman"/>
          <w:sz w:val="28"/>
          <w:szCs w:val="28"/>
        </w:rPr>
        <w:t xml:space="preserve"> </w:t>
      </w:r>
      <w:r w:rsidRPr="002F78C8">
        <w:rPr>
          <w:rFonts w:ascii="Times New Roman" w:hAnsi="Times New Roman" w:cs="Times New Roman"/>
          <w:b/>
          <w:sz w:val="28"/>
          <w:szCs w:val="28"/>
        </w:rPr>
        <w:t>na</w:t>
      </w:r>
      <w:r>
        <w:rPr>
          <w:rFonts w:ascii="Times New Roman" w:hAnsi="Times New Roman" w:cs="Times New Roman"/>
          <w:sz w:val="28"/>
          <w:szCs w:val="28"/>
        </w:rPr>
        <w:t xml:space="preserve"> </w:t>
      </w:r>
      <w:r>
        <w:rPr>
          <w:rFonts w:ascii="Times New Roman" w:hAnsi="Times New Roman" w:cs="Times New Roman"/>
          <w:b/>
          <w:sz w:val="28"/>
          <w:szCs w:val="28"/>
        </w:rPr>
        <w:t>98,10 korun za hodinu</w:t>
      </w:r>
      <w:r>
        <w:rPr>
          <w:rFonts w:ascii="Times New Roman" w:hAnsi="Times New Roman" w:cs="Times New Roman"/>
          <w:sz w:val="28"/>
          <w:szCs w:val="28"/>
        </w:rPr>
        <w:t xml:space="preserve"> a zhruba </w:t>
      </w:r>
      <w:r>
        <w:rPr>
          <w:rFonts w:ascii="Times New Roman" w:hAnsi="Times New Roman" w:cs="Times New Roman"/>
          <w:b/>
          <w:sz w:val="28"/>
          <w:szCs w:val="28"/>
        </w:rPr>
        <w:t xml:space="preserve">7 korun za ztížené pracovní prostředí. Stoupnou také příplatky za čekání mezi jízdami, </w:t>
      </w:r>
      <w:r>
        <w:rPr>
          <w:rFonts w:ascii="Times New Roman" w:hAnsi="Times New Roman" w:cs="Times New Roman"/>
          <w:sz w:val="28"/>
          <w:szCs w:val="28"/>
        </w:rPr>
        <w:t xml:space="preserve">tzv. čekačky, dosavadní minimum 50 korun, </w:t>
      </w:r>
      <w:r>
        <w:rPr>
          <w:rFonts w:ascii="Times New Roman" w:hAnsi="Times New Roman" w:cs="Times New Roman"/>
          <w:b/>
          <w:sz w:val="28"/>
          <w:szCs w:val="28"/>
        </w:rPr>
        <w:t>nově to bude 88 korun.</w:t>
      </w: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Minimální garantovaný příjem řidiče autobusu při 60 hodinách čekání a rozvržené pracovní době v rozsahu 168 hodin se tak zvýší přibližně o 7 800 korun měsíčně.</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Nově by měl být také zavedený příplatek za náročné pracovní prostředí ve výši 6,60 hodin za hodinu.</w:t>
      </w:r>
    </w:p>
    <w:p w:rsidR="004A3B2E" w:rsidRDefault="004A3B2E" w:rsidP="004A3B2E">
      <w:pPr>
        <w:spacing w:after="0" w:line="240" w:lineRule="auto"/>
        <w:jc w:val="both"/>
        <w:rPr>
          <w:rFonts w:ascii="Times New Roman" w:hAnsi="Times New Roman" w:cs="Times New Roman"/>
          <w:b/>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"Řidičky a řidiči tráví mimo domov běžně přes patnáct hodin a kvůli dlouhým přestávkám, ve kterých se nemůžou věnovat svým rodinným nebo osobním zájmům, jsou však za volantem třeba jen polovinu z této doby. Tomu odpovídá i jejich výdělek, který je dlouhodobě výrazně podhodnocený, a to zejména kvůli odpovědnosti za cestující. Přestávky navíc tráví často v prostředí bez sociálního zázemí, kde jsou vystaveni nepříznivým vlivům počasí. Ministerstvu práce a sociálních věcí se podařilo vyjednat a prosadit značné navýšení mzdy řidičů a řidiček o několik desítek procent," </w:t>
      </w:r>
      <w:r>
        <w:rPr>
          <w:rFonts w:ascii="Times New Roman" w:hAnsi="Times New Roman" w:cs="Times New Roman"/>
          <w:sz w:val="28"/>
          <w:szCs w:val="28"/>
        </w:rPr>
        <w:t>doplnila ministryně práce a sociálních věcí Michaela Marksová.</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Ke zvýšení mezd může dojít díky zařazení řidičů veřejných linkových autobusů do vyšší skupiny prací v zájmu zvýšení úrovně jejich zaručené mzdy, a </w:t>
      </w:r>
      <w:r>
        <w:rPr>
          <w:rFonts w:ascii="Times New Roman" w:hAnsi="Times New Roman" w:cs="Times New Roman"/>
          <w:sz w:val="28"/>
          <w:szCs w:val="28"/>
        </w:rPr>
        <w:lastRenderedPageBreak/>
        <w:t xml:space="preserve">zavedení nového pracovního režimu pro účely poskytování příplatku za práci ve ztíženém pracovním prostředí, spočívajícího ve výkonu práce rozděleném do více časových úseků, ve kterých nemůže zaměstnanec realizovat své osobní a rodinné zájmy nebo nemá zajištěno sociální zázemí a ochranu před nepříznivými vlivy prostředí, ve kterém je nucen toto přerušení trávit. </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Díky velmi nízkým mzdám je v regionech velký nedostatek řidiček a řidičů, stejně jako uchazečů o toto zaměstnání. MPSV předpokládá, že výrazné zvýšení mezd by mohlo zastavit jejich odchody a za volant autobusů přilákat více lidí.</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MPSV</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Všechny tyto úpravy byly uzákoněny </w:t>
      </w:r>
      <w:r>
        <w:rPr>
          <w:rFonts w:ascii="Times New Roman" w:hAnsi="Times New Roman" w:cs="Times New Roman"/>
          <w:b/>
          <w:sz w:val="28"/>
          <w:szCs w:val="28"/>
        </w:rPr>
        <w:t>nařízením vlády č. 337/2016 Sb.,</w:t>
      </w:r>
      <w:r>
        <w:rPr>
          <w:rFonts w:ascii="Times New Roman" w:hAnsi="Times New Roman" w:cs="Times New Roman"/>
          <w:sz w:val="28"/>
          <w:szCs w:val="28"/>
        </w:rPr>
        <w:t xml:space="preserve"> kterým se mění nařízení vlády č. 567/2006 Sb., o minimální mzdě, o nejnižších úrovních zaručené mzdy, o vymezení ztíženého pracovního prostředí a o výši příplatku ke mzdě za práci ve ztíženém pracovním prostředí, ve znění pozdějších předpisů, a nařízení vlády č. 589/2006 Sb., kterým se stanoví odchylná úprava pracovní doby a doby odpočinku zaměstnanců v dopravě, ve znění nařízení vlády č. 353/2008 Sb.</w:t>
      </w:r>
    </w:p>
    <w:p w:rsidR="004A3B2E" w:rsidRDefault="004A3B2E" w:rsidP="004A3B2E">
      <w:pPr>
        <w:spacing w:after="0" w:line="240" w:lineRule="auto"/>
        <w:jc w:val="both"/>
        <w:rPr>
          <w:rFonts w:ascii="Times New Roman" w:hAnsi="Times New Roman" w:cs="Times New Roman"/>
          <w:sz w:val="28"/>
          <w:szCs w:val="28"/>
        </w:rPr>
      </w:pPr>
    </w:p>
    <w:p w:rsidR="004A3B2E" w:rsidRPr="002F78C8" w:rsidRDefault="004A3B2E" w:rsidP="004A3B2E">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Toto zařízení vlády nabývá účinnosti dnem 1. ledna 2017  </w:t>
      </w:r>
      <w:r>
        <w:rPr>
          <w:rFonts w:ascii="Times New Roman" w:hAnsi="Times New Roman" w:cs="Times New Roman"/>
          <w:i/>
          <w:sz w:val="28"/>
          <w:szCs w:val="28"/>
        </w:rPr>
        <w:t xml:space="preserve"> </w:t>
      </w: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4A3B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VLÁDA JEDNALA O DŮCHODECH</w:t>
      </w:r>
    </w:p>
    <w:p w:rsidR="004A3B2E" w:rsidRDefault="004A3B2E" w:rsidP="004A3B2E">
      <w:pPr>
        <w:spacing w:after="0" w:line="240" w:lineRule="auto"/>
        <w:jc w:val="center"/>
        <w:rPr>
          <w:rFonts w:ascii="Times New Roman" w:hAnsi="Times New Roman" w:cs="Times New Roman"/>
          <w:b/>
          <w:sz w:val="28"/>
          <w:szCs w:val="28"/>
        </w:rPr>
      </w:pPr>
    </w:p>
    <w:p w:rsidR="004A3B2E" w:rsidRDefault="004A3B2E" w:rsidP="004A3B2E">
      <w:pPr>
        <w:spacing w:after="0" w:line="240" w:lineRule="auto"/>
        <w:jc w:val="center"/>
        <w:rPr>
          <w:rFonts w:ascii="Times New Roman" w:hAnsi="Times New Roman" w:cs="Times New Roman"/>
          <w:b/>
          <w:sz w:val="28"/>
          <w:szCs w:val="28"/>
        </w:rPr>
      </w:pPr>
    </w:p>
    <w:p w:rsidR="004A3B2E" w:rsidRDefault="004A3B2E" w:rsidP="004A3B2E">
      <w:pPr>
        <w:spacing w:after="0" w:line="240" w:lineRule="auto"/>
        <w:jc w:val="center"/>
        <w:rPr>
          <w:rFonts w:ascii="Times New Roman" w:hAnsi="Times New Roman" w:cs="Times New Roman"/>
          <w:b/>
          <w:sz w:val="28"/>
          <w:szCs w:val="28"/>
        </w:rPr>
      </w:pPr>
    </w:p>
    <w:p w:rsidR="004A3B2E" w:rsidRPr="004F0ECA" w:rsidRDefault="004A3B2E" w:rsidP="004A3B2E">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4F0ECA">
        <w:rPr>
          <w:rFonts w:ascii="Times New Roman" w:hAnsi="Times New Roman" w:cs="Times New Roman"/>
          <w:b/>
          <w:sz w:val="28"/>
          <w:szCs w:val="28"/>
        </w:rPr>
        <w:t>Česká republika je jednou z mála evropských zemí, která nemá stanovenou hranici odchodu do důchodu.</w:t>
      </w:r>
    </w:p>
    <w:p w:rsidR="004A3B2E" w:rsidRPr="004F0ECA" w:rsidRDefault="004A3B2E" w:rsidP="004A3B2E">
      <w:pPr>
        <w:spacing w:after="0" w:line="240" w:lineRule="auto"/>
        <w:jc w:val="both"/>
        <w:rPr>
          <w:rFonts w:ascii="Times New Roman" w:hAnsi="Times New Roman" w:cs="Times New Roman"/>
          <w:b/>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 Evropské unii je 13 zemí, ve kterých se odchází do důchodu v 65 letech. V 11 zemích mají tuto hranici ještě nižší. O tom, zda bude i v České republice věk odchodu do důchodu pevně určen, případně v kolika letech, rozhodne vláda.</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Nejčastěji Evropané odcházejí do důchodu v 65 letech. Platí to například v případě Belgie, Dánska, Chorvatska, Nizozemska, Španělska a Velké Británie. Nejnižší věkovou hranici pro odchod do důchodu stanovili ve Francii na rovných 60 let. Naopak nejpozději se odchází do penze v Německu, konkrétně v 67 letech.</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sidRPr="004F0ECA">
        <w:rPr>
          <w:rFonts w:ascii="Times New Roman" w:hAnsi="Times New Roman" w:cs="Times New Roman"/>
          <w:b/>
          <w:sz w:val="28"/>
          <w:szCs w:val="28"/>
        </w:rPr>
        <w:t xml:space="preserve">     Vláda ČR chce věk pro odchod do důchodu ohraničit 65 lety</w:t>
      </w:r>
      <w:r>
        <w:rPr>
          <w:rFonts w:ascii="Times New Roman" w:hAnsi="Times New Roman" w:cs="Times New Roman"/>
          <w:sz w:val="28"/>
          <w:szCs w:val="28"/>
        </w:rPr>
        <w:t>. Přijala tak návrh ministryně práce a sociálních věcí Michaely Marksové. Vláda o tom rozhodla už 5 září 2016, a to jednomyslně. Zavedení takzvaného stropu podle premiéra Bohuslava Sobotky mimo jiné znamená, že lidé v produktivním věku budou moci lépe plánovat a po odchodu z pracovního života získají možnost kvalitně stráveného stáří. Novelu zákona, která zahrnuje pozdější přezkoumávání a možnost posouvání hranice podle doby dožití, projednává Parlament. Dá se předpokládat, že i tam zřejmě návrh projde. Ovšem pravicová opozice prohlašuje, že jde jen o předvolební populismus.</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"Není reálné, aby lidé byli nuceni pracovat ve věku starším 65 let. Pro některé profese je i tato hranice příliš vysoká, návrh, který zohlední náročnost vybraných profesí, připravujeme. Po šedesátém roce věku totiž prudce stoupá invalidita a zaměstnavatelé už dnes nechtějí zaměstnávat lidi nad 55 let."</w:t>
      </w:r>
      <w:r>
        <w:rPr>
          <w:rFonts w:ascii="Times New Roman" w:hAnsi="Times New Roman" w:cs="Times New Roman"/>
          <w:sz w:val="28"/>
          <w:szCs w:val="28"/>
        </w:rPr>
        <w:t xml:space="preserve"> uvedla po jednání vlády ministryně práce a sociálních věcí Michaela Marksová.</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Tento vládní návrh vedle omezení věku pro odchod do důchodu obsahuje i pasáže, podle kterých v roce 2019 vznikne zpráva o očekávané době dožití lidí narozených mezi roky 1966 a 1995. Když se ukáže, že by měli žít v důchodu víc než čtvrtinu života, vláda, už nová, rozhodne, zda bude maximální důchodový věk upravovat. Nová vyhodnocení by měla vznikat každých pět let.</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První zpráva pro rozhodování by měla být zpracována na základě dat z roku 2018. Podle ministerského materiálu pro jednání vlády do té doby nelze předpokládat výraznější změny v očekávání vývoje střední délky života. Pravděpodobně tak bude zpráva ukazovat, že důchodový věk pro dosažení v </w:t>
      </w:r>
      <w:r>
        <w:rPr>
          <w:rFonts w:ascii="Times New Roman" w:hAnsi="Times New Roman" w:cs="Times New Roman"/>
          <w:sz w:val="28"/>
          <w:szCs w:val="28"/>
        </w:rPr>
        <w:lastRenderedPageBreak/>
        <w:t>průměru jedné čtvrtiny života ve starobním důchodu by měl být u narozených v roce 1994 stanoven na úrovni okolo 68,6 roku.</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"Je proto téměř jisté, že první zpráva bude obsahovat výše zmíněné doporučení pro vládu, aby uložila ministru práce a sociálních věcí předložení novely zákona, která by důchodový věk dále zvýšila až k úrovni výše uvedených 68,6 roku," </w:t>
      </w:r>
      <w:r>
        <w:rPr>
          <w:rFonts w:ascii="Times New Roman" w:hAnsi="Times New Roman" w:cs="Times New Roman"/>
          <w:sz w:val="28"/>
          <w:szCs w:val="28"/>
        </w:rPr>
        <w:t>uvádí materiál.</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Proti hranici 65 let vystupovalo hnutí ANO. I když po koaličním jednání na návrh sociálních demokratů přistoupilo, jeho předseda Andrej Babiš trval na tom, že jde o populistický návrh, který souvisí s krajskými volbami. Babiš upozorňoval, že maximální věkový limit pro odchod do důchodu má přímou souvislost s výší důchodu. Čím bude limit nižší, tím méně peněz bude na důchody, varoval. Na jednání vlády podle ministryně práce a sociálních věcí Michaely Marksové už žádné připomínky neměl.</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Navrhovanou hranici důchodového věku 65 let tak dosáhnou dle současné legislativní úpravy muži, bezdětné ženy a ženy s jedním dítětem v roce 2030. Ženy se dvěma a více dětmi pak tento věk dosáhnou později, posledními budou ženy s 5 a více dětmi, u kterých bude hranice 65 let dosažena až v roce 2037. Návrh stropu tak nebude mít po dobu nejbližších 14 let žádný dopad na odchody do starobního důchodu, proto ani nebude oslabovat či jinak ovlivňovat rovnováhu veřejných financí.</w:t>
      </w:r>
    </w:p>
    <w:p w:rsidR="004A3B2E" w:rsidRDefault="004A3B2E" w:rsidP="004A3B2E">
      <w:pPr>
        <w:spacing w:after="0" w:line="240" w:lineRule="auto"/>
        <w:jc w:val="both"/>
        <w:rPr>
          <w:rFonts w:ascii="Times New Roman" w:hAnsi="Times New Roman" w:cs="Times New Roman"/>
          <w:sz w:val="28"/>
          <w:szCs w:val="28"/>
        </w:rPr>
      </w:pPr>
    </w:p>
    <w:p w:rsidR="004A3B2E" w:rsidRPr="004F0ECA"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 </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p>
    <w:p w:rsidR="004A3B2E" w:rsidRPr="00746E54" w:rsidRDefault="004A3B2E" w:rsidP="004A3B2E">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Kromě věkové hranice odchodu do důchodu vláda projednávala </w:t>
      </w:r>
      <w:r w:rsidRPr="00746E54">
        <w:rPr>
          <w:rFonts w:ascii="Times New Roman" w:hAnsi="Times New Roman" w:cs="Times New Roman"/>
          <w:b/>
          <w:sz w:val="28"/>
          <w:szCs w:val="28"/>
        </w:rPr>
        <w:t xml:space="preserve">valorizaci důchodů. </w:t>
      </w:r>
    </w:p>
    <w:p w:rsidR="004A3B2E" w:rsidRDefault="004A3B2E" w:rsidP="004A3B2E">
      <w:pPr>
        <w:spacing w:after="0" w:line="240" w:lineRule="auto"/>
        <w:jc w:val="both"/>
        <w:rPr>
          <w:rFonts w:ascii="Times New Roman" w:hAnsi="Times New Roman" w:cs="Times New Roman"/>
          <w:sz w:val="28"/>
          <w:szCs w:val="28"/>
        </w:rPr>
      </w:pPr>
    </w:p>
    <w:p w:rsidR="004A3B2E" w:rsidRPr="009E673E" w:rsidRDefault="004A3B2E" w:rsidP="004A3B2E">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Důchody od ledna 2017 vzrostou průměrně o 308 korun. </w:t>
      </w:r>
      <w:r>
        <w:rPr>
          <w:rFonts w:ascii="Times New Roman" w:hAnsi="Times New Roman" w:cs="Times New Roman"/>
          <w:sz w:val="28"/>
          <w:szCs w:val="28"/>
        </w:rPr>
        <w:t>Průměrný starobní důchod bude činit 11 745 korun. Základní výměra důchodu se zvýší o 110 korun na 2 550 korun.</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Starobní důchod loni pobíralo 2,37 milionu obyvatel České republiky. Valorizace znamená růst výdajů na důchody o 10,7 miliardy korun. Loni stát dal na všechny druhy důchodů 395 miliard Kč, letos počítá se 400 miliardami, z toho bylo na konci srpna vyčerpáno 264 miliard korun. Výdaje na důchody činí pravidelně zhruba třetinu státního rozpočtu.</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Poměr průměrného důchodu k průměrné mzdě se po navýšení penzí dostane těsně nad hranici 40 procent.</w:t>
      </w:r>
    </w:p>
    <w:p w:rsidR="004A3B2E" w:rsidRDefault="004A3B2E" w:rsidP="004A3B2E">
      <w:pPr>
        <w:spacing w:after="0" w:line="240" w:lineRule="auto"/>
        <w:jc w:val="both"/>
        <w:rPr>
          <w:rFonts w:ascii="Times New Roman" w:hAnsi="Times New Roman" w:cs="Times New Roman"/>
          <w:b/>
          <w:sz w:val="28"/>
          <w:szCs w:val="28"/>
        </w:rPr>
      </w:pPr>
    </w:p>
    <w:p w:rsidR="004A3B2E" w:rsidRDefault="004A3B2E" w:rsidP="004A3B2E">
      <w:pPr>
        <w:spacing w:after="0" w:line="240" w:lineRule="auto"/>
        <w:jc w:val="both"/>
        <w:rPr>
          <w:rFonts w:ascii="Times New Roman" w:hAnsi="Times New Roman" w:cs="Times New Roman"/>
          <w:sz w:val="28"/>
          <w:szCs w:val="28"/>
        </w:rPr>
      </w:pPr>
      <w:r w:rsidRPr="004767BE">
        <w:rPr>
          <w:rFonts w:ascii="Times New Roman" w:hAnsi="Times New Roman" w:cs="Times New Roman"/>
          <w:sz w:val="28"/>
          <w:szCs w:val="28"/>
        </w:rPr>
        <w:lastRenderedPageBreak/>
        <w:t xml:space="preserve">     Vláda do září počítala s valorizací o 200 korun, dohodla se na tom koalice na jaře s tím, že pokud se bude ekonomice dařit, mohli by penzisté stejně jako letos dostat jednorázový příspěvek</w:t>
      </w:r>
      <w:r>
        <w:rPr>
          <w:rFonts w:ascii="Times New Roman" w:hAnsi="Times New Roman" w:cs="Times New Roman"/>
          <w:sz w:val="28"/>
          <w:szCs w:val="28"/>
        </w:rPr>
        <w:t xml:space="preserve"> 1 20</w:t>
      </w:r>
      <w:r w:rsidRPr="004767BE">
        <w:rPr>
          <w:rFonts w:ascii="Times New Roman" w:hAnsi="Times New Roman" w:cs="Times New Roman"/>
          <w:sz w:val="28"/>
          <w:szCs w:val="28"/>
        </w:rPr>
        <w:t>0 korun.</w:t>
      </w:r>
      <w:r>
        <w:rPr>
          <w:rFonts w:ascii="Times New Roman" w:hAnsi="Times New Roman" w:cs="Times New Roman"/>
          <w:sz w:val="28"/>
          <w:szCs w:val="28"/>
        </w:rPr>
        <w:t xml:space="preserve"> Proti vystupovaly odbory, příští valorizace by totiž vycházela z výměrů bez jednorázového příspěvku. S návrhem plán navýšit přišla ministryně práce a sociálních věcí Michaela Marksová. Později se k vyšší částce přiklonil i ministr financí Andrej Babiš.</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Důchody se zvyšují vždy od ledna, a to o růst cen a třetinu růstu reálných mezd. Tyto ukazatele za poslední období byly nízké, takže měsíční penze letos vzrostla v průměru o 40 korun. Zákonodárci proto přidali důchodcům jednorázově pro tento rok 1 200 korun navíc.</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Vláda měla v minulosti možnost schválit i vyšší než zákonnou valorizaci. Novela to ale před několika lety zrušila. Letos vláda pravomoc získala zpět. Předchozí vlády využily podle dostupných informací toto právo za 15 let jen třikrát.</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Ženy v minulém roce dostávaly 10 299 korun, průměrný starobní důchod mužů činil 12 551 korun. Na starobní penzi nad 14 000 korun dosáhlo zhruba 34 tisíc důchodkyň a 190 tisíc důchodců.</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Doba, po kterou řádný starobní důchod čeští penzisté pobírají, se postupně prodlužuje. Zatímco v roce 2000 to bylo u mužů 16 a tři čtvrtě roku a u žen 22 a tři čtvrtě roku, v roce 2015 to bylo pro muže 19 let a zhruba měsíc a u žen 27,5 roku.</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Největší skok české penze udělaly mezi lety 2007 a 2008. Tehdy se nejnižší hranice zvedla ze 6 757 na 7 521 korun, tedy o 764 korun. V roce 1993 činil průměrný starobní důchod 2 734 korun, o sedm let později 5 962 korun a v roce 2010 byla vyplácená průměrná penze 10 093 koruny.</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 kde se žije důchodcům nejlépe?</w:t>
      </w:r>
    </w:p>
    <w:p w:rsidR="004A3B2E" w:rsidRDefault="004A3B2E" w:rsidP="004A3B2E">
      <w:pPr>
        <w:spacing w:after="0" w:line="240" w:lineRule="auto"/>
        <w:jc w:val="both"/>
        <w:rPr>
          <w:rFonts w:ascii="Times New Roman" w:hAnsi="Times New Roman" w:cs="Times New Roman"/>
          <w:b/>
          <w:sz w:val="28"/>
          <w:szCs w:val="28"/>
        </w:rPr>
      </w:pPr>
    </w:p>
    <w:p w:rsidR="004A3B2E" w:rsidRDefault="004A3B2E" w:rsidP="004A3B2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Podle světového penzijního indexu GRI (Global Retirement Index), který každoročně zpracovává investiční společnost Natixis, mají důchodci nejlepší životní podmínky v Norsku a ve Švýcarsku.</w:t>
      </w:r>
    </w:p>
    <w:p w:rsidR="004A3B2E" w:rsidRDefault="004A3B2E" w:rsidP="004A3B2E">
      <w:pPr>
        <w:spacing w:after="0" w:line="240" w:lineRule="auto"/>
        <w:jc w:val="both"/>
        <w:rPr>
          <w:rFonts w:ascii="Times New Roman" w:hAnsi="Times New Roman" w:cs="Times New Roman"/>
          <w:b/>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Porovnat úroveň zabezpečení lidí po odchodu do důchodu v různých zemích světa. To je hlavním cílem indexu GRI vyvinutého společností Natixis. Index GRI je vypracováván na základě 18 ukazatelů rozdělených do čtyř tematických </w:t>
      </w:r>
      <w:r>
        <w:rPr>
          <w:rFonts w:ascii="Times New Roman" w:hAnsi="Times New Roman" w:cs="Times New Roman"/>
          <w:sz w:val="28"/>
          <w:szCs w:val="28"/>
        </w:rPr>
        <w:lastRenderedPageBreak/>
        <w:t>okruhů: finance, zdraví, kvalita života, materiální blahobyt. Letos společnost Natixis zkrátila seznam hodnocených zemí a blíže se zaměřila na 43 vyspělých států světa. Žebříčku dominuje Evropa. Mezi nejlepšími 25 zeměmi je 17 evropských s dobře nastavenými důchodovými systémy.</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 letos je první Norsko</w:t>
      </w: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Stejně jako v loňském roce i letos vévodí hodnocení Norsko s výsledným GRI indexem 86 procent. I když se obyvatelé této severské země potýkají s vyšší daňovou zátěží, může se Norsko na druhé straně pochlubit relativně nízkým veřejným zadlužením, což dává jistotu důchodcům do budoucna. V oblasti materiálního blahobytu mělo Norsko u každého ukazatele druhé nejvyšší hodnoty ze všech zkoumaných zemí, má také jeden z nejvyšších příjmů na obyvatele, a přitom poměrně nízkou úroveň nerovnosti mezi příjmy. Norsko patří rovněž mezi země, které vydávají nejvíce peněz na zdravotnictví, a objevuje se vždy v první pětce žebříčku u ukazatelů kvality života.</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b/>
          <w:sz w:val="28"/>
          <w:szCs w:val="28"/>
        </w:rPr>
      </w:pPr>
      <w:r w:rsidRPr="00DF661A">
        <w:rPr>
          <w:rFonts w:ascii="Times New Roman" w:hAnsi="Times New Roman" w:cs="Times New Roman"/>
          <w:b/>
          <w:sz w:val="28"/>
          <w:szCs w:val="28"/>
        </w:rPr>
        <w:t>Šťastný život ve Švýcarsku</w:t>
      </w: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Druhou zemí, která umí nejlépe uspokojit potřeby seniorů, je Švýcarsko s letošním GRI indexem 84 procent. Norsko a Švýcarsko jsou jediné dvě země, které se umístily ve všech tematických okruzích vždy mezi deseti nejlepšími. Žádné jiné hodnocené zemi se takový výsledek nepodařil. Co se týká financí, švýcarští důchodci mohou těžit z příznivé úrovně inflace a nízké míry zdanění. Nejlépe ale dopadla země helvétského kříže v oblasti kvality života - především v ukazatelích životní prostředí a štěstí.</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Česko poráží Francii</w:t>
      </w: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Česká republika se v žebříčku umístila na 18. příčce. Nejenže jde o nejlepší umístění ze zemí bývalého východního bloku, ale v hodnocení životních podmínek důchodců nechala za sebou i takové země, jako jsou Francie, Japonsko nebo Izrael. S GRI indexem 71 procent si oproti loňskému roku Česko polepšilo o dvě místa. Nejlepšího výsledku jsme dosáhli v okruhu materiálního blaha. Příznivě je hodnocena především míra nerovnosti v příjmech. Ceněna je také kvalita života včetně nízkého znečištění vody. Česká republika si udržuje vysoký standard kvality zdravotní péče a může se pochlubit vyšší průměrnou délkou života, než je tomu v sousedním Slovensku a v Maďarsku.</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Zdroje: MPSV</w:t>
      </w: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Vláda 5. - 12. září 2016</w:t>
      </w: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Vláda 19. - 26 září 2016</w:t>
      </w: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2016 Natixis Global Retirement Index</w:t>
      </w:r>
    </w:p>
    <w:p w:rsidR="004A3B2E" w:rsidRDefault="004A3B2E" w:rsidP="004A3B2E">
      <w:pPr>
        <w:spacing w:after="0" w:line="240" w:lineRule="auto"/>
        <w:jc w:val="both"/>
        <w:rPr>
          <w:rFonts w:ascii="Times New Roman" w:hAnsi="Times New Roman" w:cs="Times New Roman"/>
          <w:sz w:val="28"/>
          <w:szCs w:val="28"/>
        </w:rPr>
      </w:pPr>
    </w:p>
    <w:p w:rsidR="004A3B2E" w:rsidRPr="00DF661A" w:rsidRDefault="004A3B2E" w:rsidP="004A3B2E">
      <w:pPr>
        <w:spacing w:after="0" w:line="240" w:lineRule="auto"/>
        <w:jc w:val="both"/>
        <w:rPr>
          <w:rFonts w:ascii="Times New Roman" w:hAnsi="Times New Roman" w:cs="Times New Roman"/>
          <w:b/>
          <w:sz w:val="28"/>
          <w:szCs w:val="28"/>
        </w:rPr>
      </w:pPr>
      <w:r w:rsidRPr="00DF661A">
        <w:rPr>
          <w:rFonts w:ascii="Times New Roman" w:hAnsi="Times New Roman" w:cs="Times New Roman"/>
          <w:b/>
          <w:sz w:val="28"/>
          <w:szCs w:val="28"/>
        </w:rPr>
        <w:t xml:space="preserve">  </w:t>
      </w:r>
    </w:p>
    <w:p w:rsidR="004A3B2E" w:rsidRDefault="004A3B2E" w:rsidP="004A3B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PÉČE O BLÍZKÉ SE ZAPOČÍTÁVÁ DO NÁROKU NA DŮCHOD</w:t>
      </w:r>
    </w:p>
    <w:p w:rsidR="004A3B2E" w:rsidRDefault="004A3B2E" w:rsidP="004A3B2E">
      <w:pPr>
        <w:spacing w:after="0" w:line="240" w:lineRule="auto"/>
        <w:jc w:val="center"/>
        <w:rPr>
          <w:rFonts w:ascii="Times New Roman" w:hAnsi="Times New Roman" w:cs="Times New Roman"/>
          <w:b/>
          <w:sz w:val="28"/>
          <w:szCs w:val="28"/>
        </w:rPr>
      </w:pPr>
    </w:p>
    <w:p w:rsidR="004A3B2E" w:rsidRDefault="004A3B2E" w:rsidP="004A3B2E">
      <w:pPr>
        <w:spacing w:after="0" w:line="240" w:lineRule="auto"/>
        <w:jc w:val="center"/>
        <w:rPr>
          <w:rFonts w:ascii="Times New Roman" w:hAnsi="Times New Roman" w:cs="Times New Roman"/>
          <w:b/>
          <w:sz w:val="28"/>
          <w:szCs w:val="28"/>
        </w:rPr>
      </w:pPr>
    </w:p>
    <w:p w:rsidR="004A3B2E" w:rsidRDefault="004A3B2E" w:rsidP="004A3B2E">
      <w:pPr>
        <w:spacing w:after="0" w:line="240" w:lineRule="auto"/>
        <w:jc w:val="center"/>
        <w:rPr>
          <w:rFonts w:ascii="Times New Roman" w:hAnsi="Times New Roman" w:cs="Times New Roman"/>
          <w:b/>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Roste počet lidí, kteří pečují o nezaopatřené děti a zároveň se musejí věnovat stárnoucím rodičům. Tzv. sendvičová generace řeší, jak skloubit práci s péčí o své blízké. "Vyměnit" zaměstnání za péči o jinou osobu lze, aniž lidé přijdou o potřebné roky pro přiznání důchodu.</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sidRPr="00014040">
        <w:rPr>
          <w:rFonts w:ascii="Times New Roman" w:hAnsi="Times New Roman" w:cs="Times New Roman"/>
          <w:b/>
          <w:sz w:val="28"/>
          <w:szCs w:val="28"/>
        </w:rPr>
        <w:t xml:space="preserve">     Na podobné životní situace pamatuje zákon o důchodovém pojištění a vymezuje tzv. náhradní doby pojištění</w:t>
      </w:r>
      <w:r>
        <w:rPr>
          <w:rFonts w:ascii="Times New Roman" w:hAnsi="Times New Roman" w:cs="Times New Roman"/>
          <w:sz w:val="28"/>
          <w:szCs w:val="28"/>
        </w:rPr>
        <w:t xml:space="preserve">. Tedy období, která se započítávají do doby pojištění potřebné pro přiznání důchodu, přestože v nich lidé nepracují (nejsou výdělečně činní) a neodvádějí pojistné. </w:t>
      </w:r>
      <w:r w:rsidRPr="00014040">
        <w:rPr>
          <w:rFonts w:ascii="Times New Roman" w:hAnsi="Times New Roman" w:cs="Times New Roman"/>
          <w:b/>
          <w:sz w:val="28"/>
          <w:szCs w:val="28"/>
        </w:rPr>
        <w:t>A právě péče o osoby závislé  je jednou z nich.</w:t>
      </w:r>
      <w:r>
        <w:rPr>
          <w:rFonts w:ascii="Times New Roman" w:hAnsi="Times New Roman" w:cs="Times New Roman"/>
          <w:b/>
          <w:sz w:val="28"/>
          <w:szCs w:val="28"/>
        </w:rPr>
        <w:t xml:space="preserve"> </w:t>
      </w:r>
      <w:r>
        <w:rPr>
          <w:rFonts w:ascii="Times New Roman" w:hAnsi="Times New Roman" w:cs="Times New Roman"/>
          <w:sz w:val="28"/>
          <w:szCs w:val="28"/>
        </w:rPr>
        <w:t>Pokud se lidé rozhodnou opustit zaměstnání a dají přednost aktuálně potřebnému zaopatření např. rodičů, o roky potřebné pro přiznání důchodu nepřijdou.</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Za dobu péče se považuje péče o osobu s přiznaným stupněm závislosti II, III či IV, která je buď osobou blízkou z pohledu zákona o důchodovém pojištění, nebo osobou "neblízkou", kdy pečující osoba prokáže, že s opečovávanou osobou žila ve společné domácnosti a pak příbuzenský vztah roli nehraje (toto platí od 1. 7. 2001, u starších případů péče lze hodnotit péči jen o rodinné příslušníky).</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Jak postupovat?</w:t>
      </w:r>
    </w:p>
    <w:p w:rsidR="004A3B2E" w:rsidRDefault="004A3B2E" w:rsidP="004A3B2E">
      <w:pPr>
        <w:spacing w:after="0" w:line="240" w:lineRule="auto"/>
        <w:jc w:val="both"/>
        <w:rPr>
          <w:rFonts w:ascii="Times New Roman" w:hAnsi="Times New Roman" w:cs="Times New Roman"/>
          <w:b/>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Pokud se lidé rozhodnou pečovat o osobu, jejíž zdravotní stav jí neumožňuje plně se postarat sama o sebe, měli by se obrátit na krajskou pobočku Úřadu práce ČR se žádostí o poskytnutí příspěvku na péči. Na základě této žádosti bude provedeno sociální šetření a následné posouzení zdravotního stavu osoby, o niž je pečováno, zda odpovídá stupni II-IV, příp. stupni I, pokud jde o dítě do deseti let věku.</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Pozor na vypršení lhůty!</w:t>
      </w:r>
    </w:p>
    <w:p w:rsidR="004A3B2E" w:rsidRDefault="004A3B2E" w:rsidP="004A3B2E">
      <w:pPr>
        <w:spacing w:after="0" w:line="240" w:lineRule="auto"/>
        <w:jc w:val="both"/>
        <w:rPr>
          <w:rFonts w:ascii="Times New Roman" w:hAnsi="Times New Roman" w:cs="Times New Roman"/>
          <w:b/>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 skončení péče o závislou osobu je nutné obrátit se nejpozději do dvou let od skončení péče na okresní (v Praze Pražskou, v Brně Městskou) správu sociálního zabezpečení (OSSZ). Ta o době a rozsahu péče vydá rozhodnutí, které je podkladem pro budoucí zhodnocení péče o závislou osobu jako doby důchodového pojištění. Toto rozhodnutí se vydává na základě podaného návrhu na zahájení řízení o vydání rozhodnutí o době a rozsahu péče.</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Ten lze podat nejdříve po skončení péče, nejpozději však do dvou let od skončení péče, nebo v době jejího trvání za situace, že pečující osoba v této době podává žádost o přiznání důchodu.</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Péče o blízké se započítává do nároku na důchod</w:t>
      </w:r>
    </w:p>
    <w:p w:rsidR="004A3B2E" w:rsidRDefault="004A3B2E" w:rsidP="004A3B2E">
      <w:pPr>
        <w:spacing w:after="0" w:line="240" w:lineRule="auto"/>
        <w:jc w:val="both"/>
        <w:rPr>
          <w:rFonts w:ascii="Times New Roman" w:hAnsi="Times New Roman" w:cs="Times New Roman"/>
          <w:b/>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 návrhu na zahájení řízení o vydání rozhodnutí o době a rozsahu péče žadatel předkládá zejména:</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pStyle w:val="Odstavecseseznamem"/>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doklad prokazující totožnost žadatele,</w:t>
      </w:r>
    </w:p>
    <w:p w:rsidR="004A3B2E" w:rsidRDefault="004A3B2E" w:rsidP="004A3B2E">
      <w:pPr>
        <w:pStyle w:val="Odstavecseseznamem"/>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doklad prokazující totožnost osoby, o kterou je/bylo pečováno (občanský průkaz, příp. rodný list),</w:t>
      </w:r>
    </w:p>
    <w:p w:rsidR="004A3B2E" w:rsidRDefault="004A3B2E" w:rsidP="004A3B2E">
      <w:pPr>
        <w:pStyle w:val="Odstavecseseznamem"/>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potvrzení krajské pobočky Úřadu práce ČR o vzniku stupně závislosti a dobu poskytování příspěvku při péči o závislou osobu,</w:t>
      </w:r>
    </w:p>
    <w:p w:rsidR="004A3B2E" w:rsidRDefault="004A3B2E" w:rsidP="004A3B2E">
      <w:pPr>
        <w:pStyle w:val="Odstavecseseznamem"/>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doklad prokazující příbuzenský vztah žadatele k osobě, o kterou je pečováno (např. rodné listy, z nichž vyplývá vzájemná příbuznost osob, oddací listy aj.),</w:t>
      </w:r>
    </w:p>
    <w:p w:rsidR="004A3B2E" w:rsidRDefault="004A3B2E" w:rsidP="004A3B2E">
      <w:pPr>
        <w:pStyle w:val="Odstavecseseznamem"/>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v případech, kdy nejde o blízkou osobu, je třeba prokázat vedení domácnosti žadatele s opečovávanou osobou čestným prohlášením,</w:t>
      </w:r>
    </w:p>
    <w:p w:rsidR="004A3B2E" w:rsidRDefault="004A3B2E" w:rsidP="004A3B2E">
      <w:pPr>
        <w:pStyle w:val="Odstavecseseznamem"/>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úmrtní list, pokud došlo k úmrtí osoby, o kterou bylo pečováno.</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Osoba blízká a společná domácnost</w:t>
      </w:r>
    </w:p>
    <w:p w:rsidR="004A3B2E" w:rsidRDefault="004A3B2E" w:rsidP="004A3B2E">
      <w:pPr>
        <w:spacing w:after="0" w:line="240" w:lineRule="auto"/>
        <w:jc w:val="both"/>
        <w:rPr>
          <w:rFonts w:ascii="Times New Roman" w:hAnsi="Times New Roman" w:cs="Times New Roman"/>
          <w:b/>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Blízkou osobou je v zásadě rodinný příslušník. Zákon o důchodovém pojištění vymezuje, že jde o manžela nebo manželku, příbuzného v řadě přímé, dítě vlastní, osvojené nebo dítě převzaté do trvalé péče nahrazující péči rodičů, dále o sourozence, zetě, snachu nebo manžela rodiče, a to kteréhokoli z manželů. Společnou domácnost tvoří fyzické osoby, které spolu prokazatelně trvale žijí a společně uhrazují náklady na své potřeby.</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Jak se doba péče započítává?</w:t>
      </w:r>
    </w:p>
    <w:p w:rsidR="004A3B2E" w:rsidRDefault="004A3B2E" w:rsidP="004A3B2E">
      <w:pPr>
        <w:spacing w:after="0" w:line="240" w:lineRule="auto"/>
        <w:jc w:val="both"/>
        <w:rPr>
          <w:rFonts w:ascii="Times New Roman" w:hAnsi="Times New Roman" w:cs="Times New Roman"/>
          <w:b/>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Doba péče se pro účely důchodového pojištění hodnotí v plném rozsahu, tj. jako doba zaměstnání nebo doba samostatné výdělečné činnosti. Pro stanovení osobního vyměřovacího základu se hodnotí jako doba vyloučená. V případě, kdy se doba péče kryje se zaměstnáním nebo s výkonem samostatné výdělečné činnosti, pečující osobě se započítá výhodnější varianta (buď příjmy z výdělečné činnosti, nebo doba vyloučená).</w:t>
      </w: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Pokud náhradní doba péče o osobu závislou trvala aspoň 15 let (ustanovení § 19a zákona o důchodovém pojištění), považuje se pro stanovení osobního vyměřovacího základu pro výpočet důchodu tato doba buď za dobu vyloučenou (a to i když se kryje s dobou pojištění, v níž měla osoba příjmy z výdělečné činnosti, event. náhrady zahrnované do vyměřovacího základu), nebo za dobu </w:t>
      </w:r>
      <w:r>
        <w:rPr>
          <w:rFonts w:ascii="Times New Roman" w:hAnsi="Times New Roman" w:cs="Times New Roman"/>
          <w:sz w:val="28"/>
          <w:szCs w:val="28"/>
        </w:rPr>
        <w:lastRenderedPageBreak/>
        <w:t>pojištění, v níž měl osoba příjmy v citovaném ustanovení uvedené. Pro účely osobního vyměřovacího základu se v tomto případě použije postupu, který je pro pečující osobu výhodnější. Vyloučenými dobami jsou také např. doba dočasné pracovní neschopnosti, doba pobírání invalidního důchodu pro invaliditu třetího stupně, prvních šest let doby studia po dosažení věku 18 let (získaná do 31. 12. 2009) nebo určitá doba evidence uchazeče o zaměstnání na Úřadu práce ČR. I tyto doby jsou zpravidla náhradními dobami pojištění.</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Nechte si poradit!</w:t>
      </w:r>
    </w:p>
    <w:p w:rsidR="004A3B2E" w:rsidRDefault="004A3B2E" w:rsidP="004A3B2E">
      <w:pPr>
        <w:spacing w:after="0" w:line="240" w:lineRule="auto"/>
        <w:jc w:val="both"/>
        <w:rPr>
          <w:rFonts w:ascii="Times New Roman" w:hAnsi="Times New Roman" w:cs="Times New Roman"/>
          <w:b/>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Lidé nacházející se v této životní situaci získají bližší informace a konzultaci jim ochotně poskytnou odborníci OSSZ, klientského centra při pražském ústředí ČSSZ nebo call centra pro důchodové pojištění na telefonním čísle 257 062 860. Jestliže se dotazy budou týkat žádosti o příspěvek na péči, pak jim v této záležitosti poradí konzultanti krajské pobočky Úřadu práce ČR.</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Doba péče považovaná za tzv. náhradní dobu pojištění:</w:t>
      </w:r>
    </w:p>
    <w:p w:rsidR="004A3B2E" w:rsidRDefault="004A3B2E" w:rsidP="004A3B2E">
      <w:pPr>
        <w:spacing w:after="0" w:line="240" w:lineRule="auto"/>
        <w:jc w:val="both"/>
        <w:rPr>
          <w:rFonts w:ascii="Times New Roman" w:hAnsi="Times New Roman" w:cs="Times New Roman"/>
          <w:b/>
          <w:sz w:val="28"/>
          <w:szCs w:val="28"/>
        </w:rPr>
      </w:pPr>
    </w:p>
    <w:p w:rsidR="004A3B2E" w:rsidRDefault="004A3B2E" w:rsidP="004A3B2E">
      <w:pPr>
        <w:pStyle w:val="Odstavecseseznamem"/>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doba osobní péče o sobu mladší deseti let, která je závislá na pomoci druhé osoby v I. stupni závislosti (lehká závislost),</w:t>
      </w:r>
    </w:p>
    <w:p w:rsidR="004A3B2E" w:rsidRDefault="004A3B2E" w:rsidP="004A3B2E">
      <w:pPr>
        <w:pStyle w:val="Odstavecseseznamem"/>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doba osobní péče o osobu jakéhokoliv věku, která je závislá na pomoci druhé osoby ve II., III. nebo IV. stupni závislosti (středně těžká, těžká a úplná závislost). Započítává se doba péče o osoby blízké a od 1. 7. 2001 také o jiné než blízké osoby žijící ve společné domácnosti,</w:t>
      </w:r>
    </w:p>
    <w:p w:rsidR="004A3B2E" w:rsidRDefault="004A3B2E" w:rsidP="004A3B2E">
      <w:pPr>
        <w:pStyle w:val="Odstavecseseznamem"/>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před 1. 1. 2007 byla důvodem pro hodnocení doby péče jako náhradní doby pojištění péče o dítě dlouhodobě těžce zdravotně postižené vyžadující mimořádnou péči, osobu převážně nebo úplně bezmocnou nebo částečně bezmocnou osobu starší 80 let. Po tomto datu se stupně bezmocnosti v právní úpravě transformovaly na I. stupeň závislosti (částečná bezmocnost), II. stupeň závislosti (převážná bezmocnost) nebo III. stupeň závislosti (úplná bezmocnost). Dítě dlouhodobě těžce zdravotně postižené vyžadující mimořádnou péči se transformovalo na III. stupeň závislosti.</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Ministerstvo práce a sociálních věcí</w:t>
      </w:r>
    </w:p>
    <w:p w:rsidR="004A3B2E" w:rsidRDefault="004A3B2E" w:rsidP="004A3B2E">
      <w:pPr>
        <w:spacing w:after="0" w:line="240" w:lineRule="auto"/>
        <w:jc w:val="both"/>
        <w:rPr>
          <w:rFonts w:ascii="Times New Roman" w:hAnsi="Times New Roman" w:cs="Times New Roman"/>
          <w:sz w:val="28"/>
          <w:szCs w:val="28"/>
        </w:rPr>
      </w:pPr>
    </w:p>
    <w:p w:rsidR="004A3B2E" w:rsidRPr="00F83DA8" w:rsidRDefault="004A3B2E" w:rsidP="004A3B2E">
      <w:pPr>
        <w:spacing w:after="0" w:line="240" w:lineRule="auto"/>
        <w:jc w:val="both"/>
        <w:rPr>
          <w:rFonts w:ascii="Times New Roman" w:hAnsi="Times New Roman" w:cs="Times New Roman"/>
          <w:sz w:val="28"/>
          <w:szCs w:val="28"/>
        </w:rPr>
      </w:pPr>
    </w:p>
    <w:p w:rsidR="004A3B2E" w:rsidRPr="00EF1C94" w:rsidRDefault="004A3B2E" w:rsidP="004A3B2E">
      <w:pPr>
        <w:pStyle w:val="Odstavecseseznamem"/>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A3B2E" w:rsidRPr="00EF1C94"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p>
    <w:p w:rsidR="004A3B2E" w:rsidRPr="004D6D84"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4A3B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KARENČNÍ DOBA A "SICK DAYS"</w:t>
      </w:r>
    </w:p>
    <w:p w:rsidR="004A3B2E" w:rsidRDefault="004A3B2E" w:rsidP="004A3B2E">
      <w:pPr>
        <w:spacing w:after="0" w:line="240" w:lineRule="auto"/>
        <w:jc w:val="center"/>
        <w:rPr>
          <w:rFonts w:ascii="Times New Roman" w:hAnsi="Times New Roman" w:cs="Times New Roman"/>
          <w:b/>
          <w:sz w:val="28"/>
          <w:szCs w:val="28"/>
        </w:rPr>
      </w:pPr>
    </w:p>
    <w:p w:rsidR="004A3B2E" w:rsidRDefault="004A3B2E" w:rsidP="004A3B2E">
      <w:pPr>
        <w:spacing w:after="0" w:line="240" w:lineRule="auto"/>
        <w:jc w:val="center"/>
        <w:rPr>
          <w:rFonts w:ascii="Times New Roman" w:hAnsi="Times New Roman" w:cs="Times New Roman"/>
          <w:b/>
          <w:sz w:val="28"/>
          <w:szCs w:val="28"/>
        </w:rPr>
      </w:pPr>
    </w:p>
    <w:p w:rsidR="004A3B2E" w:rsidRDefault="004A3B2E" w:rsidP="004A3B2E">
      <w:pPr>
        <w:spacing w:after="0" w:line="240" w:lineRule="auto"/>
        <w:jc w:val="center"/>
        <w:rPr>
          <w:rFonts w:ascii="Times New Roman" w:hAnsi="Times New Roman" w:cs="Times New Roman"/>
          <w:b/>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Zaměstnanec, který je uznán ošetřujícím lékařem dočasně práce neschopným, má nárok na dávky nemocenského pojištění od </w:t>
      </w:r>
      <w:r>
        <w:rPr>
          <w:rFonts w:ascii="Times New Roman" w:hAnsi="Times New Roman" w:cs="Times New Roman"/>
          <w:b/>
          <w:sz w:val="28"/>
          <w:szCs w:val="28"/>
        </w:rPr>
        <w:t xml:space="preserve">15. kalendářního dne </w:t>
      </w:r>
      <w:r>
        <w:rPr>
          <w:rFonts w:ascii="Times New Roman" w:hAnsi="Times New Roman" w:cs="Times New Roman"/>
          <w:sz w:val="28"/>
          <w:szCs w:val="28"/>
        </w:rPr>
        <w:t xml:space="preserve">trvání jeho dočasné pracovní neschopnosti. </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Nemocenské dávky může dostávat maximálně po</w:t>
      </w:r>
      <w:r w:rsidRPr="00BB2BEE">
        <w:rPr>
          <w:rFonts w:ascii="Times New Roman" w:hAnsi="Times New Roman" w:cs="Times New Roman"/>
          <w:sz w:val="28"/>
          <w:szCs w:val="28"/>
        </w:rPr>
        <w:t xml:space="preserve"> dobu</w:t>
      </w:r>
      <w:r w:rsidRPr="00BB2BEE">
        <w:rPr>
          <w:rFonts w:ascii="Times New Roman" w:hAnsi="Times New Roman" w:cs="Times New Roman"/>
          <w:b/>
          <w:sz w:val="28"/>
          <w:szCs w:val="28"/>
        </w:rPr>
        <w:t xml:space="preserve"> 380 kalendářních dnů</w:t>
      </w:r>
      <w:r>
        <w:rPr>
          <w:rFonts w:ascii="Times New Roman" w:hAnsi="Times New Roman" w:cs="Times New Roman"/>
          <w:sz w:val="28"/>
          <w:szCs w:val="28"/>
        </w:rPr>
        <w:t xml:space="preserve"> od vzniku dočasné pracovní neschopnosti. Což je tzv. </w:t>
      </w:r>
      <w:r>
        <w:rPr>
          <w:rFonts w:ascii="Times New Roman" w:hAnsi="Times New Roman" w:cs="Times New Roman"/>
          <w:b/>
          <w:sz w:val="28"/>
          <w:szCs w:val="28"/>
        </w:rPr>
        <w:t>podpůrčí doba</w:t>
      </w:r>
      <w:r>
        <w:rPr>
          <w:rFonts w:ascii="Times New Roman" w:hAnsi="Times New Roman" w:cs="Times New Roman"/>
          <w:sz w:val="28"/>
          <w:szCs w:val="28"/>
        </w:rPr>
        <w:t>.</w:t>
      </w: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Vznikl-li nárok na nemocenské z důvodu dočasné pracovní neschopnosti (nikoliv karantény), započítávají se do podpůrčí doby také </w:t>
      </w:r>
      <w:r>
        <w:rPr>
          <w:rFonts w:ascii="Times New Roman" w:hAnsi="Times New Roman" w:cs="Times New Roman"/>
          <w:b/>
          <w:sz w:val="28"/>
          <w:szCs w:val="28"/>
        </w:rPr>
        <w:t xml:space="preserve">doby všech předchozích dočasných pracovních neschopností, </w:t>
      </w:r>
      <w:r>
        <w:rPr>
          <w:rFonts w:ascii="Times New Roman" w:hAnsi="Times New Roman" w:cs="Times New Roman"/>
          <w:sz w:val="28"/>
          <w:szCs w:val="28"/>
        </w:rPr>
        <w:t>pokud spadají do období 380 kalendářních dnů před vznikem dočasné pracovní neschopnosti a pojištěná činnost (tj. výkon zaměstnání) netrvala aspoň 190 kalendářních dnů od skončení poslední dočasné pracovní neschopnosti.</w:t>
      </w:r>
    </w:p>
    <w:p w:rsidR="004A3B2E" w:rsidRDefault="004A3B2E" w:rsidP="004A3B2E">
      <w:pPr>
        <w:spacing w:after="0" w:line="240" w:lineRule="auto"/>
        <w:jc w:val="both"/>
        <w:rPr>
          <w:rFonts w:ascii="Times New Roman" w:hAnsi="Times New Roman" w:cs="Times New Roman"/>
          <w:sz w:val="28"/>
          <w:szCs w:val="28"/>
        </w:rPr>
      </w:pPr>
    </w:p>
    <w:p w:rsidR="004A3B2E" w:rsidRPr="00BB2BE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Podpůrčí doba u poživatelů starobního důchodu nebo invalidního důchodu pro invaliditu třetího stupně je 70 kalendářních dnů. </w:t>
      </w:r>
      <w:r>
        <w:rPr>
          <w:rFonts w:ascii="Times New Roman" w:hAnsi="Times New Roman" w:cs="Times New Roman"/>
          <w:sz w:val="28"/>
          <w:szCs w:val="28"/>
        </w:rPr>
        <w:t xml:space="preserve">Tato podpůrčí doba trvá nejdéle do dne, jímž skončilo zaměstnání, jde-li o zaměstnance. Při více dočasných pracovních neschopnostech v jednom kalendářním roce se nemocenské vyplácí v tomto roce nejvýše po dobu 70 kalendářních dnů. </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Podmínkou je, že zaměstnanec je v pracovním vztahu účasten nemocenského pojištění.</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 dobu </w:t>
      </w:r>
      <w:r>
        <w:rPr>
          <w:rFonts w:ascii="Times New Roman" w:hAnsi="Times New Roman" w:cs="Times New Roman"/>
          <w:b/>
          <w:sz w:val="28"/>
          <w:szCs w:val="28"/>
        </w:rPr>
        <w:t xml:space="preserve">prvních 14 kalendářních dnů </w:t>
      </w:r>
      <w:r>
        <w:rPr>
          <w:rFonts w:ascii="Times New Roman" w:hAnsi="Times New Roman" w:cs="Times New Roman"/>
          <w:sz w:val="28"/>
          <w:szCs w:val="28"/>
        </w:rPr>
        <w:t xml:space="preserve">dostává zaměstnanec "nemocenskou" </w:t>
      </w:r>
      <w:r>
        <w:rPr>
          <w:rFonts w:ascii="Times New Roman" w:hAnsi="Times New Roman" w:cs="Times New Roman"/>
          <w:b/>
          <w:sz w:val="28"/>
          <w:szCs w:val="28"/>
        </w:rPr>
        <w:t>ve formě náhrady mzdy od zaměstnavatele</w:t>
      </w:r>
      <w:r>
        <w:rPr>
          <w:rFonts w:ascii="Times New Roman" w:hAnsi="Times New Roman" w:cs="Times New Roman"/>
          <w:sz w:val="28"/>
          <w:szCs w:val="28"/>
        </w:rPr>
        <w:t>, tedy ne od státu. Náhrada mzdy přísluší jen za dny, které pro konkrétního zaměstnance měly být původně pracovními, v tom se liší od nemocenských dávek.</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Náhradu mzdy místo nemocenských dávek nedostane zaměstnanec jehož zaměstnání podle </w:t>
      </w:r>
      <w:r w:rsidRPr="00ED6BBC">
        <w:rPr>
          <w:rFonts w:ascii="Times New Roman" w:hAnsi="Times New Roman" w:cs="Times New Roman"/>
          <w:b/>
          <w:sz w:val="28"/>
          <w:szCs w:val="28"/>
        </w:rPr>
        <w:t xml:space="preserve">dohody o pracovní činnosti </w:t>
      </w:r>
      <w:r>
        <w:rPr>
          <w:rFonts w:ascii="Times New Roman" w:hAnsi="Times New Roman" w:cs="Times New Roman"/>
          <w:sz w:val="28"/>
          <w:szCs w:val="28"/>
        </w:rPr>
        <w:t>mělo charakter příležitostného zaměstnání. Podmínkou účasti na nemocenském pojištění bude rozhodný příjem v částce 2 500 Kč měsíčně. Znamená to, že bude-li pracovní činnost vykonávat podle dohody o pracovní činnosti, která bude i takto zaměstnavatelem označena, ale nebude splňovat uvedenou podmínku, nárok na náhradu mzdy místo nemocenských dávek nevznikne.</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Dohoda o provedení práce</w:t>
      </w:r>
      <w:r>
        <w:rPr>
          <w:rFonts w:ascii="Times New Roman" w:hAnsi="Times New Roman" w:cs="Times New Roman"/>
          <w:sz w:val="28"/>
          <w:szCs w:val="28"/>
        </w:rPr>
        <w:t xml:space="preserve"> bude zakládat účast na nemocenském pojištění v těch kalendářních měsících po dobu trvání této dohody, do nichž byl zúčtován započitatelný příjem z dohody o provedení práce vyšší než 10 tisíc korun.</w:t>
      </w: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Za </w:t>
      </w:r>
      <w:r>
        <w:rPr>
          <w:rFonts w:ascii="Times New Roman" w:hAnsi="Times New Roman" w:cs="Times New Roman"/>
          <w:b/>
          <w:sz w:val="28"/>
          <w:szCs w:val="28"/>
        </w:rPr>
        <w:t>první tři dny pracovní neschopnosti</w:t>
      </w:r>
      <w:r>
        <w:rPr>
          <w:rFonts w:ascii="Times New Roman" w:hAnsi="Times New Roman" w:cs="Times New Roman"/>
          <w:sz w:val="28"/>
          <w:szCs w:val="28"/>
        </w:rPr>
        <w:t xml:space="preserve">, které měly být pro zaměstnance původně pracovními, </w:t>
      </w:r>
      <w:r>
        <w:rPr>
          <w:rFonts w:ascii="Times New Roman" w:hAnsi="Times New Roman" w:cs="Times New Roman"/>
          <w:b/>
          <w:sz w:val="28"/>
          <w:szCs w:val="28"/>
        </w:rPr>
        <w:t>náhrada mzdy nepřísluší</w:t>
      </w:r>
      <w:r>
        <w:rPr>
          <w:rFonts w:ascii="Times New Roman" w:hAnsi="Times New Roman" w:cs="Times New Roman"/>
          <w:sz w:val="28"/>
          <w:szCs w:val="28"/>
        </w:rPr>
        <w:t>. Případná kompenzace tedy záleží čistě na dobrovolném rozhodnutí zaměstnavatele (formou benefitu). Výjimkou je nařízená karanténa, kde ze zákona náleží náhrada mzdy už od prvního dne nemoci.</w:t>
      </w:r>
    </w:p>
    <w:p w:rsidR="004A3B2E" w:rsidRPr="00044B79"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tato doba prvních tří dnů pracovní neschopnosti je nazývána </w:t>
      </w:r>
      <w:r>
        <w:rPr>
          <w:rFonts w:ascii="Times New Roman" w:hAnsi="Times New Roman" w:cs="Times New Roman"/>
          <w:b/>
          <w:sz w:val="28"/>
          <w:szCs w:val="28"/>
        </w:rPr>
        <w:t>karenční dobou</w:t>
      </w:r>
      <w:r>
        <w:rPr>
          <w:rFonts w:ascii="Times New Roman" w:hAnsi="Times New Roman" w:cs="Times New Roman"/>
          <w:sz w:val="28"/>
          <w:szCs w:val="28"/>
        </w:rPr>
        <w:t>.</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Odbory dlouhodobě usilují o zrušení karenční doby. Na zrušení karenční doby podávali návrhy také někteří levicoví senátoři (např. nyní již bývalý senátor za ČSSD  Zdeněk Škromach) i poslanci (z řad členů KSČM).</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Zaměstnavatelé však neustále zrušení karenční doby důrazně odmítají. Argumentují tím, že se zaměstnanci "hodí marod" a krátkodobé nemoci budou zneužívat. Důvodem jejich stanoviska je očekávaný růst dočasné pracovní neschopnosti, zvýšení přesčasové práce zaměstnanců na udržení výrobní kapacity a zvýšení celkových nákladů firem, které by podle nich stálo až pět miliard korun. </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Jako určitá kompenzace za neplacené tři dny pracovní neschopnosti se začalo hlasitěji diskutovat o poskytování  "zdravotního volna", tj. několik dnů volna ročně na léčbu lehčích onemocnění, tzv. </w:t>
      </w:r>
      <w:r>
        <w:rPr>
          <w:rFonts w:ascii="Times New Roman" w:hAnsi="Times New Roman" w:cs="Times New Roman"/>
          <w:b/>
          <w:sz w:val="28"/>
          <w:szCs w:val="28"/>
        </w:rPr>
        <w:t xml:space="preserve">"sick days". </w:t>
      </w:r>
    </w:p>
    <w:p w:rsidR="004A3B2E" w:rsidRDefault="004A3B2E" w:rsidP="004A3B2E">
      <w:pPr>
        <w:spacing w:after="0" w:line="240" w:lineRule="auto"/>
        <w:jc w:val="both"/>
        <w:rPr>
          <w:rFonts w:ascii="Times New Roman" w:hAnsi="Times New Roman" w:cs="Times New Roman"/>
          <w:b/>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Odbory by rády viděly, aby nárok na toto zdravotní volno byl uzákoněn. Se stejným názorem vystoupilo i KDU-ČSL. Zaměstnavatelé však prosazují využívání zdravotního volna pouze formou "benefitu", a to v kolektivních smlouvách. Problém je ovšem v tom, že ne ve všech firmách odbory působí, což by znamenalo, že zaměstnanci takových firem by pak na podobné benefity nikdy nemohli dosáhnout.</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Zrušení neproplácených prvních tří dnů pracovní neschopnosti už také projednávala poslanecká sněmovna.  V září novelu zákoníku práce, podle které měli zaměstnanci dostávat náhradu mzdy i v prvních třech dnech nemoci, těsně sněmovna zamítla. Několik dnů placeného volna na domácí léčbu zatím takovou podobu legislativního návrhu nemá.</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Dobrou zprávou je, že do dvou měsíců chce prosadit několik dnů placeného volna na domácí léčbu lehčích onemocnění ministerstvo práce a sociálních věcí. Při hladkém průběhu jednání by výhoda, kterou už nyní využívá například 70 tisíc státních úředníků, mohla platit pro všechny zaměstnance od poloviny příštího roku.   </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sidRPr="0073741F">
        <w:rPr>
          <w:rFonts w:ascii="Times New Roman" w:hAnsi="Times New Roman" w:cs="Times New Roman"/>
          <w:b/>
          <w:sz w:val="28"/>
          <w:szCs w:val="28"/>
        </w:rPr>
        <w:lastRenderedPageBreak/>
        <w:t xml:space="preserve">     Zatím toto "zdravotní volno" Odborový svaz pracovníků zemědělství a výživy - Asociace samostatných odborů</w:t>
      </w:r>
      <w:r>
        <w:rPr>
          <w:rFonts w:ascii="Times New Roman" w:hAnsi="Times New Roman" w:cs="Times New Roman"/>
          <w:b/>
          <w:sz w:val="28"/>
          <w:szCs w:val="28"/>
        </w:rPr>
        <w:t xml:space="preserve"> ČR</w:t>
      </w:r>
      <w:r w:rsidRPr="0073741F">
        <w:rPr>
          <w:rFonts w:ascii="Times New Roman" w:hAnsi="Times New Roman" w:cs="Times New Roman"/>
          <w:b/>
          <w:sz w:val="28"/>
          <w:szCs w:val="28"/>
        </w:rPr>
        <w:t xml:space="preserve"> uvedl do návrhu Kolektivní smlouvy vyššího stupně uzavírané jak se Zemědělským svazem ČR, tak s Českomoravským svazem zemědělských podnikatelů.</w:t>
      </w:r>
      <w:r>
        <w:rPr>
          <w:rFonts w:ascii="Times New Roman" w:hAnsi="Times New Roman" w:cs="Times New Roman"/>
          <w:sz w:val="28"/>
          <w:szCs w:val="28"/>
        </w:rPr>
        <w:t xml:space="preserve"> Při kolektivním vyjednávání o těchto kolektivních smlouvách se přesvědčíme, jak si zaměstnavatelé váží zdraví svých zaměstnanců.</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w:t>
      </w:r>
    </w:p>
    <w:p w:rsidR="004A3B2E" w:rsidRDefault="004A3B2E" w:rsidP="004A3B2E">
      <w:pPr>
        <w:spacing w:after="0" w:line="240" w:lineRule="auto"/>
        <w:jc w:val="both"/>
        <w:rPr>
          <w:rFonts w:ascii="Times New Roman" w:hAnsi="Times New Roman" w:cs="Times New Roman"/>
          <w:b/>
          <w:sz w:val="28"/>
          <w:szCs w:val="28"/>
        </w:rPr>
      </w:pPr>
      <w:r w:rsidRPr="0073741F">
        <w:rPr>
          <w:rFonts w:ascii="Times New Roman" w:hAnsi="Times New Roman" w:cs="Times New Roman"/>
          <w:b/>
          <w:sz w:val="28"/>
          <w:szCs w:val="28"/>
        </w:rPr>
        <w:t xml:space="preserve">     </w:t>
      </w:r>
    </w:p>
    <w:p w:rsidR="004A3B2E" w:rsidRDefault="004A3B2E" w:rsidP="004A3B2E">
      <w:pPr>
        <w:spacing w:after="0" w:line="240" w:lineRule="auto"/>
        <w:jc w:val="both"/>
        <w:rPr>
          <w:rFonts w:ascii="Times New Roman" w:hAnsi="Times New Roman" w:cs="Times New Roman"/>
          <w:b/>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73741F">
        <w:rPr>
          <w:rFonts w:ascii="Times New Roman" w:hAnsi="Times New Roman" w:cs="Times New Roman"/>
          <w:b/>
          <w:sz w:val="28"/>
          <w:szCs w:val="28"/>
        </w:rPr>
        <w:t>Tripartita, včetně zaměstnavatelů, se ale naopak shoduje na potřebě zlepšit podmínky těm, kteří stonají dlouhodobě</w:t>
      </w:r>
      <w:r>
        <w:rPr>
          <w:rFonts w:ascii="Times New Roman" w:hAnsi="Times New Roman" w:cs="Times New Roman"/>
          <w:sz w:val="28"/>
          <w:szCs w:val="28"/>
        </w:rPr>
        <w:t>. Na jednání Plenární schůze Rady hospodářské a sociální dohody ČR, která se bude konat 21. listopadu 2016, je na programu materiál Ministerstva práce a sociálních věcí "Zvýšení dávek nemocenského při déle trvající dočasné pracovní neschopnosti", ve kterém navrhuje dvě varianty řešení navýšení nemocenského u déle trvajících dočasných pracovních neschopností. Materiál je předkládán na základě závěrů jednání pléna RHSD ze dne 12. 9. 2016, kde tomuto záměru Ministerstva práce a sociálních věcí na úpravu nemocenského vyjádřily podporu jak zástupci zaměstnavatelů, tak i zástupci zaměstnanců.</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Cílem opatření je zmírnění ekonomického dopadu poklesu příjmů a zlepšení sociální situace příjemců nemocenských dávek v případě dlouhodobě trvající dočasné pracovní neschopnosti. Za takové dlouhodobé případy trvání dočasné pracovní neschopnosti se považují případy trvající déle než 30 kalendářních dnů, resp. díle než 60 kalendářních dnů.</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sidRPr="0073741F">
        <w:rPr>
          <w:rFonts w:ascii="Times New Roman" w:hAnsi="Times New Roman" w:cs="Times New Roman"/>
          <w:b/>
          <w:sz w:val="28"/>
          <w:szCs w:val="28"/>
        </w:rPr>
        <w:t xml:space="preserve">     Návrh na zvýšení úrovně dávek nemocenského se předkládá ve dvou variantách</w:t>
      </w:r>
      <w:r>
        <w:rPr>
          <w:rFonts w:ascii="Times New Roman" w:hAnsi="Times New Roman" w:cs="Times New Roman"/>
          <w:sz w:val="28"/>
          <w:szCs w:val="28"/>
        </w:rPr>
        <w:t>, v obou případech se předpokládá zachování náhrady mzdy od 4. do 14. dne hrazené zaměstnavatelem v současné výši.</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Varianta 1 </w:t>
      </w:r>
      <w:r>
        <w:rPr>
          <w:rFonts w:ascii="Times New Roman" w:hAnsi="Times New Roman" w:cs="Times New Roman"/>
          <w:sz w:val="28"/>
          <w:szCs w:val="28"/>
        </w:rPr>
        <w:t>předpokládá zvýšení nemocenského již od 31. dne dočasné pracovní neschopnosti. Nemocenské by bylo poskytováno ve výši 60 % redukovaného denního vyměřovacího základu za kalendářní den od 15. do 30. dne dočasné pracovní neschopnosti, 66 % od 31. do 60. dne dočasné pracovní neschopnosti a 72 % od 61. dne dočasné pracovní neschopnosti.</w:t>
      </w:r>
    </w:p>
    <w:p w:rsidR="004A3B2E" w:rsidRDefault="004A3B2E" w:rsidP="004A3B2E">
      <w:pPr>
        <w:spacing w:after="0" w:line="240" w:lineRule="auto"/>
        <w:jc w:val="both"/>
        <w:rPr>
          <w:rFonts w:ascii="Times New Roman" w:hAnsi="Times New Roman" w:cs="Times New Roman"/>
          <w:sz w:val="28"/>
          <w:szCs w:val="28"/>
        </w:rPr>
      </w:pPr>
    </w:p>
    <w:p w:rsidR="004A3B2E" w:rsidRPr="0073741F"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Ve </w:t>
      </w:r>
      <w:r>
        <w:rPr>
          <w:rFonts w:ascii="Times New Roman" w:hAnsi="Times New Roman" w:cs="Times New Roman"/>
          <w:b/>
          <w:sz w:val="28"/>
          <w:szCs w:val="28"/>
        </w:rPr>
        <w:t>variantě 2</w:t>
      </w:r>
      <w:r>
        <w:rPr>
          <w:rFonts w:ascii="Times New Roman" w:hAnsi="Times New Roman" w:cs="Times New Roman"/>
          <w:sz w:val="28"/>
          <w:szCs w:val="28"/>
        </w:rPr>
        <w:t xml:space="preserve"> by se nemocenské zvýšilo více, ale až od 61. dne dočasné pracovní neschopnosti. Nemocenské by bylo poskytováno ve výši 60 % redukovaného denního vyměřovacího základu za kalendářní den od 15. do 60 dne dočasné pracovní neschopnosti a dále ve výši 78 % od 61. dne dočasné pracovní neschopnosti.</w:t>
      </w: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A3B2E" w:rsidRDefault="004A3B2E" w:rsidP="004A3B2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Jaký by byl dopad na úroveň příjmů osob v pracovní neschopnosti?</w:t>
      </w:r>
    </w:p>
    <w:p w:rsidR="004A3B2E" w:rsidRDefault="004A3B2E" w:rsidP="004A3B2E">
      <w:pPr>
        <w:spacing w:after="0" w:line="240" w:lineRule="auto"/>
        <w:jc w:val="both"/>
        <w:rPr>
          <w:rFonts w:ascii="Times New Roman" w:hAnsi="Times New Roman" w:cs="Times New Roman"/>
          <w:b/>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Podíl nemocenského k čisté mzdě se liší pro různé úrovně příjmů. Příčinou je různá úroveň zdanění a redukční hranice v nemocenském pojištění. Dopad na sociální situaci nemocných osob si ukážeme na situaci, kdy jde o osobu s průměrnou mzdou. Právě u osob s průměrnou mzdou dosahuje výše denního nemocenského nejvyššího podílu.</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Zvýšení denní dávky nemocenského by u osob se mzdou ve výši 27 297 Kč (což je průměrná mzda za 2. čtvrtletí 2016 dle údajů ČSÚ), vedlo ke zvýšení denního nemocenského (485 Kč) o 49 Kč při sazbě 66 % a o 97 Kč při sazbě 72 % ve variantě 1 a o 146 Kč při sazbě 78 % ve variantě 2. Čistý náhradový poměr u denní výše dávky by tak pro dlouhodobě nemocného pojištěnce s průměrnou mzdou vzrostl ze současných 70 % na 77 % od 31. dne dočasné pracovní neschopnosti a na 84 % od 61. dne pracovních neschopnosti ve variantě 1; ve variantě 2 až na 91 % od 61. dne pracovní neschopnosti.</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Zlepšení příjmové situace osob v pracovní neschopnosti při dlouhodobé pracovní neschopnosti je dále závislé na délce trvání této pracovní neschopnosti. Průměrné čisté měsíční příjmy jsou téměř shodné pro variantu 1 a variantu 2 v případě trvání dočasné pracovní neschopnosti po dobu 90 dnů, u delší pracovní neschopnosti je pro příjemce dávek výhodnější varianta 2.</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p>
    <w:p w:rsidR="004A3B2E" w:rsidRPr="00044B79"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 použitím materiálu MPSV - Ing. Naděžda Pikierská, CSc.  </w:t>
      </w: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4A3B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O PŘÍSPĚVEK NA DOJÍŽDĚNÍ ZA PRACÍ</w:t>
      </w:r>
    </w:p>
    <w:p w:rsidR="004A3B2E" w:rsidRDefault="004A3B2E" w:rsidP="004A3B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MOHOU ŽÁDAT LIDÉ Z CELÉ REPUBLIKY</w:t>
      </w:r>
    </w:p>
    <w:p w:rsidR="004A3B2E" w:rsidRDefault="004A3B2E" w:rsidP="004A3B2E">
      <w:pPr>
        <w:spacing w:after="0" w:line="240" w:lineRule="auto"/>
        <w:jc w:val="center"/>
        <w:rPr>
          <w:rFonts w:ascii="Times New Roman" w:hAnsi="Times New Roman" w:cs="Times New Roman"/>
          <w:b/>
          <w:sz w:val="28"/>
          <w:szCs w:val="28"/>
        </w:rPr>
      </w:pPr>
    </w:p>
    <w:p w:rsidR="004A3B2E" w:rsidRDefault="004A3B2E" w:rsidP="004A3B2E">
      <w:pPr>
        <w:spacing w:after="0" w:line="240" w:lineRule="auto"/>
        <w:jc w:val="center"/>
        <w:rPr>
          <w:rFonts w:ascii="Times New Roman" w:hAnsi="Times New Roman" w:cs="Times New Roman"/>
          <w:b/>
          <w:sz w:val="28"/>
          <w:szCs w:val="28"/>
        </w:rPr>
      </w:pPr>
    </w:p>
    <w:p w:rsidR="004A3B2E" w:rsidRDefault="004A3B2E" w:rsidP="004A3B2E">
      <w:pPr>
        <w:spacing w:after="0" w:line="240" w:lineRule="auto"/>
        <w:jc w:val="center"/>
        <w:rPr>
          <w:rFonts w:ascii="Times New Roman" w:hAnsi="Times New Roman" w:cs="Times New Roman"/>
          <w:b/>
          <w:sz w:val="28"/>
          <w:szCs w:val="28"/>
        </w:rPr>
      </w:pPr>
    </w:p>
    <w:p w:rsidR="004A3B2E" w:rsidRDefault="004A3B2E" w:rsidP="004A3B2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Od listopadu 2016 začne Úřad práce ČR poskytovat příspěvek na dojíždění za prací v rámci celé České republiky. Dosud měli uchazeči a zájemci o zaměstnání tuto možnost pouze v rámci pilotního provozu v šesti krajích ČR. Nově mohou lidé žádat také o příspěvek na přestěhování.</w:t>
      </w:r>
    </w:p>
    <w:p w:rsidR="004A3B2E" w:rsidRDefault="004A3B2E" w:rsidP="004A3B2E">
      <w:pPr>
        <w:spacing w:after="0" w:line="240" w:lineRule="auto"/>
        <w:jc w:val="both"/>
        <w:rPr>
          <w:rFonts w:ascii="Times New Roman" w:hAnsi="Times New Roman" w:cs="Times New Roman"/>
          <w:b/>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 příspěvek mohou žádat uchazeči, kteří budou do nového zaměstnání dojíždět mimo svou obec a jsou v evidenci Úřadu práce ČR déle než 5 měsíců. Zároveň musí mít uzavřen pracovní poměr na dobu neurčitou nebo na dobu určitou, a to delší než 6 měsíců. Žádost je nutné podat ještě v době, kdy je člověk v evidenci ÚP ČR (podrobněji na </w:t>
      </w:r>
      <w:r>
        <w:rPr>
          <w:rFonts w:ascii="Times New Roman" w:hAnsi="Times New Roman" w:cs="Times New Roman"/>
          <w:sz w:val="28"/>
          <w:szCs w:val="28"/>
          <w:u w:val="single"/>
        </w:rPr>
        <w:t>http://portal.mpsv.cz/upcr/media/tz/2016/08/2016 08 22 tz prispevek na dojizdeni cervenec 2016.pdf)</w:t>
      </w:r>
      <w:r>
        <w:rPr>
          <w:rFonts w:ascii="Times New Roman" w:hAnsi="Times New Roman" w:cs="Times New Roman"/>
          <w:sz w:val="28"/>
          <w:szCs w:val="28"/>
        </w:rPr>
        <w:t>.</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"Prostřednictvím příspěvku na dojíždění chceme podpořit zaměstnanost uchazečů ze skupin ohrožených dlouhodobou nezaměstnaností. Nově o něj tedy mohou žádat například zájemci, kteří jsou bez práce kratší dobu, ale není možné jim zprostředkovat zaměstnání v místě bydliště kvůli jejich zdravotnímu stavu, nedostačující praxi nebo péči o dítě," </w:t>
      </w:r>
      <w:r>
        <w:rPr>
          <w:rFonts w:ascii="Times New Roman" w:hAnsi="Times New Roman" w:cs="Times New Roman"/>
          <w:sz w:val="28"/>
          <w:szCs w:val="28"/>
        </w:rPr>
        <w:t>uvedla ministryně práce a sociálních věcí Michaela Marksová. Možnost požádat o příspěvek na dojíždění mají podle jejích slov i lidé, kteří o práci přišli či o ni přijdou v důsledku hromadného propouštění. Příspěvek bude ÚP ČR poskytovat po dobu trvání pracovního poměru, maximálně však 12 měsíců.</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Žádost o příspěvek na podporu regionální mobility podalo od dubna do konce září 2016 celkem 555 zájemců, nejvíce v Moravskoslezském (192), Olomouckém (188) a Jihomoravském (66) kraji. Podpoření uchazeči nejčastěji dojíždí do práce 10 - 25 km. Jsou mezi nimi lidé různých profesí, např. administrativní pracovníci, asistenti, učitelé, dělníci ve výrobě, pokojské nebo pokladní. Výše příspěvku se pohybuje v rozmezí od 1 000 Kč do 3 500 Kč měsíčně podle dojezdové vzdálenosti. Přitom minimum je 10 kilometrů. Na nejvyšší částku pak dosáhnou ti, kteří budou za prací dojíždět více než 50 km. Příspěvek je určen na úhradu nákladů, které zaměstnanci vzniknou v souvislosti s dojížděním do práce. Peníze tedy může použít např. na zaplacení jízdného, nákup pohonných hmot, ubytování nebo třeba hlídání dětí.</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Nově bude možné požádat o </w:t>
      </w:r>
      <w:r>
        <w:rPr>
          <w:rFonts w:ascii="Times New Roman" w:hAnsi="Times New Roman" w:cs="Times New Roman"/>
          <w:b/>
          <w:sz w:val="28"/>
          <w:szCs w:val="28"/>
        </w:rPr>
        <w:t>jednorázový příspěvek na přestěhování</w:t>
      </w:r>
      <w:r>
        <w:rPr>
          <w:rFonts w:ascii="Times New Roman" w:hAnsi="Times New Roman" w:cs="Times New Roman"/>
          <w:sz w:val="28"/>
          <w:szCs w:val="28"/>
        </w:rPr>
        <w:t xml:space="preserve"> se za prací ve výši 50 000 Kč. Žádat o něj může uchazeč, který nastoupil do práce mimo místo svého bydliště nebo se případně už přestěhoval. Dále je nutné, aby </w:t>
      </w:r>
      <w:r>
        <w:rPr>
          <w:rFonts w:ascii="Times New Roman" w:hAnsi="Times New Roman" w:cs="Times New Roman"/>
          <w:sz w:val="28"/>
          <w:szCs w:val="28"/>
        </w:rPr>
        <w:lastRenderedPageBreak/>
        <w:t>byl uchazeč v evidenci ÚP ČR déle než 5 měsíců, a to půl roku před podáním žádosti. Další podmínkou je vzdálenost přestěhování, která musí být vzdušnou čarou delší než 50 km. Příspěvek není možné poskytnout v případě přestěhování do zahraničí. Žádost je třeba podat na krajské pobočce ÚP ČR, v jejímž územním obvodu se nacházela původní adresa žadatele a kde byl dotyčný v evidenci. Zájemce pak musí ještě doložit adresu původního pobytu, pracovní smlouvu a kupní nebo nájemní smlouvu. ÚP ČR může příspěvek opakovaně poskytnout stejnému žadateli jedenkrát za 3 roky, a to jen tehdy, pokud odpracoval v zaměstnání, na které dostal původní podporu, minimálně 12 měsíců.</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"Nejedná se o nárokovou dávku, ale o příspěvek v rámci aktivní politiky zaměstnanosti, který vhodně doplňuje stávající příspěvek na dojížďku. Jde o další cestu, jak odstranit bariéru, která snižuje šance dlouhodobě nezaměstnaných na získání práce. Jeho poskytnutí bude vždy záležet na konkrétní situaci na lokálním trhu práce a na dohodě mezi žadatelem a ÚP ČR," </w:t>
      </w:r>
      <w:r>
        <w:rPr>
          <w:rFonts w:ascii="Times New Roman" w:hAnsi="Times New Roman" w:cs="Times New Roman"/>
          <w:sz w:val="28"/>
          <w:szCs w:val="28"/>
        </w:rPr>
        <w:t>shrnuje generální ředitelka ÚP ČR Kateřina Sadílková.</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Formuláře žádostí jsou k dispozici na </w:t>
      </w:r>
      <w:r>
        <w:rPr>
          <w:rFonts w:ascii="Times New Roman" w:hAnsi="Times New Roman" w:cs="Times New Roman"/>
          <w:sz w:val="28"/>
          <w:szCs w:val="28"/>
          <w:u w:val="single"/>
        </w:rPr>
        <w:t>integrovaném portálu MPSV</w:t>
      </w:r>
      <w:r>
        <w:rPr>
          <w:rFonts w:ascii="Times New Roman" w:hAnsi="Times New Roman" w:cs="Times New Roman"/>
          <w:sz w:val="28"/>
          <w:szCs w:val="28"/>
        </w:rPr>
        <w:t>. Zájemcům jej také poskytnou zaměstnanci kontaktních pracovišť ÚP ČR.</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MPSV</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p>
    <w:p w:rsidR="004A3B2E" w:rsidRPr="00450E90" w:rsidRDefault="004A3B2E" w:rsidP="004A3B2E">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 </w:t>
      </w: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4A3B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POSLANECKÁ SNĚMOVNA JEDNALA O OBNOVĚ</w:t>
      </w:r>
    </w:p>
    <w:p w:rsidR="004A3B2E" w:rsidRDefault="004A3B2E" w:rsidP="004A3B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PRÁVA ZAMĚSTNANCŮ BÝT V RADÁCH FIREM</w:t>
      </w:r>
    </w:p>
    <w:p w:rsidR="004A3B2E" w:rsidRDefault="004A3B2E" w:rsidP="004A3B2E">
      <w:pPr>
        <w:spacing w:after="0" w:line="240" w:lineRule="auto"/>
        <w:jc w:val="center"/>
        <w:rPr>
          <w:rFonts w:ascii="Times New Roman" w:hAnsi="Times New Roman" w:cs="Times New Roman"/>
          <w:b/>
          <w:sz w:val="28"/>
          <w:szCs w:val="28"/>
        </w:rPr>
      </w:pPr>
    </w:p>
    <w:p w:rsidR="004A3B2E" w:rsidRDefault="004A3B2E" w:rsidP="004A3B2E">
      <w:pPr>
        <w:spacing w:after="0" w:line="240" w:lineRule="auto"/>
        <w:jc w:val="center"/>
        <w:rPr>
          <w:rFonts w:ascii="Times New Roman" w:hAnsi="Times New Roman" w:cs="Times New Roman"/>
          <w:b/>
          <w:sz w:val="28"/>
          <w:szCs w:val="28"/>
        </w:rPr>
      </w:pPr>
    </w:p>
    <w:p w:rsidR="004A3B2E" w:rsidRDefault="004A3B2E" w:rsidP="004A3B2E">
      <w:pPr>
        <w:spacing w:after="0" w:line="240" w:lineRule="auto"/>
        <w:jc w:val="center"/>
        <w:rPr>
          <w:rFonts w:ascii="Times New Roman" w:hAnsi="Times New Roman" w:cs="Times New Roman"/>
          <w:b/>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Sněmovna změkčila předlohu ČSSD, jež má </w:t>
      </w:r>
      <w:r w:rsidRPr="000A7057">
        <w:rPr>
          <w:rFonts w:ascii="Times New Roman" w:hAnsi="Times New Roman" w:cs="Times New Roman"/>
          <w:b/>
          <w:sz w:val="28"/>
          <w:szCs w:val="28"/>
        </w:rPr>
        <w:t>obnovit právo zaměstnanců na zastoupení v dozorčích radách obchodních společností.</w:t>
      </w:r>
      <w:r>
        <w:rPr>
          <w:rFonts w:ascii="Times New Roman" w:hAnsi="Times New Roman" w:cs="Times New Roman"/>
          <w:b/>
          <w:sz w:val="28"/>
          <w:szCs w:val="28"/>
        </w:rPr>
        <w:t xml:space="preserve"> </w:t>
      </w:r>
      <w:r w:rsidRPr="004201DB">
        <w:rPr>
          <w:rFonts w:ascii="Times New Roman" w:hAnsi="Times New Roman" w:cs="Times New Roman"/>
          <w:b/>
          <w:sz w:val="28"/>
          <w:szCs w:val="28"/>
        </w:rPr>
        <w:t>Poslanci 9. listopadu schválili v novele o obchodních korporacích tuto povinnost pro firmy s více než</w:t>
      </w:r>
      <w:r>
        <w:rPr>
          <w:rFonts w:ascii="Times New Roman" w:hAnsi="Times New Roman" w:cs="Times New Roman"/>
          <w:sz w:val="28"/>
          <w:szCs w:val="28"/>
        </w:rPr>
        <w:t xml:space="preserve"> </w:t>
      </w:r>
      <w:r w:rsidRPr="004201DB">
        <w:rPr>
          <w:rFonts w:ascii="Times New Roman" w:hAnsi="Times New Roman" w:cs="Times New Roman"/>
          <w:b/>
          <w:sz w:val="28"/>
          <w:szCs w:val="28"/>
        </w:rPr>
        <w:t>500 zaměstnanc</w:t>
      </w:r>
      <w:r>
        <w:rPr>
          <w:rFonts w:ascii="Times New Roman" w:hAnsi="Times New Roman" w:cs="Times New Roman"/>
          <w:sz w:val="28"/>
          <w:szCs w:val="28"/>
        </w:rPr>
        <w:t>i. Předloha, o které vedli v debatě spor hlavně poslanci ČSSD a hnutí ANO, nyní zamíří k posouzení do Senátu. Proti úpravě se postavila Hospodářská komora, podle níž přinese podnikatelům další administrativní a finanční zátěž.</w:t>
      </w:r>
    </w:p>
    <w:p w:rsidR="004A3B2E" w:rsidRDefault="004A3B2E" w:rsidP="004A3B2E">
      <w:pPr>
        <w:spacing w:after="0" w:line="240" w:lineRule="auto"/>
        <w:jc w:val="both"/>
        <w:rPr>
          <w:rFonts w:ascii="Times New Roman" w:hAnsi="Times New Roman" w:cs="Times New Roman"/>
          <w:sz w:val="28"/>
          <w:szCs w:val="28"/>
        </w:rPr>
      </w:pPr>
    </w:p>
    <w:p w:rsidR="004A3B2E" w:rsidRPr="004201DB" w:rsidRDefault="004A3B2E" w:rsidP="004A3B2E">
      <w:pPr>
        <w:spacing w:after="0" w:line="240" w:lineRule="auto"/>
        <w:jc w:val="both"/>
        <w:rPr>
          <w:rFonts w:ascii="Times New Roman" w:hAnsi="Times New Roman" w:cs="Times New Roman"/>
          <w:b/>
          <w:sz w:val="28"/>
          <w:szCs w:val="28"/>
        </w:rPr>
      </w:pPr>
      <w:r w:rsidRPr="004201DB">
        <w:rPr>
          <w:rFonts w:ascii="Times New Roman" w:hAnsi="Times New Roman" w:cs="Times New Roman"/>
          <w:sz w:val="28"/>
          <w:szCs w:val="28"/>
          <w:u w:val="single"/>
        </w:rPr>
        <w:t xml:space="preserve">     Původní novela sociálních demokratů předpokládala, že zaměstnanci měli mít právo obsadit třetinu míst v dozorčí radě v podnicích zaměstnávajících více než 50 lidí</w:t>
      </w:r>
      <w:r>
        <w:rPr>
          <w:rFonts w:ascii="Times New Roman" w:hAnsi="Times New Roman" w:cs="Times New Roman"/>
          <w:sz w:val="28"/>
          <w:szCs w:val="28"/>
        </w:rPr>
        <w:t xml:space="preserve">. Zbylé dvě třetiny by volila valná hromada. </w:t>
      </w:r>
      <w:r w:rsidRPr="004201DB">
        <w:rPr>
          <w:rFonts w:ascii="Times New Roman" w:hAnsi="Times New Roman" w:cs="Times New Roman"/>
          <w:b/>
          <w:sz w:val="28"/>
          <w:szCs w:val="28"/>
        </w:rPr>
        <w:t>Ve společnostech bez dozorčí rady by zaměstnanci měli být nově zastoupeni ve správních radách.</w:t>
      </w: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Sněmovna podpořila pozměňovací návrh Jaroslava Klašky (KDU-ČSL) zavést tuto povinnost pro společnosti, které zaměstnávají více než 500 lidí.</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Poslanec ANO Ivan Pilný neuspěl s návrhem na zamítnutí normy. </w:t>
      </w:r>
      <w:r>
        <w:rPr>
          <w:rFonts w:ascii="Times New Roman" w:hAnsi="Times New Roman" w:cs="Times New Roman"/>
          <w:i/>
          <w:sz w:val="28"/>
          <w:szCs w:val="28"/>
        </w:rPr>
        <w:t xml:space="preserve">"Stát by podnikatelům neměl překážet," </w:t>
      </w:r>
      <w:r>
        <w:rPr>
          <w:rFonts w:ascii="Times New Roman" w:hAnsi="Times New Roman" w:cs="Times New Roman"/>
          <w:sz w:val="28"/>
          <w:szCs w:val="28"/>
        </w:rPr>
        <w:t>řekl Pilný. Varoval před amatérskými zásahy do fungující ekonomiky, které mohou ohrozit podnikatele, zaměstnance i hospodářství jako takové.</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Naopak Jaroslav Zavadil (ČSSD) za předkladatele uvedl, že zastupování zaměstnanců v řídících orgánech obchodních společností je významným evropským právem. Podle ministra průmyslu a obchodu Jana Mládka (ČSSD) není s účastí zaměstnanců v dozorčích radách problém. Tento model neohrozil poválečnou prosperitu Německa a neohrozí ani růst české ekonomiky, řekl.</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Povinné zastoupení zaměstnanců v dozorčích radách obchodních společností bylo zrušeno k předloňskému lednu. Zachováno je jen pro dozorčí rady státních podniků. Novela předpokládá, že společnosti, na které dopadne, budou muset upravit stanovy a složení dozorčí rady do dvou let od účinnosti normy.</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Hospodářská komora v tiskové zprávě poukazuje na to, že tyto formální úkony jsou finančně i administrativně náročné, další náklady i problémy přinese podle zkušeností z minulosti samotná organizace voleb zástupců zaměstnanců. </w:t>
      </w:r>
      <w:r>
        <w:rPr>
          <w:rFonts w:ascii="Times New Roman" w:hAnsi="Times New Roman" w:cs="Times New Roman"/>
          <w:i/>
          <w:sz w:val="28"/>
          <w:szCs w:val="28"/>
        </w:rPr>
        <w:t xml:space="preserve">"Firmy měly například povinnost schválit volební řád, sestavit kandidátky, připravit volební lístky, případně nominovat volitele, zorganizovat volby, a to často i vícekolové. Velkým problémem ale pro firmy bylo zajistit dostatečnou </w:t>
      </w:r>
      <w:r>
        <w:rPr>
          <w:rFonts w:ascii="Times New Roman" w:hAnsi="Times New Roman" w:cs="Times New Roman"/>
          <w:i/>
          <w:sz w:val="28"/>
          <w:szCs w:val="28"/>
        </w:rPr>
        <w:lastRenderedPageBreak/>
        <w:t xml:space="preserve">účast zaměstnanců. Z jejich strany o to totiž nebyl zájem," </w:t>
      </w:r>
      <w:r>
        <w:rPr>
          <w:rFonts w:ascii="Times New Roman" w:hAnsi="Times New Roman" w:cs="Times New Roman"/>
          <w:sz w:val="28"/>
          <w:szCs w:val="28"/>
        </w:rPr>
        <w:t>upozornil prezident komory Vladimír Dlouhý.</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Dozorčí rada dohlíží na činnost představenstva a na činnost společnosti. Její členové mohou nahlížet do veškerých dokladů a záznamů týkajících se činnosti společnosti nebo kontrolovat účetnictví. Dozorčí rada je oprávněna svolat valnou hromadu a schvalovat převádění majetku překračujícího třetinu jmění společnosti.</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p>
    <w:p w:rsidR="004A3B2E" w:rsidRPr="00632AD0"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Poslanecká sněmovna 7. - 14. října 2016</w:t>
      </w: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4A3B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PODLE PRŮZKUMU ROSTE DŮVĚRYHODNOST ODBORŮ</w:t>
      </w:r>
    </w:p>
    <w:p w:rsidR="004A3B2E" w:rsidRDefault="004A3B2E" w:rsidP="004A3B2E">
      <w:pPr>
        <w:spacing w:after="0" w:line="240" w:lineRule="auto"/>
        <w:jc w:val="center"/>
        <w:rPr>
          <w:rFonts w:ascii="Times New Roman" w:hAnsi="Times New Roman" w:cs="Times New Roman"/>
          <w:b/>
          <w:sz w:val="28"/>
          <w:szCs w:val="28"/>
        </w:rPr>
      </w:pPr>
    </w:p>
    <w:p w:rsidR="004A3B2E" w:rsidRDefault="004A3B2E" w:rsidP="004A3B2E">
      <w:pPr>
        <w:spacing w:after="0" w:line="240" w:lineRule="auto"/>
        <w:jc w:val="center"/>
        <w:rPr>
          <w:rFonts w:ascii="Times New Roman" w:hAnsi="Times New Roman" w:cs="Times New Roman"/>
          <w:b/>
          <w:sz w:val="28"/>
          <w:szCs w:val="28"/>
        </w:rPr>
      </w:pPr>
    </w:p>
    <w:p w:rsidR="004A3B2E" w:rsidRDefault="004A3B2E" w:rsidP="004A3B2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Roste důvěryhodnost odborů, Češi nejvíc věří armádě a policii.</w:t>
      </w:r>
    </w:p>
    <w:p w:rsidR="004A3B2E" w:rsidRDefault="004A3B2E" w:rsidP="004A3B2E">
      <w:pPr>
        <w:spacing w:after="0" w:line="240" w:lineRule="auto"/>
        <w:jc w:val="both"/>
        <w:rPr>
          <w:rFonts w:ascii="Times New Roman" w:hAnsi="Times New Roman" w:cs="Times New Roman"/>
          <w:b/>
          <w:sz w:val="28"/>
          <w:szCs w:val="28"/>
        </w:rPr>
      </w:pPr>
    </w:p>
    <w:p w:rsidR="004A3B2E" w:rsidRDefault="004A3B2E" w:rsidP="004A3B2E">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Důvěře nadpoloviční většiny Čechů se z institucí veřejného života těší armáda, policie a soudy. Na opačném konci žebříčku skončily církve a tisk. Vyplývá to z výsledků zářijového průzkumu Centra pro výzkum veřejného mínění (CVVM). </w:t>
      </w:r>
      <w:r>
        <w:rPr>
          <w:rFonts w:ascii="Times New Roman" w:hAnsi="Times New Roman" w:cs="Times New Roman"/>
          <w:b/>
          <w:sz w:val="28"/>
          <w:szCs w:val="28"/>
        </w:rPr>
        <w:t>Ve srovnání s dubnem v něm výrazný vzestup zaznamenaly odbory.</w:t>
      </w:r>
    </w:p>
    <w:p w:rsidR="004A3B2E" w:rsidRDefault="004A3B2E" w:rsidP="004A3B2E">
      <w:pPr>
        <w:spacing w:after="0" w:line="240" w:lineRule="auto"/>
        <w:jc w:val="both"/>
        <w:rPr>
          <w:rFonts w:ascii="Times New Roman" w:hAnsi="Times New Roman" w:cs="Times New Roman"/>
          <w:b/>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Armádě podle CVVM věřilo 65 procent lidí. Důvěra v policii byla o pět procentních bodů nižší. Soudům věřilo 52 procent dotázaných.</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Na dohled od padesátiprocentní hranice skončily banky, kterým důvěřovalo 47 procent lidí. V jejich případě ale mírně převažoval podíl negativních odpovědí, a to v poměru 48 ku 47 procentům.</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Zářijový průzkum potvrdil vzestupný trend důvěry Čechů v </w:t>
      </w:r>
      <w:r w:rsidRPr="003D4AC3">
        <w:rPr>
          <w:rFonts w:ascii="Times New Roman" w:hAnsi="Times New Roman" w:cs="Times New Roman"/>
          <w:b/>
          <w:sz w:val="28"/>
          <w:szCs w:val="28"/>
        </w:rPr>
        <w:t>odbory, kterým věřilo 47 procent respondentů.</w:t>
      </w:r>
      <w:r>
        <w:rPr>
          <w:rFonts w:ascii="Times New Roman" w:hAnsi="Times New Roman" w:cs="Times New Roman"/>
          <w:b/>
          <w:sz w:val="28"/>
          <w:szCs w:val="28"/>
        </w:rPr>
        <w:t xml:space="preserve"> </w:t>
      </w:r>
      <w:r>
        <w:rPr>
          <w:rFonts w:ascii="Times New Roman" w:hAnsi="Times New Roman" w:cs="Times New Roman"/>
          <w:sz w:val="28"/>
          <w:szCs w:val="28"/>
        </w:rPr>
        <w:t>Oproti letošnímu dubnu si odboráři polepšili o sedm procentních bodů, přičemž jejich důvěryhodnost se dostala na nové maximum, srovnatelné s dosavadní nejvyšší hodnotou z března 2012.</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Naopak důvěryhodnost médií v očích veřejnosti v září nadále klesala. Rádiu věřilo 44 procent lidí, televizi 34 a tisku 33 procent dotázaných. Celkem klesla v posledních dvou letech důvěryhodnost těchto tradičních médií zhruba o 15 procentních bodů.</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Pokles důvěry se týkal také internetu, kterému důvěřovalo 41 procent lidí, zatímco negativní odpověď volilo 46 procent dotázaných. "Důvěra k internetu je výrazně podmíněna věkem. V posledním šetření ovšem nastala situace, kdy i v nejmladší generaci důvěra k internetu statisticky významně poklesla," uvedlo CVVM.</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Neziskovým organizacím podle výzkumu důvěřovalo 40 procent lidí, zatímco negativně se k nim vyslovilo 48 procent respondentů. Nejhoršího skóre pak dosáhly církve, u kterých převažovaly negativní odpovědi nad pozitivními v poměru 69 ku 22 procentům.</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Výzkum provádělo CVVM v období od 5. do 19. září na vzorku 999 obyvatel ČR starších 15 let.</w:t>
      </w:r>
    </w:p>
    <w:p w:rsidR="004A3B2E" w:rsidRDefault="004A3B2E" w:rsidP="004A3B2E">
      <w:pPr>
        <w:spacing w:after="0" w:line="240" w:lineRule="auto"/>
        <w:jc w:val="both"/>
        <w:rPr>
          <w:rFonts w:ascii="Times New Roman" w:hAnsi="Times New Roman" w:cs="Times New Roman"/>
          <w:sz w:val="28"/>
          <w:szCs w:val="28"/>
        </w:rPr>
      </w:pPr>
    </w:p>
    <w:p w:rsidR="004A3B2E" w:rsidRPr="003D4AC3"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Zdroj: Finance.cz </w:t>
      </w:r>
    </w:p>
    <w:p w:rsidR="004A3B2E" w:rsidRDefault="004A3B2E" w:rsidP="004A3B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VÝVOJ PRŮMĚRNÝCH MEZD - II. ČTVRTLETÍ 2016</w:t>
      </w:r>
    </w:p>
    <w:p w:rsidR="004A3B2E" w:rsidRDefault="004A3B2E" w:rsidP="004A3B2E">
      <w:pPr>
        <w:spacing w:after="0" w:line="240" w:lineRule="auto"/>
        <w:jc w:val="center"/>
        <w:rPr>
          <w:rFonts w:ascii="Times New Roman" w:hAnsi="Times New Roman" w:cs="Times New Roman"/>
          <w:b/>
          <w:sz w:val="28"/>
          <w:szCs w:val="28"/>
        </w:rPr>
      </w:pPr>
    </w:p>
    <w:p w:rsidR="004A3B2E" w:rsidRDefault="004A3B2E" w:rsidP="004A3B2E">
      <w:pPr>
        <w:spacing w:after="0" w:line="240" w:lineRule="auto"/>
        <w:jc w:val="center"/>
        <w:rPr>
          <w:rFonts w:ascii="Times New Roman" w:hAnsi="Times New Roman" w:cs="Times New Roman"/>
          <w:b/>
          <w:sz w:val="28"/>
          <w:szCs w:val="28"/>
        </w:rPr>
      </w:pPr>
    </w:p>
    <w:p w:rsidR="004A3B2E" w:rsidRDefault="004A3B2E" w:rsidP="004A3B2E">
      <w:pPr>
        <w:spacing w:after="0" w:line="240" w:lineRule="auto"/>
        <w:jc w:val="center"/>
        <w:rPr>
          <w:rFonts w:ascii="Times New Roman" w:hAnsi="Times New Roman" w:cs="Times New Roman"/>
          <w:b/>
          <w:sz w:val="28"/>
          <w:szCs w:val="28"/>
        </w:rPr>
      </w:pPr>
    </w:p>
    <w:p w:rsidR="004A3B2E" w:rsidRDefault="004A3B2E" w:rsidP="004A3B2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Ve 2. čtvrtletí 2016 vzrostla průměrná hrubá měsíční nominální mzda na přepočtené počty zaměstnanců v národním hospodářství proti stejnému období předchozího roku o 3,9 %, reálně se zvýšila o 3,7 %.</w:t>
      </w:r>
    </w:p>
    <w:p w:rsidR="004A3B2E" w:rsidRDefault="004A3B2E" w:rsidP="004A3B2E">
      <w:pPr>
        <w:spacing w:after="0" w:line="240" w:lineRule="auto"/>
        <w:jc w:val="both"/>
        <w:rPr>
          <w:rFonts w:ascii="Times New Roman" w:hAnsi="Times New Roman" w:cs="Times New Roman"/>
          <w:b/>
          <w:sz w:val="28"/>
          <w:szCs w:val="28"/>
        </w:rPr>
      </w:pPr>
    </w:p>
    <w:p w:rsidR="004A3B2E" w:rsidRDefault="004A3B2E" w:rsidP="004A3B2E">
      <w:pPr>
        <w:spacing w:after="0" w:line="240" w:lineRule="auto"/>
        <w:jc w:val="both"/>
        <w:rPr>
          <w:rFonts w:ascii="Times New Roman" w:hAnsi="Times New Roman" w:cs="Times New Roman"/>
          <w:b/>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Ve 2. čtvrtletí 2016 </w:t>
      </w:r>
      <w:r>
        <w:rPr>
          <w:rFonts w:ascii="Times New Roman" w:hAnsi="Times New Roman" w:cs="Times New Roman"/>
          <w:sz w:val="28"/>
          <w:szCs w:val="28"/>
        </w:rPr>
        <w:t xml:space="preserve">činila průměrná hrubá měsíční nominální mzda (dále jen "průměrná mzda") na přepočtené počty zaměstnanců v národním hospodářství celkem </w:t>
      </w:r>
      <w:r>
        <w:rPr>
          <w:rFonts w:ascii="Times New Roman" w:hAnsi="Times New Roman" w:cs="Times New Roman"/>
          <w:b/>
          <w:sz w:val="28"/>
          <w:szCs w:val="28"/>
        </w:rPr>
        <w:t>27 297 Kč</w:t>
      </w:r>
      <w:r>
        <w:rPr>
          <w:rFonts w:ascii="Times New Roman" w:hAnsi="Times New Roman" w:cs="Times New Roman"/>
          <w:sz w:val="28"/>
          <w:szCs w:val="28"/>
        </w:rPr>
        <w:t>, což je o 1 019 Kč (3,9 %) více než ve stejném období roku 2015. Spotřebitelské ceny se zvýšily za uvedené období o 0,2 %, reálně se tak mzda zvýšila o 3,7 %. Objem mezd vzrostl o 5,8 %, počet zaměstnanců o 1,8 %.</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540FD">
        <w:rPr>
          <w:rFonts w:ascii="Times New Roman" w:hAnsi="Times New Roman" w:cs="Times New Roman"/>
          <w:b/>
          <w:sz w:val="28"/>
          <w:szCs w:val="28"/>
        </w:rPr>
        <w:t>Medián mezd</w:t>
      </w:r>
      <w:r>
        <w:rPr>
          <w:rFonts w:ascii="Times New Roman" w:hAnsi="Times New Roman" w:cs="Times New Roman"/>
          <w:b/>
          <w:sz w:val="28"/>
          <w:szCs w:val="28"/>
        </w:rPr>
        <w:t xml:space="preserve"> </w:t>
      </w:r>
      <w:r>
        <w:rPr>
          <w:rFonts w:ascii="Times New Roman" w:hAnsi="Times New Roman" w:cs="Times New Roman"/>
          <w:sz w:val="28"/>
          <w:szCs w:val="28"/>
        </w:rPr>
        <w:t>(23 047 Kč) vzrostl proti stejnému období předchozího roku o 4,5 %, u mužů dosáhl 25 176 Kč, u žen byl 20 567 Kč. Osmdesát procent zaměstnanců pobíralo mzdu mezi 11 238 Kč a 43 752 Kč.</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V podnikatelské sféře </w:t>
      </w:r>
      <w:r>
        <w:rPr>
          <w:rFonts w:ascii="Times New Roman" w:hAnsi="Times New Roman" w:cs="Times New Roman"/>
          <w:sz w:val="28"/>
          <w:szCs w:val="28"/>
        </w:rPr>
        <w:t>se průměrná mzda zvýšila nominálně o 3,9 %, reálně o 3,7 %.</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V nepodnikatelské sféře</w:t>
      </w:r>
      <w:r>
        <w:rPr>
          <w:rFonts w:ascii="Times New Roman" w:hAnsi="Times New Roman" w:cs="Times New Roman"/>
          <w:sz w:val="28"/>
          <w:szCs w:val="28"/>
        </w:rPr>
        <w:t xml:space="preserve"> vzrostla nominálně o 3,6 %, reálně o 3,4 %.</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Proti předchozímu čtvrtletí </w:t>
      </w:r>
      <w:r>
        <w:rPr>
          <w:rFonts w:ascii="Times New Roman" w:hAnsi="Times New Roman" w:cs="Times New Roman"/>
          <w:sz w:val="28"/>
          <w:szCs w:val="28"/>
        </w:rPr>
        <w:t>činil růst průměrné mzdy ve 2. čtvrtletí 2016 po očištění od sezónních vlivů 0,8 %.</w:t>
      </w:r>
    </w:p>
    <w:p w:rsidR="004A3B2E" w:rsidRDefault="004A3B2E" w:rsidP="004A3B2E">
      <w:pPr>
        <w:spacing w:after="0" w:line="240" w:lineRule="auto"/>
        <w:jc w:val="both"/>
        <w:rPr>
          <w:rFonts w:ascii="Times New Roman" w:hAnsi="Times New Roman" w:cs="Times New Roman"/>
          <w:sz w:val="28"/>
          <w:szCs w:val="28"/>
        </w:rPr>
      </w:pPr>
    </w:p>
    <w:p w:rsidR="004A3B2E" w:rsidRPr="00FE670D" w:rsidRDefault="004A3B2E" w:rsidP="004A3B2E">
      <w:pPr>
        <w:spacing w:after="0" w:line="240" w:lineRule="auto"/>
        <w:jc w:val="both"/>
        <w:rPr>
          <w:rFonts w:ascii="Times New Roman" w:hAnsi="Times New Roman" w:cs="Times New Roman"/>
          <w:b/>
          <w:sz w:val="28"/>
          <w:szCs w:val="28"/>
        </w:rPr>
      </w:pPr>
    </w:p>
    <w:p w:rsidR="004A3B2E" w:rsidRDefault="004A3B2E" w:rsidP="004A3B2E">
      <w:pPr>
        <w:spacing w:after="0" w:line="240" w:lineRule="auto"/>
        <w:jc w:val="both"/>
        <w:rPr>
          <w:rFonts w:ascii="Times New Roman" w:hAnsi="Times New Roman" w:cs="Times New Roman"/>
          <w:sz w:val="28"/>
          <w:szCs w:val="28"/>
        </w:rPr>
      </w:pPr>
      <w:r w:rsidRPr="00FE670D">
        <w:rPr>
          <w:rFonts w:ascii="Times New Roman" w:hAnsi="Times New Roman" w:cs="Times New Roman"/>
          <w:b/>
          <w:sz w:val="28"/>
          <w:szCs w:val="28"/>
        </w:rPr>
        <w:t xml:space="preserve">     Ve vývoji mezd</w:t>
      </w:r>
      <w:r>
        <w:rPr>
          <w:rFonts w:ascii="Times New Roman" w:hAnsi="Times New Roman" w:cs="Times New Roman"/>
          <w:sz w:val="28"/>
          <w:szCs w:val="28"/>
        </w:rPr>
        <w:t xml:space="preserve"> je značná setrvačnost. V období do roku 2013 docházelo k pozvolnému oslabování mzdové dynamiky, až došlo k propadu průměrné mzdy nejen v reálném vyjádření, ale dokonce i nominálně. Od roku 2014 se trend zvrátil, situace se zlepšuje a v prvních dvou čtvrtletích roku 2016 jsou nominální nárůsty průměrné mzdy relativně velmi vysoké. Ve srovnání se situací před krizí, tedy do roku 2008, je nyní zanedbatelná inflace (růst spotřebitelských cen byl ve 2. čtvrtletí 2016 pouhých 0,2 %), takže průměrná mzda se zvyšuje reálně takřka stejně jako nominálně; dochází tedy k silnému růstu kupní síly výdělků.</w:t>
      </w: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Druhý důležitý fakt je ten, že k silnému mzdovému růstu dochází za situace zvyšování zaměstnanosti. Růst objemu mezd je tak ještě rychlejší než růst průměrné mzdy.</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Mzdový růst ve 2. čtvrtletí 2016 byl v jednotlivých odvětvích (sekce CZ-NACE) značně různorodý. Nominální nárůsty ke stejnému období loňska se pohybovaly od 1,0 % až po 6,9 %. Ta nejnižší hodnota patří odvětví těžba a dobývání, kde </w:t>
      </w:r>
      <w:r>
        <w:rPr>
          <w:rFonts w:ascii="Times New Roman" w:hAnsi="Times New Roman" w:cs="Times New Roman"/>
          <w:sz w:val="28"/>
          <w:szCs w:val="28"/>
        </w:rPr>
        <w:lastRenderedPageBreak/>
        <w:t>navíc dochází k propouštění. Naopak nejvyšší mzdový růst byl v peněžnictví a pojišťovnictví, kde šlo o vliv výplaty vysokých mimořádných odměn. V bankách a pojišťovnách se také průměrná mzda udržela na nejvyšší úrovni (53 471 Kč) a představuje tak zhruba dvojnásobek průměru ostatních odvětví. Na druhém nejvyšším místě bylo odvětví informační a komunikační činnosti se 48654 Kč.</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Tradičně nejnižší jsou průměrné mzdy ve dvou odvětvových sekcích: v ubytování, stravování a pohostinství (15 437 Kč) a v administrativních a podpůrných činnostech (17 897 Kč); v obou však mzdy rostly nadprůměrně rychle, o 6,0 %, resp. o 5,2 %.</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Pro ekonomiku je nejdůležitější růst mezd u největších zaměstnavatelů - ve zpracovatelském průmyslu, který zaměstnává 1 122,2 tis. zaměstnanců, vzrostla průměrná mzda o 3,9 % na 27 619 Kč; v obchodě se zvýšila o 3,7 % na 25 390 Kč.</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U odvětví s dominancí státu byl meziroční nárůst značně skromný ve vzdělávání (2,3 %), kde tamější úroveň průměrného platu 25 589 Kč neodpovídá tomu, že jde o odvětví s nejvzdělanějšími zaměstnanci.</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Medián ukazuje mzdu prostředního zaměstnance, tedy běžnou mzdovou úroveň neovlivněnou extrémními hodnotami. Ve 2. čtvrtletí 2016 byl medián 23 047 Kč, o 983 Kč (tj. o 4,5 %) vyšší než ve stejném období předchozího roku. Mzdová úroveň prostředního zaměstnance se tak zvyšovala ještě rychleji než aritmetický průměr, což ukazuje na pokles významu extrémně vysokých výdělků.</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Mzdy jsou také výrazně strukturované podle dosaženého vzdělání zaměstnance - nejvyšší výdělky pobírali v 1. pololetí 2016 vysokoškoláci, prostřední mzda u nich byla 34 203 Kč. Naopak nejnižší mzdy měli zaměstnanci se základním či nedokončeným vzděláním (medián 17 436 Kč); ty však nyní rostly nejrychleji (6,6 %). Středoškoláci s maturitou si vydělali více (24 852 Kč) než ti bez ní (20 353 Kč), ale méně než zaměstnanci s vyšším odborným resp. bakalářským studiem (28 087).</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Podle věkových kategorií nejnižší prostřední mzdy pobírají zaměstnanci do 20 let (16 340 Kč), zatímco ve věku 20-29 let již 21 919 Kč a pro kategorii 30-39 let byl medián nejvyšší ze všech (25 183 Kč). To je však provázeno růstem variability a nejnižší desetina výdělků zůstává v každém věku pod úrovní třinácti tisíc korun.</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Vývoj na trhu práce ve 2. čtvrtletí 2016</w:t>
      </w:r>
    </w:p>
    <w:p w:rsidR="004A3B2E" w:rsidRDefault="004A3B2E" w:rsidP="004A3B2E">
      <w:pPr>
        <w:spacing w:after="0" w:line="240" w:lineRule="auto"/>
        <w:jc w:val="both"/>
        <w:rPr>
          <w:rFonts w:ascii="Times New Roman" w:hAnsi="Times New Roman" w:cs="Times New Roman"/>
          <w:b/>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Výsledky Výběrového šetření pracovních sil ukazují vytrvalý růst ekonomické aktivity obyvatel: tři ze čtyř lidí v práceschopném věku (15-64 let) v ČR se účastní trhu práce. </w:t>
      </w:r>
      <w:r>
        <w:rPr>
          <w:rFonts w:ascii="Times New Roman" w:hAnsi="Times New Roman" w:cs="Times New Roman"/>
          <w:sz w:val="28"/>
          <w:szCs w:val="28"/>
        </w:rPr>
        <w:t xml:space="preserve">Zásluhu na tom má rychlý růst celkové zaměstnanosti: </w:t>
      </w:r>
      <w:r>
        <w:rPr>
          <w:rFonts w:ascii="Times New Roman" w:hAnsi="Times New Roman" w:cs="Times New Roman"/>
          <w:b/>
          <w:sz w:val="28"/>
          <w:szCs w:val="28"/>
        </w:rPr>
        <w:t xml:space="preserve">počet osob v hlavním zaměstnání se meziročně zvýšil o 1,7 % na 5 128,5 tisíc. </w:t>
      </w:r>
      <w:r>
        <w:rPr>
          <w:rFonts w:ascii="Times New Roman" w:hAnsi="Times New Roman" w:cs="Times New Roman"/>
          <w:sz w:val="28"/>
          <w:szCs w:val="28"/>
        </w:rPr>
        <w:t>Počty sebezaměstnaných stagnují a zvyšuje se počet pracujících v zaměstnaneckém poměru, který přináší vyšší životní jistoty.</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Míra zaměstnanosti ve 2. čtvrtletí 2016 dosáhla 71,7 %. </w:t>
      </w:r>
      <w:r>
        <w:rPr>
          <w:rFonts w:ascii="Times New Roman" w:hAnsi="Times New Roman" w:cs="Times New Roman"/>
          <w:sz w:val="28"/>
          <w:szCs w:val="28"/>
        </w:rPr>
        <w:t>Rychlejší byl růst míry u žen (o 1,9 p. b. na 64,2 %), zatímco míra zaměstnanosti mužů se zvýšila o 1,2 p. b. na 79,0 %. Současná míra zaměstnanosti žen je o cca osm a půl procentního bodu vyšší než před šesti lety; u mužů jde zhruba o šestiprocentní nárůst. Přesto zůstává zaměstnanost českých žen výrazně nižší než mužská a v rámci EU je tento rozdíl spíše vyšší.</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Vedle generačního posunu se ve statistických údajích projevuje posun a prodlužování délky pracovního života, mladších pracujících ubývá a narůstá počet zaměstnaných starších 60 let, což nejvýrazněji ovlivňuje celkový ukazatel; </w:t>
      </w:r>
      <w:r>
        <w:rPr>
          <w:rFonts w:ascii="Times New Roman" w:hAnsi="Times New Roman" w:cs="Times New Roman"/>
          <w:b/>
          <w:sz w:val="28"/>
          <w:szCs w:val="28"/>
        </w:rPr>
        <w:t>celý trh práce tak "stárne".</w:t>
      </w:r>
    </w:p>
    <w:p w:rsidR="004A3B2E" w:rsidRDefault="004A3B2E" w:rsidP="004A3B2E">
      <w:pPr>
        <w:spacing w:after="0" w:line="240" w:lineRule="auto"/>
        <w:jc w:val="both"/>
        <w:rPr>
          <w:rFonts w:ascii="Times New Roman" w:hAnsi="Times New Roman" w:cs="Times New Roman"/>
          <w:b/>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Pokračovalo také snižování nezaměstnanosti, přičemž od krizových let klesla míra nezaměstnanosti již zhruba na polovinu. Tento trend potvrzují i údaje Úřadu práce ČR, které poslední dva roky přináší též rychlý růst počtu volných pracovních míst - ke konci července 2016 jich bylo hlášeno již 136 tisíc. Problémem zůstává to, že se volná místa vhodně nepárují s uchazeči o zaměstnání, tj. nabídka se na českém trhu práce nesetkává s poptávkou.</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Předběžné údaje podnikové statistiky ČSÚ potvrzují trend v růstu počtu zaměstnanců. Ve 2. čtvrtletí 2016 ve srovnání se stejným obdobím loňska přibylo 70,5 tis. zaměstnanců přepočtených na plně zaměstnané, což je relativní nárůst o 1,8 %.</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Přes tento celkově pozitivní trend existují menší části ekonomiky, které se na něm nepodílejí. Zejména v odvětví těžba a dobývání je dlouhodobě špatná situace spojená s propouštěním zaměstnanců - ve 2. čtvrtletí 2016 jich opět meziročně ubylo, nyní o 1,6 tis., což je -5,4 %. Za posledních osm let již ubylo 31 % původního počtu zaměstnanců tohoto odvětví.</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Také v odvětví zemědělství, lesnictví a rybářství, které sráží nízké výkupní ceny potravinářských surovin, ubylo na tisíc zaměstnanců (-1,1 %).</w:t>
      </w: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Opět najdeme meziroční propad počtu zaměstnanců ve stavebnictví, a to nyní o 2,3 tisíce (-1,1 %). Ve výrobě a rozvodu elektřiny, plynu, tepla a klimatizovaného vzduchu ubyly dvě stovky, což je pokles o 0,6 %.</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Ve všech ostatních sekcích CZ-NACE počty zaměstnanců rostly. Absolutně nejvyšší byl přírůstek pochopitelně ve zpracovatelském průmyslu, který je největším zaměstnavatelským odvětvím, o 30,2 tis., což je relativně o 2,8 %. Výrazné přírůstky jsou však ve většině odvětví obchodu a služeb. Samotný obchod si připsal výrazných 13,2 tis. nových zaměstnanců, tj. 2,7 %. Relativně nejvyšší byly nárůsty v činnostech v oblasti nemovitostí (4,6 %) a v profesních, vědeckých a technických činnostech (4,3 %). Nárůst počtu zaměstnanců v odvětví doprava a skladování souvisí s boomem průmyslu, přibylo tu 7,9  tis. zaměstnanců, tj. 3,2 %. V ubytování, stravování a pohostinství se po výraznějším zvýšení na počátku roku vrátil umírněnější přírůstek o dvě stovky zaměstnanců, což je relativně 0,2 %.</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Pokud jde o odvětví s dominancí státu: ve veřejné správě a obraně se ukázal meziroční nárůst počtu zaměstnanců o 0,7 tis., což je relativně 0,2 %; jde přitom o nábor v ozbrojených složkách, nikoli na úřadech. Ve zdravotní a sociální péči přibylo 5,8 tis. zaměstnanců, tj. o 2,1 %; a ve vzdělávání se počet zaměstnanců zvýšil o čtyři sta zaměstnanců, což je relativně o 0,1 %.</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Zdroj:  Český statistický úřad</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Průměrná hrubá měsíční mzda v ČR v jednotlivých odvětvích</w:t>
      </w:r>
    </w:p>
    <w:p w:rsidR="004A3B2E" w:rsidRDefault="004A3B2E" w:rsidP="004A3B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za 2. čtvrtletí 2016</w:t>
      </w:r>
    </w:p>
    <w:p w:rsidR="004A3B2E" w:rsidRDefault="004A3B2E" w:rsidP="004A3B2E">
      <w:pPr>
        <w:spacing w:after="0" w:line="240" w:lineRule="auto"/>
        <w:jc w:val="center"/>
        <w:rPr>
          <w:rFonts w:ascii="Times New Roman" w:hAnsi="Times New Roman" w:cs="Times New Roman"/>
          <w:b/>
          <w:sz w:val="24"/>
          <w:szCs w:val="24"/>
        </w:rPr>
      </w:pPr>
    </w:p>
    <w:p w:rsidR="004A3B2E" w:rsidRDefault="004A3B2E" w:rsidP="004A3B2E">
      <w:pPr>
        <w:spacing w:after="0" w:line="240" w:lineRule="auto"/>
        <w:jc w:val="center"/>
        <w:rPr>
          <w:rFonts w:ascii="Times New Roman" w:hAnsi="Times New Roman" w:cs="Times New Roman"/>
          <w:b/>
          <w:sz w:val="24"/>
          <w:szCs w:val="24"/>
        </w:rPr>
      </w:pPr>
    </w:p>
    <w:p w:rsidR="004A3B2E" w:rsidRDefault="004A3B2E" w:rsidP="004A3B2E">
      <w:pPr>
        <w:pBdr>
          <w:top w:val="single" w:sz="4" w:space="1" w:color="auto"/>
          <w:left w:val="single" w:sz="4" w:space="4" w:color="auto"/>
          <w:right w:val="single" w:sz="4" w:space="4" w:color="auto"/>
        </w:pBdr>
        <w:tabs>
          <w:tab w:val="left" w:pos="425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Odvětví</w:t>
      </w:r>
      <w:r>
        <w:rPr>
          <w:rFonts w:ascii="Times New Roman" w:hAnsi="Times New Roman" w:cs="Times New Roman"/>
          <w:b/>
          <w:sz w:val="24"/>
          <w:szCs w:val="24"/>
        </w:rPr>
        <w:tab/>
        <w:t>Průměrná měsíční mzda na přepočtené</w:t>
      </w:r>
    </w:p>
    <w:p w:rsidR="004A3B2E" w:rsidRDefault="004A3B2E" w:rsidP="004A3B2E">
      <w:pPr>
        <w:pBdr>
          <w:left w:val="single" w:sz="4" w:space="4" w:color="auto"/>
          <w:bottom w:val="single" w:sz="4" w:space="1" w:color="auto"/>
          <w:right w:val="single" w:sz="4" w:space="4" w:color="auto"/>
        </w:pBdr>
        <w:tabs>
          <w:tab w:val="left" w:pos="425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 xml:space="preserve">                 počty zaměstnanců</w:t>
      </w:r>
    </w:p>
    <w:p w:rsidR="004A3B2E" w:rsidRDefault="004A3B2E" w:rsidP="004A3B2E">
      <w:pPr>
        <w:pBdr>
          <w:left w:val="single" w:sz="4" w:space="4" w:color="auto"/>
          <w:bottom w:val="single" w:sz="4" w:space="1" w:color="auto"/>
          <w:right w:val="single" w:sz="4" w:space="4" w:color="auto"/>
        </w:pBdr>
        <w:tabs>
          <w:tab w:val="left" w:pos="425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 xml:space="preserve">           přírůstek (úbytek) proti</w:t>
      </w:r>
    </w:p>
    <w:p w:rsidR="004A3B2E" w:rsidRDefault="004A3B2E" w:rsidP="004A3B2E">
      <w:pPr>
        <w:pBdr>
          <w:left w:val="single" w:sz="4" w:space="4" w:color="auto"/>
          <w:bottom w:val="single" w:sz="4" w:space="1" w:color="auto"/>
          <w:right w:val="single" w:sz="4" w:space="4" w:color="auto"/>
        </w:pBdr>
        <w:tabs>
          <w:tab w:val="left" w:pos="4253"/>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t xml:space="preserve">                 2. čtvrtletí 2015</w:t>
      </w:r>
    </w:p>
    <w:p w:rsidR="004A3B2E" w:rsidRDefault="004A3B2E" w:rsidP="004A3B2E">
      <w:pPr>
        <w:pBdr>
          <w:left w:val="single" w:sz="4" w:space="4" w:color="auto"/>
          <w:bottom w:val="single" w:sz="4" w:space="1" w:color="auto"/>
          <w:right w:val="single" w:sz="4" w:space="4" w:color="auto"/>
        </w:pBdr>
        <w:tabs>
          <w:tab w:val="left" w:pos="4253"/>
          <w:tab w:val="left" w:pos="5670"/>
          <w:tab w:val="left" w:pos="7371"/>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t>Kč</w:t>
      </w:r>
      <w:r>
        <w:rPr>
          <w:rFonts w:ascii="Times New Roman" w:hAnsi="Times New Roman" w:cs="Times New Roman"/>
          <w:b/>
          <w:sz w:val="24"/>
          <w:szCs w:val="24"/>
        </w:rPr>
        <w:tab/>
        <w:t>Kč</w:t>
      </w:r>
      <w:r>
        <w:rPr>
          <w:rFonts w:ascii="Times New Roman" w:hAnsi="Times New Roman" w:cs="Times New Roman"/>
          <w:b/>
          <w:sz w:val="24"/>
          <w:szCs w:val="24"/>
        </w:rPr>
        <w:tab/>
        <w:t>%</w:t>
      </w:r>
    </w:p>
    <w:p w:rsidR="004A3B2E" w:rsidRDefault="004A3B2E" w:rsidP="004A3B2E">
      <w:pPr>
        <w:pBdr>
          <w:left w:val="single" w:sz="4" w:space="4" w:color="auto"/>
          <w:bottom w:val="single" w:sz="4" w:space="1" w:color="auto"/>
          <w:right w:val="single" w:sz="4" w:space="4" w:color="auto"/>
        </w:pBdr>
        <w:tabs>
          <w:tab w:val="left" w:pos="4253"/>
          <w:tab w:val="left" w:pos="5670"/>
          <w:tab w:val="left" w:pos="7371"/>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rsidR="004A3B2E" w:rsidRDefault="004A3B2E" w:rsidP="004A3B2E">
      <w:pPr>
        <w:pBdr>
          <w:left w:val="single" w:sz="4" w:space="4" w:color="auto"/>
          <w:bottom w:val="single" w:sz="4" w:space="1" w:color="auto"/>
          <w:right w:val="single" w:sz="4" w:space="4" w:color="auto"/>
        </w:pBdr>
        <w:tabs>
          <w:tab w:val="left" w:pos="4253"/>
          <w:tab w:val="left" w:pos="5670"/>
          <w:tab w:val="left" w:pos="737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Česká republika celkem</w:t>
      </w:r>
      <w:r>
        <w:rPr>
          <w:rFonts w:ascii="Times New Roman" w:hAnsi="Times New Roman" w:cs="Times New Roman"/>
          <w:b/>
          <w:sz w:val="24"/>
          <w:szCs w:val="24"/>
        </w:rPr>
        <w:tab/>
        <w:t>27 297</w:t>
      </w:r>
      <w:r>
        <w:rPr>
          <w:rFonts w:ascii="Times New Roman" w:hAnsi="Times New Roman" w:cs="Times New Roman"/>
          <w:b/>
          <w:sz w:val="24"/>
          <w:szCs w:val="24"/>
        </w:rPr>
        <w:tab/>
        <w:t>1 019</w:t>
      </w:r>
      <w:r>
        <w:rPr>
          <w:rFonts w:ascii="Times New Roman" w:hAnsi="Times New Roman" w:cs="Times New Roman"/>
          <w:b/>
          <w:sz w:val="24"/>
          <w:szCs w:val="24"/>
        </w:rPr>
        <w:tab/>
        <w:t>3,9</w:t>
      </w:r>
    </w:p>
    <w:p w:rsidR="004A3B2E" w:rsidRDefault="004A3B2E" w:rsidP="004A3B2E">
      <w:pPr>
        <w:pBdr>
          <w:left w:val="single" w:sz="4" w:space="4" w:color="auto"/>
          <w:bottom w:val="single" w:sz="4" w:space="1" w:color="auto"/>
          <w:right w:val="single" w:sz="4" w:space="4" w:color="auto"/>
        </w:pBdr>
        <w:tabs>
          <w:tab w:val="left" w:pos="4253"/>
          <w:tab w:val="left" w:pos="5670"/>
          <w:tab w:val="lef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 tom:</w:t>
      </w:r>
    </w:p>
    <w:p w:rsidR="004A3B2E" w:rsidRDefault="004A3B2E" w:rsidP="004A3B2E">
      <w:pPr>
        <w:pBdr>
          <w:left w:val="single" w:sz="4" w:space="4" w:color="auto"/>
          <w:bottom w:val="single" w:sz="4" w:space="1" w:color="auto"/>
          <w:right w:val="single" w:sz="4" w:space="4" w:color="auto"/>
        </w:pBdr>
        <w:tabs>
          <w:tab w:val="left" w:pos="4253"/>
          <w:tab w:val="left" w:pos="5670"/>
          <w:tab w:val="lef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podnikatelská sféra</w:t>
      </w:r>
      <w:r>
        <w:rPr>
          <w:rFonts w:ascii="Times New Roman" w:hAnsi="Times New Roman" w:cs="Times New Roman"/>
          <w:sz w:val="24"/>
          <w:szCs w:val="24"/>
        </w:rPr>
        <w:tab/>
        <w:t>27 286</w:t>
      </w:r>
      <w:r>
        <w:rPr>
          <w:rFonts w:ascii="Times New Roman" w:hAnsi="Times New Roman" w:cs="Times New Roman"/>
          <w:sz w:val="24"/>
          <w:szCs w:val="24"/>
        </w:rPr>
        <w:tab/>
        <w:t>1 035</w:t>
      </w:r>
      <w:r>
        <w:rPr>
          <w:rFonts w:ascii="Times New Roman" w:hAnsi="Times New Roman" w:cs="Times New Roman"/>
          <w:sz w:val="24"/>
          <w:szCs w:val="24"/>
        </w:rPr>
        <w:tab/>
        <w:t>3,9</w:t>
      </w:r>
    </w:p>
    <w:p w:rsidR="004A3B2E" w:rsidRDefault="004A3B2E" w:rsidP="004A3B2E">
      <w:pPr>
        <w:pBdr>
          <w:left w:val="single" w:sz="4" w:space="4" w:color="auto"/>
          <w:bottom w:val="single" w:sz="4" w:space="1" w:color="auto"/>
          <w:right w:val="single" w:sz="4" w:space="4" w:color="auto"/>
        </w:pBdr>
        <w:tabs>
          <w:tab w:val="left" w:pos="4253"/>
          <w:tab w:val="left" w:pos="5670"/>
          <w:tab w:val="left" w:pos="737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nepodnikatelská sféra</w:t>
      </w:r>
      <w:r>
        <w:rPr>
          <w:rFonts w:ascii="Times New Roman" w:hAnsi="Times New Roman" w:cs="Times New Roman"/>
          <w:sz w:val="24"/>
          <w:szCs w:val="24"/>
        </w:rPr>
        <w:tab/>
        <w:t>27 350</w:t>
      </w:r>
      <w:r>
        <w:rPr>
          <w:rFonts w:ascii="Times New Roman" w:hAnsi="Times New Roman" w:cs="Times New Roman"/>
          <w:sz w:val="24"/>
          <w:szCs w:val="24"/>
        </w:rPr>
        <w:tab/>
        <w:t xml:space="preserve">   946</w:t>
      </w:r>
      <w:r>
        <w:rPr>
          <w:rFonts w:ascii="Times New Roman" w:hAnsi="Times New Roman" w:cs="Times New Roman"/>
          <w:sz w:val="24"/>
          <w:szCs w:val="24"/>
        </w:rPr>
        <w:tab/>
        <w:t>3,6</w:t>
      </w:r>
    </w:p>
    <w:p w:rsidR="004A3B2E" w:rsidRDefault="004A3B2E" w:rsidP="004A3B2E">
      <w:pPr>
        <w:pBdr>
          <w:left w:val="single" w:sz="4" w:space="4" w:color="auto"/>
          <w:bottom w:val="single" w:sz="4" w:space="1" w:color="auto"/>
          <w:right w:val="single" w:sz="4" w:space="4" w:color="auto"/>
        </w:pBdr>
        <w:tabs>
          <w:tab w:val="left" w:pos="4253"/>
          <w:tab w:val="left" w:pos="5670"/>
          <w:tab w:val="left" w:pos="7371"/>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Zemědělství, lesnictví, rybářství</w:t>
      </w:r>
      <w:r>
        <w:rPr>
          <w:rFonts w:ascii="Times New Roman" w:hAnsi="Times New Roman" w:cs="Times New Roman"/>
          <w:b/>
          <w:sz w:val="24"/>
          <w:szCs w:val="24"/>
        </w:rPr>
        <w:tab/>
        <w:t>21 436</w:t>
      </w:r>
      <w:r>
        <w:rPr>
          <w:rFonts w:ascii="Times New Roman" w:hAnsi="Times New Roman" w:cs="Times New Roman"/>
          <w:b/>
          <w:sz w:val="24"/>
          <w:szCs w:val="24"/>
        </w:rPr>
        <w:tab/>
        <w:t xml:space="preserve">   755</w:t>
      </w:r>
      <w:r>
        <w:rPr>
          <w:rFonts w:ascii="Times New Roman" w:hAnsi="Times New Roman" w:cs="Times New Roman"/>
          <w:b/>
          <w:sz w:val="24"/>
          <w:szCs w:val="24"/>
        </w:rPr>
        <w:tab/>
        <w:t>3,7</w:t>
      </w:r>
    </w:p>
    <w:p w:rsidR="004A3B2E" w:rsidRDefault="004A3B2E" w:rsidP="004A3B2E">
      <w:pPr>
        <w:pBdr>
          <w:left w:val="single" w:sz="4" w:space="4" w:color="auto"/>
          <w:bottom w:val="single" w:sz="4" w:space="1" w:color="auto"/>
          <w:right w:val="single" w:sz="4" w:space="4" w:color="auto"/>
        </w:pBdr>
        <w:tabs>
          <w:tab w:val="left" w:pos="4253"/>
          <w:tab w:val="left" w:pos="5670"/>
          <w:tab w:val="left" w:pos="737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Těžba a dobývání</w:t>
      </w:r>
      <w:r>
        <w:rPr>
          <w:rFonts w:ascii="Times New Roman" w:hAnsi="Times New Roman" w:cs="Times New Roman"/>
          <w:sz w:val="24"/>
          <w:szCs w:val="24"/>
        </w:rPr>
        <w:tab/>
        <w:t>31 139</w:t>
      </w:r>
      <w:r>
        <w:rPr>
          <w:rFonts w:ascii="Times New Roman" w:hAnsi="Times New Roman" w:cs="Times New Roman"/>
          <w:sz w:val="24"/>
          <w:szCs w:val="24"/>
        </w:rPr>
        <w:tab/>
        <w:t xml:space="preserve">   318</w:t>
      </w:r>
      <w:r>
        <w:rPr>
          <w:rFonts w:ascii="Times New Roman" w:hAnsi="Times New Roman" w:cs="Times New Roman"/>
          <w:sz w:val="24"/>
          <w:szCs w:val="24"/>
        </w:rPr>
        <w:tab/>
        <w:t>1,0</w:t>
      </w:r>
    </w:p>
    <w:p w:rsidR="004A3B2E" w:rsidRDefault="004A3B2E" w:rsidP="004A3B2E">
      <w:pPr>
        <w:pBdr>
          <w:left w:val="single" w:sz="4" w:space="4" w:color="auto"/>
          <w:bottom w:val="single" w:sz="4" w:space="1" w:color="auto"/>
          <w:right w:val="single" w:sz="4" w:space="4" w:color="auto"/>
        </w:pBdr>
        <w:tabs>
          <w:tab w:val="left" w:pos="4253"/>
          <w:tab w:val="left" w:pos="5670"/>
          <w:tab w:val="left" w:pos="737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Zpracovatelský průmysl</w:t>
      </w:r>
      <w:r>
        <w:rPr>
          <w:rFonts w:ascii="Times New Roman" w:hAnsi="Times New Roman" w:cs="Times New Roman"/>
          <w:sz w:val="24"/>
          <w:szCs w:val="24"/>
        </w:rPr>
        <w:tab/>
        <w:t>27 619</w:t>
      </w:r>
      <w:r>
        <w:rPr>
          <w:rFonts w:ascii="Times New Roman" w:hAnsi="Times New Roman" w:cs="Times New Roman"/>
          <w:sz w:val="24"/>
          <w:szCs w:val="24"/>
        </w:rPr>
        <w:tab/>
        <w:t>1 037</w:t>
      </w:r>
      <w:r>
        <w:rPr>
          <w:rFonts w:ascii="Times New Roman" w:hAnsi="Times New Roman" w:cs="Times New Roman"/>
          <w:sz w:val="24"/>
          <w:szCs w:val="24"/>
        </w:rPr>
        <w:tab/>
        <w:t>3,9</w:t>
      </w:r>
    </w:p>
    <w:p w:rsidR="004A3B2E" w:rsidRDefault="004A3B2E" w:rsidP="004A3B2E">
      <w:pPr>
        <w:pBdr>
          <w:left w:val="single" w:sz="4" w:space="4" w:color="auto"/>
          <w:bottom w:val="single" w:sz="4" w:space="1" w:color="auto"/>
          <w:right w:val="single" w:sz="4" w:space="4" w:color="auto"/>
        </w:pBdr>
        <w:tabs>
          <w:tab w:val="left" w:pos="4253"/>
          <w:tab w:val="left" w:pos="5670"/>
          <w:tab w:val="lef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Výroba a rozvod elektřiny, plynu,</w:t>
      </w:r>
    </w:p>
    <w:p w:rsidR="004A3B2E" w:rsidRDefault="004A3B2E" w:rsidP="004A3B2E">
      <w:pPr>
        <w:pBdr>
          <w:left w:val="single" w:sz="4" w:space="4" w:color="auto"/>
          <w:bottom w:val="single" w:sz="4" w:space="1" w:color="auto"/>
          <w:right w:val="single" w:sz="4" w:space="4" w:color="auto"/>
        </w:pBdr>
        <w:tabs>
          <w:tab w:val="left" w:pos="4253"/>
          <w:tab w:val="left" w:pos="5670"/>
          <w:tab w:val="left" w:pos="737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tepla a klimatizovaného vzduchu</w:t>
      </w:r>
      <w:r>
        <w:rPr>
          <w:rFonts w:ascii="Times New Roman" w:hAnsi="Times New Roman" w:cs="Times New Roman"/>
          <w:sz w:val="24"/>
          <w:szCs w:val="24"/>
        </w:rPr>
        <w:tab/>
        <w:t>40 275</w:t>
      </w:r>
      <w:r>
        <w:rPr>
          <w:rFonts w:ascii="Times New Roman" w:hAnsi="Times New Roman" w:cs="Times New Roman"/>
          <w:sz w:val="24"/>
          <w:szCs w:val="24"/>
        </w:rPr>
        <w:tab/>
        <w:t>1 459</w:t>
      </w:r>
      <w:r>
        <w:rPr>
          <w:rFonts w:ascii="Times New Roman" w:hAnsi="Times New Roman" w:cs="Times New Roman"/>
          <w:sz w:val="24"/>
          <w:szCs w:val="24"/>
        </w:rPr>
        <w:tab/>
        <w:t>3,8</w:t>
      </w:r>
    </w:p>
    <w:p w:rsidR="004A3B2E" w:rsidRDefault="004A3B2E" w:rsidP="004A3B2E">
      <w:pPr>
        <w:pBdr>
          <w:left w:val="single" w:sz="4" w:space="4" w:color="auto"/>
          <w:bottom w:val="single" w:sz="4" w:space="1" w:color="auto"/>
          <w:right w:val="single" w:sz="4" w:space="4" w:color="auto"/>
        </w:pBdr>
        <w:tabs>
          <w:tab w:val="left" w:pos="4253"/>
          <w:tab w:val="left" w:pos="5670"/>
          <w:tab w:val="left" w:pos="737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Zásobování vodou, odpady, sanace</w:t>
      </w:r>
      <w:r>
        <w:rPr>
          <w:rFonts w:ascii="Times New Roman" w:hAnsi="Times New Roman" w:cs="Times New Roman"/>
          <w:sz w:val="24"/>
          <w:szCs w:val="24"/>
        </w:rPr>
        <w:tab/>
        <w:t>25 164</w:t>
      </w:r>
      <w:r>
        <w:rPr>
          <w:rFonts w:ascii="Times New Roman" w:hAnsi="Times New Roman" w:cs="Times New Roman"/>
          <w:sz w:val="24"/>
          <w:szCs w:val="24"/>
        </w:rPr>
        <w:tab/>
        <w:t xml:space="preserve">   825</w:t>
      </w:r>
      <w:r>
        <w:rPr>
          <w:rFonts w:ascii="Times New Roman" w:hAnsi="Times New Roman" w:cs="Times New Roman"/>
          <w:sz w:val="24"/>
          <w:szCs w:val="24"/>
        </w:rPr>
        <w:tab/>
        <w:t>3,4</w:t>
      </w:r>
    </w:p>
    <w:p w:rsidR="004A3B2E" w:rsidRDefault="004A3B2E" w:rsidP="004A3B2E">
      <w:pPr>
        <w:pBdr>
          <w:left w:val="single" w:sz="4" w:space="4" w:color="auto"/>
          <w:bottom w:val="single" w:sz="4" w:space="1" w:color="auto"/>
          <w:right w:val="single" w:sz="4" w:space="4" w:color="auto"/>
        </w:pBdr>
        <w:tabs>
          <w:tab w:val="left" w:pos="4253"/>
          <w:tab w:val="left" w:pos="5670"/>
          <w:tab w:val="left" w:pos="7371"/>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Průmysl celkem</w:t>
      </w:r>
      <w:r>
        <w:rPr>
          <w:rFonts w:ascii="Times New Roman" w:hAnsi="Times New Roman" w:cs="Times New Roman"/>
          <w:b/>
          <w:sz w:val="24"/>
          <w:szCs w:val="24"/>
        </w:rPr>
        <w:tab/>
        <w:t>27 890</w:t>
      </w:r>
      <w:r>
        <w:rPr>
          <w:rFonts w:ascii="Times New Roman" w:hAnsi="Times New Roman" w:cs="Times New Roman"/>
          <w:b/>
          <w:sz w:val="24"/>
          <w:szCs w:val="24"/>
        </w:rPr>
        <w:tab/>
        <w:t>1 006</w:t>
      </w:r>
      <w:r>
        <w:rPr>
          <w:rFonts w:ascii="Times New Roman" w:hAnsi="Times New Roman" w:cs="Times New Roman"/>
          <w:b/>
          <w:sz w:val="24"/>
          <w:szCs w:val="24"/>
        </w:rPr>
        <w:tab/>
        <w:t>3,7</w:t>
      </w:r>
    </w:p>
    <w:p w:rsidR="004A3B2E" w:rsidRDefault="004A3B2E" w:rsidP="004A3B2E">
      <w:pPr>
        <w:pBdr>
          <w:left w:val="single" w:sz="4" w:space="4" w:color="auto"/>
          <w:bottom w:val="single" w:sz="4" w:space="1" w:color="auto"/>
          <w:right w:val="single" w:sz="4" w:space="4" w:color="auto"/>
        </w:pBdr>
        <w:tabs>
          <w:tab w:val="left" w:pos="4253"/>
          <w:tab w:val="left" w:pos="5670"/>
          <w:tab w:val="left" w:pos="737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Stavebnictví</w:t>
      </w:r>
      <w:r>
        <w:rPr>
          <w:rFonts w:ascii="Times New Roman" w:hAnsi="Times New Roman" w:cs="Times New Roman"/>
          <w:sz w:val="24"/>
          <w:szCs w:val="24"/>
        </w:rPr>
        <w:tab/>
        <w:t>24 695</w:t>
      </w:r>
      <w:r>
        <w:rPr>
          <w:rFonts w:ascii="Times New Roman" w:hAnsi="Times New Roman" w:cs="Times New Roman"/>
          <w:sz w:val="24"/>
          <w:szCs w:val="24"/>
        </w:rPr>
        <w:tab/>
        <w:t xml:space="preserve">   931</w:t>
      </w:r>
      <w:r>
        <w:rPr>
          <w:rFonts w:ascii="Times New Roman" w:hAnsi="Times New Roman" w:cs="Times New Roman"/>
          <w:sz w:val="24"/>
          <w:szCs w:val="24"/>
        </w:rPr>
        <w:tab/>
        <w:t>3,9</w:t>
      </w:r>
    </w:p>
    <w:p w:rsidR="004A3B2E" w:rsidRDefault="004A3B2E" w:rsidP="004A3B2E">
      <w:pPr>
        <w:pBdr>
          <w:left w:val="single" w:sz="4" w:space="4" w:color="auto"/>
          <w:bottom w:val="single" w:sz="4" w:space="1" w:color="auto"/>
          <w:right w:val="single" w:sz="4" w:space="4" w:color="auto"/>
        </w:pBdr>
        <w:tabs>
          <w:tab w:val="left" w:pos="4253"/>
          <w:tab w:val="left" w:pos="5670"/>
          <w:tab w:val="lef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Obchod; opravy a údržba</w:t>
      </w:r>
    </w:p>
    <w:p w:rsidR="004A3B2E" w:rsidRDefault="004A3B2E" w:rsidP="004A3B2E">
      <w:pPr>
        <w:pBdr>
          <w:left w:val="single" w:sz="4" w:space="4" w:color="auto"/>
          <w:bottom w:val="single" w:sz="4" w:space="1" w:color="auto"/>
          <w:right w:val="single" w:sz="4" w:space="4" w:color="auto"/>
        </w:pBdr>
        <w:tabs>
          <w:tab w:val="left" w:pos="4253"/>
          <w:tab w:val="left" w:pos="5670"/>
          <w:tab w:val="left" w:pos="737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motorových vozidel</w:t>
      </w:r>
      <w:r>
        <w:rPr>
          <w:rFonts w:ascii="Times New Roman" w:hAnsi="Times New Roman" w:cs="Times New Roman"/>
          <w:sz w:val="24"/>
          <w:szCs w:val="24"/>
        </w:rPr>
        <w:tab/>
        <w:t>25 390</w:t>
      </w:r>
      <w:r>
        <w:rPr>
          <w:rFonts w:ascii="Times New Roman" w:hAnsi="Times New Roman" w:cs="Times New Roman"/>
          <w:sz w:val="24"/>
          <w:szCs w:val="24"/>
        </w:rPr>
        <w:tab/>
        <w:t xml:space="preserve">   909</w:t>
      </w:r>
      <w:r>
        <w:rPr>
          <w:rFonts w:ascii="Times New Roman" w:hAnsi="Times New Roman" w:cs="Times New Roman"/>
          <w:sz w:val="24"/>
          <w:szCs w:val="24"/>
        </w:rPr>
        <w:tab/>
        <w:t>3,7</w:t>
      </w:r>
    </w:p>
    <w:p w:rsidR="004A3B2E" w:rsidRDefault="004A3B2E" w:rsidP="004A3B2E">
      <w:pPr>
        <w:pBdr>
          <w:left w:val="single" w:sz="4" w:space="4" w:color="auto"/>
          <w:bottom w:val="single" w:sz="4" w:space="1" w:color="auto"/>
          <w:right w:val="single" w:sz="4" w:space="4" w:color="auto"/>
        </w:pBdr>
        <w:tabs>
          <w:tab w:val="left" w:pos="4253"/>
          <w:tab w:val="left" w:pos="5670"/>
          <w:tab w:val="left" w:pos="737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Doprava a skladování</w:t>
      </w:r>
      <w:r>
        <w:rPr>
          <w:rFonts w:ascii="Times New Roman" w:hAnsi="Times New Roman" w:cs="Times New Roman"/>
          <w:sz w:val="24"/>
          <w:szCs w:val="24"/>
        </w:rPr>
        <w:tab/>
        <w:t>25 221</w:t>
      </w:r>
      <w:r>
        <w:rPr>
          <w:rFonts w:ascii="Times New Roman" w:hAnsi="Times New Roman" w:cs="Times New Roman"/>
          <w:sz w:val="24"/>
          <w:szCs w:val="24"/>
        </w:rPr>
        <w:tab/>
        <w:t xml:space="preserve">   912</w:t>
      </w:r>
      <w:r>
        <w:rPr>
          <w:rFonts w:ascii="Times New Roman" w:hAnsi="Times New Roman" w:cs="Times New Roman"/>
          <w:sz w:val="24"/>
          <w:szCs w:val="24"/>
        </w:rPr>
        <w:tab/>
        <w:t>3,8</w:t>
      </w:r>
    </w:p>
    <w:p w:rsidR="004A3B2E" w:rsidRDefault="004A3B2E" w:rsidP="004A3B2E">
      <w:pPr>
        <w:pBdr>
          <w:left w:val="single" w:sz="4" w:space="4" w:color="auto"/>
          <w:bottom w:val="single" w:sz="4" w:space="1" w:color="auto"/>
          <w:right w:val="single" w:sz="4" w:space="4" w:color="auto"/>
        </w:pBdr>
        <w:tabs>
          <w:tab w:val="left" w:pos="4253"/>
          <w:tab w:val="left" w:pos="5670"/>
          <w:tab w:val="left" w:pos="737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Ubytování, stravování pohostinství</w:t>
      </w:r>
      <w:r>
        <w:rPr>
          <w:rFonts w:ascii="Times New Roman" w:hAnsi="Times New Roman" w:cs="Times New Roman"/>
          <w:sz w:val="24"/>
          <w:szCs w:val="24"/>
        </w:rPr>
        <w:tab/>
        <w:t>15 437</w:t>
      </w:r>
      <w:r>
        <w:rPr>
          <w:rFonts w:ascii="Times New Roman" w:hAnsi="Times New Roman" w:cs="Times New Roman"/>
          <w:sz w:val="24"/>
          <w:szCs w:val="24"/>
        </w:rPr>
        <w:tab/>
        <w:t xml:space="preserve">   869</w:t>
      </w:r>
      <w:r>
        <w:rPr>
          <w:rFonts w:ascii="Times New Roman" w:hAnsi="Times New Roman" w:cs="Times New Roman"/>
          <w:sz w:val="24"/>
          <w:szCs w:val="24"/>
        </w:rPr>
        <w:tab/>
        <w:t>6,0</w:t>
      </w:r>
    </w:p>
    <w:p w:rsidR="004A3B2E" w:rsidRDefault="004A3B2E" w:rsidP="004A3B2E">
      <w:pPr>
        <w:pBdr>
          <w:left w:val="single" w:sz="4" w:space="4" w:color="auto"/>
          <w:bottom w:val="single" w:sz="4" w:space="1" w:color="auto"/>
          <w:right w:val="single" w:sz="4" w:space="4" w:color="auto"/>
        </w:pBdr>
        <w:tabs>
          <w:tab w:val="left" w:pos="4253"/>
          <w:tab w:val="left" w:pos="5670"/>
          <w:tab w:val="left" w:pos="737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Informační a komunikační činnosti</w:t>
      </w:r>
      <w:r>
        <w:rPr>
          <w:rFonts w:ascii="Times New Roman" w:hAnsi="Times New Roman" w:cs="Times New Roman"/>
          <w:sz w:val="24"/>
          <w:szCs w:val="24"/>
        </w:rPr>
        <w:tab/>
        <w:t>48 654</w:t>
      </w:r>
      <w:r>
        <w:rPr>
          <w:rFonts w:ascii="Times New Roman" w:hAnsi="Times New Roman" w:cs="Times New Roman"/>
          <w:sz w:val="24"/>
          <w:szCs w:val="24"/>
        </w:rPr>
        <w:tab/>
        <w:t>1 310</w:t>
      </w:r>
      <w:r>
        <w:rPr>
          <w:rFonts w:ascii="Times New Roman" w:hAnsi="Times New Roman" w:cs="Times New Roman"/>
          <w:sz w:val="24"/>
          <w:szCs w:val="24"/>
        </w:rPr>
        <w:tab/>
        <w:t>2,8</w:t>
      </w:r>
    </w:p>
    <w:p w:rsidR="004A3B2E" w:rsidRDefault="004A3B2E" w:rsidP="004A3B2E">
      <w:pPr>
        <w:pBdr>
          <w:left w:val="single" w:sz="4" w:space="4" w:color="auto"/>
          <w:bottom w:val="single" w:sz="4" w:space="1" w:color="auto"/>
          <w:right w:val="single" w:sz="4" w:space="4" w:color="auto"/>
        </w:pBdr>
        <w:tabs>
          <w:tab w:val="left" w:pos="4253"/>
          <w:tab w:val="left" w:pos="5670"/>
          <w:tab w:val="left" w:pos="737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Peněžnictví a pojišťovnictví</w:t>
      </w:r>
      <w:r>
        <w:rPr>
          <w:rFonts w:ascii="Times New Roman" w:hAnsi="Times New Roman" w:cs="Times New Roman"/>
          <w:sz w:val="24"/>
          <w:szCs w:val="24"/>
        </w:rPr>
        <w:tab/>
        <w:t>53 471</w:t>
      </w:r>
      <w:r>
        <w:rPr>
          <w:rFonts w:ascii="Times New Roman" w:hAnsi="Times New Roman" w:cs="Times New Roman"/>
          <w:sz w:val="24"/>
          <w:szCs w:val="24"/>
        </w:rPr>
        <w:tab/>
        <w:t>3 469</w:t>
      </w:r>
      <w:r>
        <w:rPr>
          <w:rFonts w:ascii="Times New Roman" w:hAnsi="Times New Roman" w:cs="Times New Roman"/>
          <w:sz w:val="24"/>
          <w:szCs w:val="24"/>
        </w:rPr>
        <w:tab/>
        <w:t>6,9</w:t>
      </w:r>
    </w:p>
    <w:p w:rsidR="004A3B2E" w:rsidRDefault="004A3B2E" w:rsidP="004A3B2E">
      <w:pPr>
        <w:pBdr>
          <w:left w:val="single" w:sz="4" w:space="4" w:color="auto"/>
          <w:bottom w:val="single" w:sz="4" w:space="1" w:color="auto"/>
          <w:right w:val="single" w:sz="4" w:space="4" w:color="auto"/>
        </w:pBdr>
        <w:tabs>
          <w:tab w:val="left" w:pos="4253"/>
          <w:tab w:val="left" w:pos="5670"/>
          <w:tab w:val="left" w:pos="737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Činnosti v oblasti nemovitostí</w:t>
      </w:r>
      <w:r>
        <w:rPr>
          <w:rFonts w:ascii="Times New Roman" w:hAnsi="Times New Roman" w:cs="Times New Roman"/>
          <w:sz w:val="24"/>
          <w:szCs w:val="24"/>
        </w:rPr>
        <w:tab/>
        <w:t>23 751</w:t>
      </w:r>
      <w:r>
        <w:rPr>
          <w:rFonts w:ascii="Times New Roman" w:hAnsi="Times New Roman" w:cs="Times New Roman"/>
          <w:sz w:val="24"/>
          <w:szCs w:val="24"/>
        </w:rPr>
        <w:tab/>
        <w:t xml:space="preserve">   506</w:t>
      </w:r>
      <w:r>
        <w:rPr>
          <w:rFonts w:ascii="Times New Roman" w:hAnsi="Times New Roman" w:cs="Times New Roman"/>
          <w:sz w:val="24"/>
          <w:szCs w:val="24"/>
        </w:rPr>
        <w:tab/>
        <w:t>2,2</w:t>
      </w:r>
    </w:p>
    <w:p w:rsidR="004A3B2E" w:rsidRDefault="004A3B2E" w:rsidP="004A3B2E">
      <w:pPr>
        <w:pBdr>
          <w:left w:val="single" w:sz="4" w:space="4" w:color="auto"/>
          <w:bottom w:val="single" w:sz="4" w:space="1" w:color="auto"/>
          <w:right w:val="single" w:sz="4" w:space="4" w:color="auto"/>
        </w:pBdr>
        <w:tabs>
          <w:tab w:val="left" w:pos="4253"/>
          <w:tab w:val="left" w:pos="5670"/>
          <w:tab w:val="left" w:pos="737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Profesní, vědecké a technické činnosti</w:t>
      </w:r>
      <w:r>
        <w:rPr>
          <w:rFonts w:ascii="Times New Roman" w:hAnsi="Times New Roman" w:cs="Times New Roman"/>
          <w:sz w:val="24"/>
          <w:szCs w:val="24"/>
        </w:rPr>
        <w:tab/>
        <w:t>33 445</w:t>
      </w:r>
      <w:r>
        <w:rPr>
          <w:rFonts w:ascii="Times New Roman" w:hAnsi="Times New Roman" w:cs="Times New Roman"/>
          <w:sz w:val="24"/>
          <w:szCs w:val="24"/>
        </w:rPr>
        <w:tab/>
        <w:t xml:space="preserve">   499</w:t>
      </w:r>
      <w:r>
        <w:rPr>
          <w:rFonts w:ascii="Times New Roman" w:hAnsi="Times New Roman" w:cs="Times New Roman"/>
          <w:sz w:val="24"/>
          <w:szCs w:val="24"/>
        </w:rPr>
        <w:tab/>
        <w:t>1,5</w:t>
      </w:r>
    </w:p>
    <w:p w:rsidR="004A3B2E" w:rsidRDefault="004A3B2E" w:rsidP="004A3B2E">
      <w:pPr>
        <w:pBdr>
          <w:left w:val="single" w:sz="4" w:space="4" w:color="auto"/>
          <w:bottom w:val="single" w:sz="4" w:space="1" w:color="auto"/>
          <w:right w:val="single" w:sz="4" w:space="4" w:color="auto"/>
        </w:pBdr>
        <w:tabs>
          <w:tab w:val="left" w:pos="4253"/>
          <w:tab w:val="left" w:pos="5670"/>
          <w:tab w:val="left" w:pos="737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Administrativní a podpůrné činnosti</w:t>
      </w:r>
      <w:r>
        <w:rPr>
          <w:rFonts w:ascii="Times New Roman" w:hAnsi="Times New Roman" w:cs="Times New Roman"/>
          <w:sz w:val="24"/>
          <w:szCs w:val="24"/>
        </w:rPr>
        <w:tab/>
        <w:t>17 897</w:t>
      </w:r>
      <w:r>
        <w:rPr>
          <w:rFonts w:ascii="Times New Roman" w:hAnsi="Times New Roman" w:cs="Times New Roman"/>
          <w:sz w:val="24"/>
          <w:szCs w:val="24"/>
        </w:rPr>
        <w:tab/>
        <w:t xml:space="preserve">   877</w:t>
      </w:r>
      <w:r>
        <w:rPr>
          <w:rFonts w:ascii="Times New Roman" w:hAnsi="Times New Roman" w:cs="Times New Roman"/>
          <w:sz w:val="24"/>
          <w:szCs w:val="24"/>
        </w:rPr>
        <w:tab/>
        <w:t>5,2</w:t>
      </w:r>
    </w:p>
    <w:p w:rsidR="004A3B2E" w:rsidRDefault="004A3B2E" w:rsidP="004A3B2E">
      <w:pPr>
        <w:pBdr>
          <w:left w:val="single" w:sz="4" w:space="4" w:color="auto"/>
          <w:bottom w:val="single" w:sz="4" w:space="1" w:color="auto"/>
          <w:right w:val="single" w:sz="4" w:space="4" w:color="auto"/>
        </w:pBdr>
        <w:tabs>
          <w:tab w:val="left" w:pos="4253"/>
          <w:tab w:val="left" w:pos="5670"/>
          <w:tab w:val="lef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Veřejná správa a  obrana;</w:t>
      </w:r>
    </w:p>
    <w:p w:rsidR="004A3B2E" w:rsidRDefault="004A3B2E" w:rsidP="004A3B2E">
      <w:pPr>
        <w:pBdr>
          <w:left w:val="single" w:sz="4" w:space="4" w:color="auto"/>
          <w:bottom w:val="single" w:sz="4" w:space="1" w:color="auto"/>
          <w:right w:val="single" w:sz="4" w:space="4" w:color="auto"/>
        </w:pBdr>
        <w:tabs>
          <w:tab w:val="left" w:pos="4253"/>
          <w:tab w:val="left" w:pos="5670"/>
          <w:tab w:val="left" w:pos="737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povinné sociální zabezpečení</w:t>
      </w:r>
      <w:r>
        <w:rPr>
          <w:rFonts w:ascii="Times New Roman" w:hAnsi="Times New Roman" w:cs="Times New Roman"/>
          <w:sz w:val="24"/>
          <w:szCs w:val="24"/>
        </w:rPr>
        <w:tab/>
        <w:t>30 098</w:t>
      </w:r>
      <w:r>
        <w:rPr>
          <w:rFonts w:ascii="Times New Roman" w:hAnsi="Times New Roman" w:cs="Times New Roman"/>
          <w:sz w:val="24"/>
          <w:szCs w:val="24"/>
        </w:rPr>
        <w:tab/>
        <w:t>1 397</w:t>
      </w:r>
      <w:r>
        <w:rPr>
          <w:rFonts w:ascii="Times New Roman" w:hAnsi="Times New Roman" w:cs="Times New Roman"/>
          <w:sz w:val="24"/>
          <w:szCs w:val="24"/>
        </w:rPr>
        <w:tab/>
        <w:t>4,9</w:t>
      </w:r>
    </w:p>
    <w:p w:rsidR="004A3B2E" w:rsidRDefault="004A3B2E" w:rsidP="004A3B2E">
      <w:pPr>
        <w:pBdr>
          <w:left w:val="single" w:sz="4" w:space="4" w:color="auto"/>
          <w:bottom w:val="single" w:sz="4" w:space="1" w:color="auto"/>
          <w:right w:val="single" w:sz="4" w:space="4" w:color="auto"/>
        </w:pBdr>
        <w:tabs>
          <w:tab w:val="left" w:pos="4253"/>
          <w:tab w:val="left" w:pos="5670"/>
          <w:tab w:val="left" w:pos="737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Vzdělávání</w:t>
      </w:r>
      <w:r>
        <w:rPr>
          <w:rFonts w:ascii="Times New Roman" w:hAnsi="Times New Roman" w:cs="Times New Roman"/>
          <w:sz w:val="24"/>
          <w:szCs w:val="24"/>
        </w:rPr>
        <w:tab/>
        <w:t>25 589</w:t>
      </w:r>
      <w:r>
        <w:rPr>
          <w:rFonts w:ascii="Times New Roman" w:hAnsi="Times New Roman" w:cs="Times New Roman"/>
          <w:sz w:val="24"/>
          <w:szCs w:val="24"/>
        </w:rPr>
        <w:tab/>
        <w:t xml:space="preserve">   580</w:t>
      </w:r>
      <w:r>
        <w:rPr>
          <w:rFonts w:ascii="Times New Roman" w:hAnsi="Times New Roman" w:cs="Times New Roman"/>
          <w:sz w:val="24"/>
          <w:szCs w:val="24"/>
        </w:rPr>
        <w:tab/>
        <w:t>2,3</w:t>
      </w:r>
    </w:p>
    <w:p w:rsidR="004A3B2E" w:rsidRDefault="004A3B2E" w:rsidP="004A3B2E">
      <w:pPr>
        <w:pBdr>
          <w:left w:val="single" w:sz="4" w:space="4" w:color="auto"/>
          <w:bottom w:val="single" w:sz="4" w:space="1" w:color="auto"/>
          <w:right w:val="single" w:sz="4" w:space="4" w:color="auto"/>
        </w:pBdr>
        <w:tabs>
          <w:tab w:val="left" w:pos="4253"/>
          <w:tab w:val="left" w:pos="5670"/>
          <w:tab w:val="left" w:pos="737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Zdravotní a sociální péče</w:t>
      </w:r>
      <w:r>
        <w:rPr>
          <w:rFonts w:ascii="Times New Roman" w:hAnsi="Times New Roman" w:cs="Times New Roman"/>
          <w:sz w:val="24"/>
          <w:szCs w:val="24"/>
        </w:rPr>
        <w:tab/>
        <w:t>27 519</w:t>
      </w:r>
      <w:r>
        <w:rPr>
          <w:rFonts w:ascii="Times New Roman" w:hAnsi="Times New Roman" w:cs="Times New Roman"/>
          <w:sz w:val="24"/>
          <w:szCs w:val="24"/>
        </w:rPr>
        <w:tab/>
        <w:t>1 097</w:t>
      </w:r>
      <w:r>
        <w:rPr>
          <w:rFonts w:ascii="Times New Roman" w:hAnsi="Times New Roman" w:cs="Times New Roman"/>
          <w:sz w:val="24"/>
          <w:szCs w:val="24"/>
        </w:rPr>
        <w:tab/>
        <w:t>4,2</w:t>
      </w:r>
    </w:p>
    <w:p w:rsidR="004A3B2E" w:rsidRDefault="004A3B2E" w:rsidP="004A3B2E">
      <w:pPr>
        <w:pBdr>
          <w:left w:val="single" w:sz="4" w:space="4" w:color="auto"/>
          <w:bottom w:val="single" w:sz="4" w:space="1" w:color="auto"/>
          <w:right w:val="single" w:sz="4" w:space="4" w:color="auto"/>
        </w:pBdr>
        <w:tabs>
          <w:tab w:val="left" w:pos="4253"/>
          <w:tab w:val="left" w:pos="5670"/>
          <w:tab w:val="left" w:pos="737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Kulturní, zábavní a rekreační činnosti</w:t>
      </w:r>
      <w:r>
        <w:rPr>
          <w:rFonts w:ascii="Times New Roman" w:hAnsi="Times New Roman" w:cs="Times New Roman"/>
          <w:sz w:val="24"/>
          <w:szCs w:val="24"/>
        </w:rPr>
        <w:tab/>
        <w:t>22 969</w:t>
      </w:r>
      <w:r>
        <w:rPr>
          <w:rFonts w:ascii="Times New Roman" w:hAnsi="Times New Roman" w:cs="Times New Roman"/>
          <w:sz w:val="24"/>
          <w:szCs w:val="24"/>
        </w:rPr>
        <w:tab/>
        <w:t>1 244</w:t>
      </w:r>
      <w:r>
        <w:rPr>
          <w:rFonts w:ascii="Times New Roman" w:hAnsi="Times New Roman" w:cs="Times New Roman"/>
          <w:sz w:val="24"/>
          <w:szCs w:val="24"/>
        </w:rPr>
        <w:tab/>
        <w:t>5,7</w:t>
      </w:r>
    </w:p>
    <w:p w:rsidR="004A3B2E" w:rsidRDefault="004A3B2E" w:rsidP="004A3B2E">
      <w:pPr>
        <w:pBdr>
          <w:left w:val="single" w:sz="4" w:space="4" w:color="auto"/>
          <w:bottom w:val="single" w:sz="4" w:space="1" w:color="auto"/>
          <w:right w:val="single" w:sz="4" w:space="4" w:color="auto"/>
        </w:pBdr>
        <w:tabs>
          <w:tab w:val="left" w:pos="4253"/>
          <w:tab w:val="left" w:pos="5670"/>
          <w:tab w:val="left" w:pos="737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Ostatní činnosti</w:t>
      </w:r>
      <w:r>
        <w:rPr>
          <w:rFonts w:ascii="Times New Roman" w:hAnsi="Times New Roman" w:cs="Times New Roman"/>
          <w:sz w:val="24"/>
          <w:szCs w:val="24"/>
        </w:rPr>
        <w:tab/>
        <w:t>21 487</w:t>
      </w:r>
      <w:r>
        <w:rPr>
          <w:rFonts w:ascii="Times New Roman" w:hAnsi="Times New Roman" w:cs="Times New Roman"/>
          <w:sz w:val="24"/>
          <w:szCs w:val="24"/>
        </w:rPr>
        <w:tab/>
        <w:t xml:space="preserve">   776</w:t>
      </w:r>
      <w:r>
        <w:rPr>
          <w:rFonts w:ascii="Times New Roman" w:hAnsi="Times New Roman" w:cs="Times New Roman"/>
          <w:sz w:val="24"/>
          <w:szCs w:val="24"/>
        </w:rPr>
        <w:tab/>
        <w:t>3,7</w:t>
      </w:r>
    </w:p>
    <w:p w:rsidR="004A3B2E" w:rsidRDefault="004A3B2E" w:rsidP="004A3B2E">
      <w:pPr>
        <w:tabs>
          <w:tab w:val="left" w:pos="4253"/>
          <w:tab w:val="left" w:pos="5670"/>
          <w:tab w:val="left" w:pos="7371"/>
        </w:tabs>
        <w:spacing w:after="0" w:line="360" w:lineRule="auto"/>
        <w:jc w:val="both"/>
        <w:rPr>
          <w:rFonts w:ascii="Times New Roman" w:hAnsi="Times New Roman" w:cs="Times New Roman"/>
          <w:sz w:val="24"/>
          <w:szCs w:val="24"/>
        </w:rPr>
      </w:pPr>
    </w:p>
    <w:p w:rsidR="004A3B2E" w:rsidRDefault="004A3B2E" w:rsidP="004A3B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VÝVOJ SPOTŘEBITELSKÝCH CEN V ŘÍJNU 2016</w:t>
      </w:r>
    </w:p>
    <w:p w:rsidR="004A3B2E" w:rsidRDefault="004A3B2E" w:rsidP="004A3B2E">
      <w:pPr>
        <w:spacing w:after="0" w:line="240" w:lineRule="auto"/>
        <w:jc w:val="center"/>
        <w:rPr>
          <w:rFonts w:ascii="Times New Roman" w:hAnsi="Times New Roman" w:cs="Times New Roman"/>
          <w:b/>
          <w:sz w:val="28"/>
          <w:szCs w:val="28"/>
        </w:rPr>
      </w:pPr>
    </w:p>
    <w:p w:rsidR="004A3B2E" w:rsidRDefault="004A3B2E" w:rsidP="004A3B2E">
      <w:pPr>
        <w:spacing w:after="0" w:line="240" w:lineRule="auto"/>
        <w:jc w:val="center"/>
        <w:rPr>
          <w:rFonts w:ascii="Times New Roman" w:hAnsi="Times New Roman" w:cs="Times New Roman"/>
          <w:b/>
          <w:sz w:val="28"/>
          <w:szCs w:val="28"/>
        </w:rPr>
      </w:pPr>
    </w:p>
    <w:p w:rsidR="004A3B2E" w:rsidRDefault="004A3B2E" w:rsidP="004A3B2E">
      <w:pPr>
        <w:spacing w:after="0" w:line="240" w:lineRule="auto"/>
        <w:jc w:val="center"/>
        <w:rPr>
          <w:rFonts w:ascii="Times New Roman" w:hAnsi="Times New Roman" w:cs="Times New Roman"/>
          <w:b/>
          <w:sz w:val="28"/>
          <w:szCs w:val="28"/>
        </w:rPr>
      </w:pPr>
    </w:p>
    <w:p w:rsidR="004A3B2E" w:rsidRDefault="004A3B2E" w:rsidP="004A3B2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Spotřebitelské ceny vzrostly v říjnu proti září o 0,3 %. Tento vývoj ovlivnilo zejména zvýšení cen v oddíle odívání a obuv. Meziročně vzrostly spotřebitelské ceny o 0,8 %, což bylo o 0,3 procentního bodu více než v září a nejvíce od června 2015.</w:t>
      </w:r>
    </w:p>
    <w:p w:rsidR="004A3B2E" w:rsidRDefault="004A3B2E" w:rsidP="004A3B2E">
      <w:pPr>
        <w:spacing w:after="0" w:line="240" w:lineRule="auto"/>
        <w:jc w:val="both"/>
        <w:rPr>
          <w:rFonts w:ascii="Times New Roman" w:hAnsi="Times New Roman" w:cs="Times New Roman"/>
          <w:b/>
          <w:sz w:val="28"/>
          <w:szCs w:val="28"/>
        </w:rPr>
      </w:pPr>
    </w:p>
    <w:p w:rsidR="004A3B2E" w:rsidRDefault="004A3B2E" w:rsidP="004A3B2E">
      <w:pPr>
        <w:spacing w:after="0" w:line="240" w:lineRule="auto"/>
        <w:jc w:val="both"/>
        <w:rPr>
          <w:rFonts w:ascii="Times New Roman" w:hAnsi="Times New Roman" w:cs="Times New Roman"/>
          <w:b/>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Meziměsíční </w:t>
      </w:r>
      <w:r>
        <w:rPr>
          <w:rFonts w:ascii="Times New Roman" w:hAnsi="Times New Roman" w:cs="Times New Roman"/>
          <w:sz w:val="28"/>
          <w:szCs w:val="28"/>
        </w:rPr>
        <w:t>růst spotřebitelských cen ovlivnilo zejména sezónní zvýšení cen oděvů o 4,2 % a obuvi o 5,8 %. V oddíle doprava vzrostly ceny pohonných hmot o 1,3 %. V oddíle alkoholické nápoje a tabák byly vyšší ceny vína o 1,5 %. V oddíle ostatní zboží a služby se zvýšily ceny výrobků pro osobní péči o 1,0 %. V oddíle stravování a ubytování vzrostly ceny stravovacích služeb o 0,4 %. Z potravin byly vyšší především ceny sýrů o 2,6 % a ceny másla o 5,8 %.</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Na snižování celkové cenové hladiny působil v říjnu hlavně pokles cen v oddíle potraviny a nealkoholické nápoje, kde byly nižší zejména ceny zeleniny o 6,0 %, z toho ceny brambor o 15,6 %. Ceny nealkoholických nápojů klesly o 2,2 %, citrusů o 11,7 %, pekárenských výrobků a obilovin o 0,7 %.</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Meziročně</w:t>
      </w:r>
      <w:r>
        <w:rPr>
          <w:rFonts w:ascii="Times New Roman" w:hAnsi="Times New Roman" w:cs="Times New Roman"/>
          <w:sz w:val="28"/>
          <w:szCs w:val="28"/>
        </w:rPr>
        <w:t xml:space="preserve"> vzrostly spotřebitelské ceny v říjnu o 0,8 %, což bylo o 0,3 % více než v září. Toto zrychlení meziročního cenového růstu na stalo především v důsledku zmírnění poklesu cen v oddíle doprava. Důvodem bylo zpomalení poklesu cen pohonných hmot o 3,2 % (v září o 7,3 %). V oddíle odívání a obuv ceny obuvi zrychlily růst na 4,4 % (ze 3,7 % v září) a ceny oděvů přešly v říjnu v růst o 0,7 % z poklesu o 0,1 % v září.</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Na meziroční zvyšování cenové hladiny měly v říjnu opět největší vliv ceny v oddíle alkoholické nápoje a tabák, kde vzrostly ceny lihovin o 4,7 %, piva o 4,6 % a tabákových výrobků o 6,2 %. Zvyšující vliv měly též ceny v oddíle bydlení, kde vzrostly ceny čistého nájemného o 1,8 %, vodného o 1,6 %, stočného o 5,3 %, elektřiny o 1,2 %, tepla o 1,1 %. V oddíle zdraví byly vyšší ceny lázeňských pobytů o 5,2 %. V oddíle rekreace a kultura vzrostly především ceny rekreačních a kulturních služeb o 2,7 %. Kladný vliv na zvyšování cenové úrovně měly i ceny v oddíle stravování a ubytování, kde byly vyšší ceny stravovacích služeb o 1,7 % a ubytovacích služeb o 0,5 %. V oddíle ostatní zboží a služby byly vyšší ceny pojištění o 2,4 % a ceny finančních služeb o 2,9%.</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Na snižování meziroční  cenové hladiny nadále působil pokles cen v oddíle potraviny a nealkoholické nápoje. Ceny zeleniny klesly o 14,7 %, z toho ceny brambor o 25,8 %. Ceny ovoce byly nižší o 6,5 %, mléka o 7,4 %, mouky o 12,7 %. V oddíle bydlení klesly ceny zemního plynu o 6,9 %.</w:t>
      </w: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sz w:val="28"/>
          <w:szCs w:val="28"/>
        </w:rPr>
      </w:pPr>
    </w:p>
    <w:p w:rsidR="004A3B2E" w:rsidRDefault="004A3B2E" w:rsidP="004A3B2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Vývoj spotřebitelských cen</w:t>
      </w:r>
    </w:p>
    <w:p w:rsidR="004A3B2E" w:rsidRDefault="004A3B2E" w:rsidP="004A3B2E">
      <w:pPr>
        <w:spacing w:after="0" w:line="240" w:lineRule="auto"/>
        <w:jc w:val="both"/>
        <w:rPr>
          <w:rFonts w:ascii="Times New Roman" w:hAnsi="Times New Roman" w:cs="Times New Roman"/>
          <w:b/>
          <w:sz w:val="24"/>
          <w:szCs w:val="24"/>
        </w:rPr>
      </w:pPr>
    </w:p>
    <w:p w:rsidR="004A3B2E" w:rsidRDefault="004A3B2E" w:rsidP="004A3B2E">
      <w:pPr>
        <w:spacing w:after="0" w:line="240" w:lineRule="auto"/>
        <w:jc w:val="both"/>
        <w:rPr>
          <w:rFonts w:ascii="Times New Roman" w:hAnsi="Times New Roman" w:cs="Times New Roman"/>
          <w:b/>
          <w:sz w:val="24"/>
          <w:szCs w:val="24"/>
        </w:rPr>
      </w:pPr>
    </w:p>
    <w:p w:rsidR="004A3B2E" w:rsidRDefault="004A3B2E" w:rsidP="004A3B2E">
      <w:pPr>
        <w:pBdr>
          <w:top w:val="single" w:sz="4" w:space="1" w:color="auto"/>
          <w:left w:val="single" w:sz="4" w:space="4" w:color="auto"/>
          <w:right w:val="single" w:sz="4" w:space="4" w:color="auto"/>
        </w:pBdr>
        <w:tabs>
          <w:tab w:val="left" w:pos="2552"/>
          <w:tab w:val="left" w:pos="3969"/>
          <w:tab w:val="left" w:pos="5103"/>
          <w:tab w:val="left" w:pos="6237"/>
          <w:tab w:val="left" w:pos="76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Oddíl</w:t>
      </w:r>
      <w:r>
        <w:rPr>
          <w:rFonts w:ascii="Times New Roman" w:hAnsi="Times New Roman" w:cs="Times New Roman"/>
          <w:b/>
          <w:sz w:val="24"/>
          <w:szCs w:val="24"/>
        </w:rPr>
        <w:tab/>
        <w:t>Předchozí</w:t>
      </w:r>
      <w:r>
        <w:rPr>
          <w:rFonts w:ascii="Times New Roman" w:hAnsi="Times New Roman" w:cs="Times New Roman"/>
          <w:b/>
          <w:sz w:val="24"/>
          <w:szCs w:val="24"/>
        </w:rPr>
        <w:tab/>
        <w:t>Stejné období předchozího</w:t>
      </w:r>
      <w:r>
        <w:rPr>
          <w:rFonts w:ascii="Times New Roman" w:hAnsi="Times New Roman" w:cs="Times New Roman"/>
          <w:b/>
          <w:sz w:val="24"/>
          <w:szCs w:val="24"/>
        </w:rPr>
        <w:tab/>
        <w:t>Míra</w:t>
      </w:r>
    </w:p>
    <w:p w:rsidR="004A3B2E" w:rsidRDefault="004A3B2E" w:rsidP="004A3B2E">
      <w:pPr>
        <w:pBdr>
          <w:left w:val="single" w:sz="4" w:space="4" w:color="auto"/>
          <w:bottom w:val="single" w:sz="4" w:space="1" w:color="auto"/>
          <w:right w:val="single" w:sz="4" w:space="4" w:color="auto"/>
        </w:pBdr>
        <w:tabs>
          <w:tab w:val="left" w:pos="2552"/>
          <w:tab w:val="left" w:pos="3969"/>
          <w:tab w:val="left" w:pos="5103"/>
          <w:tab w:val="left" w:pos="6237"/>
          <w:tab w:val="left" w:pos="76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měsíc=100</w:t>
      </w:r>
      <w:r>
        <w:rPr>
          <w:rFonts w:ascii="Times New Roman" w:hAnsi="Times New Roman" w:cs="Times New Roman"/>
          <w:b/>
          <w:sz w:val="24"/>
          <w:szCs w:val="24"/>
        </w:rPr>
        <w:tab/>
        <w:t xml:space="preserve">            roku=100</w:t>
      </w:r>
      <w:r>
        <w:rPr>
          <w:rFonts w:ascii="Times New Roman" w:hAnsi="Times New Roman" w:cs="Times New Roman"/>
          <w:b/>
          <w:sz w:val="24"/>
          <w:szCs w:val="24"/>
        </w:rPr>
        <w:tab/>
      </w:r>
      <w:r>
        <w:rPr>
          <w:rFonts w:ascii="Times New Roman" w:hAnsi="Times New Roman" w:cs="Times New Roman"/>
          <w:b/>
          <w:sz w:val="24"/>
          <w:szCs w:val="24"/>
        </w:rPr>
        <w:tab/>
        <w:t>inflace</w:t>
      </w:r>
    </w:p>
    <w:p w:rsidR="004A3B2E" w:rsidRDefault="004A3B2E" w:rsidP="004A3B2E">
      <w:pPr>
        <w:pBdr>
          <w:left w:val="single" w:sz="4" w:space="4" w:color="auto"/>
          <w:bottom w:val="single" w:sz="4" w:space="1" w:color="auto"/>
          <w:right w:val="single" w:sz="4" w:space="4" w:color="auto"/>
        </w:pBdr>
        <w:tabs>
          <w:tab w:val="left" w:pos="2552"/>
          <w:tab w:val="left" w:pos="3969"/>
          <w:tab w:val="left" w:pos="5103"/>
          <w:tab w:val="left" w:pos="6237"/>
          <w:tab w:val="left" w:pos="76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8/16</w:t>
      </w:r>
      <w:r>
        <w:rPr>
          <w:rFonts w:ascii="Times New Roman" w:hAnsi="Times New Roman" w:cs="Times New Roman"/>
          <w:b/>
          <w:sz w:val="24"/>
          <w:szCs w:val="24"/>
        </w:rPr>
        <w:tab/>
        <w:t>9/16</w:t>
      </w:r>
      <w:r>
        <w:rPr>
          <w:rFonts w:ascii="Times New Roman" w:hAnsi="Times New Roman" w:cs="Times New Roman"/>
          <w:b/>
          <w:sz w:val="24"/>
          <w:szCs w:val="24"/>
        </w:rPr>
        <w:tab/>
        <w:t>10/16</w:t>
      </w:r>
    </w:p>
    <w:p w:rsidR="004A3B2E" w:rsidRDefault="004A3B2E" w:rsidP="004A3B2E">
      <w:pPr>
        <w:pBdr>
          <w:left w:val="single" w:sz="4" w:space="4" w:color="auto"/>
          <w:bottom w:val="single" w:sz="4" w:space="1" w:color="auto"/>
          <w:right w:val="single" w:sz="4" w:space="4" w:color="auto"/>
        </w:pBdr>
        <w:tabs>
          <w:tab w:val="left" w:pos="2552"/>
          <w:tab w:val="left" w:pos="3969"/>
          <w:tab w:val="left" w:pos="5103"/>
          <w:tab w:val="left" w:pos="6237"/>
          <w:tab w:val="left" w:pos="76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rsidR="004A3B2E" w:rsidRDefault="004A3B2E" w:rsidP="004A3B2E">
      <w:pPr>
        <w:pBdr>
          <w:left w:val="single" w:sz="4" w:space="4" w:color="auto"/>
          <w:bottom w:val="single" w:sz="4" w:space="1" w:color="auto"/>
          <w:right w:val="single" w:sz="4" w:space="4" w:color="auto"/>
        </w:pBdr>
        <w:tabs>
          <w:tab w:val="left" w:pos="2552"/>
          <w:tab w:val="left" w:pos="3969"/>
          <w:tab w:val="left" w:pos="5103"/>
          <w:tab w:val="left" w:pos="6237"/>
          <w:tab w:val="left" w:pos="7655"/>
        </w:tabs>
        <w:spacing w:after="0" w:line="240" w:lineRule="auto"/>
        <w:jc w:val="both"/>
        <w:rPr>
          <w:rFonts w:ascii="Times New Roman" w:hAnsi="Times New Roman" w:cs="Times New Roman"/>
          <w:b/>
          <w:sz w:val="24"/>
          <w:szCs w:val="24"/>
        </w:rPr>
      </w:pPr>
    </w:p>
    <w:p w:rsidR="004A3B2E" w:rsidRDefault="004A3B2E" w:rsidP="004A3B2E">
      <w:pPr>
        <w:pBdr>
          <w:left w:val="single" w:sz="4" w:space="4" w:color="auto"/>
          <w:bottom w:val="single" w:sz="4" w:space="1" w:color="auto"/>
          <w:right w:val="single" w:sz="4" w:space="4" w:color="auto"/>
        </w:pBdr>
        <w:tabs>
          <w:tab w:val="left" w:pos="2552"/>
          <w:tab w:val="left" w:pos="3969"/>
          <w:tab w:val="left" w:pos="5103"/>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Úhrn</w:t>
      </w:r>
      <w:r>
        <w:rPr>
          <w:rFonts w:ascii="Times New Roman" w:hAnsi="Times New Roman" w:cs="Times New Roman"/>
          <w:b/>
          <w:sz w:val="24"/>
          <w:szCs w:val="24"/>
        </w:rPr>
        <w:tab/>
      </w:r>
      <w:r>
        <w:rPr>
          <w:rFonts w:ascii="Times New Roman" w:hAnsi="Times New Roman" w:cs="Times New Roman"/>
          <w:sz w:val="24"/>
          <w:szCs w:val="24"/>
        </w:rPr>
        <w:t>100,3</w:t>
      </w:r>
      <w:r>
        <w:rPr>
          <w:rFonts w:ascii="Times New Roman" w:hAnsi="Times New Roman" w:cs="Times New Roman"/>
          <w:sz w:val="24"/>
          <w:szCs w:val="24"/>
        </w:rPr>
        <w:tab/>
        <w:t>100,6</w:t>
      </w:r>
      <w:r>
        <w:rPr>
          <w:rFonts w:ascii="Times New Roman" w:hAnsi="Times New Roman" w:cs="Times New Roman"/>
          <w:sz w:val="24"/>
          <w:szCs w:val="24"/>
        </w:rPr>
        <w:tab/>
        <w:t>100,5</w:t>
      </w:r>
      <w:r>
        <w:rPr>
          <w:rFonts w:ascii="Times New Roman" w:hAnsi="Times New Roman" w:cs="Times New Roman"/>
          <w:sz w:val="24"/>
          <w:szCs w:val="24"/>
        </w:rPr>
        <w:tab/>
        <w:t>100,8</w:t>
      </w:r>
      <w:r>
        <w:rPr>
          <w:rFonts w:ascii="Times New Roman" w:hAnsi="Times New Roman" w:cs="Times New Roman"/>
          <w:sz w:val="24"/>
          <w:szCs w:val="24"/>
        </w:rPr>
        <w:tab/>
        <w:t>100,4</w:t>
      </w:r>
    </w:p>
    <w:p w:rsidR="004A3B2E" w:rsidRDefault="004A3B2E" w:rsidP="004A3B2E">
      <w:pPr>
        <w:pBdr>
          <w:left w:val="single" w:sz="4" w:space="4" w:color="auto"/>
          <w:bottom w:val="single" w:sz="4" w:space="1" w:color="auto"/>
          <w:right w:val="single" w:sz="4" w:space="4" w:color="auto"/>
        </w:pBdr>
        <w:tabs>
          <w:tab w:val="left" w:pos="2552"/>
          <w:tab w:val="left" w:pos="3969"/>
          <w:tab w:val="left" w:pos="5103"/>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v tom:</w:t>
      </w:r>
    </w:p>
    <w:p w:rsidR="004A3B2E" w:rsidRDefault="004A3B2E" w:rsidP="004A3B2E">
      <w:pPr>
        <w:pBdr>
          <w:left w:val="single" w:sz="4" w:space="4" w:color="auto"/>
          <w:bottom w:val="single" w:sz="4" w:space="1" w:color="auto"/>
          <w:right w:val="single" w:sz="4" w:space="4" w:color="auto"/>
        </w:pBdr>
        <w:tabs>
          <w:tab w:val="left" w:pos="2552"/>
          <w:tab w:val="left" w:pos="3969"/>
          <w:tab w:val="left" w:pos="5103"/>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Potraviny a nealko</w:t>
      </w:r>
      <w:r>
        <w:rPr>
          <w:rFonts w:ascii="Times New Roman" w:hAnsi="Times New Roman" w:cs="Times New Roman"/>
          <w:b/>
          <w:sz w:val="24"/>
          <w:szCs w:val="24"/>
        </w:rPr>
        <w:tab/>
      </w:r>
      <w:r>
        <w:rPr>
          <w:rFonts w:ascii="Times New Roman" w:hAnsi="Times New Roman" w:cs="Times New Roman"/>
          <w:sz w:val="24"/>
          <w:szCs w:val="24"/>
        </w:rPr>
        <w:t xml:space="preserve">  99,8</w:t>
      </w:r>
      <w:r>
        <w:rPr>
          <w:rFonts w:ascii="Times New Roman" w:hAnsi="Times New Roman" w:cs="Times New Roman"/>
          <w:sz w:val="24"/>
          <w:szCs w:val="24"/>
        </w:rPr>
        <w:tab/>
        <w:t xml:space="preserve">  99,5</w:t>
      </w:r>
      <w:r>
        <w:rPr>
          <w:rFonts w:ascii="Times New Roman" w:hAnsi="Times New Roman" w:cs="Times New Roman"/>
          <w:sz w:val="24"/>
          <w:szCs w:val="24"/>
        </w:rPr>
        <w:tab/>
        <w:t xml:space="preserve">  98,7</w:t>
      </w:r>
      <w:r>
        <w:rPr>
          <w:rFonts w:ascii="Times New Roman" w:hAnsi="Times New Roman" w:cs="Times New Roman"/>
          <w:sz w:val="24"/>
          <w:szCs w:val="24"/>
        </w:rPr>
        <w:tab/>
        <w:t xml:space="preserve">  98,8</w:t>
      </w:r>
      <w:r>
        <w:rPr>
          <w:rFonts w:ascii="Times New Roman" w:hAnsi="Times New Roman" w:cs="Times New Roman"/>
          <w:sz w:val="24"/>
          <w:szCs w:val="24"/>
        </w:rPr>
        <w:tab/>
        <w:t xml:space="preserve">  98,3</w:t>
      </w:r>
    </w:p>
    <w:p w:rsidR="004A3B2E" w:rsidRDefault="004A3B2E" w:rsidP="004A3B2E">
      <w:pPr>
        <w:pBdr>
          <w:left w:val="single" w:sz="4" w:space="4" w:color="auto"/>
          <w:bottom w:val="single" w:sz="4" w:space="1" w:color="auto"/>
          <w:right w:val="single" w:sz="4" w:space="4" w:color="auto"/>
        </w:pBdr>
        <w:tabs>
          <w:tab w:val="left" w:pos="2552"/>
          <w:tab w:val="left" w:pos="3969"/>
          <w:tab w:val="left" w:pos="5103"/>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Alkohol a tabák</w:t>
      </w:r>
      <w:r>
        <w:rPr>
          <w:rFonts w:ascii="Times New Roman" w:hAnsi="Times New Roman" w:cs="Times New Roman"/>
          <w:b/>
          <w:sz w:val="24"/>
          <w:szCs w:val="24"/>
        </w:rPr>
        <w:tab/>
      </w:r>
      <w:r>
        <w:rPr>
          <w:rFonts w:ascii="Times New Roman" w:hAnsi="Times New Roman" w:cs="Times New Roman"/>
          <w:sz w:val="24"/>
          <w:szCs w:val="24"/>
        </w:rPr>
        <w:t>100,3</w:t>
      </w:r>
      <w:r>
        <w:rPr>
          <w:rFonts w:ascii="Times New Roman" w:hAnsi="Times New Roman" w:cs="Times New Roman"/>
          <w:sz w:val="24"/>
          <w:szCs w:val="24"/>
        </w:rPr>
        <w:tab/>
        <w:t>104,8</w:t>
      </w:r>
      <w:r>
        <w:rPr>
          <w:rFonts w:ascii="Times New Roman" w:hAnsi="Times New Roman" w:cs="Times New Roman"/>
          <w:sz w:val="24"/>
          <w:szCs w:val="24"/>
        </w:rPr>
        <w:tab/>
        <w:t>104,4</w:t>
      </w:r>
      <w:r>
        <w:rPr>
          <w:rFonts w:ascii="Times New Roman" w:hAnsi="Times New Roman" w:cs="Times New Roman"/>
          <w:sz w:val="24"/>
          <w:szCs w:val="24"/>
        </w:rPr>
        <w:tab/>
        <w:t>104,8</w:t>
      </w:r>
      <w:r>
        <w:rPr>
          <w:rFonts w:ascii="Times New Roman" w:hAnsi="Times New Roman" w:cs="Times New Roman"/>
          <w:sz w:val="24"/>
          <w:szCs w:val="24"/>
        </w:rPr>
        <w:tab/>
        <w:t>104,3</w:t>
      </w:r>
    </w:p>
    <w:p w:rsidR="004A3B2E" w:rsidRDefault="004A3B2E" w:rsidP="004A3B2E">
      <w:pPr>
        <w:pBdr>
          <w:left w:val="single" w:sz="4" w:space="4" w:color="auto"/>
          <w:bottom w:val="single" w:sz="4" w:space="1" w:color="auto"/>
          <w:right w:val="single" w:sz="4" w:space="4" w:color="auto"/>
        </w:pBdr>
        <w:tabs>
          <w:tab w:val="left" w:pos="2552"/>
          <w:tab w:val="left" w:pos="3969"/>
          <w:tab w:val="left" w:pos="5103"/>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Odívání a obuv</w:t>
      </w:r>
      <w:r>
        <w:rPr>
          <w:rFonts w:ascii="Times New Roman" w:hAnsi="Times New Roman" w:cs="Times New Roman"/>
          <w:b/>
          <w:sz w:val="24"/>
          <w:szCs w:val="24"/>
        </w:rPr>
        <w:tab/>
      </w:r>
      <w:r>
        <w:rPr>
          <w:rFonts w:ascii="Times New Roman" w:hAnsi="Times New Roman" w:cs="Times New Roman"/>
          <w:sz w:val="24"/>
          <w:szCs w:val="24"/>
        </w:rPr>
        <w:t>104,3</w:t>
      </w:r>
      <w:r>
        <w:rPr>
          <w:rFonts w:ascii="Times New Roman" w:hAnsi="Times New Roman" w:cs="Times New Roman"/>
          <w:sz w:val="24"/>
          <w:szCs w:val="24"/>
        </w:rPr>
        <w:tab/>
        <w:t>102,1</w:t>
      </w:r>
      <w:r>
        <w:rPr>
          <w:rFonts w:ascii="Times New Roman" w:hAnsi="Times New Roman" w:cs="Times New Roman"/>
          <w:sz w:val="24"/>
          <w:szCs w:val="24"/>
        </w:rPr>
        <w:tab/>
        <w:t>101,1</w:t>
      </w:r>
      <w:r>
        <w:rPr>
          <w:rFonts w:ascii="Times New Roman" w:hAnsi="Times New Roman" w:cs="Times New Roman"/>
          <w:sz w:val="24"/>
          <w:szCs w:val="24"/>
        </w:rPr>
        <w:tab/>
        <w:t>101,8</w:t>
      </w:r>
      <w:r>
        <w:rPr>
          <w:rFonts w:ascii="Times New Roman" w:hAnsi="Times New Roman" w:cs="Times New Roman"/>
          <w:sz w:val="24"/>
          <w:szCs w:val="24"/>
        </w:rPr>
        <w:tab/>
        <w:t>102,1</w:t>
      </w:r>
    </w:p>
    <w:p w:rsidR="004A3B2E" w:rsidRDefault="004A3B2E" w:rsidP="004A3B2E">
      <w:pPr>
        <w:pBdr>
          <w:left w:val="single" w:sz="4" w:space="4" w:color="auto"/>
          <w:bottom w:val="single" w:sz="4" w:space="1" w:color="auto"/>
          <w:right w:val="single" w:sz="4" w:space="4" w:color="auto"/>
        </w:pBdr>
        <w:tabs>
          <w:tab w:val="left" w:pos="2552"/>
          <w:tab w:val="left" w:pos="3969"/>
          <w:tab w:val="left" w:pos="5103"/>
          <w:tab w:val="left" w:pos="6237"/>
          <w:tab w:val="left" w:pos="76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Bydlení, voda,</w:t>
      </w:r>
    </w:p>
    <w:p w:rsidR="004A3B2E" w:rsidRDefault="004A3B2E" w:rsidP="004A3B2E">
      <w:pPr>
        <w:pBdr>
          <w:left w:val="single" w:sz="4" w:space="4" w:color="auto"/>
          <w:bottom w:val="single" w:sz="4" w:space="1" w:color="auto"/>
          <w:right w:val="single" w:sz="4" w:space="4" w:color="auto"/>
        </w:pBdr>
        <w:tabs>
          <w:tab w:val="left" w:pos="2552"/>
          <w:tab w:val="left" w:pos="3969"/>
          <w:tab w:val="left" w:pos="5103"/>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energie, paliva</w:t>
      </w:r>
      <w:r>
        <w:rPr>
          <w:rFonts w:ascii="Times New Roman" w:hAnsi="Times New Roman" w:cs="Times New Roman"/>
          <w:sz w:val="24"/>
          <w:szCs w:val="24"/>
        </w:rPr>
        <w:tab/>
        <w:t>100,1</w:t>
      </w:r>
      <w:r>
        <w:rPr>
          <w:rFonts w:ascii="Times New Roman" w:hAnsi="Times New Roman" w:cs="Times New Roman"/>
          <w:sz w:val="24"/>
          <w:szCs w:val="24"/>
        </w:rPr>
        <w:tab/>
        <w:t>100,4</w:t>
      </w:r>
      <w:r>
        <w:rPr>
          <w:rFonts w:ascii="Times New Roman" w:hAnsi="Times New Roman" w:cs="Times New Roman"/>
          <w:sz w:val="24"/>
          <w:szCs w:val="24"/>
        </w:rPr>
        <w:tab/>
        <w:t>100,4</w:t>
      </w:r>
      <w:r>
        <w:rPr>
          <w:rFonts w:ascii="Times New Roman" w:hAnsi="Times New Roman" w:cs="Times New Roman"/>
          <w:sz w:val="24"/>
          <w:szCs w:val="24"/>
        </w:rPr>
        <w:tab/>
        <w:t>100,5</w:t>
      </w:r>
      <w:r>
        <w:rPr>
          <w:rFonts w:ascii="Times New Roman" w:hAnsi="Times New Roman" w:cs="Times New Roman"/>
          <w:sz w:val="24"/>
          <w:szCs w:val="24"/>
        </w:rPr>
        <w:tab/>
        <w:t>100,6</w:t>
      </w:r>
    </w:p>
    <w:p w:rsidR="004A3B2E" w:rsidRDefault="004A3B2E" w:rsidP="004A3B2E">
      <w:pPr>
        <w:pBdr>
          <w:left w:val="single" w:sz="4" w:space="4" w:color="auto"/>
          <w:bottom w:val="single" w:sz="4" w:space="1" w:color="auto"/>
          <w:right w:val="single" w:sz="4" w:space="4" w:color="auto"/>
        </w:pBdr>
        <w:tabs>
          <w:tab w:val="left" w:pos="2552"/>
          <w:tab w:val="left" w:pos="3969"/>
          <w:tab w:val="left" w:pos="5103"/>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Zařízení domácností</w:t>
      </w:r>
      <w:r>
        <w:rPr>
          <w:rFonts w:ascii="Times New Roman" w:hAnsi="Times New Roman" w:cs="Times New Roman"/>
          <w:b/>
          <w:sz w:val="24"/>
          <w:szCs w:val="24"/>
        </w:rPr>
        <w:tab/>
      </w:r>
      <w:r>
        <w:rPr>
          <w:rFonts w:ascii="Times New Roman" w:hAnsi="Times New Roman" w:cs="Times New Roman"/>
          <w:sz w:val="24"/>
          <w:szCs w:val="24"/>
        </w:rPr>
        <w:t xml:space="preserve">  99,9</w:t>
      </w:r>
      <w:r>
        <w:rPr>
          <w:rFonts w:ascii="Times New Roman" w:hAnsi="Times New Roman" w:cs="Times New Roman"/>
          <w:sz w:val="24"/>
          <w:szCs w:val="24"/>
        </w:rPr>
        <w:tab/>
        <w:t xml:space="preserve">  99,8</w:t>
      </w:r>
      <w:r>
        <w:rPr>
          <w:rFonts w:ascii="Times New Roman" w:hAnsi="Times New Roman" w:cs="Times New Roman"/>
          <w:sz w:val="24"/>
          <w:szCs w:val="24"/>
        </w:rPr>
        <w:tab/>
        <w:t>100,2</w:t>
      </w:r>
      <w:r>
        <w:rPr>
          <w:rFonts w:ascii="Times New Roman" w:hAnsi="Times New Roman" w:cs="Times New Roman"/>
          <w:sz w:val="24"/>
          <w:szCs w:val="24"/>
        </w:rPr>
        <w:tab/>
        <w:t>100,3</w:t>
      </w:r>
      <w:r>
        <w:rPr>
          <w:rFonts w:ascii="Times New Roman" w:hAnsi="Times New Roman" w:cs="Times New Roman"/>
          <w:sz w:val="24"/>
          <w:szCs w:val="24"/>
        </w:rPr>
        <w:tab/>
        <w:t xml:space="preserve">  99,9</w:t>
      </w:r>
    </w:p>
    <w:p w:rsidR="004A3B2E" w:rsidRDefault="004A3B2E" w:rsidP="004A3B2E">
      <w:pPr>
        <w:pBdr>
          <w:left w:val="single" w:sz="4" w:space="4" w:color="auto"/>
          <w:bottom w:val="single" w:sz="4" w:space="1" w:color="auto"/>
          <w:right w:val="single" w:sz="4" w:space="4" w:color="auto"/>
        </w:pBdr>
        <w:tabs>
          <w:tab w:val="left" w:pos="2552"/>
          <w:tab w:val="left" w:pos="3969"/>
          <w:tab w:val="left" w:pos="5103"/>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Zdraví</w:t>
      </w:r>
      <w:r>
        <w:rPr>
          <w:rFonts w:ascii="Times New Roman" w:hAnsi="Times New Roman" w:cs="Times New Roman"/>
          <w:sz w:val="24"/>
          <w:szCs w:val="24"/>
        </w:rPr>
        <w:tab/>
        <w:t>100,1</w:t>
      </w:r>
      <w:r>
        <w:rPr>
          <w:rFonts w:ascii="Times New Roman" w:hAnsi="Times New Roman" w:cs="Times New Roman"/>
          <w:sz w:val="24"/>
          <w:szCs w:val="24"/>
        </w:rPr>
        <w:tab/>
        <w:t>102,7</w:t>
      </w:r>
      <w:r>
        <w:rPr>
          <w:rFonts w:ascii="Times New Roman" w:hAnsi="Times New Roman" w:cs="Times New Roman"/>
          <w:sz w:val="24"/>
          <w:szCs w:val="24"/>
        </w:rPr>
        <w:tab/>
        <w:t>102,6</w:t>
      </w:r>
      <w:r>
        <w:rPr>
          <w:rFonts w:ascii="Times New Roman" w:hAnsi="Times New Roman" w:cs="Times New Roman"/>
          <w:sz w:val="24"/>
          <w:szCs w:val="24"/>
        </w:rPr>
        <w:tab/>
        <w:t>103,0</w:t>
      </w:r>
      <w:r>
        <w:rPr>
          <w:rFonts w:ascii="Times New Roman" w:hAnsi="Times New Roman" w:cs="Times New Roman"/>
          <w:sz w:val="24"/>
          <w:szCs w:val="24"/>
        </w:rPr>
        <w:tab/>
        <w:t>100,8</w:t>
      </w:r>
    </w:p>
    <w:p w:rsidR="004A3B2E" w:rsidRDefault="004A3B2E" w:rsidP="004A3B2E">
      <w:pPr>
        <w:pBdr>
          <w:left w:val="single" w:sz="4" w:space="4" w:color="auto"/>
          <w:bottom w:val="single" w:sz="4" w:space="1" w:color="auto"/>
          <w:right w:val="single" w:sz="4" w:space="4" w:color="auto"/>
        </w:pBdr>
        <w:tabs>
          <w:tab w:val="left" w:pos="2552"/>
          <w:tab w:val="left" w:pos="3969"/>
          <w:tab w:val="left" w:pos="5103"/>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Doprava</w:t>
      </w:r>
      <w:r>
        <w:rPr>
          <w:rFonts w:ascii="Times New Roman" w:hAnsi="Times New Roman" w:cs="Times New Roman"/>
          <w:b/>
          <w:sz w:val="24"/>
          <w:szCs w:val="24"/>
        </w:rPr>
        <w:tab/>
      </w:r>
      <w:r w:rsidRPr="001142AF">
        <w:rPr>
          <w:rFonts w:ascii="Times New Roman" w:hAnsi="Times New Roman" w:cs="Times New Roman"/>
          <w:sz w:val="24"/>
          <w:szCs w:val="24"/>
        </w:rPr>
        <w:t>100,7</w:t>
      </w:r>
      <w:r w:rsidRPr="001142AF">
        <w:rPr>
          <w:rFonts w:ascii="Times New Roman" w:hAnsi="Times New Roman" w:cs="Times New Roman"/>
          <w:sz w:val="24"/>
          <w:szCs w:val="24"/>
        </w:rPr>
        <w:tab/>
        <w:t xml:space="preserve">  97,1</w:t>
      </w:r>
      <w:r w:rsidRPr="001142AF">
        <w:rPr>
          <w:rFonts w:ascii="Times New Roman" w:hAnsi="Times New Roman" w:cs="Times New Roman"/>
          <w:sz w:val="24"/>
          <w:szCs w:val="24"/>
        </w:rPr>
        <w:tab/>
        <w:t xml:space="preserve">  98,4</w:t>
      </w:r>
      <w:r w:rsidRPr="001142AF">
        <w:rPr>
          <w:rFonts w:ascii="Times New Roman" w:hAnsi="Times New Roman" w:cs="Times New Roman"/>
          <w:sz w:val="24"/>
          <w:szCs w:val="24"/>
        </w:rPr>
        <w:tab/>
        <w:t xml:space="preserve">  99,9</w:t>
      </w:r>
      <w:r>
        <w:rPr>
          <w:rFonts w:ascii="Times New Roman" w:hAnsi="Times New Roman" w:cs="Times New Roman"/>
          <w:sz w:val="24"/>
          <w:szCs w:val="24"/>
        </w:rPr>
        <w:tab/>
        <w:t xml:space="preserve">  97,2</w:t>
      </w:r>
    </w:p>
    <w:p w:rsidR="004A3B2E" w:rsidRDefault="004A3B2E" w:rsidP="004A3B2E">
      <w:pPr>
        <w:pBdr>
          <w:left w:val="single" w:sz="4" w:space="4" w:color="auto"/>
          <w:bottom w:val="single" w:sz="4" w:space="1" w:color="auto"/>
          <w:right w:val="single" w:sz="4" w:space="4" w:color="auto"/>
        </w:pBdr>
        <w:tabs>
          <w:tab w:val="left" w:pos="2552"/>
          <w:tab w:val="left" w:pos="3969"/>
          <w:tab w:val="left" w:pos="5103"/>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Pošty a telekomunikace</w:t>
      </w:r>
      <w:r>
        <w:rPr>
          <w:rFonts w:ascii="Times New Roman" w:hAnsi="Times New Roman" w:cs="Times New Roman"/>
          <w:b/>
          <w:sz w:val="24"/>
          <w:szCs w:val="24"/>
        </w:rPr>
        <w:tab/>
      </w:r>
      <w:r>
        <w:rPr>
          <w:rFonts w:ascii="Times New Roman" w:hAnsi="Times New Roman" w:cs="Times New Roman"/>
          <w:sz w:val="24"/>
          <w:szCs w:val="24"/>
        </w:rPr>
        <w:t xml:space="preserve">  99,9</w:t>
      </w:r>
      <w:r>
        <w:rPr>
          <w:rFonts w:ascii="Times New Roman" w:hAnsi="Times New Roman" w:cs="Times New Roman"/>
          <w:sz w:val="24"/>
          <w:szCs w:val="24"/>
        </w:rPr>
        <w:tab/>
        <w:t>100,1</w:t>
      </w:r>
      <w:r>
        <w:rPr>
          <w:rFonts w:ascii="Times New Roman" w:hAnsi="Times New Roman" w:cs="Times New Roman"/>
          <w:sz w:val="24"/>
          <w:szCs w:val="24"/>
        </w:rPr>
        <w:tab/>
        <w:t>100,3</w:t>
      </w:r>
      <w:r>
        <w:rPr>
          <w:rFonts w:ascii="Times New Roman" w:hAnsi="Times New Roman" w:cs="Times New Roman"/>
          <w:sz w:val="24"/>
          <w:szCs w:val="24"/>
        </w:rPr>
        <w:tab/>
        <w:t>100,3</w:t>
      </w:r>
      <w:r>
        <w:rPr>
          <w:rFonts w:ascii="Times New Roman" w:hAnsi="Times New Roman" w:cs="Times New Roman"/>
          <w:sz w:val="24"/>
          <w:szCs w:val="24"/>
        </w:rPr>
        <w:tab/>
        <w:t xml:space="preserve">  99,6</w:t>
      </w:r>
    </w:p>
    <w:p w:rsidR="004A3B2E" w:rsidRDefault="004A3B2E" w:rsidP="004A3B2E">
      <w:pPr>
        <w:pBdr>
          <w:left w:val="single" w:sz="4" w:space="4" w:color="auto"/>
          <w:bottom w:val="single" w:sz="4" w:space="1" w:color="auto"/>
          <w:right w:val="single" w:sz="4" w:space="4" w:color="auto"/>
        </w:pBdr>
        <w:tabs>
          <w:tab w:val="left" w:pos="2552"/>
          <w:tab w:val="left" w:pos="3969"/>
          <w:tab w:val="left" w:pos="5103"/>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Rekreace a kultura</w:t>
      </w:r>
      <w:r>
        <w:rPr>
          <w:rFonts w:ascii="Times New Roman" w:hAnsi="Times New Roman" w:cs="Times New Roman"/>
          <w:b/>
          <w:sz w:val="24"/>
          <w:szCs w:val="24"/>
        </w:rPr>
        <w:tab/>
      </w:r>
      <w:r>
        <w:rPr>
          <w:rFonts w:ascii="Times New Roman" w:hAnsi="Times New Roman" w:cs="Times New Roman"/>
          <w:sz w:val="24"/>
          <w:szCs w:val="24"/>
        </w:rPr>
        <w:t xml:space="preserve">  99,8</w:t>
      </w:r>
      <w:r>
        <w:rPr>
          <w:rFonts w:ascii="Times New Roman" w:hAnsi="Times New Roman" w:cs="Times New Roman"/>
          <w:sz w:val="24"/>
          <w:szCs w:val="24"/>
        </w:rPr>
        <w:tab/>
        <w:t>100,7</w:t>
      </w:r>
      <w:r>
        <w:rPr>
          <w:rFonts w:ascii="Times New Roman" w:hAnsi="Times New Roman" w:cs="Times New Roman"/>
          <w:sz w:val="24"/>
          <w:szCs w:val="24"/>
        </w:rPr>
        <w:tab/>
        <w:t>100,9</w:t>
      </w:r>
      <w:r>
        <w:rPr>
          <w:rFonts w:ascii="Times New Roman" w:hAnsi="Times New Roman" w:cs="Times New Roman"/>
          <w:sz w:val="24"/>
          <w:szCs w:val="24"/>
        </w:rPr>
        <w:tab/>
        <w:t>100,7</w:t>
      </w:r>
      <w:r>
        <w:rPr>
          <w:rFonts w:ascii="Times New Roman" w:hAnsi="Times New Roman" w:cs="Times New Roman"/>
          <w:sz w:val="24"/>
          <w:szCs w:val="24"/>
        </w:rPr>
        <w:tab/>
        <w:t>101,7</w:t>
      </w:r>
    </w:p>
    <w:p w:rsidR="004A3B2E" w:rsidRDefault="004A3B2E" w:rsidP="004A3B2E">
      <w:pPr>
        <w:pBdr>
          <w:left w:val="single" w:sz="4" w:space="4" w:color="auto"/>
          <w:bottom w:val="single" w:sz="4" w:space="1" w:color="auto"/>
          <w:right w:val="single" w:sz="4" w:space="4" w:color="auto"/>
        </w:pBdr>
        <w:tabs>
          <w:tab w:val="left" w:pos="2552"/>
          <w:tab w:val="left" w:pos="3969"/>
          <w:tab w:val="left" w:pos="5103"/>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Vzdělávání</w:t>
      </w:r>
      <w:r>
        <w:rPr>
          <w:rFonts w:ascii="Times New Roman" w:hAnsi="Times New Roman" w:cs="Times New Roman"/>
          <w:b/>
          <w:sz w:val="24"/>
          <w:szCs w:val="24"/>
        </w:rPr>
        <w:tab/>
      </w:r>
      <w:r>
        <w:rPr>
          <w:rFonts w:ascii="Times New Roman" w:hAnsi="Times New Roman" w:cs="Times New Roman"/>
          <w:sz w:val="24"/>
          <w:szCs w:val="24"/>
        </w:rPr>
        <w:t>100,0</w:t>
      </w:r>
      <w:r>
        <w:rPr>
          <w:rFonts w:ascii="Times New Roman" w:hAnsi="Times New Roman" w:cs="Times New Roman"/>
          <w:sz w:val="24"/>
          <w:szCs w:val="24"/>
        </w:rPr>
        <w:tab/>
        <w:t>101,1</w:t>
      </w:r>
      <w:r>
        <w:rPr>
          <w:rFonts w:ascii="Times New Roman" w:hAnsi="Times New Roman" w:cs="Times New Roman"/>
          <w:sz w:val="24"/>
          <w:szCs w:val="24"/>
        </w:rPr>
        <w:tab/>
        <w:t>101,9</w:t>
      </w:r>
      <w:r>
        <w:rPr>
          <w:rFonts w:ascii="Times New Roman" w:hAnsi="Times New Roman" w:cs="Times New Roman"/>
          <w:sz w:val="24"/>
          <w:szCs w:val="24"/>
        </w:rPr>
        <w:tab/>
        <w:t>101,9</w:t>
      </w:r>
      <w:r>
        <w:rPr>
          <w:rFonts w:ascii="Times New Roman" w:hAnsi="Times New Roman" w:cs="Times New Roman"/>
          <w:sz w:val="24"/>
          <w:szCs w:val="24"/>
        </w:rPr>
        <w:tab/>
        <w:t>101,2</w:t>
      </w:r>
    </w:p>
    <w:p w:rsidR="004A3B2E" w:rsidRDefault="004A3B2E" w:rsidP="004A3B2E">
      <w:pPr>
        <w:pBdr>
          <w:left w:val="single" w:sz="4" w:space="4" w:color="auto"/>
          <w:bottom w:val="single" w:sz="4" w:space="1" w:color="auto"/>
          <w:right w:val="single" w:sz="4" w:space="4" w:color="auto"/>
        </w:pBdr>
        <w:tabs>
          <w:tab w:val="left" w:pos="2552"/>
          <w:tab w:val="left" w:pos="3969"/>
          <w:tab w:val="left" w:pos="5103"/>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Stravování a ubytování</w:t>
      </w:r>
      <w:r>
        <w:rPr>
          <w:rFonts w:ascii="Times New Roman" w:hAnsi="Times New Roman" w:cs="Times New Roman"/>
          <w:b/>
          <w:sz w:val="24"/>
          <w:szCs w:val="24"/>
        </w:rPr>
        <w:tab/>
      </w:r>
      <w:r>
        <w:rPr>
          <w:rFonts w:ascii="Times New Roman" w:hAnsi="Times New Roman" w:cs="Times New Roman"/>
          <w:sz w:val="24"/>
          <w:szCs w:val="24"/>
        </w:rPr>
        <w:t>100,3</w:t>
      </w:r>
      <w:r>
        <w:rPr>
          <w:rFonts w:ascii="Times New Roman" w:hAnsi="Times New Roman" w:cs="Times New Roman"/>
          <w:sz w:val="24"/>
          <w:szCs w:val="24"/>
        </w:rPr>
        <w:tab/>
        <w:t>101,2</w:t>
      </w:r>
      <w:r>
        <w:rPr>
          <w:rFonts w:ascii="Times New Roman" w:hAnsi="Times New Roman" w:cs="Times New Roman"/>
          <w:sz w:val="24"/>
          <w:szCs w:val="24"/>
        </w:rPr>
        <w:tab/>
        <w:t>101,1</w:t>
      </w:r>
      <w:r>
        <w:rPr>
          <w:rFonts w:ascii="Times New Roman" w:hAnsi="Times New Roman" w:cs="Times New Roman"/>
          <w:sz w:val="24"/>
          <w:szCs w:val="24"/>
        </w:rPr>
        <w:tab/>
        <w:t>101,5</w:t>
      </w:r>
      <w:r>
        <w:rPr>
          <w:rFonts w:ascii="Times New Roman" w:hAnsi="Times New Roman" w:cs="Times New Roman"/>
          <w:sz w:val="24"/>
          <w:szCs w:val="24"/>
        </w:rPr>
        <w:tab/>
        <w:t>101,2</w:t>
      </w:r>
    </w:p>
    <w:p w:rsidR="004A3B2E" w:rsidRDefault="004A3B2E" w:rsidP="004A3B2E">
      <w:pPr>
        <w:pBdr>
          <w:left w:val="single" w:sz="4" w:space="4" w:color="auto"/>
          <w:bottom w:val="single" w:sz="4" w:space="1" w:color="auto"/>
          <w:right w:val="single" w:sz="4" w:space="4" w:color="auto"/>
        </w:pBdr>
        <w:tabs>
          <w:tab w:val="left" w:pos="2552"/>
          <w:tab w:val="left" w:pos="3969"/>
          <w:tab w:val="left" w:pos="5103"/>
          <w:tab w:val="left" w:pos="6237"/>
          <w:tab w:val="left" w:pos="765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Ostatní zboží a služby</w:t>
      </w:r>
      <w:r>
        <w:rPr>
          <w:rFonts w:ascii="Times New Roman" w:hAnsi="Times New Roman" w:cs="Times New Roman"/>
          <w:sz w:val="24"/>
          <w:szCs w:val="24"/>
        </w:rPr>
        <w:tab/>
        <w:t>100,3</w:t>
      </w:r>
      <w:r>
        <w:rPr>
          <w:rFonts w:ascii="Times New Roman" w:hAnsi="Times New Roman" w:cs="Times New Roman"/>
          <w:sz w:val="24"/>
          <w:szCs w:val="24"/>
        </w:rPr>
        <w:tab/>
        <w:t>101,3</w:t>
      </w:r>
      <w:r>
        <w:rPr>
          <w:rFonts w:ascii="Times New Roman" w:hAnsi="Times New Roman" w:cs="Times New Roman"/>
          <w:sz w:val="24"/>
          <w:szCs w:val="24"/>
        </w:rPr>
        <w:tab/>
        <w:t>101,0</w:t>
      </w:r>
      <w:r>
        <w:rPr>
          <w:rFonts w:ascii="Times New Roman" w:hAnsi="Times New Roman" w:cs="Times New Roman"/>
          <w:sz w:val="24"/>
          <w:szCs w:val="24"/>
        </w:rPr>
        <w:tab/>
        <w:t>101,2</w:t>
      </w:r>
      <w:r>
        <w:rPr>
          <w:rFonts w:ascii="Times New Roman" w:hAnsi="Times New Roman" w:cs="Times New Roman"/>
          <w:sz w:val="24"/>
          <w:szCs w:val="24"/>
        </w:rPr>
        <w:tab/>
        <w:t>100,9</w:t>
      </w:r>
    </w:p>
    <w:p w:rsidR="004A3B2E" w:rsidRDefault="004A3B2E" w:rsidP="004A3B2E">
      <w:pPr>
        <w:tabs>
          <w:tab w:val="left" w:pos="2552"/>
          <w:tab w:val="left" w:pos="3969"/>
          <w:tab w:val="left" w:pos="5103"/>
          <w:tab w:val="left" w:pos="6237"/>
          <w:tab w:val="left" w:pos="7655"/>
        </w:tabs>
        <w:spacing w:after="0" w:line="360" w:lineRule="auto"/>
        <w:jc w:val="both"/>
        <w:rPr>
          <w:rFonts w:ascii="Times New Roman" w:hAnsi="Times New Roman" w:cs="Times New Roman"/>
          <w:sz w:val="24"/>
          <w:szCs w:val="24"/>
        </w:rPr>
      </w:pPr>
    </w:p>
    <w:p w:rsidR="004A3B2E" w:rsidRDefault="004A3B2E" w:rsidP="004A3B2E">
      <w:pPr>
        <w:tabs>
          <w:tab w:val="left" w:pos="2552"/>
          <w:tab w:val="left" w:pos="3969"/>
          <w:tab w:val="left" w:pos="5103"/>
          <w:tab w:val="left" w:pos="6237"/>
          <w:tab w:val="left" w:pos="7655"/>
        </w:tabs>
        <w:spacing w:after="0" w:line="360" w:lineRule="auto"/>
        <w:jc w:val="both"/>
        <w:rPr>
          <w:rFonts w:ascii="Times New Roman" w:hAnsi="Times New Roman" w:cs="Times New Roman"/>
          <w:sz w:val="28"/>
          <w:szCs w:val="28"/>
        </w:rPr>
      </w:pPr>
    </w:p>
    <w:p w:rsidR="004A3B2E" w:rsidRDefault="004A3B2E" w:rsidP="004A3B2E">
      <w:pPr>
        <w:tabs>
          <w:tab w:val="left" w:pos="2552"/>
          <w:tab w:val="left" w:pos="3969"/>
          <w:tab w:val="left" w:pos="5103"/>
          <w:tab w:val="left" w:pos="6237"/>
          <w:tab w:val="left" w:pos="7655"/>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Míra inflace vyjádřená přírůstkem průměrného indexu spotřebitelských cen za posledních 12 měsíců proti průměru předchozích 12 měsíců byla v říjnu 0,4 %.</w:t>
      </w:r>
    </w:p>
    <w:p w:rsidR="004A3B2E" w:rsidRDefault="004A3B2E" w:rsidP="004A3B2E">
      <w:pPr>
        <w:tabs>
          <w:tab w:val="left" w:pos="2552"/>
          <w:tab w:val="left" w:pos="3969"/>
          <w:tab w:val="left" w:pos="5103"/>
          <w:tab w:val="left" w:pos="6237"/>
          <w:tab w:val="left" w:pos="7655"/>
        </w:tabs>
        <w:spacing w:after="0" w:line="240" w:lineRule="auto"/>
        <w:jc w:val="both"/>
        <w:rPr>
          <w:rFonts w:ascii="Times New Roman" w:hAnsi="Times New Roman" w:cs="Times New Roman"/>
          <w:b/>
          <w:sz w:val="28"/>
          <w:szCs w:val="28"/>
        </w:rPr>
      </w:pPr>
    </w:p>
    <w:p w:rsidR="004A3B2E" w:rsidRDefault="004A3B2E" w:rsidP="004A3B2E">
      <w:pPr>
        <w:tabs>
          <w:tab w:val="left" w:pos="2552"/>
          <w:tab w:val="left" w:pos="3969"/>
          <w:tab w:val="left" w:pos="5103"/>
          <w:tab w:val="left" w:pos="6237"/>
          <w:tab w:val="left" w:pos="7655"/>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Meziroční změna průměrného harmonizovaného indexu spotřebitelských cen (HICP) 28 členských zemí EU </w:t>
      </w:r>
      <w:r>
        <w:rPr>
          <w:rFonts w:ascii="Times New Roman" w:hAnsi="Times New Roman" w:cs="Times New Roman"/>
          <w:sz w:val="28"/>
          <w:szCs w:val="28"/>
        </w:rPr>
        <w:t xml:space="preserve">byla podle předběžných údajů Eurostatu </w:t>
      </w:r>
      <w:r>
        <w:rPr>
          <w:rFonts w:ascii="Times New Roman" w:hAnsi="Times New Roman" w:cs="Times New Roman"/>
          <w:b/>
          <w:sz w:val="28"/>
          <w:szCs w:val="28"/>
        </w:rPr>
        <w:t>v září 0,4 %</w:t>
      </w:r>
      <w:r>
        <w:rPr>
          <w:rFonts w:ascii="Times New Roman" w:hAnsi="Times New Roman" w:cs="Times New Roman"/>
          <w:sz w:val="28"/>
          <w:szCs w:val="28"/>
        </w:rPr>
        <w:t xml:space="preserve">,  což je o 0,1 procentního bodu více než v srpnu. Nejvíce vzrostly ceny v Belgii (o 1,8 %) a v Estonsku (o 1,7 %). Naopak v </w:t>
      </w:r>
      <w:r>
        <w:rPr>
          <w:rFonts w:ascii="Times New Roman" w:hAnsi="Times New Roman" w:cs="Times New Roman"/>
          <w:sz w:val="28"/>
          <w:szCs w:val="28"/>
        </w:rPr>
        <w:lastRenderedPageBreak/>
        <w:t xml:space="preserve">deseti zemích EU ceny klesly, z toho nejvíce v Bulharsku (o 1,1 %). Na Slovensku ceny klesly o 0,5 % (v srpnu o 0,8 %). V Německu zrychlil růst cen na 0,5 % (v srpnu 0,3 %). Podle předběžných výpočtů vzrostl </w:t>
      </w:r>
      <w:r>
        <w:rPr>
          <w:rFonts w:ascii="Times New Roman" w:hAnsi="Times New Roman" w:cs="Times New Roman"/>
          <w:b/>
          <w:sz w:val="28"/>
          <w:szCs w:val="28"/>
        </w:rPr>
        <w:t>v říjnu HICP v ČR meziměsíčně o 0,2 % a meziročně o 0,8 %</w:t>
      </w:r>
      <w:r>
        <w:rPr>
          <w:rFonts w:ascii="Times New Roman" w:hAnsi="Times New Roman" w:cs="Times New Roman"/>
          <w:sz w:val="28"/>
          <w:szCs w:val="28"/>
        </w:rPr>
        <w:t xml:space="preserve"> (v září o 0,5 %). Bleskový odhad meziroční změny HICP pro </w:t>
      </w:r>
      <w:r>
        <w:rPr>
          <w:rFonts w:ascii="Times New Roman" w:hAnsi="Times New Roman" w:cs="Times New Roman"/>
          <w:b/>
          <w:sz w:val="28"/>
          <w:szCs w:val="28"/>
        </w:rPr>
        <w:t>eurozónu za říjen 2016 je 0,5 %.</w:t>
      </w:r>
    </w:p>
    <w:p w:rsidR="004A3B2E" w:rsidRDefault="004A3B2E" w:rsidP="004A3B2E">
      <w:pPr>
        <w:tabs>
          <w:tab w:val="left" w:pos="2552"/>
          <w:tab w:val="left" w:pos="3969"/>
          <w:tab w:val="left" w:pos="5103"/>
          <w:tab w:val="left" w:pos="6237"/>
          <w:tab w:val="left" w:pos="7655"/>
        </w:tabs>
        <w:spacing w:after="0" w:line="240" w:lineRule="auto"/>
        <w:jc w:val="both"/>
        <w:rPr>
          <w:rFonts w:ascii="Times New Roman" w:hAnsi="Times New Roman" w:cs="Times New Roman"/>
          <w:b/>
          <w:sz w:val="28"/>
          <w:szCs w:val="28"/>
        </w:rPr>
      </w:pPr>
    </w:p>
    <w:p w:rsidR="004A3B2E" w:rsidRDefault="004A3B2E" w:rsidP="004A3B2E">
      <w:pPr>
        <w:tabs>
          <w:tab w:val="left" w:pos="2552"/>
          <w:tab w:val="left" w:pos="3969"/>
          <w:tab w:val="left" w:pos="5103"/>
          <w:tab w:val="left" w:pos="6237"/>
          <w:tab w:val="left" w:pos="7655"/>
        </w:tabs>
        <w:spacing w:after="0" w:line="240" w:lineRule="auto"/>
        <w:jc w:val="both"/>
        <w:rPr>
          <w:rFonts w:ascii="Times New Roman" w:hAnsi="Times New Roman" w:cs="Times New Roman"/>
          <w:b/>
          <w:sz w:val="28"/>
          <w:szCs w:val="28"/>
        </w:rPr>
      </w:pPr>
    </w:p>
    <w:p w:rsidR="004A3B2E" w:rsidRDefault="004A3B2E" w:rsidP="004A3B2E">
      <w:pPr>
        <w:tabs>
          <w:tab w:val="left" w:pos="2552"/>
          <w:tab w:val="left" w:pos="3969"/>
          <w:tab w:val="left" w:pos="5103"/>
          <w:tab w:val="left" w:pos="6237"/>
          <w:tab w:val="left" w:pos="7655"/>
        </w:tabs>
        <w:spacing w:after="0" w:line="240" w:lineRule="auto"/>
        <w:jc w:val="both"/>
        <w:rPr>
          <w:rFonts w:ascii="Times New Roman" w:hAnsi="Times New Roman" w:cs="Times New Roman"/>
          <w:b/>
          <w:sz w:val="28"/>
          <w:szCs w:val="28"/>
        </w:rPr>
      </w:pPr>
    </w:p>
    <w:p w:rsidR="004A3B2E" w:rsidRDefault="004A3B2E" w:rsidP="004A3B2E">
      <w:pPr>
        <w:tabs>
          <w:tab w:val="left" w:pos="2552"/>
          <w:tab w:val="left" w:pos="3969"/>
          <w:tab w:val="left" w:pos="5103"/>
          <w:tab w:val="left" w:pos="6237"/>
          <w:tab w:val="left" w:pos="7655"/>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Průměrné spotřebitelské ceny pohonných hmot v ČR </w:t>
      </w:r>
      <w:r>
        <w:rPr>
          <w:rFonts w:ascii="Times New Roman" w:hAnsi="Times New Roman" w:cs="Times New Roman"/>
          <w:sz w:val="24"/>
          <w:szCs w:val="24"/>
        </w:rPr>
        <w:t>(týdenní zjišťování)</w:t>
      </w:r>
    </w:p>
    <w:p w:rsidR="004A3B2E" w:rsidRDefault="004A3B2E" w:rsidP="004A3B2E">
      <w:pPr>
        <w:tabs>
          <w:tab w:val="left" w:pos="2552"/>
          <w:tab w:val="left" w:pos="3969"/>
          <w:tab w:val="left" w:pos="5103"/>
          <w:tab w:val="left" w:pos="6237"/>
          <w:tab w:val="left" w:pos="7655"/>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45. týden 2016</w:t>
      </w:r>
    </w:p>
    <w:p w:rsidR="004A3B2E" w:rsidRDefault="004A3B2E" w:rsidP="004A3B2E">
      <w:pPr>
        <w:tabs>
          <w:tab w:val="left" w:pos="2552"/>
          <w:tab w:val="left" w:pos="3969"/>
          <w:tab w:val="left" w:pos="5103"/>
          <w:tab w:val="left" w:pos="6237"/>
          <w:tab w:val="left" w:pos="7655"/>
        </w:tabs>
        <w:spacing w:after="0" w:line="240" w:lineRule="auto"/>
        <w:jc w:val="both"/>
        <w:rPr>
          <w:rFonts w:ascii="Times New Roman" w:hAnsi="Times New Roman" w:cs="Times New Roman"/>
          <w:b/>
          <w:sz w:val="24"/>
          <w:szCs w:val="24"/>
        </w:rPr>
      </w:pPr>
    </w:p>
    <w:p w:rsidR="004A3B2E" w:rsidRDefault="004A3B2E" w:rsidP="004A3B2E">
      <w:pPr>
        <w:tabs>
          <w:tab w:val="left" w:pos="2552"/>
          <w:tab w:val="left" w:pos="3969"/>
          <w:tab w:val="left" w:pos="5103"/>
          <w:tab w:val="left" w:pos="6237"/>
          <w:tab w:val="left" w:pos="7655"/>
        </w:tabs>
        <w:spacing w:after="0" w:line="240" w:lineRule="auto"/>
        <w:jc w:val="both"/>
        <w:rPr>
          <w:rFonts w:ascii="Times New Roman" w:hAnsi="Times New Roman" w:cs="Times New Roman"/>
          <w:b/>
          <w:sz w:val="24"/>
          <w:szCs w:val="24"/>
        </w:rPr>
      </w:pPr>
    </w:p>
    <w:p w:rsidR="004A3B2E" w:rsidRDefault="004A3B2E" w:rsidP="004A3B2E">
      <w:pPr>
        <w:tabs>
          <w:tab w:val="left" w:pos="2552"/>
          <w:tab w:val="left" w:pos="3969"/>
          <w:tab w:val="left" w:pos="5103"/>
          <w:tab w:val="left" w:pos="6237"/>
          <w:tab w:val="left" w:pos="7655"/>
        </w:tabs>
        <w:spacing w:after="0" w:line="240" w:lineRule="auto"/>
        <w:jc w:val="both"/>
        <w:rPr>
          <w:rFonts w:ascii="Times New Roman" w:hAnsi="Times New Roman" w:cs="Times New Roman"/>
          <w:b/>
          <w:sz w:val="24"/>
          <w:szCs w:val="24"/>
        </w:rPr>
      </w:pPr>
    </w:p>
    <w:p w:rsidR="004A3B2E" w:rsidRDefault="004A3B2E" w:rsidP="004A3B2E">
      <w:pPr>
        <w:pBdr>
          <w:top w:val="single" w:sz="4" w:space="1" w:color="auto"/>
          <w:left w:val="single" w:sz="4" w:space="4" w:color="auto"/>
          <w:right w:val="single" w:sz="4" w:space="4" w:color="auto"/>
        </w:pBdr>
        <w:tabs>
          <w:tab w:val="left" w:pos="2552"/>
          <w:tab w:val="left" w:pos="3969"/>
          <w:tab w:val="left" w:pos="5103"/>
          <w:tab w:val="left" w:pos="6237"/>
          <w:tab w:val="left" w:pos="76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Název výrobku</w:t>
      </w:r>
      <w:r>
        <w:rPr>
          <w:rFonts w:ascii="Times New Roman" w:hAnsi="Times New Roman" w:cs="Times New Roman"/>
          <w:b/>
          <w:sz w:val="24"/>
          <w:szCs w:val="24"/>
        </w:rPr>
        <w:tab/>
      </w:r>
      <w:r>
        <w:rPr>
          <w:rFonts w:ascii="Times New Roman" w:hAnsi="Times New Roman" w:cs="Times New Roman"/>
          <w:b/>
          <w:sz w:val="24"/>
          <w:szCs w:val="24"/>
        </w:rPr>
        <w:tab/>
        <w:t>Spotřebitelská cena (v Kč)</w:t>
      </w:r>
      <w:r>
        <w:rPr>
          <w:rFonts w:ascii="Times New Roman" w:hAnsi="Times New Roman" w:cs="Times New Roman"/>
          <w:b/>
          <w:sz w:val="24"/>
          <w:szCs w:val="24"/>
        </w:rPr>
        <w:tab/>
        <w:t>Index</w:t>
      </w:r>
    </w:p>
    <w:p w:rsidR="004A3B2E" w:rsidRDefault="004A3B2E" w:rsidP="004A3B2E">
      <w:pPr>
        <w:pBdr>
          <w:left w:val="single" w:sz="4" w:space="4" w:color="auto"/>
          <w:bottom w:val="single" w:sz="4" w:space="1" w:color="auto"/>
          <w:right w:val="single" w:sz="4" w:space="4" w:color="auto"/>
        </w:pBdr>
        <w:tabs>
          <w:tab w:val="left" w:pos="2552"/>
          <w:tab w:val="left" w:pos="3969"/>
          <w:tab w:val="left" w:pos="5103"/>
          <w:tab w:val="left" w:pos="6237"/>
          <w:tab w:val="left" w:pos="76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44.týden</w:t>
      </w:r>
      <w:r>
        <w:rPr>
          <w:rFonts w:ascii="Times New Roman" w:hAnsi="Times New Roman" w:cs="Times New Roman"/>
          <w:b/>
          <w:sz w:val="24"/>
          <w:szCs w:val="24"/>
        </w:rPr>
        <w:tab/>
        <w:t xml:space="preserve">          45.týden</w:t>
      </w:r>
    </w:p>
    <w:p w:rsidR="004A3B2E" w:rsidRDefault="004A3B2E" w:rsidP="004A3B2E">
      <w:pPr>
        <w:pBdr>
          <w:left w:val="single" w:sz="4" w:space="4" w:color="auto"/>
          <w:bottom w:val="single" w:sz="4" w:space="1" w:color="auto"/>
          <w:right w:val="single" w:sz="4" w:space="4" w:color="auto"/>
        </w:pBdr>
        <w:tabs>
          <w:tab w:val="left" w:pos="2552"/>
          <w:tab w:val="left" w:pos="3969"/>
          <w:tab w:val="left" w:pos="5103"/>
          <w:tab w:val="left" w:pos="6237"/>
          <w:tab w:val="left" w:pos="76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rsidR="004A3B2E" w:rsidRDefault="004A3B2E" w:rsidP="004A3B2E">
      <w:pPr>
        <w:pBdr>
          <w:left w:val="single" w:sz="4" w:space="4" w:color="auto"/>
          <w:bottom w:val="single" w:sz="4" w:space="1" w:color="auto"/>
          <w:right w:val="single" w:sz="4" w:space="4" w:color="auto"/>
        </w:pBdr>
        <w:tabs>
          <w:tab w:val="left" w:pos="2552"/>
          <w:tab w:val="left" w:pos="3969"/>
          <w:tab w:val="left" w:pos="5103"/>
          <w:tab w:val="left" w:pos="6237"/>
          <w:tab w:val="left" w:pos="7655"/>
        </w:tabs>
        <w:spacing w:after="0" w:line="240" w:lineRule="auto"/>
        <w:jc w:val="both"/>
        <w:rPr>
          <w:rFonts w:ascii="Times New Roman" w:hAnsi="Times New Roman" w:cs="Times New Roman"/>
          <w:b/>
          <w:sz w:val="24"/>
          <w:szCs w:val="24"/>
        </w:rPr>
      </w:pPr>
    </w:p>
    <w:p w:rsidR="004A3B2E" w:rsidRDefault="004A3B2E" w:rsidP="004A3B2E">
      <w:pPr>
        <w:pBdr>
          <w:left w:val="single" w:sz="4" w:space="4" w:color="auto"/>
          <w:bottom w:val="single" w:sz="4" w:space="1" w:color="auto"/>
          <w:right w:val="single" w:sz="4" w:space="4" w:color="auto"/>
        </w:pBdr>
        <w:tabs>
          <w:tab w:val="left" w:pos="2552"/>
          <w:tab w:val="left" w:pos="3969"/>
          <w:tab w:val="left" w:pos="5103"/>
          <w:tab w:val="left" w:pos="6237"/>
          <w:tab w:val="left" w:pos="765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Benzin automobilový</w:t>
      </w:r>
    </w:p>
    <w:p w:rsidR="004A3B2E" w:rsidRDefault="004A3B2E" w:rsidP="004A3B2E">
      <w:pPr>
        <w:pBdr>
          <w:left w:val="single" w:sz="4" w:space="4" w:color="auto"/>
          <w:bottom w:val="single" w:sz="4" w:space="1" w:color="auto"/>
          <w:right w:val="single" w:sz="4" w:space="4" w:color="auto"/>
        </w:pBdr>
        <w:tabs>
          <w:tab w:val="left" w:pos="2552"/>
          <w:tab w:val="left" w:pos="3969"/>
          <w:tab w:val="left" w:pos="5103"/>
          <w:tab w:val="left" w:pos="6237"/>
          <w:tab w:val="left" w:pos="7655"/>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bezolovnatý Natural 95</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29,60</w:t>
      </w:r>
      <w:r>
        <w:rPr>
          <w:rFonts w:ascii="Times New Roman" w:hAnsi="Times New Roman" w:cs="Times New Roman"/>
          <w:sz w:val="24"/>
          <w:szCs w:val="24"/>
        </w:rPr>
        <w:tab/>
        <w:t xml:space="preserve">          29,54</w:t>
      </w:r>
      <w:r>
        <w:rPr>
          <w:rFonts w:ascii="Times New Roman" w:hAnsi="Times New Roman" w:cs="Times New Roman"/>
          <w:sz w:val="24"/>
          <w:szCs w:val="24"/>
        </w:rPr>
        <w:tab/>
        <w:t xml:space="preserve">  99,8</w:t>
      </w:r>
    </w:p>
    <w:p w:rsidR="004A3B2E" w:rsidRDefault="004A3B2E" w:rsidP="004A3B2E">
      <w:pPr>
        <w:pBdr>
          <w:left w:val="single" w:sz="4" w:space="4" w:color="auto"/>
          <w:bottom w:val="single" w:sz="4" w:space="1" w:color="auto"/>
          <w:right w:val="single" w:sz="4" w:space="4" w:color="auto"/>
        </w:pBdr>
        <w:tabs>
          <w:tab w:val="left" w:pos="2552"/>
          <w:tab w:val="left" w:pos="3969"/>
          <w:tab w:val="left" w:pos="5103"/>
          <w:tab w:val="left" w:pos="6237"/>
          <w:tab w:val="left" w:pos="7655"/>
        </w:tabs>
        <w:spacing w:after="0" w:line="240" w:lineRule="auto"/>
        <w:jc w:val="both"/>
        <w:rPr>
          <w:rFonts w:ascii="Times New Roman" w:hAnsi="Times New Roman" w:cs="Times New Roman"/>
          <w:sz w:val="24"/>
          <w:szCs w:val="24"/>
        </w:rPr>
      </w:pPr>
    </w:p>
    <w:p w:rsidR="004A3B2E" w:rsidRDefault="004A3B2E" w:rsidP="004A3B2E">
      <w:pPr>
        <w:pBdr>
          <w:left w:val="single" w:sz="4" w:space="4" w:color="auto"/>
          <w:bottom w:val="single" w:sz="4" w:space="1" w:color="auto"/>
          <w:right w:val="single" w:sz="4" w:space="4" w:color="auto"/>
        </w:pBdr>
        <w:tabs>
          <w:tab w:val="left" w:pos="2552"/>
          <w:tab w:val="left" w:pos="3969"/>
          <w:tab w:val="left" w:pos="5103"/>
          <w:tab w:val="left" w:pos="6237"/>
          <w:tab w:val="left" w:pos="7655"/>
        </w:tabs>
        <w:spacing w:after="0" w:line="240" w:lineRule="auto"/>
        <w:jc w:val="both"/>
        <w:rPr>
          <w:rFonts w:ascii="Times New Roman" w:hAnsi="Times New Roman" w:cs="Times New Roman"/>
          <w:sz w:val="24"/>
          <w:szCs w:val="24"/>
        </w:rPr>
      </w:pPr>
      <w:r w:rsidRPr="00DD5B49">
        <w:rPr>
          <w:rFonts w:ascii="Times New Roman" w:hAnsi="Times New Roman" w:cs="Times New Roman"/>
          <w:b/>
          <w:sz w:val="24"/>
          <w:szCs w:val="24"/>
        </w:rPr>
        <w:t>Motorová nafta</w:t>
      </w:r>
      <w:r>
        <w:rPr>
          <w:rFonts w:ascii="Times New Roman" w:hAnsi="Times New Roman" w:cs="Times New Roman"/>
          <w:b/>
          <w:sz w:val="24"/>
          <w:szCs w:val="24"/>
        </w:rPr>
        <w:tab/>
      </w:r>
      <w:r>
        <w:rPr>
          <w:rFonts w:ascii="Times New Roman" w:hAnsi="Times New Roman" w:cs="Times New Roman"/>
          <w:sz w:val="24"/>
          <w:szCs w:val="24"/>
        </w:rPr>
        <w:tab/>
        <w:t>28,55</w:t>
      </w:r>
      <w:r>
        <w:rPr>
          <w:rFonts w:ascii="Times New Roman" w:hAnsi="Times New Roman" w:cs="Times New Roman"/>
          <w:sz w:val="24"/>
          <w:szCs w:val="24"/>
        </w:rPr>
        <w:tab/>
        <w:t xml:space="preserve">          28,55</w:t>
      </w:r>
      <w:r>
        <w:rPr>
          <w:rFonts w:ascii="Times New Roman" w:hAnsi="Times New Roman" w:cs="Times New Roman"/>
          <w:sz w:val="24"/>
          <w:szCs w:val="24"/>
        </w:rPr>
        <w:tab/>
        <w:t>100,0</w:t>
      </w:r>
    </w:p>
    <w:p w:rsidR="004A3B2E" w:rsidRDefault="004A3B2E" w:rsidP="004A3B2E">
      <w:pPr>
        <w:pBdr>
          <w:left w:val="single" w:sz="4" w:space="4" w:color="auto"/>
          <w:bottom w:val="single" w:sz="4" w:space="1" w:color="auto"/>
          <w:right w:val="single" w:sz="4" w:space="4" w:color="auto"/>
        </w:pBdr>
        <w:tabs>
          <w:tab w:val="left" w:pos="2552"/>
          <w:tab w:val="left" w:pos="3969"/>
          <w:tab w:val="left" w:pos="5103"/>
          <w:tab w:val="left" w:pos="6237"/>
          <w:tab w:val="left" w:pos="7655"/>
        </w:tabs>
        <w:spacing w:after="0" w:line="240" w:lineRule="auto"/>
        <w:jc w:val="both"/>
        <w:rPr>
          <w:rFonts w:ascii="Times New Roman" w:hAnsi="Times New Roman" w:cs="Times New Roman"/>
          <w:sz w:val="24"/>
          <w:szCs w:val="24"/>
        </w:rPr>
      </w:pPr>
    </w:p>
    <w:p w:rsidR="004A3B2E" w:rsidRDefault="004A3B2E" w:rsidP="004A3B2E">
      <w:pPr>
        <w:pBdr>
          <w:left w:val="single" w:sz="4" w:space="4" w:color="auto"/>
          <w:bottom w:val="single" w:sz="4" w:space="1" w:color="auto"/>
          <w:right w:val="single" w:sz="4" w:space="4" w:color="auto"/>
        </w:pBdr>
        <w:tabs>
          <w:tab w:val="left" w:pos="2552"/>
          <w:tab w:val="left" w:pos="3969"/>
          <w:tab w:val="left" w:pos="5103"/>
          <w:tab w:val="left" w:pos="6237"/>
          <w:tab w:val="left" w:pos="7655"/>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LPG</w:t>
      </w:r>
      <w:r>
        <w:rPr>
          <w:rFonts w:ascii="Times New Roman" w:hAnsi="Times New Roman" w:cs="Times New Roman"/>
          <w:sz w:val="24"/>
          <w:szCs w:val="24"/>
        </w:rPr>
        <w:tab/>
      </w:r>
      <w:r>
        <w:rPr>
          <w:rFonts w:ascii="Times New Roman" w:hAnsi="Times New Roman" w:cs="Times New Roman"/>
          <w:sz w:val="24"/>
          <w:szCs w:val="24"/>
        </w:rPr>
        <w:tab/>
        <w:t>12,66</w:t>
      </w:r>
      <w:r>
        <w:rPr>
          <w:rFonts w:ascii="Times New Roman" w:hAnsi="Times New Roman" w:cs="Times New Roman"/>
          <w:sz w:val="24"/>
          <w:szCs w:val="24"/>
        </w:rPr>
        <w:tab/>
        <w:t xml:space="preserve">          12,67</w:t>
      </w:r>
      <w:r>
        <w:rPr>
          <w:rFonts w:ascii="Times New Roman" w:hAnsi="Times New Roman" w:cs="Times New Roman"/>
          <w:sz w:val="24"/>
          <w:szCs w:val="24"/>
        </w:rPr>
        <w:tab/>
        <w:t>100,1</w:t>
      </w:r>
    </w:p>
    <w:p w:rsidR="004A3B2E" w:rsidRDefault="004A3B2E" w:rsidP="004A3B2E">
      <w:pPr>
        <w:tabs>
          <w:tab w:val="left" w:pos="2552"/>
          <w:tab w:val="left" w:pos="3969"/>
          <w:tab w:val="left" w:pos="5103"/>
          <w:tab w:val="left" w:pos="6237"/>
          <w:tab w:val="left" w:pos="7655"/>
        </w:tabs>
        <w:spacing w:after="0" w:line="240" w:lineRule="auto"/>
        <w:jc w:val="both"/>
        <w:rPr>
          <w:rFonts w:ascii="Times New Roman" w:hAnsi="Times New Roman" w:cs="Times New Roman"/>
          <w:sz w:val="24"/>
          <w:szCs w:val="24"/>
        </w:rPr>
      </w:pPr>
    </w:p>
    <w:p w:rsidR="004A3B2E" w:rsidRDefault="004A3B2E" w:rsidP="004A3B2E">
      <w:pPr>
        <w:tabs>
          <w:tab w:val="left" w:pos="2552"/>
          <w:tab w:val="left" w:pos="3969"/>
          <w:tab w:val="left" w:pos="5103"/>
          <w:tab w:val="left" w:pos="6237"/>
          <w:tab w:val="left" w:pos="7655"/>
        </w:tabs>
        <w:spacing w:after="0" w:line="240" w:lineRule="auto"/>
        <w:jc w:val="both"/>
        <w:rPr>
          <w:rFonts w:ascii="Times New Roman" w:hAnsi="Times New Roman" w:cs="Times New Roman"/>
          <w:sz w:val="24"/>
          <w:szCs w:val="24"/>
        </w:rPr>
      </w:pPr>
    </w:p>
    <w:p w:rsidR="004A3B2E" w:rsidRDefault="004A3B2E" w:rsidP="004A3B2E">
      <w:pPr>
        <w:tabs>
          <w:tab w:val="left" w:pos="2552"/>
          <w:tab w:val="left" w:pos="3969"/>
          <w:tab w:val="left" w:pos="5103"/>
          <w:tab w:val="left" w:pos="6237"/>
          <w:tab w:val="left" w:pos="7655"/>
        </w:tabs>
        <w:spacing w:after="0" w:line="240" w:lineRule="auto"/>
        <w:jc w:val="both"/>
        <w:rPr>
          <w:rFonts w:ascii="Times New Roman" w:hAnsi="Times New Roman" w:cs="Times New Roman"/>
          <w:sz w:val="24"/>
          <w:szCs w:val="24"/>
        </w:rPr>
      </w:pPr>
    </w:p>
    <w:p w:rsidR="004A3B2E" w:rsidRDefault="004A3B2E" w:rsidP="004A3B2E">
      <w:pPr>
        <w:tabs>
          <w:tab w:val="left" w:pos="2552"/>
          <w:tab w:val="left" w:pos="3969"/>
          <w:tab w:val="left" w:pos="5103"/>
          <w:tab w:val="left" w:pos="6237"/>
          <w:tab w:val="left" w:pos="76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Zdroj:  Český statistický úřad</w:t>
      </w:r>
    </w:p>
    <w:p w:rsidR="004A3B2E" w:rsidRDefault="004A3B2E" w:rsidP="004A3B2E">
      <w:pPr>
        <w:tabs>
          <w:tab w:val="left" w:pos="2552"/>
          <w:tab w:val="left" w:pos="3969"/>
          <w:tab w:val="left" w:pos="5103"/>
          <w:tab w:val="left" w:pos="6237"/>
          <w:tab w:val="left" w:pos="7655"/>
        </w:tabs>
        <w:spacing w:after="0" w:line="240" w:lineRule="auto"/>
        <w:jc w:val="both"/>
        <w:rPr>
          <w:rFonts w:ascii="Times New Roman" w:hAnsi="Times New Roman" w:cs="Times New Roman"/>
          <w:sz w:val="24"/>
          <w:szCs w:val="24"/>
        </w:rPr>
      </w:pPr>
    </w:p>
    <w:p w:rsidR="004A3B2E" w:rsidRPr="00DD5B49" w:rsidRDefault="004A3B2E" w:rsidP="004A3B2E">
      <w:pPr>
        <w:tabs>
          <w:tab w:val="left" w:pos="2552"/>
          <w:tab w:val="left" w:pos="3969"/>
          <w:tab w:val="left" w:pos="5103"/>
          <w:tab w:val="left" w:pos="6237"/>
          <w:tab w:val="left" w:pos="7655"/>
        </w:tabs>
        <w:spacing w:after="0" w:line="240" w:lineRule="auto"/>
        <w:jc w:val="both"/>
        <w:rPr>
          <w:rFonts w:ascii="Times New Roman" w:hAnsi="Times New Roman" w:cs="Times New Roman"/>
          <w:b/>
          <w:sz w:val="24"/>
          <w:szCs w:val="24"/>
        </w:rPr>
      </w:pPr>
      <w:r w:rsidRPr="00DD5B49">
        <w:rPr>
          <w:rFonts w:ascii="Times New Roman" w:hAnsi="Times New Roman" w:cs="Times New Roman"/>
          <w:b/>
          <w:sz w:val="24"/>
          <w:szCs w:val="24"/>
        </w:rPr>
        <w:tab/>
      </w:r>
      <w:r w:rsidRPr="00DD5B49">
        <w:rPr>
          <w:rFonts w:ascii="Times New Roman" w:hAnsi="Times New Roman" w:cs="Times New Roman"/>
          <w:b/>
          <w:sz w:val="24"/>
          <w:szCs w:val="24"/>
        </w:rPr>
        <w:tab/>
      </w:r>
    </w:p>
    <w:p w:rsidR="004A3B2E" w:rsidRPr="00DD5B49" w:rsidRDefault="004A3B2E" w:rsidP="004A3B2E">
      <w:pPr>
        <w:tabs>
          <w:tab w:val="left" w:pos="2552"/>
          <w:tab w:val="left" w:pos="3969"/>
          <w:tab w:val="left" w:pos="5103"/>
          <w:tab w:val="left" w:pos="6237"/>
          <w:tab w:val="left" w:pos="7655"/>
        </w:tabs>
        <w:spacing w:after="0" w:line="360" w:lineRule="auto"/>
        <w:jc w:val="both"/>
        <w:rPr>
          <w:rFonts w:ascii="Times New Roman" w:hAnsi="Times New Roman" w:cs="Times New Roman"/>
          <w:b/>
          <w:sz w:val="24"/>
          <w:szCs w:val="24"/>
        </w:rPr>
      </w:pPr>
    </w:p>
    <w:p w:rsidR="004A3B2E" w:rsidRPr="00DD5B49" w:rsidRDefault="004A3B2E" w:rsidP="004A3B2E">
      <w:pPr>
        <w:tabs>
          <w:tab w:val="left" w:pos="2552"/>
          <w:tab w:val="left" w:pos="3969"/>
          <w:tab w:val="left" w:pos="5103"/>
          <w:tab w:val="left" w:pos="6237"/>
          <w:tab w:val="left" w:pos="7655"/>
        </w:tabs>
        <w:spacing w:after="0" w:line="360" w:lineRule="auto"/>
        <w:jc w:val="both"/>
        <w:rPr>
          <w:rFonts w:ascii="Times New Roman" w:hAnsi="Times New Roman" w:cs="Times New Roman"/>
          <w:b/>
          <w:sz w:val="28"/>
          <w:szCs w:val="28"/>
        </w:rPr>
      </w:pPr>
      <w:r w:rsidRPr="00DD5B49">
        <w:rPr>
          <w:rFonts w:ascii="Times New Roman" w:hAnsi="Times New Roman" w:cs="Times New Roman"/>
          <w:b/>
          <w:sz w:val="24"/>
          <w:szCs w:val="24"/>
        </w:rPr>
        <w:tab/>
        <w:t xml:space="preserve">   </w:t>
      </w:r>
      <w:r w:rsidRPr="00DD5B49">
        <w:rPr>
          <w:rFonts w:ascii="Times New Roman" w:hAnsi="Times New Roman" w:cs="Times New Roman"/>
          <w:b/>
          <w:sz w:val="28"/>
          <w:szCs w:val="28"/>
        </w:rPr>
        <w:t xml:space="preserve"> </w:t>
      </w:r>
    </w:p>
    <w:p w:rsidR="004A3B2E" w:rsidRPr="00DD5B49" w:rsidRDefault="004A3B2E" w:rsidP="004A3B2E">
      <w:pPr>
        <w:spacing w:after="0" w:line="24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89333D" w:rsidRDefault="0089333D" w:rsidP="0089333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SPOLUPRÁCE NAŠÍ INSPEKCE BOZP</w:t>
      </w:r>
    </w:p>
    <w:p w:rsidR="0089333D" w:rsidRDefault="0089333D" w:rsidP="0089333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SE STÁTNÍM ÚŘADEM INSPEKCE PRÁCE</w:t>
      </w:r>
    </w:p>
    <w:p w:rsidR="0089333D" w:rsidRDefault="0089333D" w:rsidP="0089333D">
      <w:pPr>
        <w:jc w:val="both"/>
        <w:rPr>
          <w:rFonts w:ascii="Times New Roman" w:hAnsi="Times New Roman" w:cs="Times New Roman"/>
          <w:b/>
          <w:sz w:val="28"/>
          <w:szCs w:val="28"/>
        </w:rPr>
      </w:pPr>
    </w:p>
    <w:p w:rsidR="0089333D" w:rsidRPr="00EA499F" w:rsidRDefault="0089333D" w:rsidP="0089333D">
      <w:pPr>
        <w:jc w:val="both"/>
        <w:rPr>
          <w:rFonts w:ascii="Times New Roman" w:hAnsi="Times New Roman" w:cs="Times New Roman"/>
          <w:sz w:val="28"/>
          <w:szCs w:val="28"/>
        </w:rPr>
      </w:pPr>
    </w:p>
    <w:p w:rsidR="0089333D" w:rsidRPr="00EA499F" w:rsidRDefault="0089333D" w:rsidP="0089333D">
      <w:pPr>
        <w:jc w:val="both"/>
        <w:rPr>
          <w:rFonts w:ascii="Times New Roman" w:hAnsi="Times New Roman" w:cs="Times New Roman"/>
          <w:sz w:val="28"/>
          <w:szCs w:val="28"/>
        </w:rPr>
      </w:pPr>
      <w:r>
        <w:rPr>
          <w:rFonts w:ascii="Times New Roman" w:hAnsi="Times New Roman" w:cs="Times New Roman"/>
          <w:sz w:val="28"/>
          <w:szCs w:val="28"/>
        </w:rPr>
        <w:t xml:space="preserve">     </w:t>
      </w:r>
      <w:r w:rsidRPr="00EA499F">
        <w:rPr>
          <w:rFonts w:ascii="Times New Roman" w:hAnsi="Times New Roman" w:cs="Times New Roman"/>
          <w:sz w:val="28"/>
          <w:szCs w:val="28"/>
        </w:rPr>
        <w:t xml:space="preserve">Přestože jsem nastoupil do funkce svazového / odborového/ inspektora BOZP již v době porevoluční, tak jsem ještě zažil okamžik, kdy každý svazový inspektor úzce spolupracoval se „svým“ inspektorem na ČÚBP. Byl to ale skutečně jenom okamžik, pak se spolupráce z různých důvodů rozpadla a i když cíl měl být stejný, </w:t>
      </w:r>
      <w:r>
        <w:rPr>
          <w:rFonts w:ascii="Times New Roman" w:hAnsi="Times New Roman" w:cs="Times New Roman"/>
          <w:sz w:val="28"/>
          <w:szCs w:val="28"/>
        </w:rPr>
        <w:t xml:space="preserve">tj. </w:t>
      </w:r>
      <w:r w:rsidRPr="00EA499F">
        <w:rPr>
          <w:rFonts w:ascii="Times New Roman" w:hAnsi="Times New Roman" w:cs="Times New Roman"/>
          <w:sz w:val="28"/>
          <w:szCs w:val="28"/>
        </w:rPr>
        <w:t>ochrana zaměstnance v pracovním procesu, tak spolupráce až na výjimky nebyla skoro žádná.</w:t>
      </w:r>
    </w:p>
    <w:p w:rsidR="0089333D" w:rsidRPr="00EA499F" w:rsidRDefault="0089333D" w:rsidP="0089333D">
      <w:pPr>
        <w:jc w:val="both"/>
        <w:rPr>
          <w:rFonts w:ascii="Times New Roman" w:hAnsi="Times New Roman" w:cs="Times New Roman"/>
          <w:sz w:val="28"/>
          <w:szCs w:val="28"/>
        </w:rPr>
      </w:pPr>
      <w:r>
        <w:rPr>
          <w:rFonts w:ascii="Times New Roman" w:hAnsi="Times New Roman" w:cs="Times New Roman"/>
          <w:sz w:val="28"/>
          <w:szCs w:val="28"/>
        </w:rPr>
        <w:t xml:space="preserve">     </w:t>
      </w:r>
      <w:r w:rsidRPr="00EA499F">
        <w:rPr>
          <w:rFonts w:ascii="Times New Roman" w:hAnsi="Times New Roman" w:cs="Times New Roman"/>
          <w:sz w:val="28"/>
          <w:szCs w:val="28"/>
        </w:rPr>
        <w:t>Pak se stala ale jedna zásadní věc, pro Pražáky zcela nepochopitelná. Vinou nějakých zákulisních politických hrátek bylo rozhodnuto o přestěhování ústředí SÚIP až do vzdálené Opavy, což vyvolalo pochybnosti o tom, zda bude celý systém kontroly bezpečnosti práce dobře řízen. Opak byl ale pravdou, SÚIP posílil, dostal nějaké nové pravomoci a výrazně zlepšil</w:t>
      </w:r>
      <w:r>
        <w:rPr>
          <w:rFonts w:ascii="Times New Roman" w:hAnsi="Times New Roman" w:cs="Times New Roman"/>
          <w:sz w:val="28"/>
          <w:szCs w:val="28"/>
        </w:rPr>
        <w:t>,</w:t>
      </w:r>
      <w:r w:rsidRPr="00EA499F">
        <w:rPr>
          <w:rFonts w:ascii="Times New Roman" w:hAnsi="Times New Roman" w:cs="Times New Roman"/>
          <w:sz w:val="28"/>
          <w:szCs w:val="28"/>
        </w:rPr>
        <w:t xml:space="preserve"> alespoň z našeho pohledu</w:t>
      </w:r>
      <w:r>
        <w:rPr>
          <w:rFonts w:ascii="Times New Roman" w:hAnsi="Times New Roman" w:cs="Times New Roman"/>
          <w:sz w:val="28"/>
          <w:szCs w:val="28"/>
        </w:rPr>
        <w:t>,</w:t>
      </w:r>
      <w:r w:rsidRPr="00EA499F">
        <w:rPr>
          <w:rFonts w:ascii="Times New Roman" w:hAnsi="Times New Roman" w:cs="Times New Roman"/>
          <w:sz w:val="28"/>
          <w:szCs w:val="28"/>
        </w:rPr>
        <w:t xml:space="preserve"> svoji práci. Zvýšil se počet inspektorů, počet kontrol i udělených pokut, ale hlavně se snížil počet smrtelných pracovních úrazů, což je největší, ničím nenahraditelný přínos pro naši společnost. Dalším nezanedbatelným přínosem byl nekompromisní přístup SÚIP k nelegálnímu zaměstnávání. A i když se nepodařilo tento nešvar ve společnosti úplně vymítit, podařilo se ho velmi podstatně snížit.</w:t>
      </w:r>
    </w:p>
    <w:p w:rsidR="0089333D" w:rsidRPr="00EA499F" w:rsidRDefault="0089333D" w:rsidP="0089333D">
      <w:pPr>
        <w:jc w:val="both"/>
        <w:rPr>
          <w:rFonts w:ascii="Times New Roman" w:hAnsi="Times New Roman" w:cs="Times New Roman"/>
          <w:sz w:val="28"/>
          <w:szCs w:val="28"/>
        </w:rPr>
      </w:pPr>
      <w:r>
        <w:rPr>
          <w:rFonts w:ascii="Times New Roman" w:hAnsi="Times New Roman" w:cs="Times New Roman"/>
          <w:sz w:val="28"/>
          <w:szCs w:val="28"/>
        </w:rPr>
        <w:t xml:space="preserve">     </w:t>
      </w:r>
      <w:r w:rsidRPr="00EA499F">
        <w:rPr>
          <w:rFonts w:ascii="Times New Roman" w:hAnsi="Times New Roman" w:cs="Times New Roman"/>
          <w:sz w:val="28"/>
          <w:szCs w:val="28"/>
        </w:rPr>
        <w:t>Naše odborová svazová inspekce uvítala nové aktivity SÚIP i proto, že znovu inspektoři této státní organizace zahrnuli do své kontrolní činnosti i spolupráci se zástupcem odborů na každém konkrétním kontrolovaném pracovišti. Jen tato drobnost posílila postavení odborů hlavně na poli bezpečnosti práce, což je z hlediska prevence pracovní úrazovosti velmi důležité. Posílila také spolupráce mezi inspektory jednotlivých</w:t>
      </w:r>
      <w:r>
        <w:rPr>
          <w:rFonts w:ascii="Times New Roman" w:hAnsi="Times New Roman" w:cs="Times New Roman"/>
          <w:sz w:val="28"/>
          <w:szCs w:val="28"/>
        </w:rPr>
        <w:t xml:space="preserve"> odborových svazů a inspektory S</w:t>
      </w:r>
      <w:r w:rsidRPr="00EA499F">
        <w:rPr>
          <w:rFonts w:ascii="Times New Roman" w:hAnsi="Times New Roman" w:cs="Times New Roman"/>
          <w:sz w:val="28"/>
          <w:szCs w:val="28"/>
        </w:rPr>
        <w:t>ÚIP, které vyvrcholilo společným jednáním v Praze, ze kterého vám přináším krátký záznam.</w:t>
      </w:r>
    </w:p>
    <w:p w:rsidR="0089333D" w:rsidRPr="00EA499F" w:rsidRDefault="0089333D" w:rsidP="0089333D">
      <w:pPr>
        <w:jc w:val="both"/>
        <w:rPr>
          <w:rFonts w:ascii="Times New Roman" w:hAnsi="Times New Roman" w:cs="Times New Roman"/>
          <w:sz w:val="28"/>
          <w:szCs w:val="28"/>
        </w:rPr>
      </w:pPr>
      <w:r>
        <w:rPr>
          <w:rFonts w:ascii="Times New Roman" w:hAnsi="Times New Roman" w:cs="Times New Roman"/>
          <w:sz w:val="28"/>
          <w:szCs w:val="28"/>
        </w:rPr>
        <w:t xml:space="preserve">     </w:t>
      </w:r>
      <w:r w:rsidRPr="00EA499F">
        <w:rPr>
          <w:rFonts w:ascii="Times New Roman" w:hAnsi="Times New Roman" w:cs="Times New Roman"/>
          <w:sz w:val="28"/>
          <w:szCs w:val="28"/>
        </w:rPr>
        <w:t>Úvodní slovo přednesl náměstek ministryně práce a sociálních věcí JUDr. Jiří Vaňásek, který zdů</w:t>
      </w:r>
      <w:r>
        <w:rPr>
          <w:rFonts w:ascii="Times New Roman" w:hAnsi="Times New Roman" w:cs="Times New Roman"/>
          <w:sz w:val="28"/>
          <w:szCs w:val="28"/>
        </w:rPr>
        <w:t>raznil nutnost spolupráce mezi S</w:t>
      </w:r>
      <w:r w:rsidRPr="00EA499F">
        <w:rPr>
          <w:rFonts w:ascii="Times New Roman" w:hAnsi="Times New Roman" w:cs="Times New Roman"/>
          <w:sz w:val="28"/>
          <w:szCs w:val="28"/>
        </w:rPr>
        <w:t>ÚIP na straně jedné a odbory, zastoupené Asociací sam</w:t>
      </w:r>
      <w:r>
        <w:rPr>
          <w:rFonts w:ascii="Times New Roman" w:hAnsi="Times New Roman" w:cs="Times New Roman"/>
          <w:sz w:val="28"/>
          <w:szCs w:val="28"/>
        </w:rPr>
        <w:t>ostatných odborů</w:t>
      </w:r>
      <w:r w:rsidRPr="00EA499F">
        <w:rPr>
          <w:rFonts w:ascii="Times New Roman" w:hAnsi="Times New Roman" w:cs="Times New Roman"/>
          <w:sz w:val="28"/>
          <w:szCs w:val="28"/>
        </w:rPr>
        <w:t xml:space="preserve"> a Českomoravskou konfederací odborových svazů, na straně druhé.</w:t>
      </w:r>
    </w:p>
    <w:p w:rsidR="0089333D" w:rsidRPr="00EA499F" w:rsidRDefault="0089333D" w:rsidP="0089333D">
      <w:pPr>
        <w:jc w:val="both"/>
        <w:rPr>
          <w:rFonts w:ascii="Times New Roman" w:hAnsi="Times New Roman" w:cs="Times New Roman"/>
          <w:sz w:val="28"/>
          <w:szCs w:val="28"/>
        </w:rPr>
      </w:pPr>
      <w:r>
        <w:rPr>
          <w:rFonts w:ascii="Times New Roman" w:hAnsi="Times New Roman" w:cs="Times New Roman"/>
          <w:sz w:val="28"/>
          <w:szCs w:val="28"/>
        </w:rPr>
        <w:t xml:space="preserve">     </w:t>
      </w:r>
      <w:r w:rsidRPr="00EA499F">
        <w:rPr>
          <w:rFonts w:ascii="Times New Roman" w:hAnsi="Times New Roman" w:cs="Times New Roman"/>
          <w:sz w:val="28"/>
          <w:szCs w:val="28"/>
        </w:rPr>
        <w:t>Moderování celého dne se ujal sám generální inspektor Státního úřadu inspekce práce pan Mgr. Ing. Rudolf Hahn, k</w:t>
      </w:r>
      <w:r>
        <w:rPr>
          <w:rFonts w:ascii="Times New Roman" w:hAnsi="Times New Roman" w:cs="Times New Roman"/>
          <w:sz w:val="28"/>
          <w:szCs w:val="28"/>
        </w:rPr>
        <w:t>terý přítomné seznámil s prací S</w:t>
      </w:r>
      <w:r w:rsidRPr="00EA499F">
        <w:rPr>
          <w:rFonts w:ascii="Times New Roman" w:hAnsi="Times New Roman" w:cs="Times New Roman"/>
          <w:sz w:val="28"/>
          <w:szCs w:val="28"/>
        </w:rPr>
        <w:t>ÚIP,</w:t>
      </w:r>
      <w:r>
        <w:rPr>
          <w:rFonts w:ascii="Times New Roman" w:hAnsi="Times New Roman" w:cs="Times New Roman"/>
          <w:sz w:val="28"/>
          <w:szCs w:val="28"/>
        </w:rPr>
        <w:t xml:space="preserve"> </w:t>
      </w:r>
      <w:r w:rsidRPr="00EA499F">
        <w:rPr>
          <w:rFonts w:ascii="Times New Roman" w:hAnsi="Times New Roman" w:cs="Times New Roman"/>
          <w:sz w:val="28"/>
          <w:szCs w:val="28"/>
        </w:rPr>
        <w:t xml:space="preserve"> jeho prioritami, výsledky i plány do budoucna. Postupně se v příspěvcích i v diskuzi vystřídali zástupci jednotlivých stran</w:t>
      </w:r>
      <w:r>
        <w:rPr>
          <w:rFonts w:ascii="Times New Roman" w:hAnsi="Times New Roman" w:cs="Times New Roman"/>
          <w:sz w:val="28"/>
          <w:szCs w:val="28"/>
        </w:rPr>
        <w:t>,</w:t>
      </w:r>
      <w:r w:rsidRPr="00EA499F">
        <w:rPr>
          <w:rFonts w:ascii="Times New Roman" w:hAnsi="Times New Roman" w:cs="Times New Roman"/>
          <w:sz w:val="28"/>
          <w:szCs w:val="28"/>
        </w:rPr>
        <w:t xml:space="preserve"> např. Ing. Radka Sokolová -  </w:t>
      </w:r>
      <w:r w:rsidRPr="00EA499F">
        <w:rPr>
          <w:rFonts w:ascii="Times New Roman" w:hAnsi="Times New Roman" w:cs="Times New Roman"/>
          <w:sz w:val="28"/>
          <w:szCs w:val="28"/>
        </w:rPr>
        <w:lastRenderedPageBreak/>
        <w:t>místopředsedkyně ČMKOS, nebo</w:t>
      </w:r>
      <w:r>
        <w:rPr>
          <w:rFonts w:ascii="Times New Roman" w:hAnsi="Times New Roman" w:cs="Times New Roman"/>
          <w:sz w:val="28"/>
          <w:szCs w:val="28"/>
        </w:rPr>
        <w:t xml:space="preserve"> za OSPZV-ASO ČR</w:t>
      </w:r>
      <w:r w:rsidRPr="00EA499F">
        <w:rPr>
          <w:rFonts w:ascii="Times New Roman" w:hAnsi="Times New Roman" w:cs="Times New Roman"/>
          <w:sz w:val="28"/>
          <w:szCs w:val="28"/>
        </w:rPr>
        <w:t xml:space="preserve"> svazový inspektoři pan Šubrt Milan, ing. Hotový Jaroslav, pan Křepinský Robert a ing. Šedivec Jaromír.</w:t>
      </w:r>
    </w:p>
    <w:p w:rsidR="0089333D" w:rsidRPr="00EA499F" w:rsidRDefault="0089333D" w:rsidP="0089333D">
      <w:pPr>
        <w:jc w:val="both"/>
        <w:rPr>
          <w:rFonts w:ascii="Times New Roman" w:hAnsi="Times New Roman" w:cs="Times New Roman"/>
          <w:sz w:val="28"/>
          <w:szCs w:val="28"/>
        </w:rPr>
      </w:pPr>
      <w:r>
        <w:rPr>
          <w:rFonts w:ascii="Times New Roman" w:hAnsi="Times New Roman" w:cs="Times New Roman"/>
          <w:sz w:val="28"/>
          <w:szCs w:val="28"/>
        </w:rPr>
        <w:t xml:space="preserve">     </w:t>
      </w:r>
      <w:r w:rsidRPr="00EA499F">
        <w:rPr>
          <w:rFonts w:ascii="Times New Roman" w:hAnsi="Times New Roman" w:cs="Times New Roman"/>
          <w:sz w:val="28"/>
          <w:szCs w:val="28"/>
        </w:rPr>
        <w:t xml:space="preserve">Pan Šubrt Milan poukázal na zatím nedobré vyřešení sporu základní organizace ASO ČR v Libereckém </w:t>
      </w:r>
      <w:r>
        <w:rPr>
          <w:rFonts w:ascii="Times New Roman" w:hAnsi="Times New Roman" w:cs="Times New Roman"/>
          <w:sz w:val="28"/>
          <w:szCs w:val="28"/>
        </w:rPr>
        <w:t>,</w:t>
      </w:r>
      <w:r w:rsidRPr="00EA499F">
        <w:rPr>
          <w:rFonts w:ascii="Times New Roman" w:hAnsi="Times New Roman" w:cs="Times New Roman"/>
          <w:sz w:val="28"/>
          <w:szCs w:val="28"/>
        </w:rPr>
        <w:t xml:space="preserve"> i když podle názoru našeho inspektora byla pravda na straně odborů. Svazový inspektor BOZP pan Robert Křepinský poukázal ve svém příspěvku na nedostatky v legislativě, hlavně v odškodňování pracovních úrazů. K tomu se připojil ing. Šedivec, který zdůraznil nutno</w:t>
      </w:r>
      <w:r>
        <w:rPr>
          <w:rFonts w:ascii="Times New Roman" w:hAnsi="Times New Roman" w:cs="Times New Roman"/>
          <w:sz w:val="28"/>
          <w:szCs w:val="28"/>
        </w:rPr>
        <w:t>st úpravy legislativy tak, aby S</w:t>
      </w:r>
      <w:r w:rsidRPr="00EA499F">
        <w:rPr>
          <w:rFonts w:ascii="Times New Roman" w:hAnsi="Times New Roman" w:cs="Times New Roman"/>
          <w:sz w:val="28"/>
          <w:szCs w:val="28"/>
        </w:rPr>
        <w:t>ÚIP měl pravomoc rozhodnout o tom, zda je nebo není úraz pracovní. Doposud má tuto pravomoc pouze zaměstnavatel, nebo soud, což značně prodlužuje dobu odškodnění. V případě</w:t>
      </w:r>
      <w:r>
        <w:rPr>
          <w:rFonts w:ascii="Times New Roman" w:hAnsi="Times New Roman" w:cs="Times New Roman"/>
          <w:sz w:val="28"/>
          <w:szCs w:val="28"/>
        </w:rPr>
        <w:t>, že by tuto pravomoc měl S</w:t>
      </w:r>
      <w:r w:rsidRPr="00EA499F">
        <w:rPr>
          <w:rFonts w:ascii="Times New Roman" w:hAnsi="Times New Roman" w:cs="Times New Roman"/>
          <w:sz w:val="28"/>
          <w:szCs w:val="28"/>
        </w:rPr>
        <w:t>ÚIP, bylo by rozhodnuto již do 30 dnů, dnes to trvá někdy i několik let.</w:t>
      </w:r>
    </w:p>
    <w:p w:rsidR="0089333D" w:rsidRDefault="0089333D" w:rsidP="0089333D">
      <w:pPr>
        <w:jc w:val="both"/>
        <w:rPr>
          <w:rFonts w:ascii="Times New Roman" w:hAnsi="Times New Roman" w:cs="Times New Roman"/>
          <w:sz w:val="28"/>
          <w:szCs w:val="28"/>
        </w:rPr>
      </w:pPr>
      <w:r>
        <w:rPr>
          <w:rFonts w:ascii="Times New Roman" w:hAnsi="Times New Roman" w:cs="Times New Roman"/>
          <w:sz w:val="28"/>
          <w:szCs w:val="28"/>
        </w:rPr>
        <w:t xml:space="preserve">     </w:t>
      </w:r>
      <w:r w:rsidRPr="00EA499F">
        <w:rPr>
          <w:rFonts w:ascii="Times New Roman" w:hAnsi="Times New Roman" w:cs="Times New Roman"/>
          <w:sz w:val="28"/>
          <w:szCs w:val="28"/>
        </w:rPr>
        <w:t xml:space="preserve">Diskuze byla dlouhá, na všechny otázky zodpověděl pan generální inspektor velice dobře a nebál se ani kritických slov jak k vlastním inspektorům, </w:t>
      </w:r>
      <w:r>
        <w:rPr>
          <w:rFonts w:ascii="Times New Roman" w:hAnsi="Times New Roman" w:cs="Times New Roman"/>
          <w:sz w:val="28"/>
          <w:szCs w:val="28"/>
        </w:rPr>
        <w:t xml:space="preserve">k </w:t>
      </w:r>
      <w:r w:rsidRPr="00EA499F">
        <w:rPr>
          <w:rFonts w:ascii="Times New Roman" w:hAnsi="Times New Roman" w:cs="Times New Roman"/>
          <w:sz w:val="28"/>
          <w:szCs w:val="28"/>
        </w:rPr>
        <w:t>legislativě, tak k práci odborů, kde postrádá více podaných podnětů ze strany zaměstnanců. Ale zase na druhou stranu chápe, že k podání podnětu na vlastního zaměstnavatele dochází až v krajním případě.</w:t>
      </w:r>
      <w:r>
        <w:rPr>
          <w:rFonts w:ascii="Times New Roman" w:hAnsi="Times New Roman" w:cs="Times New Roman"/>
          <w:sz w:val="28"/>
          <w:szCs w:val="28"/>
        </w:rPr>
        <w:t xml:space="preserve">  </w:t>
      </w:r>
      <w:r w:rsidRPr="00EA499F">
        <w:rPr>
          <w:rFonts w:ascii="Times New Roman" w:hAnsi="Times New Roman" w:cs="Times New Roman"/>
          <w:sz w:val="28"/>
          <w:szCs w:val="28"/>
        </w:rPr>
        <w:t>Z hlediska ochrany života a zdraví na pracovišti je to ale špatně. S nápravou se nesmí neotálet.</w:t>
      </w:r>
    </w:p>
    <w:p w:rsidR="0089333D" w:rsidRDefault="0089333D" w:rsidP="0089333D">
      <w:pPr>
        <w:jc w:val="both"/>
        <w:rPr>
          <w:rFonts w:ascii="Times New Roman" w:hAnsi="Times New Roman" w:cs="Times New Roman"/>
          <w:sz w:val="28"/>
          <w:szCs w:val="28"/>
        </w:rPr>
      </w:pPr>
    </w:p>
    <w:p w:rsidR="0089333D" w:rsidRDefault="0089333D" w:rsidP="0089333D">
      <w:pPr>
        <w:jc w:val="both"/>
        <w:rPr>
          <w:rFonts w:ascii="Times New Roman" w:hAnsi="Times New Roman" w:cs="Times New Roman"/>
          <w:sz w:val="28"/>
          <w:szCs w:val="28"/>
        </w:rPr>
      </w:pPr>
    </w:p>
    <w:p w:rsidR="0089333D" w:rsidRDefault="0089333D" w:rsidP="008933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Ing. Jaromír Šedivec</w:t>
      </w:r>
    </w:p>
    <w:p w:rsidR="0089333D" w:rsidRDefault="0089333D" w:rsidP="008933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svazový inspektor BOZP</w:t>
      </w:r>
    </w:p>
    <w:p w:rsidR="0089333D" w:rsidRPr="00EA499F" w:rsidRDefault="0089333D" w:rsidP="0089333D">
      <w:pPr>
        <w:jc w:val="both"/>
        <w:rPr>
          <w:rFonts w:ascii="Times New Roman" w:hAnsi="Times New Roman" w:cs="Times New Roman"/>
          <w:sz w:val="28"/>
          <w:szCs w:val="28"/>
        </w:rPr>
      </w:pPr>
      <w:r>
        <w:rPr>
          <w:rFonts w:ascii="Times New Roman" w:hAnsi="Times New Roman" w:cs="Times New Roman"/>
          <w:sz w:val="28"/>
          <w:szCs w:val="28"/>
        </w:rPr>
        <w:t xml:space="preserve">                                                                </w:t>
      </w: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4A3B2E" w:rsidRDefault="004A3B2E" w:rsidP="00954CCF">
      <w:pPr>
        <w:tabs>
          <w:tab w:val="left" w:pos="1134"/>
          <w:tab w:val="right" w:leader="dot" w:pos="7938"/>
        </w:tabs>
        <w:spacing w:after="0" w:line="360" w:lineRule="auto"/>
        <w:jc w:val="both"/>
        <w:rPr>
          <w:rFonts w:ascii="Times New Roman" w:hAnsi="Times New Roman" w:cs="Times New Roman"/>
          <w:b/>
          <w:sz w:val="28"/>
          <w:szCs w:val="28"/>
        </w:rPr>
      </w:pPr>
    </w:p>
    <w:p w:rsidR="0089333D" w:rsidRDefault="0089333D" w:rsidP="00954CCF">
      <w:pPr>
        <w:tabs>
          <w:tab w:val="left" w:pos="1134"/>
          <w:tab w:val="right" w:leader="dot" w:pos="7938"/>
        </w:tabs>
        <w:spacing w:after="0" w:line="360" w:lineRule="auto"/>
        <w:jc w:val="both"/>
        <w:rPr>
          <w:rFonts w:ascii="Times New Roman" w:hAnsi="Times New Roman" w:cs="Times New Roman"/>
          <w:b/>
          <w:sz w:val="28"/>
          <w:szCs w:val="28"/>
        </w:rPr>
      </w:pPr>
    </w:p>
    <w:p w:rsidR="00D46646" w:rsidRDefault="00D46646" w:rsidP="00954CCF">
      <w:pPr>
        <w:tabs>
          <w:tab w:val="left" w:pos="1134"/>
          <w:tab w:val="right" w:leader="dot" w:pos="7938"/>
        </w:tabs>
        <w:spacing w:after="0" w:line="360" w:lineRule="auto"/>
        <w:jc w:val="both"/>
        <w:rPr>
          <w:rFonts w:ascii="Times New Roman" w:hAnsi="Times New Roman" w:cs="Times New Roman"/>
          <w:b/>
          <w:sz w:val="28"/>
          <w:szCs w:val="28"/>
        </w:rPr>
      </w:pPr>
    </w:p>
    <w:p w:rsidR="00D46646" w:rsidRDefault="00D46646" w:rsidP="00954CCF">
      <w:pPr>
        <w:tabs>
          <w:tab w:val="left" w:pos="1134"/>
          <w:tab w:val="right" w:leader="dot" w:pos="7938"/>
        </w:tabs>
        <w:spacing w:after="0" w:line="360" w:lineRule="auto"/>
        <w:jc w:val="both"/>
        <w:rPr>
          <w:rFonts w:ascii="Times New Roman" w:hAnsi="Times New Roman" w:cs="Times New Roman"/>
          <w:b/>
          <w:sz w:val="28"/>
          <w:szCs w:val="28"/>
        </w:rPr>
      </w:pPr>
    </w:p>
    <w:p w:rsidR="00D46646" w:rsidRDefault="00D46646" w:rsidP="00954CCF">
      <w:pPr>
        <w:tabs>
          <w:tab w:val="left" w:pos="1134"/>
          <w:tab w:val="right" w:leader="dot" w:pos="7938"/>
        </w:tabs>
        <w:spacing w:after="0" w:line="360" w:lineRule="auto"/>
        <w:jc w:val="both"/>
        <w:rPr>
          <w:rFonts w:ascii="Times New Roman" w:hAnsi="Times New Roman" w:cs="Times New Roman"/>
          <w:b/>
          <w:sz w:val="28"/>
          <w:szCs w:val="28"/>
        </w:rPr>
      </w:pPr>
    </w:p>
    <w:p w:rsidR="00954CCF" w:rsidRDefault="00954CCF" w:rsidP="00954CCF">
      <w:pPr>
        <w:tabs>
          <w:tab w:val="left" w:pos="1134"/>
          <w:tab w:val="right" w:leader="dot" w:pos="7938"/>
        </w:tabs>
        <w:spacing w:after="0" w:line="360" w:lineRule="auto"/>
        <w:jc w:val="both"/>
        <w:rPr>
          <w:rFonts w:ascii="Times New Roman" w:hAnsi="Times New Roman" w:cs="Times New Roman"/>
          <w:b/>
          <w:sz w:val="28"/>
          <w:szCs w:val="28"/>
        </w:rPr>
      </w:pPr>
    </w:p>
    <w:p w:rsidR="004D15A1" w:rsidRPr="0031739B" w:rsidRDefault="0031739B" w:rsidP="00954CCF">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4D15A1">
        <w:rPr>
          <w:rFonts w:ascii="Times New Roman" w:hAnsi="Times New Roman" w:cs="Times New Roman"/>
          <w:b/>
          <w:sz w:val="28"/>
          <w:szCs w:val="28"/>
        </w:rPr>
        <w:t xml:space="preserve"> </w:t>
      </w:r>
    </w:p>
    <w:sectPr w:rsidR="004D15A1" w:rsidRPr="0031739B" w:rsidSect="000A45E1">
      <w:footerReference w:type="default" r:id="rId9"/>
      <w:pgSz w:w="11907" w:h="16839" w:code="9"/>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F8A" w:rsidRDefault="000B4F8A" w:rsidP="004A2414">
      <w:pPr>
        <w:spacing w:after="0" w:line="240" w:lineRule="auto"/>
      </w:pPr>
      <w:r>
        <w:separator/>
      </w:r>
    </w:p>
  </w:endnote>
  <w:endnote w:type="continuationSeparator" w:id="0">
    <w:p w:rsidR="000B4F8A" w:rsidRDefault="000B4F8A" w:rsidP="004A24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altName w:val="Segoe UI"/>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257391"/>
      <w:docPartObj>
        <w:docPartGallery w:val="Page Numbers (Bottom of Page)"/>
        <w:docPartUnique/>
      </w:docPartObj>
    </w:sdtPr>
    <w:sdtContent>
      <w:p w:rsidR="004A3B2E" w:rsidRDefault="0092216C">
        <w:pPr>
          <w:pStyle w:val="Zpat"/>
          <w:jc w:val="center"/>
        </w:pPr>
        <w:fldSimple w:instr=" PAGE   \* MERGEFORMAT ">
          <w:r w:rsidR="00A612DE">
            <w:rPr>
              <w:noProof/>
            </w:rPr>
            <w:t>32</w:t>
          </w:r>
        </w:fldSimple>
      </w:p>
    </w:sdtContent>
  </w:sdt>
  <w:p w:rsidR="004A3B2E" w:rsidRDefault="004A3B2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F8A" w:rsidRDefault="000B4F8A" w:rsidP="004A2414">
      <w:pPr>
        <w:spacing w:after="0" w:line="240" w:lineRule="auto"/>
      </w:pPr>
      <w:r>
        <w:separator/>
      </w:r>
    </w:p>
  </w:footnote>
  <w:footnote w:type="continuationSeparator" w:id="0">
    <w:p w:rsidR="000B4F8A" w:rsidRDefault="000B4F8A" w:rsidP="004A24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80CA4"/>
    <w:multiLevelType w:val="hybridMultilevel"/>
    <w:tmpl w:val="94782C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78A03F7"/>
    <w:multiLevelType w:val="hybridMultilevel"/>
    <w:tmpl w:val="364A2218"/>
    <w:lvl w:ilvl="0" w:tplc="04050011">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nsid w:val="33602D37"/>
    <w:multiLevelType w:val="hybridMultilevel"/>
    <w:tmpl w:val="C45EBC24"/>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3">
    <w:nsid w:val="34D47296"/>
    <w:multiLevelType w:val="hybridMultilevel"/>
    <w:tmpl w:val="5FC8F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5F24E9C"/>
    <w:multiLevelType w:val="hybridMultilevel"/>
    <w:tmpl w:val="02A84C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93E3447"/>
    <w:multiLevelType w:val="hybridMultilevel"/>
    <w:tmpl w:val="7158C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1397B98"/>
    <w:multiLevelType w:val="hybridMultilevel"/>
    <w:tmpl w:val="6730105E"/>
    <w:lvl w:ilvl="0" w:tplc="0405000F">
      <w:start w:val="1"/>
      <w:numFmt w:val="decimal"/>
      <w:lvlText w:val="%1."/>
      <w:lvlJc w:val="left"/>
      <w:pPr>
        <w:ind w:left="795" w:hanging="360"/>
      </w:p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7">
    <w:nsid w:val="456B6A27"/>
    <w:multiLevelType w:val="hybridMultilevel"/>
    <w:tmpl w:val="45F657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FF81CCF"/>
    <w:multiLevelType w:val="hybridMultilevel"/>
    <w:tmpl w:val="B3147B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18F18E2"/>
    <w:multiLevelType w:val="hybridMultilevel"/>
    <w:tmpl w:val="D6A287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6900889"/>
    <w:multiLevelType w:val="hybridMultilevel"/>
    <w:tmpl w:val="51E09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FE06EFC"/>
    <w:multiLevelType w:val="hybridMultilevel"/>
    <w:tmpl w:val="0FA0DD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C6F2F3B"/>
    <w:multiLevelType w:val="hybridMultilevel"/>
    <w:tmpl w:val="FB9AF1D0"/>
    <w:lvl w:ilvl="0" w:tplc="04050001">
      <w:start w:val="1"/>
      <w:numFmt w:val="bullet"/>
      <w:lvlText w:val=""/>
      <w:lvlJc w:val="left"/>
      <w:pPr>
        <w:ind w:left="870" w:hanging="360"/>
      </w:pPr>
      <w:rPr>
        <w:rFonts w:ascii="Symbol" w:hAnsi="Symbol"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num w:numId="1">
    <w:abstractNumId w:val="2"/>
  </w:num>
  <w:num w:numId="2">
    <w:abstractNumId w:val="3"/>
  </w:num>
  <w:num w:numId="3">
    <w:abstractNumId w:val="9"/>
  </w:num>
  <w:num w:numId="4">
    <w:abstractNumId w:val="11"/>
  </w:num>
  <w:num w:numId="5">
    <w:abstractNumId w:val="6"/>
  </w:num>
  <w:num w:numId="6">
    <w:abstractNumId w:val="1"/>
  </w:num>
  <w:num w:numId="7">
    <w:abstractNumId w:val="12"/>
  </w:num>
  <w:num w:numId="8">
    <w:abstractNumId w:val="0"/>
  </w:num>
  <w:num w:numId="9">
    <w:abstractNumId w:val="5"/>
  </w:num>
  <w:num w:numId="10">
    <w:abstractNumId w:val="7"/>
  </w:num>
  <w:num w:numId="11">
    <w:abstractNumId w:val="8"/>
  </w:num>
  <w:num w:numId="12">
    <w:abstractNumId w:val="4"/>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E5939"/>
    <w:rsid w:val="000A018D"/>
    <w:rsid w:val="000A45E1"/>
    <w:rsid w:val="000B4F8A"/>
    <w:rsid w:val="001B08BC"/>
    <w:rsid w:val="001D6A0B"/>
    <w:rsid w:val="001E5939"/>
    <w:rsid w:val="00306EFD"/>
    <w:rsid w:val="0031739B"/>
    <w:rsid w:val="00347F44"/>
    <w:rsid w:val="00473304"/>
    <w:rsid w:val="004752DF"/>
    <w:rsid w:val="004A2414"/>
    <w:rsid w:val="004A3B2E"/>
    <w:rsid w:val="004D15A1"/>
    <w:rsid w:val="00567136"/>
    <w:rsid w:val="00616C0D"/>
    <w:rsid w:val="006544C8"/>
    <w:rsid w:val="00686C85"/>
    <w:rsid w:val="006C6F64"/>
    <w:rsid w:val="00735143"/>
    <w:rsid w:val="0075256F"/>
    <w:rsid w:val="007E4F8C"/>
    <w:rsid w:val="007F47AF"/>
    <w:rsid w:val="008533E1"/>
    <w:rsid w:val="00892347"/>
    <w:rsid w:val="0089333D"/>
    <w:rsid w:val="0092216C"/>
    <w:rsid w:val="00954CCF"/>
    <w:rsid w:val="00A06A83"/>
    <w:rsid w:val="00A20092"/>
    <w:rsid w:val="00A612DE"/>
    <w:rsid w:val="00A67F62"/>
    <w:rsid w:val="00A70206"/>
    <w:rsid w:val="00BB67CD"/>
    <w:rsid w:val="00BD0DD2"/>
    <w:rsid w:val="00D46646"/>
    <w:rsid w:val="00DA2A7A"/>
    <w:rsid w:val="00E82E5E"/>
    <w:rsid w:val="00EB2CEF"/>
    <w:rsid w:val="00F94A9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0DD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A45E1"/>
    <w:pPr>
      <w:spacing w:after="200" w:line="276" w:lineRule="auto"/>
      <w:ind w:left="720"/>
      <w:contextualSpacing/>
    </w:pPr>
  </w:style>
  <w:style w:type="paragraph" w:styleId="Zhlav">
    <w:name w:val="header"/>
    <w:basedOn w:val="Normln"/>
    <w:link w:val="ZhlavChar"/>
    <w:uiPriority w:val="99"/>
    <w:semiHidden/>
    <w:unhideWhenUsed/>
    <w:rsid w:val="004A241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A2414"/>
  </w:style>
  <w:style w:type="paragraph" w:styleId="Zpat">
    <w:name w:val="footer"/>
    <w:basedOn w:val="Normln"/>
    <w:link w:val="ZpatChar"/>
    <w:uiPriority w:val="99"/>
    <w:unhideWhenUsed/>
    <w:rsid w:val="004A2414"/>
    <w:pPr>
      <w:tabs>
        <w:tab w:val="center" w:pos="4536"/>
        <w:tab w:val="right" w:pos="9072"/>
      </w:tabs>
      <w:spacing w:after="0" w:line="240" w:lineRule="auto"/>
    </w:pPr>
  </w:style>
  <w:style w:type="character" w:customStyle="1" w:styleId="ZpatChar">
    <w:name w:val="Zápatí Char"/>
    <w:basedOn w:val="Standardnpsmoodstavce"/>
    <w:link w:val="Zpat"/>
    <w:uiPriority w:val="99"/>
    <w:rsid w:val="004A241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8378</Words>
  <Characters>49437</Characters>
  <Application>Microsoft Office Word</Application>
  <DocSecurity>0</DocSecurity>
  <Lines>411</Lines>
  <Paragraphs>115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dc:creator>
  <cp:lastModifiedBy>Obyvak</cp:lastModifiedBy>
  <cp:revision>2</cp:revision>
  <cp:lastPrinted>2016-06-14T11:55:00Z</cp:lastPrinted>
  <dcterms:created xsi:type="dcterms:W3CDTF">2016-11-17T07:42:00Z</dcterms:created>
  <dcterms:modified xsi:type="dcterms:W3CDTF">2016-11-17T07:42:00Z</dcterms:modified>
</cp:coreProperties>
</file>