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6A0EEF">
        <w:rPr>
          <w:rFonts w:ascii="Arial" w:hAnsi="Arial" w:cs="Arial"/>
          <w:sz w:val="24"/>
          <w:szCs w:val="24"/>
        </w:rPr>
        <w:t>V Praze dne 11</w:t>
      </w:r>
      <w:r>
        <w:rPr>
          <w:rFonts w:ascii="Arial" w:hAnsi="Arial" w:cs="Arial"/>
          <w:sz w:val="24"/>
          <w:szCs w:val="24"/>
        </w:rPr>
        <w:t xml:space="preserve">. </w:t>
      </w:r>
      <w:r w:rsidR="004E41B8">
        <w:rPr>
          <w:rFonts w:ascii="Arial" w:hAnsi="Arial" w:cs="Arial"/>
          <w:sz w:val="24"/>
          <w:szCs w:val="24"/>
        </w:rPr>
        <w:t>ledna 2017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9620A1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Odvolání a jmenování </w:t>
      </w:r>
    </w:p>
    <w:p w:rsidR="009620A1" w:rsidRDefault="006A0EEF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vedoucích pracovních týmů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6A0EEF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vedoucích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Odvolání a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jmenování vedoucí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4E41B8">
        <w:rPr>
          <w:rFonts w:ascii="Arial" w:hAnsi="Arial" w:cs="Arial"/>
          <w:b/>
          <w:sz w:val="24"/>
          <w:szCs w:val="24"/>
          <w:u w:val="single"/>
        </w:rPr>
        <w:t>o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41B8">
        <w:rPr>
          <w:rFonts w:ascii="Arial" w:hAnsi="Arial" w:cs="Arial"/>
          <w:b/>
          <w:sz w:val="24"/>
          <w:szCs w:val="24"/>
          <w:u w:val="single"/>
        </w:rPr>
        <w:t>Pracovního týmu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pro dopravu a dopravní infrastrukturu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4E41B8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charakter a obsah problematiky projednávané v pracovním týmu navrhl ministr</w:t>
      </w:r>
      <w:r w:rsidR="00962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dopravy</w:t>
      </w:r>
      <w:r w:rsidR="009620A1">
        <w:rPr>
          <w:rFonts w:ascii="Arial" w:hAnsi="Arial" w:cs="Arial"/>
          <w:sz w:val="24"/>
          <w:szCs w:val="24"/>
        </w:rPr>
        <w:t xml:space="preserve"> změnu ve vedení</w:t>
      </w:r>
      <w:r w:rsidR="00E52696">
        <w:rPr>
          <w:rFonts w:ascii="Arial" w:hAnsi="Arial" w:cs="Arial"/>
          <w:sz w:val="24"/>
          <w:szCs w:val="24"/>
        </w:rPr>
        <w:t xml:space="preserve"> Pracovního týmu RHSD ČR pro </w:t>
      </w:r>
      <w:r>
        <w:rPr>
          <w:rFonts w:ascii="Arial" w:hAnsi="Arial" w:cs="Arial"/>
          <w:sz w:val="24"/>
          <w:szCs w:val="24"/>
        </w:rPr>
        <w:t>dopravu a dopravní infrastrukturu</w:t>
      </w:r>
      <w:r w:rsidR="00E52696">
        <w:rPr>
          <w:rFonts w:ascii="Arial" w:hAnsi="Arial" w:cs="Arial"/>
          <w:sz w:val="24"/>
          <w:szCs w:val="24"/>
        </w:rPr>
        <w:t xml:space="preserve"> sp</w:t>
      </w:r>
      <w:r w:rsidR="009620A1">
        <w:rPr>
          <w:rFonts w:ascii="Arial" w:hAnsi="Arial" w:cs="Arial"/>
          <w:sz w:val="24"/>
          <w:szCs w:val="24"/>
        </w:rPr>
        <w:t>očívající v odvolání dosavadní</w:t>
      </w:r>
      <w:r>
        <w:rPr>
          <w:rFonts w:ascii="Arial" w:hAnsi="Arial" w:cs="Arial"/>
          <w:sz w:val="24"/>
          <w:szCs w:val="24"/>
        </w:rPr>
        <w:t>ho</w:t>
      </w:r>
      <w:r w:rsidR="009620A1">
        <w:rPr>
          <w:rFonts w:ascii="Arial" w:hAnsi="Arial" w:cs="Arial"/>
          <w:sz w:val="24"/>
          <w:szCs w:val="24"/>
        </w:rPr>
        <w:t xml:space="preserve"> vedoucí</w:t>
      </w:r>
      <w:r>
        <w:rPr>
          <w:rFonts w:ascii="Arial" w:hAnsi="Arial" w:cs="Arial"/>
          <w:sz w:val="24"/>
          <w:szCs w:val="24"/>
        </w:rPr>
        <w:t>ho</w:t>
      </w:r>
      <w:r w:rsidR="00E52696">
        <w:rPr>
          <w:rFonts w:ascii="Arial" w:hAnsi="Arial" w:cs="Arial"/>
          <w:sz w:val="24"/>
          <w:szCs w:val="24"/>
        </w:rPr>
        <w:t xml:space="preserve"> tohoto pracovního týmu Mgr. </w:t>
      </w:r>
      <w:r>
        <w:rPr>
          <w:rFonts w:ascii="Arial" w:hAnsi="Arial" w:cs="Arial"/>
          <w:sz w:val="24"/>
          <w:szCs w:val="24"/>
        </w:rPr>
        <w:t xml:space="preserve">Kamila </w:t>
      </w:r>
      <w:proofErr w:type="spellStart"/>
      <w:r>
        <w:rPr>
          <w:rFonts w:ascii="Arial" w:hAnsi="Arial" w:cs="Arial"/>
          <w:sz w:val="24"/>
          <w:szCs w:val="24"/>
        </w:rPr>
        <w:t>Rudoleckého</w:t>
      </w:r>
      <w:proofErr w:type="spellEnd"/>
      <w:r w:rsidR="00E52696">
        <w:rPr>
          <w:rFonts w:ascii="Arial" w:hAnsi="Arial" w:cs="Arial"/>
          <w:sz w:val="24"/>
          <w:szCs w:val="24"/>
        </w:rPr>
        <w:t xml:space="preserve"> a jmenování náměstka </w:t>
      </w:r>
      <w:r>
        <w:rPr>
          <w:rFonts w:ascii="Arial" w:hAnsi="Arial" w:cs="Arial"/>
          <w:sz w:val="24"/>
          <w:szCs w:val="24"/>
        </w:rPr>
        <w:t>pro řízení sekce dopravní</w:t>
      </w:r>
      <w:r w:rsidR="00E52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Ing. Ladislava Němce</w:t>
      </w:r>
      <w:r w:rsidR="003D171B">
        <w:rPr>
          <w:rFonts w:ascii="Arial" w:hAnsi="Arial" w:cs="Arial"/>
          <w:sz w:val="24"/>
          <w:szCs w:val="24"/>
        </w:rPr>
        <w:t xml:space="preserve"> do této funkce.</w:t>
      </w: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ke změně v obsazení funkce náměstka ministra vnitra odpovědného za řízení sekce veřejné správy navrhl ministr vnitra změnu ve vedení Pracovního týmu RHSD ČR pro veřejné služby a veřejnou správu spočívající v odvolání dosavadní vedoucí tohoto pracovního týmu Mgr. Jany </w:t>
      </w:r>
      <w:proofErr w:type="spellStart"/>
      <w:r>
        <w:rPr>
          <w:rFonts w:ascii="Arial" w:hAnsi="Arial" w:cs="Arial"/>
          <w:sz w:val="24"/>
          <w:szCs w:val="24"/>
        </w:rPr>
        <w:t>Vildumetzové</w:t>
      </w:r>
      <w:proofErr w:type="spellEnd"/>
      <w:r>
        <w:rPr>
          <w:rFonts w:ascii="Arial" w:hAnsi="Arial" w:cs="Arial"/>
          <w:sz w:val="24"/>
          <w:szCs w:val="24"/>
        </w:rPr>
        <w:t xml:space="preserve"> a jmenování JUDr. PhDr. Petra </w:t>
      </w:r>
      <w:proofErr w:type="spellStart"/>
      <w:r>
        <w:rPr>
          <w:rFonts w:ascii="Arial" w:hAnsi="Arial" w:cs="Arial"/>
          <w:sz w:val="24"/>
          <w:szCs w:val="24"/>
        </w:rPr>
        <w:t>Mlsny</w:t>
      </w:r>
      <w:proofErr w:type="spellEnd"/>
      <w:r>
        <w:rPr>
          <w:rFonts w:ascii="Arial" w:hAnsi="Arial" w:cs="Arial"/>
          <w:sz w:val="24"/>
          <w:szCs w:val="24"/>
        </w:rPr>
        <w:t>, Ph.D., který byl pověřen řízením sekce veřejné správy, do funkce vedoucího tohoto pracovního týmu.</w:t>
      </w:r>
    </w:p>
    <w:p w:rsidR="003D171B" w:rsidRDefault="003D171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171B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6F5A98" w:rsidRDefault="006F5A9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Pr="000D3D9C" w:rsidRDefault="001835B6" w:rsidP="004E41B8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funkce vedoucí</w:t>
            </w:r>
            <w:r w:rsidR="004E41B8">
              <w:rPr>
                <w:rFonts w:ascii="Arial" w:hAnsi="Arial" w:cs="Arial"/>
                <w:sz w:val="24"/>
                <w:szCs w:val="24"/>
              </w:rPr>
              <w:t>ho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Pracovního týmu RHSD ČR pro </w:t>
            </w:r>
            <w:r w:rsidR="004E41B8">
              <w:rPr>
                <w:rFonts w:ascii="Arial" w:hAnsi="Arial" w:cs="Arial"/>
                <w:sz w:val="24"/>
                <w:szCs w:val="24"/>
              </w:rPr>
              <w:t>dopravu a dopravní infrastrukturu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35B6">
              <w:rPr>
                <w:rFonts w:ascii="Arial" w:hAnsi="Arial" w:cs="Arial"/>
                <w:b/>
                <w:sz w:val="24"/>
                <w:szCs w:val="24"/>
              </w:rPr>
              <w:t xml:space="preserve">Mgr. </w:t>
            </w:r>
            <w:r w:rsidR="004E41B8">
              <w:rPr>
                <w:rFonts w:ascii="Arial" w:hAnsi="Arial" w:cs="Arial"/>
                <w:b/>
                <w:sz w:val="24"/>
                <w:szCs w:val="24"/>
              </w:rPr>
              <w:t xml:space="preserve">Kamila </w:t>
            </w:r>
            <w:proofErr w:type="spellStart"/>
            <w:r w:rsidR="004E41B8">
              <w:rPr>
                <w:rFonts w:ascii="Arial" w:hAnsi="Arial" w:cs="Arial"/>
                <w:b/>
                <w:sz w:val="24"/>
                <w:szCs w:val="24"/>
              </w:rPr>
              <w:t>Rudoleckého</w:t>
            </w:r>
            <w:proofErr w:type="spellEnd"/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0D3D9C" w:rsidP="004E41B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4E41B8">
              <w:rPr>
                <w:rFonts w:ascii="Arial" w:hAnsi="Arial" w:cs="Arial"/>
                <w:sz w:val="24"/>
                <w:szCs w:val="24"/>
              </w:rPr>
              <w:t>dopravu a dopravní infrastrukturu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1B8">
              <w:rPr>
                <w:rFonts w:ascii="Arial" w:hAnsi="Arial" w:cs="Arial"/>
                <w:b/>
                <w:sz w:val="24"/>
                <w:szCs w:val="24"/>
              </w:rPr>
              <w:t>Ing. Ladislava Němce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náměstka </w:t>
            </w:r>
            <w:r w:rsidR="004E41B8">
              <w:rPr>
                <w:rFonts w:ascii="Arial" w:hAnsi="Arial" w:cs="Arial"/>
                <w:sz w:val="24"/>
                <w:szCs w:val="24"/>
              </w:rPr>
              <w:t>ministra dopravy pro řízení sekce dopravní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EF" w:rsidTr="000D3D9C">
        <w:tc>
          <w:tcPr>
            <w:tcW w:w="2660" w:type="dxa"/>
          </w:tcPr>
          <w:p w:rsidR="006A0EEF" w:rsidRPr="000D3D9C" w:rsidRDefault="006A0EEF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EF" w:rsidTr="000D3D9C">
        <w:tc>
          <w:tcPr>
            <w:tcW w:w="2660" w:type="dxa"/>
          </w:tcPr>
          <w:p w:rsidR="006A0EEF" w:rsidRPr="000D3D9C" w:rsidRDefault="006A0EEF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6A0EEF" w:rsidRDefault="006A0EEF" w:rsidP="006549D9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funkce vedoucí Pracovního týmu RHSD ČR pro veřejné služby a veřejnou správu</w:t>
            </w:r>
            <w:r w:rsidRP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35B6">
              <w:rPr>
                <w:rFonts w:ascii="Arial" w:hAnsi="Arial" w:cs="Arial"/>
                <w:b/>
                <w:sz w:val="24"/>
                <w:szCs w:val="24"/>
              </w:rPr>
              <w:t xml:space="preserve">Mgr. </w:t>
            </w:r>
            <w:r w:rsidR="00AD7B1E">
              <w:rPr>
                <w:rFonts w:ascii="Arial" w:hAnsi="Arial" w:cs="Arial"/>
                <w:b/>
                <w:sz w:val="24"/>
                <w:szCs w:val="24"/>
              </w:rPr>
              <w:t xml:space="preserve">Janu </w:t>
            </w:r>
            <w:proofErr w:type="spellStart"/>
            <w:r w:rsidR="00AD7B1E">
              <w:rPr>
                <w:rFonts w:ascii="Arial" w:hAnsi="Arial" w:cs="Arial"/>
                <w:b/>
                <w:sz w:val="24"/>
                <w:szCs w:val="24"/>
              </w:rPr>
              <w:t>Vildumetzovou</w:t>
            </w:r>
            <w:proofErr w:type="spellEnd"/>
            <w:r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EEF" w:rsidRPr="000D3D9C" w:rsidRDefault="006A0EEF" w:rsidP="006549D9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EF" w:rsidTr="000D3D9C">
        <w:tc>
          <w:tcPr>
            <w:tcW w:w="2660" w:type="dxa"/>
          </w:tcPr>
          <w:p w:rsidR="006A0EEF" w:rsidRPr="000D3D9C" w:rsidRDefault="006A0EEF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6A0EEF" w:rsidRDefault="006A0EEF" w:rsidP="00AD7B1E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AD7B1E">
              <w:rPr>
                <w:rFonts w:ascii="Arial" w:hAnsi="Arial" w:cs="Arial"/>
                <w:sz w:val="24"/>
                <w:szCs w:val="24"/>
              </w:rPr>
              <w:t>veřejné služb</w:t>
            </w:r>
            <w:bookmarkStart w:id="0" w:name="_GoBack"/>
            <w:bookmarkEnd w:id="0"/>
            <w:r w:rsidR="00AD7B1E">
              <w:rPr>
                <w:rFonts w:ascii="Arial" w:hAnsi="Arial" w:cs="Arial"/>
                <w:sz w:val="24"/>
                <w:szCs w:val="24"/>
              </w:rPr>
              <w:t>y a veřejnou správu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B1E">
              <w:rPr>
                <w:rFonts w:ascii="Arial" w:hAnsi="Arial" w:cs="Arial"/>
                <w:sz w:val="24"/>
                <w:szCs w:val="24"/>
              </w:rPr>
              <w:t xml:space="preserve">JUDr. PhDr. Petra </w:t>
            </w:r>
            <w:proofErr w:type="spellStart"/>
            <w:r w:rsidR="00AD7B1E">
              <w:rPr>
                <w:rFonts w:ascii="Arial" w:hAnsi="Arial" w:cs="Arial"/>
                <w:sz w:val="24"/>
                <w:szCs w:val="24"/>
              </w:rPr>
              <w:t>Mlsnu</w:t>
            </w:r>
            <w:proofErr w:type="spellEnd"/>
            <w:r w:rsidR="00AD7B1E">
              <w:rPr>
                <w:rFonts w:ascii="Arial" w:hAnsi="Arial" w:cs="Arial"/>
                <w:sz w:val="24"/>
                <w:szCs w:val="24"/>
              </w:rPr>
              <w:t>, Ph.D.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náměstka ministra </w:t>
            </w:r>
            <w:r w:rsidR="00AD7B1E">
              <w:rPr>
                <w:rFonts w:ascii="Arial" w:hAnsi="Arial" w:cs="Arial"/>
                <w:sz w:val="24"/>
                <w:szCs w:val="24"/>
              </w:rPr>
              <w:t>vnitra pro řízení sekce legislativy, práva, archivnictví a spisových agend, pověřeného řízením sekce veřejné správy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0EEF" w:rsidTr="000D3D9C">
        <w:tc>
          <w:tcPr>
            <w:tcW w:w="2660" w:type="dxa"/>
          </w:tcPr>
          <w:p w:rsidR="006A0EEF" w:rsidRPr="000D3D9C" w:rsidRDefault="006A0EEF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7F1F7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58" w:rsidRDefault="00A02458" w:rsidP="007F1F77">
      <w:pPr>
        <w:spacing w:after="0" w:line="240" w:lineRule="auto"/>
      </w:pPr>
      <w:r>
        <w:separator/>
      </w:r>
    </w:p>
  </w:endnote>
  <w:endnote w:type="continuationSeparator" w:id="0">
    <w:p w:rsidR="00A02458" w:rsidRDefault="00A02458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58" w:rsidRDefault="00A02458" w:rsidP="007F1F77">
      <w:pPr>
        <w:spacing w:after="0" w:line="240" w:lineRule="auto"/>
      </w:pPr>
      <w:r>
        <w:separator/>
      </w:r>
    </w:p>
  </w:footnote>
  <w:footnote w:type="continuationSeparator" w:id="0">
    <w:p w:rsidR="00A02458" w:rsidRDefault="00A02458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14869782" wp14:editId="0A6F08E2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5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62BEE"/>
    <w:rsid w:val="000B2EC1"/>
    <w:rsid w:val="000C2B17"/>
    <w:rsid w:val="000D3D9C"/>
    <w:rsid w:val="000E6293"/>
    <w:rsid w:val="001835B6"/>
    <w:rsid w:val="00187D1C"/>
    <w:rsid w:val="001D5D55"/>
    <w:rsid w:val="00202BE2"/>
    <w:rsid w:val="00252AFC"/>
    <w:rsid w:val="00276B58"/>
    <w:rsid w:val="002A0B8E"/>
    <w:rsid w:val="002C25A7"/>
    <w:rsid w:val="002F2835"/>
    <w:rsid w:val="00312F1B"/>
    <w:rsid w:val="00355309"/>
    <w:rsid w:val="003D171B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61213"/>
    <w:rsid w:val="00563F6C"/>
    <w:rsid w:val="005E4566"/>
    <w:rsid w:val="006A0EEF"/>
    <w:rsid w:val="006C1B64"/>
    <w:rsid w:val="006F1839"/>
    <w:rsid w:val="006F5A98"/>
    <w:rsid w:val="00741231"/>
    <w:rsid w:val="00741B66"/>
    <w:rsid w:val="007B17D2"/>
    <w:rsid w:val="007F1F77"/>
    <w:rsid w:val="00852036"/>
    <w:rsid w:val="00852AB0"/>
    <w:rsid w:val="00860220"/>
    <w:rsid w:val="008D5A5A"/>
    <w:rsid w:val="00914832"/>
    <w:rsid w:val="009620A1"/>
    <w:rsid w:val="00970283"/>
    <w:rsid w:val="009D6288"/>
    <w:rsid w:val="009F0C34"/>
    <w:rsid w:val="00A02458"/>
    <w:rsid w:val="00A91015"/>
    <w:rsid w:val="00AA4A87"/>
    <w:rsid w:val="00AB1854"/>
    <w:rsid w:val="00AD7B1E"/>
    <w:rsid w:val="00B2201D"/>
    <w:rsid w:val="00B46E86"/>
    <w:rsid w:val="00B659DB"/>
    <w:rsid w:val="00C61E0E"/>
    <w:rsid w:val="00C639DC"/>
    <w:rsid w:val="00CB24C8"/>
    <w:rsid w:val="00CD26E3"/>
    <w:rsid w:val="00D43B48"/>
    <w:rsid w:val="00D45311"/>
    <w:rsid w:val="00D750CA"/>
    <w:rsid w:val="00D979B8"/>
    <w:rsid w:val="00DE0D86"/>
    <w:rsid w:val="00E206F5"/>
    <w:rsid w:val="00E52696"/>
    <w:rsid w:val="00E82DD6"/>
    <w:rsid w:val="00ED1959"/>
    <w:rsid w:val="00F018B4"/>
    <w:rsid w:val="00F209DE"/>
    <w:rsid w:val="00F35DD9"/>
    <w:rsid w:val="00F63D93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7113-293F-4F17-B9A2-1B5B9D9F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10</cp:revision>
  <cp:lastPrinted>2014-03-10T09:20:00Z</cp:lastPrinted>
  <dcterms:created xsi:type="dcterms:W3CDTF">2016-10-27T09:10:00Z</dcterms:created>
  <dcterms:modified xsi:type="dcterms:W3CDTF">2017-01-11T08:45:00Z</dcterms:modified>
</cp:coreProperties>
</file>