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52" w:rsidRDefault="00B83F6C">
      <w:pPr>
        <w:rPr>
          <w:sz w:val="28"/>
          <w:szCs w:val="28"/>
        </w:rPr>
      </w:pPr>
      <w:r>
        <w:rPr>
          <w:noProof/>
          <w:lang w:eastAsia="cs-CZ"/>
        </w:rPr>
        <w:drawing>
          <wp:inline distT="0" distB="0" distL="0" distR="0">
            <wp:extent cx="5732145" cy="546100"/>
            <wp:effectExtent l="0" t="0" r="1905" b="6350"/>
            <wp:docPr id="7" name="Obrázek 16"/>
            <wp:cNvGraphicFramePr/>
            <a:graphic xmlns:a="http://schemas.openxmlformats.org/drawingml/2006/main">
              <a:graphicData uri="http://schemas.openxmlformats.org/drawingml/2006/picture">
                <pic:pic xmlns:pic="http://schemas.openxmlformats.org/drawingml/2006/picture">
                  <pic:nvPicPr>
                    <pic:cNvPr id="7" name="Obrázek 16"/>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546100"/>
                    </a:xfrm>
                    <a:prstGeom prst="rect">
                      <a:avLst/>
                    </a:prstGeom>
                    <a:noFill/>
                    <a:ln>
                      <a:noFill/>
                    </a:ln>
                  </pic:spPr>
                </pic:pic>
              </a:graphicData>
            </a:graphic>
          </wp:inline>
        </w:drawing>
      </w: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Pr="00203152" w:rsidRDefault="0084536C" w:rsidP="00203152">
      <w:pPr>
        <w:jc w:val="center"/>
        <w:rPr>
          <w:sz w:val="48"/>
          <w:szCs w:val="48"/>
        </w:rPr>
      </w:pPr>
      <w:r>
        <w:rPr>
          <w:sz w:val="48"/>
          <w:szCs w:val="48"/>
        </w:rPr>
        <w:t>Vliv stárnutí na výkon profesí v zemědělství</w:t>
      </w:r>
      <w:r w:rsidRPr="00203152">
        <w:rPr>
          <w:sz w:val="48"/>
          <w:szCs w:val="48"/>
        </w:rPr>
        <w:t xml:space="preserve"> </w:t>
      </w:r>
      <w:r>
        <w:rPr>
          <w:sz w:val="48"/>
          <w:szCs w:val="48"/>
        </w:rPr>
        <w:t>a p</w:t>
      </w:r>
      <w:r w:rsidR="00203152" w:rsidRPr="00203152">
        <w:rPr>
          <w:sz w:val="48"/>
          <w:szCs w:val="48"/>
        </w:rPr>
        <w:t xml:space="preserve">říklady nástrojů </w:t>
      </w:r>
      <w:r>
        <w:rPr>
          <w:sz w:val="48"/>
          <w:szCs w:val="48"/>
        </w:rPr>
        <w:t>odpovídající</w:t>
      </w:r>
      <w:r w:rsidR="00203152" w:rsidRPr="00203152">
        <w:rPr>
          <w:sz w:val="48"/>
          <w:szCs w:val="48"/>
        </w:rPr>
        <w:t xml:space="preserve"> politiky </w:t>
      </w:r>
      <w:r>
        <w:rPr>
          <w:sz w:val="48"/>
          <w:szCs w:val="48"/>
        </w:rPr>
        <w:t>ve</w:t>
      </w:r>
      <w:r w:rsidR="00203152" w:rsidRPr="00203152">
        <w:rPr>
          <w:sz w:val="48"/>
          <w:szCs w:val="48"/>
        </w:rPr>
        <w:t xml:space="preserve"> vybraných zemí</w:t>
      </w: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p>
    <w:p w:rsidR="00203152" w:rsidRDefault="00203152">
      <w:pPr>
        <w:rPr>
          <w:sz w:val="28"/>
          <w:szCs w:val="28"/>
        </w:rPr>
      </w:pPr>
      <w:r>
        <w:rPr>
          <w:sz w:val="28"/>
          <w:szCs w:val="28"/>
        </w:rPr>
        <w:t>Zpracovali:</w:t>
      </w:r>
    </w:p>
    <w:p w:rsidR="00203152" w:rsidRDefault="00203152">
      <w:pPr>
        <w:rPr>
          <w:sz w:val="28"/>
          <w:szCs w:val="28"/>
        </w:rPr>
      </w:pPr>
      <w:r>
        <w:rPr>
          <w:sz w:val="28"/>
          <w:szCs w:val="28"/>
        </w:rPr>
        <w:t>RnDr. Vladimír Šedivý, CSc.</w:t>
      </w:r>
    </w:p>
    <w:p w:rsidR="00203152" w:rsidRDefault="00203152">
      <w:pPr>
        <w:rPr>
          <w:sz w:val="28"/>
          <w:szCs w:val="28"/>
        </w:rPr>
      </w:pPr>
      <w:r>
        <w:rPr>
          <w:sz w:val="28"/>
          <w:szCs w:val="28"/>
        </w:rPr>
        <w:t>Ing. Jaroslav Pražan, Ph.D.</w:t>
      </w:r>
    </w:p>
    <w:p w:rsidR="00120FCE" w:rsidRDefault="00120FCE">
      <w:pPr>
        <w:rPr>
          <w:sz w:val="28"/>
          <w:szCs w:val="28"/>
        </w:rPr>
      </w:pPr>
      <w:r>
        <w:rPr>
          <w:sz w:val="28"/>
          <w:szCs w:val="28"/>
        </w:rPr>
        <w:t>Brno 2015</w:t>
      </w:r>
    </w:p>
    <w:sdt>
      <w:sdtPr>
        <w:rPr>
          <w:rFonts w:ascii="Calibri" w:eastAsia="Calibri" w:hAnsi="Calibri" w:cs="Times New Roman"/>
          <w:color w:val="auto"/>
          <w:sz w:val="22"/>
          <w:szCs w:val="22"/>
          <w:lang w:eastAsia="en-US"/>
        </w:rPr>
        <w:id w:val="388703908"/>
        <w:docPartObj>
          <w:docPartGallery w:val="Table of Contents"/>
          <w:docPartUnique/>
        </w:docPartObj>
      </w:sdtPr>
      <w:sdtEndPr>
        <w:rPr>
          <w:b/>
          <w:bCs/>
        </w:rPr>
      </w:sdtEndPr>
      <w:sdtContent>
        <w:p w:rsidR="007563D2" w:rsidRPr="00F15725" w:rsidRDefault="007563D2">
          <w:pPr>
            <w:pStyle w:val="Nadpisobsahu"/>
            <w:rPr>
              <w:color w:val="auto"/>
            </w:rPr>
          </w:pPr>
          <w:r w:rsidRPr="00F15725">
            <w:rPr>
              <w:color w:val="auto"/>
            </w:rPr>
            <w:t>Obsah</w:t>
          </w:r>
        </w:p>
        <w:p w:rsidR="00F15725" w:rsidRDefault="00CD2359">
          <w:pPr>
            <w:pStyle w:val="Obsah1"/>
            <w:tabs>
              <w:tab w:val="right" w:leader="dot" w:pos="9062"/>
            </w:tabs>
            <w:rPr>
              <w:rFonts w:asciiTheme="minorHAnsi" w:eastAsiaTheme="minorEastAsia" w:hAnsiTheme="minorHAnsi" w:cstheme="minorBidi"/>
              <w:noProof/>
              <w:lang w:eastAsia="cs-CZ"/>
            </w:rPr>
          </w:pPr>
          <w:r w:rsidRPr="00CD2359">
            <w:fldChar w:fldCharType="begin"/>
          </w:r>
          <w:r w:rsidR="007563D2">
            <w:instrText xml:space="preserve"> TOC \o "1-3" \h \z \u </w:instrText>
          </w:r>
          <w:r w:rsidRPr="00CD2359">
            <w:fldChar w:fldCharType="separate"/>
          </w:r>
          <w:hyperlink w:anchor="_Toc418266500" w:history="1">
            <w:r w:rsidR="00F15725" w:rsidRPr="00C71E6D">
              <w:rPr>
                <w:rStyle w:val="Hypertextovodkaz"/>
                <w:noProof/>
              </w:rPr>
              <w:t>Úvod</w:t>
            </w:r>
            <w:r w:rsidR="00F15725">
              <w:rPr>
                <w:noProof/>
                <w:webHidden/>
              </w:rPr>
              <w:tab/>
            </w:r>
            <w:r>
              <w:rPr>
                <w:noProof/>
                <w:webHidden/>
              </w:rPr>
              <w:fldChar w:fldCharType="begin"/>
            </w:r>
            <w:r w:rsidR="00F15725">
              <w:rPr>
                <w:noProof/>
                <w:webHidden/>
              </w:rPr>
              <w:instrText xml:space="preserve"> PAGEREF _Toc418266500 \h </w:instrText>
            </w:r>
            <w:r>
              <w:rPr>
                <w:noProof/>
                <w:webHidden/>
              </w:rPr>
            </w:r>
            <w:r>
              <w:rPr>
                <w:noProof/>
                <w:webHidden/>
              </w:rPr>
              <w:fldChar w:fldCharType="separate"/>
            </w:r>
            <w:r w:rsidR="00F15725">
              <w:rPr>
                <w:noProof/>
                <w:webHidden/>
              </w:rPr>
              <w:t>4</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01" w:history="1">
            <w:r w:rsidR="00F15725" w:rsidRPr="00C71E6D">
              <w:rPr>
                <w:rStyle w:val="Hypertextovodkaz"/>
                <w:noProof/>
              </w:rPr>
              <w:t>1.1 Zadání</w:t>
            </w:r>
            <w:r w:rsidR="00F15725">
              <w:rPr>
                <w:noProof/>
                <w:webHidden/>
              </w:rPr>
              <w:tab/>
            </w:r>
            <w:r>
              <w:rPr>
                <w:noProof/>
                <w:webHidden/>
              </w:rPr>
              <w:fldChar w:fldCharType="begin"/>
            </w:r>
            <w:r w:rsidR="00F15725">
              <w:rPr>
                <w:noProof/>
                <w:webHidden/>
              </w:rPr>
              <w:instrText xml:space="preserve"> PAGEREF _Toc418266501 \h </w:instrText>
            </w:r>
            <w:r>
              <w:rPr>
                <w:noProof/>
                <w:webHidden/>
              </w:rPr>
            </w:r>
            <w:r>
              <w:rPr>
                <w:noProof/>
                <w:webHidden/>
              </w:rPr>
              <w:fldChar w:fldCharType="separate"/>
            </w:r>
            <w:r w:rsidR="00F15725">
              <w:rPr>
                <w:noProof/>
                <w:webHidden/>
              </w:rPr>
              <w:t>4</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02" w:history="1">
            <w:r w:rsidR="00F15725" w:rsidRPr="00C71E6D">
              <w:rPr>
                <w:rStyle w:val="Hypertextovodkaz"/>
                <w:noProof/>
              </w:rPr>
              <w:t>1.2 Části zprávy</w:t>
            </w:r>
            <w:r w:rsidR="00F15725">
              <w:rPr>
                <w:noProof/>
                <w:webHidden/>
              </w:rPr>
              <w:tab/>
            </w:r>
            <w:r>
              <w:rPr>
                <w:noProof/>
                <w:webHidden/>
              </w:rPr>
              <w:fldChar w:fldCharType="begin"/>
            </w:r>
            <w:r w:rsidR="00F15725">
              <w:rPr>
                <w:noProof/>
                <w:webHidden/>
              </w:rPr>
              <w:instrText xml:space="preserve"> PAGEREF _Toc418266502 \h </w:instrText>
            </w:r>
            <w:r>
              <w:rPr>
                <w:noProof/>
                <w:webHidden/>
              </w:rPr>
            </w:r>
            <w:r>
              <w:rPr>
                <w:noProof/>
                <w:webHidden/>
              </w:rPr>
              <w:fldChar w:fldCharType="separate"/>
            </w:r>
            <w:r w:rsidR="00F15725">
              <w:rPr>
                <w:noProof/>
                <w:webHidden/>
              </w:rPr>
              <w:t>4</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03" w:history="1">
            <w:r w:rsidR="00F15725" w:rsidRPr="00C71E6D">
              <w:rPr>
                <w:rStyle w:val="Hypertextovodkaz"/>
                <w:noProof/>
              </w:rPr>
              <w:t>1.3 Evropský rozměr</w:t>
            </w:r>
            <w:r w:rsidR="00F15725">
              <w:rPr>
                <w:noProof/>
                <w:webHidden/>
              </w:rPr>
              <w:tab/>
            </w:r>
            <w:r>
              <w:rPr>
                <w:noProof/>
                <w:webHidden/>
              </w:rPr>
              <w:fldChar w:fldCharType="begin"/>
            </w:r>
            <w:r w:rsidR="00F15725">
              <w:rPr>
                <w:noProof/>
                <w:webHidden/>
              </w:rPr>
              <w:instrText xml:space="preserve"> PAGEREF _Toc418266503 \h </w:instrText>
            </w:r>
            <w:r>
              <w:rPr>
                <w:noProof/>
                <w:webHidden/>
              </w:rPr>
            </w:r>
            <w:r>
              <w:rPr>
                <w:noProof/>
                <w:webHidden/>
              </w:rPr>
              <w:fldChar w:fldCharType="separate"/>
            </w:r>
            <w:r w:rsidR="00F15725">
              <w:rPr>
                <w:noProof/>
                <w:webHidden/>
              </w:rPr>
              <w:t>5</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04" w:history="1">
            <w:r w:rsidR="00F15725" w:rsidRPr="00C71E6D">
              <w:rPr>
                <w:rStyle w:val="Hypertextovodkaz"/>
                <w:noProof/>
              </w:rPr>
              <w:t>2. Přístup</w:t>
            </w:r>
            <w:r w:rsidR="00F15725">
              <w:rPr>
                <w:noProof/>
                <w:webHidden/>
              </w:rPr>
              <w:tab/>
            </w:r>
            <w:r>
              <w:rPr>
                <w:noProof/>
                <w:webHidden/>
              </w:rPr>
              <w:fldChar w:fldCharType="begin"/>
            </w:r>
            <w:r w:rsidR="00F15725">
              <w:rPr>
                <w:noProof/>
                <w:webHidden/>
              </w:rPr>
              <w:instrText xml:space="preserve"> PAGEREF _Toc418266504 \h </w:instrText>
            </w:r>
            <w:r>
              <w:rPr>
                <w:noProof/>
                <w:webHidden/>
              </w:rPr>
            </w:r>
            <w:r>
              <w:rPr>
                <w:noProof/>
                <w:webHidden/>
              </w:rPr>
              <w:fldChar w:fldCharType="separate"/>
            </w:r>
            <w:r w:rsidR="00F15725">
              <w:rPr>
                <w:noProof/>
                <w:webHidden/>
              </w:rPr>
              <w:t>6</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05" w:history="1">
            <w:r w:rsidR="00F15725" w:rsidRPr="00C71E6D">
              <w:rPr>
                <w:rStyle w:val="Hypertextovodkaz"/>
                <w:noProof/>
              </w:rPr>
              <w:t>I Vliv stárnutí na vykonávání profese v zemědělství</w:t>
            </w:r>
            <w:r w:rsidR="00F15725">
              <w:rPr>
                <w:noProof/>
                <w:webHidden/>
              </w:rPr>
              <w:tab/>
            </w:r>
            <w:r>
              <w:rPr>
                <w:noProof/>
                <w:webHidden/>
              </w:rPr>
              <w:fldChar w:fldCharType="begin"/>
            </w:r>
            <w:r w:rsidR="00F15725">
              <w:rPr>
                <w:noProof/>
                <w:webHidden/>
              </w:rPr>
              <w:instrText xml:space="preserve"> PAGEREF _Toc418266505 \h </w:instrText>
            </w:r>
            <w:r>
              <w:rPr>
                <w:noProof/>
                <w:webHidden/>
              </w:rPr>
            </w:r>
            <w:r>
              <w:rPr>
                <w:noProof/>
                <w:webHidden/>
              </w:rPr>
              <w:fldChar w:fldCharType="separate"/>
            </w:r>
            <w:r w:rsidR="00F15725">
              <w:rPr>
                <w:noProof/>
                <w:webHidden/>
              </w:rPr>
              <w:t>10</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06" w:history="1">
            <w:r w:rsidR="00F15725" w:rsidRPr="00C71E6D">
              <w:rPr>
                <w:rStyle w:val="Hypertextovodkaz"/>
                <w:noProof/>
              </w:rPr>
              <w:t>3. Stárnutí</w:t>
            </w:r>
            <w:r w:rsidR="00F15725">
              <w:rPr>
                <w:noProof/>
                <w:webHidden/>
              </w:rPr>
              <w:tab/>
            </w:r>
            <w:r>
              <w:rPr>
                <w:noProof/>
                <w:webHidden/>
              </w:rPr>
              <w:fldChar w:fldCharType="begin"/>
            </w:r>
            <w:r w:rsidR="00F15725">
              <w:rPr>
                <w:noProof/>
                <w:webHidden/>
              </w:rPr>
              <w:instrText xml:space="preserve"> PAGEREF _Toc418266506 \h </w:instrText>
            </w:r>
            <w:r>
              <w:rPr>
                <w:noProof/>
                <w:webHidden/>
              </w:rPr>
            </w:r>
            <w:r>
              <w:rPr>
                <w:noProof/>
                <w:webHidden/>
              </w:rPr>
              <w:fldChar w:fldCharType="separate"/>
            </w:r>
            <w:r w:rsidR="00F15725">
              <w:rPr>
                <w:noProof/>
                <w:webHidden/>
              </w:rPr>
              <w:t>10</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07" w:history="1">
            <w:r w:rsidR="00F15725" w:rsidRPr="00C71E6D">
              <w:rPr>
                <w:rStyle w:val="Hypertextovodkaz"/>
                <w:noProof/>
              </w:rPr>
              <w:t>4. Analýza vlivu stárnutí dle profesí</w:t>
            </w:r>
            <w:r w:rsidR="00F15725">
              <w:rPr>
                <w:noProof/>
                <w:webHidden/>
              </w:rPr>
              <w:tab/>
            </w:r>
            <w:r>
              <w:rPr>
                <w:noProof/>
                <w:webHidden/>
              </w:rPr>
              <w:fldChar w:fldCharType="begin"/>
            </w:r>
            <w:r w:rsidR="00F15725">
              <w:rPr>
                <w:noProof/>
                <w:webHidden/>
              </w:rPr>
              <w:instrText xml:space="preserve"> PAGEREF _Toc418266507 \h </w:instrText>
            </w:r>
            <w:r>
              <w:rPr>
                <w:noProof/>
                <w:webHidden/>
              </w:rPr>
            </w:r>
            <w:r>
              <w:rPr>
                <w:noProof/>
                <w:webHidden/>
              </w:rPr>
              <w:fldChar w:fldCharType="separate"/>
            </w:r>
            <w:r w:rsidR="00F15725">
              <w:rPr>
                <w:noProof/>
                <w:webHidden/>
              </w:rPr>
              <w:t>24</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08" w:history="1">
            <w:r w:rsidR="00F15725" w:rsidRPr="00C71E6D">
              <w:rPr>
                <w:rStyle w:val="Hypertextovodkaz"/>
                <w:noProof/>
              </w:rPr>
              <w:t>II. Příklady nástrojů sociální vybraných politiky zemí</w:t>
            </w:r>
            <w:r w:rsidR="00F15725">
              <w:rPr>
                <w:noProof/>
                <w:webHidden/>
              </w:rPr>
              <w:tab/>
            </w:r>
            <w:r>
              <w:rPr>
                <w:noProof/>
                <w:webHidden/>
              </w:rPr>
              <w:fldChar w:fldCharType="begin"/>
            </w:r>
            <w:r w:rsidR="00F15725">
              <w:rPr>
                <w:noProof/>
                <w:webHidden/>
              </w:rPr>
              <w:instrText xml:space="preserve"> PAGEREF _Toc418266508 \h </w:instrText>
            </w:r>
            <w:r>
              <w:rPr>
                <w:noProof/>
                <w:webHidden/>
              </w:rPr>
            </w:r>
            <w:r>
              <w:rPr>
                <w:noProof/>
                <w:webHidden/>
              </w:rPr>
              <w:fldChar w:fldCharType="separate"/>
            </w:r>
            <w:r w:rsidR="00F15725">
              <w:rPr>
                <w:noProof/>
                <w:webHidden/>
              </w:rPr>
              <w:t>31</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09" w:history="1">
            <w:r w:rsidR="00F15725" w:rsidRPr="00C71E6D">
              <w:rPr>
                <w:rStyle w:val="Hypertextovodkaz"/>
                <w:noProof/>
              </w:rPr>
              <w:t>5. Polsko</w:t>
            </w:r>
            <w:r w:rsidR="00F15725">
              <w:rPr>
                <w:noProof/>
                <w:webHidden/>
              </w:rPr>
              <w:tab/>
            </w:r>
            <w:r>
              <w:rPr>
                <w:noProof/>
                <w:webHidden/>
              </w:rPr>
              <w:fldChar w:fldCharType="begin"/>
            </w:r>
            <w:r w:rsidR="00F15725">
              <w:rPr>
                <w:noProof/>
                <w:webHidden/>
              </w:rPr>
              <w:instrText xml:space="preserve"> PAGEREF _Toc418266509 \h </w:instrText>
            </w:r>
            <w:r>
              <w:rPr>
                <w:noProof/>
                <w:webHidden/>
              </w:rPr>
            </w:r>
            <w:r>
              <w:rPr>
                <w:noProof/>
                <w:webHidden/>
              </w:rPr>
              <w:fldChar w:fldCharType="separate"/>
            </w:r>
            <w:r w:rsidR="00F15725">
              <w:rPr>
                <w:noProof/>
                <w:webHidden/>
              </w:rPr>
              <w:t>31</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0" w:history="1">
            <w:r w:rsidR="00F15725" w:rsidRPr="00C71E6D">
              <w:rPr>
                <w:rStyle w:val="Hypertextovodkaz"/>
                <w:rFonts w:ascii="Times New Roman" w:hAnsi="Times New Roman"/>
                <w:b/>
                <w:noProof/>
              </w:rPr>
              <w:t>Prevence nehod a nemocí z povolání</w:t>
            </w:r>
            <w:r w:rsidR="00F15725">
              <w:rPr>
                <w:noProof/>
                <w:webHidden/>
              </w:rPr>
              <w:tab/>
            </w:r>
            <w:r>
              <w:rPr>
                <w:noProof/>
                <w:webHidden/>
              </w:rPr>
              <w:fldChar w:fldCharType="begin"/>
            </w:r>
            <w:r w:rsidR="00F15725">
              <w:rPr>
                <w:noProof/>
                <w:webHidden/>
              </w:rPr>
              <w:instrText xml:space="preserve"> PAGEREF _Toc418266510 \h </w:instrText>
            </w:r>
            <w:r>
              <w:rPr>
                <w:noProof/>
                <w:webHidden/>
              </w:rPr>
            </w:r>
            <w:r>
              <w:rPr>
                <w:noProof/>
                <w:webHidden/>
              </w:rPr>
              <w:fldChar w:fldCharType="separate"/>
            </w:r>
            <w:r w:rsidR="00F15725">
              <w:rPr>
                <w:noProof/>
                <w:webHidden/>
              </w:rPr>
              <w:t>32</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1" w:history="1">
            <w:r w:rsidR="00F15725" w:rsidRPr="00C71E6D">
              <w:rPr>
                <w:rStyle w:val="Hypertextovodkaz"/>
                <w:rFonts w:ascii="Times New Roman" w:hAnsi="Times New Roman"/>
                <w:b/>
                <w:noProof/>
              </w:rPr>
              <w:t>Rehabilitace</w:t>
            </w:r>
            <w:r w:rsidR="00F15725">
              <w:rPr>
                <w:noProof/>
                <w:webHidden/>
              </w:rPr>
              <w:tab/>
            </w:r>
            <w:r>
              <w:rPr>
                <w:noProof/>
                <w:webHidden/>
              </w:rPr>
              <w:fldChar w:fldCharType="begin"/>
            </w:r>
            <w:r w:rsidR="00F15725">
              <w:rPr>
                <w:noProof/>
                <w:webHidden/>
              </w:rPr>
              <w:instrText xml:space="preserve"> PAGEREF _Toc418266511 \h </w:instrText>
            </w:r>
            <w:r>
              <w:rPr>
                <w:noProof/>
                <w:webHidden/>
              </w:rPr>
            </w:r>
            <w:r>
              <w:rPr>
                <w:noProof/>
                <w:webHidden/>
              </w:rPr>
              <w:fldChar w:fldCharType="separate"/>
            </w:r>
            <w:r w:rsidR="00F15725">
              <w:rPr>
                <w:noProof/>
                <w:webHidden/>
              </w:rPr>
              <w:t>33</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2" w:history="1">
            <w:r w:rsidR="00F15725" w:rsidRPr="00C71E6D">
              <w:rPr>
                <w:rStyle w:val="Hypertextovodkaz"/>
                <w:rFonts w:ascii="Times New Roman" w:hAnsi="Times New Roman"/>
                <w:b/>
                <w:noProof/>
              </w:rPr>
              <w:t>Základní produkty pojištění</w:t>
            </w:r>
            <w:r w:rsidR="00F15725">
              <w:rPr>
                <w:noProof/>
                <w:webHidden/>
              </w:rPr>
              <w:tab/>
            </w:r>
            <w:r>
              <w:rPr>
                <w:noProof/>
                <w:webHidden/>
              </w:rPr>
              <w:fldChar w:fldCharType="begin"/>
            </w:r>
            <w:r w:rsidR="00F15725">
              <w:rPr>
                <w:noProof/>
                <w:webHidden/>
              </w:rPr>
              <w:instrText xml:space="preserve"> PAGEREF _Toc418266512 \h </w:instrText>
            </w:r>
            <w:r>
              <w:rPr>
                <w:noProof/>
                <w:webHidden/>
              </w:rPr>
            </w:r>
            <w:r>
              <w:rPr>
                <w:noProof/>
                <w:webHidden/>
              </w:rPr>
              <w:fldChar w:fldCharType="separate"/>
            </w:r>
            <w:r w:rsidR="00F15725">
              <w:rPr>
                <w:noProof/>
                <w:webHidden/>
              </w:rPr>
              <w:t>34</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3" w:history="1">
            <w:r w:rsidR="00F15725" w:rsidRPr="00C71E6D">
              <w:rPr>
                <w:rStyle w:val="Hypertextovodkaz"/>
                <w:rFonts w:ascii="Times New Roman" w:hAnsi="Times New Roman"/>
                <w:b/>
                <w:noProof/>
              </w:rPr>
              <w:t>Shrnutí z hlediska stárnoucí populace pracujících zemědělců</w:t>
            </w:r>
            <w:r w:rsidR="00F15725">
              <w:rPr>
                <w:noProof/>
                <w:webHidden/>
              </w:rPr>
              <w:tab/>
            </w:r>
            <w:r>
              <w:rPr>
                <w:noProof/>
                <w:webHidden/>
              </w:rPr>
              <w:fldChar w:fldCharType="begin"/>
            </w:r>
            <w:r w:rsidR="00F15725">
              <w:rPr>
                <w:noProof/>
                <w:webHidden/>
              </w:rPr>
              <w:instrText xml:space="preserve"> PAGEREF _Toc418266513 \h </w:instrText>
            </w:r>
            <w:r>
              <w:rPr>
                <w:noProof/>
                <w:webHidden/>
              </w:rPr>
            </w:r>
            <w:r>
              <w:rPr>
                <w:noProof/>
                <w:webHidden/>
              </w:rPr>
              <w:fldChar w:fldCharType="separate"/>
            </w:r>
            <w:r w:rsidR="00F15725">
              <w:rPr>
                <w:noProof/>
                <w:webHidden/>
              </w:rPr>
              <w:t>34</w:t>
            </w:r>
            <w:r>
              <w:rPr>
                <w:noProof/>
                <w:webHidden/>
              </w:rPr>
              <w:fldChar w:fldCharType="end"/>
            </w:r>
          </w:hyperlink>
        </w:p>
        <w:p w:rsidR="00F15725" w:rsidRDefault="00CD2359">
          <w:pPr>
            <w:pStyle w:val="Obsah2"/>
            <w:tabs>
              <w:tab w:val="left" w:pos="660"/>
              <w:tab w:val="right" w:leader="dot" w:pos="9062"/>
            </w:tabs>
            <w:rPr>
              <w:rFonts w:asciiTheme="minorHAnsi" w:eastAsiaTheme="minorEastAsia" w:hAnsiTheme="minorHAnsi" w:cstheme="minorBidi"/>
              <w:noProof/>
              <w:lang w:eastAsia="cs-CZ"/>
            </w:rPr>
          </w:pPr>
          <w:hyperlink w:anchor="_Toc418266514" w:history="1">
            <w:r w:rsidR="00F15725" w:rsidRPr="00C71E6D">
              <w:rPr>
                <w:rStyle w:val="Hypertextovodkaz"/>
                <w:noProof/>
              </w:rPr>
              <w:t>6.</w:t>
            </w:r>
            <w:r w:rsidR="00F15725">
              <w:rPr>
                <w:rFonts w:asciiTheme="minorHAnsi" w:eastAsiaTheme="minorEastAsia" w:hAnsiTheme="minorHAnsi" w:cstheme="minorBidi"/>
                <w:noProof/>
                <w:lang w:eastAsia="cs-CZ"/>
              </w:rPr>
              <w:tab/>
            </w:r>
            <w:r w:rsidR="00F15725" w:rsidRPr="00C71E6D">
              <w:rPr>
                <w:rStyle w:val="Hypertextovodkaz"/>
                <w:noProof/>
              </w:rPr>
              <w:t>Finsko</w:t>
            </w:r>
            <w:r w:rsidR="00F15725">
              <w:rPr>
                <w:noProof/>
                <w:webHidden/>
              </w:rPr>
              <w:tab/>
            </w:r>
            <w:r>
              <w:rPr>
                <w:noProof/>
                <w:webHidden/>
              </w:rPr>
              <w:fldChar w:fldCharType="begin"/>
            </w:r>
            <w:r w:rsidR="00F15725">
              <w:rPr>
                <w:noProof/>
                <w:webHidden/>
              </w:rPr>
              <w:instrText xml:space="preserve"> PAGEREF _Toc418266514 \h </w:instrText>
            </w:r>
            <w:r>
              <w:rPr>
                <w:noProof/>
                <w:webHidden/>
              </w:rPr>
            </w:r>
            <w:r>
              <w:rPr>
                <w:noProof/>
                <w:webHidden/>
              </w:rPr>
              <w:fldChar w:fldCharType="separate"/>
            </w:r>
            <w:r w:rsidR="00F15725">
              <w:rPr>
                <w:noProof/>
                <w:webHidden/>
              </w:rPr>
              <w:t>36</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5" w:history="1">
            <w:r w:rsidR="00F15725" w:rsidRPr="00C71E6D">
              <w:rPr>
                <w:rStyle w:val="Hypertextovodkaz"/>
                <w:rFonts w:ascii="Times New Roman" w:hAnsi="Times New Roman"/>
                <w:b/>
                <w:noProof/>
              </w:rPr>
              <w:t>Rehabilitace</w:t>
            </w:r>
            <w:r w:rsidR="00F15725">
              <w:rPr>
                <w:noProof/>
                <w:webHidden/>
              </w:rPr>
              <w:tab/>
            </w:r>
            <w:r>
              <w:rPr>
                <w:noProof/>
                <w:webHidden/>
              </w:rPr>
              <w:fldChar w:fldCharType="begin"/>
            </w:r>
            <w:r w:rsidR="00F15725">
              <w:rPr>
                <w:noProof/>
                <w:webHidden/>
              </w:rPr>
              <w:instrText xml:space="preserve"> PAGEREF _Toc418266515 \h </w:instrText>
            </w:r>
            <w:r>
              <w:rPr>
                <w:noProof/>
                <w:webHidden/>
              </w:rPr>
            </w:r>
            <w:r>
              <w:rPr>
                <w:noProof/>
                <w:webHidden/>
              </w:rPr>
              <w:fldChar w:fldCharType="separate"/>
            </w:r>
            <w:r w:rsidR="00F15725">
              <w:rPr>
                <w:noProof/>
                <w:webHidden/>
              </w:rPr>
              <w:t>36</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6" w:history="1">
            <w:r w:rsidR="00F15725" w:rsidRPr="00C71E6D">
              <w:rPr>
                <w:rStyle w:val="Hypertextovodkaz"/>
                <w:b/>
                <w:noProof/>
              </w:rPr>
              <w:t>Bezpečnost při práci</w:t>
            </w:r>
            <w:r w:rsidR="00F15725">
              <w:rPr>
                <w:noProof/>
                <w:webHidden/>
              </w:rPr>
              <w:tab/>
            </w:r>
            <w:r>
              <w:rPr>
                <w:noProof/>
                <w:webHidden/>
              </w:rPr>
              <w:fldChar w:fldCharType="begin"/>
            </w:r>
            <w:r w:rsidR="00F15725">
              <w:rPr>
                <w:noProof/>
                <w:webHidden/>
              </w:rPr>
              <w:instrText xml:space="preserve"> PAGEREF _Toc418266516 \h </w:instrText>
            </w:r>
            <w:r>
              <w:rPr>
                <w:noProof/>
                <w:webHidden/>
              </w:rPr>
            </w:r>
            <w:r>
              <w:rPr>
                <w:noProof/>
                <w:webHidden/>
              </w:rPr>
              <w:fldChar w:fldCharType="separate"/>
            </w:r>
            <w:r w:rsidR="00F15725">
              <w:rPr>
                <w:noProof/>
                <w:webHidden/>
              </w:rPr>
              <w:t>36</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7" w:history="1">
            <w:r w:rsidR="00F15725" w:rsidRPr="00C71E6D">
              <w:rPr>
                <w:rStyle w:val="Hypertextovodkaz"/>
                <w:b/>
                <w:noProof/>
              </w:rPr>
              <w:t>Podpora dovolené</w:t>
            </w:r>
            <w:r w:rsidR="00F15725">
              <w:rPr>
                <w:noProof/>
                <w:webHidden/>
              </w:rPr>
              <w:tab/>
            </w:r>
            <w:r>
              <w:rPr>
                <w:noProof/>
                <w:webHidden/>
              </w:rPr>
              <w:fldChar w:fldCharType="begin"/>
            </w:r>
            <w:r w:rsidR="00F15725">
              <w:rPr>
                <w:noProof/>
                <w:webHidden/>
              </w:rPr>
              <w:instrText xml:space="preserve"> PAGEREF _Toc418266517 \h </w:instrText>
            </w:r>
            <w:r>
              <w:rPr>
                <w:noProof/>
                <w:webHidden/>
              </w:rPr>
            </w:r>
            <w:r>
              <w:rPr>
                <w:noProof/>
                <w:webHidden/>
              </w:rPr>
              <w:fldChar w:fldCharType="separate"/>
            </w:r>
            <w:r w:rsidR="00F15725">
              <w:rPr>
                <w:noProof/>
                <w:webHidden/>
              </w:rPr>
              <w:t>37</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8" w:history="1">
            <w:r w:rsidR="00F15725" w:rsidRPr="00C71E6D">
              <w:rPr>
                <w:rStyle w:val="Hypertextovodkaz"/>
                <w:b/>
                <w:noProof/>
              </w:rPr>
              <w:t>Základní produkty pojištění</w:t>
            </w:r>
            <w:r w:rsidR="00F15725">
              <w:rPr>
                <w:noProof/>
                <w:webHidden/>
              </w:rPr>
              <w:tab/>
            </w:r>
            <w:r>
              <w:rPr>
                <w:noProof/>
                <w:webHidden/>
              </w:rPr>
              <w:fldChar w:fldCharType="begin"/>
            </w:r>
            <w:r w:rsidR="00F15725">
              <w:rPr>
                <w:noProof/>
                <w:webHidden/>
              </w:rPr>
              <w:instrText xml:space="preserve"> PAGEREF _Toc418266518 \h </w:instrText>
            </w:r>
            <w:r>
              <w:rPr>
                <w:noProof/>
                <w:webHidden/>
              </w:rPr>
            </w:r>
            <w:r>
              <w:rPr>
                <w:noProof/>
                <w:webHidden/>
              </w:rPr>
              <w:fldChar w:fldCharType="separate"/>
            </w:r>
            <w:r w:rsidR="00F15725">
              <w:rPr>
                <w:noProof/>
                <w:webHidden/>
              </w:rPr>
              <w:t>39</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19" w:history="1">
            <w:r w:rsidR="00F15725" w:rsidRPr="00C71E6D">
              <w:rPr>
                <w:rStyle w:val="Hypertextovodkaz"/>
                <w:b/>
                <w:noProof/>
              </w:rPr>
              <w:t>Shrnutí z hlediska stárnoucí populace pracujících zemědělců</w:t>
            </w:r>
            <w:r w:rsidR="00F15725">
              <w:rPr>
                <w:noProof/>
                <w:webHidden/>
              </w:rPr>
              <w:tab/>
            </w:r>
            <w:r>
              <w:rPr>
                <w:noProof/>
                <w:webHidden/>
              </w:rPr>
              <w:fldChar w:fldCharType="begin"/>
            </w:r>
            <w:r w:rsidR="00F15725">
              <w:rPr>
                <w:noProof/>
                <w:webHidden/>
              </w:rPr>
              <w:instrText xml:space="preserve"> PAGEREF _Toc418266519 \h </w:instrText>
            </w:r>
            <w:r>
              <w:rPr>
                <w:noProof/>
                <w:webHidden/>
              </w:rPr>
            </w:r>
            <w:r>
              <w:rPr>
                <w:noProof/>
                <w:webHidden/>
              </w:rPr>
              <w:fldChar w:fldCharType="separate"/>
            </w:r>
            <w:r w:rsidR="00F15725">
              <w:rPr>
                <w:noProof/>
                <w:webHidden/>
              </w:rPr>
              <w:t>39</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20" w:history="1">
            <w:r w:rsidR="00F15725" w:rsidRPr="00C71E6D">
              <w:rPr>
                <w:rStyle w:val="Hypertextovodkaz"/>
                <w:noProof/>
              </w:rPr>
              <w:t xml:space="preserve">7. </w:t>
            </w:r>
            <w:r w:rsidR="00F15725" w:rsidRPr="00C71E6D">
              <w:rPr>
                <w:rStyle w:val="Hypertextovodkaz"/>
                <w:rFonts w:eastAsia="Times New Roman"/>
                <w:noProof/>
              </w:rPr>
              <w:t>Rakousko</w:t>
            </w:r>
            <w:r w:rsidR="00F15725">
              <w:rPr>
                <w:noProof/>
                <w:webHidden/>
              </w:rPr>
              <w:tab/>
            </w:r>
            <w:r>
              <w:rPr>
                <w:noProof/>
                <w:webHidden/>
              </w:rPr>
              <w:fldChar w:fldCharType="begin"/>
            </w:r>
            <w:r w:rsidR="00F15725">
              <w:rPr>
                <w:noProof/>
                <w:webHidden/>
              </w:rPr>
              <w:instrText xml:space="preserve"> PAGEREF _Toc418266520 \h </w:instrText>
            </w:r>
            <w:r>
              <w:rPr>
                <w:noProof/>
                <w:webHidden/>
              </w:rPr>
            </w:r>
            <w:r>
              <w:rPr>
                <w:noProof/>
                <w:webHidden/>
              </w:rPr>
              <w:fldChar w:fldCharType="separate"/>
            </w:r>
            <w:r w:rsidR="00F15725">
              <w:rPr>
                <w:noProof/>
                <w:webHidden/>
              </w:rPr>
              <w:t>41</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21" w:history="1">
            <w:r w:rsidR="00F15725" w:rsidRPr="00C71E6D">
              <w:rPr>
                <w:rStyle w:val="Hypertextovodkaz"/>
                <w:noProof/>
              </w:rPr>
              <w:t>Základní produkty pojištění</w:t>
            </w:r>
            <w:r w:rsidR="00F15725">
              <w:rPr>
                <w:noProof/>
                <w:webHidden/>
              </w:rPr>
              <w:tab/>
            </w:r>
            <w:r>
              <w:rPr>
                <w:noProof/>
                <w:webHidden/>
              </w:rPr>
              <w:fldChar w:fldCharType="begin"/>
            </w:r>
            <w:r w:rsidR="00F15725">
              <w:rPr>
                <w:noProof/>
                <w:webHidden/>
              </w:rPr>
              <w:instrText xml:space="preserve"> PAGEREF _Toc418266521 \h </w:instrText>
            </w:r>
            <w:r>
              <w:rPr>
                <w:noProof/>
                <w:webHidden/>
              </w:rPr>
            </w:r>
            <w:r>
              <w:rPr>
                <w:noProof/>
                <w:webHidden/>
              </w:rPr>
              <w:fldChar w:fldCharType="separate"/>
            </w:r>
            <w:r w:rsidR="00F15725">
              <w:rPr>
                <w:noProof/>
                <w:webHidden/>
              </w:rPr>
              <w:t>41</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22" w:history="1">
            <w:r w:rsidR="00F15725" w:rsidRPr="00C71E6D">
              <w:rPr>
                <w:rStyle w:val="Hypertextovodkaz"/>
                <w:noProof/>
              </w:rPr>
              <w:t>Shrnutí z hlediska stárnutí zemědělců</w:t>
            </w:r>
            <w:r w:rsidR="00F15725">
              <w:rPr>
                <w:noProof/>
                <w:webHidden/>
              </w:rPr>
              <w:tab/>
            </w:r>
            <w:r>
              <w:rPr>
                <w:noProof/>
                <w:webHidden/>
              </w:rPr>
              <w:fldChar w:fldCharType="begin"/>
            </w:r>
            <w:r w:rsidR="00F15725">
              <w:rPr>
                <w:noProof/>
                <w:webHidden/>
              </w:rPr>
              <w:instrText xml:space="preserve"> PAGEREF _Toc418266522 \h </w:instrText>
            </w:r>
            <w:r>
              <w:rPr>
                <w:noProof/>
                <w:webHidden/>
              </w:rPr>
            </w:r>
            <w:r>
              <w:rPr>
                <w:noProof/>
                <w:webHidden/>
              </w:rPr>
              <w:fldChar w:fldCharType="separate"/>
            </w:r>
            <w:r w:rsidR="00F15725">
              <w:rPr>
                <w:noProof/>
                <w:webHidden/>
              </w:rPr>
              <w:t>42</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23" w:history="1">
            <w:r w:rsidR="00F15725" w:rsidRPr="00C71E6D">
              <w:rPr>
                <w:rStyle w:val="Hypertextovodkaz"/>
                <w:noProof/>
              </w:rPr>
              <w:t>8. Německo</w:t>
            </w:r>
            <w:r w:rsidR="00F15725">
              <w:rPr>
                <w:noProof/>
                <w:webHidden/>
              </w:rPr>
              <w:tab/>
            </w:r>
            <w:r>
              <w:rPr>
                <w:noProof/>
                <w:webHidden/>
              </w:rPr>
              <w:fldChar w:fldCharType="begin"/>
            </w:r>
            <w:r w:rsidR="00F15725">
              <w:rPr>
                <w:noProof/>
                <w:webHidden/>
              </w:rPr>
              <w:instrText xml:space="preserve"> PAGEREF _Toc418266523 \h </w:instrText>
            </w:r>
            <w:r>
              <w:rPr>
                <w:noProof/>
                <w:webHidden/>
              </w:rPr>
            </w:r>
            <w:r>
              <w:rPr>
                <w:noProof/>
                <w:webHidden/>
              </w:rPr>
              <w:fldChar w:fldCharType="separate"/>
            </w:r>
            <w:r w:rsidR="00F15725">
              <w:rPr>
                <w:noProof/>
                <w:webHidden/>
              </w:rPr>
              <w:t>43</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24" w:history="1">
            <w:r w:rsidR="00F15725" w:rsidRPr="00C71E6D">
              <w:rPr>
                <w:rStyle w:val="Hypertextovodkaz"/>
                <w:noProof/>
              </w:rPr>
              <w:t>Základní produkty pojištění</w:t>
            </w:r>
            <w:r w:rsidR="00F15725">
              <w:rPr>
                <w:noProof/>
                <w:webHidden/>
              </w:rPr>
              <w:tab/>
            </w:r>
            <w:r>
              <w:rPr>
                <w:noProof/>
                <w:webHidden/>
              </w:rPr>
              <w:fldChar w:fldCharType="begin"/>
            </w:r>
            <w:r w:rsidR="00F15725">
              <w:rPr>
                <w:noProof/>
                <w:webHidden/>
              </w:rPr>
              <w:instrText xml:space="preserve"> PAGEREF _Toc418266524 \h </w:instrText>
            </w:r>
            <w:r>
              <w:rPr>
                <w:noProof/>
                <w:webHidden/>
              </w:rPr>
            </w:r>
            <w:r>
              <w:rPr>
                <w:noProof/>
                <w:webHidden/>
              </w:rPr>
              <w:fldChar w:fldCharType="separate"/>
            </w:r>
            <w:r w:rsidR="00F15725">
              <w:rPr>
                <w:noProof/>
                <w:webHidden/>
              </w:rPr>
              <w:t>43</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25" w:history="1">
            <w:r w:rsidR="00F15725" w:rsidRPr="00C71E6D">
              <w:rPr>
                <w:rStyle w:val="Hypertextovodkaz"/>
                <w:noProof/>
              </w:rPr>
              <w:t>Shrnutí z hlediska stárnutí zemědělců</w:t>
            </w:r>
            <w:r w:rsidR="00F15725">
              <w:rPr>
                <w:noProof/>
                <w:webHidden/>
              </w:rPr>
              <w:tab/>
            </w:r>
            <w:r>
              <w:rPr>
                <w:noProof/>
                <w:webHidden/>
              </w:rPr>
              <w:fldChar w:fldCharType="begin"/>
            </w:r>
            <w:r w:rsidR="00F15725">
              <w:rPr>
                <w:noProof/>
                <w:webHidden/>
              </w:rPr>
              <w:instrText xml:space="preserve"> PAGEREF _Toc418266525 \h </w:instrText>
            </w:r>
            <w:r>
              <w:rPr>
                <w:noProof/>
                <w:webHidden/>
              </w:rPr>
            </w:r>
            <w:r>
              <w:rPr>
                <w:noProof/>
                <w:webHidden/>
              </w:rPr>
              <w:fldChar w:fldCharType="separate"/>
            </w:r>
            <w:r w:rsidR="00F15725">
              <w:rPr>
                <w:noProof/>
                <w:webHidden/>
              </w:rPr>
              <w:t>44</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26" w:history="1">
            <w:r w:rsidR="00F15725" w:rsidRPr="00C71E6D">
              <w:rPr>
                <w:rStyle w:val="Hypertextovodkaz"/>
                <w:noProof/>
              </w:rPr>
              <w:t>9. Švýcarsko</w:t>
            </w:r>
            <w:r w:rsidR="00F15725">
              <w:rPr>
                <w:noProof/>
                <w:webHidden/>
              </w:rPr>
              <w:tab/>
            </w:r>
            <w:r>
              <w:rPr>
                <w:noProof/>
                <w:webHidden/>
              </w:rPr>
              <w:fldChar w:fldCharType="begin"/>
            </w:r>
            <w:r w:rsidR="00F15725">
              <w:rPr>
                <w:noProof/>
                <w:webHidden/>
              </w:rPr>
              <w:instrText xml:space="preserve"> PAGEREF _Toc418266526 \h </w:instrText>
            </w:r>
            <w:r>
              <w:rPr>
                <w:noProof/>
                <w:webHidden/>
              </w:rPr>
            </w:r>
            <w:r>
              <w:rPr>
                <w:noProof/>
                <w:webHidden/>
              </w:rPr>
              <w:fldChar w:fldCharType="separate"/>
            </w:r>
            <w:r w:rsidR="00F15725">
              <w:rPr>
                <w:noProof/>
                <w:webHidden/>
              </w:rPr>
              <w:t>45</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27" w:history="1">
            <w:r w:rsidR="00F15725" w:rsidRPr="00C71E6D">
              <w:rPr>
                <w:rStyle w:val="Hypertextovodkaz"/>
                <w:b/>
                <w:noProof/>
              </w:rPr>
              <w:t>Základní benefity pojištění</w:t>
            </w:r>
            <w:r w:rsidR="00F15725">
              <w:rPr>
                <w:noProof/>
                <w:webHidden/>
              </w:rPr>
              <w:tab/>
            </w:r>
            <w:r>
              <w:rPr>
                <w:noProof/>
                <w:webHidden/>
              </w:rPr>
              <w:fldChar w:fldCharType="begin"/>
            </w:r>
            <w:r w:rsidR="00F15725">
              <w:rPr>
                <w:noProof/>
                <w:webHidden/>
              </w:rPr>
              <w:instrText xml:space="preserve"> PAGEREF _Toc418266527 \h </w:instrText>
            </w:r>
            <w:r>
              <w:rPr>
                <w:noProof/>
                <w:webHidden/>
              </w:rPr>
            </w:r>
            <w:r>
              <w:rPr>
                <w:noProof/>
                <w:webHidden/>
              </w:rPr>
              <w:fldChar w:fldCharType="separate"/>
            </w:r>
            <w:r w:rsidR="00F15725">
              <w:rPr>
                <w:noProof/>
                <w:webHidden/>
              </w:rPr>
              <w:t>46</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28" w:history="1">
            <w:r w:rsidR="00F15725" w:rsidRPr="00C71E6D">
              <w:rPr>
                <w:rStyle w:val="Hypertextovodkaz"/>
                <w:b/>
                <w:noProof/>
              </w:rPr>
              <w:t>Shrnutí z hlediska stárnoucí populace pracujících zemědělců</w:t>
            </w:r>
            <w:r w:rsidR="00F15725">
              <w:rPr>
                <w:noProof/>
                <w:webHidden/>
              </w:rPr>
              <w:tab/>
            </w:r>
            <w:r>
              <w:rPr>
                <w:noProof/>
                <w:webHidden/>
              </w:rPr>
              <w:fldChar w:fldCharType="begin"/>
            </w:r>
            <w:r w:rsidR="00F15725">
              <w:rPr>
                <w:noProof/>
                <w:webHidden/>
              </w:rPr>
              <w:instrText xml:space="preserve"> PAGEREF _Toc418266528 \h </w:instrText>
            </w:r>
            <w:r>
              <w:rPr>
                <w:noProof/>
                <w:webHidden/>
              </w:rPr>
            </w:r>
            <w:r>
              <w:rPr>
                <w:noProof/>
                <w:webHidden/>
              </w:rPr>
              <w:fldChar w:fldCharType="separate"/>
            </w:r>
            <w:r w:rsidR="00F15725">
              <w:rPr>
                <w:noProof/>
                <w:webHidden/>
              </w:rPr>
              <w:t>48</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29" w:history="1">
            <w:r w:rsidR="00F15725" w:rsidRPr="00C71E6D">
              <w:rPr>
                <w:rStyle w:val="Hypertextovodkaz"/>
                <w:noProof/>
              </w:rPr>
              <w:t>10. Norsko</w:t>
            </w:r>
            <w:r w:rsidR="00F15725">
              <w:rPr>
                <w:noProof/>
                <w:webHidden/>
              </w:rPr>
              <w:tab/>
            </w:r>
            <w:r>
              <w:rPr>
                <w:noProof/>
                <w:webHidden/>
              </w:rPr>
              <w:fldChar w:fldCharType="begin"/>
            </w:r>
            <w:r w:rsidR="00F15725">
              <w:rPr>
                <w:noProof/>
                <w:webHidden/>
              </w:rPr>
              <w:instrText xml:space="preserve"> PAGEREF _Toc418266529 \h </w:instrText>
            </w:r>
            <w:r>
              <w:rPr>
                <w:noProof/>
                <w:webHidden/>
              </w:rPr>
            </w:r>
            <w:r>
              <w:rPr>
                <w:noProof/>
                <w:webHidden/>
              </w:rPr>
              <w:fldChar w:fldCharType="separate"/>
            </w:r>
            <w:r w:rsidR="00F15725">
              <w:rPr>
                <w:noProof/>
                <w:webHidden/>
              </w:rPr>
              <w:t>49</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30" w:history="1">
            <w:r w:rsidR="00F15725" w:rsidRPr="00C71E6D">
              <w:rPr>
                <w:rStyle w:val="Hypertextovodkaz"/>
                <w:rFonts w:ascii="Times New Roman" w:hAnsi="Times New Roman"/>
                <w:noProof/>
              </w:rPr>
              <w:t>Základní produkty pojištění</w:t>
            </w:r>
            <w:r w:rsidR="00F15725">
              <w:rPr>
                <w:noProof/>
                <w:webHidden/>
              </w:rPr>
              <w:tab/>
            </w:r>
            <w:r>
              <w:rPr>
                <w:noProof/>
                <w:webHidden/>
              </w:rPr>
              <w:fldChar w:fldCharType="begin"/>
            </w:r>
            <w:r w:rsidR="00F15725">
              <w:rPr>
                <w:noProof/>
                <w:webHidden/>
              </w:rPr>
              <w:instrText xml:space="preserve"> PAGEREF _Toc418266530 \h </w:instrText>
            </w:r>
            <w:r>
              <w:rPr>
                <w:noProof/>
                <w:webHidden/>
              </w:rPr>
            </w:r>
            <w:r>
              <w:rPr>
                <w:noProof/>
                <w:webHidden/>
              </w:rPr>
              <w:fldChar w:fldCharType="separate"/>
            </w:r>
            <w:r w:rsidR="00F15725">
              <w:rPr>
                <w:noProof/>
                <w:webHidden/>
              </w:rPr>
              <w:t>49</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31" w:history="1">
            <w:r w:rsidR="00F15725" w:rsidRPr="00C71E6D">
              <w:rPr>
                <w:rStyle w:val="Hypertextovodkaz"/>
                <w:noProof/>
              </w:rPr>
              <w:t>Benefiy těm, kteří se starali o rodinného příslušníka:</w:t>
            </w:r>
            <w:r w:rsidR="00F15725">
              <w:rPr>
                <w:noProof/>
                <w:webHidden/>
              </w:rPr>
              <w:tab/>
            </w:r>
            <w:r>
              <w:rPr>
                <w:noProof/>
                <w:webHidden/>
              </w:rPr>
              <w:fldChar w:fldCharType="begin"/>
            </w:r>
            <w:r w:rsidR="00F15725">
              <w:rPr>
                <w:noProof/>
                <w:webHidden/>
              </w:rPr>
              <w:instrText xml:space="preserve"> PAGEREF _Toc418266531 \h </w:instrText>
            </w:r>
            <w:r>
              <w:rPr>
                <w:noProof/>
                <w:webHidden/>
              </w:rPr>
            </w:r>
            <w:r>
              <w:rPr>
                <w:noProof/>
                <w:webHidden/>
              </w:rPr>
              <w:fldChar w:fldCharType="separate"/>
            </w:r>
            <w:r w:rsidR="00F15725">
              <w:rPr>
                <w:noProof/>
                <w:webHidden/>
              </w:rPr>
              <w:t>51</w:t>
            </w:r>
            <w:r>
              <w:rPr>
                <w:noProof/>
                <w:webHidden/>
              </w:rPr>
              <w:fldChar w:fldCharType="end"/>
            </w:r>
          </w:hyperlink>
        </w:p>
        <w:p w:rsidR="00F15725" w:rsidRDefault="00CD2359">
          <w:pPr>
            <w:pStyle w:val="Obsah3"/>
            <w:tabs>
              <w:tab w:val="right" w:leader="dot" w:pos="9062"/>
            </w:tabs>
            <w:rPr>
              <w:rFonts w:asciiTheme="minorHAnsi" w:eastAsiaTheme="minorEastAsia" w:hAnsiTheme="minorHAnsi" w:cstheme="minorBidi"/>
              <w:noProof/>
              <w:lang w:eastAsia="cs-CZ"/>
            </w:rPr>
          </w:pPr>
          <w:hyperlink w:anchor="_Toc418266532" w:history="1">
            <w:r w:rsidR="00F15725" w:rsidRPr="00C71E6D">
              <w:rPr>
                <w:rStyle w:val="Hypertextovodkaz"/>
                <w:rFonts w:ascii="Times New Roman" w:hAnsi="Times New Roman"/>
                <w:b/>
                <w:noProof/>
              </w:rPr>
              <w:t>Shrnutí z hlediska stárnoucí populace pracujících zemědělců</w:t>
            </w:r>
            <w:r w:rsidR="00F15725">
              <w:rPr>
                <w:noProof/>
                <w:webHidden/>
              </w:rPr>
              <w:tab/>
            </w:r>
            <w:r>
              <w:rPr>
                <w:noProof/>
                <w:webHidden/>
              </w:rPr>
              <w:fldChar w:fldCharType="begin"/>
            </w:r>
            <w:r w:rsidR="00F15725">
              <w:rPr>
                <w:noProof/>
                <w:webHidden/>
              </w:rPr>
              <w:instrText xml:space="preserve"> PAGEREF _Toc418266532 \h </w:instrText>
            </w:r>
            <w:r>
              <w:rPr>
                <w:noProof/>
                <w:webHidden/>
              </w:rPr>
            </w:r>
            <w:r>
              <w:rPr>
                <w:noProof/>
                <w:webHidden/>
              </w:rPr>
              <w:fldChar w:fldCharType="separate"/>
            </w:r>
            <w:r w:rsidR="00F15725">
              <w:rPr>
                <w:noProof/>
                <w:webHidden/>
              </w:rPr>
              <w:t>51</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33" w:history="1">
            <w:r w:rsidR="00F15725" w:rsidRPr="00C71E6D">
              <w:rPr>
                <w:rStyle w:val="Hypertextovodkaz"/>
                <w:noProof/>
              </w:rPr>
              <w:t>11. Shrnutí</w:t>
            </w:r>
            <w:r w:rsidR="00F15725">
              <w:rPr>
                <w:noProof/>
                <w:webHidden/>
              </w:rPr>
              <w:tab/>
            </w:r>
            <w:r>
              <w:rPr>
                <w:noProof/>
                <w:webHidden/>
              </w:rPr>
              <w:fldChar w:fldCharType="begin"/>
            </w:r>
            <w:r w:rsidR="00F15725">
              <w:rPr>
                <w:noProof/>
                <w:webHidden/>
              </w:rPr>
              <w:instrText xml:space="preserve"> PAGEREF _Toc418266533 \h </w:instrText>
            </w:r>
            <w:r>
              <w:rPr>
                <w:noProof/>
                <w:webHidden/>
              </w:rPr>
            </w:r>
            <w:r>
              <w:rPr>
                <w:noProof/>
                <w:webHidden/>
              </w:rPr>
              <w:fldChar w:fldCharType="separate"/>
            </w:r>
            <w:r w:rsidR="00F15725">
              <w:rPr>
                <w:noProof/>
                <w:webHidden/>
              </w:rPr>
              <w:t>52</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34" w:history="1">
            <w:r w:rsidR="00F15725" w:rsidRPr="00C71E6D">
              <w:rPr>
                <w:rStyle w:val="Hypertextovodkaz"/>
                <w:noProof/>
              </w:rPr>
              <w:t>Literatura</w:t>
            </w:r>
            <w:r w:rsidR="00F15725">
              <w:rPr>
                <w:noProof/>
                <w:webHidden/>
              </w:rPr>
              <w:tab/>
            </w:r>
            <w:r>
              <w:rPr>
                <w:noProof/>
                <w:webHidden/>
              </w:rPr>
              <w:fldChar w:fldCharType="begin"/>
            </w:r>
            <w:r w:rsidR="00F15725">
              <w:rPr>
                <w:noProof/>
                <w:webHidden/>
              </w:rPr>
              <w:instrText xml:space="preserve"> PAGEREF _Toc418266534 \h </w:instrText>
            </w:r>
            <w:r>
              <w:rPr>
                <w:noProof/>
                <w:webHidden/>
              </w:rPr>
            </w:r>
            <w:r>
              <w:rPr>
                <w:noProof/>
                <w:webHidden/>
              </w:rPr>
              <w:fldChar w:fldCharType="separate"/>
            </w:r>
            <w:r w:rsidR="00F15725">
              <w:rPr>
                <w:noProof/>
                <w:webHidden/>
              </w:rPr>
              <w:t>54</w:t>
            </w:r>
            <w:r>
              <w:rPr>
                <w:noProof/>
                <w:webHidden/>
              </w:rPr>
              <w:fldChar w:fldCharType="end"/>
            </w:r>
          </w:hyperlink>
        </w:p>
        <w:p w:rsidR="00F15725" w:rsidRDefault="00CD2359">
          <w:pPr>
            <w:pStyle w:val="Obsah1"/>
            <w:tabs>
              <w:tab w:val="right" w:leader="dot" w:pos="9062"/>
            </w:tabs>
            <w:rPr>
              <w:rFonts w:asciiTheme="minorHAnsi" w:eastAsiaTheme="minorEastAsia" w:hAnsiTheme="minorHAnsi" w:cstheme="minorBidi"/>
              <w:noProof/>
              <w:lang w:eastAsia="cs-CZ"/>
            </w:rPr>
          </w:pPr>
          <w:hyperlink w:anchor="_Toc418266535" w:history="1">
            <w:r w:rsidR="00F15725" w:rsidRPr="00C71E6D">
              <w:rPr>
                <w:rStyle w:val="Hypertextovodkaz"/>
                <w:noProof/>
              </w:rPr>
              <w:t>Přílohy</w:t>
            </w:r>
            <w:r w:rsidR="00F15725">
              <w:rPr>
                <w:noProof/>
                <w:webHidden/>
              </w:rPr>
              <w:tab/>
            </w:r>
            <w:r>
              <w:rPr>
                <w:noProof/>
                <w:webHidden/>
              </w:rPr>
              <w:fldChar w:fldCharType="begin"/>
            </w:r>
            <w:r w:rsidR="00F15725">
              <w:rPr>
                <w:noProof/>
                <w:webHidden/>
              </w:rPr>
              <w:instrText xml:space="preserve"> PAGEREF _Toc418266535 \h </w:instrText>
            </w:r>
            <w:r>
              <w:rPr>
                <w:noProof/>
                <w:webHidden/>
              </w:rPr>
            </w:r>
            <w:r>
              <w:rPr>
                <w:noProof/>
                <w:webHidden/>
              </w:rPr>
              <w:fldChar w:fldCharType="separate"/>
            </w:r>
            <w:r w:rsidR="00F15725">
              <w:rPr>
                <w:noProof/>
                <w:webHidden/>
              </w:rPr>
              <w:t>55</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36" w:history="1">
            <w:r w:rsidR="00F15725" w:rsidRPr="00C71E6D">
              <w:rPr>
                <w:rStyle w:val="Hypertextovodkaz"/>
                <w:noProof/>
              </w:rPr>
              <w:t>Původní definice profesí</w:t>
            </w:r>
            <w:r w:rsidR="00F15725">
              <w:rPr>
                <w:noProof/>
                <w:webHidden/>
              </w:rPr>
              <w:tab/>
            </w:r>
            <w:r>
              <w:rPr>
                <w:noProof/>
                <w:webHidden/>
              </w:rPr>
              <w:fldChar w:fldCharType="begin"/>
            </w:r>
            <w:r w:rsidR="00F15725">
              <w:rPr>
                <w:noProof/>
                <w:webHidden/>
              </w:rPr>
              <w:instrText xml:space="preserve"> PAGEREF _Toc418266536 \h </w:instrText>
            </w:r>
            <w:r>
              <w:rPr>
                <w:noProof/>
                <w:webHidden/>
              </w:rPr>
            </w:r>
            <w:r>
              <w:rPr>
                <w:noProof/>
                <w:webHidden/>
              </w:rPr>
              <w:fldChar w:fldCharType="separate"/>
            </w:r>
            <w:r w:rsidR="00F15725">
              <w:rPr>
                <w:noProof/>
                <w:webHidden/>
              </w:rPr>
              <w:t>55</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37" w:history="1">
            <w:r w:rsidR="00F15725" w:rsidRPr="00C71E6D">
              <w:rPr>
                <w:rStyle w:val="Hypertextovodkaz"/>
                <w:noProof/>
              </w:rPr>
              <w:t>Nové definice kvalifikací v zemědělství</w:t>
            </w:r>
            <w:r w:rsidR="00F15725">
              <w:rPr>
                <w:noProof/>
                <w:webHidden/>
              </w:rPr>
              <w:tab/>
            </w:r>
            <w:r>
              <w:rPr>
                <w:noProof/>
                <w:webHidden/>
              </w:rPr>
              <w:fldChar w:fldCharType="begin"/>
            </w:r>
            <w:r w:rsidR="00F15725">
              <w:rPr>
                <w:noProof/>
                <w:webHidden/>
              </w:rPr>
              <w:instrText xml:space="preserve"> PAGEREF _Toc418266537 \h </w:instrText>
            </w:r>
            <w:r>
              <w:rPr>
                <w:noProof/>
                <w:webHidden/>
              </w:rPr>
            </w:r>
            <w:r>
              <w:rPr>
                <w:noProof/>
                <w:webHidden/>
              </w:rPr>
              <w:fldChar w:fldCharType="separate"/>
            </w:r>
            <w:r w:rsidR="00F15725">
              <w:rPr>
                <w:noProof/>
                <w:webHidden/>
              </w:rPr>
              <w:t>72</w:t>
            </w:r>
            <w:r>
              <w:rPr>
                <w:noProof/>
                <w:webHidden/>
              </w:rPr>
              <w:fldChar w:fldCharType="end"/>
            </w:r>
          </w:hyperlink>
        </w:p>
        <w:p w:rsidR="00F15725" w:rsidRDefault="00CD2359">
          <w:pPr>
            <w:pStyle w:val="Obsah2"/>
            <w:tabs>
              <w:tab w:val="right" w:leader="dot" w:pos="9062"/>
            </w:tabs>
            <w:rPr>
              <w:rFonts w:asciiTheme="minorHAnsi" w:eastAsiaTheme="minorEastAsia" w:hAnsiTheme="minorHAnsi" w:cstheme="minorBidi"/>
              <w:noProof/>
              <w:lang w:eastAsia="cs-CZ"/>
            </w:rPr>
          </w:pPr>
          <w:hyperlink w:anchor="_Toc418266538" w:history="1">
            <w:r w:rsidR="00F15725" w:rsidRPr="00C71E6D">
              <w:rPr>
                <w:rStyle w:val="Hypertextovodkaz"/>
                <w:noProof/>
              </w:rPr>
              <w:t>Dotazník pro sběr podkladů v zahraničí</w:t>
            </w:r>
            <w:r w:rsidR="00F15725">
              <w:rPr>
                <w:noProof/>
                <w:webHidden/>
              </w:rPr>
              <w:tab/>
            </w:r>
            <w:r>
              <w:rPr>
                <w:noProof/>
                <w:webHidden/>
              </w:rPr>
              <w:fldChar w:fldCharType="begin"/>
            </w:r>
            <w:r w:rsidR="00F15725">
              <w:rPr>
                <w:noProof/>
                <w:webHidden/>
              </w:rPr>
              <w:instrText xml:space="preserve"> PAGEREF _Toc418266538 \h </w:instrText>
            </w:r>
            <w:r>
              <w:rPr>
                <w:noProof/>
                <w:webHidden/>
              </w:rPr>
            </w:r>
            <w:r>
              <w:rPr>
                <w:noProof/>
                <w:webHidden/>
              </w:rPr>
              <w:fldChar w:fldCharType="separate"/>
            </w:r>
            <w:r w:rsidR="00F15725">
              <w:rPr>
                <w:noProof/>
                <w:webHidden/>
              </w:rPr>
              <w:t>75</w:t>
            </w:r>
            <w:r>
              <w:rPr>
                <w:noProof/>
                <w:webHidden/>
              </w:rPr>
              <w:fldChar w:fldCharType="end"/>
            </w:r>
          </w:hyperlink>
        </w:p>
        <w:p w:rsidR="007563D2" w:rsidRDefault="00CD2359">
          <w:r>
            <w:rPr>
              <w:b/>
              <w:bCs/>
            </w:rPr>
            <w:fldChar w:fldCharType="end"/>
          </w:r>
        </w:p>
      </w:sdtContent>
    </w:sdt>
    <w:p w:rsidR="00203152" w:rsidRDefault="00203152">
      <w:pPr>
        <w:rPr>
          <w:sz w:val="28"/>
          <w:szCs w:val="28"/>
        </w:rPr>
      </w:pPr>
    </w:p>
    <w:p w:rsidR="00203152" w:rsidRDefault="00203152">
      <w:pPr>
        <w:rPr>
          <w:sz w:val="28"/>
          <w:szCs w:val="28"/>
        </w:rPr>
      </w:pPr>
    </w:p>
    <w:p w:rsidR="00A5109B" w:rsidRPr="005A6BC6" w:rsidRDefault="00203152" w:rsidP="005A6BC6">
      <w:pPr>
        <w:pStyle w:val="Nadpis1"/>
        <w:ind w:left="720"/>
        <w:rPr>
          <w:color w:val="auto"/>
        </w:rPr>
      </w:pPr>
      <w:r>
        <w:br w:type="column"/>
      </w:r>
      <w:bookmarkStart w:id="0" w:name="_Toc418266500"/>
      <w:r w:rsidR="009D7A3F" w:rsidRPr="005A6BC6">
        <w:rPr>
          <w:color w:val="auto"/>
        </w:rPr>
        <w:lastRenderedPageBreak/>
        <w:t>Úvod</w:t>
      </w:r>
      <w:bookmarkEnd w:id="0"/>
    </w:p>
    <w:p w:rsidR="0084536C" w:rsidRPr="001D3A68" w:rsidRDefault="0084536C" w:rsidP="001D3A68">
      <w:pPr>
        <w:pStyle w:val="Normlnweb"/>
        <w:jc w:val="both"/>
      </w:pPr>
      <w:r w:rsidRPr="001D3A68">
        <w:t xml:space="preserve">Předkládaná zpráva představuje vypracování zadání úkolu v rámci profesí v zemědělství pro </w:t>
      </w:r>
      <w:r w:rsidR="001D3A68" w:rsidRPr="001D3A68">
        <w:rPr>
          <w:b/>
        </w:rPr>
        <w:t>Konfederaci zaměstnavatelských a podnikatelských svazů České republiky.</w:t>
      </w:r>
      <w:r w:rsidR="001D3A68" w:rsidRPr="001D3A68">
        <w:t xml:space="preserve"> </w:t>
      </w:r>
      <w:r w:rsidRPr="001D3A68">
        <w:t xml:space="preserve">Jedná se o kroky </w:t>
      </w:r>
      <w:r w:rsidR="001D3A68" w:rsidRPr="001D3A68">
        <w:t>uvedené v</w:t>
      </w:r>
      <w:r w:rsidRPr="001D3A68">
        <w:t xml:space="preserve"> níže uvedené</w:t>
      </w:r>
      <w:r w:rsidR="001D3A68" w:rsidRPr="001D3A68">
        <w:t>m</w:t>
      </w:r>
      <w:r w:rsidRPr="001D3A68">
        <w:t xml:space="preserve"> zadání. </w:t>
      </w:r>
      <w:r w:rsidR="001D3A68" w:rsidRPr="001D3A68">
        <w:t xml:space="preserve">Výsledky mají sloužit </w:t>
      </w:r>
      <w:r w:rsidR="00775078" w:rsidRPr="001D3A68">
        <w:t>jako</w:t>
      </w:r>
      <w:r w:rsidR="001D3A68" w:rsidRPr="001D3A68">
        <w:t xml:space="preserve"> jeden ze vstupů do celospolečenské diskuse o vlivu stárnutí při vykonávání různých profesí za situace, kdy se zvyšuje věk odchodu do důchodu.</w:t>
      </w:r>
    </w:p>
    <w:p w:rsidR="0084536C" w:rsidRPr="0084536C" w:rsidRDefault="0084536C" w:rsidP="0084536C">
      <w:pPr>
        <w:pStyle w:val="Nadpis2"/>
        <w:keepLines w:val="0"/>
        <w:numPr>
          <w:ilvl w:val="1"/>
          <w:numId w:val="0"/>
        </w:numPr>
        <w:tabs>
          <w:tab w:val="num" w:pos="576"/>
        </w:tabs>
        <w:spacing w:before="240" w:after="60" w:line="240" w:lineRule="auto"/>
        <w:ind w:left="576" w:hanging="576"/>
        <w:rPr>
          <w:color w:val="auto"/>
        </w:rPr>
      </w:pPr>
      <w:bookmarkStart w:id="1" w:name="_Toc414226166"/>
      <w:bookmarkStart w:id="2" w:name="_Toc418266501"/>
      <w:r>
        <w:rPr>
          <w:color w:val="auto"/>
        </w:rPr>
        <w:t xml:space="preserve">1.1 </w:t>
      </w:r>
      <w:r w:rsidRPr="0084536C">
        <w:rPr>
          <w:color w:val="auto"/>
        </w:rPr>
        <w:t>Zadání</w:t>
      </w:r>
      <w:bookmarkEnd w:id="1"/>
      <w:bookmarkEnd w:id="2"/>
    </w:p>
    <w:p w:rsidR="0084536C" w:rsidRPr="001D3A68" w:rsidRDefault="0084536C" w:rsidP="001D3A68">
      <w:pPr>
        <w:numPr>
          <w:ilvl w:val="0"/>
          <w:numId w:val="35"/>
        </w:numPr>
        <w:autoSpaceDE w:val="0"/>
        <w:autoSpaceDN w:val="0"/>
        <w:adjustRightInd w:val="0"/>
        <w:spacing w:after="0" w:line="240" w:lineRule="auto"/>
        <w:jc w:val="both"/>
        <w:rPr>
          <w:rFonts w:ascii="Times New Roman" w:hAnsi="Times New Roman"/>
          <w:color w:val="000000"/>
          <w:sz w:val="24"/>
          <w:szCs w:val="24"/>
        </w:rPr>
      </w:pPr>
      <w:r w:rsidRPr="001D3A68">
        <w:rPr>
          <w:rFonts w:ascii="Times New Roman" w:hAnsi="Times New Roman"/>
          <w:color w:val="000000"/>
          <w:sz w:val="24"/>
          <w:szCs w:val="24"/>
        </w:rPr>
        <w:t xml:space="preserve">seznam základních typů profesí v členění, které bude řízeno přepokládaným společným vlivem stáří na vykonávání těchto profesí; </w:t>
      </w:r>
    </w:p>
    <w:p w:rsidR="0084536C" w:rsidRPr="001D3A68" w:rsidRDefault="0084536C" w:rsidP="001D3A68">
      <w:pPr>
        <w:numPr>
          <w:ilvl w:val="0"/>
          <w:numId w:val="35"/>
        </w:numPr>
        <w:autoSpaceDE w:val="0"/>
        <w:autoSpaceDN w:val="0"/>
        <w:adjustRightInd w:val="0"/>
        <w:spacing w:after="27" w:line="240" w:lineRule="auto"/>
        <w:jc w:val="both"/>
        <w:rPr>
          <w:rFonts w:ascii="Times New Roman" w:hAnsi="Times New Roman"/>
          <w:color w:val="000000"/>
          <w:sz w:val="24"/>
          <w:szCs w:val="24"/>
        </w:rPr>
      </w:pPr>
      <w:r w:rsidRPr="001D3A68">
        <w:rPr>
          <w:rFonts w:ascii="Times New Roman" w:hAnsi="Times New Roman"/>
          <w:color w:val="000000"/>
          <w:sz w:val="24"/>
          <w:szCs w:val="24"/>
        </w:rPr>
        <w:t xml:space="preserve"> pro každou skupinu profesí/profesi identifikovat podstatné oblasti, v nichž klesá schopnost vykonávat odpovídající profesi vlivem zvyšujícího se věku; </w:t>
      </w:r>
    </w:p>
    <w:p w:rsidR="0084536C" w:rsidRPr="001D3A68" w:rsidRDefault="0084536C" w:rsidP="001D3A68">
      <w:pPr>
        <w:numPr>
          <w:ilvl w:val="0"/>
          <w:numId w:val="35"/>
        </w:numPr>
        <w:autoSpaceDE w:val="0"/>
        <w:autoSpaceDN w:val="0"/>
        <w:adjustRightInd w:val="0"/>
        <w:spacing w:after="27" w:line="240" w:lineRule="auto"/>
        <w:jc w:val="both"/>
        <w:rPr>
          <w:rFonts w:ascii="Times New Roman" w:hAnsi="Times New Roman"/>
          <w:color w:val="000000"/>
          <w:sz w:val="24"/>
          <w:szCs w:val="24"/>
        </w:rPr>
      </w:pPr>
      <w:r w:rsidRPr="001D3A68">
        <w:rPr>
          <w:rFonts w:ascii="Times New Roman" w:hAnsi="Times New Roman"/>
          <w:color w:val="000000"/>
          <w:sz w:val="24"/>
          <w:szCs w:val="24"/>
        </w:rPr>
        <w:t>na základě definovaných dopadů na schopnost vykonávat odpovídající profesi sestaví jednoduché dotazy ohledně politiky, směřované na pomoc pracovníkům dle skupin profesí na úrovni: celostátní (např. sociální politika), zemědělských svazů a podnikatelů; shromáždí kontakty ve vybraných cílových zemích EU;</w:t>
      </w:r>
    </w:p>
    <w:p w:rsidR="0084536C" w:rsidRPr="001D3A68" w:rsidRDefault="0084536C" w:rsidP="001D3A68">
      <w:pPr>
        <w:numPr>
          <w:ilvl w:val="0"/>
          <w:numId w:val="35"/>
        </w:numPr>
        <w:autoSpaceDE w:val="0"/>
        <w:autoSpaceDN w:val="0"/>
        <w:adjustRightInd w:val="0"/>
        <w:spacing w:after="27" w:line="240" w:lineRule="auto"/>
        <w:jc w:val="both"/>
        <w:rPr>
          <w:rFonts w:ascii="Times New Roman" w:hAnsi="Times New Roman"/>
          <w:color w:val="000000"/>
          <w:sz w:val="24"/>
          <w:szCs w:val="24"/>
        </w:rPr>
      </w:pPr>
      <w:r w:rsidRPr="001D3A68">
        <w:rPr>
          <w:rFonts w:ascii="Times New Roman" w:hAnsi="Times New Roman"/>
          <w:color w:val="000000"/>
          <w:sz w:val="24"/>
          <w:szCs w:val="24"/>
        </w:rPr>
        <w:t>podnikne sběr příkladů výše uvedené politiky z okolních zemí (přinejmenším z okolních - bude snaha také oslovit anglicky mluvící země a také některou ze severských zemí);</w:t>
      </w:r>
    </w:p>
    <w:p w:rsidR="0084536C" w:rsidRDefault="0084536C" w:rsidP="001D3A68">
      <w:pPr>
        <w:numPr>
          <w:ilvl w:val="0"/>
          <w:numId w:val="35"/>
        </w:numPr>
        <w:autoSpaceDE w:val="0"/>
        <w:autoSpaceDN w:val="0"/>
        <w:adjustRightInd w:val="0"/>
        <w:spacing w:after="27" w:line="240" w:lineRule="auto"/>
        <w:jc w:val="both"/>
        <w:rPr>
          <w:rFonts w:ascii="Times New Roman" w:hAnsi="Times New Roman"/>
          <w:color w:val="000000"/>
          <w:sz w:val="24"/>
          <w:szCs w:val="24"/>
        </w:rPr>
      </w:pPr>
      <w:r w:rsidRPr="001D3A68">
        <w:rPr>
          <w:rFonts w:ascii="Times New Roman" w:hAnsi="Times New Roman"/>
          <w:color w:val="000000"/>
          <w:sz w:val="24"/>
          <w:szCs w:val="24"/>
        </w:rPr>
        <w:t>zjištěné nástroje/opatření budou popsány co nejvíce jednotným způsobem ve formě zprávy.</w:t>
      </w:r>
    </w:p>
    <w:p w:rsidR="007B71A0" w:rsidRPr="001D3A68" w:rsidRDefault="007B71A0" w:rsidP="007B71A0">
      <w:pPr>
        <w:autoSpaceDE w:val="0"/>
        <w:autoSpaceDN w:val="0"/>
        <w:adjustRightInd w:val="0"/>
        <w:spacing w:after="27" w:line="240" w:lineRule="auto"/>
        <w:jc w:val="both"/>
        <w:rPr>
          <w:rFonts w:ascii="Times New Roman" w:hAnsi="Times New Roman"/>
          <w:color w:val="000000"/>
          <w:sz w:val="24"/>
          <w:szCs w:val="24"/>
        </w:rPr>
      </w:pPr>
    </w:p>
    <w:p w:rsidR="0084536C" w:rsidRPr="0084536C" w:rsidRDefault="0084536C" w:rsidP="0084536C">
      <w:pPr>
        <w:pStyle w:val="Nadpis2"/>
        <w:keepLines w:val="0"/>
        <w:numPr>
          <w:ilvl w:val="1"/>
          <w:numId w:val="0"/>
        </w:numPr>
        <w:tabs>
          <w:tab w:val="num" w:pos="576"/>
        </w:tabs>
        <w:spacing w:before="240" w:after="60" w:line="240" w:lineRule="auto"/>
        <w:ind w:left="576" w:hanging="576"/>
        <w:rPr>
          <w:color w:val="auto"/>
        </w:rPr>
      </w:pPr>
      <w:bookmarkStart w:id="3" w:name="_Toc414226167"/>
      <w:bookmarkStart w:id="4" w:name="_Toc418266502"/>
      <w:r>
        <w:rPr>
          <w:color w:val="auto"/>
        </w:rPr>
        <w:t xml:space="preserve">1.2 </w:t>
      </w:r>
      <w:r w:rsidRPr="0084536C">
        <w:rPr>
          <w:color w:val="auto"/>
        </w:rPr>
        <w:t>Části zprávy</w:t>
      </w:r>
      <w:bookmarkEnd w:id="3"/>
      <w:bookmarkEnd w:id="4"/>
    </w:p>
    <w:p w:rsidR="001D3A68" w:rsidRDefault="0084536C" w:rsidP="00B04D25">
      <w:pPr>
        <w:pStyle w:val="Normlnweb"/>
        <w:jc w:val="both"/>
      </w:pPr>
      <w:r>
        <w:t>První část zprávy pokrývá bod</w:t>
      </w:r>
      <w:r w:rsidR="001D3A68">
        <w:t>y 1-3 zadání, tedy analýzu potenciálního vlivu stárnutí na výkonnost pracovníků v zemědělství dle</w:t>
      </w:r>
      <w:r>
        <w:t xml:space="preserve"> </w:t>
      </w:r>
      <w:r w:rsidR="00775078">
        <w:t>s</w:t>
      </w:r>
      <w:r>
        <w:t xml:space="preserve">kupin profesí. </w:t>
      </w:r>
    </w:p>
    <w:p w:rsidR="001D3A68" w:rsidRDefault="001D3A68" w:rsidP="00B04D25">
      <w:pPr>
        <w:pStyle w:val="Normlnweb"/>
        <w:jc w:val="both"/>
      </w:pPr>
      <w:r>
        <w:t xml:space="preserve">Druhá část se věnuje příkladům nástrojů politik směřovaných na zemědělce, případně na veškerou populaci z perspektivy výše </w:t>
      </w:r>
      <w:r w:rsidR="00775078">
        <w:t>uvedeného</w:t>
      </w:r>
      <w:r>
        <w:t xml:space="preserve"> účelu této práce.</w:t>
      </w:r>
    </w:p>
    <w:p w:rsidR="009D7A3F" w:rsidRPr="000A0489" w:rsidRDefault="00B04D25" w:rsidP="000A0489">
      <w:pPr>
        <w:jc w:val="both"/>
        <w:rPr>
          <w:rFonts w:ascii="Times New Roman" w:hAnsi="Times New Roman"/>
          <w:sz w:val="24"/>
          <w:szCs w:val="24"/>
        </w:rPr>
      </w:pPr>
      <w:r w:rsidRPr="000A0489">
        <w:rPr>
          <w:rFonts w:ascii="Times New Roman" w:hAnsi="Times New Roman"/>
          <w:sz w:val="24"/>
          <w:szCs w:val="24"/>
        </w:rPr>
        <w:t>Druhá část práce přestavuje výsledky hledání příkladů nástrojů politiky, které by reagovaly na identifikovaná rizika stárnutí zemědělců. J</w:t>
      </w:r>
      <w:r w:rsidR="009D7A3F" w:rsidRPr="000A0489">
        <w:rPr>
          <w:rFonts w:ascii="Times New Roman" w:hAnsi="Times New Roman"/>
          <w:sz w:val="24"/>
          <w:szCs w:val="24"/>
        </w:rPr>
        <w:t xml:space="preserve">e </w:t>
      </w:r>
      <w:r w:rsidRPr="000A0489">
        <w:rPr>
          <w:rFonts w:ascii="Times New Roman" w:hAnsi="Times New Roman"/>
          <w:sz w:val="24"/>
          <w:szCs w:val="24"/>
        </w:rPr>
        <w:t xml:space="preserve">zde </w:t>
      </w:r>
      <w:r w:rsidR="009D7A3F" w:rsidRPr="000A0489">
        <w:rPr>
          <w:rFonts w:ascii="Times New Roman" w:hAnsi="Times New Roman"/>
          <w:sz w:val="24"/>
          <w:szCs w:val="24"/>
        </w:rPr>
        <w:t xml:space="preserve">předkládán přehled vybraných příkladů nástrojů politiky, orientovaných na zemědělce, případně obecně na pracující se zvláštním ohledem na stárnoucí populaci. </w:t>
      </w:r>
      <w:r w:rsidR="00262961" w:rsidRPr="000A0489">
        <w:rPr>
          <w:rFonts w:ascii="Times New Roman" w:hAnsi="Times New Roman"/>
          <w:sz w:val="24"/>
          <w:szCs w:val="24"/>
        </w:rPr>
        <w:t>Bylo nutné zprávu orientovat místo na stárnoucí zemědělce na zemědělce, nebo dokonce na občany obecně, protože většina zemí nemá specifickou politiku vůči zemědělcům a o to méně vůči stárnoucím zemědělcům. Na druhou stranu bylo možné identifikovat řadu nástrojů politiky (</w:t>
      </w:r>
      <w:r w:rsidR="007C0926" w:rsidRPr="000A0489">
        <w:rPr>
          <w:rFonts w:ascii="Times New Roman" w:hAnsi="Times New Roman"/>
          <w:sz w:val="24"/>
          <w:szCs w:val="24"/>
        </w:rPr>
        <w:t>zpravidla</w:t>
      </w:r>
      <w:r w:rsidR="00262961" w:rsidRPr="000A0489">
        <w:rPr>
          <w:rFonts w:ascii="Times New Roman" w:hAnsi="Times New Roman"/>
          <w:sz w:val="24"/>
          <w:szCs w:val="24"/>
        </w:rPr>
        <w:t xml:space="preserve"> produkty pojištění), které sice jsou </w:t>
      </w:r>
      <w:r w:rsidR="001963EF" w:rsidRPr="000A0489">
        <w:rPr>
          <w:rFonts w:ascii="Times New Roman" w:hAnsi="Times New Roman"/>
          <w:sz w:val="24"/>
          <w:szCs w:val="24"/>
        </w:rPr>
        <w:t>směřovány na celou populaci, ale lze předpokládat, že jejich uplatnění se se zvyšujícím se věkem zaměstnanců bude zvyšovat (např. pomoc v neschopnosti práci vykonávat jako v nemoci, po úrazu).</w:t>
      </w:r>
      <w:r w:rsidRPr="000A0489">
        <w:rPr>
          <w:rFonts w:ascii="Times New Roman" w:hAnsi="Times New Roman"/>
          <w:sz w:val="24"/>
          <w:szCs w:val="24"/>
        </w:rPr>
        <w:t xml:space="preserve"> </w:t>
      </w:r>
    </w:p>
    <w:p w:rsidR="00D7110B" w:rsidRDefault="002D1A78" w:rsidP="000A0489">
      <w:pPr>
        <w:jc w:val="both"/>
        <w:rPr>
          <w:rFonts w:ascii="Times New Roman" w:hAnsi="Times New Roman"/>
          <w:sz w:val="24"/>
          <w:szCs w:val="24"/>
        </w:rPr>
      </w:pPr>
      <w:r>
        <w:rPr>
          <w:rFonts w:ascii="Times New Roman" w:hAnsi="Times New Roman"/>
          <w:sz w:val="24"/>
          <w:szCs w:val="24"/>
        </w:rPr>
        <w:t xml:space="preserve">U každého příkladu nástrojů z jednotlivých zemí je uveden komentář uvádějící příklad do </w:t>
      </w:r>
      <w:r w:rsidR="00775078">
        <w:rPr>
          <w:rFonts w:ascii="Times New Roman" w:hAnsi="Times New Roman"/>
          <w:sz w:val="24"/>
          <w:szCs w:val="24"/>
        </w:rPr>
        <w:t>kontextu</w:t>
      </w:r>
      <w:r>
        <w:rPr>
          <w:rFonts w:ascii="Times New Roman" w:hAnsi="Times New Roman"/>
          <w:sz w:val="24"/>
          <w:szCs w:val="24"/>
        </w:rPr>
        <w:t xml:space="preserve"> cílů této práce, tedy jaké prvky sociální politiky jsou relevantní pro studované téma.</w:t>
      </w:r>
    </w:p>
    <w:p w:rsidR="00D7110B" w:rsidRDefault="00D7110B" w:rsidP="000A0489">
      <w:pPr>
        <w:jc w:val="both"/>
        <w:rPr>
          <w:rFonts w:ascii="Times New Roman" w:hAnsi="Times New Roman"/>
          <w:sz w:val="24"/>
          <w:szCs w:val="24"/>
        </w:rPr>
      </w:pPr>
    </w:p>
    <w:p w:rsidR="00D7110B" w:rsidRDefault="00D7110B" w:rsidP="000A0489">
      <w:pPr>
        <w:jc w:val="both"/>
        <w:rPr>
          <w:rFonts w:ascii="Times New Roman" w:hAnsi="Times New Roman"/>
          <w:sz w:val="24"/>
          <w:szCs w:val="24"/>
        </w:rPr>
      </w:pPr>
    </w:p>
    <w:p w:rsidR="00C55BC6" w:rsidRPr="00EA41E2" w:rsidRDefault="00EA41E2" w:rsidP="00EA41E2">
      <w:pPr>
        <w:pStyle w:val="Nadpis2"/>
        <w:rPr>
          <w:color w:val="auto"/>
        </w:rPr>
      </w:pPr>
      <w:bookmarkStart w:id="5" w:name="_Toc418266503"/>
      <w:r w:rsidRPr="00EA41E2">
        <w:rPr>
          <w:color w:val="auto"/>
        </w:rPr>
        <w:t>1.</w:t>
      </w:r>
      <w:r w:rsidR="005A6BC6" w:rsidRPr="00EA41E2">
        <w:rPr>
          <w:color w:val="auto"/>
        </w:rPr>
        <w:t xml:space="preserve">3 </w:t>
      </w:r>
      <w:r w:rsidR="002D1A78" w:rsidRPr="00EA41E2">
        <w:rPr>
          <w:color w:val="auto"/>
        </w:rPr>
        <w:t>Evropský rozměr</w:t>
      </w:r>
      <w:bookmarkEnd w:id="5"/>
    </w:p>
    <w:p w:rsidR="0000271A" w:rsidRPr="000A0489" w:rsidRDefault="000A0489" w:rsidP="000A0489">
      <w:pPr>
        <w:jc w:val="both"/>
        <w:rPr>
          <w:rFonts w:ascii="Times New Roman" w:hAnsi="Times New Roman"/>
          <w:sz w:val="24"/>
          <w:szCs w:val="24"/>
        </w:rPr>
      </w:pPr>
      <w:r>
        <w:rPr>
          <w:rFonts w:ascii="Times New Roman" w:hAnsi="Times New Roman"/>
          <w:sz w:val="24"/>
          <w:szCs w:val="24"/>
        </w:rPr>
        <w:t>Prác</w:t>
      </w:r>
      <w:r w:rsidR="00D7110B">
        <w:rPr>
          <w:rFonts w:ascii="Times New Roman" w:hAnsi="Times New Roman"/>
          <w:sz w:val="24"/>
          <w:szCs w:val="24"/>
        </w:rPr>
        <w:t>e</w:t>
      </w:r>
      <w:r>
        <w:rPr>
          <w:rFonts w:ascii="Times New Roman" w:hAnsi="Times New Roman"/>
          <w:sz w:val="24"/>
          <w:szCs w:val="24"/>
        </w:rPr>
        <w:t xml:space="preserve"> se tedy zabývá vlivy stárnutí. </w:t>
      </w:r>
      <w:r w:rsidR="009D7A3F" w:rsidRPr="000A0489">
        <w:rPr>
          <w:rFonts w:ascii="Times New Roman" w:hAnsi="Times New Roman"/>
          <w:sz w:val="24"/>
          <w:szCs w:val="24"/>
        </w:rPr>
        <w:t>Jedná se o téma, které nabývá na důležitost</w:t>
      </w:r>
      <w:r w:rsidR="0000271A" w:rsidRPr="000A0489">
        <w:rPr>
          <w:rFonts w:ascii="Times New Roman" w:hAnsi="Times New Roman"/>
          <w:sz w:val="24"/>
          <w:szCs w:val="24"/>
        </w:rPr>
        <w:t xml:space="preserve">i, což dokládá řada mezinárodních dohod </w:t>
      </w:r>
      <w:r w:rsidR="0000271A" w:rsidRPr="000A0489">
        <w:rPr>
          <w:rStyle w:val="Znakapoznpodarou"/>
          <w:rFonts w:ascii="Times New Roman" w:hAnsi="Times New Roman"/>
          <w:sz w:val="24"/>
          <w:szCs w:val="24"/>
        </w:rPr>
        <w:footnoteReference w:id="1"/>
      </w:r>
      <w:r w:rsidR="009D7A3F" w:rsidRPr="000A0489">
        <w:rPr>
          <w:rStyle w:val="Znakapoznpodarou"/>
          <w:rFonts w:ascii="Times New Roman" w:hAnsi="Times New Roman"/>
          <w:sz w:val="24"/>
          <w:szCs w:val="24"/>
        </w:rPr>
        <w:footnoteReference w:id="2"/>
      </w:r>
      <w:r w:rsidR="009D7A3F" w:rsidRPr="000A0489">
        <w:rPr>
          <w:rFonts w:ascii="Times New Roman" w:hAnsi="Times New Roman"/>
          <w:sz w:val="24"/>
          <w:szCs w:val="24"/>
        </w:rPr>
        <w:t xml:space="preserve">. </w:t>
      </w:r>
      <w:r w:rsidR="0000271A" w:rsidRPr="000A0489">
        <w:rPr>
          <w:rFonts w:ascii="Times New Roman" w:hAnsi="Times New Roman"/>
          <w:sz w:val="24"/>
          <w:szCs w:val="24"/>
        </w:rPr>
        <w:t xml:space="preserve">Např. UN se </w:t>
      </w:r>
      <w:r w:rsidR="00930558" w:rsidRPr="000A0489">
        <w:rPr>
          <w:rFonts w:ascii="Times New Roman" w:hAnsi="Times New Roman"/>
          <w:sz w:val="24"/>
          <w:szCs w:val="24"/>
        </w:rPr>
        <w:t xml:space="preserve">v roce 2002 </w:t>
      </w:r>
      <w:r w:rsidR="0000271A" w:rsidRPr="000A0489">
        <w:rPr>
          <w:rFonts w:ascii="Times New Roman" w:hAnsi="Times New Roman"/>
          <w:sz w:val="24"/>
          <w:szCs w:val="24"/>
        </w:rPr>
        <w:t>shodl</w:t>
      </w:r>
      <w:r w:rsidR="00775078">
        <w:rPr>
          <w:rFonts w:ascii="Times New Roman" w:hAnsi="Times New Roman"/>
          <w:sz w:val="24"/>
          <w:szCs w:val="24"/>
        </w:rPr>
        <w:t>y</w:t>
      </w:r>
      <w:r w:rsidR="0000271A" w:rsidRPr="000A0489">
        <w:rPr>
          <w:rFonts w:ascii="Times New Roman" w:hAnsi="Times New Roman"/>
          <w:sz w:val="24"/>
          <w:szCs w:val="24"/>
        </w:rPr>
        <w:t xml:space="preserve"> na seznamu závazků</w:t>
      </w:r>
      <w:r>
        <w:rPr>
          <w:rFonts w:ascii="Times New Roman" w:hAnsi="Times New Roman"/>
          <w:sz w:val="24"/>
          <w:szCs w:val="24"/>
        </w:rPr>
        <w:t xml:space="preserve"> pro členské země</w:t>
      </w:r>
      <w:r w:rsidR="0000271A" w:rsidRPr="000A0489">
        <w:rPr>
          <w:rFonts w:ascii="Times New Roman" w:hAnsi="Times New Roman"/>
          <w:sz w:val="24"/>
          <w:szCs w:val="24"/>
        </w:rPr>
        <w:t>, které jsou:</w:t>
      </w:r>
    </w:p>
    <w:p w:rsidR="0000271A" w:rsidRPr="006816FD" w:rsidRDefault="0000271A"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Považovat stárnutí jako předmět vládních politik.</w:t>
      </w:r>
    </w:p>
    <w:p w:rsidR="0000271A" w:rsidRPr="006816FD" w:rsidRDefault="0000271A"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Pomoci starším lidem participovat ve společnosti.</w:t>
      </w:r>
    </w:p>
    <w:p w:rsidR="0000271A" w:rsidRPr="006816FD" w:rsidRDefault="00537EF3"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 xml:space="preserve">Posilovat rovný a udržitelný ekonomický růst v reakci na stárnutí populace. </w:t>
      </w:r>
    </w:p>
    <w:p w:rsidR="0000271A" w:rsidRPr="006816FD" w:rsidRDefault="00537EF3"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Upravit sociální ochranný systém v reakci na demografickou změnu a odpovídající sociální a ekonomické dopady.</w:t>
      </w:r>
    </w:p>
    <w:p w:rsidR="0000271A" w:rsidRPr="006816FD" w:rsidRDefault="00537EF3"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 xml:space="preserve">Umožnit trhu práce, aby mohl reagovat na ekonomické a sociální následky stárnutí. </w:t>
      </w:r>
    </w:p>
    <w:p w:rsidR="0000271A" w:rsidRPr="006816FD" w:rsidRDefault="00537EF3"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Posilovat ce</w:t>
      </w:r>
      <w:r w:rsidR="00C96243" w:rsidRPr="006816FD">
        <w:rPr>
          <w:rFonts w:ascii="Times New Roman" w:hAnsi="Times New Roman"/>
          <w:sz w:val="24"/>
          <w:szCs w:val="24"/>
        </w:rPr>
        <w:t>loživotní vzdělávání a přizpůsob</w:t>
      </w:r>
      <w:r w:rsidRPr="006816FD">
        <w:rPr>
          <w:rFonts w:ascii="Times New Roman" w:hAnsi="Times New Roman"/>
          <w:sz w:val="24"/>
          <w:szCs w:val="24"/>
        </w:rPr>
        <w:t>it tomu vzdělávací systém, s cílem reagovat na měnící se ekonomické, sociální a demografické podmínky.</w:t>
      </w:r>
    </w:p>
    <w:p w:rsidR="0000271A" w:rsidRPr="006816FD" w:rsidRDefault="00537EF3"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Zajistit kvalitu života lidem všech věkových skupin s cílem udržet nezávislost v životě, včetně zdraví a pohody.</w:t>
      </w:r>
    </w:p>
    <w:p w:rsidR="0000271A" w:rsidRPr="006816FD" w:rsidRDefault="00930558"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Uplatnit gend</w:t>
      </w:r>
      <w:r w:rsidR="000A0489" w:rsidRPr="006816FD">
        <w:rPr>
          <w:rFonts w:ascii="Times New Roman" w:hAnsi="Times New Roman"/>
          <w:sz w:val="24"/>
          <w:szCs w:val="24"/>
        </w:rPr>
        <w:t>e</w:t>
      </w:r>
      <w:r w:rsidRPr="006816FD">
        <w:rPr>
          <w:rFonts w:ascii="Times New Roman" w:hAnsi="Times New Roman"/>
          <w:sz w:val="24"/>
          <w:szCs w:val="24"/>
        </w:rPr>
        <w:t>rový přístup ve stárnoucí společnosti,</w:t>
      </w:r>
    </w:p>
    <w:p w:rsidR="0000271A" w:rsidRPr="006816FD" w:rsidRDefault="00930558"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 xml:space="preserve">Podpořit rodiny, které se starají o </w:t>
      </w:r>
      <w:r w:rsidR="00775078" w:rsidRPr="006816FD">
        <w:rPr>
          <w:rFonts w:ascii="Times New Roman" w:hAnsi="Times New Roman"/>
          <w:sz w:val="24"/>
          <w:szCs w:val="24"/>
        </w:rPr>
        <w:t>starší</w:t>
      </w:r>
      <w:r w:rsidRPr="006816FD">
        <w:rPr>
          <w:rFonts w:ascii="Times New Roman" w:hAnsi="Times New Roman"/>
          <w:sz w:val="24"/>
          <w:szCs w:val="24"/>
        </w:rPr>
        <w:t xml:space="preserve"> osoby a posilovat mezigenerační a intra-generační solidaritu mezi jejich členy. </w:t>
      </w:r>
    </w:p>
    <w:p w:rsidR="0000271A" w:rsidRPr="006816FD" w:rsidRDefault="00930558" w:rsidP="006816FD">
      <w:pPr>
        <w:numPr>
          <w:ilvl w:val="0"/>
          <w:numId w:val="21"/>
        </w:numPr>
        <w:spacing w:before="100" w:beforeAutospacing="1" w:after="100" w:afterAutospacing="1"/>
        <w:ind w:left="714" w:hanging="357"/>
        <w:jc w:val="both"/>
        <w:rPr>
          <w:rFonts w:ascii="Times New Roman" w:hAnsi="Times New Roman"/>
          <w:sz w:val="24"/>
          <w:szCs w:val="24"/>
        </w:rPr>
      </w:pPr>
      <w:r w:rsidRPr="006816FD">
        <w:rPr>
          <w:rFonts w:ascii="Times New Roman" w:hAnsi="Times New Roman"/>
          <w:sz w:val="24"/>
          <w:szCs w:val="24"/>
        </w:rPr>
        <w:t xml:space="preserve">Posilovat a zavést (s dlouhodobým prosazováním) regionální implementační strategie pomocí regionální </w:t>
      </w:r>
      <w:r w:rsidR="00775078" w:rsidRPr="006816FD">
        <w:rPr>
          <w:rFonts w:ascii="Times New Roman" w:hAnsi="Times New Roman"/>
          <w:sz w:val="24"/>
          <w:szCs w:val="24"/>
        </w:rPr>
        <w:t>spolupráce</w:t>
      </w:r>
      <w:r w:rsidRPr="006816FD">
        <w:rPr>
          <w:rFonts w:ascii="Times New Roman" w:hAnsi="Times New Roman"/>
          <w:sz w:val="24"/>
          <w:szCs w:val="24"/>
        </w:rPr>
        <w:t>.</w:t>
      </w:r>
    </w:p>
    <w:p w:rsidR="00C96243" w:rsidRPr="000A0489" w:rsidRDefault="00C96243" w:rsidP="000A0489">
      <w:pPr>
        <w:jc w:val="both"/>
        <w:rPr>
          <w:rFonts w:ascii="Times New Roman" w:hAnsi="Times New Roman"/>
          <w:sz w:val="24"/>
          <w:szCs w:val="24"/>
        </w:rPr>
      </w:pPr>
      <w:r w:rsidRPr="000A0489">
        <w:rPr>
          <w:rFonts w:ascii="Times New Roman" w:hAnsi="Times New Roman"/>
          <w:sz w:val="24"/>
          <w:szCs w:val="24"/>
        </w:rPr>
        <w:t xml:space="preserve">Jako příklad role vlády v péči o stárnoucí populaci lze uvést působení Poradenského fóra pro stárnutí ve Spojeném Království, které na svých stránkách zveřejňuje iniciativy a témata z této oblasti (zdroj. </w:t>
      </w:r>
      <w:hyperlink r:id="rId9" w:history="1">
        <w:r w:rsidRPr="000A0489">
          <w:rPr>
            <w:rStyle w:val="Hypertextovodkaz"/>
            <w:rFonts w:ascii="Times New Roman" w:hAnsi="Times New Roman"/>
            <w:sz w:val="24"/>
            <w:szCs w:val="24"/>
          </w:rPr>
          <w:t>https://www.gov.uk/government/groups/uk-advisory-forum-on-ageing</w:t>
        </w:r>
      </w:hyperlink>
      <w:r w:rsidRPr="000A0489">
        <w:rPr>
          <w:rFonts w:ascii="Times New Roman" w:hAnsi="Times New Roman"/>
          <w:sz w:val="24"/>
          <w:szCs w:val="24"/>
        </w:rPr>
        <w:t xml:space="preserve">, ale i další zdroje </w:t>
      </w:r>
      <w:r w:rsidRPr="000A0489">
        <w:rPr>
          <w:rStyle w:val="Znakapoznpodarou"/>
          <w:rFonts w:ascii="Times New Roman" w:hAnsi="Times New Roman"/>
          <w:sz w:val="24"/>
          <w:szCs w:val="24"/>
        </w:rPr>
        <w:footnoteReference w:id="3"/>
      </w:r>
      <w:r w:rsidRPr="000A0489">
        <w:rPr>
          <w:rFonts w:ascii="Times New Roman" w:hAnsi="Times New Roman"/>
          <w:sz w:val="24"/>
          <w:szCs w:val="24"/>
        </w:rPr>
        <w:t>).</w:t>
      </w:r>
    </w:p>
    <w:p w:rsidR="00C96243" w:rsidRPr="006816FD" w:rsidRDefault="00C96243" w:rsidP="000A0489">
      <w:pPr>
        <w:jc w:val="both"/>
        <w:rPr>
          <w:rFonts w:ascii="Times New Roman" w:hAnsi="Times New Roman"/>
          <w:sz w:val="24"/>
          <w:szCs w:val="24"/>
        </w:rPr>
      </w:pPr>
      <w:r w:rsidRPr="000A0489">
        <w:rPr>
          <w:rFonts w:ascii="Times New Roman" w:hAnsi="Times New Roman"/>
          <w:sz w:val="24"/>
          <w:szCs w:val="24"/>
        </w:rPr>
        <w:t xml:space="preserve">Fórum se zabývá tématy, která nejsou sice hlavním předmětem zájmu této práce (zabývá se především populací, která již není ekonomicky aktivní), ale je zde možné nalézt řadu </w:t>
      </w:r>
      <w:r w:rsidRPr="006816FD">
        <w:rPr>
          <w:rFonts w:ascii="Times New Roman" w:hAnsi="Times New Roman"/>
          <w:sz w:val="24"/>
          <w:szCs w:val="24"/>
        </w:rPr>
        <w:t>inspirativních prací a aktivit, neboť se témata překrývají.</w:t>
      </w:r>
      <w:r w:rsidR="00D00FD5" w:rsidRPr="006816FD">
        <w:rPr>
          <w:rFonts w:ascii="Times New Roman" w:hAnsi="Times New Roman"/>
          <w:sz w:val="24"/>
          <w:szCs w:val="24"/>
        </w:rPr>
        <w:t xml:space="preserve"> V Anglii hrají roli navíc vedle státu různé odborné nebo nevládní organizace, např. se jedná o Social care institute for excelence (</w:t>
      </w:r>
      <w:hyperlink r:id="rId10" w:history="1">
        <w:r w:rsidR="00D00FD5" w:rsidRPr="006816FD">
          <w:rPr>
            <w:rStyle w:val="Hypertextovodkaz"/>
            <w:rFonts w:ascii="Times New Roman" w:hAnsi="Times New Roman"/>
            <w:sz w:val="24"/>
            <w:szCs w:val="24"/>
          </w:rPr>
          <w:t>http://www.scie.org.uk/</w:t>
        </w:r>
      </w:hyperlink>
      <w:r w:rsidR="00D00FD5" w:rsidRPr="006816FD">
        <w:rPr>
          <w:rFonts w:ascii="Times New Roman" w:hAnsi="Times New Roman"/>
          <w:sz w:val="24"/>
          <w:szCs w:val="24"/>
        </w:rPr>
        <w:t xml:space="preserve">). </w:t>
      </w:r>
    </w:p>
    <w:p w:rsidR="009D7A3F" w:rsidRPr="006816FD" w:rsidRDefault="00D7110B" w:rsidP="006816FD">
      <w:pPr>
        <w:jc w:val="both"/>
        <w:rPr>
          <w:rFonts w:ascii="Times New Roman" w:hAnsi="Times New Roman"/>
          <w:sz w:val="24"/>
          <w:szCs w:val="24"/>
        </w:rPr>
      </w:pPr>
      <w:r>
        <w:rPr>
          <w:rFonts w:ascii="Times New Roman" w:hAnsi="Times New Roman"/>
          <w:sz w:val="24"/>
          <w:szCs w:val="24"/>
        </w:rPr>
        <w:t>Ukázalo se, že p</w:t>
      </w:r>
      <w:r w:rsidR="009D7A3F" w:rsidRPr="006816FD">
        <w:rPr>
          <w:rFonts w:ascii="Times New Roman" w:hAnsi="Times New Roman"/>
          <w:sz w:val="24"/>
          <w:szCs w:val="24"/>
        </w:rPr>
        <w:t>omoc a podpora stárnoucí populac</w:t>
      </w:r>
      <w:r w:rsidR="00101F5B" w:rsidRPr="006816FD">
        <w:rPr>
          <w:rFonts w:ascii="Times New Roman" w:hAnsi="Times New Roman"/>
          <w:sz w:val="24"/>
          <w:szCs w:val="24"/>
        </w:rPr>
        <w:t>i</w:t>
      </w:r>
      <w:r w:rsidR="009D7A3F" w:rsidRPr="006816FD">
        <w:rPr>
          <w:rFonts w:ascii="Times New Roman" w:hAnsi="Times New Roman"/>
          <w:sz w:val="24"/>
          <w:szCs w:val="24"/>
        </w:rPr>
        <w:t xml:space="preserve"> </w:t>
      </w:r>
      <w:r w:rsidR="00C96243" w:rsidRPr="006816FD">
        <w:rPr>
          <w:rFonts w:ascii="Times New Roman" w:hAnsi="Times New Roman"/>
          <w:sz w:val="24"/>
          <w:szCs w:val="24"/>
        </w:rPr>
        <w:t>v produktivním věku ne</w:t>
      </w:r>
      <w:r w:rsidR="00874C9F">
        <w:rPr>
          <w:rFonts w:ascii="Times New Roman" w:hAnsi="Times New Roman"/>
          <w:sz w:val="24"/>
          <w:szCs w:val="24"/>
        </w:rPr>
        <w:t>ní</w:t>
      </w:r>
      <w:r w:rsidR="009D7A3F" w:rsidRPr="006816FD">
        <w:rPr>
          <w:rFonts w:ascii="Times New Roman" w:hAnsi="Times New Roman"/>
          <w:sz w:val="24"/>
          <w:szCs w:val="24"/>
        </w:rPr>
        <w:t xml:space="preserve"> </w:t>
      </w:r>
      <w:r w:rsidR="00C96243" w:rsidRPr="006816FD">
        <w:rPr>
          <w:rFonts w:ascii="Times New Roman" w:hAnsi="Times New Roman"/>
          <w:sz w:val="24"/>
          <w:szCs w:val="24"/>
        </w:rPr>
        <w:t xml:space="preserve">v rámci sociálních politik </w:t>
      </w:r>
      <w:r w:rsidR="00101F5B" w:rsidRPr="006816FD">
        <w:rPr>
          <w:rFonts w:ascii="Times New Roman" w:hAnsi="Times New Roman"/>
          <w:sz w:val="24"/>
          <w:szCs w:val="24"/>
        </w:rPr>
        <w:t xml:space="preserve">zpravidla </w:t>
      </w:r>
      <w:r w:rsidR="00C96243" w:rsidRPr="006816FD">
        <w:rPr>
          <w:rFonts w:ascii="Times New Roman" w:hAnsi="Times New Roman"/>
          <w:sz w:val="24"/>
          <w:szCs w:val="24"/>
        </w:rPr>
        <w:t>explicitn</w:t>
      </w:r>
      <w:r w:rsidR="00874C9F">
        <w:rPr>
          <w:rFonts w:ascii="Times New Roman" w:hAnsi="Times New Roman"/>
          <w:sz w:val="24"/>
          <w:szCs w:val="24"/>
        </w:rPr>
        <w:t>ě</w:t>
      </w:r>
      <w:r w:rsidR="00C96243" w:rsidRPr="006816FD">
        <w:rPr>
          <w:rFonts w:ascii="Times New Roman" w:hAnsi="Times New Roman"/>
          <w:sz w:val="24"/>
          <w:szCs w:val="24"/>
        </w:rPr>
        <w:t xml:space="preserve"> </w:t>
      </w:r>
      <w:r w:rsidR="00101F5B" w:rsidRPr="006816FD">
        <w:rPr>
          <w:rFonts w:ascii="Times New Roman" w:hAnsi="Times New Roman"/>
          <w:sz w:val="24"/>
          <w:szCs w:val="24"/>
        </w:rPr>
        <w:t>vyjádřen</w:t>
      </w:r>
      <w:r w:rsidR="00874C9F">
        <w:rPr>
          <w:rFonts w:ascii="Times New Roman" w:hAnsi="Times New Roman"/>
          <w:sz w:val="24"/>
          <w:szCs w:val="24"/>
        </w:rPr>
        <w:t>a</w:t>
      </w:r>
      <w:r w:rsidR="009D7A3F" w:rsidRPr="006816FD">
        <w:rPr>
          <w:rFonts w:ascii="Times New Roman" w:hAnsi="Times New Roman"/>
          <w:sz w:val="24"/>
          <w:szCs w:val="24"/>
        </w:rPr>
        <w:t xml:space="preserve">, </w:t>
      </w:r>
      <w:r w:rsidR="00C96243" w:rsidRPr="006816FD">
        <w:rPr>
          <w:rFonts w:ascii="Times New Roman" w:hAnsi="Times New Roman"/>
          <w:sz w:val="24"/>
          <w:szCs w:val="24"/>
        </w:rPr>
        <w:t>většinou</w:t>
      </w:r>
      <w:r w:rsidR="009D7A3F" w:rsidRPr="006816FD">
        <w:rPr>
          <w:rFonts w:ascii="Times New Roman" w:hAnsi="Times New Roman"/>
          <w:sz w:val="24"/>
          <w:szCs w:val="24"/>
        </w:rPr>
        <w:t xml:space="preserve"> je zahrnuta d</w:t>
      </w:r>
      <w:r w:rsidR="00C96243" w:rsidRPr="006816FD">
        <w:rPr>
          <w:rFonts w:ascii="Times New Roman" w:hAnsi="Times New Roman"/>
          <w:sz w:val="24"/>
          <w:szCs w:val="24"/>
        </w:rPr>
        <w:t>o všeobecné sociální péče</w:t>
      </w:r>
      <w:r w:rsidR="00101F5B" w:rsidRPr="006816FD">
        <w:rPr>
          <w:rFonts w:ascii="Times New Roman" w:hAnsi="Times New Roman"/>
          <w:sz w:val="24"/>
          <w:szCs w:val="24"/>
        </w:rPr>
        <w:t xml:space="preserve"> (dokládá také zpráva European Social Network, 2008)</w:t>
      </w:r>
      <w:r w:rsidR="009D7A3F" w:rsidRPr="006816FD">
        <w:rPr>
          <w:rFonts w:ascii="Times New Roman" w:hAnsi="Times New Roman"/>
          <w:sz w:val="24"/>
          <w:szCs w:val="24"/>
        </w:rPr>
        <w:t>. V </w:t>
      </w:r>
      <w:r w:rsidR="00C96243" w:rsidRPr="006816FD">
        <w:rPr>
          <w:rFonts w:ascii="Times New Roman" w:hAnsi="Times New Roman"/>
          <w:sz w:val="24"/>
          <w:szCs w:val="24"/>
        </w:rPr>
        <w:t>některý</w:t>
      </w:r>
      <w:r w:rsidR="009D7A3F" w:rsidRPr="006816FD">
        <w:rPr>
          <w:rFonts w:ascii="Times New Roman" w:hAnsi="Times New Roman"/>
          <w:sz w:val="24"/>
          <w:szCs w:val="24"/>
        </w:rPr>
        <w:t xml:space="preserve">ch zemích lze nalézt také specifickou politiku vůči zemědělcům, která také </w:t>
      </w:r>
      <w:r w:rsidR="00874C9F">
        <w:rPr>
          <w:rFonts w:ascii="Times New Roman" w:hAnsi="Times New Roman"/>
          <w:sz w:val="24"/>
          <w:szCs w:val="24"/>
        </w:rPr>
        <w:t xml:space="preserve">implicitně </w:t>
      </w:r>
      <w:r w:rsidR="009D7A3F" w:rsidRPr="006816FD">
        <w:rPr>
          <w:rFonts w:ascii="Times New Roman" w:hAnsi="Times New Roman"/>
          <w:sz w:val="24"/>
          <w:szCs w:val="24"/>
        </w:rPr>
        <w:t xml:space="preserve">zahrnuje péči o stárnoucí populaci, i když toto </w:t>
      </w:r>
      <w:r w:rsidR="006816FD">
        <w:rPr>
          <w:rFonts w:ascii="Times New Roman" w:hAnsi="Times New Roman"/>
          <w:sz w:val="24"/>
          <w:szCs w:val="24"/>
        </w:rPr>
        <w:t xml:space="preserve">také </w:t>
      </w:r>
      <w:r w:rsidR="009D7A3F" w:rsidRPr="006816FD">
        <w:rPr>
          <w:rFonts w:ascii="Times New Roman" w:hAnsi="Times New Roman"/>
          <w:sz w:val="24"/>
          <w:szCs w:val="24"/>
        </w:rPr>
        <w:t>není explicitně v cílech popsáno</w:t>
      </w:r>
      <w:r w:rsidR="006816FD">
        <w:rPr>
          <w:rFonts w:ascii="Times New Roman" w:hAnsi="Times New Roman"/>
          <w:sz w:val="24"/>
          <w:szCs w:val="24"/>
        </w:rPr>
        <w:t>. Lze předpokládat, že</w:t>
      </w:r>
      <w:r w:rsidR="009D7A3F" w:rsidRPr="006816FD">
        <w:rPr>
          <w:rFonts w:ascii="Times New Roman" w:hAnsi="Times New Roman"/>
          <w:sz w:val="24"/>
          <w:szCs w:val="24"/>
        </w:rPr>
        <w:t xml:space="preserve"> existující benefity</w:t>
      </w:r>
      <w:r w:rsidR="00874C9F">
        <w:rPr>
          <w:rFonts w:ascii="Times New Roman" w:hAnsi="Times New Roman"/>
          <w:sz w:val="24"/>
          <w:szCs w:val="24"/>
        </w:rPr>
        <w:t>,</w:t>
      </w:r>
      <w:r w:rsidR="009D7A3F" w:rsidRPr="006816FD">
        <w:rPr>
          <w:rFonts w:ascii="Times New Roman" w:hAnsi="Times New Roman"/>
          <w:sz w:val="24"/>
          <w:szCs w:val="24"/>
        </w:rPr>
        <w:t xml:space="preserve"> </w:t>
      </w:r>
      <w:r w:rsidR="00874C9F">
        <w:rPr>
          <w:rFonts w:ascii="Times New Roman" w:hAnsi="Times New Roman"/>
          <w:sz w:val="24"/>
          <w:szCs w:val="24"/>
        </w:rPr>
        <w:t xml:space="preserve">pocházející z nástrojů politiky (obvykle sociální politiky), </w:t>
      </w:r>
      <w:r w:rsidR="009D7A3F" w:rsidRPr="006816FD">
        <w:rPr>
          <w:rFonts w:ascii="Times New Roman" w:hAnsi="Times New Roman"/>
          <w:sz w:val="24"/>
          <w:szCs w:val="24"/>
        </w:rPr>
        <w:t>jsou mnohdy více využívány stárnoucí populací (nejde jen o starobní důchod, ale např. podpora v nemoci).</w:t>
      </w:r>
    </w:p>
    <w:p w:rsidR="00C96243" w:rsidRPr="00D7110B" w:rsidRDefault="005A6BC6" w:rsidP="00D7110B">
      <w:pPr>
        <w:pStyle w:val="Nadpis1"/>
        <w:rPr>
          <w:rFonts w:cs="Times New Roman"/>
          <w:color w:val="auto"/>
        </w:rPr>
      </w:pPr>
      <w:bookmarkStart w:id="6" w:name="_Toc418266504"/>
      <w:r>
        <w:rPr>
          <w:color w:val="auto"/>
        </w:rPr>
        <w:lastRenderedPageBreak/>
        <w:t xml:space="preserve">2. </w:t>
      </w:r>
      <w:r w:rsidR="00D7110B" w:rsidRPr="00D7110B">
        <w:rPr>
          <w:color w:val="auto"/>
        </w:rPr>
        <w:t>Přístup</w:t>
      </w:r>
      <w:bookmarkEnd w:id="6"/>
    </w:p>
    <w:p w:rsidR="00D7110B" w:rsidRDefault="00D7110B" w:rsidP="00D7110B">
      <w:pPr>
        <w:pStyle w:val="Normlnweb"/>
        <w:jc w:val="both"/>
      </w:pPr>
      <w:r>
        <w:t xml:space="preserve">V první části byla povedena analýza dle starší klasifikace profesí. Důvodem byl potřebný detail popisu profesí. Načež byl navržen převod popisu rizik ze staré klasifikace na novou. Výsledky analýzy byly konfrontovány se zkušenostmi v praxi (byla navštívena farma s dostatečným počtem profesí). Předběžné výsledky analýzy byly představeny vedoucímu pracovníku družstva se zaměřením produkce „smíšená výroba“ (věk 55 roků), který má dlouhodobé zkušenosti s hlavními profesními skupinami. Formou rozhovoru nad každou profesní skupinou byly výsledky teoretické analýzy korigovány. </w:t>
      </w:r>
    </w:p>
    <w:p w:rsidR="00D7110B" w:rsidRDefault="00D7110B" w:rsidP="00D7110B">
      <w:pPr>
        <w:pStyle w:val="Normlnweb"/>
        <w:jc w:val="both"/>
      </w:pPr>
      <w:r>
        <w:t xml:space="preserve">Následně zpráva popisuje postup převedení zkušeností z první fáze do dotazníku ohledně politiky, které jsou zaměřeny na pomoc stárnoucím pracovníkům v zemědělství. </w:t>
      </w:r>
    </w:p>
    <w:p w:rsidR="00D7110B" w:rsidRDefault="00D7110B" w:rsidP="00D7110B">
      <w:pPr>
        <w:pStyle w:val="Normlnweb"/>
        <w:jc w:val="both"/>
      </w:pPr>
      <w:r>
        <w:t>V předvýzkumu v několika zemích EU se ukázalo, že politiky zpravidla nejsou zaměřeny na specifické profesní skupiny a také se nepodařilo identifikovat zemi, která by měla politiku specificky mířenou na stárnoucí zemědělce (</w:t>
      </w:r>
      <w:r w:rsidR="00775078">
        <w:t>kontaktovány</w:t>
      </w:r>
      <w:r>
        <w:t xml:space="preserve"> např. Anglie, Maďarsko, Řecko, Švédsko, Finsko, Německo, Rakousko), a to i v případě, že specifické nástroje politiky pro zemědělce byly v některých zemích vytvořeny.</w:t>
      </w:r>
    </w:p>
    <w:p w:rsidR="00D7110B" w:rsidRDefault="00D7110B" w:rsidP="00D7110B">
      <w:pPr>
        <w:pStyle w:val="Normlnweb"/>
        <w:jc w:val="both"/>
      </w:pPr>
      <w:r w:rsidRPr="000A0489">
        <w:t xml:space="preserve">Proto byl dotazník </w:t>
      </w:r>
      <w:r w:rsidR="007B71A0">
        <w:t xml:space="preserve">upravován dle výsledků komunikace s odborníky v zahraničí a </w:t>
      </w:r>
      <w:r w:rsidR="007B71A0" w:rsidRPr="000A0489">
        <w:t xml:space="preserve">nakonec </w:t>
      </w:r>
      <w:r w:rsidRPr="000A0489">
        <w:t>navržen poměrně dost obecně tak, aby zachytil hlavní rysy obecných politiky zaměřených na stárnoucí zaměstnance a občany s tím, že by mělo být z popisů těchto politik zřejmé, jak tyto reagují na identifikovaná témata v analýze vlivu stárnutí na pracovní výkonnost.</w:t>
      </w:r>
    </w:p>
    <w:p w:rsidR="007B71A0" w:rsidRPr="000A0489" w:rsidRDefault="007B71A0" w:rsidP="00D7110B">
      <w:pPr>
        <w:pStyle w:val="Normlnweb"/>
        <w:jc w:val="both"/>
      </w:pPr>
      <w:r>
        <w:t xml:space="preserve">Jinými slovy, </w:t>
      </w:r>
      <w:r w:rsidR="00C07183">
        <w:t xml:space="preserve">předmětem </w:t>
      </w:r>
      <w:r>
        <w:t>t</w:t>
      </w:r>
      <w:r w:rsidR="00C07183">
        <w:t>é</w:t>
      </w:r>
      <w:r>
        <w:t>to práce ne</w:t>
      </w:r>
      <w:r w:rsidR="00C07183">
        <w:t xml:space="preserve">ní </w:t>
      </w:r>
      <w:r>
        <w:t>anal</w:t>
      </w:r>
      <w:r w:rsidR="00C07183">
        <w:t>ý</w:t>
      </w:r>
      <w:r>
        <w:t>z</w:t>
      </w:r>
      <w:r w:rsidR="00C07183">
        <w:t>y</w:t>
      </w:r>
      <w:r>
        <w:t xml:space="preserve"> samotn</w:t>
      </w:r>
      <w:r w:rsidR="00C07183">
        <w:t>é</w:t>
      </w:r>
      <w:r>
        <w:t xml:space="preserve"> sociální politik</w:t>
      </w:r>
      <w:r w:rsidR="00C07183">
        <w:t>y, ale spíše vybraných benefitů, které poskytuje zaměstnancům/samostatným podnikatelům, tedy i farmářům. Proto bude i v rámci sociálního pojištění pracovně používán termín benefity, protože mnohdy jen některé z podpor jsou relevantní pro téma, které je v této práci analyzováno.</w:t>
      </w:r>
    </w:p>
    <w:p w:rsidR="00D7110B" w:rsidRDefault="00D7110B" w:rsidP="006816FD">
      <w:pPr>
        <w:spacing w:after="0"/>
        <w:jc w:val="both"/>
        <w:rPr>
          <w:rFonts w:ascii="Times New Roman" w:hAnsi="Times New Roman"/>
          <w:sz w:val="24"/>
          <w:szCs w:val="24"/>
        </w:rPr>
      </w:pPr>
    </w:p>
    <w:p w:rsidR="00A5109B" w:rsidRPr="006816FD" w:rsidRDefault="001963EF" w:rsidP="006816FD">
      <w:pPr>
        <w:spacing w:after="0"/>
        <w:jc w:val="both"/>
        <w:rPr>
          <w:rFonts w:ascii="Times New Roman" w:hAnsi="Times New Roman"/>
          <w:sz w:val="24"/>
          <w:szCs w:val="24"/>
        </w:rPr>
      </w:pPr>
      <w:r w:rsidRPr="006816FD">
        <w:rPr>
          <w:rFonts w:ascii="Times New Roman" w:hAnsi="Times New Roman"/>
          <w:sz w:val="24"/>
          <w:szCs w:val="24"/>
        </w:rPr>
        <w:t>V průběhu hledání vhodných příkladů politiky pro zemědělce byla hledána opatření</w:t>
      </w:r>
      <w:r w:rsidR="00A5109B" w:rsidRPr="006816FD">
        <w:rPr>
          <w:rFonts w:ascii="Times New Roman" w:hAnsi="Times New Roman"/>
          <w:sz w:val="24"/>
          <w:szCs w:val="24"/>
        </w:rPr>
        <w:t xml:space="preserve"> jak státu, tak zemědělských svazů/organizací nebo i zemědělských zaměstnavatelů</w:t>
      </w:r>
      <w:r w:rsidRPr="006816FD">
        <w:rPr>
          <w:rFonts w:ascii="Times New Roman" w:hAnsi="Times New Roman"/>
          <w:sz w:val="24"/>
          <w:szCs w:val="24"/>
        </w:rPr>
        <w:t>.</w:t>
      </w:r>
      <w:r w:rsidR="00A5109B" w:rsidRPr="006816FD">
        <w:rPr>
          <w:rFonts w:ascii="Times New Roman" w:hAnsi="Times New Roman"/>
          <w:sz w:val="24"/>
          <w:szCs w:val="24"/>
        </w:rPr>
        <w:t xml:space="preserve"> </w:t>
      </w:r>
      <w:r w:rsidRPr="006816FD">
        <w:rPr>
          <w:rFonts w:ascii="Times New Roman" w:hAnsi="Times New Roman"/>
          <w:sz w:val="24"/>
          <w:szCs w:val="24"/>
        </w:rPr>
        <w:t xml:space="preserve">U posledního případu se nepovažovalo za velmi pravděpodobné, že bude objeven nějaký </w:t>
      </w:r>
      <w:r w:rsidR="00C07183">
        <w:rPr>
          <w:rFonts w:ascii="Times New Roman" w:hAnsi="Times New Roman"/>
          <w:sz w:val="24"/>
          <w:szCs w:val="24"/>
        </w:rPr>
        <w:t>privá</w:t>
      </w:r>
      <w:r w:rsidR="00775078">
        <w:rPr>
          <w:rFonts w:ascii="Times New Roman" w:hAnsi="Times New Roman"/>
          <w:sz w:val="24"/>
          <w:szCs w:val="24"/>
        </w:rPr>
        <w:t>t</w:t>
      </w:r>
      <w:r w:rsidR="00C07183">
        <w:rPr>
          <w:rFonts w:ascii="Times New Roman" w:hAnsi="Times New Roman"/>
          <w:sz w:val="24"/>
          <w:szCs w:val="24"/>
        </w:rPr>
        <w:t xml:space="preserve">ní </w:t>
      </w:r>
      <w:r w:rsidRPr="006816FD">
        <w:rPr>
          <w:rFonts w:ascii="Times New Roman" w:hAnsi="Times New Roman"/>
          <w:sz w:val="24"/>
          <w:szCs w:val="24"/>
        </w:rPr>
        <w:t xml:space="preserve">systém nástrojů </w:t>
      </w:r>
      <w:r w:rsidR="00A5109B" w:rsidRPr="006816FD">
        <w:rPr>
          <w:rFonts w:ascii="Times New Roman" w:hAnsi="Times New Roman"/>
          <w:sz w:val="24"/>
          <w:szCs w:val="24"/>
        </w:rPr>
        <w:t>vzhledem k velikosti podniků v ostatních zemích Evropy</w:t>
      </w:r>
      <w:r w:rsidRPr="006816FD">
        <w:rPr>
          <w:rFonts w:ascii="Times New Roman" w:hAnsi="Times New Roman"/>
          <w:sz w:val="24"/>
          <w:szCs w:val="24"/>
        </w:rPr>
        <w:t>.</w:t>
      </w:r>
      <w:r w:rsidR="00A5109B" w:rsidRPr="006816FD">
        <w:rPr>
          <w:rFonts w:ascii="Times New Roman" w:hAnsi="Times New Roman"/>
          <w:sz w:val="24"/>
          <w:szCs w:val="24"/>
        </w:rPr>
        <w:t xml:space="preserve"> </w:t>
      </w:r>
      <w:r w:rsidR="006816FD">
        <w:rPr>
          <w:rFonts w:ascii="Times New Roman" w:hAnsi="Times New Roman"/>
          <w:sz w:val="24"/>
          <w:szCs w:val="24"/>
        </w:rPr>
        <w:t xml:space="preserve">Ani u </w:t>
      </w:r>
      <w:r w:rsidR="00D7110B">
        <w:rPr>
          <w:rFonts w:ascii="Times New Roman" w:hAnsi="Times New Roman"/>
          <w:sz w:val="24"/>
          <w:szCs w:val="24"/>
        </w:rPr>
        <w:t xml:space="preserve">zemědělských </w:t>
      </w:r>
      <w:r w:rsidR="006816FD">
        <w:rPr>
          <w:rFonts w:ascii="Times New Roman" w:hAnsi="Times New Roman"/>
          <w:sz w:val="24"/>
          <w:szCs w:val="24"/>
        </w:rPr>
        <w:t xml:space="preserve">svazů </w:t>
      </w:r>
      <w:r w:rsidR="00D7110B">
        <w:rPr>
          <w:rFonts w:ascii="Times New Roman" w:hAnsi="Times New Roman"/>
          <w:sz w:val="24"/>
          <w:szCs w:val="24"/>
        </w:rPr>
        <w:t xml:space="preserve">se však </w:t>
      </w:r>
      <w:r w:rsidR="006816FD">
        <w:rPr>
          <w:rFonts w:ascii="Times New Roman" w:hAnsi="Times New Roman"/>
          <w:sz w:val="24"/>
          <w:szCs w:val="24"/>
        </w:rPr>
        <w:t>ne</w:t>
      </w:r>
      <w:r w:rsidR="00D7110B">
        <w:rPr>
          <w:rFonts w:ascii="Times New Roman" w:hAnsi="Times New Roman"/>
          <w:sz w:val="24"/>
          <w:szCs w:val="24"/>
        </w:rPr>
        <w:t>podařilo</w:t>
      </w:r>
      <w:r w:rsidR="006816FD">
        <w:rPr>
          <w:rFonts w:ascii="Times New Roman" w:hAnsi="Times New Roman"/>
          <w:sz w:val="24"/>
          <w:szCs w:val="24"/>
        </w:rPr>
        <w:t xml:space="preserve"> nal</w:t>
      </w:r>
      <w:r w:rsidR="00D7110B">
        <w:rPr>
          <w:rFonts w:ascii="Times New Roman" w:hAnsi="Times New Roman"/>
          <w:sz w:val="24"/>
          <w:szCs w:val="24"/>
        </w:rPr>
        <w:t>é</w:t>
      </w:r>
      <w:r w:rsidR="006816FD">
        <w:rPr>
          <w:rFonts w:ascii="Times New Roman" w:hAnsi="Times New Roman"/>
          <w:sz w:val="24"/>
          <w:szCs w:val="24"/>
        </w:rPr>
        <w:t>z</w:t>
      </w:r>
      <w:r w:rsidR="00D7110B">
        <w:rPr>
          <w:rFonts w:ascii="Times New Roman" w:hAnsi="Times New Roman"/>
          <w:sz w:val="24"/>
          <w:szCs w:val="24"/>
        </w:rPr>
        <w:t>t nástroj</w:t>
      </w:r>
      <w:r w:rsidR="006816FD">
        <w:rPr>
          <w:rFonts w:ascii="Times New Roman" w:hAnsi="Times New Roman"/>
          <w:sz w:val="24"/>
          <w:szCs w:val="24"/>
        </w:rPr>
        <w:t xml:space="preserve"> poli</w:t>
      </w:r>
      <w:r w:rsidR="00D7110B">
        <w:rPr>
          <w:rFonts w:ascii="Times New Roman" w:hAnsi="Times New Roman"/>
          <w:sz w:val="24"/>
          <w:szCs w:val="24"/>
        </w:rPr>
        <w:t xml:space="preserve">tiky těchto organizací, který by </w:t>
      </w:r>
      <w:r w:rsidR="00C07183">
        <w:rPr>
          <w:rFonts w:ascii="Times New Roman" w:hAnsi="Times New Roman"/>
          <w:sz w:val="24"/>
          <w:szCs w:val="24"/>
        </w:rPr>
        <w:t xml:space="preserve">svými benefity </w:t>
      </w:r>
      <w:r w:rsidR="00D7110B">
        <w:rPr>
          <w:rFonts w:ascii="Times New Roman" w:hAnsi="Times New Roman"/>
          <w:sz w:val="24"/>
          <w:szCs w:val="24"/>
        </w:rPr>
        <w:t>cíleně</w:t>
      </w:r>
      <w:r w:rsidR="006816FD">
        <w:rPr>
          <w:rFonts w:ascii="Times New Roman" w:hAnsi="Times New Roman"/>
          <w:sz w:val="24"/>
          <w:szCs w:val="24"/>
        </w:rPr>
        <w:t xml:space="preserve"> </w:t>
      </w:r>
      <w:r w:rsidR="00D7110B">
        <w:rPr>
          <w:rFonts w:ascii="Times New Roman" w:hAnsi="Times New Roman"/>
          <w:sz w:val="24"/>
          <w:szCs w:val="24"/>
        </w:rPr>
        <w:t>působil na stárnoucí populaci zemědělců</w:t>
      </w:r>
      <w:r w:rsidR="00874C9F">
        <w:rPr>
          <w:rFonts w:ascii="Times New Roman" w:hAnsi="Times New Roman"/>
          <w:sz w:val="24"/>
          <w:szCs w:val="24"/>
        </w:rPr>
        <w:t>, i když není vyloučeno, že v</w:t>
      </w:r>
      <w:r w:rsidR="00C07183">
        <w:rPr>
          <w:rFonts w:ascii="Times New Roman" w:hAnsi="Times New Roman"/>
          <w:sz w:val="24"/>
          <w:szCs w:val="24"/>
        </w:rPr>
        <w:t xml:space="preserve"> jiných </w:t>
      </w:r>
      <w:r w:rsidR="00874C9F">
        <w:rPr>
          <w:rFonts w:ascii="Times New Roman" w:hAnsi="Times New Roman"/>
          <w:sz w:val="24"/>
          <w:szCs w:val="24"/>
        </w:rPr>
        <w:t xml:space="preserve">zemích takovýto příklad </w:t>
      </w:r>
      <w:r w:rsidR="00C07183">
        <w:rPr>
          <w:rFonts w:ascii="Times New Roman" w:hAnsi="Times New Roman"/>
          <w:sz w:val="24"/>
          <w:szCs w:val="24"/>
        </w:rPr>
        <w:t>ne</w:t>
      </w:r>
      <w:r w:rsidR="00874C9F">
        <w:rPr>
          <w:rFonts w:ascii="Times New Roman" w:hAnsi="Times New Roman"/>
          <w:sz w:val="24"/>
          <w:szCs w:val="24"/>
        </w:rPr>
        <w:t>lze nalézt</w:t>
      </w:r>
      <w:r w:rsidR="00D7110B">
        <w:rPr>
          <w:rFonts w:ascii="Times New Roman" w:hAnsi="Times New Roman"/>
          <w:sz w:val="24"/>
          <w:szCs w:val="24"/>
        </w:rPr>
        <w:t xml:space="preserve">. </w:t>
      </w:r>
      <w:r w:rsidR="00C07183">
        <w:rPr>
          <w:rFonts w:ascii="Times New Roman" w:hAnsi="Times New Roman"/>
          <w:sz w:val="24"/>
          <w:szCs w:val="24"/>
        </w:rPr>
        <w:t xml:space="preserve">Výjimkou jsou svým způsobem Německo a Rakousko, kde svazy hrají roli ve financování sociálního pojištění. </w:t>
      </w:r>
      <w:r w:rsidRPr="006816FD">
        <w:rPr>
          <w:rFonts w:ascii="Times New Roman" w:hAnsi="Times New Roman"/>
          <w:sz w:val="24"/>
          <w:szCs w:val="24"/>
        </w:rPr>
        <w:t xml:space="preserve">Hledaná </w:t>
      </w:r>
      <w:r w:rsidR="00A5109B" w:rsidRPr="006816FD">
        <w:rPr>
          <w:rFonts w:ascii="Times New Roman" w:hAnsi="Times New Roman"/>
          <w:sz w:val="24"/>
          <w:szCs w:val="24"/>
        </w:rPr>
        <w:t xml:space="preserve">opatření </w:t>
      </w:r>
      <w:r w:rsidRPr="006816FD">
        <w:rPr>
          <w:rFonts w:ascii="Times New Roman" w:hAnsi="Times New Roman"/>
          <w:sz w:val="24"/>
          <w:szCs w:val="24"/>
        </w:rPr>
        <w:t>měla</w:t>
      </w:r>
      <w:r w:rsidR="00A5109B" w:rsidRPr="006816FD">
        <w:rPr>
          <w:rFonts w:ascii="Times New Roman" w:hAnsi="Times New Roman"/>
          <w:sz w:val="24"/>
          <w:szCs w:val="24"/>
        </w:rPr>
        <w:t xml:space="preserve"> míř</w:t>
      </w:r>
      <w:r w:rsidRPr="006816FD">
        <w:rPr>
          <w:rFonts w:ascii="Times New Roman" w:hAnsi="Times New Roman"/>
          <w:sz w:val="24"/>
          <w:szCs w:val="24"/>
        </w:rPr>
        <w:t>it</w:t>
      </w:r>
      <w:r w:rsidR="00A5109B" w:rsidRPr="006816FD">
        <w:rPr>
          <w:rFonts w:ascii="Times New Roman" w:hAnsi="Times New Roman"/>
          <w:sz w:val="24"/>
          <w:szCs w:val="24"/>
        </w:rPr>
        <w:t xml:space="preserve"> na prevenci, kompenzaci či jiný způsob vyváž</w:t>
      </w:r>
      <w:r w:rsidR="009D7A3F" w:rsidRPr="006816FD">
        <w:rPr>
          <w:rFonts w:ascii="Times New Roman" w:hAnsi="Times New Roman"/>
          <w:sz w:val="24"/>
          <w:szCs w:val="24"/>
        </w:rPr>
        <w:t>e</w:t>
      </w:r>
      <w:r w:rsidR="00A5109B" w:rsidRPr="006816FD">
        <w:rPr>
          <w:rFonts w:ascii="Times New Roman" w:hAnsi="Times New Roman"/>
          <w:sz w:val="24"/>
          <w:szCs w:val="24"/>
        </w:rPr>
        <w:t>ní handicapů, přicházejících s rostoucím věkem v zemědělství (snižování fyzického i duševního výkonu, rostoucí rizika úr</w:t>
      </w:r>
      <w:r w:rsidR="007C0926" w:rsidRPr="006816FD">
        <w:rPr>
          <w:rFonts w:ascii="Times New Roman" w:hAnsi="Times New Roman"/>
          <w:sz w:val="24"/>
          <w:szCs w:val="24"/>
        </w:rPr>
        <w:t>azů a nemocí, slábnutí smyslů).</w:t>
      </w:r>
    </w:p>
    <w:p w:rsidR="007C0926" w:rsidRPr="006816FD" w:rsidRDefault="007C0926" w:rsidP="006816FD">
      <w:pPr>
        <w:spacing w:after="0"/>
        <w:jc w:val="both"/>
        <w:rPr>
          <w:rFonts w:ascii="Times New Roman" w:hAnsi="Times New Roman"/>
          <w:sz w:val="24"/>
          <w:szCs w:val="24"/>
        </w:rPr>
      </w:pPr>
    </w:p>
    <w:p w:rsidR="00A5109B" w:rsidRPr="006816FD" w:rsidRDefault="007C0926" w:rsidP="006816FD">
      <w:pPr>
        <w:jc w:val="both"/>
        <w:rPr>
          <w:rFonts w:ascii="Times New Roman" w:hAnsi="Times New Roman"/>
          <w:b/>
          <w:sz w:val="24"/>
          <w:szCs w:val="24"/>
        </w:rPr>
      </w:pPr>
      <w:r w:rsidRPr="006816FD">
        <w:rPr>
          <w:rFonts w:ascii="Times New Roman" w:hAnsi="Times New Roman"/>
          <w:b/>
          <w:sz w:val="24"/>
          <w:szCs w:val="24"/>
        </w:rPr>
        <w:t>Typ politiky - možnosti</w:t>
      </w:r>
    </w:p>
    <w:p w:rsidR="00A5109B" w:rsidRPr="006816FD" w:rsidRDefault="00A5109B" w:rsidP="006816FD">
      <w:pPr>
        <w:spacing w:before="100" w:beforeAutospacing="1"/>
        <w:jc w:val="both"/>
        <w:rPr>
          <w:rFonts w:ascii="Times New Roman" w:hAnsi="Times New Roman"/>
          <w:sz w:val="24"/>
          <w:szCs w:val="24"/>
        </w:rPr>
      </w:pPr>
      <w:r w:rsidRPr="006816FD">
        <w:rPr>
          <w:rFonts w:ascii="Times New Roman" w:hAnsi="Times New Roman"/>
          <w:sz w:val="24"/>
          <w:szCs w:val="24"/>
        </w:rPr>
        <w:t>V jednotlivých zemích EU mohou být zavedeny různé nástroje politiky pro stárnoucí zemědělce. V </w:t>
      </w:r>
      <w:r w:rsidRPr="00D7110B">
        <w:rPr>
          <w:rFonts w:ascii="Times New Roman" w:hAnsi="Times New Roman"/>
          <w:sz w:val="24"/>
          <w:szCs w:val="24"/>
        </w:rPr>
        <w:t>EU</w:t>
      </w:r>
      <w:r w:rsidRPr="006816FD">
        <w:rPr>
          <w:rFonts w:ascii="Times New Roman" w:hAnsi="Times New Roman"/>
          <w:sz w:val="24"/>
          <w:szCs w:val="24"/>
        </w:rPr>
        <w:t xml:space="preserve"> se způsob řešení nazývá </w:t>
      </w:r>
      <w:r w:rsidRPr="006816FD">
        <w:rPr>
          <w:rFonts w:ascii="Times New Roman" w:hAnsi="Times New Roman"/>
          <w:b/>
          <w:sz w:val="24"/>
          <w:szCs w:val="24"/>
        </w:rPr>
        <w:t>ZDRAVÉ STÁRNUTÍ</w:t>
      </w:r>
      <w:r w:rsidRPr="006816FD">
        <w:rPr>
          <w:rFonts w:ascii="Times New Roman" w:hAnsi="Times New Roman"/>
          <w:sz w:val="24"/>
          <w:szCs w:val="24"/>
          <w:u w:val="single"/>
        </w:rPr>
        <w:t xml:space="preserve"> </w:t>
      </w:r>
      <w:r w:rsidRPr="006816FD">
        <w:rPr>
          <w:rFonts w:ascii="Times New Roman" w:hAnsi="Times New Roman"/>
          <w:sz w:val="24"/>
          <w:szCs w:val="24"/>
        </w:rPr>
        <w:t>(</w:t>
      </w:r>
      <w:hyperlink r:id="rId11" w:history="1">
        <w:r w:rsidRPr="006816FD">
          <w:rPr>
            <w:rStyle w:val="Hypertextovodkaz"/>
            <w:rFonts w:ascii="Times New Roman" w:hAnsi="Times New Roman"/>
            <w:sz w:val="24"/>
            <w:szCs w:val="24"/>
          </w:rPr>
          <w:t>www.healthyageing.nu</w:t>
        </w:r>
      </w:hyperlink>
      <w:r w:rsidRPr="006816FD">
        <w:rPr>
          <w:rFonts w:ascii="Times New Roman" w:hAnsi="Times New Roman"/>
          <w:sz w:val="24"/>
          <w:szCs w:val="24"/>
        </w:rPr>
        <w:t xml:space="preserve">). Proces maximálního využití všech možností k fyzickému, sociálnímu a duševnímu zdraví, </w:t>
      </w:r>
      <w:r w:rsidRPr="006816FD">
        <w:rPr>
          <w:rFonts w:ascii="Times New Roman" w:hAnsi="Times New Roman"/>
          <w:sz w:val="24"/>
          <w:szCs w:val="24"/>
        </w:rPr>
        <w:lastRenderedPageBreak/>
        <w:t xml:space="preserve">který umožní starším lidem </w:t>
      </w:r>
      <w:r w:rsidRPr="006816FD">
        <w:rPr>
          <w:rFonts w:ascii="Times New Roman" w:hAnsi="Times New Roman"/>
          <w:sz w:val="24"/>
          <w:szCs w:val="24"/>
          <w:u w:val="single"/>
        </w:rPr>
        <w:t>aktivnĕ</w:t>
      </w:r>
      <w:r w:rsidRPr="006816FD">
        <w:rPr>
          <w:rFonts w:ascii="Times New Roman" w:hAnsi="Times New Roman"/>
          <w:sz w:val="24"/>
          <w:szCs w:val="24"/>
        </w:rPr>
        <w:t xml:space="preserve"> a bez diskriminace účastnit se společenského dění a mít nezávislý a kvalitní život. Vzhledem k rostoucím rizikům (zdravotním, sociálním a pracovním</w:t>
      </w:r>
      <w:r w:rsidR="005D5113" w:rsidRPr="006816FD">
        <w:rPr>
          <w:rFonts w:ascii="Times New Roman" w:hAnsi="Times New Roman"/>
          <w:sz w:val="24"/>
          <w:szCs w:val="24"/>
        </w:rPr>
        <w:t>,</w:t>
      </w:r>
      <w:r w:rsidRPr="006816FD">
        <w:rPr>
          <w:rFonts w:ascii="Times New Roman" w:hAnsi="Times New Roman"/>
          <w:sz w:val="24"/>
          <w:szCs w:val="24"/>
        </w:rPr>
        <w:t xml:space="preserve"> jako je snížený výkon atd.) mohou být zemědělcům poskytovány služby (lázně, rehabilitace, nadstandardní zdravotní péče), podpora v pracovním prostředí (ochranné pracovní prostředky, příspěvky na brýle atd.), nebo např. dovolená navíc, případně finanční prostředky/podpora na zajištění těchto potřeb. Klíčové aktivity </w:t>
      </w:r>
      <w:r w:rsidR="0000271A" w:rsidRPr="006816FD">
        <w:rPr>
          <w:rFonts w:ascii="Times New Roman" w:hAnsi="Times New Roman"/>
          <w:sz w:val="24"/>
          <w:szCs w:val="24"/>
        </w:rPr>
        <w:t xml:space="preserve">v této oblasti </w:t>
      </w:r>
      <w:r w:rsidRPr="006816FD">
        <w:rPr>
          <w:rFonts w:ascii="Times New Roman" w:hAnsi="Times New Roman"/>
          <w:sz w:val="24"/>
          <w:szCs w:val="24"/>
        </w:rPr>
        <w:t xml:space="preserve">jsou: ☼ Analýza a sběr dat. ☼ Výměna zkušeností. ☼ Politická doporučení. ☼ Diseminace doporučení. </w:t>
      </w:r>
    </w:p>
    <w:p w:rsidR="00A5109B" w:rsidRDefault="00D7110B" w:rsidP="006816FD">
      <w:pPr>
        <w:spacing w:after="0"/>
        <w:jc w:val="both"/>
        <w:rPr>
          <w:rFonts w:ascii="Times New Roman" w:hAnsi="Times New Roman"/>
          <w:sz w:val="24"/>
          <w:szCs w:val="24"/>
        </w:rPr>
      </w:pPr>
      <w:r>
        <w:rPr>
          <w:rFonts w:ascii="Times New Roman" w:hAnsi="Times New Roman"/>
          <w:sz w:val="24"/>
          <w:szCs w:val="24"/>
        </w:rPr>
        <w:t>Vzhledem ke zjištěním v rámci prvního dotazování v zahraničí (nástroje politiky nejsou orientovány primárně na stárnoucí zemědělce),</w:t>
      </w:r>
      <w:r w:rsidRPr="000A0489">
        <w:rPr>
          <w:rFonts w:ascii="Times New Roman" w:hAnsi="Times New Roman"/>
          <w:sz w:val="24"/>
          <w:szCs w:val="24"/>
        </w:rPr>
        <w:t xml:space="preserve"> byly charakteristiky vybraných nástrojů politiky nahlíženy z úhlu účelu této práce, což ovlivnilo jak výběr nástrojů</w:t>
      </w:r>
      <w:r>
        <w:rPr>
          <w:rFonts w:ascii="Times New Roman" w:hAnsi="Times New Roman"/>
          <w:sz w:val="24"/>
          <w:szCs w:val="24"/>
        </w:rPr>
        <w:t xml:space="preserve"> k prezentaci příkladů,</w:t>
      </w:r>
      <w:r w:rsidRPr="000A0489">
        <w:rPr>
          <w:rFonts w:ascii="Times New Roman" w:hAnsi="Times New Roman"/>
          <w:sz w:val="24"/>
          <w:szCs w:val="24"/>
        </w:rPr>
        <w:t xml:space="preserve"> tak i způsob </w:t>
      </w:r>
      <w:r w:rsidR="00874C9F">
        <w:rPr>
          <w:rFonts w:ascii="Times New Roman" w:hAnsi="Times New Roman"/>
          <w:sz w:val="24"/>
          <w:szCs w:val="24"/>
        </w:rPr>
        <w:t xml:space="preserve">jejich </w:t>
      </w:r>
      <w:r w:rsidRPr="000A0489">
        <w:rPr>
          <w:rFonts w:ascii="Times New Roman" w:hAnsi="Times New Roman"/>
          <w:sz w:val="24"/>
          <w:szCs w:val="24"/>
        </w:rPr>
        <w:t>komentování.</w:t>
      </w:r>
    </w:p>
    <w:p w:rsidR="00874C9F" w:rsidRPr="006816FD" w:rsidRDefault="00874C9F" w:rsidP="006816FD">
      <w:pPr>
        <w:spacing w:after="0"/>
        <w:jc w:val="both"/>
        <w:rPr>
          <w:rFonts w:ascii="Times New Roman" w:hAnsi="Times New Roman"/>
          <w:sz w:val="24"/>
          <w:szCs w:val="24"/>
        </w:rPr>
      </w:pPr>
    </w:p>
    <w:p w:rsidR="00A5109B" w:rsidRPr="006816FD" w:rsidRDefault="0000271A" w:rsidP="006816FD">
      <w:pPr>
        <w:jc w:val="both"/>
        <w:rPr>
          <w:rFonts w:ascii="Times New Roman" w:hAnsi="Times New Roman"/>
          <w:b/>
          <w:sz w:val="24"/>
          <w:szCs w:val="24"/>
        </w:rPr>
      </w:pPr>
      <w:r w:rsidRPr="006816FD">
        <w:rPr>
          <w:rFonts w:ascii="Times New Roman" w:hAnsi="Times New Roman"/>
          <w:b/>
          <w:sz w:val="24"/>
          <w:szCs w:val="24"/>
        </w:rPr>
        <w:t>Ve vybraných zemích b</w:t>
      </w:r>
      <w:r w:rsidR="000B0F36" w:rsidRPr="006816FD">
        <w:rPr>
          <w:rFonts w:ascii="Times New Roman" w:hAnsi="Times New Roman"/>
          <w:b/>
          <w:sz w:val="24"/>
          <w:szCs w:val="24"/>
        </w:rPr>
        <w:t>yly hledány následující f</w:t>
      </w:r>
      <w:r w:rsidR="00A5109B" w:rsidRPr="006816FD">
        <w:rPr>
          <w:rFonts w:ascii="Times New Roman" w:hAnsi="Times New Roman"/>
          <w:b/>
          <w:sz w:val="24"/>
          <w:szCs w:val="24"/>
        </w:rPr>
        <w:t>ormy poskytování pomoci:</w:t>
      </w:r>
    </w:p>
    <w:p w:rsidR="00A5109B" w:rsidRPr="006816FD" w:rsidRDefault="00A5109B" w:rsidP="006816FD">
      <w:pPr>
        <w:pStyle w:val="Odstavecseseznamem"/>
        <w:numPr>
          <w:ilvl w:val="0"/>
          <w:numId w:val="2"/>
        </w:numPr>
        <w:jc w:val="both"/>
        <w:rPr>
          <w:rFonts w:ascii="Times New Roman" w:hAnsi="Times New Roman"/>
          <w:sz w:val="24"/>
          <w:szCs w:val="24"/>
        </w:rPr>
      </w:pPr>
      <w:r w:rsidRPr="006816FD">
        <w:rPr>
          <w:rFonts w:ascii="Times New Roman" w:hAnsi="Times New Roman"/>
          <w:sz w:val="24"/>
          <w:szCs w:val="24"/>
        </w:rPr>
        <w:t xml:space="preserve">finanční pomoc státu (příspěvek na lázně, nebo jejich plná úhrada, příspěvek na brýle), </w:t>
      </w:r>
    </w:p>
    <w:p w:rsidR="00A5109B" w:rsidRPr="006816FD" w:rsidRDefault="00A5109B" w:rsidP="006816FD">
      <w:pPr>
        <w:pStyle w:val="Odstavecseseznamem"/>
        <w:numPr>
          <w:ilvl w:val="0"/>
          <w:numId w:val="2"/>
        </w:numPr>
        <w:jc w:val="both"/>
        <w:rPr>
          <w:rFonts w:ascii="Times New Roman" w:hAnsi="Times New Roman"/>
          <w:sz w:val="24"/>
          <w:szCs w:val="24"/>
        </w:rPr>
      </w:pPr>
      <w:r w:rsidRPr="006816FD">
        <w:rPr>
          <w:rFonts w:ascii="Times New Roman" w:hAnsi="Times New Roman"/>
          <w:sz w:val="24"/>
          <w:szCs w:val="24"/>
        </w:rPr>
        <w:t xml:space="preserve">zvýšení počtů dnů dovolené státem, </w:t>
      </w:r>
    </w:p>
    <w:p w:rsidR="00A5109B" w:rsidRPr="006816FD" w:rsidRDefault="00A5109B" w:rsidP="006816FD">
      <w:pPr>
        <w:pStyle w:val="Odstavecseseznamem"/>
        <w:numPr>
          <w:ilvl w:val="0"/>
          <w:numId w:val="2"/>
        </w:numPr>
        <w:jc w:val="both"/>
        <w:rPr>
          <w:rFonts w:ascii="Times New Roman" w:hAnsi="Times New Roman"/>
          <w:sz w:val="24"/>
          <w:szCs w:val="24"/>
        </w:rPr>
      </w:pPr>
      <w:r w:rsidRPr="006816FD">
        <w:rPr>
          <w:rFonts w:ascii="Times New Roman" w:hAnsi="Times New Roman"/>
          <w:sz w:val="24"/>
          <w:szCs w:val="24"/>
        </w:rPr>
        <w:t>zkrácená pracovní doba,</w:t>
      </w:r>
    </w:p>
    <w:p w:rsidR="00A5109B" w:rsidRPr="006816FD" w:rsidRDefault="00A5109B" w:rsidP="006816FD">
      <w:pPr>
        <w:pStyle w:val="Odstavecseseznamem"/>
        <w:numPr>
          <w:ilvl w:val="0"/>
          <w:numId w:val="2"/>
        </w:numPr>
        <w:jc w:val="both"/>
        <w:rPr>
          <w:rFonts w:ascii="Times New Roman" w:hAnsi="Times New Roman"/>
          <w:sz w:val="24"/>
          <w:szCs w:val="24"/>
        </w:rPr>
      </w:pPr>
      <w:r w:rsidRPr="006816FD">
        <w:rPr>
          <w:rFonts w:ascii="Times New Roman" w:hAnsi="Times New Roman"/>
          <w:sz w:val="24"/>
          <w:szCs w:val="24"/>
        </w:rPr>
        <w:t>zvýhodnění některých zdravotních a sociálních služeb (státem),</w:t>
      </w:r>
    </w:p>
    <w:p w:rsidR="00A5109B" w:rsidRPr="006816FD" w:rsidRDefault="00A5109B" w:rsidP="006816FD">
      <w:pPr>
        <w:pStyle w:val="Odstavecseseznamem"/>
        <w:numPr>
          <w:ilvl w:val="0"/>
          <w:numId w:val="2"/>
        </w:numPr>
        <w:jc w:val="both"/>
        <w:rPr>
          <w:rFonts w:ascii="Times New Roman" w:hAnsi="Times New Roman"/>
          <w:sz w:val="24"/>
          <w:szCs w:val="24"/>
        </w:rPr>
      </w:pPr>
      <w:r w:rsidRPr="006816FD">
        <w:rPr>
          <w:rFonts w:ascii="Times New Roman" w:hAnsi="Times New Roman"/>
          <w:sz w:val="24"/>
          <w:szCs w:val="24"/>
        </w:rPr>
        <w:t>založení fondu svazem nebo státem, který ve stáří poskytuje zemědělcům benefity (příspěvek na dovolenou, nadstandardní nebo opakovanou lékařskou péči)</w:t>
      </w:r>
    </w:p>
    <w:p w:rsidR="000B0F36" w:rsidRPr="006816FD" w:rsidRDefault="00A5109B" w:rsidP="006816FD">
      <w:pPr>
        <w:pStyle w:val="Odstavecseseznamem"/>
        <w:numPr>
          <w:ilvl w:val="0"/>
          <w:numId w:val="2"/>
        </w:numPr>
        <w:jc w:val="both"/>
        <w:rPr>
          <w:rFonts w:ascii="Times New Roman" w:hAnsi="Times New Roman"/>
          <w:sz w:val="24"/>
          <w:szCs w:val="24"/>
        </w:rPr>
      </w:pPr>
      <w:r w:rsidRPr="006816FD">
        <w:rPr>
          <w:rFonts w:ascii="Times New Roman" w:hAnsi="Times New Roman"/>
          <w:sz w:val="24"/>
          <w:szCs w:val="24"/>
        </w:rPr>
        <w:t>kurzy a školení v počítačové gramotnosti, domácím hospodaření (home economics), hospodaření na farmě a malých podnicích</w:t>
      </w:r>
      <w:r w:rsidR="000B0F36" w:rsidRPr="006816FD">
        <w:rPr>
          <w:rFonts w:ascii="Times New Roman" w:hAnsi="Times New Roman"/>
          <w:sz w:val="24"/>
          <w:szCs w:val="24"/>
        </w:rPr>
        <w:t>,</w:t>
      </w:r>
    </w:p>
    <w:p w:rsidR="00A5109B" w:rsidRPr="006816FD" w:rsidRDefault="000B0F36" w:rsidP="006816FD">
      <w:pPr>
        <w:pStyle w:val="Odstavecseseznamem"/>
        <w:numPr>
          <w:ilvl w:val="0"/>
          <w:numId w:val="2"/>
        </w:numPr>
        <w:jc w:val="both"/>
        <w:rPr>
          <w:rFonts w:ascii="Times New Roman" w:hAnsi="Times New Roman"/>
          <w:sz w:val="24"/>
          <w:szCs w:val="24"/>
        </w:rPr>
      </w:pPr>
      <w:r w:rsidRPr="006816FD">
        <w:rPr>
          <w:rFonts w:ascii="Times New Roman" w:hAnsi="Times New Roman"/>
          <w:sz w:val="24"/>
          <w:szCs w:val="24"/>
        </w:rPr>
        <w:t>a jiné</w:t>
      </w:r>
      <w:r w:rsidR="00A5109B" w:rsidRPr="006816FD">
        <w:rPr>
          <w:rFonts w:ascii="Times New Roman" w:hAnsi="Times New Roman"/>
          <w:sz w:val="24"/>
          <w:szCs w:val="24"/>
        </w:rPr>
        <w:t>.</w:t>
      </w:r>
    </w:p>
    <w:p w:rsidR="001963EF" w:rsidRPr="00E75F18" w:rsidRDefault="00A5109B" w:rsidP="001963EF">
      <w:pPr>
        <w:rPr>
          <w:rFonts w:ascii="Times New Roman" w:hAnsi="Times New Roman"/>
          <w:sz w:val="24"/>
          <w:szCs w:val="24"/>
        </w:rPr>
      </w:pPr>
      <w:r w:rsidRPr="00E75F18">
        <w:rPr>
          <w:rFonts w:ascii="Times New Roman" w:hAnsi="Times New Roman"/>
          <w:b/>
          <w:sz w:val="24"/>
          <w:szCs w:val="24"/>
        </w:rPr>
        <w:t>Struktura popisu nástroje politiky</w:t>
      </w:r>
    </w:p>
    <w:p w:rsidR="00E75F18" w:rsidRPr="00E75F18" w:rsidRDefault="00874C9F" w:rsidP="00E75F18">
      <w:pPr>
        <w:jc w:val="both"/>
        <w:rPr>
          <w:rFonts w:ascii="Times New Roman" w:hAnsi="Times New Roman"/>
          <w:sz w:val="24"/>
          <w:szCs w:val="24"/>
        </w:rPr>
      </w:pPr>
      <w:r w:rsidRPr="00E75F18">
        <w:rPr>
          <w:rFonts w:ascii="Times New Roman" w:hAnsi="Times New Roman"/>
          <w:sz w:val="24"/>
          <w:szCs w:val="24"/>
        </w:rPr>
        <w:t xml:space="preserve">Z dotazníku pro odborníky v ostatních zemí byla odvozena struktura popisu příkladů nástrojů politik ve sledovaných zemích. </w:t>
      </w:r>
      <w:r w:rsidR="00775078" w:rsidRPr="00E75F18">
        <w:rPr>
          <w:rFonts w:ascii="Times New Roman" w:hAnsi="Times New Roman"/>
          <w:sz w:val="24"/>
          <w:szCs w:val="24"/>
        </w:rPr>
        <w:t>Naplnění</w:t>
      </w:r>
      <w:r w:rsidR="00E75F18" w:rsidRPr="00E75F18">
        <w:rPr>
          <w:rFonts w:ascii="Times New Roman" w:hAnsi="Times New Roman"/>
          <w:sz w:val="24"/>
          <w:szCs w:val="24"/>
        </w:rPr>
        <w:t xml:space="preserve"> struktury popisu nástrojů je poznamenáno tím, že řada těchto nástrojů není cílena primárně na stárnoucí zemědělce. </w:t>
      </w:r>
    </w:p>
    <w:p w:rsidR="001963EF" w:rsidRPr="00E75F18" w:rsidRDefault="001963EF" w:rsidP="00E75F18">
      <w:pPr>
        <w:jc w:val="both"/>
        <w:rPr>
          <w:rFonts w:ascii="Times New Roman" w:hAnsi="Times New Roman"/>
          <w:sz w:val="24"/>
          <w:szCs w:val="24"/>
        </w:rPr>
      </w:pPr>
      <w:r w:rsidRPr="00E75F18">
        <w:rPr>
          <w:rFonts w:ascii="Times New Roman" w:hAnsi="Times New Roman"/>
          <w:sz w:val="24"/>
          <w:szCs w:val="24"/>
        </w:rPr>
        <w:t>S cílem poskytnout přehled popsaných nástrojů byla zvolena jednotná struktura jejich popisu:</w:t>
      </w:r>
    </w:p>
    <w:p w:rsidR="00A5109B" w:rsidRPr="00E75F18" w:rsidRDefault="00A5109B" w:rsidP="00E75F18">
      <w:pPr>
        <w:pStyle w:val="Odstavecseseznamem"/>
        <w:numPr>
          <w:ilvl w:val="0"/>
          <w:numId w:val="1"/>
        </w:numPr>
        <w:jc w:val="both"/>
        <w:rPr>
          <w:rFonts w:ascii="Times New Roman" w:hAnsi="Times New Roman"/>
          <w:sz w:val="24"/>
          <w:szCs w:val="24"/>
        </w:rPr>
      </w:pPr>
      <w:r w:rsidRPr="00E75F18">
        <w:rPr>
          <w:rFonts w:ascii="Times New Roman" w:hAnsi="Times New Roman"/>
          <w:sz w:val="24"/>
          <w:szCs w:val="24"/>
        </w:rPr>
        <w:t>Název nástroje politiky</w:t>
      </w:r>
    </w:p>
    <w:p w:rsidR="00A5109B" w:rsidRPr="00E75F18" w:rsidRDefault="00A5109B" w:rsidP="00E75F18">
      <w:pPr>
        <w:pStyle w:val="Odstavecseseznamem"/>
        <w:jc w:val="both"/>
        <w:rPr>
          <w:rFonts w:ascii="Times New Roman" w:hAnsi="Times New Roman"/>
          <w:sz w:val="24"/>
          <w:szCs w:val="24"/>
        </w:rPr>
      </w:pPr>
    </w:p>
    <w:p w:rsidR="00A5109B" w:rsidRPr="00E75F18" w:rsidRDefault="00A5109B" w:rsidP="00E75F18">
      <w:pPr>
        <w:pStyle w:val="Odstavecseseznamem"/>
        <w:numPr>
          <w:ilvl w:val="0"/>
          <w:numId w:val="1"/>
        </w:numPr>
        <w:jc w:val="both"/>
        <w:rPr>
          <w:rFonts w:ascii="Times New Roman" w:hAnsi="Times New Roman"/>
          <w:sz w:val="24"/>
          <w:szCs w:val="24"/>
        </w:rPr>
      </w:pPr>
      <w:r w:rsidRPr="00E75F18">
        <w:rPr>
          <w:rFonts w:ascii="Times New Roman" w:hAnsi="Times New Roman"/>
          <w:sz w:val="24"/>
          <w:szCs w:val="24"/>
        </w:rPr>
        <w:t xml:space="preserve">Na jaký handicap nebo aspekt stáří je politika mířena? </w:t>
      </w:r>
    </w:p>
    <w:p w:rsidR="00A5109B" w:rsidRPr="00E75F18" w:rsidRDefault="00A5109B" w:rsidP="00E75F18">
      <w:pPr>
        <w:pStyle w:val="Odstavecseseznamem"/>
        <w:jc w:val="both"/>
        <w:rPr>
          <w:rFonts w:ascii="Times New Roman" w:hAnsi="Times New Roman"/>
          <w:sz w:val="24"/>
          <w:szCs w:val="24"/>
        </w:rPr>
      </w:pPr>
    </w:p>
    <w:p w:rsidR="00A5109B" w:rsidRPr="00E75F18" w:rsidRDefault="00A5109B" w:rsidP="00E75F18">
      <w:pPr>
        <w:pStyle w:val="Odstavecseseznamem"/>
        <w:numPr>
          <w:ilvl w:val="0"/>
          <w:numId w:val="1"/>
        </w:numPr>
        <w:jc w:val="both"/>
        <w:rPr>
          <w:rFonts w:ascii="Times New Roman" w:hAnsi="Times New Roman"/>
          <w:sz w:val="24"/>
          <w:szCs w:val="24"/>
        </w:rPr>
      </w:pPr>
      <w:r w:rsidRPr="00E75F18">
        <w:rPr>
          <w:rFonts w:ascii="Times New Roman" w:hAnsi="Times New Roman"/>
          <w:sz w:val="24"/>
          <w:szCs w:val="24"/>
        </w:rPr>
        <w:t xml:space="preserve">Popis mechanismu opatření </w:t>
      </w:r>
    </w:p>
    <w:p w:rsidR="00A5109B" w:rsidRPr="00E75F18" w:rsidRDefault="00A5109B" w:rsidP="00E75F18">
      <w:pPr>
        <w:pStyle w:val="Odstavecseseznamem"/>
        <w:jc w:val="both"/>
        <w:rPr>
          <w:rFonts w:ascii="Times New Roman" w:hAnsi="Times New Roman"/>
          <w:sz w:val="24"/>
          <w:szCs w:val="24"/>
        </w:rPr>
      </w:pPr>
    </w:p>
    <w:p w:rsidR="00A5109B" w:rsidRPr="00E75F18" w:rsidRDefault="00A5109B" w:rsidP="00E75F18">
      <w:pPr>
        <w:pStyle w:val="Odstavecseseznamem"/>
        <w:numPr>
          <w:ilvl w:val="0"/>
          <w:numId w:val="1"/>
        </w:numPr>
        <w:jc w:val="both"/>
        <w:rPr>
          <w:rFonts w:ascii="Times New Roman" w:hAnsi="Times New Roman"/>
          <w:sz w:val="24"/>
          <w:szCs w:val="24"/>
        </w:rPr>
      </w:pPr>
      <w:r w:rsidRPr="00E75F18">
        <w:rPr>
          <w:rFonts w:ascii="Times New Roman" w:hAnsi="Times New Roman"/>
          <w:sz w:val="24"/>
          <w:szCs w:val="24"/>
        </w:rPr>
        <w:t xml:space="preserve">Způsob financování opatření </w:t>
      </w:r>
    </w:p>
    <w:p w:rsidR="00A5109B" w:rsidRPr="00E75F18" w:rsidRDefault="00A5109B" w:rsidP="00E75F18">
      <w:pPr>
        <w:pStyle w:val="Odstavecseseznamem"/>
        <w:jc w:val="both"/>
        <w:rPr>
          <w:rFonts w:ascii="Times New Roman" w:hAnsi="Times New Roman"/>
          <w:sz w:val="24"/>
          <w:szCs w:val="24"/>
        </w:rPr>
      </w:pPr>
    </w:p>
    <w:p w:rsidR="00A5109B" w:rsidRPr="00E75F18" w:rsidRDefault="00A5109B" w:rsidP="00E75F18">
      <w:pPr>
        <w:pStyle w:val="Odstavecseseznamem"/>
        <w:numPr>
          <w:ilvl w:val="0"/>
          <w:numId w:val="1"/>
        </w:numPr>
        <w:jc w:val="both"/>
        <w:rPr>
          <w:rFonts w:ascii="Times New Roman" w:hAnsi="Times New Roman"/>
          <w:sz w:val="24"/>
          <w:szCs w:val="24"/>
        </w:rPr>
      </w:pPr>
      <w:r w:rsidRPr="00E75F18">
        <w:rPr>
          <w:rFonts w:ascii="Times New Roman" w:hAnsi="Times New Roman"/>
          <w:sz w:val="24"/>
          <w:szCs w:val="24"/>
        </w:rPr>
        <w:t>Podíl zemědělců využívajících tyto benefity (</w:t>
      </w:r>
      <w:r w:rsidR="005D5113" w:rsidRPr="00E75F18">
        <w:rPr>
          <w:rFonts w:ascii="Times New Roman" w:hAnsi="Times New Roman"/>
          <w:sz w:val="24"/>
          <w:szCs w:val="24"/>
        </w:rPr>
        <w:t>informace</w:t>
      </w:r>
      <w:r w:rsidR="005E5BD6" w:rsidRPr="00E75F18">
        <w:rPr>
          <w:rFonts w:ascii="Times New Roman" w:hAnsi="Times New Roman"/>
          <w:sz w:val="24"/>
          <w:szCs w:val="24"/>
        </w:rPr>
        <w:t xml:space="preserve"> použita jen v případě dostupnosti</w:t>
      </w:r>
      <w:r w:rsidRPr="00E75F18">
        <w:rPr>
          <w:rFonts w:ascii="Times New Roman" w:hAnsi="Times New Roman"/>
          <w:sz w:val="24"/>
          <w:szCs w:val="24"/>
        </w:rPr>
        <w:t>).</w:t>
      </w:r>
    </w:p>
    <w:p w:rsidR="000B0F36" w:rsidRPr="00E75F18" w:rsidRDefault="000B0F36" w:rsidP="00E75F18">
      <w:pPr>
        <w:pStyle w:val="Odstavecseseznamem"/>
        <w:jc w:val="both"/>
        <w:rPr>
          <w:rFonts w:ascii="Times New Roman" w:hAnsi="Times New Roman"/>
          <w:sz w:val="24"/>
          <w:szCs w:val="24"/>
        </w:rPr>
      </w:pPr>
    </w:p>
    <w:p w:rsidR="000B0F36" w:rsidRPr="00E75F18" w:rsidRDefault="000B0F36" w:rsidP="00E75F18">
      <w:pPr>
        <w:pStyle w:val="Odstavecseseznamem"/>
        <w:numPr>
          <w:ilvl w:val="0"/>
          <w:numId w:val="1"/>
        </w:numPr>
        <w:jc w:val="both"/>
        <w:rPr>
          <w:rFonts w:ascii="Times New Roman" w:hAnsi="Times New Roman"/>
          <w:vanish/>
          <w:sz w:val="24"/>
          <w:szCs w:val="24"/>
        </w:rPr>
      </w:pPr>
      <w:r w:rsidRPr="00E75F18">
        <w:rPr>
          <w:rFonts w:ascii="Times New Roman" w:hAnsi="Times New Roman"/>
          <w:sz w:val="24"/>
          <w:szCs w:val="24"/>
        </w:rPr>
        <w:t>Případné těžkosti spojené s politikou či její vedlejší efekty (pozitivní i negativní), či jiné zajímavé okolnosti (</w:t>
      </w:r>
      <w:r w:rsidR="005E5BD6" w:rsidRPr="00E75F18">
        <w:rPr>
          <w:rFonts w:ascii="Times New Roman" w:hAnsi="Times New Roman"/>
          <w:sz w:val="24"/>
          <w:szCs w:val="24"/>
        </w:rPr>
        <w:t xml:space="preserve">jen pokud </w:t>
      </w:r>
      <w:r w:rsidR="001963EF" w:rsidRPr="00E75F18">
        <w:rPr>
          <w:rFonts w:ascii="Times New Roman" w:hAnsi="Times New Roman"/>
          <w:sz w:val="24"/>
          <w:szCs w:val="24"/>
        </w:rPr>
        <w:t xml:space="preserve">by </w:t>
      </w:r>
      <w:r w:rsidR="005E5BD6" w:rsidRPr="00E75F18">
        <w:rPr>
          <w:rFonts w:ascii="Times New Roman" w:hAnsi="Times New Roman"/>
          <w:sz w:val="24"/>
          <w:szCs w:val="24"/>
        </w:rPr>
        <w:t>b</w:t>
      </w:r>
      <w:r w:rsidR="00122C99" w:rsidRPr="00E75F18">
        <w:rPr>
          <w:rFonts w:ascii="Times New Roman" w:hAnsi="Times New Roman"/>
          <w:sz w:val="24"/>
          <w:szCs w:val="24"/>
        </w:rPr>
        <w:t>yla</w:t>
      </w:r>
      <w:r w:rsidRPr="00E75F18">
        <w:rPr>
          <w:rFonts w:ascii="Times New Roman" w:hAnsi="Times New Roman"/>
          <w:sz w:val="24"/>
          <w:szCs w:val="24"/>
        </w:rPr>
        <w:t xml:space="preserve"> informace dostupná).</w:t>
      </w:r>
    </w:p>
    <w:p w:rsidR="00A5109B" w:rsidRPr="00E75F18" w:rsidRDefault="001963EF" w:rsidP="00E75F18">
      <w:pPr>
        <w:ind w:left="360"/>
        <w:jc w:val="both"/>
        <w:rPr>
          <w:rFonts w:ascii="Times New Roman" w:hAnsi="Times New Roman"/>
          <w:sz w:val="24"/>
          <w:szCs w:val="24"/>
        </w:rPr>
      </w:pPr>
      <w:r w:rsidRPr="00E75F18">
        <w:rPr>
          <w:rFonts w:ascii="Times New Roman" w:hAnsi="Times New Roman"/>
          <w:sz w:val="24"/>
          <w:szCs w:val="24"/>
        </w:rPr>
        <w:t xml:space="preserve">Poslední dva body </w:t>
      </w:r>
      <w:r w:rsidRPr="00E75F18">
        <w:rPr>
          <w:rFonts w:ascii="Times New Roman" w:hAnsi="Times New Roman"/>
          <w:sz w:val="24"/>
          <w:szCs w:val="24"/>
        </w:rPr>
        <w:lastRenderedPageBreak/>
        <w:t>byly uvažovány jako přínosné, pokud by byly informace dostupné, což v některých případech nastalo, v jiných však ne.</w:t>
      </w:r>
    </w:p>
    <w:p w:rsidR="008028A9" w:rsidRPr="00E75F18" w:rsidRDefault="008028A9" w:rsidP="00E75F18">
      <w:pPr>
        <w:ind w:left="360"/>
        <w:jc w:val="both"/>
        <w:rPr>
          <w:rFonts w:ascii="Times New Roman" w:hAnsi="Times New Roman"/>
          <w:sz w:val="24"/>
          <w:szCs w:val="24"/>
        </w:rPr>
      </w:pPr>
      <w:r w:rsidRPr="00E75F18">
        <w:rPr>
          <w:rFonts w:ascii="Times New Roman" w:hAnsi="Times New Roman"/>
          <w:sz w:val="24"/>
          <w:szCs w:val="24"/>
        </w:rPr>
        <w:t>Pro získání potřebných podkladů byli kontaktováni odborníci, případně lidé znalí odpovídajících zdrojů informací z následujících zemí:</w:t>
      </w:r>
    </w:p>
    <w:p w:rsidR="00E75F18" w:rsidRDefault="008028A9" w:rsidP="00616EA2">
      <w:pPr>
        <w:ind w:left="360"/>
        <w:rPr>
          <w:rFonts w:ascii="Times New Roman" w:hAnsi="Times New Roman"/>
          <w:sz w:val="24"/>
          <w:szCs w:val="24"/>
        </w:rPr>
      </w:pPr>
      <w:r w:rsidRPr="00E75F18">
        <w:rPr>
          <w:rFonts w:ascii="Times New Roman" w:hAnsi="Times New Roman"/>
          <w:sz w:val="24"/>
          <w:szCs w:val="24"/>
        </w:rPr>
        <w:t>Švýcarsko, Řecko, Německo, Polsko, Rakousku, Angl</w:t>
      </w:r>
      <w:r w:rsidR="00E75F18">
        <w:rPr>
          <w:rFonts w:ascii="Times New Roman" w:hAnsi="Times New Roman"/>
          <w:sz w:val="24"/>
          <w:szCs w:val="24"/>
        </w:rPr>
        <w:t>ie, Maďarsko, Švédsko a Finsko.</w:t>
      </w:r>
    </w:p>
    <w:p w:rsidR="008028A9" w:rsidRPr="00E75F18" w:rsidRDefault="008028A9" w:rsidP="00530EC1">
      <w:pPr>
        <w:ind w:left="360"/>
        <w:jc w:val="both"/>
        <w:rPr>
          <w:rFonts w:ascii="Times New Roman" w:hAnsi="Times New Roman"/>
          <w:sz w:val="24"/>
          <w:szCs w:val="24"/>
        </w:rPr>
      </w:pPr>
      <w:r w:rsidRPr="00E75F18">
        <w:rPr>
          <w:rFonts w:ascii="Times New Roman" w:hAnsi="Times New Roman"/>
          <w:sz w:val="24"/>
          <w:szCs w:val="24"/>
        </w:rPr>
        <w:t>Ve všech zemích bylo zjištěno, že není zaveden specifický nástroj politiky, který by reagoval na výzvy stárnoucí populace zemědělců</w:t>
      </w:r>
      <w:r w:rsidR="00C86B2F" w:rsidRPr="00E75F18">
        <w:rPr>
          <w:rFonts w:ascii="Times New Roman" w:hAnsi="Times New Roman"/>
          <w:sz w:val="24"/>
          <w:szCs w:val="24"/>
        </w:rPr>
        <w:t>, ale ne ve všech zemích se podařilo zajistit dostatek podkladů pro další analýzu</w:t>
      </w:r>
      <w:r w:rsidRPr="00E75F18">
        <w:rPr>
          <w:rFonts w:ascii="Times New Roman" w:hAnsi="Times New Roman"/>
          <w:sz w:val="24"/>
          <w:szCs w:val="24"/>
        </w:rPr>
        <w:t>. Buď jsou zemědělci zahrnuti pod všeobecnou sociální politiku a odpovídající nástroje</w:t>
      </w:r>
      <w:r w:rsidR="0041791C" w:rsidRPr="00E75F18">
        <w:rPr>
          <w:rFonts w:ascii="Times New Roman" w:hAnsi="Times New Roman"/>
          <w:sz w:val="24"/>
          <w:szCs w:val="24"/>
        </w:rPr>
        <w:t xml:space="preserve"> politiky</w:t>
      </w:r>
      <w:r w:rsidRPr="00E75F18">
        <w:rPr>
          <w:rFonts w:ascii="Times New Roman" w:hAnsi="Times New Roman"/>
          <w:sz w:val="24"/>
          <w:szCs w:val="24"/>
        </w:rPr>
        <w:t>, nebo v několika zemích existuje specifická sociální politika zaměřená na zemědělce. V obou případech bylo možné identifikovat nástroje, které se zabývají částečně i tématy, které byly identifikovány v první zprávě o stárnutí populace zemědělců.</w:t>
      </w:r>
    </w:p>
    <w:p w:rsidR="00616EA2" w:rsidRPr="00E75F18" w:rsidRDefault="00646BF2" w:rsidP="00530EC1">
      <w:pPr>
        <w:ind w:left="360"/>
        <w:jc w:val="both"/>
        <w:rPr>
          <w:rFonts w:ascii="Times New Roman" w:hAnsi="Times New Roman"/>
          <w:sz w:val="24"/>
          <w:szCs w:val="24"/>
        </w:rPr>
      </w:pPr>
      <w:r w:rsidRPr="00E75F18">
        <w:rPr>
          <w:rFonts w:ascii="Times New Roman" w:hAnsi="Times New Roman"/>
          <w:sz w:val="24"/>
          <w:szCs w:val="24"/>
        </w:rPr>
        <w:t xml:space="preserve">Země, v kterých lze předpokládat specifické nástroje </w:t>
      </w:r>
      <w:r w:rsidR="008028A9" w:rsidRPr="00E75F18">
        <w:rPr>
          <w:rFonts w:ascii="Times New Roman" w:hAnsi="Times New Roman"/>
          <w:sz w:val="24"/>
          <w:szCs w:val="24"/>
        </w:rPr>
        <w:t xml:space="preserve">sociální </w:t>
      </w:r>
      <w:r w:rsidRPr="00E75F18">
        <w:rPr>
          <w:rFonts w:ascii="Times New Roman" w:hAnsi="Times New Roman"/>
          <w:sz w:val="24"/>
          <w:szCs w:val="24"/>
        </w:rPr>
        <w:t xml:space="preserve">politiky pro zemědělce jsou </w:t>
      </w:r>
      <w:r w:rsidR="00EB5DD8" w:rsidRPr="00E75F18">
        <w:rPr>
          <w:rFonts w:ascii="Times New Roman" w:hAnsi="Times New Roman"/>
          <w:sz w:val="24"/>
          <w:szCs w:val="24"/>
        </w:rPr>
        <w:t>Francie, Polsko, Finsko, Německo, Rakousko</w:t>
      </w:r>
      <w:r w:rsidR="008028A9" w:rsidRPr="00E75F18">
        <w:rPr>
          <w:rFonts w:ascii="Times New Roman" w:hAnsi="Times New Roman"/>
          <w:sz w:val="24"/>
          <w:szCs w:val="24"/>
        </w:rPr>
        <w:t xml:space="preserve"> a</w:t>
      </w:r>
      <w:r w:rsidR="00EB5DD8" w:rsidRPr="00E75F18">
        <w:rPr>
          <w:rFonts w:ascii="Times New Roman" w:hAnsi="Times New Roman"/>
          <w:sz w:val="24"/>
          <w:szCs w:val="24"/>
        </w:rPr>
        <w:t xml:space="preserve"> Řecko</w:t>
      </w:r>
      <w:r w:rsidR="001963EF" w:rsidRPr="00E75F18">
        <w:rPr>
          <w:rFonts w:ascii="Times New Roman" w:hAnsi="Times New Roman"/>
          <w:sz w:val="24"/>
          <w:szCs w:val="24"/>
        </w:rPr>
        <w:t>.</w:t>
      </w:r>
      <w:r w:rsidR="00EB5DD8" w:rsidRPr="00E75F18">
        <w:rPr>
          <w:rFonts w:ascii="Times New Roman" w:hAnsi="Times New Roman"/>
          <w:sz w:val="24"/>
          <w:szCs w:val="24"/>
        </w:rPr>
        <w:t xml:space="preserve"> V některých se jedná o specifický systém pojištění pro zemědělce (např. Polsko, Rakousko, Německo</w:t>
      </w:r>
      <w:r w:rsidR="001963EF" w:rsidRPr="00E75F18">
        <w:rPr>
          <w:rFonts w:ascii="Times New Roman" w:hAnsi="Times New Roman"/>
          <w:sz w:val="24"/>
          <w:szCs w:val="24"/>
        </w:rPr>
        <w:t>, Finsko</w:t>
      </w:r>
      <w:r w:rsidR="00EB5DD8" w:rsidRPr="00E75F18">
        <w:rPr>
          <w:rFonts w:ascii="Times New Roman" w:hAnsi="Times New Roman"/>
          <w:sz w:val="24"/>
          <w:szCs w:val="24"/>
        </w:rPr>
        <w:t>), v jiných je součástí širšího systému, ale se specifickým zaměřením také na zemědělce (např. Řecko). Jen z některých zemí se podařilo zajistit odpovídající informace v dostatečném detailu.</w:t>
      </w:r>
      <w:r w:rsidR="008028A9" w:rsidRPr="00E75F18">
        <w:rPr>
          <w:rFonts w:ascii="Times New Roman" w:hAnsi="Times New Roman"/>
          <w:sz w:val="24"/>
          <w:szCs w:val="24"/>
        </w:rPr>
        <w:t xml:space="preserve"> Výsledky jsou prezentovány v následujících kapitolách.</w:t>
      </w:r>
    </w:p>
    <w:p w:rsidR="001F337D" w:rsidRPr="00E75F18" w:rsidRDefault="001F337D" w:rsidP="00530EC1">
      <w:pPr>
        <w:ind w:left="360"/>
        <w:jc w:val="both"/>
        <w:rPr>
          <w:rFonts w:ascii="Times New Roman" w:hAnsi="Times New Roman"/>
          <w:sz w:val="24"/>
          <w:szCs w:val="24"/>
        </w:rPr>
      </w:pPr>
      <w:r w:rsidRPr="00E75F18">
        <w:rPr>
          <w:rFonts w:ascii="Times New Roman" w:hAnsi="Times New Roman"/>
          <w:sz w:val="24"/>
          <w:szCs w:val="24"/>
        </w:rPr>
        <w:t>Celkem byly prostudovány systémy poskytování odpovídajících nástrojů/produktů/benefitů v následujících zemích:</w:t>
      </w:r>
    </w:p>
    <w:p w:rsidR="001F337D" w:rsidRPr="00E75F18" w:rsidRDefault="001F337D" w:rsidP="00530EC1">
      <w:pPr>
        <w:ind w:left="360"/>
        <w:jc w:val="both"/>
        <w:rPr>
          <w:rFonts w:ascii="Times New Roman" w:hAnsi="Times New Roman"/>
          <w:sz w:val="24"/>
          <w:szCs w:val="24"/>
        </w:rPr>
      </w:pPr>
      <w:r w:rsidRPr="00E75F18">
        <w:rPr>
          <w:rFonts w:ascii="Times New Roman" w:hAnsi="Times New Roman"/>
          <w:sz w:val="24"/>
          <w:szCs w:val="24"/>
        </w:rPr>
        <w:t xml:space="preserve">Rakousko, Německo, Polsko, Finsko, </w:t>
      </w:r>
      <w:r w:rsidR="00C86B2F" w:rsidRPr="00E75F18">
        <w:rPr>
          <w:rFonts w:ascii="Times New Roman" w:hAnsi="Times New Roman"/>
          <w:sz w:val="24"/>
          <w:szCs w:val="24"/>
        </w:rPr>
        <w:t>Švýcarsko, Norsko</w:t>
      </w:r>
      <w:r w:rsidR="00314879" w:rsidRPr="00E75F18">
        <w:rPr>
          <w:rFonts w:ascii="Times New Roman" w:hAnsi="Times New Roman"/>
          <w:sz w:val="24"/>
          <w:szCs w:val="24"/>
        </w:rPr>
        <w:t>.</w:t>
      </w:r>
    </w:p>
    <w:p w:rsidR="00314879" w:rsidRPr="00E75F18" w:rsidRDefault="00314879" w:rsidP="00530EC1">
      <w:pPr>
        <w:ind w:left="360"/>
        <w:jc w:val="both"/>
        <w:rPr>
          <w:rFonts w:ascii="Times New Roman" w:hAnsi="Times New Roman"/>
          <w:sz w:val="24"/>
          <w:szCs w:val="24"/>
        </w:rPr>
      </w:pPr>
      <w:r w:rsidRPr="00E75F18">
        <w:rPr>
          <w:rFonts w:ascii="Times New Roman" w:hAnsi="Times New Roman"/>
          <w:sz w:val="24"/>
          <w:szCs w:val="24"/>
        </w:rPr>
        <w:t>Mimo osobní konzultace se jednalo především o dokumenty popisující benefity a mechanismy jejich poskytování, značná část dokumentů byla doporučena místními odborníky ke stažení z webových stránek odpovídajících organizací a část byla odborníky poskytnuta. Ne všichni odborníci přímo pracovali v odpovídajícím oboru, ale buď znali odborné zdroje, nebo znali odborníky na tuto oblast a doporučili je. Pro první orientaci posloužil např. dotaz na ministerstvu zemědělství příslušné země. Některé podklady se podařilo nalézt na webových stránkách příslušných organizací přímo.</w:t>
      </w:r>
    </w:p>
    <w:p w:rsidR="001F337D" w:rsidRPr="00E75F18" w:rsidRDefault="001F337D" w:rsidP="00530EC1">
      <w:pPr>
        <w:ind w:left="360"/>
        <w:jc w:val="both"/>
        <w:rPr>
          <w:rFonts w:ascii="Times New Roman" w:hAnsi="Times New Roman"/>
          <w:sz w:val="24"/>
          <w:szCs w:val="24"/>
        </w:rPr>
      </w:pPr>
      <w:r w:rsidRPr="00E75F18">
        <w:rPr>
          <w:rFonts w:ascii="Times New Roman" w:hAnsi="Times New Roman"/>
          <w:sz w:val="24"/>
          <w:szCs w:val="24"/>
        </w:rPr>
        <w:t xml:space="preserve">S přibývajícími </w:t>
      </w:r>
      <w:r w:rsidR="00314879" w:rsidRPr="00E75F18">
        <w:rPr>
          <w:rFonts w:ascii="Times New Roman" w:hAnsi="Times New Roman"/>
          <w:sz w:val="24"/>
          <w:szCs w:val="24"/>
        </w:rPr>
        <w:t>nastudovanými systémy benefitů</w:t>
      </w:r>
      <w:r w:rsidRPr="00E75F18">
        <w:rPr>
          <w:rFonts w:ascii="Times New Roman" w:hAnsi="Times New Roman"/>
          <w:sz w:val="24"/>
          <w:szCs w:val="24"/>
        </w:rPr>
        <w:t xml:space="preserve"> </w:t>
      </w:r>
      <w:r w:rsidR="00C86B2F" w:rsidRPr="00E75F18">
        <w:rPr>
          <w:rFonts w:ascii="Times New Roman" w:hAnsi="Times New Roman"/>
          <w:sz w:val="24"/>
          <w:szCs w:val="24"/>
        </w:rPr>
        <w:t xml:space="preserve">včetně těch, </w:t>
      </w:r>
      <w:r w:rsidRPr="00E75F18">
        <w:rPr>
          <w:rFonts w:ascii="Times New Roman" w:hAnsi="Times New Roman"/>
          <w:sz w:val="24"/>
          <w:szCs w:val="24"/>
        </w:rPr>
        <w:t>které nem</w:t>
      </w:r>
      <w:r w:rsidR="00314879" w:rsidRPr="00E75F18">
        <w:rPr>
          <w:rFonts w:ascii="Times New Roman" w:hAnsi="Times New Roman"/>
          <w:sz w:val="24"/>
          <w:szCs w:val="24"/>
        </w:rPr>
        <w:t>ěly</w:t>
      </w:r>
      <w:r w:rsidRPr="00E75F18">
        <w:rPr>
          <w:rFonts w:ascii="Times New Roman" w:hAnsi="Times New Roman"/>
          <w:sz w:val="24"/>
          <w:szCs w:val="24"/>
        </w:rPr>
        <w:t xml:space="preserve"> specifické produkty pro zemědělce (Švýcarsko, Norsko), se ukazovalo, že se benefity v </w:t>
      </w:r>
      <w:r w:rsidR="00314879" w:rsidRPr="00E75F18">
        <w:rPr>
          <w:rFonts w:ascii="Times New Roman" w:hAnsi="Times New Roman"/>
          <w:sz w:val="24"/>
          <w:szCs w:val="24"/>
        </w:rPr>
        <w:t>těchto</w:t>
      </w:r>
      <w:r w:rsidRPr="00E75F18">
        <w:rPr>
          <w:rFonts w:ascii="Times New Roman" w:hAnsi="Times New Roman"/>
          <w:sz w:val="24"/>
          <w:szCs w:val="24"/>
        </w:rPr>
        <w:t xml:space="preserve"> zemích</w:t>
      </w:r>
      <w:r w:rsidR="00314879" w:rsidRPr="00E75F18">
        <w:rPr>
          <w:rFonts w:ascii="Times New Roman" w:hAnsi="Times New Roman"/>
          <w:sz w:val="24"/>
          <w:szCs w:val="24"/>
        </w:rPr>
        <w:t xml:space="preserve"> do značné míry</w:t>
      </w:r>
      <w:r w:rsidRPr="00E75F18">
        <w:rPr>
          <w:rFonts w:ascii="Times New Roman" w:hAnsi="Times New Roman"/>
          <w:sz w:val="24"/>
          <w:szCs w:val="24"/>
        </w:rPr>
        <w:t xml:space="preserve"> s různými obměnami</w:t>
      </w:r>
      <w:r w:rsidR="00314879" w:rsidRPr="00E75F18">
        <w:rPr>
          <w:rFonts w:ascii="Times New Roman" w:hAnsi="Times New Roman"/>
          <w:sz w:val="24"/>
          <w:szCs w:val="24"/>
        </w:rPr>
        <w:t xml:space="preserve"> opakovaly a</w:t>
      </w:r>
      <w:r w:rsidRPr="00E75F18">
        <w:rPr>
          <w:rFonts w:ascii="Times New Roman" w:hAnsi="Times New Roman"/>
          <w:sz w:val="24"/>
          <w:szCs w:val="24"/>
        </w:rPr>
        <w:t xml:space="preserve"> zpravidla </w:t>
      </w:r>
      <w:r w:rsidR="00314879" w:rsidRPr="00E75F18">
        <w:rPr>
          <w:rFonts w:ascii="Times New Roman" w:hAnsi="Times New Roman"/>
          <w:sz w:val="24"/>
          <w:szCs w:val="24"/>
        </w:rPr>
        <w:t xml:space="preserve">tyto </w:t>
      </w:r>
      <w:r w:rsidRPr="00E75F18">
        <w:rPr>
          <w:rFonts w:ascii="Times New Roman" w:hAnsi="Times New Roman"/>
          <w:sz w:val="24"/>
          <w:szCs w:val="24"/>
        </w:rPr>
        <w:t>nebyly</w:t>
      </w:r>
      <w:r w:rsidR="00314879" w:rsidRPr="00E75F18">
        <w:rPr>
          <w:rFonts w:ascii="Times New Roman" w:hAnsi="Times New Roman"/>
          <w:sz w:val="24"/>
          <w:szCs w:val="24"/>
        </w:rPr>
        <w:t xml:space="preserve"> příliš</w:t>
      </w:r>
      <w:r w:rsidRPr="00E75F18">
        <w:rPr>
          <w:rFonts w:ascii="Times New Roman" w:hAnsi="Times New Roman"/>
          <w:sz w:val="24"/>
          <w:szCs w:val="24"/>
        </w:rPr>
        <w:t xml:space="preserve"> relevantní pro </w:t>
      </w:r>
      <w:r w:rsidR="00314879" w:rsidRPr="00E75F18">
        <w:rPr>
          <w:rFonts w:ascii="Times New Roman" w:hAnsi="Times New Roman"/>
          <w:sz w:val="24"/>
          <w:szCs w:val="24"/>
        </w:rPr>
        <w:t xml:space="preserve">témata </w:t>
      </w:r>
      <w:r w:rsidRPr="00E75F18">
        <w:rPr>
          <w:rFonts w:ascii="Times New Roman" w:hAnsi="Times New Roman"/>
          <w:sz w:val="24"/>
          <w:szCs w:val="24"/>
        </w:rPr>
        <w:t>stárnoucí</w:t>
      </w:r>
      <w:r w:rsidR="00314879" w:rsidRPr="00E75F18">
        <w:rPr>
          <w:rFonts w:ascii="Times New Roman" w:hAnsi="Times New Roman"/>
          <w:sz w:val="24"/>
          <w:szCs w:val="24"/>
        </w:rPr>
        <w:t>ch zemědělců</w:t>
      </w:r>
      <w:r w:rsidRPr="00E75F18">
        <w:rPr>
          <w:rFonts w:ascii="Times New Roman" w:hAnsi="Times New Roman"/>
          <w:sz w:val="24"/>
          <w:szCs w:val="24"/>
        </w:rPr>
        <w:t xml:space="preserve">. </w:t>
      </w:r>
    </w:p>
    <w:p w:rsidR="00646BF2" w:rsidRPr="00E75F18" w:rsidRDefault="001963EF" w:rsidP="00530EC1">
      <w:pPr>
        <w:ind w:left="360"/>
        <w:jc w:val="both"/>
        <w:rPr>
          <w:rFonts w:ascii="Times New Roman" w:hAnsi="Times New Roman"/>
          <w:sz w:val="24"/>
          <w:szCs w:val="24"/>
        </w:rPr>
      </w:pPr>
      <w:r w:rsidRPr="00E75F18">
        <w:rPr>
          <w:rFonts w:ascii="Times New Roman" w:hAnsi="Times New Roman"/>
          <w:sz w:val="24"/>
          <w:szCs w:val="24"/>
        </w:rPr>
        <w:t>V poslední kapitol</w:t>
      </w:r>
      <w:r w:rsidR="001F337D" w:rsidRPr="00E75F18">
        <w:rPr>
          <w:rFonts w:ascii="Times New Roman" w:hAnsi="Times New Roman"/>
          <w:sz w:val="24"/>
          <w:szCs w:val="24"/>
        </w:rPr>
        <w:t>e</w:t>
      </w:r>
      <w:r w:rsidRPr="00E75F18">
        <w:rPr>
          <w:rFonts w:ascii="Times New Roman" w:hAnsi="Times New Roman"/>
          <w:sz w:val="24"/>
          <w:szCs w:val="24"/>
        </w:rPr>
        <w:t xml:space="preserve"> je provedeno shrnutí s naznačením, které z nástrojů by mohly mít zvláštní význam jako příklady případných budoucích nástrojů pro podporu stárnoucích pracujících v zemědělství.</w:t>
      </w:r>
    </w:p>
    <w:p w:rsidR="00314879" w:rsidRPr="00E75F18" w:rsidRDefault="00314879" w:rsidP="00530EC1">
      <w:pPr>
        <w:ind w:left="360"/>
        <w:jc w:val="both"/>
        <w:rPr>
          <w:rFonts w:ascii="Times New Roman" w:hAnsi="Times New Roman"/>
          <w:sz w:val="24"/>
          <w:szCs w:val="24"/>
        </w:rPr>
      </w:pPr>
      <w:r w:rsidRPr="00E75F18">
        <w:rPr>
          <w:rFonts w:ascii="Times New Roman" w:hAnsi="Times New Roman"/>
          <w:sz w:val="24"/>
          <w:szCs w:val="24"/>
        </w:rPr>
        <w:lastRenderedPageBreak/>
        <w:t xml:space="preserve">Nástroj mířený na řešení otázek nezaměstnanosti – podpora v nezaměstnanosti </w:t>
      </w:r>
      <w:r w:rsidR="00530EC1">
        <w:rPr>
          <w:rFonts w:ascii="Times New Roman" w:hAnsi="Times New Roman"/>
          <w:sz w:val="24"/>
          <w:szCs w:val="24"/>
        </w:rPr>
        <w:t xml:space="preserve">atd. </w:t>
      </w:r>
      <w:r w:rsidRPr="00E75F18">
        <w:rPr>
          <w:rFonts w:ascii="Times New Roman" w:hAnsi="Times New Roman"/>
          <w:sz w:val="24"/>
          <w:szCs w:val="24"/>
        </w:rPr>
        <w:t>– nebyl v této práci studován</w:t>
      </w:r>
      <w:r w:rsidR="00210405" w:rsidRPr="00E75F18">
        <w:rPr>
          <w:rFonts w:ascii="Times New Roman" w:hAnsi="Times New Roman"/>
          <w:sz w:val="24"/>
          <w:szCs w:val="24"/>
        </w:rPr>
        <w:t xml:space="preserve"> a analyzován</w:t>
      </w:r>
      <w:r w:rsidRPr="00E75F18">
        <w:rPr>
          <w:rFonts w:ascii="Times New Roman" w:hAnsi="Times New Roman"/>
          <w:sz w:val="24"/>
          <w:szCs w:val="24"/>
        </w:rPr>
        <w:t>, neboť nebyl s</w:t>
      </w:r>
      <w:r w:rsidR="00530EC1">
        <w:rPr>
          <w:rFonts w:ascii="Times New Roman" w:hAnsi="Times New Roman"/>
          <w:sz w:val="24"/>
          <w:szCs w:val="24"/>
        </w:rPr>
        <w:t>hledán blízko studovanému tématu</w:t>
      </w:r>
      <w:r w:rsidRPr="00E75F18">
        <w:rPr>
          <w:rFonts w:ascii="Times New Roman" w:hAnsi="Times New Roman"/>
          <w:sz w:val="24"/>
          <w:szCs w:val="24"/>
        </w:rPr>
        <w:t>.</w:t>
      </w:r>
    </w:p>
    <w:p w:rsidR="00C358D8" w:rsidRDefault="00EE19B3" w:rsidP="00C358D8">
      <w:pPr>
        <w:pStyle w:val="Nadpis1"/>
        <w:jc w:val="center"/>
      </w:pPr>
      <w:r>
        <w:br w:type="column"/>
      </w:r>
      <w:bookmarkStart w:id="7" w:name="_Toc418266505"/>
      <w:r w:rsidR="00C358D8" w:rsidRPr="00C358D8">
        <w:rPr>
          <w:color w:val="auto"/>
        </w:rPr>
        <w:lastRenderedPageBreak/>
        <w:t xml:space="preserve">I </w:t>
      </w:r>
      <w:r w:rsidR="00C358D8" w:rsidRPr="00EE19B3">
        <w:rPr>
          <w:color w:val="auto"/>
        </w:rPr>
        <w:t>Vliv stárnutí na vykonávání profese v zemědělství</w:t>
      </w:r>
      <w:bookmarkEnd w:id="7"/>
    </w:p>
    <w:p w:rsidR="00EE19B3" w:rsidRPr="00EE19B3" w:rsidRDefault="005A6BC6" w:rsidP="00EE19B3">
      <w:pPr>
        <w:pStyle w:val="Nadpis1"/>
        <w:rPr>
          <w:color w:val="auto"/>
          <w:spacing w:val="60"/>
        </w:rPr>
      </w:pPr>
      <w:bookmarkStart w:id="8" w:name="_Toc418266506"/>
      <w:r w:rsidRPr="005A6BC6">
        <w:rPr>
          <w:color w:val="auto"/>
        </w:rPr>
        <w:t xml:space="preserve">3. </w:t>
      </w:r>
      <w:r w:rsidR="00C358D8">
        <w:rPr>
          <w:color w:val="auto"/>
        </w:rPr>
        <w:t>Stárnutí</w:t>
      </w:r>
      <w:bookmarkEnd w:id="8"/>
    </w:p>
    <w:p w:rsidR="00EE19B3" w:rsidRPr="004C1D88" w:rsidRDefault="00EE19B3" w:rsidP="004C1D88">
      <w:pPr>
        <w:jc w:val="both"/>
        <w:rPr>
          <w:rFonts w:ascii="Times New Roman" w:hAnsi="Times New Roman"/>
          <w:sz w:val="24"/>
          <w:szCs w:val="24"/>
        </w:rPr>
      </w:pPr>
      <w:r w:rsidRPr="004C1D88">
        <w:rPr>
          <w:rFonts w:ascii="Times New Roman" w:hAnsi="Times New Roman"/>
          <w:i/>
          <w:sz w:val="24"/>
          <w:szCs w:val="24"/>
        </w:rPr>
        <w:t>Motto:</w:t>
      </w:r>
      <w:r w:rsidRPr="004C1D88">
        <w:rPr>
          <w:rFonts w:ascii="Times New Roman" w:hAnsi="Times New Roman"/>
          <w:sz w:val="24"/>
          <w:szCs w:val="24"/>
        </w:rPr>
        <w:t xml:space="preserve"> Proti věku není léku.</w:t>
      </w:r>
      <w:r w:rsidRPr="004C1D88">
        <w:rPr>
          <w:rFonts w:ascii="Times New Roman" w:hAnsi="Times New Roman"/>
          <w:sz w:val="24"/>
          <w:szCs w:val="24"/>
        </w:rPr>
        <w:tab/>
      </w:r>
    </w:p>
    <w:p w:rsidR="00F24D76" w:rsidRPr="00F24D76" w:rsidRDefault="00F24D76" w:rsidP="00F24D76">
      <w:pPr>
        <w:rPr>
          <w:rFonts w:ascii="Times New Roman" w:hAnsi="Times New Roman"/>
          <w:sz w:val="24"/>
          <w:szCs w:val="24"/>
        </w:rPr>
      </w:pPr>
      <w:r w:rsidRPr="00F24D76">
        <w:rPr>
          <w:rFonts w:ascii="Times New Roman" w:hAnsi="Times New Roman"/>
          <w:b/>
          <w:sz w:val="24"/>
          <w:szCs w:val="24"/>
        </w:rPr>
        <w:t>Profesiografie</w:t>
      </w:r>
      <w:r w:rsidRPr="00F24D76">
        <w:rPr>
          <w:rFonts w:ascii="Times New Roman" w:hAnsi="Times New Roman"/>
          <w:color w:val="0000FF"/>
          <w:sz w:val="24"/>
          <w:szCs w:val="24"/>
        </w:rPr>
        <w:t xml:space="preserve"> </w:t>
      </w:r>
      <w:r w:rsidRPr="00F24D76">
        <w:rPr>
          <w:rFonts w:ascii="Times New Roman" w:hAnsi="Times New Roman"/>
          <w:sz w:val="24"/>
          <w:szCs w:val="24"/>
        </w:rPr>
        <w:t>je</w:t>
      </w:r>
      <w:r w:rsidRPr="00F24D76">
        <w:rPr>
          <w:rFonts w:ascii="Times New Roman" w:hAnsi="Times New Roman"/>
          <w:color w:val="0000FF"/>
          <w:sz w:val="24"/>
          <w:szCs w:val="24"/>
        </w:rPr>
        <w:t xml:space="preserve"> </w:t>
      </w:r>
      <w:r w:rsidRPr="00F24D76">
        <w:rPr>
          <w:rFonts w:ascii="Times New Roman" w:hAnsi="Times New Roman"/>
          <w:sz w:val="24"/>
          <w:szCs w:val="24"/>
        </w:rPr>
        <w:t xml:space="preserve">metoda popisu a rozboru určitých komplexů pracovních činností pro získání co nejširšího spektra poznatků o pracovníkovi a jeho práci v rámci dané profese. Výsledkem profesiografie je tzv. </w:t>
      </w:r>
      <w:r w:rsidRPr="00F24D76">
        <w:rPr>
          <w:rFonts w:ascii="Times New Roman" w:hAnsi="Times New Roman"/>
          <w:b/>
          <w:bCs/>
          <w:sz w:val="24"/>
          <w:szCs w:val="24"/>
        </w:rPr>
        <w:t>profesiogram</w:t>
      </w:r>
      <w:r w:rsidRPr="00F24D76">
        <w:rPr>
          <w:rFonts w:ascii="Times New Roman" w:hAnsi="Times New Roman"/>
          <w:sz w:val="24"/>
          <w:szCs w:val="24"/>
        </w:rPr>
        <w:t xml:space="preserve">, jehož variabilní struktura sleduje 3 základní cíle: </w:t>
      </w:r>
    </w:p>
    <w:p w:rsidR="00F24D76" w:rsidRPr="00F24D76" w:rsidRDefault="00F24D76" w:rsidP="00F24D76">
      <w:pPr>
        <w:numPr>
          <w:ilvl w:val="0"/>
          <w:numId w:val="48"/>
        </w:numPr>
        <w:spacing w:after="100" w:afterAutospacing="1" w:line="240" w:lineRule="auto"/>
        <w:ind w:left="714" w:hanging="357"/>
        <w:rPr>
          <w:rFonts w:ascii="Times New Roman" w:hAnsi="Times New Roman"/>
          <w:sz w:val="24"/>
          <w:szCs w:val="24"/>
        </w:rPr>
      </w:pPr>
      <w:r w:rsidRPr="00F24D76">
        <w:rPr>
          <w:rFonts w:ascii="Times New Roman" w:hAnsi="Times New Roman"/>
          <w:sz w:val="24"/>
          <w:szCs w:val="24"/>
        </w:rPr>
        <w:t>podat pokud možno vyčerpávající informaci o příslušné profesi,</w:t>
      </w:r>
    </w:p>
    <w:p w:rsidR="00F24D76" w:rsidRPr="00F24D76" w:rsidRDefault="00F24D76" w:rsidP="00F24D76">
      <w:pPr>
        <w:numPr>
          <w:ilvl w:val="0"/>
          <w:numId w:val="48"/>
        </w:numPr>
        <w:spacing w:before="100" w:beforeAutospacing="1" w:after="100" w:afterAutospacing="1" w:line="240" w:lineRule="auto"/>
        <w:rPr>
          <w:rFonts w:ascii="Times New Roman" w:hAnsi="Times New Roman"/>
          <w:sz w:val="24"/>
          <w:szCs w:val="24"/>
        </w:rPr>
      </w:pPr>
      <w:r w:rsidRPr="00F24D76">
        <w:rPr>
          <w:rFonts w:ascii="Times New Roman" w:hAnsi="Times New Roman"/>
          <w:sz w:val="24"/>
          <w:szCs w:val="24"/>
        </w:rPr>
        <w:t>získat podklady pro vedoucí a poradenskou činnost (rozmisťování pracovníků do různých profesí),</w:t>
      </w:r>
    </w:p>
    <w:p w:rsidR="00F24D76" w:rsidRPr="00F24D76" w:rsidRDefault="00F24D76" w:rsidP="00F24D76">
      <w:pPr>
        <w:numPr>
          <w:ilvl w:val="0"/>
          <w:numId w:val="48"/>
        </w:numPr>
        <w:spacing w:before="100" w:beforeAutospacing="1" w:after="100" w:afterAutospacing="1" w:line="240" w:lineRule="auto"/>
        <w:rPr>
          <w:rFonts w:ascii="Times New Roman" w:hAnsi="Times New Roman"/>
          <w:sz w:val="24"/>
          <w:szCs w:val="24"/>
        </w:rPr>
      </w:pPr>
      <w:r w:rsidRPr="00F24D76">
        <w:rPr>
          <w:rFonts w:ascii="Times New Roman" w:hAnsi="Times New Roman"/>
          <w:sz w:val="24"/>
          <w:szCs w:val="24"/>
        </w:rPr>
        <w:t>pořídit vstupní materiály pro racionalizační zásahy uvnitř konkrétní profese.</w:t>
      </w:r>
    </w:p>
    <w:p w:rsidR="00F24D76" w:rsidRPr="00F24D76" w:rsidRDefault="00F24D76" w:rsidP="00F24D76">
      <w:pPr>
        <w:rPr>
          <w:rFonts w:ascii="Times New Roman" w:hAnsi="Times New Roman"/>
          <w:sz w:val="24"/>
          <w:szCs w:val="24"/>
        </w:rPr>
      </w:pPr>
      <w:r w:rsidRPr="00F24D76">
        <w:rPr>
          <w:rFonts w:ascii="Times New Roman" w:hAnsi="Times New Roman"/>
          <w:sz w:val="24"/>
          <w:szCs w:val="24"/>
        </w:rPr>
        <w:t xml:space="preserve">Kritéria pro analýzu: a) odborná příprava (základní a návazné odborné školy); b) praxe (délka práce); c) složitost práce (objekt, kvalita a rozsah prac. vztahů); d) organizace a řízení; e) odpovědnost; f) riziko prac. úrazu; a konečně to nejdůležitější pro posouzení vlivu stáří na prac. výkon, kterou je g) </w:t>
      </w:r>
      <w:r w:rsidRPr="00F24D76">
        <w:rPr>
          <w:rFonts w:ascii="Times New Roman" w:hAnsi="Times New Roman"/>
          <w:b/>
          <w:sz w:val="24"/>
          <w:szCs w:val="24"/>
        </w:rPr>
        <w:t>zátěž fyzická, smyslová a mentální neboli duševní</w:t>
      </w:r>
      <w:r w:rsidRPr="00F24D76">
        <w:rPr>
          <w:rFonts w:ascii="Times New Roman" w:hAnsi="Times New Roman"/>
          <w:sz w:val="24"/>
          <w:szCs w:val="24"/>
        </w:rPr>
        <w:t>.</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u w:val="single"/>
        </w:rPr>
        <w:t>Gerontologie</w:t>
      </w:r>
      <w:r w:rsidRPr="004C1D88">
        <w:rPr>
          <w:rFonts w:ascii="Times New Roman" w:hAnsi="Times New Roman"/>
          <w:sz w:val="24"/>
          <w:szCs w:val="24"/>
        </w:rPr>
        <w:t xml:space="preserve"> (z řeč. gerón – starý člověk, a logos – slovo, věda) se zabývá poznatky o stáří, stárnutí a životě ve stáří. </w:t>
      </w:r>
      <w:r w:rsidRPr="004C1D88">
        <w:rPr>
          <w:rFonts w:ascii="Times New Roman" w:hAnsi="Times New Roman"/>
          <w:sz w:val="24"/>
          <w:szCs w:val="24"/>
          <w:u w:val="single"/>
        </w:rPr>
        <w:t>Geriatrie</w:t>
      </w:r>
      <w:r w:rsidRPr="004C1D88">
        <w:rPr>
          <w:rFonts w:ascii="Times New Roman" w:hAnsi="Times New Roman"/>
          <w:sz w:val="24"/>
          <w:szCs w:val="24"/>
        </w:rPr>
        <w:t xml:space="preserve"> (z řeč. gerón – starý člověk, a iatró – léčím) lékařský obor, který se zabývá problematikou zdraví, chorob, funkčního stavu a zdravím podmíněné kvality života ve stáří.</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Všeobecným poznatkem každého z nás je, že někteří lidé jsou na svůj věk neobvykle zdatní a výkonní, ale jiní působí předčasně zestárlým dojmem. S</w:t>
      </w:r>
      <w:r w:rsidRPr="004C1D88">
        <w:rPr>
          <w:rFonts w:ascii="Times New Roman" w:hAnsi="Times New Roman"/>
          <w:b/>
          <w:sz w:val="24"/>
          <w:szCs w:val="24"/>
        </w:rPr>
        <w:t xml:space="preserve">tárnutí má </w:t>
      </w:r>
      <w:r w:rsidRPr="004C1D88">
        <w:rPr>
          <w:rFonts w:ascii="Times New Roman" w:hAnsi="Times New Roman"/>
          <w:sz w:val="24"/>
          <w:szCs w:val="24"/>
        </w:rPr>
        <w:t xml:space="preserve">totiž </w:t>
      </w:r>
      <w:r w:rsidRPr="004C1D88">
        <w:rPr>
          <w:rFonts w:ascii="Times New Roman" w:hAnsi="Times New Roman"/>
          <w:b/>
          <w:sz w:val="24"/>
          <w:szCs w:val="24"/>
        </w:rPr>
        <w:t>vysoce individuální charakter</w:t>
      </w:r>
      <w:r w:rsidRPr="004C1D88">
        <w:rPr>
          <w:rFonts w:ascii="Times New Roman" w:hAnsi="Times New Roman"/>
          <w:sz w:val="24"/>
          <w:szCs w:val="24"/>
        </w:rPr>
        <w:t>. Ze vzájemné odlišnosti vyplývá také rozdílnost očekávání, priorit, přání a potřeb, a to ve zdraví i nemoci.</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Stárnutí je neodvratitelný fyziologický proces v těle každého z nás. Naneštěstí jsou tací, kteří se stáří ani nedožijí. Stárnutí populace je nyní celosvětovým problémem, i když ještě stále existují populace s převahou mladých lidí. Např. Čína svou populační politikou ´jednoho dítěte´ si připravila vskutku silné demografické problémy, kterými jsou: 1. kde mají získat nevěsty pro preferované a rozmazlené mládence (nejhorší varianta je válečné tažení do cizích zemí, a 2. jak zastavit ´šílené´ zestárnutí své populace z nedostatku přílivu dětí od mladých rodičů.</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Stárnutí (gerontogeneze, strukturální involuce) je přirozený a biologicky zákonitý proces, během kterého se snižují adaptační schopnosti a ubývají funkční rezervy organismu. Stárnutí je proces disociovaný (rozkladný), desintegrovaný (ztrácející organizaci tělesných systémů) a asynchronní (u některých lidí bývá zrychlený, u dalších v reálném čase, u jiných je oddálený v čase). V jednotlivých orgánech při běžném, nikoliv chorobném stárnutí probíhají </w:t>
      </w:r>
      <w:r w:rsidRPr="004C1D88">
        <w:rPr>
          <w:rFonts w:ascii="Times New Roman" w:hAnsi="Times New Roman"/>
          <w:sz w:val="24"/>
          <w:szCs w:val="24"/>
        </w:rPr>
        <w:lastRenderedPageBreak/>
        <w:t xml:space="preserve">degenerativní (se znaky úpadku) změny morfologické (ve tvarech) a funkční změny konání. Jde o přechodnou vývojovou periodu mezi dospělostí a stářím, přičemž strukturální a funkční změny v něm vzniklé jsou regresivní, nevratné a neopakují se. </w:t>
      </w:r>
    </w:p>
    <w:p w:rsidR="00EE19B3" w:rsidRPr="004C1D88" w:rsidRDefault="00EE19B3" w:rsidP="004C1D88">
      <w:pPr>
        <w:jc w:val="both"/>
        <w:rPr>
          <w:rFonts w:ascii="Times New Roman" w:hAnsi="Times New Roman"/>
          <w:sz w:val="24"/>
          <w:szCs w:val="24"/>
        </w:rPr>
      </w:pPr>
    </w:p>
    <w:p w:rsidR="00EE19B3" w:rsidRPr="004C1D88" w:rsidRDefault="00EE19B3" w:rsidP="004C1D88">
      <w:pPr>
        <w:pStyle w:val="LBntext"/>
        <w:spacing w:line="240" w:lineRule="auto"/>
        <w:ind w:firstLine="0"/>
        <w:rPr>
          <w:szCs w:val="24"/>
        </w:rPr>
      </w:pPr>
      <w:r w:rsidRPr="004C1D88">
        <w:rPr>
          <w:b/>
          <w:szCs w:val="24"/>
        </w:rPr>
        <w:t>STÁŘÍ</w:t>
      </w:r>
      <w:r w:rsidRPr="004C1D88">
        <w:rPr>
          <w:szCs w:val="24"/>
        </w:rPr>
        <w:t xml:space="preserve"> (sénium)</w:t>
      </w:r>
    </w:p>
    <w:p w:rsidR="00EE19B3" w:rsidRPr="004C1D88" w:rsidRDefault="00EE19B3" w:rsidP="00525858">
      <w:pPr>
        <w:pStyle w:val="LBntext"/>
        <w:spacing w:line="276" w:lineRule="auto"/>
        <w:ind w:firstLine="0"/>
        <w:rPr>
          <w:szCs w:val="24"/>
        </w:rPr>
      </w:pPr>
    </w:p>
    <w:p w:rsidR="00EE19B3" w:rsidRPr="004C1D88" w:rsidRDefault="00EE19B3" w:rsidP="00525858">
      <w:pPr>
        <w:pStyle w:val="LBntext"/>
        <w:spacing w:line="276" w:lineRule="auto"/>
        <w:ind w:firstLine="0"/>
        <w:rPr>
          <w:szCs w:val="24"/>
        </w:rPr>
      </w:pPr>
      <w:r w:rsidRPr="004C1D88">
        <w:rPr>
          <w:szCs w:val="24"/>
        </w:rPr>
        <w:t xml:space="preserve">Jako stáří jsou označeny poslední etapy ontogenetického vývoje člověka, které končí smrtí. Jedná se o projevy a důsledky involučních změn probíhajících u různých lidí různou rychlostí a s výraznou interindividuální variabilitou. Na charakteru stáří se podílí řada faktorů, např. zdravotní stav, životní styl, vlivy sociálně ekonomické i psychické. </w:t>
      </w:r>
    </w:p>
    <w:p w:rsidR="00EE19B3" w:rsidRPr="004C1D88" w:rsidRDefault="00EE19B3" w:rsidP="0052585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Staří lidé jsou více ohroženi nemocemi, a to v důsledku: (a) redukcí tělesných funkcí (klesá minutová ventilace, minutový objem srdeční, bazální metabolismus a rychlost vedení nervového vzruchu, snižuje se filtrace v ledvinách aj.); (b) Zmenšuje se svalová hmota a hmotnost kostí, zatímco přibývá tělesného tuku v důsledku hormonálních změn. Dále to jsou (c) úbytek imunity; (d) úrazy a úmrtí; (e) náhlá změna zdravotního stavu; (f) ztráta soběstačnosti, ovdověním, osamělostí, diskriminací, ponižováním i dalšími negativními jevy, jimž jsou staří lidé schopni čelit jen omezeně.</w:t>
      </w:r>
    </w:p>
    <w:p w:rsidR="00EE19B3" w:rsidRPr="004C1D88" w:rsidRDefault="00EE19B3" w:rsidP="004C1D88">
      <w:pPr>
        <w:jc w:val="both"/>
        <w:rPr>
          <w:rFonts w:ascii="Times New Roman" w:hAnsi="Times New Roman"/>
          <w:b/>
          <w:sz w:val="24"/>
          <w:szCs w:val="24"/>
        </w:rPr>
      </w:pPr>
      <w:r w:rsidRPr="004C1D88">
        <w:rPr>
          <w:rFonts w:ascii="Times New Roman" w:hAnsi="Times New Roman"/>
          <w:b/>
          <w:sz w:val="24"/>
          <w:szCs w:val="24"/>
        </w:rPr>
        <w:t xml:space="preserve">Příčiny stárnutí jsou zatím nejasné: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1. Existuje teorie </w:t>
      </w:r>
      <w:r w:rsidRPr="004C1D88">
        <w:rPr>
          <w:rFonts w:ascii="Times New Roman" w:hAnsi="Times New Roman"/>
          <w:sz w:val="24"/>
          <w:szCs w:val="24"/>
          <w:u w:val="single"/>
        </w:rPr>
        <w:t>genetická</w:t>
      </w:r>
      <w:r w:rsidRPr="004C1D88">
        <w:rPr>
          <w:rFonts w:ascii="Times New Roman" w:hAnsi="Times New Roman"/>
          <w:sz w:val="24"/>
          <w:szCs w:val="24"/>
        </w:rPr>
        <w:t xml:space="preserve">, jež předpokládá, že stáří a nemoci s ním spojené jsou v genech naprogramovány a kódovány, tedy předem určeny.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2. Teorie </w:t>
      </w:r>
      <w:r w:rsidRPr="004C1D88">
        <w:rPr>
          <w:rFonts w:ascii="Times New Roman" w:hAnsi="Times New Roman"/>
          <w:sz w:val="24"/>
          <w:szCs w:val="24"/>
          <w:u w:val="single"/>
        </w:rPr>
        <w:t>metabolických omylů</w:t>
      </w:r>
      <w:r w:rsidRPr="004C1D88">
        <w:rPr>
          <w:rFonts w:ascii="Times New Roman" w:hAnsi="Times New Roman"/>
          <w:sz w:val="24"/>
          <w:szCs w:val="24"/>
        </w:rPr>
        <w:t xml:space="preserve"> předpokládá, že při syntéze proteinů (bílkovin), enzymů a DNA, kde dochází k tomu, že dvě či více makromolekul se spojí kovalentní vazbou a nejsou pak už reverzibilní (nemohou se oddělit).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3. Teorie </w:t>
      </w:r>
      <w:r w:rsidRPr="004C1D88">
        <w:rPr>
          <w:rFonts w:ascii="Times New Roman" w:hAnsi="Times New Roman"/>
          <w:sz w:val="24"/>
          <w:szCs w:val="24"/>
          <w:u w:val="single"/>
        </w:rPr>
        <w:t>oxidativního poškození</w:t>
      </w:r>
      <w:r w:rsidRPr="004C1D88">
        <w:rPr>
          <w:rFonts w:ascii="Times New Roman" w:hAnsi="Times New Roman"/>
          <w:sz w:val="24"/>
          <w:szCs w:val="24"/>
        </w:rPr>
        <w:t xml:space="preserve"> říká, že z kyslíku vznikají velmi aktivní volné radikály, které vyvolávají změny na buněčných membránách a v jádře na genech. Vše se ve stáří projeví problémy v metabolických a fyziologických reakcích a změnou stavebních látek těla.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4. Také </w:t>
      </w:r>
      <w:r w:rsidRPr="004C1D88">
        <w:rPr>
          <w:rFonts w:ascii="Times New Roman" w:hAnsi="Times New Roman"/>
          <w:sz w:val="24"/>
          <w:szCs w:val="24"/>
          <w:u w:val="single"/>
        </w:rPr>
        <w:t>faktory zevního prostředí</w:t>
      </w:r>
      <w:r w:rsidRPr="004C1D88">
        <w:rPr>
          <w:rFonts w:ascii="Times New Roman" w:hAnsi="Times New Roman"/>
          <w:sz w:val="24"/>
          <w:szCs w:val="24"/>
        </w:rPr>
        <w:t xml:space="preserve"> jsou neopominutelné (např. kosmické ionizující záření, chemické látky ve vzduchu, půdě, vodě a v potravinách).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5. Spolupůsobí i </w:t>
      </w:r>
      <w:r w:rsidRPr="004C1D88">
        <w:rPr>
          <w:rFonts w:ascii="Times New Roman" w:hAnsi="Times New Roman"/>
          <w:sz w:val="24"/>
          <w:szCs w:val="24"/>
          <w:u w:val="single"/>
        </w:rPr>
        <w:t>sociální faktory</w:t>
      </w:r>
      <w:r w:rsidRPr="004C1D88">
        <w:rPr>
          <w:rFonts w:ascii="Times New Roman" w:hAnsi="Times New Roman"/>
          <w:sz w:val="24"/>
          <w:szCs w:val="24"/>
        </w:rPr>
        <w:t>, jako jsou životní styl, nesprávná výživa, nedostatek pohybu, všudypřítomný stres.</w:t>
      </w:r>
    </w:p>
    <w:p w:rsidR="00EE19B3" w:rsidRPr="004C1D88" w:rsidRDefault="00EE19B3" w:rsidP="004C1D88">
      <w:pPr>
        <w:jc w:val="both"/>
        <w:rPr>
          <w:rFonts w:ascii="Times New Roman" w:hAnsi="Times New Roman"/>
          <w:sz w:val="24"/>
          <w:szCs w:val="24"/>
        </w:rPr>
      </w:pPr>
    </w:p>
    <w:p w:rsidR="00EE19B3" w:rsidRPr="004C1D88" w:rsidRDefault="00EE19B3" w:rsidP="00525858">
      <w:pPr>
        <w:pStyle w:val="LBntext"/>
        <w:spacing w:line="276" w:lineRule="auto"/>
        <w:ind w:firstLine="0"/>
        <w:rPr>
          <w:b/>
          <w:szCs w:val="24"/>
        </w:rPr>
      </w:pPr>
      <w:r w:rsidRPr="004C1D88">
        <w:rPr>
          <w:b/>
          <w:szCs w:val="24"/>
        </w:rPr>
        <w:t>Rozlišujeme:</w:t>
      </w:r>
    </w:p>
    <w:p w:rsidR="00EE19B3" w:rsidRPr="004C1D88" w:rsidRDefault="00EE19B3" w:rsidP="00525858">
      <w:pPr>
        <w:pStyle w:val="LOdrky"/>
        <w:tabs>
          <w:tab w:val="num" w:pos="360"/>
        </w:tabs>
        <w:spacing w:line="276" w:lineRule="auto"/>
        <w:ind w:hanging="1487"/>
        <w:rPr>
          <w:b w:val="0"/>
          <w:szCs w:val="24"/>
        </w:rPr>
      </w:pPr>
      <w:r w:rsidRPr="004C1D88">
        <w:rPr>
          <w:b w:val="0"/>
          <w:szCs w:val="24"/>
        </w:rPr>
        <w:t>kalendářní (chronologický) věk: Je určen datem narození, lze jej přesně vymezit.</w:t>
      </w:r>
    </w:p>
    <w:p w:rsidR="00EE19B3" w:rsidRPr="004C1D88" w:rsidRDefault="00EE19B3" w:rsidP="00525858">
      <w:pPr>
        <w:pStyle w:val="LOdrky"/>
        <w:numPr>
          <w:ilvl w:val="0"/>
          <w:numId w:val="0"/>
        </w:numPr>
        <w:spacing w:line="276" w:lineRule="auto"/>
        <w:rPr>
          <w:b w:val="0"/>
          <w:szCs w:val="24"/>
        </w:rPr>
      </w:pPr>
      <w:r w:rsidRPr="004C1D88">
        <w:rPr>
          <w:b w:val="0"/>
          <w:szCs w:val="24"/>
        </w:rPr>
        <w:t>Maximální délka života je teoreticky 115-120 let.</w:t>
      </w:r>
    </w:p>
    <w:p w:rsidR="00EE19B3" w:rsidRPr="004C1D88" w:rsidRDefault="00EE19B3" w:rsidP="00525858">
      <w:pPr>
        <w:pStyle w:val="LOdrky"/>
        <w:tabs>
          <w:tab w:val="num" w:pos="360"/>
        </w:tabs>
        <w:spacing w:line="276" w:lineRule="auto"/>
        <w:ind w:hanging="1487"/>
        <w:rPr>
          <w:b w:val="0"/>
          <w:szCs w:val="24"/>
        </w:rPr>
      </w:pPr>
      <w:r w:rsidRPr="004C1D88">
        <w:rPr>
          <w:b w:val="0"/>
          <w:szCs w:val="24"/>
        </w:rPr>
        <w:t>biologický (funkční) věk: Vystihuje biologicky stav nebo projev stárnutí organismu.</w:t>
      </w:r>
    </w:p>
    <w:p w:rsidR="00EE19B3" w:rsidRPr="004C1D88" w:rsidRDefault="00EE19B3" w:rsidP="00525858">
      <w:pPr>
        <w:pStyle w:val="LOdrky"/>
        <w:tabs>
          <w:tab w:val="num" w:pos="360"/>
        </w:tabs>
        <w:spacing w:line="276" w:lineRule="auto"/>
        <w:ind w:left="360" w:hanging="360"/>
        <w:rPr>
          <w:b w:val="0"/>
          <w:szCs w:val="24"/>
        </w:rPr>
      </w:pPr>
      <w:r w:rsidRPr="004C1D88">
        <w:rPr>
          <w:b w:val="0"/>
          <w:szCs w:val="24"/>
        </w:rPr>
        <w:lastRenderedPageBreak/>
        <w:t>psychologický věk: Jedná se o subjektivní vnímání vlastního věku, poukazuje na psychický stav jedince.</w:t>
      </w:r>
    </w:p>
    <w:p w:rsidR="00EE19B3" w:rsidRPr="004C1D88" w:rsidRDefault="00EE19B3" w:rsidP="00525858">
      <w:pPr>
        <w:pStyle w:val="LOdrky"/>
        <w:tabs>
          <w:tab w:val="num" w:pos="360"/>
        </w:tabs>
        <w:spacing w:line="276" w:lineRule="auto"/>
        <w:ind w:left="360" w:hanging="360"/>
        <w:rPr>
          <w:b w:val="0"/>
          <w:szCs w:val="24"/>
        </w:rPr>
      </w:pPr>
      <w:r w:rsidRPr="004C1D88">
        <w:rPr>
          <w:b w:val="0"/>
          <w:szCs w:val="24"/>
        </w:rPr>
        <w:t>sociální (sociálně-vývojový) věk: Vyjadřuje, jak by se měl jedinec určitého biologického věku chovat dle společenských měřítek. Zachycuje změny sociálních rolí, životního stylu, ekonomické situace apod.</w:t>
      </w:r>
    </w:p>
    <w:p w:rsidR="00EE19B3" w:rsidRPr="004C1D88" w:rsidRDefault="00EE19B3" w:rsidP="00525858">
      <w:pPr>
        <w:jc w:val="both"/>
        <w:rPr>
          <w:rFonts w:ascii="Times New Roman" w:hAnsi="Times New Roman"/>
          <w:sz w:val="24"/>
          <w:szCs w:val="24"/>
        </w:rPr>
      </w:pPr>
    </w:p>
    <w:p w:rsidR="00EE19B3" w:rsidRPr="004C1D88" w:rsidRDefault="00EE19B3" w:rsidP="00525858">
      <w:pPr>
        <w:pStyle w:val="LBntext"/>
        <w:spacing w:line="276" w:lineRule="auto"/>
        <w:ind w:firstLine="0"/>
        <w:rPr>
          <w:szCs w:val="24"/>
        </w:rPr>
      </w:pPr>
      <w:r w:rsidRPr="004C1D88">
        <w:rPr>
          <w:szCs w:val="24"/>
        </w:rPr>
        <w:t xml:space="preserve">V průběhu historie lidstva a s prodlužující se délkou života člověka se pojetí stáří měnilo, protože věk není příliš spolehlivý ukazatel hranice stáří. V pravěku a starověku platilo s vysokou pravděpodobností, že staří lidé (rada starších, gerontokracie-vláda starých) měli úctu a pro své zkušenosti byli nepostradatelní pro přežití rodů a kmenů. Středověk naopak preferoval statnou dospělost. V novověku se již důraz na mládí začal posouvat. Racionalismus a osvícenství akcentoval dětství až mladou dospělost. V 70. letech se začal rozvíjet ´kult mládí´, což bylo ve vztahu k moderní výrobě a rozvoji techniky a technologií pochopitelné, neboť mladá populace zaručovala růst produktivity práce. </w:t>
      </w:r>
    </w:p>
    <w:p w:rsidR="00EE19B3" w:rsidRPr="004C1D88" w:rsidRDefault="00EE19B3" w:rsidP="00525858">
      <w:pPr>
        <w:pStyle w:val="LBntext"/>
        <w:spacing w:line="276" w:lineRule="auto"/>
        <w:ind w:firstLine="0"/>
        <w:rPr>
          <w:szCs w:val="24"/>
        </w:rPr>
      </w:pPr>
    </w:p>
    <w:p w:rsidR="00EE19B3" w:rsidRPr="004C1D88" w:rsidRDefault="00EE19B3" w:rsidP="00242188">
      <w:pPr>
        <w:pStyle w:val="LBntext"/>
        <w:spacing w:line="276" w:lineRule="auto"/>
        <w:ind w:firstLine="0"/>
        <w:rPr>
          <w:szCs w:val="24"/>
          <w:u w:val="single"/>
        </w:rPr>
      </w:pPr>
      <w:r w:rsidRPr="004C1D88">
        <w:rPr>
          <w:szCs w:val="24"/>
        </w:rPr>
        <w:t>Ovšem dosáhnout vysokého věku bylo a stále je s vysokou pravděpodobností toužebným cílem každého jednotlivce. Obvykle se staří lidé věnují svým koníčkům a zálibám, jakými jsou sbírání známek a jiných pro ně přitažlivých věcí, jakož i chalupaření, zahrádkaření, turismus a poznávání památek. Společenská aktivita starých lidí je významná k udržování jejich aktivity: kluby důchodců a stacionáře, kluby aktivního stáří apod. Univerzity třetího věku poskytují dokonce až možnost získat úplné vysokoškolské vzdělání. Motivací ke studiu však není profesní příprava, ale získání náhradního životního programu (nové soc. role), který jim poskytuje satisfakci.</w:t>
      </w:r>
    </w:p>
    <w:p w:rsidR="00EE19B3" w:rsidRPr="004C1D88" w:rsidRDefault="00EE19B3" w:rsidP="00242188">
      <w:pPr>
        <w:pStyle w:val="LBntext"/>
        <w:spacing w:line="276" w:lineRule="auto"/>
        <w:ind w:firstLine="0"/>
        <w:rPr>
          <w:szCs w:val="24"/>
          <w:u w:val="single"/>
        </w:rPr>
      </w:pPr>
    </w:p>
    <w:p w:rsidR="00EE19B3" w:rsidRPr="004C1D88" w:rsidRDefault="00EE19B3" w:rsidP="00242188">
      <w:pPr>
        <w:pStyle w:val="LBntext"/>
        <w:spacing w:line="276" w:lineRule="auto"/>
        <w:ind w:firstLine="0"/>
        <w:rPr>
          <w:szCs w:val="24"/>
        </w:rPr>
      </w:pPr>
      <w:r w:rsidRPr="004C1D88">
        <w:rPr>
          <w:szCs w:val="24"/>
          <w:u w:val="single"/>
        </w:rPr>
        <w:t>Střední délka života</w:t>
      </w:r>
      <w:r w:rsidRPr="004C1D88">
        <w:rPr>
          <w:szCs w:val="24"/>
        </w:rPr>
        <w:t xml:space="preserve"> (věk, jehož se dožijí lidé v dané populaci, pokud se nezmění úmrtnostní poměr; což je </w:t>
      </w:r>
      <w:r w:rsidRPr="00647B16">
        <w:rPr>
          <w:szCs w:val="24"/>
        </w:rPr>
        <w:t>podíl</w:t>
      </w:r>
      <w:r w:rsidR="00647B16">
        <w:rPr>
          <w:szCs w:val="24"/>
        </w:rPr>
        <w:t xml:space="preserve"> zemřelých</w:t>
      </w:r>
      <w:r w:rsidRPr="00647B16">
        <w:rPr>
          <w:szCs w:val="24"/>
        </w:rPr>
        <w:t xml:space="preserve"> </w:t>
      </w:r>
      <w:r w:rsidRPr="004C1D88">
        <w:rPr>
          <w:szCs w:val="24"/>
        </w:rPr>
        <w:t xml:space="preserve">za určitou dobu, nejčastěji v promilích za rok). Pro dobu před 50 tis. lety byla odhadnuta asi na 10 let. V době antického Říma na 25 let. Dnes se pohybuje v rozmezí mezi 38 (Siera Leone) a 80 (Japonsko) roky. To bylo dosaženo zejména snížením kojenecké úmrtnosti a zvládnutím některých infekcí. </w:t>
      </w:r>
    </w:p>
    <w:p w:rsidR="00EE19B3" w:rsidRPr="004C1D88" w:rsidRDefault="00EE19B3" w:rsidP="00242188">
      <w:pPr>
        <w:pStyle w:val="LBntext"/>
        <w:spacing w:line="276" w:lineRule="auto"/>
        <w:ind w:firstLine="0"/>
        <w:rPr>
          <w:szCs w:val="24"/>
        </w:rPr>
      </w:pPr>
    </w:p>
    <w:p w:rsidR="00EE19B3" w:rsidRPr="004C1D88" w:rsidRDefault="00EE19B3" w:rsidP="00242188">
      <w:pPr>
        <w:pStyle w:val="LBntext"/>
        <w:spacing w:line="276" w:lineRule="auto"/>
        <w:ind w:firstLine="708"/>
        <w:rPr>
          <w:szCs w:val="24"/>
        </w:rPr>
      </w:pPr>
      <w:r w:rsidRPr="004C1D88">
        <w:rPr>
          <w:szCs w:val="24"/>
          <w:u w:val="single"/>
        </w:rPr>
        <w:t>J. A. Komenský</w:t>
      </w:r>
      <w:r w:rsidRPr="004C1D88">
        <w:rPr>
          <w:b/>
          <w:szCs w:val="24"/>
        </w:rPr>
        <w:t xml:space="preserve"> </w:t>
      </w:r>
      <w:r w:rsidRPr="004C1D88">
        <w:rPr>
          <w:szCs w:val="24"/>
        </w:rPr>
        <w:t>(1592-1670) popsal v </w:t>
      </w:r>
      <w:r w:rsidR="00775078" w:rsidRPr="004C1D88">
        <w:rPr>
          <w:szCs w:val="24"/>
        </w:rPr>
        <w:t>raném</w:t>
      </w:r>
      <w:r w:rsidRPr="004C1D88">
        <w:rPr>
          <w:szCs w:val="24"/>
        </w:rPr>
        <w:t xml:space="preserve"> novověku stáří jako dvě etapy:</w:t>
      </w:r>
    </w:p>
    <w:p w:rsidR="00EE19B3" w:rsidRPr="004C1D88" w:rsidRDefault="00EE19B3" w:rsidP="00242188">
      <w:pPr>
        <w:pStyle w:val="LOdrky"/>
        <w:spacing w:line="276" w:lineRule="auto"/>
        <w:rPr>
          <w:b w:val="0"/>
          <w:szCs w:val="24"/>
        </w:rPr>
      </w:pPr>
      <w:r w:rsidRPr="004C1D88">
        <w:rPr>
          <w:b w:val="0"/>
          <w:szCs w:val="24"/>
        </w:rPr>
        <w:t>starý muž:</w:t>
      </w:r>
      <w:r w:rsidRPr="004C1D88">
        <w:rPr>
          <w:b w:val="0"/>
          <w:szCs w:val="24"/>
        </w:rPr>
        <w:tab/>
        <w:t>35-42 let</w:t>
      </w:r>
    </w:p>
    <w:p w:rsidR="00EE19B3" w:rsidRPr="004C1D88" w:rsidRDefault="00EE19B3" w:rsidP="00242188">
      <w:pPr>
        <w:pStyle w:val="LOdrky"/>
        <w:spacing w:line="276" w:lineRule="auto"/>
        <w:rPr>
          <w:b w:val="0"/>
          <w:szCs w:val="24"/>
        </w:rPr>
      </w:pPr>
      <w:r w:rsidRPr="004C1D88">
        <w:rPr>
          <w:b w:val="0"/>
          <w:szCs w:val="24"/>
        </w:rPr>
        <w:t>kmet:</w:t>
      </w:r>
      <w:r w:rsidRPr="004C1D88">
        <w:rPr>
          <w:b w:val="0"/>
          <w:szCs w:val="24"/>
        </w:rPr>
        <w:tab/>
      </w:r>
      <w:r w:rsidRPr="004C1D88">
        <w:rPr>
          <w:b w:val="0"/>
          <w:szCs w:val="24"/>
        </w:rPr>
        <w:tab/>
        <w:t>42 let a výše</w:t>
      </w:r>
    </w:p>
    <w:p w:rsidR="00EE19B3" w:rsidRPr="004C1D88" w:rsidRDefault="00EE19B3" w:rsidP="00242188">
      <w:pPr>
        <w:pStyle w:val="LBntext"/>
        <w:spacing w:line="276" w:lineRule="auto"/>
        <w:ind w:firstLine="708"/>
        <w:rPr>
          <w:szCs w:val="24"/>
        </w:rPr>
      </w:pPr>
      <w:r w:rsidRPr="004C1D88">
        <w:rPr>
          <w:szCs w:val="24"/>
          <w:u w:val="single"/>
        </w:rPr>
        <w:t>Příhoda</w:t>
      </w:r>
      <w:r w:rsidRPr="004C1D88">
        <w:rPr>
          <w:b/>
          <w:szCs w:val="24"/>
        </w:rPr>
        <w:t xml:space="preserve"> </w:t>
      </w:r>
      <w:r w:rsidRPr="004C1D88">
        <w:rPr>
          <w:szCs w:val="24"/>
        </w:rPr>
        <w:t>(1974) považuje za sénium období od 60 let. Rozčleňuje jej do tří fází:</w:t>
      </w:r>
    </w:p>
    <w:p w:rsidR="00EE19B3" w:rsidRPr="004C1D88" w:rsidRDefault="00EE19B3" w:rsidP="00242188">
      <w:pPr>
        <w:pStyle w:val="LOdrky"/>
        <w:spacing w:line="276" w:lineRule="auto"/>
        <w:rPr>
          <w:b w:val="0"/>
          <w:szCs w:val="24"/>
        </w:rPr>
      </w:pPr>
      <w:r w:rsidRPr="004C1D88">
        <w:rPr>
          <w:b w:val="0"/>
          <w:szCs w:val="24"/>
        </w:rPr>
        <w:t>časné stáří (stárnutí, senescence):</w:t>
      </w:r>
      <w:r w:rsidRPr="004C1D88">
        <w:rPr>
          <w:b w:val="0"/>
          <w:szCs w:val="24"/>
        </w:rPr>
        <w:tab/>
        <w:t>60-74 let</w:t>
      </w:r>
    </w:p>
    <w:p w:rsidR="00EE19B3" w:rsidRPr="004C1D88" w:rsidRDefault="00EE19B3" w:rsidP="00242188">
      <w:pPr>
        <w:pStyle w:val="LOdrky"/>
        <w:spacing w:line="276" w:lineRule="auto"/>
        <w:rPr>
          <w:b w:val="0"/>
          <w:szCs w:val="24"/>
        </w:rPr>
      </w:pPr>
      <w:r w:rsidRPr="004C1D88">
        <w:rPr>
          <w:b w:val="0"/>
          <w:szCs w:val="24"/>
        </w:rPr>
        <w:t>vlastní stáří (kmetství, sénium):</w:t>
      </w:r>
      <w:r w:rsidRPr="004C1D88">
        <w:rPr>
          <w:b w:val="0"/>
          <w:szCs w:val="24"/>
        </w:rPr>
        <w:tab/>
        <w:t>75-89 let</w:t>
      </w:r>
    </w:p>
    <w:p w:rsidR="00EE19B3" w:rsidRPr="004C1D88" w:rsidRDefault="00EE19B3" w:rsidP="00242188">
      <w:pPr>
        <w:pStyle w:val="LOdrky"/>
        <w:spacing w:line="276" w:lineRule="auto"/>
        <w:rPr>
          <w:b w:val="0"/>
          <w:szCs w:val="24"/>
        </w:rPr>
      </w:pPr>
      <w:r w:rsidRPr="004C1D88">
        <w:rPr>
          <w:b w:val="0"/>
          <w:szCs w:val="24"/>
        </w:rPr>
        <w:t>dlouhověkost (patriarchum):</w:t>
      </w:r>
      <w:r w:rsidRPr="004C1D88">
        <w:rPr>
          <w:b w:val="0"/>
          <w:szCs w:val="24"/>
        </w:rPr>
        <w:tab/>
      </w:r>
      <w:r w:rsidRPr="004C1D88">
        <w:rPr>
          <w:b w:val="0"/>
          <w:szCs w:val="24"/>
        </w:rPr>
        <w:tab/>
        <w:t>90 let a výše</w:t>
      </w:r>
    </w:p>
    <w:p w:rsidR="00EE19B3" w:rsidRPr="004C1D88" w:rsidRDefault="00EE19B3" w:rsidP="00242188">
      <w:pPr>
        <w:pStyle w:val="LBntext"/>
        <w:spacing w:line="276" w:lineRule="auto"/>
        <w:ind w:firstLine="708"/>
        <w:rPr>
          <w:szCs w:val="24"/>
        </w:rPr>
      </w:pPr>
      <w:r w:rsidRPr="004C1D88">
        <w:rPr>
          <w:szCs w:val="24"/>
        </w:rPr>
        <w:t xml:space="preserve">Současná gerontologie užívá členění stáří, které navrhla </w:t>
      </w:r>
      <w:r w:rsidRPr="004C1D88">
        <w:rPr>
          <w:szCs w:val="24"/>
          <w:u w:val="single"/>
        </w:rPr>
        <w:t>Neugartenová</w:t>
      </w:r>
      <w:r w:rsidRPr="004C1D88">
        <w:rPr>
          <w:szCs w:val="24"/>
        </w:rPr>
        <w:t>:</w:t>
      </w:r>
    </w:p>
    <w:p w:rsidR="00EE19B3" w:rsidRPr="004C1D88" w:rsidRDefault="00EE19B3" w:rsidP="00242188">
      <w:pPr>
        <w:pStyle w:val="LOdrky"/>
        <w:spacing w:line="276" w:lineRule="auto"/>
        <w:rPr>
          <w:b w:val="0"/>
          <w:szCs w:val="24"/>
        </w:rPr>
      </w:pPr>
      <w:r w:rsidRPr="004C1D88">
        <w:rPr>
          <w:b w:val="0"/>
          <w:szCs w:val="24"/>
        </w:rPr>
        <w:t>mladí senioři:</w:t>
      </w:r>
      <w:r w:rsidRPr="004C1D88">
        <w:rPr>
          <w:b w:val="0"/>
          <w:szCs w:val="24"/>
        </w:rPr>
        <w:tab/>
      </w:r>
      <w:r w:rsidRPr="004C1D88">
        <w:rPr>
          <w:b w:val="0"/>
          <w:szCs w:val="24"/>
        </w:rPr>
        <w:tab/>
        <w:t>65-74 let</w:t>
      </w:r>
    </w:p>
    <w:p w:rsidR="00EE19B3" w:rsidRPr="004C1D88" w:rsidRDefault="00EE19B3" w:rsidP="00242188">
      <w:pPr>
        <w:pStyle w:val="LOdrky"/>
        <w:spacing w:line="276" w:lineRule="auto"/>
        <w:rPr>
          <w:b w:val="0"/>
          <w:szCs w:val="24"/>
        </w:rPr>
      </w:pPr>
      <w:r w:rsidRPr="004C1D88">
        <w:rPr>
          <w:b w:val="0"/>
          <w:szCs w:val="24"/>
        </w:rPr>
        <w:t>staří senioři:</w:t>
      </w:r>
      <w:r w:rsidRPr="004C1D88">
        <w:rPr>
          <w:b w:val="0"/>
          <w:szCs w:val="24"/>
        </w:rPr>
        <w:tab/>
      </w:r>
      <w:r w:rsidRPr="004C1D88">
        <w:rPr>
          <w:b w:val="0"/>
          <w:szCs w:val="24"/>
        </w:rPr>
        <w:tab/>
        <w:t>75-84 let</w:t>
      </w:r>
    </w:p>
    <w:p w:rsidR="00EE19B3" w:rsidRPr="004C1D88" w:rsidRDefault="00EE19B3" w:rsidP="00242188">
      <w:pPr>
        <w:pStyle w:val="LOdrky"/>
        <w:spacing w:line="276" w:lineRule="auto"/>
        <w:rPr>
          <w:b w:val="0"/>
          <w:szCs w:val="24"/>
        </w:rPr>
      </w:pPr>
      <w:r w:rsidRPr="004C1D88">
        <w:rPr>
          <w:b w:val="0"/>
          <w:szCs w:val="24"/>
        </w:rPr>
        <w:t>velmi staří senioři:</w:t>
      </w:r>
      <w:r w:rsidRPr="004C1D88">
        <w:rPr>
          <w:b w:val="0"/>
          <w:szCs w:val="24"/>
        </w:rPr>
        <w:tab/>
        <w:t>85 let a výše (problém soběstačnosti a zabezpečení).</w:t>
      </w:r>
    </w:p>
    <w:p w:rsidR="00EE19B3" w:rsidRPr="004C1D88" w:rsidRDefault="00EE19B3" w:rsidP="00242188">
      <w:pPr>
        <w:ind w:left="708"/>
        <w:jc w:val="both"/>
        <w:rPr>
          <w:rFonts w:ascii="Times New Roman" w:hAnsi="Times New Roman"/>
          <w:sz w:val="24"/>
          <w:szCs w:val="24"/>
        </w:rPr>
      </w:pPr>
      <w:r w:rsidRPr="004C1D88">
        <w:rPr>
          <w:rFonts w:ascii="Times New Roman" w:hAnsi="Times New Roman"/>
          <w:sz w:val="24"/>
          <w:szCs w:val="24"/>
          <w:u w:val="single"/>
        </w:rPr>
        <w:t>WHO</w:t>
      </w:r>
      <w:r w:rsidRPr="004C1D88">
        <w:rPr>
          <w:rFonts w:ascii="Times New Roman" w:hAnsi="Times New Roman"/>
          <w:sz w:val="24"/>
          <w:szCs w:val="24"/>
        </w:rPr>
        <w:t xml:space="preserve"> (Světová zdravotnická organizace) od 80. let dělí stáří na:</w:t>
      </w:r>
    </w:p>
    <w:p w:rsidR="00EE19B3" w:rsidRPr="004C1D88" w:rsidRDefault="00EE19B3" w:rsidP="00242188">
      <w:pPr>
        <w:numPr>
          <w:ilvl w:val="0"/>
          <w:numId w:val="39"/>
        </w:numPr>
        <w:spacing w:after="0"/>
        <w:ind w:hanging="168"/>
        <w:jc w:val="both"/>
        <w:rPr>
          <w:rFonts w:ascii="Times New Roman" w:hAnsi="Times New Roman"/>
          <w:sz w:val="24"/>
          <w:szCs w:val="24"/>
        </w:rPr>
      </w:pPr>
      <w:r w:rsidRPr="004C1D88">
        <w:rPr>
          <w:rFonts w:ascii="Times New Roman" w:hAnsi="Times New Roman"/>
          <w:sz w:val="24"/>
          <w:szCs w:val="24"/>
        </w:rPr>
        <w:lastRenderedPageBreak/>
        <w:t>rané stáří:</w:t>
      </w:r>
      <w:r w:rsidRPr="004C1D88">
        <w:rPr>
          <w:rFonts w:ascii="Times New Roman" w:hAnsi="Times New Roman"/>
          <w:sz w:val="24"/>
          <w:szCs w:val="24"/>
        </w:rPr>
        <w:tab/>
      </w:r>
      <w:r w:rsidRPr="004C1D88">
        <w:rPr>
          <w:rFonts w:ascii="Times New Roman" w:hAnsi="Times New Roman"/>
          <w:sz w:val="24"/>
          <w:szCs w:val="24"/>
        </w:rPr>
        <w:tab/>
        <w:t>65-74 let</w:t>
      </w:r>
    </w:p>
    <w:p w:rsidR="00EE19B3" w:rsidRPr="004C1D88" w:rsidRDefault="00EE19B3" w:rsidP="00242188">
      <w:pPr>
        <w:numPr>
          <w:ilvl w:val="0"/>
          <w:numId w:val="39"/>
        </w:numPr>
        <w:spacing w:after="0"/>
        <w:ind w:hanging="168"/>
        <w:jc w:val="both"/>
        <w:rPr>
          <w:rFonts w:ascii="Times New Roman" w:hAnsi="Times New Roman"/>
          <w:sz w:val="24"/>
          <w:szCs w:val="24"/>
        </w:rPr>
      </w:pPr>
      <w:r w:rsidRPr="004C1D88">
        <w:rPr>
          <w:rFonts w:ascii="Times New Roman" w:hAnsi="Times New Roman"/>
          <w:sz w:val="24"/>
          <w:szCs w:val="24"/>
        </w:rPr>
        <w:t>vlastní stáří:</w:t>
      </w:r>
      <w:r w:rsidRPr="004C1D88">
        <w:rPr>
          <w:rFonts w:ascii="Times New Roman" w:hAnsi="Times New Roman"/>
          <w:sz w:val="24"/>
          <w:szCs w:val="24"/>
        </w:rPr>
        <w:tab/>
      </w:r>
      <w:r w:rsidRPr="004C1D88">
        <w:rPr>
          <w:rFonts w:ascii="Times New Roman" w:hAnsi="Times New Roman"/>
          <w:sz w:val="24"/>
          <w:szCs w:val="24"/>
        </w:rPr>
        <w:tab/>
        <w:t>75-89 let</w:t>
      </w:r>
    </w:p>
    <w:p w:rsidR="00EE19B3" w:rsidRPr="004C1D88" w:rsidRDefault="00EE19B3" w:rsidP="00242188">
      <w:pPr>
        <w:numPr>
          <w:ilvl w:val="0"/>
          <w:numId w:val="39"/>
        </w:numPr>
        <w:spacing w:after="0"/>
        <w:ind w:hanging="168"/>
        <w:jc w:val="both"/>
        <w:rPr>
          <w:rFonts w:ascii="Times New Roman" w:hAnsi="Times New Roman"/>
          <w:sz w:val="24"/>
          <w:szCs w:val="24"/>
        </w:rPr>
      </w:pPr>
      <w:r w:rsidRPr="004C1D88">
        <w:rPr>
          <w:rFonts w:ascii="Times New Roman" w:hAnsi="Times New Roman"/>
          <w:sz w:val="24"/>
          <w:szCs w:val="24"/>
        </w:rPr>
        <w:t>dlouhověkost:</w:t>
      </w:r>
      <w:r w:rsidRPr="004C1D88">
        <w:rPr>
          <w:rFonts w:ascii="Times New Roman" w:hAnsi="Times New Roman"/>
          <w:sz w:val="24"/>
          <w:szCs w:val="24"/>
        </w:rPr>
        <w:tab/>
      </w:r>
      <w:r w:rsidRPr="004C1D88">
        <w:rPr>
          <w:rFonts w:ascii="Times New Roman" w:hAnsi="Times New Roman"/>
          <w:sz w:val="24"/>
          <w:szCs w:val="24"/>
        </w:rPr>
        <w:tab/>
        <w:t>90 a více let.</w:t>
      </w:r>
    </w:p>
    <w:p w:rsidR="00EE19B3" w:rsidRPr="004C1D88" w:rsidRDefault="00EE19B3" w:rsidP="004C1D88">
      <w:pPr>
        <w:ind w:left="708"/>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V současnosti žije v České republice přibližně 2,077 mil. (20 %) obyvatel starších 60 let. Demografická prognóza uvádí, že v roce 2030 bude v ČR 30,6 % lidí nad 60 let. </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S demografickým stárnutím společnosti vzniká </w:t>
      </w:r>
      <w:r w:rsidRPr="004C1D88">
        <w:rPr>
          <w:rFonts w:ascii="Times New Roman" w:hAnsi="Times New Roman"/>
          <w:sz w:val="24"/>
          <w:szCs w:val="24"/>
          <w:u w:val="single"/>
        </w:rPr>
        <w:t>sociální problém</w:t>
      </w:r>
      <w:r w:rsidRPr="004C1D88">
        <w:rPr>
          <w:rFonts w:ascii="Times New Roman" w:hAnsi="Times New Roman"/>
          <w:sz w:val="24"/>
          <w:szCs w:val="24"/>
        </w:rPr>
        <w:t xml:space="preserve">: důchodový systém a růst nákladů na sociální zabezpečení a zdravotní péči starých, neproduktivních seniorů. Lidé nad šedesát let totiž trpí častými zdravotními obtížemi, kvůli kterým spotřebovávají 60 % kapacity zdravotní péče a s ní souvisejících nákladů. Lékaři věnují přes 50 % své pracovní doby na léčení právě těchto pacientů. Jedním z řešení je </w:t>
      </w:r>
      <w:r w:rsidRPr="004C1D88">
        <w:rPr>
          <w:rFonts w:ascii="Times New Roman" w:hAnsi="Times New Roman"/>
          <w:b/>
          <w:sz w:val="24"/>
          <w:szCs w:val="24"/>
        </w:rPr>
        <w:t>prodloužení věku odchodu do důchodu</w:t>
      </w:r>
      <w:r w:rsidRPr="004C1D88">
        <w:rPr>
          <w:rFonts w:ascii="Times New Roman" w:hAnsi="Times New Roman"/>
          <w:sz w:val="24"/>
          <w:szCs w:val="24"/>
        </w:rPr>
        <w:t xml:space="preserve">. Jiným je omládnutí populace zvýšenou reprodukcí, plodností a porodností u skupin mladých lidí. </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Demografie stárnutí populace. </w:t>
      </w:r>
      <w:r w:rsidRPr="004C1D88">
        <w:rPr>
          <w:rFonts w:ascii="Times New Roman" w:hAnsi="Times New Roman"/>
          <w:sz w:val="24"/>
          <w:szCs w:val="24"/>
          <w:u w:val="single"/>
        </w:rPr>
        <w:t>Relativní</w:t>
      </w:r>
      <w:r w:rsidRPr="004C1D88">
        <w:rPr>
          <w:rFonts w:ascii="Times New Roman" w:hAnsi="Times New Roman"/>
          <w:sz w:val="24"/>
          <w:szCs w:val="24"/>
        </w:rPr>
        <w:t xml:space="preserve"> nízká porodnost s klesajícím podílem dětí a mládeže způsobuje přibývání starých lidí. </w:t>
      </w:r>
      <w:r w:rsidRPr="004C1D88">
        <w:rPr>
          <w:rFonts w:ascii="Times New Roman" w:hAnsi="Times New Roman"/>
          <w:sz w:val="24"/>
          <w:szCs w:val="24"/>
          <w:u w:val="single"/>
        </w:rPr>
        <w:t>Absolutní</w:t>
      </w:r>
      <w:r w:rsidRPr="004C1D88">
        <w:rPr>
          <w:rFonts w:ascii="Times New Roman" w:hAnsi="Times New Roman"/>
          <w:sz w:val="24"/>
          <w:szCs w:val="24"/>
        </w:rPr>
        <w:t xml:space="preserve"> stárnutí je způsobeno poklesem úmrtnosti ve středním věku, a proto se tím více lidí dožívá stáří.</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Nejstarší populace Evropy je ve Švédsku a nejmladší populace jsou v Turecku a Řecku. Naše postavení v rámci EU je zhruba uprostřed.</w:t>
      </w:r>
    </w:p>
    <w:p w:rsidR="00EE19B3" w:rsidRPr="004C1D88" w:rsidRDefault="00EE19B3" w:rsidP="004C1D88">
      <w:pPr>
        <w:pStyle w:val="LBntext"/>
        <w:spacing w:line="240" w:lineRule="auto"/>
        <w:ind w:firstLine="0"/>
        <w:rPr>
          <w:szCs w:val="24"/>
        </w:rPr>
      </w:pPr>
      <w:r w:rsidRPr="004C1D88">
        <w:rPr>
          <w:szCs w:val="24"/>
        </w:rPr>
        <w:t xml:space="preserve">Zprávy o prodlužující se střední délce života jsou na jednu stranu potěšující, ukazují totiž na zlepšující se zdravotní péči a velmi dobré podmínky pro život. Na druhou stranu však stárnutí obyvatelstva přináší závažné problémy ve sféře osobní, ekonomické a sociální. </w:t>
      </w:r>
    </w:p>
    <w:p w:rsidR="00EE19B3" w:rsidRPr="004C1D88" w:rsidRDefault="00EE19B3" w:rsidP="004C1D88">
      <w:pPr>
        <w:pStyle w:val="LBntext"/>
        <w:spacing w:line="240" w:lineRule="auto"/>
        <w:ind w:firstLine="0"/>
        <w:rPr>
          <w:szCs w:val="24"/>
        </w:rPr>
      </w:pPr>
    </w:p>
    <w:p w:rsidR="00EE19B3" w:rsidRPr="004C1D88" w:rsidRDefault="00EE19B3" w:rsidP="00724AFA">
      <w:pPr>
        <w:pStyle w:val="LBntext"/>
        <w:ind w:firstLine="0"/>
        <w:rPr>
          <w:b/>
          <w:szCs w:val="24"/>
        </w:rPr>
      </w:pPr>
      <w:r w:rsidRPr="004C1D88">
        <w:rPr>
          <w:b/>
          <w:szCs w:val="24"/>
        </w:rPr>
        <w:t>TĚLESNÉ ZMĚNY</w:t>
      </w:r>
      <w:r w:rsidRPr="004C1D88">
        <w:rPr>
          <w:szCs w:val="24"/>
        </w:rPr>
        <w:t xml:space="preserve"> (pozorovatelné)</w:t>
      </w:r>
    </w:p>
    <w:p w:rsidR="00EE19B3" w:rsidRPr="004C1D88" w:rsidRDefault="00EE19B3" w:rsidP="004C1D88">
      <w:pPr>
        <w:pStyle w:val="LBntext"/>
        <w:spacing w:line="240" w:lineRule="auto"/>
        <w:ind w:firstLine="0"/>
        <w:rPr>
          <w:szCs w:val="24"/>
        </w:rPr>
      </w:pPr>
      <w:r w:rsidRPr="004C1D88">
        <w:rPr>
          <w:szCs w:val="24"/>
        </w:rPr>
        <w:t>Je nutné upozornit, že stárnutí má velkou interindividuální variabilitu. Někdo stárne rychle, zatímco jiný stárne výrazně pomaleji. Často ´funkční´ věk neodpovídá věku kalendářnímu.</w:t>
      </w:r>
    </w:p>
    <w:p w:rsidR="00EE19B3" w:rsidRPr="004C1D88" w:rsidRDefault="00EE19B3" w:rsidP="004C1D88">
      <w:pPr>
        <w:pStyle w:val="LBntext"/>
        <w:spacing w:line="240" w:lineRule="auto"/>
        <w:ind w:firstLine="0"/>
        <w:rPr>
          <w:szCs w:val="24"/>
        </w:rPr>
      </w:pPr>
      <w:r w:rsidRPr="004C1D88">
        <w:rPr>
          <w:szCs w:val="24"/>
        </w:rPr>
        <w:t xml:space="preserve">Změny v tělech ve stáří mají charakter polymorbidity, tzn. projevů </w:t>
      </w:r>
      <w:r w:rsidRPr="004C1D88">
        <w:rPr>
          <w:szCs w:val="24"/>
          <w:u w:val="single"/>
        </w:rPr>
        <w:t>více nemocí najednou</w:t>
      </w:r>
      <w:r w:rsidRPr="004C1D88">
        <w:rPr>
          <w:szCs w:val="24"/>
        </w:rPr>
        <w:t xml:space="preserve">. Nemoci mohou spolu naprosto nesouviset, ale naopak i někdy vytváří kauzální řetěz, kdy jedna způsobuje druhou, a ta zase další, a každá z nich (negativně) ovlivňuje celkový zdravotní stav seniora/seniorky (pacient z lat. </w:t>
      </w:r>
      <w:r w:rsidRPr="004C1D88">
        <w:rPr>
          <w:i/>
          <w:szCs w:val="24"/>
        </w:rPr>
        <w:t>pati</w:t>
      </w:r>
      <w:r w:rsidRPr="004C1D88">
        <w:rPr>
          <w:szCs w:val="24"/>
        </w:rPr>
        <w:t xml:space="preserve"> = podstoupit, trpět). </w:t>
      </w:r>
    </w:p>
    <w:p w:rsidR="00EE19B3" w:rsidRPr="004C1D88" w:rsidRDefault="00EE19B3" w:rsidP="004C1D88">
      <w:pPr>
        <w:pStyle w:val="LBntext"/>
        <w:spacing w:line="240" w:lineRule="auto"/>
        <w:ind w:firstLine="0"/>
        <w:rPr>
          <w:szCs w:val="24"/>
        </w:rPr>
      </w:pP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t>1. Laicky se stáří nejlépe odhadují podle stavu obličeje, kde je kůže nejvíce vystavena povětrnostním vlivům. Pokožka se s věkem ztenčí (klesá životnost buněk), má vrásčitý vzhled v důsledku úbytku kolagenních vláken, tuku a vody (jíž je 60 % ve stáří, po narození je vody 90 %). Dochází také ke ztenčení vlasů a úbytku jejich fólikulů (plešatění, i jinde), úbytkem pigmentu ve vlasech dojde k zešedivění vlasů. Na kůži se starým lidem objevují senilní skvrny, bradavice a později plošná krvácivá ložiska, nejčastěji na rukou a předloktích.</w:t>
      </w:r>
    </w:p>
    <w:p w:rsidR="00EE19B3" w:rsidRPr="004C1D88" w:rsidRDefault="00EE19B3" w:rsidP="00724AFA">
      <w:pPr>
        <w:jc w:val="both"/>
        <w:rPr>
          <w:rFonts w:ascii="Times New Roman" w:hAnsi="Times New Roman"/>
          <w:sz w:val="24"/>
          <w:szCs w:val="24"/>
        </w:rPr>
      </w:pP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lastRenderedPageBreak/>
        <w:t xml:space="preserve">2. Stárnoucí organismus postihují změny </w:t>
      </w:r>
      <w:r w:rsidRPr="00724AFA">
        <w:rPr>
          <w:rFonts w:ascii="Times New Roman" w:hAnsi="Times New Roman"/>
          <w:sz w:val="24"/>
          <w:szCs w:val="24"/>
        </w:rPr>
        <w:t>pohybového aparátu</w:t>
      </w:r>
      <w:r w:rsidRPr="004C1D88">
        <w:rPr>
          <w:rFonts w:ascii="Times New Roman" w:hAnsi="Times New Roman"/>
          <w:sz w:val="24"/>
          <w:szCs w:val="24"/>
        </w:rPr>
        <w:t xml:space="preserve">, což se projevuje ve změnách postoje těla a chůze. Postupně totiž dochází k omezování kloubní pohyblivosti v důsledku degenerativních artrotických změn v důsledku traumat a přetěžování v mládí, a též z obezity. Svalstvo ztrácí svoji elasticitu a objem v důsledku snižování počtu svalových vláken, v jejichž důsledku dochází k poklesu rychlosti a obratnosti pohybů, vytrvalosti a nakonec i ochabování síly. Při nečinnosti, ke které mají staří lidé náchylnost, se tento proces zvýrazňuje, např. bez zatěžování se odvápňují kosti i u mladých lidí. Naproti tomu pravidelné a přiměřené cvičení pomáhá udržovat tonus (napětí) svalstva. Nadměrná námaha při práci urychluje stárnutí kostí a kloubů, rovněž i řada chorobných stavů (senilní osteoporóza, měknutí kostí, myelom kostní dřeně a jiné nádory; artróza, nekróza kloubních hlavic, záněty a úrazy). Obecně se zkracuje krok a chůze se zpomaluje. U 40 % lidí nad 80 let je neschopnost starat se o sebe právě následkem degenerativních chorob pohybového aparátu. </w:t>
      </w: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t>(Co se týče pohybové aktivity, uvádíme příklad z Norska: 6 % populace nad 65+ let je podle doporučení zdravotníků aktivní, tzn. provádí středně náročné aktivity po 30 min denně! S věkem dochází ke snižování pohybové aktivity. Nejméně aktivní jsou staří nad 80+ let, zejména ti s chronickým onemocněním, s nízkým vzděláním a s nízkým příjmem.)</w:t>
      </w:r>
    </w:p>
    <w:p w:rsidR="00EE19B3" w:rsidRPr="004C1D88" w:rsidRDefault="00EE19B3" w:rsidP="00724AFA">
      <w:pPr>
        <w:jc w:val="both"/>
        <w:rPr>
          <w:rFonts w:ascii="Times New Roman" w:hAnsi="Times New Roman"/>
          <w:sz w:val="24"/>
          <w:szCs w:val="24"/>
        </w:rPr>
      </w:pP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t xml:space="preserve">3. Změny v oblasti </w:t>
      </w:r>
      <w:r w:rsidRPr="00724AFA">
        <w:rPr>
          <w:rFonts w:ascii="Times New Roman" w:hAnsi="Times New Roman"/>
          <w:sz w:val="24"/>
          <w:szCs w:val="24"/>
        </w:rPr>
        <w:t>kardiovaskulárního systému</w:t>
      </w:r>
      <w:r w:rsidRPr="004C1D88">
        <w:rPr>
          <w:rFonts w:ascii="Times New Roman" w:hAnsi="Times New Roman"/>
          <w:sz w:val="24"/>
          <w:szCs w:val="24"/>
        </w:rPr>
        <w:t>: zpomaluje se vedení vzruchu, klesá minutový objem srdeční, vrůstá výskyt aterosklerózy, zmenšuje se pružnost cév. Ve věku nad 60 let umírá na srdeční choroby (infarkt myokardu) 30-45 % pacientů. Postiženy bývají především srdeční cévy, což má za následek např. arteriosklerózu, aterosklerózu nebo hypertenzi.</w:t>
      </w: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t>4. Dochází k poklesu váhy plic, k fibrózním změnám alveolů a ke snížení počtu kapilár kolem nich (obstrukční emfyzém – rozedma plic). Tím vznikne změna v </w:t>
      </w:r>
      <w:r w:rsidRPr="00724AFA">
        <w:rPr>
          <w:rFonts w:ascii="Times New Roman" w:hAnsi="Times New Roman"/>
          <w:sz w:val="24"/>
          <w:szCs w:val="24"/>
        </w:rPr>
        <w:t>dýchání</w:t>
      </w:r>
      <w:r w:rsidRPr="004C1D88">
        <w:rPr>
          <w:rFonts w:ascii="Times New Roman" w:hAnsi="Times New Roman"/>
          <w:sz w:val="24"/>
          <w:szCs w:val="24"/>
        </w:rPr>
        <w:t xml:space="preserve"> – dušnost (´krátí se dech´). Je snížená funkce dýchacího ústrojí i v důsledku kostnatění chrupavek spodních žeber. Pro staré lidi je rovněž nebezpečný zápal plic a plicní nádory. Také chronický zánět průdušek (bronchitida) může vést k hypoxii (zmenšení dodávky kyslíku). </w:t>
      </w: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t>5. Změny postihují rovněž </w:t>
      </w:r>
      <w:r w:rsidRPr="00724AFA">
        <w:rPr>
          <w:rFonts w:ascii="Times New Roman" w:hAnsi="Times New Roman"/>
          <w:sz w:val="24"/>
          <w:szCs w:val="24"/>
        </w:rPr>
        <w:t>zažívací systém</w:t>
      </w:r>
      <w:r w:rsidRPr="004C1D88">
        <w:rPr>
          <w:rFonts w:ascii="Times New Roman" w:hAnsi="Times New Roman"/>
          <w:sz w:val="24"/>
          <w:szCs w:val="24"/>
        </w:rPr>
        <w:t xml:space="preserve">, což způsobuje narušené trávení. Začíná to ztrátou chrupu (v důsledku parodontózy), pokračuje atrofií sliznice žaludku (snížení tvorby HCl a trávicích enzymů), v tenkém střevu dochází ke snížení vstřebávání železa a vápníku a ke snížení pohyblivosti střev. Typické nemoci jsou dyspeptický syndrom (pocit plnosti, říhání, nadýmání, průjmy nebo zácpy), dále vředy žaludku či dvanáctníku), zánět jater (cirhóza), žlučové kameny, nebo stařecký diabetes s postižením očí či ledvin. </w:t>
      </w: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t>6. Změny v </w:t>
      </w:r>
      <w:r w:rsidRPr="00724AFA">
        <w:rPr>
          <w:rFonts w:ascii="Times New Roman" w:hAnsi="Times New Roman"/>
          <w:sz w:val="24"/>
          <w:szCs w:val="24"/>
        </w:rPr>
        <w:t xml:space="preserve">regulaci tělesné teploty </w:t>
      </w:r>
      <w:r w:rsidRPr="004C1D88">
        <w:rPr>
          <w:rFonts w:ascii="Times New Roman" w:hAnsi="Times New Roman"/>
          <w:sz w:val="24"/>
          <w:szCs w:val="24"/>
        </w:rPr>
        <w:t>způsobují, že se u starých lidí dostavuje zimomřivost, tj. snížení adaptace na změny teploty.</w:t>
      </w:r>
    </w:p>
    <w:p w:rsidR="00EE19B3" w:rsidRPr="004C1D88" w:rsidRDefault="00EE19B3" w:rsidP="00724AFA">
      <w:pPr>
        <w:jc w:val="both"/>
        <w:rPr>
          <w:rFonts w:ascii="Times New Roman" w:hAnsi="Times New Roman"/>
          <w:sz w:val="24"/>
          <w:szCs w:val="24"/>
        </w:rPr>
      </w:pPr>
      <w:r w:rsidRPr="004C1D88">
        <w:rPr>
          <w:rFonts w:ascii="Times New Roman" w:hAnsi="Times New Roman"/>
          <w:sz w:val="24"/>
          <w:szCs w:val="24"/>
        </w:rPr>
        <w:t xml:space="preserve">7. Mění se činnost </w:t>
      </w:r>
      <w:r w:rsidRPr="00724AFA">
        <w:rPr>
          <w:rFonts w:ascii="Times New Roman" w:hAnsi="Times New Roman"/>
          <w:sz w:val="24"/>
          <w:szCs w:val="24"/>
        </w:rPr>
        <w:t xml:space="preserve">žláz s vnitřní sekrecí </w:t>
      </w:r>
      <w:r w:rsidRPr="004C1D88">
        <w:rPr>
          <w:rFonts w:ascii="Times New Roman" w:hAnsi="Times New Roman"/>
          <w:sz w:val="24"/>
          <w:szCs w:val="24"/>
        </w:rPr>
        <w:t>(např. porucha funkce štítné žlázy, nadledvinek, hypofýzy). U mužů klesá produkce androgenů (muž. pohl. hormonů) a u žen estrogenů.</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8. </w:t>
      </w:r>
      <w:r w:rsidRPr="00724AFA">
        <w:rPr>
          <w:rFonts w:ascii="Times New Roman" w:hAnsi="Times New Roman"/>
          <w:sz w:val="24"/>
          <w:szCs w:val="24"/>
        </w:rPr>
        <w:t>Výška postavy</w:t>
      </w:r>
      <w:r w:rsidRPr="004C1D88">
        <w:rPr>
          <w:rFonts w:ascii="Times New Roman" w:hAnsi="Times New Roman"/>
          <w:sz w:val="24"/>
          <w:szCs w:val="24"/>
        </w:rPr>
        <w:t xml:space="preserve"> se snižuje následkem atrofie meziobratlových chrupavek (´růst do země´), ubývání kostní hmoty a svalového napětí a prohlubování hrudní kyfózy (stařecké ohnutí). Kostra začíná být křehčí (hrozí osteoporóza, zlomeniny kostí, zejména krčku stehenní kosti); </w:t>
      </w:r>
      <w:r w:rsidRPr="004C1D88">
        <w:rPr>
          <w:rFonts w:ascii="Times New Roman" w:hAnsi="Times New Roman"/>
          <w:sz w:val="24"/>
          <w:szCs w:val="24"/>
        </w:rPr>
        <w:lastRenderedPageBreak/>
        <w:t xml:space="preserve">mnohostranné posouzení rizik pádů (závratě) a provedení příslušných zmĕn snižuje počet pádů u lidí starších 60 let.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Obvykle se snižuje </w:t>
      </w:r>
      <w:r w:rsidRPr="004C1D88">
        <w:rPr>
          <w:rFonts w:ascii="Times New Roman" w:hAnsi="Times New Roman"/>
          <w:sz w:val="24"/>
          <w:szCs w:val="24"/>
          <w:u w:val="single"/>
        </w:rPr>
        <w:t>hmotnost</w:t>
      </w:r>
      <w:r w:rsidRPr="004C1D88">
        <w:rPr>
          <w:rFonts w:ascii="Times New Roman" w:hAnsi="Times New Roman"/>
          <w:sz w:val="24"/>
          <w:szCs w:val="24"/>
        </w:rPr>
        <w:t xml:space="preserve"> v důsledku zpomalení látkové přeměny (metabolismu), snížení chuti k jídlu, úbytku svalstva ze snížené pohyblivosti a podkožního tuku, zčásti i z podvýživy. U jiných starých lidí naopak velmi vzrůstá váha díky vyššímu příjmu energie než k jejímu výdeji, rodinné dispozici nebo jejich přejídání. Řešením je omezení stravy při dietách a zvýšení pohyblivosti při pravidelném cvičení a dalších aktivit jako prevence stárnutí.</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9. Mění se pitný režim (dehydratace) a </w:t>
      </w:r>
      <w:r w:rsidRPr="004C1D88">
        <w:rPr>
          <w:rFonts w:ascii="Times New Roman" w:hAnsi="Times New Roman"/>
          <w:sz w:val="24"/>
          <w:szCs w:val="24"/>
          <w:u w:val="single"/>
        </w:rPr>
        <w:t>vylučování</w:t>
      </w:r>
      <w:r w:rsidRPr="004C1D88">
        <w:rPr>
          <w:rFonts w:ascii="Times New Roman" w:hAnsi="Times New Roman"/>
          <w:sz w:val="24"/>
          <w:szCs w:val="24"/>
        </w:rPr>
        <w:t xml:space="preserve"> (nucení na moč bez mikce), protože ledvina je málo prokrvena, snižuje se počet nefronů a tím i glomerulární filtrace pod 50 % a tubulární funkce. Dochází často k zánětu ledvinové pánvičky z chronických infekcí a ke karcinomu prostaty u mužů.</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10. Mění se </w:t>
      </w:r>
      <w:r w:rsidRPr="004C1D88">
        <w:rPr>
          <w:rFonts w:ascii="Times New Roman" w:hAnsi="Times New Roman"/>
          <w:sz w:val="24"/>
          <w:szCs w:val="24"/>
          <w:u w:val="single"/>
        </w:rPr>
        <w:t>celkový vzhled</w:t>
      </w:r>
      <w:r w:rsidRPr="004C1D88">
        <w:rPr>
          <w:rFonts w:ascii="Times New Roman" w:hAnsi="Times New Roman"/>
          <w:sz w:val="24"/>
          <w:szCs w:val="24"/>
        </w:rPr>
        <w:t xml:space="preserve"> starších lidí (postava, vrásky, šedivé vlasy, druhá brada apod.). Co se týče nadváhy (BMI 25-30) a obezity (MBI nad 30), tak BMI (index hmotnosti těla) stoupá s věkem. Nad 65+ let pak klesá BMI a zvyšuje se počet osob s podváhou. Ti, co mají normální váhu, však mají riziko podvýživy. Chybí jim vápník a vitamin D, které jsou prevencí rizika osteoporózy, a to nejen u seniorů.</w:t>
      </w:r>
    </w:p>
    <w:p w:rsidR="00EE19B3" w:rsidRPr="004C1D88" w:rsidRDefault="00EE19B3" w:rsidP="00242188">
      <w:pPr>
        <w:pStyle w:val="LBntext"/>
        <w:spacing w:line="276" w:lineRule="auto"/>
        <w:ind w:firstLine="0"/>
        <w:rPr>
          <w:szCs w:val="24"/>
        </w:rPr>
      </w:pPr>
      <w:r w:rsidRPr="004C1D88">
        <w:rPr>
          <w:szCs w:val="24"/>
        </w:rPr>
        <w:t xml:space="preserve">11. Mimořádně problematické z hlediska sociálně-komunikačního, bývají pro starého člověka involuční změny </w:t>
      </w:r>
      <w:r w:rsidRPr="004C1D88">
        <w:rPr>
          <w:szCs w:val="24"/>
          <w:u w:val="single"/>
        </w:rPr>
        <w:t>smyslového vnímání</w:t>
      </w:r>
      <w:r w:rsidRPr="004C1D88">
        <w:rPr>
          <w:szCs w:val="24"/>
        </w:rPr>
        <w:t>. Následující postižení patří mezi nejčastější:</w:t>
      </w:r>
    </w:p>
    <w:p w:rsidR="00EE19B3" w:rsidRPr="004C1D88" w:rsidRDefault="00EE19B3" w:rsidP="00242188">
      <w:pPr>
        <w:numPr>
          <w:ilvl w:val="0"/>
          <w:numId w:val="38"/>
        </w:numPr>
        <w:spacing w:after="0"/>
        <w:jc w:val="both"/>
        <w:rPr>
          <w:rFonts w:ascii="Times New Roman" w:hAnsi="Times New Roman"/>
          <w:b/>
          <w:sz w:val="24"/>
          <w:szCs w:val="24"/>
        </w:rPr>
      </w:pPr>
      <w:r w:rsidRPr="004C1D88">
        <w:rPr>
          <w:rFonts w:ascii="Times New Roman" w:hAnsi="Times New Roman"/>
          <w:sz w:val="24"/>
          <w:szCs w:val="24"/>
        </w:rPr>
        <w:t>Zrak</w:t>
      </w:r>
      <w:r w:rsidRPr="004C1D88">
        <w:rPr>
          <w:rFonts w:ascii="Times New Roman" w:hAnsi="Times New Roman"/>
          <w:b/>
          <w:sz w:val="24"/>
          <w:szCs w:val="24"/>
        </w:rPr>
        <w:t xml:space="preserve">: </w:t>
      </w:r>
      <w:r w:rsidRPr="004C1D88">
        <w:rPr>
          <w:rFonts w:ascii="Times New Roman" w:hAnsi="Times New Roman"/>
          <w:sz w:val="24"/>
          <w:szCs w:val="24"/>
        </w:rPr>
        <w:t>Snižuje se pružnost čočky - stařecká dalekozrakost (už jim ´nestačí ruce´, nutnost brýlí), dále je zhoršená adaptace na tmu, změny vnímání barev (z atrofie pigmentu), snižuje se produkce slz.</w:t>
      </w:r>
    </w:p>
    <w:p w:rsidR="00EE19B3" w:rsidRPr="004C1D88" w:rsidRDefault="00EE19B3" w:rsidP="00242188">
      <w:pPr>
        <w:numPr>
          <w:ilvl w:val="0"/>
          <w:numId w:val="38"/>
        </w:numPr>
        <w:spacing w:after="0"/>
        <w:jc w:val="both"/>
        <w:rPr>
          <w:rFonts w:ascii="Times New Roman" w:hAnsi="Times New Roman"/>
          <w:sz w:val="24"/>
          <w:szCs w:val="24"/>
        </w:rPr>
      </w:pPr>
      <w:r w:rsidRPr="004C1D88">
        <w:rPr>
          <w:rFonts w:ascii="Times New Roman" w:hAnsi="Times New Roman"/>
          <w:sz w:val="24"/>
          <w:szCs w:val="24"/>
        </w:rPr>
        <w:t>Sluch: snížené vnímání vyšších frekvencí zvuku, nedoslýchavost, šelesty.</w:t>
      </w:r>
    </w:p>
    <w:p w:rsidR="00EE19B3" w:rsidRPr="004C1D88" w:rsidRDefault="00EE19B3" w:rsidP="00242188">
      <w:pPr>
        <w:numPr>
          <w:ilvl w:val="0"/>
          <w:numId w:val="38"/>
        </w:numPr>
        <w:spacing w:after="0"/>
        <w:jc w:val="both"/>
        <w:rPr>
          <w:rFonts w:ascii="Times New Roman" w:hAnsi="Times New Roman"/>
          <w:sz w:val="24"/>
          <w:szCs w:val="24"/>
        </w:rPr>
      </w:pPr>
      <w:r w:rsidRPr="004C1D88">
        <w:rPr>
          <w:rFonts w:ascii="Times New Roman" w:hAnsi="Times New Roman"/>
          <w:sz w:val="24"/>
          <w:szCs w:val="24"/>
        </w:rPr>
        <w:t>Chuť a čich</w:t>
      </w:r>
      <w:r w:rsidRPr="004C1D88">
        <w:rPr>
          <w:rFonts w:ascii="Times New Roman" w:hAnsi="Times New Roman"/>
          <w:b/>
          <w:sz w:val="24"/>
          <w:szCs w:val="24"/>
        </w:rPr>
        <w:t>:</w:t>
      </w:r>
      <w:r w:rsidRPr="004C1D88">
        <w:rPr>
          <w:rFonts w:ascii="Times New Roman" w:hAnsi="Times New Roman"/>
          <w:sz w:val="24"/>
          <w:szCs w:val="24"/>
        </w:rPr>
        <w:t xml:space="preserve"> snížení vnímání chuti pro slané a sladké podněty.</w:t>
      </w:r>
    </w:p>
    <w:p w:rsidR="00EE19B3" w:rsidRPr="004C1D88" w:rsidRDefault="00EE19B3" w:rsidP="00242188">
      <w:pPr>
        <w:pStyle w:val="LBntext"/>
        <w:spacing w:line="276" w:lineRule="auto"/>
        <w:ind w:firstLine="0"/>
        <w:rPr>
          <w:szCs w:val="24"/>
        </w:rPr>
      </w:pPr>
    </w:p>
    <w:p w:rsidR="00EE19B3" w:rsidRPr="004C1D88" w:rsidRDefault="00EE19B3" w:rsidP="00242188">
      <w:pPr>
        <w:pStyle w:val="LBntext"/>
        <w:spacing w:line="276" w:lineRule="auto"/>
        <w:ind w:firstLine="0"/>
        <w:rPr>
          <w:szCs w:val="24"/>
        </w:rPr>
      </w:pPr>
      <w:r w:rsidRPr="004C1D88">
        <w:rPr>
          <w:szCs w:val="24"/>
        </w:rPr>
        <w:t xml:space="preserve">12. </w:t>
      </w:r>
      <w:r w:rsidRPr="004C1D88">
        <w:rPr>
          <w:szCs w:val="24"/>
          <w:u w:val="single"/>
        </w:rPr>
        <w:t>Mozek</w:t>
      </w:r>
      <w:r w:rsidRPr="004C1D88">
        <w:rPr>
          <w:szCs w:val="24"/>
        </w:rPr>
        <w:t xml:space="preserve"> (CNS) a </w:t>
      </w:r>
      <w:r w:rsidRPr="004C1D88">
        <w:rPr>
          <w:szCs w:val="24"/>
          <w:u w:val="single"/>
        </w:rPr>
        <w:t>nervy</w:t>
      </w:r>
      <w:r w:rsidRPr="004C1D88">
        <w:rPr>
          <w:szCs w:val="24"/>
        </w:rPr>
        <w:t xml:space="preserve"> mohou postihnout změny, zejména ubývání počtu nervových buněk, které způsobí i ztrátu nervového spojení k dalším neuronům, čímž se ztrácí i výkonnost mozku, které se může projevit v psychice a chování. </w:t>
      </w:r>
    </w:p>
    <w:p w:rsidR="00EE19B3" w:rsidRPr="004C1D88" w:rsidRDefault="00EE19B3" w:rsidP="00242188">
      <w:pPr>
        <w:pStyle w:val="LBntext"/>
        <w:spacing w:line="276" w:lineRule="auto"/>
        <w:ind w:firstLine="0"/>
        <w:rPr>
          <w:szCs w:val="24"/>
        </w:rPr>
      </w:pPr>
      <w:r w:rsidRPr="004C1D88">
        <w:rPr>
          <w:szCs w:val="24"/>
        </w:rPr>
        <w:t xml:space="preserve">Dochází ke změnám biochemie synapsí (spojení nervů), zejména ke kolísání hladiny mediátorů (acetylcholin, dopamin, noradrenalin, serotonin), díky čemuž se zmenšuje také rychlost vedení vzruchu v periferních nervech. </w:t>
      </w:r>
    </w:p>
    <w:p w:rsidR="00EE19B3" w:rsidRPr="004C1D88" w:rsidRDefault="00EE19B3" w:rsidP="00242188">
      <w:pPr>
        <w:pStyle w:val="LBntext"/>
        <w:spacing w:line="276" w:lineRule="auto"/>
        <w:ind w:firstLine="0"/>
        <w:rPr>
          <w:szCs w:val="24"/>
        </w:rPr>
      </w:pPr>
      <w:r w:rsidRPr="004C1D88">
        <w:rPr>
          <w:szCs w:val="24"/>
        </w:rPr>
        <w:t xml:space="preserve">Stařecký nahnědlý pigment lipofuscin vzniká peroxidací tukových součástí lysozomů. Ten se hromadí v buňkách neuronů nejen v mozku, ale i v myokardu a kosterních svalech (existuje pozitivní korelace mezi množstvím lipofuscinů a životností buňky). </w:t>
      </w:r>
    </w:p>
    <w:p w:rsidR="00EE19B3" w:rsidRPr="004C1D88" w:rsidRDefault="00EE19B3" w:rsidP="00242188">
      <w:pPr>
        <w:pStyle w:val="LBntext"/>
        <w:spacing w:line="276" w:lineRule="auto"/>
        <w:ind w:firstLine="0"/>
        <w:rPr>
          <w:szCs w:val="24"/>
        </w:rPr>
      </w:pPr>
      <w:r w:rsidRPr="004C1D88">
        <w:rPr>
          <w:szCs w:val="24"/>
        </w:rPr>
        <w:t>U starých lidí v neuronech mozkové kůry, pod ní a zejména v hippokampu se hromadí vlákénka Alzheimerových fibril a mimo jejich těla se ukládají amyloidní hmoty, tzv. senilní plaky, které souvisí s poruchou paměti. Ukazuje se souvislost s lékovou a alkoholovou delirancí. Doba přežití od stanovení diagnózy činí v průměru 7 let, s rozpětím 2-20 roků.</w:t>
      </w:r>
    </w:p>
    <w:p w:rsidR="00EE19B3" w:rsidRPr="004C1D88" w:rsidRDefault="00EE19B3" w:rsidP="004C1D88">
      <w:pPr>
        <w:pStyle w:val="LBntext"/>
        <w:spacing w:line="240" w:lineRule="auto"/>
        <w:ind w:firstLine="0"/>
        <w:rPr>
          <w:szCs w:val="24"/>
        </w:rPr>
      </w:pPr>
    </w:p>
    <w:p w:rsidR="00EE19B3" w:rsidRPr="004C1D88" w:rsidRDefault="00647B16" w:rsidP="004C1D88">
      <w:pPr>
        <w:pStyle w:val="LBntext"/>
        <w:spacing w:line="240" w:lineRule="auto"/>
        <w:ind w:firstLine="0"/>
        <w:rPr>
          <w:szCs w:val="24"/>
        </w:rPr>
      </w:pPr>
      <w:r>
        <w:rPr>
          <w:szCs w:val="24"/>
        </w:rPr>
        <w:br w:type="column"/>
      </w:r>
      <w:r w:rsidR="00EE19B3" w:rsidRPr="004C1D88">
        <w:rPr>
          <w:szCs w:val="24"/>
        </w:rPr>
        <w:lastRenderedPageBreak/>
        <w:t>Tab. 1</w:t>
      </w:r>
      <w:r w:rsidR="00960758">
        <w:rPr>
          <w:szCs w:val="24"/>
        </w:rPr>
        <w:t>:</w:t>
      </w:r>
      <w:r w:rsidR="00EE19B3" w:rsidRPr="004C1D88">
        <w:rPr>
          <w:szCs w:val="24"/>
        </w:rPr>
        <w:t xml:space="preserve"> Výskyt chronických onemocnění u doma žijících starých lidí (r. 1988)</w:t>
      </w:r>
    </w:p>
    <w:p w:rsidR="00EE19B3" w:rsidRPr="004C1D88" w:rsidRDefault="00EE19B3" w:rsidP="004C1D88">
      <w:pPr>
        <w:pStyle w:val="LBntext"/>
        <w:spacing w:line="240" w:lineRule="auto"/>
        <w:ind w:firstLine="0"/>
        <w:rPr>
          <w:szCs w:val="24"/>
        </w:rPr>
      </w:pPr>
    </w:p>
    <w:tbl>
      <w:tblPr>
        <w:tblW w:w="82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051"/>
        <w:gridCol w:w="1051"/>
        <w:gridCol w:w="1067"/>
        <w:gridCol w:w="1051"/>
        <w:gridCol w:w="1051"/>
        <w:gridCol w:w="1067"/>
      </w:tblGrid>
      <w:tr w:rsidR="00EE19B3" w:rsidRPr="004C1D88" w:rsidTr="00960758">
        <w:tc>
          <w:tcPr>
            <w:tcW w:w="1728" w:type="dxa"/>
            <w:vMerge w:val="restart"/>
            <w:tcBorders>
              <w:top w:val="single" w:sz="12" w:space="0" w:color="auto"/>
              <w:left w:val="single" w:sz="12" w:space="0" w:color="auto"/>
              <w:right w:val="single" w:sz="12" w:space="0" w:color="auto"/>
            </w:tcBorders>
            <w:shd w:val="clear" w:color="auto" w:fill="auto"/>
            <w:vAlign w:val="center"/>
          </w:tcPr>
          <w:p w:rsidR="00EE19B3" w:rsidRPr="004C1D88" w:rsidRDefault="00EE19B3" w:rsidP="004C1D88">
            <w:pPr>
              <w:pStyle w:val="LBntext"/>
              <w:spacing w:line="240" w:lineRule="auto"/>
              <w:ind w:firstLine="0"/>
              <w:rPr>
                <w:szCs w:val="24"/>
              </w:rPr>
            </w:pPr>
            <w:r w:rsidRPr="004C1D88">
              <w:rPr>
                <w:szCs w:val="24"/>
              </w:rPr>
              <w:t>onemocnění</w:t>
            </w:r>
          </w:p>
        </w:tc>
        <w:tc>
          <w:tcPr>
            <w:tcW w:w="3240" w:type="dxa"/>
            <w:gridSpan w:val="3"/>
            <w:tcBorders>
              <w:top w:val="single" w:sz="12" w:space="0" w:color="auto"/>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věk 60-74</w:t>
            </w:r>
          </w:p>
        </w:tc>
        <w:tc>
          <w:tcPr>
            <w:tcW w:w="3240" w:type="dxa"/>
            <w:gridSpan w:val="3"/>
            <w:tcBorders>
              <w:top w:val="single" w:sz="12" w:space="0" w:color="auto"/>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věk 75+</w:t>
            </w:r>
          </w:p>
        </w:tc>
      </w:tr>
      <w:tr w:rsidR="00EE19B3" w:rsidRPr="004C1D88" w:rsidTr="00960758">
        <w:tc>
          <w:tcPr>
            <w:tcW w:w="1728" w:type="dxa"/>
            <w:vMerge/>
            <w:tcBorders>
              <w:left w:val="single" w:sz="12" w:space="0" w:color="auto"/>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p>
        </w:tc>
        <w:tc>
          <w:tcPr>
            <w:tcW w:w="1080" w:type="dxa"/>
            <w:tcBorders>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muži</w:t>
            </w:r>
          </w:p>
        </w:tc>
        <w:tc>
          <w:tcPr>
            <w:tcW w:w="1080" w:type="dxa"/>
            <w:tcBorders>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ženy</w:t>
            </w:r>
          </w:p>
        </w:tc>
        <w:tc>
          <w:tcPr>
            <w:tcW w:w="1080" w:type="dxa"/>
            <w:tcBorders>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celkem</w:t>
            </w:r>
          </w:p>
        </w:tc>
        <w:tc>
          <w:tcPr>
            <w:tcW w:w="1080" w:type="dxa"/>
            <w:tcBorders>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muži</w:t>
            </w:r>
          </w:p>
        </w:tc>
        <w:tc>
          <w:tcPr>
            <w:tcW w:w="1080" w:type="dxa"/>
            <w:tcBorders>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ženy</w:t>
            </w:r>
          </w:p>
        </w:tc>
        <w:tc>
          <w:tcPr>
            <w:tcW w:w="1080" w:type="dxa"/>
            <w:tcBorders>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celkem</w:t>
            </w:r>
          </w:p>
        </w:tc>
      </w:tr>
      <w:tr w:rsidR="00EE19B3" w:rsidRPr="004C1D88" w:rsidTr="00960758">
        <w:tc>
          <w:tcPr>
            <w:tcW w:w="1728" w:type="dxa"/>
            <w:tcBorders>
              <w:top w:val="single" w:sz="12" w:space="0" w:color="auto"/>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srdeční a cévní</w:t>
            </w:r>
          </w:p>
        </w:tc>
        <w:tc>
          <w:tcPr>
            <w:tcW w:w="1080" w:type="dxa"/>
            <w:tcBorders>
              <w:top w:val="single" w:sz="12" w:space="0" w:color="auto"/>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619</w:t>
            </w:r>
          </w:p>
        </w:tc>
        <w:tc>
          <w:tcPr>
            <w:tcW w:w="1080" w:type="dxa"/>
            <w:tcBorders>
              <w:top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695</w:t>
            </w:r>
          </w:p>
        </w:tc>
        <w:tc>
          <w:tcPr>
            <w:tcW w:w="1080" w:type="dxa"/>
            <w:tcBorders>
              <w:top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664</w:t>
            </w:r>
          </w:p>
        </w:tc>
        <w:tc>
          <w:tcPr>
            <w:tcW w:w="1080" w:type="dxa"/>
            <w:tcBorders>
              <w:top w:val="single" w:sz="12" w:space="0" w:color="auto"/>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962</w:t>
            </w:r>
          </w:p>
        </w:tc>
        <w:tc>
          <w:tcPr>
            <w:tcW w:w="1080" w:type="dxa"/>
            <w:tcBorders>
              <w:top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1006</w:t>
            </w:r>
          </w:p>
        </w:tc>
        <w:tc>
          <w:tcPr>
            <w:tcW w:w="1080" w:type="dxa"/>
            <w:tcBorders>
              <w:top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992</w:t>
            </w:r>
          </w:p>
        </w:tc>
      </w:tr>
      <w:tr w:rsidR="00EE19B3" w:rsidRPr="004C1D88" w:rsidTr="00960758">
        <w:tc>
          <w:tcPr>
            <w:tcW w:w="1728" w:type="dxa"/>
            <w:tcBorders>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pohyb. aparátu</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275</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440</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373</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255</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483</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406</w:t>
            </w:r>
          </w:p>
        </w:tc>
      </w:tr>
      <w:tr w:rsidR="00EE19B3" w:rsidRPr="004C1D88" w:rsidTr="00960758">
        <w:tc>
          <w:tcPr>
            <w:tcW w:w="1728" w:type="dxa"/>
            <w:tcBorders>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endokrinní</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121</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168</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149</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113</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127</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122</w:t>
            </w:r>
          </w:p>
        </w:tc>
      </w:tr>
      <w:tr w:rsidR="00EE19B3" w:rsidRPr="004C1D88" w:rsidTr="00960758">
        <w:tc>
          <w:tcPr>
            <w:tcW w:w="1728" w:type="dxa"/>
            <w:tcBorders>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plicní</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123</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66</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89</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209</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53</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106</w:t>
            </w:r>
          </w:p>
        </w:tc>
      </w:tr>
      <w:tr w:rsidR="00EE19B3" w:rsidRPr="004C1D88" w:rsidTr="00960758">
        <w:tc>
          <w:tcPr>
            <w:tcW w:w="1728" w:type="dxa"/>
            <w:tcBorders>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gastrointestinální</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116</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137</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129</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84</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146</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125</w:t>
            </w:r>
          </w:p>
        </w:tc>
      </w:tr>
      <w:tr w:rsidR="00EE19B3" w:rsidRPr="004C1D88" w:rsidTr="00960758">
        <w:tc>
          <w:tcPr>
            <w:tcW w:w="1728" w:type="dxa"/>
            <w:tcBorders>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urogenitální</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59</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49</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53</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75</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38</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50</w:t>
            </w:r>
          </w:p>
        </w:tc>
      </w:tr>
      <w:tr w:rsidR="00EE19B3" w:rsidRPr="004C1D88" w:rsidTr="00960758">
        <w:tc>
          <w:tcPr>
            <w:tcW w:w="1728" w:type="dxa"/>
            <w:tcBorders>
              <w:left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psychiatrická</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44</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67</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58</w:t>
            </w:r>
          </w:p>
        </w:tc>
        <w:tc>
          <w:tcPr>
            <w:tcW w:w="1080" w:type="dxa"/>
            <w:tcBorders>
              <w:lef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34</w:t>
            </w:r>
          </w:p>
        </w:tc>
        <w:tc>
          <w:tcPr>
            <w:tcW w:w="1080" w:type="dxa"/>
            <w:shd w:val="clear" w:color="auto" w:fill="auto"/>
          </w:tcPr>
          <w:p w:rsidR="00EE19B3" w:rsidRPr="004C1D88" w:rsidRDefault="00EE19B3" w:rsidP="004C1D88">
            <w:pPr>
              <w:pStyle w:val="LBntext"/>
              <w:spacing w:line="240" w:lineRule="auto"/>
              <w:ind w:firstLine="0"/>
              <w:rPr>
                <w:szCs w:val="24"/>
              </w:rPr>
            </w:pPr>
            <w:r w:rsidRPr="004C1D88">
              <w:rPr>
                <w:szCs w:val="24"/>
              </w:rPr>
              <w:t>53</w:t>
            </w:r>
          </w:p>
        </w:tc>
        <w:tc>
          <w:tcPr>
            <w:tcW w:w="1080" w:type="dxa"/>
            <w:tcBorders>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47</w:t>
            </w:r>
          </w:p>
        </w:tc>
      </w:tr>
      <w:tr w:rsidR="00EE19B3" w:rsidRPr="004C1D88" w:rsidTr="00960758">
        <w:tc>
          <w:tcPr>
            <w:tcW w:w="1728" w:type="dxa"/>
            <w:tcBorders>
              <w:left w:val="single" w:sz="12" w:space="0" w:color="auto"/>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onkologická</w:t>
            </w:r>
          </w:p>
        </w:tc>
        <w:tc>
          <w:tcPr>
            <w:tcW w:w="1080" w:type="dxa"/>
            <w:tcBorders>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23</w:t>
            </w:r>
          </w:p>
        </w:tc>
        <w:tc>
          <w:tcPr>
            <w:tcW w:w="1080" w:type="dxa"/>
            <w:tcBorders>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23</w:t>
            </w:r>
          </w:p>
        </w:tc>
        <w:tc>
          <w:tcPr>
            <w:tcW w:w="1080" w:type="dxa"/>
            <w:tcBorders>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23</w:t>
            </w:r>
          </w:p>
        </w:tc>
        <w:tc>
          <w:tcPr>
            <w:tcW w:w="1080" w:type="dxa"/>
            <w:tcBorders>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46</w:t>
            </w:r>
          </w:p>
        </w:tc>
        <w:tc>
          <w:tcPr>
            <w:tcW w:w="1080" w:type="dxa"/>
            <w:tcBorders>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19</w:t>
            </w:r>
          </w:p>
        </w:tc>
        <w:tc>
          <w:tcPr>
            <w:tcW w:w="1080" w:type="dxa"/>
            <w:tcBorders>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28</w:t>
            </w:r>
          </w:p>
        </w:tc>
      </w:tr>
      <w:tr w:rsidR="00EE19B3" w:rsidRPr="004C1D88" w:rsidTr="00960758">
        <w:tc>
          <w:tcPr>
            <w:tcW w:w="1728" w:type="dxa"/>
            <w:tcBorders>
              <w:top w:val="single" w:sz="12" w:space="0" w:color="auto"/>
              <w:left w:val="single" w:sz="12" w:space="0" w:color="auto"/>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Výskyt celkem</w:t>
            </w:r>
          </w:p>
        </w:tc>
        <w:tc>
          <w:tcPr>
            <w:tcW w:w="1080" w:type="dxa"/>
            <w:tcBorders>
              <w:top w:val="single" w:sz="12" w:space="0" w:color="auto"/>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1515</w:t>
            </w:r>
          </w:p>
        </w:tc>
        <w:tc>
          <w:tcPr>
            <w:tcW w:w="1080" w:type="dxa"/>
            <w:tcBorders>
              <w:top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1779</w:t>
            </w:r>
          </w:p>
        </w:tc>
        <w:tc>
          <w:tcPr>
            <w:tcW w:w="1080" w:type="dxa"/>
            <w:tcBorders>
              <w:top w:val="single" w:sz="12" w:space="0" w:color="auto"/>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1672</w:t>
            </w:r>
          </w:p>
        </w:tc>
        <w:tc>
          <w:tcPr>
            <w:tcW w:w="1080" w:type="dxa"/>
            <w:tcBorders>
              <w:top w:val="single" w:sz="12" w:space="0" w:color="auto"/>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1975</w:t>
            </w:r>
          </w:p>
        </w:tc>
        <w:tc>
          <w:tcPr>
            <w:tcW w:w="1080" w:type="dxa"/>
            <w:tcBorders>
              <w:top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2144</w:t>
            </w:r>
          </w:p>
        </w:tc>
        <w:tc>
          <w:tcPr>
            <w:tcW w:w="1080" w:type="dxa"/>
            <w:tcBorders>
              <w:top w:val="single" w:sz="12" w:space="0" w:color="auto"/>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2087</w:t>
            </w:r>
          </w:p>
        </w:tc>
      </w:tr>
      <w:tr w:rsidR="00EE19B3" w:rsidRPr="004C1D88" w:rsidTr="00960758">
        <w:tc>
          <w:tcPr>
            <w:tcW w:w="1728" w:type="dxa"/>
            <w:tcBorders>
              <w:top w:val="single" w:sz="12" w:space="0" w:color="auto"/>
              <w:left w:val="single" w:sz="12" w:space="0" w:color="auto"/>
              <w:bottom w:val="single" w:sz="12" w:space="0" w:color="auto"/>
              <w:right w:val="single" w:sz="12" w:space="0" w:color="auto"/>
            </w:tcBorders>
            <w:shd w:val="clear" w:color="auto" w:fill="auto"/>
          </w:tcPr>
          <w:p w:rsidR="00EE19B3" w:rsidRPr="004C1D88" w:rsidRDefault="00EE19B3" w:rsidP="00775078">
            <w:pPr>
              <w:pStyle w:val="LBntext"/>
              <w:spacing w:line="240" w:lineRule="auto"/>
              <w:ind w:firstLine="0"/>
              <w:rPr>
                <w:szCs w:val="24"/>
              </w:rPr>
            </w:pPr>
            <w:r w:rsidRPr="004C1D88">
              <w:rPr>
                <w:szCs w:val="24"/>
              </w:rPr>
              <w:t>% s chronic</w:t>
            </w:r>
            <w:r w:rsidR="00775078">
              <w:rPr>
                <w:szCs w:val="24"/>
              </w:rPr>
              <w:t>kou</w:t>
            </w:r>
            <w:r w:rsidRPr="004C1D88">
              <w:rPr>
                <w:szCs w:val="24"/>
              </w:rPr>
              <w:t xml:space="preserve"> nem</w:t>
            </w:r>
            <w:r w:rsidR="00775078">
              <w:rPr>
                <w:szCs w:val="24"/>
              </w:rPr>
              <w:t>ocí</w:t>
            </w:r>
          </w:p>
        </w:tc>
        <w:tc>
          <w:tcPr>
            <w:tcW w:w="1080" w:type="dxa"/>
            <w:tcBorders>
              <w:top w:val="single" w:sz="12" w:space="0" w:color="auto"/>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75,3</w:t>
            </w:r>
          </w:p>
        </w:tc>
        <w:tc>
          <w:tcPr>
            <w:tcW w:w="1080" w:type="dxa"/>
            <w:tcBorders>
              <w:top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80,7</w:t>
            </w:r>
          </w:p>
        </w:tc>
        <w:tc>
          <w:tcPr>
            <w:tcW w:w="1080" w:type="dxa"/>
            <w:tcBorders>
              <w:top w:val="single" w:sz="12" w:space="0" w:color="auto"/>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78,5</w:t>
            </w:r>
          </w:p>
        </w:tc>
        <w:tc>
          <w:tcPr>
            <w:tcW w:w="1080" w:type="dxa"/>
            <w:tcBorders>
              <w:top w:val="single" w:sz="12" w:space="0" w:color="auto"/>
              <w:left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85,8</w:t>
            </w:r>
          </w:p>
        </w:tc>
        <w:tc>
          <w:tcPr>
            <w:tcW w:w="1080" w:type="dxa"/>
            <w:tcBorders>
              <w:top w:val="single" w:sz="12" w:space="0" w:color="auto"/>
              <w:bottom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87,7</w:t>
            </w:r>
          </w:p>
        </w:tc>
        <w:tc>
          <w:tcPr>
            <w:tcW w:w="1080" w:type="dxa"/>
            <w:tcBorders>
              <w:top w:val="single" w:sz="12" w:space="0" w:color="auto"/>
              <w:bottom w:val="single" w:sz="12" w:space="0" w:color="auto"/>
              <w:right w:val="single" w:sz="12" w:space="0" w:color="auto"/>
            </w:tcBorders>
            <w:shd w:val="clear" w:color="auto" w:fill="auto"/>
          </w:tcPr>
          <w:p w:rsidR="00EE19B3" w:rsidRPr="004C1D88" w:rsidRDefault="00EE19B3" w:rsidP="004C1D88">
            <w:pPr>
              <w:pStyle w:val="LBntext"/>
              <w:spacing w:line="240" w:lineRule="auto"/>
              <w:ind w:firstLine="0"/>
              <w:rPr>
                <w:szCs w:val="24"/>
              </w:rPr>
            </w:pPr>
            <w:r w:rsidRPr="004C1D88">
              <w:rPr>
                <w:szCs w:val="24"/>
              </w:rPr>
              <w:t>87,1</w:t>
            </w:r>
          </w:p>
        </w:tc>
      </w:tr>
    </w:tbl>
    <w:p w:rsidR="00EE19B3" w:rsidRPr="004C1D88" w:rsidRDefault="00EE19B3" w:rsidP="00242188">
      <w:pPr>
        <w:pStyle w:val="LBntext"/>
        <w:spacing w:line="276" w:lineRule="auto"/>
        <w:ind w:firstLine="0"/>
        <w:rPr>
          <w:szCs w:val="24"/>
        </w:rPr>
      </w:pPr>
    </w:p>
    <w:p w:rsidR="00EE19B3" w:rsidRPr="004C1D88" w:rsidRDefault="00EE19B3" w:rsidP="00242188">
      <w:pPr>
        <w:pStyle w:val="Normlnweb"/>
        <w:spacing w:before="0" w:beforeAutospacing="0" w:after="0" w:afterAutospacing="0" w:line="276" w:lineRule="auto"/>
        <w:ind w:firstLine="708"/>
        <w:jc w:val="both"/>
      </w:pPr>
      <w:r w:rsidRPr="004C1D88">
        <w:t>Shrnující závěr</w:t>
      </w:r>
      <w:r w:rsidR="00775078">
        <w:t xml:space="preserve"> -</w:t>
      </w:r>
      <w:r w:rsidRPr="004C1D88">
        <w:t xml:space="preserve"> více než 90 % osob starších 70ti let trpí jednou nebo více chronickými nemocemi:</w:t>
      </w:r>
    </w:p>
    <w:p w:rsidR="00EE19B3" w:rsidRPr="00242188" w:rsidRDefault="00EE19B3" w:rsidP="00242188">
      <w:pPr>
        <w:numPr>
          <w:ilvl w:val="0"/>
          <w:numId w:val="41"/>
        </w:numPr>
        <w:spacing w:after="0"/>
        <w:jc w:val="both"/>
        <w:rPr>
          <w:rFonts w:ascii="Times New Roman" w:hAnsi="Times New Roman"/>
          <w:sz w:val="24"/>
          <w:szCs w:val="24"/>
        </w:rPr>
      </w:pPr>
      <w:r w:rsidRPr="00242188">
        <w:rPr>
          <w:rFonts w:ascii="Times New Roman" w:hAnsi="Times New Roman"/>
          <w:sz w:val="24"/>
          <w:szCs w:val="24"/>
        </w:rPr>
        <w:t xml:space="preserve">Kardiovaskulární systém − </w:t>
      </w:r>
      <w:hyperlink r:id="rId12" w:tooltip="ICHS" w:history="1">
        <w:r w:rsidRPr="00242188">
          <w:rPr>
            <w:rStyle w:val="Hypertextovodkaz"/>
            <w:rFonts w:ascii="Times New Roman" w:hAnsi="Times New Roman"/>
            <w:bCs/>
            <w:color w:val="auto"/>
            <w:sz w:val="24"/>
            <w:szCs w:val="24"/>
          </w:rPr>
          <w:t>infarkt</w:t>
        </w:r>
      </w:hyperlink>
      <w:r w:rsidRPr="00242188">
        <w:rPr>
          <w:rFonts w:ascii="Times New Roman" w:hAnsi="Times New Roman"/>
          <w:bCs/>
          <w:sz w:val="24"/>
          <w:szCs w:val="24"/>
        </w:rPr>
        <w:t xml:space="preserve"> myokardu,</w:t>
      </w:r>
      <w:r w:rsidRPr="00242188">
        <w:rPr>
          <w:rFonts w:ascii="Times New Roman" w:hAnsi="Times New Roman"/>
          <w:sz w:val="24"/>
          <w:szCs w:val="24"/>
        </w:rPr>
        <w:t xml:space="preserve"> </w:t>
      </w:r>
      <w:hyperlink r:id="rId13" w:tooltip="Angina pectoris" w:history="1">
        <w:r w:rsidRPr="00242188">
          <w:rPr>
            <w:rStyle w:val="Hypertextovodkaz"/>
            <w:rFonts w:ascii="Times New Roman" w:hAnsi="Times New Roman"/>
            <w:color w:val="auto"/>
            <w:sz w:val="24"/>
            <w:szCs w:val="24"/>
          </w:rPr>
          <w:t>angina pectoris</w:t>
        </w:r>
      </w:hyperlink>
      <w:r w:rsidRPr="00242188">
        <w:rPr>
          <w:rFonts w:ascii="Times New Roman" w:hAnsi="Times New Roman"/>
          <w:sz w:val="24"/>
          <w:szCs w:val="24"/>
        </w:rPr>
        <w:t xml:space="preserve">, srdeční selhávání, </w:t>
      </w:r>
      <w:hyperlink r:id="rId14" w:tooltip="Arteriální hypertenze" w:history="1">
        <w:r w:rsidRPr="00242188">
          <w:rPr>
            <w:rStyle w:val="Hypertextovodkaz"/>
            <w:rFonts w:ascii="Times New Roman" w:hAnsi="Times New Roman"/>
            <w:bCs/>
            <w:color w:val="auto"/>
            <w:sz w:val="24"/>
            <w:szCs w:val="24"/>
          </w:rPr>
          <w:t>arteriální hypertenze</w:t>
        </w:r>
      </w:hyperlink>
      <w:r w:rsidRPr="00242188">
        <w:rPr>
          <w:rFonts w:ascii="Times New Roman" w:hAnsi="Times New Roman"/>
          <w:sz w:val="24"/>
          <w:szCs w:val="24"/>
        </w:rPr>
        <w:t xml:space="preserve">, </w:t>
      </w:r>
      <w:hyperlink r:id="rId15" w:tooltip="Chronická ischemická choroba dolních končetin" w:history="1">
        <w:r w:rsidRPr="00242188">
          <w:rPr>
            <w:rStyle w:val="Hypertextovodkaz"/>
            <w:rFonts w:ascii="Times New Roman" w:hAnsi="Times New Roman"/>
            <w:color w:val="auto"/>
            <w:sz w:val="24"/>
            <w:szCs w:val="24"/>
          </w:rPr>
          <w:t>ICHDK</w:t>
        </w:r>
      </w:hyperlink>
      <w:r w:rsidRPr="00242188">
        <w:rPr>
          <w:rFonts w:ascii="Times New Roman" w:hAnsi="Times New Roman"/>
          <w:sz w:val="24"/>
          <w:szCs w:val="24"/>
        </w:rPr>
        <w:t xml:space="preserve">, </w:t>
      </w:r>
      <w:hyperlink r:id="rId16" w:tooltip="Chronická žilní insuficience" w:history="1">
        <w:r w:rsidRPr="00242188">
          <w:rPr>
            <w:rStyle w:val="Hypertextovodkaz"/>
            <w:rFonts w:ascii="Times New Roman" w:hAnsi="Times New Roman"/>
            <w:color w:val="auto"/>
            <w:sz w:val="24"/>
            <w:szCs w:val="24"/>
          </w:rPr>
          <w:t>chronická žilní insuficience</w:t>
        </w:r>
      </w:hyperlink>
      <w:r w:rsidRPr="00242188">
        <w:rPr>
          <w:rFonts w:ascii="Times New Roman" w:hAnsi="Times New Roman"/>
          <w:sz w:val="24"/>
          <w:szCs w:val="24"/>
        </w:rPr>
        <w:t xml:space="preserve">, </w:t>
      </w:r>
      <w:hyperlink r:id="rId17" w:tooltip="Arytmie" w:history="1">
        <w:r w:rsidRPr="00242188">
          <w:rPr>
            <w:rStyle w:val="Hypertextovodkaz"/>
            <w:rFonts w:ascii="Times New Roman" w:hAnsi="Times New Roman"/>
            <w:color w:val="auto"/>
            <w:sz w:val="24"/>
            <w:szCs w:val="24"/>
          </w:rPr>
          <w:t>arytmie</w:t>
        </w:r>
      </w:hyperlink>
      <w:r w:rsidRPr="00242188">
        <w:rPr>
          <w:rFonts w:ascii="Times New Roman" w:hAnsi="Times New Roman"/>
          <w:sz w:val="24"/>
          <w:szCs w:val="24"/>
        </w:rPr>
        <w:t xml:space="preserve">. </w:t>
      </w:r>
    </w:p>
    <w:p w:rsidR="00EE19B3" w:rsidRPr="00242188" w:rsidRDefault="00EE19B3" w:rsidP="00242188">
      <w:pPr>
        <w:numPr>
          <w:ilvl w:val="0"/>
          <w:numId w:val="41"/>
        </w:numPr>
        <w:spacing w:after="0"/>
        <w:jc w:val="both"/>
        <w:rPr>
          <w:rFonts w:ascii="Times New Roman" w:hAnsi="Times New Roman"/>
          <w:sz w:val="24"/>
          <w:szCs w:val="24"/>
        </w:rPr>
      </w:pPr>
      <w:r w:rsidRPr="00242188">
        <w:rPr>
          <w:rFonts w:ascii="Times New Roman" w:hAnsi="Times New Roman"/>
          <w:sz w:val="24"/>
          <w:szCs w:val="24"/>
        </w:rPr>
        <w:t xml:space="preserve">Gastrointestinální systém − </w:t>
      </w:r>
      <w:hyperlink r:id="rId18" w:tooltip="Vředová choroba gastroduodena" w:history="1">
        <w:r w:rsidRPr="00242188">
          <w:rPr>
            <w:rStyle w:val="Hypertextovodkaz"/>
            <w:rFonts w:ascii="Times New Roman" w:hAnsi="Times New Roman"/>
            <w:bCs/>
            <w:color w:val="auto"/>
            <w:sz w:val="24"/>
            <w:szCs w:val="24"/>
          </w:rPr>
          <w:t>gastroduodenální vřed</w:t>
        </w:r>
      </w:hyperlink>
      <w:r w:rsidRPr="00242188">
        <w:rPr>
          <w:rFonts w:ascii="Times New Roman" w:hAnsi="Times New Roman"/>
          <w:sz w:val="24"/>
          <w:szCs w:val="24"/>
        </w:rPr>
        <w:t xml:space="preserve">, </w:t>
      </w:r>
      <w:hyperlink r:id="rId19" w:tooltip="Kolorektální karcinom" w:history="1">
        <w:r w:rsidRPr="00242188">
          <w:rPr>
            <w:rStyle w:val="Hypertextovodkaz"/>
            <w:rFonts w:ascii="Times New Roman" w:hAnsi="Times New Roman"/>
            <w:color w:val="auto"/>
            <w:sz w:val="24"/>
            <w:szCs w:val="24"/>
          </w:rPr>
          <w:t>kolorektální karcinom</w:t>
        </w:r>
      </w:hyperlink>
      <w:r w:rsidRPr="00242188">
        <w:rPr>
          <w:rFonts w:ascii="Times New Roman" w:hAnsi="Times New Roman"/>
          <w:sz w:val="24"/>
          <w:szCs w:val="24"/>
        </w:rPr>
        <w:t xml:space="preserve">, objevuje se </w:t>
      </w:r>
      <w:hyperlink r:id="rId20" w:tooltip="Dysfagie" w:history="1">
        <w:r w:rsidRPr="00242188">
          <w:rPr>
            <w:rStyle w:val="Hypertextovodkaz"/>
            <w:rFonts w:ascii="Times New Roman" w:hAnsi="Times New Roman"/>
            <w:color w:val="auto"/>
            <w:sz w:val="24"/>
            <w:szCs w:val="24"/>
          </w:rPr>
          <w:t>dysfagie</w:t>
        </w:r>
      </w:hyperlink>
      <w:r w:rsidRPr="00242188">
        <w:rPr>
          <w:rFonts w:ascii="Times New Roman" w:hAnsi="Times New Roman"/>
          <w:sz w:val="24"/>
          <w:szCs w:val="24"/>
        </w:rPr>
        <w:t xml:space="preserve">. </w:t>
      </w:r>
    </w:p>
    <w:p w:rsidR="00EE19B3" w:rsidRPr="00242188" w:rsidRDefault="00EE19B3" w:rsidP="00242188">
      <w:pPr>
        <w:numPr>
          <w:ilvl w:val="0"/>
          <w:numId w:val="41"/>
        </w:numPr>
        <w:spacing w:after="0"/>
        <w:jc w:val="both"/>
        <w:rPr>
          <w:rFonts w:ascii="Times New Roman" w:hAnsi="Times New Roman"/>
          <w:sz w:val="24"/>
          <w:szCs w:val="24"/>
        </w:rPr>
      </w:pPr>
      <w:r w:rsidRPr="00242188">
        <w:rPr>
          <w:rFonts w:ascii="Times New Roman" w:hAnsi="Times New Roman"/>
          <w:sz w:val="24"/>
          <w:szCs w:val="24"/>
        </w:rPr>
        <w:t>Endokrinologie −</w:t>
      </w:r>
      <w:r w:rsidRPr="00242188">
        <w:rPr>
          <w:rFonts w:ascii="Times New Roman" w:hAnsi="Times New Roman"/>
          <w:bCs/>
          <w:sz w:val="24"/>
          <w:szCs w:val="24"/>
        </w:rPr>
        <w:t xml:space="preserve"> diabetes mellitus</w:t>
      </w:r>
      <w:r w:rsidRPr="00242188">
        <w:rPr>
          <w:rFonts w:ascii="Times New Roman" w:hAnsi="Times New Roman"/>
          <w:sz w:val="24"/>
          <w:szCs w:val="24"/>
        </w:rPr>
        <w:t xml:space="preserve">, </w:t>
      </w:r>
      <w:hyperlink r:id="rId21" w:tooltip="Hypotyreóza" w:history="1">
        <w:r w:rsidRPr="00242188">
          <w:rPr>
            <w:rStyle w:val="Hypertextovodkaz"/>
            <w:rFonts w:ascii="Times New Roman" w:hAnsi="Times New Roman"/>
            <w:color w:val="auto"/>
            <w:sz w:val="24"/>
            <w:szCs w:val="24"/>
          </w:rPr>
          <w:t>hypotyreóza</w:t>
        </w:r>
      </w:hyperlink>
      <w:r w:rsidRPr="00242188">
        <w:rPr>
          <w:rFonts w:ascii="Times New Roman" w:hAnsi="Times New Roman"/>
          <w:sz w:val="24"/>
          <w:szCs w:val="24"/>
        </w:rPr>
        <w:t xml:space="preserve">, </w:t>
      </w:r>
      <w:hyperlink r:id="rId22" w:tooltip="Osteoporóza" w:history="1">
        <w:r w:rsidRPr="00242188">
          <w:rPr>
            <w:rStyle w:val="Hypertextovodkaz"/>
            <w:rFonts w:ascii="Times New Roman" w:hAnsi="Times New Roman"/>
            <w:color w:val="auto"/>
            <w:sz w:val="24"/>
            <w:szCs w:val="24"/>
          </w:rPr>
          <w:t>osteoporóza</w:t>
        </w:r>
      </w:hyperlink>
      <w:r w:rsidRPr="00242188">
        <w:rPr>
          <w:rFonts w:ascii="Times New Roman" w:hAnsi="Times New Roman"/>
          <w:sz w:val="24"/>
          <w:szCs w:val="24"/>
        </w:rPr>
        <w:t xml:space="preserve">, obezita. </w:t>
      </w:r>
    </w:p>
    <w:p w:rsidR="00EE19B3" w:rsidRPr="00242188" w:rsidRDefault="00EE19B3" w:rsidP="00242188">
      <w:pPr>
        <w:numPr>
          <w:ilvl w:val="0"/>
          <w:numId w:val="41"/>
        </w:numPr>
        <w:spacing w:after="0"/>
        <w:jc w:val="both"/>
        <w:rPr>
          <w:rFonts w:ascii="Times New Roman" w:hAnsi="Times New Roman"/>
          <w:sz w:val="24"/>
          <w:szCs w:val="24"/>
        </w:rPr>
      </w:pPr>
      <w:r w:rsidRPr="00242188">
        <w:rPr>
          <w:rFonts w:ascii="Times New Roman" w:hAnsi="Times New Roman"/>
          <w:sz w:val="24"/>
          <w:szCs w:val="24"/>
        </w:rPr>
        <w:t xml:space="preserve">Pohybový systém − </w:t>
      </w:r>
      <w:r w:rsidRPr="00242188">
        <w:rPr>
          <w:rFonts w:ascii="Times New Roman" w:hAnsi="Times New Roman"/>
          <w:bCs/>
          <w:sz w:val="24"/>
          <w:szCs w:val="24"/>
        </w:rPr>
        <w:t>osteoartróza</w:t>
      </w:r>
      <w:r w:rsidRPr="00242188">
        <w:rPr>
          <w:rFonts w:ascii="Times New Roman" w:hAnsi="Times New Roman"/>
          <w:sz w:val="24"/>
          <w:szCs w:val="24"/>
        </w:rPr>
        <w:t xml:space="preserve">, atrofie kosterního svalstva. </w:t>
      </w:r>
    </w:p>
    <w:p w:rsidR="00EE19B3" w:rsidRPr="00242188" w:rsidRDefault="00EE19B3" w:rsidP="00242188">
      <w:pPr>
        <w:numPr>
          <w:ilvl w:val="0"/>
          <w:numId w:val="41"/>
        </w:numPr>
        <w:spacing w:after="0"/>
        <w:jc w:val="both"/>
        <w:rPr>
          <w:rFonts w:ascii="Times New Roman" w:hAnsi="Times New Roman"/>
          <w:sz w:val="24"/>
          <w:szCs w:val="24"/>
        </w:rPr>
      </w:pPr>
      <w:r w:rsidRPr="00242188">
        <w:rPr>
          <w:rFonts w:ascii="Times New Roman" w:hAnsi="Times New Roman"/>
          <w:sz w:val="24"/>
          <w:szCs w:val="24"/>
        </w:rPr>
        <w:t xml:space="preserve">Vylučovací systém − </w:t>
      </w:r>
      <w:hyperlink r:id="rId23" w:tooltip="Inkontinence" w:history="1">
        <w:r w:rsidRPr="00242188">
          <w:rPr>
            <w:rStyle w:val="Hypertextovodkaz"/>
            <w:rFonts w:ascii="Times New Roman" w:hAnsi="Times New Roman"/>
            <w:bCs/>
            <w:color w:val="auto"/>
            <w:sz w:val="24"/>
            <w:szCs w:val="24"/>
          </w:rPr>
          <w:t>inkontinence</w:t>
        </w:r>
      </w:hyperlink>
      <w:r w:rsidRPr="00242188">
        <w:rPr>
          <w:rFonts w:ascii="Times New Roman" w:hAnsi="Times New Roman"/>
          <w:sz w:val="24"/>
          <w:szCs w:val="24"/>
        </w:rPr>
        <w:t xml:space="preserve">, </w:t>
      </w:r>
      <w:hyperlink r:id="rId24" w:tooltip="Infekce močových cest" w:history="1">
        <w:r w:rsidRPr="00242188">
          <w:rPr>
            <w:rStyle w:val="Hypertextovodkaz"/>
            <w:rFonts w:ascii="Times New Roman" w:hAnsi="Times New Roman"/>
            <w:color w:val="auto"/>
            <w:sz w:val="24"/>
            <w:szCs w:val="24"/>
          </w:rPr>
          <w:t>močové infekce</w:t>
        </w:r>
      </w:hyperlink>
      <w:r w:rsidRPr="00242188">
        <w:rPr>
          <w:rFonts w:ascii="Times New Roman" w:hAnsi="Times New Roman"/>
          <w:sz w:val="24"/>
          <w:szCs w:val="24"/>
        </w:rPr>
        <w:t xml:space="preserve">. </w:t>
      </w:r>
    </w:p>
    <w:p w:rsidR="00EE19B3" w:rsidRPr="00242188" w:rsidRDefault="00EE19B3" w:rsidP="00242188">
      <w:pPr>
        <w:numPr>
          <w:ilvl w:val="0"/>
          <w:numId w:val="41"/>
        </w:numPr>
        <w:spacing w:after="0"/>
        <w:jc w:val="both"/>
        <w:rPr>
          <w:rFonts w:ascii="Times New Roman" w:hAnsi="Times New Roman"/>
          <w:sz w:val="24"/>
          <w:szCs w:val="24"/>
        </w:rPr>
      </w:pPr>
      <w:r w:rsidRPr="00242188">
        <w:rPr>
          <w:rFonts w:ascii="Times New Roman" w:hAnsi="Times New Roman"/>
          <w:sz w:val="24"/>
          <w:szCs w:val="24"/>
        </w:rPr>
        <w:t xml:space="preserve">Centrální nervový systém − poruchy paměti, </w:t>
      </w:r>
      <w:hyperlink r:id="rId25" w:tooltip="Demence" w:history="1">
        <w:r w:rsidRPr="00242188">
          <w:rPr>
            <w:rStyle w:val="Hypertextovodkaz"/>
            <w:rFonts w:ascii="Times New Roman" w:hAnsi="Times New Roman"/>
            <w:bCs/>
            <w:color w:val="auto"/>
            <w:sz w:val="24"/>
            <w:szCs w:val="24"/>
          </w:rPr>
          <w:t>demence</w:t>
        </w:r>
      </w:hyperlink>
      <w:r w:rsidRPr="00242188">
        <w:rPr>
          <w:rFonts w:ascii="Times New Roman" w:hAnsi="Times New Roman"/>
          <w:sz w:val="24"/>
          <w:szCs w:val="24"/>
        </w:rPr>
        <w:t xml:space="preserve">, deprese, delirantní stavy. </w:t>
      </w:r>
    </w:p>
    <w:p w:rsidR="00EE19B3" w:rsidRPr="00242188" w:rsidRDefault="00CD2359" w:rsidP="00242188">
      <w:pPr>
        <w:numPr>
          <w:ilvl w:val="0"/>
          <w:numId w:val="41"/>
        </w:numPr>
        <w:spacing w:after="0"/>
        <w:jc w:val="both"/>
        <w:rPr>
          <w:rFonts w:ascii="Times New Roman" w:hAnsi="Times New Roman"/>
          <w:sz w:val="24"/>
          <w:szCs w:val="24"/>
        </w:rPr>
      </w:pPr>
      <w:hyperlink r:id="rId26" w:tooltip="Anémie" w:history="1">
        <w:r w:rsidR="00EE19B3" w:rsidRPr="00242188">
          <w:rPr>
            <w:rStyle w:val="Hypertextovodkaz"/>
            <w:rFonts w:ascii="Times New Roman" w:hAnsi="Times New Roman"/>
            <w:color w:val="auto"/>
            <w:sz w:val="24"/>
            <w:szCs w:val="24"/>
          </w:rPr>
          <w:t>Anémie</w:t>
        </w:r>
      </w:hyperlink>
      <w:r w:rsidR="00EE19B3" w:rsidRPr="00242188">
        <w:rPr>
          <w:rFonts w:ascii="Times New Roman" w:hAnsi="Times New Roman"/>
          <w:sz w:val="24"/>
          <w:szCs w:val="24"/>
        </w:rPr>
        <w:t xml:space="preserve"> z různých příčin (chronická onemocnění, nedostatek železa, B12). </w:t>
      </w:r>
    </w:p>
    <w:p w:rsidR="00EE19B3" w:rsidRPr="004C1D88" w:rsidRDefault="00EE19B3" w:rsidP="00242188">
      <w:pPr>
        <w:numPr>
          <w:ilvl w:val="0"/>
          <w:numId w:val="41"/>
        </w:numPr>
        <w:spacing w:after="0"/>
        <w:jc w:val="both"/>
        <w:rPr>
          <w:rFonts w:ascii="Times New Roman" w:hAnsi="Times New Roman"/>
          <w:sz w:val="24"/>
          <w:szCs w:val="24"/>
        </w:rPr>
      </w:pPr>
      <w:r w:rsidRPr="004C1D88">
        <w:rPr>
          <w:rFonts w:ascii="Times New Roman" w:hAnsi="Times New Roman"/>
          <w:bCs/>
          <w:sz w:val="24"/>
          <w:szCs w:val="24"/>
        </w:rPr>
        <w:t>Bolest</w:t>
      </w:r>
      <w:r w:rsidRPr="004C1D88">
        <w:rPr>
          <w:rFonts w:ascii="Times New Roman" w:hAnsi="Times New Roman"/>
          <w:sz w:val="24"/>
          <w:szCs w:val="24"/>
        </w:rPr>
        <w:t xml:space="preserve">. </w:t>
      </w:r>
    </w:p>
    <w:p w:rsidR="00EE19B3" w:rsidRPr="004C1D88" w:rsidRDefault="00EE19B3" w:rsidP="00242188">
      <w:pPr>
        <w:jc w:val="both"/>
        <w:rPr>
          <w:rFonts w:ascii="Times New Roman" w:hAnsi="Times New Roman"/>
          <w:sz w:val="24"/>
          <w:szCs w:val="24"/>
        </w:rPr>
      </w:pPr>
      <w:r w:rsidRPr="004C1D88">
        <w:rPr>
          <w:rFonts w:ascii="Times New Roman" w:hAnsi="Times New Roman"/>
          <w:sz w:val="24"/>
          <w:szCs w:val="24"/>
        </w:rPr>
        <w:t>V léčebnách dlouhodobě nemocných (LDN) převažují interní indikace (chronické selhávání srdce, diabetes mellitus, chronické plicní choroby), neurologické (stav CMP, mozková ateroskleróza, roztroušená skleróza), onkologická (zhoubné nádory), traumatologická (fraktury, nejvíce krčku stehenního), psychiatrická (převážně demence).</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Nejčastějším tělesným funkčním onemocněním je nespavost, extrémní únava, ztráta chuti k jídlu a úbytek na váze, bolesti hlavy. Tyto příznaky se objevují první a v klinickém obrazu dominují.</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Podle dostupných statistických údajů ze 100 osob nad 65 let trpí v ČR: </w:t>
      </w:r>
    </w:p>
    <w:p w:rsidR="00EE19B3" w:rsidRPr="004C1D88" w:rsidRDefault="00EE19B3" w:rsidP="00242188">
      <w:pPr>
        <w:numPr>
          <w:ilvl w:val="0"/>
          <w:numId w:val="42"/>
        </w:numPr>
        <w:spacing w:after="0"/>
        <w:ind w:left="714" w:hanging="357"/>
        <w:jc w:val="both"/>
        <w:rPr>
          <w:rFonts w:ascii="Times New Roman" w:hAnsi="Times New Roman"/>
          <w:sz w:val="24"/>
          <w:szCs w:val="24"/>
        </w:rPr>
      </w:pPr>
      <w:r w:rsidRPr="004C1D88">
        <w:rPr>
          <w:rFonts w:ascii="Times New Roman" w:hAnsi="Times New Roman"/>
          <w:sz w:val="24"/>
          <w:szCs w:val="24"/>
        </w:rPr>
        <w:t>50 má zvýšený krevní tlak (</w:t>
      </w:r>
      <w:r w:rsidR="00775078" w:rsidRPr="004C1D88">
        <w:rPr>
          <w:rFonts w:ascii="Times New Roman" w:hAnsi="Times New Roman"/>
          <w:sz w:val="24"/>
          <w:szCs w:val="24"/>
        </w:rPr>
        <w:t>hypertenzi</w:t>
      </w:r>
      <w:r w:rsidRPr="004C1D88">
        <w:rPr>
          <w:rFonts w:ascii="Times New Roman" w:hAnsi="Times New Roman"/>
          <w:sz w:val="24"/>
          <w:szCs w:val="24"/>
        </w:rPr>
        <w:t>)</w:t>
      </w:r>
    </w:p>
    <w:p w:rsidR="00EE19B3" w:rsidRPr="004C1D88" w:rsidRDefault="00EE19B3" w:rsidP="00242188">
      <w:pPr>
        <w:numPr>
          <w:ilvl w:val="0"/>
          <w:numId w:val="42"/>
        </w:numPr>
        <w:spacing w:before="100" w:beforeAutospacing="1" w:after="100" w:afterAutospacing="1"/>
        <w:jc w:val="both"/>
        <w:rPr>
          <w:rFonts w:ascii="Times New Roman" w:hAnsi="Times New Roman"/>
          <w:sz w:val="24"/>
          <w:szCs w:val="24"/>
        </w:rPr>
      </w:pPr>
      <w:r w:rsidRPr="004C1D88">
        <w:rPr>
          <w:rFonts w:ascii="Times New Roman" w:hAnsi="Times New Roman"/>
          <w:sz w:val="24"/>
          <w:szCs w:val="24"/>
        </w:rPr>
        <w:t>42 má závažné postižení kloubů nebo kostí</w:t>
      </w:r>
    </w:p>
    <w:p w:rsidR="00EE19B3" w:rsidRPr="004C1D88" w:rsidRDefault="00EE19B3" w:rsidP="00242188">
      <w:pPr>
        <w:numPr>
          <w:ilvl w:val="0"/>
          <w:numId w:val="42"/>
        </w:numPr>
        <w:spacing w:before="100" w:beforeAutospacing="1" w:after="100" w:afterAutospacing="1"/>
        <w:jc w:val="both"/>
        <w:rPr>
          <w:rFonts w:ascii="Times New Roman" w:hAnsi="Times New Roman"/>
          <w:sz w:val="24"/>
          <w:szCs w:val="24"/>
        </w:rPr>
      </w:pPr>
      <w:r w:rsidRPr="004C1D88">
        <w:rPr>
          <w:rFonts w:ascii="Times New Roman" w:hAnsi="Times New Roman"/>
          <w:sz w:val="24"/>
          <w:szCs w:val="24"/>
        </w:rPr>
        <w:t>37 ischemickou nemoc srdce</w:t>
      </w:r>
    </w:p>
    <w:p w:rsidR="00EE19B3" w:rsidRPr="004C1D88" w:rsidRDefault="00EE19B3" w:rsidP="00242188">
      <w:pPr>
        <w:numPr>
          <w:ilvl w:val="0"/>
          <w:numId w:val="42"/>
        </w:numPr>
        <w:spacing w:before="100" w:beforeAutospacing="1" w:after="100" w:afterAutospacing="1"/>
        <w:jc w:val="both"/>
        <w:rPr>
          <w:rFonts w:ascii="Times New Roman" w:hAnsi="Times New Roman"/>
          <w:sz w:val="24"/>
          <w:szCs w:val="24"/>
        </w:rPr>
      </w:pPr>
      <w:r w:rsidRPr="004C1D88">
        <w:rPr>
          <w:rFonts w:ascii="Times New Roman" w:hAnsi="Times New Roman"/>
          <w:sz w:val="24"/>
          <w:szCs w:val="24"/>
        </w:rPr>
        <w:t>20 má zažívací potíže</w:t>
      </w:r>
    </w:p>
    <w:p w:rsidR="00EE19B3" w:rsidRPr="004C1D88" w:rsidRDefault="00EE19B3" w:rsidP="00242188">
      <w:pPr>
        <w:numPr>
          <w:ilvl w:val="0"/>
          <w:numId w:val="42"/>
        </w:numPr>
        <w:spacing w:before="100" w:beforeAutospacing="1" w:after="100" w:afterAutospacing="1"/>
        <w:jc w:val="both"/>
        <w:rPr>
          <w:rFonts w:ascii="Times New Roman" w:hAnsi="Times New Roman"/>
          <w:sz w:val="24"/>
          <w:szCs w:val="24"/>
        </w:rPr>
      </w:pPr>
      <w:r w:rsidRPr="004C1D88">
        <w:rPr>
          <w:rFonts w:ascii="Times New Roman" w:hAnsi="Times New Roman"/>
          <w:sz w:val="24"/>
          <w:szCs w:val="24"/>
        </w:rPr>
        <w:t>16 má cukrovku</w:t>
      </w:r>
    </w:p>
    <w:p w:rsidR="00EE19B3" w:rsidRPr="004C1D88" w:rsidRDefault="00EE19B3" w:rsidP="00242188">
      <w:pPr>
        <w:numPr>
          <w:ilvl w:val="0"/>
          <w:numId w:val="42"/>
        </w:numPr>
        <w:spacing w:before="100" w:beforeAutospacing="1" w:after="100" w:afterAutospacing="1"/>
        <w:jc w:val="both"/>
        <w:rPr>
          <w:rFonts w:ascii="Times New Roman" w:hAnsi="Times New Roman"/>
          <w:sz w:val="24"/>
          <w:szCs w:val="24"/>
        </w:rPr>
      </w:pPr>
      <w:r w:rsidRPr="004C1D88">
        <w:rPr>
          <w:rFonts w:ascii="Times New Roman" w:hAnsi="Times New Roman"/>
          <w:sz w:val="24"/>
          <w:szCs w:val="24"/>
        </w:rPr>
        <w:t>15 má psychiatrické onemocnění</w:t>
      </w:r>
    </w:p>
    <w:p w:rsidR="00EE19B3" w:rsidRPr="004C1D88" w:rsidRDefault="00EE19B3" w:rsidP="00242188">
      <w:pPr>
        <w:numPr>
          <w:ilvl w:val="0"/>
          <w:numId w:val="42"/>
        </w:numPr>
        <w:spacing w:before="100" w:beforeAutospacing="1" w:after="100" w:afterAutospacing="1"/>
        <w:jc w:val="both"/>
        <w:rPr>
          <w:rFonts w:ascii="Times New Roman" w:hAnsi="Times New Roman"/>
          <w:sz w:val="24"/>
          <w:szCs w:val="24"/>
        </w:rPr>
      </w:pPr>
      <w:r w:rsidRPr="004C1D88">
        <w:rPr>
          <w:rFonts w:ascii="Times New Roman" w:hAnsi="Times New Roman"/>
          <w:sz w:val="24"/>
          <w:szCs w:val="24"/>
        </w:rPr>
        <w:t>4 mají nádorové onemocnění</w:t>
      </w:r>
    </w:p>
    <w:p w:rsidR="00EE19B3" w:rsidRPr="004C1D88" w:rsidRDefault="00EE19B3" w:rsidP="00242188">
      <w:pPr>
        <w:numPr>
          <w:ilvl w:val="0"/>
          <w:numId w:val="42"/>
        </w:numPr>
        <w:spacing w:after="0"/>
        <w:jc w:val="both"/>
        <w:rPr>
          <w:rFonts w:ascii="Times New Roman" w:hAnsi="Times New Roman"/>
          <w:sz w:val="24"/>
          <w:szCs w:val="24"/>
        </w:rPr>
      </w:pPr>
      <w:r w:rsidRPr="004C1D88">
        <w:rPr>
          <w:rFonts w:ascii="Times New Roman" w:hAnsi="Times New Roman"/>
          <w:sz w:val="24"/>
          <w:szCs w:val="24"/>
        </w:rPr>
        <w:lastRenderedPageBreak/>
        <w:t>3 onemocněním srdce a cév</w:t>
      </w:r>
    </w:p>
    <w:p w:rsidR="00EE19B3" w:rsidRPr="004C1D88" w:rsidRDefault="00EE19B3" w:rsidP="00242188">
      <w:pPr>
        <w:numPr>
          <w:ilvl w:val="0"/>
          <w:numId w:val="42"/>
        </w:numPr>
        <w:spacing w:before="100" w:beforeAutospacing="1" w:after="100" w:afterAutospacing="1"/>
        <w:jc w:val="both"/>
        <w:rPr>
          <w:rFonts w:ascii="Times New Roman" w:hAnsi="Times New Roman"/>
          <w:sz w:val="24"/>
          <w:szCs w:val="24"/>
          <w:u w:val="single"/>
        </w:rPr>
      </w:pPr>
      <w:r w:rsidRPr="004C1D88">
        <w:rPr>
          <w:rFonts w:ascii="Times New Roman" w:hAnsi="Times New Roman"/>
          <w:sz w:val="24"/>
          <w:szCs w:val="24"/>
          <w:u w:val="single"/>
        </w:rPr>
        <w:t>jen 4 osoby ze sta jsou bez chronického onemocnění</w:t>
      </w:r>
      <w:r w:rsidRPr="004C1D88">
        <w:rPr>
          <w:rFonts w:ascii="Times New Roman" w:hAnsi="Times New Roman"/>
          <w:sz w:val="24"/>
          <w:szCs w:val="24"/>
        </w:rPr>
        <w:t>!</w:t>
      </w:r>
    </w:p>
    <w:p w:rsidR="00EE19B3" w:rsidRPr="004C1D88" w:rsidRDefault="00EE19B3" w:rsidP="004C1D88">
      <w:pPr>
        <w:jc w:val="both"/>
        <w:rPr>
          <w:rFonts w:ascii="Times New Roman" w:hAnsi="Times New Roman"/>
          <w:sz w:val="24"/>
          <w:szCs w:val="24"/>
        </w:rPr>
      </w:pPr>
      <w:bookmarkStart w:id="9" w:name="_Toc157407951"/>
      <w:bookmarkStart w:id="10" w:name="_Toc157408063"/>
      <w:bookmarkStart w:id="11" w:name="_Toc162847078"/>
      <w:r w:rsidRPr="004C1D88">
        <w:rPr>
          <w:rFonts w:ascii="Times New Roman" w:hAnsi="Times New Roman"/>
          <w:sz w:val="24"/>
          <w:szCs w:val="24"/>
        </w:rPr>
        <w:t>PSYCHICKÉ ZMĚNY</w:t>
      </w:r>
      <w:bookmarkEnd w:id="9"/>
      <w:bookmarkEnd w:id="10"/>
      <w:bookmarkEnd w:id="11"/>
    </w:p>
    <w:p w:rsidR="00EE19B3" w:rsidRPr="004C1D88" w:rsidRDefault="00EE19B3" w:rsidP="00242188">
      <w:pPr>
        <w:pStyle w:val="LBntext"/>
        <w:spacing w:line="276" w:lineRule="auto"/>
        <w:ind w:firstLine="0"/>
        <w:rPr>
          <w:szCs w:val="24"/>
        </w:rPr>
      </w:pPr>
      <w:r w:rsidRPr="004C1D88">
        <w:rPr>
          <w:szCs w:val="24"/>
        </w:rPr>
        <w:t xml:space="preserve">Změny psychických funkcí jsou podmíněny biologicky, anebo bývají důsledkem vlivů psycho-sociálních. Za nejobecnější charakteristiku stárnutí bývá považováno </w:t>
      </w:r>
      <w:r w:rsidRPr="004C1D88">
        <w:rPr>
          <w:b/>
          <w:szCs w:val="24"/>
        </w:rPr>
        <w:t>zpomalení psychické činnosti</w:t>
      </w:r>
      <w:r w:rsidRPr="004C1D88">
        <w:rPr>
          <w:szCs w:val="24"/>
        </w:rPr>
        <w:t xml:space="preserve">. Dochází ke snižování psychomotorického tempa (i v důsledku zhoršování paměti) a senzomotorické funkční koordinace. </w:t>
      </w:r>
    </w:p>
    <w:p w:rsidR="00EE19B3" w:rsidRPr="004C1D88" w:rsidRDefault="00EE19B3" w:rsidP="00242188">
      <w:pPr>
        <w:jc w:val="both"/>
        <w:rPr>
          <w:rFonts w:ascii="Times New Roman" w:hAnsi="Times New Roman"/>
          <w:sz w:val="24"/>
          <w:szCs w:val="24"/>
        </w:rPr>
      </w:pPr>
      <w:r w:rsidRPr="004C1D88">
        <w:rPr>
          <w:rFonts w:ascii="Times New Roman" w:hAnsi="Times New Roman"/>
          <w:sz w:val="24"/>
          <w:szCs w:val="24"/>
        </w:rPr>
        <w:t>Deprese je klinicky diagnostikovaná u obyvatel EU v 25 %, ve věku nad 65 let v 9 – 15 %.</w:t>
      </w:r>
    </w:p>
    <w:p w:rsidR="00EE19B3" w:rsidRPr="004C1D88" w:rsidRDefault="00EE19B3" w:rsidP="00242188">
      <w:pPr>
        <w:pStyle w:val="LBntext"/>
        <w:spacing w:line="276" w:lineRule="auto"/>
        <w:ind w:firstLine="0"/>
        <w:rPr>
          <w:szCs w:val="24"/>
        </w:rPr>
      </w:pPr>
      <w:r w:rsidRPr="004C1D88">
        <w:rPr>
          <w:szCs w:val="24"/>
        </w:rPr>
        <w:t xml:space="preserve">Naopak se zvyšuje vytrvalost, trpělivost, odolnost vůči pracovní a životní stereotypie a monotónnosti. Výsadou některých starých osob je </w:t>
      </w:r>
      <w:r w:rsidRPr="004C1D88">
        <w:rPr>
          <w:b/>
          <w:szCs w:val="24"/>
        </w:rPr>
        <w:t>moudrost stáří</w:t>
      </w:r>
      <w:r w:rsidRPr="004C1D88">
        <w:rPr>
          <w:szCs w:val="24"/>
        </w:rPr>
        <w:t>! U nich totiž bývá zvýšena tolerance, schopnost správného úsudku, rozvážný nadhled a kultivovanost. Jedná se u nich o tak zvaný ´skrytý intelekt´.</w:t>
      </w:r>
    </w:p>
    <w:p w:rsidR="00EE19B3" w:rsidRPr="004C1D88" w:rsidRDefault="00EE19B3" w:rsidP="00242188">
      <w:pPr>
        <w:pStyle w:val="LBntext"/>
        <w:spacing w:line="276" w:lineRule="auto"/>
        <w:ind w:firstLine="0"/>
        <w:rPr>
          <w:szCs w:val="24"/>
        </w:rPr>
      </w:pPr>
      <w:r w:rsidRPr="004C1D88">
        <w:rPr>
          <w:szCs w:val="24"/>
        </w:rPr>
        <w:t>V procesu stárnutí se mění:</w:t>
      </w:r>
    </w:p>
    <w:p w:rsidR="00EE19B3" w:rsidRPr="004C1D88" w:rsidRDefault="00EE19B3" w:rsidP="00242188">
      <w:pPr>
        <w:pStyle w:val="LOdrky"/>
        <w:tabs>
          <w:tab w:val="num" w:pos="360"/>
        </w:tabs>
        <w:spacing w:line="276" w:lineRule="auto"/>
        <w:ind w:left="360" w:hanging="360"/>
        <w:rPr>
          <w:b w:val="0"/>
          <w:szCs w:val="24"/>
        </w:rPr>
      </w:pPr>
      <w:r w:rsidRPr="004C1D88">
        <w:rPr>
          <w:b w:val="0"/>
          <w:szCs w:val="24"/>
          <w:u w:val="single"/>
        </w:rPr>
        <w:t>aktivační</w:t>
      </w:r>
      <w:r w:rsidRPr="004C1D88">
        <w:rPr>
          <w:b w:val="0"/>
          <w:szCs w:val="24"/>
        </w:rPr>
        <w:t xml:space="preserve"> úroveň: Pozvolna se mění vnímání, </w:t>
      </w:r>
      <w:r w:rsidRPr="004C1D88">
        <w:rPr>
          <w:szCs w:val="24"/>
        </w:rPr>
        <w:t>staří</w:t>
      </w:r>
      <w:r w:rsidRPr="004C1D88">
        <w:rPr>
          <w:b w:val="0"/>
          <w:szCs w:val="24"/>
        </w:rPr>
        <w:t xml:space="preserve"> lidé </w:t>
      </w:r>
      <w:r w:rsidRPr="004C1D88">
        <w:rPr>
          <w:szCs w:val="24"/>
        </w:rPr>
        <w:t>jsou pomalejší</w:t>
      </w:r>
      <w:r w:rsidRPr="004C1D88">
        <w:rPr>
          <w:b w:val="0"/>
          <w:szCs w:val="24"/>
        </w:rPr>
        <w:t xml:space="preserve"> (oproti maximu schopnosti percepce v třicátých letech věku), jejich volba i vykonání adekvátní reakce trvá déle, stejně tak se prodlužuje doba jejich rozhodování.</w:t>
      </w:r>
    </w:p>
    <w:p w:rsidR="00EE19B3" w:rsidRPr="004C1D88" w:rsidRDefault="00EE19B3" w:rsidP="00242188">
      <w:pPr>
        <w:pStyle w:val="LOdrky"/>
        <w:tabs>
          <w:tab w:val="num" w:pos="360"/>
        </w:tabs>
        <w:spacing w:line="276" w:lineRule="auto"/>
        <w:ind w:left="360" w:hanging="360"/>
        <w:rPr>
          <w:b w:val="0"/>
          <w:szCs w:val="24"/>
        </w:rPr>
      </w:pPr>
      <w:r w:rsidRPr="004C1D88">
        <w:rPr>
          <w:b w:val="0"/>
          <w:szCs w:val="24"/>
          <w:u w:val="single"/>
        </w:rPr>
        <w:t>orientace</w:t>
      </w:r>
      <w:r w:rsidRPr="004C1D88">
        <w:rPr>
          <w:b w:val="0"/>
          <w:szCs w:val="24"/>
        </w:rPr>
        <w:t xml:space="preserve"> v prostředí: Staří lidé se hůře orientují v prostředí vlivem snížené zrakové a sluchové ostrosti a kvůli omezení některých percepčních a kognitivních procesů, např. senzorická soustředěnost a případné kognitivní zmatenosti, zvláště v případě rozdělení pozornosti mezi dva nebo více podnětů. </w:t>
      </w:r>
    </w:p>
    <w:p w:rsidR="00EE19B3" w:rsidRPr="004C1D88" w:rsidRDefault="00EE19B3" w:rsidP="00242188">
      <w:pPr>
        <w:pStyle w:val="Default"/>
        <w:numPr>
          <w:ilvl w:val="0"/>
          <w:numId w:val="45"/>
        </w:numPr>
        <w:tabs>
          <w:tab w:val="clear" w:pos="720"/>
          <w:tab w:val="num" w:pos="360"/>
        </w:tabs>
        <w:spacing w:line="276" w:lineRule="auto"/>
        <w:ind w:left="360"/>
        <w:jc w:val="both"/>
        <w:rPr>
          <w:rFonts w:ascii="Times New Roman" w:hAnsi="Times New Roman" w:cs="Times New Roman"/>
        </w:rPr>
      </w:pPr>
      <w:r w:rsidRPr="004C1D88">
        <w:rPr>
          <w:rFonts w:ascii="Times New Roman" w:hAnsi="Times New Roman" w:cs="Times New Roman"/>
          <w:u w:val="single"/>
        </w:rPr>
        <w:t>paměť</w:t>
      </w:r>
      <w:r w:rsidRPr="004C1D88">
        <w:rPr>
          <w:rFonts w:ascii="Times New Roman" w:hAnsi="Times New Roman" w:cs="Times New Roman"/>
        </w:rPr>
        <w:t xml:space="preserve"> a učení: Sémantická složka paměti zahrnující dříve nabyté poznatky a zkušenosti nemusí být ve stáří výrazněji změněna. Postiženo je především osvojení a ukládání nových informací – novopaměť, zatímco ostatní kognitivní (poznávací) funkce zůstávají dlouhodobě nezměněny. Benigní stařecká zapomnětlivost postihuje většinu starých lidí, ale negraduje. Typické je snížení vštípivosti a výbavnosti informací. Učení bývá pomalejší a obtížnější. Staří lidé mají vlivem těchto změn problémy s adaptací v nových situacích. Maligní stařecká zapomnětlivost představuje demenci Alzheimerova typu (DAT), při které jsou silně změněny také kognitivní funkce (způsob, jakým lidé získávají, zpracovávají, organizují a používají znalosti). </w:t>
      </w:r>
    </w:p>
    <w:p w:rsidR="00EE19B3" w:rsidRPr="004C1D88" w:rsidRDefault="00EE19B3" w:rsidP="00242188">
      <w:pPr>
        <w:pStyle w:val="LOdrky"/>
        <w:tabs>
          <w:tab w:val="num" w:pos="360"/>
        </w:tabs>
        <w:spacing w:line="276" w:lineRule="auto"/>
        <w:ind w:left="360" w:hanging="360"/>
        <w:rPr>
          <w:b w:val="0"/>
          <w:szCs w:val="24"/>
        </w:rPr>
      </w:pPr>
      <w:r w:rsidRPr="004C1D88">
        <w:rPr>
          <w:b w:val="0"/>
          <w:szCs w:val="24"/>
          <w:u w:val="single"/>
        </w:rPr>
        <w:t>intelektové</w:t>
      </w:r>
      <w:r w:rsidRPr="004C1D88">
        <w:rPr>
          <w:b w:val="0"/>
          <w:szCs w:val="24"/>
        </w:rPr>
        <w:t xml:space="preserve"> funkce: Změny v této oblasti jsou značně variabilní, závisejí především na dědičných faktorech a na vzdělání. Intelekt, který nebyl velký v mládí, se začíná již ve středním věku postupně snižovat. Pokles fluidní inteligence (kreativita) je u seniorů vyvážen celoživotními zkušenostmi posilovanou krystalizovanou inteligencí, která může mít vzestupný trend i ve stáří. U osob s vysokou inteligencí neklesá intelekt, ale naopak během celého života bývá systematicky posilován a zvyšován. Verbální složka až do </w:t>
      </w:r>
      <w:r w:rsidR="00775078" w:rsidRPr="004C1D88">
        <w:rPr>
          <w:b w:val="0"/>
          <w:szCs w:val="24"/>
        </w:rPr>
        <w:t>raného</w:t>
      </w:r>
      <w:r w:rsidRPr="004C1D88">
        <w:rPr>
          <w:b w:val="0"/>
          <w:szCs w:val="24"/>
        </w:rPr>
        <w:t xml:space="preserve"> stáří poněkud stoupá, anebo výrazněji neklesá.</w:t>
      </w:r>
    </w:p>
    <w:p w:rsidR="00EE19B3" w:rsidRPr="004C1D88" w:rsidRDefault="00EE19B3" w:rsidP="00242188">
      <w:pPr>
        <w:pStyle w:val="LOdrky"/>
        <w:tabs>
          <w:tab w:val="num" w:pos="360"/>
        </w:tabs>
        <w:spacing w:line="276" w:lineRule="auto"/>
        <w:ind w:left="360" w:hanging="360"/>
        <w:rPr>
          <w:b w:val="0"/>
          <w:szCs w:val="24"/>
        </w:rPr>
      </w:pPr>
      <w:r w:rsidRPr="004C1D88">
        <w:rPr>
          <w:b w:val="0"/>
          <w:szCs w:val="24"/>
          <w:u w:val="single"/>
        </w:rPr>
        <w:t>kognitivní</w:t>
      </w:r>
      <w:r w:rsidRPr="004C1D88">
        <w:rPr>
          <w:b w:val="0"/>
          <w:szCs w:val="24"/>
        </w:rPr>
        <w:t xml:space="preserve"> funkce: Narůstají obtíže s přijímáním nových podnětů. Oslabuje se schopnost vytvářet nové nervové spoje (rigidita myšlení). Snižuje se adaptabilita a flexibilita, zvyšuje se fixace a integrace.</w:t>
      </w:r>
    </w:p>
    <w:p w:rsidR="00EE19B3" w:rsidRPr="004C1D88" w:rsidRDefault="00EE19B3" w:rsidP="00242188">
      <w:pPr>
        <w:pStyle w:val="LOdrky"/>
        <w:tabs>
          <w:tab w:val="num" w:pos="360"/>
        </w:tabs>
        <w:spacing w:line="276" w:lineRule="auto"/>
        <w:ind w:left="360" w:hanging="360"/>
        <w:rPr>
          <w:b w:val="0"/>
          <w:szCs w:val="24"/>
        </w:rPr>
      </w:pPr>
      <w:r w:rsidRPr="004C1D88">
        <w:rPr>
          <w:b w:val="0"/>
          <w:szCs w:val="24"/>
          <w:u w:val="single"/>
        </w:rPr>
        <w:t>řeč</w:t>
      </w:r>
      <w:r w:rsidRPr="004C1D88">
        <w:rPr>
          <w:b w:val="0"/>
          <w:szCs w:val="24"/>
        </w:rPr>
        <w:t>: Zpomaluje se tempo řeči, latence odpovědí se prodlužuje.</w:t>
      </w:r>
    </w:p>
    <w:p w:rsidR="00EE19B3" w:rsidRPr="004C1D88" w:rsidRDefault="00EE19B3" w:rsidP="00242188">
      <w:pPr>
        <w:pStyle w:val="LOdrky"/>
        <w:tabs>
          <w:tab w:val="num" w:pos="360"/>
        </w:tabs>
        <w:spacing w:line="276" w:lineRule="auto"/>
        <w:ind w:left="360" w:hanging="360"/>
        <w:rPr>
          <w:b w:val="0"/>
          <w:szCs w:val="24"/>
        </w:rPr>
      </w:pPr>
      <w:r w:rsidRPr="004C1D88">
        <w:rPr>
          <w:b w:val="0"/>
          <w:szCs w:val="24"/>
          <w:u w:val="single"/>
        </w:rPr>
        <w:t>osobnost</w:t>
      </w:r>
      <w:r w:rsidRPr="004C1D88">
        <w:rPr>
          <w:b w:val="0"/>
          <w:szCs w:val="24"/>
        </w:rPr>
        <w:t xml:space="preserve">: Osobnost se formuje po celý život jedince. Charakter osobnostních změn stárnoucího jedince závisí na jeho způsobu adaptace na vývojové změny, např. s věkem </w:t>
      </w:r>
      <w:r w:rsidRPr="004C1D88">
        <w:rPr>
          <w:b w:val="0"/>
          <w:szCs w:val="24"/>
        </w:rPr>
        <w:lastRenderedPageBreak/>
        <w:t>vzrůstá introverze (uzavírání se do sebe, vzrůstá pasivita a egocentrismus). Na proměnách osobnosti ve stáří se významně podílejí také vnější vlivy a stereotypy týkající se stáří, které mohou snižovat sebedůvěru seniorů (smutek až úzkost, sebeobviňování, pocit vlastní bezcennosti, ztráta zájmů, deprese). U stárnoucího člověka se často zvýrazňují osobnostní rysy, které byly dříve inhibovány nebo kompenzovány.</w:t>
      </w:r>
    </w:p>
    <w:p w:rsidR="00EE19B3" w:rsidRPr="004C1D88" w:rsidRDefault="00EE19B3" w:rsidP="00242188">
      <w:pPr>
        <w:pStyle w:val="LBntext"/>
        <w:numPr>
          <w:ilvl w:val="0"/>
          <w:numId w:val="44"/>
        </w:numPr>
        <w:tabs>
          <w:tab w:val="clear" w:pos="1080"/>
          <w:tab w:val="num" w:pos="360"/>
        </w:tabs>
        <w:spacing w:line="276" w:lineRule="auto"/>
        <w:ind w:left="360"/>
        <w:rPr>
          <w:szCs w:val="24"/>
        </w:rPr>
      </w:pPr>
      <w:r w:rsidRPr="004C1D88">
        <w:rPr>
          <w:szCs w:val="24"/>
        </w:rPr>
        <w:t xml:space="preserve">Zpomaluje se </w:t>
      </w:r>
      <w:r w:rsidRPr="004C1D88">
        <w:rPr>
          <w:szCs w:val="24"/>
          <w:u w:val="single"/>
        </w:rPr>
        <w:t>psychomotorické tempo</w:t>
      </w:r>
      <w:r w:rsidRPr="004C1D88">
        <w:rPr>
          <w:szCs w:val="24"/>
        </w:rPr>
        <w:t xml:space="preserve">, ale jde-li o fyziologické stárnutí, </w:t>
      </w:r>
      <w:r w:rsidRPr="004C1D88">
        <w:rPr>
          <w:szCs w:val="24"/>
          <w:u w:val="single"/>
        </w:rPr>
        <w:t>řeší</w:t>
      </w:r>
      <w:r w:rsidRPr="004C1D88">
        <w:rPr>
          <w:szCs w:val="24"/>
        </w:rPr>
        <w:t xml:space="preserve"> starý člověk úkoly </w:t>
      </w:r>
      <w:r w:rsidRPr="004C1D88">
        <w:rPr>
          <w:szCs w:val="24"/>
          <w:u w:val="single"/>
        </w:rPr>
        <w:t>dobře</w:t>
      </w:r>
      <w:r w:rsidRPr="004C1D88">
        <w:rPr>
          <w:szCs w:val="24"/>
        </w:rPr>
        <w:t xml:space="preserve">, zejména, pokud může využít své dosavadní zkušenosti, avšak na řešení potřebuje </w:t>
      </w:r>
      <w:r w:rsidRPr="004C1D88">
        <w:rPr>
          <w:szCs w:val="24"/>
          <w:u w:val="single"/>
        </w:rPr>
        <w:t>více času</w:t>
      </w:r>
      <w:r w:rsidRPr="004C1D88">
        <w:rPr>
          <w:szCs w:val="24"/>
        </w:rPr>
        <w:t>.</w:t>
      </w:r>
    </w:p>
    <w:p w:rsidR="00EE19B3" w:rsidRPr="004C1D88" w:rsidRDefault="00EE19B3" w:rsidP="00242188">
      <w:pPr>
        <w:pStyle w:val="LBntext"/>
        <w:numPr>
          <w:ilvl w:val="0"/>
          <w:numId w:val="44"/>
        </w:numPr>
        <w:tabs>
          <w:tab w:val="clear" w:pos="1080"/>
          <w:tab w:val="num" w:pos="360"/>
        </w:tabs>
        <w:spacing w:line="276" w:lineRule="auto"/>
        <w:ind w:left="360"/>
        <w:rPr>
          <w:szCs w:val="24"/>
        </w:rPr>
      </w:pPr>
      <w:r w:rsidRPr="004C1D88">
        <w:rPr>
          <w:szCs w:val="24"/>
          <w:u w:val="single"/>
        </w:rPr>
        <w:t>adaptace</w:t>
      </w:r>
      <w:r w:rsidRPr="004C1D88">
        <w:rPr>
          <w:szCs w:val="24"/>
        </w:rPr>
        <w:t>: O přizpůsobivosti či nepřizpůsobivosti rozhoduje člověk mnohem dříve než ve stáří. Populace starých může být relativně homogenní</w:t>
      </w:r>
      <w:r w:rsidR="00775078">
        <w:rPr>
          <w:szCs w:val="24"/>
        </w:rPr>
        <w:t>,</w:t>
      </w:r>
      <w:r w:rsidRPr="004C1D88">
        <w:rPr>
          <w:szCs w:val="24"/>
        </w:rPr>
        <w:t xml:space="preserve"> co se týče nároků a potřeb jejich biologického zajištění, ale není a nemůže být homogenní ve svých postojích, nárocích a potřebách psychických a psychosociálních. Biosociální faktory mají v závěru života determinující charakter, neboť soběstačnost či nesoběstačnost výrazně ovlivňuje výrazně psychiku člověka.</w:t>
      </w:r>
    </w:p>
    <w:p w:rsidR="00EE19B3" w:rsidRPr="004C1D88" w:rsidRDefault="00EE19B3" w:rsidP="004C1D88">
      <w:pPr>
        <w:pStyle w:val="LBntext"/>
        <w:spacing w:line="240" w:lineRule="auto"/>
        <w:ind w:firstLine="0"/>
        <w:rPr>
          <w:szCs w:val="24"/>
        </w:rPr>
      </w:pPr>
    </w:p>
    <w:p w:rsidR="00EE19B3" w:rsidRPr="004C1D88" w:rsidRDefault="00EE19B3" w:rsidP="00242188">
      <w:pPr>
        <w:pStyle w:val="LBntext"/>
        <w:spacing w:line="276" w:lineRule="auto"/>
        <w:ind w:firstLine="0"/>
        <w:rPr>
          <w:szCs w:val="24"/>
        </w:rPr>
      </w:pPr>
      <w:r w:rsidRPr="004C1D88">
        <w:rPr>
          <w:szCs w:val="24"/>
        </w:rPr>
        <w:t xml:space="preserve">Stejně jako v raném mládí i ve stáří dochází k převaze asimilace (modifikující funkce jedince, tzn. že člověk si přizpůsobuje prostředí sobě) nad akomodací (modifikující vlivy vnějších </w:t>
      </w:r>
    </w:p>
    <w:p w:rsidR="00EE19B3" w:rsidRPr="004C1D88" w:rsidRDefault="00EE19B3" w:rsidP="00242188">
      <w:pPr>
        <w:pStyle w:val="LBntext"/>
        <w:spacing w:line="276" w:lineRule="auto"/>
        <w:ind w:firstLine="0"/>
        <w:rPr>
          <w:szCs w:val="24"/>
        </w:rPr>
      </w:pPr>
      <w:r w:rsidRPr="004C1D88">
        <w:rPr>
          <w:szCs w:val="24"/>
        </w:rPr>
        <w:t>podmínek, tedy člověk se přizpůsobuje prostředí).</w:t>
      </w:r>
    </w:p>
    <w:p w:rsidR="00EE19B3" w:rsidRPr="004C1D88" w:rsidRDefault="00EE19B3" w:rsidP="00242188">
      <w:pPr>
        <w:pStyle w:val="LBntext"/>
        <w:spacing w:line="276" w:lineRule="auto"/>
        <w:ind w:firstLine="0"/>
        <w:rPr>
          <w:szCs w:val="24"/>
        </w:rPr>
      </w:pPr>
    </w:p>
    <w:p w:rsidR="00EE19B3" w:rsidRPr="004C1D88" w:rsidRDefault="00EE19B3" w:rsidP="00242188">
      <w:pPr>
        <w:pStyle w:val="LBntext"/>
        <w:spacing w:line="276" w:lineRule="auto"/>
        <w:ind w:firstLine="0"/>
        <w:rPr>
          <w:szCs w:val="24"/>
        </w:rPr>
      </w:pPr>
      <w:r w:rsidRPr="004C1D88">
        <w:rPr>
          <w:szCs w:val="24"/>
        </w:rPr>
        <w:t xml:space="preserve">S věkem se nemění slovní zásoba a jazykové znalosti, viz intelekt zralého věku (např. umělec, politik, právník, </w:t>
      </w:r>
      <w:r w:rsidR="00775078">
        <w:rPr>
          <w:szCs w:val="24"/>
        </w:rPr>
        <w:t>podnikatel</w:t>
      </w:r>
      <w:r w:rsidRPr="004C1D88">
        <w:rPr>
          <w:szCs w:val="24"/>
        </w:rPr>
        <w:t xml:space="preserve"> apod.). </w:t>
      </w:r>
    </w:p>
    <w:p w:rsidR="00EE19B3" w:rsidRPr="004C1D88" w:rsidRDefault="00EE19B3" w:rsidP="004C1D88">
      <w:pPr>
        <w:pStyle w:val="LBntext"/>
        <w:spacing w:line="240" w:lineRule="auto"/>
        <w:ind w:firstLine="0"/>
        <w:rPr>
          <w:szCs w:val="24"/>
        </w:rPr>
      </w:pPr>
    </w:p>
    <w:p w:rsidR="00EE19B3" w:rsidRPr="004C1D88" w:rsidRDefault="00EE19B3" w:rsidP="004C1D88">
      <w:pPr>
        <w:pStyle w:val="LBntext"/>
        <w:spacing w:line="240" w:lineRule="auto"/>
        <w:ind w:firstLine="0"/>
        <w:rPr>
          <w:szCs w:val="24"/>
        </w:rPr>
      </w:pPr>
      <w:r w:rsidRPr="004C1D88">
        <w:rPr>
          <w:b/>
          <w:szCs w:val="24"/>
        </w:rPr>
        <w:t>EMOČNÍ</w:t>
      </w:r>
      <w:r w:rsidRPr="004C1D88">
        <w:rPr>
          <w:szCs w:val="24"/>
        </w:rPr>
        <w:t xml:space="preserve"> </w:t>
      </w:r>
      <w:r w:rsidRPr="004C1D88">
        <w:rPr>
          <w:b/>
          <w:szCs w:val="24"/>
        </w:rPr>
        <w:t>ZMĚNY</w:t>
      </w:r>
      <w:r w:rsidRPr="004C1D88">
        <w:rPr>
          <w:szCs w:val="24"/>
        </w:rPr>
        <w:t xml:space="preserve"> (emočního prožívání a emoční reaktivity).</w:t>
      </w:r>
    </w:p>
    <w:p w:rsidR="00EE19B3" w:rsidRPr="004C1D88" w:rsidRDefault="00EE19B3" w:rsidP="004C1D88">
      <w:pPr>
        <w:pStyle w:val="LBntext"/>
        <w:spacing w:line="240" w:lineRule="auto"/>
        <w:ind w:firstLine="0"/>
        <w:rPr>
          <w:szCs w:val="24"/>
        </w:rPr>
      </w:pPr>
    </w:p>
    <w:p w:rsidR="00EE19B3" w:rsidRPr="004C1D88" w:rsidRDefault="00EE19B3" w:rsidP="004C1D88">
      <w:pPr>
        <w:pStyle w:val="LBntext"/>
        <w:spacing w:line="240" w:lineRule="auto"/>
        <w:ind w:firstLine="0"/>
        <w:rPr>
          <w:szCs w:val="24"/>
        </w:rPr>
      </w:pPr>
      <w:r w:rsidRPr="004C1D88">
        <w:rPr>
          <w:szCs w:val="24"/>
        </w:rPr>
        <w:t xml:space="preserve">Stárnoucí člověk </w:t>
      </w:r>
      <w:r w:rsidRPr="004C1D88">
        <w:rPr>
          <w:szCs w:val="24"/>
          <w:u w:val="single"/>
        </w:rPr>
        <w:t>neprožívá</w:t>
      </w:r>
      <w:r w:rsidRPr="004C1D88">
        <w:rPr>
          <w:szCs w:val="24"/>
        </w:rPr>
        <w:t xml:space="preserve"> své emoce tak </w:t>
      </w:r>
      <w:r w:rsidRPr="004C1D88">
        <w:rPr>
          <w:szCs w:val="24"/>
          <w:u w:val="single"/>
        </w:rPr>
        <w:t>intenzivně</w:t>
      </w:r>
      <w:r w:rsidRPr="004C1D88">
        <w:rPr>
          <w:szCs w:val="24"/>
        </w:rPr>
        <w:t xml:space="preserve">, jako tomu u něj bylo v dřívějších letech. Emocionální aktivita bývá ve stáří slabší, lze mluvit až o </w:t>
      </w:r>
      <w:r w:rsidRPr="004C1D88">
        <w:rPr>
          <w:szCs w:val="24"/>
          <w:u w:val="single"/>
        </w:rPr>
        <w:t>oploštělé emotivitě</w:t>
      </w:r>
      <w:r w:rsidRPr="004C1D88">
        <w:rPr>
          <w:szCs w:val="24"/>
        </w:rPr>
        <w:t xml:space="preserve">. </w:t>
      </w:r>
    </w:p>
    <w:p w:rsidR="00EE19B3" w:rsidRPr="004C1D88" w:rsidRDefault="00EE19B3" w:rsidP="004C1D88">
      <w:pPr>
        <w:pStyle w:val="LBntext"/>
        <w:spacing w:line="240" w:lineRule="auto"/>
        <w:ind w:firstLine="0"/>
        <w:rPr>
          <w:szCs w:val="24"/>
        </w:rPr>
      </w:pPr>
      <w:r w:rsidRPr="004C1D88">
        <w:rPr>
          <w:szCs w:val="24"/>
        </w:rPr>
        <w:t xml:space="preserve">Zároveň se však u seniorů projevuje </w:t>
      </w:r>
      <w:r w:rsidRPr="004C1D88">
        <w:rPr>
          <w:szCs w:val="24"/>
          <w:u w:val="single"/>
        </w:rPr>
        <w:t>emoční labilita</w:t>
      </w:r>
      <w:r w:rsidRPr="004C1D88">
        <w:rPr>
          <w:szCs w:val="24"/>
        </w:rPr>
        <w:t>, což má za následek obtížné zvládání emočních projevů. I malý podnět dokáže starého člověka dojmout až k slzám, nezvyklými nejsou ani náhlé negativistické projevy.</w:t>
      </w:r>
    </w:p>
    <w:p w:rsidR="00EE19B3" w:rsidRPr="004C1D88" w:rsidRDefault="00EE19B3" w:rsidP="004C1D88">
      <w:pPr>
        <w:pStyle w:val="LBntext"/>
        <w:spacing w:line="240" w:lineRule="auto"/>
        <w:ind w:firstLine="0"/>
        <w:rPr>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S tím se pojí problém mnohých seniorů, jakým se v současnosti stává rozvoj nových technologií v různých oblastech. To, co je pro nás samozřejmé, nemusí být natolik samozřejmé pro seniora a může se pro něj jevit jako nepřekonatelná překážka. </w:t>
      </w:r>
    </w:p>
    <w:p w:rsidR="00EE19B3" w:rsidRPr="004C1D88" w:rsidRDefault="00EE19B3" w:rsidP="004C1D88">
      <w:pPr>
        <w:pStyle w:val="LBntext"/>
        <w:spacing w:line="240" w:lineRule="auto"/>
        <w:ind w:firstLine="0"/>
        <w:rPr>
          <w:szCs w:val="24"/>
        </w:rPr>
      </w:pPr>
    </w:p>
    <w:p w:rsidR="00EE19B3" w:rsidRPr="004C1D88" w:rsidRDefault="00EE19B3" w:rsidP="004C1D88">
      <w:pPr>
        <w:jc w:val="both"/>
        <w:rPr>
          <w:rFonts w:ascii="Times New Roman" w:hAnsi="Times New Roman"/>
          <w:b/>
          <w:sz w:val="24"/>
          <w:szCs w:val="24"/>
        </w:rPr>
      </w:pPr>
      <w:bookmarkStart w:id="12" w:name="_Toc162847080"/>
      <w:r w:rsidRPr="004C1D88">
        <w:rPr>
          <w:rFonts w:ascii="Times New Roman" w:hAnsi="Times New Roman"/>
          <w:sz w:val="24"/>
          <w:szCs w:val="24"/>
        </w:rPr>
        <w:t xml:space="preserve">SOCIÁLNÍ ZMĚNY </w:t>
      </w:r>
      <w:r w:rsidRPr="004C1D88">
        <w:rPr>
          <w:rFonts w:ascii="Times New Roman" w:hAnsi="Times New Roman"/>
          <w:b/>
          <w:sz w:val="24"/>
          <w:szCs w:val="24"/>
        </w:rPr>
        <w:t>(změny</w:t>
      </w:r>
      <w:r w:rsidRPr="004C1D88">
        <w:rPr>
          <w:rFonts w:ascii="Times New Roman" w:hAnsi="Times New Roman"/>
          <w:sz w:val="24"/>
          <w:szCs w:val="24"/>
        </w:rPr>
        <w:t xml:space="preserve"> životního stylu</w:t>
      </w:r>
      <w:bookmarkEnd w:id="12"/>
      <w:r w:rsidRPr="004C1D88">
        <w:rPr>
          <w:rFonts w:ascii="Times New Roman" w:hAnsi="Times New Roman"/>
          <w:b/>
          <w:sz w:val="24"/>
          <w:szCs w:val="24"/>
        </w:rPr>
        <w:t>)</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Seniorská populace je výrazně </w:t>
      </w:r>
      <w:r w:rsidRPr="004C1D88">
        <w:rPr>
          <w:rFonts w:ascii="Times New Roman" w:hAnsi="Times New Roman"/>
          <w:sz w:val="24"/>
          <w:szCs w:val="24"/>
          <w:u w:val="single"/>
        </w:rPr>
        <w:t>heterogenní</w:t>
      </w:r>
      <w:r w:rsidRPr="004C1D88">
        <w:rPr>
          <w:rFonts w:ascii="Times New Roman" w:hAnsi="Times New Roman"/>
          <w:sz w:val="24"/>
          <w:szCs w:val="24"/>
        </w:rPr>
        <w:t xml:space="preserve"> (různorodá). Liší se: výrazně věkem, zdravotním stavem, funkční zdatností, rodinnou situací, sociálním zázemím, ekonomickými podmínkami, vzděláním, životními zkušenostmi, hodnotovým systémem, genetickými vlohami pro dlouhověkost a dalšími okolnostmi.</w:t>
      </w:r>
    </w:p>
    <w:p w:rsidR="00EE19B3" w:rsidRPr="004C1D88" w:rsidRDefault="00EE19B3" w:rsidP="004C1D88">
      <w:pPr>
        <w:pStyle w:val="LBntext"/>
        <w:spacing w:line="240" w:lineRule="auto"/>
        <w:ind w:firstLine="0"/>
        <w:rPr>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Odchod do penze představuje vysoké nároky na adaptaci, protože dochází k závažné změně životního stylu, s převahou volného času, ale která také nepochybně vede k poklesu životní úrovně. Odchod do důchodu je velikou sociální zátěží, zejména pro ty, kteří se na to období </w:t>
      </w:r>
      <w:r w:rsidRPr="004C1D88">
        <w:rPr>
          <w:rFonts w:ascii="Times New Roman" w:hAnsi="Times New Roman"/>
          <w:sz w:val="24"/>
          <w:szCs w:val="24"/>
        </w:rPr>
        <w:lastRenderedPageBreak/>
        <w:t>nepřipravovali tím, že by si v předstihu našli „koníčky“ (kulturní, sportovní, turistické a jiné vyžití), a to nejen proto, že s tím pojí neaktivita, větší osamělost a finanční obtíže.</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V rámci mentální hygieny je třeba pamatovat už v dospělém životě, aby byla dosažena osobní integrita (celistvost, soudržnost) a fenomén sebepřijetí nadcházejícího stáří. Krize integrity se projevuje v zoufalství, že: „ten hezčí svět mého mládí už odešel“, anebo v nespokojeném trápení co s prožitými chybami, když „už není čas je napravit“.</w:t>
      </w:r>
    </w:p>
    <w:p w:rsidR="00EE19B3" w:rsidRPr="004C1D88" w:rsidRDefault="00EE19B3" w:rsidP="004C1D88">
      <w:pPr>
        <w:pStyle w:val="LBntext"/>
        <w:spacing w:line="240" w:lineRule="auto"/>
        <w:ind w:firstLine="0"/>
        <w:rPr>
          <w:szCs w:val="24"/>
        </w:rPr>
      </w:pPr>
    </w:p>
    <w:p w:rsidR="00EE19B3" w:rsidRPr="004C1D88" w:rsidRDefault="00EE19B3" w:rsidP="004C1D88">
      <w:pPr>
        <w:pStyle w:val="LBntext"/>
        <w:spacing w:line="240" w:lineRule="auto"/>
        <w:ind w:firstLine="0"/>
        <w:rPr>
          <w:szCs w:val="24"/>
        </w:rPr>
      </w:pPr>
      <w:r w:rsidRPr="004C1D88">
        <w:rPr>
          <w:szCs w:val="24"/>
        </w:rPr>
        <w:t>Další, co do účinnosti veliká, je ztráta životního partnera/partnerky.</w:t>
      </w:r>
    </w:p>
    <w:p w:rsidR="00EE19B3" w:rsidRPr="004C1D88" w:rsidRDefault="00EE19B3" w:rsidP="004C1D88">
      <w:pPr>
        <w:pStyle w:val="LBntext"/>
        <w:spacing w:line="240" w:lineRule="auto"/>
        <w:ind w:firstLine="0"/>
        <w:rPr>
          <w:szCs w:val="24"/>
        </w:rPr>
      </w:pPr>
    </w:p>
    <w:p w:rsidR="00EE19B3" w:rsidRPr="004C1D88" w:rsidRDefault="00EE19B3" w:rsidP="004C1D88">
      <w:pPr>
        <w:pStyle w:val="LBntext"/>
        <w:spacing w:line="240" w:lineRule="auto"/>
        <w:ind w:firstLine="0"/>
        <w:rPr>
          <w:szCs w:val="24"/>
        </w:rPr>
      </w:pPr>
      <w:r w:rsidRPr="004C1D88">
        <w:rPr>
          <w:szCs w:val="24"/>
        </w:rPr>
        <w:t xml:space="preserve">Mnozí psychologové přisuzují změny v osobnostní struktuře seniorů důsledkům změn jejich životního stylu. Člověk ztrácí své dosavadní společenské postavení, což může vést ke </w:t>
      </w:r>
      <w:r w:rsidRPr="004C1D88">
        <w:rPr>
          <w:szCs w:val="24"/>
          <w:u w:val="single"/>
        </w:rPr>
        <w:t>snížení sebedůvěry</w:t>
      </w:r>
      <w:r w:rsidRPr="004C1D88">
        <w:rPr>
          <w:szCs w:val="24"/>
        </w:rPr>
        <w:t xml:space="preserve">, asertivity a v konečném důsledku i k poklesu extroverze. Společnost přestává vyhovovat potřebám seniora, tudíž se z ní stahuje a </w:t>
      </w:r>
      <w:r w:rsidRPr="004C1D88">
        <w:rPr>
          <w:szCs w:val="24"/>
          <w:u w:val="single"/>
        </w:rPr>
        <w:t>stává se introvertnějším</w:t>
      </w:r>
      <w:r w:rsidRPr="004C1D88">
        <w:rPr>
          <w:szCs w:val="24"/>
        </w:rPr>
        <w:t>. Co bylo předtím klíčové, postupně ztrácí význam. Do popředí vystupují nové potřeby a priority. To všechno bývá spojené s jistou dávkou stresu.</w:t>
      </w:r>
    </w:p>
    <w:p w:rsidR="00EE19B3" w:rsidRPr="004C1D88" w:rsidRDefault="00EE19B3" w:rsidP="004C1D88">
      <w:pPr>
        <w:pStyle w:val="LBntext"/>
        <w:spacing w:line="240" w:lineRule="auto"/>
        <w:ind w:firstLine="0"/>
        <w:rPr>
          <w:szCs w:val="24"/>
        </w:rPr>
      </w:pPr>
    </w:p>
    <w:p w:rsidR="00EE19B3" w:rsidRPr="004C1D88" w:rsidRDefault="00EE19B3" w:rsidP="004C1D88">
      <w:pPr>
        <w:pStyle w:val="LBntext"/>
        <w:spacing w:line="240" w:lineRule="auto"/>
        <w:ind w:firstLine="0"/>
        <w:rPr>
          <w:szCs w:val="24"/>
        </w:rPr>
      </w:pPr>
      <w:r w:rsidRPr="004C1D88">
        <w:rPr>
          <w:szCs w:val="24"/>
        </w:rPr>
        <w:t xml:space="preserve">S postupujícím věkem se starší člověk začíná ocitat v prostředí, kde jej obklopují především mladší lidé. To v něm může vyvolávat pocity </w:t>
      </w:r>
      <w:r w:rsidRPr="004C1D88">
        <w:rPr>
          <w:szCs w:val="24"/>
          <w:u w:val="single"/>
        </w:rPr>
        <w:t>nedůvěry</w:t>
      </w:r>
      <w:r w:rsidRPr="004C1D88">
        <w:rPr>
          <w:szCs w:val="24"/>
        </w:rPr>
        <w:t xml:space="preserve"> až podezíravosti. I to je jedním z důvodů, proč se stárnoucí lidé mnohdy introvertizují a </w:t>
      </w:r>
      <w:r w:rsidRPr="004C1D88">
        <w:rPr>
          <w:szCs w:val="24"/>
          <w:u w:val="single"/>
        </w:rPr>
        <w:t>přiklánějí se k duchovním hodnotám, introspekci a egocentrismu</w:t>
      </w:r>
      <w:r w:rsidRPr="004C1D88">
        <w:rPr>
          <w:szCs w:val="24"/>
        </w:rPr>
        <w:t xml:space="preserve">. </w:t>
      </w:r>
    </w:p>
    <w:p w:rsidR="00EE19B3" w:rsidRPr="004C1D88" w:rsidRDefault="00EE19B3" w:rsidP="004C1D88">
      <w:pPr>
        <w:pStyle w:val="LBntext"/>
        <w:numPr>
          <w:ilvl w:val="1"/>
          <w:numId w:val="41"/>
        </w:numPr>
        <w:tabs>
          <w:tab w:val="clear" w:pos="1440"/>
          <w:tab w:val="num" w:pos="540"/>
        </w:tabs>
        <w:spacing w:line="240" w:lineRule="auto"/>
        <w:ind w:left="540"/>
        <w:rPr>
          <w:szCs w:val="24"/>
        </w:rPr>
      </w:pPr>
      <w:r w:rsidRPr="004C1D88">
        <w:rPr>
          <w:szCs w:val="24"/>
        </w:rPr>
        <w:t>Soběstační staří lidé by měli srovnávat své výkony horizontálně - se stejně starými lidmi, ale měli by žít vertikálně - ve vztazích s lidmi různých věkových skupin.</w:t>
      </w:r>
    </w:p>
    <w:p w:rsidR="00EE19B3" w:rsidRPr="004C1D88" w:rsidRDefault="00EE19B3" w:rsidP="004C1D88">
      <w:pPr>
        <w:pStyle w:val="LBntext"/>
        <w:numPr>
          <w:ilvl w:val="1"/>
          <w:numId w:val="41"/>
        </w:numPr>
        <w:tabs>
          <w:tab w:val="clear" w:pos="1440"/>
          <w:tab w:val="num" w:pos="540"/>
        </w:tabs>
        <w:spacing w:line="240" w:lineRule="auto"/>
        <w:ind w:left="540"/>
        <w:rPr>
          <w:szCs w:val="24"/>
        </w:rPr>
      </w:pPr>
      <w:r w:rsidRPr="004C1D88">
        <w:rPr>
          <w:szCs w:val="24"/>
        </w:rPr>
        <w:t>Částečně soběstační by měli respektovat svá fyzická omezení a duševní zvláštnosti stáří, a přesto přiměřeně rozvíjet tréninkové zatěžování celého organismu.</w:t>
      </w:r>
    </w:p>
    <w:p w:rsidR="00EE19B3" w:rsidRPr="004C1D88" w:rsidRDefault="00EE19B3" w:rsidP="004C1D88">
      <w:pPr>
        <w:pStyle w:val="LBntext"/>
        <w:numPr>
          <w:ilvl w:val="1"/>
          <w:numId w:val="41"/>
        </w:numPr>
        <w:tabs>
          <w:tab w:val="clear" w:pos="1440"/>
          <w:tab w:val="num" w:pos="540"/>
        </w:tabs>
        <w:spacing w:line="240" w:lineRule="auto"/>
        <w:ind w:left="540"/>
        <w:rPr>
          <w:szCs w:val="24"/>
        </w:rPr>
      </w:pPr>
      <w:r w:rsidRPr="004C1D88">
        <w:rPr>
          <w:szCs w:val="24"/>
        </w:rPr>
        <w:t>Nesamostatní, hospitalizovaní lidé vývoj svého tělesného života přesouvají na ošetřující. Avšak přesto by měli usilovat o</w:t>
      </w:r>
      <w:r w:rsidR="00775078">
        <w:rPr>
          <w:szCs w:val="24"/>
        </w:rPr>
        <w:t xml:space="preserve"> částečnou duševní soběstačnost</w:t>
      </w:r>
      <w:r w:rsidRPr="004C1D88">
        <w:rPr>
          <w:szCs w:val="24"/>
        </w:rPr>
        <w:t>.</w:t>
      </w:r>
    </w:p>
    <w:p w:rsidR="00EE19B3" w:rsidRPr="004C1D88" w:rsidRDefault="00EE19B3" w:rsidP="004C1D88">
      <w:pPr>
        <w:pStyle w:val="LBntext"/>
        <w:spacing w:line="240" w:lineRule="auto"/>
        <w:ind w:firstLine="0"/>
        <w:rPr>
          <w:szCs w:val="24"/>
        </w:rPr>
      </w:pPr>
    </w:p>
    <w:p w:rsidR="00EE19B3" w:rsidRPr="004C1D88" w:rsidRDefault="00EE19B3" w:rsidP="004C1D88">
      <w:pPr>
        <w:pStyle w:val="LBntext"/>
        <w:spacing w:line="240" w:lineRule="auto"/>
        <w:ind w:firstLine="0"/>
        <w:rPr>
          <w:szCs w:val="24"/>
        </w:rPr>
      </w:pPr>
      <w:r w:rsidRPr="004C1D88">
        <w:rPr>
          <w:szCs w:val="24"/>
        </w:rPr>
        <w:t xml:space="preserve">Okruh lidí, se kterými se scházejí, se zužuje. Preferují častější styky v úzkém kruhu rodinném a s nejbližšími přáteli (nejlépe </w:t>
      </w:r>
      <w:r w:rsidRPr="004C1D88">
        <w:rPr>
          <w:szCs w:val="24"/>
          <w:u w:val="single"/>
        </w:rPr>
        <w:t>s</w:t>
      </w:r>
      <w:r w:rsidRPr="004C1D88">
        <w:rPr>
          <w:szCs w:val="24"/>
        </w:rPr>
        <w:t xml:space="preserve">e svými </w:t>
      </w:r>
      <w:r w:rsidRPr="004C1D88">
        <w:rPr>
          <w:szCs w:val="24"/>
          <w:u w:val="single"/>
        </w:rPr>
        <w:t>vrstevníky</w:t>
      </w:r>
      <w:r w:rsidRPr="004C1D88">
        <w:rPr>
          <w:szCs w:val="24"/>
        </w:rPr>
        <w:t xml:space="preserve">, k nimiž </w:t>
      </w:r>
      <w:r w:rsidRPr="004C1D88">
        <w:rPr>
          <w:szCs w:val="24"/>
          <w:u w:val="single"/>
        </w:rPr>
        <w:t>cítí generační solidaritu</w:t>
      </w:r>
      <w:r w:rsidRPr="004C1D88">
        <w:rPr>
          <w:szCs w:val="24"/>
        </w:rPr>
        <w:t xml:space="preserve">). Staří lidé chtějí žít v blízkosti svých </w:t>
      </w:r>
      <w:r w:rsidRPr="004C1D88">
        <w:rPr>
          <w:szCs w:val="24"/>
          <w:u w:val="single"/>
        </w:rPr>
        <w:t>dětí</w:t>
      </w:r>
      <w:r w:rsidRPr="004C1D88">
        <w:rPr>
          <w:szCs w:val="24"/>
        </w:rPr>
        <w:t>, ale přitom si zachovat své soukromí a nezávislost, což se definuje jako ´</w:t>
      </w:r>
      <w:r w:rsidRPr="004C1D88">
        <w:rPr>
          <w:szCs w:val="24"/>
          <w:u w:val="single"/>
        </w:rPr>
        <w:t>intimita s odstupem</w:t>
      </w:r>
      <w:r w:rsidRPr="004C1D88">
        <w:rPr>
          <w:szCs w:val="24"/>
        </w:rPr>
        <w:t xml:space="preserve">´. Intenzivnější sociální kontakty je mohou vyčerpávat. Pokud se však starý člověk </w:t>
      </w:r>
      <w:r w:rsidRPr="004C1D88">
        <w:rPr>
          <w:szCs w:val="24"/>
          <w:u w:val="single"/>
        </w:rPr>
        <w:t>příliš izoluje</w:t>
      </w:r>
      <w:r w:rsidRPr="004C1D88">
        <w:rPr>
          <w:szCs w:val="24"/>
        </w:rPr>
        <w:t xml:space="preserve"> od společnosti, hrozí mu až ´stařecký privativismus´, kdy senior v obraně uniká </w:t>
      </w:r>
      <w:r w:rsidRPr="004C1D88">
        <w:rPr>
          <w:szCs w:val="24"/>
          <w:u w:val="single"/>
        </w:rPr>
        <w:t>do svého vlastního světa</w:t>
      </w:r>
      <w:r w:rsidRPr="004C1D88">
        <w:rPr>
          <w:szCs w:val="24"/>
        </w:rPr>
        <w:t>, kde nakonec zůstává zcela sám, v sociální izolaci.</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Vyšetření u specialisty na pohybovou aktivitu je efektivním způsobem zvýšení úrovnĕ pohybové aktivity u seniorů. Odborný zásah zamĕřený na fyzický trénink vede nejen ke zvýšení fyzické aktivity u seniorů, ale i k snižování kuřáctví, zlepšení výživy a k snížené konzumaci alkoholu. Fyzická aktivita je efektivní při udržení či zvyšování síly, aerobní kapacity plic, pružnosti, rovnováhy při chůzi a ve stoji u seniorů. Primární léčebná péče ve formĕ krátkého poradenství, poskytovaného zdravotnickými odborníky, a pomocný informační písemný materiál vedou k</w:t>
      </w:r>
      <w:r w:rsidR="00775078">
        <w:rPr>
          <w:rFonts w:ascii="Times New Roman" w:hAnsi="Times New Roman"/>
          <w:sz w:val="24"/>
          <w:szCs w:val="24"/>
        </w:rPr>
        <w:t>e</w:t>
      </w:r>
      <w:r w:rsidRPr="004C1D88">
        <w:rPr>
          <w:rFonts w:ascii="Times New Roman" w:hAnsi="Times New Roman"/>
          <w:sz w:val="24"/>
          <w:szCs w:val="24"/>
        </w:rPr>
        <w:t xml:space="preserve"> zvýšené fyzické aktivitĕ seniorů. Krátké poradenství (3-10 minut) může mít v tomto ohledu stejný účinek jako delší.</w:t>
      </w:r>
    </w:p>
    <w:p w:rsidR="00EE19B3" w:rsidRPr="004C1D88" w:rsidRDefault="00EE19B3" w:rsidP="004C1D88">
      <w:pPr>
        <w:jc w:val="both"/>
        <w:rPr>
          <w:rFonts w:ascii="Times New Roman" w:hAnsi="Times New Roman"/>
          <w:sz w:val="24"/>
          <w:szCs w:val="24"/>
        </w:rPr>
      </w:pPr>
    </w:p>
    <w:p w:rsidR="00EE19B3" w:rsidRPr="004C1D88" w:rsidRDefault="00EE19B3" w:rsidP="004C1D88">
      <w:pPr>
        <w:pStyle w:val="LBntext"/>
        <w:spacing w:line="240" w:lineRule="auto"/>
        <w:ind w:firstLine="0"/>
        <w:rPr>
          <w:szCs w:val="24"/>
        </w:rPr>
      </w:pPr>
      <w:r w:rsidRPr="004C1D88">
        <w:rPr>
          <w:szCs w:val="24"/>
        </w:rPr>
        <w:t>Velmi stresující pro blízké lidi je stařecká demence, nyní též známa jako Alzheimerova choroba. Čtvrtina lidí nad 85+ let trpí demencí, a Alzheimer se na tom podílí z 50-60 %.</w:t>
      </w:r>
    </w:p>
    <w:p w:rsidR="00EE19B3" w:rsidRPr="004C1D88" w:rsidRDefault="00EE19B3" w:rsidP="004C1D88">
      <w:pPr>
        <w:pStyle w:val="LBntext"/>
        <w:spacing w:line="240" w:lineRule="auto"/>
        <w:ind w:firstLine="0"/>
        <w:rPr>
          <w:szCs w:val="24"/>
        </w:rPr>
      </w:pPr>
    </w:p>
    <w:p w:rsidR="00EE19B3" w:rsidRPr="004C1D88" w:rsidRDefault="00EE19B3" w:rsidP="004C1D88">
      <w:pPr>
        <w:pStyle w:val="LBntext"/>
        <w:spacing w:line="240" w:lineRule="auto"/>
        <w:ind w:firstLine="0"/>
        <w:rPr>
          <w:szCs w:val="24"/>
        </w:rPr>
      </w:pPr>
      <w:r w:rsidRPr="004C1D88">
        <w:rPr>
          <w:szCs w:val="24"/>
        </w:rPr>
        <w:t xml:space="preserve">Změna sociálních rolí se týká následujících </w:t>
      </w:r>
      <w:r w:rsidRPr="004C1D88">
        <w:rPr>
          <w:b/>
          <w:szCs w:val="24"/>
        </w:rPr>
        <w:t>problém</w:t>
      </w:r>
      <w:r w:rsidRPr="004C1D88">
        <w:rPr>
          <w:szCs w:val="24"/>
        </w:rPr>
        <w:t>ů starých občanů:</w:t>
      </w:r>
    </w:p>
    <w:p w:rsidR="00EE19B3" w:rsidRPr="004C1D88" w:rsidRDefault="00EE19B3" w:rsidP="004C1D88">
      <w:pPr>
        <w:numPr>
          <w:ilvl w:val="0"/>
          <w:numId w:val="40"/>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4C1D88">
        <w:rPr>
          <w:rFonts w:ascii="Times New Roman" w:hAnsi="Times New Roman"/>
          <w:sz w:val="24"/>
          <w:szCs w:val="24"/>
        </w:rPr>
        <w:t>Proměna sociálních rolí.</w:t>
      </w:r>
    </w:p>
    <w:p w:rsidR="00EE19B3" w:rsidRPr="004C1D88" w:rsidRDefault="00EE19B3" w:rsidP="004C1D88">
      <w:pPr>
        <w:numPr>
          <w:ilvl w:val="0"/>
          <w:numId w:val="40"/>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4C1D88">
        <w:rPr>
          <w:rFonts w:ascii="Times New Roman" w:hAnsi="Times New Roman"/>
          <w:sz w:val="24"/>
          <w:szCs w:val="24"/>
        </w:rPr>
        <w:t>Maladaptace na penzionování.</w:t>
      </w:r>
    </w:p>
    <w:p w:rsidR="00EE19B3" w:rsidRPr="004C1D88" w:rsidRDefault="00EE19B3" w:rsidP="004C1D88">
      <w:pPr>
        <w:numPr>
          <w:ilvl w:val="0"/>
          <w:numId w:val="40"/>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4C1D88">
        <w:rPr>
          <w:rFonts w:ascii="Times New Roman" w:hAnsi="Times New Roman"/>
          <w:sz w:val="24"/>
          <w:szCs w:val="24"/>
        </w:rPr>
        <w:t>Ztráta životního programu a společenské prestiže.</w:t>
      </w:r>
    </w:p>
    <w:p w:rsidR="00EE19B3" w:rsidRPr="004C1D88" w:rsidRDefault="00EE19B3" w:rsidP="004C1D88">
      <w:pPr>
        <w:numPr>
          <w:ilvl w:val="0"/>
          <w:numId w:val="40"/>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4C1D88">
        <w:rPr>
          <w:rFonts w:ascii="Times New Roman" w:hAnsi="Times New Roman"/>
          <w:sz w:val="24"/>
          <w:szCs w:val="24"/>
        </w:rPr>
        <w:t>Osamělost a pokles životní úrovně.</w:t>
      </w:r>
    </w:p>
    <w:p w:rsidR="00EE19B3" w:rsidRPr="004C1D88" w:rsidRDefault="00EE19B3" w:rsidP="004C1D88">
      <w:pPr>
        <w:numPr>
          <w:ilvl w:val="0"/>
          <w:numId w:val="40"/>
        </w:numPr>
        <w:tabs>
          <w:tab w:val="clear" w:pos="720"/>
          <w:tab w:val="num" w:pos="360"/>
        </w:tabs>
        <w:autoSpaceDE w:val="0"/>
        <w:autoSpaceDN w:val="0"/>
        <w:adjustRightInd w:val="0"/>
        <w:spacing w:after="0" w:line="240" w:lineRule="auto"/>
        <w:ind w:left="360"/>
        <w:jc w:val="both"/>
        <w:rPr>
          <w:rFonts w:ascii="Times New Roman" w:hAnsi="Times New Roman"/>
          <w:sz w:val="24"/>
          <w:szCs w:val="24"/>
        </w:rPr>
      </w:pPr>
      <w:r w:rsidRPr="004C1D88">
        <w:rPr>
          <w:rFonts w:ascii="Times New Roman" w:hAnsi="Times New Roman"/>
          <w:sz w:val="24"/>
          <w:szCs w:val="24"/>
        </w:rPr>
        <w:t>Věková segregace.</w:t>
      </w:r>
    </w:p>
    <w:p w:rsidR="00EE19B3" w:rsidRPr="004C1D88" w:rsidRDefault="00EE19B3" w:rsidP="004C1D88">
      <w:pPr>
        <w:pStyle w:val="LBntext"/>
        <w:numPr>
          <w:ilvl w:val="0"/>
          <w:numId w:val="40"/>
        </w:numPr>
        <w:tabs>
          <w:tab w:val="clear" w:pos="720"/>
          <w:tab w:val="num" w:pos="360"/>
        </w:tabs>
        <w:spacing w:line="240" w:lineRule="auto"/>
        <w:ind w:left="360"/>
        <w:rPr>
          <w:szCs w:val="24"/>
        </w:rPr>
      </w:pPr>
      <w:r w:rsidRPr="004C1D88">
        <w:rPr>
          <w:szCs w:val="24"/>
        </w:rPr>
        <w:t>Diskriminace (ageismus).</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Potřeby směřují k určitému cíli, jež si člověk zvolí. Ať už se jedná o základní potřeby jako spánek, či jídlo, nebo o potřeby psychologického charakteru, jako nebýt osamělý či nebát se. Mnohokrát v domnění, že dokážeme starému člověku pomoci a uspokojit jeho potřeby, </w:t>
      </w:r>
      <w:r w:rsidRPr="004C1D88">
        <w:rPr>
          <w:rFonts w:ascii="Times New Roman" w:hAnsi="Times New Roman"/>
          <w:sz w:val="24"/>
          <w:szCs w:val="24"/>
          <w:u w:val="single"/>
        </w:rPr>
        <w:t>děláme věci podle našich představ</w:t>
      </w:r>
      <w:r w:rsidRPr="004C1D88">
        <w:rPr>
          <w:rFonts w:ascii="Times New Roman" w:hAnsi="Times New Roman"/>
          <w:sz w:val="24"/>
          <w:szCs w:val="24"/>
        </w:rPr>
        <w:t xml:space="preserve">, podle toho co předpokládáme, že potřebuje. To ale s sebou přináší riziko neuspokojení skutečných potřeb jedince. </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b/>
          <w:spacing w:val="40"/>
          <w:sz w:val="24"/>
          <w:szCs w:val="24"/>
        </w:rPr>
        <w:t>VE STÁŘÍ LZE ŽÍT KVALITNĚ.</w:t>
      </w:r>
      <w:r w:rsidRPr="004C1D88">
        <w:rPr>
          <w:rFonts w:ascii="Times New Roman" w:hAnsi="Times New Roman"/>
          <w:sz w:val="24"/>
          <w:szCs w:val="24"/>
        </w:rPr>
        <w:t>I při úbytku fyzických a psychických sil.</w:t>
      </w:r>
    </w:p>
    <w:p w:rsidR="00EE19B3" w:rsidRPr="004C1D88" w:rsidRDefault="00EE19B3" w:rsidP="004C1D88">
      <w:pPr>
        <w:tabs>
          <w:tab w:val="left" w:pos="3600"/>
        </w:tabs>
        <w:jc w:val="both"/>
        <w:rPr>
          <w:rFonts w:ascii="Times New Roman" w:hAnsi="Times New Roman"/>
          <w:sz w:val="24"/>
          <w:szCs w:val="24"/>
        </w:rPr>
      </w:pPr>
      <w:r w:rsidRPr="004C1D88">
        <w:rPr>
          <w:rFonts w:ascii="Times New Roman" w:hAnsi="Times New Roman"/>
          <w:sz w:val="24"/>
          <w:szCs w:val="24"/>
        </w:rPr>
        <w:t>V </w:t>
      </w:r>
      <w:r w:rsidRPr="004C1D88">
        <w:rPr>
          <w:rFonts w:ascii="Times New Roman" w:hAnsi="Times New Roman"/>
          <w:b/>
          <w:sz w:val="24"/>
          <w:szCs w:val="24"/>
        </w:rPr>
        <w:t>EU</w:t>
      </w:r>
      <w:r w:rsidRPr="004C1D88">
        <w:rPr>
          <w:rFonts w:ascii="Times New Roman" w:hAnsi="Times New Roman"/>
          <w:sz w:val="24"/>
          <w:szCs w:val="24"/>
        </w:rPr>
        <w:t xml:space="preserve"> se způsob řešení nazývá </w:t>
      </w:r>
      <w:r w:rsidRPr="004C1D88">
        <w:rPr>
          <w:rFonts w:ascii="Times New Roman" w:hAnsi="Times New Roman"/>
          <w:b/>
          <w:sz w:val="24"/>
          <w:szCs w:val="24"/>
        </w:rPr>
        <w:t>ZDRAVÉ STÁRNUTÍ</w:t>
      </w:r>
      <w:r w:rsidRPr="004C1D88">
        <w:rPr>
          <w:rFonts w:ascii="Times New Roman" w:hAnsi="Times New Roman"/>
          <w:sz w:val="24"/>
          <w:szCs w:val="24"/>
          <w:u w:val="single"/>
        </w:rPr>
        <w:t xml:space="preserve"> </w:t>
      </w:r>
      <w:r w:rsidRPr="004C1D88">
        <w:rPr>
          <w:rFonts w:ascii="Times New Roman" w:hAnsi="Times New Roman"/>
          <w:sz w:val="24"/>
          <w:szCs w:val="24"/>
        </w:rPr>
        <w:t>(</w:t>
      </w:r>
      <w:hyperlink r:id="rId27" w:history="1">
        <w:r w:rsidRPr="004C1D88">
          <w:rPr>
            <w:rStyle w:val="Hypertextovodkaz"/>
            <w:rFonts w:ascii="Times New Roman" w:hAnsi="Times New Roman"/>
            <w:sz w:val="24"/>
            <w:szCs w:val="24"/>
          </w:rPr>
          <w:t>www.healthyageing.nu</w:t>
        </w:r>
      </w:hyperlink>
      <w:r w:rsidRPr="004C1D88">
        <w:rPr>
          <w:rFonts w:ascii="Times New Roman" w:hAnsi="Times New Roman"/>
          <w:sz w:val="24"/>
          <w:szCs w:val="24"/>
        </w:rPr>
        <w:t>).</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Definice: Proces maximálního využití všech možností k fyzickému, sociálnímu a duševnímu zdraví, který umožní starším lidem </w:t>
      </w:r>
      <w:r w:rsidRPr="004C1D88">
        <w:rPr>
          <w:rFonts w:ascii="Times New Roman" w:hAnsi="Times New Roman"/>
          <w:sz w:val="24"/>
          <w:szCs w:val="24"/>
          <w:u w:val="single"/>
        </w:rPr>
        <w:t>aktivnĕ</w:t>
      </w:r>
      <w:r w:rsidRPr="004C1D88">
        <w:rPr>
          <w:rFonts w:ascii="Times New Roman" w:hAnsi="Times New Roman"/>
          <w:sz w:val="24"/>
          <w:szCs w:val="24"/>
        </w:rPr>
        <w:t xml:space="preserve"> a bez diskriminace účastnit se společenského dění a mít nezávislý a kvalitní život.</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Novým řešením je </w:t>
      </w:r>
      <w:r w:rsidRPr="004C1D88">
        <w:rPr>
          <w:rFonts w:ascii="Times New Roman" w:hAnsi="Times New Roman"/>
          <w:sz w:val="24"/>
          <w:szCs w:val="24"/>
          <w:u w:val="single"/>
        </w:rPr>
        <w:t>koncept celoživotního rozvoje</w:t>
      </w:r>
      <w:r w:rsidRPr="004C1D88">
        <w:rPr>
          <w:rFonts w:ascii="Times New Roman" w:hAnsi="Times New Roman"/>
          <w:sz w:val="24"/>
          <w:szCs w:val="24"/>
        </w:rPr>
        <w:t xml:space="preserve">: ¤ osobnostní rozvoj, ¤ celoživotní vzdělávání a ¤ podpora inkluzívně orientovaných sociálních služeb. </w:t>
      </w:r>
      <w:r w:rsidRPr="004C1D88">
        <w:rPr>
          <w:rFonts w:ascii="Times New Roman" w:hAnsi="Times New Roman"/>
          <w:sz w:val="24"/>
          <w:szCs w:val="24"/>
          <w:u w:val="single"/>
        </w:rPr>
        <w:t>Dobrovolnická</w:t>
      </w:r>
      <w:r w:rsidRPr="004C1D88">
        <w:rPr>
          <w:rFonts w:ascii="Times New Roman" w:hAnsi="Times New Roman"/>
          <w:sz w:val="24"/>
          <w:szCs w:val="24"/>
        </w:rPr>
        <w:t xml:space="preserve"> práce zvyšuje duševní pohodu seniorů, kteří ji vykonávají, tak u </w:t>
      </w:r>
      <w:r w:rsidR="00775078" w:rsidRPr="004C1D88">
        <w:rPr>
          <w:rFonts w:ascii="Times New Roman" w:hAnsi="Times New Roman"/>
          <w:sz w:val="24"/>
          <w:szCs w:val="24"/>
        </w:rPr>
        <w:t>těch</w:t>
      </w:r>
      <w:r w:rsidRPr="004C1D88">
        <w:rPr>
          <w:rFonts w:ascii="Times New Roman" w:hAnsi="Times New Roman"/>
          <w:sz w:val="24"/>
          <w:szCs w:val="24"/>
        </w:rPr>
        <w:t xml:space="preserve">, kteří tyto služby dostávají. Studijní </w:t>
      </w:r>
      <w:r w:rsidRPr="004C1D88">
        <w:rPr>
          <w:rFonts w:ascii="Times New Roman" w:hAnsi="Times New Roman"/>
          <w:sz w:val="24"/>
          <w:szCs w:val="24"/>
          <w:u w:val="single"/>
        </w:rPr>
        <w:t>kroužky a skupiny</w:t>
      </w:r>
      <w:r w:rsidRPr="004C1D88">
        <w:rPr>
          <w:rFonts w:ascii="Times New Roman" w:hAnsi="Times New Roman"/>
          <w:sz w:val="24"/>
          <w:szCs w:val="24"/>
        </w:rPr>
        <w:t xml:space="preserve"> poskytující </w:t>
      </w:r>
      <w:r w:rsidRPr="004C1D88">
        <w:rPr>
          <w:rFonts w:ascii="Times New Roman" w:hAnsi="Times New Roman"/>
          <w:sz w:val="24"/>
          <w:szCs w:val="24"/>
          <w:u w:val="single"/>
        </w:rPr>
        <w:t>sociální aktivity</w:t>
      </w:r>
      <w:r w:rsidRPr="004C1D88">
        <w:rPr>
          <w:rFonts w:ascii="Times New Roman" w:hAnsi="Times New Roman"/>
          <w:sz w:val="24"/>
          <w:szCs w:val="24"/>
        </w:rPr>
        <w:t xml:space="preserve"> mohou zabránit sociální izolaci a osamocenosti u seniorů!</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Zdravá délka života je údaj vypočtený Světovou zdravotnickou organizací a objektivizuje prostý údaj o očekávané průměrné délce života. Vyjadřuje počet let, která může 60-ti letá osoba žít bez vážnějších zdravotních omezení. Znamená to, že český muž může být zdravý do 73,5 roku, ač je průměrná délka života 72 let. Ve Švédsku se muž dožije průměrného věku 77,9 let, ale jen do 77,1 roků má pravděpodobnost, že zůstane zdravý.</w:t>
      </w:r>
    </w:p>
    <w:p w:rsidR="00EE19B3" w:rsidRPr="004C1D88" w:rsidRDefault="00EE19B3" w:rsidP="004C1D88">
      <w:pPr>
        <w:jc w:val="both"/>
        <w:rPr>
          <w:rFonts w:ascii="Times New Roman" w:hAnsi="Times New Roman"/>
          <w:sz w:val="24"/>
          <w:szCs w:val="24"/>
        </w:rPr>
      </w:pPr>
    </w:p>
    <w:p w:rsidR="00EE19B3" w:rsidRPr="005A6BC6" w:rsidRDefault="00EE19B3" w:rsidP="004C1D88">
      <w:pPr>
        <w:jc w:val="both"/>
        <w:rPr>
          <w:rFonts w:ascii="Times New Roman" w:hAnsi="Times New Roman"/>
          <w:b/>
          <w:sz w:val="24"/>
          <w:szCs w:val="24"/>
        </w:rPr>
      </w:pPr>
      <w:r w:rsidRPr="005A6BC6">
        <w:rPr>
          <w:rFonts w:ascii="Times New Roman" w:hAnsi="Times New Roman"/>
          <w:b/>
          <w:sz w:val="24"/>
          <w:szCs w:val="24"/>
        </w:rPr>
        <w:lastRenderedPageBreak/>
        <w:t xml:space="preserve">Prioritami </w:t>
      </w:r>
      <w:r w:rsidR="005A6BC6">
        <w:rPr>
          <w:rFonts w:ascii="Times New Roman" w:hAnsi="Times New Roman"/>
          <w:b/>
          <w:sz w:val="24"/>
          <w:szCs w:val="24"/>
        </w:rPr>
        <w:t xml:space="preserve">zdravého stárnutí </w:t>
      </w:r>
      <w:r w:rsidRPr="005A6BC6">
        <w:rPr>
          <w:rFonts w:ascii="Times New Roman" w:hAnsi="Times New Roman"/>
          <w:b/>
          <w:sz w:val="24"/>
          <w:szCs w:val="24"/>
        </w:rPr>
        <w:t xml:space="preserve">jsou: </w:t>
      </w:r>
    </w:p>
    <w:p w:rsidR="005A6BC6"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Sociální kapitál. </w:t>
      </w:r>
    </w:p>
    <w:p w:rsidR="005A6BC6"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Duševní zdraví. </w:t>
      </w:r>
    </w:p>
    <w:p w:rsidR="00960758"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Důchodová a předdůchodová etapa života. </w:t>
      </w:r>
    </w:p>
    <w:p w:rsidR="005A6BC6"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Bydlení jako součást životního prostředí. </w:t>
      </w:r>
    </w:p>
    <w:p w:rsidR="00EE19B3"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Přístup ke zdravotnickým službám. </w:t>
      </w:r>
    </w:p>
    <w:p w:rsidR="005A6BC6"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Prevence úrazů a násilí. </w:t>
      </w:r>
    </w:p>
    <w:p w:rsidR="005A6BC6"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Odřeknutí se tabáku a alkoholu. </w:t>
      </w:r>
    </w:p>
    <w:p w:rsidR="005A6BC6"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Užívání léků a související problémy. </w:t>
      </w:r>
    </w:p>
    <w:p w:rsidR="005A6BC6"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 xml:space="preserve">Výživa. </w:t>
      </w:r>
    </w:p>
    <w:p w:rsidR="00EE19B3" w:rsidRPr="005A6BC6" w:rsidRDefault="00EE19B3" w:rsidP="005A6BC6">
      <w:pPr>
        <w:pStyle w:val="Odstavecseseznamem"/>
        <w:numPr>
          <w:ilvl w:val="0"/>
          <w:numId w:val="47"/>
        </w:numPr>
        <w:jc w:val="both"/>
        <w:rPr>
          <w:rFonts w:ascii="Times New Roman" w:hAnsi="Times New Roman"/>
          <w:sz w:val="24"/>
          <w:szCs w:val="24"/>
        </w:rPr>
      </w:pPr>
      <w:r w:rsidRPr="005A6BC6">
        <w:rPr>
          <w:rFonts w:ascii="Times New Roman" w:hAnsi="Times New Roman"/>
          <w:sz w:val="24"/>
          <w:szCs w:val="24"/>
        </w:rPr>
        <w:t>Fyzická aktivita.</w:t>
      </w:r>
    </w:p>
    <w:p w:rsidR="00EE19B3" w:rsidRPr="004C1D88" w:rsidRDefault="00EE19B3" w:rsidP="004C1D88">
      <w:pPr>
        <w:spacing w:before="100" w:beforeAutospacing="1"/>
        <w:jc w:val="both"/>
        <w:rPr>
          <w:rFonts w:ascii="Times New Roman" w:hAnsi="Times New Roman"/>
          <w:sz w:val="24"/>
          <w:szCs w:val="24"/>
        </w:rPr>
      </w:pPr>
      <w:r w:rsidRPr="005A6BC6">
        <w:rPr>
          <w:rFonts w:ascii="Times New Roman" w:hAnsi="Times New Roman"/>
          <w:b/>
          <w:sz w:val="24"/>
          <w:szCs w:val="24"/>
        </w:rPr>
        <w:t>Klíčové aktivity jsou</w:t>
      </w:r>
      <w:r w:rsidRPr="004C1D88">
        <w:rPr>
          <w:rFonts w:ascii="Times New Roman" w:hAnsi="Times New Roman"/>
          <w:sz w:val="24"/>
          <w:szCs w:val="24"/>
        </w:rPr>
        <w:t xml:space="preserve">: ◘ Analýza a sběr dat. ◘ Výměna zkušeností. ◘ Politická doporučení.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Diseminace doporučení. My se teprve nacházíme ve fázi analýz a získávání zkušeností.</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u w:val="single"/>
        </w:rPr>
        <w:t>Nekuřáctví</w:t>
      </w:r>
      <w:r w:rsidRPr="004C1D88">
        <w:rPr>
          <w:rFonts w:ascii="Times New Roman" w:hAnsi="Times New Roman"/>
          <w:sz w:val="24"/>
          <w:szCs w:val="24"/>
        </w:rPr>
        <w:t xml:space="preserve"> je asociováno se zdravým stárnutím. Bývalí kuřáci a „nikdy-kuřáci“, kteří jsou dostatečně fyzicky aktivní, mají dvaapůlkrát vĕtší </w:t>
      </w:r>
      <w:r w:rsidR="00775078" w:rsidRPr="004C1D88">
        <w:rPr>
          <w:rFonts w:ascii="Times New Roman" w:hAnsi="Times New Roman"/>
          <w:sz w:val="24"/>
          <w:szCs w:val="24"/>
        </w:rPr>
        <w:t>pravděpodobnost</w:t>
      </w:r>
      <w:r w:rsidRPr="004C1D88">
        <w:rPr>
          <w:rFonts w:ascii="Times New Roman" w:hAnsi="Times New Roman"/>
          <w:sz w:val="24"/>
          <w:szCs w:val="24"/>
        </w:rPr>
        <w:t xml:space="preserve"> stárnout ve zdraví než jejich </w:t>
      </w:r>
      <w:r w:rsidR="00775078" w:rsidRPr="004C1D88">
        <w:rPr>
          <w:rFonts w:ascii="Times New Roman" w:hAnsi="Times New Roman"/>
          <w:sz w:val="24"/>
          <w:szCs w:val="24"/>
        </w:rPr>
        <w:t>protějšky</w:t>
      </w:r>
      <w:r w:rsidRPr="004C1D88">
        <w:rPr>
          <w:rFonts w:ascii="Times New Roman" w:hAnsi="Times New Roman"/>
          <w:sz w:val="24"/>
          <w:szCs w:val="24"/>
        </w:rPr>
        <w:t>, bývalí kuřáci a „nikdy-kuřáci“ se sedavým způsobem života.</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WHO definuje kvalitu života jako jedincovo (v našem případě starý člověk) vnímání jeho pozice v životě v kontextu své kultury a hodnotového systému a ve vztahu k jeho cílům, očekáváním, normám a obavám. Jedná se o velice široký koncept, multifaktoriálně ovlivněný jedincovým fyzickým zdravím, psychickým stavem, osobním vyznáním, sociálními vztahy a vztahem ke klíčovým oblastem jeho životního prostředí. </w:t>
      </w:r>
    </w:p>
    <w:p w:rsidR="00EE19B3" w:rsidRPr="004C1D88" w:rsidRDefault="00EE19B3" w:rsidP="004C1D88">
      <w:pPr>
        <w:jc w:val="both"/>
        <w:rPr>
          <w:rFonts w:ascii="Times New Roman" w:hAnsi="Times New Roman"/>
          <w:sz w:val="24"/>
          <w:szCs w:val="24"/>
        </w:rPr>
      </w:pPr>
    </w:p>
    <w:p w:rsidR="00EE19B3" w:rsidRPr="005A6BC6" w:rsidRDefault="00EE19B3" w:rsidP="004C1D88">
      <w:pPr>
        <w:jc w:val="both"/>
        <w:rPr>
          <w:rFonts w:ascii="Times New Roman" w:hAnsi="Times New Roman"/>
          <w:b/>
          <w:sz w:val="24"/>
          <w:szCs w:val="24"/>
        </w:rPr>
      </w:pPr>
      <w:r w:rsidRPr="005A6BC6">
        <w:rPr>
          <w:rFonts w:ascii="Times New Roman" w:hAnsi="Times New Roman"/>
          <w:b/>
          <w:sz w:val="24"/>
          <w:szCs w:val="24"/>
        </w:rPr>
        <w:t>Co máme konat s tím věkem? Vytvořit druhý životní program:</w:t>
      </w:r>
    </w:p>
    <w:p w:rsidR="00EE19B3" w:rsidRPr="004C1D88" w:rsidRDefault="00EE19B3" w:rsidP="004C1D88">
      <w:pPr>
        <w:numPr>
          <w:ilvl w:val="1"/>
          <w:numId w:val="43"/>
        </w:numPr>
        <w:tabs>
          <w:tab w:val="clear" w:pos="1440"/>
          <w:tab w:val="num" w:pos="360"/>
        </w:tabs>
        <w:spacing w:after="0" w:line="240" w:lineRule="auto"/>
        <w:ind w:left="360"/>
        <w:jc w:val="both"/>
        <w:rPr>
          <w:rFonts w:ascii="Times New Roman" w:hAnsi="Times New Roman"/>
          <w:sz w:val="24"/>
          <w:szCs w:val="24"/>
        </w:rPr>
      </w:pPr>
      <w:r w:rsidRPr="004C1D88">
        <w:rPr>
          <w:rFonts w:ascii="Times New Roman" w:hAnsi="Times New Roman"/>
          <w:sz w:val="24"/>
          <w:szCs w:val="24"/>
        </w:rPr>
        <w:t>Udržet člověka v psychické i fyzické aktivitě, ve formě vyrovnávání vypadávajících funkcí jinými činnostmi, než bylo původní či předchozí povolání nebo pracovní zaměření.</w:t>
      </w:r>
    </w:p>
    <w:p w:rsidR="00EE19B3" w:rsidRPr="004C1D88" w:rsidRDefault="00EE19B3" w:rsidP="004C1D88">
      <w:pPr>
        <w:numPr>
          <w:ilvl w:val="1"/>
          <w:numId w:val="43"/>
        </w:numPr>
        <w:tabs>
          <w:tab w:val="clear" w:pos="1440"/>
          <w:tab w:val="num" w:pos="360"/>
        </w:tabs>
        <w:spacing w:after="0" w:line="240" w:lineRule="auto"/>
        <w:ind w:left="360"/>
        <w:jc w:val="both"/>
        <w:rPr>
          <w:rFonts w:ascii="Times New Roman" w:hAnsi="Times New Roman"/>
          <w:sz w:val="24"/>
          <w:szCs w:val="24"/>
        </w:rPr>
      </w:pPr>
      <w:r w:rsidRPr="004C1D88">
        <w:rPr>
          <w:rFonts w:ascii="Times New Roman" w:hAnsi="Times New Roman"/>
          <w:sz w:val="24"/>
          <w:szCs w:val="24"/>
        </w:rPr>
        <w:t>Začleňovat starého člověka do širších souvislostí rodinných, společenských a pracovních.</w:t>
      </w:r>
    </w:p>
    <w:p w:rsidR="00EE19B3" w:rsidRPr="004C1D88" w:rsidRDefault="00EE19B3" w:rsidP="004C1D88">
      <w:pPr>
        <w:numPr>
          <w:ilvl w:val="1"/>
          <w:numId w:val="43"/>
        </w:numPr>
        <w:tabs>
          <w:tab w:val="clear" w:pos="1440"/>
          <w:tab w:val="num" w:pos="360"/>
        </w:tabs>
        <w:spacing w:after="0" w:line="240" w:lineRule="auto"/>
        <w:ind w:left="360"/>
        <w:jc w:val="both"/>
        <w:rPr>
          <w:rFonts w:ascii="Times New Roman" w:hAnsi="Times New Roman"/>
          <w:sz w:val="24"/>
          <w:szCs w:val="24"/>
        </w:rPr>
      </w:pPr>
      <w:r w:rsidRPr="004C1D88">
        <w:rPr>
          <w:rFonts w:ascii="Times New Roman" w:hAnsi="Times New Roman"/>
          <w:sz w:val="24"/>
          <w:szCs w:val="24"/>
        </w:rPr>
        <w:t>Posilovat sebedůvěru.</w:t>
      </w:r>
    </w:p>
    <w:p w:rsidR="00EE19B3" w:rsidRPr="004C1D88" w:rsidRDefault="00EE19B3" w:rsidP="004C1D88">
      <w:pPr>
        <w:numPr>
          <w:ilvl w:val="1"/>
          <w:numId w:val="43"/>
        </w:numPr>
        <w:tabs>
          <w:tab w:val="clear" w:pos="1440"/>
          <w:tab w:val="num" w:pos="360"/>
        </w:tabs>
        <w:spacing w:after="0" w:line="240" w:lineRule="auto"/>
        <w:ind w:left="360"/>
        <w:jc w:val="both"/>
        <w:rPr>
          <w:rFonts w:ascii="Times New Roman" w:hAnsi="Times New Roman"/>
          <w:sz w:val="24"/>
          <w:szCs w:val="24"/>
        </w:rPr>
      </w:pPr>
      <w:r w:rsidRPr="004C1D88">
        <w:rPr>
          <w:rFonts w:ascii="Times New Roman" w:hAnsi="Times New Roman"/>
          <w:sz w:val="24"/>
          <w:szCs w:val="24"/>
        </w:rPr>
        <w:t>Trénovat adaptace na nová rozhodování a naopak zabraňovat neměnnému lpění na denních programech, zvycích a osobních (rodinných) tradicích.</w:t>
      </w:r>
    </w:p>
    <w:p w:rsidR="00EE19B3" w:rsidRPr="004C1D88" w:rsidRDefault="00EE19B3" w:rsidP="004C1D88">
      <w:pPr>
        <w:numPr>
          <w:ilvl w:val="1"/>
          <w:numId w:val="43"/>
        </w:numPr>
        <w:tabs>
          <w:tab w:val="clear" w:pos="1440"/>
          <w:tab w:val="num" w:pos="360"/>
        </w:tabs>
        <w:spacing w:after="0" w:line="240" w:lineRule="auto"/>
        <w:ind w:left="360"/>
        <w:jc w:val="both"/>
        <w:rPr>
          <w:rFonts w:ascii="Times New Roman" w:hAnsi="Times New Roman"/>
          <w:sz w:val="24"/>
          <w:szCs w:val="24"/>
        </w:rPr>
      </w:pPr>
      <w:r w:rsidRPr="004C1D88">
        <w:rPr>
          <w:rFonts w:ascii="Times New Roman" w:hAnsi="Times New Roman"/>
          <w:sz w:val="24"/>
          <w:szCs w:val="24"/>
        </w:rPr>
        <w:t>Korigovat váznoucí schopnosti navazovat a udržovat společenské (interpersonální) vztahy.</w:t>
      </w:r>
    </w:p>
    <w:p w:rsidR="00EE19B3" w:rsidRPr="004C1D88" w:rsidRDefault="00EE19B3" w:rsidP="004C1D88">
      <w:pPr>
        <w:numPr>
          <w:ilvl w:val="1"/>
          <w:numId w:val="43"/>
        </w:numPr>
        <w:tabs>
          <w:tab w:val="clear" w:pos="1440"/>
          <w:tab w:val="num" w:pos="360"/>
        </w:tabs>
        <w:spacing w:after="0" w:line="240" w:lineRule="auto"/>
        <w:ind w:left="360"/>
        <w:jc w:val="both"/>
        <w:rPr>
          <w:rFonts w:ascii="Times New Roman" w:hAnsi="Times New Roman"/>
          <w:sz w:val="24"/>
          <w:szCs w:val="24"/>
        </w:rPr>
      </w:pPr>
      <w:r w:rsidRPr="004C1D88">
        <w:rPr>
          <w:rFonts w:ascii="Times New Roman" w:hAnsi="Times New Roman"/>
          <w:sz w:val="24"/>
          <w:szCs w:val="24"/>
        </w:rPr>
        <w:t>Trénovat paměť a oddalovat rizika poruch či ztrát na minimu, zejména při snížené výbavnosti a vštípivosti.</w:t>
      </w:r>
    </w:p>
    <w:p w:rsidR="00EE19B3" w:rsidRPr="004C1D88" w:rsidRDefault="00EE19B3" w:rsidP="004C1D88">
      <w:pPr>
        <w:numPr>
          <w:ilvl w:val="1"/>
          <w:numId w:val="43"/>
        </w:numPr>
        <w:tabs>
          <w:tab w:val="clear" w:pos="1440"/>
          <w:tab w:val="num" w:pos="360"/>
        </w:tabs>
        <w:spacing w:after="0" w:line="240" w:lineRule="auto"/>
        <w:ind w:left="360"/>
        <w:jc w:val="both"/>
        <w:rPr>
          <w:rFonts w:ascii="Times New Roman" w:hAnsi="Times New Roman"/>
          <w:sz w:val="24"/>
          <w:szCs w:val="24"/>
        </w:rPr>
      </w:pPr>
      <w:r w:rsidRPr="004C1D88">
        <w:rPr>
          <w:rFonts w:ascii="Times New Roman" w:hAnsi="Times New Roman"/>
          <w:sz w:val="24"/>
          <w:szCs w:val="24"/>
        </w:rPr>
        <w:t>Zabraňovat vlivům, které nesporně proces stárnutí urychlují. Zejména se jedné o nedostatek pohybu, nesprávnou a nevhodnou stravu, kouřen</w:t>
      </w:r>
      <w:r w:rsidR="00775078">
        <w:rPr>
          <w:rFonts w:ascii="Times New Roman" w:hAnsi="Times New Roman"/>
          <w:sz w:val="24"/>
          <w:szCs w:val="24"/>
        </w:rPr>
        <w:t>í a jinou návykovost</w:t>
      </w:r>
      <w:r w:rsidRPr="004C1D88">
        <w:rPr>
          <w:rFonts w:ascii="Times New Roman" w:hAnsi="Times New Roman"/>
          <w:sz w:val="24"/>
          <w:szCs w:val="24"/>
        </w:rPr>
        <w:t xml:space="preserve">, </w:t>
      </w:r>
      <w:r w:rsidRPr="004C1D88">
        <w:rPr>
          <w:rFonts w:ascii="Times New Roman" w:hAnsi="Times New Roman"/>
          <w:sz w:val="24"/>
          <w:szCs w:val="24"/>
        </w:rPr>
        <w:lastRenderedPageBreak/>
        <w:t xml:space="preserve">nevhodné pracovní zatížení, stres nejrůznější povahy, včetně </w:t>
      </w:r>
      <w:r w:rsidR="00775078">
        <w:rPr>
          <w:rFonts w:ascii="Times New Roman" w:hAnsi="Times New Roman"/>
          <w:sz w:val="24"/>
          <w:szCs w:val="24"/>
        </w:rPr>
        <w:t xml:space="preserve">stresu </w:t>
      </w:r>
      <w:r w:rsidRPr="004C1D88">
        <w:rPr>
          <w:rFonts w:ascii="Times New Roman" w:hAnsi="Times New Roman"/>
          <w:sz w:val="24"/>
          <w:szCs w:val="24"/>
        </w:rPr>
        <w:t>podmíněný společenskými změnami.</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Část osob v produktivním věku je nezaměstnaná, nebo ekonomicky neaktivní. V důsledku toho je skutečný podíl závislých lidí, tj. poměr těch, kteří nejsou výdělečně činní, k těm, co jsou ekonomicky činní, daleko vyšší než podíl vyjádřený indexy závislosti na obyvatelstvu v aktivním věku. Nejpatrnější změnu ovšem můžeme pozorovat u indexu stáří (poměr počtu osob ve věku 60 a více let na 100 dětí ve věku 0-15 let), který v České republice vzrostl z 84,4 osob v roce 1991 na 129,4 v roce 2004. Vysvětlením je zde opět pokles porodnosti a nárůst naděje dožití při narození.</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b/>
          <w:spacing w:val="40"/>
          <w:sz w:val="24"/>
          <w:szCs w:val="24"/>
        </w:rPr>
      </w:pPr>
      <w:r w:rsidRPr="004C1D88">
        <w:rPr>
          <w:rFonts w:ascii="Times New Roman" w:hAnsi="Times New Roman"/>
          <w:b/>
          <w:spacing w:val="40"/>
          <w:sz w:val="24"/>
          <w:szCs w:val="24"/>
        </w:rPr>
        <w:t>ZÁVĚR</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pro záměr zavést další prodloužení věku odchodu do důchodu</w:t>
      </w:r>
    </w:p>
    <w:p w:rsidR="00EE19B3" w:rsidRPr="004C1D88" w:rsidRDefault="00EE19B3" w:rsidP="004C1D88">
      <w:pPr>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b/>
          <w:sz w:val="24"/>
          <w:szCs w:val="24"/>
        </w:rPr>
        <w:t>Argumente contra</w:t>
      </w:r>
      <w:r w:rsidRPr="004C1D88">
        <w:rPr>
          <w:rFonts w:ascii="Times New Roman" w:hAnsi="Times New Roman"/>
          <w:sz w:val="24"/>
          <w:szCs w:val="24"/>
        </w:rPr>
        <w:t xml:space="preserve"> (proti prodlužování odchodu do penze)</w:t>
      </w:r>
    </w:p>
    <w:p w:rsidR="00EE19B3" w:rsidRPr="004C1D88" w:rsidRDefault="00EE19B3" w:rsidP="004C1D88">
      <w:pPr>
        <w:ind w:firstLine="708"/>
        <w:jc w:val="both"/>
        <w:rPr>
          <w:rFonts w:ascii="Times New Roman" w:hAnsi="Times New Roman"/>
          <w:sz w:val="24"/>
          <w:szCs w:val="24"/>
        </w:rPr>
      </w:pPr>
    </w:p>
    <w:p w:rsidR="00EE19B3" w:rsidRPr="004C1D88" w:rsidRDefault="00EE19B3" w:rsidP="004C1D88">
      <w:pPr>
        <w:pStyle w:val="LBntext"/>
        <w:spacing w:line="240" w:lineRule="auto"/>
        <w:ind w:firstLine="0"/>
        <w:rPr>
          <w:szCs w:val="24"/>
        </w:rPr>
      </w:pPr>
      <w:r w:rsidRPr="004C1D88">
        <w:rPr>
          <w:szCs w:val="24"/>
        </w:rPr>
        <w:t xml:space="preserve">◘ V dnešní době honby za úspěchem se lidé pokoušejí stárnutí a stáří nevnímat, vytlačovat ho anebo zamaskovat jeho příznaky v každodenním životě, ve kterém je jako ´nejdůležitější princip´ zdůrazňován maximální úspěch, výkon, zdraví a krása. </w:t>
      </w:r>
    </w:p>
    <w:p w:rsidR="00EE19B3" w:rsidRPr="004C1D88" w:rsidRDefault="00EE19B3" w:rsidP="004C1D88">
      <w:pPr>
        <w:pStyle w:val="LBntext"/>
        <w:spacing w:line="240" w:lineRule="auto"/>
        <w:ind w:firstLine="0"/>
        <w:rPr>
          <w:szCs w:val="24"/>
        </w:rPr>
      </w:pPr>
      <w:r w:rsidRPr="004C1D88">
        <w:rPr>
          <w:szCs w:val="24"/>
        </w:rPr>
        <w:t>◘ Starý člověk bývá, a to nejen mladými, považován za zbytečného, překážejícího a nic nedělajícího důchodce, kterého je nejlepší ignorovat. Ve stáří se stupňují vlastnosti jako šetrnost, oproti ekonomické ´vynucované´ spotřebě (nesmysl tak zvaného „sustainable development“).</w:t>
      </w:r>
    </w:p>
    <w:p w:rsidR="00EE19B3" w:rsidRPr="004C1D88" w:rsidRDefault="00EE19B3" w:rsidP="004C1D88">
      <w:pPr>
        <w:pStyle w:val="LBntext"/>
        <w:spacing w:line="240" w:lineRule="auto"/>
        <w:ind w:firstLine="0"/>
        <w:rPr>
          <w:szCs w:val="24"/>
        </w:rPr>
      </w:pPr>
      <w:r w:rsidRPr="004C1D88">
        <w:rPr>
          <w:szCs w:val="24"/>
        </w:rPr>
        <w:t xml:space="preserve">◘ Odchodem do důchodu přestává být člověk údajně pro společnost užitečným. A pokud z vlastní vůle ještě dál pracuje, pak jedině zabírá pracovní místo mladším, a tudíž předpokládaně schopnějším.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Stárnutí si lidé spojují s poklesem sil, slábnoucím zdravím, zapomínáním a mnoha dalšími involučními procesy. Starého člověka si lidé představují jako slabého, sehnutého, pomalu se pohybujícího, nepružně reagujícího a zapomínajícího. K tomu se ještě přidává jeho/její hluchota, slepota, demence a inkontinence.</w:t>
      </w:r>
    </w:p>
    <w:p w:rsidR="00EE19B3" w:rsidRPr="004C1D88" w:rsidRDefault="00EE19B3" w:rsidP="004C1D88">
      <w:pPr>
        <w:jc w:val="both"/>
        <w:rPr>
          <w:rFonts w:ascii="Times New Roman" w:hAnsi="Times New Roman"/>
          <w:sz w:val="24"/>
          <w:szCs w:val="24"/>
          <w:u w:val="single"/>
        </w:rPr>
      </w:pPr>
      <w:r w:rsidRPr="004C1D88">
        <w:rPr>
          <w:rFonts w:ascii="Times New Roman" w:hAnsi="Times New Roman"/>
          <w:sz w:val="24"/>
          <w:szCs w:val="24"/>
        </w:rPr>
        <w:t>◘ Ze sta starých osob nad 65 let trpí v ČR: ● 50 zvýšeným krevním tlakem (hyper</w:t>
      </w:r>
      <w:r w:rsidR="00775078">
        <w:rPr>
          <w:rFonts w:ascii="Times New Roman" w:hAnsi="Times New Roman"/>
          <w:sz w:val="24"/>
          <w:szCs w:val="24"/>
        </w:rPr>
        <w:t>t</w:t>
      </w:r>
      <w:r w:rsidRPr="004C1D88">
        <w:rPr>
          <w:rFonts w:ascii="Times New Roman" w:hAnsi="Times New Roman"/>
          <w:sz w:val="24"/>
          <w:szCs w:val="24"/>
        </w:rPr>
        <w:t xml:space="preserve">enzí); ● 42 má závažné postižení kloubů nebo kostí (snížená pohyblivost); ● 37 již mělo ischemickou nemoc srdce (infarkt myokardu). ● Pouze </w:t>
      </w:r>
      <w:r w:rsidRPr="004C1D88">
        <w:rPr>
          <w:rFonts w:ascii="Times New Roman" w:hAnsi="Times New Roman"/>
          <w:sz w:val="24"/>
          <w:szCs w:val="24"/>
          <w:u w:val="single"/>
        </w:rPr>
        <w:t>4 osoby ze sta jsou bez chronického onemocnění!</w:t>
      </w:r>
    </w:p>
    <w:p w:rsidR="00EE19B3" w:rsidRPr="004C1D88" w:rsidRDefault="00EE19B3" w:rsidP="004C1D88">
      <w:pPr>
        <w:jc w:val="both"/>
        <w:rPr>
          <w:rFonts w:ascii="Times New Roman" w:hAnsi="Times New Roman"/>
          <w:sz w:val="24"/>
          <w:szCs w:val="24"/>
        </w:rPr>
      </w:pPr>
    </w:p>
    <w:p w:rsidR="00EE19B3" w:rsidRPr="004C1D88" w:rsidRDefault="00647B16" w:rsidP="004C1D88">
      <w:pPr>
        <w:jc w:val="both"/>
        <w:rPr>
          <w:rFonts w:ascii="Times New Roman" w:hAnsi="Times New Roman"/>
          <w:sz w:val="24"/>
          <w:szCs w:val="24"/>
        </w:rPr>
      </w:pPr>
      <w:r>
        <w:rPr>
          <w:rFonts w:ascii="Times New Roman" w:hAnsi="Times New Roman"/>
          <w:b/>
          <w:sz w:val="24"/>
          <w:szCs w:val="24"/>
        </w:rPr>
        <w:br w:type="column"/>
      </w:r>
      <w:r w:rsidR="00EE19B3" w:rsidRPr="004C1D88">
        <w:rPr>
          <w:rFonts w:ascii="Times New Roman" w:hAnsi="Times New Roman"/>
          <w:b/>
          <w:sz w:val="24"/>
          <w:szCs w:val="24"/>
        </w:rPr>
        <w:lastRenderedPageBreak/>
        <w:t>Argumente pro</w:t>
      </w:r>
      <w:r w:rsidR="00EE19B3" w:rsidRPr="004C1D88">
        <w:rPr>
          <w:rFonts w:ascii="Times New Roman" w:hAnsi="Times New Roman"/>
          <w:sz w:val="24"/>
          <w:szCs w:val="24"/>
        </w:rPr>
        <w:t xml:space="preserve"> (za prodloužení odchodu do penze)</w:t>
      </w:r>
    </w:p>
    <w:p w:rsidR="00EE19B3" w:rsidRPr="004C1D88" w:rsidRDefault="00EE19B3" w:rsidP="004C1D88">
      <w:pPr>
        <w:ind w:firstLine="708"/>
        <w:jc w:val="both"/>
        <w:rPr>
          <w:rFonts w:ascii="Times New Roman" w:hAnsi="Times New Roman"/>
          <w:sz w:val="24"/>
          <w:szCs w:val="24"/>
        </w:rPr>
      </w:pP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 Mezi seniory existuje řada tvořivých jedinců, kteří by úrovní svých tvořivých schopností předčili a nepochybně ohromili mnohé dospělé v produktivním věku, nemluvě o nynějších nedovzdělaných mladých lidech. Tvořivý přístup k životu může velkou měrou přispět k úspěšné adaptaci na stáří a zajistit spokojenost seniora i přes omezení, která s sebou vysoký věk přináší.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Stáří nevytváří kvalitativně novou psychiku člověka, nýbrž rysy charakteristické pro danou osobnost získávají nebo naopak upadají ve své intenzitě (kvantitativní změny).</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 Senior přináší společnosti cenné produkty – svá díla, kterými obohacují společenské dění a předávají své bohaté životní zkušenosti. Zlepšují se u něho vlastnosti, jako jsou vytrvalost, trpělivost, pochopení pro jednání druhých a rozvaha.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 U osob s vysokou inteligencí neklesá intelekt, ale během celého života je systematicky posilován a zvyšován.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Úkoly řeší starý člověk dobře, zejména pokud může využít své dosavadní zkušenosti, avšak na jejich řešení potřebuje více času.</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 Výsadou některých starých osob je </w:t>
      </w:r>
      <w:r w:rsidRPr="004C1D88">
        <w:rPr>
          <w:rFonts w:ascii="Times New Roman" w:hAnsi="Times New Roman"/>
          <w:b/>
          <w:sz w:val="24"/>
          <w:szCs w:val="24"/>
        </w:rPr>
        <w:t>moudrost stáří</w:t>
      </w:r>
      <w:r w:rsidRPr="004C1D88">
        <w:rPr>
          <w:rFonts w:ascii="Times New Roman" w:hAnsi="Times New Roman"/>
          <w:sz w:val="24"/>
          <w:szCs w:val="24"/>
        </w:rPr>
        <w:t xml:space="preserve">! U nich se zvyšuje vytrvalost, trpělivost, odolnost vůči pracovní a životní stereotypie a monotónnosti. </w:t>
      </w:r>
    </w:p>
    <w:p w:rsidR="00EE19B3" w:rsidRPr="004C1D88" w:rsidRDefault="00EE19B3" w:rsidP="004C1D88">
      <w:pPr>
        <w:jc w:val="both"/>
        <w:rPr>
          <w:rFonts w:ascii="Times New Roman" w:hAnsi="Times New Roman"/>
          <w:sz w:val="24"/>
          <w:szCs w:val="24"/>
        </w:rPr>
      </w:pPr>
      <w:r w:rsidRPr="004C1D88">
        <w:rPr>
          <w:rFonts w:ascii="Times New Roman" w:hAnsi="Times New Roman"/>
          <w:sz w:val="24"/>
          <w:szCs w:val="24"/>
        </w:rPr>
        <w:t xml:space="preserve">◙ Pro budoucí zaměstnavatele, kteří by použili zaměstnanců v důchodovém věku, hraje opravdu vysokou roli jejich </w:t>
      </w:r>
      <w:r w:rsidRPr="004C1D88">
        <w:rPr>
          <w:rFonts w:ascii="Times New Roman" w:hAnsi="Times New Roman"/>
          <w:b/>
          <w:sz w:val="24"/>
          <w:szCs w:val="24"/>
        </w:rPr>
        <w:t>loajalita</w:t>
      </w:r>
      <w:r w:rsidRPr="004C1D88">
        <w:rPr>
          <w:rFonts w:ascii="Times New Roman" w:hAnsi="Times New Roman"/>
          <w:sz w:val="24"/>
          <w:szCs w:val="24"/>
        </w:rPr>
        <w:t>! Jedná se o zaměstnavatelsky ceněné principy věrnosti, řádné a poctivé spolupráce.</w:t>
      </w:r>
    </w:p>
    <w:p w:rsidR="00EE19B3" w:rsidRPr="004C1D88" w:rsidRDefault="00EE19B3" w:rsidP="004C1D88">
      <w:pPr>
        <w:jc w:val="both"/>
        <w:rPr>
          <w:rFonts w:ascii="Times New Roman" w:hAnsi="Times New Roman"/>
          <w:sz w:val="24"/>
          <w:szCs w:val="24"/>
        </w:rPr>
      </w:pPr>
    </w:p>
    <w:p w:rsidR="00EE19B3" w:rsidRPr="004C1D88" w:rsidRDefault="00EE19B3" w:rsidP="004C1D88">
      <w:pPr>
        <w:tabs>
          <w:tab w:val="left" w:pos="3960"/>
        </w:tabs>
        <w:jc w:val="both"/>
        <w:rPr>
          <w:rFonts w:ascii="Times New Roman" w:hAnsi="Times New Roman"/>
          <w:sz w:val="24"/>
          <w:szCs w:val="24"/>
        </w:rPr>
      </w:pPr>
      <w:r w:rsidRPr="004C1D88">
        <w:rPr>
          <w:rFonts w:ascii="Times New Roman" w:hAnsi="Times New Roman"/>
          <w:sz w:val="24"/>
          <w:szCs w:val="24"/>
        </w:rPr>
        <w:t xml:space="preserve">Z rozboru literatury o stárnutí a rizicích ve vysokém věku vyplývá, že </w:t>
      </w:r>
      <w:r w:rsidRPr="004C1D88">
        <w:rPr>
          <w:rFonts w:ascii="Times New Roman" w:hAnsi="Times New Roman"/>
          <w:sz w:val="24"/>
          <w:szCs w:val="24"/>
          <w:u w:val="single"/>
        </w:rPr>
        <w:t>z hlediska psychických omezení</w:t>
      </w:r>
      <w:r w:rsidRPr="004C1D88">
        <w:rPr>
          <w:rFonts w:ascii="Times New Roman" w:hAnsi="Times New Roman"/>
          <w:sz w:val="24"/>
          <w:szCs w:val="24"/>
        </w:rPr>
        <w:t xml:space="preserve"> jsou pečlivě vybraní(!) staří pracovníci schopni konat všechny úkony spojené s výkonem vedoucích a řídících funkcí. </w:t>
      </w:r>
    </w:p>
    <w:p w:rsidR="00EE19B3" w:rsidRPr="004C1D88" w:rsidRDefault="00EE19B3" w:rsidP="004C1D88">
      <w:pPr>
        <w:pStyle w:val="Normlnweb"/>
        <w:jc w:val="both"/>
      </w:pPr>
      <w:r w:rsidRPr="004C1D88">
        <w:t xml:space="preserve">Při výkonech manuálních bude větší omezení u většiny starých pracovníků, protože jejich </w:t>
      </w:r>
      <w:r w:rsidRPr="004C1D88">
        <w:rPr>
          <w:u w:val="single"/>
        </w:rPr>
        <w:t>fyzická výkonnost</w:t>
      </w:r>
      <w:r w:rsidRPr="004C1D88">
        <w:t xml:space="preserve"> s vysokou pravděpodobností bude do značné míry </w:t>
      </w:r>
      <w:r w:rsidRPr="004C1D88">
        <w:rPr>
          <w:u w:val="single"/>
        </w:rPr>
        <w:t>nedostatečná</w:t>
      </w:r>
      <w:r w:rsidRPr="004C1D88">
        <w:t xml:space="preserve"> v důsledku velkého podílu chronicky nemocných. Podle tab. 1, kde bez chronických nemocí je jen 20-25 % a při pesimističtějších výsledcích výzkumů dokonce jen pouhá 4 %! </w:t>
      </w:r>
    </w:p>
    <w:p w:rsidR="00EE19B3" w:rsidRPr="004C1D88" w:rsidRDefault="00EE19B3" w:rsidP="004C1D88">
      <w:pPr>
        <w:pStyle w:val="Normlnweb"/>
        <w:jc w:val="both"/>
      </w:pPr>
      <w:r w:rsidRPr="004C1D88">
        <w:t xml:space="preserve">Správné řešení především předpokládá řádné lékařské vyšetření a doporučení k práci pro staré pracovníky. Vlastní řešení spočívá v časově omezené práci – </w:t>
      </w:r>
      <w:r w:rsidRPr="004C1D88">
        <w:rPr>
          <w:u w:val="single"/>
        </w:rPr>
        <w:t>zkrácené pracovní úvazky</w:t>
      </w:r>
      <w:r w:rsidRPr="004C1D88">
        <w:t xml:space="preserve">. To by se mělo v předstihu zohlednit v zákonném řešení této problematiky. Pro zadavatele, tedy </w:t>
      </w:r>
      <w:r w:rsidRPr="004C1D88">
        <w:rPr>
          <w:bCs/>
        </w:rPr>
        <w:t xml:space="preserve">Konfederaci zaměstnavatelských a podnikatelských svazů ČR platí, že i oni by se měli zabývat legislativou a předem si vymínit v zákoně možnost </w:t>
      </w:r>
      <w:r w:rsidRPr="004C1D88">
        <w:rPr>
          <w:bCs/>
          <w:u w:val="single"/>
        </w:rPr>
        <w:t>přijímat staré pracovníky na dobu určitou</w:t>
      </w:r>
      <w:r w:rsidRPr="004C1D88">
        <w:rPr>
          <w:bCs/>
        </w:rPr>
        <w:t>, včetně možnosti propouštět nevhodného pracovníka ve zkušební době.</w:t>
      </w:r>
    </w:p>
    <w:p w:rsidR="00EE19B3" w:rsidRPr="004C1D88" w:rsidRDefault="00775078" w:rsidP="004C1D88">
      <w:pPr>
        <w:pStyle w:val="Normlnweb"/>
        <w:jc w:val="both"/>
      </w:pPr>
      <w:r>
        <w:lastRenderedPageBreak/>
        <w:t>To</w:t>
      </w:r>
      <w:r w:rsidR="00EE19B3" w:rsidRPr="004C1D88">
        <w:t>m</w:t>
      </w:r>
      <w:r>
        <w:t>u</w:t>
      </w:r>
      <w:r w:rsidR="00EE19B3" w:rsidRPr="004C1D88">
        <w:t xml:space="preserve">to problému fyzické a psychické výkonnosti starých pracovníků se šířeji budeme zabývat v další části úkolu jeho výstupem bude mj. seznam typů zemědělských profesí v členění řízeném přepokládaným společným vlivem stáří. </w:t>
      </w:r>
    </w:p>
    <w:p w:rsidR="00EE19B3" w:rsidRDefault="00EE19B3" w:rsidP="00EE19B3"/>
    <w:p w:rsidR="00EE19B3" w:rsidRPr="00960758" w:rsidRDefault="00EE19B3" w:rsidP="00EE19B3">
      <w:pPr>
        <w:pStyle w:val="Nadpis1"/>
        <w:jc w:val="both"/>
        <w:rPr>
          <w:color w:val="auto"/>
        </w:rPr>
      </w:pPr>
      <w:r>
        <w:br w:type="column"/>
      </w:r>
      <w:bookmarkStart w:id="13" w:name="_Toc414226169"/>
      <w:bookmarkStart w:id="14" w:name="_Toc418266507"/>
      <w:r w:rsidR="005A6BC6" w:rsidRPr="005A6BC6">
        <w:rPr>
          <w:color w:val="auto"/>
        </w:rPr>
        <w:lastRenderedPageBreak/>
        <w:t>4</w:t>
      </w:r>
      <w:r w:rsidRPr="00960758">
        <w:rPr>
          <w:color w:val="auto"/>
        </w:rPr>
        <w:t>. Analýza vlivu stárnutí dle profesí</w:t>
      </w:r>
      <w:bookmarkEnd w:id="13"/>
      <w:bookmarkEnd w:id="14"/>
    </w:p>
    <w:p w:rsidR="00EE19B3" w:rsidRDefault="00EE19B3" w:rsidP="00EE19B3"/>
    <w:p w:rsidR="00EE19B3" w:rsidRPr="00837C65" w:rsidRDefault="00EE19B3" w:rsidP="00837C65">
      <w:pPr>
        <w:autoSpaceDE w:val="0"/>
        <w:autoSpaceDN w:val="0"/>
        <w:adjustRightInd w:val="0"/>
        <w:jc w:val="both"/>
        <w:rPr>
          <w:rFonts w:ascii="Times New Roman" w:hAnsi="Times New Roman"/>
          <w:sz w:val="24"/>
          <w:szCs w:val="24"/>
        </w:rPr>
      </w:pPr>
      <w:r w:rsidRPr="00837C65">
        <w:rPr>
          <w:rFonts w:ascii="Times New Roman" w:hAnsi="Times New Roman"/>
          <w:sz w:val="24"/>
          <w:szCs w:val="24"/>
        </w:rPr>
        <w:t>V analýze se vycházelo z příkladů pracovních činností z CZ ISCO dle Č. Statistického úřadu rozšířené KZAM-R a u manuálních pracovníků z Jednotného katalogu ČIAE. Tyto klasifikace poskytovaly dostatečně podrobnější popis náplně práce pro tento účel než novější klasifikace. Následně byl proveden návrh převodu na novou klasifikaci.</w:t>
      </w:r>
    </w:p>
    <w:p w:rsidR="00EE19B3" w:rsidRPr="00837C65" w:rsidRDefault="00EE19B3" w:rsidP="00837C65">
      <w:pPr>
        <w:autoSpaceDE w:val="0"/>
        <w:autoSpaceDN w:val="0"/>
        <w:adjustRightInd w:val="0"/>
        <w:jc w:val="both"/>
        <w:rPr>
          <w:rFonts w:ascii="Times New Roman" w:hAnsi="Times New Roman"/>
          <w:sz w:val="24"/>
          <w:szCs w:val="24"/>
        </w:rPr>
      </w:pPr>
      <w:r w:rsidRPr="00837C65">
        <w:rPr>
          <w:rFonts w:ascii="Times New Roman" w:hAnsi="Times New Roman"/>
          <w:sz w:val="24"/>
          <w:szCs w:val="24"/>
        </w:rPr>
        <w:t xml:space="preserve">Zjištění nejsou relevantní vůči všem starým pracovníkům, někteří jsou fyzicky, psychicky i sociálně čilí, ale jiní nejsou. Jedná se tedy spíše o pravděpodobnostní výskyt. </w:t>
      </w:r>
    </w:p>
    <w:p w:rsidR="00EE19B3" w:rsidRPr="00960758" w:rsidRDefault="00960758" w:rsidP="00837C65">
      <w:pPr>
        <w:autoSpaceDE w:val="0"/>
        <w:autoSpaceDN w:val="0"/>
        <w:adjustRightInd w:val="0"/>
        <w:jc w:val="both"/>
        <w:rPr>
          <w:rFonts w:ascii="Times New Roman" w:hAnsi="Times New Roman"/>
          <w:sz w:val="24"/>
          <w:szCs w:val="24"/>
        </w:rPr>
      </w:pPr>
      <w:r w:rsidRPr="00960758">
        <w:rPr>
          <w:rFonts w:ascii="Times New Roman" w:hAnsi="Times New Roman"/>
          <w:sz w:val="24"/>
          <w:szCs w:val="24"/>
        </w:rPr>
        <w:t xml:space="preserve">Tab. 2: </w:t>
      </w:r>
      <w:r w:rsidR="00EE19B3" w:rsidRPr="00960758">
        <w:rPr>
          <w:rFonts w:ascii="Times New Roman" w:hAnsi="Times New Roman"/>
          <w:sz w:val="24"/>
          <w:szCs w:val="24"/>
        </w:rPr>
        <w:t xml:space="preserve">Analýza </w:t>
      </w:r>
      <w:r>
        <w:rPr>
          <w:rFonts w:ascii="Times New Roman" w:hAnsi="Times New Roman"/>
          <w:sz w:val="24"/>
          <w:szCs w:val="24"/>
        </w:rPr>
        <w:t xml:space="preserve">vlivu stárnutí u profesí </w:t>
      </w:r>
      <w:r w:rsidR="00EE19B3" w:rsidRPr="00960758">
        <w:rPr>
          <w:rFonts w:ascii="Times New Roman" w:hAnsi="Times New Roman"/>
          <w:sz w:val="24"/>
          <w:szCs w:val="24"/>
        </w:rPr>
        <w:t>dle původní klasifika</w:t>
      </w:r>
      <w:r>
        <w:rPr>
          <w:rFonts w:ascii="Times New Roman" w:hAnsi="Times New Roman"/>
          <w:sz w:val="24"/>
          <w:szCs w:val="24"/>
        </w:rPr>
        <w:t>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276"/>
      </w:tblGrid>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b/>
                <w:i/>
                <w:sz w:val="24"/>
                <w:szCs w:val="24"/>
              </w:rPr>
            </w:pPr>
            <w:r w:rsidRPr="00837C65">
              <w:rPr>
                <w:rFonts w:ascii="Times New Roman" w:hAnsi="Times New Roman"/>
                <w:b/>
                <w:i/>
                <w:sz w:val="24"/>
                <w:szCs w:val="24"/>
              </w:rPr>
              <w:t>Kategorie pracovníků</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b/>
                <w:i/>
                <w:sz w:val="24"/>
                <w:szCs w:val="24"/>
              </w:rPr>
            </w:pPr>
            <w:r w:rsidRPr="00837C65">
              <w:rPr>
                <w:rFonts w:ascii="Times New Roman" w:hAnsi="Times New Roman"/>
                <w:b/>
                <w:i/>
                <w:sz w:val="24"/>
                <w:szCs w:val="24"/>
              </w:rPr>
              <w:t>Rizika spojená s vysokým věkem</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bCs/>
                <w:sz w:val="24"/>
                <w:szCs w:val="24"/>
              </w:rPr>
              <w:t>122 1 Vedoucí pracovníci v zemědělství, lesnictví, rybářství a myslivosti</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Nechuť</w:t>
            </w:r>
            <w:r w:rsidRPr="00837C65">
              <w:rPr>
                <w:rFonts w:ascii="Times New Roman" w:hAnsi="Times New Roman"/>
                <w:sz w:val="24"/>
                <w:szCs w:val="24"/>
              </w:rPr>
              <w:t xml:space="preserve"> ke změnám při plánování; </w:t>
            </w:r>
            <w:r w:rsidRPr="00837C65">
              <w:rPr>
                <w:rFonts w:ascii="Times New Roman" w:hAnsi="Times New Roman"/>
                <w:sz w:val="24"/>
                <w:szCs w:val="24"/>
                <w:u w:val="single"/>
              </w:rPr>
              <w:t>zapomnětlivost</w:t>
            </w:r>
            <w:r w:rsidRPr="00837C65">
              <w:rPr>
                <w:rFonts w:ascii="Times New Roman" w:hAnsi="Times New Roman"/>
                <w:sz w:val="24"/>
                <w:szCs w:val="24"/>
              </w:rPr>
              <w:t xml:space="preserve"> při řízení denních činností.</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bCs/>
                <w:sz w:val="24"/>
                <w:szCs w:val="24"/>
              </w:rPr>
            </w:pPr>
            <w:r w:rsidRPr="00837C65">
              <w:rPr>
                <w:rFonts w:ascii="Times New Roman" w:hAnsi="Times New Roman"/>
                <w:bCs/>
                <w:sz w:val="24"/>
                <w:szCs w:val="24"/>
              </w:rPr>
              <w:t>131 1 Vedoucí, ředitelé v zemědělství, lesnictví, rybářství a myslivosti – malé podniky</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Zapomnětlivost</w:t>
            </w:r>
            <w:r w:rsidRPr="00837C65">
              <w:rPr>
                <w:rFonts w:ascii="Times New Roman" w:hAnsi="Times New Roman"/>
                <w:sz w:val="24"/>
                <w:szCs w:val="24"/>
              </w:rPr>
              <w:t xml:space="preserve"> při řízení denních činností.</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Vědečtí pracovníci:</w:t>
            </w:r>
          </w:p>
          <w:p w:rsidR="00EE19B3" w:rsidRPr="00837C65" w:rsidRDefault="00EE19B3" w:rsidP="00837C65">
            <w:pPr>
              <w:autoSpaceDE w:val="0"/>
              <w:autoSpaceDN w:val="0"/>
              <w:adjustRightInd w:val="0"/>
              <w:spacing w:after="0" w:line="240" w:lineRule="auto"/>
              <w:jc w:val="both"/>
              <w:rPr>
                <w:rFonts w:ascii="Times New Roman" w:hAnsi="Times New Roman"/>
                <w:bCs/>
                <w:sz w:val="24"/>
                <w:szCs w:val="24"/>
              </w:rPr>
            </w:pPr>
            <w:r w:rsidRPr="00837C65">
              <w:rPr>
                <w:rFonts w:ascii="Times New Roman" w:hAnsi="Times New Roman"/>
                <w:bCs/>
                <w:sz w:val="24"/>
                <w:szCs w:val="24"/>
              </w:rPr>
              <w:t>221 3 Agronomové, šlechtitelé a odborníci v příbuzných oborech</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Nechuť</w:t>
            </w:r>
            <w:r w:rsidRPr="00837C65">
              <w:rPr>
                <w:rFonts w:ascii="Times New Roman" w:hAnsi="Times New Roman"/>
                <w:sz w:val="24"/>
                <w:szCs w:val="24"/>
              </w:rPr>
              <w:t xml:space="preserve"> k rozvíjení teorií, koncepcí a metod. Místo toho spoléhání na staré, osvědčené teorie a metody.</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b/>
                <w:bCs/>
                <w:sz w:val="24"/>
                <w:szCs w:val="24"/>
              </w:rPr>
            </w:pPr>
            <w:r w:rsidRPr="00837C65">
              <w:rPr>
                <w:rFonts w:ascii="Times New Roman" w:hAnsi="Times New Roman"/>
                <w:sz w:val="24"/>
                <w:szCs w:val="24"/>
              </w:rPr>
              <w:t>222 3 Veterinární lékaři</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Nedostatek sil</w:t>
            </w:r>
            <w:r w:rsidRPr="00837C65">
              <w:rPr>
                <w:rFonts w:ascii="Times New Roman" w:hAnsi="Times New Roman"/>
                <w:sz w:val="24"/>
                <w:szCs w:val="24"/>
              </w:rPr>
              <w:t xml:space="preserve"> při fyzicky namáhavém ošetřování velkých zvířat.</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321 2 Technici v agronomii, v lesnictví a v zemědělství</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Neznalost</w:t>
            </w:r>
            <w:r w:rsidRPr="00837C65">
              <w:rPr>
                <w:rFonts w:ascii="Times New Roman" w:hAnsi="Times New Roman"/>
                <w:sz w:val="24"/>
                <w:szCs w:val="24"/>
              </w:rPr>
              <w:t xml:space="preserve"> moderních metod výzkumu a vývoje (jen u některých osob); </w:t>
            </w:r>
            <w:r w:rsidRPr="00837C65">
              <w:rPr>
                <w:rFonts w:ascii="Times New Roman" w:hAnsi="Times New Roman"/>
                <w:sz w:val="24"/>
                <w:szCs w:val="24"/>
                <w:u w:val="single"/>
              </w:rPr>
              <w:t>skrývaný odpor</w:t>
            </w:r>
            <w:r w:rsidRPr="00837C65">
              <w:rPr>
                <w:rFonts w:ascii="Times New Roman" w:hAnsi="Times New Roman"/>
                <w:sz w:val="24"/>
                <w:szCs w:val="24"/>
              </w:rPr>
              <w:t xml:space="preserve"> k dlouhodobému výzkumu.</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Nechuť absorbovat nové podmínky: změny v politice v zemědělství, nové prostředky (např. v ochraně rostlin), změny celého systému pěstování (poměrně rychlý vývoj), změny v software</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321 3 Poradci v zemědělství a v lesnictví</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 xml:space="preserve">Někteří stačí na pracovní činnosti a – f, jiní na to </w:t>
            </w:r>
            <w:r w:rsidRPr="00837C65">
              <w:rPr>
                <w:rFonts w:ascii="Times New Roman" w:hAnsi="Times New Roman"/>
                <w:sz w:val="24"/>
                <w:szCs w:val="24"/>
                <w:u w:val="single"/>
              </w:rPr>
              <w:t>nestačí</w:t>
            </w:r>
            <w:r w:rsidRPr="00837C65">
              <w:rPr>
                <w:rFonts w:ascii="Times New Roman" w:hAnsi="Times New Roman"/>
                <w:sz w:val="24"/>
                <w:szCs w:val="24"/>
              </w:rPr>
              <w:t>.</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343 3 Pracovníci v oblasti účetnictví, fakturace, rozpočetnictví, kalkulace</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Frustrace</w:t>
            </w:r>
            <w:r w:rsidRPr="00837C65">
              <w:rPr>
                <w:rFonts w:ascii="Times New Roman" w:hAnsi="Times New Roman"/>
                <w:sz w:val="24"/>
                <w:szCs w:val="24"/>
              </w:rPr>
              <w:t xml:space="preserve"> ze stálých změn v ekonomických zákonných předpisech. </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411 5 Sekretářky, sekretáři</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 xml:space="preserve">Většina starých </w:t>
            </w:r>
            <w:r w:rsidRPr="00837C65">
              <w:rPr>
                <w:rFonts w:ascii="Times New Roman" w:hAnsi="Times New Roman"/>
                <w:sz w:val="24"/>
                <w:szCs w:val="24"/>
                <w:u w:val="single"/>
              </w:rPr>
              <w:t>nezvládá</w:t>
            </w:r>
            <w:r w:rsidRPr="00837C65">
              <w:rPr>
                <w:rFonts w:ascii="Times New Roman" w:hAnsi="Times New Roman"/>
                <w:sz w:val="24"/>
                <w:szCs w:val="24"/>
              </w:rPr>
              <w:t xml:space="preserve"> dobře elektronická média, ale jen někteří to nahradí svými dříve získanými zkušenostmi. Mj. jim hrozí riziko </w:t>
            </w:r>
            <w:r w:rsidRPr="00837C65">
              <w:rPr>
                <w:rFonts w:ascii="Times New Roman" w:hAnsi="Times New Roman"/>
                <w:sz w:val="24"/>
                <w:szCs w:val="24"/>
                <w:u w:val="single"/>
              </w:rPr>
              <w:t>karpálního tunelu</w:t>
            </w:r>
            <w:r w:rsidRPr="00837C65">
              <w:rPr>
                <w:rFonts w:ascii="Times New Roman" w:hAnsi="Times New Roman"/>
                <w:sz w:val="24"/>
                <w:szCs w:val="24"/>
              </w:rPr>
              <w:t xml:space="preserve"> z nadměrného psaní a nemoc zad.</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611 Zahradníci a pěstitelé orientovaní na trh</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612 Chovatelé zvířat pro trh a pracovníci v příbuzných oborech</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613 Pěstitelé a chovatelé orientovaní na trh (smíšené hospodářství)</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614 Kvalifikovaní dělníci v lesnictví a v příbuzných oborech</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lastRenderedPageBreak/>
              <w:t>615 Kvalifikovaní dělníci v rybářství a myslivosti</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lastRenderedPageBreak/>
              <w:t xml:space="preserve">Velmi různorodá náplň práce těchto kvalifikovaných dělníků nedovoluje zobecňovat. Rizikem většiny starých pracovníků je </w:t>
            </w:r>
            <w:r w:rsidRPr="00837C65">
              <w:rPr>
                <w:rFonts w:ascii="Times New Roman" w:hAnsi="Times New Roman"/>
                <w:sz w:val="24"/>
                <w:szCs w:val="24"/>
                <w:u w:val="single"/>
              </w:rPr>
              <w:t>nedostatek sil</w:t>
            </w:r>
            <w:r w:rsidRPr="00837C65">
              <w:rPr>
                <w:rFonts w:ascii="Times New Roman" w:hAnsi="Times New Roman"/>
                <w:sz w:val="24"/>
                <w:szCs w:val="24"/>
              </w:rPr>
              <w:t xml:space="preserve"> pro výkon fyzických prací. Výskyt </w:t>
            </w:r>
            <w:r w:rsidRPr="00837C65">
              <w:rPr>
                <w:rFonts w:ascii="Times New Roman" w:hAnsi="Times New Roman"/>
                <w:sz w:val="24"/>
                <w:szCs w:val="24"/>
                <w:u w:val="single"/>
              </w:rPr>
              <w:t>duševních</w:t>
            </w:r>
            <w:r w:rsidRPr="00837C65">
              <w:rPr>
                <w:rFonts w:ascii="Times New Roman" w:hAnsi="Times New Roman"/>
                <w:sz w:val="24"/>
                <w:szCs w:val="24"/>
              </w:rPr>
              <w:t xml:space="preserve"> rizik a </w:t>
            </w:r>
            <w:r w:rsidRPr="00837C65">
              <w:rPr>
                <w:rFonts w:ascii="Times New Roman" w:hAnsi="Times New Roman"/>
                <w:sz w:val="24"/>
                <w:szCs w:val="24"/>
                <w:u w:val="single"/>
              </w:rPr>
              <w:t>chyb</w:t>
            </w:r>
            <w:r w:rsidRPr="00837C65">
              <w:rPr>
                <w:rFonts w:ascii="Times New Roman" w:hAnsi="Times New Roman"/>
                <w:sz w:val="24"/>
                <w:szCs w:val="24"/>
              </w:rPr>
              <w:t xml:space="preserve"> se jistě projeví při skladování a prodeji produktů. Úplně pro všechny tyto pracovníky je rizikové jejich </w:t>
            </w:r>
            <w:r w:rsidRPr="00837C65">
              <w:rPr>
                <w:rFonts w:ascii="Times New Roman" w:hAnsi="Times New Roman"/>
                <w:sz w:val="24"/>
                <w:szCs w:val="24"/>
                <w:u w:val="single"/>
              </w:rPr>
              <w:t>pracovního prostředí</w:t>
            </w:r>
            <w:r w:rsidRPr="00837C65">
              <w:rPr>
                <w:rFonts w:ascii="Times New Roman" w:hAnsi="Times New Roman"/>
                <w:sz w:val="24"/>
                <w:szCs w:val="24"/>
              </w:rPr>
              <w:t xml:space="preserve"> (hluk, prach, povrch země a voda, vibrace v třídírnách, </w:t>
            </w:r>
            <w:r w:rsidRPr="00837C65">
              <w:rPr>
                <w:rFonts w:ascii="Times New Roman" w:hAnsi="Times New Roman"/>
                <w:sz w:val="24"/>
                <w:szCs w:val="24"/>
              </w:rPr>
              <w:lastRenderedPageBreak/>
              <w:t xml:space="preserve">mikroklima aj.). Riziková pro sociální spolupráci je i </w:t>
            </w:r>
            <w:r w:rsidRPr="00837C65">
              <w:rPr>
                <w:rFonts w:ascii="Times New Roman" w:hAnsi="Times New Roman"/>
                <w:sz w:val="24"/>
                <w:szCs w:val="24"/>
                <w:u w:val="single"/>
              </w:rPr>
              <w:t>změna chování</w:t>
            </w:r>
            <w:r w:rsidRPr="00837C65">
              <w:rPr>
                <w:rFonts w:ascii="Times New Roman" w:hAnsi="Times New Roman"/>
                <w:sz w:val="24"/>
                <w:szCs w:val="24"/>
              </w:rPr>
              <w:t xml:space="preserve"> ve stáří (uzavřenost, emoční labilita aj.).</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Zvláště pro chovatele hospodářských zvířat: snížená pozornost, pohyblivost a reakční doba zvyšuje riziko úrazů, až může vést k vyloučení z takovéto práce.</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Pracovníci vystaveni průvanu mají zvýšené riziko onemocnění zad.</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lastRenderedPageBreak/>
              <w:t>611 Zahradníci a pěstitelé orientovaní na trh</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Fyz. náročné</w:t>
            </w:r>
            <w:r w:rsidRPr="00837C65">
              <w:rPr>
                <w:rFonts w:ascii="Times New Roman" w:hAnsi="Times New Roman"/>
                <w:sz w:val="24"/>
                <w:szCs w:val="24"/>
              </w:rPr>
              <w:t xml:space="preserve"> zpracování půdy, ošetřování rostlin, sběr (</w:t>
            </w:r>
            <w:r w:rsidRPr="00837C65">
              <w:rPr>
                <w:rFonts w:ascii="Times New Roman" w:hAnsi="Times New Roman"/>
                <w:sz w:val="24"/>
                <w:szCs w:val="24"/>
                <w:u w:val="single"/>
              </w:rPr>
              <w:t>monotonie</w:t>
            </w:r>
            <w:r w:rsidRPr="00837C65">
              <w:rPr>
                <w:rFonts w:ascii="Times New Roman" w:hAnsi="Times New Roman"/>
                <w:sz w:val="24"/>
                <w:szCs w:val="24"/>
              </w:rPr>
              <w:t>) a skladování.</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611 2 Ovocnáři, vinaři, chmelaři a ostatní pěstitelé plodin rostoucích na stromech a keřích</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Dtto</w:t>
            </w:r>
            <w:r w:rsidRPr="00837C65">
              <w:rPr>
                <w:rFonts w:ascii="Times New Roman" w:hAnsi="Times New Roman"/>
                <w:sz w:val="24"/>
                <w:szCs w:val="24"/>
              </w:rPr>
              <w:t xml:space="preserve"> + ošetřování stromů a keřů (rizika </w:t>
            </w:r>
            <w:r w:rsidRPr="00837C65">
              <w:rPr>
                <w:rFonts w:ascii="Times New Roman" w:hAnsi="Times New Roman"/>
                <w:sz w:val="24"/>
                <w:szCs w:val="24"/>
                <w:u w:val="single"/>
              </w:rPr>
              <w:t>chemických postřiků</w:t>
            </w:r>
            <w:r w:rsidRPr="00837C65">
              <w:rPr>
                <w:rFonts w:ascii="Times New Roman" w:hAnsi="Times New Roman"/>
                <w:sz w:val="24"/>
                <w:szCs w:val="24"/>
              </w:rPr>
              <w:t>).</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611 3 Zahradníci a pěstitelé zahradních plodin a sazenic</w:t>
            </w:r>
          </w:p>
        </w:tc>
        <w:tc>
          <w:tcPr>
            <w:tcW w:w="5276" w:type="dxa"/>
          </w:tcPr>
          <w:p w:rsidR="00EE19B3" w:rsidRPr="00837C65" w:rsidRDefault="00EE19B3" w:rsidP="00837C65">
            <w:pPr>
              <w:autoSpaceDE w:val="0"/>
              <w:autoSpaceDN w:val="0"/>
              <w:adjustRightInd w:val="0"/>
              <w:spacing w:after="0" w:line="240" w:lineRule="auto"/>
              <w:ind w:left="24" w:hanging="24"/>
              <w:jc w:val="both"/>
              <w:rPr>
                <w:rFonts w:ascii="Times New Roman" w:hAnsi="Times New Roman"/>
                <w:sz w:val="24"/>
                <w:szCs w:val="24"/>
              </w:rPr>
            </w:pPr>
            <w:r w:rsidRPr="00837C65">
              <w:rPr>
                <w:rFonts w:ascii="Times New Roman" w:hAnsi="Times New Roman"/>
                <w:sz w:val="24"/>
                <w:szCs w:val="24"/>
                <w:u w:val="single"/>
              </w:rPr>
              <w:t>Dtto</w:t>
            </w:r>
            <w:r w:rsidRPr="00837C65">
              <w:rPr>
                <w:rFonts w:ascii="Times New Roman" w:hAnsi="Times New Roman"/>
                <w:sz w:val="24"/>
                <w:szCs w:val="24"/>
              </w:rPr>
              <w:t xml:space="preserve"> + fyzicky náročná </w:t>
            </w:r>
            <w:r w:rsidRPr="00837C65">
              <w:rPr>
                <w:rFonts w:ascii="Times New Roman" w:hAnsi="Times New Roman"/>
                <w:sz w:val="24"/>
                <w:szCs w:val="24"/>
                <w:u w:val="single"/>
              </w:rPr>
              <w:t>pracovní poloha i pohyby</w:t>
            </w:r>
            <w:r w:rsidRPr="00837C65">
              <w:rPr>
                <w:rFonts w:ascii="Times New Roman" w:hAnsi="Times New Roman"/>
                <w:sz w:val="24"/>
                <w:szCs w:val="24"/>
              </w:rPr>
              <w:t>.</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611 4 Pěstitelé aromatických a léčivých plodin</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Dtto</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611 5 Pěstitelé různých plodin (kombinace polních, zahradních plodin a plodin rostoucích na stromech a keřích)</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Dtto</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Skupina 612 Chovatelé zvířat pro trh a pracovníci v příbuzných oborech</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Rizika</w:t>
            </w:r>
            <w:r w:rsidRPr="00837C65">
              <w:rPr>
                <w:rFonts w:ascii="Times New Roman" w:hAnsi="Times New Roman"/>
                <w:sz w:val="24"/>
                <w:szCs w:val="24"/>
              </w:rPr>
              <w:t xml:space="preserve"> v zastaralých a moderních chovech se liší. </w:t>
            </w:r>
            <w:r w:rsidRPr="00837C65">
              <w:rPr>
                <w:rFonts w:ascii="Times New Roman" w:hAnsi="Times New Roman"/>
                <w:sz w:val="24"/>
                <w:szCs w:val="24"/>
                <w:u w:val="single"/>
              </w:rPr>
              <w:t>Nedostatek sil</w:t>
            </w:r>
            <w:r w:rsidRPr="00837C65">
              <w:rPr>
                <w:rFonts w:ascii="Times New Roman" w:hAnsi="Times New Roman"/>
                <w:sz w:val="24"/>
                <w:szCs w:val="24"/>
              </w:rPr>
              <w:t xml:space="preserve"> při fyzicky namáhavém zacházení s velkými zvířaty.</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612 1 Chovatelé hospodářských zvířat (kromě drůbeže a včel)</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612 2 Chovatelé drůbeže</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612 3 Včelaři a chovatelé bource morušového</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612 4 Chovatelé hospodářských zvířat, drůbeže, včel apod.</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612 5 Chovatelé a ošetřovatelé zvířat v ZOO</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612 9 Ostatní chovatelé, ošetřovatelé zvířat jinde neuvedení (v rezervacích, stájích,</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cirkusech, výzkumných ústavech a pod. institucích)</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 xml:space="preserve">V zastaralých chovech je vysoký podíl ruční práce: </w:t>
            </w:r>
            <w:r w:rsidRPr="00837C65">
              <w:rPr>
                <w:rFonts w:ascii="Times New Roman" w:hAnsi="Times New Roman"/>
                <w:sz w:val="24"/>
                <w:szCs w:val="24"/>
                <w:u w:val="single"/>
              </w:rPr>
              <w:t>silně namáhavá práce</w:t>
            </w:r>
            <w:r w:rsidRPr="00837C65">
              <w:rPr>
                <w:rFonts w:ascii="Times New Roman" w:hAnsi="Times New Roman"/>
                <w:sz w:val="24"/>
                <w:szCs w:val="24"/>
              </w:rPr>
              <w:t xml:space="preserve"> v nevhodných podmínkách. </w:t>
            </w:r>
            <w:r w:rsidRPr="00837C65">
              <w:rPr>
                <w:rFonts w:ascii="Times New Roman" w:hAnsi="Times New Roman"/>
                <w:sz w:val="24"/>
                <w:szCs w:val="24"/>
                <w:u w:val="single"/>
              </w:rPr>
              <w:t>Nevhodné prostředí</w:t>
            </w:r>
            <w:r w:rsidRPr="00837C65">
              <w:rPr>
                <w:rFonts w:ascii="Times New Roman" w:hAnsi="Times New Roman"/>
                <w:sz w:val="24"/>
                <w:szCs w:val="24"/>
              </w:rPr>
              <w:t xml:space="preserve"> tvoří špatné hygienické podmínky (</w:t>
            </w:r>
            <w:r w:rsidRPr="00837C65">
              <w:rPr>
                <w:rFonts w:ascii="Times New Roman" w:hAnsi="Times New Roman"/>
                <w:sz w:val="24"/>
                <w:szCs w:val="24"/>
                <w:u w:val="single"/>
              </w:rPr>
              <w:t>zápach, chlad i horko, průvan, nedostatečné osvětlení</w:t>
            </w:r>
            <w:r w:rsidRPr="00837C65">
              <w:rPr>
                <w:rFonts w:ascii="Times New Roman" w:hAnsi="Times New Roman"/>
                <w:sz w:val="24"/>
                <w:szCs w:val="24"/>
              </w:rPr>
              <w:t xml:space="preserve"> aj.). Značně riziková je </w:t>
            </w:r>
            <w:r w:rsidRPr="00837C65">
              <w:rPr>
                <w:rFonts w:ascii="Times New Roman" w:hAnsi="Times New Roman"/>
                <w:sz w:val="24"/>
                <w:szCs w:val="24"/>
                <w:u w:val="single"/>
              </w:rPr>
              <w:t>možnost infekcí a zranění</w:t>
            </w:r>
            <w:r w:rsidRPr="00837C65">
              <w:rPr>
                <w:rFonts w:ascii="Times New Roman" w:hAnsi="Times New Roman"/>
                <w:sz w:val="24"/>
                <w:szCs w:val="24"/>
              </w:rPr>
              <w:t xml:space="preserve"> zvířaty a pomocnými mechanismy. </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 xml:space="preserve">V moderních chovech je to lepší, ač ne velmi. Například se to týká dojiček – dělené směny, monotonie a riziko </w:t>
            </w:r>
            <w:r w:rsidRPr="00837C65">
              <w:rPr>
                <w:rFonts w:ascii="Times New Roman" w:hAnsi="Times New Roman"/>
                <w:sz w:val="24"/>
                <w:szCs w:val="24"/>
                <w:u w:val="single"/>
              </w:rPr>
              <w:t>choroby z povolání</w:t>
            </w:r>
            <w:r w:rsidRPr="00837C65">
              <w:rPr>
                <w:rFonts w:ascii="Times New Roman" w:hAnsi="Times New Roman"/>
                <w:sz w:val="24"/>
                <w:szCs w:val="24"/>
              </w:rPr>
              <w:t xml:space="preserve"> (nemoci šlach, pochev šlach, úponů a svalů z jednostranného, nadměrného a dlouhodobého přetěžování a také nemoc periferních nervů (úžinový syndrom). Viz seznam chorob z povolání, kapitola II., položky 9 a 10.</w:t>
            </w:r>
          </w:p>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Zvláště pro chovatele hospodářských zvířat: snížená pozornost, pohyblivost a reakční doba zvyšuje riziko úrazů, až může vést k vyloučení z takovéto práce.</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b/>
                <w:bCs/>
                <w:sz w:val="24"/>
                <w:szCs w:val="24"/>
              </w:rPr>
            </w:pPr>
            <w:r w:rsidRPr="00837C65">
              <w:rPr>
                <w:rFonts w:ascii="Times New Roman" w:hAnsi="Times New Roman"/>
                <w:sz w:val="24"/>
                <w:szCs w:val="24"/>
              </w:rPr>
              <w:t>613 0 Pěstitelé a chovatelé orientovaní na trh (smíšené hospodářství)</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 xml:space="preserve">Velmi různorodá práce, </w:t>
            </w:r>
            <w:r w:rsidRPr="00837C65">
              <w:rPr>
                <w:rFonts w:ascii="Times New Roman" w:hAnsi="Times New Roman"/>
                <w:sz w:val="24"/>
                <w:szCs w:val="24"/>
                <w:u w:val="single"/>
              </w:rPr>
              <w:t>náročná na čas a investice</w:t>
            </w:r>
            <w:r w:rsidRPr="00837C65">
              <w:rPr>
                <w:rFonts w:ascii="Times New Roman" w:hAnsi="Times New Roman"/>
                <w:sz w:val="24"/>
                <w:szCs w:val="24"/>
              </w:rPr>
              <w:t xml:space="preserve"> s ohrožením </w:t>
            </w:r>
            <w:r w:rsidRPr="00837C65">
              <w:rPr>
                <w:rFonts w:ascii="Times New Roman" w:hAnsi="Times New Roman"/>
                <w:sz w:val="24"/>
                <w:szCs w:val="24"/>
                <w:u w:val="single"/>
              </w:rPr>
              <w:t>zániku farem</w:t>
            </w:r>
            <w:r w:rsidRPr="00837C65">
              <w:rPr>
                <w:rFonts w:ascii="Times New Roman" w:hAnsi="Times New Roman"/>
                <w:sz w:val="24"/>
                <w:szCs w:val="24"/>
              </w:rPr>
              <w:t xml:space="preserve"> z ekonomického tlaku od dodavatelů a od odběratelů. </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Skupina 615 Kvalifikovaní dělníci v rybářství a myslivosti</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Špatné pracovní podmínky</w:t>
            </w:r>
            <w:r w:rsidRPr="00837C65">
              <w:rPr>
                <w:rFonts w:ascii="Times New Roman" w:hAnsi="Times New Roman"/>
                <w:sz w:val="24"/>
                <w:szCs w:val="24"/>
              </w:rPr>
              <w:t xml:space="preserve"> u rybářů (studená voda, nebezpečí zranění a infekcí) a myslivců (terén, počasí, tma, zranění způsobené zvěří nebo pytláky). </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b/>
                <w:bCs/>
                <w:sz w:val="24"/>
                <w:szCs w:val="24"/>
              </w:rPr>
            </w:pPr>
            <w:r w:rsidRPr="00837C65">
              <w:rPr>
                <w:rFonts w:ascii="Times New Roman" w:hAnsi="Times New Roman"/>
                <w:sz w:val="24"/>
                <w:szCs w:val="24"/>
              </w:rPr>
              <w:lastRenderedPageBreak/>
              <w:t>833 1 Obsluha zemědělských a lesních strojů</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u w:val="single"/>
              </w:rPr>
            </w:pPr>
            <w:r w:rsidRPr="00837C65">
              <w:rPr>
                <w:rFonts w:ascii="Times New Roman" w:hAnsi="Times New Roman"/>
                <w:sz w:val="24"/>
                <w:szCs w:val="24"/>
                <w:u w:val="single"/>
              </w:rPr>
              <w:t>Riziková práce</w:t>
            </w:r>
            <w:r w:rsidRPr="00837C65">
              <w:rPr>
                <w:rFonts w:ascii="Times New Roman" w:hAnsi="Times New Roman"/>
                <w:sz w:val="24"/>
                <w:szCs w:val="24"/>
              </w:rPr>
              <w:t xml:space="preserve"> (nehody, terén, prac. polohy, manipulace a oprava strojů s pomocným nářadím, mikroklima) a ohrožením </w:t>
            </w:r>
            <w:r w:rsidRPr="00837C65">
              <w:rPr>
                <w:rFonts w:ascii="Times New Roman" w:hAnsi="Times New Roman"/>
                <w:sz w:val="24"/>
                <w:szCs w:val="24"/>
                <w:u w:val="single"/>
              </w:rPr>
              <w:t>chorob z povolání z hluku a vibrací a infekcí.</w:t>
            </w:r>
            <w:r w:rsidRPr="00837C65">
              <w:rPr>
                <w:rFonts w:ascii="Times New Roman" w:hAnsi="Times New Roman"/>
                <w:sz w:val="24"/>
                <w:szCs w:val="24"/>
              </w:rPr>
              <w:t xml:space="preserve"> Viz Seznam chorob z povolání, kapitola II., položky 4 (hluk) a 6 (vibrace), a kapitola V., položka 2 (přenosné nemoci). Tato všeobecná rizika v posledním období klesají s tím, jak se zvyšuje vybavenost nových zemědělských strojů (u starších nadále platí).</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921 1 Pomocní a nekvalifikovaní dělníci v zemědělství</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 xml:space="preserve">Obvykle je práce v zemědělství </w:t>
            </w:r>
            <w:r w:rsidRPr="00837C65">
              <w:rPr>
                <w:rFonts w:ascii="Times New Roman" w:hAnsi="Times New Roman"/>
                <w:sz w:val="24"/>
                <w:szCs w:val="24"/>
                <w:u w:val="single"/>
              </w:rPr>
              <w:t>silně fyzicky namáhavá</w:t>
            </w:r>
            <w:r w:rsidRPr="00837C65">
              <w:rPr>
                <w:rFonts w:ascii="Times New Roman" w:hAnsi="Times New Roman"/>
                <w:sz w:val="24"/>
                <w:szCs w:val="24"/>
              </w:rPr>
              <w:t xml:space="preserve">, kterou </w:t>
            </w:r>
            <w:r w:rsidRPr="00837C65">
              <w:rPr>
                <w:rFonts w:ascii="Times New Roman" w:hAnsi="Times New Roman"/>
                <w:sz w:val="24"/>
                <w:szCs w:val="24"/>
                <w:u w:val="single"/>
              </w:rPr>
              <w:t>staří</w:t>
            </w:r>
            <w:r w:rsidRPr="00837C65">
              <w:rPr>
                <w:rFonts w:ascii="Times New Roman" w:hAnsi="Times New Roman"/>
                <w:sz w:val="24"/>
                <w:szCs w:val="24"/>
              </w:rPr>
              <w:t xml:space="preserve"> pracovníci </w:t>
            </w:r>
            <w:r w:rsidRPr="00837C65">
              <w:rPr>
                <w:rFonts w:ascii="Times New Roman" w:hAnsi="Times New Roman"/>
                <w:sz w:val="24"/>
                <w:szCs w:val="24"/>
                <w:u w:val="single"/>
              </w:rPr>
              <w:t>nejsou schopni vykonávat</w:t>
            </w:r>
            <w:r w:rsidRPr="00837C65">
              <w:rPr>
                <w:rFonts w:ascii="Times New Roman" w:hAnsi="Times New Roman"/>
                <w:sz w:val="24"/>
                <w:szCs w:val="24"/>
              </w:rPr>
              <w:t>. S věkem roste nepozornost při práci s chemikáliemi (např. prostředky na ochranu rostlin). U pracovníků s vyšší spotřebou alkoholu rychleji roste s věkem riziko nekvalitní práce obecně. S věkem rychleji klesá pohyblivost u pracovníků s nadváhou.</w:t>
            </w:r>
          </w:p>
        </w:tc>
      </w:tr>
      <w:tr w:rsidR="00EE19B3" w:rsidRPr="00837C65" w:rsidTr="00960758">
        <w:tc>
          <w:tcPr>
            <w:tcW w:w="393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rPr>
              <w:t>921 2 Pomocní a nekvalifikovaní dělníci v lesnictví</w:t>
            </w:r>
          </w:p>
        </w:tc>
        <w:tc>
          <w:tcPr>
            <w:tcW w:w="5276" w:type="dxa"/>
          </w:tcPr>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r w:rsidRPr="00837C65">
              <w:rPr>
                <w:rFonts w:ascii="Times New Roman" w:hAnsi="Times New Roman"/>
                <w:sz w:val="24"/>
                <w:szCs w:val="24"/>
                <w:u w:val="single"/>
              </w:rPr>
              <w:t>Dtto</w:t>
            </w:r>
          </w:p>
        </w:tc>
      </w:tr>
    </w:tbl>
    <w:p w:rsidR="00EE19B3" w:rsidRPr="00837C65" w:rsidRDefault="00EE19B3" w:rsidP="00837C65">
      <w:pPr>
        <w:autoSpaceDE w:val="0"/>
        <w:autoSpaceDN w:val="0"/>
        <w:adjustRightInd w:val="0"/>
        <w:spacing w:after="0" w:line="240" w:lineRule="auto"/>
        <w:jc w:val="both"/>
        <w:rPr>
          <w:rFonts w:ascii="Times New Roman" w:hAnsi="Times New Roman"/>
          <w:sz w:val="24"/>
          <w:szCs w:val="24"/>
        </w:rPr>
      </w:pPr>
    </w:p>
    <w:p w:rsidR="007609B1" w:rsidRPr="007609B1" w:rsidRDefault="007609B1" w:rsidP="007609B1">
      <w:pPr>
        <w:autoSpaceDE w:val="0"/>
        <w:autoSpaceDN w:val="0"/>
        <w:adjustRightInd w:val="0"/>
        <w:jc w:val="both"/>
        <w:rPr>
          <w:rFonts w:ascii="Times New Roman" w:hAnsi="Times New Roman"/>
          <w:sz w:val="24"/>
          <w:szCs w:val="24"/>
        </w:rPr>
      </w:pPr>
      <w:r w:rsidRPr="007609B1">
        <w:rPr>
          <w:rFonts w:ascii="Times New Roman" w:hAnsi="Times New Roman"/>
          <w:sz w:val="24"/>
          <w:szCs w:val="24"/>
        </w:rPr>
        <w:t xml:space="preserve">Následně bylo provedeno převedení původní klasifikace na novou. Nutno však brát tento krok jako náznak vazeb mezi klasifikacemi pro účel této zprávy, ne jako návrh na exaktní propojení obou klasifikací. Bylo možné si tento krok dovolit, </w:t>
      </w:r>
      <w:r w:rsidR="00775078" w:rsidRPr="007609B1">
        <w:rPr>
          <w:rFonts w:ascii="Times New Roman" w:hAnsi="Times New Roman"/>
          <w:sz w:val="24"/>
          <w:szCs w:val="24"/>
        </w:rPr>
        <w:t>neboť</w:t>
      </w:r>
      <w:r w:rsidRPr="007609B1">
        <w:rPr>
          <w:rFonts w:ascii="Times New Roman" w:hAnsi="Times New Roman"/>
          <w:sz w:val="24"/>
          <w:szCs w:val="24"/>
        </w:rPr>
        <w:t xml:space="preserve"> se v průběhu práce ukázalo, že analýza vztažená k větším skupinám profesí stačí se značnou rezervou, neboť odpovídající směřování nástrojů politik zdaleka nerozlišují takový detail.</w:t>
      </w:r>
    </w:p>
    <w:p w:rsidR="00EE19B3" w:rsidRPr="008D019A" w:rsidRDefault="004979B5" w:rsidP="00EE19B3">
      <w:pPr>
        <w:autoSpaceDE w:val="0"/>
        <w:autoSpaceDN w:val="0"/>
        <w:adjustRightInd w:val="0"/>
        <w:rPr>
          <w:rFonts w:ascii="Times New Roman" w:hAnsi="Times New Roman"/>
          <w:sz w:val="24"/>
          <w:szCs w:val="24"/>
        </w:rPr>
      </w:pPr>
      <w:r>
        <w:rPr>
          <w:rFonts w:ascii="Arial" w:hAnsi="Arial" w:cs="Arial"/>
          <w:sz w:val="20"/>
          <w:szCs w:val="20"/>
        </w:rPr>
        <w:t xml:space="preserve">Tab. 3: </w:t>
      </w:r>
      <w:r w:rsidR="008D019A">
        <w:rPr>
          <w:rFonts w:ascii="Times New Roman" w:hAnsi="Times New Roman"/>
          <w:sz w:val="24"/>
          <w:szCs w:val="24"/>
        </w:rPr>
        <w:t>Pracovní n</w:t>
      </w:r>
      <w:r w:rsidR="00EE19B3" w:rsidRPr="008D019A">
        <w:rPr>
          <w:rFonts w:ascii="Times New Roman" w:hAnsi="Times New Roman"/>
          <w:sz w:val="24"/>
          <w:szCs w:val="24"/>
        </w:rPr>
        <w:t>ávrh převodu starší klasifikace na novou klasifikaci se zjednodušením na hlavní kategorie pracovníků</w:t>
      </w:r>
      <w:r w:rsidR="008D019A">
        <w:rPr>
          <w:rFonts w:ascii="Times New Roman" w:hAnsi="Times New Roman"/>
          <w:sz w:val="24"/>
          <w:szCs w:val="24"/>
        </w:rPr>
        <w:t xml:space="preserve"> v původní klasifikaci (provedeno jen pro účel analýzy rizik v rámci profesí)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6"/>
        <w:gridCol w:w="3188"/>
        <w:gridCol w:w="4014"/>
      </w:tblGrid>
      <w:tr w:rsidR="00EE19B3" w:rsidRPr="0063014D" w:rsidTr="00960758">
        <w:tc>
          <w:tcPr>
            <w:tcW w:w="2086" w:type="dxa"/>
          </w:tcPr>
          <w:p w:rsidR="00EE19B3" w:rsidRPr="008D019A" w:rsidRDefault="00EE19B3" w:rsidP="008D019A">
            <w:pPr>
              <w:autoSpaceDE w:val="0"/>
              <w:autoSpaceDN w:val="0"/>
              <w:adjustRightInd w:val="0"/>
              <w:spacing w:after="0" w:line="240" w:lineRule="auto"/>
              <w:jc w:val="center"/>
              <w:rPr>
                <w:rFonts w:ascii="Times New Roman" w:hAnsi="Times New Roman"/>
                <w:b/>
                <w:i/>
                <w:sz w:val="24"/>
                <w:szCs w:val="24"/>
              </w:rPr>
            </w:pPr>
            <w:r w:rsidRPr="008D019A">
              <w:rPr>
                <w:rFonts w:ascii="Times New Roman" w:hAnsi="Times New Roman"/>
                <w:b/>
                <w:i/>
                <w:sz w:val="24"/>
                <w:szCs w:val="24"/>
              </w:rPr>
              <w:t>Kategorie pracovníků</w:t>
            </w:r>
          </w:p>
        </w:tc>
        <w:tc>
          <w:tcPr>
            <w:tcW w:w="3188" w:type="dxa"/>
          </w:tcPr>
          <w:p w:rsidR="00EE19B3" w:rsidRPr="008D019A" w:rsidRDefault="00EE19B3" w:rsidP="008D019A">
            <w:pPr>
              <w:autoSpaceDE w:val="0"/>
              <w:autoSpaceDN w:val="0"/>
              <w:adjustRightInd w:val="0"/>
              <w:spacing w:after="0" w:line="240" w:lineRule="auto"/>
              <w:jc w:val="center"/>
              <w:rPr>
                <w:rFonts w:ascii="Times New Roman" w:hAnsi="Times New Roman"/>
                <w:b/>
                <w:i/>
                <w:sz w:val="24"/>
                <w:szCs w:val="24"/>
              </w:rPr>
            </w:pPr>
            <w:r w:rsidRPr="008D019A">
              <w:rPr>
                <w:rFonts w:ascii="Times New Roman" w:hAnsi="Times New Roman"/>
                <w:b/>
                <w:i/>
                <w:sz w:val="24"/>
                <w:szCs w:val="24"/>
              </w:rPr>
              <w:t>Klasifikace dle stávajícího systému</w:t>
            </w:r>
          </w:p>
        </w:tc>
        <w:tc>
          <w:tcPr>
            <w:tcW w:w="4014" w:type="dxa"/>
          </w:tcPr>
          <w:p w:rsidR="00EE19B3" w:rsidRPr="008D019A" w:rsidRDefault="00EE19B3" w:rsidP="008D019A">
            <w:pPr>
              <w:autoSpaceDE w:val="0"/>
              <w:autoSpaceDN w:val="0"/>
              <w:adjustRightInd w:val="0"/>
              <w:spacing w:after="0" w:line="240" w:lineRule="auto"/>
              <w:jc w:val="center"/>
              <w:rPr>
                <w:rFonts w:ascii="Times New Roman" w:hAnsi="Times New Roman"/>
                <w:b/>
                <w:i/>
                <w:sz w:val="24"/>
                <w:szCs w:val="24"/>
              </w:rPr>
            </w:pPr>
            <w:r w:rsidRPr="008D019A">
              <w:rPr>
                <w:rFonts w:ascii="Times New Roman" w:hAnsi="Times New Roman"/>
                <w:b/>
                <w:i/>
                <w:sz w:val="24"/>
                <w:szCs w:val="24"/>
              </w:rPr>
              <w:t>Rizika spojená s vysokým věkem</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bCs/>
                <w:sz w:val="24"/>
                <w:szCs w:val="24"/>
              </w:rPr>
              <w:t>122 1 Vedoucí pracovníci v zemědělství, lesnictví, rybářství a myslivosti</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Nechuť ke změnám při plánování; zapomnětlivost při řízení denních činností.</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bCs/>
                <w:sz w:val="24"/>
                <w:szCs w:val="24"/>
              </w:rPr>
            </w:pPr>
            <w:r w:rsidRPr="008D019A">
              <w:rPr>
                <w:rFonts w:ascii="Times New Roman" w:hAnsi="Times New Roman"/>
                <w:bCs/>
                <w:sz w:val="24"/>
                <w:szCs w:val="24"/>
              </w:rPr>
              <w:t>131 1 Vedoucí, ředitelé v zemědělství, lesnictví, rybářství a myslivosti – malé podniky</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Zapomnětlivost při řízení denních činností.</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Vědečtí pracovníci:</w:t>
            </w:r>
          </w:p>
          <w:p w:rsidR="00EE19B3" w:rsidRPr="008D019A" w:rsidRDefault="00EE19B3" w:rsidP="008D019A">
            <w:pPr>
              <w:autoSpaceDE w:val="0"/>
              <w:autoSpaceDN w:val="0"/>
              <w:adjustRightInd w:val="0"/>
              <w:spacing w:after="0" w:line="240" w:lineRule="auto"/>
              <w:rPr>
                <w:rFonts w:ascii="Times New Roman" w:hAnsi="Times New Roman"/>
                <w:bCs/>
                <w:sz w:val="24"/>
                <w:szCs w:val="24"/>
              </w:rPr>
            </w:pPr>
            <w:r w:rsidRPr="008D019A">
              <w:rPr>
                <w:rFonts w:ascii="Times New Roman" w:hAnsi="Times New Roman"/>
                <w:bCs/>
                <w:sz w:val="24"/>
                <w:szCs w:val="24"/>
              </w:rPr>
              <w:t xml:space="preserve">221 3 Agronomové, šlechtitelé a odborníci v </w:t>
            </w:r>
            <w:r w:rsidRPr="008D019A">
              <w:rPr>
                <w:rFonts w:ascii="Times New Roman" w:hAnsi="Times New Roman"/>
                <w:bCs/>
                <w:sz w:val="24"/>
                <w:szCs w:val="24"/>
              </w:rPr>
              <w:lastRenderedPageBreak/>
              <w:t>příbuzných oborech</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Nechuť k rozvíjení teorií, koncepcí a metod. Místo toho spoléhání na staré, osvědčené teorie a metody.</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b/>
                <w:bCs/>
                <w:sz w:val="24"/>
                <w:szCs w:val="24"/>
              </w:rPr>
            </w:pPr>
            <w:r w:rsidRPr="008D019A">
              <w:rPr>
                <w:rFonts w:ascii="Times New Roman" w:hAnsi="Times New Roman"/>
                <w:sz w:val="24"/>
                <w:szCs w:val="24"/>
              </w:rPr>
              <w:lastRenderedPageBreak/>
              <w:t>222 3 Veterinární lékaři</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Nedostatek sil při fyzicky namáhavém ošetřování velkých zvířat.</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321 2 Technici v agronomii, v lesnictví a v zemědělství</w:t>
            </w:r>
          </w:p>
        </w:tc>
        <w:tc>
          <w:tcPr>
            <w:tcW w:w="3188" w:type="dxa"/>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28" w:history="1">
              <w:r w:rsidR="00EE19B3" w:rsidRPr="008D019A">
                <w:rPr>
                  <w:rFonts w:ascii="Times New Roman" w:hAnsi="Times New Roman"/>
                  <w:sz w:val="24"/>
                  <w:szCs w:val="24"/>
                </w:rPr>
                <w:t xml:space="preserve">Hodnotitel koní </w:t>
              </w:r>
            </w:hyperlink>
          </w:p>
          <w:tbl>
            <w:tblPr>
              <w:tblW w:w="0" w:type="auto"/>
              <w:tblCellSpacing w:w="15" w:type="dxa"/>
              <w:tblCellMar>
                <w:top w:w="15" w:type="dxa"/>
                <w:left w:w="15" w:type="dxa"/>
                <w:bottom w:w="15" w:type="dxa"/>
                <w:right w:w="15" w:type="dxa"/>
              </w:tblCellMar>
              <w:tblLook w:val="04A0"/>
            </w:tblPr>
            <w:tblGrid>
              <w:gridCol w:w="2972"/>
            </w:tblGrid>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29" w:history="1">
                    <w:r w:rsidR="00EE19B3" w:rsidRPr="008D019A">
                      <w:rPr>
                        <w:rFonts w:ascii="Times New Roman" w:hAnsi="Times New Roman"/>
                        <w:sz w:val="24"/>
                        <w:szCs w:val="24"/>
                      </w:rPr>
                      <w:t xml:space="preserve">Lesní technik lesník pro pěstební činnost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0" w:history="1">
                    <w:r w:rsidR="00EE19B3" w:rsidRPr="008D019A">
                      <w:rPr>
                        <w:rFonts w:ascii="Times New Roman" w:hAnsi="Times New Roman"/>
                        <w:sz w:val="24"/>
                        <w:szCs w:val="24"/>
                      </w:rPr>
                      <w:t xml:space="preserve">Lesní technik lesník pro těžební činnost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1" w:history="1">
                    <w:r w:rsidR="00EE19B3" w:rsidRPr="008D019A">
                      <w:rPr>
                        <w:rFonts w:ascii="Times New Roman" w:hAnsi="Times New Roman"/>
                        <w:sz w:val="24"/>
                        <w:szCs w:val="24"/>
                      </w:rPr>
                      <w:t xml:space="preserve">Lesní technik myslivec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2" w:history="1">
                    <w:r w:rsidR="00EE19B3" w:rsidRPr="008D019A">
                      <w:rPr>
                        <w:rFonts w:ascii="Times New Roman" w:hAnsi="Times New Roman"/>
                        <w:sz w:val="24"/>
                        <w:szCs w:val="24"/>
                      </w:rPr>
                      <w:t xml:space="preserve">Lesní technik pro obchod, expedici a dopravu dříví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3" w:history="1">
                    <w:r w:rsidR="00EE19B3" w:rsidRPr="008D019A">
                      <w:rPr>
                        <w:rFonts w:ascii="Times New Roman" w:hAnsi="Times New Roman"/>
                        <w:sz w:val="24"/>
                        <w:szCs w:val="24"/>
                      </w:rPr>
                      <w:t xml:space="preserve">Lesní technik školkař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4" w:history="1">
                    <w:r w:rsidR="00EE19B3" w:rsidRPr="008D019A">
                      <w:rPr>
                        <w:rFonts w:ascii="Times New Roman" w:hAnsi="Times New Roman"/>
                        <w:sz w:val="24"/>
                        <w:szCs w:val="24"/>
                      </w:rPr>
                      <w:t xml:space="preserve">Lesní technik taxátor </w:t>
                    </w:r>
                  </w:hyperlink>
                </w:p>
                <w:p w:rsidR="00EE19B3" w:rsidRPr="008D019A" w:rsidRDefault="00EE19B3" w:rsidP="008D019A">
                  <w:pPr>
                    <w:spacing w:after="0" w:line="240" w:lineRule="auto"/>
                    <w:rPr>
                      <w:rFonts w:ascii="Times New Roman" w:hAnsi="Times New Roman"/>
                      <w:sz w:val="24"/>
                      <w:szCs w:val="24"/>
                    </w:rPr>
                  </w:pPr>
                  <w:r w:rsidRPr="008D019A">
                    <w:rPr>
                      <w:rFonts w:ascii="Times New Roman" w:hAnsi="Times New Roman"/>
                      <w:sz w:val="24"/>
                      <w:szCs w:val="24"/>
                    </w:rPr>
                    <w:t>Technik arborista</w:t>
                  </w:r>
                </w:p>
              </w:tc>
            </w:tr>
          </w:tbl>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Neznalost moderních metod výzkumu a vývoje (jen u některých osob); skrývaný odpor k dlouhodobému výzkumu.</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Nechuť absorbovat nové podmínky: změny v politice v zemědělství, nové prostředky (např. v ochraně rostlin), změny celého systému pěstování (poměrně rychlý vývoj), změny v software</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321 3 Poradci v zemědělství a v lesnictví</w:t>
            </w:r>
          </w:p>
        </w:tc>
        <w:tc>
          <w:tcPr>
            <w:tcW w:w="3188" w:type="dxa"/>
          </w:tcPr>
          <w:tbl>
            <w:tblPr>
              <w:tblW w:w="0" w:type="auto"/>
              <w:tblCellSpacing w:w="15" w:type="dxa"/>
              <w:tblCellMar>
                <w:top w:w="15" w:type="dxa"/>
                <w:left w:w="15" w:type="dxa"/>
                <w:bottom w:w="15" w:type="dxa"/>
                <w:right w:w="15" w:type="dxa"/>
              </w:tblCellMar>
              <w:tblLook w:val="04A0"/>
            </w:tblPr>
            <w:tblGrid>
              <w:gridCol w:w="2972"/>
            </w:tblGrid>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5" w:history="1">
                    <w:r w:rsidR="00EE19B3" w:rsidRPr="008D019A">
                      <w:rPr>
                        <w:rFonts w:ascii="Times New Roman" w:hAnsi="Times New Roman"/>
                        <w:sz w:val="24"/>
                        <w:szCs w:val="24"/>
                      </w:rPr>
                      <w:t xml:space="preserve">Zemědělský poradce pro ochranu rostlin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6" w:history="1">
                    <w:r w:rsidR="00EE19B3" w:rsidRPr="008D019A">
                      <w:rPr>
                        <w:rFonts w:ascii="Times New Roman" w:hAnsi="Times New Roman"/>
                        <w:sz w:val="24"/>
                        <w:szCs w:val="24"/>
                      </w:rPr>
                      <w:t xml:space="preserve">Zemědělský poradce pro rostlinnou výrobu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37" w:history="1">
                    <w:r w:rsidR="00EE19B3" w:rsidRPr="008D019A">
                      <w:rPr>
                        <w:rFonts w:ascii="Times New Roman" w:hAnsi="Times New Roman"/>
                        <w:sz w:val="24"/>
                        <w:szCs w:val="24"/>
                      </w:rPr>
                      <w:t xml:space="preserve">Zemědělský poradce pro živočišnou výrobu </w:t>
                    </w:r>
                  </w:hyperlink>
                </w:p>
              </w:tc>
            </w:tr>
          </w:tbl>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Někteří stačí na pracovní činnosti a – f, jiní na to nestačí.</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343 3 Pracovníci v oblasti účetnictví, fakturace, rozpočetnictví, kalkulace</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Frustrace ze stálých změn v ekonomických zákonných předpisech. </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411 5 Sekretářky, sekretáři</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Většina starých nezvládá dobře elektronická média, ale jen někteří to nahradí svými dříve získanými zkušenostmi. Mj. jim hrozí riziko karpálního tunelu z nadměrného psaní a nemoc zad.</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611 Zahradníci a pěstitelé orientovaní na trh</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612 Chovatelé zvířat pro trh a pracovníci v příbuzných oborech</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613 Pěstitelé a chovatelé orientovaní na trh (smíšené hospodářství)</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614 Kvalifikovaní dělníci v lesnictví a v příbuzných </w:t>
            </w:r>
            <w:r w:rsidRPr="008D019A">
              <w:rPr>
                <w:rFonts w:ascii="Times New Roman" w:hAnsi="Times New Roman"/>
                <w:sz w:val="24"/>
                <w:szCs w:val="24"/>
              </w:rPr>
              <w:lastRenderedPageBreak/>
              <w:t>oborech</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615 Kvalifikovaní dělníci v rybářství a myslivosti</w:t>
            </w:r>
          </w:p>
        </w:tc>
        <w:tc>
          <w:tcPr>
            <w:tcW w:w="3188" w:type="dxa"/>
          </w:tcPr>
          <w:tbl>
            <w:tblPr>
              <w:tblW w:w="0" w:type="auto"/>
              <w:tblCellSpacing w:w="15" w:type="dxa"/>
              <w:tblCellMar>
                <w:top w:w="15" w:type="dxa"/>
                <w:left w:w="15" w:type="dxa"/>
                <w:bottom w:w="15" w:type="dxa"/>
                <w:right w:w="15" w:type="dxa"/>
              </w:tblCellMar>
              <w:tblLook w:val="04A0"/>
            </w:tblPr>
            <w:tblGrid>
              <w:gridCol w:w="2972"/>
            </w:tblGrid>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38" w:history="1">
                    <w:r w:rsidR="00EE19B3" w:rsidRPr="008D019A">
                      <w:rPr>
                        <w:rFonts w:ascii="Times New Roman" w:hAnsi="Times New Roman"/>
                        <w:sz w:val="24"/>
                        <w:szCs w:val="24"/>
                      </w:rPr>
                      <w:t xml:space="preserve">Chovatel a ošetřovatel drůbeže a běžců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39" w:history="1">
                    <w:r w:rsidR="00EE19B3" w:rsidRPr="008D019A">
                      <w:rPr>
                        <w:rFonts w:ascii="Times New Roman" w:hAnsi="Times New Roman"/>
                        <w:sz w:val="24"/>
                        <w:szCs w:val="24"/>
                      </w:rPr>
                      <w:t xml:space="preserve">Chovatel a ošetřovatel ovcí a koz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0" w:history="1">
                    <w:r w:rsidR="00EE19B3" w:rsidRPr="008D019A">
                      <w:rPr>
                        <w:rFonts w:ascii="Times New Roman" w:hAnsi="Times New Roman"/>
                        <w:sz w:val="24"/>
                        <w:szCs w:val="24"/>
                      </w:rPr>
                      <w:t xml:space="preserve">Chovatel a ošetřovatel prasat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1" w:history="1">
                    <w:r w:rsidR="00EE19B3" w:rsidRPr="008D019A">
                      <w:rPr>
                        <w:rFonts w:ascii="Times New Roman" w:hAnsi="Times New Roman"/>
                        <w:sz w:val="24"/>
                        <w:szCs w:val="24"/>
                      </w:rPr>
                      <w:t xml:space="preserve">Chovatel a ošetřovatel skotu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2" w:history="1">
                    <w:r w:rsidR="00EE19B3" w:rsidRPr="008D019A">
                      <w:rPr>
                        <w:rFonts w:ascii="Times New Roman" w:hAnsi="Times New Roman"/>
                        <w:sz w:val="24"/>
                        <w:szCs w:val="24"/>
                      </w:rPr>
                      <w:t xml:space="preserve">Chovatel exotických ptáků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3" w:history="1">
                    <w:r w:rsidR="00EE19B3" w:rsidRPr="008D019A">
                      <w:rPr>
                        <w:rFonts w:ascii="Times New Roman" w:hAnsi="Times New Roman"/>
                        <w:sz w:val="24"/>
                        <w:szCs w:val="24"/>
                      </w:rPr>
                      <w:t xml:space="preserve">Chovatel koní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4" w:history="1">
                    <w:r w:rsidR="00EE19B3" w:rsidRPr="008D019A">
                      <w:rPr>
                        <w:rFonts w:ascii="Times New Roman" w:hAnsi="Times New Roman"/>
                        <w:sz w:val="24"/>
                        <w:szCs w:val="24"/>
                      </w:rPr>
                      <w:t xml:space="preserve">Chovatel včel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5" w:history="1">
                    <w:r w:rsidR="00EE19B3" w:rsidRPr="008D019A">
                      <w:rPr>
                        <w:rFonts w:ascii="Times New Roman" w:hAnsi="Times New Roman"/>
                        <w:sz w:val="24"/>
                        <w:szCs w:val="24"/>
                      </w:rPr>
                      <w:t xml:space="preserve">Chovatel vodní drůbeže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6" w:history="1">
                    <w:r w:rsidR="00EE19B3" w:rsidRPr="008D019A">
                      <w:rPr>
                        <w:rFonts w:ascii="Times New Roman" w:hAnsi="Times New Roman"/>
                        <w:sz w:val="24"/>
                        <w:szCs w:val="24"/>
                      </w:rPr>
                      <w:t xml:space="preserve">Jezdec a chovatel dostihových koní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7" w:history="1">
                    <w:r w:rsidR="00EE19B3" w:rsidRPr="008D019A">
                      <w:rPr>
                        <w:rFonts w:ascii="Times New Roman" w:hAnsi="Times New Roman"/>
                        <w:sz w:val="24"/>
                        <w:szCs w:val="24"/>
                      </w:rPr>
                      <w:t xml:space="preserve">Jezdec a chovatel sportovních koní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8" w:history="1">
                    <w:r w:rsidR="00EE19B3" w:rsidRPr="008D019A">
                      <w:rPr>
                        <w:rFonts w:ascii="Times New Roman" w:hAnsi="Times New Roman"/>
                        <w:sz w:val="24"/>
                        <w:szCs w:val="24"/>
                      </w:rPr>
                      <w:t xml:space="preserve">Jezdec pro přípravu a testaci mladých koní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49" w:history="1">
                    <w:r w:rsidR="00EE19B3" w:rsidRPr="008D019A">
                      <w:rPr>
                        <w:rFonts w:ascii="Times New Roman" w:hAnsi="Times New Roman"/>
                        <w:sz w:val="24"/>
                        <w:szCs w:val="24"/>
                      </w:rPr>
                      <w:t xml:space="preserve">Kočí </w:t>
                    </w:r>
                  </w:hyperlink>
                </w:p>
              </w:tc>
            </w:tr>
            <w:tr w:rsidR="00EE19B3" w:rsidRPr="008D019A" w:rsidTr="00960758">
              <w:trPr>
                <w:tblCellSpacing w:w="15" w:type="dxa"/>
              </w:trPr>
              <w:tc>
                <w:tcPr>
                  <w:tcW w:w="0" w:type="auto"/>
                  <w:vAlign w:val="center"/>
                  <w:hideMark/>
                </w:tcPr>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50" w:history="1">
                    <w:r w:rsidR="00EE19B3" w:rsidRPr="008D019A">
                      <w:rPr>
                        <w:rFonts w:ascii="Times New Roman" w:hAnsi="Times New Roman"/>
                        <w:sz w:val="24"/>
                        <w:szCs w:val="24"/>
                      </w:rPr>
                      <w:t xml:space="preserve">Kočí v lesní těžbě </w:t>
                    </w:r>
                  </w:hyperlink>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Zpracovatel ryb</w:t>
                  </w:r>
                </w:p>
              </w:tc>
            </w:tr>
          </w:tbl>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lastRenderedPageBreak/>
              <w:t>Velmi různorodá náplň práce těchto kvalifikovaných dělníků nedovoluje zobecňovat. Rizikem většiny starých pracovníků je nedostatek sil pro výkon fyzických prací. Výskyt duševních rizik a chyb se jistě projeví při skladování a prodeji produktů. Úplně pro všechny tyto pracovníky je rizikové jejich pracovní prostředí (hluk, prach, povrch země a voda, vibrace v třídírnách, mikroklima aj.). Riziková pro sociální spolupráci je i změna chování ve stáří (uzavřenost, emoční labilita aj.).</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Zvláště pro chovatele hospodářských zvířat: snížená pozornost, pohyblivost </w:t>
            </w:r>
            <w:r w:rsidRPr="008D019A">
              <w:rPr>
                <w:rFonts w:ascii="Times New Roman" w:hAnsi="Times New Roman"/>
                <w:sz w:val="24"/>
                <w:szCs w:val="24"/>
              </w:rPr>
              <w:lastRenderedPageBreak/>
              <w:t>a reakční doba zvyšuje riziko úrazů, až může vést k vyloučení z takovéto práce.</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Pracovníci vystaveni průvanu mají zvýšené riziko onemocnění zad.</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lastRenderedPageBreak/>
              <w:t>611 Zahradníci a pěstitelé orientovaní na trh</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Květinář</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Ovocnář</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Pěstitel</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Krajinář </w:t>
            </w:r>
          </w:p>
          <w:p w:rsidR="00EE19B3" w:rsidRPr="008D019A" w:rsidRDefault="00CD2359" w:rsidP="008D019A">
            <w:pPr>
              <w:autoSpaceDE w:val="0"/>
              <w:autoSpaceDN w:val="0"/>
              <w:adjustRightInd w:val="0"/>
              <w:spacing w:after="0" w:line="240" w:lineRule="auto"/>
              <w:rPr>
                <w:rFonts w:ascii="Times New Roman" w:hAnsi="Times New Roman"/>
                <w:sz w:val="24"/>
                <w:szCs w:val="24"/>
              </w:rPr>
            </w:pPr>
            <w:hyperlink r:id="rId51" w:history="1">
              <w:r w:rsidR="00EE19B3" w:rsidRPr="008D019A">
                <w:rPr>
                  <w:rFonts w:ascii="Times New Roman" w:hAnsi="Times New Roman"/>
                  <w:sz w:val="24"/>
                  <w:szCs w:val="24"/>
                </w:rPr>
                <w:t xml:space="preserve">Ruční práce v produkčním zahradnictví </w:t>
              </w:r>
            </w:hyperlink>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Školkař</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Vazač</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Vinohradník-vinař</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Zelinář </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Ovocnář</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Údržba veřejné zeleně,</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Vazač</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Vinohradník - vinař</w:t>
            </w: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Fyz. náročné zpracování půdy, ošetřování rostlin, sběr (monotonie) a skladování. Ošetřování stromů a keřů (rizika chemických postřiků). Fyzicky náročná pracovní poloha i pohyby.</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Skupina 612 Chovatelé zvířat pro trh a pracovníci v příbuzných oborech</w:t>
            </w:r>
          </w:p>
        </w:tc>
        <w:tc>
          <w:tcPr>
            <w:tcW w:w="3188" w:type="dxa"/>
          </w:tcPr>
          <w:tbl>
            <w:tblPr>
              <w:tblW w:w="0" w:type="auto"/>
              <w:tblCellSpacing w:w="15" w:type="dxa"/>
              <w:tblCellMar>
                <w:top w:w="15" w:type="dxa"/>
                <w:left w:w="15" w:type="dxa"/>
                <w:bottom w:w="15" w:type="dxa"/>
                <w:right w:w="15" w:type="dxa"/>
              </w:tblCellMar>
              <w:tblLook w:val="04A0"/>
            </w:tblPr>
            <w:tblGrid>
              <w:gridCol w:w="2972"/>
            </w:tblGrid>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a ošetřovatel drůbeže a běžců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a ošetřovatel ovcí a koz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a ošetřovatel prasat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a ošetřovatel skotu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exotických ptáků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koní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včel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Chovatel vodní drůbeže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Jezdec a chovatel dostihových koní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Jezdec a chovatel sportovních koní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Jezdec pro přípravu a testaci mladých koní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Kočí </w:t>
                  </w:r>
                </w:p>
              </w:tc>
            </w:tr>
            <w:tr w:rsidR="00EE19B3" w:rsidRPr="008D019A" w:rsidTr="00960758">
              <w:trPr>
                <w:tblCellSpacing w:w="15" w:type="dxa"/>
              </w:trPr>
              <w:tc>
                <w:tcPr>
                  <w:tcW w:w="0" w:type="auto"/>
                  <w:vAlign w:val="center"/>
                  <w:hideMark/>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Kočí v lesní těžbě </w:t>
                  </w:r>
                </w:p>
              </w:tc>
            </w:tr>
          </w:tbl>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Europodkovář</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Líhňař</w:t>
            </w:r>
          </w:p>
          <w:tbl>
            <w:tblPr>
              <w:tblW w:w="0" w:type="auto"/>
              <w:tblCellSpacing w:w="15" w:type="dxa"/>
              <w:tblCellMar>
                <w:top w:w="15" w:type="dxa"/>
                <w:left w:w="15" w:type="dxa"/>
                <w:bottom w:w="15" w:type="dxa"/>
                <w:right w:w="15" w:type="dxa"/>
              </w:tblCellMar>
              <w:tblLook w:val="04A0"/>
            </w:tblPr>
            <w:tblGrid>
              <w:gridCol w:w="2690"/>
            </w:tblGrid>
            <w:tr w:rsidR="00EE19B3" w:rsidRPr="008D019A" w:rsidTr="00960758">
              <w:trPr>
                <w:tblCellSpacing w:w="15" w:type="dxa"/>
              </w:trPr>
              <w:tc>
                <w:tcPr>
                  <w:tcW w:w="0" w:type="auto"/>
                  <w:vAlign w:val="center"/>
                  <w:hideMark/>
                </w:tcPr>
                <w:p w:rsidR="00EE19B3" w:rsidRPr="008D019A" w:rsidRDefault="00EE19B3" w:rsidP="008D019A">
                  <w:pPr>
                    <w:spacing w:after="0" w:line="240" w:lineRule="auto"/>
                    <w:rPr>
                      <w:rFonts w:ascii="Times New Roman" w:hAnsi="Times New Roman"/>
                      <w:sz w:val="24"/>
                      <w:szCs w:val="24"/>
                    </w:rPr>
                  </w:pPr>
                  <w:r w:rsidRPr="008D019A">
                    <w:rPr>
                      <w:rFonts w:ascii="Times New Roman" w:hAnsi="Times New Roman"/>
                      <w:sz w:val="24"/>
                      <w:szCs w:val="24"/>
                    </w:rPr>
                    <w:t xml:space="preserve">Podkovář specialista </w:t>
                  </w:r>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2" w:history="1">
                    <w:r w:rsidR="00EE19B3" w:rsidRPr="008D019A">
                      <w:rPr>
                        <w:rFonts w:ascii="Times New Roman" w:hAnsi="Times New Roman"/>
                        <w:sz w:val="24"/>
                        <w:szCs w:val="24"/>
                      </w:rPr>
                      <w:t xml:space="preserve">Pomocník podkováře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3" w:history="1">
                    <w:r w:rsidR="00EE19B3" w:rsidRPr="008D019A">
                      <w:rPr>
                        <w:rFonts w:ascii="Times New Roman" w:hAnsi="Times New Roman"/>
                        <w:sz w:val="24"/>
                        <w:szCs w:val="24"/>
                      </w:rPr>
                      <w:t xml:space="preserve">Producent krmného hmyzu </w:t>
                    </w:r>
                  </w:hyperlink>
                </w:p>
              </w:tc>
            </w:tr>
          </w:tbl>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Rizika v zastaralých a moderních chovech se liší. Nedostatek sil při fyzicky namáhavém zacházení s velkými zvířaty.</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V zastaralých chovech je vysoký podíl ruční práce: silně namáhavá práce v nevhodných podmínkách. Nevhodné prostředí tvoří špatné hygienické podmínky (zápach, chlad i horko, průvan, nedostatečné osvětlení aj.). Značně riziková je možnost infekcí a zranění zvířaty a pomocnými mechanismy. </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V moderních chovech je to lepší, ač ne velmi. Například se to týká dojiček – dělené směny, monotonie a riziko choroby z povolání (nemoci šlach, pochev šlach, úponů a svalů z jednostranného, nadměrného a dlouhodobého přetěžování a také nemoc periferních nervů (úžinový syndrom). Viz seznam chorob z povolání, kapitola II., položky 9 a 10.</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Zvláště pro chovatele hospodářských zvířat: snížená pozornost, pohyblivost a reakční doba zvyšuje riziko úrazů, až může vést k vyloučení z takovéto práce.</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b/>
                <w:bCs/>
                <w:sz w:val="24"/>
                <w:szCs w:val="24"/>
              </w:rPr>
            </w:pPr>
            <w:r w:rsidRPr="008D019A">
              <w:rPr>
                <w:rFonts w:ascii="Times New Roman" w:hAnsi="Times New Roman"/>
                <w:sz w:val="24"/>
                <w:szCs w:val="24"/>
              </w:rPr>
              <w:t xml:space="preserve">613 0 Pěstitelé a chovatelé </w:t>
            </w:r>
            <w:r w:rsidRPr="008D019A">
              <w:rPr>
                <w:rFonts w:ascii="Times New Roman" w:hAnsi="Times New Roman"/>
                <w:sz w:val="24"/>
                <w:szCs w:val="24"/>
              </w:rPr>
              <w:lastRenderedPageBreak/>
              <w:t>orientovaní na trh (smíšené hospodářství)</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lastRenderedPageBreak/>
              <w:t>Pěstitel</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Chovatelé</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lastRenderedPageBreak/>
              <w:t>Pěstitel základních plodin</w:t>
            </w: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lastRenderedPageBreak/>
              <w:t xml:space="preserve">Velmi různorodá práce, náročná na čas a investice s ohrožením zániku farem </w:t>
            </w:r>
            <w:r w:rsidRPr="008D019A">
              <w:rPr>
                <w:rFonts w:ascii="Times New Roman" w:hAnsi="Times New Roman"/>
                <w:sz w:val="24"/>
                <w:szCs w:val="24"/>
              </w:rPr>
              <w:lastRenderedPageBreak/>
              <w:t xml:space="preserve">z ekonomického tlaku od dodavatelů a od odběratelů. </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lastRenderedPageBreak/>
              <w:t>Skupina 615 Kvalifikovaní dělníci v rybářství a myslivosti</w:t>
            </w:r>
          </w:p>
        </w:tc>
        <w:tc>
          <w:tcPr>
            <w:tcW w:w="3188"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Pstruhař, </w:t>
            </w:r>
          </w:p>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Rybníkář</w:t>
            </w: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 xml:space="preserve">Špatné pracovní podmínky u rybářů (studená voda, nebezpečí zranění a infekcí) a myslivců (terén, počasí, tma, zranění způsobené zvěří nebo pytláky). </w:t>
            </w:r>
          </w:p>
        </w:tc>
      </w:tr>
      <w:tr w:rsidR="00EE19B3" w:rsidRPr="0063014D" w:rsidTr="00960758">
        <w:tc>
          <w:tcPr>
            <w:tcW w:w="2086" w:type="dxa"/>
          </w:tcPr>
          <w:p w:rsidR="00EE19B3" w:rsidRPr="008D019A" w:rsidRDefault="00EE19B3" w:rsidP="008D019A">
            <w:pPr>
              <w:autoSpaceDE w:val="0"/>
              <w:autoSpaceDN w:val="0"/>
              <w:adjustRightInd w:val="0"/>
              <w:spacing w:after="0" w:line="240" w:lineRule="auto"/>
              <w:rPr>
                <w:rFonts w:ascii="Times New Roman" w:hAnsi="Times New Roman"/>
                <w:b/>
                <w:bCs/>
                <w:sz w:val="24"/>
                <w:szCs w:val="24"/>
              </w:rPr>
            </w:pPr>
            <w:r w:rsidRPr="008D019A">
              <w:rPr>
                <w:rFonts w:ascii="Times New Roman" w:hAnsi="Times New Roman"/>
                <w:sz w:val="24"/>
                <w:szCs w:val="24"/>
              </w:rPr>
              <w:t>833 1 Obsluha zemědělských a lesních strojů</w:t>
            </w:r>
          </w:p>
        </w:tc>
        <w:tc>
          <w:tcPr>
            <w:tcW w:w="3188" w:type="dxa"/>
          </w:tcPr>
          <w:tbl>
            <w:tblPr>
              <w:tblW w:w="0" w:type="auto"/>
              <w:tblCellSpacing w:w="15" w:type="dxa"/>
              <w:tblCellMar>
                <w:top w:w="15" w:type="dxa"/>
                <w:left w:w="15" w:type="dxa"/>
                <w:bottom w:w="15" w:type="dxa"/>
                <w:right w:w="15" w:type="dxa"/>
              </w:tblCellMar>
              <w:tblLook w:val="04A0"/>
            </w:tblPr>
            <w:tblGrid>
              <w:gridCol w:w="2972"/>
            </w:tblGrid>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4" w:history="1">
                    <w:r w:rsidR="00EE19B3" w:rsidRPr="008D019A">
                      <w:rPr>
                        <w:rFonts w:ascii="Times New Roman" w:hAnsi="Times New Roman"/>
                        <w:sz w:val="24"/>
                        <w:szCs w:val="24"/>
                      </w:rPr>
                      <w:t xml:space="preserve">Doprava dříví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5" w:history="1">
                    <w:r w:rsidR="00EE19B3" w:rsidRPr="008D019A">
                      <w:rPr>
                        <w:rFonts w:ascii="Times New Roman" w:hAnsi="Times New Roman"/>
                        <w:sz w:val="24"/>
                        <w:szCs w:val="24"/>
                      </w:rPr>
                      <w:t xml:space="preserve">Dopravce dříví </w:t>
                    </w:r>
                  </w:hyperlink>
                </w:p>
              </w:tc>
            </w:tr>
            <w:tr w:rsidR="00EE19B3" w:rsidRPr="008D019A" w:rsidTr="0096075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882"/>
                  </w:tblGrid>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6" w:history="1">
                          <w:r w:rsidR="00EE19B3" w:rsidRPr="008D019A">
                            <w:rPr>
                              <w:rFonts w:ascii="Times New Roman" w:hAnsi="Times New Roman"/>
                              <w:sz w:val="24"/>
                              <w:szCs w:val="24"/>
                            </w:rPr>
                            <w:t xml:space="preserve">Mechanizátor pro výrobu sazenic v lesních školkách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7" w:history="1">
                          <w:r w:rsidR="00EE19B3" w:rsidRPr="008D019A">
                            <w:rPr>
                              <w:rFonts w:ascii="Times New Roman" w:hAnsi="Times New Roman"/>
                              <w:sz w:val="24"/>
                              <w:szCs w:val="24"/>
                            </w:rPr>
                            <w:t xml:space="preserve">Obsluha mobilních štěpkovacích strojů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8" w:history="1">
                          <w:r w:rsidR="00EE19B3" w:rsidRPr="008D019A">
                            <w:rPr>
                              <w:rFonts w:ascii="Times New Roman" w:hAnsi="Times New Roman"/>
                              <w:sz w:val="24"/>
                              <w:szCs w:val="24"/>
                            </w:rPr>
                            <w:t xml:space="preserve">Opravář malé zemědělské mechanizace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59" w:history="1">
                          <w:r w:rsidR="00EE19B3" w:rsidRPr="008D019A">
                            <w:rPr>
                              <w:rFonts w:ascii="Times New Roman" w:hAnsi="Times New Roman"/>
                              <w:sz w:val="24"/>
                              <w:szCs w:val="24"/>
                            </w:rPr>
                            <w:t xml:space="preserve">Opravář strojů a zařízení v chovu zvířat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60" w:history="1">
                          <w:r w:rsidR="00EE19B3" w:rsidRPr="008D019A">
                            <w:rPr>
                              <w:rFonts w:ascii="Times New Roman" w:hAnsi="Times New Roman"/>
                              <w:sz w:val="24"/>
                              <w:szCs w:val="24"/>
                            </w:rPr>
                            <w:t xml:space="preserve">Opravář strojů a zařízení v pěstování rostlin </w:t>
                          </w:r>
                        </w:hyperlink>
                      </w:p>
                      <w:tbl>
                        <w:tblPr>
                          <w:tblW w:w="0" w:type="auto"/>
                          <w:tblCellSpacing w:w="15" w:type="dxa"/>
                          <w:tblCellMar>
                            <w:top w:w="15" w:type="dxa"/>
                            <w:left w:w="15" w:type="dxa"/>
                            <w:bottom w:w="15" w:type="dxa"/>
                            <w:right w:w="15" w:type="dxa"/>
                          </w:tblCellMar>
                          <w:tblLook w:val="04A0"/>
                        </w:tblPr>
                        <w:tblGrid>
                          <w:gridCol w:w="2792"/>
                        </w:tblGrid>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61" w:history="1">
                                <w:r w:rsidR="00EE19B3" w:rsidRPr="008D019A">
                                  <w:rPr>
                                    <w:rFonts w:ascii="Times New Roman" w:hAnsi="Times New Roman"/>
                                    <w:sz w:val="24"/>
                                    <w:szCs w:val="24"/>
                                  </w:rPr>
                                  <w:t xml:space="preserve">Těžař dříví motomanuální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62" w:history="1">
                                <w:r w:rsidR="00EE19B3" w:rsidRPr="008D019A">
                                  <w:rPr>
                                    <w:rFonts w:ascii="Times New Roman" w:hAnsi="Times New Roman"/>
                                    <w:sz w:val="24"/>
                                    <w:szCs w:val="24"/>
                                  </w:rPr>
                                  <w:t xml:space="preserve">Těžař dříví těžebně-dopravními stroji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63" w:history="1">
                                <w:r w:rsidR="00EE19B3" w:rsidRPr="008D019A">
                                  <w:rPr>
                                    <w:rFonts w:ascii="Times New Roman" w:hAnsi="Times New Roman"/>
                                    <w:sz w:val="24"/>
                                    <w:szCs w:val="24"/>
                                  </w:rPr>
                                  <w:t xml:space="preserve">Těžba dříví těžebně-dopravními stroji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64" w:history="1">
                                <w:r w:rsidR="00EE19B3" w:rsidRPr="008D019A">
                                  <w:rPr>
                                    <w:rFonts w:ascii="Times New Roman" w:hAnsi="Times New Roman"/>
                                    <w:sz w:val="24"/>
                                    <w:szCs w:val="24"/>
                                  </w:rPr>
                                  <w:t xml:space="preserve">Těžební činnost </w:t>
                                </w:r>
                              </w:hyperlink>
                            </w:p>
                          </w:tc>
                        </w:tr>
                        <w:tr w:rsidR="00EE19B3" w:rsidRPr="008D019A" w:rsidTr="00960758">
                          <w:trPr>
                            <w:tblCellSpacing w:w="15" w:type="dxa"/>
                          </w:trPr>
                          <w:tc>
                            <w:tcPr>
                              <w:tcW w:w="0" w:type="auto"/>
                              <w:vAlign w:val="center"/>
                              <w:hideMark/>
                            </w:tcPr>
                            <w:p w:rsidR="00EE19B3" w:rsidRPr="008D019A" w:rsidRDefault="00CD2359" w:rsidP="008D019A">
                              <w:pPr>
                                <w:spacing w:after="0" w:line="240" w:lineRule="auto"/>
                                <w:rPr>
                                  <w:rFonts w:ascii="Times New Roman" w:hAnsi="Times New Roman"/>
                                  <w:sz w:val="24"/>
                                  <w:szCs w:val="24"/>
                                </w:rPr>
                              </w:pPr>
                              <w:hyperlink r:id="rId65" w:history="1">
                                <w:r w:rsidR="00EE19B3" w:rsidRPr="008D019A">
                                  <w:rPr>
                                    <w:rFonts w:ascii="Times New Roman" w:hAnsi="Times New Roman"/>
                                    <w:sz w:val="24"/>
                                    <w:szCs w:val="24"/>
                                  </w:rPr>
                                  <w:t xml:space="preserve">Údržba lesních cest </w:t>
                                </w:r>
                              </w:hyperlink>
                            </w:p>
                            <w:p w:rsidR="00EE19B3" w:rsidRPr="008D019A" w:rsidRDefault="00EE19B3" w:rsidP="008D019A">
                              <w:pPr>
                                <w:spacing w:after="0" w:line="240" w:lineRule="auto"/>
                                <w:rPr>
                                  <w:rFonts w:ascii="Times New Roman" w:hAnsi="Times New Roman"/>
                                  <w:sz w:val="24"/>
                                  <w:szCs w:val="24"/>
                                </w:rPr>
                              </w:pPr>
                              <w:r w:rsidRPr="008D019A">
                                <w:rPr>
                                  <w:rFonts w:ascii="Times New Roman" w:hAnsi="Times New Roman"/>
                                  <w:sz w:val="24"/>
                                  <w:szCs w:val="24"/>
                                </w:rPr>
                                <w:t>Zemědělský kovář</w:t>
                              </w:r>
                            </w:p>
                          </w:tc>
                        </w:tr>
                      </w:tbl>
                      <w:p w:rsidR="00EE19B3" w:rsidRPr="008D019A" w:rsidRDefault="00EE19B3" w:rsidP="008D019A">
                        <w:pPr>
                          <w:spacing w:after="0" w:line="240" w:lineRule="auto"/>
                          <w:rPr>
                            <w:rFonts w:ascii="Times New Roman" w:hAnsi="Times New Roman"/>
                            <w:sz w:val="24"/>
                            <w:szCs w:val="24"/>
                          </w:rPr>
                        </w:pPr>
                      </w:p>
                    </w:tc>
                  </w:tr>
                </w:tbl>
                <w:p w:rsidR="00EE19B3" w:rsidRPr="008D019A" w:rsidRDefault="00EE19B3" w:rsidP="008D019A">
                  <w:pPr>
                    <w:spacing w:after="0" w:line="240" w:lineRule="auto"/>
                    <w:rPr>
                      <w:rFonts w:ascii="Times New Roman" w:hAnsi="Times New Roman"/>
                      <w:sz w:val="24"/>
                      <w:szCs w:val="24"/>
                    </w:rPr>
                  </w:pPr>
                </w:p>
              </w:tc>
            </w:tr>
          </w:tbl>
          <w:p w:rsidR="00EE19B3" w:rsidRPr="008D019A" w:rsidRDefault="00EE19B3" w:rsidP="008D019A">
            <w:pPr>
              <w:autoSpaceDE w:val="0"/>
              <w:autoSpaceDN w:val="0"/>
              <w:adjustRightInd w:val="0"/>
              <w:spacing w:after="0" w:line="240" w:lineRule="auto"/>
              <w:rPr>
                <w:rFonts w:ascii="Times New Roman" w:hAnsi="Times New Roman"/>
                <w:sz w:val="24"/>
                <w:szCs w:val="24"/>
              </w:rPr>
            </w:pPr>
          </w:p>
        </w:tc>
        <w:tc>
          <w:tcPr>
            <w:tcW w:w="4014" w:type="dxa"/>
          </w:tcPr>
          <w:p w:rsidR="00EE19B3" w:rsidRPr="008D019A" w:rsidRDefault="00EE19B3" w:rsidP="008D019A">
            <w:pPr>
              <w:autoSpaceDE w:val="0"/>
              <w:autoSpaceDN w:val="0"/>
              <w:adjustRightInd w:val="0"/>
              <w:spacing w:after="0" w:line="240" w:lineRule="auto"/>
              <w:rPr>
                <w:rFonts w:ascii="Times New Roman" w:hAnsi="Times New Roman"/>
                <w:sz w:val="24"/>
                <w:szCs w:val="24"/>
              </w:rPr>
            </w:pPr>
            <w:r w:rsidRPr="008D019A">
              <w:rPr>
                <w:rFonts w:ascii="Times New Roman" w:hAnsi="Times New Roman"/>
                <w:sz w:val="24"/>
                <w:szCs w:val="24"/>
              </w:rPr>
              <w:t>Riziková práce (nehody, terén, prac. polohy, manipulace a oprava strojů s pomocným nářadím, mikroklima) a ohrožením chorob z povolání z hluku a vibrací a infekcí. Viz Seznam chorob z povolání, kapitola II., položky 4 (hluk) a 6 (vibrace), a kapitola V., položka 2 (přenosné nemoci). Tato všeobecná rizika v posledním období klesají s tím, jak se zvyšuje vybavenost nových zemědělských strojů (u starších strojů a technologií nadále platí).</w:t>
            </w:r>
          </w:p>
        </w:tc>
      </w:tr>
    </w:tbl>
    <w:p w:rsidR="004979B5" w:rsidRDefault="00EE19B3" w:rsidP="004979B5">
      <w:pPr>
        <w:pStyle w:val="Nadpis1"/>
        <w:jc w:val="center"/>
        <w:rPr>
          <w:color w:val="auto"/>
        </w:rPr>
      </w:pPr>
      <w:r>
        <w:br w:type="column"/>
      </w:r>
      <w:bookmarkStart w:id="15" w:name="_Toc418266508"/>
      <w:r w:rsidR="004979B5" w:rsidRPr="004979B5">
        <w:rPr>
          <w:color w:val="auto"/>
        </w:rPr>
        <w:lastRenderedPageBreak/>
        <w:t>II. P</w:t>
      </w:r>
      <w:bookmarkStart w:id="16" w:name="_GoBack"/>
      <w:bookmarkEnd w:id="16"/>
      <w:r w:rsidR="004979B5" w:rsidRPr="004979B5">
        <w:rPr>
          <w:color w:val="auto"/>
        </w:rPr>
        <w:t>říklady nástrojů sociální vybraných politiky zemí</w:t>
      </w:r>
      <w:bookmarkEnd w:id="15"/>
    </w:p>
    <w:p w:rsidR="004979B5" w:rsidRDefault="004979B5" w:rsidP="004979B5">
      <w:pPr>
        <w:rPr>
          <w:rFonts w:ascii="Times New Roman" w:hAnsi="Times New Roman"/>
          <w:sz w:val="24"/>
          <w:szCs w:val="24"/>
        </w:rPr>
      </w:pPr>
    </w:p>
    <w:p w:rsidR="004979B5" w:rsidRPr="004979B5" w:rsidRDefault="004979B5" w:rsidP="004979B5">
      <w:pPr>
        <w:rPr>
          <w:rFonts w:ascii="Times New Roman" w:hAnsi="Times New Roman"/>
          <w:sz w:val="24"/>
          <w:szCs w:val="24"/>
        </w:rPr>
      </w:pPr>
      <w:r w:rsidRPr="004979B5">
        <w:rPr>
          <w:rFonts w:ascii="Times New Roman" w:hAnsi="Times New Roman"/>
          <w:sz w:val="24"/>
          <w:szCs w:val="24"/>
        </w:rPr>
        <w:t xml:space="preserve">Následuje přehled zemí a v nich </w:t>
      </w:r>
      <w:r w:rsidR="00775078" w:rsidRPr="004979B5">
        <w:rPr>
          <w:rFonts w:ascii="Times New Roman" w:hAnsi="Times New Roman"/>
          <w:sz w:val="24"/>
          <w:szCs w:val="24"/>
        </w:rPr>
        <w:t>zavedených</w:t>
      </w:r>
      <w:r w:rsidRPr="004979B5">
        <w:rPr>
          <w:rFonts w:ascii="Times New Roman" w:hAnsi="Times New Roman"/>
          <w:sz w:val="24"/>
          <w:szCs w:val="24"/>
        </w:rPr>
        <w:t xml:space="preserve"> nástrojů politik, které mohou mít relevanci pro studované téma.</w:t>
      </w:r>
    </w:p>
    <w:p w:rsidR="000B0F36" w:rsidRPr="0047668C" w:rsidRDefault="00FA0773" w:rsidP="00FA0773">
      <w:pPr>
        <w:pStyle w:val="Nadpis1"/>
        <w:ind w:left="720"/>
        <w:rPr>
          <w:color w:val="auto"/>
        </w:rPr>
      </w:pPr>
      <w:bookmarkStart w:id="17" w:name="_Toc418266509"/>
      <w:r>
        <w:rPr>
          <w:color w:val="auto"/>
        </w:rPr>
        <w:t xml:space="preserve">5. </w:t>
      </w:r>
      <w:r w:rsidR="000B0F36" w:rsidRPr="0047668C">
        <w:rPr>
          <w:color w:val="auto"/>
        </w:rPr>
        <w:t>Polsko</w:t>
      </w:r>
      <w:r w:rsidR="003133B8" w:rsidRPr="0047668C">
        <w:rPr>
          <w:rStyle w:val="Znakapoznpodarou"/>
          <w:color w:val="auto"/>
        </w:rPr>
        <w:footnoteReference w:id="4"/>
      </w:r>
      <w:bookmarkEnd w:id="17"/>
    </w:p>
    <w:p w:rsidR="000B0F36" w:rsidRPr="00530EC1" w:rsidRDefault="0041791C" w:rsidP="007609B1">
      <w:pPr>
        <w:ind w:left="360"/>
        <w:rPr>
          <w:rFonts w:ascii="Times New Roman" w:hAnsi="Times New Roman"/>
          <w:sz w:val="24"/>
          <w:szCs w:val="24"/>
        </w:rPr>
      </w:pPr>
      <w:r w:rsidRPr="00530EC1">
        <w:rPr>
          <w:rFonts w:ascii="Times New Roman" w:hAnsi="Times New Roman"/>
          <w:sz w:val="24"/>
          <w:szCs w:val="24"/>
        </w:rPr>
        <w:t>V Polsku byl vytvořen ucelený systém, který spočívá ve Fondu sociálního pojištění</w:t>
      </w:r>
      <w:r w:rsidR="00D42BF4" w:rsidRPr="00530EC1">
        <w:rPr>
          <w:rFonts w:ascii="Times New Roman" w:hAnsi="Times New Roman"/>
          <w:sz w:val="24"/>
          <w:szCs w:val="24"/>
        </w:rPr>
        <w:t xml:space="preserve"> pro zemědělství (Agricultural Social Insurance Fund, v polštině zk</w:t>
      </w:r>
      <w:r w:rsidR="00530EC1">
        <w:rPr>
          <w:rFonts w:ascii="Times New Roman" w:hAnsi="Times New Roman"/>
          <w:sz w:val="24"/>
          <w:szCs w:val="24"/>
        </w:rPr>
        <w:t>ratka KRUS), který v</w:t>
      </w:r>
      <w:r w:rsidR="00D42BF4" w:rsidRPr="00530EC1">
        <w:rPr>
          <w:rFonts w:ascii="Times New Roman" w:hAnsi="Times New Roman"/>
          <w:sz w:val="24"/>
          <w:szCs w:val="24"/>
        </w:rPr>
        <w:t xml:space="preserve">znikl v roce 1990. </w:t>
      </w:r>
      <w:r w:rsidR="001E28FB" w:rsidRPr="00530EC1">
        <w:rPr>
          <w:rFonts w:ascii="Times New Roman" w:hAnsi="Times New Roman"/>
          <w:sz w:val="24"/>
          <w:szCs w:val="24"/>
        </w:rPr>
        <w:t xml:space="preserve">Tím bylo ukončeno období, kdy farmáři nemohli požívat plného sociálního pojištění ani zdarma poskytované lékařské péče. </w:t>
      </w:r>
      <w:r w:rsidR="00D42BF4" w:rsidRPr="00530EC1">
        <w:rPr>
          <w:rFonts w:ascii="Times New Roman" w:hAnsi="Times New Roman"/>
          <w:sz w:val="24"/>
          <w:szCs w:val="24"/>
        </w:rPr>
        <w:t>Tento fond stojí mimo systém obecného sociálního pojištění a je pod supervizí Ministerstva zemědělství a rozvoje venkova. Opírá se o právní předpis Polský i o základní předpisy EU. Celý systém je silně regionalizován (16 oblastních kanceláří, 256 místních kanceláří a 7 rehabilitačních center).</w:t>
      </w:r>
    </w:p>
    <w:p w:rsidR="00D42BF4" w:rsidRPr="00530EC1" w:rsidRDefault="00D42BF4" w:rsidP="00530EC1">
      <w:pPr>
        <w:ind w:left="360"/>
        <w:jc w:val="both"/>
        <w:rPr>
          <w:rFonts w:ascii="Times New Roman" w:hAnsi="Times New Roman"/>
          <w:b/>
          <w:sz w:val="24"/>
          <w:szCs w:val="24"/>
        </w:rPr>
      </w:pPr>
      <w:r w:rsidRPr="00530EC1">
        <w:rPr>
          <w:rFonts w:ascii="Times New Roman" w:hAnsi="Times New Roman"/>
          <w:b/>
          <w:sz w:val="24"/>
          <w:szCs w:val="24"/>
        </w:rPr>
        <w:t>Hlavními úkoly jsou:</w:t>
      </w:r>
    </w:p>
    <w:p w:rsidR="00D42BF4" w:rsidRPr="00530EC1" w:rsidRDefault="00D42BF4" w:rsidP="00530EC1">
      <w:pPr>
        <w:pStyle w:val="Odstavecseseznamem"/>
        <w:numPr>
          <w:ilvl w:val="0"/>
          <w:numId w:val="5"/>
        </w:numPr>
        <w:jc w:val="both"/>
        <w:rPr>
          <w:rFonts w:ascii="Times New Roman" w:hAnsi="Times New Roman"/>
          <w:sz w:val="24"/>
          <w:szCs w:val="24"/>
        </w:rPr>
      </w:pPr>
      <w:r w:rsidRPr="00530EC1">
        <w:rPr>
          <w:rFonts w:ascii="Times New Roman" w:hAnsi="Times New Roman"/>
          <w:sz w:val="24"/>
          <w:szCs w:val="24"/>
        </w:rPr>
        <w:t>Pokrytí sociální pojištění.</w:t>
      </w:r>
    </w:p>
    <w:p w:rsidR="00D42BF4" w:rsidRPr="00530EC1" w:rsidRDefault="00D42BF4" w:rsidP="00530EC1">
      <w:pPr>
        <w:pStyle w:val="Odstavecseseznamem"/>
        <w:numPr>
          <w:ilvl w:val="0"/>
          <w:numId w:val="5"/>
        </w:numPr>
        <w:jc w:val="both"/>
        <w:rPr>
          <w:rFonts w:ascii="Times New Roman" w:hAnsi="Times New Roman"/>
          <w:sz w:val="24"/>
          <w:szCs w:val="24"/>
        </w:rPr>
      </w:pPr>
      <w:r w:rsidRPr="00530EC1">
        <w:rPr>
          <w:rFonts w:ascii="Times New Roman" w:hAnsi="Times New Roman"/>
          <w:sz w:val="24"/>
          <w:szCs w:val="24"/>
        </w:rPr>
        <w:t>Výplata sociálních benefitů.</w:t>
      </w:r>
    </w:p>
    <w:p w:rsidR="00D42BF4" w:rsidRPr="00530EC1" w:rsidRDefault="00D42BF4" w:rsidP="00530EC1">
      <w:pPr>
        <w:pStyle w:val="Odstavecseseznamem"/>
        <w:numPr>
          <w:ilvl w:val="0"/>
          <w:numId w:val="5"/>
        </w:numPr>
        <w:jc w:val="both"/>
        <w:rPr>
          <w:rFonts w:ascii="Times New Roman" w:hAnsi="Times New Roman"/>
          <w:sz w:val="24"/>
          <w:szCs w:val="24"/>
        </w:rPr>
      </w:pPr>
      <w:r w:rsidRPr="00530EC1">
        <w:rPr>
          <w:rFonts w:ascii="Times New Roman" w:hAnsi="Times New Roman"/>
          <w:sz w:val="24"/>
          <w:szCs w:val="24"/>
        </w:rPr>
        <w:t>Vedení lékařského certifikačního systému</w:t>
      </w:r>
      <w:r w:rsidR="003F69F0" w:rsidRPr="00530EC1">
        <w:rPr>
          <w:rFonts w:ascii="Times New Roman" w:hAnsi="Times New Roman"/>
          <w:sz w:val="24"/>
          <w:szCs w:val="24"/>
        </w:rPr>
        <w:t xml:space="preserve">. Experti-lékaři nebo komise lékařů v rámci KRUSu vystavují farmářům certifikáty </w:t>
      </w:r>
      <w:r w:rsidR="00775078" w:rsidRPr="00530EC1">
        <w:rPr>
          <w:rFonts w:ascii="Times New Roman" w:hAnsi="Times New Roman"/>
          <w:sz w:val="24"/>
          <w:szCs w:val="24"/>
        </w:rPr>
        <w:t>týkající</w:t>
      </w:r>
      <w:r w:rsidR="003F69F0" w:rsidRPr="00530EC1">
        <w:rPr>
          <w:rFonts w:ascii="Times New Roman" w:hAnsi="Times New Roman"/>
          <w:sz w:val="24"/>
          <w:szCs w:val="24"/>
        </w:rPr>
        <w:t xml:space="preserve"> se: dlouhodobé pracovní neschopnosti, dlouhodobé újmy na zdraví, neschopnosti samostatné existence, dočasné pracovní neschopnosti, smysluplnosti rekvalifikace z důvodu nemožnosti pokračovat v práci na farmě, doporučení rehabilitace, další okolnosti přidělování kompenzací atd</w:t>
      </w:r>
      <w:r w:rsidRPr="00530EC1">
        <w:rPr>
          <w:rFonts w:ascii="Times New Roman" w:hAnsi="Times New Roman"/>
          <w:sz w:val="24"/>
          <w:szCs w:val="24"/>
        </w:rPr>
        <w:t>.</w:t>
      </w:r>
    </w:p>
    <w:p w:rsidR="00D42BF4" w:rsidRPr="00530EC1" w:rsidRDefault="00D42BF4" w:rsidP="00530EC1">
      <w:pPr>
        <w:pStyle w:val="Odstavecseseznamem"/>
        <w:numPr>
          <w:ilvl w:val="0"/>
          <w:numId w:val="5"/>
        </w:numPr>
        <w:jc w:val="both"/>
        <w:rPr>
          <w:rFonts w:ascii="Times New Roman" w:hAnsi="Times New Roman"/>
          <w:sz w:val="24"/>
          <w:szCs w:val="24"/>
        </w:rPr>
      </w:pPr>
      <w:r w:rsidRPr="00530EC1">
        <w:rPr>
          <w:rFonts w:ascii="Times New Roman" w:hAnsi="Times New Roman"/>
          <w:sz w:val="24"/>
          <w:szCs w:val="24"/>
        </w:rPr>
        <w:t>Aktivity v prevenci.</w:t>
      </w:r>
    </w:p>
    <w:p w:rsidR="00D42BF4" w:rsidRPr="00530EC1" w:rsidRDefault="00D42BF4" w:rsidP="00530EC1">
      <w:pPr>
        <w:pStyle w:val="Odstavecseseznamem"/>
        <w:numPr>
          <w:ilvl w:val="0"/>
          <w:numId w:val="5"/>
        </w:numPr>
        <w:jc w:val="both"/>
        <w:rPr>
          <w:rFonts w:ascii="Times New Roman" w:hAnsi="Times New Roman"/>
          <w:sz w:val="24"/>
          <w:szCs w:val="24"/>
        </w:rPr>
      </w:pPr>
      <w:r w:rsidRPr="00530EC1">
        <w:rPr>
          <w:rFonts w:ascii="Times New Roman" w:hAnsi="Times New Roman"/>
          <w:sz w:val="24"/>
          <w:szCs w:val="24"/>
        </w:rPr>
        <w:t>Zajištění rehabilitace.</w:t>
      </w:r>
    </w:p>
    <w:p w:rsidR="00D42BF4" w:rsidRPr="00530EC1" w:rsidRDefault="00D42BF4" w:rsidP="00530EC1">
      <w:pPr>
        <w:pStyle w:val="Odstavecseseznamem"/>
        <w:numPr>
          <w:ilvl w:val="0"/>
          <w:numId w:val="5"/>
        </w:numPr>
        <w:jc w:val="both"/>
        <w:rPr>
          <w:rFonts w:ascii="Times New Roman" w:hAnsi="Times New Roman"/>
          <w:sz w:val="24"/>
          <w:szCs w:val="24"/>
        </w:rPr>
      </w:pPr>
      <w:r w:rsidRPr="00530EC1">
        <w:rPr>
          <w:rFonts w:ascii="Times New Roman" w:hAnsi="Times New Roman"/>
          <w:sz w:val="24"/>
          <w:szCs w:val="24"/>
        </w:rPr>
        <w:t>Nastartovat dobrovolné pojištění.</w:t>
      </w:r>
    </w:p>
    <w:p w:rsidR="00D42BF4" w:rsidRPr="00530EC1" w:rsidRDefault="00D42BF4" w:rsidP="00530EC1">
      <w:pPr>
        <w:pStyle w:val="Odstavecseseznamem"/>
        <w:numPr>
          <w:ilvl w:val="0"/>
          <w:numId w:val="5"/>
        </w:numPr>
        <w:jc w:val="both"/>
        <w:rPr>
          <w:rFonts w:ascii="Times New Roman" w:hAnsi="Times New Roman"/>
          <w:sz w:val="24"/>
          <w:szCs w:val="24"/>
        </w:rPr>
      </w:pPr>
      <w:r w:rsidRPr="00530EC1">
        <w:rPr>
          <w:rFonts w:ascii="Times New Roman" w:hAnsi="Times New Roman"/>
          <w:sz w:val="24"/>
          <w:szCs w:val="24"/>
        </w:rPr>
        <w:t>Další úkoly pocházející od státu.</w:t>
      </w:r>
    </w:p>
    <w:p w:rsidR="00D42BF4" w:rsidRPr="00530EC1" w:rsidRDefault="00D42BF4" w:rsidP="00530EC1">
      <w:pPr>
        <w:ind w:left="720"/>
        <w:jc w:val="both"/>
        <w:rPr>
          <w:rFonts w:ascii="Times New Roman" w:hAnsi="Times New Roman"/>
          <w:sz w:val="24"/>
          <w:szCs w:val="24"/>
        </w:rPr>
      </w:pPr>
      <w:r w:rsidRPr="00530EC1">
        <w:rPr>
          <w:rFonts w:ascii="Times New Roman" w:hAnsi="Times New Roman"/>
          <w:sz w:val="24"/>
          <w:szCs w:val="24"/>
        </w:rPr>
        <w:t>Výbor představuje 25 členů, kde jsou zastoupeny zejména zemědělské profesní a odborové organizace.</w:t>
      </w:r>
    </w:p>
    <w:p w:rsidR="00D42BF4" w:rsidRPr="00530EC1" w:rsidRDefault="00D42BF4" w:rsidP="00530EC1">
      <w:pPr>
        <w:ind w:left="720"/>
        <w:jc w:val="both"/>
        <w:rPr>
          <w:rFonts w:ascii="Times New Roman" w:hAnsi="Times New Roman"/>
          <w:sz w:val="24"/>
          <w:szCs w:val="24"/>
        </w:rPr>
      </w:pPr>
      <w:r w:rsidRPr="00530EC1">
        <w:rPr>
          <w:rFonts w:ascii="Times New Roman" w:hAnsi="Times New Roman"/>
          <w:sz w:val="24"/>
          <w:szCs w:val="24"/>
        </w:rPr>
        <w:t xml:space="preserve">Pojištění je povinné pro zemědělce, jejich partnery a ostatní členy nejbližší rodiny. </w:t>
      </w:r>
      <w:r w:rsidR="00583E47" w:rsidRPr="00530EC1">
        <w:rPr>
          <w:rFonts w:ascii="Times New Roman" w:hAnsi="Times New Roman"/>
          <w:sz w:val="24"/>
          <w:szCs w:val="24"/>
        </w:rPr>
        <w:t xml:space="preserve">Existuje však i část pojištění, která je dobrovolná. </w:t>
      </w:r>
    </w:p>
    <w:p w:rsidR="00583E47" w:rsidRPr="00530EC1" w:rsidRDefault="00583E47" w:rsidP="00530EC1">
      <w:pPr>
        <w:ind w:left="720"/>
        <w:jc w:val="both"/>
        <w:rPr>
          <w:rFonts w:ascii="Times New Roman" w:hAnsi="Times New Roman"/>
          <w:sz w:val="24"/>
          <w:szCs w:val="24"/>
        </w:rPr>
      </w:pPr>
      <w:r w:rsidRPr="00530EC1">
        <w:rPr>
          <w:rFonts w:ascii="Times New Roman" w:hAnsi="Times New Roman"/>
          <w:sz w:val="24"/>
          <w:szCs w:val="24"/>
        </w:rPr>
        <w:t>Předmětem pojištění je v širším slova smyslu: pojištění ve stáří a v případě postižení, dále pro případy nehod a mateřství.</w:t>
      </w:r>
    </w:p>
    <w:p w:rsidR="00583E47" w:rsidRPr="00530EC1" w:rsidRDefault="00647B16" w:rsidP="00530EC1">
      <w:pPr>
        <w:ind w:left="720"/>
        <w:jc w:val="both"/>
        <w:rPr>
          <w:rFonts w:ascii="Times New Roman" w:hAnsi="Times New Roman"/>
          <w:b/>
          <w:sz w:val="24"/>
          <w:szCs w:val="24"/>
        </w:rPr>
      </w:pPr>
      <w:r>
        <w:rPr>
          <w:rFonts w:ascii="Times New Roman" w:hAnsi="Times New Roman"/>
          <w:b/>
          <w:sz w:val="24"/>
          <w:szCs w:val="24"/>
        </w:rPr>
        <w:br w:type="column"/>
      </w:r>
      <w:r w:rsidR="00583E47" w:rsidRPr="00530EC1">
        <w:rPr>
          <w:rFonts w:ascii="Times New Roman" w:hAnsi="Times New Roman"/>
          <w:b/>
          <w:sz w:val="24"/>
          <w:szCs w:val="24"/>
        </w:rPr>
        <w:lastRenderedPageBreak/>
        <w:t xml:space="preserve">Pojištěná osoba požívá podpory ve formě: </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 xml:space="preserve">penze ve stáří (pro farmáře a členy jejich rodiny), </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penze těm, kteří již ztratili schopnost vykonávat svoji práci,</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podpora výcviku/školení farmářů,</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specifické platby ve stáří a nemohoucnosti</w:t>
      </w:r>
      <w:r w:rsidR="004702A3" w:rsidRPr="00530EC1">
        <w:rPr>
          <w:rFonts w:ascii="Times New Roman" w:hAnsi="Times New Roman"/>
          <w:sz w:val="24"/>
          <w:szCs w:val="24"/>
        </w:rPr>
        <w:t xml:space="preserve"> (pečovatelství</w:t>
      </w:r>
      <w:r w:rsidR="00F34202" w:rsidRPr="00530EC1">
        <w:rPr>
          <w:rFonts w:ascii="Times New Roman" w:hAnsi="Times New Roman"/>
          <w:sz w:val="24"/>
          <w:szCs w:val="24"/>
        </w:rPr>
        <w:t>;</w:t>
      </w:r>
      <w:r w:rsidR="004702A3" w:rsidRPr="00530EC1">
        <w:rPr>
          <w:rFonts w:ascii="Times New Roman" w:hAnsi="Times New Roman"/>
          <w:sz w:val="24"/>
          <w:szCs w:val="24"/>
        </w:rPr>
        <w:t xml:space="preserve"> </w:t>
      </w:r>
      <w:r w:rsidR="00F34202" w:rsidRPr="00530EC1">
        <w:rPr>
          <w:rFonts w:ascii="Times New Roman" w:hAnsi="Times New Roman"/>
          <w:sz w:val="24"/>
          <w:szCs w:val="24"/>
        </w:rPr>
        <w:t>pro ty, kteří byli postiženi nucenými pracemi; zraněným veteránům, pro úplné sirotky</w:t>
      </w:r>
      <w:r w:rsidRPr="00530EC1">
        <w:rPr>
          <w:rFonts w:ascii="Times New Roman" w:hAnsi="Times New Roman"/>
          <w:sz w:val="24"/>
          <w:szCs w:val="24"/>
        </w:rPr>
        <w:t>,</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 xml:space="preserve">platby v případě pohřbu, dále, </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jednorázová platba v případě trvalých/dlouhodobých následků na zdraví, nebo v případě smrti, pocházející z úrazů v zemědělství, nebo jako následek nemoci z povolání,</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podpora v nemoci,</w:t>
      </w:r>
    </w:p>
    <w:p w:rsidR="00583E47" w:rsidRPr="00530EC1" w:rsidRDefault="00583E47" w:rsidP="00530EC1">
      <w:pPr>
        <w:pStyle w:val="Odstavecseseznamem"/>
        <w:numPr>
          <w:ilvl w:val="0"/>
          <w:numId w:val="6"/>
        </w:numPr>
        <w:jc w:val="both"/>
        <w:rPr>
          <w:rFonts w:ascii="Times New Roman" w:hAnsi="Times New Roman"/>
          <w:sz w:val="24"/>
          <w:szCs w:val="24"/>
        </w:rPr>
      </w:pPr>
      <w:r w:rsidRPr="00530EC1">
        <w:rPr>
          <w:rFonts w:ascii="Times New Roman" w:hAnsi="Times New Roman"/>
          <w:sz w:val="24"/>
          <w:szCs w:val="24"/>
        </w:rPr>
        <w:t>podpora v mateřství.</w:t>
      </w:r>
    </w:p>
    <w:p w:rsidR="004702A3" w:rsidRPr="00530EC1" w:rsidRDefault="004702A3" w:rsidP="00530EC1">
      <w:pPr>
        <w:jc w:val="both"/>
        <w:rPr>
          <w:rFonts w:ascii="Times New Roman" w:hAnsi="Times New Roman"/>
          <w:sz w:val="24"/>
          <w:szCs w:val="24"/>
        </w:rPr>
      </w:pPr>
      <w:r w:rsidRPr="00530EC1">
        <w:rPr>
          <w:rFonts w:ascii="Times New Roman" w:hAnsi="Times New Roman"/>
          <w:sz w:val="24"/>
          <w:szCs w:val="24"/>
        </w:rPr>
        <w:t>Fond je naplňován prostřednictvím příspěvků zemědělců, které rostou s velikostí podniku. Farmář odvádí příspěvek také za svoje zaměstnance.</w:t>
      </w:r>
    </w:p>
    <w:p w:rsidR="00583E47" w:rsidRPr="00B76B2E" w:rsidRDefault="00025827" w:rsidP="00530EC1">
      <w:pPr>
        <w:pStyle w:val="Nadpis3"/>
        <w:jc w:val="both"/>
        <w:rPr>
          <w:rFonts w:ascii="Times New Roman" w:hAnsi="Times New Roman" w:cs="Times New Roman"/>
          <w:b/>
          <w:color w:val="auto"/>
        </w:rPr>
      </w:pPr>
      <w:bookmarkStart w:id="18" w:name="_Toc418266510"/>
      <w:r w:rsidRPr="00B76B2E">
        <w:rPr>
          <w:rFonts w:ascii="Times New Roman" w:hAnsi="Times New Roman" w:cs="Times New Roman"/>
          <w:b/>
          <w:color w:val="auto"/>
        </w:rPr>
        <w:t>Prevence</w:t>
      </w:r>
      <w:r w:rsidR="007D3834" w:rsidRPr="00B76B2E">
        <w:rPr>
          <w:rFonts w:ascii="Times New Roman" w:hAnsi="Times New Roman" w:cs="Times New Roman"/>
          <w:b/>
          <w:color w:val="auto"/>
        </w:rPr>
        <w:t xml:space="preserve"> nehod a nemocí z povolání</w:t>
      </w:r>
      <w:bookmarkEnd w:id="18"/>
    </w:p>
    <w:p w:rsidR="007D3834" w:rsidRPr="00530EC1" w:rsidRDefault="000B0F36" w:rsidP="00530EC1">
      <w:pPr>
        <w:pStyle w:val="Odstavecseseznamem"/>
        <w:numPr>
          <w:ilvl w:val="0"/>
          <w:numId w:val="4"/>
        </w:numPr>
        <w:jc w:val="both"/>
        <w:rPr>
          <w:rFonts w:ascii="Times New Roman" w:hAnsi="Times New Roman"/>
          <w:sz w:val="24"/>
          <w:szCs w:val="24"/>
        </w:rPr>
      </w:pPr>
      <w:r w:rsidRPr="00530EC1">
        <w:rPr>
          <w:rFonts w:ascii="Times New Roman" w:hAnsi="Times New Roman"/>
          <w:sz w:val="24"/>
          <w:szCs w:val="24"/>
        </w:rPr>
        <w:t>Název nástroje politiky</w:t>
      </w:r>
    </w:p>
    <w:p w:rsidR="000B0F36" w:rsidRPr="00530EC1" w:rsidRDefault="00025827" w:rsidP="00530EC1">
      <w:pPr>
        <w:pStyle w:val="Odstavecseseznamem"/>
        <w:numPr>
          <w:ilvl w:val="1"/>
          <w:numId w:val="4"/>
        </w:numPr>
        <w:jc w:val="both"/>
        <w:rPr>
          <w:rFonts w:ascii="Times New Roman" w:hAnsi="Times New Roman"/>
          <w:sz w:val="24"/>
          <w:szCs w:val="24"/>
        </w:rPr>
      </w:pPr>
      <w:r w:rsidRPr="00530EC1">
        <w:rPr>
          <w:rFonts w:ascii="Times New Roman" w:hAnsi="Times New Roman"/>
          <w:sz w:val="24"/>
          <w:szCs w:val="24"/>
        </w:rPr>
        <w:t>Školení a kurzy pro zemědělce.</w:t>
      </w:r>
    </w:p>
    <w:p w:rsidR="007D3834" w:rsidRPr="00530EC1" w:rsidRDefault="007D3834" w:rsidP="00530EC1">
      <w:pPr>
        <w:pStyle w:val="Odstavecseseznamem"/>
        <w:numPr>
          <w:ilvl w:val="1"/>
          <w:numId w:val="4"/>
        </w:numPr>
        <w:jc w:val="both"/>
        <w:rPr>
          <w:rFonts w:ascii="Times New Roman" w:hAnsi="Times New Roman"/>
          <w:sz w:val="24"/>
          <w:szCs w:val="24"/>
        </w:rPr>
      </w:pPr>
      <w:r w:rsidRPr="00530EC1">
        <w:rPr>
          <w:rFonts w:ascii="Times New Roman" w:hAnsi="Times New Roman"/>
          <w:sz w:val="24"/>
          <w:szCs w:val="24"/>
        </w:rPr>
        <w:t xml:space="preserve">Podpora šíření techniky, která je bezpečnější v práci </w:t>
      </w:r>
      <w:r w:rsidR="000E6C26" w:rsidRPr="00530EC1">
        <w:rPr>
          <w:rFonts w:ascii="Times New Roman" w:hAnsi="Times New Roman"/>
          <w:sz w:val="24"/>
          <w:szCs w:val="24"/>
        </w:rPr>
        <w:t xml:space="preserve">včetně ochranných oděvů </w:t>
      </w:r>
      <w:r w:rsidRPr="00530EC1">
        <w:rPr>
          <w:rFonts w:ascii="Times New Roman" w:hAnsi="Times New Roman"/>
          <w:sz w:val="24"/>
          <w:szCs w:val="24"/>
        </w:rPr>
        <w:t xml:space="preserve">(např. je </w:t>
      </w:r>
      <w:r w:rsidR="000E6C26" w:rsidRPr="00530EC1">
        <w:rPr>
          <w:rFonts w:ascii="Times New Roman" w:hAnsi="Times New Roman"/>
          <w:sz w:val="24"/>
          <w:szCs w:val="24"/>
        </w:rPr>
        <w:t xml:space="preserve">pravidelně </w:t>
      </w:r>
      <w:r w:rsidRPr="00530EC1">
        <w:rPr>
          <w:rFonts w:ascii="Times New Roman" w:hAnsi="Times New Roman"/>
          <w:sz w:val="24"/>
          <w:szCs w:val="24"/>
        </w:rPr>
        <w:t>vyhlášena soutěž o udělení značky Bezpečný produkt, reprezentována soškou)</w:t>
      </w:r>
    </w:p>
    <w:p w:rsidR="00F34202" w:rsidRPr="00530EC1" w:rsidRDefault="00F34202" w:rsidP="00530EC1">
      <w:pPr>
        <w:pStyle w:val="Odstavecseseznamem"/>
        <w:numPr>
          <w:ilvl w:val="1"/>
          <w:numId w:val="4"/>
        </w:numPr>
        <w:jc w:val="both"/>
        <w:rPr>
          <w:rFonts w:ascii="Times New Roman" w:hAnsi="Times New Roman"/>
          <w:sz w:val="24"/>
          <w:szCs w:val="24"/>
        </w:rPr>
      </w:pPr>
      <w:r w:rsidRPr="00530EC1">
        <w:rPr>
          <w:rFonts w:ascii="Times New Roman" w:hAnsi="Times New Roman"/>
          <w:sz w:val="24"/>
          <w:szCs w:val="24"/>
        </w:rPr>
        <w:t>Využívání medií (televize, rádio, tisk, filmy), výstav, soutěží a tištěných materiálů k šíření principů bezpečnosti práce.</w:t>
      </w:r>
    </w:p>
    <w:p w:rsidR="000B0F36" w:rsidRPr="00530EC1" w:rsidRDefault="000B0F36" w:rsidP="00530EC1">
      <w:pPr>
        <w:pStyle w:val="Odstavecseseznamem"/>
        <w:jc w:val="both"/>
        <w:rPr>
          <w:rFonts w:ascii="Times New Roman" w:hAnsi="Times New Roman"/>
          <w:sz w:val="24"/>
          <w:szCs w:val="24"/>
        </w:rPr>
      </w:pPr>
    </w:p>
    <w:p w:rsidR="000B0F36" w:rsidRPr="00530EC1" w:rsidRDefault="000B0F36" w:rsidP="00530EC1">
      <w:pPr>
        <w:pStyle w:val="Odstavecseseznamem"/>
        <w:numPr>
          <w:ilvl w:val="0"/>
          <w:numId w:val="4"/>
        </w:numPr>
        <w:jc w:val="both"/>
        <w:rPr>
          <w:rFonts w:ascii="Times New Roman" w:hAnsi="Times New Roman"/>
          <w:sz w:val="24"/>
          <w:szCs w:val="24"/>
        </w:rPr>
      </w:pPr>
      <w:r w:rsidRPr="00530EC1">
        <w:rPr>
          <w:rFonts w:ascii="Times New Roman" w:hAnsi="Times New Roman"/>
          <w:sz w:val="24"/>
          <w:szCs w:val="24"/>
        </w:rPr>
        <w:t>Na jaký handicap nebo a</w:t>
      </w:r>
      <w:r w:rsidR="000E6C26" w:rsidRPr="00530EC1">
        <w:rPr>
          <w:rFonts w:ascii="Times New Roman" w:hAnsi="Times New Roman"/>
          <w:sz w:val="24"/>
          <w:szCs w:val="24"/>
        </w:rPr>
        <w:t>spekt stáří je politika mířena?</w:t>
      </w:r>
    </w:p>
    <w:p w:rsidR="000B0F36" w:rsidRPr="00530EC1" w:rsidRDefault="00025827" w:rsidP="00530EC1">
      <w:pPr>
        <w:pStyle w:val="Odstavecseseznamem"/>
        <w:jc w:val="both"/>
        <w:rPr>
          <w:rFonts w:ascii="Times New Roman" w:hAnsi="Times New Roman"/>
          <w:sz w:val="24"/>
          <w:szCs w:val="24"/>
        </w:rPr>
      </w:pPr>
      <w:r w:rsidRPr="00530EC1">
        <w:rPr>
          <w:rFonts w:ascii="Times New Roman" w:hAnsi="Times New Roman"/>
          <w:b/>
          <w:sz w:val="24"/>
          <w:szCs w:val="24"/>
        </w:rPr>
        <w:t>Cílem je redukovat úrazy a nemoci z povolání.</w:t>
      </w:r>
      <w:r w:rsidRPr="00530EC1">
        <w:rPr>
          <w:rFonts w:ascii="Times New Roman" w:hAnsi="Times New Roman"/>
          <w:sz w:val="24"/>
          <w:szCs w:val="24"/>
        </w:rPr>
        <w:t xml:space="preserve"> Tento cíl je s rostoucí měrou relevantní pro stárnoucí pracovníky v zemědělství a farmáře, neboť s rostoucím věkem jsou tito více vystaveni těmto rizikům.</w:t>
      </w:r>
    </w:p>
    <w:p w:rsidR="000B0F36" w:rsidRPr="00530EC1" w:rsidRDefault="00025827" w:rsidP="00530EC1">
      <w:pPr>
        <w:pStyle w:val="Odstavecseseznamem"/>
        <w:numPr>
          <w:ilvl w:val="0"/>
          <w:numId w:val="4"/>
        </w:numPr>
        <w:jc w:val="both"/>
        <w:rPr>
          <w:rFonts w:ascii="Times New Roman" w:hAnsi="Times New Roman"/>
          <w:sz w:val="24"/>
          <w:szCs w:val="24"/>
        </w:rPr>
      </w:pPr>
      <w:r w:rsidRPr="00530EC1">
        <w:rPr>
          <w:rFonts w:ascii="Times New Roman" w:hAnsi="Times New Roman"/>
          <w:sz w:val="24"/>
          <w:szCs w:val="24"/>
        </w:rPr>
        <w:t>Popis mechanismu opatření</w:t>
      </w:r>
    </w:p>
    <w:p w:rsidR="000B0F36" w:rsidRPr="00530EC1" w:rsidRDefault="00025827" w:rsidP="00530EC1">
      <w:pPr>
        <w:pStyle w:val="Odstavecseseznamem"/>
        <w:jc w:val="both"/>
        <w:rPr>
          <w:rFonts w:ascii="Times New Roman" w:hAnsi="Times New Roman"/>
          <w:sz w:val="24"/>
          <w:szCs w:val="24"/>
        </w:rPr>
      </w:pPr>
      <w:r w:rsidRPr="00530EC1">
        <w:rPr>
          <w:rFonts w:ascii="Times New Roman" w:hAnsi="Times New Roman"/>
          <w:sz w:val="24"/>
          <w:szCs w:val="24"/>
        </w:rPr>
        <w:t>KRUS (Fond), platí odborníky, kteří školí zemědělce s cílem redukovat nemoci z povolání a nehody.</w:t>
      </w:r>
      <w:r w:rsidR="000E6C26" w:rsidRPr="00530EC1">
        <w:rPr>
          <w:rFonts w:ascii="Times New Roman" w:hAnsi="Times New Roman"/>
          <w:sz w:val="24"/>
          <w:szCs w:val="24"/>
        </w:rPr>
        <w:t xml:space="preserve"> Školení jsou pro farmáře zdarma. </w:t>
      </w:r>
      <w:r w:rsidR="00F34202" w:rsidRPr="00530EC1">
        <w:rPr>
          <w:rFonts w:ascii="Times New Roman" w:hAnsi="Times New Roman"/>
          <w:sz w:val="24"/>
          <w:szCs w:val="24"/>
        </w:rPr>
        <w:t xml:space="preserve">Dále produkuje řadu materiálů a využívá dostupná media k jejich šíření. Dále organizuje soutěž </w:t>
      </w:r>
      <w:r w:rsidR="0024557A" w:rsidRPr="00530EC1">
        <w:rPr>
          <w:rFonts w:ascii="Times New Roman" w:hAnsi="Times New Roman"/>
          <w:sz w:val="24"/>
          <w:szCs w:val="24"/>
        </w:rPr>
        <w:t>Národní soutěž „Bezpečná farma“</w:t>
      </w:r>
      <w:r w:rsidR="00F34202" w:rsidRPr="00530EC1">
        <w:rPr>
          <w:rFonts w:ascii="Times New Roman" w:hAnsi="Times New Roman"/>
          <w:sz w:val="24"/>
          <w:szCs w:val="24"/>
        </w:rPr>
        <w:t>, které se od roku 2003 zúčastnilo přibližně 1200 farem.</w:t>
      </w:r>
      <w:r w:rsidR="0024557A" w:rsidRPr="00530EC1">
        <w:rPr>
          <w:rFonts w:ascii="Times New Roman" w:hAnsi="Times New Roman"/>
          <w:sz w:val="24"/>
          <w:szCs w:val="24"/>
        </w:rPr>
        <w:t xml:space="preserve"> Další soutěž je mířena na producenty zemědělské techniky a farmáře, kteří ji kupují, která se jmenuje „Výrobek zvyšující bezpečnost práce na farmě“. Fond se také soustřeďuje na přezkoumávání techniky, která způsobuje úrazy nebo jejichž užití k nim může vést (od vzniku přezkoumal 470 typů strojů, technika a dalších produktů).</w:t>
      </w:r>
    </w:p>
    <w:p w:rsidR="000B0F36" w:rsidRPr="00530EC1" w:rsidRDefault="00025827" w:rsidP="00530EC1">
      <w:pPr>
        <w:pStyle w:val="Odstavecseseznamem"/>
        <w:numPr>
          <w:ilvl w:val="0"/>
          <w:numId w:val="4"/>
        </w:numPr>
        <w:jc w:val="both"/>
        <w:rPr>
          <w:rFonts w:ascii="Times New Roman" w:hAnsi="Times New Roman"/>
          <w:sz w:val="24"/>
          <w:szCs w:val="24"/>
        </w:rPr>
      </w:pPr>
      <w:r w:rsidRPr="00530EC1">
        <w:rPr>
          <w:rFonts w:ascii="Times New Roman" w:hAnsi="Times New Roman"/>
          <w:sz w:val="24"/>
          <w:szCs w:val="24"/>
        </w:rPr>
        <w:t>Způsob financování opatření</w:t>
      </w:r>
    </w:p>
    <w:p w:rsidR="000B0F36" w:rsidRPr="00530EC1" w:rsidRDefault="00025827" w:rsidP="00530EC1">
      <w:pPr>
        <w:pStyle w:val="Odstavecseseznamem"/>
        <w:jc w:val="both"/>
        <w:rPr>
          <w:rFonts w:ascii="Times New Roman" w:hAnsi="Times New Roman"/>
          <w:sz w:val="24"/>
          <w:szCs w:val="24"/>
        </w:rPr>
      </w:pPr>
      <w:r w:rsidRPr="00530EC1">
        <w:rPr>
          <w:rFonts w:ascii="Times New Roman" w:hAnsi="Times New Roman"/>
          <w:sz w:val="24"/>
          <w:szCs w:val="24"/>
        </w:rPr>
        <w:t>KRUS je financován z příspěvků státu a jednotlivých zemědělců</w:t>
      </w:r>
    </w:p>
    <w:p w:rsidR="000B0F36" w:rsidRPr="00530EC1" w:rsidRDefault="000B0F36" w:rsidP="00530EC1">
      <w:pPr>
        <w:pStyle w:val="Odstavecseseznamem"/>
        <w:numPr>
          <w:ilvl w:val="0"/>
          <w:numId w:val="4"/>
        </w:numPr>
        <w:jc w:val="both"/>
        <w:rPr>
          <w:rFonts w:ascii="Times New Roman" w:hAnsi="Times New Roman"/>
          <w:sz w:val="24"/>
          <w:szCs w:val="24"/>
        </w:rPr>
      </w:pPr>
      <w:r w:rsidRPr="00530EC1">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530EC1">
        <w:rPr>
          <w:rFonts w:ascii="Times New Roman" w:hAnsi="Times New Roman"/>
          <w:sz w:val="24"/>
          <w:szCs w:val="24"/>
        </w:rPr>
        <w:t xml:space="preserve"> benefity</w:t>
      </w:r>
    </w:p>
    <w:p w:rsidR="000B0F36" w:rsidRPr="00530EC1" w:rsidRDefault="00025827" w:rsidP="00530EC1">
      <w:pPr>
        <w:pStyle w:val="Odstavecseseznamem"/>
        <w:jc w:val="both"/>
        <w:rPr>
          <w:rFonts w:ascii="Times New Roman" w:hAnsi="Times New Roman"/>
          <w:sz w:val="24"/>
          <w:szCs w:val="24"/>
        </w:rPr>
      </w:pPr>
      <w:r w:rsidRPr="00530EC1">
        <w:rPr>
          <w:rFonts w:ascii="Times New Roman" w:hAnsi="Times New Roman"/>
          <w:sz w:val="24"/>
          <w:szCs w:val="24"/>
        </w:rPr>
        <w:lastRenderedPageBreak/>
        <w:t>V roce 1991 bylo pojištěných 175000 farmářů a v roce 2013 celkem 1468178. Benefity využívalo v roc</w:t>
      </w:r>
      <w:r w:rsidR="00F34202" w:rsidRPr="00530EC1">
        <w:rPr>
          <w:rFonts w:ascii="Times New Roman" w:hAnsi="Times New Roman"/>
          <w:sz w:val="24"/>
          <w:szCs w:val="24"/>
        </w:rPr>
        <w:t xml:space="preserve">e 2013 celkově 1245700 farmářů. Za </w:t>
      </w:r>
      <w:r w:rsidR="00775078" w:rsidRPr="00530EC1">
        <w:rPr>
          <w:rFonts w:ascii="Times New Roman" w:hAnsi="Times New Roman"/>
          <w:sz w:val="24"/>
          <w:szCs w:val="24"/>
        </w:rPr>
        <w:t>období</w:t>
      </w:r>
      <w:r w:rsidR="00F34202" w:rsidRPr="00530EC1">
        <w:rPr>
          <w:rFonts w:ascii="Times New Roman" w:hAnsi="Times New Roman"/>
          <w:sz w:val="24"/>
          <w:szCs w:val="24"/>
        </w:rPr>
        <w:t xml:space="preserve"> 1993 až 2010 bylo zorganizováno 50 tis. setkání s výcvikem, které navštívilo přes 1,5 milionů lidí.</w:t>
      </w:r>
    </w:p>
    <w:p w:rsidR="00025827" w:rsidRPr="00530EC1" w:rsidRDefault="00025827" w:rsidP="00530EC1">
      <w:pPr>
        <w:jc w:val="both"/>
        <w:rPr>
          <w:rFonts w:ascii="Times New Roman" w:hAnsi="Times New Roman"/>
          <w:sz w:val="24"/>
          <w:szCs w:val="24"/>
        </w:rPr>
      </w:pPr>
      <w:r w:rsidRPr="00530EC1">
        <w:rPr>
          <w:rFonts w:ascii="Times New Roman" w:hAnsi="Times New Roman"/>
          <w:sz w:val="24"/>
          <w:szCs w:val="24"/>
        </w:rPr>
        <w:t>Výsledkem zavedení t</w:t>
      </w:r>
      <w:r w:rsidR="00F34202" w:rsidRPr="00530EC1">
        <w:rPr>
          <w:rFonts w:ascii="Times New Roman" w:hAnsi="Times New Roman"/>
          <w:sz w:val="24"/>
          <w:szCs w:val="24"/>
        </w:rPr>
        <w:t>ěch</w:t>
      </w:r>
      <w:r w:rsidRPr="00530EC1">
        <w:rPr>
          <w:rFonts w:ascii="Times New Roman" w:hAnsi="Times New Roman"/>
          <w:sz w:val="24"/>
          <w:szCs w:val="24"/>
        </w:rPr>
        <w:t>to nástroj</w:t>
      </w:r>
      <w:r w:rsidR="00F34202" w:rsidRPr="00530EC1">
        <w:rPr>
          <w:rFonts w:ascii="Times New Roman" w:hAnsi="Times New Roman"/>
          <w:sz w:val="24"/>
          <w:szCs w:val="24"/>
        </w:rPr>
        <w:t>ů</w:t>
      </w:r>
      <w:r w:rsidRPr="00530EC1">
        <w:rPr>
          <w:rFonts w:ascii="Times New Roman" w:hAnsi="Times New Roman"/>
          <w:sz w:val="24"/>
          <w:szCs w:val="24"/>
        </w:rPr>
        <w:t xml:space="preserve"> je deklarován úbytek úrazů z 25899 v roce 2008 na 21093 v roce 2013.</w:t>
      </w:r>
      <w:r w:rsidR="007D3834" w:rsidRPr="00530EC1">
        <w:rPr>
          <w:rFonts w:ascii="Times New Roman" w:hAnsi="Times New Roman"/>
          <w:sz w:val="24"/>
          <w:szCs w:val="24"/>
        </w:rPr>
        <w:t xml:space="preserve"> Na 1000 pojištěných poklesl počet úrazů z 24,6 v roce 1993 na 10,7 v roce 2013.</w:t>
      </w:r>
      <w:r w:rsidR="00EA5932" w:rsidRPr="00530EC1">
        <w:rPr>
          <w:rStyle w:val="Znakapoznpodarou"/>
          <w:rFonts w:ascii="Times New Roman" w:hAnsi="Times New Roman"/>
          <w:sz w:val="24"/>
          <w:szCs w:val="24"/>
        </w:rPr>
        <w:footnoteReference w:id="5"/>
      </w:r>
    </w:p>
    <w:p w:rsidR="007D3834" w:rsidRPr="00530EC1" w:rsidRDefault="007D3834" w:rsidP="00530EC1">
      <w:pPr>
        <w:jc w:val="both"/>
        <w:rPr>
          <w:rFonts w:ascii="Times New Roman" w:hAnsi="Times New Roman"/>
          <w:sz w:val="24"/>
          <w:szCs w:val="24"/>
        </w:rPr>
      </w:pPr>
      <w:r w:rsidRPr="00530EC1">
        <w:rPr>
          <w:rFonts w:ascii="Times New Roman" w:hAnsi="Times New Roman"/>
          <w:sz w:val="24"/>
          <w:szCs w:val="24"/>
        </w:rPr>
        <w:t>Do konce roku 2011 dostalo 25 producentů značku „Bezpečný produkt“, a také 58 dodavatelů v případě 98 typů produktů.</w:t>
      </w:r>
    </w:p>
    <w:p w:rsidR="00F34202" w:rsidRPr="00530EC1" w:rsidRDefault="00F34202" w:rsidP="00530EC1">
      <w:pPr>
        <w:jc w:val="both"/>
        <w:rPr>
          <w:rFonts w:ascii="Times New Roman" w:hAnsi="Times New Roman"/>
          <w:sz w:val="24"/>
          <w:szCs w:val="24"/>
        </w:rPr>
      </w:pPr>
    </w:p>
    <w:p w:rsidR="00F23985" w:rsidRPr="00530EC1" w:rsidRDefault="00F23985" w:rsidP="00530EC1">
      <w:pPr>
        <w:pStyle w:val="Nadpis3"/>
        <w:jc w:val="both"/>
        <w:rPr>
          <w:rFonts w:ascii="Times New Roman" w:hAnsi="Times New Roman" w:cs="Times New Roman"/>
          <w:b/>
          <w:color w:val="auto"/>
        </w:rPr>
      </w:pPr>
      <w:bookmarkStart w:id="19" w:name="_Toc418266511"/>
      <w:r w:rsidRPr="00530EC1">
        <w:rPr>
          <w:rFonts w:ascii="Times New Roman" w:hAnsi="Times New Roman" w:cs="Times New Roman"/>
          <w:b/>
          <w:color w:val="auto"/>
        </w:rPr>
        <w:t>Rehabilitace</w:t>
      </w:r>
      <w:bookmarkEnd w:id="19"/>
    </w:p>
    <w:p w:rsidR="00F23985" w:rsidRPr="00530EC1" w:rsidRDefault="00F23985" w:rsidP="00530EC1">
      <w:pPr>
        <w:pStyle w:val="Odstavecseseznamem"/>
        <w:numPr>
          <w:ilvl w:val="0"/>
          <w:numId w:val="7"/>
        </w:numPr>
        <w:jc w:val="both"/>
        <w:rPr>
          <w:rFonts w:ascii="Times New Roman" w:hAnsi="Times New Roman"/>
          <w:sz w:val="24"/>
          <w:szCs w:val="24"/>
        </w:rPr>
      </w:pPr>
      <w:r w:rsidRPr="00530EC1">
        <w:rPr>
          <w:rFonts w:ascii="Times New Roman" w:hAnsi="Times New Roman"/>
          <w:sz w:val="24"/>
          <w:szCs w:val="24"/>
        </w:rPr>
        <w:t>Název nástroje politiky</w:t>
      </w:r>
    </w:p>
    <w:p w:rsidR="00F23985" w:rsidRPr="00530EC1" w:rsidRDefault="00F23985" w:rsidP="00530EC1">
      <w:pPr>
        <w:pStyle w:val="Odstavecseseznamem"/>
        <w:ind w:left="1440"/>
        <w:jc w:val="both"/>
        <w:rPr>
          <w:rFonts w:ascii="Times New Roman" w:hAnsi="Times New Roman"/>
          <w:sz w:val="24"/>
          <w:szCs w:val="24"/>
        </w:rPr>
      </w:pPr>
      <w:r w:rsidRPr="00530EC1">
        <w:rPr>
          <w:rFonts w:ascii="Times New Roman" w:hAnsi="Times New Roman"/>
          <w:sz w:val="24"/>
          <w:szCs w:val="24"/>
        </w:rPr>
        <w:t>Asistence farmářům v případě zranění či nemocí z povolání spojených se zemědělstvím</w:t>
      </w:r>
    </w:p>
    <w:p w:rsidR="00F23985" w:rsidRPr="00530EC1" w:rsidRDefault="00F23985" w:rsidP="00530EC1">
      <w:pPr>
        <w:pStyle w:val="Odstavecseseznamem"/>
        <w:jc w:val="both"/>
        <w:rPr>
          <w:rFonts w:ascii="Times New Roman" w:hAnsi="Times New Roman"/>
          <w:sz w:val="24"/>
          <w:szCs w:val="24"/>
        </w:rPr>
      </w:pPr>
    </w:p>
    <w:p w:rsidR="006D1DE3" w:rsidRPr="00530EC1" w:rsidRDefault="00F23985" w:rsidP="00530EC1">
      <w:pPr>
        <w:pStyle w:val="Odstavecseseznamem"/>
        <w:numPr>
          <w:ilvl w:val="0"/>
          <w:numId w:val="7"/>
        </w:numPr>
        <w:jc w:val="both"/>
        <w:rPr>
          <w:rFonts w:ascii="Times New Roman" w:hAnsi="Times New Roman"/>
          <w:sz w:val="24"/>
          <w:szCs w:val="24"/>
        </w:rPr>
      </w:pPr>
      <w:r w:rsidRPr="00530EC1">
        <w:rPr>
          <w:rFonts w:ascii="Times New Roman" w:hAnsi="Times New Roman"/>
          <w:sz w:val="24"/>
          <w:szCs w:val="24"/>
        </w:rPr>
        <w:t xml:space="preserve">Na jaký handicap nebo aspekt stáří je politika mířena? </w:t>
      </w:r>
    </w:p>
    <w:p w:rsidR="00F23985" w:rsidRPr="00530EC1" w:rsidRDefault="006D1DE3" w:rsidP="00530EC1">
      <w:pPr>
        <w:ind w:left="720"/>
        <w:jc w:val="both"/>
        <w:rPr>
          <w:rFonts w:ascii="Times New Roman" w:hAnsi="Times New Roman"/>
          <w:sz w:val="24"/>
          <w:szCs w:val="24"/>
        </w:rPr>
      </w:pPr>
      <w:r w:rsidRPr="00530EC1">
        <w:rPr>
          <w:rFonts w:ascii="Times New Roman" w:hAnsi="Times New Roman"/>
          <w:sz w:val="24"/>
          <w:szCs w:val="24"/>
        </w:rPr>
        <w:t>Zejména se jedná o zranění různého druhu, nemoci pohybového aparátu, případně trvalé omezení schopnosti vykonávat nadále pracovní náplň farmáře (jedná se o postižení, vyvolaná tímto povoláním).</w:t>
      </w:r>
    </w:p>
    <w:p w:rsidR="00F23985" w:rsidRPr="00530EC1" w:rsidRDefault="00F23985" w:rsidP="00530EC1">
      <w:pPr>
        <w:pStyle w:val="Odstavecseseznamem"/>
        <w:jc w:val="both"/>
        <w:rPr>
          <w:rFonts w:ascii="Times New Roman" w:hAnsi="Times New Roman"/>
          <w:sz w:val="24"/>
          <w:szCs w:val="24"/>
        </w:rPr>
      </w:pPr>
    </w:p>
    <w:p w:rsidR="00F23985" w:rsidRPr="00530EC1" w:rsidRDefault="006D1DE3" w:rsidP="00530EC1">
      <w:pPr>
        <w:pStyle w:val="Odstavecseseznamem"/>
        <w:numPr>
          <w:ilvl w:val="0"/>
          <w:numId w:val="7"/>
        </w:numPr>
        <w:jc w:val="both"/>
        <w:rPr>
          <w:rFonts w:ascii="Times New Roman" w:hAnsi="Times New Roman"/>
          <w:sz w:val="24"/>
          <w:szCs w:val="24"/>
        </w:rPr>
      </w:pPr>
      <w:r w:rsidRPr="00530EC1">
        <w:rPr>
          <w:rFonts w:ascii="Times New Roman" w:hAnsi="Times New Roman"/>
          <w:sz w:val="24"/>
          <w:szCs w:val="24"/>
        </w:rPr>
        <w:t>Popis mechanismu opatření</w:t>
      </w:r>
    </w:p>
    <w:p w:rsidR="006D1DE3" w:rsidRPr="00530EC1" w:rsidRDefault="006D1DE3" w:rsidP="00530EC1">
      <w:pPr>
        <w:pStyle w:val="Odstavecseseznamem"/>
        <w:numPr>
          <w:ilvl w:val="1"/>
          <w:numId w:val="7"/>
        </w:numPr>
        <w:jc w:val="both"/>
        <w:rPr>
          <w:rFonts w:ascii="Times New Roman" w:hAnsi="Times New Roman"/>
          <w:sz w:val="24"/>
          <w:szCs w:val="24"/>
        </w:rPr>
      </w:pPr>
      <w:r w:rsidRPr="00530EC1">
        <w:rPr>
          <w:rFonts w:ascii="Times New Roman" w:hAnsi="Times New Roman"/>
          <w:sz w:val="24"/>
          <w:szCs w:val="24"/>
        </w:rPr>
        <w:t>Poskytnutí rehabilitace v případě zranění nebo nemoci z povolání (KRUS řídí 7 rehabilitačních center zaměřených na nemoci pohybového aparátu</w:t>
      </w:r>
      <w:r w:rsidR="006A3B5A" w:rsidRPr="00530EC1">
        <w:rPr>
          <w:rFonts w:ascii="Times New Roman" w:hAnsi="Times New Roman"/>
          <w:sz w:val="24"/>
          <w:szCs w:val="24"/>
        </w:rPr>
        <w:t>, oběhového aparátu</w:t>
      </w:r>
      <w:r w:rsidR="003F69F0" w:rsidRPr="00530EC1">
        <w:rPr>
          <w:rFonts w:ascii="Times New Roman" w:hAnsi="Times New Roman"/>
          <w:sz w:val="24"/>
          <w:szCs w:val="24"/>
        </w:rPr>
        <w:t>, dále např. kupuje rehabilitační služby pro farmáře s oběhovými potížemi</w:t>
      </w:r>
      <w:r w:rsidR="006A3B5A" w:rsidRPr="00530EC1">
        <w:rPr>
          <w:rFonts w:ascii="Times New Roman" w:hAnsi="Times New Roman"/>
          <w:sz w:val="24"/>
          <w:szCs w:val="24"/>
        </w:rPr>
        <w:t xml:space="preserve"> atd.</w:t>
      </w:r>
      <w:r w:rsidRPr="00530EC1">
        <w:rPr>
          <w:rFonts w:ascii="Times New Roman" w:hAnsi="Times New Roman"/>
          <w:sz w:val="24"/>
          <w:szCs w:val="24"/>
        </w:rPr>
        <w:t>).</w:t>
      </w:r>
      <w:r w:rsidR="003F69F0" w:rsidRPr="00530EC1">
        <w:rPr>
          <w:rFonts w:ascii="Times New Roman" w:hAnsi="Times New Roman"/>
          <w:sz w:val="24"/>
          <w:szCs w:val="24"/>
        </w:rPr>
        <w:t xml:space="preserve"> Poskytováno zejména tehdy, když je naděje na obnovení schopnosti vykonávat práci na farmě. Zák</w:t>
      </w:r>
      <w:r w:rsidR="00775078">
        <w:rPr>
          <w:rFonts w:ascii="Times New Roman" w:hAnsi="Times New Roman"/>
          <w:sz w:val="24"/>
          <w:szCs w:val="24"/>
        </w:rPr>
        <w:t>l</w:t>
      </w:r>
      <w:r w:rsidR="003F69F0" w:rsidRPr="00530EC1">
        <w:rPr>
          <w:rFonts w:ascii="Times New Roman" w:hAnsi="Times New Roman"/>
          <w:sz w:val="24"/>
          <w:szCs w:val="24"/>
        </w:rPr>
        <w:t>adní pobyt je 21 dní, ale lze jej prodloužit dle potřeby.</w:t>
      </w:r>
    </w:p>
    <w:p w:rsidR="006A3B5A" w:rsidRPr="00530EC1" w:rsidRDefault="006A3B5A" w:rsidP="00530EC1">
      <w:pPr>
        <w:pStyle w:val="Odstavecseseznamem"/>
        <w:numPr>
          <w:ilvl w:val="1"/>
          <w:numId w:val="7"/>
        </w:numPr>
        <w:jc w:val="both"/>
        <w:rPr>
          <w:rFonts w:ascii="Times New Roman" w:hAnsi="Times New Roman"/>
          <w:sz w:val="24"/>
          <w:szCs w:val="24"/>
        </w:rPr>
      </w:pPr>
      <w:r w:rsidRPr="00530EC1">
        <w:rPr>
          <w:rFonts w:ascii="Times New Roman" w:hAnsi="Times New Roman"/>
          <w:sz w:val="24"/>
          <w:szCs w:val="24"/>
        </w:rPr>
        <w:t>S cílem poskytovat služby co nejblíže potřebným KRUS pomáhá venkovským zdravotním centrům s organizací a rehabilitačním vybavením (formou půjčky).</w:t>
      </w:r>
    </w:p>
    <w:p w:rsidR="006D1DE3" w:rsidRPr="00530EC1" w:rsidRDefault="006D1DE3" w:rsidP="00530EC1">
      <w:pPr>
        <w:pStyle w:val="Odstavecseseznamem"/>
        <w:numPr>
          <w:ilvl w:val="1"/>
          <w:numId w:val="7"/>
        </w:numPr>
        <w:jc w:val="both"/>
        <w:rPr>
          <w:rFonts w:ascii="Times New Roman" w:hAnsi="Times New Roman"/>
          <w:sz w:val="24"/>
          <w:szCs w:val="24"/>
        </w:rPr>
      </w:pPr>
      <w:r w:rsidRPr="00530EC1">
        <w:rPr>
          <w:rFonts w:ascii="Times New Roman" w:hAnsi="Times New Roman"/>
          <w:sz w:val="24"/>
          <w:szCs w:val="24"/>
        </w:rPr>
        <w:t xml:space="preserve">Poskytnutí rekvalifikace </w:t>
      </w:r>
      <w:r w:rsidR="005E5BD6" w:rsidRPr="00530EC1">
        <w:rPr>
          <w:rFonts w:ascii="Times New Roman" w:hAnsi="Times New Roman"/>
          <w:sz w:val="24"/>
          <w:szCs w:val="24"/>
        </w:rPr>
        <w:t>na</w:t>
      </w:r>
      <w:r w:rsidRPr="00530EC1">
        <w:rPr>
          <w:rFonts w:ascii="Times New Roman" w:hAnsi="Times New Roman"/>
          <w:sz w:val="24"/>
          <w:szCs w:val="24"/>
        </w:rPr>
        <w:t xml:space="preserve"> jiné povolání, pokud si to povaha postižení vyžádá.</w:t>
      </w:r>
    </w:p>
    <w:p w:rsidR="00F23985" w:rsidRPr="00530EC1" w:rsidRDefault="00F23985" w:rsidP="00530EC1">
      <w:pPr>
        <w:pStyle w:val="Odstavecseseznamem"/>
        <w:jc w:val="both"/>
        <w:rPr>
          <w:rFonts w:ascii="Times New Roman" w:hAnsi="Times New Roman"/>
          <w:sz w:val="24"/>
          <w:szCs w:val="24"/>
        </w:rPr>
      </w:pPr>
    </w:p>
    <w:p w:rsidR="006D1DE3" w:rsidRPr="00530EC1" w:rsidRDefault="00F23985" w:rsidP="00530EC1">
      <w:pPr>
        <w:pStyle w:val="Odstavecseseznamem"/>
        <w:numPr>
          <w:ilvl w:val="0"/>
          <w:numId w:val="7"/>
        </w:numPr>
        <w:jc w:val="both"/>
        <w:rPr>
          <w:rFonts w:ascii="Times New Roman" w:hAnsi="Times New Roman"/>
          <w:sz w:val="24"/>
          <w:szCs w:val="24"/>
        </w:rPr>
      </w:pPr>
      <w:r w:rsidRPr="00530EC1">
        <w:rPr>
          <w:rFonts w:ascii="Times New Roman" w:hAnsi="Times New Roman"/>
          <w:sz w:val="24"/>
          <w:szCs w:val="24"/>
        </w:rPr>
        <w:t xml:space="preserve">Způsob financování opatření </w:t>
      </w:r>
    </w:p>
    <w:p w:rsidR="00F23985" w:rsidRPr="00530EC1" w:rsidRDefault="006D1DE3" w:rsidP="00530EC1">
      <w:pPr>
        <w:pStyle w:val="Odstavecseseznamem"/>
        <w:jc w:val="both"/>
        <w:rPr>
          <w:rFonts w:ascii="Times New Roman" w:hAnsi="Times New Roman"/>
          <w:sz w:val="24"/>
          <w:szCs w:val="24"/>
        </w:rPr>
      </w:pPr>
      <w:r w:rsidRPr="00530EC1">
        <w:rPr>
          <w:rFonts w:ascii="Times New Roman" w:hAnsi="Times New Roman"/>
          <w:sz w:val="24"/>
          <w:szCs w:val="24"/>
        </w:rPr>
        <w:t>KRUS je financován z příspěvků státu a jednotlivých zemědělců</w:t>
      </w:r>
      <w:r w:rsidR="003F69F0" w:rsidRPr="00530EC1">
        <w:rPr>
          <w:rFonts w:ascii="Times New Roman" w:hAnsi="Times New Roman"/>
          <w:sz w:val="24"/>
          <w:szCs w:val="24"/>
        </w:rPr>
        <w:t xml:space="preserve"> a poskytuje rehabilitaci zemědělcům zdarma. KRUS platí také lékaře, kteří vypracovávají posudky pro udělení rehabilitací.</w:t>
      </w:r>
    </w:p>
    <w:p w:rsidR="00F23985" w:rsidRPr="00530EC1" w:rsidRDefault="003F69F0" w:rsidP="00530EC1">
      <w:pPr>
        <w:pStyle w:val="Odstavecseseznamem"/>
        <w:jc w:val="both"/>
        <w:rPr>
          <w:rFonts w:ascii="Times New Roman" w:hAnsi="Times New Roman"/>
          <w:sz w:val="24"/>
          <w:szCs w:val="24"/>
        </w:rPr>
      </w:pPr>
      <w:r w:rsidRPr="00530EC1">
        <w:rPr>
          <w:rFonts w:ascii="Times New Roman" w:hAnsi="Times New Roman"/>
          <w:sz w:val="24"/>
          <w:szCs w:val="24"/>
        </w:rPr>
        <w:t>Částečně jsou centra financována poskytování placených služeb v případě volných kapacit.</w:t>
      </w:r>
    </w:p>
    <w:p w:rsidR="00F23985" w:rsidRPr="00530EC1" w:rsidRDefault="00F23985" w:rsidP="00530EC1">
      <w:pPr>
        <w:pStyle w:val="Odstavecseseznamem"/>
        <w:numPr>
          <w:ilvl w:val="0"/>
          <w:numId w:val="7"/>
        </w:numPr>
        <w:jc w:val="both"/>
        <w:rPr>
          <w:rFonts w:ascii="Times New Roman" w:hAnsi="Times New Roman"/>
          <w:sz w:val="24"/>
          <w:szCs w:val="24"/>
        </w:rPr>
      </w:pPr>
      <w:r w:rsidRPr="00530EC1">
        <w:rPr>
          <w:rFonts w:ascii="Times New Roman" w:hAnsi="Times New Roman"/>
          <w:sz w:val="24"/>
          <w:szCs w:val="24"/>
        </w:rPr>
        <w:t>Podíl zemědě</w:t>
      </w:r>
      <w:r w:rsidR="006D1DE3" w:rsidRPr="00530EC1">
        <w:rPr>
          <w:rFonts w:ascii="Times New Roman" w:hAnsi="Times New Roman"/>
          <w:sz w:val="24"/>
          <w:szCs w:val="24"/>
        </w:rPr>
        <w:t xml:space="preserve">lců využívajících </w:t>
      </w:r>
      <w:r w:rsidR="00244A69">
        <w:rPr>
          <w:rFonts w:ascii="Times New Roman" w:hAnsi="Times New Roman"/>
          <w:sz w:val="24"/>
          <w:szCs w:val="24"/>
        </w:rPr>
        <w:t>odpovídající</w:t>
      </w:r>
      <w:r w:rsidR="006D1DE3" w:rsidRPr="00530EC1">
        <w:rPr>
          <w:rFonts w:ascii="Times New Roman" w:hAnsi="Times New Roman"/>
          <w:sz w:val="24"/>
          <w:szCs w:val="24"/>
        </w:rPr>
        <w:t xml:space="preserve"> benefity</w:t>
      </w:r>
    </w:p>
    <w:p w:rsidR="00F23985" w:rsidRPr="00530EC1" w:rsidRDefault="006D1DE3" w:rsidP="00530EC1">
      <w:pPr>
        <w:pStyle w:val="Odstavecseseznamem"/>
        <w:jc w:val="both"/>
        <w:rPr>
          <w:rFonts w:ascii="Times New Roman" w:hAnsi="Times New Roman"/>
          <w:sz w:val="24"/>
          <w:szCs w:val="24"/>
        </w:rPr>
      </w:pPr>
      <w:r w:rsidRPr="00530EC1">
        <w:rPr>
          <w:rFonts w:ascii="Times New Roman" w:hAnsi="Times New Roman"/>
          <w:sz w:val="24"/>
          <w:szCs w:val="24"/>
        </w:rPr>
        <w:lastRenderedPageBreak/>
        <w:t>Od roku 1993 využilo rehabilitaci celkem 282000 far</w:t>
      </w:r>
      <w:r w:rsidR="00775078">
        <w:rPr>
          <w:rFonts w:ascii="Times New Roman" w:hAnsi="Times New Roman"/>
          <w:sz w:val="24"/>
          <w:szCs w:val="24"/>
        </w:rPr>
        <w:t>mářů. Navíc tato zařízení za zmí</w:t>
      </w:r>
      <w:r w:rsidRPr="00530EC1">
        <w:rPr>
          <w:rFonts w:ascii="Times New Roman" w:hAnsi="Times New Roman"/>
          <w:sz w:val="24"/>
          <w:szCs w:val="24"/>
        </w:rPr>
        <w:t xml:space="preserve">něné období poskytla služby </w:t>
      </w:r>
      <w:r w:rsidR="001E28FB" w:rsidRPr="00530EC1">
        <w:rPr>
          <w:rFonts w:ascii="Times New Roman" w:hAnsi="Times New Roman"/>
          <w:sz w:val="24"/>
          <w:szCs w:val="24"/>
        </w:rPr>
        <w:t xml:space="preserve">rehabilitace </w:t>
      </w:r>
      <w:r w:rsidRPr="00530EC1">
        <w:rPr>
          <w:rFonts w:ascii="Times New Roman" w:hAnsi="Times New Roman"/>
          <w:sz w:val="24"/>
          <w:szCs w:val="24"/>
        </w:rPr>
        <w:t>26000 dětem.</w:t>
      </w:r>
    </w:p>
    <w:p w:rsidR="00F23985" w:rsidRPr="00530EC1" w:rsidRDefault="00F23985" w:rsidP="00530EC1">
      <w:pPr>
        <w:pStyle w:val="Odstavecseseznamem"/>
        <w:jc w:val="both"/>
        <w:rPr>
          <w:rFonts w:ascii="Times New Roman" w:hAnsi="Times New Roman"/>
          <w:sz w:val="24"/>
          <w:szCs w:val="24"/>
        </w:rPr>
      </w:pPr>
    </w:p>
    <w:p w:rsidR="00F23985" w:rsidRPr="00530EC1" w:rsidRDefault="001E28FB" w:rsidP="00530EC1">
      <w:pPr>
        <w:jc w:val="both"/>
        <w:rPr>
          <w:rFonts w:ascii="Times New Roman" w:hAnsi="Times New Roman"/>
          <w:sz w:val="24"/>
          <w:szCs w:val="24"/>
        </w:rPr>
      </w:pPr>
      <w:r w:rsidRPr="00530EC1">
        <w:rPr>
          <w:rFonts w:ascii="Times New Roman" w:hAnsi="Times New Roman"/>
          <w:sz w:val="24"/>
          <w:szCs w:val="24"/>
        </w:rPr>
        <w:t>Zařízení, která jsou specializovaná jen na rehabilitaci zemědělců, je pět, navíc existuje jedno rehabilitační centrum kombinované s výcvikovým střediskem a další kombinované s rekreačním zařízením.</w:t>
      </w:r>
    </w:p>
    <w:p w:rsidR="005E5BD6" w:rsidRPr="00530EC1" w:rsidRDefault="005E5BD6" w:rsidP="00530EC1">
      <w:pPr>
        <w:jc w:val="both"/>
        <w:rPr>
          <w:rFonts w:ascii="Times New Roman" w:hAnsi="Times New Roman"/>
          <w:sz w:val="24"/>
          <w:szCs w:val="24"/>
        </w:rPr>
      </w:pPr>
    </w:p>
    <w:p w:rsidR="005E5BD6" w:rsidRPr="00530EC1" w:rsidRDefault="00DC0AD7" w:rsidP="00530EC1">
      <w:pPr>
        <w:pStyle w:val="Nadpis3"/>
        <w:jc w:val="both"/>
        <w:rPr>
          <w:rFonts w:ascii="Times New Roman" w:hAnsi="Times New Roman" w:cs="Times New Roman"/>
          <w:b/>
          <w:color w:val="auto"/>
        </w:rPr>
      </w:pPr>
      <w:bookmarkStart w:id="20" w:name="_Toc418266512"/>
      <w:r w:rsidRPr="00530EC1">
        <w:rPr>
          <w:rFonts w:ascii="Times New Roman" w:hAnsi="Times New Roman" w:cs="Times New Roman"/>
          <w:b/>
          <w:color w:val="auto"/>
        </w:rPr>
        <w:t>Z</w:t>
      </w:r>
      <w:r w:rsidR="005E5BD6" w:rsidRPr="00530EC1">
        <w:rPr>
          <w:rFonts w:ascii="Times New Roman" w:hAnsi="Times New Roman" w:cs="Times New Roman"/>
          <w:b/>
          <w:color w:val="auto"/>
        </w:rPr>
        <w:t>ákladní produkty pojištění</w:t>
      </w:r>
      <w:bookmarkEnd w:id="20"/>
    </w:p>
    <w:p w:rsidR="005E5BD6" w:rsidRPr="00530EC1" w:rsidRDefault="005E5BD6" w:rsidP="00530EC1">
      <w:pPr>
        <w:pStyle w:val="Odstavecseseznamem"/>
        <w:numPr>
          <w:ilvl w:val="0"/>
          <w:numId w:val="9"/>
        </w:numPr>
        <w:jc w:val="both"/>
        <w:rPr>
          <w:rFonts w:ascii="Times New Roman" w:hAnsi="Times New Roman"/>
          <w:sz w:val="24"/>
          <w:szCs w:val="24"/>
        </w:rPr>
      </w:pPr>
      <w:r w:rsidRPr="00530EC1">
        <w:rPr>
          <w:rFonts w:ascii="Times New Roman" w:hAnsi="Times New Roman"/>
          <w:sz w:val="24"/>
          <w:szCs w:val="24"/>
        </w:rPr>
        <w:t>Název nástroje politiky</w:t>
      </w:r>
    </w:p>
    <w:p w:rsidR="005E5BD6" w:rsidRPr="00530EC1" w:rsidRDefault="005E5BD6" w:rsidP="00530EC1">
      <w:pPr>
        <w:pStyle w:val="Odstavecseseznamem"/>
        <w:numPr>
          <w:ilvl w:val="1"/>
          <w:numId w:val="9"/>
        </w:numPr>
        <w:jc w:val="both"/>
        <w:rPr>
          <w:rFonts w:ascii="Times New Roman" w:hAnsi="Times New Roman"/>
          <w:sz w:val="24"/>
          <w:szCs w:val="24"/>
        </w:rPr>
      </w:pPr>
      <w:r w:rsidRPr="00530EC1">
        <w:rPr>
          <w:rFonts w:ascii="Times New Roman" w:hAnsi="Times New Roman"/>
          <w:sz w:val="24"/>
          <w:szCs w:val="24"/>
        </w:rPr>
        <w:t xml:space="preserve">penze ve stáří (pro farmáře a členy jejich rodiny), </w:t>
      </w:r>
    </w:p>
    <w:p w:rsidR="005E5BD6" w:rsidRPr="00530EC1" w:rsidRDefault="005E5BD6" w:rsidP="00530EC1">
      <w:pPr>
        <w:pStyle w:val="Odstavecseseznamem"/>
        <w:numPr>
          <w:ilvl w:val="1"/>
          <w:numId w:val="9"/>
        </w:numPr>
        <w:jc w:val="both"/>
        <w:rPr>
          <w:rFonts w:ascii="Times New Roman" w:hAnsi="Times New Roman"/>
          <w:sz w:val="24"/>
          <w:szCs w:val="24"/>
        </w:rPr>
      </w:pPr>
      <w:r w:rsidRPr="00530EC1">
        <w:rPr>
          <w:rFonts w:ascii="Times New Roman" w:hAnsi="Times New Roman"/>
          <w:sz w:val="24"/>
          <w:szCs w:val="24"/>
        </w:rPr>
        <w:t>penze těm, kteří již ztratili schopnost vykonávat svoji práci,</w:t>
      </w:r>
    </w:p>
    <w:p w:rsidR="005E5BD6" w:rsidRPr="00530EC1" w:rsidRDefault="005E5BD6" w:rsidP="00530EC1">
      <w:pPr>
        <w:pStyle w:val="Odstavecseseznamem"/>
        <w:numPr>
          <w:ilvl w:val="1"/>
          <w:numId w:val="9"/>
        </w:numPr>
        <w:jc w:val="both"/>
        <w:rPr>
          <w:rFonts w:ascii="Times New Roman" w:hAnsi="Times New Roman"/>
          <w:sz w:val="24"/>
          <w:szCs w:val="24"/>
        </w:rPr>
      </w:pPr>
      <w:r w:rsidRPr="00530EC1">
        <w:rPr>
          <w:rFonts w:ascii="Times New Roman" w:hAnsi="Times New Roman"/>
          <w:sz w:val="24"/>
          <w:szCs w:val="24"/>
        </w:rPr>
        <w:t>specifické platby ve stáří a nemohoucnosti (pečovatelství; pro ty, kteří byli postiženi nucenými pracemi; zraněným veteránům, pro úplné sirotky,</w:t>
      </w:r>
    </w:p>
    <w:p w:rsidR="005E5BD6" w:rsidRPr="00530EC1" w:rsidRDefault="005E5BD6" w:rsidP="00530EC1">
      <w:pPr>
        <w:pStyle w:val="Odstavecseseznamem"/>
        <w:numPr>
          <w:ilvl w:val="1"/>
          <w:numId w:val="9"/>
        </w:numPr>
        <w:jc w:val="both"/>
        <w:rPr>
          <w:rFonts w:ascii="Times New Roman" w:hAnsi="Times New Roman"/>
          <w:sz w:val="24"/>
          <w:szCs w:val="24"/>
        </w:rPr>
      </w:pPr>
      <w:r w:rsidRPr="00530EC1">
        <w:rPr>
          <w:rFonts w:ascii="Times New Roman" w:hAnsi="Times New Roman"/>
          <w:sz w:val="24"/>
          <w:szCs w:val="24"/>
        </w:rPr>
        <w:t xml:space="preserve">platby v případě pohřbu, </w:t>
      </w:r>
    </w:p>
    <w:p w:rsidR="005E5BD6" w:rsidRPr="00530EC1" w:rsidRDefault="005E5BD6" w:rsidP="00530EC1">
      <w:pPr>
        <w:pStyle w:val="Odstavecseseznamem"/>
        <w:numPr>
          <w:ilvl w:val="1"/>
          <w:numId w:val="9"/>
        </w:numPr>
        <w:jc w:val="both"/>
        <w:rPr>
          <w:rFonts w:ascii="Times New Roman" w:hAnsi="Times New Roman"/>
          <w:sz w:val="24"/>
          <w:szCs w:val="24"/>
        </w:rPr>
      </w:pPr>
      <w:r w:rsidRPr="00530EC1">
        <w:rPr>
          <w:rFonts w:ascii="Times New Roman" w:hAnsi="Times New Roman"/>
          <w:sz w:val="24"/>
          <w:szCs w:val="24"/>
        </w:rPr>
        <w:t>jednorázová platba v případě trvalých/dlouhodobých následků na zdraví, nebo v případě smrti, pocházející z úrazů v zemědělství, nebo jako následek nemoci z povolání,</w:t>
      </w:r>
    </w:p>
    <w:p w:rsidR="005E5BD6" w:rsidRPr="00530EC1" w:rsidRDefault="005E5BD6" w:rsidP="00530EC1">
      <w:pPr>
        <w:pStyle w:val="Odstavecseseznamem"/>
        <w:numPr>
          <w:ilvl w:val="1"/>
          <w:numId w:val="9"/>
        </w:numPr>
        <w:jc w:val="both"/>
        <w:rPr>
          <w:rFonts w:ascii="Times New Roman" w:hAnsi="Times New Roman"/>
          <w:sz w:val="24"/>
          <w:szCs w:val="24"/>
        </w:rPr>
      </w:pPr>
      <w:r w:rsidRPr="00530EC1">
        <w:rPr>
          <w:rFonts w:ascii="Times New Roman" w:hAnsi="Times New Roman"/>
          <w:sz w:val="24"/>
          <w:szCs w:val="24"/>
        </w:rPr>
        <w:t>podpora v nemoci,</w:t>
      </w:r>
    </w:p>
    <w:p w:rsidR="005E5BD6" w:rsidRPr="00530EC1" w:rsidRDefault="005E5BD6" w:rsidP="00530EC1">
      <w:pPr>
        <w:pStyle w:val="Odstavecseseznamem"/>
        <w:numPr>
          <w:ilvl w:val="1"/>
          <w:numId w:val="9"/>
        </w:numPr>
        <w:jc w:val="both"/>
        <w:rPr>
          <w:rFonts w:ascii="Times New Roman" w:hAnsi="Times New Roman"/>
          <w:sz w:val="24"/>
          <w:szCs w:val="24"/>
        </w:rPr>
      </w:pPr>
      <w:r w:rsidRPr="00530EC1">
        <w:rPr>
          <w:rFonts w:ascii="Times New Roman" w:hAnsi="Times New Roman"/>
          <w:sz w:val="24"/>
          <w:szCs w:val="24"/>
        </w:rPr>
        <w:t>podpora v mateřství.</w:t>
      </w:r>
    </w:p>
    <w:p w:rsidR="005E5BD6" w:rsidRPr="00530EC1" w:rsidRDefault="005E5BD6" w:rsidP="00530EC1">
      <w:pPr>
        <w:pStyle w:val="Odstavecseseznamem"/>
        <w:jc w:val="both"/>
        <w:rPr>
          <w:rFonts w:ascii="Times New Roman" w:hAnsi="Times New Roman"/>
          <w:sz w:val="24"/>
          <w:szCs w:val="24"/>
        </w:rPr>
      </w:pPr>
    </w:p>
    <w:p w:rsidR="005E5BD6" w:rsidRPr="00530EC1" w:rsidRDefault="005E5BD6" w:rsidP="00530EC1">
      <w:pPr>
        <w:pStyle w:val="Odstavecseseznamem"/>
        <w:numPr>
          <w:ilvl w:val="0"/>
          <w:numId w:val="9"/>
        </w:numPr>
        <w:jc w:val="both"/>
        <w:rPr>
          <w:rFonts w:ascii="Times New Roman" w:hAnsi="Times New Roman"/>
          <w:sz w:val="24"/>
          <w:szCs w:val="24"/>
        </w:rPr>
      </w:pPr>
      <w:r w:rsidRPr="00530EC1">
        <w:rPr>
          <w:rFonts w:ascii="Times New Roman" w:hAnsi="Times New Roman"/>
          <w:sz w:val="24"/>
          <w:szCs w:val="24"/>
        </w:rPr>
        <w:t>Na jaký handicap nebo aspekt stáří je politika mířena?</w:t>
      </w:r>
    </w:p>
    <w:p w:rsidR="005E5BD6" w:rsidRPr="00530EC1" w:rsidRDefault="00925C44" w:rsidP="00530EC1">
      <w:pPr>
        <w:pStyle w:val="Odstavecseseznamem"/>
        <w:jc w:val="both"/>
        <w:rPr>
          <w:rFonts w:ascii="Times New Roman" w:hAnsi="Times New Roman"/>
          <w:sz w:val="24"/>
          <w:szCs w:val="24"/>
        </w:rPr>
      </w:pPr>
      <w:r w:rsidRPr="00530EC1">
        <w:rPr>
          <w:rFonts w:ascii="Times New Roman" w:hAnsi="Times New Roman"/>
          <w:sz w:val="24"/>
          <w:szCs w:val="24"/>
        </w:rPr>
        <w:t>N</w:t>
      </w:r>
      <w:r w:rsidR="005E5BD6" w:rsidRPr="00530EC1">
        <w:rPr>
          <w:rFonts w:ascii="Times New Roman" w:hAnsi="Times New Roman"/>
          <w:sz w:val="24"/>
          <w:szCs w:val="24"/>
        </w:rPr>
        <w:t xml:space="preserve">emoci </w:t>
      </w:r>
      <w:r w:rsidRPr="00530EC1">
        <w:rPr>
          <w:rFonts w:ascii="Times New Roman" w:hAnsi="Times New Roman"/>
          <w:sz w:val="24"/>
          <w:szCs w:val="24"/>
        </w:rPr>
        <w:t xml:space="preserve">(i </w:t>
      </w:r>
      <w:r w:rsidR="005E5BD6" w:rsidRPr="00530EC1">
        <w:rPr>
          <w:rFonts w:ascii="Times New Roman" w:hAnsi="Times New Roman"/>
          <w:sz w:val="24"/>
          <w:szCs w:val="24"/>
        </w:rPr>
        <w:t>z</w:t>
      </w:r>
      <w:r w:rsidRPr="00530EC1">
        <w:rPr>
          <w:rFonts w:ascii="Times New Roman" w:hAnsi="Times New Roman"/>
          <w:sz w:val="24"/>
          <w:szCs w:val="24"/>
        </w:rPr>
        <w:t> </w:t>
      </w:r>
      <w:r w:rsidR="005E5BD6" w:rsidRPr="00530EC1">
        <w:rPr>
          <w:rFonts w:ascii="Times New Roman" w:hAnsi="Times New Roman"/>
          <w:sz w:val="24"/>
          <w:szCs w:val="24"/>
        </w:rPr>
        <w:t>povolání</w:t>
      </w:r>
      <w:r w:rsidRPr="00530EC1">
        <w:rPr>
          <w:rFonts w:ascii="Times New Roman" w:hAnsi="Times New Roman"/>
          <w:sz w:val="24"/>
          <w:szCs w:val="24"/>
        </w:rPr>
        <w:t>), důchodový věk spojený s neschopností dál povolání vykonávat, nemohoucnost, trvalé následky úrazů, smrt</w:t>
      </w:r>
      <w:r w:rsidR="005E5BD6" w:rsidRPr="00530EC1">
        <w:rPr>
          <w:rFonts w:ascii="Times New Roman" w:hAnsi="Times New Roman"/>
          <w:sz w:val="24"/>
          <w:szCs w:val="24"/>
        </w:rPr>
        <w:t xml:space="preserve">. </w:t>
      </w:r>
      <w:r w:rsidR="00775078">
        <w:rPr>
          <w:rFonts w:ascii="Times New Roman" w:hAnsi="Times New Roman"/>
          <w:sz w:val="24"/>
          <w:szCs w:val="24"/>
        </w:rPr>
        <w:t>Většina těchto aspektů je</w:t>
      </w:r>
      <w:r w:rsidRPr="00530EC1">
        <w:rPr>
          <w:rFonts w:ascii="Times New Roman" w:hAnsi="Times New Roman"/>
          <w:sz w:val="24"/>
          <w:szCs w:val="24"/>
        </w:rPr>
        <w:t xml:space="preserve"> obvykle zahrnuta pod běžnou sociální politiku</w:t>
      </w:r>
      <w:r w:rsidR="005E5BD6" w:rsidRPr="00530EC1">
        <w:rPr>
          <w:rFonts w:ascii="Times New Roman" w:hAnsi="Times New Roman"/>
          <w:sz w:val="24"/>
          <w:szCs w:val="24"/>
        </w:rPr>
        <w:t>.</w:t>
      </w:r>
    </w:p>
    <w:p w:rsidR="005E5BD6" w:rsidRPr="00530EC1" w:rsidRDefault="005E5BD6" w:rsidP="00530EC1">
      <w:pPr>
        <w:pStyle w:val="Odstavecseseznamem"/>
        <w:numPr>
          <w:ilvl w:val="0"/>
          <w:numId w:val="9"/>
        </w:numPr>
        <w:jc w:val="both"/>
        <w:rPr>
          <w:rFonts w:ascii="Times New Roman" w:hAnsi="Times New Roman"/>
          <w:sz w:val="24"/>
          <w:szCs w:val="24"/>
        </w:rPr>
      </w:pPr>
      <w:r w:rsidRPr="00530EC1">
        <w:rPr>
          <w:rFonts w:ascii="Times New Roman" w:hAnsi="Times New Roman"/>
          <w:sz w:val="24"/>
          <w:szCs w:val="24"/>
        </w:rPr>
        <w:t>Popis mechanismu opatření</w:t>
      </w:r>
    </w:p>
    <w:p w:rsidR="005E5BD6" w:rsidRPr="00530EC1" w:rsidRDefault="00925C44" w:rsidP="00530EC1">
      <w:pPr>
        <w:pStyle w:val="Odstavecseseznamem"/>
        <w:jc w:val="both"/>
        <w:rPr>
          <w:rFonts w:ascii="Times New Roman" w:hAnsi="Times New Roman"/>
          <w:sz w:val="24"/>
          <w:szCs w:val="24"/>
        </w:rPr>
      </w:pPr>
      <w:r w:rsidRPr="00530EC1">
        <w:rPr>
          <w:rFonts w:ascii="Times New Roman" w:hAnsi="Times New Roman"/>
          <w:sz w:val="24"/>
          <w:szCs w:val="24"/>
        </w:rPr>
        <w:t>Fond na principu solidarity vyplácí důchod, podporu v nemohoucnosti, mateřství, nemoci, při úrazech. Nebo se jedná o jednorázové platby v případě úrazu či smrti.</w:t>
      </w:r>
    </w:p>
    <w:p w:rsidR="005E5BD6" w:rsidRPr="00530EC1" w:rsidRDefault="005E5BD6" w:rsidP="00530EC1">
      <w:pPr>
        <w:pStyle w:val="Odstavecseseznamem"/>
        <w:numPr>
          <w:ilvl w:val="0"/>
          <w:numId w:val="9"/>
        </w:numPr>
        <w:jc w:val="both"/>
        <w:rPr>
          <w:rFonts w:ascii="Times New Roman" w:hAnsi="Times New Roman"/>
          <w:sz w:val="24"/>
          <w:szCs w:val="24"/>
        </w:rPr>
      </w:pPr>
      <w:r w:rsidRPr="00530EC1">
        <w:rPr>
          <w:rFonts w:ascii="Times New Roman" w:hAnsi="Times New Roman"/>
          <w:sz w:val="24"/>
          <w:szCs w:val="24"/>
        </w:rPr>
        <w:t>Způsob financování opatření</w:t>
      </w:r>
    </w:p>
    <w:p w:rsidR="005E5BD6" w:rsidRPr="00530EC1" w:rsidRDefault="005E5BD6" w:rsidP="00530EC1">
      <w:pPr>
        <w:pStyle w:val="Odstavecseseznamem"/>
        <w:jc w:val="both"/>
        <w:rPr>
          <w:rFonts w:ascii="Times New Roman" w:hAnsi="Times New Roman"/>
          <w:sz w:val="24"/>
          <w:szCs w:val="24"/>
        </w:rPr>
      </w:pPr>
      <w:r w:rsidRPr="00530EC1">
        <w:rPr>
          <w:rFonts w:ascii="Times New Roman" w:hAnsi="Times New Roman"/>
          <w:sz w:val="24"/>
          <w:szCs w:val="24"/>
        </w:rPr>
        <w:t>KRUS je financován z příspěvků státu a jednotlivých zemědělců</w:t>
      </w:r>
    </w:p>
    <w:p w:rsidR="005E5BD6" w:rsidRPr="00530EC1" w:rsidRDefault="005E5BD6" w:rsidP="00530EC1">
      <w:pPr>
        <w:pStyle w:val="Odstavecseseznamem"/>
        <w:numPr>
          <w:ilvl w:val="0"/>
          <w:numId w:val="9"/>
        </w:numPr>
        <w:jc w:val="both"/>
        <w:rPr>
          <w:rFonts w:ascii="Times New Roman" w:hAnsi="Times New Roman"/>
          <w:sz w:val="24"/>
          <w:szCs w:val="24"/>
        </w:rPr>
      </w:pPr>
      <w:r w:rsidRPr="00530EC1">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530EC1">
        <w:rPr>
          <w:rFonts w:ascii="Times New Roman" w:hAnsi="Times New Roman"/>
          <w:sz w:val="24"/>
          <w:szCs w:val="24"/>
        </w:rPr>
        <w:t xml:space="preserve"> benefity</w:t>
      </w:r>
    </w:p>
    <w:p w:rsidR="000E6C26" w:rsidRPr="00530EC1" w:rsidRDefault="005E5BD6" w:rsidP="00530EC1">
      <w:pPr>
        <w:pStyle w:val="Odstavecseseznamem"/>
        <w:jc w:val="both"/>
        <w:rPr>
          <w:rFonts w:ascii="Times New Roman" w:hAnsi="Times New Roman"/>
          <w:sz w:val="24"/>
          <w:szCs w:val="24"/>
        </w:rPr>
      </w:pPr>
      <w:r w:rsidRPr="00530EC1">
        <w:rPr>
          <w:rFonts w:ascii="Times New Roman" w:hAnsi="Times New Roman"/>
          <w:sz w:val="24"/>
          <w:szCs w:val="24"/>
        </w:rPr>
        <w:t>V roce 1991 bylo pojištěných 175000 farmářů a v roce 2013 celkem 1468178. Benefity využívalo v roce 2013 celkově 1245700 farmářů.</w:t>
      </w:r>
      <w:r w:rsidR="00925C44" w:rsidRPr="00530EC1">
        <w:rPr>
          <w:rFonts w:ascii="Times New Roman" w:hAnsi="Times New Roman"/>
          <w:sz w:val="24"/>
          <w:szCs w:val="24"/>
        </w:rPr>
        <w:t xml:space="preserve"> </w:t>
      </w:r>
      <w:r w:rsidR="000E6C26" w:rsidRPr="00530EC1">
        <w:rPr>
          <w:rFonts w:ascii="Times New Roman" w:hAnsi="Times New Roman"/>
          <w:sz w:val="24"/>
          <w:szCs w:val="24"/>
        </w:rPr>
        <w:t>Více než 200 tis. farmářů dostávalo invalidní penzi v roce 2012 (značný pokles oproti 800 tis. v roce 1996).</w:t>
      </w:r>
    </w:p>
    <w:p w:rsidR="00C86B2F" w:rsidRPr="00530EC1" w:rsidRDefault="00C86B2F" w:rsidP="00C86B2F">
      <w:pPr>
        <w:pStyle w:val="Nadpis3"/>
        <w:rPr>
          <w:rFonts w:ascii="Times New Roman" w:hAnsi="Times New Roman" w:cs="Times New Roman"/>
          <w:b/>
          <w:color w:val="auto"/>
        </w:rPr>
      </w:pPr>
      <w:bookmarkStart w:id="21" w:name="_Toc418266513"/>
      <w:r w:rsidRPr="00530EC1">
        <w:rPr>
          <w:rFonts w:ascii="Times New Roman" w:hAnsi="Times New Roman" w:cs="Times New Roman"/>
          <w:b/>
          <w:color w:val="auto"/>
        </w:rPr>
        <w:t>Shrnutí z hlediska stárnoucí populace pracujících zemědělců</w:t>
      </w:r>
      <w:bookmarkEnd w:id="21"/>
    </w:p>
    <w:p w:rsidR="00C86B2F" w:rsidRPr="00530EC1" w:rsidRDefault="00C86B2F" w:rsidP="00C86B2F">
      <w:pPr>
        <w:rPr>
          <w:rFonts w:ascii="Times New Roman" w:hAnsi="Times New Roman"/>
          <w:sz w:val="24"/>
          <w:szCs w:val="24"/>
        </w:rPr>
      </w:pPr>
      <w:r w:rsidRPr="00530EC1">
        <w:rPr>
          <w:rFonts w:ascii="Times New Roman" w:hAnsi="Times New Roman"/>
          <w:sz w:val="24"/>
          <w:szCs w:val="24"/>
        </w:rPr>
        <w:t>Pro sledované téma jsou mimo standardní benefity, které jsou běžné i v jiných zemích (starobní důchod, invalidní důchod atd.) zejména zajímavé</w:t>
      </w:r>
      <w:r w:rsidR="003D6078" w:rsidRPr="00530EC1">
        <w:rPr>
          <w:rFonts w:ascii="Times New Roman" w:hAnsi="Times New Roman"/>
          <w:sz w:val="24"/>
          <w:szCs w:val="24"/>
        </w:rPr>
        <w:t xml:space="preserve"> a inspirativní následující</w:t>
      </w:r>
      <w:r w:rsidRPr="00530EC1">
        <w:rPr>
          <w:rFonts w:ascii="Times New Roman" w:hAnsi="Times New Roman"/>
          <w:sz w:val="24"/>
          <w:szCs w:val="24"/>
        </w:rPr>
        <w:t>:</w:t>
      </w:r>
    </w:p>
    <w:p w:rsidR="00C86B2F" w:rsidRPr="00530EC1" w:rsidRDefault="003D6078" w:rsidP="00C86B2F">
      <w:pPr>
        <w:pStyle w:val="Odstavecseseznamem"/>
        <w:numPr>
          <w:ilvl w:val="0"/>
          <w:numId w:val="31"/>
        </w:numPr>
        <w:rPr>
          <w:rFonts w:ascii="Times New Roman" w:hAnsi="Times New Roman"/>
          <w:sz w:val="24"/>
          <w:szCs w:val="24"/>
        </w:rPr>
      </w:pPr>
      <w:r w:rsidRPr="00530EC1">
        <w:rPr>
          <w:rFonts w:ascii="Times New Roman" w:hAnsi="Times New Roman"/>
          <w:sz w:val="24"/>
          <w:szCs w:val="24"/>
        </w:rPr>
        <w:t>P</w:t>
      </w:r>
      <w:r w:rsidR="00C86B2F" w:rsidRPr="00530EC1">
        <w:rPr>
          <w:rFonts w:ascii="Times New Roman" w:hAnsi="Times New Roman"/>
          <w:sz w:val="24"/>
          <w:szCs w:val="24"/>
        </w:rPr>
        <w:t>revence úrazů a nemocí z povolání (starší zemědělci jsou vystaveni většímu riziku úrazů), statistika navíc ukazuje, že úsilí vložené do prevence přináší ovoce.</w:t>
      </w:r>
      <w:r w:rsidRPr="00530EC1">
        <w:rPr>
          <w:rFonts w:ascii="Times New Roman" w:hAnsi="Times New Roman"/>
          <w:sz w:val="24"/>
          <w:szCs w:val="24"/>
        </w:rPr>
        <w:t xml:space="preserve"> Zajímavé je poskytování pomůcek a organizování soutěže v bezpečnosti.</w:t>
      </w:r>
    </w:p>
    <w:p w:rsidR="003D6078" w:rsidRPr="00530EC1" w:rsidRDefault="003D6078" w:rsidP="00C86B2F">
      <w:pPr>
        <w:pStyle w:val="Odstavecseseznamem"/>
        <w:numPr>
          <w:ilvl w:val="0"/>
          <w:numId w:val="31"/>
        </w:numPr>
        <w:rPr>
          <w:rFonts w:ascii="Times New Roman" w:hAnsi="Times New Roman"/>
          <w:sz w:val="24"/>
          <w:szCs w:val="24"/>
        </w:rPr>
      </w:pPr>
      <w:r w:rsidRPr="00530EC1">
        <w:rPr>
          <w:rFonts w:ascii="Times New Roman" w:hAnsi="Times New Roman"/>
          <w:sz w:val="24"/>
          <w:szCs w:val="24"/>
        </w:rPr>
        <w:lastRenderedPageBreak/>
        <w:t>Jednorázové platby v případě úrazu (mohou</w:t>
      </w:r>
      <w:r w:rsidR="00775078">
        <w:rPr>
          <w:rFonts w:ascii="Times New Roman" w:hAnsi="Times New Roman"/>
          <w:sz w:val="24"/>
          <w:szCs w:val="24"/>
        </w:rPr>
        <w:t xml:space="preserve"> starším farmářům pomoci překle</w:t>
      </w:r>
      <w:r w:rsidRPr="00530EC1">
        <w:rPr>
          <w:rFonts w:ascii="Times New Roman" w:hAnsi="Times New Roman"/>
          <w:sz w:val="24"/>
          <w:szCs w:val="24"/>
        </w:rPr>
        <w:t>nout dobu, kdy nejsou schopni na farmě pracovat).</w:t>
      </w:r>
    </w:p>
    <w:p w:rsidR="00C86B2F" w:rsidRPr="00530EC1" w:rsidRDefault="00C86B2F" w:rsidP="00C86B2F">
      <w:pPr>
        <w:pStyle w:val="Odstavecseseznamem"/>
        <w:numPr>
          <w:ilvl w:val="0"/>
          <w:numId w:val="31"/>
        </w:numPr>
        <w:rPr>
          <w:rFonts w:ascii="Times New Roman" w:hAnsi="Times New Roman"/>
          <w:sz w:val="24"/>
          <w:szCs w:val="24"/>
        </w:rPr>
      </w:pPr>
      <w:r w:rsidRPr="00530EC1">
        <w:rPr>
          <w:rFonts w:ascii="Times New Roman" w:hAnsi="Times New Roman"/>
          <w:sz w:val="24"/>
          <w:szCs w:val="24"/>
        </w:rPr>
        <w:t>Velmi důležitým benefitem je systém rehabilitace, který může vyjít vstříc rostoucím těžkostem stárnoucích zemědělců</w:t>
      </w:r>
      <w:r w:rsidR="003D6078" w:rsidRPr="00530EC1">
        <w:rPr>
          <w:rFonts w:ascii="Times New Roman" w:hAnsi="Times New Roman"/>
          <w:sz w:val="24"/>
          <w:szCs w:val="24"/>
        </w:rPr>
        <w:t>, sympatické je zajištění vlastními rehabilitačními středisky a také péče na lokální úrovni</w:t>
      </w:r>
      <w:r w:rsidRPr="00530EC1">
        <w:rPr>
          <w:rFonts w:ascii="Times New Roman" w:hAnsi="Times New Roman"/>
          <w:sz w:val="24"/>
          <w:szCs w:val="24"/>
        </w:rPr>
        <w:t>.</w:t>
      </w:r>
    </w:p>
    <w:p w:rsidR="003D6078" w:rsidRPr="00530EC1" w:rsidRDefault="003D6078" w:rsidP="00C86B2F">
      <w:pPr>
        <w:pStyle w:val="Odstavecseseznamem"/>
        <w:numPr>
          <w:ilvl w:val="0"/>
          <w:numId w:val="31"/>
        </w:numPr>
        <w:rPr>
          <w:rFonts w:ascii="Times New Roman" w:hAnsi="Times New Roman"/>
          <w:sz w:val="24"/>
          <w:szCs w:val="24"/>
        </w:rPr>
      </w:pPr>
      <w:r w:rsidRPr="00530EC1">
        <w:rPr>
          <w:rFonts w:ascii="Times New Roman" w:hAnsi="Times New Roman"/>
          <w:sz w:val="24"/>
          <w:szCs w:val="24"/>
        </w:rPr>
        <w:t>Poskytnutí rekvalifikace v případě, že zranění/nemoc neumožňuje pokračovat v práci na farmě, ale umožňuje pracovat v jiné profesi.</w:t>
      </w:r>
    </w:p>
    <w:p w:rsidR="003D6078" w:rsidRDefault="003D6078" w:rsidP="00C86B2F">
      <w:pPr>
        <w:pStyle w:val="Odstavecseseznamem"/>
        <w:numPr>
          <w:ilvl w:val="0"/>
          <w:numId w:val="31"/>
        </w:numPr>
        <w:rPr>
          <w:rFonts w:ascii="Times New Roman" w:hAnsi="Times New Roman"/>
          <w:sz w:val="24"/>
          <w:szCs w:val="24"/>
        </w:rPr>
      </w:pPr>
      <w:r w:rsidRPr="00530EC1">
        <w:rPr>
          <w:rFonts w:ascii="Times New Roman" w:hAnsi="Times New Roman"/>
          <w:sz w:val="24"/>
          <w:szCs w:val="24"/>
        </w:rPr>
        <w:t>Pomoc v případě smrti farmáře.</w:t>
      </w:r>
    </w:p>
    <w:p w:rsidR="00530EC1" w:rsidRPr="00530EC1" w:rsidRDefault="00530EC1" w:rsidP="00530EC1">
      <w:pPr>
        <w:rPr>
          <w:rFonts w:ascii="Times New Roman" w:hAnsi="Times New Roman"/>
          <w:sz w:val="24"/>
          <w:szCs w:val="24"/>
        </w:rPr>
      </w:pPr>
    </w:p>
    <w:p w:rsidR="000E6C26" w:rsidRPr="00530EC1" w:rsidRDefault="00530EC1" w:rsidP="00FA0773">
      <w:pPr>
        <w:pStyle w:val="Nadpis2"/>
        <w:numPr>
          <w:ilvl w:val="0"/>
          <w:numId w:val="9"/>
        </w:numPr>
        <w:rPr>
          <w:color w:val="auto"/>
        </w:rPr>
      </w:pPr>
      <w:r>
        <w:br w:type="column"/>
      </w:r>
      <w:bookmarkStart w:id="22" w:name="_Toc418266514"/>
      <w:r w:rsidR="009E22CF" w:rsidRPr="00530EC1">
        <w:rPr>
          <w:color w:val="auto"/>
        </w:rPr>
        <w:lastRenderedPageBreak/>
        <w:t>Finsko</w:t>
      </w:r>
      <w:r w:rsidR="003B184E" w:rsidRPr="00530EC1">
        <w:rPr>
          <w:rStyle w:val="Znakapoznpodarou"/>
          <w:color w:val="auto"/>
        </w:rPr>
        <w:footnoteReference w:id="6"/>
      </w:r>
      <w:bookmarkEnd w:id="22"/>
    </w:p>
    <w:p w:rsidR="009E22CF" w:rsidRPr="00B76B2E" w:rsidRDefault="0000584C" w:rsidP="00025827">
      <w:pPr>
        <w:rPr>
          <w:rFonts w:ascii="Times New Roman" w:hAnsi="Times New Roman"/>
          <w:sz w:val="24"/>
          <w:szCs w:val="24"/>
        </w:rPr>
      </w:pPr>
      <w:r w:rsidRPr="00B76B2E">
        <w:rPr>
          <w:rFonts w:ascii="Times New Roman" w:hAnsi="Times New Roman"/>
          <w:sz w:val="24"/>
          <w:szCs w:val="24"/>
        </w:rPr>
        <w:t xml:space="preserve">Organizace poskytující sociální pojištění </w:t>
      </w:r>
      <w:r w:rsidRPr="00B76B2E">
        <w:rPr>
          <w:rFonts w:ascii="Times New Roman" w:hAnsi="Times New Roman"/>
          <w:b/>
          <w:sz w:val="24"/>
          <w:szCs w:val="24"/>
        </w:rPr>
        <w:t>zemědělců</w:t>
      </w:r>
      <w:r w:rsidRPr="00B76B2E">
        <w:rPr>
          <w:rFonts w:ascii="Times New Roman" w:hAnsi="Times New Roman"/>
          <w:sz w:val="24"/>
          <w:szCs w:val="24"/>
        </w:rPr>
        <w:t xml:space="preserve"> se jmenuje MELA. Mimo pojištění zemědělců také zajišťuje pojištění (např. důchodové či životní) cizincům, kteří dostanou ve Finsku grant. Pojištění je poskytováno všem zemědělcům, rybářům, chovatelům sobů a vlastníkům lesa, kteří žijí ve Finsku.</w:t>
      </w:r>
      <w:r w:rsidR="003133B8" w:rsidRPr="00B76B2E">
        <w:rPr>
          <w:rFonts w:ascii="Times New Roman" w:hAnsi="Times New Roman"/>
          <w:sz w:val="24"/>
          <w:szCs w:val="24"/>
        </w:rPr>
        <w:t xml:space="preserve"> Každoročně přibližně 1,2 bil. EURO projde touto organizací jako benefi</w:t>
      </w:r>
      <w:r w:rsidR="00775078">
        <w:rPr>
          <w:rFonts w:ascii="Times New Roman" w:hAnsi="Times New Roman"/>
          <w:sz w:val="24"/>
          <w:szCs w:val="24"/>
        </w:rPr>
        <w:t>ty pojištěncům. Přibližně 2/3 je</w:t>
      </w:r>
      <w:r w:rsidR="003133B8" w:rsidRPr="00B76B2E">
        <w:rPr>
          <w:rFonts w:ascii="Times New Roman" w:hAnsi="Times New Roman"/>
          <w:sz w:val="24"/>
          <w:szCs w:val="24"/>
        </w:rPr>
        <w:t xml:space="preserve"> pokryto ze státního rozpočtu. Farmáři přispívají v rozsahu 1/5.</w:t>
      </w:r>
    </w:p>
    <w:p w:rsidR="0000584C" w:rsidRPr="00B76B2E" w:rsidRDefault="0000584C" w:rsidP="00025827">
      <w:pPr>
        <w:rPr>
          <w:rFonts w:ascii="Times New Roman" w:hAnsi="Times New Roman"/>
          <w:sz w:val="24"/>
          <w:szCs w:val="24"/>
        </w:rPr>
      </w:pPr>
      <w:r w:rsidRPr="00B76B2E">
        <w:rPr>
          <w:rFonts w:ascii="Times New Roman" w:hAnsi="Times New Roman"/>
          <w:sz w:val="24"/>
          <w:szCs w:val="24"/>
        </w:rPr>
        <w:t>Pojištění pracujících zahrnuje automaticky s penzijním pojištěním také nemocenské a pojištění v případě pracovních úrazů.</w:t>
      </w:r>
    </w:p>
    <w:p w:rsidR="00F20987" w:rsidRPr="00B76B2E" w:rsidRDefault="00F20987" w:rsidP="00025827">
      <w:pPr>
        <w:rPr>
          <w:rFonts w:ascii="Times New Roman" w:hAnsi="Times New Roman"/>
          <w:sz w:val="24"/>
          <w:szCs w:val="24"/>
        </w:rPr>
      </w:pPr>
      <w:r w:rsidRPr="00B76B2E">
        <w:rPr>
          <w:rFonts w:ascii="Times New Roman" w:hAnsi="Times New Roman"/>
          <w:sz w:val="24"/>
          <w:szCs w:val="24"/>
        </w:rPr>
        <w:t xml:space="preserve">Základní </w:t>
      </w:r>
      <w:r w:rsidR="0044218F" w:rsidRPr="00B76B2E">
        <w:rPr>
          <w:rFonts w:ascii="Times New Roman" w:hAnsi="Times New Roman"/>
          <w:sz w:val="24"/>
          <w:szCs w:val="24"/>
        </w:rPr>
        <w:t xml:space="preserve">penzijní </w:t>
      </w:r>
      <w:r w:rsidRPr="00B76B2E">
        <w:rPr>
          <w:rFonts w:ascii="Times New Roman" w:hAnsi="Times New Roman"/>
          <w:sz w:val="24"/>
          <w:szCs w:val="24"/>
        </w:rPr>
        <w:t>pojištění je povinné pokud dotčený naplňuje plně definici pojištěnce</w:t>
      </w:r>
      <w:r w:rsidR="0044218F" w:rsidRPr="00B76B2E">
        <w:rPr>
          <w:rFonts w:ascii="Times New Roman" w:hAnsi="Times New Roman"/>
          <w:sz w:val="24"/>
          <w:szCs w:val="24"/>
        </w:rPr>
        <w:t>, pokud ne, potom je pojištění dobrovolné</w:t>
      </w:r>
      <w:r w:rsidRPr="00B76B2E">
        <w:rPr>
          <w:rFonts w:ascii="Times New Roman" w:hAnsi="Times New Roman"/>
          <w:sz w:val="24"/>
          <w:szCs w:val="24"/>
        </w:rPr>
        <w:t>.</w:t>
      </w:r>
    </w:p>
    <w:p w:rsidR="00B77450" w:rsidRPr="007609B1" w:rsidRDefault="00A30BB1" w:rsidP="00A30BB1">
      <w:pPr>
        <w:pStyle w:val="Nadpis3"/>
        <w:rPr>
          <w:rFonts w:ascii="Times New Roman" w:hAnsi="Times New Roman" w:cs="Times New Roman"/>
          <w:b/>
          <w:color w:val="auto"/>
        </w:rPr>
      </w:pPr>
      <w:bookmarkStart w:id="23" w:name="_Toc418266515"/>
      <w:r w:rsidRPr="007609B1">
        <w:rPr>
          <w:rFonts w:ascii="Times New Roman" w:hAnsi="Times New Roman" w:cs="Times New Roman"/>
          <w:b/>
          <w:color w:val="auto"/>
        </w:rPr>
        <w:t>Rehabilitace</w:t>
      </w:r>
      <w:bookmarkEnd w:id="23"/>
    </w:p>
    <w:p w:rsidR="00F20987" w:rsidRPr="00B76B2E" w:rsidRDefault="00F20987" w:rsidP="00B76B2E">
      <w:pPr>
        <w:pStyle w:val="Odstavecseseznamem"/>
        <w:numPr>
          <w:ilvl w:val="0"/>
          <w:numId w:val="11"/>
        </w:numPr>
        <w:jc w:val="both"/>
        <w:rPr>
          <w:rFonts w:ascii="Times New Roman" w:hAnsi="Times New Roman"/>
          <w:sz w:val="24"/>
          <w:szCs w:val="24"/>
        </w:rPr>
      </w:pPr>
      <w:r w:rsidRPr="00B76B2E">
        <w:rPr>
          <w:rFonts w:ascii="Times New Roman" w:hAnsi="Times New Roman"/>
          <w:sz w:val="24"/>
          <w:szCs w:val="24"/>
        </w:rPr>
        <w:t>Název nástroje politiky</w:t>
      </w:r>
    </w:p>
    <w:p w:rsidR="00A30BB1" w:rsidRPr="00B76B2E" w:rsidRDefault="00A30BB1" w:rsidP="00B76B2E">
      <w:pPr>
        <w:pStyle w:val="Odstavecseseznamem"/>
        <w:numPr>
          <w:ilvl w:val="1"/>
          <w:numId w:val="11"/>
        </w:numPr>
        <w:jc w:val="both"/>
        <w:rPr>
          <w:rFonts w:ascii="Times New Roman" w:hAnsi="Times New Roman"/>
          <w:sz w:val="24"/>
          <w:szCs w:val="24"/>
        </w:rPr>
      </w:pPr>
      <w:r w:rsidRPr="00B76B2E">
        <w:rPr>
          <w:rFonts w:ascii="Times New Roman" w:hAnsi="Times New Roman"/>
          <w:sz w:val="24"/>
          <w:szCs w:val="24"/>
        </w:rPr>
        <w:t>Podpora rehabilitace v případě, že je snížena schopnost vykonávat povolání</w:t>
      </w:r>
    </w:p>
    <w:p w:rsidR="00A30BB1" w:rsidRPr="00B76B2E" w:rsidRDefault="00A30BB1" w:rsidP="00B76B2E">
      <w:pPr>
        <w:pStyle w:val="Odstavecseseznamem"/>
        <w:numPr>
          <w:ilvl w:val="1"/>
          <w:numId w:val="11"/>
        </w:numPr>
        <w:jc w:val="both"/>
        <w:rPr>
          <w:rFonts w:ascii="Times New Roman" w:hAnsi="Times New Roman"/>
          <w:sz w:val="24"/>
          <w:szCs w:val="24"/>
        </w:rPr>
      </w:pPr>
      <w:r w:rsidRPr="00B76B2E">
        <w:rPr>
          <w:rFonts w:ascii="Times New Roman" w:hAnsi="Times New Roman"/>
          <w:sz w:val="24"/>
          <w:szCs w:val="24"/>
        </w:rPr>
        <w:t>Rekvalifikace v případě, kdy již není naděje na obnovu schopnosti vykonávat dosavadní profesi.</w:t>
      </w:r>
    </w:p>
    <w:p w:rsidR="00F20987" w:rsidRPr="00B76B2E" w:rsidRDefault="00F20987" w:rsidP="00B76B2E">
      <w:pPr>
        <w:pStyle w:val="Odstavecseseznamem"/>
        <w:jc w:val="both"/>
        <w:rPr>
          <w:rFonts w:ascii="Times New Roman" w:hAnsi="Times New Roman"/>
          <w:sz w:val="24"/>
          <w:szCs w:val="24"/>
        </w:rPr>
      </w:pPr>
    </w:p>
    <w:p w:rsidR="00F20987" w:rsidRPr="00B76B2E" w:rsidRDefault="00F20987" w:rsidP="00B76B2E">
      <w:pPr>
        <w:pStyle w:val="Odstavecseseznamem"/>
        <w:numPr>
          <w:ilvl w:val="0"/>
          <w:numId w:val="11"/>
        </w:numPr>
        <w:jc w:val="both"/>
        <w:rPr>
          <w:rFonts w:ascii="Times New Roman" w:hAnsi="Times New Roman"/>
          <w:sz w:val="24"/>
          <w:szCs w:val="24"/>
        </w:rPr>
      </w:pPr>
      <w:r w:rsidRPr="00B76B2E">
        <w:rPr>
          <w:rFonts w:ascii="Times New Roman" w:hAnsi="Times New Roman"/>
          <w:sz w:val="24"/>
          <w:szCs w:val="24"/>
        </w:rPr>
        <w:t xml:space="preserve">Na jaký handicap nebo aspekt stáří je politika mířena? </w:t>
      </w:r>
    </w:p>
    <w:p w:rsidR="00F20987" w:rsidRPr="00B76B2E" w:rsidRDefault="00A30BB1" w:rsidP="00B76B2E">
      <w:pPr>
        <w:pStyle w:val="Odstavecseseznamem"/>
        <w:jc w:val="both"/>
        <w:rPr>
          <w:rFonts w:ascii="Times New Roman" w:hAnsi="Times New Roman"/>
          <w:sz w:val="24"/>
          <w:szCs w:val="24"/>
        </w:rPr>
      </w:pPr>
      <w:r w:rsidRPr="00B76B2E">
        <w:rPr>
          <w:rFonts w:ascii="Times New Roman" w:hAnsi="Times New Roman"/>
          <w:sz w:val="24"/>
          <w:szCs w:val="24"/>
        </w:rPr>
        <w:t>Není mířena s</w:t>
      </w:r>
      <w:r w:rsidR="00775078">
        <w:rPr>
          <w:rFonts w:ascii="Times New Roman" w:hAnsi="Times New Roman"/>
          <w:sz w:val="24"/>
          <w:szCs w:val="24"/>
        </w:rPr>
        <w:t>pecificky, rehabilitace je upla</w:t>
      </w:r>
      <w:r w:rsidRPr="00B76B2E">
        <w:rPr>
          <w:rFonts w:ascii="Times New Roman" w:hAnsi="Times New Roman"/>
          <w:sz w:val="24"/>
          <w:szCs w:val="24"/>
        </w:rPr>
        <w:t>t</w:t>
      </w:r>
      <w:r w:rsidR="00775078">
        <w:rPr>
          <w:rFonts w:ascii="Times New Roman" w:hAnsi="Times New Roman"/>
          <w:sz w:val="24"/>
          <w:szCs w:val="24"/>
        </w:rPr>
        <w:t>n</w:t>
      </w:r>
      <w:r w:rsidRPr="00B76B2E">
        <w:rPr>
          <w:rFonts w:ascii="Times New Roman" w:hAnsi="Times New Roman"/>
          <w:sz w:val="24"/>
          <w:szCs w:val="24"/>
        </w:rPr>
        <w:t>ěna tam, kde je ještě naděje na obnovení schopností povolání vykonávat, rekvalifikace tam, kde již tato možnost není.</w:t>
      </w:r>
      <w:r w:rsidR="00AC370E" w:rsidRPr="00B76B2E">
        <w:rPr>
          <w:rFonts w:ascii="Times New Roman" w:hAnsi="Times New Roman"/>
          <w:sz w:val="24"/>
          <w:szCs w:val="24"/>
        </w:rPr>
        <w:t xml:space="preserve"> Potřeba rehabilitace může s věkem růst, proto může být pro stárnoucí populaci zemědělců důležitá.</w:t>
      </w:r>
    </w:p>
    <w:p w:rsidR="00F20987" w:rsidRPr="00B76B2E" w:rsidRDefault="00F20987" w:rsidP="00B76B2E">
      <w:pPr>
        <w:pStyle w:val="Odstavecseseznamem"/>
        <w:numPr>
          <w:ilvl w:val="0"/>
          <w:numId w:val="11"/>
        </w:numPr>
        <w:jc w:val="both"/>
        <w:rPr>
          <w:rFonts w:ascii="Times New Roman" w:hAnsi="Times New Roman"/>
          <w:sz w:val="24"/>
          <w:szCs w:val="24"/>
        </w:rPr>
      </w:pPr>
      <w:r w:rsidRPr="00B76B2E">
        <w:rPr>
          <w:rFonts w:ascii="Times New Roman" w:hAnsi="Times New Roman"/>
          <w:sz w:val="24"/>
          <w:szCs w:val="24"/>
        </w:rPr>
        <w:t xml:space="preserve">Popis mechanismu opatření </w:t>
      </w:r>
      <w:r w:rsidR="00A30BB1" w:rsidRPr="00B76B2E">
        <w:rPr>
          <w:rFonts w:ascii="Times New Roman" w:hAnsi="Times New Roman"/>
          <w:sz w:val="24"/>
          <w:szCs w:val="24"/>
        </w:rPr>
        <w:t>– úhrada rehabilitačních procedur, případě zajištění rekvalifikace.</w:t>
      </w:r>
    </w:p>
    <w:p w:rsidR="00F20987" w:rsidRPr="00B76B2E" w:rsidRDefault="00F20987" w:rsidP="00B76B2E">
      <w:pPr>
        <w:pStyle w:val="Odstavecseseznamem"/>
        <w:jc w:val="both"/>
        <w:rPr>
          <w:rFonts w:ascii="Times New Roman" w:hAnsi="Times New Roman"/>
          <w:sz w:val="24"/>
          <w:szCs w:val="24"/>
        </w:rPr>
      </w:pPr>
    </w:p>
    <w:p w:rsidR="00F20987" w:rsidRPr="00B76B2E" w:rsidRDefault="00A30BB1" w:rsidP="00B76B2E">
      <w:pPr>
        <w:pStyle w:val="Odstavecseseznamem"/>
        <w:numPr>
          <w:ilvl w:val="0"/>
          <w:numId w:val="11"/>
        </w:numPr>
        <w:jc w:val="both"/>
        <w:rPr>
          <w:rFonts w:ascii="Times New Roman" w:hAnsi="Times New Roman"/>
          <w:sz w:val="24"/>
          <w:szCs w:val="24"/>
        </w:rPr>
      </w:pPr>
      <w:r w:rsidRPr="00B76B2E">
        <w:rPr>
          <w:rFonts w:ascii="Times New Roman" w:hAnsi="Times New Roman"/>
          <w:sz w:val="24"/>
          <w:szCs w:val="24"/>
        </w:rPr>
        <w:t>Způsob financování opatření – tak jako celý systém pojištění, prostředky pocházejí částečně z rozpočtu státu a částečně z fondu, který je naplňován příspěvky z</w:t>
      </w:r>
    </w:p>
    <w:p w:rsidR="00F20987" w:rsidRPr="00B76B2E" w:rsidRDefault="00F20987" w:rsidP="00B76B2E">
      <w:pPr>
        <w:pStyle w:val="Odstavecseseznamem"/>
        <w:jc w:val="both"/>
        <w:rPr>
          <w:rFonts w:ascii="Times New Roman" w:hAnsi="Times New Roman"/>
          <w:sz w:val="24"/>
          <w:szCs w:val="24"/>
        </w:rPr>
      </w:pPr>
    </w:p>
    <w:p w:rsidR="00F20987" w:rsidRPr="00B76B2E" w:rsidRDefault="00F20987" w:rsidP="00B76B2E">
      <w:pPr>
        <w:pStyle w:val="Odstavecseseznamem"/>
        <w:numPr>
          <w:ilvl w:val="0"/>
          <w:numId w:val="11"/>
        </w:numPr>
        <w:jc w:val="both"/>
        <w:rPr>
          <w:rFonts w:ascii="Times New Roman" w:hAnsi="Times New Roman"/>
          <w:sz w:val="24"/>
          <w:szCs w:val="24"/>
        </w:rPr>
      </w:pPr>
      <w:r w:rsidRPr="00B76B2E">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B76B2E">
        <w:rPr>
          <w:rFonts w:ascii="Times New Roman" w:hAnsi="Times New Roman"/>
          <w:sz w:val="24"/>
          <w:szCs w:val="24"/>
        </w:rPr>
        <w:t xml:space="preserve"> benefity</w:t>
      </w:r>
      <w:r w:rsidR="00A30BB1" w:rsidRPr="00B76B2E">
        <w:rPr>
          <w:rFonts w:ascii="Times New Roman" w:hAnsi="Times New Roman"/>
          <w:sz w:val="24"/>
          <w:szCs w:val="24"/>
        </w:rPr>
        <w:t xml:space="preserve"> – pojištěni jsou všichni zemědělci a ostatní vyjmenované profese</w:t>
      </w:r>
      <w:r w:rsidRPr="00B76B2E">
        <w:rPr>
          <w:rFonts w:ascii="Times New Roman" w:hAnsi="Times New Roman"/>
          <w:sz w:val="24"/>
          <w:szCs w:val="24"/>
        </w:rPr>
        <w:t>.</w:t>
      </w:r>
    </w:p>
    <w:p w:rsidR="00F20987" w:rsidRPr="00B76B2E" w:rsidRDefault="00F20987" w:rsidP="00B76B2E">
      <w:pPr>
        <w:pStyle w:val="Odstavecseseznamem"/>
        <w:jc w:val="both"/>
        <w:rPr>
          <w:rFonts w:ascii="Times New Roman" w:hAnsi="Times New Roman"/>
          <w:sz w:val="24"/>
          <w:szCs w:val="24"/>
        </w:rPr>
      </w:pPr>
    </w:p>
    <w:p w:rsidR="00F20987" w:rsidRPr="00B76B2E" w:rsidRDefault="00C5765B" w:rsidP="00C5765B">
      <w:pPr>
        <w:pStyle w:val="Nadpis3"/>
        <w:rPr>
          <w:b/>
          <w:color w:val="auto"/>
        </w:rPr>
      </w:pPr>
      <w:bookmarkStart w:id="24" w:name="_Toc418266516"/>
      <w:r w:rsidRPr="00B76B2E">
        <w:rPr>
          <w:b/>
          <w:color w:val="auto"/>
        </w:rPr>
        <w:t>Bezpečnost při práci</w:t>
      </w:r>
      <w:bookmarkEnd w:id="24"/>
    </w:p>
    <w:p w:rsidR="00C5765B" w:rsidRPr="00B76B2E" w:rsidRDefault="00C5765B" w:rsidP="00C5765B">
      <w:pPr>
        <w:pStyle w:val="Odstavecseseznamem"/>
        <w:numPr>
          <w:ilvl w:val="0"/>
          <w:numId w:val="14"/>
        </w:numPr>
        <w:rPr>
          <w:rFonts w:ascii="Times New Roman" w:hAnsi="Times New Roman"/>
          <w:sz w:val="24"/>
          <w:szCs w:val="24"/>
        </w:rPr>
      </w:pPr>
      <w:r w:rsidRPr="00B76B2E">
        <w:rPr>
          <w:rFonts w:ascii="Times New Roman" w:hAnsi="Times New Roman"/>
          <w:sz w:val="24"/>
          <w:szCs w:val="24"/>
        </w:rPr>
        <w:t>Název nástroje politiky</w:t>
      </w:r>
    </w:p>
    <w:p w:rsidR="00C5765B" w:rsidRPr="00B76B2E" w:rsidRDefault="00C5765B" w:rsidP="00C5765B">
      <w:pPr>
        <w:pStyle w:val="Odstavecseseznamem"/>
        <w:rPr>
          <w:rFonts w:ascii="Times New Roman" w:hAnsi="Times New Roman"/>
          <w:sz w:val="24"/>
          <w:szCs w:val="24"/>
        </w:rPr>
      </w:pPr>
      <w:r w:rsidRPr="00B76B2E">
        <w:rPr>
          <w:rFonts w:ascii="Times New Roman" w:hAnsi="Times New Roman"/>
          <w:sz w:val="24"/>
          <w:szCs w:val="24"/>
        </w:rPr>
        <w:t>Prevence úrazů a nemocí z povolání</w:t>
      </w:r>
    </w:p>
    <w:p w:rsidR="00C5765B" w:rsidRPr="00B76B2E" w:rsidRDefault="00C5765B" w:rsidP="00C5765B">
      <w:pPr>
        <w:pStyle w:val="Odstavecseseznamem"/>
        <w:numPr>
          <w:ilvl w:val="0"/>
          <w:numId w:val="14"/>
        </w:numPr>
        <w:rPr>
          <w:rFonts w:ascii="Times New Roman" w:hAnsi="Times New Roman"/>
          <w:sz w:val="24"/>
          <w:szCs w:val="24"/>
        </w:rPr>
      </w:pPr>
      <w:r w:rsidRPr="00B76B2E">
        <w:rPr>
          <w:rFonts w:ascii="Times New Roman" w:hAnsi="Times New Roman"/>
          <w:sz w:val="24"/>
          <w:szCs w:val="24"/>
        </w:rPr>
        <w:t xml:space="preserve">Na jaký handicap nebo aspekt stáří je politika mířena? </w:t>
      </w:r>
    </w:p>
    <w:p w:rsidR="00C5765B" w:rsidRPr="00B76B2E" w:rsidRDefault="00C5765B" w:rsidP="00C5765B">
      <w:pPr>
        <w:pStyle w:val="Odstavecseseznamem"/>
        <w:rPr>
          <w:rFonts w:ascii="Times New Roman" w:hAnsi="Times New Roman"/>
          <w:sz w:val="24"/>
          <w:szCs w:val="24"/>
        </w:rPr>
      </w:pPr>
      <w:r w:rsidRPr="00B76B2E">
        <w:rPr>
          <w:rFonts w:ascii="Times New Roman" w:hAnsi="Times New Roman"/>
          <w:sz w:val="24"/>
          <w:szCs w:val="24"/>
        </w:rPr>
        <w:t>Není mířena specificky na handicap, ale zajišťuje prevenci úrazů a nemocí z povolání, jejichž riziko může růst také s věkem.</w:t>
      </w:r>
    </w:p>
    <w:p w:rsidR="00C5765B" w:rsidRPr="00B76B2E" w:rsidRDefault="00C5765B" w:rsidP="00775078">
      <w:pPr>
        <w:pStyle w:val="Odstavecseseznamem"/>
        <w:numPr>
          <w:ilvl w:val="0"/>
          <w:numId w:val="14"/>
        </w:numPr>
        <w:jc w:val="both"/>
        <w:rPr>
          <w:rFonts w:ascii="Times New Roman" w:hAnsi="Times New Roman"/>
          <w:sz w:val="24"/>
          <w:szCs w:val="24"/>
        </w:rPr>
      </w:pPr>
      <w:r w:rsidRPr="00B76B2E">
        <w:rPr>
          <w:rFonts w:ascii="Times New Roman" w:hAnsi="Times New Roman"/>
          <w:sz w:val="24"/>
          <w:szCs w:val="24"/>
        </w:rPr>
        <w:lastRenderedPageBreak/>
        <w:t>Popis mechanismu opatření – MELA produkuje informace a šíří je pomocí různých médií mezi z</w:t>
      </w:r>
      <w:r w:rsidR="00775078">
        <w:rPr>
          <w:rFonts w:ascii="Times New Roman" w:hAnsi="Times New Roman"/>
          <w:sz w:val="24"/>
          <w:szCs w:val="24"/>
        </w:rPr>
        <w:t>e</w:t>
      </w:r>
      <w:r w:rsidRPr="00B76B2E">
        <w:rPr>
          <w:rFonts w:ascii="Times New Roman" w:hAnsi="Times New Roman"/>
          <w:sz w:val="24"/>
          <w:szCs w:val="24"/>
        </w:rPr>
        <w:t>mědělce s cílem zvyšovat informovanost o rizicích, plynoucích ze zemědělských, rybářských atd. profesí.</w:t>
      </w:r>
    </w:p>
    <w:p w:rsidR="00C5765B" w:rsidRPr="00B76B2E" w:rsidRDefault="00C5765B" w:rsidP="00C5765B">
      <w:pPr>
        <w:pStyle w:val="Odstavecseseznamem"/>
        <w:rPr>
          <w:rFonts w:ascii="Times New Roman" w:hAnsi="Times New Roman"/>
          <w:sz w:val="24"/>
          <w:szCs w:val="24"/>
        </w:rPr>
      </w:pPr>
    </w:p>
    <w:p w:rsidR="00C5765B" w:rsidRPr="00B76B2E" w:rsidRDefault="00C5765B" w:rsidP="00C5765B">
      <w:pPr>
        <w:pStyle w:val="Odstavecseseznamem"/>
        <w:numPr>
          <w:ilvl w:val="0"/>
          <w:numId w:val="14"/>
        </w:numPr>
        <w:rPr>
          <w:rFonts w:ascii="Times New Roman" w:hAnsi="Times New Roman"/>
          <w:sz w:val="24"/>
          <w:szCs w:val="24"/>
        </w:rPr>
      </w:pPr>
      <w:r w:rsidRPr="00B76B2E">
        <w:rPr>
          <w:rFonts w:ascii="Times New Roman" w:hAnsi="Times New Roman"/>
          <w:sz w:val="24"/>
          <w:szCs w:val="24"/>
        </w:rPr>
        <w:t xml:space="preserve">Způsob financování opatření – </w:t>
      </w:r>
      <w:r w:rsidR="0044218F" w:rsidRPr="00B76B2E">
        <w:rPr>
          <w:rFonts w:ascii="Times New Roman" w:hAnsi="Times New Roman"/>
          <w:sz w:val="24"/>
          <w:szCs w:val="24"/>
        </w:rPr>
        <w:t>MELA hradí poskytování informací (zdroj prostředků je stejný pro celý systém).</w:t>
      </w:r>
    </w:p>
    <w:p w:rsidR="00C5765B" w:rsidRPr="00B76B2E" w:rsidRDefault="00C5765B" w:rsidP="00C5765B">
      <w:pPr>
        <w:pStyle w:val="Odstavecseseznamem"/>
        <w:rPr>
          <w:rFonts w:ascii="Times New Roman" w:hAnsi="Times New Roman"/>
          <w:sz w:val="24"/>
          <w:szCs w:val="24"/>
        </w:rPr>
      </w:pPr>
    </w:p>
    <w:p w:rsidR="00C5765B" w:rsidRPr="00B76B2E" w:rsidRDefault="00C5765B" w:rsidP="00C5765B">
      <w:pPr>
        <w:pStyle w:val="Odstavecseseznamem"/>
        <w:numPr>
          <w:ilvl w:val="0"/>
          <w:numId w:val="14"/>
        </w:numPr>
        <w:rPr>
          <w:rFonts w:ascii="Times New Roman" w:hAnsi="Times New Roman"/>
          <w:sz w:val="24"/>
          <w:szCs w:val="24"/>
        </w:rPr>
      </w:pPr>
      <w:r w:rsidRPr="00B76B2E">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B76B2E">
        <w:rPr>
          <w:rFonts w:ascii="Times New Roman" w:hAnsi="Times New Roman"/>
          <w:sz w:val="24"/>
          <w:szCs w:val="24"/>
        </w:rPr>
        <w:t xml:space="preserve"> benefity –všichni zemědělci a ostatní vyjmenované profese</w:t>
      </w:r>
      <w:r w:rsidR="0044218F" w:rsidRPr="00B76B2E">
        <w:rPr>
          <w:rFonts w:ascii="Times New Roman" w:hAnsi="Times New Roman"/>
          <w:sz w:val="24"/>
          <w:szCs w:val="24"/>
        </w:rPr>
        <w:t xml:space="preserve"> jsou cílovými skupinami těchto informačních kampaní</w:t>
      </w:r>
      <w:r w:rsidRPr="00B76B2E">
        <w:rPr>
          <w:rFonts w:ascii="Times New Roman" w:hAnsi="Times New Roman"/>
          <w:sz w:val="24"/>
          <w:szCs w:val="24"/>
        </w:rPr>
        <w:t>.</w:t>
      </w:r>
    </w:p>
    <w:p w:rsidR="00C5765B" w:rsidRPr="00B76B2E" w:rsidRDefault="00C5765B" w:rsidP="00F20987">
      <w:pPr>
        <w:pStyle w:val="Odstavecseseznamem"/>
        <w:rPr>
          <w:rFonts w:ascii="Times New Roman" w:hAnsi="Times New Roman"/>
          <w:sz w:val="24"/>
          <w:szCs w:val="24"/>
        </w:rPr>
      </w:pPr>
    </w:p>
    <w:p w:rsidR="00FC1F70" w:rsidRPr="00B76B2E" w:rsidRDefault="00FC1F70" w:rsidP="007D375C">
      <w:pPr>
        <w:pStyle w:val="Nadpis3"/>
        <w:rPr>
          <w:b/>
          <w:color w:val="auto"/>
        </w:rPr>
      </w:pPr>
      <w:bookmarkStart w:id="25" w:name="_Toc418266517"/>
      <w:r w:rsidRPr="00B76B2E">
        <w:rPr>
          <w:b/>
          <w:color w:val="auto"/>
        </w:rPr>
        <w:t>Podpora dovolené</w:t>
      </w:r>
      <w:bookmarkEnd w:id="25"/>
    </w:p>
    <w:p w:rsidR="007D375C" w:rsidRPr="00B76B2E" w:rsidRDefault="007D375C" w:rsidP="00B76B2E">
      <w:pPr>
        <w:pStyle w:val="Odstavecseseznamem"/>
        <w:numPr>
          <w:ilvl w:val="0"/>
          <w:numId w:val="16"/>
        </w:numPr>
        <w:jc w:val="both"/>
        <w:rPr>
          <w:rFonts w:ascii="Times New Roman" w:hAnsi="Times New Roman"/>
          <w:sz w:val="24"/>
          <w:szCs w:val="24"/>
        </w:rPr>
      </w:pPr>
      <w:r w:rsidRPr="00B76B2E">
        <w:rPr>
          <w:rFonts w:ascii="Times New Roman" w:hAnsi="Times New Roman"/>
          <w:sz w:val="24"/>
          <w:szCs w:val="24"/>
        </w:rPr>
        <w:t>Název nástroje politiky</w:t>
      </w:r>
    </w:p>
    <w:p w:rsidR="007D375C" w:rsidRPr="00B76B2E" w:rsidRDefault="007D375C" w:rsidP="00B76B2E">
      <w:pPr>
        <w:pStyle w:val="Odstavecseseznamem"/>
        <w:jc w:val="both"/>
        <w:rPr>
          <w:rFonts w:ascii="Times New Roman" w:hAnsi="Times New Roman"/>
          <w:sz w:val="24"/>
          <w:szCs w:val="24"/>
        </w:rPr>
      </w:pPr>
      <w:r w:rsidRPr="00B76B2E">
        <w:rPr>
          <w:rFonts w:ascii="Times New Roman" w:hAnsi="Times New Roman"/>
          <w:sz w:val="24"/>
          <w:szCs w:val="24"/>
        </w:rPr>
        <w:t>Podpora dovolené</w:t>
      </w:r>
      <w:r w:rsidR="00DB5F1E" w:rsidRPr="00B76B2E">
        <w:rPr>
          <w:rFonts w:ascii="Times New Roman" w:hAnsi="Times New Roman"/>
          <w:sz w:val="24"/>
          <w:szCs w:val="24"/>
        </w:rPr>
        <w:t xml:space="preserve"> nebo nepřítomnosti z jiných důvodů</w:t>
      </w:r>
    </w:p>
    <w:p w:rsidR="007D375C" w:rsidRPr="00B76B2E" w:rsidRDefault="007D375C" w:rsidP="00B76B2E">
      <w:pPr>
        <w:pStyle w:val="Odstavecseseznamem"/>
        <w:numPr>
          <w:ilvl w:val="0"/>
          <w:numId w:val="16"/>
        </w:numPr>
        <w:jc w:val="both"/>
        <w:rPr>
          <w:rFonts w:ascii="Times New Roman" w:hAnsi="Times New Roman"/>
          <w:sz w:val="24"/>
          <w:szCs w:val="24"/>
        </w:rPr>
      </w:pPr>
      <w:r w:rsidRPr="00B76B2E">
        <w:rPr>
          <w:rFonts w:ascii="Times New Roman" w:hAnsi="Times New Roman"/>
          <w:sz w:val="24"/>
          <w:szCs w:val="24"/>
        </w:rPr>
        <w:t xml:space="preserve">Na jaký handicap nebo aspekt stáří je politika mířena? </w:t>
      </w:r>
    </w:p>
    <w:p w:rsidR="007D375C" w:rsidRPr="00B76B2E" w:rsidRDefault="007D375C" w:rsidP="00B76B2E">
      <w:pPr>
        <w:pStyle w:val="Odstavecseseznamem"/>
        <w:jc w:val="both"/>
        <w:rPr>
          <w:rFonts w:ascii="Times New Roman" w:hAnsi="Times New Roman"/>
          <w:sz w:val="24"/>
          <w:szCs w:val="24"/>
        </w:rPr>
      </w:pPr>
      <w:r w:rsidRPr="00B76B2E">
        <w:rPr>
          <w:rFonts w:ascii="Times New Roman" w:hAnsi="Times New Roman"/>
          <w:sz w:val="24"/>
          <w:szCs w:val="24"/>
        </w:rPr>
        <w:t xml:space="preserve">Není mířena specificky na handicap, ale může mít formu </w:t>
      </w:r>
      <w:r w:rsidR="00775078" w:rsidRPr="00B76B2E">
        <w:rPr>
          <w:rFonts w:ascii="Times New Roman" w:hAnsi="Times New Roman"/>
          <w:sz w:val="24"/>
          <w:szCs w:val="24"/>
        </w:rPr>
        <w:t>dovolené</w:t>
      </w:r>
      <w:r w:rsidRPr="00B76B2E">
        <w:rPr>
          <w:rFonts w:ascii="Times New Roman" w:hAnsi="Times New Roman"/>
          <w:sz w:val="24"/>
          <w:szCs w:val="24"/>
        </w:rPr>
        <w:t>, pokud si ji chce vzít farmář v případě nemoci. To znamená, že pro stárnoucí farmáře může být zajímavá podpora zejména v případě nemoci.</w:t>
      </w:r>
      <w:r w:rsidR="00DB5F1E" w:rsidRPr="00B76B2E">
        <w:rPr>
          <w:rFonts w:ascii="Times New Roman" w:hAnsi="Times New Roman"/>
          <w:sz w:val="24"/>
          <w:szCs w:val="24"/>
        </w:rPr>
        <w:t xml:space="preserve"> Dále se týká také péče o děti, mateřskou dovolenou.</w:t>
      </w:r>
    </w:p>
    <w:p w:rsidR="00DB5F1E" w:rsidRPr="00B76B2E" w:rsidRDefault="007D375C" w:rsidP="00B76B2E">
      <w:pPr>
        <w:pStyle w:val="Odstavecseseznamem"/>
        <w:numPr>
          <w:ilvl w:val="0"/>
          <w:numId w:val="16"/>
        </w:numPr>
        <w:jc w:val="both"/>
        <w:rPr>
          <w:rFonts w:ascii="Times New Roman" w:hAnsi="Times New Roman"/>
          <w:sz w:val="24"/>
          <w:szCs w:val="24"/>
        </w:rPr>
      </w:pPr>
      <w:r w:rsidRPr="00B76B2E">
        <w:rPr>
          <w:rFonts w:ascii="Times New Roman" w:hAnsi="Times New Roman"/>
          <w:sz w:val="24"/>
          <w:szCs w:val="24"/>
        </w:rPr>
        <w:t>Popis mechanismu opatření –</w:t>
      </w:r>
      <w:r w:rsidR="00775078">
        <w:rPr>
          <w:rFonts w:ascii="Times New Roman" w:hAnsi="Times New Roman"/>
          <w:sz w:val="24"/>
          <w:szCs w:val="24"/>
        </w:rPr>
        <w:t xml:space="preserve"> </w:t>
      </w:r>
      <w:r w:rsidRPr="00B76B2E">
        <w:rPr>
          <w:rFonts w:ascii="Times New Roman" w:hAnsi="Times New Roman"/>
          <w:sz w:val="24"/>
          <w:szCs w:val="24"/>
        </w:rPr>
        <w:t xml:space="preserve">zemědělci, kteří mají penzijní pojištění mají </w:t>
      </w:r>
      <w:r w:rsidR="00DB5F1E" w:rsidRPr="00B76B2E">
        <w:rPr>
          <w:rFonts w:ascii="Times New Roman" w:hAnsi="Times New Roman"/>
          <w:sz w:val="24"/>
          <w:szCs w:val="24"/>
        </w:rPr>
        <w:t>možnost využívat následující formy pomoci:</w:t>
      </w:r>
    </w:p>
    <w:p w:rsidR="00882A95"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t>Asistence náhradníka, je jim poskytnuta pro případ nepřítomnosti pracovní síly náhradní pracovní síla (</w:t>
      </w:r>
      <w:r w:rsidR="00682F2C" w:rsidRPr="00B76B2E">
        <w:rPr>
          <w:rFonts w:ascii="Times New Roman" w:hAnsi="Times New Roman"/>
          <w:sz w:val="24"/>
          <w:szCs w:val="24"/>
        </w:rPr>
        <w:t>přidělení náhradníka</w:t>
      </w:r>
      <w:r w:rsidRPr="00B76B2E">
        <w:rPr>
          <w:rFonts w:ascii="Times New Roman" w:hAnsi="Times New Roman"/>
          <w:sz w:val="24"/>
          <w:szCs w:val="24"/>
        </w:rPr>
        <w:t xml:space="preserve"> je administrována z MELA, ale prakticky je vše organizováno na obecní úrovni, kde jsou potřebné pracovní síly k dispozici a najímány).</w:t>
      </w:r>
      <w:r w:rsidR="00B73542" w:rsidRPr="00B76B2E">
        <w:rPr>
          <w:rFonts w:ascii="Times New Roman" w:hAnsi="Times New Roman"/>
          <w:sz w:val="24"/>
          <w:szCs w:val="24"/>
        </w:rPr>
        <w:t xml:space="preserve"> Ne</w:t>
      </w:r>
      <w:r w:rsidR="00AB671C" w:rsidRPr="00B76B2E">
        <w:rPr>
          <w:rFonts w:ascii="Times New Roman" w:hAnsi="Times New Roman"/>
          <w:sz w:val="24"/>
          <w:szCs w:val="24"/>
        </w:rPr>
        <w:t>j</w:t>
      </w:r>
      <w:r w:rsidR="00B73542" w:rsidRPr="00B76B2E">
        <w:rPr>
          <w:rFonts w:ascii="Times New Roman" w:hAnsi="Times New Roman"/>
          <w:sz w:val="24"/>
          <w:szCs w:val="24"/>
        </w:rPr>
        <w:t xml:space="preserve">dříve se zvažuje, zda není na farmě pracovní síla, která by povinnosti mohla zastat. </w:t>
      </w:r>
      <w:r w:rsidR="00882A95" w:rsidRPr="00B76B2E">
        <w:rPr>
          <w:rFonts w:ascii="Times New Roman" w:hAnsi="Times New Roman"/>
          <w:sz w:val="24"/>
          <w:szCs w:val="24"/>
        </w:rPr>
        <w:t>Farmář na částečný úvazek může dostat asistenci jen za určitých podmínek (urgence prací v tu dobu atd.). Je možné poskytnou jak farmářům jen na orné půdě, tak i těm s živočišnou výrobou.</w:t>
      </w:r>
    </w:p>
    <w:p w:rsidR="00DB5F1E" w:rsidRPr="00B76B2E" w:rsidRDefault="00882A95" w:rsidP="00B76B2E">
      <w:pPr>
        <w:pStyle w:val="Odstavecseseznamem"/>
        <w:ind w:left="1440"/>
        <w:jc w:val="both"/>
        <w:rPr>
          <w:rFonts w:ascii="Times New Roman" w:hAnsi="Times New Roman"/>
          <w:sz w:val="24"/>
          <w:szCs w:val="24"/>
        </w:rPr>
      </w:pPr>
      <w:r w:rsidRPr="00B76B2E">
        <w:rPr>
          <w:rFonts w:ascii="Times New Roman" w:hAnsi="Times New Roman"/>
          <w:sz w:val="24"/>
          <w:szCs w:val="24"/>
        </w:rPr>
        <w:t>Kdy je možné žádat o asistenci:</w:t>
      </w:r>
    </w:p>
    <w:p w:rsidR="00682F2C" w:rsidRPr="00B76B2E" w:rsidRDefault="00682F2C" w:rsidP="00B76B2E">
      <w:pPr>
        <w:numPr>
          <w:ilvl w:val="0"/>
          <w:numId w:val="17"/>
        </w:num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V případě nemoci nebo z jiného důvodu neschopnosti (po úrazu)</w:t>
      </w:r>
      <w:r w:rsidR="00EB7D39" w:rsidRPr="00B76B2E">
        <w:rPr>
          <w:rFonts w:ascii="Times New Roman" w:eastAsia="Times New Roman" w:hAnsi="Times New Roman"/>
          <w:color w:val="000000"/>
          <w:sz w:val="24"/>
          <w:szCs w:val="24"/>
          <w:lang w:eastAsia="cs-CZ"/>
        </w:rPr>
        <w:t>, bez potvrzení od doktora max. 7 dní, s potvrzením až 300 dní</w:t>
      </w:r>
      <w:r w:rsidRPr="00B76B2E">
        <w:rPr>
          <w:rFonts w:ascii="Times New Roman" w:eastAsia="Times New Roman" w:hAnsi="Times New Roman"/>
          <w:color w:val="000000"/>
          <w:sz w:val="24"/>
          <w:szCs w:val="24"/>
          <w:lang w:eastAsia="cs-CZ"/>
        </w:rPr>
        <w:t>.</w:t>
      </w:r>
    </w:p>
    <w:p w:rsidR="00682F2C" w:rsidRPr="00B76B2E" w:rsidRDefault="00EB7D39" w:rsidP="00B76B2E">
      <w:pPr>
        <w:numPr>
          <w:ilvl w:val="0"/>
          <w:numId w:val="17"/>
        </w:num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xml:space="preserve">Po dobu </w:t>
      </w:r>
      <w:r w:rsidR="00682F2C" w:rsidRPr="00B76B2E">
        <w:rPr>
          <w:rFonts w:ascii="Times New Roman" w:eastAsia="Times New Roman" w:hAnsi="Times New Roman"/>
          <w:color w:val="000000"/>
          <w:sz w:val="24"/>
          <w:szCs w:val="24"/>
          <w:lang w:eastAsia="cs-CZ"/>
        </w:rPr>
        <w:t>rehabilita</w:t>
      </w:r>
      <w:r w:rsidRPr="00B76B2E">
        <w:rPr>
          <w:rFonts w:ascii="Times New Roman" w:eastAsia="Times New Roman" w:hAnsi="Times New Roman"/>
          <w:color w:val="000000"/>
          <w:sz w:val="24"/>
          <w:szCs w:val="24"/>
          <w:lang w:eastAsia="cs-CZ"/>
        </w:rPr>
        <w:t>cí</w:t>
      </w:r>
      <w:r w:rsidR="00682F2C" w:rsidRPr="00B76B2E">
        <w:rPr>
          <w:rFonts w:ascii="Times New Roman" w:eastAsia="Times New Roman" w:hAnsi="Times New Roman"/>
          <w:color w:val="000000"/>
          <w:sz w:val="24"/>
          <w:szCs w:val="24"/>
          <w:lang w:eastAsia="cs-CZ"/>
        </w:rPr>
        <w:t xml:space="preserve"> a </w:t>
      </w:r>
      <w:r w:rsidRPr="00B76B2E">
        <w:rPr>
          <w:rFonts w:ascii="Times New Roman" w:eastAsia="Times New Roman" w:hAnsi="Times New Roman"/>
          <w:color w:val="000000"/>
          <w:sz w:val="24"/>
          <w:szCs w:val="24"/>
          <w:lang w:eastAsia="cs-CZ"/>
        </w:rPr>
        <w:t>aktivit pro zdraví s ohledem na zaměření práce.</w:t>
      </w:r>
    </w:p>
    <w:p w:rsidR="00682F2C" w:rsidRPr="00B76B2E" w:rsidRDefault="00EB7D39" w:rsidP="00B76B2E">
      <w:pPr>
        <w:numPr>
          <w:ilvl w:val="0"/>
          <w:numId w:val="17"/>
        </w:num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xml:space="preserve">V případě dočasné péče o dítě – max. 7 dní v nemoci dítěte pod 10 let. V určitých případech lze poskytnout asistenci při speciální péči i u nemocného dítěte do </w:t>
      </w:r>
      <w:r w:rsidR="00682F2C" w:rsidRPr="00B76B2E">
        <w:rPr>
          <w:rFonts w:ascii="Times New Roman" w:eastAsia="Times New Roman" w:hAnsi="Times New Roman"/>
          <w:color w:val="000000"/>
          <w:sz w:val="24"/>
          <w:szCs w:val="24"/>
          <w:lang w:eastAsia="cs-CZ"/>
        </w:rPr>
        <w:t xml:space="preserve">16 </w:t>
      </w:r>
      <w:r w:rsidRPr="00B76B2E">
        <w:rPr>
          <w:rFonts w:ascii="Times New Roman" w:eastAsia="Times New Roman" w:hAnsi="Times New Roman"/>
          <w:color w:val="000000"/>
          <w:sz w:val="24"/>
          <w:szCs w:val="24"/>
          <w:lang w:eastAsia="cs-CZ"/>
        </w:rPr>
        <w:t>let (pokud jde o hospitalizace, nebo dlouhodobou rehabilitaci atd</w:t>
      </w:r>
      <w:r w:rsidR="00775078">
        <w:rPr>
          <w:rFonts w:ascii="Times New Roman" w:eastAsia="Times New Roman" w:hAnsi="Times New Roman"/>
          <w:color w:val="000000"/>
          <w:sz w:val="24"/>
          <w:szCs w:val="24"/>
          <w:lang w:eastAsia="cs-CZ"/>
        </w:rPr>
        <w:t>.</w:t>
      </w:r>
      <w:r w:rsidRPr="00B76B2E">
        <w:rPr>
          <w:rFonts w:ascii="Times New Roman" w:eastAsia="Times New Roman" w:hAnsi="Times New Roman"/>
          <w:color w:val="000000"/>
          <w:sz w:val="24"/>
          <w:szCs w:val="24"/>
          <w:lang w:eastAsia="cs-CZ"/>
        </w:rPr>
        <w:t>).</w:t>
      </w:r>
    </w:p>
    <w:p w:rsidR="00682F2C" w:rsidRPr="00B76B2E" w:rsidRDefault="00EB7D39" w:rsidP="00B76B2E">
      <w:pPr>
        <w:numPr>
          <w:ilvl w:val="0"/>
          <w:numId w:val="17"/>
        </w:num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xml:space="preserve">Po dobu mateřské dovolené, která je podporována Institucí sociálního pojištění Finska </w:t>
      </w:r>
      <w:r w:rsidR="00682F2C" w:rsidRPr="00B76B2E">
        <w:rPr>
          <w:rFonts w:ascii="Times New Roman" w:eastAsia="Times New Roman" w:hAnsi="Times New Roman"/>
          <w:color w:val="000000"/>
          <w:sz w:val="24"/>
          <w:szCs w:val="24"/>
          <w:lang w:eastAsia="cs-CZ"/>
        </w:rPr>
        <w:t>(Kela).</w:t>
      </w:r>
    </w:p>
    <w:p w:rsidR="00682F2C" w:rsidRPr="00B76B2E" w:rsidRDefault="00EB7D39" w:rsidP="00B76B2E">
      <w:pPr>
        <w:numPr>
          <w:ilvl w:val="0"/>
          <w:numId w:val="17"/>
        </w:num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xml:space="preserve">V případě péče o dítě do věku 3 let; </w:t>
      </w:r>
      <w:r w:rsidR="00585FCF" w:rsidRPr="00B76B2E">
        <w:rPr>
          <w:rFonts w:ascii="Times New Roman" w:eastAsia="Times New Roman" w:hAnsi="Times New Roman"/>
          <w:color w:val="000000"/>
          <w:sz w:val="24"/>
          <w:szCs w:val="24"/>
          <w:lang w:eastAsia="cs-CZ"/>
        </w:rPr>
        <w:t>pokud</w:t>
      </w:r>
      <w:r w:rsidRPr="00B76B2E">
        <w:rPr>
          <w:rFonts w:ascii="Times New Roman" w:eastAsia="Times New Roman" w:hAnsi="Times New Roman"/>
          <w:color w:val="000000"/>
          <w:sz w:val="24"/>
          <w:szCs w:val="24"/>
          <w:lang w:eastAsia="cs-CZ"/>
        </w:rPr>
        <w:t xml:space="preserve"> už není </w:t>
      </w:r>
      <w:r w:rsidR="00585FCF" w:rsidRPr="00B76B2E">
        <w:rPr>
          <w:rFonts w:ascii="Times New Roman" w:eastAsia="Times New Roman" w:hAnsi="Times New Roman"/>
          <w:color w:val="000000"/>
          <w:sz w:val="24"/>
          <w:szCs w:val="24"/>
          <w:lang w:eastAsia="cs-CZ"/>
        </w:rPr>
        <w:t xml:space="preserve">poskytována </w:t>
      </w:r>
      <w:r w:rsidRPr="00B76B2E">
        <w:rPr>
          <w:rFonts w:ascii="Times New Roman" w:eastAsia="Times New Roman" w:hAnsi="Times New Roman"/>
          <w:color w:val="000000"/>
          <w:sz w:val="24"/>
          <w:szCs w:val="24"/>
          <w:lang w:eastAsia="cs-CZ"/>
        </w:rPr>
        <w:t>podpora v rámci mateřské dovolené</w:t>
      </w:r>
      <w:r w:rsidR="00775078">
        <w:rPr>
          <w:rFonts w:ascii="Times New Roman" w:eastAsia="Times New Roman" w:hAnsi="Times New Roman"/>
          <w:color w:val="000000"/>
          <w:sz w:val="24"/>
          <w:szCs w:val="24"/>
          <w:lang w:eastAsia="cs-CZ"/>
        </w:rPr>
        <w:t>,</w:t>
      </w:r>
      <w:r w:rsidRPr="00B76B2E">
        <w:rPr>
          <w:rFonts w:ascii="Times New Roman" w:eastAsia="Times New Roman" w:hAnsi="Times New Roman"/>
          <w:color w:val="000000"/>
          <w:sz w:val="24"/>
          <w:szCs w:val="24"/>
          <w:lang w:eastAsia="cs-CZ"/>
        </w:rPr>
        <w:t xml:space="preserve"> </w:t>
      </w:r>
      <w:r w:rsidR="00585FCF" w:rsidRPr="00B76B2E">
        <w:rPr>
          <w:rFonts w:ascii="Times New Roman" w:eastAsia="Times New Roman" w:hAnsi="Times New Roman"/>
          <w:color w:val="000000"/>
          <w:sz w:val="24"/>
          <w:szCs w:val="24"/>
          <w:lang w:eastAsia="cs-CZ"/>
        </w:rPr>
        <w:t xml:space="preserve">může rodič mít </w:t>
      </w:r>
      <w:r w:rsidR="00775078" w:rsidRPr="00B76B2E">
        <w:rPr>
          <w:rFonts w:ascii="Times New Roman" w:eastAsia="Times New Roman" w:hAnsi="Times New Roman"/>
          <w:color w:val="000000"/>
          <w:sz w:val="24"/>
          <w:szCs w:val="24"/>
          <w:lang w:eastAsia="cs-CZ"/>
        </w:rPr>
        <w:t>volno</w:t>
      </w:r>
      <w:r w:rsidR="00585FCF" w:rsidRPr="00B76B2E">
        <w:rPr>
          <w:rFonts w:ascii="Times New Roman" w:eastAsia="Times New Roman" w:hAnsi="Times New Roman"/>
          <w:color w:val="000000"/>
          <w:sz w:val="24"/>
          <w:szCs w:val="24"/>
          <w:lang w:eastAsia="cs-CZ"/>
        </w:rPr>
        <w:t xml:space="preserve"> v péči o dítě do věku 3 let</w:t>
      </w:r>
      <w:r w:rsidR="00775078">
        <w:rPr>
          <w:rFonts w:ascii="Times New Roman" w:eastAsia="Times New Roman" w:hAnsi="Times New Roman"/>
          <w:color w:val="000000"/>
          <w:sz w:val="24"/>
          <w:szCs w:val="24"/>
          <w:lang w:eastAsia="cs-CZ"/>
        </w:rPr>
        <w:t xml:space="preserve"> dítěte</w:t>
      </w:r>
      <w:r w:rsidR="00585FCF" w:rsidRPr="00B76B2E">
        <w:rPr>
          <w:rFonts w:ascii="Times New Roman" w:eastAsia="Times New Roman" w:hAnsi="Times New Roman"/>
          <w:color w:val="000000"/>
          <w:sz w:val="24"/>
          <w:szCs w:val="24"/>
          <w:lang w:eastAsia="cs-CZ"/>
        </w:rPr>
        <w:t xml:space="preserve"> na 100 dní v roce.</w:t>
      </w:r>
    </w:p>
    <w:p w:rsidR="00682F2C" w:rsidRPr="00B76B2E" w:rsidRDefault="00585FCF" w:rsidP="00B76B2E">
      <w:pPr>
        <w:numPr>
          <w:ilvl w:val="0"/>
          <w:numId w:val="17"/>
        </w:num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Pokud se dospělý vzdělává, tak na dobu max. 15 dnů. Podpora po delší dobu je možná, pokud dotčený dostal studijní grant, nebo dostává sp</w:t>
      </w:r>
      <w:r w:rsidR="00775078">
        <w:rPr>
          <w:rFonts w:ascii="Times New Roman" w:eastAsia="Times New Roman" w:hAnsi="Times New Roman"/>
          <w:color w:val="000000"/>
          <w:sz w:val="24"/>
          <w:szCs w:val="24"/>
          <w:lang w:eastAsia="cs-CZ"/>
        </w:rPr>
        <w:t>e</w:t>
      </w:r>
      <w:r w:rsidRPr="00B76B2E">
        <w:rPr>
          <w:rFonts w:ascii="Times New Roman" w:eastAsia="Times New Roman" w:hAnsi="Times New Roman"/>
          <w:color w:val="000000"/>
          <w:sz w:val="24"/>
          <w:szCs w:val="24"/>
          <w:lang w:eastAsia="cs-CZ"/>
        </w:rPr>
        <w:t>ciální školné.</w:t>
      </w:r>
    </w:p>
    <w:p w:rsidR="00682F2C" w:rsidRPr="00B76B2E" w:rsidRDefault="00585FCF" w:rsidP="00B76B2E">
      <w:pPr>
        <w:numPr>
          <w:ilvl w:val="0"/>
          <w:numId w:val="17"/>
        </w:num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xml:space="preserve">V případě trvalé invalidity nebo smrti </w:t>
      </w:r>
      <w:r w:rsidR="00B73542" w:rsidRPr="00B76B2E">
        <w:rPr>
          <w:rFonts w:ascii="Times New Roman" w:eastAsia="Times New Roman" w:hAnsi="Times New Roman"/>
          <w:color w:val="000000"/>
          <w:sz w:val="24"/>
          <w:szCs w:val="24"/>
          <w:lang w:eastAsia="cs-CZ"/>
        </w:rPr>
        <w:t>farmáře, je možné získat max. 60 dní asistence.</w:t>
      </w:r>
    </w:p>
    <w:p w:rsidR="00DB5F1E"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lastRenderedPageBreak/>
        <w:t xml:space="preserve">Podpora </w:t>
      </w:r>
      <w:r w:rsidR="007D375C" w:rsidRPr="00B76B2E">
        <w:rPr>
          <w:rFonts w:ascii="Times New Roman" w:hAnsi="Times New Roman"/>
          <w:sz w:val="24"/>
          <w:szCs w:val="24"/>
        </w:rPr>
        <w:t xml:space="preserve">26 dní dovolené, </w:t>
      </w:r>
      <w:r w:rsidRPr="00B76B2E">
        <w:rPr>
          <w:rFonts w:ascii="Times New Roman" w:hAnsi="Times New Roman"/>
          <w:sz w:val="24"/>
          <w:szCs w:val="24"/>
        </w:rPr>
        <w:t>farmář musí být na plný úvazek a mít nejméně 4 dobytčí jednotky na farmy.</w:t>
      </w:r>
    </w:p>
    <w:p w:rsidR="00DB5F1E"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t>Služba po dobu 120 hodin, farmář musí být na plný úvazek a mít nejméně 4 dobytčí jednotky na farmy.</w:t>
      </w:r>
    </w:p>
    <w:p w:rsidR="00DB5F1E"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t xml:space="preserve">Další </w:t>
      </w:r>
      <w:r w:rsidR="00682F2C" w:rsidRPr="00B76B2E">
        <w:rPr>
          <w:rFonts w:ascii="Times New Roman" w:hAnsi="Times New Roman"/>
          <w:sz w:val="24"/>
          <w:szCs w:val="24"/>
        </w:rPr>
        <w:t>různé služby</w:t>
      </w:r>
      <w:r w:rsidRPr="00B76B2E">
        <w:rPr>
          <w:rFonts w:ascii="Times New Roman" w:hAnsi="Times New Roman"/>
          <w:sz w:val="24"/>
          <w:szCs w:val="24"/>
        </w:rPr>
        <w:t>.</w:t>
      </w:r>
    </w:p>
    <w:p w:rsidR="007D375C" w:rsidRPr="00B76B2E" w:rsidRDefault="00DB5F1E" w:rsidP="00B76B2E">
      <w:pPr>
        <w:jc w:val="both"/>
        <w:rPr>
          <w:rFonts w:ascii="Times New Roman" w:hAnsi="Times New Roman"/>
          <w:sz w:val="24"/>
          <w:szCs w:val="24"/>
        </w:rPr>
      </w:pPr>
      <w:r w:rsidRPr="00B76B2E">
        <w:rPr>
          <w:rFonts w:ascii="Times New Roman" w:hAnsi="Times New Roman"/>
          <w:sz w:val="24"/>
          <w:szCs w:val="24"/>
        </w:rPr>
        <w:t xml:space="preserve">Zemědělec může žádat o různou formu podpory, což je podmíněno splnění několika požadavků (např. rozloha farmy, počet hospodářských </w:t>
      </w:r>
      <w:r w:rsidR="00775078" w:rsidRPr="00B76B2E">
        <w:rPr>
          <w:rFonts w:ascii="Times New Roman" w:hAnsi="Times New Roman"/>
          <w:sz w:val="24"/>
          <w:szCs w:val="24"/>
        </w:rPr>
        <w:t>zvířat</w:t>
      </w:r>
      <w:r w:rsidRPr="00B76B2E">
        <w:rPr>
          <w:rFonts w:ascii="Times New Roman" w:hAnsi="Times New Roman"/>
          <w:sz w:val="24"/>
          <w:szCs w:val="24"/>
        </w:rPr>
        <w:t xml:space="preserve">). </w:t>
      </w:r>
      <w:r w:rsidR="00956DB7" w:rsidRPr="00B76B2E">
        <w:rPr>
          <w:rFonts w:ascii="Times New Roman" w:hAnsi="Times New Roman"/>
          <w:sz w:val="24"/>
          <w:szCs w:val="24"/>
        </w:rPr>
        <w:t xml:space="preserve">Oporou jsou právní předpisy pro tento účel přijaté (Zákon o </w:t>
      </w:r>
      <w:r w:rsidR="00882A95" w:rsidRPr="00B76B2E">
        <w:rPr>
          <w:rFonts w:ascii="Times New Roman" w:hAnsi="Times New Roman"/>
          <w:sz w:val="24"/>
          <w:szCs w:val="24"/>
        </w:rPr>
        <w:t>pomoci</w:t>
      </w:r>
      <w:r w:rsidR="00956DB7" w:rsidRPr="00B76B2E">
        <w:rPr>
          <w:rFonts w:ascii="Times New Roman" w:hAnsi="Times New Roman"/>
          <w:sz w:val="24"/>
          <w:szCs w:val="24"/>
        </w:rPr>
        <w:t xml:space="preserve"> farmářů</w:t>
      </w:r>
      <w:r w:rsidR="00882A95" w:rsidRPr="00B76B2E">
        <w:rPr>
          <w:rFonts w:ascii="Times New Roman" w:hAnsi="Times New Roman"/>
          <w:sz w:val="24"/>
          <w:szCs w:val="24"/>
        </w:rPr>
        <w:t>m</w:t>
      </w:r>
      <w:r w:rsidR="00956DB7" w:rsidRPr="00B76B2E">
        <w:rPr>
          <w:rFonts w:ascii="Times New Roman" w:hAnsi="Times New Roman"/>
          <w:sz w:val="24"/>
          <w:szCs w:val="24"/>
        </w:rPr>
        <w:t xml:space="preserve"> a odpovídající Nařízení - </w:t>
      </w:r>
      <w:r w:rsidR="00956DB7" w:rsidRPr="00B76B2E">
        <w:rPr>
          <w:rFonts w:ascii="Times New Roman" w:eastAsia="Times New Roman" w:hAnsi="Times New Roman"/>
          <w:color w:val="000000"/>
          <w:sz w:val="24"/>
          <w:szCs w:val="24"/>
          <w:lang w:eastAsia="cs-CZ"/>
        </w:rPr>
        <w:t>Farm Relief Services Act and the Farm Relief Services Decree</w:t>
      </w:r>
      <w:r w:rsidR="00956DB7" w:rsidRPr="00B76B2E">
        <w:rPr>
          <w:rFonts w:ascii="Times New Roman" w:hAnsi="Times New Roman"/>
          <w:sz w:val="24"/>
          <w:szCs w:val="24"/>
        </w:rPr>
        <w:t>).</w:t>
      </w:r>
    </w:p>
    <w:p w:rsidR="00655FE9" w:rsidRPr="00B76B2E" w:rsidRDefault="00655FE9" w:rsidP="00B76B2E">
      <w:pPr>
        <w:jc w:val="both"/>
        <w:rPr>
          <w:rFonts w:ascii="Times New Roman" w:hAnsi="Times New Roman"/>
          <w:sz w:val="24"/>
          <w:szCs w:val="24"/>
        </w:rPr>
      </w:pPr>
      <w:r w:rsidRPr="00B76B2E">
        <w:rPr>
          <w:rFonts w:ascii="Times New Roman" w:hAnsi="Times New Roman"/>
          <w:sz w:val="24"/>
          <w:szCs w:val="24"/>
        </w:rPr>
        <w:t xml:space="preserve">Délka práce </w:t>
      </w:r>
      <w:r w:rsidR="00775078" w:rsidRPr="00B76B2E">
        <w:rPr>
          <w:rFonts w:ascii="Times New Roman" w:hAnsi="Times New Roman"/>
          <w:sz w:val="24"/>
          <w:szCs w:val="24"/>
        </w:rPr>
        <w:t>zastupujícího</w:t>
      </w:r>
      <w:r w:rsidRPr="00B76B2E">
        <w:rPr>
          <w:rFonts w:ascii="Times New Roman" w:hAnsi="Times New Roman"/>
          <w:sz w:val="24"/>
          <w:szCs w:val="24"/>
        </w:rPr>
        <w:t xml:space="preserve"> pracovníka se odvíjí od mnoha faktorů (existuje model pro výpočet), mj. také dle systému jeho zastupování. Může postupovat od jedné farmy k druhé – tzv. na zavolání (s krátkou dobou nástupu), nebo může mít na starosti několik farem v okolí (4-6) a současně na nich v jednom dni pracovat. Zastupující pracovník musí být schopen plnohodnotně zastupovat, i když na farmě nikdo nezůstal (a všichni jsou např. na dovolené).</w:t>
      </w:r>
    </w:p>
    <w:p w:rsidR="007D375C" w:rsidRPr="00B76B2E" w:rsidRDefault="00682F2C" w:rsidP="00B76B2E">
      <w:pPr>
        <w:pStyle w:val="Odstavecseseznamem"/>
        <w:numPr>
          <w:ilvl w:val="0"/>
          <w:numId w:val="16"/>
        </w:numPr>
        <w:jc w:val="both"/>
        <w:rPr>
          <w:rFonts w:ascii="Times New Roman" w:hAnsi="Times New Roman"/>
          <w:sz w:val="24"/>
          <w:szCs w:val="24"/>
        </w:rPr>
      </w:pPr>
      <w:r w:rsidRPr="00B76B2E">
        <w:rPr>
          <w:rFonts w:ascii="Times New Roman" w:hAnsi="Times New Roman"/>
          <w:sz w:val="24"/>
          <w:szCs w:val="24"/>
        </w:rPr>
        <w:t xml:space="preserve">Způsob financování opatření </w:t>
      </w:r>
    </w:p>
    <w:p w:rsidR="00DB5F1E"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t xml:space="preserve">Asistence náhradníka </w:t>
      </w:r>
      <w:r w:rsidR="00B73542" w:rsidRPr="00B76B2E">
        <w:rPr>
          <w:rFonts w:ascii="Times New Roman" w:hAnsi="Times New Roman"/>
          <w:sz w:val="24"/>
          <w:szCs w:val="24"/>
        </w:rPr>
        <w:t>–</w:t>
      </w:r>
      <w:r w:rsidRPr="00B76B2E">
        <w:rPr>
          <w:rFonts w:ascii="Times New Roman" w:hAnsi="Times New Roman"/>
          <w:sz w:val="24"/>
          <w:szCs w:val="24"/>
        </w:rPr>
        <w:t xml:space="preserve"> </w:t>
      </w:r>
      <w:r w:rsidR="00B73542" w:rsidRPr="00B76B2E">
        <w:rPr>
          <w:rFonts w:ascii="Times New Roman" w:hAnsi="Times New Roman"/>
          <w:sz w:val="24"/>
          <w:szCs w:val="24"/>
        </w:rPr>
        <w:t xml:space="preserve">jedná se o </w:t>
      </w:r>
      <w:r w:rsidR="00613AAF" w:rsidRPr="00B76B2E">
        <w:rPr>
          <w:rFonts w:ascii="Times New Roman" w:hAnsi="Times New Roman"/>
          <w:sz w:val="24"/>
          <w:szCs w:val="24"/>
        </w:rPr>
        <w:t xml:space="preserve">zemědělcem </w:t>
      </w:r>
      <w:r w:rsidR="00B73542" w:rsidRPr="00B76B2E">
        <w:rPr>
          <w:rFonts w:ascii="Times New Roman" w:hAnsi="Times New Roman"/>
          <w:sz w:val="24"/>
          <w:szCs w:val="24"/>
        </w:rPr>
        <w:t>hrazenou službu</w:t>
      </w:r>
      <w:r w:rsidR="00613AAF" w:rsidRPr="00B76B2E">
        <w:rPr>
          <w:rFonts w:ascii="Times New Roman" w:hAnsi="Times New Roman"/>
          <w:sz w:val="24"/>
          <w:szCs w:val="24"/>
        </w:rPr>
        <w:t>, přičemž úhrada se odvíjí od příjmů, které jsou definované v zákoně o Pe</w:t>
      </w:r>
      <w:r w:rsidR="00521FB4" w:rsidRPr="00B76B2E">
        <w:rPr>
          <w:rFonts w:ascii="Times New Roman" w:hAnsi="Times New Roman"/>
          <w:sz w:val="24"/>
          <w:szCs w:val="24"/>
        </w:rPr>
        <w:t>n</w:t>
      </w:r>
      <w:r w:rsidR="00613AAF" w:rsidRPr="00B76B2E">
        <w:rPr>
          <w:rFonts w:ascii="Times New Roman" w:hAnsi="Times New Roman"/>
          <w:sz w:val="24"/>
          <w:szCs w:val="24"/>
        </w:rPr>
        <w:t>zijním pojištění farmářů</w:t>
      </w:r>
      <w:r w:rsidRPr="00B76B2E">
        <w:rPr>
          <w:rFonts w:ascii="Times New Roman" w:hAnsi="Times New Roman"/>
          <w:sz w:val="24"/>
          <w:szCs w:val="24"/>
        </w:rPr>
        <w:t>.</w:t>
      </w:r>
      <w:r w:rsidR="00521FB4" w:rsidRPr="00B76B2E">
        <w:rPr>
          <w:rFonts w:ascii="Times New Roman" w:hAnsi="Times New Roman"/>
          <w:sz w:val="24"/>
          <w:szCs w:val="24"/>
        </w:rPr>
        <w:t xml:space="preserve"> Ale hlavní část služby je hrazena ze státního rozpočtu. </w:t>
      </w:r>
    </w:p>
    <w:p w:rsidR="00DB5F1E"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t>26 dní dovolené – jedná se o plně hrazenou službu</w:t>
      </w:r>
      <w:r w:rsidR="003133B8" w:rsidRPr="00B76B2E">
        <w:rPr>
          <w:rFonts w:ascii="Times New Roman" w:hAnsi="Times New Roman"/>
          <w:sz w:val="24"/>
          <w:szCs w:val="24"/>
        </w:rPr>
        <w:t xml:space="preserve"> státem.</w:t>
      </w:r>
    </w:p>
    <w:p w:rsidR="00DB5F1E"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t>Služba po dobu 120 hodin, musí být farmář na plný úvazek a mít nejméně 4 dobytčí jednotky na farmy – zemědělec si službu hradí, ale cena je dotovaná.</w:t>
      </w:r>
    </w:p>
    <w:p w:rsidR="00DB5F1E" w:rsidRPr="00B76B2E" w:rsidRDefault="00DB5F1E" w:rsidP="00B76B2E">
      <w:pPr>
        <w:pStyle w:val="Odstavecseseznamem"/>
        <w:numPr>
          <w:ilvl w:val="1"/>
          <w:numId w:val="16"/>
        </w:numPr>
        <w:jc w:val="both"/>
        <w:rPr>
          <w:rFonts w:ascii="Times New Roman" w:hAnsi="Times New Roman"/>
          <w:sz w:val="24"/>
          <w:szCs w:val="24"/>
        </w:rPr>
      </w:pPr>
      <w:r w:rsidRPr="00B76B2E">
        <w:rPr>
          <w:rFonts w:ascii="Times New Roman" w:hAnsi="Times New Roman"/>
          <w:sz w:val="24"/>
          <w:szCs w:val="24"/>
        </w:rPr>
        <w:t xml:space="preserve">Další služby, které již podléhají </w:t>
      </w:r>
      <w:r w:rsidR="00682F2C" w:rsidRPr="00B76B2E">
        <w:rPr>
          <w:rFonts w:ascii="Times New Roman" w:hAnsi="Times New Roman"/>
          <w:sz w:val="24"/>
          <w:szCs w:val="24"/>
        </w:rPr>
        <w:t>úhrad</w:t>
      </w:r>
      <w:r w:rsidRPr="00B76B2E">
        <w:rPr>
          <w:rFonts w:ascii="Times New Roman" w:hAnsi="Times New Roman"/>
          <w:sz w:val="24"/>
          <w:szCs w:val="24"/>
        </w:rPr>
        <w:t>ě.</w:t>
      </w:r>
    </w:p>
    <w:p w:rsidR="007D375C" w:rsidRPr="00B76B2E" w:rsidRDefault="007D375C" w:rsidP="00B76B2E">
      <w:pPr>
        <w:pStyle w:val="Odstavecseseznamem"/>
        <w:jc w:val="both"/>
        <w:rPr>
          <w:rFonts w:ascii="Times New Roman" w:hAnsi="Times New Roman"/>
          <w:sz w:val="24"/>
          <w:szCs w:val="24"/>
        </w:rPr>
      </w:pPr>
    </w:p>
    <w:p w:rsidR="007D375C" w:rsidRPr="00B76B2E" w:rsidRDefault="007D375C" w:rsidP="00B76B2E">
      <w:pPr>
        <w:pStyle w:val="Odstavecseseznamem"/>
        <w:numPr>
          <w:ilvl w:val="0"/>
          <w:numId w:val="16"/>
        </w:numPr>
        <w:jc w:val="both"/>
        <w:rPr>
          <w:rFonts w:ascii="Times New Roman" w:hAnsi="Times New Roman"/>
          <w:sz w:val="24"/>
          <w:szCs w:val="24"/>
        </w:rPr>
      </w:pPr>
      <w:r w:rsidRPr="00B76B2E">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B76B2E">
        <w:rPr>
          <w:rFonts w:ascii="Times New Roman" w:hAnsi="Times New Roman"/>
          <w:sz w:val="24"/>
          <w:szCs w:val="24"/>
        </w:rPr>
        <w:t xml:space="preserve"> benefity – </w:t>
      </w:r>
      <w:r w:rsidR="00956DB7" w:rsidRPr="00B76B2E">
        <w:rPr>
          <w:rFonts w:ascii="Times New Roman" w:hAnsi="Times New Roman"/>
          <w:sz w:val="24"/>
          <w:szCs w:val="24"/>
        </w:rPr>
        <w:t>podporu mohou využívat všichni farmář</w:t>
      </w:r>
      <w:r w:rsidRPr="00B76B2E">
        <w:rPr>
          <w:rFonts w:ascii="Times New Roman" w:hAnsi="Times New Roman"/>
          <w:sz w:val="24"/>
          <w:szCs w:val="24"/>
        </w:rPr>
        <w:t>i</w:t>
      </w:r>
      <w:r w:rsidR="00682F2C" w:rsidRPr="00B76B2E">
        <w:rPr>
          <w:rFonts w:ascii="Times New Roman" w:hAnsi="Times New Roman"/>
          <w:sz w:val="24"/>
          <w:szCs w:val="24"/>
        </w:rPr>
        <w:t xml:space="preserve">, pokud splňují kritéria uvedená v právních předpisech (např. na plný </w:t>
      </w:r>
      <w:r w:rsidR="00521FB4" w:rsidRPr="00B76B2E">
        <w:rPr>
          <w:rFonts w:ascii="Times New Roman" w:hAnsi="Times New Roman"/>
          <w:sz w:val="24"/>
          <w:szCs w:val="24"/>
        </w:rPr>
        <w:t xml:space="preserve">úvazek, velikost farmy či počet </w:t>
      </w:r>
      <w:r w:rsidR="00682F2C" w:rsidRPr="00B76B2E">
        <w:rPr>
          <w:rFonts w:ascii="Times New Roman" w:hAnsi="Times New Roman"/>
          <w:sz w:val="24"/>
          <w:szCs w:val="24"/>
        </w:rPr>
        <w:t>dobytčích jednotek)</w:t>
      </w:r>
      <w:r w:rsidRPr="00B76B2E">
        <w:rPr>
          <w:rFonts w:ascii="Times New Roman" w:hAnsi="Times New Roman"/>
          <w:sz w:val="24"/>
          <w:szCs w:val="24"/>
        </w:rPr>
        <w:t>.</w:t>
      </w:r>
    </w:p>
    <w:p w:rsidR="00521FB4" w:rsidRPr="00B76B2E" w:rsidRDefault="00945F46" w:rsidP="00B76B2E">
      <w:pPr>
        <w:shd w:val="clear" w:color="auto" w:fill="FFFFFF"/>
        <w:spacing w:after="0" w:line="270" w:lineRule="atLeast"/>
        <w:jc w:val="both"/>
        <w:textAlignment w:val="baseline"/>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Tab. 4: </w:t>
      </w:r>
      <w:r w:rsidR="00521FB4" w:rsidRPr="00B76B2E">
        <w:rPr>
          <w:rFonts w:ascii="Times New Roman" w:eastAsia="Times New Roman" w:hAnsi="Times New Roman"/>
          <w:color w:val="000000"/>
          <w:sz w:val="24"/>
          <w:szCs w:val="24"/>
          <w:lang w:eastAsia="cs-CZ"/>
        </w:rPr>
        <w:t>Vývoj počtů farmářů, počty zastupujících pracovníků (placených pravidelnou mzdou), počtů pracovních dní a výdaje státu na tuto službu (2000 – 2013)</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5"/>
        <w:gridCol w:w="1919"/>
        <w:gridCol w:w="2095"/>
        <w:gridCol w:w="2230"/>
        <w:gridCol w:w="2243"/>
      </w:tblGrid>
      <w:tr w:rsidR="00521FB4" w:rsidRPr="00B76B2E" w:rsidTr="003B184E">
        <w:trPr>
          <w:tblCellSpacing w:w="15" w:type="dxa"/>
        </w:trPr>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Rok</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xml:space="preserve">Počet oprávněných farmářů </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xml:space="preserve">Počty </w:t>
            </w:r>
            <w:r w:rsidR="00775078" w:rsidRPr="00B76B2E">
              <w:rPr>
                <w:rFonts w:ascii="Times New Roman" w:eastAsia="Times New Roman" w:hAnsi="Times New Roman"/>
                <w:color w:val="000000"/>
                <w:sz w:val="24"/>
                <w:szCs w:val="24"/>
                <w:lang w:eastAsia="cs-CZ"/>
              </w:rPr>
              <w:t>zastupujících</w:t>
            </w:r>
            <w:r w:rsidRPr="00B76B2E">
              <w:rPr>
                <w:rFonts w:ascii="Times New Roman" w:eastAsia="Times New Roman" w:hAnsi="Times New Roman"/>
                <w:color w:val="000000"/>
                <w:sz w:val="24"/>
                <w:szCs w:val="24"/>
                <w:lang w:eastAsia="cs-CZ"/>
              </w:rPr>
              <w:t xml:space="preserve"> pracovníků</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Poč</w:t>
            </w:r>
            <w:r w:rsidR="00775078">
              <w:rPr>
                <w:rFonts w:ascii="Times New Roman" w:eastAsia="Times New Roman" w:hAnsi="Times New Roman"/>
                <w:color w:val="000000"/>
                <w:sz w:val="24"/>
                <w:szCs w:val="24"/>
                <w:lang w:eastAsia="cs-CZ"/>
              </w:rPr>
              <w:t>e</w:t>
            </w:r>
            <w:r w:rsidRPr="00B76B2E">
              <w:rPr>
                <w:rFonts w:ascii="Times New Roman" w:eastAsia="Times New Roman" w:hAnsi="Times New Roman"/>
                <w:color w:val="000000"/>
                <w:sz w:val="24"/>
                <w:szCs w:val="24"/>
                <w:lang w:eastAsia="cs-CZ"/>
              </w:rPr>
              <w:t>t dnů zastupující práce (miliony)</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Výdaje státu na službu (miliony EURO)</w:t>
            </w:r>
          </w:p>
        </w:tc>
      </w:tr>
      <w:tr w:rsidR="00521FB4" w:rsidRPr="00B76B2E" w:rsidTr="003B184E">
        <w:trPr>
          <w:tblCellSpacing w:w="15" w:type="dxa"/>
        </w:trPr>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2000 </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45 254</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4 887</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1.59</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150</w:t>
            </w:r>
          </w:p>
        </w:tc>
      </w:tr>
      <w:tr w:rsidR="00521FB4" w:rsidRPr="00B76B2E" w:rsidTr="003B184E">
        <w:trPr>
          <w:tblCellSpacing w:w="15" w:type="dxa"/>
        </w:trPr>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2005</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34 197</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5 193</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1.48</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190</w:t>
            </w:r>
          </w:p>
        </w:tc>
      </w:tr>
      <w:tr w:rsidR="00521FB4" w:rsidRPr="00B76B2E" w:rsidTr="003B184E">
        <w:trPr>
          <w:tblCellSpacing w:w="15" w:type="dxa"/>
        </w:trPr>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2010</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25 785</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4 551</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1.22</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200</w:t>
            </w:r>
          </w:p>
        </w:tc>
      </w:tr>
      <w:tr w:rsidR="00521FB4" w:rsidRPr="00B76B2E" w:rsidTr="003B184E">
        <w:trPr>
          <w:tblCellSpacing w:w="15" w:type="dxa"/>
        </w:trPr>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2011</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24 637</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4 463</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1.17</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201</w:t>
            </w:r>
          </w:p>
        </w:tc>
      </w:tr>
      <w:tr w:rsidR="00521FB4" w:rsidRPr="00B76B2E" w:rsidTr="003B184E">
        <w:trPr>
          <w:tblCellSpacing w:w="15" w:type="dxa"/>
        </w:trPr>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2012</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23 144</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4 498</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1.12</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202</w:t>
            </w:r>
          </w:p>
        </w:tc>
      </w:tr>
      <w:tr w:rsidR="00521FB4" w:rsidRPr="00B76B2E" w:rsidTr="003B184E">
        <w:trPr>
          <w:tblCellSpacing w:w="15" w:type="dxa"/>
        </w:trPr>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2013</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21 909</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4 228</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1.00</w:t>
            </w:r>
          </w:p>
        </w:tc>
        <w:tc>
          <w:tcPr>
            <w:tcW w:w="0" w:type="auto"/>
            <w:vAlign w:val="bottom"/>
            <w:hideMark/>
          </w:tcPr>
          <w:p w:rsidR="00521FB4" w:rsidRPr="00B76B2E" w:rsidRDefault="00521FB4" w:rsidP="00B76B2E">
            <w:pPr>
              <w:spacing w:after="0" w:line="270" w:lineRule="atLeast"/>
              <w:jc w:val="both"/>
              <w:textAlignment w:val="baseline"/>
              <w:rPr>
                <w:rFonts w:ascii="Times New Roman" w:eastAsia="Times New Roman" w:hAnsi="Times New Roman"/>
                <w:color w:val="000000"/>
                <w:sz w:val="24"/>
                <w:szCs w:val="24"/>
                <w:lang w:eastAsia="cs-CZ"/>
              </w:rPr>
            </w:pPr>
            <w:r w:rsidRPr="00B76B2E">
              <w:rPr>
                <w:rFonts w:ascii="Times New Roman" w:eastAsia="Times New Roman" w:hAnsi="Times New Roman"/>
                <w:color w:val="000000"/>
                <w:sz w:val="24"/>
                <w:szCs w:val="24"/>
                <w:lang w:eastAsia="cs-CZ"/>
              </w:rPr>
              <w:t> 189</w:t>
            </w:r>
          </w:p>
        </w:tc>
      </w:tr>
    </w:tbl>
    <w:p w:rsidR="00521FB4" w:rsidRPr="00B76B2E" w:rsidRDefault="00521FB4" w:rsidP="00B76B2E">
      <w:pPr>
        <w:shd w:val="clear" w:color="auto" w:fill="FFFFFF"/>
        <w:spacing w:after="0" w:line="270" w:lineRule="atLeast"/>
        <w:jc w:val="both"/>
        <w:textAlignment w:val="baseline"/>
        <w:rPr>
          <w:rFonts w:ascii="Times New Roman" w:eastAsia="Times New Roman" w:hAnsi="Times New Roman"/>
          <w:b/>
          <w:bCs/>
          <w:color w:val="000000"/>
          <w:sz w:val="24"/>
          <w:szCs w:val="24"/>
          <w:bdr w:val="none" w:sz="0" w:space="0" w:color="auto" w:frame="1"/>
          <w:lang w:eastAsia="cs-CZ"/>
        </w:rPr>
      </w:pPr>
    </w:p>
    <w:p w:rsidR="00655FE9" w:rsidRPr="00B76B2E" w:rsidRDefault="00655FE9" w:rsidP="00B76B2E">
      <w:pPr>
        <w:shd w:val="clear" w:color="auto" w:fill="FFFFFF"/>
        <w:spacing w:after="0" w:line="270" w:lineRule="atLeast"/>
        <w:jc w:val="both"/>
        <w:textAlignment w:val="baseline"/>
        <w:rPr>
          <w:rFonts w:ascii="Times New Roman" w:eastAsia="Times New Roman" w:hAnsi="Times New Roman"/>
          <w:b/>
          <w:bCs/>
          <w:color w:val="000000"/>
          <w:sz w:val="24"/>
          <w:szCs w:val="24"/>
          <w:bdr w:val="none" w:sz="0" w:space="0" w:color="auto" w:frame="1"/>
          <w:lang w:eastAsia="cs-CZ"/>
        </w:rPr>
      </w:pPr>
      <w:r w:rsidRPr="00B76B2E">
        <w:rPr>
          <w:rFonts w:ascii="Times New Roman" w:eastAsia="Times New Roman" w:hAnsi="Times New Roman"/>
          <w:b/>
          <w:bCs/>
          <w:color w:val="000000"/>
          <w:sz w:val="24"/>
          <w:szCs w:val="24"/>
          <w:bdr w:val="none" w:sz="0" w:space="0" w:color="auto" w:frame="1"/>
          <w:lang w:eastAsia="cs-CZ"/>
        </w:rPr>
        <w:t>Řízení tohot</w:t>
      </w:r>
      <w:r w:rsidR="00244A69">
        <w:rPr>
          <w:rFonts w:ascii="Times New Roman" w:eastAsia="Times New Roman" w:hAnsi="Times New Roman"/>
          <w:b/>
          <w:bCs/>
          <w:color w:val="000000"/>
          <w:sz w:val="24"/>
          <w:szCs w:val="24"/>
          <w:bdr w:val="none" w:sz="0" w:space="0" w:color="auto" w:frame="1"/>
          <w:lang w:eastAsia="cs-CZ"/>
        </w:rPr>
        <w:t>o</w:t>
      </w:r>
      <w:r w:rsidRPr="00B76B2E">
        <w:rPr>
          <w:rFonts w:ascii="Times New Roman" w:eastAsia="Times New Roman" w:hAnsi="Times New Roman"/>
          <w:b/>
          <w:bCs/>
          <w:color w:val="000000"/>
          <w:sz w:val="24"/>
          <w:szCs w:val="24"/>
          <w:bdr w:val="none" w:sz="0" w:space="0" w:color="auto" w:frame="1"/>
          <w:lang w:eastAsia="cs-CZ"/>
        </w:rPr>
        <w:t xml:space="preserve"> nástroje:</w:t>
      </w:r>
    </w:p>
    <w:p w:rsidR="00655FE9" w:rsidRPr="00B76B2E" w:rsidRDefault="00655FE9" w:rsidP="00B76B2E">
      <w:pPr>
        <w:shd w:val="clear" w:color="auto" w:fill="FFFFFF"/>
        <w:spacing w:after="0" w:line="270" w:lineRule="atLeast"/>
        <w:jc w:val="both"/>
        <w:textAlignment w:val="baseline"/>
        <w:rPr>
          <w:rFonts w:ascii="Times New Roman" w:eastAsia="Times New Roman" w:hAnsi="Times New Roman"/>
          <w:bCs/>
          <w:color w:val="000000"/>
          <w:sz w:val="24"/>
          <w:szCs w:val="24"/>
          <w:bdr w:val="none" w:sz="0" w:space="0" w:color="auto" w:frame="1"/>
          <w:lang w:eastAsia="cs-CZ"/>
        </w:rPr>
      </w:pPr>
      <w:r w:rsidRPr="00B76B2E">
        <w:rPr>
          <w:rFonts w:ascii="Times New Roman" w:eastAsia="Times New Roman" w:hAnsi="Times New Roman"/>
          <w:bCs/>
          <w:color w:val="000000"/>
          <w:sz w:val="24"/>
          <w:szCs w:val="24"/>
          <w:bdr w:val="none" w:sz="0" w:space="0" w:color="auto" w:frame="1"/>
          <w:lang w:eastAsia="cs-CZ"/>
        </w:rPr>
        <w:t xml:space="preserve">Supervize, vrcholové řízení a kontrola jsou zajišťovány Ministerstvem sociálních věcí a zdravotnictví. Zatímco MELA službu implementuje. Municipality (jedna, nebo více ve spolupráci) zavádí tento systém v místě. Zde je </w:t>
      </w:r>
      <w:r w:rsidR="00521FB4" w:rsidRPr="00B76B2E">
        <w:rPr>
          <w:rFonts w:ascii="Times New Roman" w:eastAsia="Times New Roman" w:hAnsi="Times New Roman"/>
          <w:bCs/>
          <w:color w:val="000000"/>
          <w:sz w:val="24"/>
          <w:szCs w:val="24"/>
          <w:bdr w:val="none" w:sz="0" w:space="0" w:color="auto" w:frame="1"/>
          <w:lang w:eastAsia="cs-CZ"/>
        </w:rPr>
        <w:t xml:space="preserve">odpovědná osoba, rozhodující o zajištění </w:t>
      </w:r>
      <w:r w:rsidR="00521FB4" w:rsidRPr="00B76B2E">
        <w:rPr>
          <w:rFonts w:ascii="Times New Roman" w:eastAsia="Times New Roman" w:hAnsi="Times New Roman"/>
          <w:bCs/>
          <w:color w:val="000000"/>
          <w:sz w:val="24"/>
          <w:szCs w:val="24"/>
          <w:bdr w:val="none" w:sz="0" w:space="0" w:color="auto" w:frame="1"/>
          <w:lang w:eastAsia="cs-CZ"/>
        </w:rPr>
        <w:lastRenderedPageBreak/>
        <w:t>služby. Je najatý potřebný počet zastupujících pracovníků, případně je placena služba privátním poskytovatelům. Farmář “se může najmout” jako zastupující a je mu potom služba uhrazena.</w:t>
      </w:r>
    </w:p>
    <w:p w:rsidR="00521FB4" w:rsidRPr="00B76B2E" w:rsidRDefault="00521FB4" w:rsidP="00B76B2E">
      <w:pPr>
        <w:shd w:val="clear" w:color="auto" w:fill="FFFFFF"/>
        <w:spacing w:after="0" w:line="270" w:lineRule="atLeast"/>
        <w:jc w:val="both"/>
        <w:textAlignment w:val="baseline"/>
        <w:rPr>
          <w:rFonts w:asciiTheme="minorHAnsi" w:eastAsia="Times New Roman" w:hAnsiTheme="minorHAnsi"/>
          <w:bCs/>
          <w:color w:val="000000"/>
          <w:bdr w:val="none" w:sz="0" w:space="0" w:color="auto" w:frame="1"/>
          <w:lang w:eastAsia="cs-CZ"/>
        </w:rPr>
      </w:pPr>
    </w:p>
    <w:p w:rsidR="00A30BB1" w:rsidRPr="00B76B2E" w:rsidRDefault="00514F21" w:rsidP="00A30BB1">
      <w:pPr>
        <w:pStyle w:val="Nadpis3"/>
        <w:rPr>
          <w:b/>
          <w:color w:val="auto"/>
        </w:rPr>
      </w:pPr>
      <w:bookmarkStart w:id="26" w:name="_Toc418266518"/>
      <w:r w:rsidRPr="00B76B2E">
        <w:rPr>
          <w:b/>
          <w:color w:val="auto"/>
        </w:rPr>
        <w:t>Základní produkt</w:t>
      </w:r>
      <w:r w:rsidR="00A30BB1" w:rsidRPr="00B76B2E">
        <w:rPr>
          <w:b/>
          <w:color w:val="auto"/>
        </w:rPr>
        <w:t>y pojištění</w:t>
      </w:r>
      <w:bookmarkEnd w:id="26"/>
    </w:p>
    <w:p w:rsidR="00A30BB1" w:rsidRPr="00B76B2E" w:rsidRDefault="00A30BB1" w:rsidP="00A30BB1">
      <w:pPr>
        <w:pStyle w:val="Odstavecseseznamem"/>
        <w:numPr>
          <w:ilvl w:val="0"/>
          <w:numId w:val="13"/>
        </w:numPr>
        <w:rPr>
          <w:rFonts w:ascii="Times New Roman" w:hAnsi="Times New Roman"/>
          <w:sz w:val="24"/>
          <w:szCs w:val="24"/>
        </w:rPr>
      </w:pPr>
      <w:r w:rsidRPr="00B76B2E">
        <w:rPr>
          <w:rFonts w:ascii="Times New Roman" w:hAnsi="Times New Roman"/>
          <w:sz w:val="24"/>
          <w:szCs w:val="24"/>
        </w:rPr>
        <w:t>Název nástroje politiky</w:t>
      </w:r>
    </w:p>
    <w:p w:rsidR="00C5765B" w:rsidRPr="00B76B2E" w:rsidRDefault="00C5765B" w:rsidP="00A30BB1">
      <w:pPr>
        <w:pStyle w:val="Odstavecseseznamem"/>
        <w:rPr>
          <w:rFonts w:ascii="Times New Roman" w:hAnsi="Times New Roman"/>
          <w:sz w:val="24"/>
          <w:szCs w:val="24"/>
        </w:rPr>
      </w:pPr>
      <w:r w:rsidRPr="00B76B2E">
        <w:rPr>
          <w:rFonts w:ascii="Times New Roman" w:hAnsi="Times New Roman"/>
          <w:sz w:val="24"/>
          <w:szCs w:val="24"/>
        </w:rPr>
        <w:t>Hrazení léčby podpora v době nemoci – nemocenské</w:t>
      </w:r>
      <w:r w:rsidR="00AC370E" w:rsidRPr="00B76B2E">
        <w:rPr>
          <w:rFonts w:ascii="Times New Roman" w:hAnsi="Times New Roman"/>
          <w:sz w:val="24"/>
          <w:szCs w:val="24"/>
        </w:rPr>
        <w:t>/zdravotní</w:t>
      </w:r>
      <w:r w:rsidRPr="00B76B2E">
        <w:rPr>
          <w:rFonts w:ascii="Times New Roman" w:hAnsi="Times New Roman"/>
          <w:sz w:val="24"/>
          <w:szCs w:val="24"/>
        </w:rPr>
        <w:t xml:space="preserve"> pojištění</w:t>
      </w:r>
    </w:p>
    <w:p w:rsidR="00A30BB1" w:rsidRPr="00B76B2E" w:rsidRDefault="00A30BB1" w:rsidP="00A30BB1">
      <w:pPr>
        <w:pStyle w:val="Odstavecseseznamem"/>
        <w:rPr>
          <w:rFonts w:ascii="Times New Roman" w:hAnsi="Times New Roman"/>
          <w:sz w:val="24"/>
          <w:szCs w:val="24"/>
        </w:rPr>
      </w:pPr>
      <w:r w:rsidRPr="00B76B2E">
        <w:rPr>
          <w:rFonts w:ascii="Times New Roman" w:hAnsi="Times New Roman"/>
          <w:sz w:val="24"/>
          <w:szCs w:val="24"/>
        </w:rPr>
        <w:t>Podpora v důchodu</w:t>
      </w:r>
    </w:p>
    <w:p w:rsidR="00A30BB1" w:rsidRPr="00B76B2E" w:rsidRDefault="009B5AB7" w:rsidP="00A30BB1">
      <w:pPr>
        <w:pStyle w:val="Odstavecseseznamem"/>
        <w:rPr>
          <w:rFonts w:ascii="Times New Roman" w:hAnsi="Times New Roman"/>
          <w:sz w:val="24"/>
          <w:szCs w:val="24"/>
        </w:rPr>
      </w:pPr>
      <w:r w:rsidRPr="00B76B2E">
        <w:rPr>
          <w:rFonts w:ascii="Times New Roman" w:hAnsi="Times New Roman"/>
          <w:sz w:val="24"/>
          <w:szCs w:val="24"/>
        </w:rPr>
        <w:t>Invalidní důchod</w:t>
      </w:r>
    </w:p>
    <w:p w:rsidR="009B5AB7" w:rsidRPr="00B76B2E" w:rsidRDefault="009B5AB7" w:rsidP="00A30BB1">
      <w:pPr>
        <w:pStyle w:val="Odstavecseseznamem"/>
        <w:rPr>
          <w:rFonts w:ascii="Times New Roman" w:hAnsi="Times New Roman"/>
          <w:sz w:val="24"/>
          <w:szCs w:val="24"/>
        </w:rPr>
      </w:pPr>
      <w:r w:rsidRPr="00B76B2E">
        <w:rPr>
          <w:rFonts w:ascii="Times New Roman" w:hAnsi="Times New Roman"/>
          <w:sz w:val="24"/>
          <w:szCs w:val="24"/>
        </w:rPr>
        <w:t>Smrt pojištěného</w:t>
      </w:r>
    </w:p>
    <w:p w:rsidR="00A30BB1" w:rsidRPr="00B76B2E" w:rsidRDefault="00A30BB1" w:rsidP="00A30BB1">
      <w:pPr>
        <w:pStyle w:val="Odstavecseseznamem"/>
        <w:numPr>
          <w:ilvl w:val="0"/>
          <w:numId w:val="13"/>
        </w:numPr>
        <w:rPr>
          <w:rFonts w:ascii="Times New Roman" w:hAnsi="Times New Roman"/>
          <w:sz w:val="24"/>
          <w:szCs w:val="24"/>
        </w:rPr>
      </w:pPr>
      <w:r w:rsidRPr="00B76B2E">
        <w:rPr>
          <w:rFonts w:ascii="Times New Roman" w:hAnsi="Times New Roman"/>
          <w:sz w:val="24"/>
          <w:szCs w:val="24"/>
        </w:rPr>
        <w:t>Na jaký handicap nebo a</w:t>
      </w:r>
      <w:r w:rsidR="009B5AB7" w:rsidRPr="00B76B2E">
        <w:rPr>
          <w:rFonts w:ascii="Times New Roman" w:hAnsi="Times New Roman"/>
          <w:sz w:val="24"/>
          <w:szCs w:val="24"/>
        </w:rPr>
        <w:t>spekt stáří je politika mířena?</w:t>
      </w:r>
    </w:p>
    <w:p w:rsidR="00A30BB1" w:rsidRPr="00B76B2E" w:rsidRDefault="009B5AB7" w:rsidP="00A30BB1">
      <w:pPr>
        <w:pStyle w:val="Odstavecseseznamem"/>
        <w:rPr>
          <w:rFonts w:ascii="Times New Roman" w:hAnsi="Times New Roman"/>
          <w:sz w:val="24"/>
          <w:szCs w:val="24"/>
        </w:rPr>
      </w:pPr>
      <w:r w:rsidRPr="00B76B2E">
        <w:rPr>
          <w:rFonts w:ascii="Times New Roman" w:hAnsi="Times New Roman"/>
          <w:sz w:val="24"/>
          <w:szCs w:val="24"/>
        </w:rPr>
        <w:t>Na</w:t>
      </w:r>
      <w:r w:rsidR="00C5765B" w:rsidRPr="00B76B2E">
        <w:rPr>
          <w:rFonts w:ascii="Times New Roman" w:hAnsi="Times New Roman"/>
          <w:sz w:val="24"/>
          <w:szCs w:val="24"/>
        </w:rPr>
        <w:t xml:space="preserve"> nemoc či</w:t>
      </w:r>
      <w:r w:rsidRPr="00B76B2E">
        <w:rPr>
          <w:rFonts w:ascii="Times New Roman" w:hAnsi="Times New Roman"/>
          <w:sz w:val="24"/>
          <w:szCs w:val="24"/>
        </w:rPr>
        <w:t xml:space="preserve"> trvalou ztrátu schopnosti vykonávat povolání buď stářím (starob</w:t>
      </w:r>
      <w:r w:rsidR="00775078">
        <w:rPr>
          <w:rFonts w:ascii="Times New Roman" w:hAnsi="Times New Roman"/>
          <w:sz w:val="24"/>
          <w:szCs w:val="24"/>
        </w:rPr>
        <w:t>n</w:t>
      </w:r>
      <w:r w:rsidRPr="00B76B2E">
        <w:rPr>
          <w:rFonts w:ascii="Times New Roman" w:hAnsi="Times New Roman"/>
          <w:sz w:val="24"/>
          <w:szCs w:val="24"/>
        </w:rPr>
        <w:t xml:space="preserve">í důchod) nebo trvalou invaliditou, případně </w:t>
      </w:r>
      <w:r w:rsidR="00C5765B" w:rsidRPr="00B76B2E">
        <w:rPr>
          <w:rFonts w:ascii="Times New Roman" w:hAnsi="Times New Roman"/>
          <w:sz w:val="24"/>
          <w:szCs w:val="24"/>
        </w:rPr>
        <w:t xml:space="preserve">na případy </w:t>
      </w:r>
      <w:r w:rsidRPr="00B76B2E">
        <w:rPr>
          <w:rFonts w:ascii="Times New Roman" w:hAnsi="Times New Roman"/>
          <w:sz w:val="24"/>
          <w:szCs w:val="24"/>
        </w:rPr>
        <w:t>smrt</w:t>
      </w:r>
      <w:r w:rsidR="00C5765B" w:rsidRPr="00B76B2E">
        <w:rPr>
          <w:rFonts w:ascii="Times New Roman" w:hAnsi="Times New Roman"/>
          <w:sz w:val="24"/>
          <w:szCs w:val="24"/>
        </w:rPr>
        <w:t>i pojištěnce</w:t>
      </w:r>
      <w:r w:rsidRPr="00B76B2E">
        <w:rPr>
          <w:rFonts w:ascii="Times New Roman" w:hAnsi="Times New Roman"/>
          <w:sz w:val="24"/>
          <w:szCs w:val="24"/>
        </w:rPr>
        <w:t>.</w:t>
      </w:r>
    </w:p>
    <w:p w:rsidR="00A30BB1" w:rsidRPr="00B76B2E" w:rsidRDefault="009B5AB7" w:rsidP="00A30BB1">
      <w:pPr>
        <w:pStyle w:val="Odstavecseseznamem"/>
        <w:numPr>
          <w:ilvl w:val="0"/>
          <w:numId w:val="13"/>
        </w:numPr>
        <w:rPr>
          <w:rFonts w:ascii="Times New Roman" w:hAnsi="Times New Roman"/>
          <w:sz w:val="24"/>
          <w:szCs w:val="24"/>
        </w:rPr>
      </w:pPr>
      <w:r w:rsidRPr="00B76B2E">
        <w:rPr>
          <w:rFonts w:ascii="Times New Roman" w:hAnsi="Times New Roman"/>
          <w:sz w:val="24"/>
          <w:szCs w:val="24"/>
        </w:rPr>
        <w:t>Popis mechanismu opatření</w:t>
      </w:r>
    </w:p>
    <w:p w:rsidR="00A30BB1" w:rsidRPr="00B76B2E" w:rsidRDefault="00775078" w:rsidP="00A30BB1">
      <w:pPr>
        <w:pStyle w:val="Odstavecseseznamem"/>
        <w:rPr>
          <w:rFonts w:ascii="Times New Roman" w:hAnsi="Times New Roman"/>
          <w:sz w:val="24"/>
          <w:szCs w:val="24"/>
        </w:rPr>
      </w:pPr>
      <w:r>
        <w:rPr>
          <w:rFonts w:ascii="Times New Roman" w:hAnsi="Times New Roman"/>
          <w:sz w:val="24"/>
          <w:szCs w:val="24"/>
        </w:rPr>
        <w:t>F</w:t>
      </w:r>
      <w:r w:rsidR="009B5AB7" w:rsidRPr="00B76B2E">
        <w:rPr>
          <w:rFonts w:ascii="Times New Roman" w:hAnsi="Times New Roman"/>
          <w:sz w:val="24"/>
          <w:szCs w:val="24"/>
        </w:rPr>
        <w:t>inanční zajištění ve stáří a invaliditě. V předdůchodovém věku je možné dostat částečný důchod. Odchod do důchodu je možný ve věku od 63 do 68. V případě smrti dostane nejbližší pozůstalá rodina (manžel/ka a děti) vdovský důchod (případně kompenzaci pokud byla rodina pojištěna jako skupina).</w:t>
      </w:r>
    </w:p>
    <w:p w:rsidR="0044218F" w:rsidRPr="00B76B2E" w:rsidRDefault="0044218F" w:rsidP="00A30BB1">
      <w:pPr>
        <w:pStyle w:val="Odstavecseseznamem"/>
        <w:rPr>
          <w:rFonts w:ascii="Times New Roman" w:hAnsi="Times New Roman"/>
          <w:sz w:val="24"/>
          <w:szCs w:val="24"/>
        </w:rPr>
      </w:pPr>
      <w:r w:rsidRPr="00B76B2E">
        <w:rPr>
          <w:rFonts w:ascii="Times New Roman" w:hAnsi="Times New Roman"/>
          <w:sz w:val="24"/>
          <w:szCs w:val="24"/>
        </w:rPr>
        <w:t>Velikost penze se odvíjí od velikosti výdělku, který je odvozen od rozlohy farmy, u rybářů a chovatelů sobů od počtu roků, které dotčený pracoval v dané profesi (a také od počtu sobů, které choval).</w:t>
      </w:r>
    </w:p>
    <w:p w:rsidR="00A30BB1" w:rsidRPr="00B76B2E" w:rsidRDefault="00A30BB1" w:rsidP="00A30BB1">
      <w:pPr>
        <w:pStyle w:val="Odstavecseseznamem"/>
        <w:numPr>
          <w:ilvl w:val="0"/>
          <w:numId w:val="13"/>
        </w:numPr>
        <w:rPr>
          <w:rFonts w:ascii="Times New Roman" w:hAnsi="Times New Roman"/>
          <w:sz w:val="24"/>
          <w:szCs w:val="24"/>
        </w:rPr>
      </w:pPr>
      <w:r w:rsidRPr="00B76B2E">
        <w:rPr>
          <w:rFonts w:ascii="Times New Roman" w:hAnsi="Times New Roman"/>
          <w:sz w:val="24"/>
          <w:szCs w:val="24"/>
        </w:rPr>
        <w:t>Způsob financování opatření – jako celý systém, prostředky pocházejí částečně z rozpočtu státu a částečně z fondu, který je naplňován příspěvky z</w:t>
      </w:r>
    </w:p>
    <w:p w:rsidR="00A30BB1" w:rsidRPr="00B76B2E" w:rsidRDefault="00A30BB1" w:rsidP="00A30BB1">
      <w:pPr>
        <w:pStyle w:val="Odstavecseseznamem"/>
        <w:rPr>
          <w:rFonts w:ascii="Times New Roman" w:hAnsi="Times New Roman"/>
          <w:sz w:val="24"/>
          <w:szCs w:val="24"/>
        </w:rPr>
      </w:pPr>
    </w:p>
    <w:p w:rsidR="00A30BB1" w:rsidRPr="00B76B2E" w:rsidRDefault="00A30BB1" w:rsidP="00A30BB1">
      <w:pPr>
        <w:pStyle w:val="Odstavecseseznamem"/>
        <w:numPr>
          <w:ilvl w:val="0"/>
          <w:numId w:val="13"/>
        </w:numPr>
        <w:rPr>
          <w:rFonts w:ascii="Times New Roman" w:hAnsi="Times New Roman"/>
          <w:sz w:val="24"/>
          <w:szCs w:val="24"/>
        </w:rPr>
      </w:pPr>
      <w:r w:rsidRPr="00B76B2E">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B76B2E">
        <w:rPr>
          <w:rFonts w:ascii="Times New Roman" w:hAnsi="Times New Roman"/>
          <w:sz w:val="24"/>
          <w:szCs w:val="24"/>
        </w:rPr>
        <w:t xml:space="preserve"> benefity – pojištěni jsou všichni zemědělci a ostatní vyjmenované profese.</w:t>
      </w:r>
      <w:r w:rsidR="0044218F" w:rsidRPr="00B76B2E">
        <w:rPr>
          <w:rFonts w:ascii="Times New Roman" w:hAnsi="Times New Roman"/>
          <w:sz w:val="24"/>
          <w:szCs w:val="24"/>
        </w:rPr>
        <w:t xml:space="preserve"> Pojištěných na důchod je 80 000 a počet požívajících již důchod je 150 000.</w:t>
      </w:r>
    </w:p>
    <w:p w:rsidR="00A30BB1" w:rsidRPr="00B76B2E" w:rsidRDefault="00A30BB1" w:rsidP="00A30BB1">
      <w:pPr>
        <w:pStyle w:val="Odstavecseseznamem"/>
        <w:rPr>
          <w:rFonts w:ascii="Times New Roman" w:hAnsi="Times New Roman"/>
          <w:sz w:val="24"/>
          <w:szCs w:val="24"/>
        </w:rPr>
      </w:pPr>
    </w:p>
    <w:p w:rsidR="00A30BB1" w:rsidRPr="00B76B2E" w:rsidRDefault="00C5765B" w:rsidP="00C5765B">
      <w:pPr>
        <w:rPr>
          <w:rFonts w:ascii="Times New Roman" w:hAnsi="Times New Roman"/>
          <w:sz w:val="24"/>
          <w:szCs w:val="24"/>
        </w:rPr>
      </w:pPr>
      <w:r w:rsidRPr="00B76B2E">
        <w:rPr>
          <w:rFonts w:ascii="Times New Roman" w:hAnsi="Times New Roman"/>
          <w:sz w:val="24"/>
          <w:szCs w:val="24"/>
        </w:rPr>
        <w:t>Kompenzaci ještě před důchodem může dostat zemědělec a chovatel sobů i v případě, pokud trvale zanechá hospodaření. Cílem je podpora generační obměny a zvětšování velikosti farem.</w:t>
      </w:r>
    </w:p>
    <w:p w:rsidR="007F2807" w:rsidRPr="00B76B2E" w:rsidRDefault="007F2807" w:rsidP="007F2807">
      <w:pPr>
        <w:pStyle w:val="Nadpis3"/>
        <w:rPr>
          <w:b/>
          <w:color w:val="auto"/>
        </w:rPr>
      </w:pPr>
      <w:bookmarkStart w:id="27" w:name="_Toc418266519"/>
      <w:r w:rsidRPr="00B76B2E">
        <w:rPr>
          <w:b/>
          <w:color w:val="auto"/>
        </w:rPr>
        <w:t>Shrnutí z hlediska stárnoucí populace pracujících zemědělců</w:t>
      </w:r>
      <w:bookmarkEnd w:id="27"/>
    </w:p>
    <w:p w:rsidR="007F2807" w:rsidRPr="00B76B2E" w:rsidRDefault="007F2807" w:rsidP="007F2807">
      <w:pPr>
        <w:rPr>
          <w:rFonts w:ascii="Times New Roman" w:hAnsi="Times New Roman"/>
          <w:sz w:val="24"/>
          <w:szCs w:val="24"/>
        </w:rPr>
      </w:pPr>
      <w:r w:rsidRPr="00B76B2E">
        <w:rPr>
          <w:rFonts w:ascii="Times New Roman" w:hAnsi="Times New Roman"/>
          <w:sz w:val="24"/>
          <w:szCs w:val="24"/>
        </w:rPr>
        <w:t>Pro sledované téma jsou mimo standardní benefity, které jsou běžné i v jiných zemích (starobní důchod, invalidní důchod atd.) zejména zajímavé a inspirativní následující:</w:t>
      </w:r>
    </w:p>
    <w:p w:rsidR="007F2807" w:rsidRPr="00B76B2E" w:rsidRDefault="007F2807" w:rsidP="007F2807">
      <w:pPr>
        <w:pStyle w:val="Odstavecseseznamem"/>
        <w:numPr>
          <w:ilvl w:val="0"/>
          <w:numId w:val="31"/>
        </w:numPr>
        <w:rPr>
          <w:rFonts w:ascii="Times New Roman" w:hAnsi="Times New Roman"/>
          <w:sz w:val="24"/>
          <w:szCs w:val="24"/>
        </w:rPr>
      </w:pPr>
      <w:r w:rsidRPr="00B76B2E">
        <w:rPr>
          <w:rFonts w:ascii="Times New Roman" w:hAnsi="Times New Roman"/>
          <w:sz w:val="24"/>
          <w:szCs w:val="24"/>
        </w:rPr>
        <w:t>Velmi nápomocným je systém zastupujících pracovníků na regionální/lokální úrovni, kteří umožňují farmářům a celým jejich rodinám odjíždět každoročně na dovolenou</w:t>
      </w:r>
      <w:r w:rsidR="00AB671C" w:rsidRPr="00B76B2E">
        <w:rPr>
          <w:rFonts w:ascii="Times New Roman" w:hAnsi="Times New Roman"/>
          <w:sz w:val="24"/>
          <w:szCs w:val="24"/>
        </w:rPr>
        <w:t xml:space="preserve"> (služba plně hrazená), případně dokáže nahradit farmáře i v naléhavých případech, přičemž v případech úhrady je cena dotovaná</w:t>
      </w:r>
      <w:r w:rsidRPr="00B76B2E">
        <w:rPr>
          <w:rFonts w:ascii="Times New Roman" w:hAnsi="Times New Roman"/>
          <w:sz w:val="24"/>
          <w:szCs w:val="24"/>
        </w:rPr>
        <w:t>. Toto se zdá být velmi originálním řešením pro rodinné farmy, které jsou v tomto případě velmi handicapované a zejména starší farmáři potřebují odpočinek a načerpání sil.</w:t>
      </w:r>
    </w:p>
    <w:p w:rsidR="007F2807" w:rsidRPr="00B76B2E" w:rsidRDefault="007F2807" w:rsidP="007F2807">
      <w:pPr>
        <w:pStyle w:val="Odstavecseseznamem"/>
        <w:numPr>
          <w:ilvl w:val="0"/>
          <w:numId w:val="31"/>
        </w:numPr>
        <w:rPr>
          <w:rFonts w:ascii="Times New Roman" w:hAnsi="Times New Roman"/>
          <w:sz w:val="24"/>
          <w:szCs w:val="24"/>
        </w:rPr>
      </w:pPr>
      <w:r w:rsidRPr="00B76B2E">
        <w:rPr>
          <w:rFonts w:ascii="Times New Roman" w:hAnsi="Times New Roman"/>
          <w:sz w:val="24"/>
          <w:szCs w:val="24"/>
        </w:rPr>
        <w:t>Prevence úrazů a nemocí z povolání (starší zemědělci jsou vystaveni většímu riziku úrazů).</w:t>
      </w:r>
    </w:p>
    <w:p w:rsidR="007F2807" w:rsidRPr="00B76B2E" w:rsidRDefault="007F2807" w:rsidP="007F2807">
      <w:pPr>
        <w:pStyle w:val="Odstavecseseznamem"/>
        <w:numPr>
          <w:ilvl w:val="0"/>
          <w:numId w:val="31"/>
        </w:numPr>
        <w:rPr>
          <w:rFonts w:ascii="Times New Roman" w:hAnsi="Times New Roman"/>
          <w:sz w:val="24"/>
          <w:szCs w:val="24"/>
        </w:rPr>
      </w:pPr>
      <w:r w:rsidRPr="00B76B2E">
        <w:rPr>
          <w:rFonts w:ascii="Times New Roman" w:hAnsi="Times New Roman"/>
          <w:sz w:val="24"/>
          <w:szCs w:val="24"/>
        </w:rPr>
        <w:lastRenderedPageBreak/>
        <w:t xml:space="preserve">Jednorázové platby v případě úrazu (mohou starším farmářům pomoci </w:t>
      </w:r>
      <w:r w:rsidR="00775078" w:rsidRPr="00B76B2E">
        <w:rPr>
          <w:rFonts w:ascii="Times New Roman" w:hAnsi="Times New Roman"/>
          <w:sz w:val="24"/>
          <w:szCs w:val="24"/>
        </w:rPr>
        <w:t>překlenout</w:t>
      </w:r>
      <w:r w:rsidRPr="00B76B2E">
        <w:rPr>
          <w:rFonts w:ascii="Times New Roman" w:hAnsi="Times New Roman"/>
          <w:sz w:val="24"/>
          <w:szCs w:val="24"/>
        </w:rPr>
        <w:t xml:space="preserve"> dobu, kdy nejsou schopni na farmě pracovat).</w:t>
      </w:r>
    </w:p>
    <w:p w:rsidR="007F2807" w:rsidRPr="00B76B2E" w:rsidRDefault="007F2807" w:rsidP="007F2807">
      <w:pPr>
        <w:pStyle w:val="Odstavecseseznamem"/>
        <w:numPr>
          <w:ilvl w:val="0"/>
          <w:numId w:val="31"/>
        </w:numPr>
        <w:rPr>
          <w:rFonts w:ascii="Times New Roman" w:hAnsi="Times New Roman"/>
          <w:sz w:val="24"/>
          <w:szCs w:val="24"/>
        </w:rPr>
      </w:pPr>
      <w:r w:rsidRPr="00B76B2E">
        <w:rPr>
          <w:rFonts w:ascii="Times New Roman" w:hAnsi="Times New Roman"/>
          <w:sz w:val="24"/>
          <w:szCs w:val="24"/>
        </w:rPr>
        <w:t>Velmi důležitým benefitem je systém rehabilitace, který může vyjít vstříc rostoucím těžkostem stárnoucích zemědělců.</w:t>
      </w:r>
    </w:p>
    <w:p w:rsidR="007F2807" w:rsidRPr="00B76B2E" w:rsidRDefault="007F2807" w:rsidP="007F2807">
      <w:pPr>
        <w:pStyle w:val="Odstavecseseznamem"/>
        <w:numPr>
          <w:ilvl w:val="0"/>
          <w:numId w:val="31"/>
        </w:numPr>
        <w:rPr>
          <w:rFonts w:ascii="Times New Roman" w:hAnsi="Times New Roman"/>
          <w:sz w:val="24"/>
          <w:szCs w:val="24"/>
        </w:rPr>
      </w:pPr>
      <w:r w:rsidRPr="00B76B2E">
        <w:rPr>
          <w:rFonts w:ascii="Times New Roman" w:hAnsi="Times New Roman"/>
          <w:sz w:val="24"/>
          <w:szCs w:val="24"/>
        </w:rPr>
        <w:t>Poskytnutí rekvalifikace v případě, že zranění/nemoc neumožňuje pokračovat v práci na farmě, ale umožňuje pracovat v jiné profesi.</w:t>
      </w:r>
    </w:p>
    <w:p w:rsidR="007F2807" w:rsidRPr="00B76B2E" w:rsidRDefault="007F2807" w:rsidP="007F2807">
      <w:pPr>
        <w:pStyle w:val="Odstavecseseznamem"/>
        <w:numPr>
          <w:ilvl w:val="0"/>
          <w:numId w:val="31"/>
        </w:numPr>
        <w:rPr>
          <w:rFonts w:ascii="Times New Roman" w:hAnsi="Times New Roman"/>
          <w:sz w:val="24"/>
          <w:szCs w:val="24"/>
        </w:rPr>
      </w:pPr>
      <w:r w:rsidRPr="00B76B2E">
        <w:rPr>
          <w:rFonts w:ascii="Times New Roman" w:hAnsi="Times New Roman"/>
          <w:sz w:val="24"/>
          <w:szCs w:val="24"/>
        </w:rPr>
        <w:t>Pomoc v případě smrti farmáře.</w:t>
      </w:r>
    </w:p>
    <w:p w:rsidR="00211ACD" w:rsidRPr="007609B1" w:rsidRDefault="00211ACD" w:rsidP="007609B1">
      <w:pPr>
        <w:pStyle w:val="Nadpis2"/>
        <w:rPr>
          <w:rFonts w:eastAsia="Times New Roman"/>
          <w:color w:val="auto"/>
        </w:rPr>
      </w:pPr>
      <w:r>
        <w:br w:type="column"/>
      </w:r>
      <w:bookmarkStart w:id="28" w:name="_Toc418266520"/>
      <w:r w:rsidR="007609B1" w:rsidRPr="007609B1">
        <w:rPr>
          <w:color w:val="auto"/>
        </w:rPr>
        <w:lastRenderedPageBreak/>
        <w:t xml:space="preserve">7. </w:t>
      </w:r>
      <w:r w:rsidRPr="007609B1">
        <w:rPr>
          <w:rFonts w:eastAsia="Times New Roman"/>
          <w:color w:val="auto"/>
        </w:rPr>
        <w:t>Rakousko</w:t>
      </w:r>
      <w:bookmarkEnd w:id="28"/>
    </w:p>
    <w:p w:rsidR="00211ACD" w:rsidRPr="00B76B2E" w:rsidRDefault="00211ACD" w:rsidP="00B76B2E">
      <w:pPr>
        <w:jc w:val="both"/>
        <w:rPr>
          <w:rFonts w:ascii="Times New Roman" w:hAnsi="Times New Roman"/>
          <w:sz w:val="24"/>
          <w:szCs w:val="24"/>
        </w:rPr>
      </w:pPr>
      <w:r w:rsidRPr="00B76B2E">
        <w:rPr>
          <w:rFonts w:ascii="Times New Roman" w:hAnsi="Times New Roman"/>
          <w:sz w:val="24"/>
          <w:szCs w:val="24"/>
        </w:rPr>
        <w:t xml:space="preserve">Sociální zabezpečení zemědělců v Rakousku je charakterizováno systémem </w:t>
      </w:r>
      <w:r w:rsidRPr="00B76B2E">
        <w:rPr>
          <w:rFonts w:ascii="Times New Roman" w:hAnsi="Times New Roman"/>
          <w:sz w:val="24"/>
          <w:szCs w:val="24"/>
          <w:u w:val="single"/>
        </w:rPr>
        <w:t>solidarity</w:t>
      </w:r>
      <w:r w:rsidRPr="00B76B2E">
        <w:rPr>
          <w:rFonts w:ascii="Times New Roman" w:hAnsi="Times New Roman"/>
          <w:sz w:val="24"/>
          <w:szCs w:val="24"/>
        </w:rPr>
        <w:t xml:space="preserve">. Sociální ochrana je svojí formou integrální součástí sociálního smíru. Pojištění samostatně hospodařící zemědělci a lesníci a jejich rodiny jsou pokryti třemi větvemi tohoto sociálního zajištění. </w:t>
      </w:r>
    </w:p>
    <w:p w:rsidR="00211ACD" w:rsidRPr="00B76B2E" w:rsidRDefault="00211ACD" w:rsidP="00B76B2E">
      <w:pPr>
        <w:jc w:val="both"/>
        <w:rPr>
          <w:rFonts w:ascii="Times New Roman" w:hAnsi="Times New Roman"/>
          <w:sz w:val="24"/>
          <w:szCs w:val="24"/>
        </w:rPr>
      </w:pPr>
      <w:r w:rsidRPr="00B76B2E">
        <w:rPr>
          <w:rFonts w:ascii="Times New Roman" w:hAnsi="Times New Roman"/>
          <w:sz w:val="24"/>
          <w:szCs w:val="24"/>
        </w:rPr>
        <w:t xml:space="preserve">Pojištění neplyne z Dobrovolných vkladů, jako je tomu v projektech soukromého pojištění, ale od určitých podmínek, jak jsou definovány v zákoně (vstupní status zaměstnance nebo počáteční aktivita osoby samostatně výdělečně činné). Obdobné principy vytvářejí sociální rovnováhu mezi oběma skupinami přispěvatelů na každém konci příjmové škály. </w:t>
      </w:r>
    </w:p>
    <w:p w:rsidR="00211ACD" w:rsidRPr="00B76B2E" w:rsidRDefault="00211ACD" w:rsidP="00B76B2E">
      <w:pPr>
        <w:jc w:val="both"/>
        <w:rPr>
          <w:rFonts w:ascii="Times New Roman" w:hAnsi="Times New Roman"/>
          <w:sz w:val="24"/>
          <w:szCs w:val="24"/>
        </w:rPr>
      </w:pPr>
      <w:r w:rsidRPr="00B76B2E">
        <w:rPr>
          <w:rFonts w:ascii="Times New Roman" w:hAnsi="Times New Roman"/>
          <w:sz w:val="24"/>
          <w:szCs w:val="24"/>
        </w:rPr>
        <w:t>Jedná se o následující pojištění a odpovídající benefity poskytované za všech okolností: 1. v nemoci, 2. Při úrazu a 3. zabezpečení ve stáří při odchodu do důchodu. Na začátky budování systému byly sociálně zajištěny ekonomicky chudé segmenty populace, dnes jsou pokryty všechny profesní skupiny bez ohledu na jejich příjmy. Na pojištění se podílejí: zaměstnanec, stát, svaz.</w:t>
      </w:r>
    </w:p>
    <w:p w:rsidR="00211ACD" w:rsidRPr="00B76B2E" w:rsidRDefault="00211ACD" w:rsidP="00514F21">
      <w:pPr>
        <w:pStyle w:val="Nadpis2"/>
        <w:rPr>
          <w:color w:val="auto"/>
        </w:rPr>
      </w:pPr>
      <w:bookmarkStart w:id="29" w:name="_Toc418266521"/>
      <w:r w:rsidRPr="00B76B2E">
        <w:rPr>
          <w:color w:val="auto"/>
        </w:rPr>
        <w:t xml:space="preserve">Základní </w:t>
      </w:r>
      <w:r w:rsidR="00514F21" w:rsidRPr="00B76B2E">
        <w:rPr>
          <w:color w:val="auto"/>
        </w:rPr>
        <w:t xml:space="preserve">produkty </w:t>
      </w:r>
      <w:r w:rsidRPr="00B76B2E">
        <w:rPr>
          <w:color w:val="auto"/>
        </w:rPr>
        <w:t>pojištění</w:t>
      </w:r>
      <w:bookmarkEnd w:id="29"/>
    </w:p>
    <w:p w:rsidR="00211ACD" w:rsidRPr="00B76B2E" w:rsidRDefault="00211ACD" w:rsidP="00211ACD">
      <w:pPr>
        <w:numPr>
          <w:ilvl w:val="0"/>
          <w:numId w:val="34"/>
        </w:numPr>
        <w:contextualSpacing/>
        <w:rPr>
          <w:rFonts w:ascii="Times New Roman" w:hAnsi="Times New Roman"/>
          <w:sz w:val="24"/>
          <w:szCs w:val="24"/>
        </w:rPr>
      </w:pPr>
      <w:r w:rsidRPr="00B76B2E">
        <w:rPr>
          <w:rFonts w:ascii="Times New Roman" w:hAnsi="Times New Roman"/>
          <w:sz w:val="24"/>
          <w:szCs w:val="24"/>
        </w:rPr>
        <w:t>Název nástroje politiky</w:t>
      </w:r>
    </w:p>
    <w:p w:rsidR="00211ACD" w:rsidRPr="00B76B2E" w:rsidRDefault="00211ACD" w:rsidP="00211ACD">
      <w:pPr>
        <w:ind w:left="720"/>
        <w:contextualSpacing/>
        <w:rPr>
          <w:rFonts w:ascii="Times New Roman" w:hAnsi="Times New Roman"/>
          <w:sz w:val="24"/>
          <w:szCs w:val="24"/>
        </w:rPr>
      </w:pPr>
      <w:r w:rsidRPr="00B76B2E">
        <w:rPr>
          <w:rFonts w:ascii="Times New Roman" w:hAnsi="Times New Roman"/>
          <w:sz w:val="24"/>
          <w:szCs w:val="24"/>
        </w:rPr>
        <w:t>Pojištění nemocenské (léčebné výlohy a podpora v nemoci), pojištění při úrazu, pojištění důchodové.</w:t>
      </w:r>
    </w:p>
    <w:p w:rsidR="00211ACD" w:rsidRPr="00B76B2E" w:rsidRDefault="00211ACD" w:rsidP="00211ACD">
      <w:pPr>
        <w:ind w:left="720"/>
        <w:contextualSpacing/>
        <w:rPr>
          <w:rFonts w:ascii="Times New Roman" w:hAnsi="Times New Roman"/>
          <w:sz w:val="24"/>
          <w:szCs w:val="24"/>
        </w:rPr>
      </w:pPr>
    </w:p>
    <w:p w:rsidR="00211ACD" w:rsidRPr="00B76B2E" w:rsidRDefault="00211ACD" w:rsidP="00211ACD">
      <w:pPr>
        <w:numPr>
          <w:ilvl w:val="0"/>
          <w:numId w:val="34"/>
        </w:numPr>
        <w:contextualSpacing/>
        <w:rPr>
          <w:rFonts w:ascii="Times New Roman" w:hAnsi="Times New Roman"/>
          <w:sz w:val="24"/>
          <w:szCs w:val="24"/>
        </w:rPr>
      </w:pPr>
      <w:r w:rsidRPr="00B76B2E">
        <w:rPr>
          <w:rFonts w:ascii="Times New Roman" w:hAnsi="Times New Roman"/>
          <w:sz w:val="24"/>
          <w:szCs w:val="24"/>
        </w:rPr>
        <w:t>Na jaký handicap nebo aspekt stáří je politika mířena?</w:t>
      </w:r>
    </w:p>
    <w:p w:rsidR="00211ACD" w:rsidRPr="00B76B2E" w:rsidRDefault="00211ACD" w:rsidP="00211ACD">
      <w:pPr>
        <w:ind w:left="720"/>
        <w:contextualSpacing/>
        <w:rPr>
          <w:rFonts w:ascii="Times New Roman" w:hAnsi="Times New Roman"/>
          <w:sz w:val="24"/>
          <w:szCs w:val="24"/>
        </w:rPr>
      </w:pPr>
      <w:r w:rsidRPr="00B76B2E">
        <w:rPr>
          <w:rFonts w:ascii="Times New Roman" w:hAnsi="Times New Roman"/>
          <w:sz w:val="24"/>
          <w:szCs w:val="24"/>
        </w:rPr>
        <w:t>Ve stáří je více pravděpodobné, že budou zemědělci čerpat více ze zdrojů na zdravotní, úrazové a důchodové, než mladší ročníky.</w:t>
      </w:r>
    </w:p>
    <w:p w:rsidR="00211ACD" w:rsidRPr="00B76B2E" w:rsidRDefault="00211ACD" w:rsidP="00211ACD">
      <w:pPr>
        <w:ind w:left="720"/>
        <w:contextualSpacing/>
        <w:rPr>
          <w:rFonts w:ascii="Times New Roman" w:hAnsi="Times New Roman"/>
          <w:sz w:val="24"/>
          <w:szCs w:val="24"/>
        </w:rPr>
      </w:pPr>
    </w:p>
    <w:p w:rsidR="00211ACD" w:rsidRPr="00B76B2E" w:rsidRDefault="00211ACD" w:rsidP="00211ACD">
      <w:pPr>
        <w:numPr>
          <w:ilvl w:val="0"/>
          <w:numId w:val="34"/>
        </w:numPr>
        <w:contextualSpacing/>
        <w:rPr>
          <w:rFonts w:ascii="Times New Roman" w:hAnsi="Times New Roman"/>
          <w:sz w:val="24"/>
          <w:szCs w:val="24"/>
        </w:rPr>
      </w:pPr>
      <w:r w:rsidRPr="00B76B2E">
        <w:rPr>
          <w:rFonts w:ascii="Times New Roman" w:hAnsi="Times New Roman"/>
          <w:sz w:val="24"/>
          <w:szCs w:val="24"/>
        </w:rPr>
        <w:t>Popis mechanismu opatření.</w:t>
      </w:r>
    </w:p>
    <w:p w:rsidR="00211ACD" w:rsidRPr="00B76B2E" w:rsidRDefault="00211ACD" w:rsidP="00211ACD">
      <w:pPr>
        <w:ind w:left="720"/>
        <w:contextualSpacing/>
        <w:rPr>
          <w:rFonts w:ascii="Times New Roman" w:hAnsi="Times New Roman"/>
          <w:sz w:val="24"/>
          <w:szCs w:val="24"/>
        </w:rPr>
      </w:pPr>
      <w:r w:rsidRPr="00B76B2E">
        <w:rPr>
          <w:rFonts w:ascii="Times New Roman" w:hAnsi="Times New Roman"/>
          <w:sz w:val="24"/>
          <w:szCs w:val="24"/>
        </w:rPr>
        <w:t xml:space="preserve">Zemědělec s přispěním státu odvádí pravidelně částku, odvíjející se od velikosti příjmu. </w:t>
      </w:r>
    </w:p>
    <w:p w:rsidR="00211ACD" w:rsidRPr="00B76B2E" w:rsidRDefault="00211ACD" w:rsidP="00211ACD">
      <w:pPr>
        <w:numPr>
          <w:ilvl w:val="0"/>
          <w:numId w:val="34"/>
        </w:numPr>
        <w:contextualSpacing/>
        <w:rPr>
          <w:rFonts w:ascii="Times New Roman" w:hAnsi="Times New Roman"/>
          <w:sz w:val="24"/>
          <w:szCs w:val="24"/>
        </w:rPr>
      </w:pPr>
      <w:r w:rsidRPr="00B76B2E">
        <w:rPr>
          <w:rFonts w:ascii="Times New Roman" w:hAnsi="Times New Roman"/>
          <w:sz w:val="24"/>
          <w:szCs w:val="24"/>
        </w:rPr>
        <w:t>Způsob financování opatření.</w:t>
      </w:r>
    </w:p>
    <w:p w:rsidR="00211ACD" w:rsidRPr="00B76B2E" w:rsidRDefault="00211ACD" w:rsidP="00211ACD">
      <w:pPr>
        <w:ind w:left="720"/>
        <w:contextualSpacing/>
        <w:rPr>
          <w:rFonts w:ascii="Times New Roman" w:hAnsi="Times New Roman"/>
          <w:sz w:val="24"/>
          <w:szCs w:val="24"/>
        </w:rPr>
      </w:pPr>
      <w:r w:rsidRPr="00B76B2E">
        <w:rPr>
          <w:rFonts w:ascii="Times New Roman" w:hAnsi="Times New Roman"/>
          <w:sz w:val="24"/>
          <w:szCs w:val="24"/>
        </w:rPr>
        <w:t>Na pojištění se podílejí: zemědělec, stát, svaz (částky jsou uvedeny na konci kapitoly).</w:t>
      </w:r>
    </w:p>
    <w:p w:rsidR="00211ACD" w:rsidRPr="00B76B2E" w:rsidRDefault="00211ACD" w:rsidP="00211ACD">
      <w:pPr>
        <w:ind w:left="720"/>
        <w:contextualSpacing/>
        <w:rPr>
          <w:rFonts w:ascii="Times New Roman" w:hAnsi="Times New Roman"/>
          <w:sz w:val="24"/>
          <w:szCs w:val="24"/>
        </w:rPr>
      </w:pPr>
    </w:p>
    <w:p w:rsidR="00211ACD" w:rsidRPr="00B76B2E" w:rsidRDefault="00211ACD" w:rsidP="00211ACD">
      <w:pPr>
        <w:numPr>
          <w:ilvl w:val="0"/>
          <w:numId w:val="34"/>
        </w:numPr>
        <w:contextualSpacing/>
        <w:rPr>
          <w:rFonts w:ascii="Times New Roman" w:hAnsi="Times New Roman"/>
          <w:sz w:val="24"/>
          <w:szCs w:val="24"/>
        </w:rPr>
      </w:pPr>
      <w:r w:rsidRPr="00B76B2E">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B76B2E">
        <w:rPr>
          <w:rFonts w:ascii="Times New Roman" w:hAnsi="Times New Roman"/>
          <w:sz w:val="24"/>
          <w:szCs w:val="24"/>
        </w:rPr>
        <w:t xml:space="preserve"> benefity </w:t>
      </w:r>
    </w:p>
    <w:p w:rsidR="00211ACD" w:rsidRPr="00B76B2E" w:rsidRDefault="00211ACD" w:rsidP="00211ACD">
      <w:pPr>
        <w:autoSpaceDE w:val="0"/>
        <w:autoSpaceDN w:val="0"/>
        <w:adjustRightInd w:val="0"/>
        <w:spacing w:after="0" w:line="320" w:lineRule="atLeast"/>
        <w:jc w:val="both"/>
        <w:rPr>
          <w:rFonts w:ascii="Times New Roman" w:hAnsi="Times New Roman"/>
          <w:color w:val="000000"/>
          <w:sz w:val="24"/>
          <w:szCs w:val="24"/>
          <w:lang w:eastAsia="cs-CZ"/>
        </w:rPr>
      </w:pPr>
      <w:r w:rsidRPr="00945F46">
        <w:rPr>
          <w:rFonts w:ascii="Times New Roman" w:hAnsi="Times New Roman"/>
          <w:bCs/>
          <w:color w:val="000000"/>
          <w:sz w:val="24"/>
          <w:szCs w:val="24"/>
          <w:lang w:eastAsia="cs-CZ"/>
        </w:rPr>
        <w:t xml:space="preserve">Tab. </w:t>
      </w:r>
      <w:r w:rsidR="00945F46" w:rsidRPr="00945F46">
        <w:rPr>
          <w:rFonts w:ascii="Times New Roman" w:hAnsi="Times New Roman"/>
          <w:bCs/>
          <w:color w:val="000000"/>
          <w:sz w:val="24"/>
          <w:szCs w:val="24"/>
          <w:lang w:eastAsia="cs-CZ"/>
        </w:rPr>
        <w:t>5</w:t>
      </w:r>
      <w:r w:rsidRPr="00945F46">
        <w:rPr>
          <w:rFonts w:ascii="Times New Roman" w:hAnsi="Times New Roman"/>
          <w:bCs/>
          <w:color w:val="000000"/>
          <w:sz w:val="24"/>
          <w:szCs w:val="24"/>
          <w:lang w:eastAsia="cs-CZ"/>
        </w:rPr>
        <w:t>:</w:t>
      </w:r>
      <w:r w:rsidRPr="00B76B2E">
        <w:rPr>
          <w:rFonts w:ascii="Times New Roman" w:hAnsi="Times New Roman"/>
          <w:b/>
          <w:bCs/>
          <w:color w:val="000000"/>
          <w:sz w:val="24"/>
          <w:szCs w:val="24"/>
          <w:lang w:eastAsia="cs-CZ"/>
        </w:rPr>
        <w:t xml:space="preserve"> </w:t>
      </w:r>
      <w:r w:rsidRPr="00B76B2E">
        <w:rPr>
          <w:rFonts w:ascii="Times New Roman" w:hAnsi="Times New Roman"/>
          <w:bCs/>
          <w:color w:val="000000"/>
          <w:sz w:val="24"/>
          <w:szCs w:val="24"/>
          <w:lang w:eastAsia="cs-CZ"/>
        </w:rPr>
        <w:t>Měsíční příspěvky</w:t>
      </w:r>
      <w:r w:rsidRPr="00B76B2E">
        <w:rPr>
          <w:rFonts w:ascii="Times New Roman" w:hAnsi="Times New Roman"/>
          <w:b/>
          <w:bCs/>
          <w:color w:val="000000"/>
          <w:sz w:val="24"/>
          <w:szCs w:val="24"/>
          <w:lang w:eastAsia="cs-CZ"/>
        </w:rPr>
        <w:t xml:space="preserve"> </w:t>
      </w:r>
      <w:r w:rsidRPr="00B76B2E">
        <w:rPr>
          <w:rFonts w:ascii="Times New Roman" w:hAnsi="Times New Roman"/>
          <w:color w:val="000000"/>
          <w:sz w:val="24"/>
          <w:szCs w:val="24"/>
          <w:lang w:eastAsia="cs-CZ"/>
        </w:rPr>
        <w:t>do sociálního pojištění farmářů v Rakousku (2005, v milionech euro)</w:t>
      </w:r>
    </w:p>
    <w:p w:rsidR="00211ACD" w:rsidRPr="00B76B2E" w:rsidRDefault="00211ACD" w:rsidP="00211ACD">
      <w:pPr>
        <w:autoSpaceDE w:val="0"/>
        <w:autoSpaceDN w:val="0"/>
        <w:adjustRightInd w:val="0"/>
        <w:spacing w:after="0" w:line="320" w:lineRule="atLeast"/>
        <w:jc w:val="both"/>
        <w:rPr>
          <w:rFonts w:ascii="Times New Roman" w:hAnsi="Times New Roman"/>
          <w:color w:val="000000"/>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1528"/>
        <w:gridCol w:w="1643"/>
        <w:gridCol w:w="1530"/>
        <w:gridCol w:w="1530"/>
        <w:gridCol w:w="1529"/>
      </w:tblGrid>
      <w:tr w:rsidR="00211ACD" w:rsidRPr="00B76B2E" w:rsidTr="0084536C">
        <w:tc>
          <w:tcPr>
            <w:tcW w:w="1535" w:type="dxa"/>
          </w:tcPr>
          <w:p w:rsidR="00211ACD" w:rsidRPr="00B76B2E" w:rsidRDefault="00211ACD" w:rsidP="00211ACD">
            <w:pPr>
              <w:autoSpaceDE w:val="0"/>
              <w:autoSpaceDN w:val="0"/>
              <w:adjustRightInd w:val="0"/>
              <w:spacing w:after="0" w:line="240" w:lineRule="auto"/>
              <w:jc w:val="both"/>
              <w:rPr>
                <w:rFonts w:ascii="Times New Roman" w:hAnsi="Times New Roman"/>
                <w:color w:val="000000"/>
                <w:sz w:val="24"/>
                <w:szCs w:val="24"/>
                <w:lang w:eastAsia="cs-CZ"/>
              </w:rPr>
            </w:pPr>
            <w:r w:rsidRPr="00B76B2E">
              <w:rPr>
                <w:rFonts w:ascii="Times New Roman" w:hAnsi="Times New Roman"/>
                <w:color w:val="000000"/>
                <w:sz w:val="24"/>
                <w:szCs w:val="24"/>
                <w:lang w:eastAsia="cs-CZ"/>
              </w:rPr>
              <w:t>hodnota realizace pojištění</w:t>
            </w:r>
          </w:p>
        </w:tc>
        <w:tc>
          <w:tcPr>
            <w:tcW w:w="1535" w:type="dxa"/>
          </w:tcPr>
          <w:p w:rsidR="00211ACD" w:rsidRPr="00B76B2E" w:rsidRDefault="00211ACD" w:rsidP="00211ACD">
            <w:pPr>
              <w:autoSpaceDE w:val="0"/>
              <w:autoSpaceDN w:val="0"/>
              <w:adjustRightInd w:val="0"/>
              <w:spacing w:after="0" w:line="320" w:lineRule="atLeast"/>
              <w:jc w:val="both"/>
              <w:rPr>
                <w:rFonts w:ascii="Times New Roman" w:hAnsi="Times New Roman"/>
                <w:color w:val="000000"/>
                <w:sz w:val="24"/>
                <w:szCs w:val="24"/>
                <w:lang w:eastAsia="cs-CZ"/>
              </w:rPr>
            </w:pPr>
            <w:r w:rsidRPr="00B76B2E">
              <w:rPr>
                <w:rFonts w:ascii="Times New Roman" w:hAnsi="Times New Roman"/>
                <w:color w:val="000000"/>
                <w:sz w:val="24"/>
                <w:szCs w:val="24"/>
                <w:lang w:eastAsia="cs-CZ"/>
              </w:rPr>
              <w:t>starobní pojištění</w:t>
            </w:r>
          </w:p>
        </w:tc>
        <w:tc>
          <w:tcPr>
            <w:tcW w:w="1535" w:type="dxa"/>
          </w:tcPr>
          <w:p w:rsidR="00211ACD" w:rsidRPr="00B76B2E" w:rsidRDefault="00211ACD" w:rsidP="00B76B2E">
            <w:pPr>
              <w:autoSpaceDE w:val="0"/>
              <w:autoSpaceDN w:val="0"/>
              <w:adjustRightInd w:val="0"/>
              <w:spacing w:after="0" w:line="240" w:lineRule="auto"/>
              <w:jc w:val="both"/>
              <w:rPr>
                <w:rFonts w:ascii="Times New Roman" w:hAnsi="Times New Roman"/>
                <w:color w:val="000000"/>
                <w:sz w:val="24"/>
                <w:szCs w:val="24"/>
                <w:lang w:eastAsia="cs-CZ"/>
              </w:rPr>
            </w:pPr>
            <w:r w:rsidRPr="00B76B2E">
              <w:rPr>
                <w:rFonts w:ascii="Times New Roman" w:hAnsi="Times New Roman"/>
                <w:color w:val="000000"/>
                <w:sz w:val="24"/>
                <w:szCs w:val="24"/>
                <w:lang w:eastAsia="cs-CZ"/>
              </w:rPr>
              <w:t>příspěvek nemocenského pojištění</w:t>
            </w:r>
          </w:p>
        </w:tc>
        <w:tc>
          <w:tcPr>
            <w:tcW w:w="1535" w:type="dxa"/>
          </w:tcPr>
          <w:p w:rsidR="00211ACD" w:rsidRPr="00B76B2E" w:rsidRDefault="00211ACD" w:rsidP="00211ACD">
            <w:pPr>
              <w:autoSpaceDE w:val="0"/>
              <w:autoSpaceDN w:val="0"/>
              <w:adjustRightInd w:val="0"/>
              <w:spacing w:after="0" w:line="240" w:lineRule="auto"/>
              <w:jc w:val="both"/>
              <w:rPr>
                <w:rFonts w:ascii="Times New Roman" w:hAnsi="Times New Roman"/>
                <w:color w:val="000000"/>
                <w:sz w:val="24"/>
                <w:szCs w:val="24"/>
                <w:lang w:eastAsia="cs-CZ"/>
              </w:rPr>
            </w:pPr>
            <w:r w:rsidRPr="00B76B2E">
              <w:rPr>
                <w:rFonts w:ascii="Times New Roman" w:hAnsi="Times New Roman"/>
                <w:color w:val="000000"/>
                <w:sz w:val="24"/>
                <w:szCs w:val="24"/>
                <w:lang w:eastAsia="cs-CZ"/>
              </w:rPr>
              <w:t>příspěvek úrazového pojištění</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příspěvek</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Celkem</w:t>
            </w:r>
          </w:p>
        </w:tc>
      </w:tr>
      <w:tr w:rsidR="00211ACD" w:rsidRPr="00B76B2E" w:rsidTr="0084536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4.000</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596,90</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86,55</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44,77</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11,34</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142,66</w:t>
            </w:r>
          </w:p>
        </w:tc>
      </w:tr>
      <w:tr w:rsidR="00211ACD" w:rsidRPr="00B76B2E" w:rsidTr="0084536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10.000</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1.498,33</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217,26</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112,37</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28,47</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358,10</w:t>
            </w:r>
          </w:p>
        </w:tc>
      </w:tr>
      <w:tr w:rsidR="00211ACD" w:rsidRPr="00B76B2E" w:rsidTr="0084536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30.000</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2.917,44</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423,03</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218,81</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55,43</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697,27</w:t>
            </w:r>
          </w:p>
        </w:tc>
      </w:tr>
      <w:tr w:rsidR="00211ACD" w:rsidRPr="00B76B2E" w:rsidTr="0084536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50.000</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3.452,87</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513,72</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265,72</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67,31</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846,75</w:t>
            </w:r>
          </w:p>
        </w:tc>
      </w:tr>
      <w:tr w:rsidR="00211ACD" w:rsidRPr="00B76B2E" w:rsidTr="0084536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79.800</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4.235,00 2)</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614,08</w:t>
            </w:r>
          </w:p>
        </w:tc>
        <w:tc>
          <w:tcPr>
            <w:tcW w:w="1535"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317,63</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80,47</w:t>
            </w:r>
          </w:p>
        </w:tc>
        <w:tc>
          <w:tcPr>
            <w:tcW w:w="1536" w:type="dxa"/>
            <w:vAlign w:val="center"/>
          </w:tcPr>
          <w:p w:rsidR="00211ACD" w:rsidRPr="00B76B2E" w:rsidRDefault="00211ACD" w:rsidP="00211ACD">
            <w:pPr>
              <w:autoSpaceDE w:val="0"/>
              <w:autoSpaceDN w:val="0"/>
              <w:adjustRightInd w:val="0"/>
              <w:spacing w:after="0" w:line="320" w:lineRule="atLeast"/>
              <w:jc w:val="center"/>
              <w:rPr>
                <w:rFonts w:ascii="Times New Roman" w:hAnsi="Times New Roman"/>
                <w:color w:val="000000"/>
                <w:sz w:val="24"/>
                <w:szCs w:val="24"/>
                <w:lang w:eastAsia="cs-CZ"/>
              </w:rPr>
            </w:pPr>
            <w:r w:rsidRPr="00B76B2E">
              <w:rPr>
                <w:rFonts w:ascii="Times New Roman" w:hAnsi="Times New Roman"/>
                <w:color w:val="000000"/>
                <w:sz w:val="24"/>
                <w:szCs w:val="24"/>
                <w:lang w:eastAsia="cs-CZ"/>
              </w:rPr>
              <w:t>1.012,17</w:t>
            </w:r>
          </w:p>
        </w:tc>
      </w:tr>
    </w:tbl>
    <w:p w:rsidR="00211ACD" w:rsidRPr="00B76B2E" w:rsidRDefault="00211ACD" w:rsidP="00211ACD">
      <w:pPr>
        <w:autoSpaceDE w:val="0"/>
        <w:autoSpaceDN w:val="0"/>
        <w:adjustRightInd w:val="0"/>
        <w:spacing w:after="0" w:line="320" w:lineRule="atLeast"/>
        <w:jc w:val="both"/>
        <w:rPr>
          <w:rFonts w:ascii="Times New Roman" w:hAnsi="Times New Roman"/>
          <w:color w:val="000000"/>
          <w:sz w:val="24"/>
          <w:szCs w:val="24"/>
          <w:lang w:eastAsia="cs-CZ"/>
        </w:rPr>
      </w:pPr>
    </w:p>
    <w:p w:rsidR="00211ACD" w:rsidRPr="00945F46" w:rsidRDefault="00945F46" w:rsidP="001C2C14">
      <w:pPr>
        <w:autoSpaceDE w:val="0"/>
        <w:autoSpaceDN w:val="0"/>
        <w:adjustRightInd w:val="0"/>
        <w:spacing w:after="0" w:line="240" w:lineRule="auto"/>
        <w:jc w:val="both"/>
        <w:rPr>
          <w:rFonts w:ascii="Times New Roman" w:hAnsi="Times New Roman"/>
          <w:bCs/>
          <w:color w:val="000000"/>
          <w:sz w:val="24"/>
          <w:szCs w:val="24"/>
          <w:lang w:eastAsia="cs-CZ"/>
        </w:rPr>
      </w:pPr>
      <w:r w:rsidRPr="00945F46">
        <w:rPr>
          <w:rFonts w:ascii="Times New Roman" w:hAnsi="Times New Roman"/>
          <w:bCs/>
          <w:color w:val="000000"/>
          <w:sz w:val="24"/>
          <w:szCs w:val="24"/>
          <w:lang w:eastAsia="cs-CZ"/>
        </w:rPr>
        <w:lastRenderedPageBreak/>
        <w:t xml:space="preserve">Tab. 6: </w:t>
      </w:r>
      <w:r>
        <w:rPr>
          <w:rFonts w:ascii="Times New Roman" w:hAnsi="Times New Roman"/>
          <w:bCs/>
          <w:color w:val="000000"/>
          <w:sz w:val="24"/>
          <w:szCs w:val="24"/>
          <w:lang w:eastAsia="cs-CZ"/>
        </w:rPr>
        <w:t>R</w:t>
      </w:r>
      <w:r w:rsidR="00B76B2E" w:rsidRPr="00945F46">
        <w:rPr>
          <w:rFonts w:ascii="Times New Roman" w:hAnsi="Times New Roman"/>
          <w:bCs/>
          <w:color w:val="000000"/>
          <w:sz w:val="24"/>
          <w:szCs w:val="24"/>
          <w:lang w:eastAsia="cs-CZ"/>
        </w:rPr>
        <w:t>ozpočet pojištění v Rakousku</w:t>
      </w:r>
    </w:p>
    <w:tbl>
      <w:tblPr>
        <w:tblStyle w:val="Mkatabulky"/>
        <w:tblW w:w="0" w:type="auto"/>
        <w:tblInd w:w="108" w:type="dxa"/>
        <w:tblLook w:val="04A0"/>
      </w:tblPr>
      <w:tblGrid>
        <w:gridCol w:w="2835"/>
        <w:gridCol w:w="1701"/>
        <w:gridCol w:w="993"/>
        <w:gridCol w:w="850"/>
      </w:tblGrid>
      <w:tr w:rsidR="00B76B2E" w:rsidRPr="00B76B2E" w:rsidTr="00B76B2E">
        <w:tc>
          <w:tcPr>
            <w:tcW w:w="2835" w:type="dxa"/>
          </w:tcPr>
          <w:p w:rsidR="00B76B2E" w:rsidRPr="00B76B2E" w:rsidRDefault="00B76B2E" w:rsidP="00960758">
            <w:pPr>
              <w:autoSpaceDE w:val="0"/>
              <w:autoSpaceDN w:val="0"/>
              <w:adjustRightInd w:val="0"/>
              <w:spacing w:after="0" w:line="240" w:lineRule="auto"/>
              <w:jc w:val="both"/>
              <w:rPr>
                <w:rFonts w:ascii="Times New Roman" w:hAnsi="Times New Roman"/>
                <w:b/>
                <w:bCs/>
                <w:color w:val="000000"/>
                <w:sz w:val="24"/>
                <w:szCs w:val="24"/>
                <w:lang w:eastAsia="cs-CZ"/>
              </w:rPr>
            </w:pPr>
          </w:p>
        </w:tc>
        <w:tc>
          <w:tcPr>
            <w:tcW w:w="1701" w:type="dxa"/>
          </w:tcPr>
          <w:p w:rsidR="00B76B2E" w:rsidRPr="00B76B2E" w:rsidRDefault="00B76B2E" w:rsidP="00960758">
            <w:pPr>
              <w:autoSpaceDE w:val="0"/>
              <w:autoSpaceDN w:val="0"/>
              <w:adjustRightInd w:val="0"/>
              <w:spacing w:after="0" w:line="240" w:lineRule="auto"/>
              <w:jc w:val="both"/>
              <w:rPr>
                <w:rFonts w:ascii="Times New Roman" w:hAnsi="Times New Roman"/>
                <w:bCs/>
                <w:color w:val="000000"/>
                <w:sz w:val="24"/>
                <w:szCs w:val="24"/>
                <w:lang w:eastAsia="cs-CZ"/>
              </w:rPr>
            </w:pPr>
            <w:r w:rsidRPr="00B76B2E">
              <w:rPr>
                <w:rFonts w:ascii="Times New Roman" w:hAnsi="Times New Roman"/>
                <w:bCs/>
                <w:color w:val="000000"/>
                <w:sz w:val="24"/>
                <w:szCs w:val="24"/>
                <w:lang w:eastAsia="cs-CZ"/>
              </w:rPr>
              <w:t xml:space="preserve">Celkové výdaje </w:t>
            </w:r>
          </w:p>
        </w:tc>
        <w:tc>
          <w:tcPr>
            <w:tcW w:w="993" w:type="dxa"/>
          </w:tcPr>
          <w:p w:rsidR="00B76B2E" w:rsidRPr="00B76B2E" w:rsidRDefault="00F15725" w:rsidP="00960758">
            <w:pPr>
              <w:autoSpaceDE w:val="0"/>
              <w:autoSpaceDN w:val="0"/>
              <w:adjustRightInd w:val="0"/>
              <w:spacing w:after="0" w:line="240" w:lineRule="auto"/>
              <w:jc w:val="both"/>
              <w:rPr>
                <w:rFonts w:ascii="Times New Roman" w:hAnsi="Times New Roman"/>
                <w:bCs/>
                <w:color w:val="000000"/>
                <w:sz w:val="24"/>
                <w:szCs w:val="24"/>
                <w:lang w:eastAsia="cs-CZ"/>
              </w:rPr>
            </w:pPr>
            <w:r>
              <w:rPr>
                <w:rFonts w:ascii="Times New Roman" w:hAnsi="Times New Roman"/>
                <w:bCs/>
                <w:color w:val="000000"/>
                <w:sz w:val="24"/>
                <w:szCs w:val="24"/>
                <w:lang w:eastAsia="cs-CZ"/>
              </w:rPr>
              <w:t>S</w:t>
            </w:r>
            <w:r w:rsidR="00B76B2E" w:rsidRPr="00B76B2E">
              <w:rPr>
                <w:rFonts w:ascii="Times New Roman" w:hAnsi="Times New Roman"/>
                <w:bCs/>
                <w:color w:val="000000"/>
                <w:sz w:val="24"/>
                <w:szCs w:val="24"/>
                <w:lang w:eastAsia="cs-CZ"/>
              </w:rPr>
              <w:t>vaz</w:t>
            </w:r>
          </w:p>
        </w:tc>
        <w:tc>
          <w:tcPr>
            <w:tcW w:w="850" w:type="dxa"/>
          </w:tcPr>
          <w:p w:rsidR="00B76B2E" w:rsidRPr="00B76B2E" w:rsidRDefault="00B76B2E" w:rsidP="00960758">
            <w:pPr>
              <w:autoSpaceDE w:val="0"/>
              <w:autoSpaceDN w:val="0"/>
              <w:adjustRightInd w:val="0"/>
              <w:spacing w:after="0" w:line="240" w:lineRule="auto"/>
              <w:jc w:val="both"/>
              <w:rPr>
                <w:rFonts w:ascii="Times New Roman" w:hAnsi="Times New Roman"/>
                <w:bCs/>
                <w:color w:val="000000"/>
                <w:sz w:val="24"/>
                <w:szCs w:val="24"/>
                <w:lang w:eastAsia="cs-CZ"/>
              </w:rPr>
            </w:pPr>
            <w:r w:rsidRPr="00B76B2E">
              <w:rPr>
                <w:rFonts w:ascii="Times New Roman" w:hAnsi="Times New Roman"/>
                <w:bCs/>
                <w:color w:val="000000"/>
                <w:sz w:val="24"/>
                <w:szCs w:val="24"/>
                <w:lang w:eastAsia="cs-CZ"/>
              </w:rPr>
              <w:t>%</w:t>
            </w:r>
          </w:p>
        </w:tc>
      </w:tr>
      <w:tr w:rsidR="00B76B2E" w:rsidRPr="00B76B2E" w:rsidTr="00B76B2E">
        <w:tc>
          <w:tcPr>
            <w:tcW w:w="2835"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r w:rsidRPr="00B76B2E">
              <w:rPr>
                <w:rFonts w:ascii="Times New Roman" w:hAnsi="Times New Roman"/>
                <w:bCs/>
                <w:color w:val="000000"/>
                <w:sz w:val="24"/>
                <w:szCs w:val="24"/>
                <w:lang w:eastAsia="cs-CZ"/>
              </w:rPr>
              <w:t>Důchodové pojištění</w:t>
            </w:r>
          </w:p>
        </w:tc>
        <w:tc>
          <w:tcPr>
            <w:tcW w:w="1701"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r w:rsidRPr="00B76B2E">
              <w:rPr>
                <w:rFonts w:ascii="Times New Roman" w:hAnsi="Times New Roman"/>
                <w:bCs/>
                <w:color w:val="000000"/>
                <w:sz w:val="24"/>
                <w:szCs w:val="24"/>
                <w:lang w:eastAsia="cs-CZ"/>
              </w:rPr>
              <w:t>1.777</w:t>
            </w:r>
          </w:p>
        </w:tc>
        <w:tc>
          <w:tcPr>
            <w:tcW w:w="993"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p>
        </w:tc>
        <w:tc>
          <w:tcPr>
            <w:tcW w:w="850"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p>
        </w:tc>
      </w:tr>
      <w:tr w:rsidR="00B76B2E" w:rsidRPr="00B76B2E" w:rsidTr="00B76B2E">
        <w:tc>
          <w:tcPr>
            <w:tcW w:w="2835"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r w:rsidRPr="00B76B2E">
              <w:rPr>
                <w:rFonts w:ascii="Times New Roman" w:hAnsi="Times New Roman"/>
                <w:bCs/>
                <w:color w:val="000000"/>
                <w:sz w:val="24"/>
                <w:szCs w:val="24"/>
                <w:lang w:eastAsia="cs-CZ"/>
              </w:rPr>
              <w:t>Zdravotní pojištění</w:t>
            </w:r>
          </w:p>
        </w:tc>
        <w:tc>
          <w:tcPr>
            <w:tcW w:w="1701"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r w:rsidRPr="00B76B2E">
              <w:rPr>
                <w:rFonts w:ascii="Times New Roman" w:hAnsi="Times New Roman"/>
                <w:bCs/>
                <w:color w:val="000000"/>
                <w:sz w:val="24"/>
                <w:szCs w:val="24"/>
                <w:lang w:eastAsia="cs-CZ"/>
              </w:rPr>
              <w:t>498</w:t>
            </w:r>
          </w:p>
        </w:tc>
        <w:tc>
          <w:tcPr>
            <w:tcW w:w="993"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p>
        </w:tc>
        <w:tc>
          <w:tcPr>
            <w:tcW w:w="850" w:type="dxa"/>
          </w:tcPr>
          <w:p w:rsidR="00B76B2E" w:rsidRPr="00B76B2E" w:rsidRDefault="00B76B2E" w:rsidP="00960758">
            <w:pPr>
              <w:autoSpaceDE w:val="0"/>
              <w:autoSpaceDN w:val="0"/>
              <w:adjustRightInd w:val="0"/>
              <w:spacing w:after="0" w:line="240" w:lineRule="auto"/>
              <w:rPr>
                <w:rFonts w:ascii="Times New Roman" w:hAnsi="Times New Roman"/>
                <w:bCs/>
                <w:color w:val="000000"/>
                <w:sz w:val="24"/>
                <w:szCs w:val="24"/>
                <w:lang w:eastAsia="cs-CZ"/>
              </w:rPr>
            </w:pPr>
          </w:p>
        </w:tc>
      </w:tr>
      <w:tr w:rsidR="00B76B2E" w:rsidRPr="00B76B2E" w:rsidTr="00B76B2E">
        <w:tc>
          <w:tcPr>
            <w:tcW w:w="2835"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Úrazové pojištění</w:t>
            </w:r>
          </w:p>
        </w:tc>
        <w:tc>
          <w:tcPr>
            <w:tcW w:w="1701"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110</w:t>
            </w:r>
          </w:p>
        </w:tc>
        <w:tc>
          <w:tcPr>
            <w:tcW w:w="993"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p>
        </w:tc>
        <w:tc>
          <w:tcPr>
            <w:tcW w:w="850"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p>
        </w:tc>
      </w:tr>
      <w:tr w:rsidR="00B76B2E" w:rsidRPr="00B76B2E" w:rsidTr="00B76B2E">
        <w:tc>
          <w:tcPr>
            <w:tcW w:w="2835"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Opatrování</w:t>
            </w:r>
          </w:p>
        </w:tc>
        <w:tc>
          <w:tcPr>
            <w:tcW w:w="1701"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184</w:t>
            </w:r>
          </w:p>
        </w:tc>
        <w:tc>
          <w:tcPr>
            <w:tcW w:w="993"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p>
        </w:tc>
        <w:tc>
          <w:tcPr>
            <w:tcW w:w="850"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p>
        </w:tc>
      </w:tr>
      <w:tr w:rsidR="00B76B2E" w:rsidRPr="00B76B2E" w:rsidTr="00B76B2E">
        <w:tc>
          <w:tcPr>
            <w:tcW w:w="2835"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Dohromady</w:t>
            </w:r>
          </w:p>
        </w:tc>
        <w:tc>
          <w:tcPr>
            <w:tcW w:w="1701"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2.569</w:t>
            </w:r>
          </w:p>
        </w:tc>
        <w:tc>
          <w:tcPr>
            <w:tcW w:w="993" w:type="dxa"/>
          </w:tcPr>
          <w:p w:rsidR="00B76B2E" w:rsidRPr="00B76B2E" w:rsidRDefault="00B76B2E" w:rsidP="00960758">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1.798</w:t>
            </w:r>
          </w:p>
        </w:tc>
        <w:tc>
          <w:tcPr>
            <w:tcW w:w="850" w:type="dxa"/>
          </w:tcPr>
          <w:p w:rsidR="00B76B2E" w:rsidRPr="00B76B2E" w:rsidRDefault="00B76B2E" w:rsidP="00B76B2E">
            <w:pPr>
              <w:autoSpaceDE w:val="0"/>
              <w:autoSpaceDN w:val="0"/>
              <w:adjustRightInd w:val="0"/>
              <w:spacing w:after="0" w:line="240" w:lineRule="auto"/>
              <w:rPr>
                <w:rFonts w:ascii="Times New Roman" w:hAnsi="Times New Roman"/>
                <w:color w:val="000000"/>
                <w:sz w:val="24"/>
                <w:szCs w:val="24"/>
                <w:lang w:eastAsia="cs-CZ"/>
              </w:rPr>
            </w:pPr>
            <w:r w:rsidRPr="00B76B2E">
              <w:rPr>
                <w:rFonts w:ascii="Times New Roman" w:hAnsi="Times New Roman"/>
                <w:color w:val="000000"/>
                <w:sz w:val="24"/>
                <w:szCs w:val="24"/>
                <w:lang w:eastAsia="cs-CZ"/>
              </w:rPr>
              <w:t>70,0</w:t>
            </w:r>
          </w:p>
        </w:tc>
      </w:tr>
    </w:tbl>
    <w:p w:rsidR="00B76B2E" w:rsidRPr="00B76B2E" w:rsidRDefault="00B76B2E" w:rsidP="00211ACD">
      <w:pPr>
        <w:autoSpaceDE w:val="0"/>
        <w:autoSpaceDN w:val="0"/>
        <w:adjustRightInd w:val="0"/>
        <w:spacing w:after="0" w:line="240" w:lineRule="auto"/>
        <w:rPr>
          <w:rFonts w:ascii="Times New Roman" w:hAnsi="Times New Roman"/>
          <w:color w:val="000000"/>
          <w:sz w:val="24"/>
          <w:szCs w:val="24"/>
          <w:lang w:eastAsia="cs-CZ"/>
        </w:rPr>
      </w:pPr>
    </w:p>
    <w:p w:rsidR="00211ACD" w:rsidRDefault="00B76B2E" w:rsidP="00211ACD">
      <w:pPr>
        <w:rPr>
          <w:rFonts w:ascii="Times New Roman" w:hAnsi="Times New Roman"/>
          <w:color w:val="000000"/>
          <w:sz w:val="24"/>
          <w:szCs w:val="24"/>
        </w:rPr>
      </w:pPr>
      <w:r w:rsidRPr="00B76B2E">
        <w:rPr>
          <w:rFonts w:ascii="Times New Roman" w:hAnsi="Times New Roman"/>
          <w:color w:val="000000"/>
          <w:sz w:val="24"/>
          <w:szCs w:val="24"/>
        </w:rPr>
        <w:t>Zdroj</w:t>
      </w:r>
      <w:r w:rsidR="00211ACD" w:rsidRPr="00B76B2E">
        <w:rPr>
          <w:rFonts w:ascii="Times New Roman" w:hAnsi="Times New Roman"/>
          <w:color w:val="000000"/>
          <w:sz w:val="24"/>
          <w:szCs w:val="24"/>
        </w:rPr>
        <w:t>: SVB, Agrarbericht der Bundesregierung, Rechnungsergebnisse der Landwirtschaftlichen Pflegekassen</w:t>
      </w:r>
      <w:r w:rsidR="009A5E76">
        <w:rPr>
          <w:rFonts w:ascii="Times New Roman" w:hAnsi="Times New Roman"/>
          <w:color w:val="000000"/>
          <w:sz w:val="24"/>
          <w:szCs w:val="24"/>
        </w:rPr>
        <w:t xml:space="preserve"> (2005)</w:t>
      </w:r>
      <w:r w:rsidR="00211ACD" w:rsidRPr="00B76B2E">
        <w:rPr>
          <w:rFonts w:ascii="Times New Roman" w:hAnsi="Times New Roman"/>
          <w:color w:val="000000"/>
          <w:sz w:val="24"/>
          <w:szCs w:val="24"/>
        </w:rPr>
        <w:t>.</w:t>
      </w:r>
    </w:p>
    <w:p w:rsidR="00EA41E2" w:rsidRPr="00EA41E2" w:rsidRDefault="00EA41E2" w:rsidP="00EA41E2">
      <w:pPr>
        <w:pStyle w:val="Nadpis2"/>
        <w:rPr>
          <w:color w:val="auto"/>
        </w:rPr>
      </w:pPr>
      <w:bookmarkStart w:id="30" w:name="_Toc418266522"/>
      <w:r w:rsidRPr="00EA41E2">
        <w:rPr>
          <w:color w:val="auto"/>
        </w:rPr>
        <w:t>Shrnutí z hlediska stárnutí zemědělců</w:t>
      </w:r>
      <w:bookmarkEnd w:id="30"/>
    </w:p>
    <w:p w:rsidR="00F15725" w:rsidRPr="00B76B2E" w:rsidRDefault="00F15725" w:rsidP="00F15725">
      <w:pPr>
        <w:pStyle w:val="Odstavecseseznamem"/>
        <w:numPr>
          <w:ilvl w:val="0"/>
          <w:numId w:val="31"/>
        </w:numPr>
        <w:rPr>
          <w:rFonts w:ascii="Times New Roman" w:hAnsi="Times New Roman"/>
          <w:sz w:val="24"/>
          <w:szCs w:val="24"/>
        </w:rPr>
      </w:pPr>
      <w:r>
        <w:rPr>
          <w:rFonts w:ascii="Times New Roman" w:hAnsi="Times New Roman"/>
          <w:sz w:val="24"/>
          <w:szCs w:val="24"/>
        </w:rPr>
        <w:t>Podpora</w:t>
      </w:r>
      <w:r w:rsidRPr="00B76B2E">
        <w:rPr>
          <w:rFonts w:ascii="Times New Roman" w:hAnsi="Times New Roman"/>
          <w:sz w:val="24"/>
          <w:szCs w:val="24"/>
        </w:rPr>
        <w:t xml:space="preserve"> v případě úrazu (mohou starším farmářům pomoci </w:t>
      </w:r>
      <w:r w:rsidR="00775078" w:rsidRPr="00B76B2E">
        <w:rPr>
          <w:rFonts w:ascii="Times New Roman" w:hAnsi="Times New Roman"/>
          <w:sz w:val="24"/>
          <w:szCs w:val="24"/>
        </w:rPr>
        <w:t>překlenout</w:t>
      </w:r>
      <w:r w:rsidRPr="00B76B2E">
        <w:rPr>
          <w:rFonts w:ascii="Times New Roman" w:hAnsi="Times New Roman"/>
          <w:sz w:val="24"/>
          <w:szCs w:val="24"/>
        </w:rPr>
        <w:t xml:space="preserve"> dobu, kdy nejsou schopni na farmě pracovat).</w:t>
      </w:r>
    </w:p>
    <w:p w:rsidR="00F15725" w:rsidRPr="00B76B2E" w:rsidRDefault="00F15725" w:rsidP="00F15725">
      <w:pPr>
        <w:pStyle w:val="Odstavecseseznamem"/>
        <w:numPr>
          <w:ilvl w:val="0"/>
          <w:numId w:val="31"/>
        </w:numPr>
        <w:rPr>
          <w:rFonts w:ascii="Times New Roman" w:hAnsi="Times New Roman"/>
          <w:sz w:val="24"/>
          <w:szCs w:val="24"/>
        </w:rPr>
      </w:pPr>
      <w:r w:rsidRPr="00B76B2E">
        <w:rPr>
          <w:rFonts w:ascii="Times New Roman" w:hAnsi="Times New Roman"/>
          <w:sz w:val="24"/>
          <w:szCs w:val="24"/>
        </w:rPr>
        <w:t xml:space="preserve">Poskytnutí </w:t>
      </w:r>
      <w:r>
        <w:rPr>
          <w:rFonts w:ascii="Times New Roman" w:hAnsi="Times New Roman"/>
          <w:sz w:val="24"/>
          <w:szCs w:val="24"/>
        </w:rPr>
        <w:t>podpory v případě nemoci představuje také bendit, který je s velkou pravděpodobností více využíván staršími farmáři</w:t>
      </w:r>
      <w:r w:rsidRPr="00B76B2E">
        <w:rPr>
          <w:rFonts w:ascii="Times New Roman" w:hAnsi="Times New Roman"/>
          <w:sz w:val="24"/>
          <w:szCs w:val="24"/>
        </w:rPr>
        <w:t>.</w:t>
      </w:r>
    </w:p>
    <w:p w:rsidR="00EA41E2" w:rsidRPr="00B76B2E" w:rsidRDefault="00EA41E2" w:rsidP="00211ACD">
      <w:pPr>
        <w:rPr>
          <w:rFonts w:ascii="Times New Roman" w:hAnsi="Times New Roman"/>
          <w:sz w:val="24"/>
          <w:szCs w:val="24"/>
        </w:rPr>
      </w:pPr>
    </w:p>
    <w:p w:rsidR="00211ACD" w:rsidRPr="007609B1" w:rsidRDefault="00514F21" w:rsidP="00514F21">
      <w:pPr>
        <w:pStyle w:val="Nadpis2"/>
        <w:rPr>
          <w:color w:val="auto"/>
        </w:rPr>
      </w:pPr>
      <w:r>
        <w:br w:type="column"/>
      </w:r>
      <w:bookmarkStart w:id="31" w:name="_Toc418266523"/>
      <w:r w:rsidR="007609B1" w:rsidRPr="007609B1">
        <w:rPr>
          <w:color w:val="auto"/>
        </w:rPr>
        <w:lastRenderedPageBreak/>
        <w:t xml:space="preserve">8. </w:t>
      </w:r>
      <w:r w:rsidR="00211ACD" w:rsidRPr="007609B1">
        <w:rPr>
          <w:color w:val="auto"/>
        </w:rPr>
        <w:t>Německo</w:t>
      </w:r>
      <w:bookmarkEnd w:id="31"/>
      <w:r w:rsidR="00211ACD" w:rsidRPr="007609B1">
        <w:rPr>
          <w:color w:val="auto"/>
        </w:rPr>
        <w:t xml:space="preserve"> </w:t>
      </w:r>
    </w:p>
    <w:p w:rsidR="002418A3" w:rsidRPr="009A5E76" w:rsidRDefault="002418A3" w:rsidP="002418A3">
      <w:pPr>
        <w:jc w:val="both"/>
        <w:rPr>
          <w:rFonts w:ascii="Times New Roman" w:hAnsi="Times New Roman"/>
          <w:sz w:val="24"/>
          <w:szCs w:val="24"/>
        </w:rPr>
      </w:pPr>
      <w:r w:rsidRPr="00211ACD">
        <w:rPr>
          <w:rFonts w:ascii="Times New Roman" w:hAnsi="Times New Roman"/>
          <w:sz w:val="24"/>
          <w:szCs w:val="24"/>
        </w:rPr>
        <w:t>Sociální pojištění (úrazové, nemocenské a důchodové) má speciální sekce pro komerční hospodářství, pro železniční dopravu a lanovky, a konečně pro sedláky (farmáře).</w:t>
      </w:r>
    </w:p>
    <w:p w:rsidR="00211ACD" w:rsidRDefault="009A5E76" w:rsidP="009A5E76">
      <w:pPr>
        <w:jc w:val="both"/>
        <w:rPr>
          <w:rFonts w:ascii="Times New Roman" w:hAnsi="Times New Roman"/>
          <w:sz w:val="24"/>
          <w:szCs w:val="24"/>
        </w:rPr>
      </w:pPr>
      <w:r>
        <w:rPr>
          <w:rFonts w:ascii="Times New Roman" w:hAnsi="Times New Roman"/>
          <w:sz w:val="24"/>
          <w:szCs w:val="24"/>
        </w:rPr>
        <w:t xml:space="preserve">V této zemi je </w:t>
      </w:r>
      <w:r w:rsidR="002418A3">
        <w:rPr>
          <w:rFonts w:ascii="Times New Roman" w:hAnsi="Times New Roman"/>
          <w:sz w:val="24"/>
          <w:szCs w:val="24"/>
        </w:rPr>
        <w:t xml:space="preserve">tedy </w:t>
      </w:r>
      <w:r>
        <w:rPr>
          <w:rFonts w:ascii="Times New Roman" w:hAnsi="Times New Roman"/>
          <w:sz w:val="24"/>
          <w:szCs w:val="24"/>
        </w:rPr>
        <w:t xml:space="preserve">zavedeno také </w:t>
      </w:r>
      <w:r w:rsidR="00211ACD" w:rsidRPr="009A5E76">
        <w:rPr>
          <w:rFonts w:ascii="Times New Roman" w:hAnsi="Times New Roman"/>
          <w:sz w:val="24"/>
          <w:szCs w:val="24"/>
        </w:rPr>
        <w:t xml:space="preserve">Zemědělské pojištění </w:t>
      </w:r>
      <w:r>
        <w:rPr>
          <w:rFonts w:ascii="Times New Roman" w:hAnsi="Times New Roman"/>
          <w:sz w:val="24"/>
          <w:szCs w:val="24"/>
        </w:rPr>
        <w:t>(</w:t>
      </w:r>
      <w:r w:rsidR="00211ACD" w:rsidRPr="009A5E76">
        <w:rPr>
          <w:rFonts w:ascii="Times New Roman" w:hAnsi="Times New Roman"/>
          <w:sz w:val="24"/>
          <w:szCs w:val="24"/>
        </w:rPr>
        <w:t xml:space="preserve">Landwirtschaftlicher Sozialversicherung </w:t>
      </w:r>
      <w:r>
        <w:rPr>
          <w:rFonts w:ascii="Times New Roman" w:hAnsi="Times New Roman"/>
          <w:sz w:val="24"/>
          <w:szCs w:val="24"/>
        </w:rPr>
        <w:t xml:space="preserve">- </w:t>
      </w:r>
      <w:r w:rsidR="00211ACD" w:rsidRPr="009A5E76">
        <w:rPr>
          <w:rFonts w:ascii="Times New Roman" w:hAnsi="Times New Roman"/>
          <w:sz w:val="24"/>
          <w:szCs w:val="24"/>
        </w:rPr>
        <w:t>LSV)</w:t>
      </w:r>
      <w:r>
        <w:rPr>
          <w:rFonts w:ascii="Times New Roman" w:hAnsi="Times New Roman"/>
          <w:sz w:val="24"/>
          <w:szCs w:val="24"/>
        </w:rPr>
        <w:t xml:space="preserve">, vybudované specificky pro farmáře. V rámci </w:t>
      </w:r>
      <w:r w:rsidR="00647B16">
        <w:rPr>
          <w:rFonts w:ascii="Times New Roman" w:hAnsi="Times New Roman"/>
          <w:sz w:val="24"/>
          <w:szCs w:val="24"/>
        </w:rPr>
        <w:t>„balíčku“</w:t>
      </w:r>
      <w:r>
        <w:rPr>
          <w:rFonts w:ascii="Times New Roman" w:hAnsi="Times New Roman"/>
          <w:sz w:val="24"/>
          <w:szCs w:val="24"/>
        </w:rPr>
        <w:t xml:space="preserve"> nástroj</w:t>
      </w:r>
      <w:r w:rsidR="00647B16">
        <w:rPr>
          <w:rFonts w:ascii="Times New Roman" w:hAnsi="Times New Roman"/>
          <w:sz w:val="24"/>
          <w:szCs w:val="24"/>
        </w:rPr>
        <w:t>ů</w:t>
      </w:r>
      <w:r>
        <w:rPr>
          <w:rFonts w:ascii="Times New Roman" w:hAnsi="Times New Roman"/>
          <w:sz w:val="24"/>
          <w:szCs w:val="24"/>
        </w:rPr>
        <w:t xml:space="preserve"> byly dosud identifikovány základní produkty pojiš</w:t>
      </w:r>
      <w:r w:rsidR="002418A3">
        <w:rPr>
          <w:rFonts w:ascii="Times New Roman" w:hAnsi="Times New Roman"/>
          <w:sz w:val="24"/>
          <w:szCs w:val="24"/>
        </w:rPr>
        <w:t>tění, běžné v rámci</w:t>
      </w:r>
      <w:r>
        <w:rPr>
          <w:rFonts w:ascii="Times New Roman" w:hAnsi="Times New Roman"/>
          <w:sz w:val="24"/>
          <w:szCs w:val="24"/>
        </w:rPr>
        <w:t xml:space="preserve"> celostátních sociálních politik</w:t>
      </w:r>
      <w:r w:rsidR="00647B16">
        <w:rPr>
          <w:rFonts w:ascii="Times New Roman" w:hAnsi="Times New Roman"/>
          <w:sz w:val="24"/>
          <w:szCs w:val="24"/>
        </w:rPr>
        <w:t>, ovšem orientovány na zemědělce</w:t>
      </w:r>
      <w:r>
        <w:rPr>
          <w:rFonts w:ascii="Times New Roman" w:hAnsi="Times New Roman"/>
          <w:sz w:val="24"/>
          <w:szCs w:val="24"/>
        </w:rPr>
        <w:t>.</w:t>
      </w:r>
      <w:r w:rsidR="00647B16">
        <w:rPr>
          <w:rFonts w:ascii="Times New Roman" w:hAnsi="Times New Roman"/>
          <w:sz w:val="24"/>
          <w:szCs w:val="24"/>
        </w:rPr>
        <w:t xml:space="preserve"> Některé benefity mají zvlášť relevanci pro stárnoucí farmáře.</w:t>
      </w:r>
    </w:p>
    <w:p w:rsidR="002418A3" w:rsidRPr="00B76B2E" w:rsidRDefault="002418A3" w:rsidP="002418A3">
      <w:pPr>
        <w:pStyle w:val="Nadpis2"/>
        <w:rPr>
          <w:color w:val="auto"/>
        </w:rPr>
      </w:pPr>
      <w:bookmarkStart w:id="32" w:name="_Toc418266524"/>
      <w:r w:rsidRPr="00B76B2E">
        <w:rPr>
          <w:color w:val="auto"/>
        </w:rPr>
        <w:t>Základní produkty pojištění</w:t>
      </w:r>
      <w:bookmarkEnd w:id="32"/>
    </w:p>
    <w:p w:rsidR="002418A3" w:rsidRPr="00B76B2E" w:rsidRDefault="002418A3" w:rsidP="002418A3">
      <w:pPr>
        <w:numPr>
          <w:ilvl w:val="0"/>
          <w:numId w:val="49"/>
        </w:numPr>
        <w:contextualSpacing/>
        <w:rPr>
          <w:rFonts w:ascii="Times New Roman" w:hAnsi="Times New Roman"/>
          <w:sz w:val="24"/>
          <w:szCs w:val="24"/>
        </w:rPr>
      </w:pPr>
      <w:r w:rsidRPr="00B76B2E">
        <w:rPr>
          <w:rFonts w:ascii="Times New Roman" w:hAnsi="Times New Roman"/>
          <w:sz w:val="24"/>
          <w:szCs w:val="24"/>
        </w:rPr>
        <w:t>Název nástroje politiky</w:t>
      </w:r>
      <w:r>
        <w:rPr>
          <w:rFonts w:ascii="Times New Roman" w:hAnsi="Times New Roman"/>
          <w:sz w:val="24"/>
          <w:szCs w:val="24"/>
        </w:rPr>
        <w:t xml:space="preserve"> - benefitů</w:t>
      </w:r>
    </w:p>
    <w:p w:rsidR="002418A3" w:rsidRDefault="002418A3" w:rsidP="002418A3">
      <w:pPr>
        <w:ind w:left="720"/>
        <w:contextualSpacing/>
        <w:rPr>
          <w:rFonts w:ascii="Times New Roman" w:hAnsi="Times New Roman"/>
          <w:sz w:val="24"/>
          <w:szCs w:val="24"/>
        </w:rPr>
      </w:pPr>
      <w:r w:rsidRPr="00211ACD">
        <w:rPr>
          <w:rFonts w:ascii="Times New Roman" w:hAnsi="Times New Roman"/>
          <w:sz w:val="24"/>
          <w:szCs w:val="24"/>
        </w:rPr>
        <w:t xml:space="preserve">a) sociální služby; </w:t>
      </w:r>
    </w:p>
    <w:p w:rsidR="002418A3" w:rsidRDefault="002418A3" w:rsidP="002418A3">
      <w:pPr>
        <w:ind w:left="720"/>
        <w:contextualSpacing/>
        <w:rPr>
          <w:rFonts w:ascii="Times New Roman" w:hAnsi="Times New Roman"/>
          <w:sz w:val="24"/>
          <w:szCs w:val="24"/>
        </w:rPr>
      </w:pPr>
      <w:r w:rsidRPr="00211ACD">
        <w:rPr>
          <w:rFonts w:ascii="Times New Roman" w:hAnsi="Times New Roman"/>
          <w:sz w:val="24"/>
          <w:szCs w:val="24"/>
        </w:rPr>
        <w:t xml:space="preserve">b) veřejné zdraví; </w:t>
      </w:r>
    </w:p>
    <w:p w:rsidR="002418A3" w:rsidRDefault="002418A3" w:rsidP="002418A3">
      <w:pPr>
        <w:ind w:left="720"/>
        <w:contextualSpacing/>
        <w:rPr>
          <w:rFonts w:ascii="Times New Roman" w:hAnsi="Times New Roman"/>
          <w:sz w:val="24"/>
          <w:szCs w:val="24"/>
        </w:rPr>
      </w:pPr>
      <w:r w:rsidRPr="00211ACD">
        <w:rPr>
          <w:rFonts w:ascii="Times New Roman" w:hAnsi="Times New Roman"/>
          <w:sz w:val="24"/>
          <w:szCs w:val="24"/>
        </w:rPr>
        <w:t xml:space="preserve">c) sociální pojištění; </w:t>
      </w:r>
    </w:p>
    <w:p w:rsidR="002418A3" w:rsidRDefault="002418A3" w:rsidP="002418A3">
      <w:pPr>
        <w:ind w:left="720"/>
        <w:contextualSpacing/>
        <w:rPr>
          <w:rFonts w:ascii="Times New Roman" w:hAnsi="Times New Roman"/>
          <w:sz w:val="24"/>
          <w:szCs w:val="24"/>
        </w:rPr>
      </w:pPr>
      <w:r w:rsidRPr="00211ACD">
        <w:rPr>
          <w:rFonts w:ascii="Times New Roman" w:hAnsi="Times New Roman"/>
          <w:sz w:val="24"/>
          <w:szCs w:val="24"/>
        </w:rPr>
        <w:t>d) sociální zabezpečení.</w:t>
      </w:r>
    </w:p>
    <w:p w:rsidR="002418A3" w:rsidRPr="00B76B2E" w:rsidRDefault="002418A3" w:rsidP="002418A3">
      <w:pPr>
        <w:ind w:left="720"/>
        <w:contextualSpacing/>
        <w:rPr>
          <w:rFonts w:ascii="Times New Roman" w:hAnsi="Times New Roman"/>
          <w:sz w:val="24"/>
          <w:szCs w:val="24"/>
        </w:rPr>
      </w:pPr>
    </w:p>
    <w:p w:rsidR="002418A3" w:rsidRPr="00B76B2E" w:rsidRDefault="002418A3" w:rsidP="002418A3">
      <w:pPr>
        <w:numPr>
          <w:ilvl w:val="0"/>
          <w:numId w:val="49"/>
        </w:numPr>
        <w:contextualSpacing/>
        <w:rPr>
          <w:rFonts w:ascii="Times New Roman" w:hAnsi="Times New Roman"/>
          <w:sz w:val="24"/>
          <w:szCs w:val="24"/>
        </w:rPr>
      </w:pPr>
      <w:r w:rsidRPr="00B76B2E">
        <w:rPr>
          <w:rFonts w:ascii="Times New Roman" w:hAnsi="Times New Roman"/>
          <w:sz w:val="24"/>
          <w:szCs w:val="24"/>
        </w:rPr>
        <w:t>Na jaký handicap nebo aspekt stáří je politika mířena?</w:t>
      </w:r>
    </w:p>
    <w:p w:rsidR="002418A3" w:rsidRPr="00211ACD" w:rsidRDefault="002418A3" w:rsidP="002418A3">
      <w:pPr>
        <w:ind w:left="720"/>
        <w:contextualSpacing/>
        <w:jc w:val="both"/>
        <w:rPr>
          <w:rFonts w:ascii="Times New Roman" w:hAnsi="Times New Roman"/>
          <w:sz w:val="24"/>
          <w:szCs w:val="24"/>
        </w:rPr>
      </w:pPr>
      <w:r w:rsidRPr="00211ACD">
        <w:rPr>
          <w:rFonts w:ascii="Times New Roman" w:hAnsi="Times New Roman"/>
          <w:sz w:val="24"/>
          <w:szCs w:val="24"/>
        </w:rPr>
        <w:t xml:space="preserve">Sociální zajištění starých osob, kteří potřebují péči (nejsou-li samostatní, neposkytují-li jim jiní), nevýdělečně organizují obce nebo městské úřady, ale i charitativních institucí za pomoci sociálních a odborných pracovnic. </w:t>
      </w:r>
    </w:p>
    <w:p w:rsidR="002418A3" w:rsidRPr="00B76B2E" w:rsidRDefault="002418A3" w:rsidP="002418A3">
      <w:pPr>
        <w:ind w:left="720"/>
        <w:contextualSpacing/>
        <w:rPr>
          <w:rFonts w:ascii="Times New Roman" w:hAnsi="Times New Roman"/>
          <w:sz w:val="24"/>
          <w:szCs w:val="24"/>
        </w:rPr>
      </w:pPr>
    </w:p>
    <w:p w:rsidR="002418A3" w:rsidRPr="00B76B2E" w:rsidRDefault="002418A3" w:rsidP="002418A3">
      <w:pPr>
        <w:numPr>
          <w:ilvl w:val="0"/>
          <w:numId w:val="49"/>
        </w:numPr>
        <w:contextualSpacing/>
        <w:rPr>
          <w:rFonts w:ascii="Times New Roman" w:hAnsi="Times New Roman"/>
          <w:sz w:val="24"/>
          <w:szCs w:val="24"/>
        </w:rPr>
      </w:pPr>
      <w:r w:rsidRPr="00B76B2E">
        <w:rPr>
          <w:rFonts w:ascii="Times New Roman" w:hAnsi="Times New Roman"/>
          <w:sz w:val="24"/>
          <w:szCs w:val="24"/>
        </w:rPr>
        <w:t>Popis mechanismu opatření.</w:t>
      </w:r>
    </w:p>
    <w:p w:rsidR="00EC76D2" w:rsidRPr="00B76B2E" w:rsidRDefault="00D75D1B" w:rsidP="00EC76D2">
      <w:pPr>
        <w:ind w:left="720"/>
        <w:contextualSpacing/>
        <w:rPr>
          <w:rFonts w:ascii="Times New Roman" w:hAnsi="Times New Roman"/>
          <w:sz w:val="24"/>
          <w:szCs w:val="24"/>
        </w:rPr>
      </w:pPr>
      <w:r>
        <w:rPr>
          <w:rFonts w:ascii="Times New Roman" w:hAnsi="Times New Roman"/>
          <w:sz w:val="24"/>
          <w:szCs w:val="24"/>
        </w:rPr>
        <w:t xml:space="preserve">Základní pojištění funguje standardně – z fondu jsou uvolňovány prostředky na základní benefity jako: lékařská péče, podpora v nemoci, výplaty důchodů atd. </w:t>
      </w:r>
      <w:r w:rsidR="00F15725">
        <w:rPr>
          <w:rFonts w:ascii="Times New Roman" w:hAnsi="Times New Roman"/>
          <w:sz w:val="24"/>
          <w:szCs w:val="24"/>
        </w:rPr>
        <w:t xml:space="preserve">Součástí je však také </w:t>
      </w:r>
      <w:r w:rsidR="00775078">
        <w:rPr>
          <w:rFonts w:ascii="Times New Roman" w:hAnsi="Times New Roman"/>
          <w:sz w:val="24"/>
          <w:szCs w:val="24"/>
        </w:rPr>
        <w:t>podpora</w:t>
      </w:r>
      <w:r w:rsidR="00F15725">
        <w:rPr>
          <w:rFonts w:ascii="Times New Roman" w:hAnsi="Times New Roman"/>
          <w:sz w:val="24"/>
          <w:szCs w:val="24"/>
        </w:rPr>
        <w:t xml:space="preserve"> prevence a rehabilitační péče. </w:t>
      </w:r>
      <w:r w:rsidR="00EC76D2" w:rsidRPr="00211ACD">
        <w:rPr>
          <w:rFonts w:ascii="Times New Roman" w:hAnsi="Times New Roman"/>
          <w:sz w:val="24"/>
          <w:szCs w:val="24"/>
        </w:rPr>
        <w:t>Od r. 1995 existuje soc. síť pro případy, kdy staří potřebují dlouhodobou péči. Je využíváno ubytování pro staré, domy pro staré, ošetřovatelské domy pro staré, nemocnice pro staré (obdoba našich LDN). Ovšem jsou i pro staré: denní stacionáře, denní pečovatelské domy, domácí rodinná péče, centra pro staré, dodávky jídel. Existuje také rekreace pro staré osoby, kluby,</w:t>
      </w:r>
    </w:p>
    <w:p w:rsidR="002418A3" w:rsidRPr="00B76B2E" w:rsidRDefault="002418A3" w:rsidP="002418A3">
      <w:pPr>
        <w:ind w:left="720"/>
        <w:contextualSpacing/>
        <w:rPr>
          <w:rFonts w:ascii="Times New Roman" w:hAnsi="Times New Roman"/>
          <w:sz w:val="24"/>
          <w:szCs w:val="24"/>
        </w:rPr>
      </w:pPr>
    </w:p>
    <w:p w:rsidR="002418A3" w:rsidRPr="00B76B2E" w:rsidRDefault="002418A3" w:rsidP="002418A3">
      <w:pPr>
        <w:numPr>
          <w:ilvl w:val="0"/>
          <w:numId w:val="49"/>
        </w:numPr>
        <w:contextualSpacing/>
        <w:rPr>
          <w:rFonts w:ascii="Times New Roman" w:hAnsi="Times New Roman"/>
          <w:sz w:val="24"/>
          <w:szCs w:val="24"/>
        </w:rPr>
      </w:pPr>
      <w:r w:rsidRPr="00B76B2E">
        <w:rPr>
          <w:rFonts w:ascii="Times New Roman" w:hAnsi="Times New Roman"/>
          <w:sz w:val="24"/>
          <w:szCs w:val="24"/>
        </w:rPr>
        <w:t>Způsob financování opatření.</w:t>
      </w:r>
    </w:p>
    <w:p w:rsidR="002418A3" w:rsidRPr="00B76B2E" w:rsidRDefault="002418A3" w:rsidP="002418A3">
      <w:pPr>
        <w:ind w:left="720"/>
        <w:contextualSpacing/>
        <w:rPr>
          <w:rFonts w:ascii="Times New Roman" w:hAnsi="Times New Roman"/>
          <w:sz w:val="24"/>
          <w:szCs w:val="24"/>
        </w:rPr>
      </w:pPr>
      <w:r w:rsidRPr="00B76B2E">
        <w:rPr>
          <w:rFonts w:ascii="Times New Roman" w:hAnsi="Times New Roman"/>
          <w:sz w:val="24"/>
          <w:szCs w:val="24"/>
        </w:rPr>
        <w:t>Na pojištění se podílejí: zemědělec, stát, svaz (částky jsou uvedeny na konci kapitoly).</w:t>
      </w:r>
    </w:p>
    <w:p w:rsidR="00F24816" w:rsidRDefault="00F24816" w:rsidP="002418A3">
      <w:pPr>
        <w:ind w:left="720"/>
        <w:contextualSpacing/>
        <w:rPr>
          <w:rFonts w:ascii="Times New Roman" w:hAnsi="Times New Roman"/>
          <w:sz w:val="24"/>
          <w:szCs w:val="24"/>
        </w:rPr>
      </w:pPr>
      <w:r w:rsidRPr="00B76B2E">
        <w:rPr>
          <w:rFonts w:ascii="Times New Roman" w:hAnsi="Times New Roman"/>
          <w:sz w:val="24"/>
          <w:szCs w:val="24"/>
        </w:rPr>
        <w:t>Zemědělec s přispěním státu odvádí pravidelně částku, odvíjející se od velikosti příjmu.</w:t>
      </w:r>
    </w:p>
    <w:p w:rsidR="00D75D1B" w:rsidRDefault="00F24816" w:rsidP="002418A3">
      <w:pPr>
        <w:ind w:left="720"/>
        <w:contextualSpacing/>
        <w:rPr>
          <w:rFonts w:ascii="Times New Roman" w:hAnsi="Times New Roman"/>
          <w:sz w:val="24"/>
          <w:szCs w:val="24"/>
        </w:rPr>
      </w:pPr>
      <w:r w:rsidRPr="00211ACD">
        <w:rPr>
          <w:rFonts w:ascii="Times New Roman" w:hAnsi="Times New Roman"/>
          <w:sz w:val="24"/>
          <w:szCs w:val="24"/>
        </w:rPr>
        <w:t xml:space="preserve">a) Sociální služby financuje stát, který z 50 % přispívá z daní, poskytovatelé služeb přispívají z 10 % z kapitálových zdrojů a ze 40 % z kapitálového trhu. </w:t>
      </w:r>
    </w:p>
    <w:p w:rsidR="00D75D1B" w:rsidRDefault="00F24816" w:rsidP="002418A3">
      <w:pPr>
        <w:ind w:left="720"/>
        <w:contextualSpacing/>
        <w:rPr>
          <w:rFonts w:ascii="Times New Roman" w:hAnsi="Times New Roman"/>
          <w:sz w:val="24"/>
          <w:szCs w:val="24"/>
        </w:rPr>
      </w:pPr>
      <w:r w:rsidRPr="00211ACD">
        <w:rPr>
          <w:rFonts w:ascii="Times New Roman" w:hAnsi="Times New Roman"/>
          <w:sz w:val="24"/>
          <w:szCs w:val="24"/>
        </w:rPr>
        <w:t xml:space="preserve">b) Z položky veřejného zdraví se hradí prevence, rehabilitační péče a zajištění léků. </w:t>
      </w:r>
    </w:p>
    <w:p w:rsidR="002418A3" w:rsidRDefault="00F24816" w:rsidP="002418A3">
      <w:pPr>
        <w:ind w:left="720"/>
        <w:contextualSpacing/>
        <w:rPr>
          <w:rFonts w:ascii="Times New Roman" w:hAnsi="Times New Roman"/>
          <w:sz w:val="24"/>
          <w:szCs w:val="24"/>
        </w:rPr>
      </w:pPr>
      <w:r w:rsidRPr="00211ACD">
        <w:rPr>
          <w:rFonts w:ascii="Times New Roman" w:hAnsi="Times New Roman"/>
          <w:sz w:val="24"/>
          <w:szCs w:val="24"/>
        </w:rPr>
        <w:t>c) Sociální pojištění je financováno z 50 % zaměstnavatelem a z 50 % zaměstnancem. d) Sociální ochrana je financována státem z daní.</w:t>
      </w:r>
    </w:p>
    <w:p w:rsidR="00F24816" w:rsidRPr="00B76B2E" w:rsidRDefault="00F24816" w:rsidP="002418A3">
      <w:pPr>
        <w:ind w:left="720"/>
        <w:contextualSpacing/>
        <w:rPr>
          <w:rFonts w:ascii="Times New Roman" w:hAnsi="Times New Roman"/>
          <w:sz w:val="24"/>
          <w:szCs w:val="24"/>
        </w:rPr>
      </w:pPr>
    </w:p>
    <w:p w:rsidR="002418A3" w:rsidRDefault="002418A3" w:rsidP="002418A3">
      <w:pPr>
        <w:numPr>
          <w:ilvl w:val="0"/>
          <w:numId w:val="49"/>
        </w:numPr>
        <w:contextualSpacing/>
        <w:rPr>
          <w:rFonts w:ascii="Times New Roman" w:hAnsi="Times New Roman"/>
          <w:sz w:val="24"/>
          <w:szCs w:val="24"/>
        </w:rPr>
      </w:pPr>
      <w:r w:rsidRPr="00B76B2E">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B76B2E">
        <w:rPr>
          <w:rFonts w:ascii="Times New Roman" w:hAnsi="Times New Roman"/>
          <w:sz w:val="24"/>
          <w:szCs w:val="24"/>
        </w:rPr>
        <w:t xml:space="preserve"> benefity </w:t>
      </w:r>
    </w:p>
    <w:p w:rsidR="00F24816" w:rsidRPr="00B76B2E" w:rsidRDefault="00F24816" w:rsidP="00F24816">
      <w:pPr>
        <w:ind w:left="720"/>
        <w:contextualSpacing/>
        <w:rPr>
          <w:rFonts w:ascii="Times New Roman" w:hAnsi="Times New Roman"/>
          <w:sz w:val="24"/>
          <w:szCs w:val="24"/>
        </w:rPr>
      </w:pPr>
      <w:r w:rsidRPr="00211ACD">
        <w:rPr>
          <w:rFonts w:ascii="Times New Roman" w:hAnsi="Times New Roman"/>
          <w:sz w:val="24"/>
          <w:szCs w:val="24"/>
        </w:rPr>
        <w:lastRenderedPageBreak/>
        <w:t>Celkově se jedná o 65-leté a starší, jichž je zhruba 920.000 osob, z těch asi polovina, tj. 450.000 osob potřebuje sociální péči. Podíl zemědělců využívajících tyto benefity je necelá 3 %. Asi 660.000 žije v penzionech a domech stáří.</w:t>
      </w:r>
    </w:p>
    <w:p w:rsidR="00F15725" w:rsidRDefault="00F15725" w:rsidP="009A5E76">
      <w:pPr>
        <w:spacing w:after="0" w:line="240" w:lineRule="auto"/>
        <w:jc w:val="both"/>
        <w:rPr>
          <w:rFonts w:ascii="Times New Roman" w:hAnsi="Times New Roman"/>
          <w:sz w:val="24"/>
          <w:szCs w:val="24"/>
        </w:rPr>
      </w:pPr>
    </w:p>
    <w:p w:rsidR="00211ACD" w:rsidRPr="00211ACD" w:rsidRDefault="00211ACD" w:rsidP="009A5E76">
      <w:pPr>
        <w:spacing w:after="0" w:line="240" w:lineRule="auto"/>
        <w:jc w:val="both"/>
        <w:rPr>
          <w:rFonts w:ascii="Times New Roman" w:hAnsi="Times New Roman"/>
          <w:sz w:val="24"/>
          <w:szCs w:val="24"/>
        </w:rPr>
      </w:pPr>
      <w:r w:rsidRPr="00211ACD">
        <w:rPr>
          <w:rFonts w:ascii="Times New Roman" w:hAnsi="Times New Roman"/>
          <w:sz w:val="24"/>
          <w:szCs w:val="24"/>
        </w:rPr>
        <w:t xml:space="preserve">Tab. </w:t>
      </w:r>
      <w:r w:rsidR="00945F46">
        <w:rPr>
          <w:rFonts w:ascii="Times New Roman" w:hAnsi="Times New Roman"/>
          <w:sz w:val="24"/>
          <w:szCs w:val="24"/>
        </w:rPr>
        <w:t>7:</w:t>
      </w:r>
      <w:r w:rsidRPr="00211ACD">
        <w:rPr>
          <w:rFonts w:ascii="Times New Roman" w:hAnsi="Times New Roman"/>
          <w:sz w:val="24"/>
          <w:szCs w:val="24"/>
        </w:rPr>
        <w:t xml:space="preserve"> Financování zemědělsko-sociálního systému pojištění v Německu (v milionech euro, platby v Něm. 2004)</w:t>
      </w:r>
    </w:p>
    <w:p w:rsidR="00211ACD" w:rsidRPr="00211ACD" w:rsidRDefault="00211ACD" w:rsidP="00211ACD">
      <w:pPr>
        <w:autoSpaceDE w:val="0"/>
        <w:autoSpaceDN w:val="0"/>
        <w:adjustRightInd w:val="0"/>
        <w:spacing w:after="0" w:line="240" w:lineRule="auto"/>
        <w:jc w:val="center"/>
        <w:rPr>
          <w:rFonts w:ascii="Times New Roman" w:hAnsi="Times New Roman"/>
          <w:b/>
          <w:bCs/>
          <w:color w:val="000000"/>
          <w:lang w:eastAsia="cs-CZ"/>
        </w:rPr>
      </w:pPr>
    </w:p>
    <w:tbl>
      <w:tblPr>
        <w:tblStyle w:val="Mkatabulky"/>
        <w:tblW w:w="0" w:type="auto"/>
        <w:tblLook w:val="04A0"/>
      </w:tblPr>
      <w:tblGrid>
        <w:gridCol w:w="2943"/>
        <w:gridCol w:w="1701"/>
        <w:gridCol w:w="1134"/>
        <w:gridCol w:w="993"/>
      </w:tblGrid>
      <w:tr w:rsidR="009A5E76" w:rsidRPr="009A5E76" w:rsidTr="009A5E76">
        <w:tc>
          <w:tcPr>
            <w:tcW w:w="2943" w:type="dxa"/>
          </w:tcPr>
          <w:p w:rsidR="009A5E76" w:rsidRPr="009A5E76" w:rsidRDefault="009A5E76" w:rsidP="00960758">
            <w:pPr>
              <w:autoSpaceDE w:val="0"/>
              <w:autoSpaceDN w:val="0"/>
              <w:adjustRightInd w:val="0"/>
              <w:spacing w:after="0" w:line="240" w:lineRule="auto"/>
              <w:rPr>
                <w:rFonts w:ascii="Times New Roman" w:hAnsi="Times New Roman"/>
                <w:b/>
                <w:bCs/>
                <w:color w:val="000000"/>
                <w:lang w:eastAsia="cs-CZ"/>
              </w:rPr>
            </w:pPr>
          </w:p>
        </w:tc>
        <w:tc>
          <w:tcPr>
            <w:tcW w:w="1701" w:type="dxa"/>
          </w:tcPr>
          <w:p w:rsidR="009A5E76" w:rsidRPr="009A5E76" w:rsidRDefault="009A5E76" w:rsidP="00960758">
            <w:pPr>
              <w:autoSpaceDE w:val="0"/>
              <w:autoSpaceDN w:val="0"/>
              <w:adjustRightInd w:val="0"/>
              <w:spacing w:after="0" w:line="240" w:lineRule="auto"/>
              <w:rPr>
                <w:rFonts w:ascii="Times New Roman" w:hAnsi="Times New Roman"/>
                <w:b/>
                <w:bCs/>
                <w:color w:val="000000"/>
                <w:lang w:eastAsia="cs-CZ"/>
              </w:rPr>
            </w:pPr>
            <w:r w:rsidRPr="009A5E76">
              <w:rPr>
                <w:rFonts w:ascii="Times New Roman" w:hAnsi="Times New Roman"/>
                <w:bCs/>
                <w:color w:val="000000"/>
                <w:lang w:eastAsia="cs-CZ"/>
              </w:rPr>
              <w:t>Celkové výdaje</w:t>
            </w:r>
          </w:p>
        </w:tc>
        <w:tc>
          <w:tcPr>
            <w:tcW w:w="1134" w:type="dxa"/>
          </w:tcPr>
          <w:p w:rsidR="009A5E76" w:rsidRPr="009A5E76" w:rsidRDefault="009A5E76" w:rsidP="00960758">
            <w:pPr>
              <w:autoSpaceDE w:val="0"/>
              <w:autoSpaceDN w:val="0"/>
              <w:adjustRightInd w:val="0"/>
              <w:spacing w:after="0" w:line="240" w:lineRule="auto"/>
              <w:rPr>
                <w:rFonts w:ascii="Times New Roman" w:hAnsi="Times New Roman"/>
                <w:b/>
                <w:bCs/>
                <w:color w:val="000000"/>
                <w:lang w:eastAsia="cs-CZ"/>
              </w:rPr>
            </w:pPr>
            <w:r>
              <w:rPr>
                <w:rFonts w:ascii="Times New Roman" w:hAnsi="Times New Roman"/>
                <w:bCs/>
                <w:color w:val="000000"/>
                <w:lang w:eastAsia="cs-CZ"/>
              </w:rPr>
              <w:t>S</w:t>
            </w:r>
            <w:r w:rsidRPr="009A5E76">
              <w:rPr>
                <w:rFonts w:ascii="Times New Roman" w:hAnsi="Times New Roman"/>
                <w:bCs/>
                <w:color w:val="000000"/>
                <w:lang w:eastAsia="cs-CZ"/>
              </w:rPr>
              <w:t>vaz</w:t>
            </w:r>
          </w:p>
        </w:tc>
        <w:tc>
          <w:tcPr>
            <w:tcW w:w="993" w:type="dxa"/>
          </w:tcPr>
          <w:p w:rsidR="009A5E76" w:rsidRPr="009A5E76" w:rsidRDefault="009A5E76" w:rsidP="00960758">
            <w:pPr>
              <w:autoSpaceDE w:val="0"/>
              <w:autoSpaceDN w:val="0"/>
              <w:adjustRightInd w:val="0"/>
              <w:spacing w:after="0" w:line="240" w:lineRule="auto"/>
              <w:rPr>
                <w:rFonts w:ascii="Times New Roman" w:hAnsi="Times New Roman"/>
                <w:bCs/>
                <w:color w:val="000000"/>
                <w:lang w:eastAsia="cs-CZ"/>
              </w:rPr>
            </w:pPr>
            <w:r w:rsidRPr="009A5E76">
              <w:rPr>
                <w:rFonts w:ascii="Times New Roman" w:hAnsi="Times New Roman"/>
                <w:bCs/>
                <w:color w:val="000000"/>
                <w:lang w:eastAsia="cs-CZ"/>
              </w:rPr>
              <w:t>%</w:t>
            </w:r>
          </w:p>
        </w:tc>
      </w:tr>
      <w:tr w:rsidR="009A5E76" w:rsidRPr="009A5E76" w:rsidTr="009A5E76">
        <w:tc>
          <w:tcPr>
            <w:tcW w:w="2943" w:type="dxa"/>
          </w:tcPr>
          <w:p w:rsidR="009A5E76" w:rsidRPr="009A5E76" w:rsidRDefault="009A5E76" w:rsidP="00960758">
            <w:pPr>
              <w:autoSpaceDE w:val="0"/>
              <w:autoSpaceDN w:val="0"/>
              <w:adjustRightInd w:val="0"/>
              <w:spacing w:after="0" w:line="240" w:lineRule="auto"/>
              <w:rPr>
                <w:rFonts w:ascii="Times New Roman" w:hAnsi="Times New Roman"/>
                <w:bCs/>
                <w:color w:val="000000"/>
                <w:lang w:eastAsia="cs-CZ"/>
              </w:rPr>
            </w:pPr>
            <w:r w:rsidRPr="009A5E76">
              <w:rPr>
                <w:rFonts w:ascii="Times New Roman" w:hAnsi="Times New Roman"/>
                <w:bCs/>
                <w:color w:val="000000"/>
                <w:lang w:eastAsia="cs-CZ"/>
              </w:rPr>
              <w:t>Důchodové pojištění</w:t>
            </w:r>
          </w:p>
        </w:tc>
        <w:tc>
          <w:tcPr>
            <w:tcW w:w="1701" w:type="dxa"/>
          </w:tcPr>
          <w:p w:rsidR="009A5E76" w:rsidRPr="009A5E76" w:rsidRDefault="009A5E76" w:rsidP="00960758">
            <w:pPr>
              <w:autoSpaceDE w:val="0"/>
              <w:autoSpaceDN w:val="0"/>
              <w:adjustRightInd w:val="0"/>
              <w:spacing w:after="0" w:line="240" w:lineRule="auto"/>
              <w:rPr>
                <w:rFonts w:ascii="Times New Roman" w:hAnsi="Times New Roman"/>
                <w:bCs/>
                <w:color w:val="000000"/>
                <w:lang w:eastAsia="cs-CZ"/>
              </w:rPr>
            </w:pPr>
            <w:r w:rsidRPr="009A5E76">
              <w:rPr>
                <w:rFonts w:ascii="Times New Roman" w:hAnsi="Times New Roman"/>
                <w:bCs/>
                <w:color w:val="000000"/>
                <w:lang w:eastAsia="cs-CZ"/>
              </w:rPr>
              <w:t>3.131</w:t>
            </w:r>
          </w:p>
        </w:tc>
        <w:tc>
          <w:tcPr>
            <w:tcW w:w="1134" w:type="dxa"/>
          </w:tcPr>
          <w:p w:rsidR="009A5E76" w:rsidRPr="009A5E76" w:rsidRDefault="009A5E76" w:rsidP="00960758">
            <w:pPr>
              <w:autoSpaceDE w:val="0"/>
              <w:autoSpaceDN w:val="0"/>
              <w:adjustRightInd w:val="0"/>
              <w:spacing w:after="0" w:line="240" w:lineRule="auto"/>
              <w:rPr>
                <w:rFonts w:ascii="Times New Roman" w:hAnsi="Times New Roman"/>
                <w:bCs/>
                <w:color w:val="000000"/>
                <w:lang w:eastAsia="cs-CZ"/>
              </w:rPr>
            </w:pPr>
            <w:r w:rsidRPr="009A5E76">
              <w:rPr>
                <w:rFonts w:ascii="Times New Roman" w:hAnsi="Times New Roman"/>
                <w:bCs/>
                <w:color w:val="000000"/>
                <w:lang w:eastAsia="cs-CZ"/>
              </w:rPr>
              <w:t>2.348</w:t>
            </w:r>
          </w:p>
        </w:tc>
        <w:tc>
          <w:tcPr>
            <w:tcW w:w="993" w:type="dxa"/>
          </w:tcPr>
          <w:p w:rsidR="009A5E76" w:rsidRPr="009A5E76" w:rsidRDefault="009A5E76" w:rsidP="00960758">
            <w:pPr>
              <w:autoSpaceDE w:val="0"/>
              <w:autoSpaceDN w:val="0"/>
              <w:adjustRightInd w:val="0"/>
              <w:spacing w:after="0" w:line="240" w:lineRule="auto"/>
              <w:rPr>
                <w:rFonts w:ascii="Times New Roman" w:hAnsi="Times New Roman"/>
                <w:bCs/>
                <w:color w:val="000000"/>
                <w:lang w:eastAsia="cs-CZ"/>
              </w:rPr>
            </w:pPr>
            <w:r w:rsidRPr="009A5E76">
              <w:rPr>
                <w:rFonts w:ascii="Times New Roman" w:hAnsi="Times New Roman"/>
                <w:bCs/>
                <w:color w:val="000000"/>
                <w:lang w:eastAsia="cs-CZ"/>
              </w:rPr>
              <w:t>75,0</w:t>
            </w:r>
          </w:p>
        </w:tc>
      </w:tr>
      <w:tr w:rsidR="009A5E76" w:rsidRPr="009A5E76" w:rsidTr="009A5E76">
        <w:tc>
          <w:tcPr>
            <w:tcW w:w="2943" w:type="dxa"/>
          </w:tcPr>
          <w:p w:rsidR="009A5E76" w:rsidRPr="009A5E76" w:rsidRDefault="009A5E76" w:rsidP="00960758">
            <w:pPr>
              <w:autoSpaceDE w:val="0"/>
              <w:autoSpaceDN w:val="0"/>
              <w:adjustRightInd w:val="0"/>
              <w:spacing w:after="0" w:line="240" w:lineRule="auto"/>
              <w:rPr>
                <w:rFonts w:ascii="Times New Roman" w:hAnsi="Times New Roman"/>
                <w:bCs/>
                <w:color w:val="000000"/>
                <w:lang w:eastAsia="cs-CZ"/>
              </w:rPr>
            </w:pPr>
            <w:r w:rsidRPr="009A5E76">
              <w:rPr>
                <w:rFonts w:ascii="Times New Roman" w:hAnsi="Times New Roman"/>
                <w:bCs/>
                <w:color w:val="000000"/>
                <w:lang w:eastAsia="cs-CZ"/>
              </w:rPr>
              <w:t>Zdravotní pojištění</w:t>
            </w:r>
          </w:p>
        </w:tc>
        <w:tc>
          <w:tcPr>
            <w:tcW w:w="1701" w:type="dxa"/>
          </w:tcPr>
          <w:p w:rsidR="009A5E76" w:rsidRPr="009A5E76" w:rsidRDefault="009A5E76" w:rsidP="00960758">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2.089</w:t>
            </w:r>
          </w:p>
        </w:tc>
        <w:tc>
          <w:tcPr>
            <w:tcW w:w="1134" w:type="dxa"/>
          </w:tcPr>
          <w:p w:rsidR="009A5E76" w:rsidRPr="009A5E76" w:rsidRDefault="009A5E76" w:rsidP="009A5E76">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1.028</w:t>
            </w:r>
          </w:p>
        </w:tc>
        <w:tc>
          <w:tcPr>
            <w:tcW w:w="993" w:type="dxa"/>
          </w:tcPr>
          <w:p w:rsidR="009A5E76" w:rsidRPr="009A5E76" w:rsidRDefault="009A5E76" w:rsidP="00960758">
            <w:pPr>
              <w:autoSpaceDE w:val="0"/>
              <w:autoSpaceDN w:val="0"/>
              <w:adjustRightInd w:val="0"/>
              <w:spacing w:after="0" w:line="240" w:lineRule="auto"/>
              <w:rPr>
                <w:rFonts w:ascii="Times New Roman" w:hAnsi="Times New Roman"/>
                <w:bCs/>
                <w:color w:val="000000"/>
                <w:lang w:eastAsia="cs-CZ"/>
              </w:rPr>
            </w:pPr>
            <w:r w:rsidRPr="009A5E76">
              <w:rPr>
                <w:rFonts w:ascii="Times New Roman" w:hAnsi="Times New Roman"/>
                <w:color w:val="000000"/>
                <w:lang w:eastAsia="cs-CZ"/>
              </w:rPr>
              <w:t>49,2</w:t>
            </w:r>
          </w:p>
        </w:tc>
      </w:tr>
      <w:tr w:rsidR="009A5E76" w:rsidRPr="009A5E76" w:rsidTr="009A5E76">
        <w:tc>
          <w:tcPr>
            <w:tcW w:w="2943" w:type="dxa"/>
          </w:tcPr>
          <w:p w:rsidR="009A5E76" w:rsidRPr="009A5E76" w:rsidRDefault="009A5E76" w:rsidP="00960758">
            <w:pPr>
              <w:autoSpaceDE w:val="0"/>
              <w:autoSpaceDN w:val="0"/>
              <w:adjustRightInd w:val="0"/>
              <w:spacing w:after="0" w:line="240" w:lineRule="auto"/>
              <w:rPr>
                <w:rFonts w:ascii="Times New Roman" w:hAnsi="Times New Roman"/>
                <w:color w:val="000000"/>
                <w:sz w:val="24"/>
                <w:szCs w:val="24"/>
                <w:lang w:eastAsia="cs-CZ"/>
              </w:rPr>
            </w:pPr>
            <w:r w:rsidRPr="009A5E76">
              <w:rPr>
                <w:rFonts w:ascii="Times New Roman" w:hAnsi="Times New Roman"/>
                <w:color w:val="000000"/>
                <w:sz w:val="24"/>
                <w:szCs w:val="24"/>
                <w:lang w:eastAsia="cs-CZ"/>
              </w:rPr>
              <w:t>Úrazové pojištění</w:t>
            </w:r>
          </w:p>
        </w:tc>
        <w:tc>
          <w:tcPr>
            <w:tcW w:w="1701" w:type="dxa"/>
          </w:tcPr>
          <w:p w:rsidR="009A5E76" w:rsidRPr="009A5E76" w:rsidRDefault="009A5E76" w:rsidP="00960758">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853</w:t>
            </w:r>
          </w:p>
        </w:tc>
        <w:tc>
          <w:tcPr>
            <w:tcW w:w="1134" w:type="dxa"/>
          </w:tcPr>
          <w:p w:rsidR="009A5E76" w:rsidRPr="009A5E76" w:rsidRDefault="009A5E76" w:rsidP="00960758">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216</w:t>
            </w:r>
          </w:p>
        </w:tc>
        <w:tc>
          <w:tcPr>
            <w:tcW w:w="993" w:type="dxa"/>
          </w:tcPr>
          <w:p w:rsidR="009A5E76" w:rsidRPr="009A5E76" w:rsidRDefault="009A5E76" w:rsidP="009A5E76">
            <w:pPr>
              <w:autoSpaceDE w:val="0"/>
              <w:autoSpaceDN w:val="0"/>
              <w:adjustRightInd w:val="0"/>
              <w:spacing w:after="0" w:line="240" w:lineRule="auto"/>
              <w:rPr>
                <w:rFonts w:ascii="Times New Roman" w:hAnsi="Times New Roman"/>
                <w:color w:val="000000"/>
                <w:sz w:val="24"/>
                <w:szCs w:val="24"/>
                <w:lang w:eastAsia="cs-CZ"/>
              </w:rPr>
            </w:pPr>
            <w:r w:rsidRPr="009A5E76">
              <w:rPr>
                <w:rFonts w:ascii="Times New Roman" w:hAnsi="Times New Roman"/>
                <w:color w:val="000000"/>
                <w:lang w:eastAsia="cs-CZ"/>
              </w:rPr>
              <w:t>25,3</w:t>
            </w:r>
          </w:p>
        </w:tc>
      </w:tr>
      <w:tr w:rsidR="009A5E76" w:rsidRPr="009A5E76" w:rsidTr="009A5E76">
        <w:tc>
          <w:tcPr>
            <w:tcW w:w="2943" w:type="dxa"/>
          </w:tcPr>
          <w:p w:rsidR="009A5E76" w:rsidRPr="009A5E76" w:rsidRDefault="009A5E76" w:rsidP="00960758">
            <w:pPr>
              <w:autoSpaceDE w:val="0"/>
              <w:autoSpaceDN w:val="0"/>
              <w:adjustRightInd w:val="0"/>
              <w:spacing w:after="0" w:line="240" w:lineRule="auto"/>
              <w:rPr>
                <w:rFonts w:ascii="Times New Roman" w:hAnsi="Times New Roman"/>
                <w:color w:val="000000"/>
                <w:sz w:val="24"/>
                <w:szCs w:val="24"/>
                <w:lang w:eastAsia="cs-CZ"/>
              </w:rPr>
            </w:pPr>
            <w:r w:rsidRPr="009A5E76">
              <w:rPr>
                <w:rFonts w:ascii="Times New Roman" w:hAnsi="Times New Roman"/>
                <w:color w:val="000000"/>
                <w:sz w:val="24"/>
                <w:szCs w:val="24"/>
                <w:lang w:eastAsia="cs-CZ"/>
              </w:rPr>
              <w:t>Opatrování</w:t>
            </w:r>
          </w:p>
        </w:tc>
        <w:tc>
          <w:tcPr>
            <w:tcW w:w="1701" w:type="dxa"/>
          </w:tcPr>
          <w:p w:rsidR="009A5E76" w:rsidRPr="009A5E76" w:rsidRDefault="009A5E76" w:rsidP="00960758">
            <w:pPr>
              <w:autoSpaceDE w:val="0"/>
              <w:autoSpaceDN w:val="0"/>
              <w:adjustRightInd w:val="0"/>
              <w:spacing w:after="0" w:line="240" w:lineRule="auto"/>
              <w:rPr>
                <w:rFonts w:ascii="Times New Roman" w:hAnsi="Times New Roman"/>
                <w:color w:val="000000"/>
                <w:sz w:val="24"/>
                <w:szCs w:val="24"/>
                <w:lang w:eastAsia="cs-CZ"/>
              </w:rPr>
            </w:pPr>
            <w:r w:rsidRPr="009A5E76">
              <w:rPr>
                <w:rFonts w:ascii="Times New Roman" w:hAnsi="Times New Roman"/>
                <w:color w:val="000000"/>
                <w:lang w:eastAsia="cs-CZ"/>
              </w:rPr>
              <w:t>361</w:t>
            </w:r>
          </w:p>
        </w:tc>
        <w:tc>
          <w:tcPr>
            <w:tcW w:w="1134" w:type="dxa"/>
          </w:tcPr>
          <w:p w:rsidR="009A5E76" w:rsidRPr="009A5E76" w:rsidRDefault="009A5E76" w:rsidP="009A5E76">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242</w:t>
            </w:r>
          </w:p>
        </w:tc>
        <w:tc>
          <w:tcPr>
            <w:tcW w:w="993" w:type="dxa"/>
          </w:tcPr>
          <w:p w:rsidR="009A5E76" w:rsidRPr="009A5E76" w:rsidRDefault="009A5E76" w:rsidP="00960758">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67,0</w:t>
            </w:r>
          </w:p>
        </w:tc>
      </w:tr>
      <w:tr w:rsidR="009A5E76" w:rsidRPr="009A5E76" w:rsidTr="009A5E76">
        <w:tc>
          <w:tcPr>
            <w:tcW w:w="2943" w:type="dxa"/>
          </w:tcPr>
          <w:p w:rsidR="009A5E76" w:rsidRPr="009A5E76" w:rsidRDefault="009A5E76" w:rsidP="00960758">
            <w:pPr>
              <w:autoSpaceDE w:val="0"/>
              <w:autoSpaceDN w:val="0"/>
              <w:adjustRightInd w:val="0"/>
              <w:spacing w:after="0" w:line="240" w:lineRule="auto"/>
              <w:rPr>
                <w:rFonts w:ascii="Times New Roman" w:hAnsi="Times New Roman"/>
                <w:color w:val="000000"/>
                <w:sz w:val="24"/>
                <w:szCs w:val="24"/>
                <w:lang w:eastAsia="cs-CZ"/>
              </w:rPr>
            </w:pPr>
            <w:r w:rsidRPr="009A5E76">
              <w:rPr>
                <w:rFonts w:ascii="Times New Roman" w:hAnsi="Times New Roman"/>
                <w:color w:val="000000"/>
                <w:sz w:val="24"/>
                <w:szCs w:val="24"/>
                <w:lang w:eastAsia="cs-CZ"/>
              </w:rPr>
              <w:t>Dohromady</w:t>
            </w:r>
          </w:p>
        </w:tc>
        <w:tc>
          <w:tcPr>
            <w:tcW w:w="1701" w:type="dxa"/>
          </w:tcPr>
          <w:p w:rsidR="009A5E76" w:rsidRPr="009A5E76" w:rsidRDefault="009A5E76" w:rsidP="00960758">
            <w:pPr>
              <w:autoSpaceDE w:val="0"/>
              <w:autoSpaceDN w:val="0"/>
              <w:adjustRightInd w:val="0"/>
              <w:spacing w:after="0" w:line="240" w:lineRule="auto"/>
              <w:rPr>
                <w:rFonts w:ascii="Times New Roman" w:hAnsi="Times New Roman"/>
                <w:color w:val="000000"/>
                <w:sz w:val="24"/>
                <w:szCs w:val="24"/>
                <w:lang w:eastAsia="cs-CZ"/>
              </w:rPr>
            </w:pPr>
            <w:r w:rsidRPr="009A5E76">
              <w:rPr>
                <w:rFonts w:ascii="Times New Roman" w:hAnsi="Times New Roman"/>
                <w:color w:val="000000"/>
                <w:lang w:eastAsia="cs-CZ"/>
              </w:rPr>
              <w:t>6.434</w:t>
            </w:r>
          </w:p>
        </w:tc>
        <w:tc>
          <w:tcPr>
            <w:tcW w:w="1134" w:type="dxa"/>
          </w:tcPr>
          <w:p w:rsidR="009A5E76" w:rsidRPr="009A5E76" w:rsidRDefault="009A5E76" w:rsidP="00960758">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3.834</w:t>
            </w:r>
          </w:p>
        </w:tc>
        <w:tc>
          <w:tcPr>
            <w:tcW w:w="993" w:type="dxa"/>
          </w:tcPr>
          <w:p w:rsidR="009A5E76" w:rsidRPr="009A5E76" w:rsidRDefault="009A5E76" w:rsidP="00960758">
            <w:pPr>
              <w:autoSpaceDE w:val="0"/>
              <w:autoSpaceDN w:val="0"/>
              <w:adjustRightInd w:val="0"/>
              <w:spacing w:after="0" w:line="240" w:lineRule="auto"/>
              <w:rPr>
                <w:rFonts w:ascii="Times New Roman" w:hAnsi="Times New Roman"/>
                <w:color w:val="000000"/>
                <w:lang w:eastAsia="cs-CZ"/>
              </w:rPr>
            </w:pPr>
            <w:r w:rsidRPr="009A5E76">
              <w:rPr>
                <w:rFonts w:ascii="Times New Roman" w:hAnsi="Times New Roman"/>
                <w:color w:val="000000"/>
                <w:lang w:eastAsia="cs-CZ"/>
              </w:rPr>
              <w:t>63,1</w:t>
            </w:r>
          </w:p>
        </w:tc>
      </w:tr>
    </w:tbl>
    <w:p w:rsidR="00211ACD" w:rsidRDefault="00211ACD" w:rsidP="00211ACD">
      <w:pPr>
        <w:autoSpaceDE w:val="0"/>
        <w:autoSpaceDN w:val="0"/>
        <w:adjustRightInd w:val="0"/>
        <w:spacing w:after="0" w:line="240" w:lineRule="auto"/>
        <w:rPr>
          <w:rFonts w:ascii="Times New Roman" w:hAnsi="Times New Roman"/>
          <w:color w:val="000000"/>
          <w:sz w:val="24"/>
          <w:szCs w:val="24"/>
          <w:lang w:eastAsia="cs-CZ"/>
        </w:rPr>
      </w:pPr>
    </w:p>
    <w:p w:rsidR="00211ACD" w:rsidRPr="00211ACD" w:rsidRDefault="009A5E76" w:rsidP="00211ACD">
      <w:pPr>
        <w:rPr>
          <w:rFonts w:ascii="Times New Roman" w:hAnsi="Times New Roman"/>
          <w:sz w:val="20"/>
          <w:szCs w:val="20"/>
        </w:rPr>
      </w:pPr>
      <w:r>
        <w:rPr>
          <w:rFonts w:ascii="Times New Roman" w:hAnsi="Times New Roman"/>
          <w:color w:val="000000"/>
          <w:sz w:val="20"/>
          <w:szCs w:val="20"/>
        </w:rPr>
        <w:t>Zdroj</w:t>
      </w:r>
      <w:r w:rsidR="00211ACD" w:rsidRPr="00211ACD">
        <w:rPr>
          <w:rFonts w:ascii="Times New Roman" w:hAnsi="Times New Roman"/>
          <w:color w:val="000000"/>
          <w:sz w:val="20"/>
          <w:szCs w:val="20"/>
        </w:rPr>
        <w:t>: SVB, Agrarbericht der Bundesregierung, Rechnungsergebnisse der Landwirtschaftlichen Pflegekassen</w:t>
      </w:r>
      <w:r>
        <w:rPr>
          <w:rFonts w:ascii="Times New Roman" w:hAnsi="Times New Roman"/>
          <w:color w:val="000000"/>
          <w:sz w:val="20"/>
          <w:szCs w:val="20"/>
        </w:rPr>
        <w:t xml:space="preserve"> (2004)</w:t>
      </w:r>
      <w:r w:rsidR="00211ACD" w:rsidRPr="00211ACD">
        <w:rPr>
          <w:rFonts w:ascii="Times New Roman" w:hAnsi="Times New Roman"/>
          <w:color w:val="000000"/>
          <w:sz w:val="20"/>
          <w:szCs w:val="20"/>
        </w:rPr>
        <w:t>.</w:t>
      </w:r>
    </w:p>
    <w:p w:rsidR="00EA41E2" w:rsidRPr="00EA41E2" w:rsidRDefault="00EA41E2" w:rsidP="00EA41E2">
      <w:pPr>
        <w:pStyle w:val="Nadpis2"/>
        <w:rPr>
          <w:color w:val="auto"/>
        </w:rPr>
      </w:pPr>
      <w:bookmarkStart w:id="33" w:name="_Toc418266525"/>
      <w:r w:rsidRPr="00EA41E2">
        <w:rPr>
          <w:color w:val="auto"/>
        </w:rPr>
        <w:t>Shrnutí z hlediska stárnutí zemědělců</w:t>
      </w:r>
      <w:bookmarkEnd w:id="33"/>
    </w:p>
    <w:p w:rsidR="00F15725" w:rsidRPr="00B76B2E" w:rsidRDefault="00F15725" w:rsidP="00F15725">
      <w:pPr>
        <w:pStyle w:val="Odstavecseseznamem"/>
        <w:numPr>
          <w:ilvl w:val="0"/>
          <w:numId w:val="31"/>
        </w:numPr>
        <w:rPr>
          <w:rFonts w:ascii="Times New Roman" w:hAnsi="Times New Roman"/>
          <w:sz w:val="24"/>
          <w:szCs w:val="24"/>
        </w:rPr>
      </w:pPr>
      <w:r w:rsidRPr="00B76B2E">
        <w:rPr>
          <w:rFonts w:ascii="Times New Roman" w:hAnsi="Times New Roman"/>
          <w:sz w:val="24"/>
          <w:szCs w:val="24"/>
        </w:rPr>
        <w:t>Prevence úrazů a nemocí z povolání (starší zemědělci jsou vystaveni většímu riziku úrazů).</w:t>
      </w:r>
    </w:p>
    <w:p w:rsidR="00F15725" w:rsidRPr="00B76B2E" w:rsidRDefault="00F15725" w:rsidP="00F15725">
      <w:pPr>
        <w:pStyle w:val="Odstavecseseznamem"/>
        <w:numPr>
          <w:ilvl w:val="0"/>
          <w:numId w:val="31"/>
        </w:numPr>
        <w:rPr>
          <w:rFonts w:ascii="Times New Roman" w:hAnsi="Times New Roman"/>
          <w:sz w:val="24"/>
          <w:szCs w:val="24"/>
        </w:rPr>
      </w:pPr>
      <w:r>
        <w:rPr>
          <w:rFonts w:ascii="Times New Roman" w:hAnsi="Times New Roman"/>
          <w:sz w:val="24"/>
          <w:szCs w:val="24"/>
        </w:rPr>
        <w:t>Podpory</w:t>
      </w:r>
      <w:r w:rsidRPr="00B76B2E">
        <w:rPr>
          <w:rFonts w:ascii="Times New Roman" w:hAnsi="Times New Roman"/>
          <w:sz w:val="24"/>
          <w:szCs w:val="24"/>
        </w:rPr>
        <w:t xml:space="preserve"> v případě úrazu (mohou starším farmářům pomoci </w:t>
      </w:r>
      <w:r w:rsidR="00775078" w:rsidRPr="00B76B2E">
        <w:rPr>
          <w:rFonts w:ascii="Times New Roman" w:hAnsi="Times New Roman"/>
          <w:sz w:val="24"/>
          <w:szCs w:val="24"/>
        </w:rPr>
        <w:t>překlenout</w:t>
      </w:r>
      <w:r w:rsidRPr="00B76B2E">
        <w:rPr>
          <w:rFonts w:ascii="Times New Roman" w:hAnsi="Times New Roman"/>
          <w:sz w:val="24"/>
          <w:szCs w:val="24"/>
        </w:rPr>
        <w:t xml:space="preserve"> dobu, kdy nejsou schopni na farmě pracovat).</w:t>
      </w:r>
    </w:p>
    <w:p w:rsidR="00F15725" w:rsidRDefault="00F15725" w:rsidP="00F15725">
      <w:pPr>
        <w:pStyle w:val="Odstavecseseznamem"/>
        <w:numPr>
          <w:ilvl w:val="0"/>
          <w:numId w:val="31"/>
        </w:numPr>
        <w:rPr>
          <w:rFonts w:ascii="Times New Roman" w:hAnsi="Times New Roman"/>
          <w:sz w:val="24"/>
          <w:szCs w:val="24"/>
        </w:rPr>
      </w:pPr>
      <w:r w:rsidRPr="00B76B2E">
        <w:rPr>
          <w:rFonts w:ascii="Times New Roman" w:hAnsi="Times New Roman"/>
          <w:sz w:val="24"/>
          <w:szCs w:val="24"/>
        </w:rPr>
        <w:t>Velmi důležitým benefitem je systém rehabilitace, který může vyjít vstříc rostoucím těžkostem stárnoucích zemědělců.</w:t>
      </w:r>
    </w:p>
    <w:p w:rsidR="00F15725" w:rsidRDefault="00F15725" w:rsidP="00F15725">
      <w:pPr>
        <w:pStyle w:val="Odstavecseseznamem"/>
        <w:numPr>
          <w:ilvl w:val="0"/>
          <w:numId w:val="31"/>
        </w:numPr>
        <w:rPr>
          <w:rFonts w:ascii="Times New Roman" w:hAnsi="Times New Roman"/>
          <w:sz w:val="24"/>
          <w:szCs w:val="24"/>
        </w:rPr>
      </w:pPr>
      <w:r>
        <w:rPr>
          <w:rFonts w:ascii="Times New Roman" w:hAnsi="Times New Roman"/>
          <w:sz w:val="24"/>
          <w:szCs w:val="24"/>
        </w:rPr>
        <w:t>Jistotu také poskytuje ben</w:t>
      </w:r>
      <w:r w:rsidR="00647B16">
        <w:rPr>
          <w:rFonts w:ascii="Times New Roman" w:hAnsi="Times New Roman"/>
          <w:sz w:val="24"/>
          <w:szCs w:val="24"/>
        </w:rPr>
        <w:t>ef</w:t>
      </w:r>
      <w:r>
        <w:rPr>
          <w:rFonts w:ascii="Times New Roman" w:hAnsi="Times New Roman"/>
          <w:sz w:val="24"/>
          <w:szCs w:val="24"/>
        </w:rPr>
        <w:t>it v případě nemožnosti dále povolání vykonávat – podpora v invaliditě, případně poskytnutí pečovatelské služby.</w:t>
      </w:r>
    </w:p>
    <w:p w:rsidR="00F15725" w:rsidRPr="00F15725" w:rsidRDefault="00F15725" w:rsidP="00F15725">
      <w:pPr>
        <w:ind w:left="407"/>
        <w:jc w:val="both"/>
        <w:rPr>
          <w:rFonts w:ascii="Times New Roman" w:hAnsi="Times New Roman"/>
          <w:sz w:val="24"/>
          <w:szCs w:val="24"/>
        </w:rPr>
      </w:pPr>
      <w:r>
        <w:rPr>
          <w:rFonts w:ascii="Times New Roman" w:hAnsi="Times New Roman"/>
          <w:sz w:val="24"/>
          <w:szCs w:val="24"/>
        </w:rPr>
        <w:t>Důležitým faktem je také skutečnost, že některé ze jmenovaných benefitů jsou poskytovány také nevládními organizacemi (např. péče o nemohoucí).</w:t>
      </w:r>
    </w:p>
    <w:p w:rsidR="001F337D" w:rsidRPr="007609B1" w:rsidRDefault="001F337D" w:rsidP="001F337D">
      <w:pPr>
        <w:pStyle w:val="Nadpis2"/>
        <w:rPr>
          <w:color w:val="auto"/>
        </w:rPr>
      </w:pPr>
      <w:r>
        <w:br w:type="column"/>
      </w:r>
      <w:bookmarkStart w:id="34" w:name="_Toc418266526"/>
      <w:r w:rsidR="007609B1" w:rsidRPr="007609B1">
        <w:rPr>
          <w:color w:val="auto"/>
        </w:rPr>
        <w:lastRenderedPageBreak/>
        <w:t xml:space="preserve">9. </w:t>
      </w:r>
      <w:r w:rsidRPr="007609B1">
        <w:rPr>
          <w:color w:val="auto"/>
        </w:rPr>
        <w:t>Švýcarsko</w:t>
      </w:r>
      <w:bookmarkEnd w:id="34"/>
    </w:p>
    <w:p w:rsidR="001F337D" w:rsidRPr="009A5E76" w:rsidRDefault="001F337D" w:rsidP="001F337D">
      <w:pPr>
        <w:ind w:left="360"/>
        <w:rPr>
          <w:rFonts w:ascii="Times New Roman" w:hAnsi="Times New Roman"/>
          <w:sz w:val="24"/>
          <w:szCs w:val="24"/>
        </w:rPr>
      </w:pPr>
      <w:r w:rsidRPr="009A5E76">
        <w:rPr>
          <w:rFonts w:ascii="Times New Roman" w:hAnsi="Times New Roman"/>
          <w:sz w:val="24"/>
          <w:szCs w:val="24"/>
        </w:rPr>
        <w:t>Tato země nemá specifickou politiku pro zemědělce (s výjimkou podpory rodiny), obecně je její sociální politika velkorysá a poskytuje široké spektrum pojištění. Sociální politiku řídí jak federální instituce, tak jednotlivé kantony v součinnosti s federálním úřadem pro Sociální pojištění (dle druhu pojištění).</w:t>
      </w:r>
    </w:p>
    <w:p w:rsidR="001F337D" w:rsidRPr="009A5E76" w:rsidRDefault="001F337D" w:rsidP="001F337D">
      <w:pPr>
        <w:ind w:left="360"/>
        <w:rPr>
          <w:rFonts w:ascii="Times New Roman" w:hAnsi="Times New Roman"/>
          <w:b/>
          <w:sz w:val="24"/>
          <w:szCs w:val="24"/>
        </w:rPr>
      </w:pPr>
      <w:r w:rsidRPr="009A5E76">
        <w:rPr>
          <w:rFonts w:ascii="Times New Roman" w:hAnsi="Times New Roman"/>
          <w:b/>
          <w:sz w:val="24"/>
          <w:szCs w:val="24"/>
        </w:rPr>
        <w:t>S</w:t>
      </w:r>
      <w:r w:rsidR="00775078">
        <w:rPr>
          <w:rFonts w:ascii="Times New Roman" w:hAnsi="Times New Roman"/>
          <w:b/>
          <w:sz w:val="24"/>
          <w:szCs w:val="24"/>
        </w:rPr>
        <w:t>t</w:t>
      </w:r>
      <w:r w:rsidRPr="009A5E76">
        <w:rPr>
          <w:rFonts w:ascii="Times New Roman" w:hAnsi="Times New Roman"/>
          <w:b/>
          <w:sz w:val="24"/>
          <w:szCs w:val="24"/>
        </w:rPr>
        <w:t>ručný přehled organizací a jejich působnosti (přehled nezahrnuje pojištění zaměstnanosti):</w:t>
      </w:r>
    </w:p>
    <w:p w:rsidR="001F337D" w:rsidRPr="009A5E76" w:rsidRDefault="00775078" w:rsidP="001F337D">
      <w:pPr>
        <w:ind w:left="360"/>
        <w:rPr>
          <w:rFonts w:ascii="Times New Roman" w:hAnsi="Times New Roman"/>
          <w:sz w:val="24"/>
          <w:szCs w:val="24"/>
        </w:rPr>
      </w:pPr>
      <w:r w:rsidRPr="009A5E76">
        <w:rPr>
          <w:rFonts w:ascii="Times New Roman" w:hAnsi="Times New Roman"/>
          <w:b/>
          <w:sz w:val="24"/>
          <w:szCs w:val="24"/>
        </w:rPr>
        <w:t>Federální</w:t>
      </w:r>
      <w:r w:rsidR="001F337D" w:rsidRPr="009A5E76">
        <w:rPr>
          <w:rFonts w:ascii="Times New Roman" w:hAnsi="Times New Roman"/>
          <w:b/>
          <w:sz w:val="24"/>
          <w:szCs w:val="24"/>
        </w:rPr>
        <w:t xml:space="preserve"> úřad pro veřejné zdraví</w:t>
      </w:r>
      <w:r w:rsidR="001F337D" w:rsidRPr="009A5E76">
        <w:rPr>
          <w:rFonts w:ascii="Times New Roman" w:hAnsi="Times New Roman"/>
          <w:sz w:val="24"/>
          <w:szCs w:val="24"/>
        </w:rPr>
        <w:t xml:space="preserve"> (Federal Office of Public Health - OFSP) -  benefity v nemoci, mateřství, nemoci z povolání a úrazy</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Federální úřad pro sociální pojištění</w:t>
      </w:r>
      <w:r w:rsidRPr="009A5E76">
        <w:rPr>
          <w:rFonts w:ascii="Times New Roman" w:hAnsi="Times New Roman"/>
          <w:sz w:val="24"/>
          <w:szCs w:val="24"/>
        </w:rPr>
        <w:t xml:space="preserve"> (Federal Social Insurance Office - OFAS) zaštiťuje následující okruhy pojištění:</w:t>
      </w:r>
    </w:p>
    <w:p w:rsidR="001F337D" w:rsidRPr="009A5E76" w:rsidRDefault="001F337D" w:rsidP="001F337D">
      <w:pPr>
        <w:ind w:left="360" w:firstLine="348"/>
        <w:rPr>
          <w:rFonts w:ascii="Times New Roman" w:hAnsi="Times New Roman"/>
          <w:sz w:val="24"/>
          <w:szCs w:val="24"/>
        </w:rPr>
      </w:pPr>
      <w:r w:rsidRPr="009A5E76">
        <w:rPr>
          <w:rFonts w:ascii="Times New Roman" w:hAnsi="Times New Roman"/>
          <w:sz w:val="24"/>
          <w:szCs w:val="24"/>
        </w:rPr>
        <w:t>- starobní důchod, podpora pozůstalých a invalidní důchod (1. pilíř), kompenzace př</w:t>
      </w:r>
      <w:r w:rsidR="00775078">
        <w:rPr>
          <w:rFonts w:ascii="Times New Roman" w:hAnsi="Times New Roman"/>
          <w:sz w:val="24"/>
          <w:szCs w:val="24"/>
        </w:rPr>
        <w:t>í</w:t>
      </w:r>
      <w:r w:rsidRPr="009A5E76">
        <w:rPr>
          <w:rFonts w:ascii="Times New Roman" w:hAnsi="Times New Roman"/>
          <w:sz w:val="24"/>
          <w:szCs w:val="24"/>
        </w:rPr>
        <w:t xml:space="preserve">jmů, dávky a dodatečné benefity; </w:t>
      </w:r>
    </w:p>
    <w:p w:rsidR="001F337D" w:rsidRPr="009A5E76" w:rsidRDefault="001F337D" w:rsidP="001F337D">
      <w:pPr>
        <w:ind w:left="360" w:firstLine="348"/>
        <w:rPr>
          <w:rFonts w:ascii="Times New Roman" w:hAnsi="Times New Roman"/>
          <w:sz w:val="24"/>
          <w:szCs w:val="24"/>
        </w:rPr>
      </w:pPr>
      <w:r w:rsidRPr="009A5E76">
        <w:rPr>
          <w:rFonts w:ascii="Times New Roman" w:hAnsi="Times New Roman"/>
          <w:sz w:val="24"/>
          <w:szCs w:val="24"/>
        </w:rPr>
        <w:t xml:space="preserve">- zaměnstnanecké benefity spojené se stářím, pozůstalí a invalidita (2. pilíř), </w:t>
      </w:r>
    </w:p>
    <w:p w:rsidR="001F337D" w:rsidRPr="009A5E76" w:rsidRDefault="001F337D" w:rsidP="001F337D">
      <w:pPr>
        <w:ind w:left="360" w:firstLine="348"/>
        <w:rPr>
          <w:rFonts w:ascii="Times New Roman" w:hAnsi="Times New Roman"/>
          <w:sz w:val="24"/>
          <w:szCs w:val="24"/>
        </w:rPr>
      </w:pPr>
      <w:r w:rsidRPr="009A5E76">
        <w:rPr>
          <w:rFonts w:ascii="Times New Roman" w:hAnsi="Times New Roman"/>
          <w:sz w:val="24"/>
          <w:szCs w:val="24"/>
        </w:rPr>
        <w:t>- navazující individuálně poskytované pojištění (3. pilíř) – banky a soukromé pojišťovací organizace.</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OFAS spolu s kantony</w:t>
      </w:r>
      <w:r w:rsidRPr="009A5E76">
        <w:rPr>
          <w:rFonts w:ascii="Times New Roman" w:hAnsi="Times New Roman"/>
          <w:sz w:val="24"/>
          <w:szCs w:val="24"/>
        </w:rPr>
        <w:t xml:space="preserve"> – podpora rodinám</w:t>
      </w:r>
    </w:p>
    <w:p w:rsidR="001F337D" w:rsidRPr="009A5E76" w:rsidRDefault="001F337D" w:rsidP="001F337D">
      <w:pPr>
        <w:ind w:left="360"/>
        <w:rPr>
          <w:rFonts w:ascii="Times New Roman" w:hAnsi="Times New Roman"/>
          <w:b/>
          <w:sz w:val="24"/>
          <w:szCs w:val="24"/>
        </w:rPr>
      </w:pPr>
      <w:r w:rsidRPr="009A5E76">
        <w:rPr>
          <w:rFonts w:ascii="Times New Roman" w:hAnsi="Times New Roman"/>
          <w:b/>
          <w:sz w:val="24"/>
          <w:szCs w:val="24"/>
        </w:rPr>
        <w:t>Financování obecně:</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Pojištění v nemoci, pro případ úrazu/nehody</w:t>
      </w:r>
      <w:r w:rsidR="00775078">
        <w:rPr>
          <w:rFonts w:ascii="Times New Roman" w:hAnsi="Times New Roman"/>
          <w:sz w:val="24"/>
          <w:szCs w:val="24"/>
        </w:rPr>
        <w:t xml:space="preserve"> – přispívá pojištěnec, na úr</w:t>
      </w:r>
      <w:r w:rsidRPr="009A5E76">
        <w:rPr>
          <w:rFonts w:ascii="Times New Roman" w:hAnsi="Times New Roman"/>
          <w:sz w:val="24"/>
          <w:szCs w:val="24"/>
        </w:rPr>
        <w:t>o</w:t>
      </w:r>
      <w:r w:rsidR="00775078">
        <w:rPr>
          <w:rFonts w:ascii="Times New Roman" w:hAnsi="Times New Roman"/>
          <w:sz w:val="24"/>
          <w:szCs w:val="24"/>
        </w:rPr>
        <w:t>v</w:t>
      </w:r>
      <w:r w:rsidRPr="009A5E76">
        <w:rPr>
          <w:rFonts w:ascii="Times New Roman" w:hAnsi="Times New Roman"/>
          <w:sz w:val="24"/>
          <w:szCs w:val="24"/>
        </w:rPr>
        <w:t>ni kantonů se bere v úvahu ekonomická situace a pokud je neuspokojivá, kanton přispívá na pojištění (kantony dostávají z federální úrovně na toto příspěvek).</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Denní podpory v nemoci</w:t>
      </w:r>
      <w:r w:rsidRPr="009A5E76">
        <w:rPr>
          <w:rFonts w:ascii="Times New Roman" w:hAnsi="Times New Roman"/>
          <w:sz w:val="24"/>
          <w:szCs w:val="24"/>
        </w:rPr>
        <w:t xml:space="preserve"> – zde již bez příspěvku z veřejných zdrojů.</w:t>
      </w:r>
    </w:p>
    <w:p w:rsidR="001F337D" w:rsidRPr="009A5E76" w:rsidRDefault="001F337D" w:rsidP="001F337D">
      <w:pPr>
        <w:ind w:left="360"/>
        <w:rPr>
          <w:rFonts w:ascii="Times New Roman" w:hAnsi="Times New Roman"/>
          <w:b/>
          <w:sz w:val="24"/>
          <w:szCs w:val="24"/>
        </w:rPr>
      </w:pPr>
      <w:r w:rsidRPr="009A5E76">
        <w:rPr>
          <w:rFonts w:ascii="Times New Roman" w:hAnsi="Times New Roman"/>
          <w:b/>
          <w:sz w:val="24"/>
          <w:szCs w:val="24"/>
        </w:rPr>
        <w:t>Úrazy a nemoci z povolání:</w:t>
      </w:r>
    </w:p>
    <w:p w:rsidR="001F337D" w:rsidRPr="009A5E76" w:rsidRDefault="001F337D" w:rsidP="001F337D">
      <w:pPr>
        <w:pStyle w:val="Odstavecseseznamem"/>
        <w:numPr>
          <w:ilvl w:val="0"/>
          <w:numId w:val="22"/>
        </w:numPr>
        <w:rPr>
          <w:rFonts w:ascii="Times New Roman" w:hAnsi="Times New Roman"/>
          <w:sz w:val="24"/>
          <w:szCs w:val="24"/>
        </w:rPr>
      </w:pPr>
      <w:r w:rsidRPr="009A5E76">
        <w:rPr>
          <w:rFonts w:ascii="Times New Roman" w:hAnsi="Times New Roman"/>
          <w:sz w:val="24"/>
          <w:szCs w:val="24"/>
        </w:rPr>
        <w:t>Nepracovní úrazy: pojištění jde ze zdrojů pojištěnce (dle výše příjmu)</w:t>
      </w:r>
    </w:p>
    <w:p w:rsidR="001F337D" w:rsidRPr="009A5E76" w:rsidRDefault="001F337D" w:rsidP="001F337D">
      <w:pPr>
        <w:pStyle w:val="Odstavecseseznamem"/>
        <w:numPr>
          <w:ilvl w:val="0"/>
          <w:numId w:val="22"/>
        </w:numPr>
        <w:rPr>
          <w:rFonts w:ascii="Times New Roman" w:hAnsi="Times New Roman"/>
          <w:sz w:val="24"/>
          <w:szCs w:val="24"/>
        </w:rPr>
      </w:pPr>
      <w:r w:rsidRPr="009A5E76">
        <w:rPr>
          <w:rFonts w:ascii="Times New Roman" w:hAnsi="Times New Roman"/>
          <w:sz w:val="24"/>
          <w:szCs w:val="24"/>
        </w:rPr>
        <w:t>Pracovní úrazy: pojištění jde od zaměstnavatelů (opět dle klasifikace typu prací-dle rizik).</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Starobní důchod a invalidní důchod:</w:t>
      </w:r>
      <w:r w:rsidRPr="009A5E76">
        <w:rPr>
          <w:rFonts w:ascii="Times New Roman" w:hAnsi="Times New Roman"/>
          <w:sz w:val="24"/>
          <w:szCs w:val="24"/>
        </w:rPr>
        <w:t xml:space="preserve"> na příspěvcích se podílí zaměstnanec a zaměstnavatel. V případě starobního důchodu přispívá federální rozpočet poměrně vysokou měrou, dále jde část z vybraného DPH a také z poplatků z hazardních klubů. V případě invalidního důchodu mají příspěvky z veřejných zdrojů stejný původ, jen není využíváno poplatků z hazardu (podíl financování je vysoký – až 50% pojištění).</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Podpora v mateřství</w:t>
      </w:r>
      <w:r w:rsidRPr="009A5E76">
        <w:rPr>
          <w:rFonts w:ascii="Times New Roman" w:hAnsi="Times New Roman"/>
          <w:sz w:val="24"/>
          <w:szCs w:val="24"/>
        </w:rPr>
        <w:t xml:space="preserve"> – podílí se jak zaměstnanec, tak zaměstnavatel (bez přispění z veřejných zdrojů).</w:t>
      </w:r>
    </w:p>
    <w:p w:rsidR="001F337D" w:rsidRPr="009A5E76" w:rsidRDefault="001F337D" w:rsidP="001F337D">
      <w:pPr>
        <w:ind w:left="360"/>
        <w:rPr>
          <w:rFonts w:ascii="Times New Roman" w:hAnsi="Times New Roman"/>
          <w:sz w:val="24"/>
          <w:szCs w:val="24"/>
        </w:rPr>
      </w:pPr>
    </w:p>
    <w:p w:rsidR="001F337D" w:rsidRPr="009A5E76" w:rsidRDefault="001F337D" w:rsidP="001F337D">
      <w:pPr>
        <w:ind w:left="360"/>
        <w:rPr>
          <w:rFonts w:ascii="Times New Roman" w:hAnsi="Times New Roman"/>
          <w:sz w:val="24"/>
          <w:szCs w:val="24"/>
        </w:rPr>
      </w:pP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Zaměstnanecké benefity – Pilíř 2</w:t>
      </w:r>
      <w:r w:rsidRPr="009A5E76">
        <w:rPr>
          <w:rFonts w:ascii="Times New Roman" w:hAnsi="Times New Roman"/>
          <w:sz w:val="24"/>
          <w:szCs w:val="24"/>
        </w:rPr>
        <w:t xml:space="preserve"> (stáří, pozůstalí a invalidita) – zde přispívá zaměstnanec i zaměstnavatel (min. stejnou měrou jako zaměstnanec).</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Navazující individuální připojištění</w:t>
      </w:r>
      <w:r w:rsidRPr="009A5E76">
        <w:rPr>
          <w:rFonts w:ascii="Times New Roman" w:hAnsi="Times New Roman"/>
          <w:sz w:val="24"/>
          <w:szCs w:val="24"/>
        </w:rPr>
        <w:t xml:space="preserve"> – Pilíř 3 – zde jen zaměstnanec.</w:t>
      </w:r>
    </w:p>
    <w:p w:rsidR="001F337D" w:rsidRPr="009A5E76" w:rsidRDefault="001F337D" w:rsidP="001F337D">
      <w:pPr>
        <w:ind w:left="360"/>
        <w:rPr>
          <w:rFonts w:ascii="Times New Roman" w:hAnsi="Times New Roman"/>
          <w:sz w:val="24"/>
          <w:szCs w:val="24"/>
        </w:rPr>
      </w:pPr>
      <w:r w:rsidRPr="009A5E76">
        <w:rPr>
          <w:rFonts w:ascii="Times New Roman" w:hAnsi="Times New Roman"/>
          <w:b/>
          <w:sz w:val="24"/>
          <w:szCs w:val="24"/>
        </w:rPr>
        <w:t xml:space="preserve">Doplňkové benefity </w:t>
      </w:r>
      <w:r w:rsidRPr="009A5E76">
        <w:rPr>
          <w:rFonts w:ascii="Times New Roman" w:hAnsi="Times New Roman"/>
          <w:sz w:val="24"/>
          <w:szCs w:val="24"/>
        </w:rPr>
        <w:t>– hradí část federální rozpočet a část kantonální.</w:t>
      </w:r>
    </w:p>
    <w:p w:rsidR="001F337D" w:rsidRPr="009A5E76" w:rsidRDefault="001F337D" w:rsidP="001F337D">
      <w:pPr>
        <w:ind w:left="360"/>
        <w:rPr>
          <w:rFonts w:ascii="Times New Roman" w:hAnsi="Times New Roman"/>
          <w:b/>
          <w:sz w:val="24"/>
          <w:szCs w:val="24"/>
        </w:rPr>
      </w:pPr>
      <w:r w:rsidRPr="009A5E76">
        <w:rPr>
          <w:rFonts w:ascii="Times New Roman" w:hAnsi="Times New Roman"/>
          <w:b/>
          <w:sz w:val="24"/>
          <w:szCs w:val="24"/>
        </w:rPr>
        <w:t>Rodinné podpory:</w:t>
      </w:r>
    </w:p>
    <w:p w:rsidR="001F337D" w:rsidRPr="009A5E76" w:rsidRDefault="001F337D" w:rsidP="001F337D">
      <w:pPr>
        <w:ind w:left="360"/>
        <w:rPr>
          <w:rFonts w:ascii="Times New Roman" w:hAnsi="Times New Roman"/>
          <w:sz w:val="24"/>
          <w:szCs w:val="24"/>
        </w:rPr>
      </w:pPr>
      <w:r w:rsidRPr="009A5E76">
        <w:rPr>
          <w:rFonts w:ascii="Times New Roman" w:hAnsi="Times New Roman"/>
          <w:sz w:val="24"/>
          <w:szCs w:val="24"/>
        </w:rPr>
        <w:t xml:space="preserve">Federální systém: zaměstnanec a zde přispívá také federální rozpočet (2/3) a kanton (1/3), v tomto případě je zvláštní ustanovení pro </w:t>
      </w:r>
      <w:r w:rsidRPr="009A5E76">
        <w:rPr>
          <w:rFonts w:ascii="Times New Roman" w:hAnsi="Times New Roman"/>
          <w:b/>
          <w:sz w:val="24"/>
          <w:szCs w:val="24"/>
        </w:rPr>
        <w:t>farmáře, kdy je celá podpora zajišťována z federálního rozpočtu.</w:t>
      </w:r>
    </w:p>
    <w:p w:rsidR="001F337D" w:rsidRPr="009A5E76" w:rsidRDefault="001F337D" w:rsidP="001F337D">
      <w:pPr>
        <w:ind w:left="360"/>
        <w:rPr>
          <w:rFonts w:ascii="Times New Roman" w:hAnsi="Times New Roman"/>
          <w:sz w:val="24"/>
          <w:szCs w:val="24"/>
        </w:rPr>
      </w:pPr>
      <w:r w:rsidRPr="009A5E76">
        <w:rPr>
          <w:rFonts w:ascii="Times New Roman" w:hAnsi="Times New Roman"/>
          <w:sz w:val="24"/>
          <w:szCs w:val="24"/>
        </w:rPr>
        <w:t>Kantonální systém: přispívá zaměstnavatel a také federální rozpočet (2/3) a kanton (1/3)</w:t>
      </w:r>
    </w:p>
    <w:p w:rsidR="001F337D" w:rsidRPr="009A5E76" w:rsidRDefault="001F337D" w:rsidP="001F337D">
      <w:pPr>
        <w:ind w:left="360"/>
        <w:rPr>
          <w:rFonts w:ascii="Times New Roman" w:hAnsi="Times New Roman"/>
          <w:sz w:val="24"/>
          <w:szCs w:val="24"/>
        </w:rPr>
      </w:pPr>
    </w:p>
    <w:p w:rsidR="001F337D" w:rsidRPr="009A5E76" w:rsidRDefault="001F337D" w:rsidP="001F337D">
      <w:pPr>
        <w:ind w:left="360"/>
        <w:rPr>
          <w:rFonts w:ascii="Times New Roman" w:hAnsi="Times New Roman"/>
          <w:sz w:val="24"/>
          <w:szCs w:val="24"/>
        </w:rPr>
      </w:pPr>
      <w:r w:rsidRPr="009A5E76">
        <w:rPr>
          <w:rFonts w:ascii="Times New Roman" w:hAnsi="Times New Roman"/>
          <w:sz w:val="24"/>
          <w:szCs w:val="24"/>
        </w:rPr>
        <w:t>Stát vytvořil pravidla pro podíly z příjmů zaměstnance i u osob samostatně výdělečně činných, které je možné odvádět jako pojištění (včetně individuálního pojištění).</w:t>
      </w:r>
    </w:p>
    <w:p w:rsidR="001F337D" w:rsidRPr="009A5E76" w:rsidRDefault="001F337D" w:rsidP="001F337D">
      <w:pPr>
        <w:ind w:left="360"/>
        <w:rPr>
          <w:rFonts w:ascii="Times New Roman" w:hAnsi="Times New Roman"/>
          <w:sz w:val="24"/>
          <w:szCs w:val="24"/>
        </w:rPr>
      </w:pPr>
    </w:p>
    <w:p w:rsidR="001F337D" w:rsidRPr="008D019A" w:rsidRDefault="00AB671C" w:rsidP="001F337D">
      <w:pPr>
        <w:pStyle w:val="Nadpis3"/>
        <w:rPr>
          <w:b/>
          <w:color w:val="auto"/>
        </w:rPr>
      </w:pPr>
      <w:bookmarkStart w:id="35" w:name="_Toc418266527"/>
      <w:r w:rsidRPr="008D019A">
        <w:rPr>
          <w:b/>
          <w:color w:val="auto"/>
        </w:rPr>
        <w:t>Z</w:t>
      </w:r>
      <w:r w:rsidR="001F337D" w:rsidRPr="008D019A">
        <w:rPr>
          <w:b/>
          <w:color w:val="auto"/>
        </w:rPr>
        <w:t xml:space="preserve">ákladní </w:t>
      </w:r>
      <w:r w:rsidRPr="008D019A">
        <w:rPr>
          <w:b/>
          <w:color w:val="auto"/>
        </w:rPr>
        <w:t>benefity</w:t>
      </w:r>
      <w:r w:rsidR="001F337D" w:rsidRPr="008D019A">
        <w:rPr>
          <w:b/>
          <w:color w:val="auto"/>
        </w:rPr>
        <w:t xml:space="preserve"> pojištění</w:t>
      </w:r>
      <w:bookmarkEnd w:id="35"/>
    </w:p>
    <w:p w:rsidR="001F337D" w:rsidRPr="009A5E76" w:rsidRDefault="001F337D" w:rsidP="009A5E76">
      <w:pPr>
        <w:pStyle w:val="Odstavecseseznamem"/>
        <w:numPr>
          <w:ilvl w:val="0"/>
          <w:numId w:val="3"/>
        </w:numPr>
        <w:jc w:val="both"/>
        <w:rPr>
          <w:rFonts w:ascii="Times New Roman" w:hAnsi="Times New Roman"/>
          <w:sz w:val="24"/>
          <w:szCs w:val="24"/>
        </w:rPr>
      </w:pPr>
      <w:r w:rsidRPr="009A5E76">
        <w:rPr>
          <w:rFonts w:ascii="Times New Roman" w:hAnsi="Times New Roman"/>
          <w:sz w:val="24"/>
          <w:szCs w:val="24"/>
        </w:rPr>
        <w:t>Název nástroje politiky</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Důchodové, nemocenské, invalidní důchodové, úrazové</w:t>
      </w:r>
    </w:p>
    <w:p w:rsidR="001F337D" w:rsidRPr="009A5E76" w:rsidRDefault="001F337D" w:rsidP="009A5E76">
      <w:pPr>
        <w:pStyle w:val="Odstavecseseznamem"/>
        <w:numPr>
          <w:ilvl w:val="0"/>
          <w:numId w:val="3"/>
        </w:numPr>
        <w:jc w:val="both"/>
        <w:rPr>
          <w:rFonts w:ascii="Times New Roman" w:hAnsi="Times New Roman"/>
          <w:sz w:val="24"/>
          <w:szCs w:val="24"/>
        </w:rPr>
      </w:pPr>
      <w:r w:rsidRPr="009A5E76">
        <w:rPr>
          <w:rFonts w:ascii="Times New Roman" w:hAnsi="Times New Roman"/>
          <w:sz w:val="24"/>
          <w:szCs w:val="24"/>
        </w:rPr>
        <w:t xml:space="preserve">Na jaký handicap nebo aspekt stáří je politika mířena? </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 xml:space="preserve">Nejsou specificky mířené na handicap </w:t>
      </w:r>
      <w:r w:rsidR="00AB671C" w:rsidRPr="009A5E76">
        <w:rPr>
          <w:rFonts w:ascii="Times New Roman" w:hAnsi="Times New Roman"/>
          <w:sz w:val="24"/>
          <w:szCs w:val="24"/>
        </w:rPr>
        <w:t xml:space="preserve">spojený se </w:t>
      </w:r>
      <w:r w:rsidRPr="009A5E76">
        <w:rPr>
          <w:rFonts w:ascii="Times New Roman" w:hAnsi="Times New Roman"/>
          <w:sz w:val="24"/>
          <w:szCs w:val="24"/>
        </w:rPr>
        <w:t>stáří</w:t>
      </w:r>
      <w:r w:rsidR="00AB671C" w:rsidRPr="009A5E76">
        <w:rPr>
          <w:rFonts w:ascii="Times New Roman" w:hAnsi="Times New Roman"/>
          <w:sz w:val="24"/>
          <w:szCs w:val="24"/>
        </w:rPr>
        <w:t>m</w:t>
      </w:r>
      <w:r w:rsidRPr="009A5E76">
        <w:rPr>
          <w:rFonts w:ascii="Times New Roman" w:hAnsi="Times New Roman"/>
          <w:sz w:val="24"/>
          <w:szCs w:val="24"/>
        </w:rPr>
        <w:t xml:space="preserve">, avšak se zvyšujícím se stářím jsou zejména nemocenské a invalidní </w:t>
      </w:r>
      <w:r w:rsidR="00AB671C" w:rsidRPr="009A5E76">
        <w:rPr>
          <w:rFonts w:ascii="Times New Roman" w:hAnsi="Times New Roman"/>
          <w:sz w:val="24"/>
          <w:szCs w:val="24"/>
        </w:rPr>
        <w:t xml:space="preserve">benefity </w:t>
      </w:r>
      <w:r w:rsidRPr="009A5E76">
        <w:rPr>
          <w:rFonts w:ascii="Times New Roman" w:hAnsi="Times New Roman"/>
          <w:sz w:val="24"/>
          <w:szCs w:val="24"/>
        </w:rPr>
        <w:t>využívány ve větší míře.</w:t>
      </w:r>
    </w:p>
    <w:p w:rsidR="001F337D" w:rsidRPr="009A5E76" w:rsidRDefault="001F337D" w:rsidP="009A5E76">
      <w:pPr>
        <w:pStyle w:val="Odstavecseseznamem"/>
        <w:numPr>
          <w:ilvl w:val="0"/>
          <w:numId w:val="3"/>
        </w:numPr>
        <w:jc w:val="both"/>
        <w:rPr>
          <w:rFonts w:ascii="Times New Roman" w:hAnsi="Times New Roman"/>
          <w:sz w:val="24"/>
          <w:szCs w:val="24"/>
        </w:rPr>
      </w:pPr>
      <w:r w:rsidRPr="009A5E76">
        <w:rPr>
          <w:rFonts w:ascii="Times New Roman" w:hAnsi="Times New Roman"/>
          <w:sz w:val="24"/>
          <w:szCs w:val="24"/>
        </w:rPr>
        <w:t>Popis mechanismu opatření – pojištění:</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i/>
          <w:sz w:val="24"/>
          <w:szCs w:val="24"/>
        </w:rPr>
        <w:t>Starobní důchod</w:t>
      </w:r>
      <w:r w:rsidRPr="009A5E76">
        <w:rPr>
          <w:rFonts w:ascii="Times New Roman" w:hAnsi="Times New Roman"/>
          <w:sz w:val="24"/>
          <w:szCs w:val="24"/>
        </w:rPr>
        <w:t xml:space="preserve"> – po dosažení důchodového věku (muži 65, ženy 64) odchází pojištěnec do důchodu a pobírá důchod (pojištění je povinné). Výše důchodu je navíc navýšena dle počtu dětí a na základě případné péče o nemohoucí v rodině. Je možné pobírat důchod 1-2 roky před zákonnou dobou odchodu do důchodu, s jistým snížením výše důchodu.</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i/>
          <w:sz w:val="24"/>
          <w:szCs w:val="24"/>
        </w:rPr>
        <w:t>Úhrada léčebných výloh</w:t>
      </w:r>
      <w:r w:rsidRPr="009A5E76">
        <w:rPr>
          <w:rFonts w:ascii="Times New Roman" w:hAnsi="Times New Roman"/>
          <w:sz w:val="24"/>
          <w:szCs w:val="24"/>
        </w:rPr>
        <w:t xml:space="preserve"> – v případě nemoci jsou hrazeny veškeré náklady spojené s léčbou pojištěnce včetně lázní, dopravy a případné nutné domácí péče (pojištění je povinné). U některých služeb si pojištěnec doplácí (např. přispívá na den pobytu v nemocnici).</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i/>
          <w:sz w:val="24"/>
          <w:szCs w:val="24"/>
        </w:rPr>
        <w:t>Podpora v nemoci</w:t>
      </w:r>
      <w:r w:rsidRPr="009A5E76">
        <w:rPr>
          <w:rFonts w:ascii="Times New Roman" w:hAnsi="Times New Roman"/>
          <w:sz w:val="24"/>
          <w:szCs w:val="24"/>
        </w:rPr>
        <w:t xml:space="preserve"> – finanční benefit nemocného: není povinné pojištění, ale smlouva se zaměstnavatelem může toto vyžadovat.</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 xml:space="preserve">Podpora v </w:t>
      </w:r>
      <w:r w:rsidRPr="009A5E76">
        <w:rPr>
          <w:rFonts w:ascii="Times New Roman" w:hAnsi="Times New Roman"/>
          <w:i/>
          <w:sz w:val="24"/>
          <w:szCs w:val="24"/>
        </w:rPr>
        <w:t>případě nehody nebo nemoci z povolání</w:t>
      </w:r>
      <w:r w:rsidRPr="009A5E76">
        <w:rPr>
          <w:rFonts w:ascii="Times New Roman" w:hAnsi="Times New Roman"/>
          <w:sz w:val="24"/>
          <w:szCs w:val="24"/>
        </w:rPr>
        <w:t xml:space="preserve"> – benefity představují: úhradu léčebných výloh, výplata podpory po dobu rekonvalescence (ve výši výplaty posledního měsíce před nehodou), jednorázové kompenzace (pokud je naděje na rekonvalescenci vyplácí se jednorázová podpora do výše trojnásobku ročního platu), podpora v nemohoucnosti (pravidelná podpora dle potřebnosti), jednorázová podpora </w:t>
      </w:r>
      <w:r w:rsidRPr="009A5E76">
        <w:rPr>
          <w:rFonts w:ascii="Times New Roman" w:hAnsi="Times New Roman"/>
          <w:sz w:val="24"/>
          <w:szCs w:val="24"/>
        </w:rPr>
        <w:lastRenderedPageBreak/>
        <w:t xml:space="preserve">při ztrátě části těla (max. jednoroční mzda), úhrada invalidního důchodu (při plné invaliditě představuje 80% příjmů posledního roku), podpora vdovská/sirotčí (poměrně vysoká, vdovská je doživotní). </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i/>
          <w:sz w:val="24"/>
          <w:szCs w:val="24"/>
        </w:rPr>
        <w:t>Podpora v nemohoucnosti</w:t>
      </w:r>
      <w:r w:rsidRPr="009A5E76">
        <w:rPr>
          <w:rFonts w:ascii="Times New Roman" w:hAnsi="Times New Roman"/>
          <w:sz w:val="24"/>
          <w:szCs w:val="24"/>
        </w:rPr>
        <w:t xml:space="preserve"> – pojištěnec získává finanční podporu do výše max. 80% minimálního starobního důchodu (dle závažnosti stavu). </w:t>
      </w:r>
    </w:p>
    <w:p w:rsidR="001F337D" w:rsidRPr="009A5E76" w:rsidRDefault="001F337D" w:rsidP="009A5E76">
      <w:pPr>
        <w:pStyle w:val="Odstavecseseznamem"/>
        <w:jc w:val="both"/>
        <w:rPr>
          <w:rFonts w:ascii="Times New Roman" w:hAnsi="Times New Roman"/>
          <w:i/>
          <w:sz w:val="24"/>
          <w:szCs w:val="24"/>
        </w:rPr>
      </w:pPr>
      <w:r w:rsidRPr="009A5E76">
        <w:rPr>
          <w:rFonts w:ascii="Times New Roman" w:hAnsi="Times New Roman"/>
          <w:i/>
          <w:sz w:val="24"/>
          <w:szCs w:val="24"/>
        </w:rPr>
        <w:t>Podpora v případě invalidity:</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u w:val="single"/>
        </w:rPr>
        <w:t>Včasná detekce problému</w:t>
      </w:r>
      <w:r w:rsidRPr="009A5E76">
        <w:rPr>
          <w:rFonts w:ascii="Times New Roman" w:hAnsi="Times New Roman"/>
          <w:sz w:val="24"/>
          <w:szCs w:val="24"/>
        </w:rPr>
        <w:t xml:space="preserve"> – pojištěnec může již po 30 dnech neschopnosti požádat o celou řadu benefitů: jednorázová či pravidelné kompenzace, rehabilitace, podporu v neschopnosti, pod</w:t>
      </w:r>
      <w:r w:rsidR="00775078">
        <w:rPr>
          <w:rFonts w:ascii="Times New Roman" w:hAnsi="Times New Roman"/>
          <w:sz w:val="24"/>
          <w:szCs w:val="24"/>
        </w:rPr>
        <w:t>p</w:t>
      </w:r>
      <w:r w:rsidRPr="009A5E76">
        <w:rPr>
          <w:rFonts w:ascii="Times New Roman" w:hAnsi="Times New Roman"/>
          <w:sz w:val="24"/>
          <w:szCs w:val="24"/>
        </w:rPr>
        <w:t>oru osobní asistence. Cílem je zabránit trvalé invaliditě.</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u w:val="single"/>
        </w:rPr>
        <w:t>Včasná intervence</w:t>
      </w:r>
      <w:r w:rsidRPr="009A5E76">
        <w:rPr>
          <w:rFonts w:ascii="Times New Roman" w:hAnsi="Times New Roman"/>
          <w:sz w:val="24"/>
          <w:szCs w:val="24"/>
        </w:rPr>
        <w:t xml:space="preserve"> – možné benefity: úprava pracovního místa, placený výcvik či rekvalifikace, hledání prac. místa, rehabilitace, zaměstnanecké programy, profesionální poradenství – benefit nemůže překročit 20000 SF. Cílem je zabránit trvalé invaliditě, případně pomoci nalézt nové uplatnění.</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u w:val="single"/>
        </w:rPr>
        <w:t>Rehabilitační opatření</w:t>
      </w:r>
      <w:r w:rsidRPr="009A5E76">
        <w:rPr>
          <w:rFonts w:ascii="Times New Roman" w:hAnsi="Times New Roman"/>
          <w:sz w:val="24"/>
          <w:szCs w:val="24"/>
        </w:rPr>
        <w:t xml:space="preserve"> – podpora rehabilitace a úhrada ztracených příjmů v době rehabilitace, dále celá řada opatření v oblasti: 1. reintegrace s pracovním prostředím, 2. obnova kapacit pro práci nebo pro nalezení jiné práce (rekvalifikace, poradenství), 3. technická podpora (nákup rehabilitačních pomůcek -ortopedických, naslouchadel, slepeckých psů, upravených automobilů atd.), 4. podpory případně závislých osob v domácnosti. </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u w:val="single"/>
        </w:rPr>
        <w:t>Podpora v trvalé/dlouhodobé invaliditě</w:t>
      </w:r>
      <w:r w:rsidRPr="009A5E76">
        <w:rPr>
          <w:rFonts w:ascii="Times New Roman" w:hAnsi="Times New Roman"/>
          <w:sz w:val="24"/>
          <w:szCs w:val="24"/>
        </w:rPr>
        <w:t xml:space="preserve"> – pobírání podpory v případě, že již není možné obnovit schopnost pracovat.</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Zaměstnanci musí být pojištěni, OSVČ mohou.</w:t>
      </w:r>
    </w:p>
    <w:p w:rsidR="001F337D" w:rsidRPr="009A5E76" w:rsidRDefault="00775078" w:rsidP="009A5E76">
      <w:pPr>
        <w:pStyle w:val="Odstavecseseznamem"/>
        <w:jc w:val="both"/>
        <w:rPr>
          <w:rFonts w:ascii="Times New Roman" w:hAnsi="Times New Roman"/>
          <w:sz w:val="24"/>
          <w:szCs w:val="24"/>
        </w:rPr>
      </w:pPr>
      <w:r w:rsidRPr="009A5E76">
        <w:rPr>
          <w:rFonts w:ascii="Times New Roman" w:hAnsi="Times New Roman"/>
          <w:i/>
          <w:sz w:val="24"/>
          <w:szCs w:val="24"/>
        </w:rPr>
        <w:t>Podpora</w:t>
      </w:r>
      <w:r w:rsidR="001F337D" w:rsidRPr="009A5E76">
        <w:rPr>
          <w:rFonts w:ascii="Times New Roman" w:hAnsi="Times New Roman"/>
          <w:i/>
          <w:sz w:val="24"/>
          <w:szCs w:val="24"/>
        </w:rPr>
        <w:t xml:space="preserve"> v případě služby v armádě nebo v těhotenství</w:t>
      </w:r>
      <w:r w:rsidR="001F337D" w:rsidRPr="009A5E76">
        <w:rPr>
          <w:rFonts w:ascii="Times New Roman" w:hAnsi="Times New Roman"/>
          <w:sz w:val="24"/>
          <w:szCs w:val="24"/>
        </w:rPr>
        <w:t xml:space="preserve"> – v obou případech dostává pojištěnec podporu až do výše 80% mzdy před nástupem do služby v armádě (včetně různých příplatků – na dítě a na péči o ně, pokud měl podnik), nebo před porodem.</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 xml:space="preserve">Pokud ovšem běžná penze či podpora v případě: starobního důchodu, podpory pozůstalých nebo invalidity nestačí na pokrytí základních potřeb, potom je </w:t>
      </w:r>
      <w:r w:rsidR="00775078" w:rsidRPr="009A5E76">
        <w:rPr>
          <w:rFonts w:ascii="Times New Roman" w:hAnsi="Times New Roman"/>
          <w:sz w:val="24"/>
          <w:szCs w:val="24"/>
        </w:rPr>
        <w:t>uplatněna</w:t>
      </w:r>
      <w:r w:rsidRPr="009A5E76">
        <w:rPr>
          <w:rFonts w:ascii="Times New Roman" w:hAnsi="Times New Roman"/>
          <w:sz w:val="24"/>
          <w:szCs w:val="24"/>
        </w:rPr>
        <w:t xml:space="preserve"> doplňková podpora (výše je stanovena např. dle počtu dětí v domácnosti atd. a může nabýt značné výše).</w:t>
      </w:r>
    </w:p>
    <w:p w:rsidR="001F337D" w:rsidRPr="009A5E76" w:rsidRDefault="001F337D" w:rsidP="009A5E76">
      <w:pPr>
        <w:pStyle w:val="Odstavecseseznamem"/>
        <w:jc w:val="both"/>
        <w:rPr>
          <w:rFonts w:ascii="Times New Roman" w:hAnsi="Times New Roman"/>
          <w:sz w:val="24"/>
          <w:szCs w:val="24"/>
        </w:rPr>
      </w:pPr>
    </w:p>
    <w:p w:rsidR="001F337D" w:rsidRPr="009A5E76" w:rsidRDefault="001F337D" w:rsidP="009A5E76">
      <w:pPr>
        <w:pStyle w:val="Odstavecseseznamem"/>
        <w:numPr>
          <w:ilvl w:val="0"/>
          <w:numId w:val="3"/>
        </w:numPr>
        <w:jc w:val="both"/>
        <w:rPr>
          <w:rFonts w:ascii="Times New Roman" w:hAnsi="Times New Roman"/>
          <w:sz w:val="24"/>
          <w:szCs w:val="24"/>
        </w:rPr>
      </w:pPr>
      <w:r w:rsidRPr="009A5E76">
        <w:rPr>
          <w:rFonts w:ascii="Times New Roman" w:hAnsi="Times New Roman"/>
          <w:sz w:val="24"/>
          <w:szCs w:val="24"/>
        </w:rPr>
        <w:t>Způsob financování opatření – vzhledem ke komplikovanosti celého systému bylo uvedeno financování výše (dle jednotlivých benefitů přispívá zaměstnanec/OSVČ, v některých případech s příspěvkem státu a v méně častých případech je hrazena podpora jen z veřejných prostředků).</w:t>
      </w:r>
    </w:p>
    <w:p w:rsidR="001F337D" w:rsidRPr="009A5E76" w:rsidRDefault="001F337D" w:rsidP="009A5E76">
      <w:pPr>
        <w:pStyle w:val="Odstavecseseznamem"/>
        <w:jc w:val="both"/>
        <w:rPr>
          <w:rFonts w:ascii="Times New Roman" w:hAnsi="Times New Roman"/>
          <w:sz w:val="24"/>
          <w:szCs w:val="24"/>
        </w:rPr>
      </w:pPr>
    </w:p>
    <w:p w:rsidR="001F337D" w:rsidRPr="009A5E76" w:rsidRDefault="001F337D" w:rsidP="009A5E76">
      <w:pPr>
        <w:pStyle w:val="Odstavecseseznamem"/>
        <w:numPr>
          <w:ilvl w:val="0"/>
          <w:numId w:val="3"/>
        </w:numPr>
        <w:jc w:val="both"/>
        <w:rPr>
          <w:rFonts w:ascii="Times New Roman" w:hAnsi="Times New Roman"/>
          <w:sz w:val="24"/>
          <w:szCs w:val="24"/>
        </w:rPr>
      </w:pPr>
      <w:r w:rsidRPr="009A5E76">
        <w:rPr>
          <w:rFonts w:ascii="Times New Roman" w:hAnsi="Times New Roman"/>
          <w:sz w:val="24"/>
          <w:szCs w:val="24"/>
        </w:rPr>
        <w:t xml:space="preserve">Podíl obyvatel využívajících </w:t>
      </w:r>
      <w:r w:rsidR="00244A69">
        <w:rPr>
          <w:rFonts w:ascii="Times New Roman" w:hAnsi="Times New Roman"/>
          <w:sz w:val="24"/>
          <w:szCs w:val="24"/>
        </w:rPr>
        <w:t>odpovídající</w:t>
      </w:r>
      <w:r w:rsidRPr="009A5E76">
        <w:rPr>
          <w:rFonts w:ascii="Times New Roman" w:hAnsi="Times New Roman"/>
          <w:sz w:val="24"/>
          <w:szCs w:val="24"/>
        </w:rPr>
        <w:t xml:space="preserve"> benefity – základní pojištění se předpokládá u všech trvale žijících ve Švýcarsku.</w:t>
      </w:r>
    </w:p>
    <w:p w:rsidR="001F337D" w:rsidRPr="009A5E76" w:rsidRDefault="001F337D" w:rsidP="009A5E76">
      <w:pPr>
        <w:ind w:left="360"/>
        <w:jc w:val="both"/>
        <w:rPr>
          <w:rFonts w:ascii="Times New Roman" w:hAnsi="Times New Roman"/>
          <w:sz w:val="24"/>
          <w:szCs w:val="24"/>
        </w:rPr>
      </w:pPr>
      <w:r w:rsidRPr="009A5E76">
        <w:rPr>
          <w:rFonts w:ascii="Times New Roman" w:hAnsi="Times New Roman"/>
          <w:sz w:val="24"/>
          <w:szCs w:val="24"/>
        </w:rPr>
        <w:t>Pro starobní důchod, vdovskou/sirotčí podporu a invalidní důchod je zaveden také Pilíř 2, který má takřka stejná pravidla, jen se pro výpočet podpory vychází také z příspěvků na tento Pilíř. Jsou zde také volnější pravidla pro nakládání s tímto důchodem nebo odpovídajícími prostředky (jako je výběr části jednorázově atd.). Pojištění v Pilíři 2 je povinné od jisté výše příjmu.</w:t>
      </w:r>
    </w:p>
    <w:p w:rsidR="001F337D" w:rsidRPr="009A5E76" w:rsidRDefault="001F337D" w:rsidP="009A5E76">
      <w:pPr>
        <w:ind w:left="360"/>
        <w:jc w:val="both"/>
        <w:rPr>
          <w:rFonts w:ascii="Times New Roman" w:hAnsi="Times New Roman"/>
          <w:sz w:val="24"/>
          <w:szCs w:val="24"/>
        </w:rPr>
      </w:pPr>
      <w:r w:rsidRPr="009A5E76">
        <w:rPr>
          <w:rFonts w:ascii="Times New Roman" w:hAnsi="Times New Roman"/>
          <w:sz w:val="24"/>
          <w:szCs w:val="24"/>
        </w:rPr>
        <w:lastRenderedPageBreak/>
        <w:t>V případě Pilíře 3, který je zcela dobrovolný je ještě více alte</w:t>
      </w:r>
      <w:r w:rsidR="00775078">
        <w:rPr>
          <w:rFonts w:ascii="Times New Roman" w:hAnsi="Times New Roman"/>
          <w:sz w:val="24"/>
          <w:szCs w:val="24"/>
        </w:rPr>
        <w:t>rnativ jak s </w:t>
      </w:r>
      <w:r w:rsidRPr="009A5E76">
        <w:rPr>
          <w:rFonts w:ascii="Times New Roman" w:hAnsi="Times New Roman"/>
          <w:sz w:val="24"/>
          <w:szCs w:val="24"/>
        </w:rPr>
        <w:t>b</w:t>
      </w:r>
      <w:r w:rsidR="00775078">
        <w:rPr>
          <w:rFonts w:ascii="Times New Roman" w:hAnsi="Times New Roman"/>
          <w:sz w:val="24"/>
          <w:szCs w:val="24"/>
        </w:rPr>
        <w:t>e</w:t>
      </w:r>
      <w:r w:rsidRPr="009A5E76">
        <w:rPr>
          <w:rFonts w:ascii="Times New Roman" w:hAnsi="Times New Roman"/>
          <w:sz w:val="24"/>
          <w:szCs w:val="24"/>
        </w:rPr>
        <w:t>nefity naložit. Stát dává i zde pravidla pro minimální mzdu, z které je možné na Pilíř 3 přispívat.</w:t>
      </w:r>
    </w:p>
    <w:p w:rsidR="001F337D" w:rsidRPr="009A5E76" w:rsidRDefault="001F337D" w:rsidP="009A5E76">
      <w:pPr>
        <w:ind w:left="360"/>
        <w:jc w:val="both"/>
        <w:rPr>
          <w:rFonts w:ascii="Times New Roman" w:hAnsi="Times New Roman"/>
          <w:sz w:val="24"/>
          <w:szCs w:val="24"/>
        </w:rPr>
      </w:pPr>
    </w:p>
    <w:p w:rsidR="001F337D" w:rsidRPr="009A5E76" w:rsidRDefault="001F337D" w:rsidP="009A5E76">
      <w:pPr>
        <w:pStyle w:val="Odstavecseseznamem"/>
        <w:jc w:val="both"/>
        <w:rPr>
          <w:rFonts w:ascii="Times New Roman" w:hAnsi="Times New Roman"/>
          <w:b/>
          <w:sz w:val="24"/>
          <w:szCs w:val="24"/>
        </w:rPr>
      </w:pPr>
      <w:r w:rsidRPr="009A5E76">
        <w:rPr>
          <w:rFonts w:ascii="Times New Roman" w:hAnsi="Times New Roman"/>
          <w:b/>
          <w:sz w:val="24"/>
          <w:szCs w:val="24"/>
        </w:rPr>
        <w:t>Podpora rodiny farmáře</w:t>
      </w:r>
    </w:p>
    <w:p w:rsidR="001F337D" w:rsidRPr="009A5E76" w:rsidRDefault="001F337D" w:rsidP="009A5E76">
      <w:pPr>
        <w:pStyle w:val="Odstavecseseznamem"/>
        <w:numPr>
          <w:ilvl w:val="0"/>
          <w:numId w:val="18"/>
        </w:numPr>
        <w:jc w:val="both"/>
        <w:rPr>
          <w:rFonts w:ascii="Times New Roman" w:hAnsi="Times New Roman"/>
          <w:sz w:val="24"/>
          <w:szCs w:val="24"/>
        </w:rPr>
      </w:pPr>
      <w:r w:rsidRPr="009A5E76">
        <w:rPr>
          <w:rFonts w:ascii="Times New Roman" w:hAnsi="Times New Roman"/>
          <w:sz w:val="24"/>
          <w:szCs w:val="24"/>
        </w:rPr>
        <w:t>Název nástroje politiky</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Rodinné přídavky pro farmáře</w:t>
      </w:r>
    </w:p>
    <w:p w:rsidR="001F337D" w:rsidRPr="009A5E76" w:rsidRDefault="001F337D" w:rsidP="009A5E76">
      <w:pPr>
        <w:pStyle w:val="Odstavecseseznamem"/>
        <w:jc w:val="both"/>
        <w:rPr>
          <w:rFonts w:ascii="Times New Roman" w:hAnsi="Times New Roman"/>
          <w:sz w:val="24"/>
          <w:szCs w:val="24"/>
        </w:rPr>
      </w:pPr>
    </w:p>
    <w:p w:rsidR="001F337D" w:rsidRPr="009A5E76" w:rsidRDefault="001F337D" w:rsidP="009A5E76">
      <w:pPr>
        <w:pStyle w:val="Odstavecseseznamem"/>
        <w:numPr>
          <w:ilvl w:val="0"/>
          <w:numId w:val="18"/>
        </w:numPr>
        <w:jc w:val="both"/>
        <w:rPr>
          <w:rFonts w:ascii="Times New Roman" w:hAnsi="Times New Roman"/>
          <w:sz w:val="24"/>
          <w:szCs w:val="24"/>
        </w:rPr>
      </w:pPr>
      <w:r w:rsidRPr="009A5E76">
        <w:rPr>
          <w:rFonts w:ascii="Times New Roman" w:hAnsi="Times New Roman"/>
          <w:sz w:val="24"/>
          <w:szCs w:val="24"/>
        </w:rPr>
        <w:t>Na jaký handicap nebo aspekt stáří je politika mířena? Nejedná se o handicap, ale o podporu rodin s dětmi a částečně o podporu zaměstnanosti na farmách (podpora může mít vliv na generační obměnu v zemědělství).</w:t>
      </w:r>
    </w:p>
    <w:p w:rsidR="001F337D" w:rsidRPr="009A5E76" w:rsidRDefault="001F337D" w:rsidP="009A5E76">
      <w:pPr>
        <w:pStyle w:val="Odstavecseseznamem"/>
        <w:jc w:val="both"/>
        <w:rPr>
          <w:rFonts w:ascii="Times New Roman" w:hAnsi="Times New Roman"/>
          <w:sz w:val="24"/>
          <w:szCs w:val="24"/>
        </w:rPr>
      </w:pPr>
    </w:p>
    <w:p w:rsidR="001F337D" w:rsidRPr="009A5E76" w:rsidRDefault="001F337D" w:rsidP="009A5E76">
      <w:pPr>
        <w:pStyle w:val="Odstavecseseznamem"/>
        <w:numPr>
          <w:ilvl w:val="0"/>
          <w:numId w:val="18"/>
        </w:numPr>
        <w:jc w:val="both"/>
        <w:rPr>
          <w:rFonts w:ascii="Times New Roman" w:hAnsi="Times New Roman"/>
          <w:sz w:val="24"/>
          <w:szCs w:val="24"/>
        </w:rPr>
      </w:pPr>
      <w:r w:rsidRPr="009A5E76">
        <w:rPr>
          <w:rFonts w:ascii="Times New Roman" w:hAnsi="Times New Roman"/>
          <w:sz w:val="24"/>
          <w:szCs w:val="24"/>
        </w:rPr>
        <w:t xml:space="preserve">Popis mechanismu opatření </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Finanční příspěvek je vztažen na dítě, studující dítě a na zaměstnance na farmě.</w:t>
      </w:r>
    </w:p>
    <w:p w:rsidR="001F337D" w:rsidRPr="009A5E76" w:rsidRDefault="001F337D" w:rsidP="009A5E76">
      <w:pPr>
        <w:pStyle w:val="Odstavecseseznamem"/>
        <w:numPr>
          <w:ilvl w:val="0"/>
          <w:numId w:val="18"/>
        </w:numPr>
        <w:jc w:val="both"/>
        <w:rPr>
          <w:rFonts w:ascii="Times New Roman" w:hAnsi="Times New Roman"/>
          <w:sz w:val="24"/>
          <w:szCs w:val="24"/>
        </w:rPr>
      </w:pPr>
      <w:r w:rsidRPr="009A5E76">
        <w:rPr>
          <w:rFonts w:ascii="Times New Roman" w:hAnsi="Times New Roman"/>
          <w:sz w:val="24"/>
          <w:szCs w:val="24"/>
        </w:rPr>
        <w:t>Způsob financování opatření.</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Podpora je zajištěna zcela veřejným financováním a to z federálního rozpočtu.</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Podpora je odlišena dle toho, zda se farma nachází v nížině, nebo v horách (v druhém případě je vyšší).</w:t>
      </w: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 xml:space="preserve">Stejný nástroj je zaveden také pro ostatní rodiny s dětmi/studujícími avšak </w:t>
      </w:r>
      <w:r w:rsidR="00D20806" w:rsidRPr="009A5E76">
        <w:rPr>
          <w:rFonts w:ascii="Times New Roman" w:hAnsi="Times New Roman"/>
          <w:sz w:val="24"/>
          <w:szCs w:val="24"/>
        </w:rPr>
        <w:t xml:space="preserve">financování již je </w:t>
      </w:r>
      <w:r w:rsidR="006C140F" w:rsidRPr="009A5E76">
        <w:rPr>
          <w:rFonts w:ascii="Times New Roman" w:hAnsi="Times New Roman"/>
          <w:sz w:val="24"/>
          <w:szCs w:val="24"/>
        </w:rPr>
        <w:t>podmíně</w:t>
      </w:r>
      <w:r w:rsidR="00D20806" w:rsidRPr="009A5E76">
        <w:rPr>
          <w:rFonts w:ascii="Times New Roman" w:hAnsi="Times New Roman"/>
          <w:sz w:val="24"/>
          <w:szCs w:val="24"/>
        </w:rPr>
        <w:t xml:space="preserve">no </w:t>
      </w:r>
      <w:r w:rsidR="00775078" w:rsidRPr="009A5E76">
        <w:rPr>
          <w:rFonts w:ascii="Times New Roman" w:hAnsi="Times New Roman"/>
          <w:sz w:val="24"/>
          <w:szCs w:val="24"/>
        </w:rPr>
        <w:t>nevyhovujícími</w:t>
      </w:r>
      <w:r w:rsidR="006C140F" w:rsidRPr="009A5E76">
        <w:rPr>
          <w:rFonts w:ascii="Times New Roman" w:hAnsi="Times New Roman"/>
          <w:sz w:val="24"/>
          <w:szCs w:val="24"/>
        </w:rPr>
        <w:t xml:space="preserve"> ekonomickými podmínkami v rodině.</w:t>
      </w:r>
    </w:p>
    <w:p w:rsidR="001F337D" w:rsidRDefault="00244A69" w:rsidP="00244A69">
      <w:pPr>
        <w:pStyle w:val="Odstavecseseznamem"/>
        <w:numPr>
          <w:ilvl w:val="0"/>
          <w:numId w:val="18"/>
        </w:numPr>
        <w:jc w:val="both"/>
        <w:rPr>
          <w:rFonts w:ascii="Times New Roman" w:hAnsi="Times New Roman"/>
          <w:sz w:val="24"/>
          <w:szCs w:val="24"/>
        </w:rPr>
      </w:pPr>
      <w:r>
        <w:rPr>
          <w:rFonts w:ascii="Times New Roman" w:hAnsi="Times New Roman"/>
          <w:sz w:val="24"/>
          <w:szCs w:val="24"/>
        </w:rPr>
        <w:t>Není znám počet zemědělců využívající odpovídající benefity.</w:t>
      </w:r>
    </w:p>
    <w:p w:rsidR="00244A69" w:rsidRPr="009A5E76" w:rsidRDefault="00244A69" w:rsidP="009A5E76">
      <w:pPr>
        <w:pStyle w:val="Odstavecseseznamem"/>
        <w:jc w:val="both"/>
        <w:rPr>
          <w:rFonts w:ascii="Times New Roman" w:hAnsi="Times New Roman"/>
          <w:sz w:val="24"/>
          <w:szCs w:val="24"/>
        </w:rPr>
      </w:pPr>
    </w:p>
    <w:p w:rsidR="001F337D" w:rsidRPr="009A5E76" w:rsidRDefault="001F337D" w:rsidP="009A5E76">
      <w:pPr>
        <w:pStyle w:val="Odstavecseseznamem"/>
        <w:jc w:val="both"/>
        <w:rPr>
          <w:rFonts w:ascii="Times New Roman" w:hAnsi="Times New Roman"/>
          <w:sz w:val="24"/>
          <w:szCs w:val="24"/>
        </w:rPr>
      </w:pPr>
      <w:r w:rsidRPr="009A5E76">
        <w:rPr>
          <w:rFonts w:ascii="Times New Roman" w:hAnsi="Times New Roman"/>
          <w:sz w:val="24"/>
          <w:szCs w:val="24"/>
        </w:rPr>
        <w:t>Z podpory v nezaměstnanosti stojí za zmínku podpora v případě, kdy nezaměstnanost vznikla z důvodu nepříznivých meteorologických podmínek (80% předchozí mzdy nejdéle po dobu 18 měsíců) nebo následkem bankrotu podniku (100% mzdy po 3 měsíce).</w:t>
      </w:r>
    </w:p>
    <w:p w:rsidR="00F20762" w:rsidRPr="009A5E76" w:rsidRDefault="00F20762" w:rsidP="00F20762">
      <w:pPr>
        <w:pStyle w:val="Nadpis3"/>
        <w:rPr>
          <w:b/>
          <w:color w:val="auto"/>
        </w:rPr>
      </w:pPr>
      <w:bookmarkStart w:id="36" w:name="_Toc418266528"/>
      <w:r w:rsidRPr="009A5E76">
        <w:rPr>
          <w:b/>
          <w:color w:val="auto"/>
        </w:rPr>
        <w:t>Shrnutí z hlediska stárnoucí populace pracujících zemědělců</w:t>
      </w:r>
      <w:bookmarkEnd w:id="36"/>
    </w:p>
    <w:p w:rsidR="00F20762" w:rsidRPr="009A5E76" w:rsidRDefault="00AB671C" w:rsidP="009A5E76">
      <w:pPr>
        <w:jc w:val="both"/>
        <w:rPr>
          <w:rFonts w:ascii="Times New Roman" w:hAnsi="Times New Roman"/>
          <w:sz w:val="24"/>
          <w:szCs w:val="24"/>
        </w:rPr>
      </w:pPr>
      <w:r w:rsidRPr="009A5E76">
        <w:rPr>
          <w:rFonts w:ascii="Times New Roman" w:hAnsi="Times New Roman"/>
          <w:sz w:val="24"/>
          <w:szCs w:val="24"/>
        </w:rPr>
        <w:t>Ve Švýcarsku jsou v naprosté většině standardní benefity, které jsou však v některých případech tak velkorysé</w:t>
      </w:r>
      <w:r w:rsidR="008F5CD8" w:rsidRPr="009A5E76">
        <w:rPr>
          <w:rFonts w:ascii="Times New Roman" w:hAnsi="Times New Roman"/>
          <w:sz w:val="24"/>
          <w:szCs w:val="24"/>
        </w:rPr>
        <w:t xml:space="preserve"> a do detailů rozpracované</w:t>
      </w:r>
      <w:r w:rsidRPr="009A5E76">
        <w:rPr>
          <w:rFonts w:ascii="Times New Roman" w:hAnsi="Times New Roman"/>
          <w:sz w:val="24"/>
          <w:szCs w:val="24"/>
        </w:rPr>
        <w:t xml:space="preserve">, že některé z nich pomáhají také specifické situaci zemědělců. </w:t>
      </w:r>
      <w:r w:rsidR="008F5CD8" w:rsidRPr="009A5E76">
        <w:rPr>
          <w:rFonts w:ascii="Times New Roman" w:hAnsi="Times New Roman"/>
          <w:sz w:val="24"/>
          <w:szCs w:val="24"/>
        </w:rPr>
        <w:t xml:space="preserve">U některých benefitů jsou i výše podpor relativně dosti vysoké. </w:t>
      </w:r>
      <w:r w:rsidRPr="009A5E76">
        <w:rPr>
          <w:rFonts w:ascii="Times New Roman" w:hAnsi="Times New Roman"/>
          <w:sz w:val="24"/>
          <w:szCs w:val="24"/>
        </w:rPr>
        <w:t xml:space="preserve">Jsou to </w:t>
      </w:r>
      <w:r w:rsidR="008F5CD8" w:rsidRPr="009A5E76">
        <w:rPr>
          <w:rFonts w:ascii="Times New Roman" w:hAnsi="Times New Roman"/>
          <w:sz w:val="24"/>
          <w:szCs w:val="24"/>
        </w:rPr>
        <w:t xml:space="preserve">zejména </w:t>
      </w:r>
      <w:r w:rsidR="00F20762" w:rsidRPr="009A5E76">
        <w:rPr>
          <w:rFonts w:ascii="Times New Roman" w:hAnsi="Times New Roman"/>
          <w:sz w:val="24"/>
          <w:szCs w:val="24"/>
        </w:rPr>
        <w:t>následující:</w:t>
      </w:r>
    </w:p>
    <w:p w:rsidR="00AB671C" w:rsidRPr="009A5E76" w:rsidRDefault="00AB671C" w:rsidP="009A5E76">
      <w:pPr>
        <w:pStyle w:val="Odstavecseseznamem"/>
        <w:numPr>
          <w:ilvl w:val="0"/>
          <w:numId w:val="31"/>
        </w:numPr>
        <w:jc w:val="both"/>
        <w:rPr>
          <w:rFonts w:ascii="Times New Roman" w:hAnsi="Times New Roman"/>
          <w:sz w:val="24"/>
          <w:szCs w:val="24"/>
        </w:rPr>
      </w:pPr>
      <w:r w:rsidRPr="009A5E76">
        <w:rPr>
          <w:rFonts w:ascii="Times New Roman" w:hAnsi="Times New Roman"/>
          <w:sz w:val="24"/>
          <w:szCs w:val="24"/>
        </w:rPr>
        <w:t xml:space="preserve">Velmi propracovaný systém </w:t>
      </w:r>
      <w:r w:rsidR="00D20806" w:rsidRPr="009A5E76">
        <w:rPr>
          <w:rFonts w:ascii="Times New Roman" w:hAnsi="Times New Roman"/>
          <w:sz w:val="24"/>
          <w:szCs w:val="24"/>
        </w:rPr>
        <w:t>péče v případě dlou</w:t>
      </w:r>
      <w:r w:rsidR="00775078">
        <w:rPr>
          <w:rFonts w:ascii="Times New Roman" w:hAnsi="Times New Roman"/>
          <w:sz w:val="24"/>
          <w:szCs w:val="24"/>
        </w:rPr>
        <w:t>ho</w:t>
      </w:r>
      <w:r w:rsidR="00D20806" w:rsidRPr="009A5E76">
        <w:rPr>
          <w:rFonts w:ascii="Times New Roman" w:hAnsi="Times New Roman"/>
          <w:sz w:val="24"/>
          <w:szCs w:val="24"/>
        </w:rPr>
        <w:t>dobé nemoci tak, aby se zabránilo v co nejvě</w:t>
      </w:r>
      <w:r w:rsidR="00775078">
        <w:rPr>
          <w:rFonts w:ascii="Times New Roman" w:hAnsi="Times New Roman"/>
          <w:sz w:val="24"/>
          <w:szCs w:val="24"/>
        </w:rPr>
        <w:t>t</w:t>
      </w:r>
      <w:r w:rsidR="00D20806" w:rsidRPr="009A5E76">
        <w:rPr>
          <w:rFonts w:ascii="Times New Roman" w:hAnsi="Times New Roman"/>
          <w:sz w:val="24"/>
          <w:szCs w:val="24"/>
        </w:rPr>
        <w:t>ší míře trvalé invaliditě (několik stupňů zásahů před uznáním invalidity). Sem také spadá pomoc s adaptací na práci po úrazech</w:t>
      </w:r>
      <w:r w:rsidR="00647B16">
        <w:rPr>
          <w:rFonts w:ascii="Times New Roman" w:hAnsi="Times New Roman"/>
          <w:sz w:val="24"/>
          <w:szCs w:val="24"/>
        </w:rPr>
        <w:t>, rekvalifikací</w:t>
      </w:r>
      <w:r w:rsidR="00D20806" w:rsidRPr="009A5E76">
        <w:rPr>
          <w:rFonts w:ascii="Times New Roman" w:hAnsi="Times New Roman"/>
          <w:sz w:val="24"/>
          <w:szCs w:val="24"/>
        </w:rPr>
        <w:t xml:space="preserve"> atd.</w:t>
      </w:r>
    </w:p>
    <w:p w:rsidR="00D20806" w:rsidRPr="009A5E76" w:rsidRDefault="00D20806" w:rsidP="009A5E76">
      <w:pPr>
        <w:pStyle w:val="Odstavecseseznamem"/>
        <w:numPr>
          <w:ilvl w:val="0"/>
          <w:numId w:val="31"/>
        </w:numPr>
        <w:jc w:val="both"/>
        <w:rPr>
          <w:rFonts w:ascii="Times New Roman" w:hAnsi="Times New Roman"/>
          <w:sz w:val="24"/>
          <w:szCs w:val="24"/>
        </w:rPr>
      </w:pPr>
      <w:r w:rsidRPr="009A5E76">
        <w:rPr>
          <w:rFonts w:ascii="Times New Roman" w:hAnsi="Times New Roman"/>
          <w:sz w:val="24"/>
          <w:szCs w:val="24"/>
        </w:rPr>
        <w:t>Jediným benefitem, který se vztahuje zejména na farmáře</w:t>
      </w:r>
      <w:r w:rsidR="006C140F" w:rsidRPr="009A5E76">
        <w:rPr>
          <w:rFonts w:ascii="Times New Roman" w:hAnsi="Times New Roman"/>
          <w:sz w:val="24"/>
          <w:szCs w:val="24"/>
        </w:rPr>
        <w:t>,</w:t>
      </w:r>
      <w:r w:rsidRPr="009A5E76">
        <w:rPr>
          <w:rFonts w:ascii="Times New Roman" w:hAnsi="Times New Roman"/>
          <w:sz w:val="24"/>
          <w:szCs w:val="24"/>
        </w:rPr>
        <w:t xml:space="preserve"> jsou přídavky na děti, je zcela hrazen státem.</w:t>
      </w:r>
    </w:p>
    <w:p w:rsidR="00F20762" w:rsidRPr="009A5E76" w:rsidRDefault="00F20762" w:rsidP="009A5E76">
      <w:pPr>
        <w:pStyle w:val="Odstavecseseznamem"/>
        <w:numPr>
          <w:ilvl w:val="0"/>
          <w:numId w:val="31"/>
        </w:numPr>
        <w:jc w:val="both"/>
        <w:rPr>
          <w:rFonts w:ascii="Times New Roman" w:hAnsi="Times New Roman"/>
          <w:sz w:val="24"/>
          <w:szCs w:val="24"/>
        </w:rPr>
      </w:pPr>
      <w:r w:rsidRPr="009A5E76">
        <w:rPr>
          <w:rFonts w:ascii="Times New Roman" w:hAnsi="Times New Roman"/>
          <w:sz w:val="24"/>
          <w:szCs w:val="24"/>
        </w:rPr>
        <w:t xml:space="preserve">Jednorázové platby v případě úrazu (mohou starším farmářům pomoci </w:t>
      </w:r>
      <w:r w:rsidR="00775078" w:rsidRPr="009A5E76">
        <w:rPr>
          <w:rFonts w:ascii="Times New Roman" w:hAnsi="Times New Roman"/>
          <w:sz w:val="24"/>
          <w:szCs w:val="24"/>
        </w:rPr>
        <w:t>překlenout</w:t>
      </w:r>
      <w:r w:rsidRPr="009A5E76">
        <w:rPr>
          <w:rFonts w:ascii="Times New Roman" w:hAnsi="Times New Roman"/>
          <w:sz w:val="24"/>
          <w:szCs w:val="24"/>
        </w:rPr>
        <w:t xml:space="preserve"> dobu, kdy nejsou schopni na farmě pracovat).</w:t>
      </w:r>
    </w:p>
    <w:p w:rsidR="00F20762" w:rsidRPr="009A5E76" w:rsidRDefault="00F20762" w:rsidP="009A5E76">
      <w:pPr>
        <w:pStyle w:val="Odstavecseseznamem"/>
        <w:numPr>
          <w:ilvl w:val="0"/>
          <w:numId w:val="31"/>
        </w:numPr>
        <w:jc w:val="both"/>
        <w:rPr>
          <w:rFonts w:ascii="Times New Roman" w:hAnsi="Times New Roman"/>
          <w:sz w:val="24"/>
          <w:szCs w:val="24"/>
        </w:rPr>
      </w:pPr>
      <w:r w:rsidRPr="009A5E76">
        <w:rPr>
          <w:rFonts w:ascii="Times New Roman" w:hAnsi="Times New Roman"/>
          <w:sz w:val="24"/>
          <w:szCs w:val="24"/>
        </w:rPr>
        <w:t>Pomoc v případě smrti farmáře.</w:t>
      </w:r>
    </w:p>
    <w:p w:rsidR="00F20762" w:rsidRPr="009A5E76" w:rsidRDefault="00F20762" w:rsidP="009A5E76">
      <w:pPr>
        <w:jc w:val="both"/>
        <w:rPr>
          <w:rFonts w:ascii="Times New Roman" w:hAnsi="Times New Roman"/>
          <w:sz w:val="24"/>
          <w:szCs w:val="24"/>
        </w:rPr>
      </w:pPr>
    </w:p>
    <w:p w:rsidR="00236588" w:rsidRPr="007609B1" w:rsidRDefault="001F337D" w:rsidP="00236588">
      <w:pPr>
        <w:pStyle w:val="Nadpis1"/>
        <w:rPr>
          <w:color w:val="auto"/>
        </w:rPr>
      </w:pPr>
      <w:r>
        <w:br w:type="column"/>
      </w:r>
      <w:bookmarkStart w:id="37" w:name="_Toc418266529"/>
      <w:r w:rsidR="007609B1" w:rsidRPr="007609B1">
        <w:rPr>
          <w:color w:val="auto"/>
        </w:rPr>
        <w:lastRenderedPageBreak/>
        <w:t xml:space="preserve">10. </w:t>
      </w:r>
      <w:r w:rsidR="00236588" w:rsidRPr="007609B1">
        <w:rPr>
          <w:color w:val="auto"/>
        </w:rPr>
        <w:t>Norsko</w:t>
      </w:r>
      <w:bookmarkEnd w:id="37"/>
    </w:p>
    <w:p w:rsidR="00567B08" w:rsidRPr="009A5E76" w:rsidRDefault="00567B08" w:rsidP="00025827">
      <w:pPr>
        <w:rPr>
          <w:rFonts w:ascii="Times New Roman" w:hAnsi="Times New Roman"/>
          <w:sz w:val="24"/>
          <w:szCs w:val="24"/>
        </w:rPr>
      </w:pPr>
      <w:r w:rsidRPr="009A5E76">
        <w:rPr>
          <w:rFonts w:ascii="Times New Roman" w:hAnsi="Times New Roman"/>
          <w:sz w:val="24"/>
          <w:szCs w:val="24"/>
        </w:rPr>
        <w:t xml:space="preserve">V Norsku nebyla identifikována organizace, která by poskytovala specifické benefity pro </w:t>
      </w:r>
      <w:r w:rsidR="00775078" w:rsidRPr="009A5E76">
        <w:rPr>
          <w:rFonts w:ascii="Times New Roman" w:hAnsi="Times New Roman"/>
          <w:sz w:val="24"/>
          <w:szCs w:val="24"/>
        </w:rPr>
        <w:t>zemědělce</w:t>
      </w:r>
      <w:r w:rsidRPr="009A5E76">
        <w:rPr>
          <w:rFonts w:ascii="Times New Roman" w:hAnsi="Times New Roman"/>
          <w:sz w:val="24"/>
          <w:szCs w:val="24"/>
        </w:rPr>
        <w:t xml:space="preserve"> ani specifické produkty pro stárnoucí</w:t>
      </w:r>
      <w:r w:rsidR="00AC370E" w:rsidRPr="009A5E76">
        <w:rPr>
          <w:rFonts w:ascii="Times New Roman" w:hAnsi="Times New Roman"/>
          <w:sz w:val="24"/>
          <w:szCs w:val="24"/>
        </w:rPr>
        <w:t xml:space="preserve"> obyvatele</w:t>
      </w:r>
      <w:r w:rsidRPr="009A5E76">
        <w:rPr>
          <w:rFonts w:ascii="Times New Roman" w:hAnsi="Times New Roman"/>
          <w:sz w:val="24"/>
          <w:szCs w:val="24"/>
        </w:rPr>
        <w:t>, stále ještě pracující v zemědělství.</w:t>
      </w:r>
    </w:p>
    <w:p w:rsidR="00236588" w:rsidRPr="009A5E76" w:rsidRDefault="00DC0AD7" w:rsidP="00025827">
      <w:pPr>
        <w:rPr>
          <w:rFonts w:ascii="Times New Roman" w:hAnsi="Times New Roman"/>
          <w:sz w:val="24"/>
          <w:szCs w:val="24"/>
        </w:rPr>
      </w:pPr>
      <w:r w:rsidRPr="009A5E76">
        <w:rPr>
          <w:rFonts w:ascii="Times New Roman" w:hAnsi="Times New Roman"/>
          <w:sz w:val="24"/>
          <w:szCs w:val="24"/>
        </w:rPr>
        <w:t xml:space="preserve">Zdravotní i důchodové pojištění platí jak zaměstnanec, tak i zaměstnavatel, v tomto případě (farmáři) se jedná zpravidla o osoby samostatně výdělečně činné, za které zaměstnavatel přispívat nemůže. </w:t>
      </w:r>
    </w:p>
    <w:p w:rsidR="00DC0AD7" w:rsidRPr="009A5E76" w:rsidRDefault="00DC0AD7" w:rsidP="00025827">
      <w:pPr>
        <w:rPr>
          <w:rFonts w:ascii="Times New Roman" w:eastAsia="Times New Roman" w:hAnsi="Times New Roman"/>
          <w:color w:val="3E3832"/>
          <w:sz w:val="24"/>
          <w:szCs w:val="24"/>
          <w:lang w:eastAsia="cs-CZ"/>
        </w:rPr>
      </w:pPr>
      <w:r w:rsidRPr="009A5E76">
        <w:rPr>
          <w:rFonts w:ascii="Times New Roman" w:hAnsi="Times New Roman"/>
          <w:sz w:val="24"/>
          <w:szCs w:val="24"/>
        </w:rPr>
        <w:t>Povinná pojištění jsou poskytována prostřednictvím tzv. Opatření národního pojištění (</w:t>
      </w:r>
      <w:r w:rsidRPr="009A5E76">
        <w:rPr>
          <w:rFonts w:ascii="Times New Roman" w:eastAsia="Times New Roman" w:hAnsi="Times New Roman"/>
          <w:color w:val="3E3832"/>
          <w:sz w:val="24"/>
          <w:szCs w:val="24"/>
          <w:lang w:eastAsia="cs-CZ"/>
        </w:rPr>
        <w:t>National Insurance Scheme)</w:t>
      </w:r>
      <w:r w:rsidR="002B3310" w:rsidRPr="009A5E76">
        <w:rPr>
          <w:rFonts w:ascii="Times New Roman" w:eastAsia="Times New Roman" w:hAnsi="Times New Roman"/>
          <w:color w:val="3E3832"/>
          <w:sz w:val="24"/>
          <w:szCs w:val="24"/>
          <w:lang w:eastAsia="cs-CZ"/>
        </w:rPr>
        <w:t>.</w:t>
      </w:r>
    </w:p>
    <w:p w:rsidR="002B3310" w:rsidRPr="009A5E76" w:rsidRDefault="002B3310" w:rsidP="00025827">
      <w:pPr>
        <w:rPr>
          <w:rFonts w:ascii="Times New Roman" w:hAnsi="Times New Roman"/>
          <w:sz w:val="24"/>
          <w:szCs w:val="24"/>
        </w:rPr>
      </w:pPr>
      <w:r w:rsidRPr="009A5E76">
        <w:rPr>
          <w:rFonts w:ascii="Times New Roman" w:eastAsia="Times New Roman" w:hAnsi="Times New Roman"/>
          <w:color w:val="3E3832"/>
          <w:sz w:val="24"/>
          <w:szCs w:val="24"/>
          <w:lang w:eastAsia="cs-CZ"/>
        </w:rPr>
        <w:t>Povinné je také pojištění proti úrazu a nemoci z povolání (u soukromých pojišťovacích společností).</w:t>
      </w:r>
    </w:p>
    <w:p w:rsidR="00DC0AD7" w:rsidRPr="00244A69" w:rsidRDefault="00D24B80" w:rsidP="00DC0AD7">
      <w:pPr>
        <w:pStyle w:val="Nadpis3"/>
        <w:rPr>
          <w:rFonts w:ascii="Times New Roman" w:hAnsi="Times New Roman" w:cs="Times New Roman"/>
          <w:color w:val="auto"/>
        </w:rPr>
      </w:pPr>
      <w:bookmarkStart w:id="38" w:name="_Toc418266530"/>
      <w:r w:rsidRPr="00244A69">
        <w:rPr>
          <w:rFonts w:ascii="Times New Roman" w:hAnsi="Times New Roman" w:cs="Times New Roman"/>
          <w:color w:val="auto"/>
        </w:rPr>
        <w:t xml:space="preserve">Základní produkty </w:t>
      </w:r>
      <w:r w:rsidR="00DC0AD7" w:rsidRPr="00244A69">
        <w:rPr>
          <w:rFonts w:ascii="Times New Roman" w:hAnsi="Times New Roman" w:cs="Times New Roman"/>
          <w:color w:val="auto"/>
        </w:rPr>
        <w:t>pojištění</w:t>
      </w:r>
      <w:bookmarkEnd w:id="38"/>
    </w:p>
    <w:p w:rsidR="00DC0AD7" w:rsidRPr="009A5E76" w:rsidRDefault="00DC0AD7" w:rsidP="00DC0AD7">
      <w:pPr>
        <w:pStyle w:val="Odstavecseseznamem"/>
        <w:numPr>
          <w:ilvl w:val="0"/>
          <w:numId w:val="25"/>
        </w:numPr>
        <w:rPr>
          <w:rFonts w:ascii="Times New Roman" w:hAnsi="Times New Roman"/>
          <w:sz w:val="24"/>
          <w:szCs w:val="24"/>
        </w:rPr>
      </w:pPr>
      <w:r w:rsidRPr="009A5E76">
        <w:rPr>
          <w:rFonts w:ascii="Times New Roman" w:hAnsi="Times New Roman"/>
          <w:sz w:val="24"/>
          <w:szCs w:val="24"/>
        </w:rPr>
        <w:t>Název nástroje politiky</w:t>
      </w:r>
    </w:p>
    <w:p w:rsidR="006A27C7" w:rsidRPr="009A5E76" w:rsidRDefault="00567B08"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penze ve stáří</w:t>
      </w:r>
    </w:p>
    <w:p w:rsidR="006A27C7" w:rsidRPr="009A5E76" w:rsidRDefault="006A27C7"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podpora těm, kteří ztratili schopnost vykonávat svoji práci</w:t>
      </w:r>
      <w:r w:rsidR="00D24B80" w:rsidRPr="009A5E76">
        <w:rPr>
          <w:rFonts w:ascii="Times New Roman" w:hAnsi="Times New Roman"/>
          <w:sz w:val="24"/>
          <w:szCs w:val="24"/>
        </w:rPr>
        <w:t xml:space="preserve"> (invalidita)</w:t>
      </w:r>
      <w:r w:rsidRPr="009A5E76">
        <w:rPr>
          <w:rFonts w:ascii="Times New Roman" w:hAnsi="Times New Roman"/>
          <w:sz w:val="24"/>
          <w:szCs w:val="24"/>
        </w:rPr>
        <w:t>,</w:t>
      </w:r>
    </w:p>
    <w:p w:rsidR="006A27C7" w:rsidRPr="009A5E76" w:rsidRDefault="006A27C7"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 xml:space="preserve">platby v případě pohřbu, </w:t>
      </w:r>
    </w:p>
    <w:p w:rsidR="006A27C7" w:rsidRPr="009A5E76" w:rsidRDefault="007C0926"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podpora v nemoci,</w:t>
      </w:r>
    </w:p>
    <w:p w:rsidR="007C0926" w:rsidRPr="009A5E76" w:rsidRDefault="007C0926"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přídavky na děti.</w:t>
      </w:r>
    </w:p>
    <w:p w:rsidR="00DC0AD7" w:rsidRPr="009A5E76" w:rsidRDefault="00DC0AD7" w:rsidP="00DC0AD7">
      <w:pPr>
        <w:pStyle w:val="Odstavecseseznamem"/>
        <w:rPr>
          <w:rFonts w:ascii="Times New Roman" w:hAnsi="Times New Roman"/>
          <w:sz w:val="24"/>
          <w:szCs w:val="24"/>
        </w:rPr>
      </w:pPr>
    </w:p>
    <w:p w:rsidR="00DC0AD7" w:rsidRPr="009A5E76" w:rsidRDefault="00DC0AD7" w:rsidP="00DC0AD7">
      <w:pPr>
        <w:pStyle w:val="Odstavecseseznamem"/>
        <w:numPr>
          <w:ilvl w:val="0"/>
          <w:numId w:val="25"/>
        </w:numPr>
        <w:rPr>
          <w:rFonts w:ascii="Times New Roman" w:hAnsi="Times New Roman"/>
          <w:sz w:val="24"/>
          <w:szCs w:val="24"/>
        </w:rPr>
      </w:pPr>
      <w:r w:rsidRPr="009A5E76">
        <w:rPr>
          <w:rFonts w:ascii="Times New Roman" w:hAnsi="Times New Roman"/>
          <w:sz w:val="24"/>
          <w:szCs w:val="24"/>
        </w:rPr>
        <w:t xml:space="preserve">Na jaký handicap nebo aspekt stáří je politika mířena? </w:t>
      </w:r>
    </w:p>
    <w:p w:rsidR="00DC0AD7" w:rsidRPr="009A5E76" w:rsidRDefault="00DC0AD7" w:rsidP="00DC0AD7">
      <w:pPr>
        <w:pStyle w:val="Odstavecseseznamem"/>
        <w:rPr>
          <w:rFonts w:ascii="Times New Roman" w:hAnsi="Times New Roman"/>
          <w:sz w:val="24"/>
          <w:szCs w:val="24"/>
        </w:rPr>
      </w:pPr>
      <w:r w:rsidRPr="009A5E76">
        <w:rPr>
          <w:rFonts w:ascii="Times New Roman" w:hAnsi="Times New Roman"/>
          <w:sz w:val="24"/>
          <w:szCs w:val="24"/>
        </w:rPr>
        <w:t xml:space="preserve">Není mířena specificky, </w:t>
      </w:r>
      <w:r w:rsidR="006A27C7" w:rsidRPr="009A5E76">
        <w:rPr>
          <w:rFonts w:ascii="Times New Roman" w:hAnsi="Times New Roman"/>
          <w:sz w:val="24"/>
          <w:szCs w:val="24"/>
        </w:rPr>
        <w:t>jelikož se jednotlivé benefity mohou týkat také stárnoucích zemědělců, jsou</w:t>
      </w:r>
      <w:r w:rsidR="00567B08" w:rsidRPr="009A5E76">
        <w:rPr>
          <w:rFonts w:ascii="Times New Roman" w:hAnsi="Times New Roman"/>
          <w:sz w:val="24"/>
          <w:szCs w:val="24"/>
        </w:rPr>
        <w:t xml:space="preserve"> tedy uvedeny (zejména se jedná o podporu invalidity a v nemoci, podpora pohřbu</w:t>
      </w:r>
      <w:r w:rsidR="007C0926" w:rsidRPr="009A5E76">
        <w:rPr>
          <w:rFonts w:ascii="Times New Roman" w:hAnsi="Times New Roman"/>
          <w:sz w:val="24"/>
          <w:szCs w:val="24"/>
        </w:rPr>
        <w:t>, teoreticky i přídavky na děti</w:t>
      </w:r>
      <w:r w:rsidR="00567B08" w:rsidRPr="009A5E76">
        <w:rPr>
          <w:rFonts w:ascii="Times New Roman" w:hAnsi="Times New Roman"/>
          <w:sz w:val="24"/>
          <w:szCs w:val="24"/>
        </w:rPr>
        <w:t>)</w:t>
      </w:r>
      <w:r w:rsidRPr="009A5E76">
        <w:rPr>
          <w:rFonts w:ascii="Times New Roman" w:hAnsi="Times New Roman"/>
          <w:sz w:val="24"/>
          <w:szCs w:val="24"/>
        </w:rPr>
        <w:t>.</w:t>
      </w:r>
    </w:p>
    <w:p w:rsidR="00DC0AD7" w:rsidRPr="009A5E76" w:rsidRDefault="006A27C7" w:rsidP="00DC0AD7">
      <w:pPr>
        <w:pStyle w:val="Odstavecseseznamem"/>
        <w:numPr>
          <w:ilvl w:val="0"/>
          <w:numId w:val="25"/>
        </w:numPr>
        <w:rPr>
          <w:rFonts w:ascii="Times New Roman" w:hAnsi="Times New Roman"/>
          <w:sz w:val="24"/>
          <w:szCs w:val="24"/>
        </w:rPr>
      </w:pPr>
      <w:r w:rsidRPr="009A5E76">
        <w:rPr>
          <w:rFonts w:ascii="Times New Roman" w:hAnsi="Times New Roman"/>
          <w:sz w:val="24"/>
          <w:szCs w:val="24"/>
        </w:rPr>
        <w:t>Popis mechanismu opatření</w:t>
      </w:r>
    </w:p>
    <w:p w:rsidR="00567B08" w:rsidRPr="009A5E76" w:rsidRDefault="00567B08"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Starobní důchod - p</w:t>
      </w:r>
      <w:r w:rsidR="006A27C7" w:rsidRPr="009A5E76">
        <w:rPr>
          <w:rFonts w:ascii="Times New Roman" w:hAnsi="Times New Roman"/>
          <w:sz w:val="24"/>
          <w:szCs w:val="24"/>
        </w:rPr>
        <w:t>enze – starobní důchod: na penzi má nárok každý, kdo měl příjem před rokem 75, který se považuje za základ pro penzi. Na penzi má nárok např. také ten, kdo neměl příjem a věnoval se péči o někoho, nebo měl invalidní penzi. Starobní důchod lze začí</w:t>
      </w:r>
      <w:r w:rsidR="00487F20" w:rsidRPr="009A5E76">
        <w:rPr>
          <w:rFonts w:ascii="Times New Roman" w:hAnsi="Times New Roman"/>
          <w:sz w:val="24"/>
          <w:szCs w:val="24"/>
        </w:rPr>
        <w:t>t pobírat od 62 do 75. Čím dřívější</w:t>
      </w:r>
      <w:r w:rsidR="006A27C7" w:rsidRPr="009A5E76">
        <w:rPr>
          <w:rFonts w:ascii="Times New Roman" w:hAnsi="Times New Roman"/>
          <w:sz w:val="24"/>
          <w:szCs w:val="24"/>
        </w:rPr>
        <w:t xml:space="preserve"> je nástup do penze</w:t>
      </w:r>
      <w:r w:rsidR="00487F20" w:rsidRPr="009A5E76">
        <w:rPr>
          <w:rFonts w:ascii="Times New Roman" w:hAnsi="Times New Roman"/>
          <w:sz w:val="24"/>
          <w:szCs w:val="24"/>
        </w:rPr>
        <w:t>,</w:t>
      </w:r>
      <w:r w:rsidR="006A27C7" w:rsidRPr="009A5E76">
        <w:rPr>
          <w:rFonts w:ascii="Times New Roman" w:hAnsi="Times New Roman"/>
          <w:sz w:val="24"/>
          <w:szCs w:val="24"/>
        </w:rPr>
        <w:t xml:space="preserve"> tím menší potom podpora je. Pokud chce někdo začít pobírat penzi v důchodu, potom musí mít naakumulováno dostatečné množství nároku na penzi. Je možné pracovat dále bez snížení podpory. Doba odchodu do důchodu je upravována tak, jak se mění očekávaná průměrná délka života.</w:t>
      </w:r>
      <w:r w:rsidRPr="009A5E76">
        <w:rPr>
          <w:rFonts w:ascii="Times New Roman" w:hAnsi="Times New Roman"/>
          <w:sz w:val="24"/>
          <w:szCs w:val="24"/>
        </w:rPr>
        <w:t xml:space="preserve"> </w:t>
      </w:r>
    </w:p>
    <w:p w:rsidR="006A27C7" w:rsidRPr="009A5E76" w:rsidRDefault="00567B08" w:rsidP="00775078">
      <w:pPr>
        <w:ind w:left="1416"/>
        <w:jc w:val="both"/>
        <w:rPr>
          <w:rFonts w:ascii="Times New Roman" w:hAnsi="Times New Roman"/>
          <w:sz w:val="24"/>
          <w:szCs w:val="24"/>
        </w:rPr>
      </w:pPr>
      <w:r w:rsidRPr="009A5E76">
        <w:rPr>
          <w:rFonts w:ascii="Times New Roman" w:hAnsi="Times New Roman"/>
          <w:sz w:val="24"/>
          <w:szCs w:val="24"/>
        </w:rPr>
        <w:t>Vdovský důchod: nárok je na něj v případě, že manželství trvalo nejméně 5 roků, nebo zůstalo po zemřelém dítě. Nárok vzniká tehdy, pokud byl pozůstalý nejméně 3 roky pojištěn u Státního pojištění (výjimky mohou být uděleny). Kombinace se starobním důchodem je do jisté míry omezena.</w:t>
      </w:r>
    </w:p>
    <w:p w:rsidR="006A27C7" w:rsidRPr="009A5E76" w:rsidRDefault="006A27C7"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Podpora v invaliditě – nárok v případě:</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 xml:space="preserve">nárok je na ni od 18 do 67 roku věku. </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Přispívá do národního pojištění minimálně tři roky,</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lastRenderedPageBreak/>
        <w:t xml:space="preserve">Nemoc, nebo zranění musí být hlavní důvod snížení/ztráty schopnosti výdělku, </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Musela být poskytnuta patřičná péče.</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Přiměřená opatření na rehabilitaci pro obnovu pracovních schopností musela být uplatněna.</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Schopnost výdělku musí být snížena nemocí nebo úrazem alespoň o 50%.</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Pokud v době žádosti o invaliditu je poskytována podpora asistence v práci, potom stačí 40% redukce schopnosti výdělku.</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Pokud se prokáže, že se jedná o nemoc z povolání nebo úraz v povolání, potom stačí snížení o 30%.</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S částečnou invaliditou lze dále pracovat.</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Velikost podpory je ovlivněna výší příjmu za několik posledních roků a hradí jej částečně.</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Příplatek je poskytován, pokud se invalida stará o dítě do věku 18 let.</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Invalida dostává průkaz, který mu zaručuje slevy ve službách (např. doprava).</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K invalidnímu důchodu se připočítává i vdovský v případě, že zemře partner.</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Další příplatky jsou poskytovány v případě, že invalidita vyžaduje asistenci někoho dalšího, nebo vyžaduje další výdaje.</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Pokud invalida není schopen platit svoje dluhy za studia, jsou mu uhrazeny.</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 xml:space="preserve">Pokud invalida není schopen hradit bydlení, je mu poskytována podpora. </w:t>
      </w:r>
    </w:p>
    <w:p w:rsidR="006A27C7" w:rsidRPr="009A5E76" w:rsidRDefault="006A27C7" w:rsidP="006A27C7">
      <w:pPr>
        <w:pStyle w:val="Odstavecseseznamem"/>
        <w:numPr>
          <w:ilvl w:val="2"/>
          <w:numId w:val="25"/>
        </w:numPr>
        <w:rPr>
          <w:rFonts w:ascii="Times New Roman" w:hAnsi="Times New Roman"/>
          <w:sz w:val="24"/>
          <w:szCs w:val="24"/>
        </w:rPr>
      </w:pPr>
      <w:r w:rsidRPr="009A5E76">
        <w:rPr>
          <w:rFonts w:ascii="Times New Roman" w:hAnsi="Times New Roman"/>
          <w:sz w:val="24"/>
          <w:szCs w:val="24"/>
        </w:rPr>
        <w:t>Podpora v invaliditě podléhá dani z příjmu.</w:t>
      </w:r>
    </w:p>
    <w:p w:rsidR="006A27C7" w:rsidRPr="009A5E76" w:rsidRDefault="006A27C7"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 xml:space="preserve">Pohřební výlohy: pokud je zemřelému do 18 roků, jsou hrazeny plné výlohy, pokud je mu více, podíl úhrady se odvíjí od příjmů – odvodů na pojištění. Pokud je nutná doprava těla více než 20 km a výlohy i s pohřbem přesahují maximální příspěvek na pohřeb - 2508 NOK, potom jsou hrazeny i výlohy na dopravu. </w:t>
      </w:r>
    </w:p>
    <w:p w:rsidR="006A27C7" w:rsidRPr="009A5E76" w:rsidRDefault="006A27C7" w:rsidP="006A27C7">
      <w:pPr>
        <w:pStyle w:val="Odstavecseseznamem"/>
        <w:numPr>
          <w:ilvl w:val="1"/>
          <w:numId w:val="25"/>
        </w:numPr>
        <w:rPr>
          <w:rFonts w:ascii="Times New Roman" w:hAnsi="Times New Roman"/>
          <w:sz w:val="24"/>
          <w:szCs w:val="24"/>
        </w:rPr>
      </w:pPr>
      <w:r w:rsidRPr="009A5E76">
        <w:rPr>
          <w:rFonts w:ascii="Times New Roman" w:hAnsi="Times New Roman"/>
          <w:sz w:val="24"/>
          <w:szCs w:val="24"/>
        </w:rPr>
        <w:t xml:space="preserve">Podpora v nemoci – Zdravotní/nemocenské pojištění, které hradí léčebné výlohy a podporu v nemoci nebo pracovní neschopnosti po úrazu (do 16. dne hradí zaměstnavatel, potom stát – Národní systém pojištění). V odůvodněných případech je od 17 dne nemoci hrazen přídavek na cestovné. Podpora v nemoci se odvíjí od výše příjmu pojištěnce. OSVČ nedostávají prvních 16 dní podporu, ale až od 17 dne a od potvrzení lékaře (pokud se nemocný nedostane k lékaři, stačí zavolat a nemocenská začíná, druhý den se ale k lékaři musí dostavit). OSVČ dostává 65% základu, z kterého je nemocenské počítáno u </w:t>
      </w:r>
      <w:r w:rsidR="00131980">
        <w:rPr>
          <w:rFonts w:ascii="Times New Roman" w:hAnsi="Times New Roman"/>
          <w:sz w:val="24"/>
          <w:szCs w:val="24"/>
        </w:rPr>
        <w:t xml:space="preserve">nezávislých povolání </w:t>
      </w:r>
      <w:r w:rsidRPr="009A5E76">
        <w:rPr>
          <w:rFonts w:ascii="Times New Roman" w:hAnsi="Times New Roman"/>
          <w:sz w:val="24"/>
          <w:szCs w:val="24"/>
        </w:rPr>
        <w:t>se jedná o 100%. Po roce přejde po posouzení pojištěný do invalidního důchodu, nebo je mu nabídnut program rekvalifikace.</w:t>
      </w:r>
    </w:p>
    <w:p w:rsidR="007C0926" w:rsidRPr="009A5E76" w:rsidRDefault="007C0926" w:rsidP="007C0926">
      <w:pPr>
        <w:pStyle w:val="Odstavecseseznamem"/>
        <w:numPr>
          <w:ilvl w:val="1"/>
          <w:numId w:val="25"/>
        </w:numPr>
        <w:rPr>
          <w:rFonts w:ascii="Times New Roman" w:hAnsi="Times New Roman"/>
          <w:sz w:val="24"/>
          <w:szCs w:val="24"/>
        </w:rPr>
      </w:pPr>
      <w:r w:rsidRPr="009A5E76">
        <w:rPr>
          <w:rFonts w:ascii="Times New Roman" w:hAnsi="Times New Roman"/>
          <w:sz w:val="24"/>
          <w:szCs w:val="24"/>
        </w:rPr>
        <w:t xml:space="preserve">přídavky na děti. Přídavky na dítě dostává rodič/rodiče (nebo jeho ekvivalent), pokud není Norské národnosti, potom pokud žije dítě nejméně 12 měsíců </w:t>
      </w:r>
      <w:r w:rsidRPr="009A5E76">
        <w:rPr>
          <w:rFonts w:ascii="Times New Roman" w:hAnsi="Times New Roman"/>
          <w:sz w:val="24"/>
          <w:szCs w:val="24"/>
        </w:rPr>
        <w:lastRenderedPageBreak/>
        <w:t>v Norsku – potom se stává automaticky předmětem přídavků. Podpora je větší, pokud je rodič sám.</w:t>
      </w:r>
    </w:p>
    <w:p w:rsidR="00DC0AD7" w:rsidRPr="009A5E76" w:rsidRDefault="00DC0AD7" w:rsidP="00DC0AD7">
      <w:pPr>
        <w:pStyle w:val="Odstavecseseznamem"/>
        <w:rPr>
          <w:rFonts w:ascii="Times New Roman" w:hAnsi="Times New Roman"/>
          <w:sz w:val="24"/>
          <w:szCs w:val="24"/>
        </w:rPr>
      </w:pPr>
    </w:p>
    <w:p w:rsidR="00DC0AD7" w:rsidRPr="009A5E76" w:rsidRDefault="00DC0AD7" w:rsidP="00DC0AD7">
      <w:pPr>
        <w:pStyle w:val="Odstavecseseznamem"/>
        <w:numPr>
          <w:ilvl w:val="0"/>
          <w:numId w:val="25"/>
        </w:numPr>
        <w:rPr>
          <w:rFonts w:ascii="Times New Roman" w:hAnsi="Times New Roman"/>
          <w:sz w:val="24"/>
          <w:szCs w:val="24"/>
        </w:rPr>
      </w:pPr>
      <w:r w:rsidRPr="009A5E76">
        <w:rPr>
          <w:rFonts w:ascii="Times New Roman" w:hAnsi="Times New Roman"/>
          <w:sz w:val="24"/>
          <w:szCs w:val="24"/>
        </w:rPr>
        <w:t xml:space="preserve">Způsob financování opatření – </w:t>
      </w:r>
      <w:r w:rsidR="00567B08" w:rsidRPr="009A5E76">
        <w:rPr>
          <w:rFonts w:ascii="Times New Roman" w:hAnsi="Times New Roman"/>
          <w:sz w:val="24"/>
          <w:szCs w:val="24"/>
        </w:rPr>
        <w:t xml:space="preserve">v rámci povinného </w:t>
      </w:r>
      <w:r w:rsidR="00775078" w:rsidRPr="009A5E76">
        <w:rPr>
          <w:rFonts w:ascii="Times New Roman" w:hAnsi="Times New Roman"/>
          <w:sz w:val="24"/>
          <w:szCs w:val="24"/>
        </w:rPr>
        <w:t>pojištění</w:t>
      </w:r>
      <w:r w:rsidR="00567B08" w:rsidRPr="009A5E76">
        <w:rPr>
          <w:rFonts w:ascii="Times New Roman" w:hAnsi="Times New Roman"/>
          <w:sz w:val="24"/>
          <w:szCs w:val="24"/>
        </w:rPr>
        <w:t xml:space="preserve"> financováno z příslušného fondu.</w:t>
      </w:r>
    </w:p>
    <w:p w:rsidR="00DC0AD7" w:rsidRPr="009A5E76" w:rsidRDefault="00DC0AD7" w:rsidP="00DC0AD7">
      <w:pPr>
        <w:pStyle w:val="Odstavecseseznamem"/>
        <w:rPr>
          <w:rFonts w:ascii="Times New Roman" w:hAnsi="Times New Roman"/>
          <w:sz w:val="24"/>
          <w:szCs w:val="24"/>
        </w:rPr>
      </w:pPr>
    </w:p>
    <w:p w:rsidR="00DC0AD7" w:rsidRPr="009A5E76" w:rsidRDefault="00DC0AD7" w:rsidP="00DC0AD7">
      <w:pPr>
        <w:pStyle w:val="Odstavecseseznamem"/>
        <w:numPr>
          <w:ilvl w:val="0"/>
          <w:numId w:val="25"/>
        </w:numPr>
        <w:rPr>
          <w:rFonts w:ascii="Times New Roman" w:hAnsi="Times New Roman"/>
          <w:sz w:val="24"/>
          <w:szCs w:val="24"/>
        </w:rPr>
      </w:pPr>
      <w:r w:rsidRPr="009A5E76">
        <w:rPr>
          <w:rFonts w:ascii="Times New Roman" w:hAnsi="Times New Roman"/>
          <w:sz w:val="24"/>
          <w:szCs w:val="24"/>
        </w:rPr>
        <w:t xml:space="preserve">Podíl zemědělců využívajících </w:t>
      </w:r>
      <w:r w:rsidR="00244A69">
        <w:rPr>
          <w:rFonts w:ascii="Times New Roman" w:hAnsi="Times New Roman"/>
          <w:sz w:val="24"/>
          <w:szCs w:val="24"/>
        </w:rPr>
        <w:t>odpovídající</w:t>
      </w:r>
      <w:r w:rsidRPr="009A5E76">
        <w:rPr>
          <w:rFonts w:ascii="Times New Roman" w:hAnsi="Times New Roman"/>
          <w:sz w:val="24"/>
          <w:szCs w:val="24"/>
        </w:rPr>
        <w:t xml:space="preserve"> benefity – </w:t>
      </w:r>
      <w:r w:rsidR="00567B08" w:rsidRPr="009A5E76">
        <w:rPr>
          <w:rFonts w:ascii="Times New Roman" w:hAnsi="Times New Roman"/>
          <w:sz w:val="24"/>
          <w:szCs w:val="24"/>
        </w:rPr>
        <w:t xml:space="preserve">týká se všech zaměstnanců a u zemědělců lze </w:t>
      </w:r>
      <w:r w:rsidR="00775078" w:rsidRPr="009A5E76">
        <w:rPr>
          <w:rFonts w:ascii="Times New Roman" w:hAnsi="Times New Roman"/>
          <w:sz w:val="24"/>
          <w:szCs w:val="24"/>
        </w:rPr>
        <w:t>předpokládat</w:t>
      </w:r>
      <w:r w:rsidR="00567B08" w:rsidRPr="009A5E76">
        <w:rPr>
          <w:rFonts w:ascii="Times New Roman" w:hAnsi="Times New Roman"/>
          <w:sz w:val="24"/>
          <w:szCs w:val="24"/>
        </w:rPr>
        <w:t>, že je podíl vysoký (data nebyla k </w:t>
      </w:r>
      <w:r w:rsidR="00775078" w:rsidRPr="009A5E76">
        <w:rPr>
          <w:rFonts w:ascii="Times New Roman" w:hAnsi="Times New Roman"/>
          <w:sz w:val="24"/>
          <w:szCs w:val="24"/>
        </w:rPr>
        <w:t>dispozici</w:t>
      </w:r>
      <w:r w:rsidR="00567B08" w:rsidRPr="009A5E76">
        <w:rPr>
          <w:rFonts w:ascii="Times New Roman" w:hAnsi="Times New Roman"/>
          <w:sz w:val="24"/>
          <w:szCs w:val="24"/>
        </w:rPr>
        <w:t>)</w:t>
      </w:r>
      <w:r w:rsidRPr="009A5E76">
        <w:rPr>
          <w:rFonts w:ascii="Times New Roman" w:hAnsi="Times New Roman"/>
          <w:sz w:val="24"/>
          <w:szCs w:val="24"/>
        </w:rPr>
        <w:t>.</w:t>
      </w:r>
    </w:p>
    <w:p w:rsidR="00DC0AD7" w:rsidRPr="009A5E76" w:rsidRDefault="00DC0AD7" w:rsidP="00DC0AD7">
      <w:pPr>
        <w:pStyle w:val="Odstavecseseznamem"/>
        <w:rPr>
          <w:rFonts w:ascii="Times New Roman" w:hAnsi="Times New Roman"/>
          <w:sz w:val="24"/>
          <w:szCs w:val="24"/>
        </w:rPr>
      </w:pPr>
    </w:p>
    <w:p w:rsidR="00CD5F05" w:rsidRPr="00131980" w:rsidRDefault="00CD5F05" w:rsidP="00CD5F05">
      <w:pPr>
        <w:pStyle w:val="Nadpis2"/>
        <w:rPr>
          <w:color w:val="auto"/>
        </w:rPr>
      </w:pPr>
      <w:bookmarkStart w:id="39" w:name="_Toc418266531"/>
      <w:r w:rsidRPr="00131980">
        <w:rPr>
          <w:color w:val="auto"/>
        </w:rPr>
        <w:t>Benefiy těm, kteří se starali o rodinného příslušníka:</w:t>
      </w:r>
      <w:bookmarkEnd w:id="39"/>
    </w:p>
    <w:p w:rsidR="00CD5F05" w:rsidRPr="00131980" w:rsidRDefault="00CD5F05" w:rsidP="00CD5F05">
      <w:pPr>
        <w:pStyle w:val="Odstavecseseznamem"/>
        <w:numPr>
          <w:ilvl w:val="0"/>
          <w:numId w:val="29"/>
        </w:numPr>
        <w:rPr>
          <w:rFonts w:ascii="Times New Roman" w:hAnsi="Times New Roman"/>
          <w:sz w:val="24"/>
          <w:szCs w:val="24"/>
        </w:rPr>
      </w:pPr>
      <w:r w:rsidRPr="00131980">
        <w:rPr>
          <w:rFonts w:ascii="Times New Roman" w:hAnsi="Times New Roman"/>
          <w:sz w:val="24"/>
          <w:szCs w:val="24"/>
        </w:rPr>
        <w:t>Název nástroje politiky</w:t>
      </w:r>
    </w:p>
    <w:p w:rsidR="00CD5F05" w:rsidRPr="00131980" w:rsidRDefault="00CD5F05" w:rsidP="00CD5F05">
      <w:pPr>
        <w:ind w:firstLine="708"/>
        <w:rPr>
          <w:rFonts w:ascii="Times New Roman" w:hAnsi="Times New Roman"/>
          <w:sz w:val="24"/>
          <w:szCs w:val="24"/>
        </w:rPr>
      </w:pPr>
      <w:r w:rsidRPr="00131980">
        <w:rPr>
          <w:rFonts w:ascii="Times New Roman" w:hAnsi="Times New Roman"/>
          <w:sz w:val="24"/>
          <w:szCs w:val="24"/>
        </w:rPr>
        <w:t>Podpora dřívějších rodinných pečovatelů</w:t>
      </w:r>
    </w:p>
    <w:p w:rsidR="00CD5F05" w:rsidRPr="00131980" w:rsidRDefault="00CD5F05" w:rsidP="00CD5F05">
      <w:pPr>
        <w:pStyle w:val="Odstavecseseznamem"/>
        <w:rPr>
          <w:rFonts w:ascii="Times New Roman" w:hAnsi="Times New Roman"/>
          <w:sz w:val="24"/>
          <w:szCs w:val="24"/>
        </w:rPr>
      </w:pPr>
    </w:p>
    <w:p w:rsidR="00CD5F05" w:rsidRPr="00131980" w:rsidRDefault="00CD5F05" w:rsidP="00CD5F05">
      <w:pPr>
        <w:pStyle w:val="Odstavecseseznamem"/>
        <w:numPr>
          <w:ilvl w:val="0"/>
          <w:numId w:val="29"/>
        </w:numPr>
        <w:rPr>
          <w:rFonts w:ascii="Times New Roman" w:hAnsi="Times New Roman"/>
          <w:sz w:val="24"/>
          <w:szCs w:val="24"/>
        </w:rPr>
      </w:pPr>
      <w:r w:rsidRPr="00131980">
        <w:rPr>
          <w:rFonts w:ascii="Times New Roman" w:hAnsi="Times New Roman"/>
          <w:sz w:val="24"/>
          <w:szCs w:val="24"/>
        </w:rPr>
        <w:t xml:space="preserve">Na jaký handicap nebo aspekt stáří je politika mířena? </w:t>
      </w:r>
    </w:p>
    <w:p w:rsidR="00CD5F05" w:rsidRPr="00131980" w:rsidRDefault="00CD5F05" w:rsidP="00CD5F05">
      <w:pPr>
        <w:pStyle w:val="Odstavecseseznamem"/>
        <w:rPr>
          <w:rFonts w:ascii="Times New Roman" w:hAnsi="Times New Roman"/>
          <w:sz w:val="24"/>
          <w:szCs w:val="24"/>
        </w:rPr>
      </w:pPr>
      <w:r w:rsidRPr="00131980">
        <w:rPr>
          <w:rFonts w:ascii="Times New Roman" w:hAnsi="Times New Roman"/>
          <w:sz w:val="24"/>
          <w:szCs w:val="24"/>
        </w:rPr>
        <w:t>Nen</w:t>
      </w:r>
      <w:r w:rsidR="00775078">
        <w:rPr>
          <w:rFonts w:ascii="Times New Roman" w:hAnsi="Times New Roman"/>
          <w:sz w:val="24"/>
          <w:szCs w:val="24"/>
        </w:rPr>
        <w:t>í</w:t>
      </w:r>
      <w:r w:rsidRPr="00131980">
        <w:rPr>
          <w:rFonts w:ascii="Times New Roman" w:hAnsi="Times New Roman"/>
          <w:sz w:val="24"/>
          <w:szCs w:val="24"/>
        </w:rPr>
        <w:t xml:space="preserve"> mířen přímo na handicap, ale může být důležitý pro rodiny farmářů, kde </w:t>
      </w:r>
      <w:r w:rsidR="00775078" w:rsidRPr="00131980">
        <w:rPr>
          <w:rFonts w:ascii="Times New Roman" w:hAnsi="Times New Roman"/>
          <w:sz w:val="24"/>
          <w:szCs w:val="24"/>
        </w:rPr>
        <w:t>obdobná</w:t>
      </w:r>
      <w:r w:rsidRPr="00131980">
        <w:rPr>
          <w:rFonts w:ascii="Times New Roman" w:hAnsi="Times New Roman"/>
          <w:sz w:val="24"/>
          <w:szCs w:val="24"/>
        </w:rPr>
        <w:t xml:space="preserve"> situace nastala.</w:t>
      </w:r>
    </w:p>
    <w:p w:rsidR="00CD5F05" w:rsidRPr="00131980" w:rsidRDefault="00CD5F05" w:rsidP="00CD5F05">
      <w:pPr>
        <w:pStyle w:val="Odstavecseseznamem"/>
        <w:numPr>
          <w:ilvl w:val="0"/>
          <w:numId w:val="29"/>
        </w:numPr>
        <w:rPr>
          <w:rFonts w:ascii="Times New Roman" w:hAnsi="Times New Roman"/>
          <w:sz w:val="24"/>
          <w:szCs w:val="24"/>
        </w:rPr>
      </w:pPr>
      <w:r w:rsidRPr="00131980">
        <w:rPr>
          <w:rFonts w:ascii="Times New Roman" w:hAnsi="Times New Roman"/>
          <w:sz w:val="24"/>
          <w:szCs w:val="24"/>
        </w:rPr>
        <w:t xml:space="preserve">Popis mechanismu opatření </w:t>
      </w:r>
    </w:p>
    <w:p w:rsidR="00CD5F05" w:rsidRPr="00131980" w:rsidRDefault="00CD5F05" w:rsidP="00CD5F05">
      <w:pPr>
        <w:pStyle w:val="Odstavecseseznamem"/>
        <w:rPr>
          <w:rFonts w:ascii="Times New Roman" w:hAnsi="Times New Roman"/>
          <w:sz w:val="24"/>
          <w:szCs w:val="24"/>
        </w:rPr>
      </w:pPr>
      <w:r w:rsidRPr="00131980">
        <w:rPr>
          <w:rFonts w:ascii="Times New Roman" w:hAnsi="Times New Roman"/>
          <w:sz w:val="24"/>
          <w:szCs w:val="24"/>
        </w:rPr>
        <w:t>Podpora těm, kteří nemohli být výdělečně činní a po ukončení péče již nejsou schopni plnohodnotně možnosti výdělku obnovit. Podpora se poskytuje, pokud byla nutnost péče zásadní, trvala nejméně 5 roků, nebylo možné udržet při péči příjem, není možné obnovit příjem po ukončení péče. Podmínky jsou pečlivě posuzovány.</w:t>
      </w:r>
    </w:p>
    <w:p w:rsidR="00CD5F05" w:rsidRPr="00131980" w:rsidRDefault="00CD5F05" w:rsidP="00CD5F05">
      <w:pPr>
        <w:pStyle w:val="Odstavecseseznamem"/>
        <w:rPr>
          <w:rFonts w:ascii="Times New Roman" w:hAnsi="Times New Roman"/>
          <w:sz w:val="24"/>
          <w:szCs w:val="24"/>
        </w:rPr>
      </w:pPr>
      <w:r w:rsidRPr="00131980">
        <w:rPr>
          <w:rFonts w:ascii="Times New Roman" w:hAnsi="Times New Roman"/>
          <w:sz w:val="24"/>
          <w:szCs w:val="24"/>
        </w:rPr>
        <w:t>Podpora může mít formu:</w:t>
      </w:r>
    </w:p>
    <w:p w:rsidR="00CD5F05" w:rsidRPr="00131980" w:rsidRDefault="00CD5F05" w:rsidP="00CD5F05">
      <w:pPr>
        <w:pStyle w:val="Odstavecseseznamem"/>
        <w:numPr>
          <w:ilvl w:val="0"/>
          <w:numId w:val="30"/>
        </w:numPr>
        <w:rPr>
          <w:rFonts w:ascii="Times New Roman" w:hAnsi="Times New Roman"/>
          <w:sz w:val="24"/>
          <w:szCs w:val="24"/>
        </w:rPr>
      </w:pPr>
      <w:r w:rsidRPr="00131980">
        <w:rPr>
          <w:rFonts w:ascii="Times New Roman" w:hAnsi="Times New Roman"/>
          <w:sz w:val="24"/>
          <w:szCs w:val="24"/>
        </w:rPr>
        <w:t>Poskytnutí penze.</w:t>
      </w:r>
    </w:p>
    <w:p w:rsidR="00CD5F05" w:rsidRPr="00131980" w:rsidRDefault="00CD5F05" w:rsidP="00CD5F05">
      <w:pPr>
        <w:pStyle w:val="Odstavecseseznamem"/>
        <w:numPr>
          <w:ilvl w:val="0"/>
          <w:numId w:val="30"/>
        </w:numPr>
        <w:rPr>
          <w:rFonts w:ascii="Times New Roman" w:hAnsi="Times New Roman"/>
          <w:sz w:val="24"/>
          <w:szCs w:val="24"/>
        </w:rPr>
      </w:pPr>
      <w:r w:rsidRPr="00131980">
        <w:rPr>
          <w:rFonts w:ascii="Times New Roman" w:hAnsi="Times New Roman"/>
          <w:sz w:val="24"/>
          <w:szCs w:val="24"/>
        </w:rPr>
        <w:t>Poskytnutí finančních prostředků na studia.</w:t>
      </w:r>
    </w:p>
    <w:p w:rsidR="00CD5F05" w:rsidRPr="00131980" w:rsidRDefault="00CD5F05" w:rsidP="00CD5F05">
      <w:pPr>
        <w:pStyle w:val="Odstavecseseznamem"/>
        <w:numPr>
          <w:ilvl w:val="0"/>
          <w:numId w:val="30"/>
        </w:numPr>
        <w:rPr>
          <w:rFonts w:ascii="Times New Roman" w:hAnsi="Times New Roman"/>
          <w:sz w:val="24"/>
          <w:szCs w:val="24"/>
        </w:rPr>
      </w:pPr>
      <w:r w:rsidRPr="00131980">
        <w:rPr>
          <w:rFonts w:ascii="Times New Roman" w:hAnsi="Times New Roman"/>
          <w:sz w:val="24"/>
          <w:szCs w:val="24"/>
        </w:rPr>
        <w:t>Poskytnutí grantu, potřebného na obnovení pracovních možností.</w:t>
      </w:r>
    </w:p>
    <w:p w:rsidR="00CD5F05" w:rsidRPr="00131980" w:rsidRDefault="00CD5F05" w:rsidP="00CD5F05">
      <w:pPr>
        <w:pStyle w:val="Odstavecseseznamem"/>
        <w:numPr>
          <w:ilvl w:val="0"/>
          <w:numId w:val="29"/>
        </w:numPr>
        <w:rPr>
          <w:rFonts w:ascii="Times New Roman" w:hAnsi="Times New Roman"/>
          <w:sz w:val="24"/>
          <w:szCs w:val="24"/>
        </w:rPr>
      </w:pPr>
      <w:r w:rsidRPr="00131980">
        <w:rPr>
          <w:rFonts w:ascii="Times New Roman" w:hAnsi="Times New Roman"/>
          <w:sz w:val="24"/>
          <w:szCs w:val="24"/>
        </w:rPr>
        <w:t xml:space="preserve">Způsob financování opatření – prostředky </w:t>
      </w:r>
      <w:r w:rsidR="00775078" w:rsidRPr="00131980">
        <w:rPr>
          <w:rFonts w:ascii="Times New Roman" w:hAnsi="Times New Roman"/>
          <w:sz w:val="24"/>
          <w:szCs w:val="24"/>
        </w:rPr>
        <w:t>pocházejí</w:t>
      </w:r>
      <w:r w:rsidRPr="00131980">
        <w:rPr>
          <w:rFonts w:ascii="Times New Roman" w:hAnsi="Times New Roman"/>
          <w:sz w:val="24"/>
          <w:szCs w:val="24"/>
        </w:rPr>
        <w:t xml:space="preserve"> ze systému pojištění.</w:t>
      </w:r>
    </w:p>
    <w:p w:rsidR="00CD5F05" w:rsidRPr="00131980" w:rsidRDefault="00CD5F05" w:rsidP="00CD5F05">
      <w:pPr>
        <w:pStyle w:val="Odstavecseseznamem"/>
        <w:rPr>
          <w:rFonts w:ascii="Times New Roman" w:hAnsi="Times New Roman"/>
          <w:sz w:val="24"/>
          <w:szCs w:val="24"/>
        </w:rPr>
      </w:pPr>
    </w:p>
    <w:p w:rsidR="00CD5F05" w:rsidRPr="00131980" w:rsidRDefault="00CD5F05" w:rsidP="00CD5F05">
      <w:pPr>
        <w:pStyle w:val="Odstavecseseznamem"/>
        <w:numPr>
          <w:ilvl w:val="0"/>
          <w:numId w:val="29"/>
        </w:numPr>
        <w:rPr>
          <w:rFonts w:ascii="Times New Roman" w:hAnsi="Times New Roman"/>
          <w:sz w:val="24"/>
          <w:szCs w:val="24"/>
        </w:rPr>
      </w:pPr>
      <w:r w:rsidRPr="00131980">
        <w:rPr>
          <w:rFonts w:ascii="Times New Roman" w:hAnsi="Times New Roman"/>
          <w:sz w:val="24"/>
          <w:szCs w:val="24"/>
        </w:rPr>
        <w:t>Podíl zemědělců využívajících tyto benefity – pojištěni jsou všichni pracující, tedy i zemědělci. Skutečný rozsah podporovaných nebyl k dispozici.</w:t>
      </w:r>
    </w:p>
    <w:p w:rsidR="008F5CD8" w:rsidRPr="008B7C9F" w:rsidRDefault="008F5CD8" w:rsidP="008F5CD8">
      <w:pPr>
        <w:pStyle w:val="Nadpis3"/>
        <w:rPr>
          <w:rFonts w:ascii="Times New Roman" w:hAnsi="Times New Roman" w:cs="Times New Roman"/>
          <w:b/>
          <w:color w:val="auto"/>
        </w:rPr>
      </w:pPr>
      <w:bookmarkStart w:id="40" w:name="_Toc418266532"/>
      <w:r w:rsidRPr="008B7C9F">
        <w:rPr>
          <w:rFonts w:ascii="Times New Roman" w:hAnsi="Times New Roman" w:cs="Times New Roman"/>
          <w:b/>
          <w:color w:val="auto"/>
        </w:rPr>
        <w:t>Shrnutí z hlediska stárnoucí populace pracujících zemědělců</w:t>
      </w:r>
      <w:bookmarkEnd w:id="40"/>
    </w:p>
    <w:p w:rsidR="008F5CD8" w:rsidRPr="00131980" w:rsidRDefault="008F5CD8" w:rsidP="008F5CD8">
      <w:pPr>
        <w:rPr>
          <w:rFonts w:ascii="Times New Roman" w:hAnsi="Times New Roman"/>
          <w:sz w:val="24"/>
          <w:szCs w:val="24"/>
        </w:rPr>
      </w:pPr>
      <w:r w:rsidRPr="00131980">
        <w:rPr>
          <w:rFonts w:ascii="Times New Roman" w:hAnsi="Times New Roman"/>
          <w:sz w:val="24"/>
          <w:szCs w:val="24"/>
        </w:rPr>
        <w:t>V Norsku jsou zavedeny především standardní benefity, které jsou běžné i v jiných zemích (starobní důchod, invalidní důchod atd.), avšak některé z benefitů jsou velkorysé a pomáhají také farmářům, zejména:</w:t>
      </w:r>
    </w:p>
    <w:p w:rsidR="008F5CD8" w:rsidRPr="00131980" w:rsidRDefault="008F5CD8" w:rsidP="008F5CD8">
      <w:pPr>
        <w:pStyle w:val="Odstavecseseznamem"/>
        <w:numPr>
          <w:ilvl w:val="0"/>
          <w:numId w:val="31"/>
        </w:numPr>
        <w:rPr>
          <w:rFonts w:ascii="Times New Roman" w:hAnsi="Times New Roman"/>
          <w:sz w:val="24"/>
          <w:szCs w:val="24"/>
        </w:rPr>
      </w:pPr>
      <w:r w:rsidRPr="00131980">
        <w:rPr>
          <w:rFonts w:ascii="Times New Roman" w:hAnsi="Times New Roman"/>
          <w:sz w:val="24"/>
          <w:szCs w:val="24"/>
        </w:rPr>
        <w:t>Velkorysá podpora lidí v invalidním důchodu a v nemoci.</w:t>
      </w:r>
    </w:p>
    <w:p w:rsidR="008F5CD8" w:rsidRPr="00131980" w:rsidRDefault="008F5CD8" w:rsidP="008F5CD8">
      <w:pPr>
        <w:pStyle w:val="Odstavecseseznamem"/>
        <w:numPr>
          <w:ilvl w:val="0"/>
          <w:numId w:val="31"/>
        </w:numPr>
        <w:rPr>
          <w:rFonts w:ascii="Times New Roman" w:hAnsi="Times New Roman"/>
          <w:sz w:val="24"/>
          <w:szCs w:val="24"/>
        </w:rPr>
      </w:pPr>
      <w:r w:rsidRPr="00131980">
        <w:rPr>
          <w:rFonts w:ascii="Times New Roman" w:hAnsi="Times New Roman"/>
          <w:sz w:val="24"/>
          <w:szCs w:val="24"/>
        </w:rPr>
        <w:t>Velká pozornost je věnována také rehabilitaci, aby se zabránilo invaliditě, které by bylo možné předejít (opět může být pro stárnoucí zemědělce přínosné).</w:t>
      </w:r>
    </w:p>
    <w:p w:rsidR="00487F20" w:rsidRPr="00131980" w:rsidRDefault="00487F20" w:rsidP="008F5CD8">
      <w:pPr>
        <w:pStyle w:val="Odstavecseseznamem"/>
        <w:numPr>
          <w:ilvl w:val="0"/>
          <w:numId w:val="31"/>
        </w:numPr>
        <w:rPr>
          <w:rFonts w:ascii="Times New Roman" w:hAnsi="Times New Roman"/>
          <w:sz w:val="24"/>
          <w:szCs w:val="24"/>
        </w:rPr>
      </w:pPr>
      <w:r w:rsidRPr="00131980">
        <w:rPr>
          <w:rFonts w:ascii="Times New Roman" w:hAnsi="Times New Roman"/>
          <w:sz w:val="24"/>
          <w:szCs w:val="24"/>
        </w:rPr>
        <w:t>Další možností v případě snížené možnosti pokračovat v povolání je poskytnutá rekvalifikace (také teoreticky využitelné farmáři, i když vzhledem k věku již v menší míře).</w:t>
      </w:r>
    </w:p>
    <w:p w:rsidR="008F5CD8" w:rsidRPr="00131980" w:rsidRDefault="008F5CD8" w:rsidP="008F5CD8">
      <w:pPr>
        <w:pStyle w:val="Odstavecseseznamem"/>
        <w:numPr>
          <w:ilvl w:val="0"/>
          <w:numId w:val="31"/>
        </w:numPr>
        <w:rPr>
          <w:rFonts w:ascii="Times New Roman" w:hAnsi="Times New Roman"/>
          <w:sz w:val="24"/>
          <w:szCs w:val="24"/>
        </w:rPr>
      </w:pPr>
      <w:r w:rsidRPr="00131980">
        <w:rPr>
          <w:rFonts w:ascii="Times New Roman" w:hAnsi="Times New Roman"/>
          <w:sz w:val="24"/>
          <w:szCs w:val="24"/>
        </w:rPr>
        <w:lastRenderedPageBreak/>
        <w:t xml:space="preserve">Jednorázové platby v případě úrazu (mohou starším farmářům pomoci </w:t>
      </w:r>
      <w:r w:rsidR="00775078" w:rsidRPr="00131980">
        <w:rPr>
          <w:rFonts w:ascii="Times New Roman" w:hAnsi="Times New Roman"/>
          <w:sz w:val="24"/>
          <w:szCs w:val="24"/>
        </w:rPr>
        <w:t>překlenout</w:t>
      </w:r>
      <w:r w:rsidRPr="00131980">
        <w:rPr>
          <w:rFonts w:ascii="Times New Roman" w:hAnsi="Times New Roman"/>
          <w:sz w:val="24"/>
          <w:szCs w:val="24"/>
        </w:rPr>
        <w:t xml:space="preserve"> dobu, kdy nejsou schopni na farmě pracovat).</w:t>
      </w:r>
    </w:p>
    <w:p w:rsidR="008F5CD8" w:rsidRPr="00131980" w:rsidRDefault="00487F20" w:rsidP="008F5CD8">
      <w:pPr>
        <w:pStyle w:val="Odstavecseseznamem"/>
        <w:numPr>
          <w:ilvl w:val="0"/>
          <w:numId w:val="31"/>
        </w:numPr>
        <w:rPr>
          <w:rFonts w:ascii="Times New Roman" w:hAnsi="Times New Roman"/>
          <w:sz w:val="24"/>
          <w:szCs w:val="24"/>
        </w:rPr>
      </w:pPr>
      <w:r w:rsidRPr="00131980">
        <w:rPr>
          <w:rFonts w:ascii="Times New Roman" w:hAnsi="Times New Roman"/>
          <w:sz w:val="24"/>
          <w:szCs w:val="24"/>
        </w:rPr>
        <w:t>P</w:t>
      </w:r>
      <w:r w:rsidR="008F5CD8" w:rsidRPr="00131980">
        <w:rPr>
          <w:rFonts w:ascii="Times New Roman" w:hAnsi="Times New Roman"/>
          <w:sz w:val="24"/>
          <w:szCs w:val="24"/>
        </w:rPr>
        <w:t xml:space="preserve">omoc v případě smrti farmáře (včetně dopravy </w:t>
      </w:r>
      <w:r w:rsidRPr="00131980">
        <w:rPr>
          <w:rFonts w:ascii="Times New Roman" w:hAnsi="Times New Roman"/>
          <w:sz w:val="24"/>
          <w:szCs w:val="24"/>
        </w:rPr>
        <w:t xml:space="preserve">těla </w:t>
      </w:r>
      <w:r w:rsidR="008F5CD8" w:rsidRPr="00131980">
        <w:rPr>
          <w:rFonts w:ascii="Times New Roman" w:hAnsi="Times New Roman"/>
          <w:sz w:val="24"/>
          <w:szCs w:val="24"/>
        </w:rPr>
        <w:t>nad 20 km).</w:t>
      </w:r>
    </w:p>
    <w:p w:rsidR="00CD5F05" w:rsidRPr="00131980" w:rsidRDefault="00CD5F05" w:rsidP="00CD5F05">
      <w:pPr>
        <w:rPr>
          <w:rFonts w:ascii="Times New Roman" w:hAnsi="Times New Roman"/>
          <w:sz w:val="24"/>
          <w:szCs w:val="24"/>
        </w:rPr>
      </w:pPr>
    </w:p>
    <w:p w:rsidR="00236588" w:rsidRPr="00131980" w:rsidRDefault="007609B1" w:rsidP="005939F2">
      <w:pPr>
        <w:pStyle w:val="Nadpis1"/>
        <w:rPr>
          <w:color w:val="auto"/>
        </w:rPr>
      </w:pPr>
      <w:bookmarkStart w:id="41" w:name="_Toc418266533"/>
      <w:r>
        <w:rPr>
          <w:color w:val="auto"/>
        </w:rPr>
        <w:t xml:space="preserve">11. </w:t>
      </w:r>
      <w:r w:rsidR="005939F2" w:rsidRPr="00131980">
        <w:rPr>
          <w:color w:val="auto"/>
        </w:rPr>
        <w:t>Shrnutí</w:t>
      </w:r>
      <w:bookmarkEnd w:id="41"/>
    </w:p>
    <w:p w:rsidR="007609B1" w:rsidRDefault="007609B1" w:rsidP="00131980">
      <w:pPr>
        <w:jc w:val="both"/>
        <w:rPr>
          <w:rFonts w:ascii="Times New Roman" w:hAnsi="Times New Roman"/>
          <w:sz w:val="24"/>
          <w:szCs w:val="24"/>
        </w:rPr>
      </w:pPr>
      <w:r>
        <w:rPr>
          <w:rFonts w:ascii="Times New Roman" w:hAnsi="Times New Roman"/>
          <w:sz w:val="24"/>
          <w:szCs w:val="24"/>
        </w:rPr>
        <w:t>Stárnoucí zemědělci jsou při vykonávání svých profesí vystaveni postupně se zvyšujícím nároků, které mají původ ve snižující se kapacit pro vykonávání svých profesí vlivem věku, a to jak v oblasti fyzické tak i psychické. První část prezentuje právě tato rizika.</w:t>
      </w:r>
    </w:p>
    <w:p w:rsidR="003876D0" w:rsidRDefault="003876D0" w:rsidP="00131980">
      <w:pPr>
        <w:jc w:val="both"/>
        <w:rPr>
          <w:rFonts w:ascii="Times New Roman" w:hAnsi="Times New Roman"/>
          <w:sz w:val="24"/>
          <w:szCs w:val="24"/>
        </w:rPr>
      </w:pPr>
      <w:r>
        <w:rPr>
          <w:rFonts w:ascii="Times New Roman" w:hAnsi="Times New Roman"/>
          <w:sz w:val="24"/>
          <w:szCs w:val="24"/>
        </w:rPr>
        <w:t>Proto byly hledány příklady, jak v různých zemích</w:t>
      </w:r>
      <w:r w:rsidR="00886E32">
        <w:rPr>
          <w:rFonts w:ascii="Times New Roman" w:hAnsi="Times New Roman"/>
          <w:sz w:val="24"/>
          <w:szCs w:val="24"/>
        </w:rPr>
        <w:t xml:space="preserve"> bylo reagováno na tyto výzvy a zda existují nějaké nástroje politiky, směřující na prevenci/kompenzaci těchto rizik, případně následků těchto rizik.</w:t>
      </w:r>
    </w:p>
    <w:p w:rsidR="00886E32" w:rsidRDefault="00886E32" w:rsidP="00131980">
      <w:pPr>
        <w:jc w:val="both"/>
        <w:rPr>
          <w:rFonts w:ascii="Times New Roman" w:hAnsi="Times New Roman"/>
          <w:sz w:val="24"/>
          <w:szCs w:val="24"/>
        </w:rPr>
      </w:pPr>
      <w:r>
        <w:rPr>
          <w:rFonts w:ascii="Times New Roman" w:hAnsi="Times New Roman"/>
          <w:sz w:val="24"/>
          <w:szCs w:val="24"/>
        </w:rPr>
        <w:t>Ukázalo se, že ve studovaných zemích není zaveden nástroj/opatření, který by reagoval na tato rizika explicitně. Na druhé straně bylo možné nalézt příklady nástrojů, které ač nebyly mířeny přímo na tyto výzvy, mohou mít pro jejich řešení velký význam.</w:t>
      </w:r>
    </w:p>
    <w:p w:rsidR="005939F2" w:rsidRPr="00131980" w:rsidRDefault="005939F2" w:rsidP="00131980">
      <w:pPr>
        <w:jc w:val="both"/>
        <w:rPr>
          <w:rFonts w:ascii="Times New Roman" w:hAnsi="Times New Roman"/>
          <w:sz w:val="24"/>
          <w:szCs w:val="24"/>
        </w:rPr>
      </w:pPr>
      <w:r w:rsidRPr="00131980">
        <w:rPr>
          <w:rFonts w:ascii="Times New Roman" w:hAnsi="Times New Roman"/>
          <w:sz w:val="24"/>
          <w:szCs w:val="24"/>
        </w:rPr>
        <w:t xml:space="preserve">Politiky oslovených zemí v EU a ve Švýcarsku </w:t>
      </w:r>
      <w:r w:rsidR="00886E32">
        <w:rPr>
          <w:rFonts w:ascii="Times New Roman" w:hAnsi="Times New Roman"/>
          <w:sz w:val="24"/>
          <w:szCs w:val="24"/>
        </w:rPr>
        <w:t xml:space="preserve">a Norsku </w:t>
      </w:r>
      <w:r w:rsidRPr="00131980">
        <w:rPr>
          <w:rFonts w:ascii="Times New Roman" w:hAnsi="Times New Roman"/>
          <w:sz w:val="24"/>
          <w:szCs w:val="24"/>
        </w:rPr>
        <w:t>nemají zavedeny nástroje politiky/neposkytují benefity cílené na stárnoucí populaci zemědělců. Část zemí však má zavedeny běžné i zvláštní benefity specielně pro zemědělce. Jsou to Finsko, Polsko, Rakousko, Německo, Francie a Řecko. Podklady se podařilo shromáždit za Finsko, Polsko, Rakousko, Německo, Švýcarsko a Norsko (poslední dvě země nemají benefity zvláště pro zemědělce, ale mnohé jejich produkty jsou tak velkorysé, že můžeme je považovat za přínosné i pro farmáře.</w:t>
      </w:r>
    </w:p>
    <w:p w:rsidR="005939F2" w:rsidRPr="00131980" w:rsidRDefault="005939F2" w:rsidP="00567B08">
      <w:pPr>
        <w:rPr>
          <w:rFonts w:ascii="Times New Roman" w:hAnsi="Times New Roman"/>
          <w:sz w:val="24"/>
          <w:szCs w:val="24"/>
        </w:rPr>
      </w:pPr>
      <w:r w:rsidRPr="00131980">
        <w:rPr>
          <w:rFonts w:ascii="Times New Roman" w:hAnsi="Times New Roman"/>
          <w:sz w:val="24"/>
          <w:szCs w:val="24"/>
        </w:rPr>
        <w:t>Mimo všeobecné benefity (jako podpora v nemoci, po úrazu nebo v nezaměstnanosti) byly identifikovány následující benefity, které mohou být inspirací pro budoucí cílenou politiku pro stárnoucí zemědělce:</w:t>
      </w:r>
    </w:p>
    <w:p w:rsidR="005939F2" w:rsidRPr="00131980" w:rsidRDefault="005939F2" w:rsidP="005939F2">
      <w:pPr>
        <w:pStyle w:val="Odstavecseseznamem"/>
        <w:numPr>
          <w:ilvl w:val="0"/>
          <w:numId w:val="31"/>
        </w:numPr>
        <w:rPr>
          <w:rFonts w:ascii="Times New Roman" w:hAnsi="Times New Roman"/>
          <w:sz w:val="24"/>
          <w:szCs w:val="24"/>
        </w:rPr>
      </w:pPr>
      <w:r w:rsidRPr="00131980">
        <w:rPr>
          <w:rFonts w:ascii="Times New Roman" w:hAnsi="Times New Roman"/>
          <w:sz w:val="24"/>
          <w:szCs w:val="24"/>
        </w:rPr>
        <w:t xml:space="preserve">Systém zastupujících pracovníků na regionální/lokální úrovni, kteří umožňují farmářům a celým jejich rodinám odjíždět každoročně na </w:t>
      </w:r>
      <w:r w:rsidRPr="00131980">
        <w:rPr>
          <w:rFonts w:ascii="Times New Roman" w:hAnsi="Times New Roman"/>
          <w:b/>
          <w:sz w:val="24"/>
          <w:szCs w:val="24"/>
        </w:rPr>
        <w:t>dovolenou</w:t>
      </w:r>
      <w:r w:rsidRPr="00131980">
        <w:rPr>
          <w:rFonts w:ascii="Times New Roman" w:hAnsi="Times New Roman"/>
          <w:sz w:val="24"/>
          <w:szCs w:val="24"/>
        </w:rPr>
        <w:t xml:space="preserve"> (služba plně hrazená), případně dokáže nahradit farmáře i </w:t>
      </w:r>
      <w:r w:rsidRPr="00131980">
        <w:rPr>
          <w:rFonts w:ascii="Times New Roman" w:hAnsi="Times New Roman"/>
          <w:b/>
          <w:sz w:val="24"/>
          <w:szCs w:val="24"/>
        </w:rPr>
        <w:t>v naléhavých případech.</w:t>
      </w:r>
      <w:r w:rsidRPr="00131980">
        <w:rPr>
          <w:rFonts w:ascii="Times New Roman" w:hAnsi="Times New Roman"/>
          <w:sz w:val="24"/>
          <w:szCs w:val="24"/>
        </w:rPr>
        <w:t xml:space="preserve"> V tomto případě zejména starší farmáři potřebují odpočinek a načerpání sil.</w:t>
      </w:r>
    </w:p>
    <w:p w:rsidR="005939F2" w:rsidRPr="00131980" w:rsidRDefault="005939F2" w:rsidP="005939F2">
      <w:pPr>
        <w:pStyle w:val="Odstavecseseznamem"/>
        <w:numPr>
          <w:ilvl w:val="0"/>
          <w:numId w:val="31"/>
        </w:numPr>
        <w:rPr>
          <w:rFonts w:ascii="Times New Roman" w:hAnsi="Times New Roman"/>
          <w:sz w:val="24"/>
          <w:szCs w:val="24"/>
        </w:rPr>
      </w:pPr>
      <w:r w:rsidRPr="00131980">
        <w:rPr>
          <w:rFonts w:ascii="Times New Roman" w:hAnsi="Times New Roman"/>
          <w:b/>
          <w:sz w:val="24"/>
          <w:szCs w:val="24"/>
        </w:rPr>
        <w:t>Prevence úrazů a nemocí z povolání</w:t>
      </w:r>
      <w:r w:rsidRPr="00131980">
        <w:rPr>
          <w:rFonts w:ascii="Times New Roman" w:hAnsi="Times New Roman"/>
          <w:sz w:val="24"/>
          <w:szCs w:val="24"/>
        </w:rPr>
        <w:t xml:space="preserve"> (starší zemědělci jsou vystaveni většímu riziku úrazů).</w:t>
      </w:r>
    </w:p>
    <w:p w:rsidR="005939F2" w:rsidRPr="00131980" w:rsidRDefault="005939F2" w:rsidP="005939F2">
      <w:pPr>
        <w:pStyle w:val="Odstavecseseznamem"/>
        <w:numPr>
          <w:ilvl w:val="0"/>
          <w:numId w:val="31"/>
        </w:numPr>
        <w:rPr>
          <w:rFonts w:ascii="Times New Roman" w:hAnsi="Times New Roman"/>
          <w:sz w:val="24"/>
          <w:szCs w:val="24"/>
        </w:rPr>
      </w:pPr>
      <w:r w:rsidRPr="00131980">
        <w:rPr>
          <w:rFonts w:ascii="Times New Roman" w:hAnsi="Times New Roman"/>
          <w:sz w:val="24"/>
          <w:szCs w:val="24"/>
        </w:rPr>
        <w:t xml:space="preserve">Jednorázové </w:t>
      </w:r>
      <w:r w:rsidRPr="00131980">
        <w:rPr>
          <w:rFonts w:ascii="Times New Roman" w:hAnsi="Times New Roman"/>
          <w:b/>
          <w:sz w:val="24"/>
          <w:szCs w:val="24"/>
        </w:rPr>
        <w:t>platby v případě úrazu</w:t>
      </w:r>
      <w:r w:rsidRPr="00131980">
        <w:rPr>
          <w:rFonts w:ascii="Times New Roman" w:hAnsi="Times New Roman"/>
          <w:sz w:val="24"/>
          <w:szCs w:val="24"/>
        </w:rPr>
        <w:t xml:space="preserve"> (mohou starším farmářům pomoci </w:t>
      </w:r>
      <w:r w:rsidR="00775078" w:rsidRPr="00131980">
        <w:rPr>
          <w:rFonts w:ascii="Times New Roman" w:hAnsi="Times New Roman"/>
          <w:sz w:val="24"/>
          <w:szCs w:val="24"/>
        </w:rPr>
        <w:t>překlenout</w:t>
      </w:r>
      <w:r w:rsidRPr="00131980">
        <w:rPr>
          <w:rFonts w:ascii="Times New Roman" w:hAnsi="Times New Roman"/>
          <w:sz w:val="24"/>
          <w:szCs w:val="24"/>
        </w:rPr>
        <w:t xml:space="preserve"> dobu, kdy nejsou schopni na farmě pracovat).</w:t>
      </w:r>
    </w:p>
    <w:p w:rsidR="005939F2" w:rsidRPr="00131980" w:rsidRDefault="005939F2" w:rsidP="005939F2">
      <w:pPr>
        <w:pStyle w:val="Odstavecseseznamem"/>
        <w:numPr>
          <w:ilvl w:val="0"/>
          <w:numId w:val="31"/>
        </w:numPr>
        <w:rPr>
          <w:rFonts w:ascii="Times New Roman" w:hAnsi="Times New Roman"/>
          <w:sz w:val="24"/>
          <w:szCs w:val="24"/>
        </w:rPr>
      </w:pPr>
      <w:r w:rsidRPr="00131980">
        <w:rPr>
          <w:rFonts w:ascii="Times New Roman" w:hAnsi="Times New Roman"/>
          <w:sz w:val="24"/>
          <w:szCs w:val="24"/>
        </w:rPr>
        <w:t xml:space="preserve">Velmi důležitým benefitem je systém </w:t>
      </w:r>
      <w:r w:rsidRPr="00131980">
        <w:rPr>
          <w:rFonts w:ascii="Times New Roman" w:hAnsi="Times New Roman"/>
          <w:b/>
          <w:sz w:val="24"/>
          <w:szCs w:val="24"/>
        </w:rPr>
        <w:t>rehabilitace</w:t>
      </w:r>
      <w:r w:rsidRPr="00131980">
        <w:rPr>
          <w:rFonts w:ascii="Times New Roman" w:hAnsi="Times New Roman"/>
          <w:sz w:val="24"/>
          <w:szCs w:val="24"/>
        </w:rPr>
        <w:t>, který může vyjít vstříc rostoucím těžkostem stárnoucích zemědělců.</w:t>
      </w:r>
    </w:p>
    <w:p w:rsidR="005939F2" w:rsidRPr="00131980" w:rsidRDefault="005939F2" w:rsidP="005939F2">
      <w:pPr>
        <w:pStyle w:val="Odstavecseseznamem"/>
        <w:numPr>
          <w:ilvl w:val="0"/>
          <w:numId w:val="31"/>
        </w:numPr>
        <w:rPr>
          <w:rFonts w:ascii="Times New Roman" w:hAnsi="Times New Roman"/>
          <w:sz w:val="24"/>
          <w:szCs w:val="24"/>
        </w:rPr>
      </w:pPr>
      <w:r w:rsidRPr="00131980">
        <w:rPr>
          <w:rFonts w:ascii="Times New Roman" w:hAnsi="Times New Roman"/>
          <w:sz w:val="24"/>
          <w:szCs w:val="24"/>
        </w:rPr>
        <w:t xml:space="preserve">Poskytnutí </w:t>
      </w:r>
      <w:r w:rsidRPr="00131980">
        <w:rPr>
          <w:rFonts w:ascii="Times New Roman" w:hAnsi="Times New Roman"/>
          <w:b/>
          <w:sz w:val="24"/>
          <w:szCs w:val="24"/>
        </w:rPr>
        <w:t>rekvalifikace</w:t>
      </w:r>
      <w:r w:rsidRPr="00131980">
        <w:rPr>
          <w:rFonts w:ascii="Times New Roman" w:hAnsi="Times New Roman"/>
          <w:sz w:val="24"/>
          <w:szCs w:val="24"/>
        </w:rPr>
        <w:t xml:space="preserve"> v případě, že zranění/nemoc neumožňuje pokračovat v práci na farmě, ale umožňuje pracovat v jiné profesi.</w:t>
      </w:r>
    </w:p>
    <w:p w:rsidR="005939F2" w:rsidRPr="00131980" w:rsidRDefault="005939F2" w:rsidP="005939F2">
      <w:pPr>
        <w:pStyle w:val="Odstavecseseznamem"/>
        <w:numPr>
          <w:ilvl w:val="0"/>
          <w:numId w:val="31"/>
        </w:numPr>
        <w:rPr>
          <w:rFonts w:ascii="Times New Roman" w:hAnsi="Times New Roman"/>
          <w:sz w:val="24"/>
          <w:szCs w:val="24"/>
        </w:rPr>
      </w:pPr>
      <w:r w:rsidRPr="00131980">
        <w:rPr>
          <w:rFonts w:ascii="Times New Roman" w:hAnsi="Times New Roman"/>
          <w:b/>
          <w:sz w:val="24"/>
          <w:szCs w:val="24"/>
        </w:rPr>
        <w:t>Pomoc</w:t>
      </w:r>
      <w:r w:rsidRPr="00131980">
        <w:rPr>
          <w:rFonts w:ascii="Times New Roman" w:hAnsi="Times New Roman"/>
          <w:sz w:val="24"/>
          <w:szCs w:val="24"/>
        </w:rPr>
        <w:t xml:space="preserve"> v případě </w:t>
      </w:r>
      <w:r w:rsidRPr="00131980">
        <w:rPr>
          <w:rFonts w:ascii="Times New Roman" w:hAnsi="Times New Roman"/>
          <w:b/>
          <w:sz w:val="24"/>
          <w:szCs w:val="24"/>
        </w:rPr>
        <w:t>smrti</w:t>
      </w:r>
      <w:r w:rsidRPr="00131980">
        <w:rPr>
          <w:rFonts w:ascii="Times New Roman" w:hAnsi="Times New Roman"/>
          <w:sz w:val="24"/>
          <w:szCs w:val="24"/>
        </w:rPr>
        <w:t xml:space="preserve"> farmáře.</w:t>
      </w:r>
    </w:p>
    <w:p w:rsidR="002912F8" w:rsidRPr="00131980" w:rsidRDefault="002912F8" w:rsidP="005939F2">
      <w:pPr>
        <w:pStyle w:val="Odstavecseseznamem"/>
        <w:numPr>
          <w:ilvl w:val="0"/>
          <w:numId w:val="31"/>
        </w:numPr>
        <w:rPr>
          <w:rFonts w:ascii="Times New Roman" w:hAnsi="Times New Roman"/>
          <w:sz w:val="24"/>
          <w:szCs w:val="24"/>
        </w:rPr>
      </w:pPr>
      <w:r w:rsidRPr="00131980">
        <w:rPr>
          <w:rFonts w:ascii="Times New Roman" w:hAnsi="Times New Roman"/>
          <w:sz w:val="24"/>
          <w:szCs w:val="24"/>
        </w:rPr>
        <w:lastRenderedPageBreak/>
        <w:t xml:space="preserve">Systematická </w:t>
      </w:r>
      <w:r w:rsidRPr="00131980">
        <w:rPr>
          <w:rFonts w:ascii="Times New Roman" w:hAnsi="Times New Roman"/>
          <w:b/>
          <w:sz w:val="24"/>
          <w:szCs w:val="24"/>
        </w:rPr>
        <w:t>prevence hrozící invalidity</w:t>
      </w:r>
      <w:r w:rsidR="00647B16">
        <w:rPr>
          <w:rFonts w:ascii="Times New Roman" w:hAnsi="Times New Roman"/>
          <w:sz w:val="24"/>
          <w:szCs w:val="24"/>
        </w:rPr>
        <w:t xml:space="preserve"> (již od prvních fází nastupující</w:t>
      </w:r>
      <w:r w:rsidR="003C0C08">
        <w:rPr>
          <w:rFonts w:ascii="Times New Roman" w:hAnsi="Times New Roman"/>
          <w:sz w:val="24"/>
          <w:szCs w:val="24"/>
        </w:rPr>
        <w:t>/hrozící</w:t>
      </w:r>
      <w:r w:rsidR="00647B16">
        <w:rPr>
          <w:rFonts w:ascii="Times New Roman" w:hAnsi="Times New Roman"/>
          <w:sz w:val="24"/>
          <w:szCs w:val="24"/>
        </w:rPr>
        <w:t xml:space="preserve"> invalidity)</w:t>
      </w:r>
      <w:r w:rsidRPr="00131980">
        <w:rPr>
          <w:rFonts w:ascii="Times New Roman" w:hAnsi="Times New Roman"/>
          <w:sz w:val="24"/>
          <w:szCs w:val="24"/>
        </w:rPr>
        <w:t>.</w:t>
      </w:r>
    </w:p>
    <w:p w:rsidR="005939F2" w:rsidRDefault="005939F2" w:rsidP="005939F2">
      <w:pPr>
        <w:pStyle w:val="Odstavecseseznamem"/>
        <w:numPr>
          <w:ilvl w:val="0"/>
          <w:numId w:val="31"/>
        </w:numPr>
        <w:rPr>
          <w:rFonts w:ascii="Times New Roman" w:hAnsi="Times New Roman"/>
          <w:sz w:val="24"/>
          <w:szCs w:val="24"/>
        </w:rPr>
      </w:pPr>
      <w:r w:rsidRPr="00131980">
        <w:rPr>
          <w:rFonts w:ascii="Times New Roman" w:hAnsi="Times New Roman"/>
          <w:sz w:val="24"/>
          <w:szCs w:val="24"/>
        </w:rPr>
        <w:t xml:space="preserve">Ne ve všech zemích jsou zavedeny </w:t>
      </w:r>
      <w:r w:rsidRPr="00131980">
        <w:rPr>
          <w:rFonts w:ascii="Times New Roman" w:hAnsi="Times New Roman"/>
          <w:b/>
          <w:sz w:val="24"/>
          <w:szCs w:val="24"/>
        </w:rPr>
        <w:t>přídavky na děti</w:t>
      </w:r>
      <w:r w:rsidRPr="00131980">
        <w:rPr>
          <w:rFonts w:ascii="Times New Roman" w:hAnsi="Times New Roman"/>
          <w:sz w:val="24"/>
          <w:szCs w:val="24"/>
        </w:rPr>
        <w:t xml:space="preserve"> farmářům (Švýcarsko).</w:t>
      </w:r>
    </w:p>
    <w:p w:rsidR="00244A69" w:rsidRDefault="00244A69" w:rsidP="00DC094C">
      <w:pPr>
        <w:jc w:val="both"/>
        <w:rPr>
          <w:rFonts w:ascii="Times New Roman" w:hAnsi="Times New Roman"/>
          <w:sz w:val="24"/>
          <w:szCs w:val="24"/>
        </w:rPr>
      </w:pPr>
      <w:r>
        <w:rPr>
          <w:rFonts w:ascii="Times New Roman" w:hAnsi="Times New Roman"/>
          <w:sz w:val="24"/>
          <w:szCs w:val="24"/>
        </w:rPr>
        <w:t>Z uvedeného vyplývá, že</w:t>
      </w:r>
      <w:r w:rsidR="00DC094C">
        <w:rPr>
          <w:rFonts w:ascii="Times New Roman" w:hAnsi="Times New Roman"/>
          <w:sz w:val="24"/>
          <w:szCs w:val="24"/>
        </w:rPr>
        <w:t xml:space="preserve"> z přehledu rizik </w:t>
      </w:r>
      <w:r w:rsidR="00775078">
        <w:rPr>
          <w:rFonts w:ascii="Times New Roman" w:hAnsi="Times New Roman"/>
          <w:sz w:val="24"/>
          <w:szCs w:val="24"/>
        </w:rPr>
        <w:t>uvedených</w:t>
      </w:r>
      <w:r w:rsidR="00DC094C">
        <w:rPr>
          <w:rFonts w:ascii="Times New Roman" w:hAnsi="Times New Roman"/>
          <w:sz w:val="24"/>
          <w:szCs w:val="24"/>
        </w:rPr>
        <w:t xml:space="preserve"> v první části studie, se soustředily některé politiky především na rizika spojená s poklesem fyzické výkonnosti, s rostoucím rizikem úrazů, s rostoucím rizikem nemocí (včetně nemocí z povolání). Méně zřetelně se odpovídající benefity zaměřují na prevenci rizik v oblasti psychického zdraví, i když v několika případech i tento faktor byl zmíněn. Částečně lze brát i zajištění dovolených jako podporu obnovy psychických sil, ale i tak je tato oblast cílena méně explicitně. V několika případech byla zmíněna péče o psychické zdraví v situaci, kdy již hrozí invalidita nebo trvalejší následky. Zřejmě tato oblast vyžaduje větší pozornost.</w:t>
      </w:r>
    </w:p>
    <w:p w:rsidR="00F820A4" w:rsidRPr="00244A69" w:rsidRDefault="00F820A4" w:rsidP="00DC094C">
      <w:pPr>
        <w:jc w:val="both"/>
        <w:rPr>
          <w:rFonts w:ascii="Times New Roman" w:hAnsi="Times New Roman"/>
          <w:sz w:val="24"/>
          <w:szCs w:val="24"/>
        </w:rPr>
      </w:pPr>
      <w:r>
        <w:rPr>
          <w:rFonts w:ascii="Times New Roman" w:hAnsi="Times New Roman"/>
          <w:sz w:val="24"/>
          <w:szCs w:val="24"/>
        </w:rPr>
        <w:t>Dosti významným faktorem je v některých zemích rozvinuté poskytování péče – některý benefitů jinými než vládními strukturami (např. nevládní organizace v případě péče o nemohoucí). Ovšem tento zdroj benefitů není obvykle součástí systému nástrojů politiky státu, i když s těmito organizacemi může stát počítat a podporovat je.</w:t>
      </w:r>
    </w:p>
    <w:p w:rsidR="00F23985" w:rsidRDefault="00A0781F" w:rsidP="00EA5932">
      <w:pPr>
        <w:pStyle w:val="Nadpis1"/>
      </w:pPr>
      <w:r>
        <w:br w:type="column"/>
      </w:r>
      <w:bookmarkStart w:id="42" w:name="_Toc418266534"/>
      <w:r w:rsidR="00EA5932">
        <w:lastRenderedPageBreak/>
        <w:t>Literatura</w:t>
      </w:r>
      <w:bookmarkEnd w:id="42"/>
    </w:p>
    <w:p w:rsidR="00B7004D" w:rsidRPr="0047668C" w:rsidRDefault="00B7004D" w:rsidP="0047668C">
      <w:pPr>
        <w:jc w:val="both"/>
        <w:rPr>
          <w:rFonts w:ascii="Times New Roman" w:hAnsi="Times New Roman"/>
          <w:sz w:val="24"/>
          <w:szCs w:val="24"/>
        </w:rPr>
      </w:pPr>
      <w:r w:rsidRPr="0047668C">
        <w:rPr>
          <w:rFonts w:ascii="Times New Roman" w:hAnsi="Times New Roman"/>
          <w:sz w:val="24"/>
          <w:szCs w:val="24"/>
        </w:rPr>
        <w:t>Agricultural Social Insurance Fund (KRUS) - Basic information on, Warsaw (2013).</w:t>
      </w:r>
    </w:p>
    <w:p w:rsidR="00815CDA" w:rsidRPr="0047668C" w:rsidRDefault="00815CDA" w:rsidP="0047668C">
      <w:pPr>
        <w:jc w:val="both"/>
        <w:rPr>
          <w:rFonts w:ascii="Times New Roman" w:hAnsi="Times New Roman"/>
          <w:sz w:val="24"/>
          <w:szCs w:val="24"/>
        </w:rPr>
      </w:pPr>
      <w:r w:rsidRPr="0047668C">
        <w:rPr>
          <w:rFonts w:ascii="Times New Roman" w:hAnsi="Times New Roman"/>
          <w:sz w:val="24"/>
          <w:szCs w:val="24"/>
        </w:rPr>
        <w:t>European Social Network. Services for older people in Europe, Facts and figures about long term care services in Europe. 2008.</w:t>
      </w:r>
      <w:r w:rsidR="00F73014" w:rsidRPr="0047668C">
        <w:rPr>
          <w:rFonts w:ascii="Times New Roman" w:hAnsi="Times New Roman"/>
          <w:sz w:val="24"/>
          <w:szCs w:val="24"/>
        </w:rPr>
        <w:t xml:space="preserve"> (http://www.esn-eu.org/home/index.html)</w:t>
      </w:r>
    </w:p>
    <w:p w:rsidR="00F73014" w:rsidRPr="0047668C" w:rsidRDefault="00F73014" w:rsidP="0047668C">
      <w:pPr>
        <w:jc w:val="both"/>
        <w:rPr>
          <w:rFonts w:ascii="Times New Roman" w:hAnsi="Times New Roman"/>
          <w:sz w:val="24"/>
          <w:szCs w:val="24"/>
        </w:rPr>
      </w:pPr>
      <w:r w:rsidRPr="0047668C">
        <w:rPr>
          <w:rFonts w:ascii="Times New Roman" w:hAnsi="Times New Roman"/>
          <w:sz w:val="24"/>
          <w:szCs w:val="24"/>
        </w:rPr>
        <w:t xml:space="preserve">European Commission. Poland and the CAP (2014). (staženo na: </w:t>
      </w:r>
      <w:hyperlink r:id="rId66" w:history="1">
        <w:r w:rsidRPr="0047668C">
          <w:rPr>
            <w:rStyle w:val="Hypertextovodkaz"/>
            <w:rFonts w:ascii="Times New Roman" w:hAnsi="Times New Roman"/>
            <w:sz w:val="24"/>
            <w:szCs w:val="24"/>
          </w:rPr>
          <w:t>http://ec.europa.eu/agriculture/policy-perspectives/policy-briefs/enlargement/pl_en.pdf</w:t>
        </w:r>
      </w:hyperlink>
      <w:r w:rsidRPr="0047668C">
        <w:rPr>
          <w:rFonts w:ascii="Times New Roman" w:hAnsi="Times New Roman"/>
          <w:sz w:val="24"/>
          <w:szCs w:val="24"/>
        </w:rPr>
        <w:t>)</w:t>
      </w:r>
    </w:p>
    <w:p w:rsidR="00B7004D" w:rsidRPr="0047668C" w:rsidRDefault="00B7004D" w:rsidP="0047668C">
      <w:pPr>
        <w:jc w:val="both"/>
        <w:rPr>
          <w:rFonts w:ascii="Times New Roman" w:hAnsi="Times New Roman"/>
          <w:sz w:val="24"/>
          <w:szCs w:val="24"/>
        </w:rPr>
      </w:pPr>
      <w:r w:rsidRPr="0047668C">
        <w:rPr>
          <w:rFonts w:ascii="Times New Roman" w:hAnsi="Times New Roman"/>
          <w:sz w:val="24"/>
          <w:szCs w:val="24"/>
        </w:rPr>
        <w:t>Fitzpatrick, G. Assessment of organisation structure of KRUS, final report for World Bank (2005)</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Gruberová, B. </w:t>
      </w:r>
      <w:r w:rsidRPr="0047668C">
        <w:rPr>
          <w:rFonts w:ascii="Times New Roman" w:hAnsi="Times New Roman"/>
          <w:i/>
          <w:sz w:val="24"/>
          <w:szCs w:val="24"/>
        </w:rPr>
        <w:t>Gerontologie</w:t>
      </w:r>
      <w:r w:rsidRPr="0047668C">
        <w:rPr>
          <w:rFonts w:ascii="Times New Roman" w:hAnsi="Times New Roman"/>
          <w:sz w:val="24"/>
          <w:szCs w:val="24"/>
        </w:rPr>
        <w:t>. Skriptum Zdravotně sociální fak. JU, České Budějovice, 1998. 85 s. ISBN 80-7040-286-5</w:t>
      </w:r>
    </w:p>
    <w:p w:rsid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Haškovcová, H. </w:t>
      </w:r>
      <w:r w:rsidRPr="0047668C">
        <w:rPr>
          <w:rFonts w:ascii="Times New Roman" w:hAnsi="Times New Roman"/>
          <w:i/>
          <w:sz w:val="24"/>
          <w:szCs w:val="24"/>
        </w:rPr>
        <w:t>Fenomén stáří</w:t>
      </w:r>
      <w:r w:rsidRPr="0047668C">
        <w:rPr>
          <w:rFonts w:ascii="Times New Roman" w:hAnsi="Times New Roman"/>
          <w:sz w:val="24"/>
          <w:szCs w:val="24"/>
        </w:rPr>
        <w:t xml:space="preserve">. Panorama, Praha, </w:t>
      </w:r>
      <w:r>
        <w:rPr>
          <w:rFonts w:ascii="Times New Roman" w:hAnsi="Times New Roman"/>
          <w:sz w:val="24"/>
          <w:szCs w:val="24"/>
        </w:rPr>
        <w:t>1990. 407 s. ISBN 80-7038-158-2</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MPSV: http://www.mpsv.cz Oficiální internetové stránky Ministerstva práce a sociálních věcí. </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Pacovský, V., Heřmanová, H. </w:t>
      </w:r>
      <w:r w:rsidRPr="0047668C">
        <w:rPr>
          <w:rFonts w:ascii="Times New Roman" w:hAnsi="Times New Roman"/>
          <w:i/>
          <w:sz w:val="24"/>
          <w:szCs w:val="24"/>
        </w:rPr>
        <w:t>Gerontologie</w:t>
      </w:r>
      <w:r w:rsidRPr="0047668C">
        <w:rPr>
          <w:rFonts w:ascii="Times New Roman" w:hAnsi="Times New Roman"/>
          <w:sz w:val="24"/>
          <w:szCs w:val="24"/>
        </w:rPr>
        <w:t>. Avicenum ZN, Praha, 1981. 298 s.</w:t>
      </w:r>
    </w:p>
    <w:p w:rsid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Pacovský, V. a kol. </w:t>
      </w:r>
      <w:r w:rsidRPr="0047668C">
        <w:rPr>
          <w:rFonts w:ascii="Times New Roman" w:hAnsi="Times New Roman"/>
          <w:i/>
          <w:sz w:val="24"/>
          <w:szCs w:val="24"/>
        </w:rPr>
        <w:t>Gerontologické minimum</w:t>
      </w:r>
      <w:r w:rsidRPr="0047668C">
        <w:rPr>
          <w:rFonts w:ascii="Times New Roman" w:hAnsi="Times New Roman"/>
          <w:sz w:val="24"/>
          <w:szCs w:val="24"/>
        </w:rPr>
        <w:t>. Institut pro další vzdělávání lékařů a farmaceutů, Praha, 1988, 60 s.</w:t>
      </w:r>
    </w:p>
    <w:p w:rsidR="008B7C9F" w:rsidRPr="0047668C" w:rsidRDefault="008B7C9F" w:rsidP="008B7C9F">
      <w:pPr>
        <w:spacing w:line="360" w:lineRule="auto"/>
        <w:jc w:val="both"/>
        <w:rPr>
          <w:rFonts w:ascii="Times New Roman" w:hAnsi="Times New Roman"/>
          <w:sz w:val="24"/>
          <w:szCs w:val="24"/>
        </w:rPr>
      </w:pPr>
      <w:r w:rsidRPr="0047668C">
        <w:rPr>
          <w:rFonts w:ascii="Times New Roman" w:hAnsi="Times New Roman"/>
          <w:sz w:val="24"/>
          <w:szCs w:val="24"/>
        </w:rPr>
        <w:t>Paichl: http://www.paichl.cz/paichl/knihy/umeni_starnout.htm</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Suchý, Jaroslav: </w:t>
      </w:r>
      <w:r w:rsidRPr="0047668C">
        <w:rPr>
          <w:rFonts w:ascii="Times New Roman" w:hAnsi="Times New Roman"/>
          <w:i/>
          <w:sz w:val="24"/>
          <w:szCs w:val="24"/>
        </w:rPr>
        <w:t>Výzkum příslušníků nejstarší generace</w:t>
      </w:r>
      <w:r w:rsidRPr="0047668C">
        <w:rPr>
          <w:rFonts w:ascii="Times New Roman" w:hAnsi="Times New Roman"/>
          <w:sz w:val="24"/>
          <w:szCs w:val="24"/>
        </w:rPr>
        <w:t>. In: Vývojová antropologie obyvatelstva ČSR. Sborník pedagogické fak. UK, Praha, 1972, 56-101 s.</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Topinková, E., Neuwirth, J. </w:t>
      </w:r>
      <w:r w:rsidRPr="0047668C">
        <w:rPr>
          <w:rFonts w:ascii="Times New Roman" w:hAnsi="Times New Roman"/>
          <w:i/>
          <w:sz w:val="24"/>
          <w:szCs w:val="24"/>
        </w:rPr>
        <w:t>Geriatrie pro praktického lékaře</w:t>
      </w:r>
      <w:r w:rsidRPr="0047668C">
        <w:rPr>
          <w:rFonts w:ascii="Times New Roman" w:hAnsi="Times New Roman"/>
          <w:sz w:val="24"/>
          <w:szCs w:val="24"/>
        </w:rPr>
        <w:t>. Grada Publishing, Praha, 1995. 299 s. ISBN 80-7169-099-6</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Weber, P. a kol. </w:t>
      </w:r>
      <w:r w:rsidRPr="0047668C">
        <w:rPr>
          <w:rFonts w:ascii="Times New Roman" w:hAnsi="Times New Roman"/>
          <w:i/>
          <w:sz w:val="24"/>
          <w:szCs w:val="24"/>
        </w:rPr>
        <w:t>Minimum z klinické gerontologie</w:t>
      </w:r>
      <w:r w:rsidRPr="0047668C">
        <w:rPr>
          <w:rFonts w:ascii="Times New Roman" w:hAnsi="Times New Roman"/>
          <w:sz w:val="24"/>
          <w:szCs w:val="24"/>
        </w:rPr>
        <w:t xml:space="preserve"> (pro lékaře a sestru v ambulanci). Institut dalšího vzdělávání pracovníků ve zdravotnictví, Brno, 2000. 151 s. ISBN 80-7013-314-7</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Zadák, Z., Hyšpler, R., Tichá, A. </w:t>
      </w:r>
      <w:r w:rsidRPr="0047668C">
        <w:rPr>
          <w:rFonts w:ascii="Times New Roman" w:hAnsi="Times New Roman"/>
          <w:i/>
          <w:sz w:val="24"/>
          <w:szCs w:val="24"/>
        </w:rPr>
        <w:t>Výživa a stárnutí ve světle EBM</w:t>
      </w:r>
      <w:r w:rsidRPr="0047668C">
        <w:rPr>
          <w:rFonts w:ascii="Times New Roman" w:hAnsi="Times New Roman"/>
          <w:sz w:val="24"/>
          <w:szCs w:val="24"/>
        </w:rPr>
        <w:t>. (Je možné stárnout pomaleji?), 2011, 26 s. na adrese http://www.csarim.cz/Public/csim/kongres-csim/2011/csim-2011-10-06-im05-3-zadak-z.pdf</w:t>
      </w:r>
    </w:p>
    <w:p w:rsidR="0047668C" w:rsidRPr="0047668C" w:rsidRDefault="0047668C" w:rsidP="0047668C">
      <w:pPr>
        <w:jc w:val="both"/>
        <w:rPr>
          <w:rFonts w:ascii="Times New Roman" w:hAnsi="Times New Roman"/>
          <w:sz w:val="24"/>
          <w:szCs w:val="24"/>
        </w:rPr>
      </w:pPr>
      <w:r w:rsidRPr="0047668C">
        <w:rPr>
          <w:rFonts w:ascii="Times New Roman" w:hAnsi="Times New Roman"/>
          <w:sz w:val="24"/>
          <w:szCs w:val="24"/>
        </w:rPr>
        <w:t xml:space="preserve">Zdražilová, Lenka: </w:t>
      </w:r>
      <w:r w:rsidRPr="0047668C">
        <w:rPr>
          <w:rFonts w:ascii="Times New Roman" w:hAnsi="Times New Roman"/>
          <w:i/>
          <w:sz w:val="24"/>
          <w:szCs w:val="24"/>
        </w:rPr>
        <w:t>Determinanty tvořivé činnosti ve stáří</w:t>
      </w:r>
      <w:r w:rsidRPr="0047668C">
        <w:rPr>
          <w:rFonts w:ascii="Times New Roman" w:hAnsi="Times New Roman"/>
          <w:sz w:val="24"/>
          <w:szCs w:val="24"/>
        </w:rPr>
        <w:t>. DP Psychologický ústav,</w:t>
      </w:r>
      <w:r>
        <w:rPr>
          <w:rFonts w:ascii="Times New Roman" w:hAnsi="Times New Roman"/>
          <w:sz w:val="24"/>
          <w:szCs w:val="24"/>
        </w:rPr>
        <w:t xml:space="preserve"> </w:t>
      </w:r>
      <w:r w:rsidRPr="0047668C">
        <w:rPr>
          <w:rFonts w:ascii="Times New Roman" w:hAnsi="Times New Roman"/>
          <w:sz w:val="24"/>
          <w:szCs w:val="24"/>
        </w:rPr>
        <w:t>Filozofická fak. MU, Brno, 2007, 98 s.</w:t>
      </w:r>
    </w:p>
    <w:p w:rsidR="00A5109B" w:rsidRPr="0047668C" w:rsidRDefault="00E22C0E" w:rsidP="00E22C0E">
      <w:pPr>
        <w:pStyle w:val="Nadpis1"/>
        <w:rPr>
          <w:color w:val="auto"/>
        </w:rPr>
      </w:pPr>
      <w:r>
        <w:br w:type="column"/>
      </w:r>
      <w:bookmarkStart w:id="43" w:name="_Toc418266535"/>
      <w:r w:rsidRPr="0047668C">
        <w:rPr>
          <w:color w:val="auto"/>
        </w:rPr>
        <w:lastRenderedPageBreak/>
        <w:t>Přílohy</w:t>
      </w:r>
      <w:bookmarkEnd w:id="43"/>
    </w:p>
    <w:p w:rsidR="00D70153" w:rsidRDefault="00D70153" w:rsidP="0047668C">
      <w:pPr>
        <w:pStyle w:val="Nadpis2"/>
        <w:keepLines w:val="0"/>
        <w:numPr>
          <w:ilvl w:val="1"/>
          <w:numId w:val="0"/>
        </w:numPr>
        <w:tabs>
          <w:tab w:val="num" w:pos="576"/>
        </w:tabs>
        <w:spacing w:before="240" w:after="60" w:line="240" w:lineRule="auto"/>
        <w:ind w:left="576" w:hanging="576"/>
        <w:rPr>
          <w:rFonts w:eastAsia="Calibri"/>
          <w:color w:val="auto"/>
        </w:rPr>
      </w:pPr>
      <w:bookmarkStart w:id="44" w:name="_Toc418266536"/>
      <w:r>
        <w:rPr>
          <w:rFonts w:eastAsia="Calibri"/>
          <w:color w:val="auto"/>
        </w:rPr>
        <w:t>Původní definice profesí</w:t>
      </w:r>
      <w:bookmarkEnd w:id="44"/>
      <w:r>
        <w:rPr>
          <w:rFonts w:eastAsia="Calibri"/>
          <w:color w:val="auto"/>
        </w:rPr>
        <w:t xml:space="preserve"> </w:t>
      </w:r>
    </w:p>
    <w:p w:rsidR="00D70153" w:rsidRPr="00D70153" w:rsidRDefault="00D70153" w:rsidP="00D70153">
      <w:pPr>
        <w:jc w:val="both"/>
        <w:rPr>
          <w:rFonts w:ascii="Times New Roman" w:hAnsi="Times New Roman"/>
          <w:sz w:val="24"/>
          <w:szCs w:val="24"/>
        </w:rPr>
      </w:pPr>
      <w:r w:rsidRPr="00D70153">
        <w:rPr>
          <w:rFonts w:ascii="Times New Roman" w:hAnsi="Times New Roman"/>
          <w:sz w:val="24"/>
          <w:szCs w:val="24"/>
        </w:rPr>
        <w:t>(využity pro prvotní analýzu vlivu stáří)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Vycházím z příkladů prac. činností z CZ ISCO dle ČStatist. úřadu rozšířené KZAM-R (teprve později jsem si všiml, že jsi mi ho poslal.) a u manuálních prac. z Jednotného katalogu ČIAE, kde jsme dělali. Zjištění nejsou relevantní vůči všem starým pracovníkům, někteří jsou fyzicky, psychicky i sociálně čilí a jiné nejsou.</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276"/>
      </w:tblGrid>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Rizika spojená s vysokým věkem</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Cs/>
                <w:sz w:val="24"/>
                <w:szCs w:val="24"/>
              </w:rPr>
              <w:t>122 1 Vedoucí pracovníci v zemědělství, lesnictví, rybářství a myslivosti</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Nechuť</w:t>
            </w:r>
            <w:r w:rsidRPr="00D70153">
              <w:rPr>
                <w:rFonts w:ascii="Times New Roman" w:hAnsi="Times New Roman"/>
                <w:sz w:val="24"/>
                <w:szCs w:val="24"/>
              </w:rPr>
              <w:t xml:space="preserve"> ke změnám při plánování; </w:t>
            </w:r>
            <w:r w:rsidRPr="00D70153">
              <w:rPr>
                <w:rFonts w:ascii="Times New Roman" w:hAnsi="Times New Roman"/>
                <w:sz w:val="24"/>
                <w:szCs w:val="24"/>
                <w:u w:val="single"/>
              </w:rPr>
              <w:t>zapomnětlivost</w:t>
            </w:r>
            <w:r w:rsidRPr="00D70153">
              <w:rPr>
                <w:rFonts w:ascii="Times New Roman" w:hAnsi="Times New Roman"/>
                <w:sz w:val="24"/>
                <w:szCs w:val="24"/>
              </w:rPr>
              <w:t xml:space="preserve"> při řízení denních činností.</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bCs/>
                <w:sz w:val="24"/>
                <w:szCs w:val="24"/>
              </w:rPr>
            </w:pPr>
            <w:r w:rsidRPr="00D70153">
              <w:rPr>
                <w:rFonts w:ascii="Times New Roman" w:hAnsi="Times New Roman"/>
                <w:bCs/>
                <w:sz w:val="24"/>
                <w:szCs w:val="24"/>
              </w:rPr>
              <w:t>131 1 Vedoucí, ředitelé v zemědělství, lesnictví, rybářství a myslivosti – malé podniky</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Zapomnětlivost</w:t>
            </w:r>
            <w:r w:rsidRPr="00D70153">
              <w:rPr>
                <w:rFonts w:ascii="Times New Roman" w:hAnsi="Times New Roman"/>
                <w:sz w:val="24"/>
                <w:szCs w:val="24"/>
              </w:rPr>
              <w:t xml:space="preserve"> při řízení denních činností.</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Vědečtí pracovníci:</w:t>
            </w:r>
          </w:p>
          <w:p w:rsidR="00D70153" w:rsidRPr="00D70153" w:rsidRDefault="00D70153" w:rsidP="00D70153">
            <w:pPr>
              <w:autoSpaceDE w:val="0"/>
              <w:autoSpaceDN w:val="0"/>
              <w:adjustRightInd w:val="0"/>
              <w:spacing w:after="0" w:line="240" w:lineRule="auto"/>
              <w:jc w:val="both"/>
              <w:rPr>
                <w:rFonts w:ascii="Times New Roman" w:hAnsi="Times New Roman"/>
                <w:bCs/>
                <w:sz w:val="24"/>
                <w:szCs w:val="24"/>
              </w:rPr>
            </w:pPr>
            <w:r w:rsidRPr="00D70153">
              <w:rPr>
                <w:rFonts w:ascii="Times New Roman" w:hAnsi="Times New Roman"/>
                <w:bCs/>
                <w:sz w:val="24"/>
                <w:szCs w:val="24"/>
              </w:rPr>
              <w:t>221 3 Agronomové, šlechtitelé a odborníci v příbuzných oborech</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Nechuť</w:t>
            </w:r>
            <w:r w:rsidRPr="00D70153">
              <w:rPr>
                <w:rFonts w:ascii="Times New Roman" w:hAnsi="Times New Roman"/>
                <w:sz w:val="24"/>
                <w:szCs w:val="24"/>
              </w:rPr>
              <w:t xml:space="preserve"> k rozvíjení nových teorií, koncepcí a metod.</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sz w:val="24"/>
                <w:szCs w:val="24"/>
              </w:rPr>
              <w:t>222 3 Veterinární lékaři</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Nedostatek sil</w:t>
            </w:r>
            <w:r w:rsidRPr="00D70153">
              <w:rPr>
                <w:rFonts w:ascii="Times New Roman" w:hAnsi="Times New Roman"/>
                <w:sz w:val="24"/>
                <w:szCs w:val="24"/>
              </w:rPr>
              <w:t xml:space="preserve"> při fyzicky namáhavém ošetřování velkých zvířat.</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321 2 Technici v agronomii, v lesnictví a v zemědělství</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Neznalost</w:t>
            </w:r>
            <w:r w:rsidRPr="00D70153">
              <w:rPr>
                <w:rFonts w:ascii="Times New Roman" w:hAnsi="Times New Roman"/>
                <w:sz w:val="24"/>
                <w:szCs w:val="24"/>
              </w:rPr>
              <w:t xml:space="preserve"> moderních metod výzkumu a vývoje (jen některé osoby); špatně </w:t>
            </w:r>
            <w:r w:rsidRPr="00D70153">
              <w:rPr>
                <w:rFonts w:ascii="Times New Roman" w:hAnsi="Times New Roman"/>
                <w:sz w:val="24"/>
                <w:szCs w:val="24"/>
                <w:u w:val="single"/>
              </w:rPr>
              <w:t>skrývaný odpor</w:t>
            </w:r>
            <w:r w:rsidRPr="00D70153">
              <w:rPr>
                <w:rFonts w:ascii="Times New Roman" w:hAnsi="Times New Roman"/>
                <w:sz w:val="24"/>
                <w:szCs w:val="24"/>
              </w:rPr>
              <w:t xml:space="preserve"> k dlouhodobému výzkumu.</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321 3 Poradci v zemědělství a v lesnictví</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Někteří stačí na požadované pracovní činnosti a – f, jiní na ně </w:t>
            </w:r>
            <w:r w:rsidRPr="00D70153">
              <w:rPr>
                <w:rFonts w:ascii="Times New Roman" w:hAnsi="Times New Roman"/>
                <w:sz w:val="24"/>
                <w:szCs w:val="24"/>
                <w:u w:val="single"/>
              </w:rPr>
              <w:t>nestačí</w:t>
            </w:r>
            <w:r w:rsidRPr="00D70153">
              <w:rPr>
                <w:rFonts w:ascii="Times New Roman" w:hAnsi="Times New Roman"/>
                <w:sz w:val="24"/>
                <w:szCs w:val="24"/>
              </w:rPr>
              <w:t>.</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343 3 Pracovníci v oblasti účetnictví, fakturace, rozpočetnictví, kalkulace</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Frustrace ze stálých změn v ekonomických zákonných předpisech. </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411 5 Sekretářky, sekretáři</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Většina starých </w:t>
            </w:r>
            <w:r w:rsidRPr="00D70153">
              <w:rPr>
                <w:rFonts w:ascii="Times New Roman" w:hAnsi="Times New Roman"/>
                <w:sz w:val="24"/>
                <w:szCs w:val="24"/>
                <w:u w:val="single"/>
              </w:rPr>
              <w:t>nezvládá</w:t>
            </w:r>
            <w:r w:rsidRPr="00D70153">
              <w:rPr>
                <w:rFonts w:ascii="Times New Roman" w:hAnsi="Times New Roman"/>
                <w:sz w:val="24"/>
                <w:szCs w:val="24"/>
              </w:rPr>
              <w:t xml:space="preserve"> elektronická média, ale jen někteří to nahradí svými dříve získanými zkušenostmi. Hrozí jim vzhledem k vyššímu stáří zvýšené riziko vzniku </w:t>
            </w:r>
            <w:r w:rsidRPr="00D70153">
              <w:rPr>
                <w:rFonts w:ascii="Times New Roman" w:hAnsi="Times New Roman"/>
                <w:sz w:val="24"/>
                <w:szCs w:val="24"/>
                <w:u w:val="single"/>
              </w:rPr>
              <w:t>karpálního tunelu</w:t>
            </w:r>
            <w:r w:rsidRPr="00D70153">
              <w:rPr>
                <w:rFonts w:ascii="Times New Roman" w:hAnsi="Times New Roman"/>
                <w:sz w:val="24"/>
                <w:szCs w:val="24"/>
              </w:rPr>
              <w:t xml:space="preserve"> z nadměrného psaní.</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611 Zahradníci a pěstitelé orientovaní na trh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Chovatelé zvířat pro trh a pracovníci v příbuzných oborech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613 Pěstitelé a chovatelé orientovaní na trh (smíšené hospodářství)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614 Kvalifikovaní dělníci v lesnictví a v příbuzných oborech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615 Kvalifikovaní dělníci v rybářství a myslivosti</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Velmi různorodá náplň práce těchto kvalifikovaných dělníků nedovoluje zobecňovat. Rizikem většiny starých pracovníků je </w:t>
            </w:r>
            <w:r w:rsidRPr="00D70153">
              <w:rPr>
                <w:rFonts w:ascii="Times New Roman" w:hAnsi="Times New Roman"/>
                <w:sz w:val="24"/>
                <w:szCs w:val="24"/>
                <w:u w:val="single"/>
              </w:rPr>
              <w:t>nedostatek sil</w:t>
            </w:r>
            <w:r w:rsidRPr="00D70153">
              <w:rPr>
                <w:rFonts w:ascii="Times New Roman" w:hAnsi="Times New Roman"/>
                <w:sz w:val="24"/>
                <w:szCs w:val="24"/>
              </w:rPr>
              <w:t xml:space="preserve"> pro výkon fyzických prací. Výskyt </w:t>
            </w:r>
            <w:r w:rsidRPr="00D70153">
              <w:rPr>
                <w:rFonts w:ascii="Times New Roman" w:hAnsi="Times New Roman"/>
                <w:sz w:val="24"/>
                <w:szCs w:val="24"/>
                <w:u w:val="single"/>
              </w:rPr>
              <w:t>duševních</w:t>
            </w:r>
            <w:r w:rsidRPr="00D70153">
              <w:rPr>
                <w:rFonts w:ascii="Times New Roman" w:hAnsi="Times New Roman"/>
                <w:sz w:val="24"/>
                <w:szCs w:val="24"/>
              </w:rPr>
              <w:t xml:space="preserve"> rizik a </w:t>
            </w:r>
            <w:r w:rsidRPr="00D70153">
              <w:rPr>
                <w:rFonts w:ascii="Times New Roman" w:hAnsi="Times New Roman"/>
                <w:sz w:val="24"/>
                <w:szCs w:val="24"/>
                <w:u w:val="single"/>
              </w:rPr>
              <w:t>chyb</w:t>
            </w:r>
            <w:r w:rsidRPr="00D70153">
              <w:rPr>
                <w:rFonts w:ascii="Times New Roman" w:hAnsi="Times New Roman"/>
                <w:sz w:val="24"/>
                <w:szCs w:val="24"/>
              </w:rPr>
              <w:t xml:space="preserve"> se jistě projeví při skladování a prodeji produktů. Úplně pro všechny tyto pracovníky je rizikové jejich </w:t>
            </w:r>
            <w:r w:rsidRPr="00D70153">
              <w:rPr>
                <w:rFonts w:ascii="Times New Roman" w:hAnsi="Times New Roman"/>
                <w:sz w:val="24"/>
                <w:szCs w:val="24"/>
                <w:u w:val="single"/>
              </w:rPr>
              <w:t>pracovní prostředí</w:t>
            </w:r>
            <w:r w:rsidRPr="00D70153">
              <w:rPr>
                <w:rFonts w:ascii="Times New Roman" w:hAnsi="Times New Roman"/>
                <w:sz w:val="24"/>
                <w:szCs w:val="24"/>
              </w:rPr>
              <w:t xml:space="preserve"> (hluk, prach, povrch země a voda, vibrace v třídírnách, mikroklima aj.). Pro sociální spolupráci je riziková i jejich </w:t>
            </w:r>
            <w:r w:rsidRPr="00D70153">
              <w:rPr>
                <w:rFonts w:ascii="Times New Roman" w:hAnsi="Times New Roman"/>
                <w:sz w:val="24"/>
                <w:szCs w:val="24"/>
                <w:u w:val="single"/>
              </w:rPr>
              <w:t>změna chování</w:t>
            </w:r>
            <w:r w:rsidRPr="00D70153">
              <w:rPr>
                <w:rFonts w:ascii="Times New Roman" w:hAnsi="Times New Roman"/>
                <w:sz w:val="24"/>
                <w:szCs w:val="24"/>
              </w:rPr>
              <w:t xml:space="preserve"> ve stáří (uzavřenost, emoční labilita aj.).</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611 Zahradníci a pěstitelé orientovaní na trh</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Fyzicky náročné</w:t>
            </w:r>
            <w:r w:rsidRPr="00D70153">
              <w:rPr>
                <w:rFonts w:ascii="Times New Roman" w:hAnsi="Times New Roman"/>
                <w:sz w:val="24"/>
                <w:szCs w:val="24"/>
              </w:rPr>
              <w:t xml:space="preserve"> zpracování půdy, ošetřování rostlin a sběr (</w:t>
            </w:r>
            <w:r w:rsidRPr="00D70153">
              <w:rPr>
                <w:rFonts w:ascii="Times New Roman" w:hAnsi="Times New Roman"/>
                <w:sz w:val="24"/>
                <w:szCs w:val="24"/>
                <w:u w:val="single"/>
              </w:rPr>
              <w:t>monotonie</w:t>
            </w:r>
            <w:r w:rsidRPr="00D70153">
              <w:rPr>
                <w:rFonts w:ascii="Times New Roman" w:hAnsi="Times New Roman"/>
                <w:sz w:val="24"/>
                <w:szCs w:val="24"/>
              </w:rPr>
              <w:t>) a skladování.</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611 2 Ovocnáři, vinaři, chmelaři a </w:t>
            </w:r>
            <w:r w:rsidRPr="00D70153">
              <w:rPr>
                <w:rFonts w:ascii="Times New Roman" w:hAnsi="Times New Roman"/>
                <w:sz w:val="24"/>
                <w:szCs w:val="24"/>
              </w:rPr>
              <w:lastRenderedPageBreak/>
              <w:t>ostatní pěstitelé plodin rostoucích na stromech a keřích</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lastRenderedPageBreak/>
              <w:t>Dtto</w:t>
            </w:r>
            <w:r w:rsidRPr="00D70153">
              <w:rPr>
                <w:rFonts w:ascii="Times New Roman" w:hAnsi="Times New Roman"/>
                <w:sz w:val="24"/>
                <w:szCs w:val="24"/>
              </w:rPr>
              <w:t xml:space="preserve"> + ošetřování stromů a keřů (</w:t>
            </w:r>
            <w:r w:rsidRPr="00D70153">
              <w:rPr>
                <w:rFonts w:ascii="Times New Roman" w:hAnsi="Times New Roman"/>
                <w:sz w:val="24"/>
                <w:szCs w:val="24"/>
                <w:u w:val="single"/>
              </w:rPr>
              <w:t>chemický postřik</w:t>
            </w:r>
            <w:r w:rsidRPr="00D70153">
              <w:rPr>
                <w:rFonts w:ascii="Times New Roman" w:hAnsi="Times New Roman"/>
                <w:sz w:val="24"/>
                <w:szCs w:val="24"/>
              </w:rPr>
              <w:t>).</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lastRenderedPageBreak/>
              <w:t>611 3 Zahradníci a pěstitelé zahradních plodin a sazenic</w:t>
            </w:r>
          </w:p>
        </w:tc>
        <w:tc>
          <w:tcPr>
            <w:tcW w:w="5276" w:type="dxa"/>
          </w:tcPr>
          <w:p w:rsidR="00D70153" w:rsidRPr="00D70153" w:rsidRDefault="00D70153" w:rsidP="00D70153">
            <w:pPr>
              <w:autoSpaceDE w:val="0"/>
              <w:autoSpaceDN w:val="0"/>
              <w:adjustRightInd w:val="0"/>
              <w:spacing w:after="0" w:line="240" w:lineRule="auto"/>
              <w:ind w:left="24" w:hanging="24"/>
              <w:jc w:val="both"/>
              <w:rPr>
                <w:rFonts w:ascii="Times New Roman" w:hAnsi="Times New Roman"/>
                <w:sz w:val="24"/>
                <w:szCs w:val="24"/>
              </w:rPr>
            </w:pPr>
            <w:r w:rsidRPr="00D70153">
              <w:rPr>
                <w:rFonts w:ascii="Times New Roman" w:hAnsi="Times New Roman"/>
                <w:sz w:val="24"/>
                <w:szCs w:val="24"/>
                <w:u w:val="single"/>
              </w:rPr>
              <w:t>Dtto</w:t>
            </w:r>
            <w:r w:rsidRPr="00D70153">
              <w:rPr>
                <w:rFonts w:ascii="Times New Roman" w:hAnsi="Times New Roman"/>
                <w:sz w:val="24"/>
                <w:szCs w:val="24"/>
              </w:rPr>
              <w:t xml:space="preserve"> + fyzicky náročná </w:t>
            </w:r>
            <w:r w:rsidRPr="00D70153">
              <w:rPr>
                <w:rFonts w:ascii="Times New Roman" w:hAnsi="Times New Roman"/>
                <w:sz w:val="24"/>
                <w:szCs w:val="24"/>
                <w:u w:val="single"/>
              </w:rPr>
              <w:t>pracovní poloha i pohyby</w:t>
            </w:r>
            <w:r w:rsidRPr="00D70153">
              <w:rPr>
                <w:rFonts w:ascii="Times New Roman" w:hAnsi="Times New Roman"/>
                <w:sz w:val="24"/>
                <w:szCs w:val="24"/>
              </w:rPr>
              <w:t>.</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611 4 Pěstitelé aromatických a léčivých plodin</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Dtto</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611 5 Pěstitelé různých plodin (kombinace polních, zahradních plodin a plodin rostoucích na stromech a keřích)</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Dtto</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Skupina 612 Chovatelé zvířat pro trh a pracovníci v příbuzných oborech</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Liší se </w:t>
            </w:r>
            <w:r w:rsidRPr="00D70153">
              <w:rPr>
                <w:rFonts w:ascii="Times New Roman" w:hAnsi="Times New Roman"/>
                <w:sz w:val="24"/>
                <w:szCs w:val="24"/>
                <w:u w:val="single"/>
              </w:rPr>
              <w:t>rizika</w:t>
            </w:r>
            <w:r w:rsidRPr="00D70153">
              <w:rPr>
                <w:rFonts w:ascii="Times New Roman" w:hAnsi="Times New Roman"/>
                <w:sz w:val="24"/>
                <w:szCs w:val="24"/>
              </w:rPr>
              <w:t xml:space="preserve"> v zastaralých a moderních chovech.</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1 Chovatelé hospodářských zvířat (kromě drůbeže a včel)</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2 Chovatelé drůbeže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3 Včelaři a chovatelé bource morušového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4 Chovatelé hospodářských zvířat, drůbeže, včel apod.</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5 Chovatelé a ošetřovatelé zvířat v ZOO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9 Ostatní chovatelé, ošetřovatelé zvířat jinde neuvedení (v rezervacích, stájích,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cirkusech, výzkumných ústavech a pod. institucích)</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V zastaralých chovech je vysoký podíl ruční práce: </w:t>
            </w:r>
            <w:r w:rsidRPr="00D70153">
              <w:rPr>
                <w:rFonts w:ascii="Times New Roman" w:hAnsi="Times New Roman"/>
                <w:sz w:val="24"/>
                <w:szCs w:val="24"/>
                <w:u w:val="single"/>
              </w:rPr>
              <w:t>silně namáhavá práce</w:t>
            </w:r>
            <w:r w:rsidRPr="00D70153">
              <w:rPr>
                <w:rFonts w:ascii="Times New Roman" w:hAnsi="Times New Roman"/>
                <w:sz w:val="24"/>
                <w:szCs w:val="24"/>
              </w:rPr>
              <w:t xml:space="preserve"> v </w:t>
            </w:r>
            <w:r w:rsidRPr="00D70153">
              <w:rPr>
                <w:rFonts w:ascii="Times New Roman" w:hAnsi="Times New Roman"/>
                <w:sz w:val="24"/>
                <w:szCs w:val="24"/>
                <w:u w:val="single"/>
              </w:rPr>
              <w:t>nevhodných podmínkách.</w:t>
            </w:r>
            <w:r w:rsidRPr="00D70153">
              <w:rPr>
                <w:rFonts w:ascii="Times New Roman" w:hAnsi="Times New Roman"/>
                <w:sz w:val="24"/>
                <w:szCs w:val="24"/>
              </w:rPr>
              <w:t xml:space="preserve"> Nevhodné prostředí tvoří špatné hygienické podmínky (</w:t>
            </w:r>
            <w:r w:rsidRPr="00D70153">
              <w:rPr>
                <w:rFonts w:ascii="Times New Roman" w:hAnsi="Times New Roman"/>
                <w:sz w:val="24"/>
                <w:szCs w:val="24"/>
                <w:u w:val="single"/>
              </w:rPr>
              <w:t>zápach, chlad i horko, průvan, nedostatečné osvětlení</w:t>
            </w:r>
            <w:r w:rsidRPr="00D70153">
              <w:rPr>
                <w:rFonts w:ascii="Times New Roman" w:hAnsi="Times New Roman"/>
                <w:sz w:val="24"/>
                <w:szCs w:val="24"/>
              </w:rPr>
              <w:t xml:space="preserve"> aj.). Značně riziková je </w:t>
            </w:r>
            <w:r w:rsidRPr="00D70153">
              <w:rPr>
                <w:rFonts w:ascii="Times New Roman" w:hAnsi="Times New Roman"/>
                <w:sz w:val="24"/>
                <w:szCs w:val="24"/>
                <w:u w:val="single"/>
              </w:rPr>
              <w:t>možnost infekcí a zranění</w:t>
            </w:r>
            <w:r w:rsidRPr="00D70153">
              <w:rPr>
                <w:rFonts w:ascii="Times New Roman" w:hAnsi="Times New Roman"/>
                <w:sz w:val="24"/>
                <w:szCs w:val="24"/>
              </w:rPr>
              <w:t xml:space="preserve"> zvířaty a pomocnými mechanismy. </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V moderních chovech je to lepší, ač ne velmi. Například se to týká dojiček – dělené směny, monotonie a riziko </w:t>
            </w:r>
            <w:r w:rsidRPr="00D70153">
              <w:rPr>
                <w:rFonts w:ascii="Times New Roman" w:hAnsi="Times New Roman"/>
                <w:sz w:val="24"/>
                <w:szCs w:val="24"/>
                <w:u w:val="single"/>
              </w:rPr>
              <w:t>choroby z povolání</w:t>
            </w:r>
            <w:r w:rsidRPr="00D70153">
              <w:rPr>
                <w:rFonts w:ascii="Times New Roman" w:hAnsi="Times New Roman"/>
                <w:sz w:val="24"/>
                <w:szCs w:val="24"/>
              </w:rPr>
              <w:t xml:space="preserve"> (nemoci šlach, šlach, pochev, úponů a svalů z jednostranného, nadměrného a dlouhodobého přetěžování a také nemoc periferních nervů (</w:t>
            </w:r>
            <w:r w:rsidRPr="00D70153">
              <w:rPr>
                <w:rFonts w:ascii="Times New Roman" w:hAnsi="Times New Roman"/>
                <w:sz w:val="24"/>
                <w:szCs w:val="24"/>
                <w:u w:val="single"/>
              </w:rPr>
              <w:t>úžinový syndrom</w:t>
            </w:r>
            <w:r w:rsidRPr="00D70153">
              <w:rPr>
                <w:rFonts w:ascii="Times New Roman" w:hAnsi="Times New Roman"/>
                <w:sz w:val="24"/>
                <w:szCs w:val="24"/>
              </w:rPr>
              <w:t xml:space="preserve">). Viz seznam chorob z povolání, kapitola II., položky </w:t>
            </w:r>
            <w:smartTag w:uri="urn:schemas-microsoft-com:office:smarttags" w:element="metricconverter">
              <w:smartTagPr>
                <w:attr w:name="ProductID" w:val="9 a"/>
              </w:smartTagPr>
              <w:r w:rsidRPr="00D70153">
                <w:rPr>
                  <w:rFonts w:ascii="Times New Roman" w:hAnsi="Times New Roman"/>
                  <w:sz w:val="24"/>
                  <w:szCs w:val="24"/>
                </w:rPr>
                <w:t>9 a</w:t>
              </w:r>
            </w:smartTag>
            <w:r w:rsidRPr="00D70153">
              <w:rPr>
                <w:rFonts w:ascii="Times New Roman" w:hAnsi="Times New Roman"/>
                <w:sz w:val="24"/>
                <w:szCs w:val="24"/>
              </w:rPr>
              <w:t xml:space="preserve"> 10.</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sz w:val="24"/>
                <w:szCs w:val="24"/>
              </w:rPr>
              <w:t>613 0 Pěstitelé a chovatelé orientovaní na trh (smíšené hospodářství)</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Velmi různorodá práce, </w:t>
            </w:r>
            <w:r w:rsidRPr="00D70153">
              <w:rPr>
                <w:rFonts w:ascii="Times New Roman" w:hAnsi="Times New Roman"/>
                <w:sz w:val="24"/>
                <w:szCs w:val="24"/>
                <w:u w:val="single"/>
              </w:rPr>
              <w:t>náročná na čas a investice</w:t>
            </w:r>
            <w:r w:rsidRPr="00D70153">
              <w:rPr>
                <w:rFonts w:ascii="Times New Roman" w:hAnsi="Times New Roman"/>
                <w:sz w:val="24"/>
                <w:szCs w:val="24"/>
              </w:rPr>
              <w:t xml:space="preserve"> s ohrožením </w:t>
            </w:r>
            <w:r w:rsidRPr="00D70153">
              <w:rPr>
                <w:rFonts w:ascii="Times New Roman" w:hAnsi="Times New Roman"/>
                <w:sz w:val="24"/>
                <w:szCs w:val="24"/>
                <w:u w:val="single"/>
              </w:rPr>
              <w:t>zániku farem</w:t>
            </w:r>
            <w:r w:rsidRPr="00D70153">
              <w:rPr>
                <w:rFonts w:ascii="Times New Roman" w:hAnsi="Times New Roman"/>
                <w:sz w:val="24"/>
                <w:szCs w:val="24"/>
              </w:rPr>
              <w:t xml:space="preserve"> v důsledku ekonomického tlaku z dovozu a od odběratelů. </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Skupina 615 Kvalifikovaní dělníci v rybářství a myslivosti</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Špatné pracovní podmínky</w:t>
            </w:r>
            <w:r w:rsidRPr="00D70153">
              <w:rPr>
                <w:rFonts w:ascii="Times New Roman" w:hAnsi="Times New Roman"/>
                <w:sz w:val="24"/>
                <w:szCs w:val="24"/>
              </w:rPr>
              <w:t xml:space="preserve"> u rybářů (studená voda, nebezpečí zranění a infekcí) a myslivců (terén, počasí, tma, zranění způsobené zvěří nebo pytláky). </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sz w:val="24"/>
                <w:szCs w:val="24"/>
              </w:rPr>
              <w:t>833 1 Obsluha zemědělských a lesních strojů</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u w:val="single"/>
              </w:rPr>
            </w:pPr>
            <w:r w:rsidRPr="00D70153">
              <w:rPr>
                <w:rFonts w:ascii="Times New Roman" w:hAnsi="Times New Roman"/>
                <w:sz w:val="24"/>
                <w:szCs w:val="24"/>
                <w:u w:val="single"/>
              </w:rPr>
              <w:t>Riziková práce</w:t>
            </w:r>
            <w:r w:rsidRPr="00D70153">
              <w:rPr>
                <w:rFonts w:ascii="Times New Roman" w:hAnsi="Times New Roman"/>
                <w:sz w:val="24"/>
                <w:szCs w:val="24"/>
              </w:rPr>
              <w:t xml:space="preserve"> (nehody, terén, pracovní polohy, manipulace se stroji s pomocným nářadím) a ohrožením </w:t>
            </w:r>
            <w:r w:rsidRPr="00D70153">
              <w:rPr>
                <w:rFonts w:ascii="Times New Roman" w:hAnsi="Times New Roman"/>
                <w:sz w:val="24"/>
                <w:szCs w:val="24"/>
                <w:u w:val="single"/>
              </w:rPr>
              <w:t>chorob z povolání z hluku a vibrací a infekcí.</w:t>
            </w:r>
            <w:r w:rsidRPr="00D70153">
              <w:rPr>
                <w:rFonts w:ascii="Times New Roman" w:hAnsi="Times New Roman"/>
                <w:sz w:val="24"/>
                <w:szCs w:val="24"/>
              </w:rPr>
              <w:t xml:space="preserve"> Viz Seznam chorob z povolání, kapitola II., položky 4 (hluk) a 6 (vibrace), a kapitola V., položka 2 (přenosné nemoci). </w:t>
            </w:r>
            <w:r w:rsidRPr="00D70153">
              <w:rPr>
                <w:rFonts w:ascii="Times New Roman" w:hAnsi="Times New Roman"/>
                <w:sz w:val="24"/>
                <w:szCs w:val="24"/>
                <w:u w:val="single"/>
              </w:rPr>
              <w:t xml:space="preserve"> </w:t>
            </w:r>
            <w:r w:rsidRPr="00D70153">
              <w:rPr>
                <w:rFonts w:ascii="Times New Roman" w:hAnsi="Times New Roman"/>
                <w:sz w:val="24"/>
                <w:szCs w:val="24"/>
              </w:rPr>
              <w:t xml:space="preserve">  </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921 1 Pomocní a nekvalifikovaní dělníci v zemědělství</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Obvykle práce </w:t>
            </w:r>
            <w:r w:rsidRPr="00D70153">
              <w:rPr>
                <w:rFonts w:ascii="Times New Roman" w:hAnsi="Times New Roman"/>
                <w:sz w:val="24"/>
                <w:szCs w:val="24"/>
                <w:u w:val="single"/>
              </w:rPr>
              <w:t>silně fyzicky namáhavá</w:t>
            </w:r>
            <w:r w:rsidRPr="00D70153">
              <w:rPr>
                <w:rFonts w:ascii="Times New Roman" w:hAnsi="Times New Roman"/>
                <w:sz w:val="24"/>
                <w:szCs w:val="24"/>
              </w:rPr>
              <w:t xml:space="preserve">, kterou </w:t>
            </w:r>
            <w:r w:rsidRPr="00D70153">
              <w:rPr>
                <w:rFonts w:ascii="Times New Roman" w:hAnsi="Times New Roman"/>
                <w:sz w:val="24"/>
                <w:szCs w:val="24"/>
                <w:u w:val="single"/>
              </w:rPr>
              <w:t>staří</w:t>
            </w:r>
            <w:r w:rsidRPr="00D70153">
              <w:rPr>
                <w:rFonts w:ascii="Times New Roman" w:hAnsi="Times New Roman"/>
                <w:sz w:val="24"/>
                <w:szCs w:val="24"/>
              </w:rPr>
              <w:t xml:space="preserve"> pracovníci </w:t>
            </w:r>
            <w:r w:rsidRPr="00D70153">
              <w:rPr>
                <w:rFonts w:ascii="Times New Roman" w:hAnsi="Times New Roman"/>
                <w:sz w:val="24"/>
                <w:szCs w:val="24"/>
                <w:u w:val="single"/>
              </w:rPr>
              <w:t>nejsou schopni vykonávat</w:t>
            </w:r>
            <w:r w:rsidRPr="00D70153">
              <w:rPr>
                <w:rFonts w:ascii="Times New Roman" w:hAnsi="Times New Roman"/>
                <w:sz w:val="24"/>
                <w:szCs w:val="24"/>
              </w:rPr>
              <w:t>.</w:t>
            </w:r>
          </w:p>
        </w:tc>
      </w:tr>
      <w:tr w:rsidR="00D70153" w:rsidRPr="00D70153" w:rsidTr="00D70153">
        <w:tc>
          <w:tcPr>
            <w:tcW w:w="393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921 2 Pomocní a nekvalifikovaní dělníci v lesnictví</w:t>
            </w:r>
          </w:p>
        </w:tc>
        <w:tc>
          <w:tcPr>
            <w:tcW w:w="5276" w:type="dxa"/>
          </w:tcPr>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u w:val="single"/>
              </w:rPr>
              <w:t>Dtto</w:t>
            </w:r>
          </w:p>
        </w:tc>
      </w:tr>
    </w:tbl>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br w:type="column"/>
      </w:r>
      <w:r w:rsidRPr="00D70153">
        <w:rPr>
          <w:rFonts w:ascii="Times New Roman" w:hAnsi="Times New Roman"/>
          <w:b/>
          <w:bCs/>
          <w:sz w:val="24"/>
          <w:szCs w:val="24"/>
        </w:rPr>
        <w:lastRenderedPageBreak/>
        <w:t>Skupina 122 Vedoucí pracovníci výrobních a provozních dílčích celků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
          <w:bCs/>
          <w:sz w:val="24"/>
          <w:szCs w:val="24"/>
        </w:rPr>
        <w:t>velkých organizací, podniků apod. (organizačních jednotek</w:t>
      </w:r>
      <w:r w:rsidRPr="00D70153">
        <w:rPr>
          <w:rFonts w:ascii="Times New Roman" w:hAnsi="Times New Roman"/>
          <w:sz w:val="24"/>
          <w:szCs w:val="24"/>
        </w:rPr>
        <w:t>,</w:t>
      </w:r>
    </w:p>
    <w:p w:rsidR="00D70153" w:rsidRPr="00D70153" w:rsidRDefault="00D70153" w:rsidP="00D70153">
      <w:pPr>
        <w:jc w:val="both"/>
        <w:rPr>
          <w:rFonts w:ascii="Times New Roman" w:hAnsi="Times New Roman"/>
          <w:sz w:val="24"/>
          <w:szCs w:val="24"/>
        </w:rPr>
      </w:pPr>
      <w:r w:rsidRPr="00D70153">
        <w:rPr>
          <w:rFonts w:ascii="Times New Roman" w:hAnsi="Times New Roman"/>
          <w:b/>
          <w:bCs/>
          <w:sz w:val="24"/>
          <w:szCs w:val="24"/>
        </w:rPr>
        <w:t>seskupení, útvarů apod. - dále jen útvarů)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
          <w:bCs/>
          <w:sz w:val="24"/>
          <w:szCs w:val="24"/>
        </w:rPr>
        <w:t xml:space="preserve">Podskupina 122 1 </w:t>
      </w:r>
      <w:r w:rsidRPr="00D70153">
        <w:rPr>
          <w:rFonts w:ascii="Times New Roman" w:hAnsi="Times New Roman"/>
          <w:sz w:val="24"/>
          <w:szCs w:val="24"/>
        </w:rPr>
        <w:t>zahrnuje zaměstnání řídících pracovníků v podnicích klasifikovaných podle OKEČ</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kategorie A: Zemědělství a myslivost, lesní hospodářství a kategorie B: Rybolov, chov ryb,</w:t>
      </w:r>
    </w:p>
    <w:p w:rsidR="00D70153" w:rsidRPr="00D70153" w:rsidRDefault="00D70153" w:rsidP="00D70153">
      <w:pPr>
        <w:jc w:val="both"/>
        <w:rPr>
          <w:rFonts w:ascii="Times New Roman" w:hAnsi="Times New Roman"/>
          <w:sz w:val="24"/>
          <w:szCs w:val="24"/>
        </w:rPr>
      </w:pPr>
      <w:r w:rsidRPr="00D70153">
        <w:rPr>
          <w:rFonts w:ascii="Times New Roman" w:hAnsi="Times New Roman"/>
          <w:sz w:val="24"/>
          <w:szCs w:val="24"/>
        </w:rPr>
        <w:t>přidružené činnosti v rámci rybolovu.</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
          <w:sz w:val="24"/>
          <w:szCs w:val="24"/>
        </w:rPr>
        <w:t>Náplň jejich práce</w:t>
      </w:r>
      <w:r w:rsidRPr="00D70153">
        <w:rPr>
          <w:rFonts w:ascii="Times New Roman" w:hAnsi="Times New Roman"/>
          <w:sz w:val="24"/>
          <w:szCs w:val="24"/>
        </w:rPr>
        <w:t xml:space="preserve"> obvykle zahrnuje: plánování, formulování a uskutečňování politiky výroby</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zboží a služeb podnikem či organizací; řízení každodenní činnosti; dohled, výběr a řízení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podřízených; kontrolu výsledků, jejich nahlášení ředitelům a prezidentům; udržování styku s řídícími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pracovníky jiných odborů a oddělení; zastupování těchto dílčích celků ve styku s ostatními dílčími celky jiných organizací nebo vnějšími tělesy. Dohled nad jinými pracovníky je přípustný.</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122 1 Vedoucí pracovníci v zemědělství, lesnictví, rybářství a myslivosti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Vedoucí pracovníci specializovaní na výrobu a provoz v zemědělství, myslivosti, lesnictví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rybářství ve spolupráci s řídícími pracovníky jiných oddělení nebo odborů plánují, řídí a koordinují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činnost zemědělských a srovnatelných podniků, které se zabývají výrobou zboží.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Plánování, formulování a zavádění politiky v oblasti výroby zboží.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Zajištění účinného využití zdrojů a plnění výrobních kvót.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Plánování a řízení každodenních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Kontrolování výdajů.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Stanovení a řízení provozních a administrativních úkonů.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Dohled nad dodržováním předpisů bezpečnosti práce a souvisejících předpisů.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Dohled nad výběrem, školením a činností podřízených.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Zastupování útvarů ve vztahu k ostatním stranám uvnitř podniku i mimo něj.</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
          <w:bCs/>
          <w:sz w:val="24"/>
          <w:szCs w:val="24"/>
        </w:rPr>
        <w:t>Skupina 131 Vedoucí, ředitelé malých podniků, organizací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131 1 Vedoucí, ředitelé v zemědělství, lesnictví, rybářství a myslivosti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Vedoucí, ředitelé v zemědělství, lesnictví, rybářství a myslivosti stojí v čele malých zemědělských podniků či podniků zaměřených na myslivost, lesnictví nebo rybářství a vlastním jménem nebo jménem vlastníka plánují, řídí a koordinují obchodní činnost ve spolupráci s nejvýše jedním dalším řídícím pracovníkem a určitým počtem pomocných sil.</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Plánování, řízení a koordinace každodenních činností podniku zaměřeného na</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zemědělství, myslivost, lesnictví nebo rybářství.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Vytváření plánů a rozpočtu pro provoz podniku zaměřeného na zemědělství, myslivost,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lesnictví nebo rybářství, kontrola výsledků.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Předávání informací případným vlastníkům.</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lastRenderedPageBreak/>
        <w:t>d) Jednání s dodavateli a zákazníky i jinými organizacemi.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Plánování a kontrola využívání zdrojů a najímání pracovníků.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Vědečtí pracovníci:</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221 3 Agronomové, šlechtitelé a odborníci v příbuzných oborech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Agronomové, šlechtitelé a odborníci v příbuzných oborech provádějí výzkum, rozvíjejí nebo vypracovávají teorie, koncepce a metody a zabývají se praktickým využíváním vědeckých poznatků v oblasti rostlinné a živočišné.</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Provádění výzkumu, zdokonalování (rozvíjení) teorií, koncepcí a metod v oblasti polních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plodin, rostlin a trav; zavádění vědeckých poznatků do praxe, vyvíjení nebo zdokonalování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kultivačních metod.</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Provádění výzkumu v oblasti zahradních plodin, vyvíjení nových zdokonalených kultivačních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metod.</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Zkoumání charakteristik využití schopností a produktivity půdy, aplikování těchto zjištění k</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vývoji zlepšených zemědělských, zahradnických a lesnických metod.</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Provádění výzkumu v oblasti šlechtění zvířat, zavádění nových nebo zdokonalených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chovných metod do praxe.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Provádění výzkumu a vývoje nových metod nebo zavádění zlepšených metod pro zachování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lovné zvěře a zachování života v přírodě.</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Provádění výzkumu, zdokonalování či rozvíjení nových metod v oblasti pěstování stromů,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plánování a rozhodování v zalesňování a exploataci lesních stanovišť; určování správného</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využití lesního porostu.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Provádění výzkumu, rozvíjení a zavádění nových metod ekonomického využívání pastvin.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Příprava vědeckých prací a zpráv.</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agronom, vědecký pracovník pěstování</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plodin, vědecký pracovník v lesnictví, odborný šlechtitel, vědecký pracovník v zemědělství, pomolog.</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technik agronom – 321 2, technik ovocnářství –</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t>321 2, technik pomolog – 321 2.</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222 3 Veterinární lékaři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Veterinární lékaři vedou výzkum, zlepšují nebo vyvíjejí nové koncepce, teorie a praktické metody a aplikují lékařské vědomosti v oblasti zvěrolékařství.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Provádění výzkumu, zlepšování, vývoj koncepcí, teorií a praktických metod v oblasti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lastRenderedPageBreak/>
        <w:t>veterinárního lékařství.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Vedení vyšetření, diagnostikování chorob nebo zranění u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Poskytování chirurgických nebo léčebných veterinárních zákroků.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Očkování zvířat proti nemocem.</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Poradenství v oblasti péče o chov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Vyšetřování kvality, čistoty a zdravotní nezávadnosti potravin vyráběných částečně nebo</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úplně ze surovin živočišného původu a určených pro konzumaci.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Pomoc při epidemiologickém, radiologickém a jiném dozoru nad zdravím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Příprava vědeckých prací a zpráv.</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veterinární lékař, veterinář v oblasti</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epidemiologie, chirurg veterinář.</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veterinární technik – 322 7, veterinární asistent –</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t>322 7.</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321 2 Technici v agronomii, v lesnictví a v zemědělství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Technici v agronomii, v lesnictví a zemědělství plní technické úkoly související s výzkumem v těchto oblastech, jakož i se zaváděním výsledků výzkumů do zemědělství a lesnictví.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Příprava materiálů a zařízení pro pokusy, testy a analýzy.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Shromažďování a příprava vzorků rostlinných či zvířecích buněk, tkání z orgánů za účelem</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provedení testů a analýz.</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Pomoc při provádění pokusů, testů a analýz v závislosti na specializaci.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Analýza vzorků semen z hlediska kvality, čistoty a klíčení.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Shromažďování dat, odhad množství a nákladů na materiály a práci spojenou s prováděním</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projektu.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Využívání znalostí vědeckých zásad a činnosti při určování a řešení obtíží objevujících se při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práci.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Organizování údržby a oprav laboratorního zařízení.</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technik-agronom, technik pomolog,</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technik pěstitel stromů, technik ovocnářství, půdní technik, zahradní technik, lesnický technik,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technický laborant v zemědělství, technik vodohospodář.</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zemědělský poradce - 321 3, zemědělský</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demonstrátor - 321 3, veterinární technik specialista pro inseminaci 322 7, veterinární technik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specialista pro očkování - 322 7.</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321 3 Poradci v zemědělství a v lesnictví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Poradci v zemědělství a lesnictví poskytují technickou pomoc a porady v zemědělských a lesnických činnostech a obtížích.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Seznamování se s novými zemědělskými a lesnickými metodami a postupy.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lastRenderedPageBreak/>
        <w:t>b) Poskytování porad při zvyšování úrody, kvality a účinnosti prováděných operací a při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uchovávání dosažených výsledků a životního prostředí.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Poradenská činnost při řešení potíží, jako např. eroze či útok škodlivého hmyzu.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Shromažďování dat a odhadování množství a nákladů na materiály a práci potřebnou pro</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uskutečňování projektu.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Organizování, předvádění, přednášení a rozšiřování materiálů pro podporu zdokonalených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postupů a technik.</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Využívání znalostí vědeckých zásad a činnosti pro určování a řešení obtíží projevujících se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při práci.</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zemědělský poradce, zemědělský</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t>demonstrátor, poradce v lesnictví.</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343 3 Pracovníci v oblasti účetnictví, fakturace, rozpočetnictví, kalkulace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Pracovníci v oblasti účetnictví, fakturace, rozpočetnictví a kalkulace vedou úplné záznamy o probíhajících finančních a souvisejících operacích, kontrolují přesnost dokumentů a záznamů týkajících se takových operací.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Uchovávání úplných záznamů o všech probíhajících finančních operacích v souladu se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všeobecnými účetními zásadami a práce pod vedením účetních.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Kontrola přesnosti dokumentů a záznamů týkajících se plateb, příjmů a jiných finančních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operací.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Příprava finančních přehledů a zpráv k určitým datům.</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Využívání znalostí účetních zásad při zjišťování a řešení obtíží souvisejících s prací.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Provádění kalkulací a spolupráce na vypracování plánu výroby.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Zajišťování sestavování plánovaných a operativních kalkulací výrobků a služeb.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Vyhodnocování kalkulací a sestavování podkladů pro stanovení cen.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Sestavování rozpočtových kalkulací výrobků dosud nevyráběných nebo nestandardních.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Zodpovědnost za řádné a včasné vyhotovení faktur.</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Zajišťování likvidace cenových reklamací, penalizačních závazků, provádění namátkové</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kontroly vystavených faktur.</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účetní mzdový, účetní finanční, účetní</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materiálový, účetní investiční, kalkulant, odborný fakturant, finanční referent.</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nižší účetní úředník - 412 1, nižší mzdový účetní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t>- 412 1, fakturant - 4121, účetní znalec - 241 1.</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411 5 Sekretářky, sekretáři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Sekretářky, sekretáři používají psací stroje nebo počítače s programy pro zpracování textu pro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úpravy a přepis korespondence a jiných dokumentů, zpracovávají odesílanou a došlou poštu, zařizují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lastRenderedPageBreak/>
        <w:t>schůzky nebo setkání, zaznamenávají a sledují dovolené a jiné nároky pracovníků, organizují a sledují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záznamy, samostatně vyřizují korespondenci.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Úprava a přepisování korespondence, zápisů a zpráv podle diktátu nebo konceptu tak, aby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odpovídaly úředním požadavkům za využití psacího stroje nebo počítače s programem pro</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zpracování textu.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Zpracovávání došlé nebo odeslané pošty.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Sledování, zaznamenávání a rozdělování korespondence a dokumentů.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Zaznamenávání požadavků na schůzky či setkání a pomoc při organizaci setkání.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Sledování a zaznamenávání dovolených a jiných nároků pracovníků.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Organizování a dohled nad vedením záznamů.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Samostatné zpracovávání běžné korespondence.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sekretář, sekretářka, pomocný sekretář</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vydavatelství, pomocný sekretář redakce.</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odborný sekretář redakce - 247 0, odborný</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t>korespondent - 343 1, odborný sekretář stenograf - 343 1.</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TŘÍDA 61 KVALIFIKOVANÍ DĚLNÍCI V ZEMĚDĚLSTVÍ, LESNICTVÍ,</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RYBÁŘSTVÍ, MYSLIVOSTI - ORIENTOVANÍ NA TRH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Kvalifikovaní dělníci v zemědělství, lesnictví, rybářství a myslivosti orientovaní na trh plánují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provádějí nutné úkony spojené s pěstováním a sklízením plodin rostoucích na polích, stromech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keřích, pěstují, chrání a využívají lesy, chovají nebo loví ryby, pěstují a sbírají jiné formy vodního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života pro prodej nebo pravidelné dodávání velkoobchodu, obchodním organizacím nebo prodej na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Náplň práce kvalifikovaných dělníků v této třídě obvykle zahrnuje: přípravu půdy, setí, hnojení,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pěstování ovoce a jiných plodin rostoucích na stromech a keřích; pěstování zeleniny a zahradnických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produktů; sklízení ovoce a zeleniny, pěstování a sklízení léčivých a jiných rostlin; chov nebo lov zvěře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 mléko, maso, kůži, kožešiny; chov bource morušového, včel apod., pěstování a využívání lesů;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 nebo lov ryb; pěstování a sbírání jiných forem vodního života; skladování a provádění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základního zpracování výrobků; prodávání výrobků nákupčím, obchodním organizacím nebo na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Dohled nad jinými pracovníky je přípustný.</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Zaměstnání této třídy jsou rozdělena na následující skupiny:</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Zahradníci a pěstitelé orientovaní na trh</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Chovatelé zvířat pro trh a pracovníci v příbuzných oborech</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lastRenderedPageBreak/>
        <w:t>613 Pěstitelé a chovatelé orientovaní na trh (smíšené hospodářství)</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614 Kvalifikovaní dělníci v lesnictví a v příbuzných oborech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
          <w:bCs/>
          <w:sz w:val="24"/>
          <w:szCs w:val="24"/>
        </w:rPr>
        <w:t>615 Kvalifikovaní dělníci v rybářství a myslivosti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Skupina 611 Zahradníci a pěstitelé orientovaní na trh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Zahradníci a pěstitelé orientovaní na trh pěstují a sklízí polní plodiny, ovoce a další plody</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rostoucí na stromech a keřích, na zahradě pěstují zeleninu, léčivé a jiné rostliny, zahradnické produkty</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a sazenice pro prodej nebo pravidelné dodávky velkoobchodu, obchodním organizacím nebo pro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prodej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Náplň jejich práce obvykle zahrnuje: určování druhu a množství plodin rostoucích na polích,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stromech či keřích, dále zeleniny a zahradnických produktů včetně sazenic, prodej semen, cibulí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hnojiv; najímání nebo investování do půdy ke zlepšení její kvality, přípravu půdy k obdělávání, setí,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pěstování, sklízení a skladování plodin, údržbu zemědělských budov,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základní zpracování produktů.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Najímání a dohled nad jinými pracovníky jsou přípustné.</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Zaměstnání této skupiny jsou rozdělena na následující podskupiny:</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1 Pěstitelé polních plodin</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2 Ovocnáři, vinaři, chmelaři a ostatní pěstitelé plodin rostoucích na stromech a</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keřích</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3 Zahradníci a pěstitelé zahradních plodin a sazenic</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4 Pěstitelé aromatických a léčivých plodin</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5 Pěstitelé různých plodin (kombinace polních, zahradních plodin a plodin</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rostoucích na stromech a keřích)</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1 Pěstitelé polních plodin</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Pěstitelé polních plodin plánují a provádějí nutné úkony spojené s pěstováním a sklizní různých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druhů polních plodin, jako např. pšenice, ovsa ječmene, rýže a jiných obilovin, červené řepy, cukrové</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třtiny, podzemnice olejné, tabáku, rákosu a jiných polních plodin, dále brambor, kapusty, zelí a jiné</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zeleniny. Tyto pak prodávají nebo pravidelně dodávají velkoobchodu, obchodním organizacím nebo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sami prodávají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množství pěstovaných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Nákup semen, hnojiva a ostatních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nebo investování do půdy (k zlepšení její kvality), do budov, tažných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zařízení a strojního vybavení.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Příprava půdy, její obdělávání včetně setí , sklízení plodin a polní zeleniny.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Skladování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Zajištění základního zpracování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Péče o tažná zvířata, údržba zemědělských budov,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Dodávky nebo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Najímání a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lastRenderedPageBreak/>
        <w:t>Příklady zaměstnání zařazených do této podskupiny: pěstitel obilovin, pěstitel rýže, pěstitel</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bavlny, pěstitel cukrovky, pěstitel tabáku, pěstitel polních plodin.</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vedoucí velké zemědělské organizace zaměřené</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na polní plodiny a zeleninu - 121 0, vedoucí výrobního útvaru v zemědělství - 122.1, zemědělský</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technik – 321 2, pěstitel různých plodin zemědělec - 611 5.</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2 Ovocnáři, vinaři, chmelaři a ostatní pěstitelé plodin rostoucích na</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stromech a keřích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Ovocnáři, vinaři, chmelaři a ostatní pěstitelé plodin rostoucích na stromech a keřích plánují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provádějí úkony spojené s pěstováním a česáním plodin rostoucích na stromech a keřích, jako např.</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ovoce, ořechů, čajových lístků, kávových bobů. Prodávají nebo pravidelně dodávají plodiny</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velkoobchodu, obchodním organizacím, nebo je prodávají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množství pěstovaných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Nákup semen, hnojiv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anebo investování do půdy ke zlepšení její kvality, do budov, tažných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Provádění zemědělských úkonů, jako např. příprava půdy, pěstování a ošetřování stromů a</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keřů a sklízení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Skladování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Zajištění základního zpracování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Ošetřování tažných zvířat, údržba zemědělských budov,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Dodávka či prodej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Najímání a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ovocnář a zahradník, vinohradník,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chmelař, zemědělský dělník kvalifikovaný ovocnář.</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řídící pracovník velké zemědělské organizace -</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121 0, vedoucí pracovník zemědělské organizace - 122 1 nebo vedoucí, ředitel malé zemědělské</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organizace - 131 1, odborný ovocnář – 221 3, technik šlechtitel – 321 2.</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3 Zahradníci a pěstitelé zahradních plodin a sazenic</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Zahradníci a pěstitelé zahradních plodin a sazenic plánují a provádějí úkony spojené s</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pěstováním zeleniny, zahradních plodin a květin. Využívají intenzivní postupy při kultivaci stromů,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keřů, květin a jiných rostlin, pěstování mladých stromků, cibulí a semen. Prodávají produkty nebo je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pravidelně dodávají velkoobchodu, obchodním organizacím nebo je prodávají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druhů a množství pěstované zeleniny, květin, zahradních plodin a sazenic.</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Nákup semen, hnojiv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nebo investování do půdy, budov, tažných zvířat,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Provádění zemědělských úkonů, jako např. příprava půdy, pěstování zeleniny při využití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intenzivních kultivačních postupů, pěstování květin, stromů nebo keřů a sklizeň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Pěstování mladých stromků, cibulí a semen.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lastRenderedPageBreak/>
        <w:t>f) Pěstování květin, stromů, keřů a jiných rostlin v parcích nebo ve veřejných a soukromých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zahradách.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Pěstování rostlin pro výstavy.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Dodávka a prodej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Skladování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Zajištění základního zpracování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 Péče o tažná zvířata, údržba zemědělských budov,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m) Najímání a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zahradník, zemědělský dělník v</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zahradnictví, pěstitel zahradních plodin a sazenic, pěstitel květin, pěstitel hub.</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řídící pracovník velké zemědělské organizace,</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podniku - 121 0, vedoucí výrobního (provozního) útvaru v zemědělství - 122 1, vedoucí malé</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zemědělské organizace -131 1, zahradnický odborník – 221 3.</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4 Pěstitelé aromatických a léčivých plodin</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Pěstitelé aromatických a léčivých rostlin plánují a provádějí úkony spojené s pěstováním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sběrem aromatických a léčivých rostlin. Prodávají nebo pravidelně dodávají rostliny velkoobchodu,</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maloobchodu nebo je prodávají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množství pěstovaných rostlin.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Nákup semen, hnojiv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nebo investování do půdy k zlepšení její kvality.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Provádění zemědělských úkonů jako např. příprava půdy, pěstování a ošetřování rostlin,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jejich sběr (včetně sběru divoce rostoucích léčivých rostlin).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Skladování rostlin včetně sušení.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Základní zpracování rostlin.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Dodávka nebo prodej rostlin.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pěstitel aromatických a léčivých rostlin,</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zemědělec pěstitel aromatických plodin.</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odborný pracovník pěstování plodin – 221 3.</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611 5 Pěstitelé různých plodin (kombinace polních, zahradních plodin a plodin</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rostoucích na stromech a keřích)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Pěstitelé smíšených plodin provádějí úkony spojené s pěstováním a sklízením určitých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kombinací polních plodin, polní zeleniny, plodin rostoucích na stromech a keřích, zahradních plodin,</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květin a sazenic a prodávají či pravidelně dodávají produkty velkoobchodu, maloobchodu nebo je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prodávají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množství pěstovaných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Nákup semen, hnojiv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anebo investování do půdy (k zlepšení její kvality), do budov, tažných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lastRenderedPageBreak/>
        <w:t>d) Provádění zemědělských úkonů, jako např. příprava půdy, setí, pěstování nebo ošetřování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stromů a keřů, kultivování, sklízení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Pěstování zeleniny a mladých stromků, cibulí a semen.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Pěstování květin, stromů, keřů, jiných rostlin v parcích nebo ve veřejných a soukromých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zahradách.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Pěstování rostlin pro výstavy nebo léčivé účely.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Skladování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Zajištění základního zpracování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Ošetřování tažných zvířat, údržba zemědělských budov,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 Dodávka a prodej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m) Najímání a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zemědělský dělník pěstitel různých plodin,</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pěstitel dekorativních rostlin a různých plodin.</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řídící pracovník zemědělského podniku</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zaměřeného na pěstování různých plodin - 121 0, 122 1 nebo 131 1, odborný pracovník pěstování</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plodin – 221 3.</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Skupina 612 Chovatelé zvířat pro trh a pracovníci v příbuzných oborech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Chovatelé zvířat pro trh a pracovníci v příbuzných oborech plánují a provádějí úkony související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 chovem a ošetřováním živého inventáře, jako např. hovězího dobytka, ovcí, prasat, koz, koní,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ptactva, plazů, kožešinových zvířat, drůbeže, zvěře. Výsledkem jejich činnosti je celá řada produktů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určených pro prodej nebo pravidelnou dodávku velkoobchodu, obchodním organizacím nebo prodej</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Náplň jejich práce obvykle zahrnuje: určování druhu a množství chovaného živého inventáře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(drůbeže, zvěře, ptactva, plazů, včel, housenek bource morušového a jiných zvířat); nákupu zvířat,</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krmiva a jiných potřeb, pronájem nebo investování do pastvin (z důvodu zvýšení kvality půdy); nájem</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nebo investování do budov, strojního vybavení, živého inventáře, provádění úkonů spojených s</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chovem živého inventáře, s výrobou různých produktů, jejich skladováním a základním zpracováním;</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údržbu hospodářských budov, strojního zařízení a vybavení; prodej a dodávky produktů.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Najímání a dohled nad ostatními pracovníky jsou přípustné.</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Zaměstnání této skupiny jsou rozdělena na následující podskupiny:</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1 Chovatelé hospodářských zvířat (kromě drůbeže a včel)</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2 Chovatelé drůbeže</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3 Včelaři a chovatelé bource morušového</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4 Chovatelé hospodářských zvířat, drůbeže, včel apod.</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5 Chovatelé a ošetřovatelé zvířat v ZOO</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9 Ostatní chovatelé, ošetřovatelé zvířat jinde neuvedení (v rezervacích, stájích,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
          <w:bCs/>
          <w:sz w:val="24"/>
          <w:szCs w:val="24"/>
        </w:rPr>
        <w:t>cirkusech, výzkumných ústavech a pod. institucích</w:t>
      </w:r>
      <w:r w:rsidRPr="00D70153">
        <w:rPr>
          <w:rFonts w:ascii="Times New Roman" w:hAnsi="Times New Roman"/>
          <w:sz w:val="24"/>
          <w:szCs w:val="24"/>
        </w:rPr>
        <w:t>)</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lastRenderedPageBreak/>
        <w:t>612 1 Chovatelé hospodářských zvířat (kromě drůbeže a včel)</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Chovatelé hospodářských zvířat (kromě drůbeže a včel) plánují, chovají a ošetřují živý</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inventář např. hovězí dobytek, ovce, kozy, koně, psy nebo kočky pro práci, sport nebo jako domácí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zvířata. Maso, mléko, kůži apod. pravidelně dodávají resp. prodávají velkoobchodu, obchodním</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organizacím nebo prodávají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počtu chovaného živého inventáře.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Pěstování a nákup krmiva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nebo investování do budov, zařízení a vybavení.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Plnění úkolů souvisejících s chovem a ošetřováním živého inventáře.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Dojení a stříhání ovcí, zabíjení, stahování a příprava zvířat pro trh.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Skladování a základní zpracování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Údržba budov,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Dodávání nebo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Plnění jiných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chovatel a ošetřovatel psů a koček,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chovatel koní, chovatel skotu, chovatel ovcí, chovatel koz, zemědělský dělník ošetřovatel</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hospodářských zvířat.</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chovatel dobytka, drůbeže, včel apod. zemědělec</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- 612 4, chovatel a ošetřovatel zvířat v cirkusu - 612 9.</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2 Chovatelé drůbeže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Chovatelé drůbeže plánují a provádějí úkony spojené s chovem a ošetřováním drůbeže pro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prodej nebo pravidelné dodávky vajec, masa nebo peří velkoobchodu, obchodním organizacím nebo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 prodej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množství chované drůbeže a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Pěstování a nákup krmiva a ostatních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nebo investování do budov, zařízení, vybavení.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Chov a ošetřování drůbeže, sběr vajec.</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Zabíjení, škubání a balení drůbeže pro odesílání.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Skladování a základní zpracování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Údržba budov,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Dodávání nebo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Plnění jiných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b/>
          <w:sz w:val="24"/>
          <w:szCs w:val="24"/>
        </w:rPr>
        <w:t>j)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chovatel drůbeže, zemědělský dělník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ošetřovatel drůbeže.</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řídící pracovník drůbežářské farmy - 121 0, 122 1nebo 131 1, chovatel dobytka, drůbeže, včel apod. – 612 4.</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3 Včelaři a chovatelé bource morušového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Včelaři a chovatelé bource morušového plánují a provádějí úkony spojené s chovem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ošetřováním hmyzu, např. včel, housenek bource morušového nebo jiných druhů, za účelem</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pravidelných dodávek nebo prodeje medu, včelího vosku, hedvábných zámotků a dalších produktů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velkoobchodu, obchodním organizacím nebo pro prodej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lastRenderedPageBreak/>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počtu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Pěstování a nákup krmiva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nebo investování do budov, zařízení a vybavení.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Plnění úkolů souvisejících s chovem, ošetřováním hmyzu a sběrem jeho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Skladování a základní zpracování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Údržba budov, vybavení,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Dodávání nebo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Plnění jiných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chovatel včel, chovatel bource</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morušového, včelařský dělník.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řídící pracovník farmy zaměřené na včelařství</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apod. - 121 0, 122 1 nebo 131 1</w:t>
      </w:r>
      <w:r w:rsidRPr="00D70153">
        <w:rPr>
          <w:rFonts w:ascii="Times New Roman" w:hAnsi="Times New Roman"/>
          <w:sz w:val="24"/>
          <w:szCs w:val="24"/>
        </w:rPr>
        <w:t xml:space="preserve">, </w:t>
      </w:r>
      <w:r w:rsidRPr="00D70153">
        <w:rPr>
          <w:rFonts w:ascii="Times New Roman" w:hAnsi="Times New Roman"/>
          <w:i/>
          <w:iCs/>
          <w:sz w:val="24"/>
          <w:szCs w:val="24"/>
        </w:rPr>
        <w:t>chovatel dobytka, drůbeže, včel apod.(smíšené druhy zvířat) – 612</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4.</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4 Chovatelé hospodářských zvířat, drůbeže, včel a pod.</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Chovatelé hospodářských zvířat, drůbeže, včel apod. plánují a provádějí úkony spojené s</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chovem a ošetřováním různých (smíšených) druhů živého inventáře, hovězího dobytka, ovcí, prasat,</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koz, koní, drůbeže, včel a bource morušového.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určité kombinace chovných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Určování druhu a počtu živého inventáře a produktů nebo drůbeže a jejich produktů nebo</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produktů včelařství a chovu bource morušového.</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Pěstování a nákup krmiva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Najímání nebo investování do budov, zařízení, vybavení.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Plnění úkolů souvisejících s chovem a ošetřováním různé kombinace živého inventáře,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drůbeže nebo hmyzu.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Dojení a stříhání ovcí, zabíjení, stahování a příprava zvířat pro trh.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Sbírání vajec, medu a jiných produktů.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Základní zpracování výrobků a jejich skladování .</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Údržba budov,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Dodávání nebo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 Plnění jiných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chovatel dobytka, drůbeže, včel apod.</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zemědělec, zemědělský dělník ošetřovatel hospodářských zvířat, drůbeže apod., zemědělský dělník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kvalifikovaný chovatel smíšeného dobytka.</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chovatel zvěře - 612 9, chovatel hospodářských</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zvířat 612 1, chovatel včel – 612 3.</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5 Chovatelé a ošetřovatelé zvířat v ZOO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Chovatelé a ošetřovatelé zvířat v ZOO provádějí úkony spojené s chovem a ošetřováním zvířat</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 zoologických zahradách nebo v safari.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počtu chovaného živého inventáře.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Pěstování a nákup krmiva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lastRenderedPageBreak/>
        <w:t>c) Najímání nebo investování do budov, zařízení a vybavení.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Plnění úkolů souvisejících s chovem a ošetřováním živého inventáře.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Krmení a ošetřování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Ochrana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Údržba budov,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Plnění jiných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ošetřovatel zvířat v safari, ošetřovatel a</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chovatel cizokrajných zvířat v ZOO, kvalifikovaný dělník v ZOO.</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612 9 Ostatní chovatelé, ošetřovatelé zvířat jinde neuvedení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Tato podskupina zahrnuje chovatele a ošetřovatele zvířat, kteří nejsou uvedeni jinde ve skupině</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612 Chovatelé zvířat pro trh a pracovníci v příbuzných oborech.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Např. do této podskupiny patří ti, kteří se zabývají chovem a péčí o divoká zvířata, ptactvo,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nedomestikovanou kožešinovou zvěř, hady a jiné plazy. Zajišťují pravidelnou dodávku nebo prodej</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zvířat nebo jejich produktů do velkoobchodu, obchodním organizacím, zoologickým zahradám,</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cirkusům nebo na trhy. Do této podskupiny spadají rovněž ti, kteří se starají a ošetřují zvířata v</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rezervacích, stájích, cirkusech, výzkumných ústavech, zvířecích útulcích a podobných institucích. V</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cirkusech je navíc cvičí pro veřejná vystoupení.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Nákup nebo úpravu potřebných budov, volných nebo zakrytých prostranství, vybavení atd. a</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jejich údržbu.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Určování druhu a počtu chovných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Pěstování a nákup krmiva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Plnění úkolů souvisejících s chovem a ošetřováním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Zabíjení, stahování a příprava zvířat nebo zvířecích produktů pro trh.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Skladování a základní zpracování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Krmení a ošetřování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Ochrana zvířat, zvláště v rezervacích.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Výcvik zvířat pro závody, cirkusové představení a podobné účely.</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Dodávání produktů nebo jejich prodej.</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 Plnění jiných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chovatel zvěře, chovatel</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nedomestikovaných kožešinových zvířat, chovatel ptactva, chovatel plazů, chovatel a ošetřovatel</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laboratorních zvířat, ošetřovatel zvířat veterinární služby, drezér koní.</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ošetřovatel a chovatel cizokrajných zvířat v ZOO</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- 612 5, hlídač vysoké zvěře - 516 9.</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Skupina 613 Pěstitelé a chovatelé orientovaní na trh (smíšené hospodářství)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Pěstitelé a chovatelé orientovaní na trh (smíšené hospodářství) plánují a provádějí úkony</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spojené s pěstováním plodin, s chovem zvířat, výrobou souvisejících produktů pro pravidelnou</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dodávku nebo prodej pro velkoobchod, obchodní organizace nebo prodej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lastRenderedPageBreak/>
        <w:t>Náplň jejich práce obvykle zahrnuje: určování druhu a množství plodin pěstovaných na polích,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stromech a jinde, druhu a počtu chovaných zvířat; nákup semen, hnojiv, krmiv a jiných potřeb; nájem</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nebo investování do polí, pastvin, zvířat, budov, strojního vybavení; provádění zemědělských úkonů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(např. přípravu půdy, setí, obdělávání půdy, sklízení plodin, chov a ošetřování zvířat), výrobu různých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produktů; údržba hospodářských budov, strojního vybavení a zařízení; ukládání a základní zpracování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produktů; dodávání nebo prodej zemědělských produktů.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Najímání a dohled nad ostatními pracovníky je přípustný.</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 xml:space="preserve">Zaměstnání této skupiny jsou zahrnuta do jedné souhrnné podskupiny: </w:t>
      </w:r>
      <w:r w:rsidRPr="00D70153">
        <w:rPr>
          <w:rFonts w:ascii="Times New Roman" w:hAnsi="Times New Roman"/>
          <w:b/>
          <w:bCs/>
          <w:sz w:val="24"/>
          <w:szCs w:val="24"/>
        </w:rPr>
        <w:t>613 0 Pěstitelé a chovatelé orientovaní na trh (smíšené hospodářství)</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613 0 Pěstitelé a chovatelé orientovaní na trh (smíšené hospodářství)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Pěstitelé a chovatelé orientovaní na trh plánují a provádějí úkony související s pěstováním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sklízením plodin rostoucích na polích, stromech apod., dále s chovem a ošetřováním zvířat a výrobou</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souvisejících produktů pro pravidelnou dodávku nebo prodej velkoobchodu, obchodním organizacím</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nebo pro prodej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Určování druhu a počtu chovných zvířat, druhu a množství pěstovaných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Nákup krmiva, hnojiv, semen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Najímání nebo investování do půdy pro zvýšení její kvality, do budov, strojního vybavení a</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živého inventáře.</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Provádění úkonů, jako např. příprava a obdělávání půdy, setí, pěstování a sklízení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Pěstování nebo nákup píce a jiného krmiva.</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Plnění úkolů souvisejících s chovem a ošetřováním zvířat.</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Zabíjení, stahování a příprava zvířat nebo jejich produktů pro trh.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Skladování a základní zpracování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Údržba budov,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j) Dodávání nebo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k) Plnění jiných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l) Najímání a dohled nad jinými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zemědělec smíšeného hospodářství,</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pěstitel a chovatel orientovaný na soukromý trh.</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řídící pracovník zemědělského podniku</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zaměřeného na pěstování plodin a chov zvířat - 121 0, 122 1 nebo 131 1.</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Skupina 615 Kvalifikovaní dělníci v rybářství a myslivosti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Kvalifikovaní dělníci v rybářství a myslivosti chovají a chytají ryby a jiné druhy vodních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živočichů, stopují a loví savce, ptáky, plazy pro prodej nebo dodávání zvířat nebo produktů z nich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velkoobchodu, obchodním organizacím nebo na trhy</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Náplň jejich práce obvykle zahrnuje: chov a ošetřování ryb a jiných vodních živočichů nebo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lastRenderedPageBreak/>
        <w:t>rostlin, stopování a lov savců, ptáků nebo plazů, přípravu sítí či jiného rybářského náčiní a vybavení,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obsluhu rybářských lodí při plavbě (do a z lovišť), přípravu návnady, opravu rybářského náčiní, čištění,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mražení či solení úlovků na lodi nebo na břehu.</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Dohled nad jinými pracovníky je přípustný.</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Zaměstnání této skupiny jsou rozdělena na následující podskupiny:</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615 1 Kvalifikovaní dělníci zabývající se chovem vodních živočichů</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615 2 Rybáři</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615 3 Myslivci, lovci a stopaři</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615 1 Kvalifikovaní dělníci zabývající se chovem vodních živočichů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Kvalifikovaní dělníci kteří se zabývají chovem vodních živočichů chovají ryby, slávky, ústřice 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jiné vodní živočichy pro pravidelný prodej nebo dodávky velkoobchodu, obchodním organizacím nebo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 prodej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Najímání nebo investování do budov, vybavení a strojního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Nákup krmiva a jiných potřeb.</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Plnění úkolů souvisejících s chovem ryb, slávek, ústřic a jiných vodních živočichů.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Zabíjení a příprava ryb a jiných produktů pro přepravu.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Čištění, mražení a solení úlovků na lodi či na břehu.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Údržba budov, strojního vybavení a zařízení.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Dodávky a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Najímání nebo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chovatel ryb, kvalifikovaný dělník rybářské</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líhně.</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řídící pracovník zaměřený na chov ryb - 121 0,</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122 1 nebo 131 1, technik rybářský a rybnikářský – 321 2.</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615 2 Rybáři</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Rybáři sami nebo členové posádek rybářských lodí loví ryby a různé druhy vodních živočichů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ve vodách, pravidelně je prodávají nebo dodávají velkoobchodu, obchodním organizacím nebo je</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prodávají na trzích.</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Příprava sítí a jiných rybářských potřeb a vybavení.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Obsluha rybářských lodí při plavbě do a z lovišť.</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Příprava návnady, příprava a oprava rybářského náčiní.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Sběr různých forem vodních živočichů.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Čištění a mražení nebo solení úlovku na lodi nebo na břehu.</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Dodávka nebo prodej výrobků.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Najímání a dohled nad jinými pracovníky ve skupině.</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rybář.</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t>Některá příbuzná zaměstnání zařazená jinde: řídící pracovník zaměřený na lov ryb - 121 0, 122</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833 1 Obsluha zemědělských a lesních strojů</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Obsluha zemědělských a lesních strojů řídí, ošetřuje, obsluhuje a sleduje jeden nebo několik</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typů motorizovaných pojízdných strojů nebo zařízení určených pro práci v zemědělství nebo lesnictví.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Řízení a ošetřování traktorů, zařízení pro orání, setí, sklízení, lisování do balíků, jakož i specializovaných zařízení s vlastním pohonem či zařízení tažených traktorem.</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Řízení a ošetřování traktorů nebo zařízení pro mýcení, sázení, sklízení, svážení dřeva, a</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speciálních zařízení s vlastním pohonem určených pro práci v lesnictví.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traktorista, traktorista mechanizátor, řidič</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zemědělských strojů, řidič sklizňového stroje, obsluha zařízení pro kácení stromů, řidič vozidla pro</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t>svážení dřeva.</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921 1 Pomocní a nekvalifikovaní dělníci v zemědělství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Pomocní a nekvalifikovaní dělníci v zemědělství pomáhají při různých pracích v zemědělství.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Kopání a práce s lopatou při čištění výkopů apod.</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Nakládání, vykládání, tlačení, tahání různých materiálů.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Hrabání a obracení sena a stavění kupek.</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Zalévání a pletí.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Česání ovoce, sběr zeleniny a různých plodin.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Pomoc při pěstování, sklízení a při práci v zemědělství.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g) Krmení a napájení zvířat a čištění chlévů.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h)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i)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zemědělský sezónní pracovník,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manipulační dělník v zemědělství, česáč, sběrač ovoce, pomocník při žních, pastýř, pastevec, honák.</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Některá příbuzná zaměstnání zařazená jinde: kvalifikovaný zemědělský dělník v rostlinné</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výrobě - 611 1, kvalifikovaný zemědělský dělník pěstitel - 611 5, kvalifikovaný zemědělský dělník v</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zahradnictví - 611 3.</w:t>
      </w:r>
    </w:p>
    <w:p w:rsidR="00D70153" w:rsidRPr="00D70153" w:rsidRDefault="00D70153" w:rsidP="00D70153">
      <w:pPr>
        <w:autoSpaceDE w:val="0"/>
        <w:autoSpaceDN w:val="0"/>
        <w:adjustRightInd w:val="0"/>
        <w:spacing w:after="0" w:line="240" w:lineRule="auto"/>
        <w:jc w:val="both"/>
        <w:rPr>
          <w:rFonts w:ascii="Times New Roman" w:hAnsi="Times New Roman"/>
          <w:b/>
          <w:bCs/>
          <w:sz w:val="24"/>
          <w:szCs w:val="24"/>
        </w:rPr>
      </w:pPr>
      <w:r w:rsidRPr="00D70153">
        <w:rPr>
          <w:rFonts w:ascii="Times New Roman" w:hAnsi="Times New Roman"/>
          <w:b/>
          <w:bCs/>
          <w:sz w:val="24"/>
          <w:szCs w:val="24"/>
        </w:rPr>
        <w:t>921 2 Pomocní a nekvalifikovaní dělníci v lesnictví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Pomocní a nekvalifikovaní dělníci v lesnictví pomáhají při různých pracích v lesnictví.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sz w:val="24"/>
          <w:szCs w:val="24"/>
        </w:rPr>
        <w:t>Příklady pracovních činností:</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a) Vykopávání pařezů.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b) Tahání, tlačení a skládání nařezaných kmenů a polen.</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c) Čištění lesa.</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d) Zalévání, ošetřování, ruční poprašování a podobné pomocné práce v lesních školkách.</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e) Plnění souvisejících úkolů.</w:t>
      </w:r>
    </w:p>
    <w:p w:rsidR="00D70153" w:rsidRPr="00D70153" w:rsidRDefault="00D70153" w:rsidP="00D70153">
      <w:pPr>
        <w:autoSpaceDE w:val="0"/>
        <w:autoSpaceDN w:val="0"/>
        <w:adjustRightInd w:val="0"/>
        <w:spacing w:after="0" w:line="240" w:lineRule="auto"/>
        <w:jc w:val="both"/>
        <w:rPr>
          <w:rFonts w:ascii="Times New Roman" w:hAnsi="Times New Roman"/>
          <w:b/>
          <w:sz w:val="24"/>
          <w:szCs w:val="24"/>
        </w:rPr>
      </w:pPr>
      <w:r w:rsidRPr="00D70153">
        <w:rPr>
          <w:rFonts w:ascii="Times New Roman" w:hAnsi="Times New Roman"/>
          <w:b/>
          <w:sz w:val="24"/>
          <w:szCs w:val="24"/>
        </w:rPr>
        <w:t>f) Dohled nad ostatními pracovníky.</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Příklady zaměstnání zařazených do této podskupiny: pomocný lesní dělník při těžbě dřeva,</w:t>
      </w:r>
    </w:p>
    <w:p w:rsidR="00D70153" w:rsidRPr="00D70153" w:rsidRDefault="00D70153" w:rsidP="00D70153">
      <w:pPr>
        <w:autoSpaceDE w:val="0"/>
        <w:autoSpaceDN w:val="0"/>
        <w:adjustRightInd w:val="0"/>
        <w:spacing w:after="0" w:line="240" w:lineRule="auto"/>
        <w:jc w:val="both"/>
        <w:rPr>
          <w:rFonts w:ascii="Times New Roman" w:hAnsi="Times New Roman"/>
          <w:i/>
          <w:iCs/>
          <w:sz w:val="24"/>
          <w:szCs w:val="24"/>
        </w:rPr>
      </w:pPr>
      <w:r w:rsidRPr="00D70153">
        <w:rPr>
          <w:rFonts w:ascii="Times New Roman" w:hAnsi="Times New Roman"/>
          <w:i/>
          <w:iCs/>
          <w:sz w:val="24"/>
          <w:szCs w:val="24"/>
        </w:rPr>
        <w:t>manipulační dělník v lesnictví, nekvalifikovaný pracovník v lesnictví.</w:t>
      </w:r>
    </w:p>
    <w:p w:rsidR="00D70153" w:rsidRPr="00D70153" w:rsidRDefault="00D70153" w:rsidP="00D70153">
      <w:pPr>
        <w:autoSpaceDE w:val="0"/>
        <w:autoSpaceDN w:val="0"/>
        <w:adjustRightInd w:val="0"/>
        <w:spacing w:after="0" w:line="240" w:lineRule="auto"/>
        <w:jc w:val="both"/>
        <w:rPr>
          <w:rFonts w:ascii="Times New Roman" w:hAnsi="Times New Roman"/>
          <w:sz w:val="24"/>
          <w:szCs w:val="24"/>
        </w:rPr>
      </w:pPr>
      <w:r w:rsidRPr="00D70153">
        <w:rPr>
          <w:rFonts w:ascii="Times New Roman" w:hAnsi="Times New Roman"/>
          <w:i/>
          <w:iCs/>
          <w:sz w:val="24"/>
          <w:szCs w:val="24"/>
        </w:rPr>
        <w:lastRenderedPageBreak/>
        <w:t>Některá příbuzná zaměstnání zařazená jinde: kvalifikovaný lesní dělník - 614 2.</w:t>
      </w:r>
    </w:p>
    <w:p w:rsidR="00D70153" w:rsidRPr="00D70153" w:rsidRDefault="00D70153" w:rsidP="00D70153"/>
    <w:p w:rsidR="0047668C" w:rsidRPr="008D019A" w:rsidRDefault="0047668C" w:rsidP="0047668C">
      <w:pPr>
        <w:pStyle w:val="Nadpis2"/>
        <w:keepLines w:val="0"/>
        <w:numPr>
          <w:ilvl w:val="1"/>
          <w:numId w:val="0"/>
        </w:numPr>
        <w:tabs>
          <w:tab w:val="num" w:pos="576"/>
        </w:tabs>
        <w:spacing w:before="240" w:after="60" w:line="240" w:lineRule="auto"/>
        <w:ind w:left="576" w:hanging="576"/>
        <w:rPr>
          <w:rFonts w:eastAsia="Calibri"/>
          <w:color w:val="auto"/>
        </w:rPr>
      </w:pPr>
      <w:bookmarkStart w:id="45" w:name="_Toc418266537"/>
      <w:r w:rsidRPr="008D019A">
        <w:rPr>
          <w:rFonts w:eastAsia="Calibri"/>
          <w:color w:val="auto"/>
        </w:rPr>
        <w:t>Nové definice kvalifikací v zemědělství</w:t>
      </w:r>
      <w:bookmarkEnd w:id="45"/>
    </w:p>
    <w:p w:rsidR="0047668C" w:rsidRPr="00444C6F" w:rsidRDefault="0047668C" w:rsidP="0047668C">
      <w:r w:rsidRPr="00444C6F">
        <w:t xml:space="preserve">Zdroj: </w:t>
      </w:r>
      <w:hyperlink r:id="rId67" w:history="1">
        <w:r w:rsidRPr="00444C6F">
          <w:rPr>
            <w:color w:val="0000FF"/>
            <w:u w:val="single"/>
          </w:rPr>
          <w:t>http://www.narodnikvalifikace.cz/vyber-kvalifikace/profesni-kvalifikace/skupiny-oboru-22</w:t>
        </w:r>
      </w:hyperlink>
    </w:p>
    <w:p w:rsidR="0047668C" w:rsidRPr="00945F46" w:rsidRDefault="0047668C" w:rsidP="0047668C">
      <w:pPr>
        <w:jc w:val="both"/>
        <w:rPr>
          <w:rFonts w:ascii="Times New Roman" w:hAnsi="Times New Roman"/>
          <w:sz w:val="24"/>
          <w:szCs w:val="24"/>
        </w:rPr>
      </w:pPr>
      <w:r w:rsidRPr="00945F46">
        <w:rPr>
          <w:rFonts w:ascii="Times New Roman" w:hAnsi="Times New Roman"/>
          <w:sz w:val="24"/>
          <w:szCs w:val="24"/>
        </w:rPr>
        <w:t>Portál, z něhož byl systém kvalifikací čerpán, představuje aktuální „Národní soustavu kvalifikací</w:t>
      </w:r>
      <w:r w:rsidRPr="00945F46">
        <w:rPr>
          <w:rFonts w:ascii="Times New Roman" w:hAnsi="Times New Roman"/>
          <w:i/>
          <w:iCs/>
          <w:sz w:val="24"/>
          <w:szCs w:val="24"/>
        </w:rPr>
        <w:t>“</w:t>
      </w:r>
    </w:p>
    <w:p w:rsidR="0047668C" w:rsidRPr="00945F46" w:rsidRDefault="0047668C" w:rsidP="0047668C">
      <w:pPr>
        <w:rPr>
          <w:rFonts w:ascii="Times New Roman" w:hAnsi="Times New Roman"/>
          <w:sz w:val="24"/>
          <w:szCs w:val="24"/>
        </w:rPr>
      </w:pPr>
      <w:r w:rsidRPr="00945F46">
        <w:rPr>
          <w:rFonts w:ascii="Times New Roman" w:hAnsi="Times New Roman"/>
          <w:sz w:val="24"/>
          <w:szCs w:val="24"/>
        </w:rPr>
        <w:t>Kvalifikační úroveň 1 – 6 (pro kvalifikační úroveň 1 nebyly definovány kvalifikace):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95"/>
        <w:gridCol w:w="961"/>
        <w:gridCol w:w="837"/>
        <w:gridCol w:w="768"/>
      </w:tblGrid>
      <w:tr w:rsidR="0047668C" w:rsidRPr="00444C6F" w:rsidTr="008D019A">
        <w:trPr>
          <w:tblHeader/>
          <w:tblCellSpacing w:w="15" w:type="dxa"/>
        </w:trPr>
        <w:tc>
          <w:tcPr>
            <w:tcW w:w="0" w:type="auto"/>
            <w:vAlign w:val="center"/>
            <w:hideMark/>
          </w:tcPr>
          <w:p w:rsidR="0047668C" w:rsidRPr="00D83AF7" w:rsidRDefault="0047668C" w:rsidP="008D019A">
            <w:pPr>
              <w:spacing w:line="240" w:lineRule="auto"/>
              <w:jc w:val="center"/>
              <w:rPr>
                <w:b/>
                <w:bCs/>
              </w:rPr>
            </w:pPr>
          </w:p>
        </w:tc>
        <w:tc>
          <w:tcPr>
            <w:tcW w:w="0" w:type="auto"/>
            <w:vAlign w:val="center"/>
            <w:hideMark/>
          </w:tcPr>
          <w:p w:rsidR="0047668C" w:rsidRPr="00444C6F" w:rsidRDefault="0047668C" w:rsidP="008D019A">
            <w:pPr>
              <w:spacing w:line="240" w:lineRule="auto"/>
              <w:jc w:val="center"/>
              <w:rPr>
                <w:b/>
                <w:bCs/>
              </w:rPr>
            </w:pPr>
            <w:r w:rsidRPr="00444C6F">
              <w:rPr>
                <w:b/>
                <w:bCs/>
              </w:rPr>
              <w:t>Kód</w:t>
            </w:r>
          </w:p>
        </w:tc>
        <w:tc>
          <w:tcPr>
            <w:tcW w:w="0" w:type="auto"/>
            <w:vAlign w:val="center"/>
            <w:hideMark/>
          </w:tcPr>
          <w:p w:rsidR="0047668C" w:rsidRPr="00444C6F" w:rsidRDefault="0047668C" w:rsidP="008D019A">
            <w:pPr>
              <w:spacing w:line="240" w:lineRule="auto"/>
              <w:jc w:val="center"/>
              <w:rPr>
                <w:b/>
                <w:bCs/>
              </w:rPr>
            </w:pPr>
            <w:r w:rsidRPr="00444C6F">
              <w:rPr>
                <w:b/>
                <w:bCs/>
              </w:rPr>
              <w:t>Platnost</w:t>
            </w:r>
          </w:p>
        </w:tc>
        <w:tc>
          <w:tcPr>
            <w:tcW w:w="0" w:type="auto"/>
            <w:vAlign w:val="center"/>
            <w:hideMark/>
          </w:tcPr>
          <w:p w:rsidR="0047668C" w:rsidRPr="00444C6F" w:rsidRDefault="0047668C" w:rsidP="008D019A">
            <w:pPr>
              <w:spacing w:line="240" w:lineRule="auto"/>
              <w:jc w:val="center"/>
              <w:rPr>
                <w:b/>
                <w:bCs/>
              </w:rPr>
            </w:pPr>
            <w:r w:rsidRPr="00444C6F">
              <w:rPr>
                <w:b/>
                <w:bCs/>
              </w:rPr>
              <w:t xml:space="preserve">Úroveň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68" w:history="1">
              <w:r w:rsidR="0047668C" w:rsidRPr="00D83AF7">
                <w:t xml:space="preserve">Doprava dříví </w:t>
              </w:r>
            </w:hyperlink>
          </w:p>
        </w:tc>
        <w:tc>
          <w:tcPr>
            <w:tcW w:w="0" w:type="auto"/>
            <w:vAlign w:val="center"/>
            <w:hideMark/>
          </w:tcPr>
          <w:p w:rsidR="0047668C" w:rsidRPr="00444C6F" w:rsidRDefault="0047668C" w:rsidP="008D019A">
            <w:pPr>
              <w:spacing w:line="240" w:lineRule="auto"/>
            </w:pPr>
            <w:r w:rsidRPr="00444C6F">
              <w:t>41-024-H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69" w:history="1">
              <w:r w:rsidR="0047668C" w:rsidRPr="00D83AF7">
                <w:t xml:space="preserve">Dopravce dříví </w:t>
              </w:r>
            </w:hyperlink>
          </w:p>
        </w:tc>
        <w:tc>
          <w:tcPr>
            <w:tcW w:w="0" w:type="auto"/>
            <w:vAlign w:val="center"/>
            <w:hideMark/>
          </w:tcPr>
          <w:p w:rsidR="0047668C" w:rsidRPr="00444C6F" w:rsidRDefault="0047668C" w:rsidP="008D019A">
            <w:pPr>
              <w:spacing w:line="240" w:lineRule="auto"/>
            </w:pPr>
            <w:r w:rsidRPr="00444C6F">
              <w:t>41-083-H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0" w:history="1">
              <w:r w:rsidR="0047668C" w:rsidRPr="00D83AF7">
                <w:t xml:space="preserve">Europodkovář </w:t>
              </w:r>
            </w:hyperlink>
          </w:p>
        </w:tc>
        <w:tc>
          <w:tcPr>
            <w:tcW w:w="0" w:type="auto"/>
            <w:vAlign w:val="center"/>
            <w:hideMark/>
          </w:tcPr>
          <w:p w:rsidR="0047668C" w:rsidRPr="00444C6F" w:rsidRDefault="0047668C" w:rsidP="008D019A">
            <w:pPr>
              <w:spacing w:line="240" w:lineRule="auto"/>
            </w:pPr>
            <w:r w:rsidRPr="00444C6F">
              <w:t>41-031-H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1" w:history="1">
              <w:r w:rsidR="0047668C" w:rsidRPr="00D83AF7">
                <w:t xml:space="preserve">Florista </w:t>
              </w:r>
            </w:hyperlink>
          </w:p>
        </w:tc>
        <w:tc>
          <w:tcPr>
            <w:tcW w:w="0" w:type="auto"/>
            <w:vAlign w:val="center"/>
            <w:hideMark/>
          </w:tcPr>
          <w:p w:rsidR="0047668C" w:rsidRPr="00444C6F" w:rsidRDefault="0047668C" w:rsidP="008D019A">
            <w:pPr>
              <w:spacing w:line="240" w:lineRule="auto"/>
            </w:pPr>
            <w:r w:rsidRPr="00444C6F">
              <w:t>41-008-H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2" w:history="1">
              <w:r w:rsidR="0047668C" w:rsidRPr="00D83AF7">
                <w:t xml:space="preserve">Greenkeeper </w:t>
              </w:r>
            </w:hyperlink>
          </w:p>
        </w:tc>
        <w:tc>
          <w:tcPr>
            <w:tcW w:w="0" w:type="auto"/>
            <w:vAlign w:val="center"/>
            <w:hideMark/>
          </w:tcPr>
          <w:p w:rsidR="0047668C" w:rsidRPr="00444C6F" w:rsidRDefault="0047668C" w:rsidP="008D019A">
            <w:pPr>
              <w:spacing w:line="240" w:lineRule="auto"/>
            </w:pPr>
            <w:r w:rsidRPr="00444C6F">
              <w:t>41-001-M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3" w:history="1">
              <w:r w:rsidR="0047668C" w:rsidRPr="00D83AF7">
                <w:t xml:space="preserve">Hodnotitel koní </w:t>
              </w:r>
            </w:hyperlink>
          </w:p>
        </w:tc>
        <w:tc>
          <w:tcPr>
            <w:tcW w:w="0" w:type="auto"/>
            <w:vAlign w:val="center"/>
            <w:hideMark/>
          </w:tcPr>
          <w:p w:rsidR="0047668C" w:rsidRPr="00444C6F" w:rsidRDefault="0047668C" w:rsidP="008D019A">
            <w:pPr>
              <w:spacing w:line="240" w:lineRule="auto"/>
            </w:pPr>
            <w:r w:rsidRPr="00444C6F">
              <w:t>41-002-M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4" w:history="1">
              <w:r w:rsidR="0047668C" w:rsidRPr="00D83AF7">
                <w:t xml:space="preserve">Hodnotitel vína </w:t>
              </w:r>
            </w:hyperlink>
          </w:p>
        </w:tc>
        <w:tc>
          <w:tcPr>
            <w:tcW w:w="0" w:type="auto"/>
            <w:vAlign w:val="center"/>
            <w:hideMark/>
          </w:tcPr>
          <w:p w:rsidR="0047668C" w:rsidRPr="00444C6F" w:rsidRDefault="0047668C" w:rsidP="008D019A">
            <w:pPr>
              <w:spacing w:line="240" w:lineRule="auto"/>
            </w:pPr>
            <w:r w:rsidRPr="00444C6F">
              <w:t>41-057-H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5" w:history="1">
              <w:r w:rsidR="0047668C" w:rsidRPr="00D83AF7">
                <w:t xml:space="preserve">Chovatel a ošetřovatel drůbeže a běžců </w:t>
              </w:r>
            </w:hyperlink>
          </w:p>
        </w:tc>
        <w:tc>
          <w:tcPr>
            <w:tcW w:w="0" w:type="auto"/>
            <w:vAlign w:val="center"/>
            <w:hideMark/>
          </w:tcPr>
          <w:p w:rsidR="0047668C" w:rsidRPr="00444C6F" w:rsidRDefault="0047668C" w:rsidP="008D019A">
            <w:pPr>
              <w:spacing w:line="240" w:lineRule="auto"/>
            </w:pPr>
            <w:r w:rsidRPr="00444C6F">
              <w:t>41-047-H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6" w:history="1">
              <w:r w:rsidR="0047668C" w:rsidRPr="00D83AF7">
                <w:t xml:space="preserve">Chovatel a ošetřovatel ovcí a koz </w:t>
              </w:r>
            </w:hyperlink>
          </w:p>
        </w:tc>
        <w:tc>
          <w:tcPr>
            <w:tcW w:w="0" w:type="auto"/>
            <w:vAlign w:val="center"/>
            <w:hideMark/>
          </w:tcPr>
          <w:p w:rsidR="0047668C" w:rsidRPr="00444C6F" w:rsidRDefault="0047668C" w:rsidP="008D019A">
            <w:pPr>
              <w:spacing w:line="240" w:lineRule="auto"/>
            </w:pPr>
            <w:r w:rsidRPr="00444C6F">
              <w:t>41-046-H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7" w:history="1">
              <w:r w:rsidR="0047668C" w:rsidRPr="00D83AF7">
                <w:t xml:space="preserve">Chovatel a ošetřovatel prasat </w:t>
              </w:r>
            </w:hyperlink>
          </w:p>
        </w:tc>
        <w:tc>
          <w:tcPr>
            <w:tcW w:w="0" w:type="auto"/>
            <w:vAlign w:val="center"/>
            <w:hideMark/>
          </w:tcPr>
          <w:p w:rsidR="0047668C" w:rsidRPr="00444C6F" w:rsidRDefault="0047668C" w:rsidP="008D019A">
            <w:pPr>
              <w:spacing w:line="240" w:lineRule="auto"/>
            </w:pPr>
            <w:r w:rsidRPr="00444C6F">
              <w:t>41-045-H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8" w:history="1">
              <w:r w:rsidR="0047668C" w:rsidRPr="00D83AF7">
                <w:t xml:space="preserve">Chovatel a ošetřovatel skotu </w:t>
              </w:r>
            </w:hyperlink>
          </w:p>
        </w:tc>
        <w:tc>
          <w:tcPr>
            <w:tcW w:w="0" w:type="auto"/>
            <w:vAlign w:val="center"/>
            <w:hideMark/>
          </w:tcPr>
          <w:p w:rsidR="0047668C" w:rsidRPr="00444C6F" w:rsidRDefault="0047668C" w:rsidP="008D019A">
            <w:pPr>
              <w:spacing w:line="240" w:lineRule="auto"/>
            </w:pPr>
            <w:r w:rsidRPr="00444C6F">
              <w:t>41-044-H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79" w:history="1">
              <w:r w:rsidR="0047668C" w:rsidRPr="00D83AF7">
                <w:t xml:space="preserve">Chovatel exotických ptáků </w:t>
              </w:r>
            </w:hyperlink>
          </w:p>
        </w:tc>
        <w:tc>
          <w:tcPr>
            <w:tcW w:w="0" w:type="auto"/>
            <w:vAlign w:val="center"/>
            <w:hideMark/>
          </w:tcPr>
          <w:p w:rsidR="0047668C" w:rsidRPr="00444C6F" w:rsidRDefault="0047668C" w:rsidP="008D019A">
            <w:pPr>
              <w:spacing w:line="240" w:lineRule="auto"/>
            </w:pPr>
            <w:r w:rsidRPr="00444C6F">
              <w:t>41-048-M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0" w:history="1">
              <w:r w:rsidR="0047668C" w:rsidRPr="00D83AF7">
                <w:t xml:space="preserve">Chovatel koní </w:t>
              </w:r>
            </w:hyperlink>
          </w:p>
        </w:tc>
        <w:tc>
          <w:tcPr>
            <w:tcW w:w="0" w:type="auto"/>
            <w:vAlign w:val="center"/>
            <w:hideMark/>
          </w:tcPr>
          <w:p w:rsidR="0047668C" w:rsidRPr="00444C6F" w:rsidRDefault="0047668C" w:rsidP="008D019A">
            <w:pPr>
              <w:spacing w:line="240" w:lineRule="auto"/>
            </w:pPr>
            <w:r w:rsidRPr="00444C6F">
              <w:t>41-017-H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1" w:history="1">
              <w:r w:rsidR="0047668C" w:rsidRPr="00D83AF7">
                <w:t xml:space="preserve">Chovatel okrasných a akvarijních ryb </w:t>
              </w:r>
            </w:hyperlink>
          </w:p>
        </w:tc>
        <w:tc>
          <w:tcPr>
            <w:tcW w:w="0" w:type="auto"/>
            <w:vAlign w:val="center"/>
            <w:hideMark/>
          </w:tcPr>
          <w:p w:rsidR="0047668C" w:rsidRPr="00444C6F" w:rsidRDefault="0047668C" w:rsidP="008D019A">
            <w:pPr>
              <w:spacing w:line="240" w:lineRule="auto"/>
            </w:pPr>
            <w:r w:rsidRPr="00444C6F">
              <w:t>41-003-H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2" w:history="1">
              <w:r w:rsidR="0047668C" w:rsidRPr="00D83AF7">
                <w:t xml:space="preserve">Chovatel terarijních zvířat </w:t>
              </w:r>
            </w:hyperlink>
          </w:p>
        </w:tc>
        <w:tc>
          <w:tcPr>
            <w:tcW w:w="0" w:type="auto"/>
            <w:vAlign w:val="center"/>
            <w:hideMark/>
          </w:tcPr>
          <w:p w:rsidR="0047668C" w:rsidRPr="00444C6F" w:rsidRDefault="0047668C" w:rsidP="008D019A">
            <w:pPr>
              <w:spacing w:line="240" w:lineRule="auto"/>
            </w:pPr>
            <w:r w:rsidRPr="00444C6F">
              <w:t>41-061-M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3" w:history="1">
              <w:r w:rsidR="0047668C" w:rsidRPr="00D83AF7">
                <w:t xml:space="preserve">Chovatel včel </w:t>
              </w:r>
            </w:hyperlink>
          </w:p>
        </w:tc>
        <w:tc>
          <w:tcPr>
            <w:tcW w:w="0" w:type="auto"/>
            <w:vAlign w:val="center"/>
            <w:hideMark/>
          </w:tcPr>
          <w:p w:rsidR="0047668C" w:rsidRPr="00444C6F" w:rsidRDefault="0047668C" w:rsidP="008D019A">
            <w:pPr>
              <w:spacing w:line="240" w:lineRule="auto"/>
            </w:pPr>
            <w:r w:rsidRPr="00444C6F">
              <w:t>41-035-H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4" w:history="1">
              <w:r w:rsidR="0047668C" w:rsidRPr="00D83AF7">
                <w:t xml:space="preserve">Chovatel vodní drůbeže </w:t>
              </w:r>
            </w:hyperlink>
          </w:p>
        </w:tc>
        <w:tc>
          <w:tcPr>
            <w:tcW w:w="0" w:type="auto"/>
            <w:vAlign w:val="center"/>
            <w:hideMark/>
          </w:tcPr>
          <w:p w:rsidR="0047668C" w:rsidRPr="00444C6F" w:rsidRDefault="0047668C" w:rsidP="008D019A">
            <w:pPr>
              <w:spacing w:line="240" w:lineRule="auto"/>
            </w:pPr>
            <w:r w:rsidRPr="00444C6F">
              <w:t>41-034-H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5" w:history="1">
              <w:r w:rsidR="0047668C" w:rsidRPr="00D83AF7">
                <w:t xml:space="preserve">Jezdec a chovatel dostihových koní </w:t>
              </w:r>
            </w:hyperlink>
          </w:p>
        </w:tc>
        <w:tc>
          <w:tcPr>
            <w:tcW w:w="0" w:type="auto"/>
            <w:vAlign w:val="center"/>
            <w:hideMark/>
          </w:tcPr>
          <w:p w:rsidR="0047668C" w:rsidRPr="00444C6F" w:rsidRDefault="0047668C" w:rsidP="008D019A">
            <w:pPr>
              <w:spacing w:line="240" w:lineRule="auto"/>
            </w:pPr>
            <w:r w:rsidRPr="00444C6F">
              <w:t>41-015-H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6" w:history="1">
              <w:r w:rsidR="0047668C" w:rsidRPr="00D83AF7">
                <w:t xml:space="preserve">Jezdec a chovatel sportovních koní </w:t>
              </w:r>
            </w:hyperlink>
          </w:p>
        </w:tc>
        <w:tc>
          <w:tcPr>
            <w:tcW w:w="0" w:type="auto"/>
            <w:vAlign w:val="center"/>
            <w:hideMark/>
          </w:tcPr>
          <w:p w:rsidR="0047668C" w:rsidRPr="00444C6F" w:rsidRDefault="0047668C" w:rsidP="008D019A">
            <w:pPr>
              <w:spacing w:line="240" w:lineRule="auto"/>
            </w:pPr>
            <w:r w:rsidRPr="00444C6F">
              <w:t>41-016-H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7" w:history="1">
              <w:r w:rsidR="0047668C" w:rsidRPr="00D83AF7">
                <w:t xml:space="preserve">Jezdec pro přípravu a testaci mladých koní </w:t>
              </w:r>
            </w:hyperlink>
          </w:p>
        </w:tc>
        <w:tc>
          <w:tcPr>
            <w:tcW w:w="0" w:type="auto"/>
            <w:vAlign w:val="center"/>
            <w:hideMark/>
          </w:tcPr>
          <w:p w:rsidR="0047668C" w:rsidRPr="00444C6F" w:rsidRDefault="0047668C" w:rsidP="008D019A">
            <w:pPr>
              <w:spacing w:line="240" w:lineRule="auto"/>
            </w:pPr>
            <w:r w:rsidRPr="00444C6F">
              <w:t>41-021-H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8" w:history="1">
              <w:r w:rsidR="0047668C" w:rsidRPr="00D83AF7">
                <w:t xml:space="preserve">Kočí </w:t>
              </w:r>
            </w:hyperlink>
          </w:p>
        </w:tc>
        <w:tc>
          <w:tcPr>
            <w:tcW w:w="0" w:type="auto"/>
            <w:vAlign w:val="center"/>
            <w:hideMark/>
          </w:tcPr>
          <w:p w:rsidR="0047668C" w:rsidRPr="00444C6F" w:rsidRDefault="0047668C" w:rsidP="008D019A">
            <w:pPr>
              <w:spacing w:line="240" w:lineRule="auto"/>
            </w:pPr>
            <w:r w:rsidRPr="00444C6F">
              <w:t>41-019-H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89" w:history="1">
              <w:r w:rsidR="0047668C" w:rsidRPr="00D83AF7">
                <w:t xml:space="preserve">Kočí v lesní těžbě </w:t>
              </w:r>
            </w:hyperlink>
          </w:p>
        </w:tc>
        <w:tc>
          <w:tcPr>
            <w:tcW w:w="0" w:type="auto"/>
            <w:vAlign w:val="center"/>
            <w:hideMark/>
          </w:tcPr>
          <w:p w:rsidR="0047668C" w:rsidRPr="00444C6F" w:rsidRDefault="0047668C" w:rsidP="008D019A">
            <w:pPr>
              <w:spacing w:line="240" w:lineRule="auto"/>
            </w:pPr>
            <w:r w:rsidRPr="00444C6F">
              <w:t>41-020-H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0" w:history="1">
              <w:r w:rsidR="0047668C" w:rsidRPr="00D83AF7">
                <w:t xml:space="preserve">Krajinář </w:t>
              </w:r>
            </w:hyperlink>
          </w:p>
        </w:tc>
        <w:tc>
          <w:tcPr>
            <w:tcW w:w="0" w:type="auto"/>
            <w:vAlign w:val="center"/>
            <w:hideMark/>
          </w:tcPr>
          <w:p w:rsidR="0047668C" w:rsidRPr="00444C6F" w:rsidRDefault="0047668C" w:rsidP="008D019A">
            <w:pPr>
              <w:spacing w:line="240" w:lineRule="auto"/>
            </w:pPr>
            <w:r w:rsidRPr="00444C6F">
              <w:t>41-038-H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1" w:history="1">
              <w:r w:rsidR="0047668C" w:rsidRPr="00D83AF7">
                <w:t xml:space="preserve">Květinář </w:t>
              </w:r>
            </w:hyperlink>
          </w:p>
        </w:tc>
        <w:tc>
          <w:tcPr>
            <w:tcW w:w="0" w:type="auto"/>
            <w:vAlign w:val="center"/>
            <w:hideMark/>
          </w:tcPr>
          <w:p w:rsidR="0047668C" w:rsidRPr="00444C6F" w:rsidRDefault="0047668C" w:rsidP="008D019A">
            <w:pPr>
              <w:spacing w:line="240" w:lineRule="auto"/>
            </w:pPr>
            <w:r w:rsidRPr="00444C6F">
              <w:t>41-037-H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2" w:history="1">
              <w:r w:rsidR="0047668C" w:rsidRPr="00D83AF7">
                <w:t xml:space="preserve">Lesní technik lesník pro pěstební činnost </w:t>
              </w:r>
            </w:hyperlink>
          </w:p>
        </w:tc>
        <w:tc>
          <w:tcPr>
            <w:tcW w:w="0" w:type="auto"/>
            <w:vAlign w:val="center"/>
            <w:hideMark/>
          </w:tcPr>
          <w:p w:rsidR="0047668C" w:rsidRPr="00444C6F" w:rsidRDefault="0047668C" w:rsidP="008D019A">
            <w:pPr>
              <w:spacing w:line="240" w:lineRule="auto"/>
            </w:pPr>
            <w:r w:rsidRPr="00444C6F">
              <w:t>41-055-M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3" w:history="1">
              <w:r w:rsidR="0047668C" w:rsidRPr="00D83AF7">
                <w:t xml:space="preserve">Lesní technik lesník pro těžební činnost </w:t>
              </w:r>
            </w:hyperlink>
          </w:p>
        </w:tc>
        <w:tc>
          <w:tcPr>
            <w:tcW w:w="0" w:type="auto"/>
            <w:vAlign w:val="center"/>
            <w:hideMark/>
          </w:tcPr>
          <w:p w:rsidR="0047668C" w:rsidRPr="00444C6F" w:rsidRDefault="0047668C" w:rsidP="008D019A">
            <w:pPr>
              <w:spacing w:line="240" w:lineRule="auto"/>
            </w:pPr>
            <w:r w:rsidRPr="00444C6F">
              <w:t>41-054-M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4" w:history="1">
              <w:r w:rsidR="0047668C" w:rsidRPr="00D83AF7">
                <w:t xml:space="preserve">Lesní technik myslivec </w:t>
              </w:r>
            </w:hyperlink>
          </w:p>
        </w:tc>
        <w:tc>
          <w:tcPr>
            <w:tcW w:w="0" w:type="auto"/>
            <w:vAlign w:val="center"/>
            <w:hideMark/>
          </w:tcPr>
          <w:p w:rsidR="0047668C" w:rsidRPr="00444C6F" w:rsidRDefault="0047668C" w:rsidP="008D019A">
            <w:pPr>
              <w:spacing w:line="240" w:lineRule="auto"/>
            </w:pPr>
            <w:r w:rsidRPr="00444C6F">
              <w:t>41-056-M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5" w:history="1">
              <w:r w:rsidR="0047668C" w:rsidRPr="00D83AF7">
                <w:t xml:space="preserve">Lesní technik pro obchod, expedici a dopravu dříví </w:t>
              </w:r>
            </w:hyperlink>
          </w:p>
        </w:tc>
        <w:tc>
          <w:tcPr>
            <w:tcW w:w="0" w:type="auto"/>
            <w:vAlign w:val="center"/>
            <w:hideMark/>
          </w:tcPr>
          <w:p w:rsidR="0047668C" w:rsidRPr="00444C6F" w:rsidRDefault="0047668C" w:rsidP="008D019A">
            <w:pPr>
              <w:spacing w:line="240" w:lineRule="auto"/>
            </w:pPr>
            <w:r w:rsidRPr="00444C6F">
              <w:t>41-062-M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6" w:history="1">
              <w:r w:rsidR="0047668C" w:rsidRPr="00D83AF7">
                <w:t xml:space="preserve">Lesní technik školkař </w:t>
              </w:r>
            </w:hyperlink>
          </w:p>
        </w:tc>
        <w:tc>
          <w:tcPr>
            <w:tcW w:w="0" w:type="auto"/>
            <w:vAlign w:val="center"/>
            <w:hideMark/>
          </w:tcPr>
          <w:p w:rsidR="0047668C" w:rsidRPr="00444C6F" w:rsidRDefault="0047668C" w:rsidP="008D019A">
            <w:pPr>
              <w:spacing w:line="240" w:lineRule="auto"/>
            </w:pPr>
            <w:r w:rsidRPr="00444C6F">
              <w:t>41-065-M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7" w:history="1">
              <w:r w:rsidR="0047668C" w:rsidRPr="00D83AF7">
                <w:t xml:space="preserve">Lesní technik taxátor </w:t>
              </w:r>
            </w:hyperlink>
          </w:p>
        </w:tc>
        <w:tc>
          <w:tcPr>
            <w:tcW w:w="0" w:type="auto"/>
            <w:vAlign w:val="center"/>
            <w:hideMark/>
          </w:tcPr>
          <w:p w:rsidR="0047668C" w:rsidRPr="00444C6F" w:rsidRDefault="0047668C" w:rsidP="008D019A">
            <w:pPr>
              <w:spacing w:line="240" w:lineRule="auto"/>
            </w:pPr>
            <w:r w:rsidRPr="00444C6F">
              <w:t>41-066-M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4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8" w:history="1">
              <w:r w:rsidR="0047668C" w:rsidRPr="00D83AF7">
                <w:t xml:space="preserve">Líhňař </w:t>
              </w:r>
            </w:hyperlink>
          </w:p>
        </w:tc>
        <w:tc>
          <w:tcPr>
            <w:tcW w:w="0" w:type="auto"/>
            <w:vAlign w:val="center"/>
            <w:hideMark/>
          </w:tcPr>
          <w:p w:rsidR="0047668C" w:rsidRPr="00444C6F" w:rsidRDefault="0047668C" w:rsidP="008D019A">
            <w:pPr>
              <w:spacing w:line="240" w:lineRule="auto"/>
            </w:pPr>
            <w:r w:rsidRPr="00444C6F">
              <w:t>41-012-H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99" w:history="1">
              <w:r w:rsidR="0047668C" w:rsidRPr="00D83AF7">
                <w:t xml:space="preserve">Mechanizátor pro pěstební činnost </w:t>
              </w:r>
            </w:hyperlink>
          </w:p>
        </w:tc>
        <w:tc>
          <w:tcPr>
            <w:tcW w:w="0" w:type="auto"/>
            <w:vAlign w:val="center"/>
            <w:hideMark/>
          </w:tcPr>
          <w:p w:rsidR="0047668C" w:rsidRPr="00444C6F" w:rsidRDefault="0047668C" w:rsidP="008D019A">
            <w:pPr>
              <w:spacing w:line="240" w:lineRule="auto"/>
            </w:pPr>
            <w:r w:rsidRPr="00444C6F">
              <w:t>41-093-H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0" w:history="1">
              <w:r w:rsidR="0047668C" w:rsidRPr="00D83AF7">
                <w:t xml:space="preserve">Mechanizátor pro výrobu sazenic v lesních školkách </w:t>
              </w:r>
            </w:hyperlink>
          </w:p>
        </w:tc>
        <w:tc>
          <w:tcPr>
            <w:tcW w:w="0" w:type="auto"/>
            <w:vAlign w:val="center"/>
            <w:hideMark/>
          </w:tcPr>
          <w:p w:rsidR="0047668C" w:rsidRPr="00444C6F" w:rsidRDefault="0047668C" w:rsidP="008D019A">
            <w:pPr>
              <w:spacing w:line="240" w:lineRule="auto"/>
            </w:pPr>
            <w:r w:rsidRPr="00444C6F">
              <w:t>41-092-H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1" w:history="1">
              <w:r w:rsidR="0047668C" w:rsidRPr="00D83AF7">
                <w:t xml:space="preserve">Obsluha mobilních štěpkovacích strojů </w:t>
              </w:r>
            </w:hyperlink>
          </w:p>
        </w:tc>
        <w:tc>
          <w:tcPr>
            <w:tcW w:w="0" w:type="auto"/>
            <w:vAlign w:val="center"/>
            <w:hideMark/>
          </w:tcPr>
          <w:p w:rsidR="0047668C" w:rsidRPr="00444C6F" w:rsidRDefault="0047668C" w:rsidP="008D019A">
            <w:pPr>
              <w:spacing w:line="240" w:lineRule="auto"/>
            </w:pPr>
            <w:r w:rsidRPr="00444C6F">
              <w:t>41-053-H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2" w:history="1">
              <w:r w:rsidR="0047668C" w:rsidRPr="00D83AF7">
                <w:t xml:space="preserve">Opravář malé zemědělské mechanizace </w:t>
              </w:r>
            </w:hyperlink>
          </w:p>
        </w:tc>
        <w:tc>
          <w:tcPr>
            <w:tcW w:w="0" w:type="auto"/>
            <w:vAlign w:val="center"/>
            <w:hideMark/>
          </w:tcPr>
          <w:p w:rsidR="0047668C" w:rsidRPr="00444C6F" w:rsidRDefault="0047668C" w:rsidP="008D019A">
            <w:pPr>
              <w:spacing w:line="240" w:lineRule="auto"/>
            </w:pPr>
            <w:r w:rsidRPr="00444C6F">
              <w:t>41-029-H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3" w:history="1">
              <w:r w:rsidR="0047668C" w:rsidRPr="00D83AF7">
                <w:t xml:space="preserve">Opravář strojů a zařízení v chovu zvířat </w:t>
              </w:r>
            </w:hyperlink>
          </w:p>
        </w:tc>
        <w:tc>
          <w:tcPr>
            <w:tcW w:w="0" w:type="auto"/>
            <w:vAlign w:val="center"/>
            <w:hideMark/>
          </w:tcPr>
          <w:p w:rsidR="0047668C" w:rsidRPr="00444C6F" w:rsidRDefault="0047668C" w:rsidP="008D019A">
            <w:pPr>
              <w:spacing w:line="240" w:lineRule="auto"/>
            </w:pPr>
            <w:r w:rsidRPr="00444C6F">
              <w:t>41-028-H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4" w:history="1">
              <w:r w:rsidR="0047668C" w:rsidRPr="00D83AF7">
                <w:t xml:space="preserve">Opravář strojů a zařízení v pěstování rostlin </w:t>
              </w:r>
            </w:hyperlink>
          </w:p>
        </w:tc>
        <w:tc>
          <w:tcPr>
            <w:tcW w:w="0" w:type="auto"/>
            <w:vAlign w:val="center"/>
            <w:hideMark/>
          </w:tcPr>
          <w:p w:rsidR="0047668C" w:rsidRPr="00444C6F" w:rsidRDefault="0047668C" w:rsidP="008D019A">
            <w:pPr>
              <w:spacing w:line="240" w:lineRule="auto"/>
            </w:pPr>
            <w:r w:rsidRPr="00444C6F">
              <w:t>41-027-H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5" w:history="1">
              <w:r w:rsidR="0047668C" w:rsidRPr="00D83AF7">
                <w:t xml:space="preserve">Ošetřovatel koní </w:t>
              </w:r>
            </w:hyperlink>
          </w:p>
        </w:tc>
        <w:tc>
          <w:tcPr>
            <w:tcW w:w="0" w:type="auto"/>
            <w:vAlign w:val="center"/>
            <w:hideMark/>
          </w:tcPr>
          <w:p w:rsidR="0047668C" w:rsidRPr="00444C6F" w:rsidRDefault="0047668C" w:rsidP="008D019A">
            <w:pPr>
              <w:spacing w:line="240" w:lineRule="auto"/>
            </w:pPr>
            <w:r w:rsidRPr="00444C6F">
              <w:t>41-018-H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6" w:history="1">
              <w:r w:rsidR="0047668C" w:rsidRPr="00D83AF7">
                <w:t xml:space="preserve">Ovocnář </w:t>
              </w:r>
            </w:hyperlink>
          </w:p>
        </w:tc>
        <w:tc>
          <w:tcPr>
            <w:tcW w:w="0" w:type="auto"/>
            <w:vAlign w:val="center"/>
            <w:hideMark/>
          </w:tcPr>
          <w:p w:rsidR="0047668C" w:rsidRPr="00444C6F" w:rsidRDefault="0047668C" w:rsidP="008D019A">
            <w:pPr>
              <w:spacing w:line="240" w:lineRule="auto"/>
            </w:pPr>
            <w:r w:rsidRPr="00444C6F">
              <w:t>41-005-H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7" w:history="1">
              <w:r w:rsidR="0047668C" w:rsidRPr="00D83AF7">
                <w:t xml:space="preserve">Paznehtář </w:t>
              </w:r>
            </w:hyperlink>
          </w:p>
        </w:tc>
        <w:tc>
          <w:tcPr>
            <w:tcW w:w="0" w:type="auto"/>
            <w:vAlign w:val="center"/>
            <w:hideMark/>
          </w:tcPr>
          <w:p w:rsidR="0047668C" w:rsidRPr="00444C6F" w:rsidRDefault="0047668C" w:rsidP="008D019A">
            <w:pPr>
              <w:spacing w:line="240" w:lineRule="auto"/>
            </w:pPr>
            <w:r w:rsidRPr="00444C6F">
              <w:t>41-049-H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8" w:history="1">
              <w:r w:rsidR="0047668C" w:rsidRPr="00D83AF7">
                <w:t xml:space="preserve">Pěstební činnost a ochrana lesa </w:t>
              </w:r>
            </w:hyperlink>
          </w:p>
        </w:tc>
        <w:tc>
          <w:tcPr>
            <w:tcW w:w="0" w:type="auto"/>
            <w:vAlign w:val="center"/>
            <w:hideMark/>
          </w:tcPr>
          <w:p w:rsidR="0047668C" w:rsidRPr="00444C6F" w:rsidRDefault="0047668C" w:rsidP="008D019A">
            <w:pPr>
              <w:spacing w:line="240" w:lineRule="auto"/>
            </w:pPr>
            <w:r w:rsidRPr="00444C6F">
              <w:t>41-022-H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09" w:history="1">
              <w:r w:rsidR="0047668C" w:rsidRPr="00D83AF7">
                <w:t xml:space="preserve">Pěstitel základních plodin </w:t>
              </w:r>
            </w:hyperlink>
          </w:p>
        </w:tc>
        <w:tc>
          <w:tcPr>
            <w:tcW w:w="0" w:type="auto"/>
            <w:vAlign w:val="center"/>
            <w:hideMark/>
          </w:tcPr>
          <w:p w:rsidR="0047668C" w:rsidRPr="00444C6F" w:rsidRDefault="0047668C" w:rsidP="008D019A">
            <w:pPr>
              <w:spacing w:line="240" w:lineRule="auto"/>
            </w:pPr>
            <w:r w:rsidRPr="00444C6F">
              <w:t>41-043-H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0" w:history="1">
              <w:r w:rsidR="0047668C" w:rsidRPr="00D83AF7">
                <w:t xml:space="preserve">Podkovář specialista </w:t>
              </w:r>
            </w:hyperlink>
          </w:p>
        </w:tc>
        <w:tc>
          <w:tcPr>
            <w:tcW w:w="0" w:type="auto"/>
            <w:vAlign w:val="center"/>
            <w:hideMark/>
          </w:tcPr>
          <w:p w:rsidR="0047668C" w:rsidRPr="00444C6F" w:rsidRDefault="0047668C" w:rsidP="008D019A">
            <w:pPr>
              <w:spacing w:line="240" w:lineRule="auto"/>
            </w:pPr>
            <w:r w:rsidRPr="00444C6F">
              <w:t>41-040-M</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1" w:history="1">
              <w:r w:rsidR="0047668C" w:rsidRPr="00D83AF7">
                <w:t xml:space="preserve">Pomocník podkováře </w:t>
              </w:r>
            </w:hyperlink>
          </w:p>
        </w:tc>
        <w:tc>
          <w:tcPr>
            <w:tcW w:w="0" w:type="auto"/>
            <w:vAlign w:val="center"/>
            <w:hideMark/>
          </w:tcPr>
          <w:p w:rsidR="0047668C" w:rsidRPr="00444C6F" w:rsidRDefault="0047668C" w:rsidP="008D019A">
            <w:pPr>
              <w:spacing w:line="240" w:lineRule="auto"/>
            </w:pPr>
            <w:r w:rsidRPr="00444C6F">
              <w:t>41-039-E</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2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2" w:history="1">
              <w:r w:rsidR="0047668C" w:rsidRPr="00D83AF7">
                <w:t xml:space="preserve">Producent krmného hmyzu </w:t>
              </w:r>
            </w:hyperlink>
          </w:p>
        </w:tc>
        <w:tc>
          <w:tcPr>
            <w:tcW w:w="0" w:type="auto"/>
            <w:vAlign w:val="center"/>
            <w:hideMark/>
          </w:tcPr>
          <w:p w:rsidR="0047668C" w:rsidRPr="00444C6F" w:rsidRDefault="0047668C" w:rsidP="008D019A">
            <w:pPr>
              <w:spacing w:line="240" w:lineRule="auto"/>
            </w:pPr>
            <w:r w:rsidRPr="00444C6F">
              <w:t>41-050-H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3" w:history="1">
              <w:r w:rsidR="0047668C" w:rsidRPr="00D83AF7">
                <w:t xml:space="preserve">Producent savců pro krmné a pokusné účely </w:t>
              </w:r>
            </w:hyperlink>
          </w:p>
        </w:tc>
        <w:tc>
          <w:tcPr>
            <w:tcW w:w="0" w:type="auto"/>
            <w:vAlign w:val="center"/>
            <w:hideMark/>
          </w:tcPr>
          <w:p w:rsidR="0047668C" w:rsidRPr="00444C6F" w:rsidRDefault="0047668C" w:rsidP="008D019A">
            <w:pPr>
              <w:spacing w:line="240" w:lineRule="auto"/>
            </w:pPr>
            <w:r w:rsidRPr="00444C6F">
              <w:t>41-051-H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4" w:history="1">
              <w:r w:rsidR="0047668C" w:rsidRPr="00D83AF7">
                <w:t xml:space="preserve">Pstruhař </w:t>
              </w:r>
            </w:hyperlink>
          </w:p>
        </w:tc>
        <w:tc>
          <w:tcPr>
            <w:tcW w:w="0" w:type="auto"/>
            <w:vAlign w:val="center"/>
            <w:hideMark/>
          </w:tcPr>
          <w:p w:rsidR="0047668C" w:rsidRPr="00444C6F" w:rsidRDefault="0047668C" w:rsidP="008D019A">
            <w:pPr>
              <w:spacing w:line="240" w:lineRule="auto"/>
            </w:pPr>
            <w:r w:rsidRPr="00444C6F">
              <w:t>41-013-H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5" w:history="1">
              <w:r w:rsidR="0047668C" w:rsidRPr="00D83AF7">
                <w:t xml:space="preserve">Ruční práce v produkčním zahradnictví </w:t>
              </w:r>
            </w:hyperlink>
          </w:p>
        </w:tc>
        <w:tc>
          <w:tcPr>
            <w:tcW w:w="0" w:type="auto"/>
            <w:vAlign w:val="center"/>
            <w:hideMark/>
          </w:tcPr>
          <w:p w:rsidR="0047668C" w:rsidRPr="00444C6F" w:rsidRDefault="0047668C" w:rsidP="008D019A">
            <w:pPr>
              <w:spacing w:line="240" w:lineRule="auto"/>
            </w:pPr>
            <w:r w:rsidRPr="00444C6F">
              <w:t>41-004-E</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2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6" w:history="1">
              <w:r w:rsidR="0047668C" w:rsidRPr="00D83AF7">
                <w:t xml:space="preserve">Rybníkář </w:t>
              </w:r>
            </w:hyperlink>
          </w:p>
        </w:tc>
        <w:tc>
          <w:tcPr>
            <w:tcW w:w="0" w:type="auto"/>
            <w:vAlign w:val="center"/>
            <w:hideMark/>
          </w:tcPr>
          <w:p w:rsidR="0047668C" w:rsidRPr="00444C6F" w:rsidRDefault="0047668C" w:rsidP="008D019A">
            <w:pPr>
              <w:spacing w:line="240" w:lineRule="auto"/>
            </w:pPr>
            <w:r w:rsidRPr="00444C6F">
              <w:t>41-011-H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7" w:history="1">
              <w:r w:rsidR="0047668C" w:rsidRPr="00D83AF7">
                <w:t xml:space="preserve">Sadovník </w:t>
              </w:r>
            </w:hyperlink>
          </w:p>
        </w:tc>
        <w:tc>
          <w:tcPr>
            <w:tcW w:w="0" w:type="auto"/>
            <w:vAlign w:val="center"/>
            <w:hideMark/>
          </w:tcPr>
          <w:p w:rsidR="0047668C" w:rsidRPr="00444C6F" w:rsidRDefault="0047668C" w:rsidP="008D019A">
            <w:pPr>
              <w:spacing w:line="240" w:lineRule="auto"/>
            </w:pPr>
            <w:r w:rsidRPr="00444C6F">
              <w:t>41-007-H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8" w:history="1">
              <w:r w:rsidR="0047668C" w:rsidRPr="00D83AF7">
                <w:t xml:space="preserve">Střihač ovcí </w:t>
              </w:r>
            </w:hyperlink>
          </w:p>
        </w:tc>
        <w:tc>
          <w:tcPr>
            <w:tcW w:w="0" w:type="auto"/>
            <w:vAlign w:val="center"/>
            <w:hideMark/>
          </w:tcPr>
          <w:p w:rsidR="0047668C" w:rsidRPr="00444C6F" w:rsidRDefault="0047668C" w:rsidP="008D019A">
            <w:pPr>
              <w:spacing w:line="240" w:lineRule="auto"/>
            </w:pPr>
            <w:r w:rsidRPr="00444C6F">
              <w:t>41-059-H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19" w:history="1">
              <w:r w:rsidR="0047668C" w:rsidRPr="00D83AF7">
                <w:t xml:space="preserve">Školkař </w:t>
              </w:r>
            </w:hyperlink>
          </w:p>
        </w:tc>
        <w:tc>
          <w:tcPr>
            <w:tcW w:w="0" w:type="auto"/>
            <w:vAlign w:val="center"/>
            <w:hideMark/>
          </w:tcPr>
          <w:p w:rsidR="0047668C" w:rsidRPr="00444C6F" w:rsidRDefault="0047668C" w:rsidP="008D019A">
            <w:pPr>
              <w:spacing w:line="240" w:lineRule="auto"/>
            </w:pPr>
            <w:r w:rsidRPr="00444C6F">
              <w:t>41-006-H</w:t>
            </w:r>
          </w:p>
        </w:tc>
        <w:tc>
          <w:tcPr>
            <w:tcW w:w="0" w:type="auto"/>
            <w:vAlign w:val="center"/>
            <w:hideMark/>
          </w:tcPr>
          <w:p w:rsidR="0047668C" w:rsidRPr="00444C6F" w:rsidRDefault="0047668C" w:rsidP="008D019A">
            <w:pPr>
              <w:spacing w:line="240" w:lineRule="auto"/>
            </w:pPr>
            <w:r w:rsidRPr="00444C6F">
              <w:t xml:space="preserve">Platný </w:t>
            </w:r>
          </w:p>
        </w:tc>
        <w:tc>
          <w:tcPr>
            <w:tcW w:w="0" w:type="auto"/>
            <w:vAlign w:val="center"/>
            <w:hideMark/>
          </w:tcPr>
          <w:p w:rsidR="0047668C" w:rsidRPr="00444C6F" w:rsidRDefault="0047668C" w:rsidP="008D019A">
            <w:pPr>
              <w:spacing w:line="240" w:lineRule="auto"/>
            </w:pPr>
            <w:r w:rsidRPr="00444C6F">
              <w:t xml:space="preserve">3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20" w:history="1">
              <w:r w:rsidR="0047668C" w:rsidRPr="00D83AF7">
                <w:t xml:space="preserve">Technik arborista </w:t>
              </w:r>
            </w:hyperlink>
          </w:p>
        </w:tc>
        <w:tc>
          <w:tcPr>
            <w:tcW w:w="0" w:type="auto"/>
            <w:vAlign w:val="center"/>
            <w:hideMark/>
          </w:tcPr>
          <w:p w:rsidR="0047668C" w:rsidRPr="00163FCC" w:rsidRDefault="0047668C" w:rsidP="008D019A">
            <w:pPr>
              <w:spacing w:line="240" w:lineRule="auto"/>
            </w:pPr>
            <w:r w:rsidRPr="00163FCC">
              <w:t>41-063-M</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4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21" w:history="1">
              <w:r w:rsidR="0047668C" w:rsidRPr="00D83AF7">
                <w:t xml:space="preserve">Těžař dříví motomanuální </w:t>
              </w:r>
            </w:hyperlink>
          </w:p>
        </w:tc>
        <w:tc>
          <w:tcPr>
            <w:tcW w:w="0" w:type="auto"/>
            <w:vAlign w:val="center"/>
            <w:hideMark/>
          </w:tcPr>
          <w:p w:rsidR="0047668C" w:rsidRPr="00163FCC" w:rsidRDefault="0047668C" w:rsidP="008D019A">
            <w:pPr>
              <w:spacing w:line="240" w:lineRule="auto"/>
            </w:pPr>
            <w:r w:rsidRPr="00163FCC">
              <w:t>41-090-H</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3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22" w:history="1">
              <w:r w:rsidR="0047668C" w:rsidRPr="00D83AF7">
                <w:t xml:space="preserve">Těžař dříví těžebně-dopravními stroji </w:t>
              </w:r>
            </w:hyperlink>
          </w:p>
        </w:tc>
        <w:tc>
          <w:tcPr>
            <w:tcW w:w="0" w:type="auto"/>
            <w:vAlign w:val="center"/>
            <w:hideMark/>
          </w:tcPr>
          <w:p w:rsidR="0047668C" w:rsidRPr="00163FCC" w:rsidRDefault="0047668C" w:rsidP="008D019A">
            <w:pPr>
              <w:spacing w:line="240" w:lineRule="auto"/>
            </w:pPr>
            <w:r w:rsidRPr="00163FCC">
              <w:t>41-091-M</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4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23" w:history="1">
              <w:r w:rsidR="0047668C" w:rsidRPr="00D83AF7">
                <w:t xml:space="preserve">Těžba dříví těžebně-dopravními stroji </w:t>
              </w:r>
            </w:hyperlink>
          </w:p>
        </w:tc>
        <w:tc>
          <w:tcPr>
            <w:tcW w:w="0" w:type="auto"/>
            <w:vAlign w:val="center"/>
            <w:hideMark/>
          </w:tcPr>
          <w:p w:rsidR="0047668C" w:rsidRPr="00163FCC" w:rsidRDefault="0047668C" w:rsidP="008D019A">
            <w:pPr>
              <w:spacing w:line="240" w:lineRule="auto"/>
            </w:pPr>
            <w:r w:rsidRPr="00163FCC">
              <w:t>41-042-M</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4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24" w:history="1">
              <w:r w:rsidR="0047668C" w:rsidRPr="00D83AF7">
                <w:t xml:space="preserve">Těžební činnost </w:t>
              </w:r>
            </w:hyperlink>
          </w:p>
        </w:tc>
        <w:tc>
          <w:tcPr>
            <w:tcW w:w="0" w:type="auto"/>
            <w:vAlign w:val="center"/>
            <w:hideMark/>
          </w:tcPr>
          <w:p w:rsidR="0047668C" w:rsidRPr="00163FCC" w:rsidRDefault="0047668C" w:rsidP="008D019A">
            <w:pPr>
              <w:spacing w:line="240" w:lineRule="auto"/>
            </w:pPr>
            <w:r w:rsidRPr="00163FCC">
              <w:t>41-023-H</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3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25" w:history="1">
              <w:r w:rsidR="0047668C" w:rsidRPr="00D83AF7">
                <w:t xml:space="preserve">Údržba lesních cest </w:t>
              </w:r>
            </w:hyperlink>
          </w:p>
        </w:tc>
        <w:tc>
          <w:tcPr>
            <w:tcW w:w="0" w:type="auto"/>
            <w:vAlign w:val="center"/>
            <w:hideMark/>
          </w:tcPr>
          <w:p w:rsidR="0047668C" w:rsidRPr="00163FCC" w:rsidRDefault="0047668C" w:rsidP="008D019A">
            <w:pPr>
              <w:spacing w:line="240" w:lineRule="auto"/>
            </w:pPr>
            <w:r w:rsidRPr="00163FCC">
              <w:t>41-025-H</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3 </w:t>
            </w:r>
          </w:p>
        </w:tc>
      </w:tr>
      <w:tr w:rsidR="0047668C" w:rsidRPr="00D639EB" w:rsidTr="008D019A">
        <w:trPr>
          <w:tblCellSpacing w:w="15" w:type="dxa"/>
        </w:trPr>
        <w:tc>
          <w:tcPr>
            <w:tcW w:w="0" w:type="auto"/>
            <w:vAlign w:val="center"/>
            <w:hideMark/>
          </w:tcPr>
          <w:p w:rsidR="0047668C" w:rsidRPr="00D83AF7" w:rsidRDefault="00CD2359" w:rsidP="008D019A">
            <w:pPr>
              <w:spacing w:line="240" w:lineRule="auto"/>
            </w:pPr>
            <w:hyperlink r:id="rId126" w:history="1">
              <w:r w:rsidR="0047668C" w:rsidRPr="00D83AF7">
                <w:t xml:space="preserve">Údržba veřejné zeleně </w:t>
              </w:r>
            </w:hyperlink>
          </w:p>
        </w:tc>
        <w:tc>
          <w:tcPr>
            <w:tcW w:w="0" w:type="auto"/>
            <w:vAlign w:val="center"/>
            <w:hideMark/>
          </w:tcPr>
          <w:p w:rsidR="0047668C" w:rsidRPr="00D639EB" w:rsidRDefault="0047668C" w:rsidP="008D019A">
            <w:pPr>
              <w:spacing w:line="240" w:lineRule="auto"/>
            </w:pPr>
            <w:r w:rsidRPr="00D639EB">
              <w:t>41-033-E</w:t>
            </w:r>
          </w:p>
        </w:tc>
        <w:tc>
          <w:tcPr>
            <w:tcW w:w="0" w:type="auto"/>
            <w:vAlign w:val="center"/>
            <w:hideMark/>
          </w:tcPr>
          <w:p w:rsidR="0047668C" w:rsidRPr="00D639EB" w:rsidRDefault="0047668C" w:rsidP="008D019A">
            <w:pPr>
              <w:spacing w:line="240" w:lineRule="auto"/>
            </w:pPr>
            <w:r w:rsidRPr="00D639EB">
              <w:t xml:space="preserve">Platný </w:t>
            </w:r>
          </w:p>
        </w:tc>
        <w:tc>
          <w:tcPr>
            <w:tcW w:w="0" w:type="auto"/>
            <w:vAlign w:val="center"/>
            <w:hideMark/>
          </w:tcPr>
          <w:p w:rsidR="0047668C" w:rsidRPr="00D639EB" w:rsidRDefault="0047668C" w:rsidP="008D019A">
            <w:pPr>
              <w:spacing w:line="240" w:lineRule="auto"/>
            </w:pPr>
            <w:r w:rsidRPr="00D639EB">
              <w:t xml:space="preserve">2 </w:t>
            </w:r>
          </w:p>
        </w:tc>
      </w:tr>
      <w:tr w:rsidR="0047668C" w:rsidRPr="00D639EB" w:rsidTr="008D019A">
        <w:trPr>
          <w:tblCellSpacing w:w="15" w:type="dxa"/>
        </w:trPr>
        <w:tc>
          <w:tcPr>
            <w:tcW w:w="0" w:type="auto"/>
            <w:vAlign w:val="center"/>
            <w:hideMark/>
          </w:tcPr>
          <w:p w:rsidR="0047668C" w:rsidRPr="00D83AF7" w:rsidRDefault="00CD2359" w:rsidP="008D019A">
            <w:pPr>
              <w:spacing w:line="240" w:lineRule="auto"/>
            </w:pPr>
            <w:hyperlink r:id="rId127" w:history="1">
              <w:r w:rsidR="0047668C" w:rsidRPr="00D83AF7">
                <w:t xml:space="preserve">Vazačské práce </w:t>
              </w:r>
            </w:hyperlink>
          </w:p>
        </w:tc>
        <w:tc>
          <w:tcPr>
            <w:tcW w:w="0" w:type="auto"/>
            <w:vAlign w:val="center"/>
            <w:hideMark/>
          </w:tcPr>
          <w:p w:rsidR="0047668C" w:rsidRPr="00D639EB" w:rsidRDefault="0047668C" w:rsidP="008D019A">
            <w:pPr>
              <w:spacing w:line="240" w:lineRule="auto"/>
            </w:pPr>
            <w:r w:rsidRPr="00D639EB">
              <w:t>41-032-E</w:t>
            </w:r>
          </w:p>
        </w:tc>
        <w:tc>
          <w:tcPr>
            <w:tcW w:w="0" w:type="auto"/>
            <w:vAlign w:val="center"/>
            <w:hideMark/>
          </w:tcPr>
          <w:p w:rsidR="0047668C" w:rsidRPr="00D639EB" w:rsidRDefault="0047668C" w:rsidP="008D019A">
            <w:pPr>
              <w:spacing w:line="240" w:lineRule="auto"/>
            </w:pPr>
            <w:r w:rsidRPr="00D639EB">
              <w:t xml:space="preserve">Platný </w:t>
            </w:r>
          </w:p>
        </w:tc>
        <w:tc>
          <w:tcPr>
            <w:tcW w:w="0" w:type="auto"/>
            <w:vAlign w:val="center"/>
            <w:hideMark/>
          </w:tcPr>
          <w:p w:rsidR="0047668C" w:rsidRPr="00D639EB" w:rsidRDefault="0047668C" w:rsidP="008D019A">
            <w:pPr>
              <w:spacing w:line="240" w:lineRule="auto"/>
            </w:pPr>
            <w:r w:rsidRPr="00D639EB">
              <w:t xml:space="preserve">2 </w:t>
            </w:r>
          </w:p>
        </w:tc>
      </w:tr>
      <w:tr w:rsidR="0047668C" w:rsidRPr="00D639EB" w:rsidTr="008D019A">
        <w:trPr>
          <w:tblCellSpacing w:w="15" w:type="dxa"/>
        </w:trPr>
        <w:tc>
          <w:tcPr>
            <w:tcW w:w="0" w:type="auto"/>
            <w:vAlign w:val="center"/>
            <w:hideMark/>
          </w:tcPr>
          <w:p w:rsidR="0047668C" w:rsidRPr="00D83AF7" w:rsidRDefault="00CD2359" w:rsidP="008D019A">
            <w:pPr>
              <w:spacing w:line="240" w:lineRule="auto"/>
            </w:pPr>
            <w:hyperlink r:id="rId128" w:history="1">
              <w:r w:rsidR="0047668C" w:rsidRPr="00D83AF7">
                <w:t xml:space="preserve">Vinohradník-vinař </w:t>
              </w:r>
            </w:hyperlink>
          </w:p>
        </w:tc>
        <w:tc>
          <w:tcPr>
            <w:tcW w:w="0" w:type="auto"/>
            <w:vAlign w:val="center"/>
            <w:hideMark/>
          </w:tcPr>
          <w:p w:rsidR="0047668C" w:rsidRPr="00D639EB" w:rsidRDefault="0047668C" w:rsidP="008D019A">
            <w:pPr>
              <w:spacing w:line="240" w:lineRule="auto"/>
            </w:pPr>
            <w:r w:rsidRPr="00D639EB">
              <w:t>41-010-H</w:t>
            </w:r>
          </w:p>
        </w:tc>
        <w:tc>
          <w:tcPr>
            <w:tcW w:w="0" w:type="auto"/>
            <w:vAlign w:val="center"/>
            <w:hideMark/>
          </w:tcPr>
          <w:p w:rsidR="0047668C" w:rsidRPr="00D639EB" w:rsidRDefault="0047668C" w:rsidP="008D019A">
            <w:pPr>
              <w:spacing w:line="240" w:lineRule="auto"/>
            </w:pPr>
            <w:r w:rsidRPr="00D639EB">
              <w:t xml:space="preserve">Platný </w:t>
            </w:r>
          </w:p>
        </w:tc>
        <w:tc>
          <w:tcPr>
            <w:tcW w:w="0" w:type="auto"/>
            <w:vAlign w:val="center"/>
            <w:hideMark/>
          </w:tcPr>
          <w:p w:rsidR="0047668C" w:rsidRPr="00D639EB" w:rsidRDefault="0047668C" w:rsidP="008D019A">
            <w:pPr>
              <w:spacing w:line="240" w:lineRule="auto"/>
            </w:pPr>
            <w:r w:rsidRPr="00D639EB">
              <w:t xml:space="preserve">3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29" w:history="1">
              <w:r w:rsidR="0047668C" w:rsidRPr="00D83AF7">
                <w:t xml:space="preserve">Výroba sazenic v lesních školkách </w:t>
              </w:r>
            </w:hyperlink>
          </w:p>
        </w:tc>
        <w:tc>
          <w:tcPr>
            <w:tcW w:w="0" w:type="auto"/>
            <w:vAlign w:val="center"/>
            <w:hideMark/>
          </w:tcPr>
          <w:p w:rsidR="0047668C" w:rsidRPr="00163FCC" w:rsidRDefault="0047668C" w:rsidP="008D019A">
            <w:pPr>
              <w:spacing w:line="240" w:lineRule="auto"/>
            </w:pPr>
            <w:r w:rsidRPr="00163FCC">
              <w:t>41-026-H</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3 </w:t>
            </w:r>
          </w:p>
        </w:tc>
      </w:tr>
      <w:tr w:rsidR="0047668C" w:rsidRPr="00704E82" w:rsidTr="008D019A">
        <w:trPr>
          <w:tblCellSpacing w:w="15" w:type="dxa"/>
        </w:trPr>
        <w:tc>
          <w:tcPr>
            <w:tcW w:w="0" w:type="auto"/>
            <w:vAlign w:val="center"/>
            <w:hideMark/>
          </w:tcPr>
          <w:p w:rsidR="0047668C" w:rsidRPr="00D83AF7" w:rsidRDefault="00CD2359" w:rsidP="008D019A">
            <w:pPr>
              <w:spacing w:line="240" w:lineRule="auto"/>
            </w:pPr>
            <w:hyperlink r:id="rId130" w:history="1">
              <w:r w:rsidR="0047668C" w:rsidRPr="00D83AF7">
                <w:t xml:space="preserve">Zelinář </w:t>
              </w:r>
            </w:hyperlink>
          </w:p>
        </w:tc>
        <w:tc>
          <w:tcPr>
            <w:tcW w:w="0" w:type="auto"/>
            <w:vAlign w:val="center"/>
            <w:hideMark/>
          </w:tcPr>
          <w:p w:rsidR="0047668C" w:rsidRPr="00704E82" w:rsidRDefault="0047668C" w:rsidP="008D019A">
            <w:pPr>
              <w:spacing w:line="240" w:lineRule="auto"/>
            </w:pPr>
            <w:r w:rsidRPr="00704E82">
              <w:t>41-009-H</w:t>
            </w:r>
          </w:p>
        </w:tc>
        <w:tc>
          <w:tcPr>
            <w:tcW w:w="0" w:type="auto"/>
            <w:vAlign w:val="center"/>
            <w:hideMark/>
          </w:tcPr>
          <w:p w:rsidR="0047668C" w:rsidRPr="00704E82" w:rsidRDefault="0047668C" w:rsidP="008D019A">
            <w:pPr>
              <w:spacing w:line="240" w:lineRule="auto"/>
            </w:pPr>
            <w:r w:rsidRPr="00704E82">
              <w:t xml:space="preserve">Platný </w:t>
            </w:r>
          </w:p>
        </w:tc>
        <w:tc>
          <w:tcPr>
            <w:tcW w:w="0" w:type="auto"/>
            <w:vAlign w:val="center"/>
            <w:hideMark/>
          </w:tcPr>
          <w:p w:rsidR="0047668C" w:rsidRPr="00704E82" w:rsidRDefault="0047668C" w:rsidP="008D019A">
            <w:pPr>
              <w:spacing w:line="240" w:lineRule="auto"/>
            </w:pPr>
            <w:r w:rsidRPr="00704E82">
              <w:t xml:space="preserve">3 </w:t>
            </w:r>
          </w:p>
        </w:tc>
      </w:tr>
      <w:tr w:rsidR="0047668C" w:rsidRPr="00704E82" w:rsidTr="008D019A">
        <w:trPr>
          <w:tblCellSpacing w:w="15" w:type="dxa"/>
        </w:trPr>
        <w:tc>
          <w:tcPr>
            <w:tcW w:w="0" w:type="auto"/>
            <w:vAlign w:val="center"/>
            <w:hideMark/>
          </w:tcPr>
          <w:p w:rsidR="0047668C" w:rsidRPr="00D83AF7" w:rsidRDefault="00CD2359" w:rsidP="008D019A">
            <w:pPr>
              <w:spacing w:line="240" w:lineRule="auto"/>
            </w:pPr>
            <w:hyperlink r:id="rId131" w:history="1">
              <w:r w:rsidR="0047668C" w:rsidRPr="00D83AF7">
                <w:t xml:space="preserve">Zemědělský kovář </w:t>
              </w:r>
            </w:hyperlink>
          </w:p>
        </w:tc>
        <w:tc>
          <w:tcPr>
            <w:tcW w:w="0" w:type="auto"/>
            <w:vAlign w:val="center"/>
            <w:hideMark/>
          </w:tcPr>
          <w:p w:rsidR="0047668C" w:rsidRPr="00704E82" w:rsidRDefault="0047668C" w:rsidP="008D019A">
            <w:pPr>
              <w:spacing w:line="240" w:lineRule="auto"/>
            </w:pPr>
            <w:r w:rsidRPr="00704E82">
              <w:t>41-030-H</w:t>
            </w:r>
          </w:p>
        </w:tc>
        <w:tc>
          <w:tcPr>
            <w:tcW w:w="0" w:type="auto"/>
            <w:vAlign w:val="center"/>
            <w:hideMark/>
          </w:tcPr>
          <w:p w:rsidR="0047668C" w:rsidRPr="00704E82" w:rsidRDefault="0047668C" w:rsidP="008D019A">
            <w:pPr>
              <w:spacing w:line="240" w:lineRule="auto"/>
            </w:pPr>
            <w:r w:rsidRPr="00704E82">
              <w:t xml:space="preserve">Platný </w:t>
            </w:r>
          </w:p>
        </w:tc>
        <w:tc>
          <w:tcPr>
            <w:tcW w:w="0" w:type="auto"/>
            <w:vAlign w:val="center"/>
            <w:hideMark/>
          </w:tcPr>
          <w:p w:rsidR="0047668C" w:rsidRPr="00704E82" w:rsidRDefault="0047668C" w:rsidP="008D019A">
            <w:pPr>
              <w:spacing w:line="240" w:lineRule="auto"/>
            </w:pPr>
            <w:r w:rsidRPr="00704E82">
              <w:t xml:space="preserve">3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32" w:history="1">
              <w:r w:rsidR="0047668C" w:rsidRPr="00D83AF7">
                <w:t xml:space="preserve">Zemědělský poradce pro ochranu rostlin </w:t>
              </w:r>
            </w:hyperlink>
          </w:p>
        </w:tc>
        <w:tc>
          <w:tcPr>
            <w:tcW w:w="0" w:type="auto"/>
            <w:vAlign w:val="center"/>
            <w:hideMark/>
          </w:tcPr>
          <w:p w:rsidR="0047668C" w:rsidRPr="00163FCC" w:rsidRDefault="0047668C" w:rsidP="008D019A">
            <w:pPr>
              <w:spacing w:line="240" w:lineRule="auto"/>
            </w:pPr>
            <w:r w:rsidRPr="00163FCC">
              <w:t>41-060-R</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6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33" w:history="1">
              <w:r w:rsidR="0047668C" w:rsidRPr="00D83AF7">
                <w:t xml:space="preserve">Zemědělský poradce pro rostlinnou výrobu </w:t>
              </w:r>
            </w:hyperlink>
          </w:p>
        </w:tc>
        <w:tc>
          <w:tcPr>
            <w:tcW w:w="0" w:type="auto"/>
            <w:vAlign w:val="center"/>
            <w:hideMark/>
          </w:tcPr>
          <w:p w:rsidR="0047668C" w:rsidRPr="00163FCC" w:rsidRDefault="0047668C" w:rsidP="008D019A">
            <w:pPr>
              <w:spacing w:line="240" w:lineRule="auto"/>
            </w:pPr>
            <w:r w:rsidRPr="00163FCC">
              <w:t>41-052-N</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5 </w:t>
            </w:r>
          </w:p>
        </w:tc>
      </w:tr>
      <w:tr w:rsidR="0047668C" w:rsidRPr="00163FCC" w:rsidTr="008D019A">
        <w:trPr>
          <w:tblCellSpacing w:w="15" w:type="dxa"/>
        </w:trPr>
        <w:tc>
          <w:tcPr>
            <w:tcW w:w="0" w:type="auto"/>
            <w:vAlign w:val="center"/>
            <w:hideMark/>
          </w:tcPr>
          <w:p w:rsidR="0047668C" w:rsidRPr="00D83AF7" w:rsidRDefault="00CD2359" w:rsidP="008D019A">
            <w:pPr>
              <w:spacing w:line="240" w:lineRule="auto"/>
            </w:pPr>
            <w:hyperlink r:id="rId134" w:history="1">
              <w:r w:rsidR="0047668C" w:rsidRPr="00D83AF7">
                <w:t xml:space="preserve">Zemědělský poradce pro živočišnou výrobu </w:t>
              </w:r>
            </w:hyperlink>
          </w:p>
        </w:tc>
        <w:tc>
          <w:tcPr>
            <w:tcW w:w="0" w:type="auto"/>
            <w:vAlign w:val="center"/>
            <w:hideMark/>
          </w:tcPr>
          <w:p w:rsidR="0047668C" w:rsidRPr="00163FCC" w:rsidRDefault="0047668C" w:rsidP="008D019A">
            <w:pPr>
              <w:spacing w:line="240" w:lineRule="auto"/>
            </w:pPr>
            <w:r w:rsidRPr="00163FCC">
              <w:t>41-064-R</w:t>
            </w:r>
          </w:p>
        </w:tc>
        <w:tc>
          <w:tcPr>
            <w:tcW w:w="0" w:type="auto"/>
            <w:vAlign w:val="center"/>
            <w:hideMark/>
          </w:tcPr>
          <w:p w:rsidR="0047668C" w:rsidRPr="00163FCC" w:rsidRDefault="0047668C" w:rsidP="008D019A">
            <w:pPr>
              <w:spacing w:line="240" w:lineRule="auto"/>
            </w:pPr>
            <w:r w:rsidRPr="00163FCC">
              <w:t xml:space="preserve">Platný </w:t>
            </w:r>
          </w:p>
        </w:tc>
        <w:tc>
          <w:tcPr>
            <w:tcW w:w="0" w:type="auto"/>
            <w:vAlign w:val="center"/>
            <w:hideMark/>
          </w:tcPr>
          <w:p w:rsidR="0047668C" w:rsidRPr="00163FCC" w:rsidRDefault="0047668C" w:rsidP="008D019A">
            <w:pPr>
              <w:spacing w:line="240" w:lineRule="auto"/>
            </w:pPr>
            <w:r w:rsidRPr="00163FCC">
              <w:t xml:space="preserve">6 </w:t>
            </w:r>
          </w:p>
        </w:tc>
      </w:tr>
      <w:tr w:rsidR="0047668C" w:rsidRPr="00311231" w:rsidTr="008D019A">
        <w:trPr>
          <w:tblCellSpacing w:w="15" w:type="dxa"/>
        </w:trPr>
        <w:tc>
          <w:tcPr>
            <w:tcW w:w="0" w:type="auto"/>
            <w:vAlign w:val="center"/>
            <w:hideMark/>
          </w:tcPr>
          <w:p w:rsidR="0047668C" w:rsidRPr="00D83AF7" w:rsidRDefault="00CD2359" w:rsidP="008D019A">
            <w:pPr>
              <w:spacing w:line="240" w:lineRule="auto"/>
            </w:pPr>
            <w:hyperlink r:id="rId135" w:history="1">
              <w:r w:rsidR="0047668C" w:rsidRPr="00D83AF7">
                <w:t xml:space="preserve">Zpracovatel ryb </w:t>
              </w:r>
            </w:hyperlink>
          </w:p>
        </w:tc>
        <w:tc>
          <w:tcPr>
            <w:tcW w:w="0" w:type="auto"/>
            <w:vAlign w:val="center"/>
            <w:hideMark/>
          </w:tcPr>
          <w:p w:rsidR="0047668C" w:rsidRPr="00311231" w:rsidRDefault="0047668C" w:rsidP="008D019A">
            <w:pPr>
              <w:spacing w:line="240" w:lineRule="auto"/>
            </w:pPr>
            <w:r w:rsidRPr="00311231">
              <w:t>41-014-H</w:t>
            </w:r>
          </w:p>
        </w:tc>
        <w:tc>
          <w:tcPr>
            <w:tcW w:w="0" w:type="auto"/>
            <w:vAlign w:val="center"/>
            <w:hideMark/>
          </w:tcPr>
          <w:p w:rsidR="0047668C" w:rsidRPr="00311231" w:rsidRDefault="0047668C" w:rsidP="008D019A">
            <w:pPr>
              <w:spacing w:line="240" w:lineRule="auto"/>
            </w:pPr>
            <w:r w:rsidRPr="00311231">
              <w:t xml:space="preserve">Platný </w:t>
            </w:r>
          </w:p>
        </w:tc>
        <w:tc>
          <w:tcPr>
            <w:tcW w:w="0" w:type="auto"/>
            <w:vAlign w:val="center"/>
            <w:hideMark/>
          </w:tcPr>
          <w:p w:rsidR="0047668C" w:rsidRPr="00311231" w:rsidRDefault="0047668C" w:rsidP="008D019A">
            <w:pPr>
              <w:spacing w:line="240" w:lineRule="auto"/>
            </w:pPr>
            <w:r w:rsidRPr="00311231">
              <w:t xml:space="preserve">3 </w:t>
            </w:r>
          </w:p>
        </w:tc>
      </w:tr>
      <w:tr w:rsidR="0047668C" w:rsidRPr="00444C6F" w:rsidTr="008D019A">
        <w:trPr>
          <w:tblCellSpacing w:w="15" w:type="dxa"/>
        </w:trPr>
        <w:tc>
          <w:tcPr>
            <w:tcW w:w="0" w:type="auto"/>
            <w:vAlign w:val="center"/>
            <w:hideMark/>
          </w:tcPr>
          <w:p w:rsidR="0047668C" w:rsidRPr="00D83AF7" w:rsidRDefault="00CD2359" w:rsidP="008D019A">
            <w:pPr>
              <w:spacing w:line="240" w:lineRule="auto"/>
            </w:pPr>
            <w:hyperlink r:id="rId136" w:history="1">
              <w:r w:rsidR="0047668C" w:rsidRPr="00D83AF7">
                <w:t xml:space="preserve">Zpracovatel včelích produktů </w:t>
              </w:r>
            </w:hyperlink>
          </w:p>
        </w:tc>
        <w:tc>
          <w:tcPr>
            <w:tcW w:w="0" w:type="auto"/>
            <w:vAlign w:val="center"/>
            <w:hideMark/>
          </w:tcPr>
          <w:p w:rsidR="0047668C" w:rsidRPr="00311231" w:rsidRDefault="0047668C" w:rsidP="008D019A">
            <w:pPr>
              <w:spacing w:line="240" w:lineRule="auto"/>
            </w:pPr>
            <w:r w:rsidRPr="00311231">
              <w:t>41-036-H</w:t>
            </w:r>
          </w:p>
        </w:tc>
        <w:tc>
          <w:tcPr>
            <w:tcW w:w="0" w:type="auto"/>
            <w:vAlign w:val="center"/>
            <w:hideMark/>
          </w:tcPr>
          <w:p w:rsidR="0047668C" w:rsidRPr="00311231" w:rsidRDefault="0047668C" w:rsidP="008D019A">
            <w:pPr>
              <w:spacing w:line="240" w:lineRule="auto"/>
            </w:pPr>
            <w:r w:rsidRPr="00311231">
              <w:t xml:space="preserve">Platný </w:t>
            </w:r>
          </w:p>
        </w:tc>
        <w:tc>
          <w:tcPr>
            <w:tcW w:w="0" w:type="auto"/>
            <w:vAlign w:val="center"/>
            <w:hideMark/>
          </w:tcPr>
          <w:p w:rsidR="0047668C" w:rsidRPr="00444C6F" w:rsidRDefault="0047668C" w:rsidP="008D019A">
            <w:pPr>
              <w:spacing w:line="240" w:lineRule="auto"/>
            </w:pPr>
            <w:r w:rsidRPr="00311231">
              <w:t>3</w:t>
            </w:r>
            <w:r w:rsidRPr="00444C6F">
              <w:t xml:space="preserve"> </w:t>
            </w:r>
          </w:p>
        </w:tc>
      </w:tr>
    </w:tbl>
    <w:p w:rsidR="0047668C" w:rsidRDefault="0047668C" w:rsidP="0047668C"/>
    <w:p w:rsidR="0047668C" w:rsidRDefault="0047668C" w:rsidP="0047668C">
      <w:pPr>
        <w:pStyle w:val="Nadpis2"/>
        <w:keepLines w:val="0"/>
        <w:numPr>
          <w:ilvl w:val="1"/>
          <w:numId w:val="0"/>
        </w:numPr>
        <w:tabs>
          <w:tab w:val="num" w:pos="576"/>
        </w:tabs>
        <w:spacing w:before="240" w:after="60" w:line="240" w:lineRule="auto"/>
        <w:ind w:left="576" w:hanging="576"/>
      </w:pPr>
      <w:bookmarkStart w:id="46" w:name="_Toc418266538"/>
      <w:r>
        <w:t>Dotazník pro sběr podkladů v zahraničí</w:t>
      </w:r>
      <w:bookmarkEnd w:id="46"/>
    </w:p>
    <w:p w:rsidR="0047668C" w:rsidRPr="00E910EB" w:rsidRDefault="0047668C" w:rsidP="0047668C">
      <w:pPr>
        <w:rPr>
          <w:sz w:val="28"/>
          <w:szCs w:val="28"/>
          <w:lang w:val="en-GB"/>
        </w:rPr>
      </w:pPr>
      <w:r w:rsidRPr="00E910EB">
        <w:rPr>
          <w:sz w:val="28"/>
          <w:szCs w:val="28"/>
          <w:lang w:val="en-GB"/>
        </w:rPr>
        <w:t>Data collection on policies for ageing farmers</w:t>
      </w:r>
    </w:p>
    <w:p w:rsidR="0047668C" w:rsidRPr="00E910EB" w:rsidRDefault="0047668C" w:rsidP="0047668C">
      <w:pPr>
        <w:rPr>
          <w:b/>
          <w:lang w:val="en-GB"/>
        </w:rPr>
      </w:pPr>
      <w:r w:rsidRPr="00E910EB">
        <w:rPr>
          <w:b/>
          <w:lang w:val="en-GB"/>
        </w:rPr>
        <w:t>Policy:</w:t>
      </w:r>
    </w:p>
    <w:p w:rsidR="0047668C" w:rsidRPr="00E910EB" w:rsidRDefault="0047668C" w:rsidP="0047668C">
      <w:pPr>
        <w:rPr>
          <w:lang w:val="en-GB"/>
        </w:rPr>
      </w:pPr>
      <w:r w:rsidRPr="00E910EB">
        <w:rPr>
          <w:lang w:val="en-GB"/>
        </w:rPr>
        <w:t xml:space="preserve">In this </w:t>
      </w:r>
      <w:r>
        <w:rPr>
          <w:lang w:val="en-GB"/>
        </w:rPr>
        <w:t>c</w:t>
      </w:r>
      <w:r w:rsidRPr="00E910EB">
        <w:rPr>
          <w:lang w:val="en-GB"/>
        </w:rPr>
        <w:t xml:space="preserve">ontext </w:t>
      </w:r>
      <w:r>
        <w:rPr>
          <w:lang w:val="en-GB"/>
        </w:rPr>
        <w:t>the policy measure means any measure implemented by state, or farmers organisations, or farm employers. The measures are targeted on prevention, compensation or other ways of dealing with handicaps coming with age in agriculture (e.g. decrease of physical or psychical performance, growing risk of injury and diseases, weakening of all senses)</w:t>
      </w:r>
      <w:r w:rsidRPr="00E910EB">
        <w:rPr>
          <w:lang w:val="en-GB"/>
        </w:rPr>
        <w:t xml:space="preserve">. </w:t>
      </w:r>
    </w:p>
    <w:p w:rsidR="0047668C" w:rsidRPr="00E910EB" w:rsidRDefault="0047668C" w:rsidP="0047668C">
      <w:pPr>
        <w:rPr>
          <w:b/>
          <w:lang w:val="en-GB"/>
        </w:rPr>
      </w:pPr>
      <w:r>
        <w:rPr>
          <w:b/>
          <w:lang w:val="en-GB"/>
        </w:rPr>
        <w:t>Possible types of policy measures (may be not exhaustible)</w:t>
      </w:r>
      <w:r w:rsidRPr="00E910EB">
        <w:rPr>
          <w:b/>
          <w:lang w:val="en-GB"/>
        </w:rPr>
        <w:t>:</w:t>
      </w:r>
    </w:p>
    <w:p w:rsidR="0047668C" w:rsidRPr="00E910EB" w:rsidRDefault="0047668C" w:rsidP="0047668C">
      <w:pPr>
        <w:spacing w:before="100" w:beforeAutospacing="1"/>
        <w:rPr>
          <w:lang w:val="en-GB"/>
        </w:rPr>
      </w:pPr>
      <w:r>
        <w:rPr>
          <w:lang w:val="en-GB"/>
        </w:rPr>
        <w:t xml:space="preserve">I different countries of EU there could be implemented different types of policy measures for ageing farmers. In general in </w:t>
      </w:r>
      <w:r w:rsidRPr="00E910EB">
        <w:rPr>
          <w:b/>
          <w:lang w:val="en-GB"/>
        </w:rPr>
        <w:t>EU</w:t>
      </w:r>
      <w:r w:rsidRPr="00E910EB">
        <w:rPr>
          <w:lang w:val="en-GB"/>
        </w:rPr>
        <w:t xml:space="preserve"> </w:t>
      </w:r>
      <w:r>
        <w:rPr>
          <w:lang w:val="en-GB"/>
        </w:rPr>
        <w:t xml:space="preserve">the solution is called HEALTHY AGEING </w:t>
      </w:r>
      <w:r w:rsidRPr="00E910EB">
        <w:rPr>
          <w:lang w:val="en-GB"/>
        </w:rPr>
        <w:t>(</w:t>
      </w:r>
      <w:hyperlink r:id="rId137" w:history="1">
        <w:r w:rsidRPr="00E910EB">
          <w:rPr>
            <w:rStyle w:val="Hypertextovodkaz"/>
            <w:lang w:val="en-GB"/>
          </w:rPr>
          <w:t>www.healthyageing.nu</w:t>
        </w:r>
      </w:hyperlink>
      <w:r w:rsidRPr="00E910EB">
        <w:rPr>
          <w:lang w:val="en-GB"/>
        </w:rPr>
        <w:t xml:space="preserve">). </w:t>
      </w:r>
      <w:r>
        <w:rPr>
          <w:lang w:val="en-GB"/>
        </w:rPr>
        <w:t>It is process of maximal use of possible measures for physical, social, and psychical healths, which helps to ageing people actively and without discrimination participate on social life. In respect to growing risks (health, social, and working – as decrease of performance) could be farmers provided with services (e.g. health resorts, rehabilitation, health services above standards)</w:t>
      </w:r>
      <w:r w:rsidRPr="00E910EB">
        <w:rPr>
          <w:lang w:val="en-GB"/>
        </w:rPr>
        <w:t>,</w:t>
      </w:r>
      <w:r>
        <w:rPr>
          <w:lang w:val="en-GB"/>
        </w:rPr>
        <w:t xml:space="preserve"> support in working environment </w:t>
      </w:r>
      <w:r w:rsidRPr="00E910EB">
        <w:rPr>
          <w:lang w:val="en-GB"/>
        </w:rPr>
        <w:t>(</w:t>
      </w:r>
      <w:r>
        <w:rPr>
          <w:lang w:val="en-GB"/>
        </w:rPr>
        <w:t>e.g. additional protection means at work, purchase of glasses), or for example additional holidays</w:t>
      </w:r>
      <w:r w:rsidRPr="00E910EB">
        <w:rPr>
          <w:lang w:val="en-GB"/>
        </w:rPr>
        <w:t>,</w:t>
      </w:r>
      <w:r>
        <w:rPr>
          <w:lang w:val="en-GB"/>
        </w:rPr>
        <w:t xml:space="preserve"> or financials support for purchase of such services.</w:t>
      </w:r>
    </w:p>
    <w:p w:rsidR="0047668C" w:rsidRDefault="0047668C" w:rsidP="0047668C">
      <w:pPr>
        <w:rPr>
          <w:lang w:val="en-GB"/>
        </w:rPr>
      </w:pPr>
      <w:r>
        <w:rPr>
          <w:lang w:val="en-GB"/>
        </w:rPr>
        <w:t>Policy measure could be provided both to ageing farmers, who are still active in farming, or to retired old farmers.</w:t>
      </w:r>
    </w:p>
    <w:p w:rsidR="0047668C" w:rsidRPr="00E910EB" w:rsidRDefault="0047668C" w:rsidP="0047668C">
      <w:pPr>
        <w:rPr>
          <w:lang w:val="en-GB"/>
        </w:rPr>
      </w:pPr>
    </w:p>
    <w:p w:rsidR="0047668C" w:rsidRPr="00E910EB" w:rsidRDefault="0047668C" w:rsidP="0047668C">
      <w:pPr>
        <w:rPr>
          <w:b/>
          <w:lang w:val="en-GB"/>
        </w:rPr>
      </w:pPr>
      <w:r w:rsidRPr="00E910EB">
        <w:rPr>
          <w:b/>
          <w:lang w:val="en-GB"/>
        </w:rPr>
        <w:t>Form</w:t>
      </w:r>
      <w:r>
        <w:rPr>
          <w:b/>
          <w:lang w:val="en-GB"/>
        </w:rPr>
        <w:t>s</w:t>
      </w:r>
      <w:r w:rsidRPr="00E910EB">
        <w:rPr>
          <w:b/>
          <w:lang w:val="en-GB"/>
        </w:rPr>
        <w:t xml:space="preserve"> </w:t>
      </w:r>
      <w:r>
        <w:rPr>
          <w:b/>
          <w:lang w:val="en-GB"/>
        </w:rPr>
        <w:t>of help</w:t>
      </w:r>
      <w:r w:rsidRPr="002F412D">
        <w:rPr>
          <w:b/>
          <w:lang w:val="en-GB"/>
        </w:rPr>
        <w:t xml:space="preserve"> </w:t>
      </w:r>
      <w:r>
        <w:rPr>
          <w:b/>
          <w:lang w:val="en-GB"/>
        </w:rPr>
        <w:t>provision (examples, not exhaustive)</w:t>
      </w:r>
      <w:r w:rsidRPr="00E910EB">
        <w:rPr>
          <w:b/>
          <w:lang w:val="en-GB"/>
        </w:rPr>
        <w:t>:</w:t>
      </w:r>
    </w:p>
    <w:p w:rsidR="0047668C" w:rsidRPr="00E910EB" w:rsidRDefault="0047668C" w:rsidP="0047668C">
      <w:pPr>
        <w:pStyle w:val="Odstavecseseznamem"/>
        <w:numPr>
          <w:ilvl w:val="0"/>
          <w:numId w:val="2"/>
        </w:numPr>
        <w:rPr>
          <w:lang w:val="en-GB"/>
        </w:rPr>
      </w:pPr>
      <w:r w:rsidRPr="00E910EB">
        <w:rPr>
          <w:lang w:val="en-GB"/>
        </w:rPr>
        <w:t>Finan</w:t>
      </w:r>
      <w:r>
        <w:rPr>
          <w:lang w:val="en-GB"/>
        </w:rPr>
        <w:t>cial help from the state</w:t>
      </w:r>
      <w:r w:rsidRPr="00E910EB">
        <w:rPr>
          <w:lang w:val="en-GB"/>
        </w:rPr>
        <w:t xml:space="preserve"> (</w:t>
      </w:r>
      <w:r>
        <w:rPr>
          <w:lang w:val="en-GB"/>
        </w:rPr>
        <w:t>support of using health resorts</w:t>
      </w:r>
      <w:r w:rsidRPr="00E910EB">
        <w:rPr>
          <w:lang w:val="en-GB"/>
        </w:rPr>
        <w:t xml:space="preserve">, </w:t>
      </w:r>
      <w:r>
        <w:rPr>
          <w:lang w:val="en-GB"/>
        </w:rPr>
        <w:t>financial support of purchase of glasses).</w:t>
      </w:r>
    </w:p>
    <w:p w:rsidR="0047668C" w:rsidRPr="00E910EB" w:rsidRDefault="0047668C" w:rsidP="0047668C">
      <w:pPr>
        <w:pStyle w:val="Odstavecseseznamem"/>
        <w:numPr>
          <w:ilvl w:val="0"/>
          <w:numId w:val="2"/>
        </w:numPr>
        <w:rPr>
          <w:lang w:val="en-GB"/>
        </w:rPr>
      </w:pPr>
      <w:r>
        <w:rPr>
          <w:lang w:val="en-GB"/>
        </w:rPr>
        <w:t>Additional days of holidays (state, entrepreneurs).</w:t>
      </w:r>
    </w:p>
    <w:p w:rsidR="0047668C" w:rsidRPr="00E910EB" w:rsidRDefault="0047668C" w:rsidP="0047668C">
      <w:pPr>
        <w:pStyle w:val="Odstavecseseznamem"/>
        <w:numPr>
          <w:ilvl w:val="0"/>
          <w:numId w:val="2"/>
        </w:numPr>
        <w:rPr>
          <w:lang w:val="en-GB"/>
        </w:rPr>
      </w:pPr>
      <w:r>
        <w:rPr>
          <w:lang w:val="en-GB"/>
        </w:rPr>
        <w:t>Shorter working hours.</w:t>
      </w:r>
    </w:p>
    <w:p w:rsidR="0047668C" w:rsidRPr="00E910EB" w:rsidRDefault="0047668C" w:rsidP="0047668C">
      <w:pPr>
        <w:pStyle w:val="Odstavecseseznamem"/>
        <w:numPr>
          <w:ilvl w:val="0"/>
          <w:numId w:val="2"/>
        </w:numPr>
        <w:rPr>
          <w:lang w:val="en-GB"/>
        </w:rPr>
      </w:pPr>
      <w:r>
        <w:rPr>
          <w:lang w:val="en-GB"/>
        </w:rPr>
        <w:t>Cheaper health and social services (state support, farmers organisation support)</w:t>
      </w:r>
      <w:r w:rsidRPr="00E910EB">
        <w:rPr>
          <w:lang w:val="en-GB"/>
        </w:rPr>
        <w:t>,</w:t>
      </w:r>
    </w:p>
    <w:p w:rsidR="0047668C" w:rsidRPr="00E910EB" w:rsidRDefault="0047668C" w:rsidP="0047668C">
      <w:pPr>
        <w:pStyle w:val="Odstavecseseznamem"/>
        <w:numPr>
          <w:ilvl w:val="0"/>
          <w:numId w:val="2"/>
        </w:numPr>
        <w:rPr>
          <w:lang w:val="en-GB"/>
        </w:rPr>
      </w:pPr>
      <w:r>
        <w:rPr>
          <w:lang w:val="en-GB"/>
        </w:rPr>
        <w:t>Fund run by state or farmers organisation, which provide farmers during ageing benefits (e.g. financial support of holidays, health services above standard</w:t>
      </w:r>
      <w:r w:rsidRPr="00E910EB">
        <w:rPr>
          <w:lang w:val="en-GB"/>
        </w:rPr>
        <w:t>)</w:t>
      </w:r>
      <w:r>
        <w:rPr>
          <w:lang w:val="en-GB"/>
        </w:rPr>
        <w:t>.</w:t>
      </w:r>
    </w:p>
    <w:p w:rsidR="0047668C" w:rsidRPr="00E910EB" w:rsidRDefault="0047668C" w:rsidP="0047668C">
      <w:pPr>
        <w:pStyle w:val="Odstavecseseznamem"/>
        <w:numPr>
          <w:ilvl w:val="0"/>
          <w:numId w:val="2"/>
        </w:numPr>
        <w:rPr>
          <w:lang w:val="en-GB"/>
        </w:rPr>
      </w:pPr>
      <w:r>
        <w:rPr>
          <w:lang w:val="en-GB"/>
        </w:rPr>
        <w:t>Community services for improvement of quality of life with aim to keep farmers in psichycal and physical activity (e.g. language courses, active participation on provision of social services, theatre, games, hobbies).</w:t>
      </w:r>
    </w:p>
    <w:p w:rsidR="0047668C" w:rsidRDefault="0047668C" w:rsidP="0047668C">
      <w:pPr>
        <w:pStyle w:val="Odstavecseseznamem"/>
        <w:numPr>
          <w:ilvl w:val="0"/>
          <w:numId w:val="2"/>
        </w:numPr>
        <w:rPr>
          <w:lang w:val="en-GB"/>
        </w:rPr>
      </w:pPr>
      <w:r>
        <w:rPr>
          <w:lang w:val="en-GB"/>
        </w:rPr>
        <w:lastRenderedPageBreak/>
        <w:t xml:space="preserve">Courses in computer skills, </w:t>
      </w:r>
      <w:r w:rsidRPr="00E910EB">
        <w:rPr>
          <w:lang w:val="en-GB"/>
        </w:rPr>
        <w:t>home economics</w:t>
      </w:r>
      <w:r>
        <w:rPr>
          <w:lang w:val="en-GB"/>
        </w:rPr>
        <w:t xml:space="preserve"> courses</w:t>
      </w:r>
      <w:r w:rsidRPr="00E910EB">
        <w:rPr>
          <w:lang w:val="en-GB"/>
        </w:rPr>
        <w:t xml:space="preserve">, </w:t>
      </w:r>
      <w:r>
        <w:rPr>
          <w:lang w:val="en-GB"/>
        </w:rPr>
        <w:t>farm and small business economics (and similar topics)</w:t>
      </w:r>
      <w:r w:rsidRPr="00E910EB">
        <w:rPr>
          <w:lang w:val="en-GB"/>
        </w:rPr>
        <w:t>.</w:t>
      </w:r>
    </w:p>
    <w:p w:rsidR="0047668C" w:rsidRPr="00E910EB" w:rsidRDefault="0047668C" w:rsidP="0047668C">
      <w:pPr>
        <w:pStyle w:val="Odstavecseseznamem"/>
        <w:numPr>
          <w:ilvl w:val="0"/>
          <w:numId w:val="2"/>
        </w:numPr>
        <w:rPr>
          <w:lang w:val="en-GB"/>
        </w:rPr>
      </w:pPr>
      <w:r>
        <w:rPr>
          <w:lang w:val="en-GB"/>
        </w:rPr>
        <w:t>Others?</w:t>
      </w:r>
    </w:p>
    <w:p w:rsidR="0047668C" w:rsidRPr="00E910EB" w:rsidRDefault="0047668C" w:rsidP="0047668C">
      <w:pPr>
        <w:rPr>
          <w:lang w:val="en-GB"/>
        </w:rPr>
      </w:pPr>
    </w:p>
    <w:p w:rsidR="00E22C0E" w:rsidRDefault="00E22C0E" w:rsidP="0047668C"/>
    <w:p w:rsidR="00E22C0E" w:rsidRDefault="00E22C0E"/>
    <w:sectPr w:rsidR="00E22C0E" w:rsidSect="007B0B33">
      <w:footerReference w:type="default" r:id="rId1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05" w:rsidRDefault="00210205" w:rsidP="00EA5932">
      <w:pPr>
        <w:spacing w:after="0" w:line="240" w:lineRule="auto"/>
      </w:pPr>
      <w:r>
        <w:separator/>
      </w:r>
    </w:p>
  </w:endnote>
  <w:endnote w:type="continuationSeparator" w:id="0">
    <w:p w:rsidR="00210205" w:rsidRDefault="00210205" w:rsidP="00EA5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7511"/>
      <w:docPartObj>
        <w:docPartGallery w:val="Page Numbers (Bottom of Page)"/>
        <w:docPartUnique/>
      </w:docPartObj>
    </w:sdtPr>
    <w:sdtContent>
      <w:p w:rsidR="00F15725" w:rsidRDefault="00CD2359">
        <w:pPr>
          <w:pStyle w:val="Zpat"/>
          <w:jc w:val="right"/>
        </w:pPr>
        <w:r>
          <w:fldChar w:fldCharType="begin"/>
        </w:r>
        <w:r w:rsidR="00817ADE">
          <w:instrText xml:space="preserve"> PAGE   \* MERGEFORMAT </w:instrText>
        </w:r>
        <w:r>
          <w:fldChar w:fldCharType="separate"/>
        </w:r>
        <w:r w:rsidR="00A813A5">
          <w:rPr>
            <w:noProof/>
          </w:rPr>
          <w:t>1</w:t>
        </w:r>
        <w:r>
          <w:rPr>
            <w:noProof/>
          </w:rPr>
          <w:fldChar w:fldCharType="end"/>
        </w:r>
      </w:p>
    </w:sdtContent>
  </w:sdt>
  <w:p w:rsidR="00F15725" w:rsidRDefault="00F157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05" w:rsidRDefault="00210205" w:rsidP="00EA5932">
      <w:pPr>
        <w:spacing w:after="0" w:line="240" w:lineRule="auto"/>
      </w:pPr>
      <w:r>
        <w:separator/>
      </w:r>
    </w:p>
  </w:footnote>
  <w:footnote w:type="continuationSeparator" w:id="0">
    <w:p w:rsidR="00210205" w:rsidRDefault="00210205" w:rsidP="00EA5932">
      <w:pPr>
        <w:spacing w:after="0" w:line="240" w:lineRule="auto"/>
      </w:pPr>
      <w:r>
        <w:continuationSeparator/>
      </w:r>
    </w:p>
  </w:footnote>
  <w:footnote w:id="1">
    <w:p w:rsidR="00F15725" w:rsidRPr="00D7110B" w:rsidRDefault="00F15725" w:rsidP="00D7110B">
      <w:pPr>
        <w:pStyle w:val="Textpoznpodarou"/>
        <w:jc w:val="both"/>
        <w:rPr>
          <w:rFonts w:ascii="Times New Roman" w:hAnsi="Times New Roman"/>
        </w:rPr>
      </w:pPr>
      <w:r w:rsidRPr="00D7110B">
        <w:rPr>
          <w:rStyle w:val="Znakapoznpodarou"/>
          <w:rFonts w:ascii="Times New Roman" w:hAnsi="Times New Roman"/>
        </w:rPr>
        <w:footnoteRef/>
      </w:r>
      <w:r w:rsidRPr="00D7110B">
        <w:rPr>
          <w:rFonts w:ascii="Times New Roman" w:hAnsi="Times New Roman"/>
        </w:rPr>
        <w:t xml:space="preserve"> UN, Economic Commission in Europe. REGIONAL IMPLEMENTATION STRATEGY FOR THE MADRID INTERNATIONAL PLAN OF ACTION ON AGEING, Berlin Germany, 2002</w:t>
      </w:r>
    </w:p>
  </w:footnote>
  <w:footnote w:id="2">
    <w:p w:rsidR="00F15725" w:rsidRPr="00D7110B" w:rsidRDefault="00F15725" w:rsidP="00D7110B">
      <w:pPr>
        <w:pStyle w:val="Textpoznpodarou"/>
        <w:jc w:val="both"/>
        <w:rPr>
          <w:rFonts w:ascii="Times New Roman" w:hAnsi="Times New Roman"/>
        </w:rPr>
      </w:pPr>
      <w:r w:rsidRPr="00D7110B">
        <w:rPr>
          <w:rStyle w:val="Znakapoznpodarou"/>
          <w:rFonts w:ascii="Times New Roman" w:hAnsi="Times New Roman"/>
        </w:rPr>
        <w:footnoteRef/>
      </w:r>
      <w:r w:rsidRPr="00D7110B">
        <w:rPr>
          <w:rFonts w:ascii="Times New Roman" w:hAnsi="Times New Roman"/>
        </w:rPr>
        <w:t xml:space="preserve"> Např. Madrid international action plan on ageing, UN, New York, 2002.</w:t>
      </w:r>
    </w:p>
  </w:footnote>
  <w:footnote w:id="3">
    <w:p w:rsidR="00F15725" w:rsidRDefault="00F15725" w:rsidP="00C96243">
      <w:pPr>
        <w:pStyle w:val="Textpoznpodarou"/>
      </w:pPr>
      <w:r>
        <w:rPr>
          <w:rStyle w:val="Znakapoznpodarou"/>
        </w:rPr>
        <w:footnoteRef/>
      </w:r>
      <w:r>
        <w:t xml:space="preserve"> </w:t>
      </w:r>
      <w:r w:rsidRPr="003B634F">
        <w:t>https://www.gov.uk/government/policies/improving-opportunities-for-older-people</w:t>
      </w:r>
    </w:p>
  </w:footnote>
  <w:footnote w:id="4">
    <w:p w:rsidR="00F15725" w:rsidRDefault="00F15725">
      <w:pPr>
        <w:pStyle w:val="Textpoznpodarou"/>
      </w:pPr>
      <w:r>
        <w:rPr>
          <w:rStyle w:val="Znakapoznpodarou"/>
        </w:rPr>
        <w:footnoteRef/>
      </w:r>
      <w:r>
        <w:t xml:space="preserve"> Většina informací pochází z </w:t>
      </w:r>
      <w:r w:rsidRPr="003133B8">
        <w:t>http://www.krus.gov.pl/</w:t>
      </w:r>
    </w:p>
  </w:footnote>
  <w:footnote w:id="5">
    <w:p w:rsidR="00F15725" w:rsidRDefault="00F15725">
      <w:pPr>
        <w:pStyle w:val="Textpoznpodarou"/>
      </w:pPr>
      <w:r>
        <w:rPr>
          <w:rStyle w:val="Znakapoznpodarou"/>
        </w:rPr>
        <w:footnoteRef/>
      </w:r>
      <w:r>
        <w:t xml:space="preserve"> V roce 2010 bylo v Polsku přibližně 1,5 milionů farem (EC: Poland and the CAP, 2014)</w:t>
      </w:r>
    </w:p>
  </w:footnote>
  <w:footnote w:id="6">
    <w:p w:rsidR="00F15725" w:rsidRDefault="00F15725">
      <w:pPr>
        <w:pStyle w:val="Textpoznpodarou"/>
      </w:pPr>
      <w:r>
        <w:rPr>
          <w:rStyle w:val="Znakapoznpodarou"/>
        </w:rPr>
        <w:footnoteRef/>
      </w:r>
      <w:r>
        <w:t xml:space="preserve"> Zdroj: většina informací z </w:t>
      </w:r>
      <w:hyperlink r:id="rId1" w:history="1">
        <w:r w:rsidRPr="00844382">
          <w:rPr>
            <w:rStyle w:val="Hypertextovodkaz"/>
          </w:rPr>
          <w:t>www.mela.fi</w:t>
        </w:r>
      </w:hyperlink>
      <w:r>
        <w:t>, část osobní konzultace s pracovníkem MELA.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2E2518F"/>
    <w:multiLevelType w:val="hybridMultilevel"/>
    <w:tmpl w:val="3B9EA6F0"/>
    <w:lvl w:ilvl="0" w:tplc="14762F48">
      <w:start w:val="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9C7832"/>
    <w:multiLevelType w:val="hybridMultilevel"/>
    <w:tmpl w:val="9B208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9F52350"/>
    <w:multiLevelType w:val="hybridMultilevel"/>
    <w:tmpl w:val="C0ECBAB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82505F"/>
    <w:multiLevelType w:val="hybridMultilevel"/>
    <w:tmpl w:val="293425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20D3BEF"/>
    <w:multiLevelType w:val="hybridMultilevel"/>
    <w:tmpl w:val="E2021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65F72CA"/>
    <w:multiLevelType w:val="hybridMultilevel"/>
    <w:tmpl w:val="A0B242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6B60779"/>
    <w:multiLevelType w:val="hybridMultilevel"/>
    <w:tmpl w:val="A0B242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C5238E8"/>
    <w:multiLevelType w:val="multilevel"/>
    <w:tmpl w:val="AF9A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B3EE4"/>
    <w:multiLevelType w:val="hybridMultilevel"/>
    <w:tmpl w:val="C6B6ED28"/>
    <w:lvl w:ilvl="0" w:tplc="50A689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DDD6243"/>
    <w:multiLevelType w:val="multilevel"/>
    <w:tmpl w:val="84D67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67323"/>
    <w:multiLevelType w:val="hybridMultilevel"/>
    <w:tmpl w:val="93141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2F575B"/>
    <w:multiLevelType w:val="hybridMultilevel"/>
    <w:tmpl w:val="293425A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21E0808"/>
    <w:multiLevelType w:val="hybridMultilevel"/>
    <w:tmpl w:val="7CAA13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2F70839"/>
    <w:multiLevelType w:val="hybridMultilevel"/>
    <w:tmpl w:val="ED72D58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6DA389F"/>
    <w:multiLevelType w:val="hybridMultilevel"/>
    <w:tmpl w:val="03FAE09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75D4CEB"/>
    <w:multiLevelType w:val="hybridMultilevel"/>
    <w:tmpl w:val="293425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8992B3F"/>
    <w:multiLevelType w:val="hybridMultilevel"/>
    <w:tmpl w:val="836AEF0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A6E064A"/>
    <w:multiLevelType w:val="hybridMultilevel"/>
    <w:tmpl w:val="D6A27B50"/>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301F4EAE"/>
    <w:multiLevelType w:val="hybridMultilevel"/>
    <w:tmpl w:val="1A2A0D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6691034"/>
    <w:multiLevelType w:val="hybridMultilevel"/>
    <w:tmpl w:val="9DBA68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71A1409"/>
    <w:multiLevelType w:val="hybridMultilevel"/>
    <w:tmpl w:val="80CE0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9645E87"/>
    <w:multiLevelType w:val="multilevel"/>
    <w:tmpl w:val="3D12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814B83"/>
    <w:multiLevelType w:val="multilevel"/>
    <w:tmpl w:val="37E0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DE621F"/>
    <w:multiLevelType w:val="hybridMultilevel"/>
    <w:tmpl w:val="E2021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01F2E51"/>
    <w:multiLevelType w:val="hybridMultilevel"/>
    <w:tmpl w:val="2C26FC9E"/>
    <w:lvl w:ilvl="0" w:tplc="5D3401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41B45D4D"/>
    <w:multiLevelType w:val="hybridMultilevel"/>
    <w:tmpl w:val="2DF0A39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1FC1582"/>
    <w:multiLevelType w:val="multilevel"/>
    <w:tmpl w:val="8794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D7290B"/>
    <w:multiLevelType w:val="multilevel"/>
    <w:tmpl w:val="815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2A0E33"/>
    <w:multiLevelType w:val="hybridMultilevel"/>
    <w:tmpl w:val="1A2A0D1A"/>
    <w:lvl w:ilvl="0" w:tplc="0405000F">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29">
    <w:nsid w:val="481E7DEA"/>
    <w:multiLevelType w:val="hybridMultilevel"/>
    <w:tmpl w:val="A0B242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95A50E7"/>
    <w:multiLevelType w:val="hybridMultilevel"/>
    <w:tmpl w:val="E5882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D417B94"/>
    <w:multiLevelType w:val="multilevel"/>
    <w:tmpl w:val="1A06A146"/>
    <w:numStyleLink w:val="LeninyOdrky"/>
  </w:abstractNum>
  <w:abstractNum w:abstractNumId="32">
    <w:nsid w:val="53617EC3"/>
    <w:multiLevelType w:val="multilevel"/>
    <w:tmpl w:val="B0B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8E0070"/>
    <w:multiLevelType w:val="hybridMultilevel"/>
    <w:tmpl w:val="E2021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5CE02BB"/>
    <w:multiLevelType w:val="multilevel"/>
    <w:tmpl w:val="1A06A146"/>
    <w:styleLink w:val="LeninyOdrky"/>
    <w:lvl w:ilvl="0">
      <w:start w:val="1"/>
      <w:numFmt w:val="bullet"/>
      <w:lvlText w:val=""/>
      <w:lvlJc w:val="left"/>
      <w:pPr>
        <w:tabs>
          <w:tab w:val="num" w:pos="567"/>
        </w:tabs>
        <w:ind w:left="567" w:hanging="283"/>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71F7851"/>
    <w:multiLevelType w:val="hybridMultilevel"/>
    <w:tmpl w:val="2DF0A39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7EC5080"/>
    <w:multiLevelType w:val="hybridMultilevel"/>
    <w:tmpl w:val="48AE8A4E"/>
    <w:lvl w:ilvl="0" w:tplc="AA8C6BD0">
      <w:start w:val="1"/>
      <w:numFmt w:val="bullet"/>
      <w:pStyle w:val="LOdrky"/>
      <w:lvlText w:val=""/>
      <w:lvlJc w:val="left"/>
      <w:pPr>
        <w:tabs>
          <w:tab w:val="num" w:pos="1487"/>
        </w:tabs>
        <w:ind w:left="1487" w:hanging="227"/>
      </w:pPr>
      <w:rPr>
        <w:rFonts w:ascii="Wingdings" w:hAnsi="Wingdings" w:hint="default"/>
        <w:b w:val="0"/>
      </w:rPr>
    </w:lvl>
    <w:lvl w:ilvl="1" w:tplc="AADAD6B6">
      <w:start w:val="1"/>
      <w:numFmt w:val="bullet"/>
      <w:lvlText w:val="-"/>
      <w:lvlJc w:val="left"/>
      <w:pPr>
        <w:tabs>
          <w:tab w:val="num" w:pos="1363"/>
        </w:tabs>
        <w:ind w:left="1363" w:hanging="283"/>
      </w:pPr>
      <w:rPr>
        <w:rFonts w:ascii="Times New Roman" w:eastAsia="Times New Roman" w:hAnsi="Times New Roman" w:cs="Times New Roman" w:hint="default"/>
        <w:b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0DB7D93"/>
    <w:multiLevelType w:val="hybridMultilevel"/>
    <w:tmpl w:val="293425A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30E53A2"/>
    <w:multiLevelType w:val="hybridMultilevel"/>
    <w:tmpl w:val="2C26FC9E"/>
    <w:lvl w:ilvl="0" w:tplc="5D3401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651D6599"/>
    <w:multiLevelType w:val="hybridMultilevel"/>
    <w:tmpl w:val="BB96F9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6837D86"/>
    <w:multiLevelType w:val="hybridMultilevel"/>
    <w:tmpl w:val="BE2E77AC"/>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41">
    <w:nsid w:val="674177BD"/>
    <w:multiLevelType w:val="multilevel"/>
    <w:tmpl w:val="A6EA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BE0D47"/>
    <w:multiLevelType w:val="hybridMultilevel"/>
    <w:tmpl w:val="2ABAA73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CA24DB4"/>
    <w:multiLevelType w:val="hybridMultilevel"/>
    <w:tmpl w:val="6E9A77AC"/>
    <w:lvl w:ilvl="0" w:tplc="04050005">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4">
    <w:nsid w:val="6CDB503C"/>
    <w:multiLevelType w:val="hybridMultilevel"/>
    <w:tmpl w:val="A6FE0372"/>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0B23AA2"/>
    <w:multiLevelType w:val="hybridMultilevel"/>
    <w:tmpl w:val="193097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nsid w:val="7376588E"/>
    <w:multiLevelType w:val="hybridMultilevel"/>
    <w:tmpl w:val="7FDA63D4"/>
    <w:lvl w:ilvl="0" w:tplc="DAC8B2D0">
      <w:start w:val="1"/>
      <w:numFmt w:val="decimal"/>
      <w:lvlText w:val="%1."/>
      <w:lvlJc w:val="left"/>
      <w:pPr>
        <w:ind w:left="720" w:hanging="360"/>
      </w:pPr>
      <w:rPr>
        <w:rFonts w:hint="default"/>
        <w:color w:val="365F91"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68D56D9"/>
    <w:multiLevelType w:val="hybridMultilevel"/>
    <w:tmpl w:val="364A0F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nsid w:val="7C122212"/>
    <w:multiLevelType w:val="hybridMultilevel"/>
    <w:tmpl w:val="D6AAF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20"/>
  </w:num>
  <w:num w:numId="3">
    <w:abstractNumId w:val="48"/>
  </w:num>
  <w:num w:numId="4">
    <w:abstractNumId w:val="37"/>
  </w:num>
  <w:num w:numId="5">
    <w:abstractNumId w:val="45"/>
  </w:num>
  <w:num w:numId="6">
    <w:abstractNumId w:val="47"/>
  </w:num>
  <w:num w:numId="7">
    <w:abstractNumId w:val="42"/>
  </w:num>
  <w:num w:numId="8">
    <w:abstractNumId w:val="11"/>
  </w:num>
  <w:num w:numId="9">
    <w:abstractNumId w:val="25"/>
  </w:num>
  <w:num w:numId="10">
    <w:abstractNumId w:val="15"/>
  </w:num>
  <w:num w:numId="11">
    <w:abstractNumId w:val="6"/>
  </w:num>
  <w:num w:numId="12">
    <w:abstractNumId w:val="35"/>
  </w:num>
  <w:num w:numId="13">
    <w:abstractNumId w:val="13"/>
  </w:num>
  <w:num w:numId="14">
    <w:abstractNumId w:val="1"/>
  </w:num>
  <w:num w:numId="15">
    <w:abstractNumId w:val="22"/>
  </w:num>
  <w:num w:numId="16">
    <w:abstractNumId w:val="18"/>
  </w:num>
  <w:num w:numId="17">
    <w:abstractNumId w:val="28"/>
  </w:num>
  <w:num w:numId="18">
    <w:abstractNumId w:val="33"/>
  </w:num>
  <w:num w:numId="19">
    <w:abstractNumId w:val="4"/>
  </w:num>
  <w:num w:numId="20">
    <w:abstractNumId w:val="23"/>
  </w:num>
  <w:num w:numId="21">
    <w:abstractNumId w:val="27"/>
  </w:num>
  <w:num w:numId="22">
    <w:abstractNumId w:val="0"/>
  </w:num>
  <w:num w:numId="23">
    <w:abstractNumId w:val="32"/>
  </w:num>
  <w:num w:numId="24">
    <w:abstractNumId w:val="5"/>
  </w:num>
  <w:num w:numId="25">
    <w:abstractNumId w:val="14"/>
  </w:num>
  <w:num w:numId="26">
    <w:abstractNumId w:val="41"/>
  </w:num>
  <w:num w:numId="27">
    <w:abstractNumId w:val="26"/>
  </w:num>
  <w:num w:numId="28">
    <w:abstractNumId w:val="29"/>
  </w:num>
  <w:num w:numId="29">
    <w:abstractNumId w:val="2"/>
  </w:num>
  <w:num w:numId="30">
    <w:abstractNumId w:val="8"/>
  </w:num>
  <w:num w:numId="31">
    <w:abstractNumId w:val="40"/>
  </w:num>
  <w:num w:numId="32">
    <w:abstractNumId w:val="30"/>
  </w:num>
  <w:num w:numId="33">
    <w:abstractNumId w:val="16"/>
  </w:num>
  <w:num w:numId="34">
    <w:abstractNumId w:val="24"/>
  </w:num>
  <w:num w:numId="35">
    <w:abstractNumId w:val="39"/>
  </w:num>
  <w:num w:numId="36">
    <w:abstractNumId w:val="36"/>
  </w:num>
  <w:num w:numId="37">
    <w:abstractNumId w:val="34"/>
  </w:num>
  <w:num w:numId="38">
    <w:abstractNumId w:val="31"/>
  </w:num>
  <w:num w:numId="39">
    <w:abstractNumId w:val="43"/>
  </w:num>
  <w:num w:numId="40">
    <w:abstractNumId w:val="12"/>
  </w:num>
  <w:num w:numId="41">
    <w:abstractNumId w:val="9"/>
  </w:num>
  <w:num w:numId="42">
    <w:abstractNumId w:val="7"/>
  </w:num>
  <w:num w:numId="43">
    <w:abstractNumId w:val="44"/>
  </w:num>
  <w:num w:numId="44">
    <w:abstractNumId w:val="17"/>
  </w:num>
  <w:num w:numId="45">
    <w:abstractNumId w:val="19"/>
  </w:num>
  <w:num w:numId="46">
    <w:abstractNumId w:val="46"/>
  </w:num>
  <w:num w:numId="47">
    <w:abstractNumId w:val="10"/>
  </w:num>
  <w:num w:numId="48">
    <w:abstractNumId w:val="21"/>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08"/>
  <w:hyphenationZone w:val="425"/>
  <w:characterSpacingControl w:val="doNotCompress"/>
  <w:footnotePr>
    <w:footnote w:id="-1"/>
    <w:footnote w:id="0"/>
  </w:footnotePr>
  <w:endnotePr>
    <w:endnote w:id="-1"/>
    <w:endnote w:id="0"/>
  </w:endnotePr>
  <w:compat/>
  <w:rsids>
    <w:rsidRoot w:val="00C802CA"/>
    <w:rsid w:val="0000271A"/>
    <w:rsid w:val="0000584C"/>
    <w:rsid w:val="00006344"/>
    <w:rsid w:val="00011C12"/>
    <w:rsid w:val="0002503A"/>
    <w:rsid w:val="00025827"/>
    <w:rsid w:val="000444B9"/>
    <w:rsid w:val="00063305"/>
    <w:rsid w:val="00080921"/>
    <w:rsid w:val="000A0489"/>
    <w:rsid w:val="000B0F36"/>
    <w:rsid w:val="000B1A09"/>
    <w:rsid w:val="000E6C26"/>
    <w:rsid w:val="00101F5B"/>
    <w:rsid w:val="00120FCE"/>
    <w:rsid w:val="00122C99"/>
    <w:rsid w:val="00131980"/>
    <w:rsid w:val="0014437C"/>
    <w:rsid w:val="0017282A"/>
    <w:rsid w:val="001963EF"/>
    <w:rsid w:val="001C2C14"/>
    <w:rsid w:val="001D3A68"/>
    <w:rsid w:val="001E28FB"/>
    <w:rsid w:val="001F337D"/>
    <w:rsid w:val="002027D8"/>
    <w:rsid w:val="00203152"/>
    <w:rsid w:val="00210205"/>
    <w:rsid w:val="00210405"/>
    <w:rsid w:val="00211ACD"/>
    <w:rsid w:val="00226056"/>
    <w:rsid w:val="002302A8"/>
    <w:rsid w:val="00236588"/>
    <w:rsid w:val="002418A3"/>
    <w:rsid w:val="00242188"/>
    <w:rsid w:val="00244A69"/>
    <w:rsid w:val="0024557A"/>
    <w:rsid w:val="00262961"/>
    <w:rsid w:val="002863CA"/>
    <w:rsid w:val="002912F8"/>
    <w:rsid w:val="002A42CC"/>
    <w:rsid w:val="002B3310"/>
    <w:rsid w:val="002D1A78"/>
    <w:rsid w:val="002D4E01"/>
    <w:rsid w:val="002F1CFA"/>
    <w:rsid w:val="00306F7F"/>
    <w:rsid w:val="00311090"/>
    <w:rsid w:val="003133B8"/>
    <w:rsid w:val="00314879"/>
    <w:rsid w:val="0032106D"/>
    <w:rsid w:val="0033257B"/>
    <w:rsid w:val="0036434B"/>
    <w:rsid w:val="003876D0"/>
    <w:rsid w:val="003B184E"/>
    <w:rsid w:val="003B634F"/>
    <w:rsid w:val="003C0C08"/>
    <w:rsid w:val="003D3184"/>
    <w:rsid w:val="003D6078"/>
    <w:rsid w:val="003D6A51"/>
    <w:rsid w:val="003F69F0"/>
    <w:rsid w:val="0041791C"/>
    <w:rsid w:val="0044218F"/>
    <w:rsid w:val="004702A3"/>
    <w:rsid w:val="0047668C"/>
    <w:rsid w:val="004815B3"/>
    <w:rsid w:val="00482E76"/>
    <w:rsid w:val="00487F20"/>
    <w:rsid w:val="004979B5"/>
    <w:rsid w:val="004A226B"/>
    <w:rsid w:val="004B6841"/>
    <w:rsid w:val="004C1D88"/>
    <w:rsid w:val="004C4EC4"/>
    <w:rsid w:val="004E171A"/>
    <w:rsid w:val="0050636A"/>
    <w:rsid w:val="00514F21"/>
    <w:rsid w:val="00515221"/>
    <w:rsid w:val="00521FB4"/>
    <w:rsid w:val="005253FD"/>
    <w:rsid w:val="00525858"/>
    <w:rsid w:val="00530EC1"/>
    <w:rsid w:val="005363DD"/>
    <w:rsid w:val="00537EF3"/>
    <w:rsid w:val="005448FE"/>
    <w:rsid w:val="005668BC"/>
    <w:rsid w:val="00567B08"/>
    <w:rsid w:val="00580EBD"/>
    <w:rsid w:val="00582725"/>
    <w:rsid w:val="00583E47"/>
    <w:rsid w:val="00585FCF"/>
    <w:rsid w:val="005939F2"/>
    <w:rsid w:val="005A6BC6"/>
    <w:rsid w:val="005C0976"/>
    <w:rsid w:val="005C22B9"/>
    <w:rsid w:val="005D5113"/>
    <w:rsid w:val="005E5BD6"/>
    <w:rsid w:val="00613AAF"/>
    <w:rsid w:val="0061436C"/>
    <w:rsid w:val="00616EA2"/>
    <w:rsid w:val="00623D04"/>
    <w:rsid w:val="00623FB6"/>
    <w:rsid w:val="00646BF2"/>
    <w:rsid w:val="00647B16"/>
    <w:rsid w:val="00655FE9"/>
    <w:rsid w:val="006816FD"/>
    <w:rsid w:val="00682F2C"/>
    <w:rsid w:val="006A27C7"/>
    <w:rsid w:val="006A3B5A"/>
    <w:rsid w:val="006B3109"/>
    <w:rsid w:val="006C140F"/>
    <w:rsid w:val="006D1DE3"/>
    <w:rsid w:val="00724AFA"/>
    <w:rsid w:val="0074771C"/>
    <w:rsid w:val="007563D2"/>
    <w:rsid w:val="007609B1"/>
    <w:rsid w:val="00772B4F"/>
    <w:rsid w:val="00775078"/>
    <w:rsid w:val="007B0B33"/>
    <w:rsid w:val="007B71A0"/>
    <w:rsid w:val="007C0926"/>
    <w:rsid w:val="007D375C"/>
    <w:rsid w:val="007D3834"/>
    <w:rsid w:val="007E7EC7"/>
    <w:rsid w:val="007F2807"/>
    <w:rsid w:val="008028A9"/>
    <w:rsid w:val="00815CDA"/>
    <w:rsid w:val="00817ADE"/>
    <w:rsid w:val="00825596"/>
    <w:rsid w:val="00827FC2"/>
    <w:rsid w:val="00837C65"/>
    <w:rsid w:val="0084536C"/>
    <w:rsid w:val="00861B5A"/>
    <w:rsid w:val="008668B8"/>
    <w:rsid w:val="00874C9F"/>
    <w:rsid w:val="008757AC"/>
    <w:rsid w:val="00882A95"/>
    <w:rsid w:val="00882D13"/>
    <w:rsid w:val="00883F76"/>
    <w:rsid w:val="00886E32"/>
    <w:rsid w:val="008A5D27"/>
    <w:rsid w:val="008B7C9F"/>
    <w:rsid w:val="008C0505"/>
    <w:rsid w:val="008D019A"/>
    <w:rsid w:val="008D76A4"/>
    <w:rsid w:val="008F5CD8"/>
    <w:rsid w:val="008F65AE"/>
    <w:rsid w:val="00925C44"/>
    <w:rsid w:val="00930558"/>
    <w:rsid w:val="00945F46"/>
    <w:rsid w:val="00956DB7"/>
    <w:rsid w:val="00960758"/>
    <w:rsid w:val="009732AF"/>
    <w:rsid w:val="009A0C2A"/>
    <w:rsid w:val="009A5E76"/>
    <w:rsid w:val="009B40F7"/>
    <w:rsid w:val="009B5AB7"/>
    <w:rsid w:val="009D7829"/>
    <w:rsid w:val="009D7A3F"/>
    <w:rsid w:val="009E22CF"/>
    <w:rsid w:val="00A0781F"/>
    <w:rsid w:val="00A2111C"/>
    <w:rsid w:val="00A30BB1"/>
    <w:rsid w:val="00A44BFB"/>
    <w:rsid w:val="00A5109B"/>
    <w:rsid w:val="00A813A5"/>
    <w:rsid w:val="00A96D2D"/>
    <w:rsid w:val="00AA4CF1"/>
    <w:rsid w:val="00AB671C"/>
    <w:rsid w:val="00AC370E"/>
    <w:rsid w:val="00AE2830"/>
    <w:rsid w:val="00AF4B78"/>
    <w:rsid w:val="00B04D25"/>
    <w:rsid w:val="00B15BD3"/>
    <w:rsid w:val="00B221A2"/>
    <w:rsid w:val="00B43D99"/>
    <w:rsid w:val="00B7004D"/>
    <w:rsid w:val="00B73542"/>
    <w:rsid w:val="00B76B2E"/>
    <w:rsid w:val="00B77450"/>
    <w:rsid w:val="00B83F6C"/>
    <w:rsid w:val="00BC2AF6"/>
    <w:rsid w:val="00BC4FDC"/>
    <w:rsid w:val="00BE23D7"/>
    <w:rsid w:val="00BE5E5B"/>
    <w:rsid w:val="00BF04C3"/>
    <w:rsid w:val="00BF7C72"/>
    <w:rsid w:val="00C07183"/>
    <w:rsid w:val="00C26401"/>
    <w:rsid w:val="00C358D8"/>
    <w:rsid w:val="00C55BC6"/>
    <w:rsid w:val="00C5765B"/>
    <w:rsid w:val="00C6017E"/>
    <w:rsid w:val="00C802CA"/>
    <w:rsid w:val="00C86B2F"/>
    <w:rsid w:val="00C96243"/>
    <w:rsid w:val="00CD2359"/>
    <w:rsid w:val="00CD5F05"/>
    <w:rsid w:val="00D00FD5"/>
    <w:rsid w:val="00D20806"/>
    <w:rsid w:val="00D24B80"/>
    <w:rsid w:val="00D31195"/>
    <w:rsid w:val="00D42BF4"/>
    <w:rsid w:val="00D70153"/>
    <w:rsid w:val="00D7110B"/>
    <w:rsid w:val="00D741C4"/>
    <w:rsid w:val="00D75D1B"/>
    <w:rsid w:val="00DB5F1E"/>
    <w:rsid w:val="00DC094C"/>
    <w:rsid w:val="00DC0AD7"/>
    <w:rsid w:val="00E22C0E"/>
    <w:rsid w:val="00E41D0E"/>
    <w:rsid w:val="00E75F18"/>
    <w:rsid w:val="00E96DE9"/>
    <w:rsid w:val="00EA41E2"/>
    <w:rsid w:val="00EA5932"/>
    <w:rsid w:val="00EB5DD8"/>
    <w:rsid w:val="00EB7D39"/>
    <w:rsid w:val="00EC4FF4"/>
    <w:rsid w:val="00EC76D2"/>
    <w:rsid w:val="00ED473A"/>
    <w:rsid w:val="00EE19B3"/>
    <w:rsid w:val="00EE43EA"/>
    <w:rsid w:val="00F15725"/>
    <w:rsid w:val="00F20762"/>
    <w:rsid w:val="00F20987"/>
    <w:rsid w:val="00F23985"/>
    <w:rsid w:val="00F24816"/>
    <w:rsid w:val="00F2489D"/>
    <w:rsid w:val="00F24D76"/>
    <w:rsid w:val="00F34202"/>
    <w:rsid w:val="00F44C7C"/>
    <w:rsid w:val="00F55250"/>
    <w:rsid w:val="00F56E58"/>
    <w:rsid w:val="00F6494F"/>
    <w:rsid w:val="00F73014"/>
    <w:rsid w:val="00F82077"/>
    <w:rsid w:val="00F820A4"/>
    <w:rsid w:val="00FA0773"/>
    <w:rsid w:val="00FC1F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B33"/>
    <w:pPr>
      <w:spacing w:after="200" w:line="276" w:lineRule="auto"/>
    </w:pPr>
    <w:rPr>
      <w:sz w:val="22"/>
      <w:szCs w:val="22"/>
      <w:lang w:eastAsia="en-US"/>
    </w:rPr>
  </w:style>
  <w:style w:type="paragraph" w:styleId="Nadpis1">
    <w:name w:val="heading 1"/>
    <w:basedOn w:val="Normln"/>
    <w:next w:val="Normln"/>
    <w:link w:val="Nadpis1Char"/>
    <w:qFormat/>
    <w:locked/>
    <w:rsid w:val="00E22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locked/>
    <w:rsid w:val="00E22C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locked/>
    <w:rsid w:val="005E5B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06344"/>
    <w:pPr>
      <w:ind w:left="720"/>
      <w:contextualSpacing/>
    </w:pPr>
  </w:style>
  <w:style w:type="paragraph" w:styleId="Textbubliny">
    <w:name w:val="Balloon Text"/>
    <w:basedOn w:val="Normln"/>
    <w:link w:val="TextbublinyChar"/>
    <w:uiPriority w:val="99"/>
    <w:semiHidden/>
    <w:rsid w:val="004C4EC4"/>
    <w:rPr>
      <w:rFonts w:ascii="Tahoma" w:hAnsi="Tahoma" w:cs="Tahoma"/>
      <w:sz w:val="16"/>
      <w:szCs w:val="16"/>
    </w:rPr>
  </w:style>
  <w:style w:type="character" w:customStyle="1" w:styleId="TextbublinyChar">
    <w:name w:val="Text bubliny Char"/>
    <w:basedOn w:val="Standardnpsmoodstavce"/>
    <w:link w:val="Textbubliny"/>
    <w:uiPriority w:val="99"/>
    <w:semiHidden/>
    <w:rsid w:val="0056441F"/>
    <w:rPr>
      <w:rFonts w:ascii="Times New Roman" w:hAnsi="Times New Roman"/>
      <w:sz w:val="0"/>
      <w:szCs w:val="0"/>
      <w:lang w:eastAsia="en-US"/>
    </w:rPr>
  </w:style>
  <w:style w:type="character" w:styleId="Hypertextovodkaz">
    <w:name w:val="Hyperlink"/>
    <w:basedOn w:val="Standardnpsmoodstavce"/>
    <w:uiPriority w:val="99"/>
    <w:rsid w:val="004C4EC4"/>
    <w:rPr>
      <w:rFonts w:cs="Times New Roman"/>
      <w:color w:val="0000FF"/>
      <w:u w:val="single"/>
    </w:rPr>
  </w:style>
  <w:style w:type="paragraph" w:customStyle="1" w:styleId="bodytext">
    <w:name w:val="bodytext"/>
    <w:basedOn w:val="Normln"/>
    <w:rsid w:val="00E22C0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1Char">
    <w:name w:val="Nadpis 1 Char"/>
    <w:basedOn w:val="Standardnpsmoodstavce"/>
    <w:link w:val="Nadpis1"/>
    <w:rsid w:val="00E22C0E"/>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rsid w:val="00E22C0E"/>
    <w:rPr>
      <w:rFonts w:asciiTheme="majorHAnsi" w:eastAsiaTheme="majorEastAsia" w:hAnsiTheme="majorHAnsi" w:cstheme="majorBidi"/>
      <w:b/>
      <w:bCs/>
      <w:color w:val="4F81BD" w:themeColor="accent1"/>
      <w:sz w:val="26"/>
      <w:szCs w:val="26"/>
      <w:lang w:eastAsia="en-US"/>
    </w:rPr>
  </w:style>
  <w:style w:type="paragraph" w:styleId="Textpoznpodarou">
    <w:name w:val="footnote text"/>
    <w:basedOn w:val="Normln"/>
    <w:link w:val="TextpoznpodarouChar"/>
    <w:uiPriority w:val="99"/>
    <w:semiHidden/>
    <w:unhideWhenUsed/>
    <w:rsid w:val="00EA593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5932"/>
    <w:rPr>
      <w:lang w:eastAsia="en-US"/>
    </w:rPr>
  </w:style>
  <w:style w:type="character" w:styleId="Znakapoznpodarou">
    <w:name w:val="footnote reference"/>
    <w:basedOn w:val="Standardnpsmoodstavce"/>
    <w:uiPriority w:val="99"/>
    <w:semiHidden/>
    <w:unhideWhenUsed/>
    <w:rsid w:val="00EA5932"/>
    <w:rPr>
      <w:vertAlign w:val="superscript"/>
    </w:rPr>
  </w:style>
  <w:style w:type="paragraph" w:styleId="Zhlav">
    <w:name w:val="header"/>
    <w:basedOn w:val="Normln"/>
    <w:link w:val="ZhlavChar"/>
    <w:uiPriority w:val="99"/>
    <w:semiHidden/>
    <w:unhideWhenUsed/>
    <w:rsid w:val="005152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15221"/>
    <w:rPr>
      <w:sz w:val="22"/>
      <w:szCs w:val="22"/>
      <w:lang w:eastAsia="en-US"/>
    </w:rPr>
  </w:style>
  <w:style w:type="paragraph" w:styleId="Zpat">
    <w:name w:val="footer"/>
    <w:basedOn w:val="Normln"/>
    <w:link w:val="ZpatChar"/>
    <w:uiPriority w:val="99"/>
    <w:unhideWhenUsed/>
    <w:rsid w:val="0051522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5221"/>
    <w:rPr>
      <w:sz w:val="22"/>
      <w:szCs w:val="22"/>
      <w:lang w:eastAsia="en-US"/>
    </w:rPr>
  </w:style>
  <w:style w:type="character" w:customStyle="1" w:styleId="Nadpis3Char">
    <w:name w:val="Nadpis 3 Char"/>
    <w:basedOn w:val="Standardnpsmoodstavce"/>
    <w:link w:val="Nadpis3"/>
    <w:rsid w:val="005E5BD6"/>
    <w:rPr>
      <w:rFonts w:asciiTheme="majorHAnsi" w:eastAsiaTheme="majorEastAsia" w:hAnsiTheme="majorHAnsi" w:cstheme="majorBidi"/>
      <w:color w:val="243F60" w:themeColor="accent1" w:themeShade="7F"/>
      <w:sz w:val="24"/>
      <w:szCs w:val="24"/>
      <w:lang w:eastAsia="en-US"/>
    </w:rPr>
  </w:style>
  <w:style w:type="paragraph" w:styleId="Nadpisobsahu">
    <w:name w:val="TOC Heading"/>
    <w:basedOn w:val="Nadpis1"/>
    <w:next w:val="Normln"/>
    <w:uiPriority w:val="39"/>
    <w:unhideWhenUsed/>
    <w:qFormat/>
    <w:rsid w:val="007563D2"/>
    <w:pPr>
      <w:spacing w:before="240" w:line="259" w:lineRule="auto"/>
      <w:outlineLvl w:val="9"/>
    </w:pPr>
    <w:rPr>
      <w:b w:val="0"/>
      <w:bCs w:val="0"/>
      <w:sz w:val="32"/>
      <w:szCs w:val="32"/>
      <w:lang w:eastAsia="cs-CZ"/>
    </w:rPr>
  </w:style>
  <w:style w:type="paragraph" w:styleId="Obsah2">
    <w:name w:val="toc 2"/>
    <w:basedOn w:val="Normln"/>
    <w:next w:val="Normln"/>
    <w:autoRedefine/>
    <w:uiPriority w:val="39"/>
    <w:locked/>
    <w:rsid w:val="007563D2"/>
    <w:pPr>
      <w:spacing w:after="100"/>
      <w:ind w:left="220"/>
    </w:pPr>
  </w:style>
  <w:style w:type="paragraph" w:styleId="Obsah3">
    <w:name w:val="toc 3"/>
    <w:basedOn w:val="Normln"/>
    <w:next w:val="Normln"/>
    <w:autoRedefine/>
    <w:uiPriority w:val="39"/>
    <w:locked/>
    <w:rsid w:val="007563D2"/>
    <w:pPr>
      <w:spacing w:after="100"/>
      <w:ind w:left="440"/>
    </w:pPr>
  </w:style>
  <w:style w:type="paragraph" w:styleId="Obsah1">
    <w:name w:val="toc 1"/>
    <w:basedOn w:val="Normln"/>
    <w:next w:val="Normln"/>
    <w:autoRedefine/>
    <w:uiPriority w:val="39"/>
    <w:locked/>
    <w:rsid w:val="007563D2"/>
    <w:pPr>
      <w:spacing w:after="100"/>
    </w:pPr>
  </w:style>
  <w:style w:type="paragraph" w:styleId="Normlnweb">
    <w:name w:val="Normal (Web)"/>
    <w:basedOn w:val="Normln"/>
    <w:rsid w:val="0084536C"/>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99"/>
    <w:locked/>
    <w:rsid w:val="00B76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Bntext">
    <w:name w:val="L.Běžný text"/>
    <w:basedOn w:val="Normln"/>
    <w:link w:val="LBntextCharChar"/>
    <w:rsid w:val="00EE19B3"/>
    <w:pPr>
      <w:spacing w:after="0" w:line="360" w:lineRule="auto"/>
      <w:ind w:firstLine="539"/>
      <w:jc w:val="both"/>
    </w:pPr>
    <w:rPr>
      <w:rFonts w:ascii="Times New Roman" w:eastAsia="Times New Roman" w:hAnsi="Times New Roman"/>
      <w:sz w:val="24"/>
      <w:szCs w:val="20"/>
      <w:lang w:eastAsia="cs-CZ"/>
    </w:rPr>
  </w:style>
  <w:style w:type="character" w:customStyle="1" w:styleId="LBntextCharChar">
    <w:name w:val="L.Běžný text Char Char"/>
    <w:link w:val="LBntext"/>
    <w:rsid w:val="00EE19B3"/>
    <w:rPr>
      <w:rFonts w:ascii="Times New Roman" w:eastAsia="Times New Roman" w:hAnsi="Times New Roman"/>
      <w:sz w:val="24"/>
    </w:rPr>
  </w:style>
  <w:style w:type="paragraph" w:customStyle="1" w:styleId="LOdrky">
    <w:name w:val="L.Odrážky"/>
    <w:basedOn w:val="Normln"/>
    <w:rsid w:val="00EE19B3"/>
    <w:pPr>
      <w:numPr>
        <w:numId w:val="36"/>
      </w:numPr>
      <w:spacing w:after="0" w:line="360" w:lineRule="auto"/>
      <w:jc w:val="both"/>
    </w:pPr>
    <w:rPr>
      <w:rFonts w:ascii="Times New Roman" w:eastAsia="Times New Roman" w:hAnsi="Times New Roman"/>
      <w:b/>
      <w:bCs/>
      <w:sz w:val="24"/>
      <w:szCs w:val="20"/>
      <w:lang w:eastAsia="cs-CZ"/>
    </w:rPr>
  </w:style>
  <w:style w:type="numbering" w:customStyle="1" w:styleId="LeninyOdrky">
    <w:name w:val="Lenčiny Odrážky"/>
    <w:basedOn w:val="Bezseznamu"/>
    <w:rsid w:val="00EE19B3"/>
    <w:pPr>
      <w:numPr>
        <w:numId w:val="37"/>
      </w:numPr>
    </w:pPr>
  </w:style>
  <w:style w:type="paragraph" w:customStyle="1" w:styleId="Default">
    <w:name w:val="Default"/>
    <w:rsid w:val="00EE19B3"/>
    <w:pPr>
      <w:autoSpaceDE w:val="0"/>
      <w:autoSpaceDN w:val="0"/>
      <w:adjustRightInd w:val="0"/>
    </w:pPr>
    <w:rPr>
      <w:rFonts w:ascii="Arial" w:eastAsia="Times New Roman" w:hAnsi="Arial" w:cs="Arial"/>
      <w:color w:val="000000"/>
      <w:sz w:val="24"/>
      <w:szCs w:val="24"/>
    </w:rPr>
  </w:style>
  <w:style w:type="character" w:styleId="Sledovanodkaz">
    <w:name w:val="FollowedHyperlink"/>
    <w:basedOn w:val="Standardnpsmoodstavce"/>
    <w:uiPriority w:val="99"/>
    <w:semiHidden/>
    <w:unhideWhenUsed/>
    <w:rsid w:val="00647B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B33"/>
    <w:pPr>
      <w:spacing w:after="200" w:line="276" w:lineRule="auto"/>
    </w:pPr>
    <w:rPr>
      <w:sz w:val="22"/>
      <w:szCs w:val="22"/>
      <w:lang w:eastAsia="en-US"/>
    </w:rPr>
  </w:style>
  <w:style w:type="paragraph" w:styleId="Nadpis1">
    <w:name w:val="heading 1"/>
    <w:basedOn w:val="Normln"/>
    <w:next w:val="Normln"/>
    <w:link w:val="Nadpis1Char"/>
    <w:qFormat/>
    <w:locked/>
    <w:rsid w:val="00E22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locked/>
    <w:rsid w:val="00E22C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locked/>
    <w:rsid w:val="005E5B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06344"/>
    <w:pPr>
      <w:ind w:left="720"/>
      <w:contextualSpacing/>
    </w:pPr>
  </w:style>
  <w:style w:type="paragraph" w:styleId="Textbubliny">
    <w:name w:val="Balloon Text"/>
    <w:basedOn w:val="Normln"/>
    <w:link w:val="TextbublinyChar"/>
    <w:uiPriority w:val="99"/>
    <w:semiHidden/>
    <w:rsid w:val="004C4EC4"/>
    <w:rPr>
      <w:rFonts w:ascii="Tahoma" w:hAnsi="Tahoma" w:cs="Tahoma"/>
      <w:sz w:val="16"/>
      <w:szCs w:val="16"/>
    </w:rPr>
  </w:style>
  <w:style w:type="character" w:customStyle="1" w:styleId="TextbublinyChar">
    <w:name w:val="Text bubliny Char"/>
    <w:basedOn w:val="Standardnpsmoodstavce"/>
    <w:link w:val="Textbubliny"/>
    <w:uiPriority w:val="99"/>
    <w:semiHidden/>
    <w:rsid w:val="0056441F"/>
    <w:rPr>
      <w:rFonts w:ascii="Times New Roman" w:hAnsi="Times New Roman"/>
      <w:sz w:val="0"/>
      <w:szCs w:val="0"/>
      <w:lang w:eastAsia="en-US"/>
    </w:rPr>
  </w:style>
  <w:style w:type="character" w:styleId="Hypertextovodkaz">
    <w:name w:val="Hyperlink"/>
    <w:basedOn w:val="Standardnpsmoodstavce"/>
    <w:uiPriority w:val="99"/>
    <w:rsid w:val="004C4EC4"/>
    <w:rPr>
      <w:rFonts w:cs="Times New Roman"/>
      <w:color w:val="0000FF"/>
      <w:u w:val="single"/>
    </w:rPr>
  </w:style>
  <w:style w:type="paragraph" w:customStyle="1" w:styleId="bodytext">
    <w:name w:val="bodytext"/>
    <w:basedOn w:val="Normln"/>
    <w:rsid w:val="00E22C0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1Char">
    <w:name w:val="Nadpis 1 Char"/>
    <w:basedOn w:val="Standardnpsmoodstavce"/>
    <w:link w:val="Nadpis1"/>
    <w:rsid w:val="00E22C0E"/>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rsid w:val="00E22C0E"/>
    <w:rPr>
      <w:rFonts w:asciiTheme="majorHAnsi" w:eastAsiaTheme="majorEastAsia" w:hAnsiTheme="majorHAnsi" w:cstheme="majorBidi"/>
      <w:b/>
      <w:bCs/>
      <w:color w:val="4F81BD" w:themeColor="accent1"/>
      <w:sz w:val="26"/>
      <w:szCs w:val="26"/>
      <w:lang w:eastAsia="en-US"/>
    </w:rPr>
  </w:style>
  <w:style w:type="paragraph" w:styleId="Textpoznpodarou">
    <w:name w:val="footnote text"/>
    <w:basedOn w:val="Normln"/>
    <w:link w:val="TextpoznpodarouChar"/>
    <w:uiPriority w:val="99"/>
    <w:semiHidden/>
    <w:unhideWhenUsed/>
    <w:rsid w:val="00EA593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5932"/>
    <w:rPr>
      <w:lang w:eastAsia="en-US"/>
    </w:rPr>
  </w:style>
  <w:style w:type="character" w:styleId="Znakapoznpodarou">
    <w:name w:val="footnote reference"/>
    <w:basedOn w:val="Standardnpsmoodstavce"/>
    <w:uiPriority w:val="99"/>
    <w:semiHidden/>
    <w:unhideWhenUsed/>
    <w:rsid w:val="00EA5932"/>
    <w:rPr>
      <w:vertAlign w:val="superscript"/>
    </w:rPr>
  </w:style>
  <w:style w:type="paragraph" w:styleId="Zhlav">
    <w:name w:val="header"/>
    <w:basedOn w:val="Normln"/>
    <w:link w:val="ZhlavChar"/>
    <w:uiPriority w:val="99"/>
    <w:semiHidden/>
    <w:unhideWhenUsed/>
    <w:rsid w:val="0051522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15221"/>
    <w:rPr>
      <w:sz w:val="22"/>
      <w:szCs w:val="22"/>
      <w:lang w:eastAsia="en-US"/>
    </w:rPr>
  </w:style>
  <w:style w:type="paragraph" w:styleId="Zpat">
    <w:name w:val="footer"/>
    <w:basedOn w:val="Normln"/>
    <w:link w:val="ZpatChar"/>
    <w:uiPriority w:val="99"/>
    <w:unhideWhenUsed/>
    <w:rsid w:val="0051522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5221"/>
    <w:rPr>
      <w:sz w:val="22"/>
      <w:szCs w:val="22"/>
      <w:lang w:eastAsia="en-US"/>
    </w:rPr>
  </w:style>
  <w:style w:type="character" w:customStyle="1" w:styleId="Nadpis3Char">
    <w:name w:val="Nadpis 3 Char"/>
    <w:basedOn w:val="Standardnpsmoodstavce"/>
    <w:link w:val="Nadpis3"/>
    <w:rsid w:val="005E5BD6"/>
    <w:rPr>
      <w:rFonts w:asciiTheme="majorHAnsi" w:eastAsiaTheme="majorEastAsia" w:hAnsiTheme="majorHAnsi" w:cstheme="majorBidi"/>
      <w:color w:val="243F60" w:themeColor="accent1" w:themeShade="7F"/>
      <w:sz w:val="24"/>
      <w:szCs w:val="24"/>
      <w:lang w:eastAsia="en-US"/>
    </w:rPr>
  </w:style>
  <w:style w:type="paragraph" w:styleId="Nadpisobsahu">
    <w:name w:val="TOC Heading"/>
    <w:basedOn w:val="Nadpis1"/>
    <w:next w:val="Normln"/>
    <w:uiPriority w:val="39"/>
    <w:unhideWhenUsed/>
    <w:qFormat/>
    <w:rsid w:val="007563D2"/>
    <w:pPr>
      <w:spacing w:before="240" w:line="259" w:lineRule="auto"/>
      <w:outlineLvl w:val="9"/>
    </w:pPr>
    <w:rPr>
      <w:b w:val="0"/>
      <w:bCs w:val="0"/>
      <w:sz w:val="32"/>
      <w:szCs w:val="32"/>
      <w:lang w:eastAsia="cs-CZ"/>
    </w:rPr>
  </w:style>
  <w:style w:type="paragraph" w:styleId="Obsah2">
    <w:name w:val="toc 2"/>
    <w:basedOn w:val="Normln"/>
    <w:next w:val="Normln"/>
    <w:autoRedefine/>
    <w:uiPriority w:val="39"/>
    <w:locked/>
    <w:rsid w:val="007563D2"/>
    <w:pPr>
      <w:spacing w:after="100"/>
      <w:ind w:left="220"/>
    </w:pPr>
  </w:style>
  <w:style w:type="paragraph" w:styleId="Obsah3">
    <w:name w:val="toc 3"/>
    <w:basedOn w:val="Normln"/>
    <w:next w:val="Normln"/>
    <w:autoRedefine/>
    <w:uiPriority w:val="39"/>
    <w:locked/>
    <w:rsid w:val="007563D2"/>
    <w:pPr>
      <w:spacing w:after="100"/>
      <w:ind w:left="440"/>
    </w:pPr>
  </w:style>
  <w:style w:type="paragraph" w:styleId="Obsah1">
    <w:name w:val="toc 1"/>
    <w:basedOn w:val="Normln"/>
    <w:next w:val="Normln"/>
    <w:autoRedefine/>
    <w:uiPriority w:val="39"/>
    <w:locked/>
    <w:rsid w:val="007563D2"/>
    <w:pPr>
      <w:spacing w:after="100"/>
    </w:pPr>
  </w:style>
  <w:style w:type="paragraph" w:styleId="Normlnweb">
    <w:name w:val="Normal (Web)"/>
    <w:basedOn w:val="Normln"/>
    <w:rsid w:val="0084536C"/>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locked/>
    <w:rsid w:val="00B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ntext">
    <w:name w:val="L.Běžný text"/>
    <w:basedOn w:val="Normln"/>
    <w:link w:val="LBntextCharChar"/>
    <w:rsid w:val="00EE19B3"/>
    <w:pPr>
      <w:spacing w:after="0" w:line="360" w:lineRule="auto"/>
      <w:ind w:firstLine="539"/>
      <w:jc w:val="both"/>
    </w:pPr>
    <w:rPr>
      <w:rFonts w:ascii="Times New Roman" w:eastAsia="Times New Roman" w:hAnsi="Times New Roman"/>
      <w:sz w:val="24"/>
      <w:szCs w:val="20"/>
      <w:lang w:eastAsia="cs-CZ"/>
    </w:rPr>
  </w:style>
  <w:style w:type="character" w:customStyle="1" w:styleId="LBntextCharChar">
    <w:name w:val="L.Běžný text Char Char"/>
    <w:link w:val="LBntext"/>
    <w:rsid w:val="00EE19B3"/>
    <w:rPr>
      <w:rFonts w:ascii="Times New Roman" w:eastAsia="Times New Roman" w:hAnsi="Times New Roman"/>
      <w:sz w:val="24"/>
    </w:rPr>
  </w:style>
  <w:style w:type="paragraph" w:customStyle="1" w:styleId="LOdrky">
    <w:name w:val="L.Odrážky"/>
    <w:basedOn w:val="Normln"/>
    <w:rsid w:val="00EE19B3"/>
    <w:pPr>
      <w:numPr>
        <w:numId w:val="36"/>
      </w:numPr>
      <w:spacing w:after="0" w:line="360" w:lineRule="auto"/>
      <w:jc w:val="both"/>
    </w:pPr>
    <w:rPr>
      <w:rFonts w:ascii="Times New Roman" w:eastAsia="Times New Roman" w:hAnsi="Times New Roman"/>
      <w:b/>
      <w:bCs/>
      <w:sz w:val="24"/>
      <w:szCs w:val="20"/>
      <w:lang w:eastAsia="cs-CZ"/>
    </w:rPr>
  </w:style>
  <w:style w:type="numbering" w:customStyle="1" w:styleId="LeninyOdrky">
    <w:name w:val="Lenčiny Odrážky"/>
    <w:basedOn w:val="Bezseznamu"/>
    <w:rsid w:val="00EE19B3"/>
    <w:pPr>
      <w:numPr>
        <w:numId w:val="37"/>
      </w:numPr>
    </w:pPr>
  </w:style>
  <w:style w:type="paragraph" w:customStyle="1" w:styleId="Default">
    <w:name w:val="Default"/>
    <w:rsid w:val="00EE19B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42197042">
      <w:bodyDiv w:val="1"/>
      <w:marLeft w:val="0"/>
      <w:marRight w:val="0"/>
      <w:marTop w:val="0"/>
      <w:marBottom w:val="0"/>
      <w:divBdr>
        <w:top w:val="none" w:sz="0" w:space="0" w:color="auto"/>
        <w:left w:val="none" w:sz="0" w:space="0" w:color="auto"/>
        <w:bottom w:val="none" w:sz="0" w:space="0" w:color="auto"/>
        <w:right w:val="none" w:sz="0" w:space="0" w:color="auto"/>
      </w:divBdr>
      <w:divsChild>
        <w:div w:id="1847401795">
          <w:marLeft w:val="0"/>
          <w:marRight w:val="0"/>
          <w:marTop w:val="0"/>
          <w:marBottom w:val="0"/>
          <w:divBdr>
            <w:top w:val="none" w:sz="0" w:space="0" w:color="auto"/>
            <w:left w:val="none" w:sz="0" w:space="0" w:color="auto"/>
            <w:bottom w:val="none" w:sz="0" w:space="0" w:color="auto"/>
            <w:right w:val="none" w:sz="0" w:space="0" w:color="auto"/>
          </w:divBdr>
        </w:div>
      </w:divsChild>
    </w:div>
    <w:div w:id="891114460">
      <w:bodyDiv w:val="1"/>
      <w:marLeft w:val="0"/>
      <w:marRight w:val="0"/>
      <w:marTop w:val="0"/>
      <w:marBottom w:val="0"/>
      <w:divBdr>
        <w:top w:val="none" w:sz="0" w:space="0" w:color="auto"/>
        <w:left w:val="none" w:sz="0" w:space="0" w:color="auto"/>
        <w:bottom w:val="none" w:sz="0" w:space="0" w:color="auto"/>
        <w:right w:val="none" w:sz="0" w:space="0" w:color="auto"/>
      </w:divBdr>
      <w:divsChild>
        <w:div w:id="1712726316">
          <w:marLeft w:val="0"/>
          <w:marRight w:val="0"/>
          <w:marTop w:val="0"/>
          <w:marBottom w:val="0"/>
          <w:divBdr>
            <w:top w:val="none" w:sz="0" w:space="0" w:color="auto"/>
            <w:left w:val="none" w:sz="0" w:space="0" w:color="auto"/>
            <w:bottom w:val="none" w:sz="0" w:space="0" w:color="auto"/>
            <w:right w:val="none" w:sz="0" w:space="0" w:color="auto"/>
          </w:divBdr>
        </w:div>
      </w:divsChild>
    </w:div>
    <w:div w:id="949163932">
      <w:bodyDiv w:val="1"/>
      <w:marLeft w:val="0"/>
      <w:marRight w:val="0"/>
      <w:marTop w:val="0"/>
      <w:marBottom w:val="0"/>
      <w:divBdr>
        <w:top w:val="none" w:sz="0" w:space="0" w:color="auto"/>
        <w:left w:val="none" w:sz="0" w:space="0" w:color="auto"/>
        <w:bottom w:val="none" w:sz="0" w:space="0" w:color="auto"/>
        <w:right w:val="none" w:sz="0" w:space="0" w:color="auto"/>
      </w:divBdr>
      <w:divsChild>
        <w:div w:id="918371257">
          <w:marLeft w:val="0"/>
          <w:marRight w:val="0"/>
          <w:marTop w:val="0"/>
          <w:marBottom w:val="0"/>
          <w:divBdr>
            <w:top w:val="none" w:sz="0" w:space="0" w:color="auto"/>
            <w:left w:val="none" w:sz="0" w:space="0" w:color="auto"/>
            <w:bottom w:val="none" w:sz="0" w:space="0" w:color="auto"/>
            <w:right w:val="none" w:sz="0" w:space="0" w:color="auto"/>
          </w:divBdr>
        </w:div>
      </w:divsChild>
    </w:div>
    <w:div w:id="986325664">
      <w:bodyDiv w:val="1"/>
      <w:marLeft w:val="0"/>
      <w:marRight w:val="0"/>
      <w:marTop w:val="0"/>
      <w:marBottom w:val="0"/>
      <w:divBdr>
        <w:top w:val="none" w:sz="0" w:space="0" w:color="auto"/>
        <w:left w:val="none" w:sz="0" w:space="0" w:color="auto"/>
        <w:bottom w:val="none" w:sz="0" w:space="0" w:color="auto"/>
        <w:right w:val="none" w:sz="0" w:space="0" w:color="auto"/>
      </w:divBdr>
    </w:div>
    <w:div w:id="1137795993">
      <w:bodyDiv w:val="1"/>
      <w:marLeft w:val="0"/>
      <w:marRight w:val="0"/>
      <w:marTop w:val="0"/>
      <w:marBottom w:val="0"/>
      <w:divBdr>
        <w:top w:val="none" w:sz="0" w:space="0" w:color="auto"/>
        <w:left w:val="none" w:sz="0" w:space="0" w:color="auto"/>
        <w:bottom w:val="none" w:sz="0" w:space="0" w:color="auto"/>
        <w:right w:val="none" w:sz="0" w:space="0" w:color="auto"/>
      </w:divBdr>
      <w:divsChild>
        <w:div w:id="539174746">
          <w:marLeft w:val="0"/>
          <w:marRight w:val="0"/>
          <w:marTop w:val="0"/>
          <w:marBottom w:val="0"/>
          <w:divBdr>
            <w:top w:val="none" w:sz="0" w:space="0" w:color="auto"/>
            <w:left w:val="none" w:sz="0" w:space="0" w:color="auto"/>
            <w:bottom w:val="none" w:sz="0" w:space="0" w:color="auto"/>
            <w:right w:val="none" w:sz="0" w:space="0" w:color="auto"/>
          </w:divBdr>
          <w:divsChild>
            <w:div w:id="1923100629">
              <w:marLeft w:val="0"/>
              <w:marRight w:val="0"/>
              <w:marTop w:val="0"/>
              <w:marBottom w:val="0"/>
              <w:divBdr>
                <w:top w:val="none" w:sz="0" w:space="0" w:color="auto"/>
                <w:left w:val="none" w:sz="0" w:space="0" w:color="auto"/>
                <w:bottom w:val="none" w:sz="0" w:space="0" w:color="auto"/>
                <w:right w:val="none" w:sz="0" w:space="0" w:color="auto"/>
              </w:divBdr>
              <w:divsChild>
                <w:div w:id="346567333">
                  <w:marLeft w:val="0"/>
                  <w:marRight w:val="0"/>
                  <w:marTop w:val="0"/>
                  <w:marBottom w:val="0"/>
                  <w:divBdr>
                    <w:top w:val="none" w:sz="0" w:space="0" w:color="auto"/>
                    <w:left w:val="none" w:sz="0" w:space="0" w:color="auto"/>
                    <w:bottom w:val="none" w:sz="0" w:space="0" w:color="auto"/>
                    <w:right w:val="none" w:sz="0" w:space="0" w:color="auto"/>
                  </w:divBdr>
                  <w:divsChild>
                    <w:div w:id="1418593441">
                      <w:marLeft w:val="0"/>
                      <w:marRight w:val="0"/>
                      <w:marTop w:val="0"/>
                      <w:marBottom w:val="0"/>
                      <w:divBdr>
                        <w:top w:val="none" w:sz="0" w:space="0" w:color="auto"/>
                        <w:left w:val="none" w:sz="0" w:space="0" w:color="auto"/>
                        <w:bottom w:val="none" w:sz="0" w:space="0" w:color="auto"/>
                        <w:right w:val="none" w:sz="0" w:space="0" w:color="auto"/>
                      </w:divBdr>
                      <w:divsChild>
                        <w:div w:id="287589189">
                          <w:marLeft w:val="0"/>
                          <w:marRight w:val="0"/>
                          <w:marTop w:val="0"/>
                          <w:marBottom w:val="0"/>
                          <w:divBdr>
                            <w:top w:val="none" w:sz="0" w:space="0" w:color="auto"/>
                            <w:left w:val="none" w:sz="0" w:space="0" w:color="auto"/>
                            <w:bottom w:val="none" w:sz="0" w:space="0" w:color="auto"/>
                            <w:right w:val="none" w:sz="0" w:space="0" w:color="auto"/>
                          </w:divBdr>
                          <w:divsChild>
                            <w:div w:id="406539103">
                              <w:marLeft w:val="75"/>
                              <w:marRight w:val="0"/>
                              <w:marTop w:val="0"/>
                              <w:marBottom w:val="0"/>
                              <w:divBdr>
                                <w:top w:val="none" w:sz="0" w:space="0" w:color="auto"/>
                                <w:left w:val="none" w:sz="0" w:space="0" w:color="auto"/>
                                <w:bottom w:val="none" w:sz="0" w:space="0" w:color="auto"/>
                                <w:right w:val="none" w:sz="0" w:space="0" w:color="auto"/>
                              </w:divBdr>
                              <w:divsChild>
                                <w:div w:id="1511068951">
                                  <w:marLeft w:val="150"/>
                                  <w:marRight w:val="150"/>
                                  <w:marTop w:val="0"/>
                                  <w:marBottom w:val="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auto"/>
                                        <w:left w:val="none" w:sz="0" w:space="0" w:color="auto"/>
                                        <w:bottom w:val="none" w:sz="0" w:space="0" w:color="auto"/>
                                        <w:right w:val="none" w:sz="0" w:space="0" w:color="auto"/>
                                      </w:divBdr>
                                      <w:divsChild>
                                        <w:div w:id="1979332908">
                                          <w:marLeft w:val="0"/>
                                          <w:marRight w:val="0"/>
                                          <w:marTop w:val="0"/>
                                          <w:marBottom w:val="0"/>
                                          <w:divBdr>
                                            <w:top w:val="none" w:sz="0" w:space="0" w:color="auto"/>
                                            <w:left w:val="none" w:sz="0" w:space="0" w:color="auto"/>
                                            <w:bottom w:val="none" w:sz="0" w:space="0" w:color="auto"/>
                                            <w:right w:val="none" w:sz="0" w:space="0" w:color="auto"/>
                                          </w:divBdr>
                                          <w:divsChild>
                                            <w:div w:id="930502725">
                                              <w:marLeft w:val="0"/>
                                              <w:marRight w:val="0"/>
                                              <w:marTop w:val="0"/>
                                              <w:marBottom w:val="0"/>
                                              <w:divBdr>
                                                <w:top w:val="none" w:sz="0" w:space="0" w:color="auto"/>
                                                <w:left w:val="none" w:sz="0" w:space="0" w:color="auto"/>
                                                <w:bottom w:val="none" w:sz="0" w:space="0" w:color="auto"/>
                                                <w:right w:val="none" w:sz="0" w:space="0" w:color="auto"/>
                                              </w:divBdr>
                                              <w:divsChild>
                                                <w:div w:id="199709987">
                                                  <w:marLeft w:val="0"/>
                                                  <w:marRight w:val="0"/>
                                                  <w:marTop w:val="0"/>
                                                  <w:marBottom w:val="0"/>
                                                  <w:divBdr>
                                                    <w:top w:val="none" w:sz="0" w:space="0" w:color="auto"/>
                                                    <w:left w:val="none" w:sz="0" w:space="0" w:color="auto"/>
                                                    <w:bottom w:val="none" w:sz="0" w:space="0" w:color="auto"/>
                                                    <w:right w:val="none" w:sz="0" w:space="0" w:color="auto"/>
                                                  </w:divBdr>
                                                  <w:divsChild>
                                                    <w:div w:id="403452948">
                                                      <w:marLeft w:val="0"/>
                                                      <w:marRight w:val="0"/>
                                                      <w:marTop w:val="0"/>
                                                      <w:marBottom w:val="0"/>
                                                      <w:divBdr>
                                                        <w:top w:val="none" w:sz="0" w:space="0" w:color="auto"/>
                                                        <w:left w:val="none" w:sz="0" w:space="0" w:color="auto"/>
                                                        <w:bottom w:val="none" w:sz="0" w:space="0" w:color="auto"/>
                                                        <w:right w:val="none" w:sz="0" w:space="0" w:color="auto"/>
                                                      </w:divBdr>
                                                      <w:divsChild>
                                                        <w:div w:id="778765643">
                                                          <w:marLeft w:val="0"/>
                                                          <w:marRight w:val="0"/>
                                                          <w:marTop w:val="0"/>
                                                          <w:marBottom w:val="0"/>
                                                          <w:divBdr>
                                                            <w:top w:val="none" w:sz="0" w:space="0" w:color="auto"/>
                                                            <w:left w:val="none" w:sz="0" w:space="0" w:color="auto"/>
                                                            <w:bottom w:val="none" w:sz="0" w:space="0" w:color="auto"/>
                                                            <w:right w:val="none" w:sz="0" w:space="0" w:color="auto"/>
                                                          </w:divBdr>
                                                          <w:divsChild>
                                                            <w:div w:id="1707216982">
                                                              <w:marLeft w:val="0"/>
                                                              <w:marRight w:val="0"/>
                                                              <w:marTop w:val="0"/>
                                                              <w:marBottom w:val="0"/>
                                                              <w:divBdr>
                                                                <w:top w:val="none" w:sz="0" w:space="0" w:color="auto"/>
                                                                <w:left w:val="none" w:sz="0" w:space="0" w:color="auto"/>
                                                                <w:bottom w:val="none" w:sz="0" w:space="0" w:color="auto"/>
                                                                <w:right w:val="none" w:sz="0" w:space="0" w:color="auto"/>
                                                              </w:divBdr>
                                                              <w:divsChild>
                                                                <w:div w:id="16742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4268">
                                                          <w:marLeft w:val="0"/>
                                                          <w:marRight w:val="0"/>
                                                          <w:marTop w:val="0"/>
                                                          <w:marBottom w:val="0"/>
                                                          <w:divBdr>
                                                            <w:top w:val="none" w:sz="0" w:space="0" w:color="auto"/>
                                                            <w:left w:val="none" w:sz="0" w:space="0" w:color="auto"/>
                                                            <w:bottom w:val="none" w:sz="0" w:space="0" w:color="auto"/>
                                                            <w:right w:val="none" w:sz="0" w:space="0" w:color="auto"/>
                                                          </w:divBdr>
                                                          <w:divsChild>
                                                            <w:div w:id="1594123724">
                                                              <w:marLeft w:val="0"/>
                                                              <w:marRight w:val="0"/>
                                                              <w:marTop w:val="0"/>
                                                              <w:marBottom w:val="0"/>
                                                              <w:divBdr>
                                                                <w:top w:val="none" w:sz="0" w:space="0" w:color="auto"/>
                                                                <w:left w:val="none" w:sz="0" w:space="0" w:color="auto"/>
                                                                <w:bottom w:val="none" w:sz="0" w:space="0" w:color="auto"/>
                                                                <w:right w:val="none" w:sz="0" w:space="0" w:color="auto"/>
                                                              </w:divBdr>
                                                              <w:divsChild>
                                                                <w:div w:id="4729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6454505">
      <w:bodyDiv w:val="1"/>
      <w:marLeft w:val="0"/>
      <w:marRight w:val="0"/>
      <w:marTop w:val="0"/>
      <w:marBottom w:val="0"/>
      <w:divBdr>
        <w:top w:val="none" w:sz="0" w:space="0" w:color="auto"/>
        <w:left w:val="none" w:sz="0" w:space="0" w:color="auto"/>
        <w:bottom w:val="none" w:sz="0" w:space="0" w:color="auto"/>
        <w:right w:val="none" w:sz="0" w:space="0" w:color="auto"/>
      </w:divBdr>
      <w:divsChild>
        <w:div w:id="348724121">
          <w:marLeft w:val="0"/>
          <w:marRight w:val="0"/>
          <w:marTop w:val="0"/>
          <w:marBottom w:val="0"/>
          <w:divBdr>
            <w:top w:val="none" w:sz="0" w:space="0" w:color="auto"/>
            <w:left w:val="none" w:sz="0" w:space="0" w:color="auto"/>
            <w:bottom w:val="none" w:sz="0" w:space="0" w:color="auto"/>
            <w:right w:val="none" w:sz="0" w:space="0" w:color="auto"/>
          </w:divBdr>
          <w:divsChild>
            <w:div w:id="690910967">
              <w:marLeft w:val="0"/>
              <w:marRight w:val="0"/>
              <w:marTop w:val="0"/>
              <w:marBottom w:val="0"/>
              <w:divBdr>
                <w:top w:val="none" w:sz="0" w:space="0" w:color="auto"/>
                <w:left w:val="none" w:sz="0" w:space="0" w:color="auto"/>
                <w:bottom w:val="none" w:sz="0" w:space="0" w:color="auto"/>
                <w:right w:val="none" w:sz="0" w:space="0" w:color="auto"/>
              </w:divBdr>
              <w:divsChild>
                <w:div w:id="214656962">
                  <w:marLeft w:val="0"/>
                  <w:marRight w:val="0"/>
                  <w:marTop w:val="0"/>
                  <w:marBottom w:val="0"/>
                  <w:divBdr>
                    <w:top w:val="none" w:sz="0" w:space="0" w:color="auto"/>
                    <w:left w:val="none" w:sz="0" w:space="0" w:color="auto"/>
                    <w:bottom w:val="none" w:sz="0" w:space="0" w:color="auto"/>
                    <w:right w:val="none" w:sz="0" w:space="0" w:color="auto"/>
                  </w:divBdr>
                  <w:divsChild>
                    <w:div w:id="463164015">
                      <w:marLeft w:val="0"/>
                      <w:marRight w:val="0"/>
                      <w:marTop w:val="0"/>
                      <w:marBottom w:val="0"/>
                      <w:divBdr>
                        <w:top w:val="none" w:sz="0" w:space="0" w:color="auto"/>
                        <w:left w:val="none" w:sz="0" w:space="0" w:color="auto"/>
                        <w:bottom w:val="none" w:sz="0" w:space="0" w:color="auto"/>
                        <w:right w:val="none" w:sz="0" w:space="0" w:color="auto"/>
                      </w:divBdr>
                      <w:divsChild>
                        <w:div w:id="1419449316">
                          <w:marLeft w:val="0"/>
                          <w:marRight w:val="0"/>
                          <w:marTop w:val="0"/>
                          <w:marBottom w:val="0"/>
                          <w:divBdr>
                            <w:top w:val="none" w:sz="0" w:space="0" w:color="auto"/>
                            <w:left w:val="none" w:sz="0" w:space="0" w:color="auto"/>
                            <w:bottom w:val="none" w:sz="0" w:space="0" w:color="auto"/>
                            <w:right w:val="none" w:sz="0" w:space="0" w:color="auto"/>
                          </w:divBdr>
                          <w:divsChild>
                            <w:div w:id="1733579854">
                              <w:marLeft w:val="75"/>
                              <w:marRight w:val="0"/>
                              <w:marTop w:val="0"/>
                              <w:marBottom w:val="0"/>
                              <w:divBdr>
                                <w:top w:val="none" w:sz="0" w:space="0" w:color="auto"/>
                                <w:left w:val="none" w:sz="0" w:space="0" w:color="auto"/>
                                <w:bottom w:val="none" w:sz="0" w:space="0" w:color="auto"/>
                                <w:right w:val="none" w:sz="0" w:space="0" w:color="auto"/>
                              </w:divBdr>
                              <w:divsChild>
                                <w:div w:id="1332492525">
                                  <w:marLeft w:val="150"/>
                                  <w:marRight w:val="150"/>
                                  <w:marTop w:val="0"/>
                                  <w:marBottom w:val="0"/>
                                  <w:divBdr>
                                    <w:top w:val="none" w:sz="0" w:space="0" w:color="auto"/>
                                    <w:left w:val="none" w:sz="0" w:space="0" w:color="auto"/>
                                    <w:bottom w:val="none" w:sz="0" w:space="0" w:color="auto"/>
                                    <w:right w:val="none" w:sz="0" w:space="0" w:color="auto"/>
                                  </w:divBdr>
                                  <w:divsChild>
                                    <w:div w:id="1740520881">
                                      <w:marLeft w:val="0"/>
                                      <w:marRight w:val="0"/>
                                      <w:marTop w:val="0"/>
                                      <w:marBottom w:val="0"/>
                                      <w:divBdr>
                                        <w:top w:val="none" w:sz="0" w:space="0" w:color="auto"/>
                                        <w:left w:val="none" w:sz="0" w:space="0" w:color="auto"/>
                                        <w:bottom w:val="none" w:sz="0" w:space="0" w:color="auto"/>
                                        <w:right w:val="none" w:sz="0" w:space="0" w:color="auto"/>
                                      </w:divBdr>
                                      <w:divsChild>
                                        <w:div w:id="1751341795">
                                          <w:marLeft w:val="0"/>
                                          <w:marRight w:val="0"/>
                                          <w:marTop w:val="0"/>
                                          <w:marBottom w:val="0"/>
                                          <w:divBdr>
                                            <w:top w:val="none" w:sz="0" w:space="0" w:color="auto"/>
                                            <w:left w:val="none" w:sz="0" w:space="0" w:color="auto"/>
                                            <w:bottom w:val="none" w:sz="0" w:space="0" w:color="auto"/>
                                            <w:right w:val="none" w:sz="0" w:space="0" w:color="auto"/>
                                          </w:divBdr>
                                          <w:divsChild>
                                            <w:div w:id="1266887162">
                                              <w:marLeft w:val="0"/>
                                              <w:marRight w:val="0"/>
                                              <w:marTop w:val="0"/>
                                              <w:marBottom w:val="0"/>
                                              <w:divBdr>
                                                <w:top w:val="none" w:sz="0" w:space="0" w:color="auto"/>
                                                <w:left w:val="none" w:sz="0" w:space="0" w:color="auto"/>
                                                <w:bottom w:val="none" w:sz="0" w:space="0" w:color="auto"/>
                                                <w:right w:val="none" w:sz="0" w:space="0" w:color="auto"/>
                                              </w:divBdr>
                                              <w:divsChild>
                                                <w:div w:id="1121607131">
                                                  <w:marLeft w:val="0"/>
                                                  <w:marRight w:val="0"/>
                                                  <w:marTop w:val="0"/>
                                                  <w:marBottom w:val="0"/>
                                                  <w:divBdr>
                                                    <w:top w:val="none" w:sz="0" w:space="0" w:color="auto"/>
                                                    <w:left w:val="none" w:sz="0" w:space="0" w:color="auto"/>
                                                    <w:bottom w:val="none" w:sz="0" w:space="0" w:color="auto"/>
                                                    <w:right w:val="none" w:sz="0" w:space="0" w:color="auto"/>
                                                  </w:divBdr>
                                                  <w:divsChild>
                                                    <w:div w:id="236869703">
                                                      <w:marLeft w:val="0"/>
                                                      <w:marRight w:val="0"/>
                                                      <w:marTop w:val="0"/>
                                                      <w:marBottom w:val="0"/>
                                                      <w:divBdr>
                                                        <w:top w:val="none" w:sz="0" w:space="0" w:color="auto"/>
                                                        <w:left w:val="none" w:sz="0" w:space="0" w:color="auto"/>
                                                        <w:bottom w:val="none" w:sz="0" w:space="0" w:color="auto"/>
                                                        <w:right w:val="none" w:sz="0" w:space="0" w:color="auto"/>
                                                      </w:divBdr>
                                                      <w:divsChild>
                                                        <w:div w:id="866790328">
                                                          <w:marLeft w:val="0"/>
                                                          <w:marRight w:val="0"/>
                                                          <w:marTop w:val="0"/>
                                                          <w:marBottom w:val="0"/>
                                                          <w:divBdr>
                                                            <w:top w:val="none" w:sz="0" w:space="0" w:color="auto"/>
                                                            <w:left w:val="none" w:sz="0" w:space="0" w:color="auto"/>
                                                            <w:bottom w:val="none" w:sz="0" w:space="0" w:color="auto"/>
                                                            <w:right w:val="none" w:sz="0" w:space="0" w:color="auto"/>
                                                          </w:divBdr>
                                                          <w:divsChild>
                                                            <w:div w:id="1407263417">
                                                              <w:marLeft w:val="0"/>
                                                              <w:marRight w:val="0"/>
                                                              <w:marTop w:val="0"/>
                                                              <w:marBottom w:val="0"/>
                                                              <w:divBdr>
                                                                <w:top w:val="none" w:sz="0" w:space="0" w:color="auto"/>
                                                                <w:left w:val="none" w:sz="0" w:space="0" w:color="auto"/>
                                                                <w:bottom w:val="none" w:sz="0" w:space="0" w:color="auto"/>
                                                                <w:right w:val="none" w:sz="0" w:space="0" w:color="auto"/>
                                                              </w:divBdr>
                                                              <w:divsChild>
                                                                <w:div w:id="11636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47">
                                                          <w:marLeft w:val="0"/>
                                                          <w:marRight w:val="0"/>
                                                          <w:marTop w:val="0"/>
                                                          <w:marBottom w:val="0"/>
                                                          <w:divBdr>
                                                            <w:top w:val="none" w:sz="0" w:space="0" w:color="auto"/>
                                                            <w:left w:val="none" w:sz="0" w:space="0" w:color="auto"/>
                                                            <w:bottom w:val="none" w:sz="0" w:space="0" w:color="auto"/>
                                                            <w:right w:val="none" w:sz="0" w:space="0" w:color="auto"/>
                                                          </w:divBdr>
                                                          <w:divsChild>
                                                            <w:div w:id="1196577355">
                                                              <w:marLeft w:val="0"/>
                                                              <w:marRight w:val="0"/>
                                                              <w:marTop w:val="0"/>
                                                              <w:marBottom w:val="0"/>
                                                              <w:divBdr>
                                                                <w:top w:val="none" w:sz="0" w:space="0" w:color="auto"/>
                                                                <w:left w:val="none" w:sz="0" w:space="0" w:color="auto"/>
                                                                <w:bottom w:val="none" w:sz="0" w:space="0" w:color="auto"/>
                                                                <w:right w:val="none" w:sz="0" w:space="0" w:color="auto"/>
                                                              </w:divBdr>
                                                              <w:divsChild>
                                                                <w:div w:id="13316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3414823">
      <w:bodyDiv w:val="1"/>
      <w:marLeft w:val="0"/>
      <w:marRight w:val="0"/>
      <w:marTop w:val="0"/>
      <w:marBottom w:val="0"/>
      <w:divBdr>
        <w:top w:val="none" w:sz="0" w:space="0" w:color="auto"/>
        <w:left w:val="none" w:sz="0" w:space="0" w:color="auto"/>
        <w:bottom w:val="none" w:sz="0" w:space="0" w:color="auto"/>
        <w:right w:val="none" w:sz="0" w:space="0" w:color="auto"/>
      </w:divBdr>
      <w:divsChild>
        <w:div w:id="1596746074">
          <w:marLeft w:val="0"/>
          <w:marRight w:val="0"/>
          <w:marTop w:val="0"/>
          <w:marBottom w:val="0"/>
          <w:divBdr>
            <w:top w:val="none" w:sz="0" w:space="0" w:color="auto"/>
            <w:left w:val="none" w:sz="0" w:space="0" w:color="auto"/>
            <w:bottom w:val="none" w:sz="0" w:space="0" w:color="auto"/>
            <w:right w:val="none" w:sz="0" w:space="0" w:color="auto"/>
          </w:divBdr>
          <w:divsChild>
            <w:div w:id="90320201">
              <w:marLeft w:val="0"/>
              <w:marRight w:val="0"/>
              <w:marTop w:val="0"/>
              <w:marBottom w:val="0"/>
              <w:divBdr>
                <w:top w:val="none" w:sz="0" w:space="0" w:color="auto"/>
                <w:left w:val="none" w:sz="0" w:space="0" w:color="auto"/>
                <w:bottom w:val="none" w:sz="0" w:space="0" w:color="auto"/>
                <w:right w:val="none" w:sz="0" w:space="0" w:color="auto"/>
              </w:divBdr>
              <w:divsChild>
                <w:div w:id="704060154">
                  <w:marLeft w:val="0"/>
                  <w:marRight w:val="0"/>
                  <w:marTop w:val="0"/>
                  <w:marBottom w:val="0"/>
                  <w:divBdr>
                    <w:top w:val="none" w:sz="0" w:space="0" w:color="auto"/>
                    <w:left w:val="none" w:sz="0" w:space="0" w:color="auto"/>
                    <w:bottom w:val="none" w:sz="0" w:space="0" w:color="auto"/>
                    <w:right w:val="none" w:sz="0" w:space="0" w:color="auto"/>
                  </w:divBdr>
                  <w:divsChild>
                    <w:div w:id="2035497499">
                      <w:marLeft w:val="0"/>
                      <w:marRight w:val="0"/>
                      <w:marTop w:val="0"/>
                      <w:marBottom w:val="0"/>
                      <w:divBdr>
                        <w:top w:val="none" w:sz="0" w:space="0" w:color="auto"/>
                        <w:left w:val="none" w:sz="0" w:space="0" w:color="auto"/>
                        <w:bottom w:val="none" w:sz="0" w:space="0" w:color="auto"/>
                        <w:right w:val="none" w:sz="0" w:space="0" w:color="auto"/>
                      </w:divBdr>
                      <w:divsChild>
                        <w:div w:id="634985534">
                          <w:marLeft w:val="0"/>
                          <w:marRight w:val="0"/>
                          <w:marTop w:val="0"/>
                          <w:marBottom w:val="0"/>
                          <w:divBdr>
                            <w:top w:val="none" w:sz="0" w:space="0" w:color="auto"/>
                            <w:left w:val="none" w:sz="0" w:space="0" w:color="auto"/>
                            <w:bottom w:val="none" w:sz="0" w:space="0" w:color="auto"/>
                            <w:right w:val="none" w:sz="0" w:space="0" w:color="auto"/>
                          </w:divBdr>
                          <w:divsChild>
                            <w:div w:id="260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3301">
      <w:bodyDiv w:val="1"/>
      <w:marLeft w:val="0"/>
      <w:marRight w:val="0"/>
      <w:marTop w:val="0"/>
      <w:marBottom w:val="0"/>
      <w:divBdr>
        <w:top w:val="none" w:sz="0" w:space="0" w:color="auto"/>
        <w:left w:val="none" w:sz="0" w:space="0" w:color="auto"/>
        <w:bottom w:val="none" w:sz="0" w:space="0" w:color="auto"/>
        <w:right w:val="none" w:sz="0" w:space="0" w:color="auto"/>
      </w:divBdr>
      <w:divsChild>
        <w:div w:id="589236754">
          <w:marLeft w:val="0"/>
          <w:marRight w:val="0"/>
          <w:marTop w:val="0"/>
          <w:marBottom w:val="0"/>
          <w:divBdr>
            <w:top w:val="none" w:sz="0" w:space="0" w:color="auto"/>
            <w:left w:val="none" w:sz="0" w:space="0" w:color="auto"/>
            <w:bottom w:val="none" w:sz="0" w:space="0" w:color="auto"/>
            <w:right w:val="none" w:sz="0" w:space="0" w:color="auto"/>
          </w:divBdr>
        </w:div>
      </w:divsChild>
    </w:div>
    <w:div w:id="1818762071">
      <w:bodyDiv w:val="1"/>
      <w:marLeft w:val="0"/>
      <w:marRight w:val="0"/>
      <w:marTop w:val="0"/>
      <w:marBottom w:val="0"/>
      <w:divBdr>
        <w:top w:val="none" w:sz="0" w:space="0" w:color="auto"/>
        <w:left w:val="none" w:sz="0" w:space="0" w:color="auto"/>
        <w:bottom w:val="none" w:sz="0" w:space="0" w:color="auto"/>
        <w:right w:val="none" w:sz="0" w:space="0" w:color="auto"/>
      </w:divBdr>
      <w:divsChild>
        <w:div w:id="2142072612">
          <w:marLeft w:val="0"/>
          <w:marRight w:val="0"/>
          <w:marTop w:val="0"/>
          <w:marBottom w:val="0"/>
          <w:divBdr>
            <w:top w:val="none" w:sz="0" w:space="0" w:color="auto"/>
            <w:left w:val="none" w:sz="0" w:space="0" w:color="auto"/>
            <w:bottom w:val="none" w:sz="0" w:space="0" w:color="auto"/>
            <w:right w:val="none" w:sz="0" w:space="0" w:color="auto"/>
          </w:divBdr>
          <w:divsChild>
            <w:div w:id="524291380">
              <w:marLeft w:val="0"/>
              <w:marRight w:val="0"/>
              <w:marTop w:val="0"/>
              <w:marBottom w:val="0"/>
              <w:divBdr>
                <w:top w:val="none" w:sz="0" w:space="0" w:color="auto"/>
                <w:left w:val="none" w:sz="0" w:space="0" w:color="auto"/>
                <w:bottom w:val="none" w:sz="0" w:space="0" w:color="auto"/>
                <w:right w:val="none" w:sz="0" w:space="0" w:color="auto"/>
              </w:divBdr>
              <w:divsChild>
                <w:div w:id="2036030628">
                  <w:marLeft w:val="0"/>
                  <w:marRight w:val="0"/>
                  <w:marTop w:val="0"/>
                  <w:marBottom w:val="0"/>
                  <w:divBdr>
                    <w:top w:val="none" w:sz="0" w:space="0" w:color="auto"/>
                    <w:left w:val="none" w:sz="0" w:space="0" w:color="auto"/>
                    <w:bottom w:val="none" w:sz="0" w:space="0" w:color="auto"/>
                    <w:right w:val="none" w:sz="0" w:space="0" w:color="auto"/>
                  </w:divBdr>
                  <w:divsChild>
                    <w:div w:id="572617986">
                      <w:marLeft w:val="0"/>
                      <w:marRight w:val="0"/>
                      <w:marTop w:val="0"/>
                      <w:marBottom w:val="0"/>
                      <w:divBdr>
                        <w:top w:val="none" w:sz="0" w:space="0" w:color="auto"/>
                        <w:left w:val="none" w:sz="0" w:space="0" w:color="auto"/>
                        <w:bottom w:val="none" w:sz="0" w:space="0" w:color="auto"/>
                        <w:right w:val="none" w:sz="0" w:space="0" w:color="auto"/>
                      </w:divBdr>
                      <w:divsChild>
                        <w:div w:id="1184829802">
                          <w:marLeft w:val="0"/>
                          <w:marRight w:val="0"/>
                          <w:marTop w:val="0"/>
                          <w:marBottom w:val="0"/>
                          <w:divBdr>
                            <w:top w:val="none" w:sz="0" w:space="0" w:color="auto"/>
                            <w:left w:val="none" w:sz="0" w:space="0" w:color="auto"/>
                            <w:bottom w:val="none" w:sz="0" w:space="0" w:color="auto"/>
                            <w:right w:val="none" w:sz="0" w:space="0" w:color="auto"/>
                          </w:divBdr>
                          <w:divsChild>
                            <w:div w:id="612326865">
                              <w:marLeft w:val="75"/>
                              <w:marRight w:val="0"/>
                              <w:marTop w:val="0"/>
                              <w:marBottom w:val="0"/>
                              <w:divBdr>
                                <w:top w:val="none" w:sz="0" w:space="0" w:color="auto"/>
                                <w:left w:val="none" w:sz="0" w:space="0" w:color="auto"/>
                                <w:bottom w:val="none" w:sz="0" w:space="0" w:color="auto"/>
                                <w:right w:val="none" w:sz="0" w:space="0" w:color="auto"/>
                              </w:divBdr>
                              <w:divsChild>
                                <w:div w:id="483281269">
                                  <w:marLeft w:val="150"/>
                                  <w:marRight w:val="150"/>
                                  <w:marTop w:val="0"/>
                                  <w:marBottom w:val="0"/>
                                  <w:divBdr>
                                    <w:top w:val="none" w:sz="0" w:space="0" w:color="auto"/>
                                    <w:left w:val="none" w:sz="0" w:space="0" w:color="auto"/>
                                    <w:bottom w:val="none" w:sz="0" w:space="0" w:color="auto"/>
                                    <w:right w:val="none" w:sz="0" w:space="0" w:color="auto"/>
                                  </w:divBdr>
                                  <w:divsChild>
                                    <w:div w:id="223416142">
                                      <w:marLeft w:val="0"/>
                                      <w:marRight w:val="0"/>
                                      <w:marTop w:val="0"/>
                                      <w:marBottom w:val="0"/>
                                      <w:divBdr>
                                        <w:top w:val="none" w:sz="0" w:space="0" w:color="auto"/>
                                        <w:left w:val="none" w:sz="0" w:space="0" w:color="auto"/>
                                        <w:bottom w:val="none" w:sz="0" w:space="0" w:color="auto"/>
                                        <w:right w:val="none" w:sz="0" w:space="0" w:color="auto"/>
                                      </w:divBdr>
                                      <w:divsChild>
                                        <w:div w:id="840387790">
                                          <w:marLeft w:val="0"/>
                                          <w:marRight w:val="0"/>
                                          <w:marTop w:val="0"/>
                                          <w:marBottom w:val="0"/>
                                          <w:divBdr>
                                            <w:top w:val="none" w:sz="0" w:space="0" w:color="auto"/>
                                            <w:left w:val="none" w:sz="0" w:space="0" w:color="auto"/>
                                            <w:bottom w:val="none" w:sz="0" w:space="0" w:color="auto"/>
                                            <w:right w:val="none" w:sz="0" w:space="0" w:color="auto"/>
                                          </w:divBdr>
                                          <w:divsChild>
                                            <w:div w:id="2108841571">
                                              <w:marLeft w:val="0"/>
                                              <w:marRight w:val="0"/>
                                              <w:marTop w:val="0"/>
                                              <w:marBottom w:val="0"/>
                                              <w:divBdr>
                                                <w:top w:val="none" w:sz="0" w:space="0" w:color="auto"/>
                                                <w:left w:val="none" w:sz="0" w:space="0" w:color="auto"/>
                                                <w:bottom w:val="none" w:sz="0" w:space="0" w:color="auto"/>
                                                <w:right w:val="none" w:sz="0" w:space="0" w:color="auto"/>
                                              </w:divBdr>
                                              <w:divsChild>
                                                <w:div w:id="164781466">
                                                  <w:marLeft w:val="0"/>
                                                  <w:marRight w:val="0"/>
                                                  <w:marTop w:val="0"/>
                                                  <w:marBottom w:val="0"/>
                                                  <w:divBdr>
                                                    <w:top w:val="none" w:sz="0" w:space="0" w:color="auto"/>
                                                    <w:left w:val="none" w:sz="0" w:space="0" w:color="auto"/>
                                                    <w:bottom w:val="none" w:sz="0" w:space="0" w:color="auto"/>
                                                    <w:right w:val="none" w:sz="0" w:space="0" w:color="auto"/>
                                                  </w:divBdr>
                                                  <w:divsChild>
                                                    <w:div w:id="263806556">
                                                      <w:marLeft w:val="0"/>
                                                      <w:marRight w:val="0"/>
                                                      <w:marTop w:val="0"/>
                                                      <w:marBottom w:val="0"/>
                                                      <w:divBdr>
                                                        <w:top w:val="none" w:sz="0" w:space="0" w:color="auto"/>
                                                        <w:left w:val="none" w:sz="0" w:space="0" w:color="auto"/>
                                                        <w:bottom w:val="none" w:sz="0" w:space="0" w:color="auto"/>
                                                        <w:right w:val="none" w:sz="0" w:space="0" w:color="auto"/>
                                                      </w:divBdr>
                                                      <w:divsChild>
                                                        <w:div w:id="1548949884">
                                                          <w:marLeft w:val="0"/>
                                                          <w:marRight w:val="0"/>
                                                          <w:marTop w:val="0"/>
                                                          <w:marBottom w:val="0"/>
                                                          <w:divBdr>
                                                            <w:top w:val="none" w:sz="0" w:space="0" w:color="auto"/>
                                                            <w:left w:val="none" w:sz="0" w:space="0" w:color="auto"/>
                                                            <w:bottom w:val="none" w:sz="0" w:space="0" w:color="auto"/>
                                                            <w:right w:val="none" w:sz="0" w:space="0" w:color="auto"/>
                                                          </w:divBdr>
                                                          <w:divsChild>
                                                            <w:div w:id="1051460767">
                                                              <w:marLeft w:val="0"/>
                                                              <w:marRight w:val="0"/>
                                                              <w:marTop w:val="0"/>
                                                              <w:marBottom w:val="0"/>
                                                              <w:divBdr>
                                                                <w:top w:val="none" w:sz="0" w:space="0" w:color="auto"/>
                                                                <w:left w:val="none" w:sz="0" w:space="0" w:color="auto"/>
                                                                <w:bottom w:val="none" w:sz="0" w:space="0" w:color="auto"/>
                                                                <w:right w:val="none" w:sz="0" w:space="0" w:color="auto"/>
                                                              </w:divBdr>
                                                              <w:divsChild>
                                                                <w:div w:id="7912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632">
                                                          <w:marLeft w:val="0"/>
                                                          <w:marRight w:val="0"/>
                                                          <w:marTop w:val="0"/>
                                                          <w:marBottom w:val="0"/>
                                                          <w:divBdr>
                                                            <w:top w:val="none" w:sz="0" w:space="0" w:color="auto"/>
                                                            <w:left w:val="none" w:sz="0" w:space="0" w:color="auto"/>
                                                            <w:bottom w:val="none" w:sz="0" w:space="0" w:color="auto"/>
                                                            <w:right w:val="none" w:sz="0" w:space="0" w:color="auto"/>
                                                          </w:divBdr>
                                                          <w:divsChild>
                                                            <w:div w:id="560680498">
                                                              <w:marLeft w:val="0"/>
                                                              <w:marRight w:val="0"/>
                                                              <w:marTop w:val="0"/>
                                                              <w:marBottom w:val="0"/>
                                                              <w:divBdr>
                                                                <w:top w:val="none" w:sz="0" w:space="0" w:color="auto"/>
                                                                <w:left w:val="none" w:sz="0" w:space="0" w:color="auto"/>
                                                                <w:bottom w:val="none" w:sz="0" w:space="0" w:color="auto"/>
                                                                <w:right w:val="none" w:sz="0" w:space="0" w:color="auto"/>
                                                              </w:divBdr>
                                                              <w:divsChild>
                                                                <w:div w:id="763959422">
                                                                  <w:marLeft w:val="0"/>
                                                                  <w:marRight w:val="0"/>
                                                                  <w:marTop w:val="0"/>
                                                                  <w:marBottom w:val="0"/>
                                                                  <w:divBdr>
                                                                    <w:top w:val="none" w:sz="0" w:space="0" w:color="auto"/>
                                                                    <w:left w:val="none" w:sz="0" w:space="0" w:color="auto"/>
                                                                    <w:bottom w:val="none" w:sz="0" w:space="0" w:color="auto"/>
                                                                    <w:right w:val="none" w:sz="0" w:space="0" w:color="auto"/>
                                                                  </w:divBdr>
                                                                  <w:divsChild>
                                                                    <w:div w:id="922761448">
                                                                      <w:marLeft w:val="0"/>
                                                                      <w:marRight w:val="0"/>
                                                                      <w:marTop w:val="0"/>
                                                                      <w:marBottom w:val="0"/>
                                                                      <w:divBdr>
                                                                        <w:top w:val="none" w:sz="0" w:space="0" w:color="auto"/>
                                                                        <w:left w:val="none" w:sz="0" w:space="0" w:color="auto"/>
                                                                        <w:bottom w:val="none" w:sz="0" w:space="0" w:color="auto"/>
                                                                        <w:right w:val="none" w:sz="0" w:space="0" w:color="auto"/>
                                                                      </w:divBdr>
                                                                      <w:divsChild>
                                                                        <w:div w:id="56636945">
                                                                          <w:marLeft w:val="0"/>
                                                                          <w:marRight w:val="0"/>
                                                                          <w:marTop w:val="0"/>
                                                                          <w:marBottom w:val="0"/>
                                                                          <w:divBdr>
                                                                            <w:top w:val="none" w:sz="0" w:space="0" w:color="auto"/>
                                                                            <w:left w:val="none" w:sz="0" w:space="0" w:color="auto"/>
                                                                            <w:bottom w:val="none" w:sz="0" w:space="0" w:color="auto"/>
                                                                            <w:right w:val="none" w:sz="0" w:space="0" w:color="auto"/>
                                                                          </w:divBdr>
                                                                          <w:divsChild>
                                                                            <w:div w:id="7240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5557">
      <w:bodyDiv w:val="1"/>
      <w:marLeft w:val="0"/>
      <w:marRight w:val="0"/>
      <w:marTop w:val="0"/>
      <w:marBottom w:val="0"/>
      <w:divBdr>
        <w:top w:val="none" w:sz="0" w:space="0" w:color="auto"/>
        <w:left w:val="none" w:sz="0" w:space="0" w:color="auto"/>
        <w:bottom w:val="none" w:sz="0" w:space="0" w:color="auto"/>
        <w:right w:val="none" w:sz="0" w:space="0" w:color="auto"/>
      </w:divBdr>
      <w:divsChild>
        <w:div w:id="1166166878">
          <w:marLeft w:val="0"/>
          <w:marRight w:val="0"/>
          <w:marTop w:val="0"/>
          <w:marBottom w:val="0"/>
          <w:divBdr>
            <w:top w:val="none" w:sz="0" w:space="0" w:color="auto"/>
            <w:left w:val="none" w:sz="0" w:space="0" w:color="auto"/>
            <w:bottom w:val="none" w:sz="0" w:space="0" w:color="auto"/>
            <w:right w:val="none" w:sz="0" w:space="0" w:color="auto"/>
          </w:divBdr>
        </w:div>
      </w:divsChild>
    </w:div>
    <w:div w:id="2049329783">
      <w:bodyDiv w:val="1"/>
      <w:marLeft w:val="0"/>
      <w:marRight w:val="0"/>
      <w:marTop w:val="0"/>
      <w:marBottom w:val="0"/>
      <w:divBdr>
        <w:top w:val="none" w:sz="0" w:space="0" w:color="auto"/>
        <w:left w:val="none" w:sz="0" w:space="0" w:color="auto"/>
        <w:bottom w:val="none" w:sz="0" w:space="0" w:color="auto"/>
        <w:right w:val="none" w:sz="0" w:space="0" w:color="auto"/>
      </w:divBdr>
      <w:divsChild>
        <w:div w:id="38039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kiskripta.eu/index.php/An%C3%A9mie" TargetMode="External"/><Relationship Id="rId117" Type="http://schemas.openxmlformats.org/officeDocument/2006/relationships/hyperlink" Target="http://www.narodnikvalifikace.cz/kvalifikace-100-Sadovnik" TargetMode="External"/><Relationship Id="rId21" Type="http://schemas.openxmlformats.org/officeDocument/2006/relationships/hyperlink" Target="http://www.wikiskripta.eu/index.php/Hypotyre%C3%B3za" TargetMode="External"/><Relationship Id="rId42" Type="http://schemas.openxmlformats.org/officeDocument/2006/relationships/hyperlink" Target="http://www.narodnikvalifikace.cz/kvalifikace-407-Chovatel_exotickych_ptaku" TargetMode="External"/><Relationship Id="rId47" Type="http://schemas.openxmlformats.org/officeDocument/2006/relationships/hyperlink" Target="http://www.narodnikvalifikace.cz/kvalifikace-297-Jezdec_a_chovatel_sportovnich_koni" TargetMode="External"/><Relationship Id="rId63" Type="http://schemas.openxmlformats.org/officeDocument/2006/relationships/hyperlink" Target="http://www.narodnikvalifikace.cz/kvalifikace-233-Tezba_drivi_tezebne_dopravnimi_stroji" TargetMode="External"/><Relationship Id="rId68" Type="http://schemas.openxmlformats.org/officeDocument/2006/relationships/hyperlink" Target="http://www.narodnikvalifikace.cz/kvalifikace-230-Doprava_drivi" TargetMode="External"/><Relationship Id="rId84" Type="http://schemas.openxmlformats.org/officeDocument/2006/relationships/hyperlink" Target="http://www.narodnikvalifikace.cz/kvalifikace-86-Chovatel_vodni_drubeze" TargetMode="External"/><Relationship Id="rId89" Type="http://schemas.openxmlformats.org/officeDocument/2006/relationships/hyperlink" Target="http://www.narodnikvalifikace.cz/kvalifikace-301-Koci_v_lesni_tezbe" TargetMode="External"/><Relationship Id="rId112" Type="http://schemas.openxmlformats.org/officeDocument/2006/relationships/hyperlink" Target="http://www.narodnikvalifikace.cz/kvalifikace-409-Producent_krmneho_hmyzu" TargetMode="External"/><Relationship Id="rId133" Type="http://schemas.openxmlformats.org/officeDocument/2006/relationships/hyperlink" Target="http://www.narodnikvalifikace.cz/kvalifikace-411-Zemedelsky_poradce_pro_rostlinnou_vyrobu" TargetMode="External"/><Relationship Id="rId138" Type="http://schemas.openxmlformats.org/officeDocument/2006/relationships/footer" Target="footer1.xml"/><Relationship Id="rId16" Type="http://schemas.openxmlformats.org/officeDocument/2006/relationships/hyperlink" Target="http://www.wikiskripta.eu/index.php/Chronick%C3%A1_%C5%BEiln%C3%AD_insuficience" TargetMode="External"/><Relationship Id="rId107" Type="http://schemas.openxmlformats.org/officeDocument/2006/relationships/hyperlink" Target="http://www.narodnikvalifikace.cz/kvalifikace-408-Paznehtar" TargetMode="External"/><Relationship Id="rId11" Type="http://schemas.openxmlformats.org/officeDocument/2006/relationships/hyperlink" Target="http://www.healthyageing.nu" TargetMode="External"/><Relationship Id="rId32" Type="http://schemas.openxmlformats.org/officeDocument/2006/relationships/hyperlink" Target="http://www.narodnikvalifikace.cz/kvalifikace-869-Lesni_technik_pro_obchod_expedici_a_dopravu_drivi" TargetMode="External"/><Relationship Id="rId37" Type="http://schemas.openxmlformats.org/officeDocument/2006/relationships/hyperlink" Target="http://www.narodnikvalifikace.cz/kvalifikace-1071-Zemedelsky_poradce_pro_zivocisnou_vyrobu" TargetMode="External"/><Relationship Id="rId53" Type="http://schemas.openxmlformats.org/officeDocument/2006/relationships/hyperlink" Target="http://www.narodnikvalifikace.cz/kvalifikace-409-Producent_krmneho_hmyzu" TargetMode="External"/><Relationship Id="rId58" Type="http://schemas.openxmlformats.org/officeDocument/2006/relationships/hyperlink" Target="http://www.narodnikvalifikace.cz/kvalifikace-93-Opravar_male_zemedelske_mechanizace" TargetMode="External"/><Relationship Id="rId74" Type="http://schemas.openxmlformats.org/officeDocument/2006/relationships/hyperlink" Target="http://www.narodnikvalifikace.cz/kvalifikace-1080-Hodnotitel_vina" TargetMode="External"/><Relationship Id="rId79" Type="http://schemas.openxmlformats.org/officeDocument/2006/relationships/hyperlink" Target="http://www.narodnikvalifikace.cz/kvalifikace-407-Chovatel_exotickych_ptaku" TargetMode="External"/><Relationship Id="rId102" Type="http://schemas.openxmlformats.org/officeDocument/2006/relationships/hyperlink" Target="http://www.narodnikvalifikace.cz/kvalifikace-93-Opravar_male_zemedelske_mechanizace" TargetMode="External"/><Relationship Id="rId123" Type="http://schemas.openxmlformats.org/officeDocument/2006/relationships/hyperlink" Target="http://www.narodnikvalifikace.cz/kvalifikace-233-Tezba_drivi_tezebne_dopravnimi_stroji" TargetMode="External"/><Relationship Id="rId128" Type="http://schemas.openxmlformats.org/officeDocument/2006/relationships/hyperlink" Target="http://www.narodnikvalifikace.cz/kvalifikace-104-Vinohradnik_vinar" TargetMode="External"/><Relationship Id="rId5" Type="http://schemas.openxmlformats.org/officeDocument/2006/relationships/webSettings" Target="webSettings.xml"/><Relationship Id="rId90" Type="http://schemas.openxmlformats.org/officeDocument/2006/relationships/hyperlink" Target="http://www.narodnikvalifikace.cz/kvalifikace-105-Krajinar" TargetMode="External"/><Relationship Id="rId95" Type="http://schemas.openxmlformats.org/officeDocument/2006/relationships/hyperlink" Target="http://www.narodnikvalifikace.cz/kvalifikace-869-Lesni_technik_pro_obchod_expedici_a_dopravu_drivi" TargetMode="External"/><Relationship Id="rId22" Type="http://schemas.openxmlformats.org/officeDocument/2006/relationships/hyperlink" Target="http://www.wikiskripta.eu/index.php/Osteopor%C3%B3za" TargetMode="External"/><Relationship Id="rId27" Type="http://schemas.openxmlformats.org/officeDocument/2006/relationships/hyperlink" Target="http://www.healthyageing.nu" TargetMode="External"/><Relationship Id="rId43" Type="http://schemas.openxmlformats.org/officeDocument/2006/relationships/hyperlink" Target="http://www.narodnikvalifikace.cz/kvalifikace-296-Chovatel_koni" TargetMode="External"/><Relationship Id="rId48" Type="http://schemas.openxmlformats.org/officeDocument/2006/relationships/hyperlink" Target="http://www.narodnikvalifikace.cz/kvalifikace-299-Jezdec_pro_pripravu_a_testaci_mladych_koni" TargetMode="External"/><Relationship Id="rId64" Type="http://schemas.openxmlformats.org/officeDocument/2006/relationships/hyperlink" Target="http://www.narodnikvalifikace.cz/kvalifikace-229-Tezebni_cinnost" TargetMode="External"/><Relationship Id="rId69" Type="http://schemas.openxmlformats.org/officeDocument/2006/relationships/hyperlink" Target="http://www.narodnikvalifikace.cz/kvalifikace-1463-Dopravce_drivi" TargetMode="External"/><Relationship Id="rId113" Type="http://schemas.openxmlformats.org/officeDocument/2006/relationships/hyperlink" Target="http://www.narodnikvalifikace.cz/kvalifikace-410-Producent_savcu_pro_krmne_a_pokusne_ucely" TargetMode="External"/><Relationship Id="rId118" Type="http://schemas.openxmlformats.org/officeDocument/2006/relationships/hyperlink" Target="http://www.narodnikvalifikace.cz/kvalifikace-623-Strihac_ovci" TargetMode="External"/><Relationship Id="rId134" Type="http://schemas.openxmlformats.org/officeDocument/2006/relationships/hyperlink" Target="http://www.narodnikvalifikace.cz/kvalifikace-1071-Zemedelsky_poradce_pro_zivocisnou_vyrobu"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narodnikvalifikace.cz/kvalifikace-406-Rucni_prace_v_produkcnim_zahradnictvi" TargetMode="External"/><Relationship Id="rId72" Type="http://schemas.openxmlformats.org/officeDocument/2006/relationships/hyperlink" Target="http://www.narodnikvalifikace.cz/kvalifikace-403-Greenkeeper" TargetMode="External"/><Relationship Id="rId80" Type="http://schemas.openxmlformats.org/officeDocument/2006/relationships/hyperlink" Target="http://www.narodnikvalifikace.cz/kvalifikace-296-Chovatel_koni" TargetMode="External"/><Relationship Id="rId85" Type="http://schemas.openxmlformats.org/officeDocument/2006/relationships/hyperlink" Target="http://www.narodnikvalifikace.cz/kvalifikace-298-Jezdec_a_chovatel_dostihovych_koni" TargetMode="External"/><Relationship Id="rId93" Type="http://schemas.openxmlformats.org/officeDocument/2006/relationships/hyperlink" Target="http://www.narodnikvalifikace.cz/kvalifikace-491-Lesni_technik_lesnik_pro_tezebni_cinnost" TargetMode="External"/><Relationship Id="rId98" Type="http://schemas.openxmlformats.org/officeDocument/2006/relationships/hyperlink" Target="http://www.narodnikvalifikace.cz/kvalifikace-83-Lihnar" TargetMode="External"/><Relationship Id="rId121" Type="http://schemas.openxmlformats.org/officeDocument/2006/relationships/hyperlink" Target="http://www.narodnikvalifikace.cz/kvalifikace-1466-Tezar_drivi_motomanualni" TargetMode="External"/><Relationship Id="rId3" Type="http://schemas.openxmlformats.org/officeDocument/2006/relationships/styles" Target="styles.xml"/><Relationship Id="rId12" Type="http://schemas.openxmlformats.org/officeDocument/2006/relationships/hyperlink" Target="http://www.wikiskripta.eu/index.php/ICHS" TargetMode="External"/><Relationship Id="rId17" Type="http://schemas.openxmlformats.org/officeDocument/2006/relationships/hyperlink" Target="http://www.wikiskripta.eu/index.php/Arytmie" TargetMode="External"/><Relationship Id="rId25" Type="http://schemas.openxmlformats.org/officeDocument/2006/relationships/hyperlink" Target="http://www.wikiskripta.eu/index.php/Demence" TargetMode="External"/><Relationship Id="rId33" Type="http://schemas.openxmlformats.org/officeDocument/2006/relationships/hyperlink" Target="http://www.narodnikvalifikace.cz/kvalifikace-1249-Lesni_technik_skolkar" TargetMode="External"/><Relationship Id="rId38" Type="http://schemas.openxmlformats.org/officeDocument/2006/relationships/hyperlink" Target="http://www.narodnikvalifikace.cz/kvalifikace-358-Chovatel_a_osetrovatel_drubeze_a_bezcu" TargetMode="External"/><Relationship Id="rId46" Type="http://schemas.openxmlformats.org/officeDocument/2006/relationships/hyperlink" Target="http://www.narodnikvalifikace.cz/kvalifikace-298-Jezdec_a_chovatel_dostihovych_koni" TargetMode="External"/><Relationship Id="rId59" Type="http://schemas.openxmlformats.org/officeDocument/2006/relationships/hyperlink" Target="http://www.narodnikvalifikace.cz/kvalifikace-92-Opravar_stroju_a_zarizeni_v_chovu_zvirat" TargetMode="External"/><Relationship Id="rId67" Type="http://schemas.openxmlformats.org/officeDocument/2006/relationships/hyperlink" Target="http://www.narodnikvalifikace.cz/vyber-kvalifikace/profesni-kvalifikace/skupiny-oboru-22" TargetMode="External"/><Relationship Id="rId103" Type="http://schemas.openxmlformats.org/officeDocument/2006/relationships/hyperlink" Target="http://www.narodnikvalifikace.cz/kvalifikace-92-Opravar_stroju_a_zarizeni_v_chovu_zvirat" TargetMode="External"/><Relationship Id="rId108" Type="http://schemas.openxmlformats.org/officeDocument/2006/relationships/hyperlink" Target="http://www.narodnikvalifikace.cz/kvalifikace-228-Pestebni_cinnost_a_ochrana_lesa" TargetMode="External"/><Relationship Id="rId116" Type="http://schemas.openxmlformats.org/officeDocument/2006/relationships/hyperlink" Target="http://www.narodnikvalifikace.cz/kvalifikace-82-Rybnikar" TargetMode="External"/><Relationship Id="rId124" Type="http://schemas.openxmlformats.org/officeDocument/2006/relationships/hyperlink" Target="http://www.narodnikvalifikace.cz/kvalifikace-229-Tezebni_cinnost" TargetMode="External"/><Relationship Id="rId129" Type="http://schemas.openxmlformats.org/officeDocument/2006/relationships/hyperlink" Target="http://www.narodnikvalifikace.cz/kvalifikace-232-Vyroba_sazenic_v_lesnich_skolkach" TargetMode="External"/><Relationship Id="rId137" Type="http://schemas.openxmlformats.org/officeDocument/2006/relationships/hyperlink" Target="http://www.healthyageing.nu" TargetMode="External"/><Relationship Id="rId20" Type="http://schemas.openxmlformats.org/officeDocument/2006/relationships/hyperlink" Target="http://www.wikiskripta.eu/index.php/Dysfagie" TargetMode="External"/><Relationship Id="rId41" Type="http://schemas.openxmlformats.org/officeDocument/2006/relationships/hyperlink" Target="http://www.narodnikvalifikace.cz/kvalifikace-355-Chovatel_a_osetrovatel_skotu" TargetMode="External"/><Relationship Id="rId54" Type="http://schemas.openxmlformats.org/officeDocument/2006/relationships/hyperlink" Target="http://www.narodnikvalifikace.cz/kvalifikace-230-Doprava_drivi" TargetMode="External"/><Relationship Id="rId62" Type="http://schemas.openxmlformats.org/officeDocument/2006/relationships/hyperlink" Target="http://www.narodnikvalifikace.cz/kvalifikace-1467-Tezar_drivi_tezebne_dopravnimi_stroji" TargetMode="External"/><Relationship Id="rId70" Type="http://schemas.openxmlformats.org/officeDocument/2006/relationships/hyperlink" Target="http://www.narodnikvalifikace.cz/kvalifikace-292-Europodkovar" TargetMode="External"/><Relationship Id="rId75" Type="http://schemas.openxmlformats.org/officeDocument/2006/relationships/hyperlink" Target="http://www.narodnikvalifikace.cz/kvalifikace-358-Chovatel_a_osetrovatel_drubeze_a_bezcu" TargetMode="External"/><Relationship Id="rId83" Type="http://schemas.openxmlformats.org/officeDocument/2006/relationships/hyperlink" Target="http://www.narodnikvalifikace.cz/kvalifikace-88-Chovatel_vcel" TargetMode="External"/><Relationship Id="rId88" Type="http://schemas.openxmlformats.org/officeDocument/2006/relationships/hyperlink" Target="http://www.narodnikvalifikace.cz/kvalifikace-300-Koci" TargetMode="External"/><Relationship Id="rId91" Type="http://schemas.openxmlformats.org/officeDocument/2006/relationships/hyperlink" Target="http://www.narodnikvalifikace.cz/kvalifikace-103-Kvetinar" TargetMode="External"/><Relationship Id="rId96" Type="http://schemas.openxmlformats.org/officeDocument/2006/relationships/hyperlink" Target="http://www.narodnikvalifikace.cz/kvalifikace-1249-Lesni_technik_skolkar" TargetMode="External"/><Relationship Id="rId111" Type="http://schemas.openxmlformats.org/officeDocument/2006/relationships/hyperlink" Target="http://www.narodnikvalifikace.cz/kvalifikace-294-Pomocnik_podkovare" TargetMode="External"/><Relationship Id="rId132" Type="http://schemas.openxmlformats.org/officeDocument/2006/relationships/hyperlink" Target="http://www.narodnikvalifikace.cz/kvalifikace-622-Zemedelsky_poradce_pro_ochranu_rostlin"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ikiskripta.eu/index.php/Chronick%C3%A1_ischemick%C3%A1_choroba_doln%C3%ADch_kon%C4%8Detin" TargetMode="External"/><Relationship Id="rId23" Type="http://schemas.openxmlformats.org/officeDocument/2006/relationships/hyperlink" Target="http://www.wikiskripta.eu/index.php/Inkontinence" TargetMode="External"/><Relationship Id="rId28" Type="http://schemas.openxmlformats.org/officeDocument/2006/relationships/hyperlink" Target="http://www.narodnikvalifikace.cz/kvalifikace-404-Hodnotitel_koni" TargetMode="External"/><Relationship Id="rId36" Type="http://schemas.openxmlformats.org/officeDocument/2006/relationships/hyperlink" Target="http://www.narodnikvalifikace.cz/kvalifikace-411-Zemedelsky_poradce_pro_rostlinnou_vyrobu" TargetMode="External"/><Relationship Id="rId49" Type="http://schemas.openxmlformats.org/officeDocument/2006/relationships/hyperlink" Target="http://www.narodnikvalifikace.cz/kvalifikace-300-Koci" TargetMode="External"/><Relationship Id="rId57" Type="http://schemas.openxmlformats.org/officeDocument/2006/relationships/hyperlink" Target="http://www.narodnikvalifikace.cz/kvalifikace-492-Obsluha_mobilnich_stepkovacich_stroju" TargetMode="External"/><Relationship Id="rId106" Type="http://schemas.openxmlformats.org/officeDocument/2006/relationships/hyperlink" Target="http://www.narodnikvalifikace.cz/kvalifikace-98-Ovocnar" TargetMode="External"/><Relationship Id="rId114" Type="http://schemas.openxmlformats.org/officeDocument/2006/relationships/hyperlink" Target="http://www.narodnikvalifikace.cz/kvalifikace-84-Pstruhar" TargetMode="External"/><Relationship Id="rId119" Type="http://schemas.openxmlformats.org/officeDocument/2006/relationships/hyperlink" Target="http://www.narodnikvalifikace.cz/kvalifikace-99-Skolkar" TargetMode="External"/><Relationship Id="rId127" Type="http://schemas.openxmlformats.org/officeDocument/2006/relationships/hyperlink" Target="http://www.narodnikvalifikace.cz/kvalifikace-95-Vazacske_prace" TargetMode="External"/><Relationship Id="rId10" Type="http://schemas.openxmlformats.org/officeDocument/2006/relationships/hyperlink" Target="http://www.scie.org.uk/" TargetMode="External"/><Relationship Id="rId31" Type="http://schemas.openxmlformats.org/officeDocument/2006/relationships/hyperlink" Target="http://www.narodnikvalifikace.cz/kvalifikace-489-Lesni_technik_myslivec" TargetMode="External"/><Relationship Id="rId44" Type="http://schemas.openxmlformats.org/officeDocument/2006/relationships/hyperlink" Target="http://www.narodnikvalifikace.cz/kvalifikace-88-Chovatel_vcel" TargetMode="External"/><Relationship Id="rId52" Type="http://schemas.openxmlformats.org/officeDocument/2006/relationships/hyperlink" Target="http://www.narodnikvalifikace.cz/kvalifikace-294-Pomocnik_podkovare" TargetMode="External"/><Relationship Id="rId60" Type="http://schemas.openxmlformats.org/officeDocument/2006/relationships/hyperlink" Target="http://www.narodnikvalifikace.cz/kvalifikace-91-Opravar_stroju_a_zarizeni_v_pestovani_rostlin" TargetMode="External"/><Relationship Id="rId65" Type="http://schemas.openxmlformats.org/officeDocument/2006/relationships/hyperlink" Target="http://www.narodnikvalifikace.cz/kvalifikace-231-Udrzba_lesnich_cest" TargetMode="External"/><Relationship Id="rId73" Type="http://schemas.openxmlformats.org/officeDocument/2006/relationships/hyperlink" Target="http://www.narodnikvalifikace.cz/kvalifikace-404-Hodnotitel_koni" TargetMode="External"/><Relationship Id="rId78" Type="http://schemas.openxmlformats.org/officeDocument/2006/relationships/hyperlink" Target="http://www.narodnikvalifikace.cz/kvalifikace-355-Chovatel_a_osetrovatel_skotu" TargetMode="External"/><Relationship Id="rId81" Type="http://schemas.openxmlformats.org/officeDocument/2006/relationships/hyperlink" Target="http://www.narodnikvalifikace.cz/kvalifikace-405-Chovatel_okrasnych_a_akvarijnich_ryb" TargetMode="External"/><Relationship Id="rId86" Type="http://schemas.openxmlformats.org/officeDocument/2006/relationships/hyperlink" Target="http://www.narodnikvalifikace.cz/kvalifikace-297-Jezdec_a_chovatel_sportovnich_koni" TargetMode="External"/><Relationship Id="rId94" Type="http://schemas.openxmlformats.org/officeDocument/2006/relationships/hyperlink" Target="http://www.narodnikvalifikace.cz/kvalifikace-489-Lesni_technik_myslivec" TargetMode="External"/><Relationship Id="rId99" Type="http://schemas.openxmlformats.org/officeDocument/2006/relationships/hyperlink" Target="http://www.narodnikvalifikace.cz/kvalifikace-1464-Mechanizator_pro_pestebni_cinnost" TargetMode="External"/><Relationship Id="rId101" Type="http://schemas.openxmlformats.org/officeDocument/2006/relationships/hyperlink" Target="http://www.narodnikvalifikace.cz/kvalifikace-492-Obsluha_mobilnich_stepkovacich_stroju" TargetMode="External"/><Relationship Id="rId122" Type="http://schemas.openxmlformats.org/officeDocument/2006/relationships/hyperlink" Target="http://www.narodnikvalifikace.cz/kvalifikace-1467-Tezar_drivi_tezebne_dopravnimi_stroji" TargetMode="External"/><Relationship Id="rId130" Type="http://schemas.openxmlformats.org/officeDocument/2006/relationships/hyperlink" Target="http://www.narodnikvalifikace.cz/kvalifikace-102-Zelinar" TargetMode="External"/><Relationship Id="rId135" Type="http://schemas.openxmlformats.org/officeDocument/2006/relationships/hyperlink" Target="http://www.narodnikvalifikace.cz/kvalifikace-85-Zpracovatel_ryb" TargetMode="External"/><Relationship Id="rId4" Type="http://schemas.openxmlformats.org/officeDocument/2006/relationships/settings" Target="settings.xml"/><Relationship Id="rId9" Type="http://schemas.openxmlformats.org/officeDocument/2006/relationships/hyperlink" Target="https://www.gov.uk/government/groups/uk-advisory-forum-on-ageing" TargetMode="External"/><Relationship Id="rId13" Type="http://schemas.openxmlformats.org/officeDocument/2006/relationships/hyperlink" Target="http://www.wikiskripta.eu/index.php/Angina_pectoris" TargetMode="External"/><Relationship Id="rId18" Type="http://schemas.openxmlformats.org/officeDocument/2006/relationships/hyperlink" Target="http://www.wikiskripta.eu/index.php/V%C5%99edov%C3%A1_choroba_gastroduodena" TargetMode="External"/><Relationship Id="rId39" Type="http://schemas.openxmlformats.org/officeDocument/2006/relationships/hyperlink" Target="http://www.narodnikvalifikace.cz/kvalifikace-357-Chovatel_a_osetrovatel_ovci_a_koz" TargetMode="External"/><Relationship Id="rId109" Type="http://schemas.openxmlformats.org/officeDocument/2006/relationships/hyperlink" Target="http://www.narodnikvalifikace.cz/kvalifikace-354-Pestitel_zakladnich_plodin" TargetMode="External"/><Relationship Id="rId34" Type="http://schemas.openxmlformats.org/officeDocument/2006/relationships/hyperlink" Target="http://www.narodnikvalifikace.cz/kvalifikace-1248-Lesni_technik_taxator" TargetMode="External"/><Relationship Id="rId50" Type="http://schemas.openxmlformats.org/officeDocument/2006/relationships/hyperlink" Target="http://www.narodnikvalifikace.cz/kvalifikace-301-Koci_v_lesni_tezbe" TargetMode="External"/><Relationship Id="rId55" Type="http://schemas.openxmlformats.org/officeDocument/2006/relationships/hyperlink" Target="http://www.narodnikvalifikace.cz/kvalifikace-1463-Dopravce_drivi" TargetMode="External"/><Relationship Id="rId76" Type="http://schemas.openxmlformats.org/officeDocument/2006/relationships/hyperlink" Target="http://www.narodnikvalifikace.cz/kvalifikace-357-Chovatel_a_osetrovatel_ovci_a_koz" TargetMode="External"/><Relationship Id="rId97" Type="http://schemas.openxmlformats.org/officeDocument/2006/relationships/hyperlink" Target="http://www.narodnikvalifikace.cz/kvalifikace-1248-Lesni_technik_taxator" TargetMode="External"/><Relationship Id="rId104" Type="http://schemas.openxmlformats.org/officeDocument/2006/relationships/hyperlink" Target="http://www.narodnikvalifikace.cz/kvalifikace-91-Opravar_stroju_a_zarizeni_v_pestovani_rostlin" TargetMode="External"/><Relationship Id="rId120" Type="http://schemas.openxmlformats.org/officeDocument/2006/relationships/hyperlink" Target="http://www.narodnikvalifikace.cz/kvalifikace-1292-Technik_arborista" TargetMode="External"/><Relationship Id="rId125" Type="http://schemas.openxmlformats.org/officeDocument/2006/relationships/hyperlink" Target="http://www.narodnikvalifikace.cz/kvalifikace-231-Udrzba_lesnich_cest" TargetMode="External"/><Relationship Id="rId141"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narodnikvalifikace.cz/kvalifikace-101-Florista" TargetMode="External"/><Relationship Id="rId92" Type="http://schemas.openxmlformats.org/officeDocument/2006/relationships/hyperlink" Target="http://www.narodnikvalifikace.cz/kvalifikace-490-Lesni_technik_lesnik_pro_pestebni_cinnost" TargetMode="External"/><Relationship Id="rId2" Type="http://schemas.openxmlformats.org/officeDocument/2006/relationships/numbering" Target="numbering.xml"/><Relationship Id="rId29" Type="http://schemas.openxmlformats.org/officeDocument/2006/relationships/hyperlink" Target="http://www.narodnikvalifikace.cz/kvalifikace-490-Lesni_technik_lesnik_pro_pestebni_cinnost" TargetMode="External"/><Relationship Id="rId24" Type="http://schemas.openxmlformats.org/officeDocument/2006/relationships/hyperlink" Target="http://www.wikiskripta.eu/index.php/Infekce_mo%C4%8Dov%C3%BDch_cest" TargetMode="External"/><Relationship Id="rId40" Type="http://schemas.openxmlformats.org/officeDocument/2006/relationships/hyperlink" Target="http://www.narodnikvalifikace.cz/kvalifikace-356-Chovatel_a_osetrovatel_prasat" TargetMode="External"/><Relationship Id="rId45" Type="http://schemas.openxmlformats.org/officeDocument/2006/relationships/hyperlink" Target="http://www.narodnikvalifikace.cz/kvalifikace-86-Chovatel_vodni_drubeze" TargetMode="External"/><Relationship Id="rId66" Type="http://schemas.openxmlformats.org/officeDocument/2006/relationships/hyperlink" Target="http://ec.europa.eu/agriculture/policy-perspectives/policy-briefs/enlargement/pl_en.pdf" TargetMode="External"/><Relationship Id="rId87" Type="http://schemas.openxmlformats.org/officeDocument/2006/relationships/hyperlink" Target="http://www.narodnikvalifikace.cz/kvalifikace-299-Jezdec_pro_pripravu_a_testaci_mladych_koni" TargetMode="External"/><Relationship Id="rId110" Type="http://schemas.openxmlformats.org/officeDocument/2006/relationships/hyperlink" Target="http://www.narodnikvalifikace.cz/kvalifikace-295-Podkovar_specialista" TargetMode="External"/><Relationship Id="rId115" Type="http://schemas.openxmlformats.org/officeDocument/2006/relationships/hyperlink" Target="http://www.narodnikvalifikace.cz/kvalifikace-406-Rucni_prace_v_produkcnim_zahradnictvi" TargetMode="External"/><Relationship Id="rId131" Type="http://schemas.openxmlformats.org/officeDocument/2006/relationships/hyperlink" Target="http://www.narodnikvalifikace.cz/kvalifikace-293-Zemedelsky_kovar" TargetMode="External"/><Relationship Id="rId136" Type="http://schemas.openxmlformats.org/officeDocument/2006/relationships/hyperlink" Target="http://www.narodnikvalifikace.cz/kvalifikace-89-Zpracovatel_vcelich_produktu" TargetMode="External"/><Relationship Id="rId61" Type="http://schemas.openxmlformats.org/officeDocument/2006/relationships/hyperlink" Target="http://www.narodnikvalifikace.cz/kvalifikace-1466-Tezar_drivi_motomanualni" TargetMode="External"/><Relationship Id="rId82" Type="http://schemas.openxmlformats.org/officeDocument/2006/relationships/hyperlink" Target="http://www.narodnikvalifikace.cz/kvalifikace-840-Chovatel_terarijnich_zvirat" TargetMode="External"/><Relationship Id="rId19" Type="http://schemas.openxmlformats.org/officeDocument/2006/relationships/hyperlink" Target="http://www.wikiskripta.eu/index.php/Kolorekt%C3%A1ln%C3%AD_karcinom" TargetMode="External"/><Relationship Id="rId14" Type="http://schemas.openxmlformats.org/officeDocument/2006/relationships/hyperlink" Target="http://www.wikiskripta.eu/index.php/Arteri%C3%A1ln%C3%AD_hypertenze" TargetMode="External"/><Relationship Id="rId30" Type="http://schemas.openxmlformats.org/officeDocument/2006/relationships/hyperlink" Target="http://www.narodnikvalifikace.cz/kvalifikace-491-Lesni_technik_lesnik_pro_tezebni_cinnost" TargetMode="External"/><Relationship Id="rId35" Type="http://schemas.openxmlformats.org/officeDocument/2006/relationships/hyperlink" Target="http://www.narodnikvalifikace.cz/kvalifikace-622-Zemedelsky_poradce_pro_ochranu_rostlin" TargetMode="External"/><Relationship Id="rId56" Type="http://schemas.openxmlformats.org/officeDocument/2006/relationships/hyperlink" Target="http://www.narodnikvalifikace.cz/kvalifikace-1465-Mechanizator_pro_vyrobu_sazenic_v_lesnich_skolkach" TargetMode="External"/><Relationship Id="rId77" Type="http://schemas.openxmlformats.org/officeDocument/2006/relationships/hyperlink" Target="http://www.narodnikvalifikace.cz/kvalifikace-356-Chovatel_a_osetrovatel_prasat" TargetMode="External"/><Relationship Id="rId100" Type="http://schemas.openxmlformats.org/officeDocument/2006/relationships/hyperlink" Target="http://www.narodnikvalifikace.cz/kvalifikace-1465-Mechanizator_pro_vyrobu_sazenic_v_lesnich_skolkach" TargetMode="External"/><Relationship Id="rId105" Type="http://schemas.openxmlformats.org/officeDocument/2006/relationships/hyperlink" Target="http://www.narodnikvalifikace.cz/kvalifikace-302-Osetrovatel_koni" TargetMode="External"/><Relationship Id="rId126" Type="http://schemas.openxmlformats.org/officeDocument/2006/relationships/hyperlink" Target="http://www.narodnikvalifikace.cz/kvalifikace-96-Udrzba_verejne_zele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l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F1259-DD57-403F-96F5-9A68DA1D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24778</Words>
  <Characters>146192</Characters>
  <Application>Microsoft Office Word</Application>
  <DocSecurity>0</DocSecurity>
  <Lines>1218</Lines>
  <Paragraphs>341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Pražan Jaroslav</dc:creator>
  <cp:lastModifiedBy>Obyvak</cp:lastModifiedBy>
  <cp:revision>2</cp:revision>
  <dcterms:created xsi:type="dcterms:W3CDTF">2015-06-21T23:49:00Z</dcterms:created>
  <dcterms:modified xsi:type="dcterms:W3CDTF">2015-06-21T23:49:00Z</dcterms:modified>
</cp:coreProperties>
</file>