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DDA" w:rsidRPr="00261DDA" w:rsidRDefault="00261DDA" w:rsidP="00261DDA">
      <w:pPr>
        <w:spacing w:line="240" w:lineRule="auto"/>
        <w:jc w:val="both"/>
        <w:rPr>
          <w:rFonts w:ascii="Times New Roman" w:hAnsi="Times New Roman" w:cs="Times New Roman"/>
          <w:b/>
        </w:rPr>
      </w:pPr>
      <w:r w:rsidRPr="00261DDA">
        <w:rPr>
          <w:rFonts w:ascii="Times New Roman" w:hAnsi="Times New Roman" w:cs="Times New Roman"/>
          <w:b/>
          <w:u w:val="single"/>
        </w:rPr>
        <w:t>II. Zápis ze zasedání Pracovního týmu RHSD ČR pro dopravu a dopravní infrastrukturu (PT RHSD)</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b/>
          <w:i/>
        </w:rPr>
        <w:t>Datum a čas:</w:t>
      </w:r>
      <w:r w:rsidRPr="00261DDA">
        <w:rPr>
          <w:rFonts w:ascii="Times New Roman" w:hAnsi="Times New Roman" w:cs="Times New Roman"/>
        </w:rPr>
        <w:tab/>
      </w:r>
      <w:r w:rsidRPr="00261DDA">
        <w:rPr>
          <w:rFonts w:ascii="Times New Roman" w:hAnsi="Times New Roman" w:cs="Times New Roman"/>
        </w:rPr>
        <w:tab/>
        <w:t>10. září 2015, od 16:00 hodin</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b/>
          <w:i/>
        </w:rPr>
        <w:t>Místo:</w:t>
      </w:r>
      <w:r w:rsidRPr="00261DDA">
        <w:rPr>
          <w:rFonts w:ascii="Times New Roman" w:hAnsi="Times New Roman" w:cs="Times New Roman"/>
          <w:b/>
          <w:i/>
        </w:rPr>
        <w:tab/>
      </w:r>
      <w:r w:rsidRPr="00261DDA">
        <w:rPr>
          <w:rFonts w:ascii="Times New Roman" w:hAnsi="Times New Roman" w:cs="Times New Roman"/>
        </w:rPr>
        <w:tab/>
      </w:r>
      <w:r w:rsidRPr="00261DDA">
        <w:rPr>
          <w:rFonts w:ascii="Times New Roman" w:hAnsi="Times New Roman" w:cs="Times New Roman"/>
        </w:rPr>
        <w:tab/>
        <w:t xml:space="preserve">Ministerstvo dopravy (MD), Poradní místnost ministra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b/>
          <w:i/>
        </w:rPr>
        <w:t>Přítomni:</w:t>
      </w:r>
      <w:r w:rsidRPr="00261DDA">
        <w:rPr>
          <w:rFonts w:ascii="Times New Roman" w:hAnsi="Times New Roman" w:cs="Times New Roman"/>
          <w:b/>
          <w:i/>
        </w:rPr>
        <w:tab/>
      </w:r>
      <w:r w:rsidRPr="00261DDA">
        <w:rPr>
          <w:rFonts w:ascii="Times New Roman" w:hAnsi="Times New Roman" w:cs="Times New Roman"/>
          <w:b/>
          <w:i/>
        </w:rPr>
        <w:tab/>
      </w:r>
      <w:r w:rsidRPr="00261DDA">
        <w:rPr>
          <w:rFonts w:ascii="Times New Roman" w:hAnsi="Times New Roman" w:cs="Times New Roman"/>
        </w:rPr>
        <w:t>Bedřich Danda (Sdružení podnikatelů a živnostníků ČR)</w:t>
      </w:r>
    </w:p>
    <w:p w:rsidR="00261DDA" w:rsidRPr="00261DDA" w:rsidRDefault="00261DDA" w:rsidP="00261DDA">
      <w:pPr>
        <w:spacing w:line="240" w:lineRule="auto"/>
        <w:ind w:left="2127"/>
        <w:jc w:val="both"/>
        <w:rPr>
          <w:rFonts w:ascii="Times New Roman" w:hAnsi="Times New Roman" w:cs="Times New Roman"/>
        </w:rPr>
      </w:pPr>
      <w:r w:rsidRPr="00261DDA">
        <w:rPr>
          <w:rFonts w:ascii="Times New Roman" w:hAnsi="Times New Roman" w:cs="Times New Roman"/>
        </w:rPr>
        <w:t>Jan Kadečka (Svaz odborářů služeb a dopravy)</w:t>
      </w:r>
    </w:p>
    <w:p w:rsidR="00261DDA" w:rsidRPr="00261DDA" w:rsidRDefault="00261DDA" w:rsidP="00261DDA">
      <w:pPr>
        <w:spacing w:line="240" w:lineRule="auto"/>
        <w:ind w:left="2127"/>
        <w:jc w:val="both"/>
        <w:rPr>
          <w:rFonts w:ascii="Times New Roman" w:hAnsi="Times New Roman" w:cs="Times New Roman"/>
        </w:rPr>
      </w:pPr>
      <w:r w:rsidRPr="00261DDA">
        <w:rPr>
          <w:rFonts w:ascii="Times New Roman" w:hAnsi="Times New Roman" w:cs="Times New Roman"/>
        </w:rPr>
        <w:t>Petr Kašík (Svaz průmyslu a dopravy ČR)</w:t>
      </w:r>
    </w:p>
    <w:p w:rsidR="00261DDA" w:rsidRPr="00261DDA" w:rsidRDefault="00261DDA" w:rsidP="00261DDA">
      <w:pPr>
        <w:spacing w:line="240" w:lineRule="auto"/>
        <w:ind w:left="2127"/>
        <w:jc w:val="both"/>
        <w:rPr>
          <w:rFonts w:ascii="Times New Roman" w:hAnsi="Times New Roman" w:cs="Times New Roman"/>
        </w:rPr>
      </w:pPr>
      <w:r w:rsidRPr="00261DDA">
        <w:rPr>
          <w:rFonts w:ascii="Times New Roman" w:hAnsi="Times New Roman" w:cs="Times New Roman"/>
        </w:rPr>
        <w:t>Dr. Lubomír Ondroušek (Sdružení podnikatelů a živnostníků ČR)</w:t>
      </w:r>
    </w:p>
    <w:p w:rsidR="00261DDA" w:rsidRPr="00261DDA" w:rsidRDefault="00261DDA" w:rsidP="00261DDA">
      <w:pPr>
        <w:spacing w:line="240" w:lineRule="auto"/>
        <w:ind w:left="2127"/>
        <w:jc w:val="both"/>
        <w:rPr>
          <w:rFonts w:ascii="Times New Roman" w:hAnsi="Times New Roman" w:cs="Times New Roman"/>
        </w:rPr>
      </w:pPr>
      <w:r w:rsidRPr="00261DDA">
        <w:rPr>
          <w:rFonts w:ascii="Times New Roman" w:hAnsi="Times New Roman" w:cs="Times New Roman"/>
        </w:rPr>
        <w:t>Bc. Jaroslav Pejša (Odborové sdružení železničářů)</w:t>
      </w:r>
    </w:p>
    <w:p w:rsidR="00261DDA" w:rsidRPr="00261DDA" w:rsidRDefault="00261DDA" w:rsidP="00261DDA">
      <w:pPr>
        <w:spacing w:line="240" w:lineRule="auto"/>
        <w:ind w:left="2127"/>
        <w:jc w:val="both"/>
        <w:rPr>
          <w:rFonts w:ascii="Times New Roman" w:hAnsi="Times New Roman" w:cs="Times New Roman"/>
        </w:rPr>
      </w:pPr>
      <w:r w:rsidRPr="00261DDA">
        <w:rPr>
          <w:rFonts w:ascii="Times New Roman" w:hAnsi="Times New Roman" w:cs="Times New Roman"/>
        </w:rPr>
        <w:t>Ing. Pavel Ševčík (Svaz podnikatelů ve stavebnictví ČR)</w:t>
      </w:r>
    </w:p>
    <w:p w:rsidR="00261DDA" w:rsidRPr="00261DDA" w:rsidRDefault="00261DDA" w:rsidP="00261DDA">
      <w:pPr>
        <w:spacing w:line="240" w:lineRule="auto"/>
        <w:ind w:left="2127"/>
        <w:jc w:val="both"/>
        <w:rPr>
          <w:rFonts w:ascii="Times New Roman" w:hAnsi="Times New Roman" w:cs="Times New Roman"/>
        </w:rPr>
      </w:pPr>
      <w:r w:rsidRPr="00261DDA">
        <w:rPr>
          <w:rFonts w:ascii="Times New Roman" w:hAnsi="Times New Roman" w:cs="Times New Roman"/>
        </w:rPr>
        <w:t>Vladislav Vokoun (Odborové sdružení železničářů)</w:t>
      </w:r>
    </w:p>
    <w:p w:rsidR="00261DDA" w:rsidRPr="00261DDA" w:rsidRDefault="00261DDA" w:rsidP="00261DDA">
      <w:pPr>
        <w:spacing w:line="240" w:lineRule="auto"/>
        <w:ind w:left="2127"/>
        <w:jc w:val="both"/>
        <w:rPr>
          <w:rFonts w:ascii="Times New Roman" w:hAnsi="Times New Roman" w:cs="Times New Roman"/>
        </w:rPr>
      </w:pPr>
      <w:r w:rsidRPr="00261DDA">
        <w:rPr>
          <w:rFonts w:ascii="Times New Roman" w:hAnsi="Times New Roman" w:cs="Times New Roman"/>
        </w:rPr>
        <w:t>Mgr. David Kadečka (Výkonný sekretář RHSD ČR)</w:t>
      </w:r>
    </w:p>
    <w:p w:rsidR="00261DDA" w:rsidRPr="00261DDA" w:rsidRDefault="00261DDA" w:rsidP="00261DDA">
      <w:pPr>
        <w:spacing w:line="240" w:lineRule="auto"/>
        <w:ind w:left="2127"/>
        <w:jc w:val="both"/>
        <w:rPr>
          <w:rFonts w:ascii="Times New Roman" w:hAnsi="Times New Roman" w:cs="Times New Roman"/>
        </w:rPr>
      </w:pPr>
      <w:r w:rsidRPr="00261DDA">
        <w:rPr>
          <w:rFonts w:ascii="Times New Roman" w:hAnsi="Times New Roman" w:cs="Times New Roman"/>
        </w:rPr>
        <w:t>Ing. Dan Ťok (ministr dopravy)</w:t>
      </w:r>
    </w:p>
    <w:p w:rsidR="00261DDA" w:rsidRPr="00261DDA" w:rsidRDefault="00261DDA" w:rsidP="00261DDA">
      <w:pPr>
        <w:spacing w:line="240" w:lineRule="auto"/>
        <w:ind w:left="2127"/>
        <w:jc w:val="both"/>
        <w:rPr>
          <w:rFonts w:ascii="Times New Roman" w:hAnsi="Times New Roman" w:cs="Times New Roman"/>
        </w:rPr>
      </w:pPr>
      <w:r w:rsidRPr="00261DDA">
        <w:rPr>
          <w:rFonts w:ascii="Times New Roman" w:hAnsi="Times New Roman" w:cs="Times New Roman"/>
        </w:rPr>
        <w:t>Mgr. Kamil Rudolecký (náměstek ministra)</w:t>
      </w:r>
    </w:p>
    <w:p w:rsidR="00261DDA" w:rsidRPr="00261DDA" w:rsidRDefault="00261DDA" w:rsidP="00261DDA">
      <w:pPr>
        <w:spacing w:line="240" w:lineRule="auto"/>
        <w:ind w:left="2127"/>
        <w:jc w:val="both"/>
        <w:rPr>
          <w:rFonts w:ascii="Times New Roman" w:hAnsi="Times New Roman" w:cs="Times New Roman"/>
        </w:rPr>
      </w:pPr>
      <w:r w:rsidRPr="00261DDA">
        <w:rPr>
          <w:rFonts w:ascii="Times New Roman" w:hAnsi="Times New Roman" w:cs="Times New Roman"/>
        </w:rPr>
        <w:t>Mgr. Milan Feranec (náměstek ministra)</w:t>
      </w:r>
    </w:p>
    <w:p w:rsidR="00261DDA" w:rsidRPr="00261DDA" w:rsidRDefault="00261DDA" w:rsidP="00261DDA">
      <w:pPr>
        <w:spacing w:line="240" w:lineRule="auto"/>
        <w:ind w:left="2127"/>
        <w:jc w:val="both"/>
        <w:rPr>
          <w:rFonts w:ascii="Times New Roman" w:hAnsi="Times New Roman" w:cs="Times New Roman"/>
        </w:rPr>
      </w:pPr>
      <w:r w:rsidRPr="00261DDA">
        <w:rPr>
          <w:rFonts w:ascii="Times New Roman" w:hAnsi="Times New Roman" w:cs="Times New Roman"/>
        </w:rPr>
        <w:t>Ing. Ladislav Němec (náměstek ministra)</w:t>
      </w:r>
    </w:p>
    <w:p w:rsidR="00261DDA" w:rsidRPr="00261DDA" w:rsidRDefault="00261DDA" w:rsidP="00261DDA">
      <w:pPr>
        <w:spacing w:line="240" w:lineRule="auto"/>
        <w:ind w:left="2127"/>
        <w:jc w:val="both"/>
        <w:rPr>
          <w:rFonts w:ascii="Times New Roman" w:hAnsi="Times New Roman" w:cs="Times New Roman"/>
        </w:rPr>
      </w:pPr>
      <w:r w:rsidRPr="00261DDA">
        <w:rPr>
          <w:rFonts w:ascii="Times New Roman" w:hAnsi="Times New Roman" w:cs="Times New Roman"/>
        </w:rPr>
        <w:t xml:space="preserve">JUDr. Zbyněk Gřešek (VO práv. předpisů a st. správy ve věcech drah) </w:t>
      </w:r>
    </w:p>
    <w:p w:rsidR="00261DDA" w:rsidRPr="00261DDA" w:rsidRDefault="00261DDA" w:rsidP="00261DDA">
      <w:pPr>
        <w:spacing w:line="240" w:lineRule="auto"/>
        <w:ind w:left="2127"/>
        <w:jc w:val="both"/>
        <w:rPr>
          <w:rFonts w:ascii="Times New Roman" w:hAnsi="Times New Roman" w:cs="Times New Roman"/>
        </w:rPr>
      </w:pPr>
      <w:r w:rsidRPr="00261DDA">
        <w:rPr>
          <w:rFonts w:ascii="Times New Roman" w:hAnsi="Times New Roman" w:cs="Times New Roman"/>
        </w:rPr>
        <w:t>JUDr. Ondřej Michalčík (ředitel odboru veřejné dopravy)</w:t>
      </w:r>
    </w:p>
    <w:p w:rsidR="00261DDA" w:rsidRPr="00261DDA" w:rsidRDefault="00261DDA" w:rsidP="00261DDA">
      <w:pPr>
        <w:spacing w:line="240" w:lineRule="auto"/>
        <w:ind w:left="2127"/>
        <w:jc w:val="both"/>
        <w:rPr>
          <w:rFonts w:ascii="Times New Roman" w:hAnsi="Times New Roman" w:cs="Times New Roman"/>
        </w:rPr>
      </w:pPr>
      <w:r w:rsidRPr="00261DDA">
        <w:rPr>
          <w:rFonts w:ascii="Times New Roman" w:hAnsi="Times New Roman" w:cs="Times New Roman"/>
        </w:rPr>
        <w:t>Ing. Miroslav Němec (Svaz průmyslu a dopravy ČR)</w:t>
      </w:r>
    </w:p>
    <w:p w:rsidR="00261DDA" w:rsidRPr="00261DDA" w:rsidRDefault="00261DDA" w:rsidP="00261DDA">
      <w:pPr>
        <w:spacing w:line="240" w:lineRule="auto"/>
        <w:ind w:left="2127"/>
        <w:jc w:val="both"/>
        <w:rPr>
          <w:rFonts w:ascii="Times New Roman" w:hAnsi="Times New Roman" w:cs="Times New Roman"/>
        </w:rPr>
      </w:pPr>
      <w:r w:rsidRPr="00261DDA">
        <w:rPr>
          <w:rFonts w:ascii="Times New Roman" w:hAnsi="Times New Roman" w:cs="Times New Roman"/>
        </w:rPr>
        <w:t xml:space="preserve">Ing. Zbyněk </w:t>
      </w:r>
      <w:proofErr w:type="spellStart"/>
      <w:r w:rsidRPr="00261DDA">
        <w:rPr>
          <w:rFonts w:ascii="Times New Roman" w:hAnsi="Times New Roman" w:cs="Times New Roman"/>
        </w:rPr>
        <w:t>Hořelica</w:t>
      </w:r>
      <w:proofErr w:type="spellEnd"/>
      <w:r w:rsidRPr="00261DDA">
        <w:rPr>
          <w:rFonts w:ascii="Times New Roman" w:hAnsi="Times New Roman" w:cs="Times New Roman"/>
        </w:rPr>
        <w:t xml:space="preserve"> (SFDI)</w:t>
      </w:r>
    </w:p>
    <w:p w:rsidR="00261DDA" w:rsidRPr="00261DDA" w:rsidRDefault="00261DDA" w:rsidP="00261DDA">
      <w:pPr>
        <w:spacing w:line="240" w:lineRule="auto"/>
        <w:ind w:left="2127"/>
        <w:jc w:val="both"/>
        <w:rPr>
          <w:rFonts w:ascii="Times New Roman" w:hAnsi="Times New Roman" w:cs="Times New Roman"/>
        </w:rPr>
      </w:pPr>
      <w:r w:rsidRPr="00261DDA">
        <w:rPr>
          <w:rFonts w:ascii="Times New Roman" w:hAnsi="Times New Roman" w:cs="Times New Roman"/>
        </w:rPr>
        <w:t xml:space="preserve">Bedřich </w:t>
      </w:r>
      <w:proofErr w:type="spellStart"/>
      <w:r w:rsidRPr="00261DDA">
        <w:rPr>
          <w:rFonts w:ascii="Times New Roman" w:hAnsi="Times New Roman" w:cs="Times New Roman"/>
        </w:rPr>
        <w:t>Suldovský</w:t>
      </w:r>
      <w:proofErr w:type="spellEnd"/>
      <w:r w:rsidRPr="00261DDA">
        <w:rPr>
          <w:rFonts w:ascii="Times New Roman" w:hAnsi="Times New Roman" w:cs="Times New Roman"/>
        </w:rPr>
        <w:t xml:space="preserve"> (KZPS)</w:t>
      </w:r>
    </w:p>
    <w:p w:rsidR="00261DDA" w:rsidRPr="00261DDA" w:rsidRDefault="00261DDA" w:rsidP="00261DDA">
      <w:pPr>
        <w:spacing w:line="240" w:lineRule="auto"/>
        <w:ind w:left="2127"/>
        <w:jc w:val="both"/>
        <w:rPr>
          <w:rFonts w:ascii="Times New Roman" w:hAnsi="Times New Roman" w:cs="Times New Roman"/>
        </w:rPr>
      </w:pPr>
      <w:r w:rsidRPr="00261DDA">
        <w:rPr>
          <w:rFonts w:ascii="Times New Roman" w:hAnsi="Times New Roman" w:cs="Times New Roman"/>
        </w:rPr>
        <w:t>Radek Nekola (Odborové sdružení železničářů)</w:t>
      </w:r>
    </w:p>
    <w:p w:rsidR="00261DDA" w:rsidRPr="00261DDA" w:rsidRDefault="00261DDA" w:rsidP="00261DDA">
      <w:pPr>
        <w:spacing w:line="240" w:lineRule="auto"/>
        <w:ind w:left="2127" w:hanging="2127"/>
        <w:jc w:val="both"/>
        <w:rPr>
          <w:rFonts w:ascii="Times New Roman" w:hAnsi="Times New Roman" w:cs="Times New Roman"/>
        </w:rPr>
      </w:pPr>
      <w:r w:rsidRPr="00261DDA">
        <w:rPr>
          <w:rFonts w:ascii="Times New Roman" w:hAnsi="Times New Roman" w:cs="Times New Roman"/>
          <w:b/>
          <w:i/>
        </w:rPr>
        <w:t>Omluveni:</w:t>
      </w:r>
      <w:r w:rsidRPr="00261DDA">
        <w:rPr>
          <w:rFonts w:ascii="Times New Roman" w:hAnsi="Times New Roman" w:cs="Times New Roman"/>
        </w:rPr>
        <w:t xml:space="preserve"> </w:t>
      </w:r>
      <w:r w:rsidRPr="00261DDA">
        <w:rPr>
          <w:rFonts w:ascii="Times New Roman" w:hAnsi="Times New Roman" w:cs="Times New Roman"/>
        </w:rPr>
        <w:tab/>
        <w:t>Jaroslav Hanák (Svaz průmyslu a dopravy ČR)</w:t>
      </w:r>
    </w:p>
    <w:p w:rsidR="00261DDA" w:rsidRPr="00261DDA" w:rsidRDefault="00261DDA" w:rsidP="00261DDA">
      <w:pPr>
        <w:spacing w:line="240" w:lineRule="auto"/>
        <w:ind w:left="2127"/>
        <w:jc w:val="both"/>
        <w:rPr>
          <w:rFonts w:ascii="Times New Roman" w:hAnsi="Times New Roman" w:cs="Times New Roman"/>
        </w:rPr>
      </w:pPr>
      <w:r w:rsidRPr="00261DDA">
        <w:rPr>
          <w:rFonts w:ascii="Times New Roman" w:hAnsi="Times New Roman" w:cs="Times New Roman"/>
        </w:rPr>
        <w:t>Ing. Václav Matyáš (Svaz podnikatelů ve stavebnictví ČR)</w:t>
      </w:r>
    </w:p>
    <w:p w:rsidR="00261DDA" w:rsidRPr="00261DDA" w:rsidRDefault="00261DDA" w:rsidP="00261DDA">
      <w:pPr>
        <w:spacing w:line="240" w:lineRule="auto"/>
        <w:ind w:left="2127"/>
        <w:jc w:val="both"/>
        <w:rPr>
          <w:rFonts w:ascii="Times New Roman" w:hAnsi="Times New Roman" w:cs="Times New Roman"/>
        </w:rPr>
      </w:pPr>
      <w:r w:rsidRPr="00261DDA">
        <w:rPr>
          <w:rFonts w:ascii="Times New Roman" w:hAnsi="Times New Roman" w:cs="Times New Roman"/>
        </w:rPr>
        <w:t>Luboš Pomajbík (Odborový svaz dopravy)</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ab/>
      </w:r>
      <w:r w:rsidRPr="00261DDA">
        <w:rPr>
          <w:rFonts w:ascii="Times New Roman" w:hAnsi="Times New Roman" w:cs="Times New Roman"/>
        </w:rPr>
        <w:tab/>
      </w:r>
    </w:p>
    <w:p w:rsidR="00261DDA" w:rsidRPr="00261DDA" w:rsidRDefault="00261DDA" w:rsidP="00261DDA">
      <w:pPr>
        <w:pStyle w:val="MDSRosobn"/>
        <w:ind w:firstLine="0"/>
        <w:rPr>
          <w:b/>
          <w:i/>
          <w:sz w:val="22"/>
          <w:szCs w:val="22"/>
        </w:rPr>
      </w:pPr>
      <w:r w:rsidRPr="00261DDA">
        <w:rPr>
          <w:b/>
          <w:i/>
          <w:sz w:val="22"/>
          <w:szCs w:val="22"/>
        </w:rPr>
        <w:t>Program jednání:</w:t>
      </w:r>
      <w:r w:rsidRPr="00261DDA">
        <w:rPr>
          <w:b/>
          <w:i/>
          <w:sz w:val="22"/>
          <w:szCs w:val="22"/>
        </w:rPr>
        <w:tab/>
        <w:t xml:space="preserve"> </w:t>
      </w:r>
    </w:p>
    <w:p w:rsidR="00261DDA" w:rsidRPr="00261DDA" w:rsidRDefault="00261DDA" w:rsidP="00261DDA">
      <w:pPr>
        <w:pStyle w:val="Odstavecseseznamem"/>
        <w:numPr>
          <w:ilvl w:val="0"/>
          <w:numId w:val="10"/>
        </w:numPr>
        <w:spacing w:after="0"/>
        <w:ind w:left="2552" w:hanging="425"/>
        <w:jc w:val="both"/>
        <w:rPr>
          <w:rFonts w:ascii="Times New Roman" w:hAnsi="Times New Roman" w:cs="Times New Roman"/>
        </w:rPr>
      </w:pPr>
      <w:r w:rsidRPr="00261DDA">
        <w:rPr>
          <w:rFonts w:ascii="Times New Roman" w:hAnsi="Times New Roman" w:cs="Times New Roman"/>
        </w:rPr>
        <w:t xml:space="preserve">Železniční doprava </w:t>
      </w:r>
    </w:p>
    <w:p w:rsidR="00261DDA" w:rsidRPr="00261DDA" w:rsidRDefault="00261DDA" w:rsidP="00261DDA">
      <w:pPr>
        <w:pStyle w:val="Odstavecseseznamem"/>
        <w:numPr>
          <w:ilvl w:val="1"/>
          <w:numId w:val="11"/>
        </w:numPr>
        <w:tabs>
          <w:tab w:val="left" w:pos="3119"/>
        </w:tabs>
        <w:spacing w:after="0" w:line="240" w:lineRule="auto"/>
        <w:ind w:left="3402" w:hanging="850"/>
        <w:rPr>
          <w:rFonts w:ascii="Times New Roman" w:hAnsi="Times New Roman" w:cs="Times New Roman"/>
        </w:rPr>
      </w:pPr>
      <w:r w:rsidRPr="00261DDA">
        <w:rPr>
          <w:rFonts w:ascii="Times New Roman" w:hAnsi="Times New Roman" w:cs="Times New Roman"/>
        </w:rPr>
        <w:t>Převod budov od ČD na SŽDC</w:t>
      </w:r>
    </w:p>
    <w:p w:rsidR="00261DDA" w:rsidRPr="00261DDA" w:rsidRDefault="00261DDA" w:rsidP="00261DDA">
      <w:pPr>
        <w:pStyle w:val="Odstavecseseznamem"/>
        <w:numPr>
          <w:ilvl w:val="1"/>
          <w:numId w:val="11"/>
        </w:numPr>
        <w:tabs>
          <w:tab w:val="left" w:pos="3119"/>
        </w:tabs>
        <w:spacing w:after="0" w:line="240" w:lineRule="auto"/>
        <w:ind w:left="3402" w:hanging="850"/>
        <w:rPr>
          <w:rFonts w:ascii="Times New Roman" w:hAnsi="Times New Roman" w:cs="Times New Roman"/>
        </w:rPr>
      </w:pPr>
      <w:r w:rsidRPr="00261DDA">
        <w:rPr>
          <w:rFonts w:ascii="Times New Roman" w:hAnsi="Times New Roman" w:cs="Times New Roman"/>
        </w:rPr>
        <w:t>Situace společnosti ČD-</w:t>
      </w:r>
      <w:proofErr w:type="spellStart"/>
      <w:r w:rsidRPr="00261DDA">
        <w:rPr>
          <w:rFonts w:ascii="Times New Roman" w:hAnsi="Times New Roman" w:cs="Times New Roman"/>
        </w:rPr>
        <w:t>Cargo</w:t>
      </w:r>
      <w:proofErr w:type="spellEnd"/>
      <w:r w:rsidRPr="00261DDA">
        <w:rPr>
          <w:rFonts w:ascii="Times New Roman" w:hAnsi="Times New Roman" w:cs="Times New Roman"/>
        </w:rPr>
        <w:t>, a.s.</w:t>
      </w:r>
    </w:p>
    <w:p w:rsidR="00261DDA" w:rsidRPr="00261DDA" w:rsidRDefault="00261DDA" w:rsidP="00261DDA">
      <w:pPr>
        <w:pStyle w:val="Odstavecseseznamem"/>
        <w:numPr>
          <w:ilvl w:val="1"/>
          <w:numId w:val="11"/>
        </w:numPr>
        <w:tabs>
          <w:tab w:val="left" w:pos="3119"/>
        </w:tabs>
        <w:spacing w:after="0" w:line="240" w:lineRule="auto"/>
        <w:ind w:left="3402" w:hanging="850"/>
        <w:rPr>
          <w:rFonts w:ascii="Times New Roman" w:hAnsi="Times New Roman" w:cs="Times New Roman"/>
        </w:rPr>
      </w:pPr>
      <w:r w:rsidRPr="00261DDA">
        <w:rPr>
          <w:rFonts w:ascii="Times New Roman" w:hAnsi="Times New Roman" w:cs="Times New Roman"/>
        </w:rPr>
        <w:t>Liberalizace osobní železniční dopravy</w:t>
      </w:r>
    </w:p>
    <w:p w:rsidR="00261DDA" w:rsidRPr="00261DDA" w:rsidRDefault="00261DDA" w:rsidP="00261DDA">
      <w:pPr>
        <w:pStyle w:val="Odstavecseseznamem"/>
        <w:numPr>
          <w:ilvl w:val="1"/>
          <w:numId w:val="11"/>
        </w:numPr>
        <w:tabs>
          <w:tab w:val="left" w:pos="3119"/>
        </w:tabs>
        <w:spacing w:after="0" w:line="240" w:lineRule="auto"/>
        <w:ind w:left="3402" w:hanging="850"/>
        <w:rPr>
          <w:rFonts w:ascii="Times New Roman" w:hAnsi="Times New Roman" w:cs="Times New Roman"/>
        </w:rPr>
      </w:pPr>
      <w:r w:rsidRPr="00261DDA">
        <w:rPr>
          <w:rFonts w:ascii="Times New Roman" w:hAnsi="Times New Roman" w:cs="Times New Roman"/>
        </w:rPr>
        <w:t>Program OPD 2 a obnova kolejových vozidel</w:t>
      </w:r>
    </w:p>
    <w:p w:rsidR="00261DDA" w:rsidRPr="00261DDA" w:rsidRDefault="00261DDA" w:rsidP="00261DDA">
      <w:pPr>
        <w:pStyle w:val="Odstavecseseznamem"/>
        <w:numPr>
          <w:ilvl w:val="1"/>
          <w:numId w:val="11"/>
        </w:numPr>
        <w:tabs>
          <w:tab w:val="left" w:pos="3119"/>
        </w:tabs>
        <w:spacing w:after="0" w:line="240" w:lineRule="auto"/>
        <w:ind w:left="3402" w:hanging="850"/>
        <w:rPr>
          <w:rFonts w:ascii="Times New Roman" w:hAnsi="Times New Roman" w:cs="Times New Roman"/>
        </w:rPr>
      </w:pPr>
      <w:r w:rsidRPr="00261DDA">
        <w:rPr>
          <w:rFonts w:ascii="Times New Roman" w:hAnsi="Times New Roman" w:cs="Times New Roman"/>
        </w:rPr>
        <w:t xml:space="preserve">Postup v legislativním procesu u transpoziční novely zákona </w:t>
      </w:r>
    </w:p>
    <w:p w:rsidR="00261DDA" w:rsidRPr="00261DDA" w:rsidRDefault="00261DDA" w:rsidP="00261DDA">
      <w:pPr>
        <w:pStyle w:val="Odstavecseseznamem"/>
        <w:tabs>
          <w:tab w:val="left" w:pos="3119"/>
        </w:tabs>
        <w:spacing w:after="0" w:line="240" w:lineRule="auto"/>
        <w:ind w:left="3402" w:hanging="850"/>
        <w:rPr>
          <w:rFonts w:ascii="Times New Roman" w:hAnsi="Times New Roman" w:cs="Times New Roman"/>
        </w:rPr>
      </w:pPr>
      <w:r w:rsidRPr="00261DDA">
        <w:rPr>
          <w:rFonts w:ascii="Times New Roman" w:hAnsi="Times New Roman" w:cs="Times New Roman"/>
        </w:rPr>
        <w:tab/>
        <w:t>o drahách</w:t>
      </w:r>
    </w:p>
    <w:p w:rsidR="00261DDA" w:rsidRPr="00261DDA" w:rsidRDefault="00261DDA" w:rsidP="00261DDA">
      <w:pPr>
        <w:pStyle w:val="Odstavecseseznamem"/>
        <w:ind w:left="2552" w:hanging="425"/>
        <w:rPr>
          <w:rFonts w:ascii="Times New Roman" w:hAnsi="Times New Roman" w:cs="Times New Roman"/>
        </w:rPr>
      </w:pPr>
    </w:p>
    <w:p w:rsidR="00261DDA" w:rsidRPr="00261DDA" w:rsidRDefault="00261DDA" w:rsidP="00261DDA">
      <w:pPr>
        <w:pStyle w:val="Odstavecseseznamem"/>
        <w:ind w:left="2552" w:hanging="425"/>
        <w:rPr>
          <w:rFonts w:ascii="Times New Roman" w:hAnsi="Times New Roman" w:cs="Times New Roman"/>
        </w:rPr>
      </w:pPr>
      <w:r w:rsidRPr="00261DDA">
        <w:rPr>
          <w:rFonts w:ascii="Times New Roman" w:hAnsi="Times New Roman" w:cs="Times New Roman"/>
        </w:rPr>
        <w:t>2)      Analýza silniční dopravy v ČR</w:t>
      </w:r>
    </w:p>
    <w:p w:rsidR="00261DDA" w:rsidRPr="00261DDA" w:rsidRDefault="00261DDA" w:rsidP="00261DDA">
      <w:pPr>
        <w:pStyle w:val="Odstavecseseznamem"/>
        <w:ind w:left="2552" w:hanging="425"/>
        <w:rPr>
          <w:rFonts w:ascii="Times New Roman" w:hAnsi="Times New Roman" w:cs="Times New Roman"/>
        </w:rPr>
      </w:pPr>
    </w:p>
    <w:p w:rsidR="00261DDA" w:rsidRPr="00261DDA" w:rsidRDefault="00261DDA" w:rsidP="00261DDA">
      <w:pPr>
        <w:pStyle w:val="Odstavecseseznamem"/>
        <w:ind w:left="2552" w:hanging="425"/>
        <w:rPr>
          <w:rFonts w:ascii="Times New Roman" w:hAnsi="Times New Roman" w:cs="Times New Roman"/>
        </w:rPr>
      </w:pPr>
      <w:r w:rsidRPr="00261DDA">
        <w:rPr>
          <w:rFonts w:ascii="Times New Roman" w:hAnsi="Times New Roman" w:cs="Times New Roman"/>
        </w:rPr>
        <w:t xml:space="preserve">3) </w:t>
      </w:r>
      <w:r w:rsidRPr="00261DDA">
        <w:rPr>
          <w:rFonts w:ascii="Times New Roman" w:hAnsi="Times New Roman" w:cs="Times New Roman"/>
        </w:rPr>
        <w:tab/>
        <w:t>Návrh rozpočtu SFDI na rok 2016</w:t>
      </w:r>
    </w:p>
    <w:p w:rsidR="00261DDA" w:rsidRPr="00261DDA" w:rsidRDefault="00261DDA" w:rsidP="00261DDA">
      <w:pPr>
        <w:spacing w:line="240" w:lineRule="auto"/>
        <w:jc w:val="both"/>
        <w:rPr>
          <w:rFonts w:ascii="Times New Roman" w:hAnsi="Times New Roman" w:cs="Times New Roman"/>
          <w:b/>
        </w:rPr>
      </w:pPr>
    </w:p>
    <w:p w:rsidR="00261DDA" w:rsidRPr="00261DDA" w:rsidRDefault="00261DDA" w:rsidP="00261DDA">
      <w:pPr>
        <w:spacing w:line="240" w:lineRule="auto"/>
        <w:jc w:val="both"/>
        <w:rPr>
          <w:rFonts w:ascii="Times New Roman" w:hAnsi="Times New Roman" w:cs="Times New Roman"/>
          <w:b/>
          <w:i/>
        </w:rPr>
      </w:pPr>
      <w:r w:rsidRPr="00261DDA">
        <w:rPr>
          <w:rFonts w:ascii="Times New Roman" w:hAnsi="Times New Roman" w:cs="Times New Roman"/>
          <w:b/>
          <w:i/>
        </w:rPr>
        <w:t>Průběh jednání:</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Pan Ťok přivítal účastníky jednání a předal slovo panu </w:t>
      </w:r>
      <w:proofErr w:type="spellStart"/>
      <w:r w:rsidRPr="00261DDA">
        <w:rPr>
          <w:rFonts w:ascii="Times New Roman" w:hAnsi="Times New Roman" w:cs="Times New Roman"/>
        </w:rPr>
        <w:t>Rudoleckému</w:t>
      </w:r>
      <w:proofErr w:type="spellEnd"/>
      <w:r w:rsidRPr="00261DDA">
        <w:rPr>
          <w:rFonts w:ascii="Times New Roman" w:hAnsi="Times New Roman" w:cs="Times New Roman"/>
        </w:rPr>
        <w:t xml:space="preserve">. </w:t>
      </w:r>
    </w:p>
    <w:p w:rsidR="00261DDA" w:rsidRPr="00261DDA" w:rsidRDefault="00261DDA" w:rsidP="00261DDA">
      <w:pPr>
        <w:pStyle w:val="MDSRosobn"/>
        <w:spacing w:before="0" w:line="480" w:lineRule="auto"/>
        <w:ind w:firstLine="0"/>
        <w:jc w:val="left"/>
        <w:rPr>
          <w:i/>
          <w:sz w:val="22"/>
          <w:szCs w:val="22"/>
        </w:rPr>
      </w:pPr>
      <w:r w:rsidRPr="00261DDA">
        <w:rPr>
          <w:i/>
          <w:sz w:val="22"/>
          <w:szCs w:val="22"/>
        </w:rPr>
        <w:t xml:space="preserve">Ad 1) Železniční doprava </w:t>
      </w:r>
    </w:p>
    <w:p w:rsidR="00261DDA" w:rsidRPr="00261DDA" w:rsidRDefault="00261DDA" w:rsidP="00261DDA">
      <w:pPr>
        <w:tabs>
          <w:tab w:val="left" w:pos="3119"/>
        </w:tabs>
        <w:spacing w:after="0" w:line="240" w:lineRule="auto"/>
        <w:rPr>
          <w:rFonts w:ascii="Times New Roman" w:hAnsi="Times New Roman" w:cs="Times New Roman"/>
          <w:i/>
        </w:rPr>
      </w:pPr>
      <w:r w:rsidRPr="00261DDA">
        <w:rPr>
          <w:rFonts w:ascii="Times New Roman" w:hAnsi="Times New Roman" w:cs="Times New Roman"/>
          <w:i/>
        </w:rPr>
        <w:t>Ad 1.1) Převod budov od ČD na SŽDC</w:t>
      </w:r>
    </w:p>
    <w:p w:rsidR="00261DDA" w:rsidRPr="00261DDA" w:rsidRDefault="00261DDA" w:rsidP="00261DDA">
      <w:pPr>
        <w:tabs>
          <w:tab w:val="left" w:pos="3119"/>
        </w:tabs>
        <w:spacing w:after="0" w:line="240" w:lineRule="auto"/>
        <w:rPr>
          <w:rFonts w:ascii="Times New Roman" w:hAnsi="Times New Roman" w:cs="Times New Roman"/>
        </w:rPr>
      </w:pP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V úvodu upozornil pan Pejša, že on ani někteří další členové dozorčí rady ČD a.s. nebudou souhlasit s převodem budov z důvodu nejasnosti ocenění.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Pan Danda upozornil, že členů Dozorčí rady je více a tedy lze předpokládat, že převod bude schválen.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Pan Feranec stručně shrnul historii ocenění budov pro převod a základní atributy, které musí být dodrženy (souhlas vlastníka, převod za trží cenu, nesmí jít o veřejnou podporu). Upozornil, že se převádí část závodu (lidé, smlouvy, budovy…), převod se připravuje již více než rok </w:t>
      </w:r>
      <w:r w:rsidRPr="00261DDA">
        <w:rPr>
          <w:rFonts w:ascii="Times New Roman" w:hAnsi="Times New Roman" w:cs="Times New Roman"/>
        </w:rPr>
        <w:br/>
        <w:t xml:space="preserve">na pracovní úrovni, je zpracován znalecký posudek k 30.4.2015 (zpracovatel </w:t>
      </w:r>
      <w:proofErr w:type="spellStart"/>
      <w:r w:rsidRPr="00261DDA">
        <w:rPr>
          <w:rFonts w:ascii="Times New Roman" w:hAnsi="Times New Roman" w:cs="Times New Roman"/>
        </w:rPr>
        <w:t>PwC</w:t>
      </w:r>
      <w:proofErr w:type="spellEnd"/>
      <w:r w:rsidRPr="00261DDA">
        <w:rPr>
          <w:rFonts w:ascii="Times New Roman" w:hAnsi="Times New Roman" w:cs="Times New Roman"/>
        </w:rPr>
        <w:t xml:space="preserve">), ocenění 3,2 mld. Kč, vyjádřil se též k dalším ekonomickým záležitostem převodu s tím, že pro něj jsou zajištěny v rezortu MD finanční prostředky.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Pan Kašík se dotázal, zda bylo od začátku jasné, že jde o převod části závodu a jak bude zajištěn postup orgánů ČD a.s. v souladu s principem “péče řádného hospodáře“.</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Aktuální ocenění včetně právního stanoviska bude k dispozici pravděpodobně v 38. týdnu.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Pan Vokoun upozornil, že termíny plánované pro uskutečnění převodu jsou velice krátké </w:t>
      </w:r>
      <w:r w:rsidRPr="00261DDA">
        <w:rPr>
          <w:rFonts w:ascii="Times New Roman" w:hAnsi="Times New Roman" w:cs="Times New Roman"/>
        </w:rPr>
        <w:br/>
        <w:t xml:space="preserve">a dále sdělil, že odboráři určitě nechtějí blokovat převod budov.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Pan Ťok uvedl, že termín konec roku byl zvolen z racionálních důvodů, aby nemusely být sestavovány mimořádné účetní závěrky a připomenul, že pro zaměstnance by neměla nastat žádná změna.</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K dotazu pana Dandy odkud půjdou peníze, když obě organizace jsou státu, připomenul pan Ťok, že nejde jen o účetní otázku, ale převod řeší problematiku v celé šíři.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Pan Pejša upozornil, že předložené ocenění v některých položkách není správné.</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Pan Ťok sdělil, že dozorčí radě bude ocenění vysvětleno zpracovatelem a pokud dozorčí rada převod neschválí, bude na orgánech ČD a.s., aby stanovily další postup. </w:t>
      </w:r>
    </w:p>
    <w:p w:rsidR="00261DDA" w:rsidRPr="00261DDA" w:rsidRDefault="00261DDA" w:rsidP="00261DDA">
      <w:pPr>
        <w:spacing w:line="240" w:lineRule="auto"/>
        <w:jc w:val="both"/>
        <w:rPr>
          <w:rFonts w:ascii="Times New Roman" w:hAnsi="Times New Roman" w:cs="Times New Roman"/>
        </w:rPr>
      </w:pP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i/>
        </w:rPr>
        <w:t xml:space="preserve">Závěr: </w:t>
      </w:r>
      <w:r w:rsidRPr="00261DDA">
        <w:rPr>
          <w:rFonts w:ascii="Times New Roman" w:hAnsi="Times New Roman" w:cs="Times New Roman"/>
        </w:rPr>
        <w:t xml:space="preserve">k bodu 1.1) Byl přijat závěr, že dále bude postupováno dle schváleného harmonogramu převodu </w:t>
      </w:r>
    </w:p>
    <w:p w:rsidR="00261DDA" w:rsidRPr="00261DDA" w:rsidRDefault="00261DDA" w:rsidP="00261DDA">
      <w:pPr>
        <w:spacing w:line="240" w:lineRule="auto"/>
        <w:jc w:val="both"/>
        <w:rPr>
          <w:rFonts w:ascii="Times New Roman" w:hAnsi="Times New Roman" w:cs="Times New Roman"/>
        </w:rPr>
      </w:pPr>
    </w:p>
    <w:p w:rsidR="00261DDA" w:rsidRPr="00261DDA" w:rsidRDefault="00261DDA" w:rsidP="00261DDA">
      <w:pPr>
        <w:tabs>
          <w:tab w:val="left" w:pos="3119"/>
        </w:tabs>
        <w:spacing w:after="0" w:line="240" w:lineRule="auto"/>
        <w:rPr>
          <w:rFonts w:ascii="Times New Roman" w:hAnsi="Times New Roman" w:cs="Times New Roman"/>
          <w:i/>
        </w:rPr>
      </w:pPr>
      <w:r w:rsidRPr="00261DDA">
        <w:rPr>
          <w:rFonts w:ascii="Times New Roman" w:hAnsi="Times New Roman" w:cs="Times New Roman"/>
          <w:i/>
        </w:rPr>
        <w:t>Ad 1.2) Situace společnosti ČD-</w:t>
      </w:r>
      <w:proofErr w:type="spellStart"/>
      <w:r w:rsidRPr="00261DDA">
        <w:rPr>
          <w:rFonts w:ascii="Times New Roman" w:hAnsi="Times New Roman" w:cs="Times New Roman"/>
          <w:i/>
        </w:rPr>
        <w:t>Cargo</w:t>
      </w:r>
      <w:proofErr w:type="spellEnd"/>
      <w:r w:rsidRPr="00261DDA">
        <w:rPr>
          <w:rFonts w:ascii="Times New Roman" w:hAnsi="Times New Roman" w:cs="Times New Roman"/>
          <w:i/>
        </w:rPr>
        <w:t>, a.s.</w:t>
      </w:r>
    </w:p>
    <w:p w:rsidR="00261DDA" w:rsidRPr="00261DDA" w:rsidRDefault="00261DDA" w:rsidP="00261DDA">
      <w:pPr>
        <w:tabs>
          <w:tab w:val="left" w:pos="3119"/>
        </w:tabs>
        <w:spacing w:after="0" w:line="240" w:lineRule="auto"/>
        <w:rPr>
          <w:rFonts w:ascii="Times New Roman" w:hAnsi="Times New Roman" w:cs="Times New Roman"/>
        </w:rPr>
      </w:pP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Pan Nekola poukázal na dlouhodobou diskuzi o udržitelnosti provozu ČD </w:t>
      </w:r>
      <w:proofErr w:type="spellStart"/>
      <w:r w:rsidRPr="00261DDA">
        <w:rPr>
          <w:rFonts w:ascii="Times New Roman" w:hAnsi="Times New Roman" w:cs="Times New Roman"/>
        </w:rPr>
        <w:t>Cargo</w:t>
      </w:r>
      <w:proofErr w:type="spellEnd"/>
      <w:r w:rsidRPr="00261DDA">
        <w:rPr>
          <w:rFonts w:ascii="Times New Roman" w:hAnsi="Times New Roman" w:cs="Times New Roman"/>
        </w:rPr>
        <w:t xml:space="preserve"> a připomenul v této souvislosti materiál z r. 2012 o podpoře jednotlivých vozových zásilek. Uvedl, že ztráta byla cca 1,2 mld. Kč a byla řešena slevou za dopravní cestu. ČD </w:t>
      </w:r>
      <w:proofErr w:type="spellStart"/>
      <w:r w:rsidRPr="00261DDA">
        <w:rPr>
          <w:rFonts w:ascii="Times New Roman" w:hAnsi="Times New Roman" w:cs="Times New Roman"/>
        </w:rPr>
        <w:t>Cargo</w:t>
      </w:r>
      <w:proofErr w:type="spellEnd"/>
      <w:r w:rsidRPr="00261DDA">
        <w:rPr>
          <w:rFonts w:ascii="Times New Roman" w:hAnsi="Times New Roman" w:cs="Times New Roman"/>
        </w:rPr>
        <w:t xml:space="preserve"> neustále racionalizuje svoji činnost, přesto </w:t>
      </w:r>
      <w:r w:rsidRPr="00261DDA">
        <w:rPr>
          <w:rFonts w:ascii="Times New Roman" w:hAnsi="Times New Roman" w:cs="Times New Roman"/>
        </w:rPr>
        <w:lastRenderedPageBreak/>
        <w:t>se předpokládá ztráta i za letošní rok. Důvodem je tlak zákazníků na snížení ceny přepravy na úkor dopravce. Jednotlivé vozové zásilky potřebují tedy další podporu, přičemž materiál od MF předpokládal útlum cca 300 nakládacích míst, což bude mít dopad i na seřaďovací nádraží.</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K dotazu pana Kašíka bylo uvedeno, že sleva 55% činí cca 750 mil Kč.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Pan Ťok zdůraznil, že bude aktivně diskutovat otázku podpory.</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Pan M. Němec za Svaz dopravy uvedl, že budou podporovat vše, co podpoří ČD </w:t>
      </w:r>
      <w:proofErr w:type="spellStart"/>
      <w:r w:rsidRPr="00261DDA">
        <w:rPr>
          <w:rFonts w:ascii="Times New Roman" w:hAnsi="Times New Roman" w:cs="Times New Roman"/>
        </w:rPr>
        <w:t>Cargo</w:t>
      </w:r>
      <w:proofErr w:type="spellEnd"/>
      <w:r w:rsidRPr="00261DDA">
        <w:rPr>
          <w:rFonts w:ascii="Times New Roman" w:hAnsi="Times New Roman" w:cs="Times New Roman"/>
        </w:rPr>
        <w:t xml:space="preserve">. Dále upozornil na aktuální potřebu zřízení regulátora v oblasti železniční dopravy. Je třeba řešit využití železniční dopravní cesty přeplněné „krátkými vlaky“.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Pan Ťok uvedl, že toto téma vítá a konstatoval, že je to již potřetí, co o tom tripartita jedná. Vyjádřil jednoznačnou podporu řešení problematiky ČD </w:t>
      </w:r>
      <w:proofErr w:type="spellStart"/>
      <w:r w:rsidRPr="00261DDA">
        <w:rPr>
          <w:rFonts w:ascii="Times New Roman" w:hAnsi="Times New Roman" w:cs="Times New Roman"/>
        </w:rPr>
        <w:t>Cargo</w:t>
      </w:r>
      <w:proofErr w:type="spellEnd"/>
      <w:r w:rsidRPr="00261DDA">
        <w:rPr>
          <w:rFonts w:ascii="Times New Roman" w:hAnsi="Times New Roman" w:cs="Times New Roman"/>
        </w:rPr>
        <w:t xml:space="preserve"> i z důvodů snahy MD přesunout nákladní dopravu ze silnic na železnici. Předpokládá, že se podaří zvýšit podporu z 55% na 80%. Předpokládá se zvýšení poplatků na silnicích, návrh napaden </w:t>
      </w:r>
      <w:proofErr w:type="spellStart"/>
      <w:r w:rsidRPr="00261DDA">
        <w:rPr>
          <w:rFonts w:ascii="Times New Roman" w:hAnsi="Times New Roman" w:cs="Times New Roman"/>
        </w:rPr>
        <w:t>ÚOHSem</w:t>
      </w:r>
      <w:proofErr w:type="spellEnd"/>
      <w:r w:rsidRPr="00261DDA">
        <w:rPr>
          <w:rFonts w:ascii="Times New Roman" w:hAnsi="Times New Roman" w:cs="Times New Roman"/>
        </w:rPr>
        <w:t xml:space="preserve">. Problematikou se zabývá pracovní skupina, kterou vede náměstek L. Němec.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Pan Nekola uvítal návrh 80% slevy s tím, že by mohla problémovou situaci vyřešit </w:t>
      </w:r>
      <w:r w:rsidRPr="00261DDA">
        <w:rPr>
          <w:rFonts w:ascii="Times New Roman" w:hAnsi="Times New Roman" w:cs="Times New Roman"/>
        </w:rPr>
        <w:br/>
        <w:t xml:space="preserve">a připomenul, že vstupní náklady dopravce (např. energie atp.) se stále zvyšují.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Pan Feranec konstatoval, že katastrofický scénář se zatím nekoná a zdůraznil, že je snahou rezortu zajistit pro ČD </w:t>
      </w:r>
      <w:proofErr w:type="spellStart"/>
      <w:r w:rsidRPr="00261DDA">
        <w:rPr>
          <w:rFonts w:ascii="Times New Roman" w:hAnsi="Times New Roman" w:cs="Times New Roman"/>
        </w:rPr>
        <w:t>Cargo</w:t>
      </w:r>
      <w:proofErr w:type="spellEnd"/>
      <w:r w:rsidRPr="00261DDA">
        <w:rPr>
          <w:rFonts w:ascii="Times New Roman" w:hAnsi="Times New Roman" w:cs="Times New Roman"/>
        </w:rPr>
        <w:t xml:space="preserve"> zakázky od velkoodběratelů.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Pan Pejša vyjádřil obavu, aby nedošlo k obcházení zákona propouštěním „v malém“ na provozních jednotkách.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Pan Ťok požádal pana Pejšu o informování, pokud by k takovému jednání došlo. </w:t>
      </w:r>
    </w:p>
    <w:p w:rsidR="00261DDA" w:rsidRPr="00261DDA" w:rsidRDefault="00261DDA" w:rsidP="00261DDA">
      <w:pPr>
        <w:tabs>
          <w:tab w:val="left" w:pos="3119"/>
        </w:tabs>
        <w:spacing w:after="0" w:line="240" w:lineRule="auto"/>
        <w:rPr>
          <w:rFonts w:ascii="Times New Roman" w:hAnsi="Times New Roman" w:cs="Times New Roman"/>
          <w:i/>
        </w:rPr>
      </w:pPr>
    </w:p>
    <w:p w:rsidR="00261DDA" w:rsidRPr="00261DDA" w:rsidRDefault="00261DDA" w:rsidP="00261DDA">
      <w:pPr>
        <w:tabs>
          <w:tab w:val="left" w:pos="3119"/>
        </w:tabs>
        <w:spacing w:after="0" w:line="240" w:lineRule="auto"/>
        <w:rPr>
          <w:rFonts w:ascii="Times New Roman" w:hAnsi="Times New Roman" w:cs="Times New Roman"/>
          <w:i/>
        </w:rPr>
      </w:pPr>
    </w:p>
    <w:p w:rsidR="00261DDA" w:rsidRPr="00261DDA" w:rsidRDefault="00261DDA" w:rsidP="00261DDA">
      <w:pPr>
        <w:tabs>
          <w:tab w:val="left" w:pos="3119"/>
        </w:tabs>
        <w:spacing w:after="0" w:line="240" w:lineRule="auto"/>
        <w:rPr>
          <w:rFonts w:ascii="Times New Roman" w:hAnsi="Times New Roman" w:cs="Times New Roman"/>
          <w:i/>
        </w:rPr>
      </w:pPr>
      <w:r w:rsidRPr="00261DDA">
        <w:rPr>
          <w:rFonts w:ascii="Times New Roman" w:hAnsi="Times New Roman" w:cs="Times New Roman"/>
          <w:i/>
        </w:rPr>
        <w:t>Ad 1.3) Liberalizace osobní železniční dopravy</w:t>
      </w:r>
    </w:p>
    <w:p w:rsidR="00261DDA" w:rsidRPr="00261DDA" w:rsidRDefault="00261DDA" w:rsidP="00261DDA">
      <w:pPr>
        <w:tabs>
          <w:tab w:val="left" w:pos="3119"/>
        </w:tabs>
        <w:spacing w:after="0" w:line="240" w:lineRule="auto"/>
        <w:rPr>
          <w:rFonts w:ascii="Times New Roman" w:hAnsi="Times New Roman" w:cs="Times New Roman"/>
          <w:i/>
        </w:rPr>
      </w:pP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K předloženému písemnému materiálu neměli přítomní žádné doplňující dotazy ani připomínky. Pan náměstek L. Němec pouze konstatoval, že u další trasy proběhlo otevírání obálek. </w:t>
      </w:r>
    </w:p>
    <w:p w:rsidR="00261DDA" w:rsidRPr="00261DDA" w:rsidRDefault="00261DDA" w:rsidP="00261DDA">
      <w:pPr>
        <w:spacing w:line="240" w:lineRule="auto"/>
        <w:jc w:val="both"/>
        <w:rPr>
          <w:rFonts w:ascii="Times New Roman" w:hAnsi="Times New Roman" w:cs="Times New Roman"/>
        </w:rPr>
      </w:pPr>
    </w:p>
    <w:p w:rsidR="00261DDA" w:rsidRPr="00261DDA" w:rsidRDefault="00261DDA" w:rsidP="00261DDA">
      <w:pPr>
        <w:tabs>
          <w:tab w:val="left" w:pos="3119"/>
        </w:tabs>
        <w:spacing w:after="0" w:line="240" w:lineRule="auto"/>
        <w:rPr>
          <w:rFonts w:ascii="Times New Roman" w:hAnsi="Times New Roman" w:cs="Times New Roman"/>
          <w:i/>
        </w:rPr>
      </w:pPr>
      <w:r w:rsidRPr="00261DDA">
        <w:rPr>
          <w:rFonts w:ascii="Times New Roman" w:hAnsi="Times New Roman" w:cs="Times New Roman"/>
          <w:i/>
        </w:rPr>
        <w:t>Ad 1.4) Program OPD 2 a obnova kolejových vozidel</w:t>
      </w:r>
    </w:p>
    <w:p w:rsidR="00261DDA" w:rsidRPr="00261DDA" w:rsidRDefault="00261DDA" w:rsidP="00261DDA">
      <w:pPr>
        <w:tabs>
          <w:tab w:val="left" w:pos="3119"/>
        </w:tabs>
        <w:spacing w:after="0" w:line="240" w:lineRule="auto"/>
        <w:rPr>
          <w:rFonts w:ascii="Times New Roman" w:hAnsi="Times New Roman" w:cs="Times New Roman"/>
          <w:i/>
        </w:rPr>
      </w:pP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Pan Kašík konstatoval, že záležitost již probírali s ředitelem odboru veřejné dopravy panem  Michalčíkem.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Pan Nekola upozornil na problematiku případného předávání kolejových vozidel dalšímu dopravci „vybydlená vozidla“, dále na nutnost dohledu státu na tento proces a otázku, kdo bude hradit náklady na údržbu.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Na to reagoval NM L. Němec sdělením, že Program obsahuje přesné podmínky, životnost vozidel je cca 30 let a údržbu i předání vozidel musí podrobně upravit smlouvy.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Pan Ťok upozornil, že je zde unikátní možnost zlevnit pořízení vozidel o 85%.</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Pan Kašík souhlasil s názorem pana </w:t>
      </w:r>
      <w:proofErr w:type="spellStart"/>
      <w:r w:rsidRPr="00261DDA">
        <w:rPr>
          <w:rFonts w:ascii="Times New Roman" w:hAnsi="Times New Roman" w:cs="Times New Roman"/>
        </w:rPr>
        <w:t>Ťoka</w:t>
      </w:r>
      <w:proofErr w:type="spellEnd"/>
      <w:r w:rsidRPr="00261DDA">
        <w:rPr>
          <w:rFonts w:ascii="Times New Roman" w:hAnsi="Times New Roman" w:cs="Times New Roman"/>
        </w:rPr>
        <w:t xml:space="preserve">, že údržba vozidel se musí řádně dozorovat a to již od nastavení podmínek ve smlouvách. K tomu podotkl pan Ťok, že záležitost byla projednávána i s hejtmany, kteří by očekávali i podporu větší.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Pan Nekola vyjádřil přesvědčení, že údržbu lze uhlídat a že základní běžná údržba musí být vždy na úrovni dopravců.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lastRenderedPageBreak/>
        <w:t xml:space="preserve">Pan Michalčík uvedl, že záležitost se řeší na lince ČD Praha – Olomouc a je zakotvená </w:t>
      </w:r>
      <w:r w:rsidRPr="00261DDA">
        <w:rPr>
          <w:rFonts w:ascii="Times New Roman" w:hAnsi="Times New Roman" w:cs="Times New Roman"/>
        </w:rPr>
        <w:br/>
        <w:t>ve Smlouvě o veřejné službě. Věnují tomu maximální pozornost.</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i/>
        </w:rPr>
        <w:t xml:space="preserve">Závěr: </w:t>
      </w:r>
      <w:r w:rsidRPr="00261DDA">
        <w:rPr>
          <w:rFonts w:ascii="Times New Roman" w:hAnsi="Times New Roman" w:cs="Times New Roman"/>
        </w:rPr>
        <w:t>k bodu 1.4) Bylo dohodnuto, že odbor veřejné dopravy MD zašle panu Nekolovi „Program OPD 2“ na obnovu kolejových vozidel, dle kterého se bude postupovat.</w:t>
      </w:r>
    </w:p>
    <w:p w:rsidR="00261DDA" w:rsidRPr="00261DDA" w:rsidRDefault="00261DDA" w:rsidP="00261DDA">
      <w:pPr>
        <w:spacing w:after="0" w:line="240" w:lineRule="auto"/>
        <w:rPr>
          <w:rFonts w:ascii="Times New Roman" w:hAnsi="Times New Roman" w:cs="Times New Roman"/>
          <w:i/>
        </w:rPr>
      </w:pPr>
    </w:p>
    <w:p w:rsidR="00261DDA" w:rsidRPr="00261DDA" w:rsidRDefault="00261DDA" w:rsidP="00261DDA">
      <w:pPr>
        <w:spacing w:after="0" w:line="240" w:lineRule="auto"/>
        <w:rPr>
          <w:rFonts w:ascii="Times New Roman" w:hAnsi="Times New Roman" w:cs="Times New Roman"/>
          <w:i/>
        </w:rPr>
      </w:pPr>
    </w:p>
    <w:p w:rsidR="00261DDA" w:rsidRPr="00261DDA" w:rsidRDefault="00261DDA" w:rsidP="00261DDA">
      <w:pPr>
        <w:tabs>
          <w:tab w:val="left" w:pos="3119"/>
        </w:tabs>
        <w:spacing w:after="0" w:line="240" w:lineRule="auto"/>
        <w:rPr>
          <w:rFonts w:ascii="Times New Roman" w:hAnsi="Times New Roman" w:cs="Times New Roman"/>
          <w:i/>
        </w:rPr>
      </w:pPr>
      <w:r w:rsidRPr="00261DDA">
        <w:rPr>
          <w:rFonts w:ascii="Times New Roman" w:hAnsi="Times New Roman" w:cs="Times New Roman"/>
          <w:i/>
        </w:rPr>
        <w:t>Ad 1.5) Postup v legislativním procesu u transpoziční novely zákona o drahách</w:t>
      </w:r>
    </w:p>
    <w:p w:rsidR="00261DDA" w:rsidRPr="00261DDA" w:rsidRDefault="00261DDA" w:rsidP="00261DDA">
      <w:pPr>
        <w:tabs>
          <w:tab w:val="left" w:pos="3119"/>
        </w:tabs>
        <w:spacing w:after="0" w:line="240" w:lineRule="auto"/>
        <w:rPr>
          <w:rFonts w:ascii="Times New Roman" w:hAnsi="Times New Roman" w:cs="Times New Roman"/>
          <w:i/>
        </w:rPr>
      </w:pP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Účastníci jednání obdrželi materiál o současném stavu v písemné podobě zpracovaný odborem legislativy MD. K materiálu nebyly připomínky.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Pan Ťok uvedl, že k návrhu zákona přišly další připomínky od MV a bude na jednání vlády projednáván 14.9.2015.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Pan Nekola upozornil, že se OSŽ hodlá účastnit procesu přijímání zákona. </w:t>
      </w:r>
    </w:p>
    <w:p w:rsidR="00261DDA" w:rsidRPr="00261DDA" w:rsidRDefault="00261DDA" w:rsidP="00261DDA">
      <w:pPr>
        <w:spacing w:line="240" w:lineRule="auto"/>
        <w:jc w:val="both"/>
        <w:rPr>
          <w:rFonts w:ascii="Times New Roman" w:hAnsi="Times New Roman" w:cs="Times New Roman"/>
        </w:rPr>
      </w:pPr>
    </w:p>
    <w:p w:rsidR="00261DDA" w:rsidRPr="00261DDA" w:rsidRDefault="00261DDA" w:rsidP="00261DDA">
      <w:pPr>
        <w:spacing w:line="240" w:lineRule="auto"/>
        <w:jc w:val="both"/>
        <w:rPr>
          <w:rFonts w:ascii="Times New Roman" w:hAnsi="Times New Roman" w:cs="Times New Roman"/>
          <w:i/>
        </w:rPr>
      </w:pPr>
      <w:r w:rsidRPr="00261DDA">
        <w:rPr>
          <w:rFonts w:ascii="Times New Roman" w:hAnsi="Times New Roman" w:cs="Times New Roman"/>
          <w:i/>
        </w:rPr>
        <w:t>Ad 2) Analýza silniční dopravy v ČR</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Pan Ondroušek upozornil na některé problémy v silniční nákladní dopravě, zmínil minimální mzdu v Německu, jejíž uplatnění vůči českým dopravcům by zvýšilo mzdové náklady o 100%, upozornil na silniční přepravní řád, výši plateb za užití „rozbité dálnice“, doporučil zvýšený dohled Policie ČR a dále upozornil na nedostatek řidičů nákladní dopravy. K tomu pan Danda podotkl, že v současné době je nedostatek i řidičů taxislužby.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Pan Rudolecký ubezpečil přítomné, že pan ministr věnuje velkou pozornost zvýšení bezpečnosti na silnicích, např. statistiky o nehodovosti zpracovává Policie ČR a jsou k dispozici.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Pan Nekola zmínil, že již před časem na problematiku řidičů upozorňovali železničáři, nižší výdělky řidičů jsou způsobovány velkým cenovým tlakem na dopravce od zákazníků </w:t>
      </w:r>
      <w:r w:rsidRPr="00261DDA">
        <w:rPr>
          <w:rFonts w:ascii="Times New Roman" w:hAnsi="Times New Roman" w:cs="Times New Roman"/>
        </w:rPr>
        <w:br/>
        <w:t xml:space="preserve">a doporučil zde regulaci i mezi autodopravci.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Pan Feranec upozornil, že mýto není regulátorem soutěže mezi dopravci.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Pan Danda uvedl, že Německo má cca 10 tis. koncesí na autodopravu, zatímco v ČR jich </w:t>
      </w:r>
      <w:r w:rsidRPr="00261DDA">
        <w:rPr>
          <w:rFonts w:ascii="Times New Roman" w:hAnsi="Times New Roman" w:cs="Times New Roman"/>
        </w:rPr>
        <w:br/>
        <w:t xml:space="preserve">je 92 tis.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Dle názoru pana Kašíka je regulace v autodopravě možná jen jako v Německu, tedy minimální mzdou.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Pan L. Němec uvedl, že lze diskutovat k jednotlivým tématům, která by však měla být přesněji specifikována, minimální mzda v Německu se řeší v rámci Evropské komise, pravděpodobně je zde i určitá míra malé informovanosti. Navrhl projednávání na pracovní úrovni.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Pan Ondroušek uvítal nabídku diskuse k jednotlivým tématům a upozornil, že v Německu </w:t>
      </w:r>
      <w:r w:rsidRPr="00261DDA">
        <w:rPr>
          <w:rFonts w:ascii="Times New Roman" w:hAnsi="Times New Roman" w:cs="Times New Roman"/>
        </w:rPr>
        <w:br/>
        <w:t xml:space="preserve">je jinak stanoven systém mezd.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Pan Rudolecký zmínil některé poznatky ze svých zahraničních jednání, kde bylo upozorněno na problém s českými dopravci, kteří mají nižší náklady, a tedy mohou dobře konkurovat zahraničních dopravcům.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Pan Feranec upozornil, že některá negativa jsou důsledkem jinak pozitivního volného pohybu lidí a zboží.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lastRenderedPageBreak/>
        <w:t xml:space="preserve">Pan Danda upozornil, že vedená debata je o mezinárodní kamionové dopravě a v rámci ČR je situace jiná.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Pan L. Němec vznesl otázku, co dopravci očekávají od státu?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Na to odpověděl pan Danda, že očekávají, že stát se bude zabývat podmínkami pro firmy v oblasti výchovy řidičů atd.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Pan Feranec podotkl, že stát v této oblasti moc možností nemá a pan L. Němec ho doplnil, </w:t>
      </w:r>
      <w:r w:rsidRPr="00261DDA">
        <w:rPr>
          <w:rFonts w:ascii="Times New Roman" w:hAnsi="Times New Roman" w:cs="Times New Roman"/>
        </w:rPr>
        <w:br/>
        <w:t xml:space="preserve">že pokus o zavedení učebního oboru řidič nebyl úspěšný.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Podle názoru pana Nekoly by stát měl problematiku dopravců řešit i v rámci dopravní politiky.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K tomu upozornil pan Feranec, že v této oblasti je naprosto nutné dodržet volnou soutěž. </w:t>
      </w:r>
      <w:r w:rsidRPr="00261DDA">
        <w:rPr>
          <w:rFonts w:ascii="Times New Roman" w:hAnsi="Times New Roman" w:cs="Times New Roman"/>
        </w:rPr>
        <w:br/>
        <w:t xml:space="preserve">A pan L. Němec upozornil, že záležitost je řešena Evropskou směrnicí, která řeší přístup k povolání a přístup k trhu.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Pan Rudolecký uvedl, že některé zde diskutované náměty lze řešit na pracovní úrovni na MD, avšak řada námětů spadá do kompetence MPSV. </w:t>
      </w:r>
    </w:p>
    <w:p w:rsidR="00261DDA" w:rsidRPr="00261DDA" w:rsidRDefault="00261DDA" w:rsidP="00261DDA">
      <w:pPr>
        <w:spacing w:line="240" w:lineRule="auto"/>
        <w:jc w:val="both"/>
        <w:rPr>
          <w:rFonts w:ascii="Times New Roman" w:hAnsi="Times New Roman" w:cs="Times New Roman"/>
        </w:rPr>
      </w:pPr>
    </w:p>
    <w:p w:rsidR="00261DDA" w:rsidRPr="00261DDA" w:rsidRDefault="00261DDA" w:rsidP="00261DDA">
      <w:pPr>
        <w:spacing w:line="240" w:lineRule="auto"/>
        <w:jc w:val="both"/>
        <w:rPr>
          <w:rFonts w:ascii="Times New Roman" w:hAnsi="Times New Roman" w:cs="Times New Roman"/>
          <w:i/>
        </w:rPr>
      </w:pPr>
      <w:r w:rsidRPr="00261DDA">
        <w:rPr>
          <w:rFonts w:ascii="Times New Roman" w:hAnsi="Times New Roman" w:cs="Times New Roman"/>
          <w:i/>
        </w:rPr>
        <w:t>Ad 3) Návrh rozpočtu SFDI na rok 2016</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Pan </w:t>
      </w:r>
      <w:proofErr w:type="spellStart"/>
      <w:r w:rsidRPr="00261DDA">
        <w:rPr>
          <w:rFonts w:ascii="Times New Roman" w:hAnsi="Times New Roman" w:cs="Times New Roman"/>
        </w:rPr>
        <w:t>Hořelica</w:t>
      </w:r>
      <w:proofErr w:type="spellEnd"/>
      <w:r w:rsidRPr="00261DDA">
        <w:rPr>
          <w:rFonts w:ascii="Times New Roman" w:hAnsi="Times New Roman" w:cs="Times New Roman"/>
        </w:rPr>
        <w:t xml:space="preserve"> informoval o průběhu projednávání rozpočtu, konstatoval, že se podařilo dohodnout navýšení o 5,1 mld. Kč, u nepokrytých položek roku 2015 se snaží zajistit financování a zajistit peníze na přípravu staveb na rok 2016. Předpokládá, že některé akce budou </w:t>
      </w:r>
      <w:proofErr w:type="spellStart"/>
      <w:r w:rsidRPr="00261DDA">
        <w:rPr>
          <w:rFonts w:ascii="Times New Roman" w:hAnsi="Times New Roman" w:cs="Times New Roman"/>
        </w:rPr>
        <w:t>vysoutěženy</w:t>
      </w:r>
      <w:proofErr w:type="spellEnd"/>
      <w:r w:rsidRPr="00261DDA">
        <w:rPr>
          <w:rFonts w:ascii="Times New Roman" w:hAnsi="Times New Roman" w:cs="Times New Roman"/>
        </w:rPr>
        <w:t xml:space="preserve"> za nižší než předpokládané částky. Dále se stručně zmínil o připomínkách KZPS vznesených v rámci MPŘ.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Pan Ťok vyjádřil přesvědčení, že peníze na přípravu staveb budou zajištěny, dle jeho názoru se projevuje problém v nedostatku kapacit dodavatelů.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Pan </w:t>
      </w:r>
      <w:proofErr w:type="spellStart"/>
      <w:r w:rsidRPr="00261DDA">
        <w:rPr>
          <w:rFonts w:ascii="Times New Roman" w:hAnsi="Times New Roman" w:cs="Times New Roman"/>
        </w:rPr>
        <w:t>Hořelica</w:t>
      </w:r>
      <w:proofErr w:type="spellEnd"/>
      <w:r w:rsidRPr="00261DDA">
        <w:rPr>
          <w:rFonts w:ascii="Times New Roman" w:hAnsi="Times New Roman" w:cs="Times New Roman"/>
        </w:rPr>
        <w:t xml:space="preserve"> potvrdil, že prostředky na přípravu staveb budou 100% pokryty.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Pan M. Němec konstatoval, že komunikace s MD se zlepšila. Uvítal též aktivity Rady vlády pro stavebnictví, dle jeho vyjádření, současná legislativa brzdí výstavbu (proces EIA), k návrhu rozpočtu  SFDI uvedl, že snížení o 20 mld. na rok 2016 je příliš vysoké.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K tomu pan Ťok uvedl, že není v zájmu rezortu vybojovat zvýšení rozpočtu a pak ho nevyužít.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Dle názoru pana M. Němce by bylo dobré, kdyby organizace SŽDC i ŘSD mohly dostat více prostředků na přípravu staveb.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Pan </w:t>
      </w:r>
      <w:proofErr w:type="spellStart"/>
      <w:r w:rsidRPr="00261DDA">
        <w:rPr>
          <w:rFonts w:ascii="Times New Roman" w:hAnsi="Times New Roman" w:cs="Times New Roman"/>
        </w:rPr>
        <w:t>Hořelica</w:t>
      </w:r>
      <w:proofErr w:type="spellEnd"/>
      <w:r w:rsidRPr="00261DDA">
        <w:rPr>
          <w:rFonts w:ascii="Times New Roman" w:hAnsi="Times New Roman" w:cs="Times New Roman"/>
        </w:rPr>
        <w:t xml:space="preserve"> sdělil, že záležitost se řeší průběžně, peníze na přípravu staveb jsou zajištěny </w:t>
      </w:r>
      <w:r w:rsidRPr="00261DDA">
        <w:rPr>
          <w:rFonts w:ascii="Times New Roman" w:hAnsi="Times New Roman" w:cs="Times New Roman"/>
        </w:rPr>
        <w:br/>
        <w:t xml:space="preserve">a doporučil sledovat veřejně přístupné informace na webových stránkách SFDI.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Pan Kašík upozornil na problém návrhu na rozšíření Evropsky významných lokalit (EVL).</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Pan Ťok sdělil, že rezort se pokouší stále hledat řešení problému EVL, což doplnil pan Rudolecký s tím, že výsledkem jednání s MŽP může být kompromis, rezort se pokouší navrhnout místo lokalit důležitých pro výstavbu infrastruktury, rozšíření EVL v jiných lokalitách.</w:t>
      </w:r>
    </w:p>
    <w:p w:rsidR="00261DDA" w:rsidRPr="00261DDA" w:rsidRDefault="00261DDA" w:rsidP="00261DDA">
      <w:pPr>
        <w:spacing w:line="240" w:lineRule="auto"/>
        <w:jc w:val="both"/>
        <w:rPr>
          <w:rFonts w:ascii="Times New Roman" w:hAnsi="Times New Roman" w:cs="Times New Roman"/>
        </w:rPr>
      </w:pP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 xml:space="preserve">Pan Ševčík rovněž vyjádřil spokojenost nad jednáním pana </w:t>
      </w:r>
      <w:proofErr w:type="spellStart"/>
      <w:r w:rsidRPr="00261DDA">
        <w:rPr>
          <w:rFonts w:ascii="Times New Roman" w:hAnsi="Times New Roman" w:cs="Times New Roman"/>
        </w:rPr>
        <w:t>Hořelici</w:t>
      </w:r>
      <w:proofErr w:type="spellEnd"/>
      <w:r w:rsidRPr="00261DDA">
        <w:rPr>
          <w:rFonts w:ascii="Times New Roman" w:hAnsi="Times New Roman" w:cs="Times New Roman"/>
        </w:rPr>
        <w:t xml:space="preserve"> se zástupci krajů. </w:t>
      </w: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rPr>
        <w:t>Pan Rudolecký ukončil jednání.</w:t>
      </w:r>
    </w:p>
    <w:p w:rsidR="00261DDA" w:rsidRDefault="00261DDA" w:rsidP="00261DDA">
      <w:pPr>
        <w:spacing w:line="240" w:lineRule="auto"/>
        <w:jc w:val="both"/>
        <w:rPr>
          <w:rFonts w:ascii="Times New Roman" w:hAnsi="Times New Roman" w:cs="Times New Roman"/>
          <w:b/>
          <w:i/>
        </w:rPr>
      </w:pPr>
    </w:p>
    <w:p w:rsidR="00261DDA" w:rsidRDefault="00261DDA" w:rsidP="00261DDA">
      <w:pPr>
        <w:spacing w:line="240" w:lineRule="auto"/>
        <w:jc w:val="both"/>
        <w:rPr>
          <w:rFonts w:ascii="Times New Roman" w:hAnsi="Times New Roman" w:cs="Times New Roman"/>
          <w:b/>
          <w:i/>
        </w:rPr>
      </w:pPr>
    </w:p>
    <w:p w:rsidR="00261DDA" w:rsidRPr="00261DDA" w:rsidRDefault="00261DDA" w:rsidP="00261DDA">
      <w:pPr>
        <w:spacing w:line="240" w:lineRule="auto"/>
        <w:jc w:val="both"/>
        <w:rPr>
          <w:rFonts w:ascii="Times New Roman" w:hAnsi="Times New Roman" w:cs="Times New Roman"/>
        </w:rPr>
      </w:pPr>
      <w:r w:rsidRPr="00261DDA">
        <w:rPr>
          <w:rFonts w:ascii="Times New Roman" w:hAnsi="Times New Roman" w:cs="Times New Roman"/>
          <w:b/>
          <w:i/>
        </w:rPr>
        <w:t>Zapsal:</w:t>
      </w:r>
      <w:r w:rsidRPr="00261DDA">
        <w:rPr>
          <w:rFonts w:ascii="Times New Roman" w:hAnsi="Times New Roman" w:cs="Times New Roman"/>
        </w:rPr>
        <w:t xml:space="preserve">  Mgr. Jaroslav Pacovský                               </w:t>
      </w:r>
      <w:r w:rsidRPr="00261DDA">
        <w:rPr>
          <w:rFonts w:ascii="Times New Roman" w:hAnsi="Times New Roman" w:cs="Times New Roman"/>
          <w:b/>
          <w:i/>
        </w:rPr>
        <w:t xml:space="preserve">Schválil:  </w:t>
      </w:r>
      <w:r w:rsidRPr="00261DDA">
        <w:rPr>
          <w:rFonts w:ascii="Times New Roman" w:hAnsi="Times New Roman" w:cs="Times New Roman"/>
        </w:rPr>
        <w:t>Mgr. Kamil Rudolecký</w:t>
      </w:r>
    </w:p>
    <w:p w:rsidR="00261DDA" w:rsidRPr="00261DDA" w:rsidRDefault="00261DDA" w:rsidP="00261DDA">
      <w:pPr>
        <w:spacing w:line="240" w:lineRule="auto"/>
        <w:jc w:val="both"/>
        <w:rPr>
          <w:rFonts w:ascii="Times New Roman" w:hAnsi="Times New Roman" w:cs="Times New Roman"/>
        </w:rPr>
      </w:pPr>
    </w:p>
    <w:p w:rsidR="00261DDA" w:rsidRPr="00261DDA" w:rsidRDefault="00261DDA" w:rsidP="00261DDA">
      <w:pPr>
        <w:spacing w:line="240" w:lineRule="auto"/>
        <w:jc w:val="both"/>
        <w:rPr>
          <w:rFonts w:ascii="Times New Roman" w:hAnsi="Times New Roman" w:cs="Times New Roman"/>
        </w:rPr>
      </w:pPr>
    </w:p>
    <w:p w:rsidR="00261DDA" w:rsidRPr="00261DDA" w:rsidRDefault="00261DDA" w:rsidP="00261DDA">
      <w:pPr>
        <w:spacing w:line="240" w:lineRule="auto"/>
        <w:jc w:val="both"/>
        <w:rPr>
          <w:rFonts w:ascii="Times New Roman" w:hAnsi="Times New Roman" w:cs="Times New Roman"/>
          <w:b/>
          <w:i/>
        </w:rPr>
      </w:pPr>
      <w:r w:rsidRPr="00261DDA">
        <w:rPr>
          <w:rFonts w:ascii="Times New Roman" w:hAnsi="Times New Roman" w:cs="Times New Roman"/>
          <w:b/>
          <w:i/>
        </w:rPr>
        <w:t>Přílohy:</w:t>
      </w:r>
    </w:p>
    <w:p w:rsidR="00261DDA" w:rsidRPr="00261DDA" w:rsidRDefault="00261DDA" w:rsidP="00261DDA">
      <w:pPr>
        <w:pStyle w:val="Odstavecseseznamem"/>
        <w:numPr>
          <w:ilvl w:val="0"/>
          <w:numId w:val="9"/>
        </w:numPr>
        <w:spacing w:after="160" w:line="240" w:lineRule="auto"/>
        <w:ind w:left="2552" w:hanging="425"/>
        <w:jc w:val="both"/>
        <w:rPr>
          <w:rFonts w:ascii="Times New Roman" w:hAnsi="Times New Roman" w:cs="Times New Roman"/>
        </w:rPr>
      </w:pPr>
      <w:r w:rsidRPr="00261DDA">
        <w:rPr>
          <w:rFonts w:ascii="Times New Roman" w:hAnsi="Times New Roman" w:cs="Times New Roman"/>
        </w:rPr>
        <w:t>Materiály dle programu PT RHSD ČR</w:t>
      </w:r>
    </w:p>
    <w:p w:rsidR="00261DDA" w:rsidRPr="00261DDA" w:rsidRDefault="00261DDA" w:rsidP="00261DDA">
      <w:pPr>
        <w:pStyle w:val="Odstavecseseznamem"/>
        <w:numPr>
          <w:ilvl w:val="0"/>
          <w:numId w:val="9"/>
        </w:numPr>
        <w:spacing w:after="160" w:line="240" w:lineRule="auto"/>
        <w:ind w:left="2552" w:hanging="425"/>
        <w:jc w:val="both"/>
        <w:rPr>
          <w:rFonts w:ascii="Times New Roman" w:hAnsi="Times New Roman" w:cs="Times New Roman"/>
        </w:rPr>
      </w:pPr>
      <w:r w:rsidRPr="00261DDA">
        <w:rPr>
          <w:rFonts w:ascii="Times New Roman" w:hAnsi="Times New Roman" w:cs="Times New Roman"/>
        </w:rPr>
        <w:t>Pozvánka ze dne 7. září 2015</w:t>
      </w:r>
    </w:p>
    <w:p w:rsidR="00261DDA" w:rsidRDefault="00261DDA" w:rsidP="00261DDA">
      <w:pPr>
        <w:pStyle w:val="Odstavecseseznamem"/>
        <w:numPr>
          <w:ilvl w:val="0"/>
          <w:numId w:val="9"/>
        </w:numPr>
        <w:spacing w:after="160" w:line="240" w:lineRule="auto"/>
        <w:ind w:left="2552" w:hanging="425"/>
        <w:jc w:val="both"/>
        <w:rPr>
          <w:rFonts w:ascii="Times New Roman" w:hAnsi="Times New Roman" w:cs="Times New Roman"/>
        </w:rPr>
      </w:pPr>
      <w:r w:rsidRPr="00261DDA">
        <w:rPr>
          <w:rFonts w:ascii="Times New Roman" w:hAnsi="Times New Roman" w:cs="Times New Roman"/>
        </w:rPr>
        <w:t>Prezenční listina</w:t>
      </w:r>
    </w:p>
    <w:p w:rsidR="00C0273D" w:rsidRDefault="00C0273D" w:rsidP="00C0273D">
      <w:pPr>
        <w:spacing w:after="160" w:line="240" w:lineRule="auto"/>
        <w:jc w:val="both"/>
        <w:rPr>
          <w:rFonts w:ascii="Times New Roman" w:hAnsi="Times New Roman" w:cs="Times New Roman"/>
        </w:rPr>
      </w:pPr>
    </w:p>
    <w:p w:rsidR="00C0273D" w:rsidRDefault="00C0273D" w:rsidP="00C0273D">
      <w:pPr>
        <w:spacing w:after="160" w:line="240" w:lineRule="auto"/>
        <w:jc w:val="both"/>
        <w:rPr>
          <w:rFonts w:ascii="Times New Roman" w:hAnsi="Times New Roman" w:cs="Times New Roman"/>
        </w:rPr>
      </w:pPr>
    </w:p>
    <w:p w:rsidR="00C0273D" w:rsidRDefault="00C0273D" w:rsidP="00C0273D">
      <w:pPr>
        <w:spacing w:after="160" w:line="240" w:lineRule="auto"/>
        <w:jc w:val="both"/>
        <w:rPr>
          <w:rFonts w:ascii="Times New Roman" w:hAnsi="Times New Roman" w:cs="Times New Roman"/>
        </w:rPr>
      </w:pPr>
    </w:p>
    <w:p w:rsidR="00C0273D" w:rsidRDefault="00C0273D" w:rsidP="00C0273D">
      <w:pPr>
        <w:spacing w:after="160" w:line="240" w:lineRule="auto"/>
        <w:jc w:val="both"/>
        <w:rPr>
          <w:rFonts w:ascii="Times New Roman" w:hAnsi="Times New Roman" w:cs="Times New Roman"/>
        </w:rPr>
      </w:pPr>
    </w:p>
    <w:p w:rsidR="00C0273D" w:rsidRDefault="00C0273D" w:rsidP="00C0273D">
      <w:pPr>
        <w:spacing w:after="160" w:line="240" w:lineRule="auto"/>
        <w:jc w:val="both"/>
        <w:rPr>
          <w:rFonts w:ascii="Times New Roman" w:hAnsi="Times New Roman" w:cs="Times New Roman"/>
        </w:rPr>
      </w:pPr>
    </w:p>
    <w:p w:rsidR="00C0273D" w:rsidRDefault="00C0273D" w:rsidP="00C0273D">
      <w:pPr>
        <w:spacing w:after="160" w:line="240" w:lineRule="auto"/>
        <w:jc w:val="both"/>
        <w:rPr>
          <w:rFonts w:ascii="Times New Roman" w:hAnsi="Times New Roman" w:cs="Times New Roman"/>
        </w:rPr>
      </w:pPr>
    </w:p>
    <w:p w:rsidR="00C0273D" w:rsidRDefault="00C0273D" w:rsidP="00C0273D">
      <w:pPr>
        <w:spacing w:after="160" w:line="240" w:lineRule="auto"/>
        <w:jc w:val="both"/>
        <w:rPr>
          <w:rFonts w:ascii="Times New Roman" w:hAnsi="Times New Roman" w:cs="Times New Roman"/>
        </w:rPr>
      </w:pPr>
    </w:p>
    <w:p w:rsidR="00C0273D" w:rsidRDefault="00C0273D" w:rsidP="00C0273D">
      <w:pPr>
        <w:spacing w:after="160" w:line="240" w:lineRule="auto"/>
        <w:jc w:val="both"/>
        <w:rPr>
          <w:rFonts w:ascii="Times New Roman" w:hAnsi="Times New Roman" w:cs="Times New Roman"/>
        </w:rPr>
      </w:pPr>
    </w:p>
    <w:p w:rsidR="00C0273D" w:rsidRDefault="00C0273D" w:rsidP="00C0273D">
      <w:pPr>
        <w:spacing w:after="160" w:line="240" w:lineRule="auto"/>
        <w:jc w:val="both"/>
        <w:rPr>
          <w:rFonts w:ascii="Times New Roman" w:hAnsi="Times New Roman" w:cs="Times New Roman"/>
        </w:rPr>
      </w:pPr>
    </w:p>
    <w:p w:rsidR="00C0273D" w:rsidRDefault="00C0273D" w:rsidP="00C0273D">
      <w:pPr>
        <w:spacing w:after="160" w:line="240" w:lineRule="auto"/>
        <w:jc w:val="both"/>
        <w:rPr>
          <w:rFonts w:ascii="Times New Roman" w:hAnsi="Times New Roman" w:cs="Times New Roman"/>
        </w:rPr>
      </w:pPr>
    </w:p>
    <w:p w:rsidR="00C0273D" w:rsidRDefault="00C0273D" w:rsidP="00C0273D">
      <w:pPr>
        <w:spacing w:after="160" w:line="240" w:lineRule="auto"/>
        <w:jc w:val="both"/>
        <w:rPr>
          <w:rFonts w:ascii="Times New Roman" w:hAnsi="Times New Roman" w:cs="Times New Roman"/>
        </w:rPr>
      </w:pPr>
    </w:p>
    <w:p w:rsidR="00C0273D" w:rsidRDefault="00C0273D" w:rsidP="00C0273D">
      <w:pPr>
        <w:spacing w:after="160" w:line="240" w:lineRule="auto"/>
        <w:jc w:val="both"/>
        <w:rPr>
          <w:rFonts w:ascii="Times New Roman" w:hAnsi="Times New Roman" w:cs="Times New Roman"/>
        </w:rPr>
      </w:pPr>
    </w:p>
    <w:p w:rsidR="00C0273D" w:rsidRDefault="00C0273D" w:rsidP="00C0273D">
      <w:pPr>
        <w:spacing w:after="160" w:line="240" w:lineRule="auto"/>
        <w:jc w:val="both"/>
        <w:rPr>
          <w:rFonts w:ascii="Times New Roman" w:hAnsi="Times New Roman" w:cs="Times New Roman"/>
        </w:rPr>
      </w:pPr>
    </w:p>
    <w:p w:rsidR="00C0273D" w:rsidRDefault="00C0273D" w:rsidP="00C0273D">
      <w:pPr>
        <w:spacing w:after="160" w:line="240" w:lineRule="auto"/>
        <w:jc w:val="both"/>
        <w:rPr>
          <w:rFonts w:ascii="Times New Roman" w:hAnsi="Times New Roman" w:cs="Times New Roman"/>
        </w:rPr>
      </w:pPr>
    </w:p>
    <w:p w:rsidR="00C0273D" w:rsidRDefault="00C0273D" w:rsidP="00C0273D">
      <w:pPr>
        <w:spacing w:after="160" w:line="240" w:lineRule="auto"/>
        <w:jc w:val="both"/>
        <w:rPr>
          <w:rFonts w:ascii="Times New Roman" w:hAnsi="Times New Roman" w:cs="Times New Roman"/>
        </w:rPr>
      </w:pPr>
    </w:p>
    <w:p w:rsidR="00C0273D" w:rsidRDefault="00C0273D" w:rsidP="00C0273D">
      <w:pPr>
        <w:spacing w:after="160" w:line="240" w:lineRule="auto"/>
        <w:jc w:val="both"/>
        <w:rPr>
          <w:rFonts w:ascii="Times New Roman" w:hAnsi="Times New Roman" w:cs="Times New Roman"/>
        </w:rPr>
      </w:pPr>
    </w:p>
    <w:p w:rsidR="00C0273D" w:rsidRDefault="00C0273D" w:rsidP="00C0273D">
      <w:pPr>
        <w:spacing w:after="160" w:line="240" w:lineRule="auto"/>
        <w:jc w:val="both"/>
        <w:rPr>
          <w:rFonts w:ascii="Times New Roman" w:hAnsi="Times New Roman" w:cs="Times New Roman"/>
        </w:rPr>
      </w:pPr>
    </w:p>
    <w:p w:rsidR="00C0273D" w:rsidRDefault="00C0273D" w:rsidP="00C0273D">
      <w:pPr>
        <w:spacing w:after="160" w:line="240" w:lineRule="auto"/>
        <w:jc w:val="both"/>
        <w:rPr>
          <w:rFonts w:ascii="Times New Roman" w:hAnsi="Times New Roman" w:cs="Times New Roman"/>
        </w:rPr>
      </w:pPr>
    </w:p>
    <w:p w:rsidR="00C0273D" w:rsidRDefault="00C0273D" w:rsidP="00C0273D">
      <w:pPr>
        <w:spacing w:after="160" w:line="240" w:lineRule="auto"/>
        <w:jc w:val="both"/>
        <w:rPr>
          <w:rFonts w:ascii="Times New Roman" w:hAnsi="Times New Roman" w:cs="Times New Roman"/>
        </w:rPr>
      </w:pPr>
    </w:p>
    <w:p w:rsidR="00C0273D" w:rsidRDefault="00C0273D" w:rsidP="00C0273D">
      <w:pPr>
        <w:spacing w:after="160" w:line="240" w:lineRule="auto"/>
        <w:jc w:val="both"/>
        <w:rPr>
          <w:rFonts w:ascii="Times New Roman" w:hAnsi="Times New Roman" w:cs="Times New Roman"/>
        </w:rPr>
      </w:pPr>
    </w:p>
    <w:p w:rsidR="00C0273D" w:rsidRDefault="00C0273D" w:rsidP="00C0273D">
      <w:pPr>
        <w:spacing w:after="160" w:line="240" w:lineRule="auto"/>
        <w:jc w:val="both"/>
        <w:rPr>
          <w:rFonts w:ascii="Times New Roman" w:hAnsi="Times New Roman" w:cs="Times New Roman"/>
        </w:rPr>
      </w:pPr>
    </w:p>
    <w:p w:rsidR="00C0273D" w:rsidRDefault="00C0273D" w:rsidP="00C0273D">
      <w:pPr>
        <w:spacing w:after="160" w:line="240" w:lineRule="auto"/>
        <w:jc w:val="both"/>
        <w:rPr>
          <w:rFonts w:ascii="Times New Roman" w:hAnsi="Times New Roman" w:cs="Times New Roman"/>
        </w:rPr>
      </w:pPr>
    </w:p>
    <w:p w:rsidR="00C0273D" w:rsidRDefault="00C0273D" w:rsidP="00C0273D">
      <w:pPr>
        <w:spacing w:after="160" w:line="240" w:lineRule="auto"/>
        <w:jc w:val="both"/>
        <w:rPr>
          <w:rFonts w:ascii="Times New Roman" w:hAnsi="Times New Roman" w:cs="Times New Roman"/>
        </w:rPr>
      </w:pPr>
    </w:p>
    <w:p w:rsidR="00C0273D" w:rsidRDefault="00C0273D" w:rsidP="00C0273D">
      <w:pPr>
        <w:spacing w:after="160" w:line="240" w:lineRule="auto"/>
        <w:jc w:val="both"/>
        <w:rPr>
          <w:rFonts w:ascii="Times New Roman" w:hAnsi="Times New Roman" w:cs="Times New Roman"/>
        </w:rPr>
      </w:pPr>
    </w:p>
    <w:p w:rsidR="00C0273D" w:rsidRDefault="00C0273D" w:rsidP="00C0273D">
      <w:pPr>
        <w:spacing w:after="160" w:line="240" w:lineRule="auto"/>
        <w:jc w:val="both"/>
        <w:rPr>
          <w:rFonts w:ascii="Times New Roman" w:hAnsi="Times New Roman" w:cs="Times New Roman"/>
        </w:rPr>
      </w:pPr>
    </w:p>
    <w:p w:rsidR="00C0273D" w:rsidRDefault="00C0273D" w:rsidP="00C0273D">
      <w:pPr>
        <w:spacing w:after="160" w:line="240" w:lineRule="auto"/>
        <w:jc w:val="both"/>
        <w:rPr>
          <w:rFonts w:ascii="Times New Roman" w:hAnsi="Times New Roman" w:cs="Times New Roman"/>
        </w:rPr>
      </w:pPr>
    </w:p>
    <w:p w:rsidR="00C0273D" w:rsidRDefault="00C0273D" w:rsidP="00C0273D">
      <w:pPr>
        <w:spacing w:after="160" w:line="240" w:lineRule="auto"/>
        <w:jc w:val="both"/>
        <w:rPr>
          <w:rFonts w:ascii="Times New Roman" w:hAnsi="Times New Roman" w:cs="Times New Roman"/>
        </w:rPr>
      </w:pPr>
    </w:p>
    <w:p w:rsidR="00C0273D" w:rsidRDefault="00C0273D" w:rsidP="00C0273D">
      <w:pPr>
        <w:spacing w:after="160" w:line="240" w:lineRule="auto"/>
        <w:jc w:val="both"/>
        <w:rPr>
          <w:rFonts w:ascii="Times New Roman" w:hAnsi="Times New Roman" w:cs="Times New Roman"/>
        </w:rPr>
      </w:pPr>
      <w:bookmarkStart w:id="0" w:name="_GoBack"/>
      <w:bookmarkEnd w:id="0"/>
    </w:p>
    <w:p w:rsidR="00C0273D" w:rsidRPr="00C0273D" w:rsidRDefault="00C0273D" w:rsidP="00C0273D">
      <w:pPr>
        <w:spacing w:after="160" w:line="240" w:lineRule="auto"/>
        <w:jc w:val="both"/>
        <w:rPr>
          <w:rFonts w:ascii="Times New Roman" w:hAnsi="Times New Roman" w:cs="Times New Roman"/>
        </w:rPr>
      </w:pPr>
      <w:r w:rsidRPr="00C0273D">
        <w:rPr>
          <w:rFonts w:ascii="Times New Roman" w:hAnsi="Times New Roman" w:cs="Times New Roman"/>
          <w:noProof/>
          <w:lang w:eastAsia="cs-CZ"/>
        </w:rPr>
        <w:lastRenderedPageBreak/>
        <w:drawing>
          <wp:inline distT="0" distB="0" distL="0" distR="0">
            <wp:extent cx="5760085" cy="85534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205" cy="8556598"/>
                    </a:xfrm>
                    <a:prstGeom prst="rect">
                      <a:avLst/>
                    </a:prstGeom>
                    <a:noFill/>
                    <a:ln>
                      <a:noFill/>
                    </a:ln>
                  </pic:spPr>
                </pic:pic>
              </a:graphicData>
            </a:graphic>
          </wp:inline>
        </w:drawing>
      </w:r>
    </w:p>
    <w:p w:rsidR="006C24E2" w:rsidRPr="00261DDA" w:rsidRDefault="00C0273D" w:rsidP="00261DDA">
      <w:pPr>
        <w:rPr>
          <w:rFonts w:ascii="Times New Roman" w:hAnsi="Times New Roman" w:cs="Times New Roman"/>
        </w:rPr>
      </w:pPr>
      <w:r w:rsidRPr="00C0273D">
        <w:rPr>
          <w:rFonts w:ascii="Times New Roman" w:hAnsi="Times New Roman" w:cs="Times New Roman"/>
          <w:noProof/>
          <w:lang w:eastAsia="cs-CZ"/>
        </w:rPr>
        <w:lastRenderedPageBreak/>
        <w:drawing>
          <wp:inline distT="0" distB="0" distL="0" distR="0">
            <wp:extent cx="5816434" cy="884872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0013" cy="8854170"/>
                    </a:xfrm>
                    <a:prstGeom prst="rect">
                      <a:avLst/>
                    </a:prstGeom>
                    <a:noFill/>
                    <a:ln>
                      <a:noFill/>
                    </a:ln>
                  </pic:spPr>
                </pic:pic>
              </a:graphicData>
            </a:graphic>
          </wp:inline>
        </w:drawing>
      </w:r>
    </w:p>
    <w:sectPr w:rsidR="006C24E2" w:rsidRPr="00261DDA" w:rsidSect="001D1C8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76BB" w:rsidRDefault="006B76BB" w:rsidP="00130361">
      <w:pPr>
        <w:spacing w:after="0" w:line="240" w:lineRule="auto"/>
      </w:pPr>
      <w:r>
        <w:separator/>
      </w:r>
    </w:p>
  </w:endnote>
  <w:endnote w:type="continuationSeparator" w:id="0">
    <w:p w:rsidR="006B76BB" w:rsidRDefault="006B76BB" w:rsidP="001303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DDA" w:rsidRDefault="00261DDA">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17803"/>
      <w:docPartObj>
        <w:docPartGallery w:val="Page Numbers (Bottom of Page)"/>
        <w:docPartUnique/>
      </w:docPartObj>
    </w:sdtPr>
    <w:sdtContent>
      <w:p w:rsidR="00C26159" w:rsidRDefault="001D1C82">
        <w:pPr>
          <w:pStyle w:val="Zpat"/>
          <w:jc w:val="center"/>
        </w:pPr>
        <w:r>
          <w:fldChar w:fldCharType="begin"/>
        </w:r>
        <w:r w:rsidR="00C26159">
          <w:instrText>PAGE   \* MERGEFORMAT</w:instrText>
        </w:r>
        <w:r>
          <w:fldChar w:fldCharType="separate"/>
        </w:r>
        <w:r w:rsidR="004171D3">
          <w:rPr>
            <w:noProof/>
          </w:rPr>
          <w:t>9</w:t>
        </w:r>
        <w:r>
          <w:fldChar w:fldCharType="end"/>
        </w:r>
      </w:p>
    </w:sdtContent>
  </w:sdt>
  <w:p w:rsidR="00C26159" w:rsidRDefault="00C26159">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DDA" w:rsidRDefault="00261DDA">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76BB" w:rsidRDefault="006B76BB" w:rsidP="00130361">
      <w:pPr>
        <w:spacing w:after="0" w:line="240" w:lineRule="auto"/>
      </w:pPr>
      <w:r>
        <w:separator/>
      </w:r>
    </w:p>
  </w:footnote>
  <w:footnote w:type="continuationSeparator" w:id="0">
    <w:p w:rsidR="006B76BB" w:rsidRDefault="006B76BB" w:rsidP="0013036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DDA" w:rsidRDefault="00261DDA">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DDA" w:rsidRDefault="00261DDA">
    <w:pPr>
      <w:pStyle w:val="Zhlav"/>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DDA" w:rsidRDefault="00261DDA">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64088"/>
    <w:multiLevelType w:val="hybridMultilevel"/>
    <w:tmpl w:val="25F6C1F6"/>
    <w:lvl w:ilvl="0" w:tplc="04050011">
      <w:start w:val="1"/>
      <w:numFmt w:val="decimal"/>
      <w:lvlText w:val="%1)"/>
      <w:lvlJc w:val="left"/>
      <w:pPr>
        <w:ind w:left="1318" w:hanging="360"/>
      </w:pPr>
      <w:rPr>
        <w:rFonts w:hint="default"/>
      </w:rPr>
    </w:lvl>
    <w:lvl w:ilvl="1" w:tplc="04050003" w:tentative="1">
      <w:start w:val="1"/>
      <w:numFmt w:val="bullet"/>
      <w:lvlText w:val="o"/>
      <w:lvlJc w:val="left"/>
      <w:pPr>
        <w:ind w:left="2038" w:hanging="360"/>
      </w:pPr>
      <w:rPr>
        <w:rFonts w:ascii="Courier New" w:hAnsi="Courier New" w:cs="Courier New" w:hint="default"/>
      </w:rPr>
    </w:lvl>
    <w:lvl w:ilvl="2" w:tplc="04050005" w:tentative="1">
      <w:start w:val="1"/>
      <w:numFmt w:val="bullet"/>
      <w:lvlText w:val=""/>
      <w:lvlJc w:val="left"/>
      <w:pPr>
        <w:ind w:left="2758" w:hanging="360"/>
      </w:pPr>
      <w:rPr>
        <w:rFonts w:ascii="Wingdings" w:hAnsi="Wingdings" w:hint="default"/>
      </w:rPr>
    </w:lvl>
    <w:lvl w:ilvl="3" w:tplc="04050001" w:tentative="1">
      <w:start w:val="1"/>
      <w:numFmt w:val="bullet"/>
      <w:lvlText w:val=""/>
      <w:lvlJc w:val="left"/>
      <w:pPr>
        <w:ind w:left="3478" w:hanging="360"/>
      </w:pPr>
      <w:rPr>
        <w:rFonts w:ascii="Symbol" w:hAnsi="Symbol" w:hint="default"/>
      </w:rPr>
    </w:lvl>
    <w:lvl w:ilvl="4" w:tplc="04050003" w:tentative="1">
      <w:start w:val="1"/>
      <w:numFmt w:val="bullet"/>
      <w:lvlText w:val="o"/>
      <w:lvlJc w:val="left"/>
      <w:pPr>
        <w:ind w:left="4198" w:hanging="360"/>
      </w:pPr>
      <w:rPr>
        <w:rFonts w:ascii="Courier New" w:hAnsi="Courier New" w:cs="Courier New" w:hint="default"/>
      </w:rPr>
    </w:lvl>
    <w:lvl w:ilvl="5" w:tplc="04050005" w:tentative="1">
      <w:start w:val="1"/>
      <w:numFmt w:val="bullet"/>
      <w:lvlText w:val=""/>
      <w:lvlJc w:val="left"/>
      <w:pPr>
        <w:ind w:left="4918" w:hanging="360"/>
      </w:pPr>
      <w:rPr>
        <w:rFonts w:ascii="Wingdings" w:hAnsi="Wingdings" w:hint="default"/>
      </w:rPr>
    </w:lvl>
    <w:lvl w:ilvl="6" w:tplc="04050001" w:tentative="1">
      <w:start w:val="1"/>
      <w:numFmt w:val="bullet"/>
      <w:lvlText w:val=""/>
      <w:lvlJc w:val="left"/>
      <w:pPr>
        <w:ind w:left="5638" w:hanging="360"/>
      </w:pPr>
      <w:rPr>
        <w:rFonts w:ascii="Symbol" w:hAnsi="Symbol" w:hint="default"/>
      </w:rPr>
    </w:lvl>
    <w:lvl w:ilvl="7" w:tplc="04050003" w:tentative="1">
      <w:start w:val="1"/>
      <w:numFmt w:val="bullet"/>
      <w:lvlText w:val="o"/>
      <w:lvlJc w:val="left"/>
      <w:pPr>
        <w:ind w:left="6358" w:hanging="360"/>
      </w:pPr>
      <w:rPr>
        <w:rFonts w:ascii="Courier New" w:hAnsi="Courier New" w:cs="Courier New" w:hint="default"/>
      </w:rPr>
    </w:lvl>
    <w:lvl w:ilvl="8" w:tplc="04050005" w:tentative="1">
      <w:start w:val="1"/>
      <w:numFmt w:val="bullet"/>
      <w:lvlText w:val=""/>
      <w:lvlJc w:val="left"/>
      <w:pPr>
        <w:ind w:left="7078" w:hanging="360"/>
      </w:pPr>
      <w:rPr>
        <w:rFonts w:ascii="Wingdings" w:hAnsi="Wingdings" w:hint="default"/>
      </w:rPr>
    </w:lvl>
  </w:abstractNum>
  <w:abstractNum w:abstractNumId="1">
    <w:nsid w:val="15785322"/>
    <w:multiLevelType w:val="hybridMultilevel"/>
    <w:tmpl w:val="131459EC"/>
    <w:lvl w:ilvl="0" w:tplc="157A49EC">
      <w:start w:val="1"/>
      <w:numFmt w:val="decimal"/>
      <w:lvlText w:val="(%1)"/>
      <w:lvlJc w:val="left"/>
      <w:pPr>
        <w:ind w:left="720" w:hanging="360"/>
      </w:pPr>
      <w:rPr>
        <w:rFonts w:hint="default"/>
        <w:b w:val="0"/>
        <w:sz w:val="22"/>
        <w:szCs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3D677FD"/>
    <w:multiLevelType w:val="hybridMultilevel"/>
    <w:tmpl w:val="5B346D56"/>
    <w:lvl w:ilvl="0" w:tplc="67104AC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270345FA"/>
    <w:multiLevelType w:val="hybridMultilevel"/>
    <w:tmpl w:val="92AC4104"/>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4">
    <w:nsid w:val="2B081E13"/>
    <w:multiLevelType w:val="multilevel"/>
    <w:tmpl w:val="DBC21EA2"/>
    <w:lvl w:ilvl="0">
      <w:start w:val="1"/>
      <w:numFmt w:val="decimal"/>
      <w:lvlText w:val="%1."/>
      <w:lvlJc w:val="left"/>
      <w:pPr>
        <w:ind w:left="375" w:hanging="375"/>
      </w:pPr>
      <w:rPr>
        <w:rFonts w:hint="default"/>
        <w:sz w:val="22"/>
      </w:rPr>
    </w:lvl>
    <w:lvl w:ilvl="1">
      <w:start w:val="1"/>
      <w:numFmt w:val="decimal"/>
      <w:lvlText w:val="%1.%2)"/>
      <w:lvlJc w:val="left"/>
      <w:pPr>
        <w:ind w:left="3272" w:hanging="720"/>
      </w:pPr>
      <w:rPr>
        <w:rFonts w:hint="default"/>
        <w:sz w:val="22"/>
      </w:rPr>
    </w:lvl>
    <w:lvl w:ilvl="2">
      <w:start w:val="1"/>
      <w:numFmt w:val="decimal"/>
      <w:lvlText w:val="%1.%2)%3."/>
      <w:lvlJc w:val="left"/>
      <w:pPr>
        <w:ind w:left="5824" w:hanging="720"/>
      </w:pPr>
      <w:rPr>
        <w:rFonts w:hint="default"/>
        <w:sz w:val="22"/>
      </w:rPr>
    </w:lvl>
    <w:lvl w:ilvl="3">
      <w:start w:val="1"/>
      <w:numFmt w:val="decimal"/>
      <w:lvlText w:val="%1.%2)%3.%4."/>
      <w:lvlJc w:val="left"/>
      <w:pPr>
        <w:ind w:left="8736" w:hanging="1080"/>
      </w:pPr>
      <w:rPr>
        <w:rFonts w:hint="default"/>
        <w:sz w:val="22"/>
      </w:rPr>
    </w:lvl>
    <w:lvl w:ilvl="4">
      <w:start w:val="1"/>
      <w:numFmt w:val="decimal"/>
      <w:lvlText w:val="%1.%2)%3.%4.%5."/>
      <w:lvlJc w:val="left"/>
      <w:pPr>
        <w:ind w:left="11288" w:hanging="1080"/>
      </w:pPr>
      <w:rPr>
        <w:rFonts w:hint="default"/>
        <w:sz w:val="22"/>
      </w:rPr>
    </w:lvl>
    <w:lvl w:ilvl="5">
      <w:start w:val="1"/>
      <w:numFmt w:val="decimal"/>
      <w:lvlText w:val="%1.%2)%3.%4.%5.%6."/>
      <w:lvlJc w:val="left"/>
      <w:pPr>
        <w:ind w:left="14200" w:hanging="1440"/>
      </w:pPr>
      <w:rPr>
        <w:rFonts w:hint="default"/>
        <w:sz w:val="22"/>
      </w:rPr>
    </w:lvl>
    <w:lvl w:ilvl="6">
      <w:start w:val="1"/>
      <w:numFmt w:val="decimal"/>
      <w:lvlText w:val="%1.%2)%3.%4.%5.%6.%7."/>
      <w:lvlJc w:val="left"/>
      <w:pPr>
        <w:ind w:left="16752" w:hanging="1440"/>
      </w:pPr>
      <w:rPr>
        <w:rFonts w:hint="default"/>
        <w:sz w:val="22"/>
      </w:rPr>
    </w:lvl>
    <w:lvl w:ilvl="7">
      <w:start w:val="1"/>
      <w:numFmt w:val="decimal"/>
      <w:lvlText w:val="%1.%2)%3.%4.%5.%6.%7.%8."/>
      <w:lvlJc w:val="left"/>
      <w:pPr>
        <w:ind w:left="19664" w:hanging="1800"/>
      </w:pPr>
      <w:rPr>
        <w:rFonts w:hint="default"/>
        <w:sz w:val="22"/>
      </w:rPr>
    </w:lvl>
    <w:lvl w:ilvl="8">
      <w:start w:val="1"/>
      <w:numFmt w:val="decimal"/>
      <w:lvlText w:val="%1.%2)%3.%4.%5.%6.%7.%8.%9."/>
      <w:lvlJc w:val="left"/>
      <w:pPr>
        <w:ind w:left="22576" w:hanging="2160"/>
      </w:pPr>
      <w:rPr>
        <w:rFonts w:hint="default"/>
        <w:sz w:val="22"/>
      </w:rPr>
    </w:lvl>
  </w:abstractNum>
  <w:abstractNum w:abstractNumId="5">
    <w:nsid w:val="32290EBF"/>
    <w:multiLevelType w:val="hybridMultilevel"/>
    <w:tmpl w:val="B2CE13E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
    <w:nsid w:val="38E44DE2"/>
    <w:multiLevelType w:val="hybridMultilevel"/>
    <w:tmpl w:val="D8864A66"/>
    <w:lvl w:ilvl="0" w:tplc="EE1E9620">
      <w:start w:val="1"/>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3BB13211"/>
    <w:multiLevelType w:val="hybridMultilevel"/>
    <w:tmpl w:val="D20CA07E"/>
    <w:lvl w:ilvl="0" w:tplc="CB8A24B0">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8">
    <w:nsid w:val="3CA250B8"/>
    <w:multiLevelType w:val="hybridMultilevel"/>
    <w:tmpl w:val="16BED0F2"/>
    <w:lvl w:ilvl="0" w:tplc="1E96E0E4">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
    <w:nsid w:val="64D04823"/>
    <w:multiLevelType w:val="hybridMultilevel"/>
    <w:tmpl w:val="322C402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
    <w:nsid w:val="6A882C05"/>
    <w:multiLevelType w:val="hybridMultilevel"/>
    <w:tmpl w:val="84FE8D70"/>
    <w:lvl w:ilvl="0" w:tplc="BCC8ED42">
      <w:start w:val="1"/>
      <w:numFmt w:val="decimal"/>
      <w:lvlText w:val="%1)"/>
      <w:lvlJc w:val="left"/>
      <w:pPr>
        <w:ind w:left="1211" w:hanging="360"/>
      </w:pPr>
      <w:rPr>
        <w:rFonts w:hint="default"/>
        <w:sz w:val="22"/>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11">
    <w:nsid w:val="6B584B1A"/>
    <w:multiLevelType w:val="hybridMultilevel"/>
    <w:tmpl w:val="AFD04606"/>
    <w:lvl w:ilvl="0" w:tplc="04050001">
      <w:start w:val="1"/>
      <w:numFmt w:val="bullet"/>
      <w:lvlText w:val=""/>
      <w:lvlJc w:val="left"/>
      <w:pPr>
        <w:ind w:left="774" w:hanging="360"/>
      </w:pPr>
      <w:rPr>
        <w:rFonts w:ascii="Symbol" w:hAnsi="Symbol" w:hint="default"/>
      </w:rPr>
    </w:lvl>
    <w:lvl w:ilvl="1" w:tplc="04050003" w:tentative="1">
      <w:start w:val="1"/>
      <w:numFmt w:val="bullet"/>
      <w:lvlText w:val="o"/>
      <w:lvlJc w:val="left"/>
      <w:pPr>
        <w:ind w:left="1494" w:hanging="360"/>
      </w:pPr>
      <w:rPr>
        <w:rFonts w:ascii="Courier New" w:hAnsi="Courier New" w:cs="Courier New" w:hint="default"/>
      </w:rPr>
    </w:lvl>
    <w:lvl w:ilvl="2" w:tplc="04050005" w:tentative="1">
      <w:start w:val="1"/>
      <w:numFmt w:val="bullet"/>
      <w:lvlText w:val=""/>
      <w:lvlJc w:val="left"/>
      <w:pPr>
        <w:ind w:left="2214" w:hanging="360"/>
      </w:pPr>
      <w:rPr>
        <w:rFonts w:ascii="Wingdings" w:hAnsi="Wingdings" w:hint="default"/>
      </w:rPr>
    </w:lvl>
    <w:lvl w:ilvl="3" w:tplc="04050001" w:tentative="1">
      <w:start w:val="1"/>
      <w:numFmt w:val="bullet"/>
      <w:lvlText w:val=""/>
      <w:lvlJc w:val="left"/>
      <w:pPr>
        <w:ind w:left="2934" w:hanging="360"/>
      </w:pPr>
      <w:rPr>
        <w:rFonts w:ascii="Symbol" w:hAnsi="Symbol" w:hint="default"/>
      </w:rPr>
    </w:lvl>
    <w:lvl w:ilvl="4" w:tplc="04050003" w:tentative="1">
      <w:start w:val="1"/>
      <w:numFmt w:val="bullet"/>
      <w:lvlText w:val="o"/>
      <w:lvlJc w:val="left"/>
      <w:pPr>
        <w:ind w:left="3654" w:hanging="360"/>
      </w:pPr>
      <w:rPr>
        <w:rFonts w:ascii="Courier New" w:hAnsi="Courier New" w:cs="Courier New" w:hint="default"/>
      </w:rPr>
    </w:lvl>
    <w:lvl w:ilvl="5" w:tplc="04050005" w:tentative="1">
      <w:start w:val="1"/>
      <w:numFmt w:val="bullet"/>
      <w:lvlText w:val=""/>
      <w:lvlJc w:val="left"/>
      <w:pPr>
        <w:ind w:left="4374" w:hanging="360"/>
      </w:pPr>
      <w:rPr>
        <w:rFonts w:ascii="Wingdings" w:hAnsi="Wingdings" w:hint="default"/>
      </w:rPr>
    </w:lvl>
    <w:lvl w:ilvl="6" w:tplc="04050001" w:tentative="1">
      <w:start w:val="1"/>
      <w:numFmt w:val="bullet"/>
      <w:lvlText w:val=""/>
      <w:lvlJc w:val="left"/>
      <w:pPr>
        <w:ind w:left="5094" w:hanging="360"/>
      </w:pPr>
      <w:rPr>
        <w:rFonts w:ascii="Symbol" w:hAnsi="Symbol" w:hint="default"/>
      </w:rPr>
    </w:lvl>
    <w:lvl w:ilvl="7" w:tplc="04050003" w:tentative="1">
      <w:start w:val="1"/>
      <w:numFmt w:val="bullet"/>
      <w:lvlText w:val="o"/>
      <w:lvlJc w:val="left"/>
      <w:pPr>
        <w:ind w:left="5814" w:hanging="360"/>
      </w:pPr>
      <w:rPr>
        <w:rFonts w:ascii="Courier New" w:hAnsi="Courier New" w:cs="Courier New" w:hint="default"/>
      </w:rPr>
    </w:lvl>
    <w:lvl w:ilvl="8" w:tplc="04050005" w:tentative="1">
      <w:start w:val="1"/>
      <w:numFmt w:val="bullet"/>
      <w:lvlText w:val=""/>
      <w:lvlJc w:val="left"/>
      <w:pPr>
        <w:ind w:left="6534" w:hanging="360"/>
      </w:pPr>
      <w:rPr>
        <w:rFonts w:ascii="Wingdings" w:hAnsi="Wingdings" w:hint="default"/>
      </w:rPr>
    </w:lvl>
  </w:abstractNum>
  <w:abstractNum w:abstractNumId="12">
    <w:nsid w:val="7C2C73BF"/>
    <w:multiLevelType w:val="hybridMultilevel"/>
    <w:tmpl w:val="8408A046"/>
    <w:lvl w:ilvl="0" w:tplc="157A49EC">
      <w:start w:val="1"/>
      <w:numFmt w:val="decimal"/>
      <w:lvlText w:val="(%1)"/>
      <w:lvlJc w:val="left"/>
      <w:pPr>
        <w:ind w:left="720" w:hanging="360"/>
      </w:pPr>
      <w:rPr>
        <w:rFonts w:hint="default"/>
        <w:b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8"/>
  </w:num>
  <w:num w:numId="2">
    <w:abstractNumId w:val="1"/>
  </w:num>
  <w:num w:numId="3">
    <w:abstractNumId w:val="9"/>
  </w:num>
  <w:num w:numId="4">
    <w:abstractNumId w:val="5"/>
  </w:num>
  <w:num w:numId="5">
    <w:abstractNumId w:val="12"/>
  </w:num>
  <w:num w:numId="6">
    <w:abstractNumId w:val="3"/>
  </w:num>
  <w:num w:numId="7">
    <w:abstractNumId w:val="0"/>
  </w:num>
  <w:num w:numId="8">
    <w:abstractNumId w:val="11"/>
  </w:num>
  <w:num w:numId="9">
    <w:abstractNumId w:val="6"/>
  </w:num>
  <w:num w:numId="10">
    <w:abstractNumId w:val="10"/>
  </w:num>
  <w:num w:numId="11">
    <w:abstractNumId w:val="4"/>
  </w:num>
  <w:num w:numId="12">
    <w:abstractNumId w:val="2"/>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DC6D8E"/>
    <w:rsid w:val="00071B85"/>
    <w:rsid w:val="00130361"/>
    <w:rsid w:val="001D1C82"/>
    <w:rsid w:val="0020180B"/>
    <w:rsid w:val="00243AEE"/>
    <w:rsid w:val="00261DDA"/>
    <w:rsid w:val="003044EC"/>
    <w:rsid w:val="003E5064"/>
    <w:rsid w:val="004171D3"/>
    <w:rsid w:val="00617D7F"/>
    <w:rsid w:val="00650BB8"/>
    <w:rsid w:val="00655249"/>
    <w:rsid w:val="006B76BB"/>
    <w:rsid w:val="006C24E2"/>
    <w:rsid w:val="00757341"/>
    <w:rsid w:val="00926525"/>
    <w:rsid w:val="00AA5573"/>
    <w:rsid w:val="00AF2BE4"/>
    <w:rsid w:val="00BD55BE"/>
    <w:rsid w:val="00C0273D"/>
    <w:rsid w:val="00C26159"/>
    <w:rsid w:val="00CB5639"/>
    <w:rsid w:val="00DC6D8E"/>
    <w:rsid w:val="00EA17EC"/>
    <w:rsid w:val="00EF589A"/>
    <w:rsid w:val="00F00470"/>
    <w:rsid w:val="00F53C9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30361"/>
    <w:pPr>
      <w:spacing w:after="200" w:line="27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130361"/>
    <w:pPr>
      <w:ind w:left="720"/>
      <w:contextualSpacing/>
    </w:pPr>
  </w:style>
  <w:style w:type="paragraph" w:styleId="Textpoznpodarou">
    <w:name w:val="footnote text"/>
    <w:basedOn w:val="Normln"/>
    <w:link w:val="TextpoznpodarouChar"/>
    <w:semiHidden/>
    <w:unhideWhenUsed/>
    <w:rsid w:val="00130361"/>
    <w:pPr>
      <w:spacing w:after="0" w:line="240" w:lineRule="auto"/>
    </w:pPr>
    <w:rPr>
      <w:sz w:val="20"/>
      <w:szCs w:val="20"/>
    </w:rPr>
  </w:style>
  <w:style w:type="character" w:customStyle="1" w:styleId="TextpoznpodarouChar">
    <w:name w:val="Text pozn. pod čarou Char"/>
    <w:basedOn w:val="Standardnpsmoodstavce"/>
    <w:link w:val="Textpoznpodarou"/>
    <w:semiHidden/>
    <w:rsid w:val="00130361"/>
    <w:rPr>
      <w:sz w:val="20"/>
      <w:szCs w:val="20"/>
    </w:rPr>
  </w:style>
  <w:style w:type="character" w:styleId="Znakapoznpodarou">
    <w:name w:val="footnote reference"/>
    <w:basedOn w:val="Standardnpsmoodstavce"/>
    <w:semiHidden/>
    <w:unhideWhenUsed/>
    <w:rsid w:val="00130361"/>
    <w:rPr>
      <w:vertAlign w:val="superscript"/>
    </w:rPr>
  </w:style>
  <w:style w:type="character" w:styleId="Zvraznn">
    <w:name w:val="Emphasis"/>
    <w:qFormat/>
    <w:rsid w:val="00130361"/>
    <w:rPr>
      <w:i/>
      <w:iCs/>
    </w:rPr>
  </w:style>
  <w:style w:type="paragraph" w:customStyle="1" w:styleId="MDSR">
    <w:name w:val="MDS ČR"/>
    <w:rsid w:val="00130361"/>
    <w:pPr>
      <w:suppressAutoHyphens/>
      <w:overflowPunct w:val="0"/>
      <w:autoSpaceDE w:val="0"/>
      <w:autoSpaceDN w:val="0"/>
      <w:adjustRightInd w:val="0"/>
      <w:spacing w:before="120" w:after="0" w:line="240" w:lineRule="auto"/>
      <w:ind w:firstLine="567"/>
      <w:jc w:val="both"/>
      <w:textAlignment w:val="baseline"/>
    </w:pPr>
    <w:rPr>
      <w:rFonts w:ascii="Times New Roman" w:eastAsia="Times New Roman" w:hAnsi="Times New Roman" w:cs="Times New Roman"/>
      <w:sz w:val="24"/>
      <w:szCs w:val="20"/>
      <w:lang w:eastAsia="cs-CZ"/>
    </w:rPr>
  </w:style>
  <w:style w:type="paragraph" w:customStyle="1" w:styleId="MDSRosobn">
    <w:name w:val="MDS ČR osobní"/>
    <w:basedOn w:val="Normln"/>
    <w:rsid w:val="006C24E2"/>
    <w:pPr>
      <w:suppressAutoHyphens/>
      <w:overflowPunct w:val="0"/>
      <w:autoSpaceDE w:val="0"/>
      <w:autoSpaceDN w:val="0"/>
      <w:adjustRightInd w:val="0"/>
      <w:spacing w:before="240" w:after="0" w:line="360" w:lineRule="auto"/>
      <w:ind w:firstLine="567"/>
      <w:jc w:val="both"/>
    </w:pPr>
    <w:rPr>
      <w:rFonts w:ascii="Times New Roman" w:eastAsia="Times New Roman" w:hAnsi="Times New Roman" w:cs="Times New Roman"/>
      <w:sz w:val="24"/>
      <w:szCs w:val="20"/>
      <w:lang w:eastAsia="cs-CZ"/>
    </w:rPr>
  </w:style>
  <w:style w:type="paragraph" w:styleId="Zhlav">
    <w:name w:val="header"/>
    <w:basedOn w:val="Normln"/>
    <w:link w:val="ZhlavChar"/>
    <w:uiPriority w:val="99"/>
    <w:unhideWhenUsed/>
    <w:rsid w:val="00C2615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26159"/>
  </w:style>
  <w:style w:type="paragraph" w:styleId="Zpat">
    <w:name w:val="footer"/>
    <w:basedOn w:val="Normln"/>
    <w:link w:val="ZpatChar"/>
    <w:uiPriority w:val="99"/>
    <w:unhideWhenUsed/>
    <w:rsid w:val="00C26159"/>
    <w:pPr>
      <w:tabs>
        <w:tab w:val="center" w:pos="4536"/>
        <w:tab w:val="right" w:pos="9072"/>
      </w:tabs>
      <w:spacing w:after="0" w:line="240" w:lineRule="auto"/>
    </w:pPr>
  </w:style>
  <w:style w:type="character" w:customStyle="1" w:styleId="ZpatChar">
    <w:name w:val="Zápatí Char"/>
    <w:basedOn w:val="Standardnpsmoodstavce"/>
    <w:link w:val="Zpat"/>
    <w:uiPriority w:val="99"/>
    <w:rsid w:val="00C26159"/>
  </w:style>
  <w:style w:type="paragraph" w:styleId="Textbubliny">
    <w:name w:val="Balloon Text"/>
    <w:basedOn w:val="Normln"/>
    <w:link w:val="TextbublinyChar"/>
    <w:uiPriority w:val="99"/>
    <w:semiHidden/>
    <w:unhideWhenUsed/>
    <w:rsid w:val="00926525"/>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26525"/>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1743</Words>
  <Characters>10288</Characters>
  <Application>Microsoft Office Word</Application>
  <DocSecurity>0</DocSecurity>
  <Lines>85</Lines>
  <Paragraphs>24</Paragraphs>
  <ScaleCrop>false</ScaleCrop>
  <HeadingPairs>
    <vt:vector size="2" baseType="variant">
      <vt:variant>
        <vt:lpstr>Název</vt:lpstr>
      </vt:variant>
      <vt:variant>
        <vt:i4>1</vt:i4>
      </vt:variant>
    </vt:vector>
  </HeadingPairs>
  <TitlesOfParts>
    <vt:vector size="1" baseType="lpstr">
      <vt:lpstr/>
    </vt:vector>
  </TitlesOfParts>
  <Company>MD</Company>
  <LinksUpToDate>false</LinksUpToDate>
  <CharactersWithSpaces>12007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0200 - sekretariát ( Burešová )</dc:creator>
  <cp:lastModifiedBy>OSPZV3 ospzv3</cp:lastModifiedBy>
  <cp:revision>2</cp:revision>
  <cp:lastPrinted>2015-11-25T09:14:00Z</cp:lastPrinted>
  <dcterms:created xsi:type="dcterms:W3CDTF">2015-11-25T09:15:00Z</dcterms:created>
  <dcterms:modified xsi:type="dcterms:W3CDTF">2015-11-25T09:15:00Z</dcterms:modified>
</cp:coreProperties>
</file>