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34" w:rsidRDefault="00C73634" w:rsidP="00C73634">
      <w:pPr>
        <w:pStyle w:val="Titulnstrana"/>
      </w:pPr>
      <w:bookmarkStart w:id="0" w:name="_Toc412641538"/>
    </w:p>
    <w:p w:rsidR="00C73634" w:rsidRDefault="00C73634" w:rsidP="00C73634">
      <w:pPr>
        <w:pStyle w:val="Titulnstrana"/>
      </w:pPr>
    </w:p>
    <w:p w:rsidR="00C73634" w:rsidRPr="00A25BC7" w:rsidRDefault="00C73634" w:rsidP="00C73634">
      <w:pPr>
        <w:pStyle w:val="Titulnstrana"/>
      </w:pPr>
      <w:r w:rsidRPr="00A25BC7">
        <w:t>Ministerstvo pro místní rozvoj</w:t>
      </w:r>
    </w:p>
    <w:p w:rsidR="00C73634" w:rsidRPr="00A25BC7" w:rsidRDefault="00C73634" w:rsidP="00C73634">
      <w:pPr>
        <w:pStyle w:val="Titulnstrana"/>
      </w:pPr>
      <w:r w:rsidRPr="00A25BC7">
        <w:t>Národní orgán pro koordinaci</w:t>
      </w:r>
    </w:p>
    <w:p w:rsidR="00D422FE" w:rsidRPr="00C73634" w:rsidRDefault="00C54CD5" w:rsidP="005F6AB1">
      <w:pPr>
        <w:pStyle w:val="Podtitul"/>
        <w:spacing w:before="3960"/>
        <w:rPr>
          <w:szCs w:val="56"/>
        </w:rPr>
      </w:pPr>
      <w:r w:rsidRPr="00C73634">
        <w:rPr>
          <w:szCs w:val="56"/>
        </w:rPr>
        <w:t xml:space="preserve">Informace o </w:t>
      </w:r>
      <w:r w:rsidR="00D422FE" w:rsidRPr="00C73634">
        <w:rPr>
          <w:szCs w:val="56"/>
        </w:rPr>
        <w:t xml:space="preserve">implementaci </w:t>
      </w:r>
      <w:r w:rsidRPr="00C73634">
        <w:rPr>
          <w:szCs w:val="56"/>
        </w:rPr>
        <w:t xml:space="preserve">programů </w:t>
      </w:r>
    </w:p>
    <w:p w:rsidR="00C54CD5" w:rsidRPr="00C73634" w:rsidRDefault="00C54CD5" w:rsidP="00C73634">
      <w:pPr>
        <w:pStyle w:val="Podtitul"/>
        <w:rPr>
          <w:szCs w:val="56"/>
        </w:rPr>
      </w:pPr>
      <w:r w:rsidRPr="00C73634">
        <w:rPr>
          <w:szCs w:val="56"/>
        </w:rPr>
        <w:t>programové</w:t>
      </w:r>
      <w:r w:rsidR="00D422FE" w:rsidRPr="00C73634">
        <w:rPr>
          <w:szCs w:val="56"/>
        </w:rPr>
        <w:t>ho</w:t>
      </w:r>
      <w:r w:rsidRPr="00C73634">
        <w:rPr>
          <w:szCs w:val="56"/>
        </w:rPr>
        <w:t xml:space="preserve"> období 2014–2020</w:t>
      </w:r>
      <w:r w:rsidRPr="00C73634">
        <w:rPr>
          <w:rFonts w:ascii="Times New Roman" w:eastAsia="Arial Unicode MS" w:hAnsi="Times New Roman" w:cs="Times New Roman"/>
          <w:b w:val="0"/>
          <w:iCs w:val="0"/>
          <w:spacing w:val="0"/>
          <w:sz w:val="14"/>
          <w:szCs w:val="22"/>
        </w:rPr>
        <w:t xml:space="preserve"> </w:t>
      </w:r>
    </w:p>
    <w:p w:rsidR="00C54CD5" w:rsidRDefault="00C54CD5" w:rsidP="00C54CD5"/>
    <w:p w:rsidR="000613FB" w:rsidRDefault="000613FB" w:rsidP="00C54CD5"/>
    <w:p w:rsidR="000613FB" w:rsidRDefault="000613FB" w:rsidP="00C54CD5"/>
    <w:p w:rsidR="000613FB" w:rsidRPr="002519D7" w:rsidRDefault="000613FB" w:rsidP="000613FB">
      <w:pPr>
        <w:jc w:val="center"/>
        <w:rPr>
          <w:rFonts w:eastAsia="Calibri" w:cs="Arial"/>
          <w:sz w:val="24"/>
          <w:szCs w:val="24"/>
        </w:rPr>
      </w:pPr>
      <w:r w:rsidRPr="002519D7">
        <w:rPr>
          <w:rFonts w:eastAsia="Calibri" w:cs="Arial"/>
          <w:sz w:val="28"/>
          <w:szCs w:val="28"/>
        </w:rPr>
        <w:t xml:space="preserve">Podklad pro jednání 123. Plenární schůze RHSD ČR </w:t>
      </w:r>
    </w:p>
    <w:p w:rsidR="005F6AB1" w:rsidRDefault="005F6AB1" w:rsidP="00C54CD5"/>
    <w:p w:rsidR="00C54CD5" w:rsidRPr="009D4DEB" w:rsidRDefault="005B5540" w:rsidP="00C73634">
      <w:pPr>
        <w:pStyle w:val="Podtitul"/>
        <w:spacing w:before="5040"/>
        <w:rPr>
          <w:sz w:val="28"/>
          <w:szCs w:val="28"/>
        </w:rPr>
      </w:pPr>
      <w:r>
        <w:rPr>
          <w:sz w:val="28"/>
          <w:szCs w:val="28"/>
        </w:rPr>
        <w:t>ŘÍJEN</w:t>
      </w:r>
      <w:r w:rsidR="00C54CD5">
        <w:rPr>
          <w:sz w:val="28"/>
          <w:szCs w:val="28"/>
        </w:rPr>
        <w:t xml:space="preserve"> 2015</w:t>
      </w:r>
      <w:bookmarkStart w:id="1" w:name="_GoBack"/>
      <w:bookmarkEnd w:id="1"/>
    </w:p>
    <w:p w:rsidR="00C54CD5" w:rsidRDefault="00C54CD5" w:rsidP="00C54CD5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:rsidR="00545030" w:rsidRDefault="00545030" w:rsidP="005B5540">
      <w:pPr>
        <w:pStyle w:val="Nadpis1"/>
        <w:numPr>
          <w:ilvl w:val="0"/>
          <w:numId w:val="0"/>
        </w:numPr>
        <w:ind w:left="425" w:hanging="425"/>
      </w:pPr>
      <w:r>
        <w:rPr>
          <w:lang w:eastAsia="cs-CZ"/>
        </w:rPr>
        <w:lastRenderedPageBreak/>
        <w:t>V</w:t>
      </w:r>
      <w:r w:rsidRPr="00545030">
        <w:rPr>
          <w:lang w:eastAsia="cs-CZ"/>
        </w:rPr>
        <w:t>yhlášené</w:t>
      </w:r>
      <w:r w:rsidRPr="00545030">
        <w:t xml:space="preserve"> výzvy </w:t>
      </w:r>
      <w:r>
        <w:t>v programech období 2014</w:t>
      </w:r>
      <w:r>
        <w:softHyphen/>
        <w:t>–</w:t>
      </w:r>
      <w:r w:rsidRPr="00545030">
        <w:t>2020</w:t>
      </w:r>
      <w:r>
        <w:t xml:space="preserve"> </w:t>
      </w:r>
    </w:p>
    <w:p w:rsidR="00545030" w:rsidRPr="00545030" w:rsidRDefault="00545030" w:rsidP="005B5540">
      <w:pPr>
        <w:rPr>
          <w:b/>
          <w:sz w:val="24"/>
        </w:rPr>
      </w:pPr>
      <w:r w:rsidRPr="00545030">
        <w:rPr>
          <w:sz w:val="24"/>
        </w:rPr>
        <w:t>(stav k</w:t>
      </w:r>
      <w:r>
        <w:rPr>
          <w:sz w:val="24"/>
        </w:rPr>
        <w:t>e dni 2</w:t>
      </w:r>
      <w:r w:rsidR="007766D7">
        <w:rPr>
          <w:sz w:val="24"/>
        </w:rPr>
        <w:t>2</w:t>
      </w:r>
      <w:r>
        <w:rPr>
          <w:sz w:val="24"/>
        </w:rPr>
        <w:t xml:space="preserve">. </w:t>
      </w:r>
      <w:r w:rsidR="007766D7">
        <w:rPr>
          <w:sz w:val="24"/>
        </w:rPr>
        <w:t>října</w:t>
      </w:r>
      <w:r w:rsidR="007766D7" w:rsidRPr="00545030">
        <w:rPr>
          <w:sz w:val="24"/>
        </w:rPr>
        <w:t xml:space="preserve"> </w:t>
      </w:r>
      <w:r w:rsidRPr="00545030">
        <w:rPr>
          <w:sz w:val="24"/>
        </w:rPr>
        <w:t>2015)</w:t>
      </w:r>
    </w:p>
    <w:p w:rsidR="00545030" w:rsidRPr="00545030" w:rsidRDefault="00545030" w:rsidP="0054503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t>OP Podnikání a inovace pro konkurenceschopnost</w:t>
      </w:r>
      <w:r w:rsidRPr="00545030">
        <w:rPr>
          <w:rFonts w:cs="Arial"/>
          <w:color w:val="000000" w:themeColor="text1"/>
          <w:szCs w:val="24"/>
          <w:bdr w:val="nil"/>
        </w:rPr>
        <w:t xml:space="preserve"> (OP PIK)</w:t>
      </w:r>
    </w:p>
    <w:p w:rsidR="00723998" w:rsidRPr="00723998" w:rsidRDefault="00545030" w:rsidP="0071064C">
      <w:pPr>
        <w:pStyle w:val="Odstavecseseznamem"/>
        <w:numPr>
          <w:ilvl w:val="0"/>
          <w:numId w:val="3"/>
        </w:numPr>
        <w:spacing w:line="276" w:lineRule="auto"/>
        <w:ind w:left="425" w:hanging="425"/>
        <w:contextualSpacing w:val="0"/>
        <w:jc w:val="both"/>
        <w:outlineLvl w:val="0"/>
        <w:rPr>
          <w:rFonts w:cs="Arial"/>
          <w:szCs w:val="22"/>
        </w:rPr>
      </w:pPr>
      <w:r w:rsidRPr="007D1D60">
        <w:rPr>
          <w:rFonts w:cs="Arial"/>
        </w:rPr>
        <w:t xml:space="preserve">Řídicí orgán OP PIK na konci </w:t>
      </w:r>
      <w:r w:rsidRPr="007D1D60">
        <w:rPr>
          <w:rFonts w:cs="Arial"/>
          <w:b/>
        </w:rPr>
        <w:t xml:space="preserve">května 2015 </w:t>
      </w:r>
      <w:r w:rsidRPr="007D1D60">
        <w:rPr>
          <w:rFonts w:cs="Arial"/>
        </w:rPr>
        <w:t>vyhlásil</w:t>
      </w:r>
      <w:r w:rsidRPr="007D1D60">
        <w:rPr>
          <w:rFonts w:cs="Arial"/>
          <w:b/>
        </w:rPr>
        <w:t xml:space="preserve"> 15 výzev</w:t>
      </w:r>
      <w:r w:rsidRPr="007D1D60">
        <w:rPr>
          <w:rStyle w:val="Znakapoznpodarou"/>
          <w:rFonts w:ascii="Arial" w:hAnsi="Arial" w:cs="Arial"/>
          <w:b/>
        </w:rPr>
        <w:footnoteReference w:id="1"/>
      </w:r>
      <w:r w:rsidRPr="007D1D60">
        <w:rPr>
          <w:rFonts w:cs="Arial"/>
        </w:rPr>
        <w:t xml:space="preserve"> s celkovou alokací</w:t>
      </w:r>
      <w:r w:rsidRPr="007D1D60">
        <w:rPr>
          <w:rFonts w:cs="Arial"/>
          <w:b/>
        </w:rPr>
        <w:t xml:space="preserve"> 15,3 mld. Kč</w:t>
      </w:r>
      <w:r w:rsidRPr="009C39B3">
        <w:rPr>
          <w:rFonts w:cs="Arial"/>
        </w:rPr>
        <w:t xml:space="preserve"> v programech Inovace – Inovační projekt, Potenciál, Partnerství znalostního transferu, Spolupráce – klastry, Technologie, Marketing, Nemovitosti, Školicí střediska, Úspory energie a ICT a sdílené služby. </w:t>
      </w:r>
      <w:r w:rsidR="0071064C">
        <w:rPr>
          <w:rFonts w:cs="Arial"/>
        </w:rPr>
        <w:t xml:space="preserve"> </w:t>
      </w:r>
    </w:p>
    <w:p w:rsidR="00545030" w:rsidRPr="00723998" w:rsidRDefault="00C0326D" w:rsidP="0071064C">
      <w:pPr>
        <w:pStyle w:val="Odstavecseseznamem"/>
        <w:numPr>
          <w:ilvl w:val="0"/>
          <w:numId w:val="3"/>
        </w:numPr>
        <w:spacing w:line="276" w:lineRule="auto"/>
        <w:ind w:left="425" w:hanging="425"/>
        <w:contextualSpacing w:val="0"/>
        <w:jc w:val="both"/>
        <w:outlineLvl w:val="0"/>
        <w:rPr>
          <w:rFonts w:cs="Arial"/>
          <w:szCs w:val="22"/>
        </w:rPr>
      </w:pPr>
      <w:r>
        <w:rPr>
          <w:rFonts w:cs="Arial"/>
        </w:rPr>
        <w:t xml:space="preserve">Dne </w:t>
      </w:r>
      <w:r w:rsidRPr="00966FA0">
        <w:rPr>
          <w:rFonts w:cs="Arial"/>
          <w:b/>
        </w:rPr>
        <w:t>26. června</w:t>
      </w:r>
      <w:r w:rsidR="0071064C" w:rsidRPr="00966FA0">
        <w:rPr>
          <w:rFonts w:cs="Arial"/>
          <w:b/>
        </w:rPr>
        <w:t xml:space="preserve"> 2015</w:t>
      </w:r>
      <w:r w:rsidR="0071064C">
        <w:rPr>
          <w:rFonts w:cs="Arial"/>
        </w:rPr>
        <w:t xml:space="preserve"> byly dále vyhlášeny </w:t>
      </w:r>
      <w:r w:rsidR="0071064C" w:rsidRPr="00966FA0">
        <w:rPr>
          <w:rFonts w:cs="Arial"/>
          <w:b/>
        </w:rPr>
        <w:t>2 výzvy</w:t>
      </w:r>
      <w:r w:rsidR="0071064C">
        <w:rPr>
          <w:rFonts w:cs="Arial"/>
        </w:rPr>
        <w:t xml:space="preserve"> v programu Aplikace </w:t>
      </w:r>
      <w:r w:rsidR="0071064C" w:rsidRPr="00966FA0">
        <w:rPr>
          <w:rFonts w:cs="Arial"/>
          <w:b/>
        </w:rPr>
        <w:t>s alokací 2 mld. Kč.</w:t>
      </w:r>
      <w:r w:rsidR="0071064C">
        <w:rPr>
          <w:rFonts w:cs="Arial"/>
        </w:rPr>
        <w:t xml:space="preserve"> </w:t>
      </w:r>
    </w:p>
    <w:p w:rsidR="00593C5A" w:rsidRPr="00593C5A" w:rsidRDefault="00593C5A" w:rsidP="00593C5A">
      <w:pPr>
        <w:pStyle w:val="Odstavecseseznamem"/>
        <w:numPr>
          <w:ilvl w:val="0"/>
          <w:numId w:val="3"/>
        </w:numPr>
        <w:spacing w:line="276" w:lineRule="auto"/>
        <w:ind w:left="425" w:hanging="425"/>
        <w:contextualSpacing w:val="0"/>
        <w:jc w:val="both"/>
        <w:outlineLvl w:val="0"/>
        <w:rPr>
          <w:rFonts w:cs="Arial"/>
          <w:szCs w:val="22"/>
        </w:rPr>
      </w:pPr>
      <w:r w:rsidRPr="00593C5A">
        <w:rPr>
          <w:rFonts w:cs="Arial"/>
        </w:rPr>
        <w:t>V</w:t>
      </w:r>
      <w:r w:rsidR="00723998" w:rsidRPr="00593C5A">
        <w:rPr>
          <w:rFonts w:cs="Arial"/>
        </w:rPr>
        <w:t xml:space="preserve"> </w:t>
      </w:r>
      <w:r w:rsidR="00723998" w:rsidRPr="00966FA0">
        <w:rPr>
          <w:rFonts w:cs="Arial"/>
          <w:b/>
        </w:rPr>
        <w:t>září 2015</w:t>
      </w:r>
      <w:r w:rsidR="00723998" w:rsidRPr="00593C5A">
        <w:rPr>
          <w:rFonts w:cs="Arial"/>
        </w:rPr>
        <w:t xml:space="preserve"> byly vyhlášeny </w:t>
      </w:r>
      <w:r w:rsidRPr="00593C5A">
        <w:rPr>
          <w:rFonts w:cs="Arial"/>
        </w:rPr>
        <w:t xml:space="preserve">celkem </w:t>
      </w:r>
      <w:r w:rsidRPr="00966FA0">
        <w:rPr>
          <w:rFonts w:cs="Arial"/>
          <w:b/>
        </w:rPr>
        <w:t>3</w:t>
      </w:r>
      <w:r w:rsidR="00723998" w:rsidRPr="00966FA0">
        <w:rPr>
          <w:rFonts w:cs="Arial"/>
          <w:b/>
        </w:rPr>
        <w:t xml:space="preserve"> výzvy</w:t>
      </w:r>
      <w:r w:rsidR="003C0037">
        <w:rPr>
          <w:rFonts w:cs="Arial"/>
          <w:b/>
        </w:rPr>
        <w:t xml:space="preserve"> s celkovou alokací </w:t>
      </w:r>
      <w:r w:rsidR="00872484">
        <w:rPr>
          <w:rFonts w:cs="Arial"/>
          <w:b/>
        </w:rPr>
        <w:t>2,53</w:t>
      </w:r>
      <w:r w:rsidR="003C0037">
        <w:rPr>
          <w:rFonts w:cs="Arial"/>
          <w:b/>
        </w:rPr>
        <w:t xml:space="preserve"> mld. Kč</w:t>
      </w:r>
      <w:r w:rsidR="00BF0602">
        <w:rPr>
          <w:rFonts w:cs="Arial"/>
        </w:rPr>
        <w:t xml:space="preserve">. Jedná se </w:t>
      </w:r>
      <w:proofErr w:type="spellStart"/>
      <w:r w:rsidR="00BF0602">
        <w:rPr>
          <w:rFonts w:cs="Arial"/>
        </w:rPr>
        <w:t>oII</w:t>
      </w:r>
      <w:proofErr w:type="spellEnd"/>
      <w:r w:rsidR="00BF0602">
        <w:rPr>
          <w:rFonts w:cs="Arial"/>
        </w:rPr>
        <w:t>. </w:t>
      </w:r>
      <w:r w:rsidRPr="003C0037">
        <w:rPr>
          <w:rFonts w:cs="Arial"/>
        </w:rPr>
        <w:t>výzvu programu podpory Technologie s alokací 2 mld. Kč,</w:t>
      </w:r>
      <w:r>
        <w:rPr>
          <w:rFonts w:cs="Arial"/>
        </w:rPr>
        <w:t xml:space="preserve"> přičemž t</w:t>
      </w:r>
      <w:r>
        <w:t>ato výzva je určena pouze na podporu projektů schválených ve III. výzvě, IV. prodloužení, programu Rozvoj OP</w:t>
      </w:r>
      <w:r w:rsidR="00BF0602">
        <w:t xml:space="preserve"> </w:t>
      </w:r>
      <w:r>
        <w:t>P</w:t>
      </w:r>
      <w:r w:rsidR="00BF0602">
        <w:t>odnikání a inovace</w:t>
      </w:r>
      <w:r>
        <w:t>. Zbylé dvě výzvy</w:t>
      </w:r>
      <w:r w:rsidRPr="00593C5A">
        <w:rPr>
          <w:rFonts w:cs="Arial"/>
        </w:rPr>
        <w:t xml:space="preserve"> vychází z</w:t>
      </w:r>
      <w:r w:rsidR="00723998" w:rsidRPr="00593C5A">
        <w:rPr>
          <w:rFonts w:cs="Arial"/>
        </w:rPr>
        <w:t xml:space="preserve"> programu podpory Marketing. Jedna z výzev se týká projektů České agentury pro podporu podnikání a investic CZECHINVEST a druhá projektů České agentury na podporu obchod </w:t>
      </w:r>
      <w:proofErr w:type="spellStart"/>
      <w:r w:rsidR="00723998" w:rsidRPr="00593C5A">
        <w:rPr>
          <w:rFonts w:cs="Arial"/>
        </w:rPr>
        <w:t>CzechTrade</w:t>
      </w:r>
      <w:proofErr w:type="spellEnd"/>
      <w:r w:rsidR="00723998" w:rsidRPr="00593C5A">
        <w:rPr>
          <w:rFonts w:cs="Arial"/>
        </w:rPr>
        <w:t>.</w:t>
      </w:r>
      <w:r w:rsidRPr="00593C5A">
        <w:rPr>
          <w:rFonts w:cs="Arial"/>
        </w:rPr>
        <w:t xml:space="preserve"> Alokace pro projekty CZECHINVEST činí </w:t>
      </w:r>
      <w:r w:rsidR="00BF0602">
        <w:rPr>
          <w:rFonts w:cs="Arial"/>
        </w:rPr>
        <w:t>200 </w:t>
      </w:r>
      <w:r w:rsidRPr="003C0037">
        <w:rPr>
          <w:rFonts w:cs="Arial"/>
        </w:rPr>
        <w:t>m</w:t>
      </w:r>
      <w:r w:rsidR="00872484">
        <w:rPr>
          <w:rFonts w:cs="Arial"/>
        </w:rPr>
        <w:t>i</w:t>
      </w:r>
      <w:r w:rsidRPr="003C0037">
        <w:rPr>
          <w:rFonts w:cs="Arial"/>
        </w:rPr>
        <w:t>l. Kč</w:t>
      </w:r>
      <w:r w:rsidRPr="00593C5A">
        <w:rPr>
          <w:rFonts w:cs="Arial"/>
        </w:rPr>
        <w:t xml:space="preserve"> a pro projekty </w:t>
      </w:r>
      <w:proofErr w:type="spellStart"/>
      <w:r w:rsidRPr="00593C5A">
        <w:rPr>
          <w:rFonts w:cs="Arial"/>
        </w:rPr>
        <w:t>CzechTrade</w:t>
      </w:r>
      <w:proofErr w:type="spellEnd"/>
      <w:r w:rsidRPr="00593C5A">
        <w:rPr>
          <w:rFonts w:cs="Arial"/>
        </w:rPr>
        <w:t xml:space="preserve"> </w:t>
      </w:r>
      <w:r w:rsidR="00872484">
        <w:rPr>
          <w:rFonts w:cs="Arial"/>
        </w:rPr>
        <w:t>330 mil</w:t>
      </w:r>
      <w:r w:rsidRPr="003C0037">
        <w:rPr>
          <w:rFonts w:cs="Arial"/>
        </w:rPr>
        <w:t>. Kč</w:t>
      </w:r>
      <w:r w:rsidRPr="00593C5A">
        <w:rPr>
          <w:rFonts w:cs="Arial"/>
        </w:rPr>
        <w:t xml:space="preserve">. </w:t>
      </w:r>
    </w:p>
    <w:p w:rsidR="00723998" w:rsidRPr="00966FA0" w:rsidRDefault="00723998" w:rsidP="00593C5A">
      <w:pPr>
        <w:pStyle w:val="Odstavecseseznamem"/>
        <w:numPr>
          <w:ilvl w:val="0"/>
          <w:numId w:val="3"/>
        </w:numPr>
        <w:spacing w:line="276" w:lineRule="auto"/>
        <w:ind w:left="425" w:hanging="425"/>
        <w:contextualSpacing w:val="0"/>
        <w:jc w:val="both"/>
        <w:outlineLvl w:val="0"/>
        <w:rPr>
          <w:rFonts w:cs="Arial"/>
          <w:b/>
          <w:szCs w:val="22"/>
        </w:rPr>
      </w:pPr>
      <w:r w:rsidRPr="00593C5A">
        <w:rPr>
          <w:rFonts w:cs="Arial"/>
        </w:rPr>
        <w:t xml:space="preserve">Dne </w:t>
      </w:r>
      <w:r w:rsidRPr="00966FA0">
        <w:rPr>
          <w:rFonts w:cs="Arial"/>
          <w:b/>
        </w:rPr>
        <w:t>14. října 2015</w:t>
      </w:r>
      <w:r w:rsidRPr="00593C5A">
        <w:rPr>
          <w:rFonts w:cs="Arial"/>
        </w:rPr>
        <w:t xml:space="preserve"> byla vyhlášena </w:t>
      </w:r>
      <w:r w:rsidRPr="00966FA0">
        <w:rPr>
          <w:rFonts w:cs="Arial"/>
          <w:b/>
        </w:rPr>
        <w:t>výzva</w:t>
      </w:r>
      <w:r w:rsidRPr="00593C5A">
        <w:rPr>
          <w:rFonts w:cs="Arial"/>
        </w:rPr>
        <w:t xml:space="preserve"> programu Technická pomoc </w:t>
      </w:r>
      <w:r w:rsidRPr="003C0037">
        <w:rPr>
          <w:rFonts w:cs="Arial"/>
        </w:rPr>
        <w:t xml:space="preserve">s celkovou </w:t>
      </w:r>
      <w:r w:rsidR="00BF0602">
        <w:rPr>
          <w:rFonts w:cs="Arial"/>
          <w:b/>
        </w:rPr>
        <w:t>alokací 3,14 </w:t>
      </w:r>
      <w:r w:rsidRPr="00966FA0">
        <w:rPr>
          <w:rFonts w:cs="Arial"/>
          <w:b/>
        </w:rPr>
        <w:t>mld. Kč.</w:t>
      </w:r>
    </w:p>
    <w:p w:rsidR="00545030" w:rsidRPr="00545030" w:rsidRDefault="00545030" w:rsidP="0054503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t>OP Životní prostředí</w:t>
      </w:r>
      <w:r w:rsidRPr="00545030">
        <w:rPr>
          <w:rFonts w:cs="Arial"/>
          <w:color w:val="000000" w:themeColor="text1"/>
          <w:szCs w:val="24"/>
          <w:bdr w:val="nil"/>
        </w:rPr>
        <w:t xml:space="preserve"> (OP ŽP)</w:t>
      </w:r>
    </w:p>
    <w:p w:rsidR="00545030" w:rsidRPr="009C39B3" w:rsidRDefault="00545030" w:rsidP="00545030">
      <w:pPr>
        <w:pStyle w:val="Odstavecseseznamem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outlineLvl w:val="0"/>
        <w:rPr>
          <w:rFonts w:cs="Arial"/>
          <w:szCs w:val="22"/>
        </w:rPr>
      </w:pPr>
      <w:r w:rsidRPr="009C39B3">
        <w:rPr>
          <w:rFonts w:cs="Arial"/>
          <w:b/>
        </w:rPr>
        <w:t>V srpnu 2015</w:t>
      </w:r>
      <w:r w:rsidRPr="009C39B3">
        <w:rPr>
          <w:rFonts w:cs="Arial"/>
        </w:rPr>
        <w:t xml:space="preserve"> vyhlásil Řídicí orgán OP ŽP </w:t>
      </w:r>
      <w:r w:rsidR="00AC62C0">
        <w:rPr>
          <w:rFonts w:cs="Arial"/>
        </w:rPr>
        <w:t xml:space="preserve">prvních </w:t>
      </w:r>
      <w:r w:rsidRPr="009C39B3">
        <w:rPr>
          <w:rFonts w:cs="Arial"/>
          <w:b/>
        </w:rPr>
        <w:t>16 výzev</w:t>
      </w:r>
      <w:r w:rsidRPr="009C39B3">
        <w:rPr>
          <w:rFonts w:cs="Arial"/>
        </w:rPr>
        <w:t xml:space="preserve"> s celkovou </w:t>
      </w:r>
      <w:r w:rsidRPr="009C39B3">
        <w:rPr>
          <w:rFonts w:cs="Arial"/>
          <w:b/>
        </w:rPr>
        <w:t>alokací 12 mld. Kč</w:t>
      </w:r>
      <w:r w:rsidR="00AC62C0">
        <w:rPr>
          <w:rFonts w:cs="Arial"/>
        </w:rPr>
        <w:t>. V</w:t>
      </w:r>
      <w:r w:rsidRPr="009C39B3">
        <w:rPr>
          <w:rFonts w:cs="Arial"/>
        </w:rPr>
        <w:t>ýzvy byly zaměřeny na zlepšování kvality vod a ovzduší, ochranu přírody a krajiny a také na řešení odpadů a ekologické zátěže</w:t>
      </w:r>
      <w:r w:rsidR="00AC62C0">
        <w:rPr>
          <w:rFonts w:cs="Arial"/>
          <w:b/>
        </w:rPr>
        <w:t xml:space="preserve">. </w:t>
      </w:r>
      <w:r w:rsidR="00AC62C0" w:rsidRPr="00AC62C0">
        <w:rPr>
          <w:rFonts w:cs="Arial"/>
        </w:rPr>
        <w:t xml:space="preserve">Dne </w:t>
      </w:r>
      <w:r w:rsidR="00AC62C0" w:rsidRPr="00966FA0">
        <w:rPr>
          <w:rFonts w:cs="Arial"/>
          <w:b/>
        </w:rPr>
        <w:t>15. října 2015</w:t>
      </w:r>
      <w:r w:rsidR="00AC62C0" w:rsidRPr="00AC62C0">
        <w:rPr>
          <w:rFonts w:cs="Arial"/>
        </w:rPr>
        <w:t xml:space="preserve"> bylo vyhlášeno dalších </w:t>
      </w:r>
      <w:r w:rsidR="00AC62C0" w:rsidRPr="00966FA0">
        <w:rPr>
          <w:rFonts w:cs="Arial"/>
          <w:b/>
        </w:rPr>
        <w:t>7 výzev s alokací 6 mld. Kč.</w:t>
      </w:r>
      <w:r w:rsidR="00AC62C0">
        <w:rPr>
          <w:rFonts w:cs="Arial"/>
          <w:b/>
        </w:rPr>
        <w:t xml:space="preserve"> </w:t>
      </w:r>
      <w:r w:rsidR="00AC62C0" w:rsidRPr="00AC62C0">
        <w:rPr>
          <w:rFonts w:cs="Arial"/>
        </w:rPr>
        <w:t>V těchto výzvách budou žadatelé o dotaci předkládat projekty na zkvalitnění vodohospodářské infrastruktury, nakládání s odpady, rekultivace starých skládek, na energetické úspory, ochranu ovzduší a průmyslové znečištění.</w:t>
      </w:r>
      <w:r w:rsidR="00AC62C0">
        <w:rPr>
          <w:rFonts w:cs="Arial"/>
        </w:rPr>
        <w:t xml:space="preserve"> Další výzvy plánuje řídicí orgán vyhlásit v listopadu 2015.</w:t>
      </w:r>
    </w:p>
    <w:p w:rsidR="00545030" w:rsidRPr="00545030" w:rsidRDefault="00545030" w:rsidP="0054503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t>OP Zaměstnanost</w:t>
      </w:r>
      <w:r w:rsidRPr="00545030">
        <w:rPr>
          <w:rFonts w:cs="Arial"/>
          <w:color w:val="000000" w:themeColor="text1"/>
          <w:szCs w:val="24"/>
          <w:bdr w:val="nil"/>
        </w:rPr>
        <w:t xml:space="preserve"> (OP Z)</w:t>
      </w:r>
    </w:p>
    <w:p w:rsidR="00545030" w:rsidRPr="009C39B3" w:rsidRDefault="00545030" w:rsidP="00545030">
      <w:pPr>
        <w:pStyle w:val="Odstavecseseznamem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outlineLvl w:val="0"/>
        <w:rPr>
          <w:rFonts w:cs="Arial"/>
          <w:szCs w:val="22"/>
        </w:rPr>
      </w:pPr>
      <w:r w:rsidRPr="009C39B3">
        <w:rPr>
          <w:rFonts w:cs="Arial"/>
        </w:rPr>
        <w:t>V</w:t>
      </w:r>
      <w:r w:rsidRPr="009C39B3">
        <w:rPr>
          <w:rFonts w:cs="Arial"/>
          <w:b/>
        </w:rPr>
        <w:t xml:space="preserve"> červnu a červenci 2015 </w:t>
      </w:r>
      <w:r w:rsidRPr="009C39B3">
        <w:rPr>
          <w:rFonts w:cs="Arial"/>
        </w:rPr>
        <w:t xml:space="preserve">vyhlásil Řídicí orgán </w:t>
      </w:r>
      <w:r w:rsidRPr="009C39B3">
        <w:rPr>
          <w:rFonts w:cs="Arial"/>
          <w:b/>
        </w:rPr>
        <w:t>OP Z</w:t>
      </w:r>
      <w:r w:rsidRPr="009C39B3">
        <w:rPr>
          <w:rFonts w:cs="Arial"/>
        </w:rPr>
        <w:t xml:space="preserve"> </w:t>
      </w:r>
      <w:r w:rsidRPr="009C39B3">
        <w:rPr>
          <w:rFonts w:cs="Arial"/>
          <w:b/>
        </w:rPr>
        <w:t>9 výzev</w:t>
      </w:r>
      <w:r w:rsidRPr="009C39B3">
        <w:rPr>
          <w:rFonts w:cs="Arial"/>
        </w:rPr>
        <w:t xml:space="preserve"> s celkovou</w:t>
      </w:r>
      <w:r w:rsidRPr="009C39B3">
        <w:rPr>
          <w:rFonts w:cs="Arial"/>
          <w:b/>
        </w:rPr>
        <w:t xml:space="preserve"> alokací 14,7 mld. Kč </w:t>
      </w:r>
      <w:r w:rsidRPr="009C39B3">
        <w:rPr>
          <w:rFonts w:cs="Arial"/>
        </w:rPr>
        <w:t xml:space="preserve">zaměřených na podporu zaměstnanosti, sociálního začleňování a boj s chudobou. </w:t>
      </w:r>
    </w:p>
    <w:p w:rsidR="00545030" w:rsidRPr="00724345" w:rsidRDefault="00545030" w:rsidP="00545030">
      <w:pPr>
        <w:pStyle w:val="Odstavecseseznamem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outlineLvl w:val="0"/>
        <w:rPr>
          <w:rFonts w:cs="Arial"/>
          <w:szCs w:val="22"/>
        </w:rPr>
      </w:pPr>
      <w:r w:rsidRPr="009C39B3">
        <w:rPr>
          <w:rFonts w:cs="Arial"/>
          <w:b/>
        </w:rPr>
        <w:t xml:space="preserve">V srpnu 2015 </w:t>
      </w:r>
      <w:r w:rsidRPr="009C39B3">
        <w:rPr>
          <w:rFonts w:cs="Arial"/>
        </w:rPr>
        <w:t xml:space="preserve">vyhlásil řídicí orgán </w:t>
      </w:r>
      <w:r w:rsidRPr="009C39B3">
        <w:rPr>
          <w:rFonts w:cs="Arial"/>
          <w:b/>
        </w:rPr>
        <w:t>7 výzev</w:t>
      </w:r>
      <w:r w:rsidRPr="009C39B3">
        <w:rPr>
          <w:rFonts w:cs="Arial"/>
        </w:rPr>
        <w:t xml:space="preserve"> s celkovou </w:t>
      </w:r>
      <w:r w:rsidRPr="009C39B3">
        <w:rPr>
          <w:rFonts w:cs="Arial"/>
          <w:b/>
        </w:rPr>
        <w:t>alokací 4,6 mld. Kč</w:t>
      </w:r>
      <w:r w:rsidRPr="009C39B3">
        <w:rPr>
          <w:rFonts w:cs="Arial"/>
        </w:rPr>
        <w:t xml:space="preserve"> zaměřené na podporu sociálního podnikání, podporu služeb péče o děti 1. stupně základních škol v době mimo školní vyučování, podporu zaměstnanosti mládeže pro region NUTS Severozápad, další profesní vzdělávání zaměstnanců podporované zaměstnavateli, budování kapacit a profesionalizace </w:t>
      </w:r>
      <w:r w:rsidR="007D1D60">
        <w:rPr>
          <w:rFonts w:cs="Arial"/>
        </w:rPr>
        <w:t>nestátních neziskových organizací</w:t>
      </w:r>
      <w:r w:rsidRPr="009C39B3">
        <w:rPr>
          <w:rFonts w:cs="Arial"/>
        </w:rPr>
        <w:t xml:space="preserve"> a mezinárodní mobilitu pro znevýhodněnou mládež.  </w:t>
      </w:r>
    </w:p>
    <w:p w:rsidR="00724345" w:rsidRPr="008E1476" w:rsidRDefault="00724345" w:rsidP="00724345">
      <w:pPr>
        <w:pStyle w:val="Odstavecseseznamem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outlineLvl w:val="0"/>
        <w:rPr>
          <w:rFonts w:cs="Arial"/>
        </w:rPr>
      </w:pPr>
      <w:r>
        <w:rPr>
          <w:rFonts w:cs="Arial"/>
          <w:b/>
        </w:rPr>
        <w:t>V</w:t>
      </w:r>
      <w:r w:rsidR="00BF0602">
        <w:rPr>
          <w:rFonts w:cs="Arial"/>
          <w:b/>
        </w:rPr>
        <w:t> </w:t>
      </w:r>
      <w:r>
        <w:rPr>
          <w:rFonts w:cs="Arial"/>
          <w:b/>
        </w:rPr>
        <w:t>září</w:t>
      </w:r>
      <w:r w:rsidR="00BF0602">
        <w:rPr>
          <w:rFonts w:cs="Arial"/>
          <w:b/>
        </w:rPr>
        <w:t xml:space="preserve"> 2015</w:t>
      </w:r>
      <w:r>
        <w:rPr>
          <w:rFonts w:cs="Arial"/>
          <w:b/>
        </w:rPr>
        <w:t xml:space="preserve"> </w:t>
      </w:r>
      <w:r w:rsidRPr="00966FA0">
        <w:rPr>
          <w:rFonts w:cs="Arial"/>
        </w:rPr>
        <w:t>vyhlásil Řídicí orgán OP Z celkem</w:t>
      </w:r>
      <w:r>
        <w:rPr>
          <w:rFonts w:cs="Arial"/>
          <w:b/>
        </w:rPr>
        <w:t xml:space="preserve"> 9 výzev</w:t>
      </w:r>
      <w:r w:rsidRPr="008E1476">
        <w:rPr>
          <w:rFonts w:cs="Arial"/>
          <w:b/>
        </w:rPr>
        <w:t xml:space="preserve"> </w:t>
      </w:r>
      <w:r w:rsidRPr="00966FA0">
        <w:rPr>
          <w:rFonts w:cs="Arial"/>
        </w:rPr>
        <w:t>s celkovou</w:t>
      </w:r>
      <w:r w:rsidRPr="008E1476">
        <w:rPr>
          <w:rFonts w:cs="Arial"/>
          <w:b/>
        </w:rPr>
        <w:t xml:space="preserve"> alokací </w:t>
      </w:r>
      <w:r>
        <w:rPr>
          <w:rFonts w:cs="Arial"/>
          <w:b/>
        </w:rPr>
        <w:t>3,9 mld.</w:t>
      </w:r>
      <w:r w:rsidRPr="008E1476">
        <w:rPr>
          <w:rFonts w:cs="Arial"/>
          <w:b/>
        </w:rPr>
        <w:t xml:space="preserve"> Kč </w:t>
      </w:r>
      <w:r w:rsidRPr="008E1476">
        <w:rPr>
          <w:rFonts w:cs="Arial"/>
        </w:rPr>
        <w:t>zaměřené na</w:t>
      </w:r>
      <w:r>
        <w:rPr>
          <w:rFonts w:cs="Arial"/>
        </w:rPr>
        <w:t xml:space="preserve"> investice do institucionální kapacity a efektivnosti veřejné správy a veřejných služeb, na</w:t>
      </w:r>
      <w:r w:rsidRPr="008E1476">
        <w:rPr>
          <w:rFonts w:cs="Arial"/>
        </w:rPr>
        <w:t> snížení rozdílů v postavení žen a mužů na trhu práce a podporu zaměstnanosti pro region NUTS II Severozápad.</w:t>
      </w:r>
    </w:p>
    <w:p w:rsidR="00724345" w:rsidRPr="009C39B3" w:rsidRDefault="00724345" w:rsidP="00545030">
      <w:pPr>
        <w:pStyle w:val="Odstavecseseznamem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outlineLvl w:val="0"/>
        <w:rPr>
          <w:rFonts w:cs="Arial"/>
          <w:szCs w:val="22"/>
        </w:rPr>
      </w:pPr>
      <w:r w:rsidRPr="00966FA0">
        <w:rPr>
          <w:rFonts w:cs="Arial"/>
          <w:b/>
          <w:szCs w:val="22"/>
        </w:rPr>
        <w:t>V říjnu 2015</w:t>
      </w:r>
      <w:r>
        <w:rPr>
          <w:rFonts w:cs="Arial"/>
          <w:szCs w:val="22"/>
        </w:rPr>
        <w:t xml:space="preserve"> (k datu 22. října 2015) vyhlásil řídicí orgán </w:t>
      </w:r>
      <w:r w:rsidRPr="00966FA0">
        <w:rPr>
          <w:rFonts w:cs="Arial"/>
          <w:b/>
          <w:szCs w:val="22"/>
        </w:rPr>
        <w:t>2 výzvy s celkovou alokací 1,2 mld. Kč</w:t>
      </w:r>
      <w:r>
        <w:rPr>
          <w:rFonts w:cs="Arial"/>
          <w:szCs w:val="22"/>
        </w:rPr>
        <w:t xml:space="preserve"> zaměřené na podporu modernizace institucí trhu práce a zlepšení přístupu k sociálním službám.</w:t>
      </w:r>
    </w:p>
    <w:p w:rsidR="00966FA0" w:rsidRDefault="00966FA0">
      <w:pPr>
        <w:spacing w:after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>
        <w:rPr>
          <w:rFonts w:cs="Arial"/>
          <w:b/>
          <w:color w:val="000000" w:themeColor="text1"/>
          <w:szCs w:val="24"/>
          <w:u w:val="single"/>
          <w:bdr w:val="nil"/>
        </w:rPr>
        <w:br w:type="page"/>
      </w:r>
    </w:p>
    <w:p w:rsidR="00545030" w:rsidRPr="00545030" w:rsidRDefault="00545030" w:rsidP="0054503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lastRenderedPageBreak/>
        <w:t>OP Výzkum, vývoj a vzdělávání</w:t>
      </w:r>
      <w:r w:rsidRPr="00545030">
        <w:rPr>
          <w:rFonts w:cs="Arial"/>
          <w:color w:val="000000" w:themeColor="text1"/>
          <w:szCs w:val="24"/>
          <w:bdr w:val="nil"/>
        </w:rPr>
        <w:t xml:space="preserve"> (OP VVV)</w:t>
      </w:r>
    </w:p>
    <w:p w:rsidR="00545030" w:rsidRDefault="00545030" w:rsidP="00545030">
      <w:pPr>
        <w:pStyle w:val="Odstavecseseznamem"/>
        <w:numPr>
          <w:ilvl w:val="0"/>
          <w:numId w:val="3"/>
        </w:numPr>
        <w:spacing w:line="276" w:lineRule="auto"/>
        <w:ind w:left="425" w:hanging="426"/>
        <w:contextualSpacing w:val="0"/>
        <w:jc w:val="both"/>
        <w:outlineLvl w:val="0"/>
        <w:rPr>
          <w:rFonts w:cs="Arial"/>
        </w:rPr>
      </w:pPr>
      <w:r w:rsidRPr="009C39B3">
        <w:rPr>
          <w:rFonts w:cs="Arial"/>
        </w:rPr>
        <w:t>Řídicí orgán</w:t>
      </w:r>
      <w:r w:rsidR="007D1D60">
        <w:rPr>
          <w:rFonts w:cs="Arial"/>
        </w:rPr>
        <w:t xml:space="preserve"> OP VVV</w:t>
      </w:r>
      <w:r w:rsidRPr="009C39B3">
        <w:rPr>
          <w:rFonts w:cs="Arial"/>
          <w:b/>
        </w:rPr>
        <w:t xml:space="preserve"> </w:t>
      </w:r>
      <w:r w:rsidRPr="009C39B3">
        <w:rPr>
          <w:rFonts w:cs="Arial"/>
        </w:rPr>
        <w:t xml:space="preserve">vyhlásil v průběhu </w:t>
      </w:r>
      <w:r w:rsidRPr="009C39B3">
        <w:rPr>
          <w:rFonts w:cs="Arial"/>
          <w:b/>
        </w:rPr>
        <w:t>července 2015</w:t>
      </w:r>
      <w:r w:rsidRPr="009C39B3">
        <w:rPr>
          <w:rFonts w:cs="Arial"/>
        </w:rPr>
        <w:t xml:space="preserve"> celkem </w:t>
      </w:r>
      <w:r w:rsidRPr="009C39B3">
        <w:rPr>
          <w:rFonts w:cs="Arial"/>
          <w:b/>
        </w:rPr>
        <w:t>4 výzvy</w:t>
      </w:r>
      <w:r w:rsidRPr="009C39B3">
        <w:rPr>
          <w:rFonts w:cs="Arial"/>
        </w:rPr>
        <w:t xml:space="preserve"> s celkovou </w:t>
      </w:r>
      <w:r w:rsidR="007D1D60">
        <w:rPr>
          <w:rFonts w:cs="Arial"/>
          <w:b/>
        </w:rPr>
        <w:t>alokací 5,</w:t>
      </w:r>
      <w:r w:rsidR="00A61775">
        <w:rPr>
          <w:rFonts w:cs="Arial"/>
          <w:b/>
        </w:rPr>
        <w:t>49</w:t>
      </w:r>
      <w:r w:rsidR="007D1D60">
        <w:rPr>
          <w:rFonts w:cs="Arial"/>
          <w:b/>
        </w:rPr>
        <w:t> </w:t>
      </w:r>
      <w:r w:rsidRPr="009C39B3">
        <w:rPr>
          <w:rFonts w:cs="Arial"/>
          <w:b/>
        </w:rPr>
        <w:t>mld. Kč</w:t>
      </w:r>
      <w:r w:rsidRPr="009C39B3">
        <w:rPr>
          <w:rFonts w:cs="Arial"/>
        </w:rPr>
        <w:t xml:space="preserve">. Výzvy jsou zaměřeny na Individuální projekty systémové, Krajské akční plány rozvoje vzdělávání, Podporu excelentních výzkumných týmů a Smart Akcelerátor. </w:t>
      </w:r>
    </w:p>
    <w:p w:rsidR="00545030" w:rsidRDefault="00545030" w:rsidP="00545030">
      <w:pPr>
        <w:pStyle w:val="Odstavecseseznamem"/>
        <w:numPr>
          <w:ilvl w:val="0"/>
          <w:numId w:val="3"/>
        </w:numPr>
        <w:spacing w:line="276" w:lineRule="auto"/>
        <w:ind w:left="425" w:hanging="426"/>
        <w:contextualSpacing w:val="0"/>
        <w:jc w:val="both"/>
        <w:outlineLvl w:val="0"/>
        <w:rPr>
          <w:rFonts w:cs="Arial"/>
        </w:rPr>
      </w:pPr>
      <w:r w:rsidRPr="009C39B3">
        <w:rPr>
          <w:rFonts w:cs="Arial"/>
        </w:rPr>
        <w:t xml:space="preserve">Dne </w:t>
      </w:r>
      <w:r w:rsidRPr="009C39B3">
        <w:rPr>
          <w:rFonts w:cs="Arial"/>
          <w:b/>
        </w:rPr>
        <w:t>21. srpna 2015</w:t>
      </w:r>
      <w:r w:rsidRPr="009C39B3">
        <w:rPr>
          <w:rFonts w:cs="Arial"/>
        </w:rPr>
        <w:t xml:space="preserve"> </w:t>
      </w:r>
      <w:r w:rsidR="00306707">
        <w:rPr>
          <w:rFonts w:cs="Arial"/>
        </w:rPr>
        <w:t>vyhlásil řídicí orgán</w:t>
      </w:r>
      <w:r w:rsidR="00A61775">
        <w:rPr>
          <w:rFonts w:cs="Arial"/>
        </w:rPr>
        <w:t xml:space="preserve"> </w:t>
      </w:r>
      <w:r w:rsidR="00650A72">
        <w:rPr>
          <w:rFonts w:cs="Arial"/>
          <w:b/>
        </w:rPr>
        <w:t>výzv</w:t>
      </w:r>
      <w:r w:rsidR="00306707">
        <w:rPr>
          <w:rFonts w:cs="Arial"/>
          <w:b/>
        </w:rPr>
        <w:t>u</w:t>
      </w:r>
      <w:r w:rsidR="00650A72">
        <w:rPr>
          <w:rFonts w:cs="Arial"/>
          <w:b/>
        </w:rPr>
        <w:t xml:space="preserve"> </w:t>
      </w:r>
      <w:proofErr w:type="spellStart"/>
      <w:r w:rsidRPr="009C39B3">
        <w:rPr>
          <w:rFonts w:cs="Arial"/>
        </w:rPr>
        <w:t>Teaming</w:t>
      </w:r>
      <w:proofErr w:type="spellEnd"/>
      <w:r w:rsidRPr="009C39B3">
        <w:rPr>
          <w:rFonts w:cs="Arial"/>
        </w:rPr>
        <w:t xml:space="preserve"> v prioritní ose 1 s celkovou </w:t>
      </w:r>
      <w:r w:rsidRPr="009C39B3">
        <w:rPr>
          <w:rFonts w:cs="Arial"/>
          <w:b/>
        </w:rPr>
        <w:t xml:space="preserve">alokací 2,6 mld. Kč </w:t>
      </w:r>
      <w:r w:rsidRPr="007D1D60">
        <w:rPr>
          <w:rFonts w:cs="Arial"/>
        </w:rPr>
        <w:t>a dne</w:t>
      </w:r>
      <w:r w:rsidRPr="009C39B3">
        <w:rPr>
          <w:rFonts w:cs="Arial"/>
          <w:b/>
        </w:rPr>
        <w:t xml:space="preserve"> 24. srpna 2015 výzv</w:t>
      </w:r>
      <w:r w:rsidR="00306707">
        <w:rPr>
          <w:rFonts w:cs="Arial"/>
          <w:b/>
        </w:rPr>
        <w:t>u</w:t>
      </w:r>
      <w:r w:rsidRPr="009C39B3">
        <w:rPr>
          <w:rFonts w:cs="Arial"/>
        </w:rPr>
        <w:t xml:space="preserve"> na Inkluzivní vzdělávání v prioritní ose 3 s celkovou</w:t>
      </w:r>
      <w:r w:rsidRPr="009C39B3">
        <w:rPr>
          <w:rFonts w:cs="Arial"/>
          <w:b/>
        </w:rPr>
        <w:t> alokací 700 mil. Kč</w:t>
      </w:r>
      <w:r w:rsidRPr="009C39B3">
        <w:rPr>
          <w:rFonts w:cs="Arial"/>
        </w:rPr>
        <w:t xml:space="preserve">. </w:t>
      </w:r>
    </w:p>
    <w:p w:rsidR="007766D7" w:rsidRPr="00A61775" w:rsidRDefault="00A61775" w:rsidP="00966FA0">
      <w:pPr>
        <w:pStyle w:val="Odstavecseseznamem"/>
        <w:numPr>
          <w:ilvl w:val="0"/>
          <w:numId w:val="3"/>
        </w:numPr>
        <w:spacing w:line="264" w:lineRule="auto"/>
        <w:ind w:left="426" w:hanging="426"/>
        <w:contextualSpacing w:val="0"/>
        <w:jc w:val="both"/>
        <w:outlineLvl w:val="0"/>
        <w:rPr>
          <w:rFonts w:cs="Arial"/>
        </w:rPr>
      </w:pPr>
      <w:r w:rsidRPr="00FF3498">
        <w:rPr>
          <w:rFonts w:cs="Arial"/>
        </w:rPr>
        <w:t>D</w:t>
      </w:r>
      <w:r>
        <w:rPr>
          <w:rFonts w:cs="Arial"/>
        </w:rPr>
        <w:t xml:space="preserve">ne </w:t>
      </w:r>
      <w:r w:rsidRPr="00166529">
        <w:rPr>
          <w:rFonts w:cs="Arial"/>
          <w:b/>
        </w:rPr>
        <w:t>8. září 2015</w:t>
      </w:r>
      <w:r>
        <w:rPr>
          <w:rFonts w:cs="Arial"/>
        </w:rPr>
        <w:t xml:space="preserve"> </w:t>
      </w:r>
      <w:r w:rsidR="00306707">
        <w:rPr>
          <w:rFonts w:cs="Arial"/>
        </w:rPr>
        <w:t xml:space="preserve">vyhlásil </w:t>
      </w:r>
      <w:r>
        <w:rPr>
          <w:rFonts w:cs="Arial"/>
        </w:rPr>
        <w:t xml:space="preserve">řídicí orgán </w:t>
      </w:r>
      <w:r w:rsidR="00306707">
        <w:rPr>
          <w:rFonts w:cs="Arial"/>
        </w:rPr>
        <w:t>výzvu</w:t>
      </w:r>
      <w:r>
        <w:rPr>
          <w:rFonts w:cs="Arial"/>
        </w:rPr>
        <w:t xml:space="preserve"> Místní akční plány rozvoje vzdělávání v prioritní ose 3 s </w:t>
      </w:r>
      <w:r w:rsidRPr="00166529">
        <w:rPr>
          <w:rFonts w:cs="Arial"/>
          <w:b/>
        </w:rPr>
        <w:t>celkovou alokací 630 mil. Kč</w:t>
      </w:r>
      <w:r w:rsidR="006804AA">
        <w:rPr>
          <w:rFonts w:cs="Arial"/>
        </w:rPr>
        <w:t>, d</w:t>
      </w:r>
      <w:r>
        <w:rPr>
          <w:rFonts w:cs="Arial"/>
        </w:rPr>
        <w:t xml:space="preserve">ne </w:t>
      </w:r>
      <w:r w:rsidRPr="00166529">
        <w:rPr>
          <w:rFonts w:cs="Arial"/>
          <w:b/>
        </w:rPr>
        <w:t>17. září 2015</w:t>
      </w:r>
      <w:r>
        <w:rPr>
          <w:rFonts w:cs="Arial"/>
        </w:rPr>
        <w:t xml:space="preserve"> pak </w:t>
      </w:r>
      <w:r w:rsidR="00306707">
        <w:rPr>
          <w:rFonts w:cs="Arial"/>
        </w:rPr>
        <w:t>výzvu</w:t>
      </w:r>
      <w:r w:rsidRPr="00FF3498">
        <w:rPr>
          <w:rFonts w:cs="Arial"/>
        </w:rPr>
        <w:t xml:space="preserve"> na fázované velké projekty s celkovou </w:t>
      </w:r>
      <w:r w:rsidRPr="00FF3498">
        <w:rPr>
          <w:rFonts w:cs="Arial"/>
          <w:b/>
        </w:rPr>
        <w:t>alokací 3,2 mld. Kč</w:t>
      </w:r>
      <w:r w:rsidRPr="00FF3498">
        <w:rPr>
          <w:rFonts w:cs="Arial"/>
        </w:rPr>
        <w:t xml:space="preserve">. </w:t>
      </w:r>
      <w:r w:rsidR="002C66DE">
        <w:rPr>
          <w:rFonts w:cs="Arial"/>
        </w:rPr>
        <w:t>Další výzvy plánuje řídicí orgán vyhlásit v listopadu a prosinci 2015.</w:t>
      </w:r>
    </w:p>
    <w:p w:rsidR="00545030" w:rsidRPr="00545030" w:rsidRDefault="00545030" w:rsidP="0054503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t>OP Doprava</w:t>
      </w:r>
      <w:r w:rsidRPr="00545030">
        <w:rPr>
          <w:rFonts w:cs="Arial"/>
          <w:color w:val="000000" w:themeColor="text1"/>
          <w:szCs w:val="24"/>
          <w:bdr w:val="nil"/>
        </w:rPr>
        <w:t xml:space="preserve"> (OP D)</w:t>
      </w:r>
    </w:p>
    <w:p w:rsidR="00545030" w:rsidRPr="009C39B3" w:rsidRDefault="00545030" w:rsidP="00545030">
      <w:pPr>
        <w:pStyle w:val="Odstavecseseznamem"/>
        <w:numPr>
          <w:ilvl w:val="0"/>
          <w:numId w:val="14"/>
        </w:numPr>
        <w:spacing w:line="276" w:lineRule="auto"/>
        <w:ind w:left="425"/>
        <w:contextualSpacing w:val="0"/>
        <w:jc w:val="both"/>
        <w:outlineLvl w:val="0"/>
        <w:rPr>
          <w:rFonts w:cs="Arial"/>
          <w:b/>
          <w:color w:val="000000" w:themeColor="text1"/>
          <w:sz w:val="24"/>
          <w:szCs w:val="24"/>
        </w:rPr>
      </w:pPr>
      <w:r w:rsidRPr="009C39B3">
        <w:rPr>
          <w:rFonts w:cs="Arial"/>
        </w:rPr>
        <w:t>Řídicí orgán OP D</w:t>
      </w:r>
      <w:r w:rsidRPr="009C39B3">
        <w:rPr>
          <w:rFonts w:cs="Arial"/>
          <w:b/>
        </w:rPr>
        <w:t xml:space="preserve"> do uvedeného data nevyhlásil žádné výzvy. Vyhlášení výzev plánuje v </w:t>
      </w:r>
      <w:r w:rsidR="007766D7">
        <w:rPr>
          <w:rFonts w:cs="Arial"/>
          <w:b/>
        </w:rPr>
        <w:t>říjnu</w:t>
      </w:r>
      <w:r w:rsidR="007766D7" w:rsidRPr="009C39B3">
        <w:rPr>
          <w:rFonts w:cs="Arial"/>
          <w:b/>
        </w:rPr>
        <w:t xml:space="preserve"> </w:t>
      </w:r>
      <w:r w:rsidRPr="009C39B3">
        <w:rPr>
          <w:rFonts w:cs="Arial"/>
          <w:b/>
        </w:rPr>
        <w:t>2015 na všechny hlavní oblasti programu</w:t>
      </w:r>
      <w:r w:rsidR="007766D7">
        <w:rPr>
          <w:rFonts w:cs="Arial"/>
          <w:b/>
        </w:rPr>
        <w:t xml:space="preserve"> </w:t>
      </w:r>
      <w:r w:rsidR="007766D7" w:rsidRPr="00BF0602">
        <w:rPr>
          <w:rFonts w:cs="Arial"/>
        </w:rPr>
        <w:t>(tj. na železniční infrastrukturu a silniční infrastrukturu na síti TEN-T i mimo ni)</w:t>
      </w:r>
      <w:r w:rsidRPr="00BF0602">
        <w:rPr>
          <w:rFonts w:cs="Arial"/>
        </w:rPr>
        <w:t xml:space="preserve"> </w:t>
      </w:r>
      <w:r w:rsidRPr="009C39B3">
        <w:rPr>
          <w:rFonts w:cs="Arial"/>
          <w:b/>
        </w:rPr>
        <w:t>s celkovou alokací 114,7 mld. Kč.</w:t>
      </w:r>
    </w:p>
    <w:p w:rsidR="00545030" w:rsidRPr="00545030" w:rsidRDefault="00545030" w:rsidP="0054503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t>OP Rybářství</w:t>
      </w:r>
      <w:r w:rsidRPr="00545030">
        <w:rPr>
          <w:rFonts w:cs="Arial"/>
          <w:color w:val="000000" w:themeColor="text1"/>
          <w:szCs w:val="24"/>
          <w:bdr w:val="nil"/>
        </w:rPr>
        <w:t xml:space="preserve"> (OP R)</w:t>
      </w:r>
    </w:p>
    <w:p w:rsidR="00545030" w:rsidRPr="008F6BA4" w:rsidRDefault="006924B7" w:rsidP="00966FA0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>Do</w:t>
      </w:r>
      <w:r w:rsidR="0047428B" w:rsidRPr="008F6BA4">
        <w:rPr>
          <w:rFonts w:cs="Arial"/>
        </w:rPr>
        <w:t xml:space="preserve"> </w:t>
      </w:r>
      <w:r w:rsidR="00BF0602">
        <w:rPr>
          <w:rFonts w:cs="Arial"/>
        </w:rPr>
        <w:t xml:space="preserve">22. </w:t>
      </w:r>
      <w:r w:rsidR="0047428B" w:rsidRPr="00966FA0">
        <w:rPr>
          <w:rFonts w:cs="Arial"/>
          <w:b/>
        </w:rPr>
        <w:t>říjn</w:t>
      </w:r>
      <w:r>
        <w:rPr>
          <w:rFonts w:cs="Arial"/>
          <w:b/>
        </w:rPr>
        <w:t>a</w:t>
      </w:r>
      <w:r w:rsidR="0047428B" w:rsidRPr="00966FA0">
        <w:rPr>
          <w:rFonts w:cs="Arial"/>
          <w:b/>
        </w:rPr>
        <w:t xml:space="preserve"> 2015</w:t>
      </w:r>
      <w:r w:rsidR="00545030" w:rsidRPr="008F6BA4">
        <w:rPr>
          <w:rFonts w:cs="Arial"/>
        </w:rPr>
        <w:t xml:space="preserve"> </w:t>
      </w:r>
      <w:r w:rsidR="0047428B" w:rsidRPr="008F6BA4">
        <w:rPr>
          <w:rFonts w:cs="Arial"/>
        </w:rPr>
        <w:t>v</w:t>
      </w:r>
      <w:r w:rsidR="00545030" w:rsidRPr="008F6BA4">
        <w:rPr>
          <w:rFonts w:cs="Arial"/>
        </w:rPr>
        <w:t>yhlá</w:t>
      </w:r>
      <w:r w:rsidR="0047428B" w:rsidRPr="008F6BA4">
        <w:rPr>
          <w:rFonts w:cs="Arial"/>
        </w:rPr>
        <w:t>sil</w:t>
      </w:r>
      <w:r>
        <w:rPr>
          <w:rFonts w:cs="Arial"/>
        </w:rPr>
        <w:t xml:space="preserve"> </w:t>
      </w:r>
      <w:r w:rsidR="0047428B" w:rsidRPr="008F6BA4">
        <w:rPr>
          <w:rFonts w:cs="Arial"/>
        </w:rPr>
        <w:t xml:space="preserve">řídicí orgán OP R </w:t>
      </w:r>
      <w:r>
        <w:rPr>
          <w:rFonts w:cs="Arial"/>
          <w:b/>
        </w:rPr>
        <w:t>6</w:t>
      </w:r>
      <w:r w:rsidR="0047428B" w:rsidRPr="00966FA0">
        <w:rPr>
          <w:rFonts w:cs="Arial"/>
          <w:b/>
        </w:rPr>
        <w:t xml:space="preserve"> </w:t>
      </w:r>
      <w:r w:rsidR="00545030" w:rsidRPr="00966FA0">
        <w:rPr>
          <w:rFonts w:cs="Arial"/>
          <w:b/>
        </w:rPr>
        <w:t>výzev</w:t>
      </w:r>
      <w:r w:rsidR="00545030" w:rsidRPr="008F6BA4">
        <w:rPr>
          <w:rFonts w:cs="Arial"/>
        </w:rPr>
        <w:t xml:space="preserve"> s celkovou alokací </w:t>
      </w:r>
      <w:r w:rsidR="00545030" w:rsidRPr="00966FA0">
        <w:rPr>
          <w:rFonts w:cs="Arial"/>
          <w:b/>
        </w:rPr>
        <w:t>2</w:t>
      </w:r>
      <w:r>
        <w:rPr>
          <w:rFonts w:cs="Arial"/>
          <w:b/>
        </w:rPr>
        <w:t>58</w:t>
      </w:r>
      <w:r w:rsidR="0047428B" w:rsidRPr="00966FA0">
        <w:rPr>
          <w:rFonts w:cs="Arial"/>
          <w:b/>
        </w:rPr>
        <w:t>,</w:t>
      </w:r>
      <w:r>
        <w:rPr>
          <w:rFonts w:cs="Arial"/>
          <w:b/>
        </w:rPr>
        <w:t>5</w:t>
      </w:r>
      <w:r w:rsidR="00545030" w:rsidRPr="00966FA0">
        <w:rPr>
          <w:rFonts w:cs="Arial"/>
          <w:b/>
        </w:rPr>
        <w:t xml:space="preserve"> mil. Kč</w:t>
      </w:r>
      <w:r w:rsidR="00545030" w:rsidRPr="008F6BA4">
        <w:rPr>
          <w:rFonts w:cs="Arial"/>
        </w:rPr>
        <w:t>.</w:t>
      </w:r>
      <w:r w:rsidR="008F6BA4" w:rsidRPr="008F6BA4">
        <w:rPr>
          <w:rFonts w:cs="Arial"/>
        </w:rPr>
        <w:t xml:space="preserve"> Výzvy jsou zaměřeny na inovace, investice do akvakultury, recirkulační zařízení a průtočné systémy s dočišťováním, investice do zpracování produktů a </w:t>
      </w:r>
      <w:r w:rsidR="00664746">
        <w:rPr>
          <w:rFonts w:cs="Arial"/>
        </w:rPr>
        <w:t xml:space="preserve">na </w:t>
      </w:r>
      <w:r w:rsidR="008F6BA4" w:rsidRPr="008F6BA4">
        <w:rPr>
          <w:rFonts w:cs="Arial"/>
        </w:rPr>
        <w:t>podporu akvakultury poskytující environmentální služby</w:t>
      </w:r>
      <w:r w:rsidR="00664746">
        <w:rPr>
          <w:rFonts w:cs="Arial"/>
        </w:rPr>
        <w:t>.</w:t>
      </w:r>
      <w:r w:rsidR="008F6BA4" w:rsidRPr="008F6BA4">
        <w:rPr>
          <w:rFonts w:cs="Arial"/>
        </w:rPr>
        <w:t xml:space="preserve"> </w:t>
      </w:r>
      <w:r w:rsidR="00545030" w:rsidRPr="008F6BA4">
        <w:rPr>
          <w:rFonts w:cs="Arial"/>
        </w:rPr>
        <w:t xml:space="preserve">  </w:t>
      </w:r>
    </w:p>
    <w:p w:rsidR="00545030" w:rsidRPr="00545030" w:rsidRDefault="00545030" w:rsidP="0054503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t>Integrovaný regionální operační program</w:t>
      </w:r>
      <w:r w:rsidRPr="00545030">
        <w:rPr>
          <w:rFonts w:cs="Arial"/>
          <w:color w:val="000000" w:themeColor="text1"/>
          <w:szCs w:val="24"/>
          <w:bdr w:val="nil"/>
        </w:rPr>
        <w:t xml:space="preserve"> (IROP)</w:t>
      </w:r>
    </w:p>
    <w:p w:rsidR="00545030" w:rsidRPr="00966FA0" w:rsidRDefault="00545030" w:rsidP="00545030">
      <w:pPr>
        <w:pStyle w:val="Odstavecseseznamem"/>
        <w:numPr>
          <w:ilvl w:val="0"/>
          <w:numId w:val="3"/>
        </w:numPr>
        <w:spacing w:line="276" w:lineRule="auto"/>
        <w:ind w:left="425" w:hanging="426"/>
        <w:contextualSpacing w:val="0"/>
        <w:jc w:val="both"/>
        <w:outlineLvl w:val="0"/>
        <w:rPr>
          <w:rFonts w:cs="Arial"/>
        </w:rPr>
      </w:pPr>
      <w:r w:rsidRPr="009C39B3">
        <w:rPr>
          <w:rFonts w:cs="Arial"/>
        </w:rPr>
        <w:t>Řídicí orgán IROP</w:t>
      </w:r>
      <w:r w:rsidRPr="009C39B3">
        <w:rPr>
          <w:rFonts w:cs="Arial"/>
          <w:b/>
        </w:rPr>
        <w:t xml:space="preserve"> </w:t>
      </w:r>
      <w:r w:rsidRPr="009C39B3">
        <w:rPr>
          <w:rFonts w:cs="Arial"/>
        </w:rPr>
        <w:t>vyhlásil</w:t>
      </w:r>
      <w:r w:rsidRPr="009C39B3">
        <w:rPr>
          <w:rFonts w:cs="Arial"/>
          <w:b/>
        </w:rPr>
        <w:t xml:space="preserve"> první dvě výzvy  </w:t>
      </w:r>
      <w:r w:rsidR="00966FA0">
        <w:rPr>
          <w:rFonts w:cs="Arial"/>
          <w:b/>
        </w:rPr>
        <w:t>v červenci 2015</w:t>
      </w:r>
      <w:r w:rsidRPr="009C39B3">
        <w:rPr>
          <w:rFonts w:cs="Arial"/>
        </w:rPr>
        <w:t xml:space="preserve"> v objemu </w:t>
      </w:r>
      <w:r w:rsidRPr="009C39B3">
        <w:rPr>
          <w:rFonts w:cs="Arial"/>
          <w:b/>
        </w:rPr>
        <w:t>1</w:t>
      </w:r>
      <w:r w:rsidR="00F97E84">
        <w:rPr>
          <w:rFonts w:cs="Arial"/>
          <w:b/>
        </w:rPr>
        <w:t>2,9</w:t>
      </w:r>
      <w:r w:rsidRPr="009C39B3">
        <w:rPr>
          <w:rFonts w:cs="Arial"/>
          <w:b/>
        </w:rPr>
        <w:t xml:space="preserve"> mld. Kč</w:t>
      </w:r>
      <w:r w:rsidRPr="009C39B3">
        <w:rPr>
          <w:rFonts w:cs="Arial"/>
        </w:rPr>
        <w:t xml:space="preserve">. Tyto výzvy jsou zaměřeny na zvýšení regionální mobility a podporu pořizování a uplatňování dokumentů územního rozvoje. </w:t>
      </w:r>
      <w:r w:rsidRPr="00966FA0">
        <w:rPr>
          <w:rFonts w:cs="Arial"/>
        </w:rPr>
        <w:t>Další</w:t>
      </w:r>
      <w:r w:rsidR="00F97E84" w:rsidRPr="00966FA0">
        <w:rPr>
          <w:rFonts w:cs="Arial"/>
        </w:rPr>
        <w:t>ch</w:t>
      </w:r>
      <w:r w:rsidRPr="009C39B3">
        <w:rPr>
          <w:rFonts w:cs="Arial"/>
          <w:b/>
        </w:rPr>
        <w:t xml:space="preserve"> </w:t>
      </w:r>
      <w:r w:rsidR="00F97E84">
        <w:rPr>
          <w:rFonts w:cs="Arial"/>
          <w:b/>
        </w:rPr>
        <w:t xml:space="preserve">6 </w:t>
      </w:r>
      <w:r w:rsidRPr="009C39B3">
        <w:rPr>
          <w:rFonts w:cs="Arial"/>
          <w:b/>
        </w:rPr>
        <w:t>výz</w:t>
      </w:r>
      <w:r w:rsidR="00F97E84">
        <w:rPr>
          <w:rFonts w:cs="Arial"/>
          <w:b/>
        </w:rPr>
        <w:t>ev</w:t>
      </w:r>
      <w:r w:rsidRPr="009C39B3">
        <w:rPr>
          <w:rFonts w:cs="Arial"/>
          <w:b/>
        </w:rPr>
        <w:t xml:space="preserve"> </w:t>
      </w:r>
      <w:r w:rsidR="00F97E84" w:rsidRPr="00966FA0">
        <w:rPr>
          <w:rFonts w:cs="Arial"/>
        </w:rPr>
        <w:t>vyhlásil řídicí orgán IROP v</w:t>
      </w:r>
      <w:r w:rsidR="00F97E84">
        <w:rPr>
          <w:rFonts w:cs="Arial"/>
          <w:b/>
        </w:rPr>
        <w:t xml:space="preserve"> září 2015 </w:t>
      </w:r>
      <w:r w:rsidR="00F97E84" w:rsidRPr="00966FA0">
        <w:rPr>
          <w:rFonts w:cs="Arial"/>
        </w:rPr>
        <w:t>v celkovém objemu</w:t>
      </w:r>
      <w:r w:rsidR="00F97E84">
        <w:rPr>
          <w:rFonts w:cs="Arial"/>
          <w:b/>
        </w:rPr>
        <w:t xml:space="preserve"> 10,7 mld. Kč.  </w:t>
      </w:r>
      <w:r w:rsidR="00F97E84" w:rsidRPr="00966FA0">
        <w:rPr>
          <w:rFonts w:cs="Arial"/>
        </w:rPr>
        <w:t xml:space="preserve">Zářijové výzvy se týkaly provozních a animačních výdajů, </w:t>
      </w:r>
      <w:proofErr w:type="spellStart"/>
      <w:r w:rsidR="00F97E84" w:rsidRPr="00966FA0">
        <w:rPr>
          <w:rFonts w:cs="Arial"/>
        </w:rPr>
        <w:t>deinstitucionalizace</w:t>
      </w:r>
      <w:proofErr w:type="spellEnd"/>
      <w:r w:rsidR="00F97E84" w:rsidRPr="00966FA0">
        <w:rPr>
          <w:rFonts w:cs="Arial"/>
        </w:rPr>
        <w:t xml:space="preserve"> sociálních služeb, vysoce specializované péče v oblastech </w:t>
      </w:r>
      <w:proofErr w:type="spellStart"/>
      <w:r w:rsidR="00F97E84" w:rsidRPr="00966FA0">
        <w:rPr>
          <w:rFonts w:cs="Arial"/>
        </w:rPr>
        <w:t>onkogynekologie</w:t>
      </w:r>
      <w:proofErr w:type="spellEnd"/>
      <w:r w:rsidR="00F97E84" w:rsidRPr="00966FA0">
        <w:rPr>
          <w:rFonts w:cs="Arial"/>
        </w:rPr>
        <w:t xml:space="preserve"> a </w:t>
      </w:r>
      <w:proofErr w:type="spellStart"/>
      <w:r w:rsidR="00F97E84" w:rsidRPr="00966FA0">
        <w:rPr>
          <w:rFonts w:cs="Arial"/>
        </w:rPr>
        <w:t>perinatologie</w:t>
      </w:r>
      <w:proofErr w:type="spellEnd"/>
      <w:r w:rsidR="00F97E84" w:rsidRPr="00966FA0">
        <w:rPr>
          <w:rFonts w:cs="Arial"/>
        </w:rPr>
        <w:t>, aktivit vedoucích k úplnému elektronickému podání, regulačních plánů a technické pomoci.</w:t>
      </w:r>
      <w:r w:rsidR="00F97E84">
        <w:rPr>
          <w:rFonts w:cs="Arial"/>
          <w:b/>
        </w:rPr>
        <w:t xml:space="preserve"> </w:t>
      </w:r>
      <w:r w:rsidRPr="009C39B3">
        <w:rPr>
          <w:rFonts w:cs="Arial"/>
          <w:b/>
        </w:rPr>
        <w:t xml:space="preserve"> </w:t>
      </w:r>
      <w:r w:rsidR="00966FA0" w:rsidRPr="00966FA0">
        <w:rPr>
          <w:rFonts w:cs="Arial"/>
        </w:rPr>
        <w:t>Dne</w:t>
      </w:r>
      <w:r w:rsidR="00966FA0">
        <w:rPr>
          <w:rFonts w:cs="Arial"/>
          <w:b/>
        </w:rPr>
        <w:t xml:space="preserve"> </w:t>
      </w:r>
      <w:r w:rsidR="00F97E84">
        <w:rPr>
          <w:rFonts w:cs="Arial"/>
          <w:b/>
        </w:rPr>
        <w:t xml:space="preserve">8. října 2015 </w:t>
      </w:r>
      <w:r w:rsidR="00F97E84" w:rsidRPr="00966FA0">
        <w:rPr>
          <w:rFonts w:cs="Arial"/>
        </w:rPr>
        <w:t>byla vyhlášena</w:t>
      </w:r>
      <w:r w:rsidR="00553F33" w:rsidRPr="00966FA0">
        <w:rPr>
          <w:rFonts w:cs="Arial"/>
        </w:rPr>
        <w:t xml:space="preserve"> výzva na územní studie s celkovou alokací</w:t>
      </w:r>
      <w:r w:rsidR="00553F33">
        <w:rPr>
          <w:rFonts w:cs="Arial"/>
          <w:b/>
        </w:rPr>
        <w:t xml:space="preserve"> 450 mil. Kč. </w:t>
      </w:r>
      <w:r w:rsidR="00553F33" w:rsidRPr="00966FA0">
        <w:rPr>
          <w:rFonts w:cs="Arial"/>
        </w:rPr>
        <w:t>Poslední výzva, která je zaměřena na kybernetickou bezpečnost, byla vyhlášena</w:t>
      </w:r>
      <w:r w:rsidR="00553F33">
        <w:rPr>
          <w:rFonts w:cs="Arial"/>
          <w:b/>
        </w:rPr>
        <w:t xml:space="preserve"> 21. října 2015 </w:t>
      </w:r>
      <w:r w:rsidR="00553F33" w:rsidRPr="00966FA0">
        <w:rPr>
          <w:rFonts w:cs="Arial"/>
        </w:rPr>
        <w:t xml:space="preserve">a celková alokace této výzvy je </w:t>
      </w:r>
      <w:r w:rsidR="00553F33">
        <w:rPr>
          <w:rFonts w:cs="Arial"/>
          <w:b/>
        </w:rPr>
        <w:t xml:space="preserve">1,4 mld. Kč. </w:t>
      </w:r>
      <w:r w:rsidR="00553F33" w:rsidRPr="00966FA0">
        <w:rPr>
          <w:rFonts w:cs="Arial"/>
        </w:rPr>
        <w:t>Řídicí orgán dále plánuje vyhlás</w:t>
      </w:r>
      <w:r w:rsidR="00BF0602">
        <w:rPr>
          <w:rFonts w:cs="Arial"/>
        </w:rPr>
        <w:t>it 3 výzvy v listopadu 2015 a 4 </w:t>
      </w:r>
      <w:r w:rsidR="00553F33" w:rsidRPr="00966FA0">
        <w:rPr>
          <w:rFonts w:cs="Arial"/>
        </w:rPr>
        <w:t xml:space="preserve">výzvy v prosinci 2015. </w:t>
      </w:r>
    </w:p>
    <w:p w:rsidR="00545030" w:rsidRPr="00545030" w:rsidRDefault="00545030" w:rsidP="0054503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t>OP Praha pól růstu ČR</w:t>
      </w:r>
      <w:r w:rsidRPr="00545030">
        <w:rPr>
          <w:rFonts w:cs="Arial"/>
          <w:b/>
          <w:color w:val="000000" w:themeColor="text1"/>
          <w:szCs w:val="24"/>
          <w:bdr w:val="nil"/>
        </w:rPr>
        <w:t xml:space="preserve"> </w:t>
      </w:r>
      <w:r w:rsidRPr="00545030">
        <w:rPr>
          <w:rFonts w:cs="Arial"/>
          <w:color w:val="000000" w:themeColor="text1"/>
          <w:szCs w:val="24"/>
          <w:bdr w:val="nil"/>
        </w:rPr>
        <w:t>(OP PPR)</w:t>
      </w:r>
    </w:p>
    <w:p w:rsidR="00545030" w:rsidRPr="009C39B3" w:rsidRDefault="00545030" w:rsidP="00545030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outlineLvl w:val="0"/>
        <w:rPr>
          <w:rFonts w:cs="Arial"/>
          <w:b/>
          <w:color w:val="000000" w:themeColor="text1"/>
          <w:sz w:val="24"/>
          <w:szCs w:val="24"/>
        </w:rPr>
      </w:pPr>
      <w:r w:rsidRPr="009C39B3">
        <w:rPr>
          <w:rFonts w:cs="Arial"/>
        </w:rPr>
        <w:t>Řídicí orgán OP PPR</w:t>
      </w:r>
      <w:r w:rsidRPr="009C39B3">
        <w:rPr>
          <w:rFonts w:cs="Arial"/>
          <w:b/>
        </w:rPr>
        <w:t xml:space="preserve"> </w:t>
      </w:r>
      <w:r w:rsidR="00565B62">
        <w:rPr>
          <w:rFonts w:cs="Arial"/>
          <w:b/>
        </w:rPr>
        <w:t xml:space="preserve">vyhlásil v říjnu 2015 celkem 3 výzvy s celkovou alokací 520 mil. Kč. </w:t>
      </w:r>
      <w:r w:rsidR="00565B62" w:rsidRPr="00565B62">
        <w:rPr>
          <w:rFonts w:cs="Arial"/>
        </w:rPr>
        <w:t>Výzvy jsou zaměřeny</w:t>
      </w:r>
      <w:r w:rsidRPr="009C39B3">
        <w:rPr>
          <w:rFonts w:cs="Arial"/>
          <w:b/>
        </w:rPr>
        <w:t xml:space="preserve"> </w:t>
      </w:r>
      <w:r w:rsidR="00565B62" w:rsidRPr="00CD362D">
        <w:rPr>
          <w:rFonts w:cs="Arial"/>
        </w:rPr>
        <w:t>na podporu rozvoje zařízení pro děti a péče o děti</w:t>
      </w:r>
      <w:r w:rsidR="00565B62">
        <w:rPr>
          <w:rFonts w:cs="Arial"/>
        </w:rPr>
        <w:t xml:space="preserve"> a</w:t>
      </w:r>
      <w:r w:rsidR="00565B62" w:rsidRPr="00CD362D">
        <w:rPr>
          <w:rFonts w:cs="Arial"/>
        </w:rPr>
        <w:t xml:space="preserve"> na podporu inkluzivního vzdělávání formou zavádění principů multikulturní výchovy na školách</w:t>
      </w:r>
      <w:r w:rsidR="00565B62">
        <w:rPr>
          <w:rFonts w:cs="Arial"/>
        </w:rPr>
        <w:t xml:space="preserve">. </w:t>
      </w:r>
      <w:r w:rsidR="00BF0602">
        <w:rPr>
          <w:rFonts w:cs="Arial"/>
        </w:rPr>
        <w:t>Výzvy na </w:t>
      </w:r>
      <w:r w:rsidR="00CA2471">
        <w:rPr>
          <w:rFonts w:cs="Arial"/>
        </w:rPr>
        <w:t>technickou pomoc v objemu 43</w:t>
      </w:r>
      <w:r w:rsidR="00BF0602">
        <w:rPr>
          <w:rFonts w:cs="Arial"/>
        </w:rPr>
        <w:t>6 mil. Kč byly vyhlášeny 14. října</w:t>
      </w:r>
      <w:r w:rsidR="00CA2471">
        <w:rPr>
          <w:rFonts w:cs="Arial"/>
        </w:rPr>
        <w:t xml:space="preserve"> 2015. </w:t>
      </w:r>
      <w:r w:rsidR="00565B62">
        <w:rPr>
          <w:rFonts w:cs="Arial"/>
        </w:rPr>
        <w:t xml:space="preserve">Do konce roku plánuje </w:t>
      </w:r>
      <w:r w:rsidR="00BF0602">
        <w:rPr>
          <w:rFonts w:cs="Arial"/>
        </w:rPr>
        <w:t>řídicí orgán</w:t>
      </w:r>
      <w:r w:rsidR="00565B62">
        <w:rPr>
          <w:rFonts w:cs="Arial"/>
        </w:rPr>
        <w:t xml:space="preserve"> vyhlásit výzvy na sociální podnikání a zvyšování atraktivity užívání městské veřejné dopravy v objemu 395 mil. Kč. </w:t>
      </w:r>
    </w:p>
    <w:p w:rsidR="00545030" w:rsidRPr="00545030" w:rsidRDefault="00545030" w:rsidP="0054503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t>OP Technická pomoc</w:t>
      </w:r>
      <w:r w:rsidRPr="00545030">
        <w:rPr>
          <w:rFonts w:cs="Arial"/>
          <w:color w:val="000000" w:themeColor="text1"/>
          <w:szCs w:val="24"/>
          <w:bdr w:val="nil"/>
        </w:rPr>
        <w:t xml:space="preserve"> (OP TP)</w:t>
      </w:r>
    </w:p>
    <w:p w:rsidR="00545030" w:rsidRPr="009C39B3" w:rsidRDefault="00545030" w:rsidP="00545030">
      <w:pPr>
        <w:pStyle w:val="Odstavecseseznamem"/>
        <w:numPr>
          <w:ilvl w:val="0"/>
          <w:numId w:val="3"/>
        </w:numPr>
        <w:spacing w:line="276" w:lineRule="auto"/>
        <w:ind w:left="425" w:hanging="425"/>
        <w:contextualSpacing w:val="0"/>
        <w:jc w:val="both"/>
        <w:outlineLvl w:val="0"/>
        <w:rPr>
          <w:rFonts w:cs="Arial"/>
        </w:rPr>
      </w:pPr>
      <w:r w:rsidRPr="009C39B3">
        <w:rPr>
          <w:rFonts w:cs="Arial"/>
        </w:rPr>
        <w:t>Řídicí orgán OP TP</w:t>
      </w:r>
      <w:r w:rsidRPr="009C39B3">
        <w:rPr>
          <w:rFonts w:cs="Arial"/>
          <w:b/>
        </w:rPr>
        <w:t xml:space="preserve"> </w:t>
      </w:r>
      <w:r w:rsidR="00565B62">
        <w:rPr>
          <w:rFonts w:cs="Arial"/>
          <w:b/>
        </w:rPr>
        <w:t xml:space="preserve">vyhlásil </w:t>
      </w:r>
      <w:r w:rsidR="00CA2471">
        <w:rPr>
          <w:rFonts w:cs="Arial"/>
          <w:b/>
        </w:rPr>
        <w:t>k dnešnímu datu celkem 3 vý</w:t>
      </w:r>
      <w:r w:rsidR="00BF0602">
        <w:rPr>
          <w:rFonts w:cs="Arial"/>
          <w:b/>
        </w:rPr>
        <w:t>zvy s celkovou alokací 7,2 mld. </w:t>
      </w:r>
      <w:r w:rsidR="00CA2471">
        <w:rPr>
          <w:rFonts w:cs="Arial"/>
          <w:b/>
        </w:rPr>
        <w:t xml:space="preserve">Kč. </w:t>
      </w:r>
      <w:r w:rsidRPr="009C39B3">
        <w:rPr>
          <w:rFonts w:cs="Arial"/>
        </w:rPr>
        <w:t xml:space="preserve"> </w:t>
      </w:r>
      <w:r w:rsidR="003B6F6A">
        <w:rPr>
          <w:rFonts w:cs="Arial"/>
        </w:rPr>
        <w:t xml:space="preserve">Výzvy jsou zaměřeny na vytvoření podmínek pro naplnění cílů Dohody o partnerství a koordinace řízení, zajištění informovanosti o ESI fondech u cílových skupin, vytvoření podmínek pro účinnou kontrolu a audit ESI fondů a další. </w:t>
      </w:r>
    </w:p>
    <w:p w:rsidR="00966FA0" w:rsidRDefault="00966FA0">
      <w:pPr>
        <w:spacing w:after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>
        <w:rPr>
          <w:rFonts w:cs="Arial"/>
          <w:b/>
          <w:color w:val="000000" w:themeColor="text1"/>
          <w:szCs w:val="24"/>
          <w:u w:val="single"/>
          <w:bdr w:val="nil"/>
        </w:rPr>
        <w:br w:type="page"/>
      </w:r>
    </w:p>
    <w:p w:rsidR="00545030" w:rsidRPr="00545030" w:rsidRDefault="00545030" w:rsidP="0054503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lastRenderedPageBreak/>
        <w:t>Program rozvoje venkova</w:t>
      </w:r>
      <w:r w:rsidRPr="00545030">
        <w:rPr>
          <w:rFonts w:cs="Arial"/>
          <w:color w:val="000000" w:themeColor="text1"/>
          <w:szCs w:val="24"/>
          <w:bdr w:val="nil"/>
        </w:rPr>
        <w:t xml:space="preserve"> (PRV)</w:t>
      </w:r>
    </w:p>
    <w:p w:rsidR="00BF0602" w:rsidRPr="00BF0602" w:rsidRDefault="00545030" w:rsidP="00545030">
      <w:pPr>
        <w:pStyle w:val="Odstavecseseznamem"/>
        <w:numPr>
          <w:ilvl w:val="0"/>
          <w:numId w:val="3"/>
        </w:numPr>
        <w:spacing w:line="276" w:lineRule="auto"/>
        <w:ind w:left="425" w:hanging="425"/>
        <w:contextualSpacing w:val="0"/>
        <w:jc w:val="both"/>
        <w:outlineLvl w:val="0"/>
        <w:rPr>
          <w:rFonts w:cs="Arial"/>
          <w:b/>
        </w:rPr>
      </w:pPr>
      <w:r w:rsidRPr="009C39B3">
        <w:rPr>
          <w:rFonts w:cs="Arial"/>
          <w:b/>
        </w:rPr>
        <w:t xml:space="preserve">Řídicí orgán PRV </w:t>
      </w:r>
      <w:r w:rsidRPr="009C39B3">
        <w:rPr>
          <w:rFonts w:cs="Arial"/>
        </w:rPr>
        <w:t>vyhlásil</w:t>
      </w:r>
      <w:r w:rsidRPr="009C39B3">
        <w:rPr>
          <w:rFonts w:cs="Arial"/>
          <w:b/>
        </w:rPr>
        <w:t xml:space="preserve"> </w:t>
      </w:r>
      <w:r w:rsidRPr="009C39B3">
        <w:rPr>
          <w:rFonts w:cs="Arial"/>
        </w:rPr>
        <w:t>v</w:t>
      </w:r>
      <w:r w:rsidRPr="009C39B3">
        <w:rPr>
          <w:rFonts w:cs="Arial"/>
          <w:b/>
        </w:rPr>
        <w:t xml:space="preserve"> dubnu 2015 výzvy na plošná opatření, </w:t>
      </w:r>
      <w:r w:rsidRPr="009C39B3">
        <w:rPr>
          <w:rFonts w:cs="Arial"/>
        </w:rPr>
        <w:t>která mají specifický režim. Příjem žád</w:t>
      </w:r>
      <w:r w:rsidR="00BF0602">
        <w:rPr>
          <w:rFonts w:cs="Arial"/>
        </w:rPr>
        <w:t>ostí byl ukončen v květnu 2015.</w:t>
      </w:r>
    </w:p>
    <w:p w:rsidR="00545030" w:rsidRPr="009C39B3" w:rsidRDefault="003B6F6A" w:rsidP="00545030">
      <w:pPr>
        <w:pStyle w:val="Odstavecseseznamem"/>
        <w:numPr>
          <w:ilvl w:val="0"/>
          <w:numId w:val="3"/>
        </w:numPr>
        <w:spacing w:line="276" w:lineRule="auto"/>
        <w:ind w:left="425" w:hanging="425"/>
        <w:contextualSpacing w:val="0"/>
        <w:jc w:val="both"/>
        <w:outlineLvl w:val="0"/>
        <w:rPr>
          <w:rFonts w:cs="Arial"/>
          <w:b/>
        </w:rPr>
      </w:pPr>
      <w:r>
        <w:rPr>
          <w:rFonts w:cs="Arial"/>
        </w:rPr>
        <w:t>Řídicí orgán PRV vyhlásil v </w:t>
      </w:r>
      <w:r w:rsidRPr="00BF0602">
        <w:rPr>
          <w:rFonts w:cs="Arial"/>
          <w:b/>
        </w:rPr>
        <w:t>září 2015 celkem 5 výzev s celkovou alokací 5,8 mld. Kč.</w:t>
      </w:r>
      <w:r>
        <w:rPr>
          <w:rFonts w:cs="Arial"/>
        </w:rPr>
        <w:t xml:space="preserve"> Výzvy jsou zaměřeny na podporu investic do zemědělských podniků, zpracování a uvádění na trh zemědělských produktů, lesnickou infrastrukturu a další. </w:t>
      </w:r>
    </w:p>
    <w:bookmarkEnd w:id="0"/>
    <w:p w:rsidR="006B02D3" w:rsidRPr="006B02D3" w:rsidRDefault="006B02D3" w:rsidP="006B02D3">
      <w:pPr>
        <w:spacing w:line="276" w:lineRule="auto"/>
        <w:jc w:val="both"/>
        <w:rPr>
          <w:rFonts w:cs="Arial"/>
        </w:rPr>
      </w:pPr>
    </w:p>
    <w:sectPr w:rsidR="006B02D3" w:rsidRPr="006B02D3" w:rsidSect="00C54CD5">
      <w:footerReference w:type="default" r:id="rId7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81" w:rsidRDefault="00B80681" w:rsidP="001F0CB8">
      <w:pPr>
        <w:spacing w:after="0"/>
      </w:pPr>
      <w:r>
        <w:separator/>
      </w:r>
    </w:p>
  </w:endnote>
  <w:endnote w:type="continuationSeparator" w:id="0">
    <w:p w:rsidR="00B80681" w:rsidRDefault="00B80681" w:rsidP="001F0C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216190"/>
      <w:docPartObj>
        <w:docPartGallery w:val="Page Numbers (Bottom of Page)"/>
        <w:docPartUnique/>
      </w:docPartObj>
    </w:sdtPr>
    <w:sdtContent>
      <w:p w:rsidR="00C54CD5" w:rsidRDefault="003D5C95">
        <w:pPr>
          <w:pStyle w:val="Zpat"/>
          <w:jc w:val="center"/>
        </w:pPr>
        <w:r>
          <w:fldChar w:fldCharType="begin"/>
        </w:r>
        <w:r w:rsidR="00C54CD5">
          <w:instrText>PAGE   \* MERGEFORMAT</w:instrText>
        </w:r>
        <w:r>
          <w:fldChar w:fldCharType="separate"/>
        </w:r>
        <w:r w:rsidR="004346EC">
          <w:rPr>
            <w:noProof/>
          </w:rPr>
          <w:t>4</w:t>
        </w:r>
        <w:r>
          <w:fldChar w:fldCharType="end"/>
        </w:r>
      </w:p>
    </w:sdtContent>
  </w:sdt>
  <w:p w:rsidR="00C54CD5" w:rsidRDefault="00C54C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81" w:rsidRDefault="00B80681" w:rsidP="001F0CB8">
      <w:pPr>
        <w:spacing w:after="0"/>
      </w:pPr>
      <w:r>
        <w:separator/>
      </w:r>
    </w:p>
  </w:footnote>
  <w:footnote w:type="continuationSeparator" w:id="0">
    <w:p w:rsidR="00B80681" w:rsidRDefault="00B80681" w:rsidP="001F0CB8">
      <w:pPr>
        <w:spacing w:after="0"/>
      </w:pPr>
      <w:r>
        <w:continuationSeparator/>
      </w:r>
    </w:p>
  </w:footnote>
  <w:footnote w:id="1">
    <w:p w:rsidR="00545030" w:rsidRPr="00545030" w:rsidRDefault="00545030" w:rsidP="00545030">
      <w:pPr>
        <w:ind w:left="284" w:hanging="284"/>
        <w:jc w:val="both"/>
        <w:rPr>
          <w:rFonts w:cs="Arial"/>
          <w:sz w:val="18"/>
          <w:szCs w:val="16"/>
          <w:bdr w:val="none" w:sz="0" w:space="0" w:color="auto" w:frame="1"/>
        </w:rPr>
      </w:pPr>
      <w:r w:rsidRPr="00545030">
        <w:rPr>
          <w:rStyle w:val="Znakapoznpodarou"/>
          <w:rFonts w:ascii="Arial" w:hAnsi="Arial" w:cs="Arial"/>
          <w:sz w:val="18"/>
          <w:szCs w:val="16"/>
        </w:rPr>
        <w:footnoteRef/>
      </w:r>
      <w:r w:rsidRPr="00545030">
        <w:rPr>
          <w:rFonts w:cs="Arial"/>
          <w:sz w:val="18"/>
          <w:szCs w:val="16"/>
        </w:rPr>
        <w:t xml:space="preserve"> </w:t>
      </w:r>
      <w:r w:rsidRPr="00545030">
        <w:rPr>
          <w:rFonts w:cs="Arial"/>
          <w:sz w:val="18"/>
          <w:szCs w:val="16"/>
        </w:rPr>
        <w:tab/>
      </w:r>
      <w:r w:rsidRPr="00545030">
        <w:rPr>
          <w:rFonts w:cs="Arial"/>
          <w:sz w:val="18"/>
          <w:szCs w:val="16"/>
          <w:bdr w:val="none" w:sz="0" w:space="0" w:color="auto" w:frame="1"/>
        </w:rPr>
        <w:t>Řídicí orgán OP PIK vyhlašuje výzvy na internetových stránkách na úrovni programu podpory. Oproti počtu výzev vyhlášených v MS2014+ je jich pouze 11, protože v programu podpory Spolupráce – klastry jsou v MS2014+ vyhlášeny 4 výzvy a v programu podpory ICT a sdílené služby jsou v MS2014+ vyhlášeny 3</w:t>
      </w:r>
      <w:r>
        <w:rPr>
          <w:rFonts w:cs="Arial"/>
          <w:sz w:val="18"/>
          <w:szCs w:val="16"/>
          <w:bdr w:val="none" w:sz="0" w:space="0" w:color="auto" w:frame="1"/>
        </w:rPr>
        <w:t> </w:t>
      </w:r>
      <w:r w:rsidRPr="00545030">
        <w:rPr>
          <w:rFonts w:cs="Arial"/>
          <w:sz w:val="18"/>
          <w:szCs w:val="16"/>
          <w:bdr w:val="none" w:sz="0" w:space="0" w:color="auto" w:frame="1"/>
        </w:rPr>
        <w:t xml:space="preserve">výzvy. </w:t>
      </w:r>
      <w:r w:rsidR="001D1634">
        <w:rPr>
          <w:rFonts w:cs="Arial"/>
          <w:sz w:val="18"/>
          <w:szCs w:val="16"/>
          <w:bdr w:val="none" w:sz="0" w:space="0" w:color="auto" w:frame="1"/>
        </w:rPr>
        <w:t xml:space="preserve">Obdobně je tomu v případě výzvy Aplikace. </w:t>
      </w:r>
      <w:r w:rsidRPr="00545030">
        <w:rPr>
          <w:rFonts w:cs="Arial"/>
          <w:sz w:val="18"/>
          <w:szCs w:val="16"/>
          <w:bdr w:val="none" w:sz="0" w:space="0" w:color="auto" w:frame="1"/>
        </w:rPr>
        <w:t>Na sladění se pracuje.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971"/>
    <w:multiLevelType w:val="hybridMultilevel"/>
    <w:tmpl w:val="CB8C4C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44FF4"/>
    <w:multiLevelType w:val="hybridMultilevel"/>
    <w:tmpl w:val="399EC254"/>
    <w:lvl w:ilvl="0" w:tplc="CD98C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3BB6"/>
    <w:multiLevelType w:val="hybridMultilevel"/>
    <w:tmpl w:val="E1146806"/>
    <w:lvl w:ilvl="0" w:tplc="1D1863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50E1A"/>
    <w:multiLevelType w:val="hybridMultilevel"/>
    <w:tmpl w:val="673C01E4"/>
    <w:lvl w:ilvl="0" w:tplc="F54AC3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5167C"/>
    <w:multiLevelType w:val="multilevel"/>
    <w:tmpl w:val="B23AFF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5">
    <w:nsid w:val="30212823"/>
    <w:multiLevelType w:val="hybridMultilevel"/>
    <w:tmpl w:val="F96063EA"/>
    <w:lvl w:ilvl="0" w:tplc="9F227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14F"/>
    <w:multiLevelType w:val="hybridMultilevel"/>
    <w:tmpl w:val="5566B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C3A30"/>
    <w:multiLevelType w:val="hybridMultilevel"/>
    <w:tmpl w:val="BB58D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774EF"/>
    <w:multiLevelType w:val="hybridMultilevel"/>
    <w:tmpl w:val="AF7EE0B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8C161A4"/>
    <w:multiLevelType w:val="hybridMultilevel"/>
    <w:tmpl w:val="6DC80D7E"/>
    <w:lvl w:ilvl="0" w:tplc="CD98C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81409"/>
    <w:multiLevelType w:val="hybridMultilevel"/>
    <w:tmpl w:val="7DBE5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B3CC2"/>
    <w:multiLevelType w:val="hybridMultilevel"/>
    <w:tmpl w:val="67BC27AC"/>
    <w:lvl w:ilvl="0" w:tplc="45F05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758BB"/>
    <w:multiLevelType w:val="hybridMultilevel"/>
    <w:tmpl w:val="5650A22E"/>
    <w:lvl w:ilvl="0" w:tplc="31C81F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36A1639"/>
    <w:multiLevelType w:val="multilevel"/>
    <w:tmpl w:val="C78CCD5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65E25DF2"/>
    <w:multiLevelType w:val="hybridMultilevel"/>
    <w:tmpl w:val="CCC65AAA"/>
    <w:lvl w:ilvl="0" w:tplc="9F227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5336B"/>
    <w:multiLevelType w:val="hybridMultilevel"/>
    <w:tmpl w:val="4F54C056"/>
    <w:lvl w:ilvl="0" w:tplc="14B49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15"/>
  </w:num>
  <w:num w:numId="10">
    <w:abstractNumId w:val="10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  <w:num w:numId="15">
    <w:abstractNumId w:val="14"/>
  </w:num>
  <w:num w:numId="16">
    <w:abstractNumId w:val="5"/>
  </w:num>
  <w:num w:numId="17">
    <w:abstractNumId w:val="13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6C9"/>
    <w:rsid w:val="00000D17"/>
    <w:rsid w:val="00024CF9"/>
    <w:rsid w:val="00057447"/>
    <w:rsid w:val="000613FB"/>
    <w:rsid w:val="000E2AC4"/>
    <w:rsid w:val="001935CF"/>
    <w:rsid w:val="001C6966"/>
    <w:rsid w:val="001C76A6"/>
    <w:rsid w:val="001D1634"/>
    <w:rsid w:val="001D461D"/>
    <w:rsid w:val="001F0CB8"/>
    <w:rsid w:val="002C66DE"/>
    <w:rsid w:val="002E6D73"/>
    <w:rsid w:val="00306707"/>
    <w:rsid w:val="003B6F6A"/>
    <w:rsid w:val="003C0037"/>
    <w:rsid w:val="003D5C95"/>
    <w:rsid w:val="003E41EC"/>
    <w:rsid w:val="004346EC"/>
    <w:rsid w:val="00442A2E"/>
    <w:rsid w:val="0047428B"/>
    <w:rsid w:val="004C219B"/>
    <w:rsid w:val="00506F47"/>
    <w:rsid w:val="00545030"/>
    <w:rsid w:val="00553F33"/>
    <w:rsid w:val="00565B62"/>
    <w:rsid w:val="00593C5A"/>
    <w:rsid w:val="005B5540"/>
    <w:rsid w:val="005C0346"/>
    <w:rsid w:val="005F6AB1"/>
    <w:rsid w:val="00650A72"/>
    <w:rsid w:val="00664746"/>
    <w:rsid w:val="006804AA"/>
    <w:rsid w:val="006924B7"/>
    <w:rsid w:val="006B02D3"/>
    <w:rsid w:val="006D63E7"/>
    <w:rsid w:val="006F3472"/>
    <w:rsid w:val="0071064C"/>
    <w:rsid w:val="00723998"/>
    <w:rsid w:val="00724345"/>
    <w:rsid w:val="00727604"/>
    <w:rsid w:val="007766D7"/>
    <w:rsid w:val="007A2DEF"/>
    <w:rsid w:val="007D1D60"/>
    <w:rsid w:val="008126C9"/>
    <w:rsid w:val="00872484"/>
    <w:rsid w:val="008A7DB1"/>
    <w:rsid w:val="008F6BA4"/>
    <w:rsid w:val="0090023F"/>
    <w:rsid w:val="00966FA0"/>
    <w:rsid w:val="009D2DCF"/>
    <w:rsid w:val="00A61775"/>
    <w:rsid w:val="00A935AD"/>
    <w:rsid w:val="00AA6507"/>
    <w:rsid w:val="00AC62C0"/>
    <w:rsid w:val="00B5638D"/>
    <w:rsid w:val="00B80681"/>
    <w:rsid w:val="00B871A1"/>
    <w:rsid w:val="00BA78F7"/>
    <w:rsid w:val="00BF0602"/>
    <w:rsid w:val="00C0326D"/>
    <w:rsid w:val="00C51853"/>
    <w:rsid w:val="00C54CD5"/>
    <w:rsid w:val="00C73634"/>
    <w:rsid w:val="00C8523A"/>
    <w:rsid w:val="00CA2471"/>
    <w:rsid w:val="00D422FE"/>
    <w:rsid w:val="00DB62EB"/>
    <w:rsid w:val="00E91D9C"/>
    <w:rsid w:val="00F26275"/>
    <w:rsid w:val="00F97E84"/>
    <w:rsid w:val="00FB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6C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545030"/>
    <w:pPr>
      <w:keepNext/>
      <w:numPr>
        <w:numId w:val="1"/>
      </w:numPr>
      <w:overflowPunct w:val="0"/>
      <w:autoSpaceDE w:val="0"/>
      <w:autoSpaceDN w:val="0"/>
      <w:adjustRightInd w:val="0"/>
      <w:spacing w:before="480" w:after="60"/>
      <w:ind w:left="425" w:hanging="425"/>
      <w:textAlignment w:val="baseline"/>
      <w:outlineLvl w:val="0"/>
    </w:pPr>
    <w:rPr>
      <w:rFonts w:cs="Arial"/>
      <w:b/>
      <w:sz w:val="28"/>
      <w:lang/>
    </w:rPr>
  </w:style>
  <w:style w:type="paragraph" w:styleId="Nadpis2">
    <w:name w:val="heading 2"/>
    <w:basedOn w:val="Normln"/>
    <w:next w:val="Normln"/>
    <w:link w:val="Nadpis2Char"/>
    <w:autoRedefine/>
    <w:qFormat/>
    <w:rsid w:val="00B5638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/>
      <w:ind w:left="567" w:hanging="578"/>
      <w:textAlignment w:val="baseline"/>
      <w:outlineLvl w:val="1"/>
    </w:pPr>
    <w:rPr>
      <w:rFonts w:cs="Arial"/>
      <w:b/>
      <w:sz w:val="22"/>
      <w:lang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26C9"/>
    <w:pPr>
      <w:keepNext/>
      <w:keepLines/>
      <w:numPr>
        <w:ilvl w:val="2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26C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26C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26C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26C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26C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26C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5030"/>
    <w:rPr>
      <w:rFonts w:ascii="Arial" w:eastAsia="Times New Roman" w:hAnsi="Arial" w:cs="Arial"/>
      <w:b/>
      <w:sz w:val="28"/>
      <w:szCs w:val="20"/>
      <w:lang w:val="cs-CZ"/>
    </w:rPr>
  </w:style>
  <w:style w:type="character" w:customStyle="1" w:styleId="Nadpis2Char">
    <w:name w:val="Nadpis 2 Char"/>
    <w:basedOn w:val="Standardnpsmoodstavce"/>
    <w:link w:val="Nadpis2"/>
    <w:rsid w:val="00B5638D"/>
    <w:rPr>
      <w:rFonts w:ascii="Arial" w:eastAsia="Times New Roman" w:hAnsi="Arial" w:cs="Arial"/>
      <w:b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8126C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u w:color="000000"/>
      <w:bdr w:val="nil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8126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26C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26C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2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2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2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812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Odstavec_muj,Odstavec cíl se seznamem,Odstavec se seznamem5,_Odstavec se seznamem,Seznam - odrážky,Conclusion de partie"/>
    <w:basedOn w:val="Normln"/>
    <w:link w:val="OdstavecseseznamemChar"/>
    <w:uiPriority w:val="34"/>
    <w:qFormat/>
    <w:rsid w:val="008126C9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rsid w:val="008126C9"/>
    <w:rPr>
      <w:rFonts w:ascii="Calibri" w:hAnsi="Calibri" w:cs="Calibri"/>
      <w:color w:val="auto"/>
      <w:sz w:val="20"/>
      <w:szCs w:val="20"/>
      <w:u w:val="none"/>
      <w:vertAlign w:val="superscript"/>
      <w:lang w:val="cs-CZ" w:eastAsia="en-US"/>
    </w:rPr>
  </w:style>
  <w:style w:type="character" w:customStyle="1" w:styleId="OdstavecseseznamemChar">
    <w:name w:val="Odstavec se seznamem Char"/>
    <w:aliases w:val="Nad Char,Odstavec_muj Char,Odstavec cíl se seznamem Char,Odstavec se seznamem5 Char,_Odstavec se seznamem Char,Seznam - odrážky Char,Conclusion de partie Char"/>
    <w:link w:val="Odstavecseseznamem"/>
    <w:uiPriority w:val="34"/>
    <w:rsid w:val="008126C9"/>
    <w:rPr>
      <w:rFonts w:ascii="Arial" w:eastAsia="Times New Roman" w:hAnsi="Arial" w:cs="Times New Roman"/>
      <w:sz w:val="20"/>
      <w:szCs w:val="20"/>
      <w:lang w:val="cs-CZ" w:eastAsia="cs-CZ"/>
    </w:rPr>
  </w:style>
  <w:style w:type="character" w:customStyle="1" w:styleId="TabulkanadpisChar">
    <w:name w:val="Tabulka_nadpis Char"/>
    <w:link w:val="Tabulkanadpis"/>
    <w:uiPriority w:val="99"/>
    <w:locked/>
    <w:rsid w:val="008126C9"/>
    <w:rPr>
      <w:rFonts w:ascii="Arial" w:hAnsi="Arial" w:cs="Arial"/>
      <w:b/>
      <w:i/>
      <w:sz w:val="18"/>
      <w:szCs w:val="16"/>
      <w:u w:color="000000"/>
    </w:rPr>
  </w:style>
  <w:style w:type="paragraph" w:customStyle="1" w:styleId="Tabulkanadpis">
    <w:name w:val="Tabulka_nadpis"/>
    <w:basedOn w:val="Normln"/>
    <w:link w:val="TabulkanadpisChar"/>
    <w:uiPriority w:val="99"/>
    <w:qFormat/>
    <w:rsid w:val="008126C9"/>
    <w:pPr>
      <w:keepNext/>
    </w:pPr>
    <w:rPr>
      <w:rFonts w:eastAsiaTheme="minorHAnsi" w:cs="Arial"/>
      <w:b/>
      <w:i/>
      <w:sz w:val="18"/>
      <w:szCs w:val="16"/>
      <w:u w:color="000000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6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6C9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02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023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023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1,Char12"/>
    <w:basedOn w:val="Normln"/>
    <w:link w:val="TextpoznpodarouChar"/>
    <w:uiPriority w:val="99"/>
    <w:unhideWhenUsed/>
    <w:rsid w:val="001F0CB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u w:color="000000"/>
      <w:bdr w:val="nil"/>
      <w:lang w:val="en-US" w:eastAsia="en-US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1 Char"/>
    <w:basedOn w:val="Standardnpsmoodstavce"/>
    <w:link w:val="Textpoznpodarou"/>
    <w:uiPriority w:val="99"/>
    <w:rsid w:val="001F0CB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table" w:styleId="Stednmka3zvraznn1">
    <w:name w:val="Medium Grid 3 Accent 1"/>
    <w:basedOn w:val="Normlntabulka"/>
    <w:uiPriority w:val="69"/>
    <w:rsid w:val="00DB62EB"/>
    <w:pPr>
      <w:spacing w:after="0" w:line="240" w:lineRule="auto"/>
    </w:pPr>
    <w:rPr>
      <w:lang w:val="cs-CZ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TextNOK">
    <w:name w:val="Text NOK"/>
    <w:basedOn w:val="Normln"/>
    <w:link w:val="TextNOKChar"/>
    <w:uiPriority w:val="99"/>
    <w:qFormat/>
    <w:rsid w:val="00DB62EB"/>
    <w:pPr>
      <w:spacing w:before="120" w:line="312" w:lineRule="auto"/>
      <w:jc w:val="both"/>
    </w:pPr>
    <w:rPr>
      <w:rFonts w:cs="Calibri"/>
      <w:szCs w:val="22"/>
    </w:rPr>
  </w:style>
  <w:style w:type="character" w:customStyle="1" w:styleId="TextNOKChar">
    <w:name w:val="Text NOK Char"/>
    <w:basedOn w:val="Standardnpsmoodstavce"/>
    <w:link w:val="TextNOK"/>
    <w:uiPriority w:val="99"/>
    <w:rsid w:val="00DB62EB"/>
    <w:rPr>
      <w:rFonts w:ascii="Arial" w:eastAsia="Times New Roman" w:hAnsi="Arial" w:cs="Calibri"/>
      <w:sz w:val="20"/>
      <w:lang w:val="cs-CZ"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C54CD5"/>
    <w:pPr>
      <w:numPr>
        <w:ilvl w:val="1"/>
      </w:numPr>
      <w:spacing w:after="0"/>
      <w:jc w:val="center"/>
    </w:pPr>
    <w:rPr>
      <w:rFonts w:eastAsiaTheme="majorEastAsia" w:cs="Arial"/>
      <w:b/>
      <w:iCs/>
      <w:spacing w:val="15"/>
      <w:sz w:val="36"/>
      <w:szCs w:val="36"/>
      <w:u w:color="000000"/>
    </w:rPr>
  </w:style>
  <w:style w:type="character" w:customStyle="1" w:styleId="PodtitulChar">
    <w:name w:val="Podtitul Char"/>
    <w:basedOn w:val="Standardnpsmoodstavce"/>
    <w:link w:val="Podtitul"/>
    <w:uiPriority w:val="11"/>
    <w:rsid w:val="00C54CD5"/>
    <w:rPr>
      <w:rFonts w:ascii="Arial" w:eastAsiaTheme="majorEastAsia" w:hAnsi="Arial" w:cs="Arial"/>
      <w:b/>
      <w:iCs/>
      <w:spacing w:val="15"/>
      <w:sz w:val="36"/>
      <w:szCs w:val="36"/>
      <w:u w:color="00000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C54CD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54CD5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54CD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54CD5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Titulnstrana">
    <w:name w:val="Titulní strana"/>
    <w:basedOn w:val="Normln"/>
    <w:link w:val="TitulnstranaChar"/>
    <w:qFormat/>
    <w:rsid w:val="00C73634"/>
    <w:pPr>
      <w:spacing w:line="264" w:lineRule="auto"/>
      <w:jc w:val="center"/>
    </w:pPr>
    <w:rPr>
      <w:rFonts w:eastAsiaTheme="minorHAnsi" w:cs="Arial"/>
      <w:b/>
      <w:sz w:val="28"/>
      <w:szCs w:val="22"/>
    </w:rPr>
  </w:style>
  <w:style w:type="character" w:customStyle="1" w:styleId="TitulnstranaChar">
    <w:name w:val="Titulní strana Char"/>
    <w:basedOn w:val="Standardnpsmoodstavce"/>
    <w:link w:val="Titulnstrana"/>
    <w:rsid w:val="00C73634"/>
    <w:rPr>
      <w:rFonts w:ascii="Arial" w:hAnsi="Arial" w:cs="Arial"/>
      <w:b/>
      <w:sz w:val="2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6C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545030"/>
    <w:pPr>
      <w:keepNext/>
      <w:numPr>
        <w:numId w:val="1"/>
      </w:numPr>
      <w:overflowPunct w:val="0"/>
      <w:autoSpaceDE w:val="0"/>
      <w:autoSpaceDN w:val="0"/>
      <w:adjustRightInd w:val="0"/>
      <w:spacing w:before="480" w:after="60"/>
      <w:ind w:left="425" w:hanging="425"/>
      <w:textAlignment w:val="baseline"/>
      <w:outlineLvl w:val="0"/>
    </w:pPr>
    <w:rPr>
      <w:rFonts w:cs="Arial"/>
      <w:b/>
      <w:sz w:val="28"/>
      <w:lang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B5638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/>
      <w:ind w:left="567" w:hanging="578"/>
      <w:textAlignment w:val="baseline"/>
      <w:outlineLvl w:val="1"/>
    </w:pPr>
    <w:rPr>
      <w:rFonts w:cs="Arial"/>
      <w:b/>
      <w:sz w:val="22"/>
      <w:lang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26C9"/>
    <w:pPr>
      <w:keepNext/>
      <w:keepLines/>
      <w:numPr>
        <w:ilvl w:val="2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26C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26C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26C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26C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26C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26C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5030"/>
    <w:rPr>
      <w:rFonts w:ascii="Arial" w:eastAsia="Times New Roman" w:hAnsi="Arial" w:cs="Arial"/>
      <w:b/>
      <w:sz w:val="28"/>
      <w:szCs w:val="20"/>
      <w:lang w:val="cs-CZ" w:eastAsia="x-none"/>
    </w:rPr>
  </w:style>
  <w:style w:type="character" w:customStyle="1" w:styleId="Nadpis2Char">
    <w:name w:val="Nadpis 2 Char"/>
    <w:basedOn w:val="Standardnpsmoodstavce"/>
    <w:link w:val="Nadpis2"/>
    <w:rsid w:val="00B5638D"/>
    <w:rPr>
      <w:rFonts w:ascii="Arial" w:eastAsia="Times New Roman" w:hAnsi="Arial" w:cs="Arial"/>
      <w:b/>
      <w:szCs w:val="20"/>
      <w:lang w:val="cs-CZ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8126C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u w:color="000000"/>
      <w:bdr w:val="nil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8126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26C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26C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2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2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2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812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Odstavec cíl se seznamem,Odstavec se seznamem5,_Odstavec se seznamem,Seznam - odrážky,Conclusion de partie"/>
    <w:basedOn w:val="Normln"/>
    <w:link w:val="OdstavecseseznamemChar"/>
    <w:uiPriority w:val="34"/>
    <w:qFormat/>
    <w:rsid w:val="008126C9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rsid w:val="008126C9"/>
    <w:rPr>
      <w:rFonts w:ascii="Calibri" w:hAnsi="Calibri" w:cs="Calibri"/>
      <w:color w:val="auto"/>
      <w:sz w:val="20"/>
      <w:szCs w:val="20"/>
      <w:u w:val="none"/>
      <w:vertAlign w:val="superscript"/>
      <w:lang w:val="cs-CZ" w:eastAsia="en-US"/>
    </w:rPr>
  </w:style>
  <w:style w:type="character" w:customStyle="1" w:styleId="OdstavecseseznamemChar">
    <w:name w:val="Odstavec se seznamem Char"/>
    <w:aliases w:val="Nad Char,Odstavec_muj Char,Odstavec cíl se seznamem Char,Odstavec se seznamem5 Char,_Odstavec se seznamem Char,Seznam - odrážky Char,Conclusion de partie Char"/>
    <w:link w:val="Odstavecseseznamem"/>
    <w:uiPriority w:val="34"/>
    <w:rsid w:val="008126C9"/>
    <w:rPr>
      <w:rFonts w:ascii="Arial" w:eastAsia="Times New Roman" w:hAnsi="Arial" w:cs="Times New Roman"/>
      <w:sz w:val="20"/>
      <w:szCs w:val="20"/>
      <w:lang w:val="cs-CZ" w:eastAsia="cs-CZ"/>
    </w:rPr>
  </w:style>
  <w:style w:type="character" w:customStyle="1" w:styleId="TabulkanadpisChar">
    <w:name w:val="Tabulka_nadpis Char"/>
    <w:link w:val="Tabulkanadpis"/>
    <w:uiPriority w:val="99"/>
    <w:locked/>
    <w:rsid w:val="008126C9"/>
    <w:rPr>
      <w:rFonts w:ascii="Arial" w:hAnsi="Arial" w:cs="Arial"/>
      <w:b/>
      <w:i/>
      <w:sz w:val="18"/>
      <w:szCs w:val="16"/>
      <w:u w:color="000000"/>
    </w:rPr>
  </w:style>
  <w:style w:type="paragraph" w:customStyle="1" w:styleId="Tabulkanadpis">
    <w:name w:val="Tabulka_nadpis"/>
    <w:basedOn w:val="Normln"/>
    <w:link w:val="TabulkanadpisChar"/>
    <w:uiPriority w:val="99"/>
    <w:qFormat/>
    <w:rsid w:val="008126C9"/>
    <w:pPr>
      <w:keepNext/>
    </w:pPr>
    <w:rPr>
      <w:rFonts w:eastAsiaTheme="minorHAnsi" w:cs="Arial"/>
      <w:b/>
      <w:i/>
      <w:sz w:val="18"/>
      <w:szCs w:val="16"/>
      <w:u w:color="000000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6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6C9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02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023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023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1,Char12"/>
    <w:basedOn w:val="Normln"/>
    <w:link w:val="TextpoznpodarouChar"/>
    <w:uiPriority w:val="99"/>
    <w:unhideWhenUsed/>
    <w:rsid w:val="001F0CB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u w:color="000000"/>
      <w:bdr w:val="nil"/>
      <w:lang w:val="en-US" w:eastAsia="en-US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1 Char"/>
    <w:basedOn w:val="Standardnpsmoodstavce"/>
    <w:link w:val="Textpoznpodarou"/>
    <w:uiPriority w:val="99"/>
    <w:rsid w:val="001F0CB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table" w:styleId="Stednmka3zvraznn1">
    <w:name w:val="Medium Grid 3 Accent 1"/>
    <w:basedOn w:val="Normlntabulka"/>
    <w:uiPriority w:val="69"/>
    <w:rsid w:val="00DB62EB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TextNOK">
    <w:name w:val="Text NOK"/>
    <w:basedOn w:val="Normln"/>
    <w:link w:val="TextNOKChar"/>
    <w:uiPriority w:val="99"/>
    <w:qFormat/>
    <w:rsid w:val="00DB62EB"/>
    <w:pPr>
      <w:spacing w:before="120" w:line="312" w:lineRule="auto"/>
      <w:jc w:val="both"/>
    </w:pPr>
    <w:rPr>
      <w:rFonts w:cs="Calibri"/>
      <w:szCs w:val="22"/>
    </w:rPr>
  </w:style>
  <w:style w:type="character" w:customStyle="1" w:styleId="TextNOKChar">
    <w:name w:val="Text NOK Char"/>
    <w:basedOn w:val="Standardnpsmoodstavce"/>
    <w:link w:val="TextNOK"/>
    <w:uiPriority w:val="99"/>
    <w:rsid w:val="00DB62EB"/>
    <w:rPr>
      <w:rFonts w:ascii="Arial" w:eastAsia="Times New Roman" w:hAnsi="Arial" w:cs="Calibri"/>
      <w:sz w:val="20"/>
      <w:lang w:val="cs-CZ"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C54CD5"/>
    <w:pPr>
      <w:numPr>
        <w:ilvl w:val="1"/>
      </w:numPr>
      <w:spacing w:after="0"/>
      <w:jc w:val="center"/>
    </w:pPr>
    <w:rPr>
      <w:rFonts w:eastAsiaTheme="majorEastAsia" w:cs="Arial"/>
      <w:b/>
      <w:iCs/>
      <w:spacing w:val="15"/>
      <w:sz w:val="36"/>
      <w:szCs w:val="36"/>
      <w:u w:color="000000"/>
    </w:rPr>
  </w:style>
  <w:style w:type="character" w:customStyle="1" w:styleId="PodtitulChar">
    <w:name w:val="Podtitul Char"/>
    <w:basedOn w:val="Standardnpsmoodstavce"/>
    <w:link w:val="Podtitul"/>
    <w:uiPriority w:val="11"/>
    <w:rsid w:val="00C54CD5"/>
    <w:rPr>
      <w:rFonts w:ascii="Arial" w:eastAsiaTheme="majorEastAsia" w:hAnsi="Arial" w:cs="Arial"/>
      <w:b/>
      <w:iCs/>
      <w:spacing w:val="15"/>
      <w:sz w:val="36"/>
      <w:szCs w:val="36"/>
      <w:u w:color="00000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C54CD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54CD5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54CD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54CD5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Titulnstrana">
    <w:name w:val="Titulní strana"/>
    <w:basedOn w:val="Normln"/>
    <w:link w:val="TitulnstranaChar"/>
    <w:qFormat/>
    <w:rsid w:val="00C73634"/>
    <w:pPr>
      <w:spacing w:line="264" w:lineRule="auto"/>
      <w:jc w:val="center"/>
    </w:pPr>
    <w:rPr>
      <w:rFonts w:eastAsiaTheme="minorHAnsi" w:cs="Arial"/>
      <w:b/>
      <w:sz w:val="28"/>
      <w:szCs w:val="22"/>
    </w:rPr>
  </w:style>
  <w:style w:type="character" w:customStyle="1" w:styleId="TitulnstranaChar">
    <w:name w:val="Titulní strana Char"/>
    <w:basedOn w:val="Standardnpsmoodstavce"/>
    <w:link w:val="Titulnstrana"/>
    <w:rsid w:val="00C73634"/>
    <w:rPr>
      <w:rFonts w:ascii="Arial" w:hAnsi="Arial" w:cs="Arial"/>
      <w:b/>
      <w:sz w:val="2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</dc:creator>
  <cp:lastModifiedBy>OSPZV3 ospzv3</cp:lastModifiedBy>
  <cp:revision>2</cp:revision>
  <cp:lastPrinted>2015-11-23T11:48:00Z</cp:lastPrinted>
  <dcterms:created xsi:type="dcterms:W3CDTF">2015-11-23T11:49:00Z</dcterms:created>
  <dcterms:modified xsi:type="dcterms:W3CDTF">2015-11-23T11:49:00Z</dcterms:modified>
</cp:coreProperties>
</file>