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42" w:rsidRPr="00CF1DF4" w:rsidRDefault="004B2742" w:rsidP="008D499F">
      <w:pPr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color w:val="404040" w:themeColor="text1" w:themeTint="BF"/>
          <w:u w:val="single"/>
        </w:rPr>
      </w:pPr>
    </w:p>
    <w:p w:rsidR="0087452E" w:rsidRPr="00CF1DF4" w:rsidRDefault="0087452E" w:rsidP="008D499F">
      <w:pPr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color w:val="404040" w:themeColor="text1" w:themeTint="BF"/>
        </w:rPr>
      </w:pPr>
    </w:p>
    <w:p w:rsidR="0087452E" w:rsidRPr="00CF1DF4" w:rsidRDefault="0087452E" w:rsidP="008D499F">
      <w:pPr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color w:val="404040" w:themeColor="text1" w:themeTint="BF"/>
        </w:rPr>
      </w:pPr>
    </w:p>
    <w:p w:rsidR="00C31754" w:rsidRPr="00D8419E" w:rsidRDefault="00C31754" w:rsidP="00C31754">
      <w:pPr>
        <w:pStyle w:val="Nzev"/>
      </w:pPr>
      <w:r>
        <w:t>Návrhy usnesení</w:t>
      </w:r>
      <w:r w:rsidRPr="00D8419E">
        <w:t xml:space="preserve"> Svazu průmyslu a dopravy ČR</w:t>
      </w:r>
    </w:p>
    <w:p w:rsidR="00CF73EB" w:rsidRPr="00CF1DF4" w:rsidRDefault="00C31754" w:rsidP="00C31754">
      <w:pPr>
        <w:pStyle w:val="Nzev"/>
        <w:rPr>
          <w:rFonts w:asciiTheme="minorHAnsi" w:hAnsiTheme="minorHAnsi"/>
        </w:rPr>
      </w:pPr>
      <w:r w:rsidRPr="00D8419E">
        <w:t>k </w:t>
      </w:r>
      <w:r w:rsidRPr="003F331D">
        <w:t>materiálům</w:t>
      </w:r>
      <w:r w:rsidRPr="00D8419E">
        <w:t xml:space="preserve"> </w:t>
      </w:r>
      <w:r w:rsidR="00CF73EB" w:rsidRPr="00CF1DF4">
        <w:rPr>
          <w:rFonts w:asciiTheme="minorHAnsi" w:hAnsiTheme="minorHAnsi"/>
        </w:rPr>
        <w:t>1</w:t>
      </w:r>
      <w:r w:rsidR="00B9550B" w:rsidRPr="00CF1DF4">
        <w:rPr>
          <w:rFonts w:asciiTheme="minorHAnsi" w:hAnsiTheme="minorHAnsi"/>
        </w:rPr>
        <w:t>4</w:t>
      </w:r>
      <w:r w:rsidR="004E3B87">
        <w:rPr>
          <w:rFonts w:asciiTheme="minorHAnsi" w:hAnsiTheme="minorHAnsi"/>
        </w:rPr>
        <w:t>6</w:t>
      </w:r>
      <w:r w:rsidR="00CF73EB" w:rsidRPr="00CF1DF4">
        <w:rPr>
          <w:rFonts w:asciiTheme="minorHAnsi" w:hAnsiTheme="minorHAnsi"/>
        </w:rPr>
        <w:t>. Plenární schůze RHSD ČR</w:t>
      </w:r>
    </w:p>
    <w:p w:rsidR="00CF73EB" w:rsidRPr="00CF1DF4" w:rsidRDefault="00CF73EB" w:rsidP="00CF73EB">
      <w:pPr>
        <w:pStyle w:val="Nzev"/>
        <w:rPr>
          <w:rFonts w:asciiTheme="minorHAnsi" w:hAnsiTheme="minorHAnsi"/>
        </w:rPr>
      </w:pPr>
      <w:r w:rsidRPr="00CF1DF4">
        <w:rPr>
          <w:rFonts w:asciiTheme="minorHAnsi" w:hAnsiTheme="minorHAnsi"/>
        </w:rPr>
        <w:t xml:space="preserve">dne </w:t>
      </w:r>
      <w:r w:rsidR="004E3B87">
        <w:rPr>
          <w:rFonts w:asciiTheme="minorHAnsi" w:hAnsiTheme="minorHAnsi"/>
        </w:rPr>
        <w:t>19</w:t>
      </w:r>
      <w:r w:rsidR="006A3A4A" w:rsidRPr="00CF1DF4">
        <w:rPr>
          <w:rFonts w:asciiTheme="minorHAnsi" w:hAnsiTheme="minorHAnsi"/>
        </w:rPr>
        <w:t xml:space="preserve">. </w:t>
      </w:r>
      <w:r w:rsidR="004E3B87">
        <w:rPr>
          <w:rFonts w:asciiTheme="minorHAnsi" w:hAnsiTheme="minorHAnsi"/>
        </w:rPr>
        <w:t>listopadu</w:t>
      </w:r>
      <w:r w:rsidRPr="00CF1DF4">
        <w:rPr>
          <w:rFonts w:asciiTheme="minorHAnsi" w:hAnsiTheme="minorHAnsi"/>
        </w:rPr>
        <w:t xml:space="preserve"> 201</w:t>
      </w:r>
      <w:r w:rsidR="00B9550B" w:rsidRPr="00CF1DF4">
        <w:rPr>
          <w:rFonts w:asciiTheme="minorHAnsi" w:hAnsiTheme="minorHAnsi"/>
        </w:rPr>
        <w:t>8</w:t>
      </w:r>
    </w:p>
    <w:p w:rsidR="00E50A09" w:rsidRPr="00E50A09" w:rsidRDefault="00F12BBD" w:rsidP="00114263">
      <w:pPr>
        <w:pStyle w:val="Nadpis2"/>
      </w:pPr>
      <w:r>
        <w:t>1.1</w:t>
      </w:r>
      <w:r>
        <w:tab/>
      </w:r>
      <w:r w:rsidR="00E50A09" w:rsidRPr="00E50A09">
        <w:t>Opatření v boji proti suchu, zadržování vody v krajině</w:t>
      </w:r>
    </w:p>
    <w:p w:rsidR="00F12BBD" w:rsidRPr="00C31754" w:rsidRDefault="00F12BBD" w:rsidP="004E3B87">
      <w:pPr>
        <w:pStyle w:val="Nadpis3"/>
        <w:ind w:left="0"/>
        <w:rPr>
          <w:rFonts w:asciiTheme="minorHAnsi" w:eastAsia="Times New Roman" w:hAnsiTheme="minorHAnsi"/>
          <w:b w:val="0"/>
          <w:sz w:val="22"/>
          <w:u w:val="single"/>
        </w:rPr>
      </w:pPr>
      <w:r w:rsidRPr="00C31754">
        <w:rPr>
          <w:rFonts w:asciiTheme="minorHAnsi" w:eastAsia="Times New Roman" w:hAnsiTheme="minorHAnsi"/>
          <w:b w:val="0"/>
          <w:sz w:val="22"/>
          <w:u w:val="single"/>
        </w:rPr>
        <w:t>Návrh usnesení:</w:t>
      </w:r>
    </w:p>
    <w:p w:rsidR="00E50A09" w:rsidRPr="00F12BBD" w:rsidRDefault="00E50A09" w:rsidP="004E3B87">
      <w:pPr>
        <w:pStyle w:val="Nadpis3"/>
        <w:numPr>
          <w:ilvl w:val="0"/>
          <w:numId w:val="2"/>
        </w:numPr>
        <w:ind w:left="567"/>
        <w:rPr>
          <w:rFonts w:asciiTheme="minorHAnsi" w:eastAsia="Times New Roman" w:hAnsiTheme="minorHAnsi"/>
          <w:b w:val="0"/>
          <w:sz w:val="22"/>
        </w:rPr>
      </w:pPr>
      <w:r w:rsidRPr="00F12BBD">
        <w:rPr>
          <w:rFonts w:asciiTheme="minorHAnsi" w:eastAsia="Times New Roman" w:hAnsiTheme="minorHAnsi"/>
          <w:b w:val="0"/>
          <w:sz w:val="22"/>
        </w:rPr>
        <w:t xml:space="preserve">Zaměstnavatelé požadují, aby byla v novele vodního zákona zajištěna povinná účast významných odběratelů vody do </w:t>
      </w:r>
      <w:r w:rsidR="00706AB7">
        <w:rPr>
          <w:rFonts w:asciiTheme="minorHAnsi" w:eastAsia="Times New Roman" w:hAnsiTheme="minorHAnsi"/>
          <w:b w:val="0"/>
          <w:sz w:val="22"/>
        </w:rPr>
        <w:t>k</w:t>
      </w:r>
      <w:r w:rsidRPr="00F12BBD">
        <w:rPr>
          <w:rFonts w:asciiTheme="minorHAnsi" w:eastAsia="Times New Roman" w:hAnsiTheme="minorHAnsi"/>
          <w:b w:val="0"/>
          <w:sz w:val="22"/>
        </w:rPr>
        <w:t>omisí a plánů pro zvládání sucha.</w:t>
      </w:r>
    </w:p>
    <w:p w:rsidR="00E50A09" w:rsidRDefault="00E50A09" w:rsidP="004E3B87">
      <w:pPr>
        <w:pStyle w:val="Nadpis3"/>
        <w:numPr>
          <w:ilvl w:val="0"/>
          <w:numId w:val="2"/>
        </w:numPr>
        <w:ind w:left="567"/>
        <w:rPr>
          <w:rFonts w:asciiTheme="minorHAnsi" w:eastAsia="Times New Roman" w:hAnsiTheme="minorHAnsi"/>
          <w:b w:val="0"/>
          <w:sz w:val="22"/>
        </w:rPr>
      </w:pPr>
      <w:r w:rsidRPr="00F12BBD">
        <w:rPr>
          <w:rFonts w:asciiTheme="minorHAnsi" w:eastAsia="Times New Roman" w:hAnsiTheme="minorHAnsi"/>
          <w:b w:val="0"/>
          <w:sz w:val="22"/>
        </w:rPr>
        <w:t xml:space="preserve">Sociální partneři požadují, aby na </w:t>
      </w:r>
      <w:r w:rsidR="00706AB7">
        <w:rPr>
          <w:rFonts w:asciiTheme="minorHAnsi" w:eastAsia="Times New Roman" w:hAnsiTheme="minorHAnsi"/>
          <w:b w:val="0"/>
          <w:sz w:val="22"/>
        </w:rPr>
        <w:t>základě doporučení PT RHSD pro hospodářskou politiku</w:t>
      </w:r>
      <w:r w:rsidRPr="00F12BBD">
        <w:rPr>
          <w:rFonts w:asciiTheme="minorHAnsi" w:eastAsia="Times New Roman" w:hAnsiTheme="minorHAnsi"/>
          <w:b w:val="0"/>
          <w:sz w:val="22"/>
        </w:rPr>
        <w:t xml:space="preserve"> </w:t>
      </w:r>
      <w:r w:rsidR="00706AB7">
        <w:rPr>
          <w:rFonts w:asciiTheme="minorHAnsi" w:eastAsia="Times New Roman" w:hAnsiTheme="minorHAnsi"/>
          <w:b w:val="0"/>
          <w:sz w:val="22"/>
        </w:rPr>
        <w:t>v</w:t>
      </w:r>
      <w:r w:rsidRPr="00F12BBD">
        <w:rPr>
          <w:rFonts w:asciiTheme="minorHAnsi" w:eastAsia="Times New Roman" w:hAnsiTheme="minorHAnsi"/>
          <w:b w:val="0"/>
          <w:sz w:val="22"/>
        </w:rPr>
        <w:t>láda přijala následující usnesení: „Vláda ČR na základě požadavku sociálních partnerů a v rámci priority řešení problematiky sucha a vodního hospodářství v ČR souhlasí, že je třeba okamžitě změnit neudržitelný systém financování vodního hospodářství a pověřuje ministra zemědělství, aby předložil návrh řešení, a to doplněním v rámci aktuální novelizace vodního zákona, a ten projednal s klíčovými ministry.</w:t>
      </w:r>
    </w:p>
    <w:p w:rsidR="00114263" w:rsidRPr="00114263" w:rsidRDefault="00114263" w:rsidP="00114263"/>
    <w:p w:rsidR="00E50A09" w:rsidRPr="00F12BBD" w:rsidRDefault="00E50A09" w:rsidP="00114263">
      <w:pPr>
        <w:pStyle w:val="Nadpis2"/>
      </w:pPr>
      <w:r w:rsidRPr="00F12BBD">
        <w:t xml:space="preserve">1.3 </w:t>
      </w:r>
      <w:r w:rsidRPr="00F12BBD">
        <w:tab/>
        <w:t>Aktuální problémy v oblasti vodního hospodářství včetně stavu a dalšího rozvoje vodní dopravy</w:t>
      </w:r>
    </w:p>
    <w:p w:rsidR="00E50A09" w:rsidRPr="004E3B87" w:rsidRDefault="00E50A09" w:rsidP="004E3B87">
      <w:pPr>
        <w:pStyle w:val="Nadpis3"/>
        <w:ind w:left="0"/>
        <w:rPr>
          <w:rFonts w:asciiTheme="minorHAnsi" w:eastAsia="Times New Roman" w:hAnsiTheme="minorHAnsi"/>
          <w:sz w:val="22"/>
        </w:rPr>
      </w:pPr>
      <w:r w:rsidRPr="004E3B87">
        <w:rPr>
          <w:rFonts w:asciiTheme="minorHAnsi" w:eastAsia="Times New Roman" w:hAnsiTheme="minorHAnsi"/>
          <w:sz w:val="22"/>
        </w:rPr>
        <w:t xml:space="preserve">A) Vodní hospodářství </w:t>
      </w:r>
    </w:p>
    <w:p w:rsidR="00A43247" w:rsidRPr="00F12BBD" w:rsidRDefault="00A43247" w:rsidP="004E3B87">
      <w:pPr>
        <w:pStyle w:val="Nadpis3"/>
        <w:ind w:left="0"/>
        <w:rPr>
          <w:rFonts w:asciiTheme="minorHAnsi" w:eastAsia="Times New Roman" w:hAnsiTheme="minorHAnsi"/>
          <w:b w:val="0"/>
          <w:sz w:val="22"/>
          <w:u w:val="single"/>
        </w:rPr>
      </w:pPr>
      <w:r w:rsidRPr="00F12BBD">
        <w:rPr>
          <w:rFonts w:asciiTheme="minorHAnsi" w:eastAsia="Times New Roman" w:hAnsiTheme="minorHAnsi"/>
          <w:b w:val="0"/>
          <w:sz w:val="22"/>
          <w:u w:val="single"/>
        </w:rPr>
        <w:t>Návrh usnesení:</w:t>
      </w:r>
    </w:p>
    <w:p w:rsidR="00E50A09" w:rsidRPr="00F12BBD" w:rsidRDefault="00706AB7" w:rsidP="004E3B87">
      <w:pPr>
        <w:pStyle w:val="Nadpis3"/>
        <w:numPr>
          <w:ilvl w:val="0"/>
          <w:numId w:val="2"/>
        </w:numPr>
        <w:ind w:left="709"/>
        <w:rPr>
          <w:rFonts w:asciiTheme="minorHAnsi" w:eastAsia="Times New Roman" w:hAnsiTheme="minorHAnsi"/>
          <w:b w:val="0"/>
          <w:sz w:val="22"/>
        </w:rPr>
      </w:pPr>
      <w:r>
        <w:rPr>
          <w:rFonts w:asciiTheme="minorHAnsi" w:eastAsia="Times New Roman" w:hAnsiTheme="minorHAnsi"/>
          <w:b w:val="0"/>
          <w:sz w:val="22"/>
        </w:rPr>
        <w:t xml:space="preserve">viz bod 1.1 </w:t>
      </w:r>
    </w:p>
    <w:p w:rsidR="00E50A09" w:rsidRPr="00C573DA" w:rsidRDefault="00E50A09" w:rsidP="00E50A09">
      <w:pPr>
        <w:pStyle w:val="Textkomente"/>
        <w:spacing w:after="0" w:line="276" w:lineRule="auto"/>
        <w:ind w:left="360"/>
        <w:jc w:val="both"/>
        <w:rPr>
          <w:rStyle w:val="Odkaznakoment"/>
          <w:rFonts w:cstheme="minorHAnsi"/>
          <w:sz w:val="22"/>
          <w:szCs w:val="22"/>
        </w:rPr>
      </w:pPr>
    </w:p>
    <w:p w:rsidR="00E50A09" w:rsidRPr="004E3B87" w:rsidRDefault="00E50A09" w:rsidP="004E3B87">
      <w:pPr>
        <w:pStyle w:val="Nadpis3"/>
        <w:ind w:left="0"/>
        <w:rPr>
          <w:rFonts w:asciiTheme="minorHAnsi" w:eastAsia="Times New Roman" w:hAnsiTheme="minorHAnsi"/>
          <w:sz w:val="22"/>
        </w:rPr>
      </w:pPr>
      <w:r w:rsidRPr="004E3B87">
        <w:rPr>
          <w:rFonts w:asciiTheme="minorHAnsi" w:eastAsia="Times New Roman" w:hAnsiTheme="minorHAnsi"/>
          <w:sz w:val="22"/>
        </w:rPr>
        <w:t>B) Oblast vodního hospodářství včetně stavu a dalšího rozvoje vodní dopravy</w:t>
      </w:r>
    </w:p>
    <w:p w:rsidR="00E50A09" w:rsidRPr="00F12BBD" w:rsidRDefault="00E50A09" w:rsidP="004E3B87">
      <w:pPr>
        <w:pStyle w:val="Nadpis3"/>
        <w:ind w:left="0"/>
        <w:rPr>
          <w:rFonts w:asciiTheme="minorHAnsi" w:eastAsia="Times New Roman" w:hAnsiTheme="minorHAnsi"/>
          <w:b w:val="0"/>
          <w:sz w:val="22"/>
          <w:u w:val="single"/>
        </w:rPr>
      </w:pPr>
      <w:r w:rsidRPr="00F12BBD">
        <w:rPr>
          <w:rFonts w:asciiTheme="minorHAnsi" w:eastAsia="Times New Roman" w:hAnsiTheme="minorHAnsi"/>
          <w:b w:val="0"/>
          <w:sz w:val="22"/>
          <w:u w:val="single"/>
        </w:rPr>
        <w:t>Návrh usnesení:</w:t>
      </w:r>
    </w:p>
    <w:p w:rsidR="00E50A09" w:rsidRPr="00F12BBD" w:rsidRDefault="00E50A09" w:rsidP="004E3B87">
      <w:pPr>
        <w:pStyle w:val="Nadpis3"/>
        <w:ind w:left="0"/>
        <w:rPr>
          <w:rFonts w:asciiTheme="minorHAnsi" w:eastAsia="Times New Roman" w:hAnsiTheme="minorHAnsi"/>
          <w:b w:val="0"/>
          <w:sz w:val="22"/>
        </w:rPr>
      </w:pPr>
      <w:r w:rsidRPr="00F12BBD">
        <w:rPr>
          <w:rFonts w:asciiTheme="minorHAnsi" w:eastAsia="Times New Roman" w:hAnsiTheme="minorHAnsi"/>
          <w:b w:val="0"/>
          <w:sz w:val="22"/>
        </w:rPr>
        <w:t>Zástupci zaměstnavatelů:</w:t>
      </w:r>
    </w:p>
    <w:p w:rsidR="00E50A09" w:rsidRPr="00F12BBD" w:rsidRDefault="00E50A09" w:rsidP="004E3B87">
      <w:pPr>
        <w:pStyle w:val="Nadpis3"/>
        <w:numPr>
          <w:ilvl w:val="0"/>
          <w:numId w:val="2"/>
        </w:numPr>
        <w:ind w:left="567"/>
        <w:rPr>
          <w:rFonts w:asciiTheme="minorHAnsi" w:eastAsia="Times New Roman" w:hAnsiTheme="minorHAnsi"/>
          <w:b w:val="0"/>
          <w:sz w:val="22"/>
        </w:rPr>
      </w:pPr>
      <w:r w:rsidRPr="00F12BBD">
        <w:rPr>
          <w:rFonts w:asciiTheme="minorHAnsi" w:eastAsia="Times New Roman" w:hAnsiTheme="minorHAnsi"/>
          <w:b w:val="0"/>
          <w:sz w:val="22"/>
        </w:rPr>
        <w:t>kvitují rozhodnutí vlády o převažujícím zájmu na zachování vodní dopravy;</w:t>
      </w:r>
    </w:p>
    <w:p w:rsidR="00E50A09" w:rsidRPr="00F12BBD" w:rsidRDefault="00E50A09" w:rsidP="004E3B87">
      <w:pPr>
        <w:pStyle w:val="Nadpis3"/>
        <w:numPr>
          <w:ilvl w:val="0"/>
          <w:numId w:val="2"/>
        </w:numPr>
        <w:ind w:left="567"/>
        <w:rPr>
          <w:rFonts w:asciiTheme="minorHAnsi" w:eastAsia="Times New Roman" w:hAnsiTheme="minorHAnsi"/>
          <w:b w:val="0"/>
          <w:sz w:val="22"/>
        </w:rPr>
      </w:pPr>
      <w:r w:rsidRPr="00F12BBD">
        <w:rPr>
          <w:rFonts w:asciiTheme="minorHAnsi" w:eastAsia="Times New Roman" w:hAnsiTheme="minorHAnsi"/>
          <w:b w:val="0"/>
          <w:sz w:val="22"/>
        </w:rPr>
        <w:t>upozorňují na neutěšený stav vodní dopravy a její nevyužitý potenciál;</w:t>
      </w:r>
    </w:p>
    <w:p w:rsidR="00F12BBD" w:rsidRDefault="00E50A09" w:rsidP="004E3B87">
      <w:pPr>
        <w:pStyle w:val="Nadpis3"/>
        <w:numPr>
          <w:ilvl w:val="0"/>
          <w:numId w:val="2"/>
        </w:numPr>
        <w:ind w:left="567"/>
        <w:rPr>
          <w:rFonts w:asciiTheme="minorHAnsi" w:eastAsia="Times New Roman" w:hAnsiTheme="minorHAnsi"/>
          <w:b w:val="0"/>
          <w:sz w:val="22"/>
        </w:rPr>
      </w:pPr>
      <w:r w:rsidRPr="00F12BBD">
        <w:rPr>
          <w:rFonts w:asciiTheme="minorHAnsi" w:eastAsia="Times New Roman" w:hAnsiTheme="minorHAnsi"/>
          <w:b w:val="0"/>
          <w:sz w:val="22"/>
        </w:rPr>
        <w:t xml:space="preserve">žádají vládu, aby přijala jasné kroky, jak </w:t>
      </w:r>
      <w:r w:rsidR="00706AB7" w:rsidRPr="00F12BBD">
        <w:rPr>
          <w:rFonts w:asciiTheme="minorHAnsi" w:eastAsia="Times New Roman" w:hAnsiTheme="minorHAnsi"/>
          <w:b w:val="0"/>
          <w:sz w:val="22"/>
        </w:rPr>
        <w:t xml:space="preserve">urychlit </w:t>
      </w:r>
      <w:r w:rsidRPr="00F12BBD">
        <w:rPr>
          <w:rFonts w:asciiTheme="minorHAnsi" w:eastAsia="Times New Roman" w:hAnsiTheme="minorHAnsi"/>
          <w:b w:val="0"/>
          <w:sz w:val="22"/>
        </w:rPr>
        <w:t>výstavbu plavebních stupňů v Přelouči a Děčíně.</w:t>
      </w:r>
    </w:p>
    <w:p w:rsidR="00F12BBD" w:rsidRDefault="00F12BBD" w:rsidP="00E50A09">
      <w:pPr>
        <w:pStyle w:val="Bezmezer"/>
        <w:spacing w:line="276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E50A09" w:rsidRPr="00F12BBD" w:rsidRDefault="00E50A09" w:rsidP="00114263">
      <w:pPr>
        <w:pStyle w:val="Nadpis2"/>
      </w:pPr>
      <w:r w:rsidRPr="00F12BBD">
        <w:t>1.4</w:t>
      </w:r>
      <w:r w:rsidRPr="00F12BBD">
        <w:tab/>
        <w:t>Stav čerpání prostředků z fondů EU v programovém období 2014 – 2020</w:t>
      </w:r>
    </w:p>
    <w:p w:rsidR="00E50A09" w:rsidRPr="00F12BBD" w:rsidRDefault="00E50A09" w:rsidP="00114263">
      <w:pPr>
        <w:pStyle w:val="Nadpis3"/>
        <w:keepNext w:val="0"/>
        <w:keepLines w:val="0"/>
        <w:ind w:left="0"/>
        <w:rPr>
          <w:rFonts w:asciiTheme="minorHAnsi" w:eastAsia="Times New Roman" w:hAnsiTheme="minorHAnsi"/>
          <w:b w:val="0"/>
          <w:sz w:val="22"/>
          <w:u w:val="single"/>
        </w:rPr>
      </w:pPr>
      <w:r w:rsidRPr="00F12BBD">
        <w:rPr>
          <w:rFonts w:asciiTheme="minorHAnsi" w:eastAsia="Times New Roman" w:hAnsiTheme="minorHAnsi"/>
          <w:b w:val="0"/>
          <w:sz w:val="22"/>
          <w:u w:val="single"/>
        </w:rPr>
        <w:t>Návrh usnesení:</w:t>
      </w:r>
    </w:p>
    <w:p w:rsidR="00E50A09" w:rsidRPr="00F12BBD" w:rsidRDefault="00E50A09" w:rsidP="00114263">
      <w:pPr>
        <w:pStyle w:val="Nadpis3"/>
        <w:keepNext w:val="0"/>
        <w:keepLines w:val="0"/>
        <w:ind w:left="0"/>
        <w:rPr>
          <w:rFonts w:asciiTheme="minorHAnsi" w:eastAsia="Times New Roman" w:hAnsiTheme="minorHAnsi"/>
          <w:b w:val="0"/>
          <w:sz w:val="22"/>
        </w:rPr>
      </w:pPr>
      <w:r w:rsidRPr="00F12BBD">
        <w:rPr>
          <w:rFonts w:asciiTheme="minorHAnsi" w:eastAsia="Times New Roman" w:hAnsiTheme="minorHAnsi"/>
          <w:b w:val="0"/>
          <w:sz w:val="22"/>
        </w:rPr>
        <w:t>Zástupci zaměstnavatelů:</w:t>
      </w:r>
    </w:p>
    <w:p w:rsidR="00E50A09" w:rsidRPr="00F12BBD" w:rsidRDefault="00E50A09" w:rsidP="00114263">
      <w:pPr>
        <w:pStyle w:val="Nadpis3"/>
        <w:keepNext w:val="0"/>
        <w:keepLines w:val="0"/>
        <w:numPr>
          <w:ilvl w:val="0"/>
          <w:numId w:val="2"/>
        </w:numPr>
        <w:ind w:left="567"/>
        <w:rPr>
          <w:rFonts w:asciiTheme="minorHAnsi" w:eastAsia="Times New Roman" w:hAnsiTheme="minorHAnsi"/>
          <w:b w:val="0"/>
          <w:sz w:val="22"/>
        </w:rPr>
      </w:pPr>
      <w:r w:rsidRPr="00F12BBD">
        <w:rPr>
          <w:rFonts w:asciiTheme="minorHAnsi" w:eastAsia="Times New Roman" w:hAnsiTheme="minorHAnsi"/>
          <w:b w:val="0"/>
          <w:sz w:val="22"/>
        </w:rPr>
        <w:t>připomínají dohodu o zajištění dostatečných prostředků pro vybrané programy podpory v </w:t>
      </w:r>
      <w:proofErr w:type="gramStart"/>
      <w:r w:rsidRPr="00F12BBD">
        <w:rPr>
          <w:rFonts w:asciiTheme="minorHAnsi" w:eastAsia="Times New Roman" w:hAnsiTheme="minorHAnsi"/>
          <w:b w:val="0"/>
          <w:sz w:val="22"/>
        </w:rPr>
        <w:t>OP</w:t>
      </w:r>
      <w:proofErr w:type="gramEnd"/>
      <w:r w:rsidRPr="00F12BBD">
        <w:rPr>
          <w:rFonts w:asciiTheme="minorHAnsi" w:eastAsia="Times New Roman" w:hAnsiTheme="minorHAnsi"/>
          <w:b w:val="0"/>
          <w:sz w:val="22"/>
        </w:rPr>
        <w:t xml:space="preserve"> PIK s  absorpční kapacitou a žádají, aby zástupci </w:t>
      </w:r>
      <w:r w:rsidR="00114263">
        <w:rPr>
          <w:rFonts w:asciiTheme="minorHAnsi" w:eastAsia="Times New Roman" w:hAnsiTheme="minorHAnsi"/>
          <w:b w:val="0"/>
          <w:sz w:val="22"/>
        </w:rPr>
        <w:t>v</w:t>
      </w:r>
      <w:r w:rsidRPr="00F12BBD">
        <w:rPr>
          <w:rFonts w:asciiTheme="minorHAnsi" w:eastAsia="Times New Roman" w:hAnsiTheme="minorHAnsi"/>
          <w:b w:val="0"/>
          <w:sz w:val="22"/>
        </w:rPr>
        <w:t>lády v Radě ESIF tento příslib pomohli podpořit</w:t>
      </w:r>
      <w:r w:rsidR="00114263">
        <w:rPr>
          <w:rFonts w:asciiTheme="minorHAnsi" w:eastAsia="Times New Roman" w:hAnsiTheme="minorHAnsi"/>
          <w:b w:val="0"/>
          <w:sz w:val="22"/>
        </w:rPr>
        <w:t>;</w:t>
      </w:r>
    </w:p>
    <w:p w:rsidR="00E50A09" w:rsidRPr="00F12BBD" w:rsidRDefault="00E50A09" w:rsidP="00114263">
      <w:pPr>
        <w:pStyle w:val="Nadpis3"/>
        <w:keepNext w:val="0"/>
        <w:keepLines w:val="0"/>
        <w:numPr>
          <w:ilvl w:val="0"/>
          <w:numId w:val="2"/>
        </w:numPr>
        <w:ind w:left="567"/>
        <w:rPr>
          <w:rFonts w:asciiTheme="minorHAnsi" w:eastAsia="Times New Roman" w:hAnsiTheme="minorHAnsi"/>
          <w:b w:val="0"/>
          <w:sz w:val="22"/>
        </w:rPr>
      </w:pPr>
      <w:r w:rsidRPr="00F12BBD">
        <w:rPr>
          <w:rFonts w:asciiTheme="minorHAnsi" w:eastAsia="Times New Roman" w:hAnsiTheme="minorHAnsi"/>
          <w:b w:val="0"/>
          <w:sz w:val="22"/>
        </w:rPr>
        <w:t>žádají o předložení analýzy příčin, provedených opatření a koncepce řízení rizik v rámci stabilizace programu OP PIK</w:t>
      </w:r>
      <w:r w:rsidR="00114263">
        <w:rPr>
          <w:rFonts w:asciiTheme="minorHAnsi" w:eastAsia="Times New Roman" w:hAnsiTheme="minorHAnsi"/>
          <w:b w:val="0"/>
          <w:sz w:val="22"/>
        </w:rPr>
        <w:t>;</w:t>
      </w:r>
    </w:p>
    <w:p w:rsidR="00E50A09" w:rsidRPr="00F12BBD" w:rsidRDefault="00E50A09" w:rsidP="00114263">
      <w:pPr>
        <w:pStyle w:val="Nadpis3"/>
        <w:keepNext w:val="0"/>
        <w:keepLines w:val="0"/>
        <w:numPr>
          <w:ilvl w:val="0"/>
          <w:numId w:val="2"/>
        </w:numPr>
        <w:ind w:left="567"/>
        <w:rPr>
          <w:rFonts w:asciiTheme="minorHAnsi" w:eastAsia="Times New Roman" w:hAnsiTheme="minorHAnsi"/>
          <w:b w:val="0"/>
          <w:sz w:val="22"/>
        </w:rPr>
      </w:pPr>
      <w:r w:rsidRPr="00F12BBD">
        <w:rPr>
          <w:rFonts w:asciiTheme="minorHAnsi" w:eastAsia="Times New Roman" w:hAnsiTheme="minorHAnsi"/>
          <w:b w:val="0"/>
          <w:sz w:val="22"/>
        </w:rPr>
        <w:lastRenderedPageBreak/>
        <w:t>žádají o maximální součinnost resortů při zajištění rychlého a kvalitního čerpání finančních prostředků</w:t>
      </w:r>
      <w:r w:rsidR="00114263">
        <w:rPr>
          <w:rFonts w:asciiTheme="minorHAnsi" w:eastAsia="Times New Roman" w:hAnsiTheme="minorHAnsi"/>
          <w:b w:val="0"/>
          <w:sz w:val="22"/>
        </w:rPr>
        <w:t>.</w:t>
      </w:r>
    </w:p>
    <w:p w:rsidR="00E50A09" w:rsidRDefault="00E50A09" w:rsidP="00E50A09">
      <w:pPr>
        <w:pStyle w:val="Bezmezer"/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50A09" w:rsidRPr="00A43247" w:rsidRDefault="00E50A09" w:rsidP="00114263">
      <w:pPr>
        <w:pStyle w:val="Nadpis2"/>
      </w:pPr>
      <w:r w:rsidRPr="00A43247">
        <w:t>1.5</w:t>
      </w:r>
      <w:r w:rsidRPr="00A43247">
        <w:tab/>
        <w:t>Finanční perspektiva nového programového období po roce 2020</w:t>
      </w:r>
    </w:p>
    <w:p w:rsidR="00E50A09" w:rsidRPr="00A43247" w:rsidRDefault="00E50A09" w:rsidP="004E3B87">
      <w:pPr>
        <w:pStyle w:val="Nadpis3"/>
        <w:ind w:left="0"/>
        <w:rPr>
          <w:rFonts w:asciiTheme="minorHAnsi" w:eastAsia="Times New Roman" w:hAnsiTheme="minorHAnsi"/>
          <w:b w:val="0"/>
          <w:sz w:val="22"/>
          <w:u w:val="single"/>
        </w:rPr>
      </w:pPr>
      <w:r w:rsidRPr="00A43247">
        <w:rPr>
          <w:rFonts w:asciiTheme="minorHAnsi" w:eastAsia="Times New Roman" w:hAnsiTheme="minorHAnsi"/>
          <w:b w:val="0"/>
          <w:sz w:val="22"/>
          <w:u w:val="single"/>
        </w:rPr>
        <w:t>Návrh usnesení:</w:t>
      </w:r>
    </w:p>
    <w:p w:rsidR="00E50A09" w:rsidRPr="00A43247" w:rsidRDefault="00E50A09" w:rsidP="004E3B87">
      <w:pPr>
        <w:pStyle w:val="Nadpis3"/>
        <w:ind w:left="0"/>
        <w:rPr>
          <w:rFonts w:asciiTheme="minorHAnsi" w:eastAsia="Times New Roman" w:hAnsiTheme="minorHAnsi"/>
          <w:b w:val="0"/>
          <w:sz w:val="22"/>
        </w:rPr>
      </w:pPr>
      <w:r w:rsidRPr="00A43247">
        <w:rPr>
          <w:rFonts w:asciiTheme="minorHAnsi" w:eastAsia="Times New Roman" w:hAnsiTheme="minorHAnsi"/>
          <w:b w:val="0"/>
          <w:sz w:val="22"/>
        </w:rPr>
        <w:t>Zástupci zaměstnavatelů:</w:t>
      </w:r>
    </w:p>
    <w:p w:rsidR="00E50A09" w:rsidRPr="00A43247" w:rsidRDefault="00E50A09" w:rsidP="004E3B87">
      <w:pPr>
        <w:pStyle w:val="Nadpis3"/>
        <w:numPr>
          <w:ilvl w:val="0"/>
          <w:numId w:val="2"/>
        </w:numPr>
        <w:ind w:left="567"/>
        <w:rPr>
          <w:rFonts w:asciiTheme="minorHAnsi" w:eastAsia="Times New Roman" w:hAnsiTheme="minorHAnsi"/>
          <w:b w:val="0"/>
          <w:sz w:val="22"/>
        </w:rPr>
      </w:pPr>
      <w:r w:rsidRPr="00A43247">
        <w:rPr>
          <w:rFonts w:asciiTheme="minorHAnsi" w:eastAsia="Times New Roman" w:hAnsiTheme="minorHAnsi"/>
          <w:b w:val="0"/>
          <w:sz w:val="22"/>
        </w:rPr>
        <w:t>podporují pozici ČR a činnost MMR při vyjednávání budoucího programového období EU;</w:t>
      </w:r>
    </w:p>
    <w:p w:rsidR="00E50A09" w:rsidRPr="00A43247" w:rsidRDefault="00E50A09" w:rsidP="004E3B87">
      <w:pPr>
        <w:pStyle w:val="Nadpis3"/>
        <w:numPr>
          <w:ilvl w:val="0"/>
          <w:numId w:val="2"/>
        </w:numPr>
        <w:ind w:left="567"/>
        <w:rPr>
          <w:rFonts w:asciiTheme="minorHAnsi" w:eastAsia="Times New Roman" w:hAnsiTheme="minorHAnsi"/>
          <w:b w:val="0"/>
          <w:sz w:val="22"/>
        </w:rPr>
      </w:pPr>
      <w:r w:rsidRPr="00A43247">
        <w:rPr>
          <w:rFonts w:asciiTheme="minorHAnsi" w:eastAsia="Times New Roman" w:hAnsiTheme="minorHAnsi"/>
          <w:b w:val="0"/>
          <w:sz w:val="22"/>
        </w:rPr>
        <w:t xml:space="preserve">požadují, aby došlo k reálnému snížení administrativní náročnosti a zjednodušení pro žadatele a příjemce, včetně sjednocení a snížení </w:t>
      </w:r>
      <w:proofErr w:type="spellStart"/>
      <w:r w:rsidRPr="00A43247">
        <w:rPr>
          <w:rFonts w:asciiTheme="minorHAnsi" w:eastAsia="Times New Roman" w:hAnsiTheme="minorHAnsi"/>
          <w:b w:val="0"/>
          <w:sz w:val="22"/>
        </w:rPr>
        <w:t>auditní</w:t>
      </w:r>
      <w:proofErr w:type="spellEnd"/>
      <w:r w:rsidRPr="00A43247">
        <w:rPr>
          <w:rFonts w:asciiTheme="minorHAnsi" w:eastAsia="Times New Roman" w:hAnsiTheme="minorHAnsi"/>
          <w:b w:val="0"/>
          <w:sz w:val="22"/>
        </w:rPr>
        <w:t xml:space="preserve"> činnosti;</w:t>
      </w:r>
    </w:p>
    <w:p w:rsidR="00E50A09" w:rsidRPr="00A43247" w:rsidRDefault="00E50A09" w:rsidP="004E3B87">
      <w:pPr>
        <w:pStyle w:val="Nadpis3"/>
        <w:numPr>
          <w:ilvl w:val="0"/>
          <w:numId w:val="2"/>
        </w:numPr>
        <w:ind w:left="567"/>
        <w:rPr>
          <w:rFonts w:asciiTheme="minorHAnsi" w:eastAsia="Times New Roman" w:hAnsiTheme="minorHAnsi"/>
          <w:b w:val="0"/>
          <w:sz w:val="22"/>
        </w:rPr>
      </w:pPr>
      <w:r w:rsidRPr="00A43247">
        <w:rPr>
          <w:rFonts w:asciiTheme="minorHAnsi" w:eastAsia="Times New Roman" w:hAnsiTheme="minorHAnsi"/>
          <w:b w:val="0"/>
          <w:sz w:val="22"/>
        </w:rPr>
        <w:t>požadují, aby byla zajištěna kontinuita operačních programů a úspěšné čerpání finančních prostředků, doporučují vládě přijmout variantu nastavení architektury budoucích operačních programů na základě doporučení MMR, tj. variantu vycházející ze stávajícího nastavení operačních programů.</w:t>
      </w:r>
    </w:p>
    <w:p w:rsidR="00E50A09" w:rsidRDefault="00E50A09" w:rsidP="00E50A09">
      <w:pPr>
        <w:pStyle w:val="Bezmezer"/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50A09" w:rsidRPr="00A43247" w:rsidRDefault="00E50A09" w:rsidP="00114263">
      <w:pPr>
        <w:pStyle w:val="Nadpis2"/>
      </w:pPr>
      <w:r w:rsidRPr="00A43247">
        <w:t>1.6</w:t>
      </w:r>
      <w:r w:rsidRPr="00A43247">
        <w:tab/>
        <w:t>Další postup v digitální agendě</w:t>
      </w:r>
    </w:p>
    <w:p w:rsidR="00E50A09" w:rsidRPr="00A43247" w:rsidRDefault="00E50A09" w:rsidP="004E3B87">
      <w:pPr>
        <w:pStyle w:val="Nadpis3"/>
        <w:ind w:left="0"/>
        <w:rPr>
          <w:rFonts w:asciiTheme="minorHAnsi" w:eastAsia="Times New Roman" w:hAnsiTheme="minorHAnsi"/>
          <w:b w:val="0"/>
          <w:sz w:val="22"/>
          <w:u w:val="single"/>
        </w:rPr>
      </w:pPr>
      <w:r w:rsidRPr="00A43247">
        <w:rPr>
          <w:rFonts w:asciiTheme="minorHAnsi" w:eastAsia="Times New Roman" w:hAnsiTheme="minorHAnsi"/>
          <w:b w:val="0"/>
          <w:sz w:val="22"/>
          <w:u w:val="single"/>
        </w:rPr>
        <w:t>Návrh usnesení:</w:t>
      </w:r>
    </w:p>
    <w:p w:rsidR="00E50A09" w:rsidRPr="00A43247" w:rsidRDefault="00E50A09" w:rsidP="004E3B87">
      <w:pPr>
        <w:pStyle w:val="Nadpis3"/>
        <w:numPr>
          <w:ilvl w:val="0"/>
          <w:numId w:val="2"/>
        </w:numPr>
        <w:ind w:left="567"/>
        <w:rPr>
          <w:rFonts w:asciiTheme="minorHAnsi" w:eastAsia="Times New Roman" w:hAnsiTheme="minorHAnsi"/>
          <w:b w:val="0"/>
          <w:sz w:val="22"/>
        </w:rPr>
      </w:pPr>
      <w:r w:rsidRPr="00A43247">
        <w:rPr>
          <w:rFonts w:asciiTheme="minorHAnsi" w:eastAsia="Times New Roman" w:hAnsiTheme="minorHAnsi"/>
          <w:b w:val="0"/>
          <w:sz w:val="22"/>
        </w:rPr>
        <w:t>Zástupci zaměstnavatelů berou informaci o postupu v digitální agendě na vědomí.</w:t>
      </w:r>
    </w:p>
    <w:p w:rsidR="00E50A09" w:rsidRDefault="00E50A09" w:rsidP="00E50A09">
      <w:pPr>
        <w:rPr>
          <w:rFonts w:ascii="Calibri" w:eastAsia="Times New Roman" w:hAnsi="Calibri" w:cstheme="majorBidi"/>
          <w:b/>
          <w:bCs/>
          <w:color w:val="272154"/>
        </w:rPr>
      </w:pPr>
    </w:p>
    <w:p w:rsidR="00114263" w:rsidRDefault="00114263" w:rsidP="00E50A09">
      <w:pPr>
        <w:rPr>
          <w:rFonts w:ascii="Calibri" w:eastAsia="Times New Roman" w:hAnsi="Calibri" w:cstheme="majorBidi"/>
          <w:b/>
          <w:bCs/>
          <w:color w:val="272154"/>
        </w:rPr>
      </w:pPr>
    </w:p>
    <w:p w:rsidR="00E50A09" w:rsidRPr="00615496" w:rsidRDefault="00E50A09" w:rsidP="00E50A0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1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rPr>
          <w:rFonts w:eastAsia="Times New Roman" w:cs="Arial"/>
          <w:b/>
          <w:color w:val="002060"/>
          <w:u w:val="single"/>
        </w:rPr>
      </w:pPr>
      <w:r w:rsidRPr="00615496">
        <w:rPr>
          <w:rFonts w:eastAsia="Times New Roman" w:cs="Arial"/>
          <w:b/>
          <w:color w:val="002060"/>
          <w:u w:val="single"/>
        </w:rPr>
        <w:t>Dodatečně zařazený bod</w:t>
      </w:r>
    </w:p>
    <w:p w:rsidR="00E50A09" w:rsidRPr="004E3B87" w:rsidRDefault="00E50A09" w:rsidP="00114263">
      <w:pPr>
        <w:pStyle w:val="Nadpis2"/>
      </w:pPr>
      <w:r w:rsidRPr="004E3B87">
        <w:t>Informace o možných dopadech zavedení základní hranice úspěšnosti v přijímacích řízeních na střední školy a krocích ke zlepšení kvality středního školství v ČR</w:t>
      </w:r>
    </w:p>
    <w:p w:rsidR="00E50A09" w:rsidRPr="00615496" w:rsidRDefault="00E50A09" w:rsidP="00E50A09">
      <w:pPr>
        <w:pStyle w:val="Bezmezer"/>
        <w:jc w:val="both"/>
        <w:rPr>
          <w:rFonts w:cs="Arial"/>
          <w:b/>
          <w:color w:val="404040" w:themeColor="text1" w:themeTint="BF"/>
        </w:rPr>
      </w:pPr>
    </w:p>
    <w:p w:rsidR="00E50A09" w:rsidRPr="004E3B87" w:rsidRDefault="00E50A09" w:rsidP="004E3B87">
      <w:pPr>
        <w:pStyle w:val="Nadpis3"/>
        <w:ind w:left="0"/>
        <w:rPr>
          <w:rFonts w:asciiTheme="minorHAnsi" w:eastAsia="Times New Roman" w:hAnsiTheme="minorHAnsi"/>
          <w:b w:val="0"/>
          <w:sz w:val="22"/>
          <w:u w:val="single"/>
        </w:rPr>
      </w:pPr>
      <w:r w:rsidRPr="004E3B87">
        <w:rPr>
          <w:rFonts w:asciiTheme="minorHAnsi" w:eastAsia="Times New Roman" w:hAnsiTheme="minorHAnsi"/>
          <w:b w:val="0"/>
          <w:sz w:val="22"/>
          <w:u w:val="single"/>
        </w:rPr>
        <w:t>Návrh usnesení</w:t>
      </w:r>
    </w:p>
    <w:p w:rsidR="00E50A09" w:rsidRPr="004E3B87" w:rsidRDefault="00E50A09" w:rsidP="004E3B87">
      <w:pPr>
        <w:pStyle w:val="Nadpis3"/>
        <w:ind w:left="0"/>
        <w:rPr>
          <w:rFonts w:asciiTheme="minorHAnsi" w:eastAsia="Times New Roman" w:hAnsiTheme="minorHAnsi"/>
          <w:b w:val="0"/>
          <w:sz w:val="22"/>
        </w:rPr>
      </w:pPr>
      <w:r w:rsidRPr="004E3B87">
        <w:rPr>
          <w:rFonts w:asciiTheme="minorHAnsi" w:eastAsia="Times New Roman" w:hAnsiTheme="minorHAnsi"/>
          <w:b w:val="0"/>
          <w:sz w:val="22"/>
        </w:rPr>
        <w:t>Zástupci zaměstnavatelů:</w:t>
      </w:r>
    </w:p>
    <w:p w:rsidR="00E50A09" w:rsidRPr="004E3B87" w:rsidRDefault="00E50A09" w:rsidP="004E3B87">
      <w:pPr>
        <w:pStyle w:val="Nadpis3"/>
        <w:numPr>
          <w:ilvl w:val="0"/>
          <w:numId w:val="2"/>
        </w:numPr>
        <w:ind w:left="567"/>
        <w:rPr>
          <w:rFonts w:asciiTheme="minorHAnsi" w:eastAsia="Times New Roman" w:hAnsiTheme="minorHAnsi"/>
          <w:b w:val="0"/>
          <w:sz w:val="22"/>
        </w:rPr>
      </w:pPr>
      <w:r w:rsidRPr="004E3B87">
        <w:rPr>
          <w:rFonts w:asciiTheme="minorHAnsi" w:eastAsia="Times New Roman" w:hAnsiTheme="minorHAnsi"/>
          <w:b w:val="0"/>
          <w:sz w:val="22"/>
        </w:rPr>
        <w:t xml:space="preserve">vidí snahu o zavedení </w:t>
      </w:r>
      <w:proofErr w:type="spellStart"/>
      <w:r w:rsidRPr="004E3B87">
        <w:rPr>
          <w:rFonts w:asciiTheme="minorHAnsi" w:eastAsia="Times New Roman" w:hAnsiTheme="minorHAnsi"/>
          <w:b w:val="0"/>
          <w:sz w:val="22"/>
        </w:rPr>
        <w:t>nepodkročitelné</w:t>
      </w:r>
      <w:proofErr w:type="spellEnd"/>
      <w:r w:rsidRPr="004E3B87">
        <w:rPr>
          <w:rFonts w:asciiTheme="minorHAnsi" w:eastAsia="Times New Roman" w:hAnsiTheme="minorHAnsi"/>
          <w:b w:val="0"/>
          <w:sz w:val="22"/>
        </w:rPr>
        <w:t xml:space="preserve"> hranice pro přijetí na maturitní obory jako nevhodnou, jelikož by to za stávající situace nejvíce ohrozilo žádané učební obory s maturitou a žáky v ekonomicky slabých regionech;</w:t>
      </w:r>
    </w:p>
    <w:p w:rsidR="00E50A09" w:rsidRPr="004E3B87" w:rsidRDefault="00E50A09" w:rsidP="004E3B87">
      <w:pPr>
        <w:pStyle w:val="Nadpis3"/>
        <w:numPr>
          <w:ilvl w:val="0"/>
          <w:numId w:val="2"/>
        </w:numPr>
        <w:ind w:left="567"/>
        <w:rPr>
          <w:rFonts w:asciiTheme="minorHAnsi" w:eastAsia="Times New Roman" w:hAnsiTheme="minorHAnsi"/>
          <w:b w:val="0"/>
          <w:sz w:val="22"/>
        </w:rPr>
      </w:pPr>
      <w:r w:rsidRPr="004E3B87">
        <w:rPr>
          <w:rFonts w:asciiTheme="minorHAnsi" w:eastAsia="Times New Roman" w:hAnsiTheme="minorHAnsi"/>
          <w:b w:val="0"/>
          <w:sz w:val="22"/>
        </w:rPr>
        <w:t>podporují návrh Asociace krajů ke zvýšení kompetencí zřizovatele dojednávat s ředitelem školy kapacity otevíraných tříd (sněmovní tisk č. 309);</w:t>
      </w:r>
    </w:p>
    <w:p w:rsidR="00E50A09" w:rsidRPr="004E3B87" w:rsidRDefault="00E50A09" w:rsidP="004E3B87">
      <w:pPr>
        <w:pStyle w:val="Nadpis3"/>
        <w:numPr>
          <w:ilvl w:val="0"/>
          <w:numId w:val="2"/>
        </w:numPr>
        <w:ind w:left="567"/>
        <w:rPr>
          <w:rFonts w:asciiTheme="minorHAnsi" w:eastAsia="Times New Roman" w:hAnsiTheme="minorHAnsi"/>
          <w:b w:val="0"/>
          <w:sz w:val="22"/>
        </w:rPr>
      </w:pPr>
      <w:r w:rsidRPr="004E3B87">
        <w:rPr>
          <w:rFonts w:asciiTheme="minorHAnsi" w:eastAsia="Times New Roman" w:hAnsiTheme="minorHAnsi"/>
          <w:b w:val="0"/>
          <w:sz w:val="22"/>
        </w:rPr>
        <w:t>podporují další nástroje na zlepšení kvality škol, jako je zveřejňování výsledků žáků a škol, zlepšení kariérového poradenství, národní kampaně na podporu technických oborů či rozšíření praktické výuky na bázi duálního vzdělávání.</w:t>
      </w:r>
    </w:p>
    <w:p w:rsidR="00D211A8" w:rsidRPr="00D211A8" w:rsidRDefault="00D211A8" w:rsidP="00E50A09">
      <w:pPr>
        <w:pStyle w:val="Nadpis3"/>
        <w:ind w:left="66" w:firstLine="642"/>
        <w:rPr>
          <w:rFonts w:asciiTheme="minorHAnsi" w:eastAsia="Times New Roman" w:hAnsiTheme="minorHAnsi"/>
          <w:b w:val="0"/>
          <w:sz w:val="22"/>
        </w:rPr>
      </w:pPr>
    </w:p>
    <w:sectPr w:rsidR="00D211A8" w:rsidRPr="00D211A8" w:rsidSect="005E3BBB">
      <w:footerReference w:type="default" r:id="rId8"/>
      <w:headerReference w:type="first" r:id="rId9"/>
      <w:footerReference w:type="first" r:id="rId10"/>
      <w:pgSz w:w="11906" w:h="16838"/>
      <w:pgMar w:top="1418" w:right="1134" w:bottom="993" w:left="1134" w:header="709" w:footer="12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FCB" w:rsidRDefault="00B93FCB" w:rsidP="005F7548">
      <w:pPr>
        <w:spacing w:after="0" w:line="240" w:lineRule="auto"/>
      </w:pPr>
      <w:r>
        <w:separator/>
      </w:r>
    </w:p>
    <w:p w:rsidR="00B93FCB" w:rsidRDefault="00B93FCB"/>
  </w:endnote>
  <w:endnote w:type="continuationSeparator" w:id="0">
    <w:p w:rsidR="00B93FCB" w:rsidRDefault="00B93FCB" w:rsidP="005F7548">
      <w:pPr>
        <w:spacing w:after="0" w:line="240" w:lineRule="auto"/>
      </w:pPr>
      <w:r>
        <w:continuationSeparator/>
      </w:r>
    </w:p>
    <w:p w:rsidR="00B93FCB" w:rsidRDefault="00B93FC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18399"/>
      <w:docPartObj>
        <w:docPartGallery w:val="Page Numbers (Bottom of Page)"/>
        <w:docPartUnique/>
      </w:docPartObj>
    </w:sdtPr>
    <w:sdtContent>
      <w:p w:rsidR="00BE4B7E" w:rsidRDefault="00B65C35">
        <w:pPr>
          <w:pStyle w:val="Zpat"/>
        </w:pPr>
        <w:r>
          <w:rPr>
            <w:noProof/>
            <w:lang w:eastAsia="cs-CZ"/>
          </w:rPr>
          <w:pict>
            <v:rect id="Rectangle 1" o:spid="_x0000_s2049" style="position:absolute;left:0;text-align:left;margin-left:0;margin-top:0;width:44.55pt;height:15.1pt;rotation:180;flip:x;z-index:251661312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" filled="f" fillcolor="#c0504d [3205]" stroked="f" strokecolor="#4f81bd [3204]" strokeweight="2.25pt">
              <v:textbox inset=",0,,0">
                <w:txbxContent>
                  <w:p w:rsidR="00BE4B7E" w:rsidRPr="000628D9" w:rsidRDefault="00B65C3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0093D6"/>
                      </w:rPr>
                    </w:pPr>
                    <w:r w:rsidRPr="000628D9">
                      <w:rPr>
                        <w:color w:val="0093D6"/>
                      </w:rPr>
                      <w:fldChar w:fldCharType="begin"/>
                    </w:r>
                    <w:r w:rsidR="00BE4B7E" w:rsidRPr="000628D9">
                      <w:rPr>
                        <w:color w:val="0093D6"/>
                      </w:rPr>
                      <w:instrText xml:space="preserve"> PAGE   \* MERGEFORMAT </w:instrText>
                    </w:r>
                    <w:r w:rsidRPr="000628D9">
                      <w:rPr>
                        <w:color w:val="0093D6"/>
                      </w:rPr>
                      <w:fldChar w:fldCharType="separate"/>
                    </w:r>
                    <w:r w:rsidR="00114263">
                      <w:rPr>
                        <w:noProof/>
                        <w:color w:val="0093D6"/>
                      </w:rPr>
                      <w:t>2</w:t>
                    </w:r>
                    <w:r w:rsidRPr="000628D9">
                      <w:rPr>
                        <w:color w:val="0093D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F4" w:rsidRDefault="00B65C35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2051" type="#_x0000_t202" style="position:absolute;left:0;text-align:left;margin-left:2.25pt;margin-top:-1.15pt;width:327.7pt;height:82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" fillcolor="white [3201]" stroked="f" strokeweight=".5pt">
          <v:textbox inset="0,,0">
            <w:txbxContent>
              <w:p w:rsidR="00CF1DF4" w:rsidRDefault="00CF1DF4" w:rsidP="00CF1DF4">
                <w:pPr>
                  <w:pStyle w:val="Zkladnodstavec"/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</w:pPr>
                <w:proofErr w:type="gramStart"/>
                <w:r w:rsidRPr="00000194">
                  <w:rPr>
                    <w:rFonts w:ascii="Calibri" w:hAnsi="Calibri" w:cs="Calibri"/>
                    <w:caps/>
                    <w:color w:val="0093D6"/>
                    <w:sz w:val="12"/>
                    <w:szCs w:val="12"/>
                  </w:rPr>
                  <w:t>telefon</w:t>
                </w: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 xml:space="preserve">  </w:t>
                </w:r>
                <w:r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  <w:t>(+420</w:t>
                </w:r>
                <w:proofErr w:type="gramEnd"/>
                <w:r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  <w:t>) 225 279 111</w:t>
                </w: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 xml:space="preserve">  </w:t>
                </w:r>
                <w:r w:rsidRPr="00000194">
                  <w:rPr>
                    <w:rFonts w:ascii="Calibri" w:hAnsi="Calibri" w:cs="Calibri"/>
                    <w:caps/>
                    <w:color w:val="0093D6"/>
                    <w:sz w:val="12"/>
                    <w:szCs w:val="12"/>
                  </w:rPr>
                  <w:t xml:space="preserve">|  E-mail  </w:t>
                </w:r>
                <w:r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  <w:t>spcr@spcr.cz</w:t>
                </w:r>
              </w:p>
              <w:p w:rsidR="00CF1DF4" w:rsidRPr="00820FF9" w:rsidRDefault="00CF1DF4" w:rsidP="00CF1DF4">
                <w:pPr>
                  <w:jc w:val="left"/>
                  <w:rPr>
                    <w:caps/>
                  </w:rPr>
                </w:pPr>
                <w:proofErr w:type="gramStart"/>
                <w:r w:rsidRPr="00000194">
                  <w:rPr>
                    <w:rFonts w:ascii="Calibri" w:hAnsi="Calibri" w:cs="Calibri"/>
                    <w:caps/>
                    <w:color w:val="0093D6"/>
                    <w:sz w:val="12"/>
                    <w:szCs w:val="12"/>
                  </w:rPr>
                  <w:t>Web</w:t>
                </w: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 xml:space="preserve">  </w:t>
                </w:r>
                <w:r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  <w:t>www</w:t>
                </w:r>
                <w:proofErr w:type="gramEnd"/>
                <w:r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  <w:t>.spcr.cz</w:t>
                </w: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 xml:space="preserve">  </w:t>
                </w:r>
                <w:r w:rsidRPr="00000194">
                  <w:rPr>
                    <w:rFonts w:ascii="Calibri" w:hAnsi="Calibri" w:cs="Calibri"/>
                    <w:caps/>
                    <w:color w:val="0093D6"/>
                    <w:sz w:val="12"/>
                    <w:szCs w:val="12"/>
                  </w:rPr>
                  <w:t xml:space="preserve">|  Adresa  </w:t>
                </w:r>
                <w:r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  <w:t>Freyova 948/11, 190 00 Praha 9</w:t>
                </w:r>
                <w:r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  <w:br/>
                </w:r>
                <w:r w:rsidRPr="00000194">
                  <w:rPr>
                    <w:rFonts w:ascii="Calibri" w:hAnsi="Calibri" w:cs="Calibri"/>
                    <w:caps/>
                    <w:color w:val="0093D6"/>
                    <w:sz w:val="12"/>
                    <w:szCs w:val="12"/>
                  </w:rPr>
                  <w:t xml:space="preserve">Zapsaný ve spolkovém rejstříku, vedeném Městským soudem v Praze oddíl L, vložka 3148. </w:t>
                </w:r>
                <w:r w:rsidRPr="00000194">
                  <w:rPr>
                    <w:rFonts w:ascii="Calibri" w:hAnsi="Calibri" w:cs="Calibri"/>
                    <w:caps/>
                    <w:color w:val="0093D6"/>
                    <w:sz w:val="12"/>
                    <w:szCs w:val="12"/>
                  </w:rPr>
                  <w:br/>
                  <w:t>IČ</w:t>
                </w:r>
                <w:r>
                  <w:rPr>
                    <w:rFonts w:ascii="Calibri" w:hAnsi="Calibri" w:cs="Calibri"/>
                    <w:caps/>
                    <w:color w:val="0093D6"/>
                    <w:sz w:val="12"/>
                    <w:szCs w:val="12"/>
                  </w:rPr>
                  <w:t>O</w:t>
                </w:r>
                <w:r w:rsidRPr="00000194">
                  <w:rPr>
                    <w:rFonts w:ascii="Calibri" w:hAnsi="Calibri" w:cs="Calibri"/>
                    <w:caps/>
                    <w:color w:val="0093D6"/>
                    <w:sz w:val="12"/>
                    <w:szCs w:val="12"/>
                  </w:rPr>
                  <w:t>: 00536211, DIČ: CZ00536211.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FCB" w:rsidRDefault="00B93FCB" w:rsidP="005F7548">
      <w:pPr>
        <w:spacing w:after="0" w:line="240" w:lineRule="auto"/>
      </w:pPr>
      <w:r>
        <w:separator/>
      </w:r>
    </w:p>
    <w:p w:rsidR="00B93FCB" w:rsidRDefault="00B93FCB"/>
  </w:footnote>
  <w:footnote w:type="continuationSeparator" w:id="0">
    <w:p w:rsidR="00B93FCB" w:rsidRDefault="00B93FCB" w:rsidP="005F7548">
      <w:pPr>
        <w:spacing w:after="0" w:line="240" w:lineRule="auto"/>
      </w:pPr>
      <w:r>
        <w:continuationSeparator/>
      </w:r>
    </w:p>
    <w:p w:rsidR="00B93FCB" w:rsidRDefault="00B93FC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7E" w:rsidRDefault="00A87923">
    <w:pPr>
      <w:pStyle w:val="Zhlav"/>
    </w:pPr>
    <w:r w:rsidRPr="00A87923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28940</wp:posOffset>
          </wp:positionH>
          <wp:positionV relativeFrom="paragraph">
            <wp:posOffset>230721</wp:posOffset>
          </wp:positionV>
          <wp:extent cx="3122579" cy="719847"/>
          <wp:effectExtent l="0" t="0" r="0" b="0"/>
          <wp:wrapSquare wrapText="bothSides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logo_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9C0"/>
    <w:multiLevelType w:val="multilevel"/>
    <w:tmpl w:val="1EBC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F7CDE"/>
    <w:multiLevelType w:val="hybridMultilevel"/>
    <w:tmpl w:val="2B500478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44A09"/>
    <w:multiLevelType w:val="hybridMultilevel"/>
    <w:tmpl w:val="F894E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5C23"/>
    <w:multiLevelType w:val="hybridMultilevel"/>
    <w:tmpl w:val="6292DA24"/>
    <w:lvl w:ilvl="0" w:tplc="7020F6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3D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052064"/>
    <w:multiLevelType w:val="hybridMultilevel"/>
    <w:tmpl w:val="913AE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A7EC7"/>
    <w:multiLevelType w:val="hybridMultilevel"/>
    <w:tmpl w:val="E78C9C0A"/>
    <w:lvl w:ilvl="0" w:tplc="1830565A">
      <w:start w:val="1"/>
      <w:numFmt w:val="bullet"/>
      <w:lvlText w:val=""/>
      <w:lvlJc w:val="left"/>
      <w:pPr>
        <w:ind w:left="804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249C3FD5"/>
    <w:multiLevelType w:val="hybridMultilevel"/>
    <w:tmpl w:val="FCBA0660"/>
    <w:lvl w:ilvl="0" w:tplc="7020F66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5275E0"/>
    <w:multiLevelType w:val="hybridMultilevel"/>
    <w:tmpl w:val="6302D03E"/>
    <w:lvl w:ilvl="0" w:tplc="751AFD34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86FE8"/>
    <w:multiLevelType w:val="hybridMultilevel"/>
    <w:tmpl w:val="E624889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319FD"/>
    <w:multiLevelType w:val="hybridMultilevel"/>
    <w:tmpl w:val="B62AFABC"/>
    <w:lvl w:ilvl="0" w:tplc="B41402CE">
      <w:start w:val="1"/>
      <w:numFmt w:val="ordinal"/>
      <w:lvlText w:val="1.%1"/>
      <w:lvlJc w:val="left"/>
      <w:pPr>
        <w:ind w:left="360" w:hanging="360"/>
      </w:pPr>
      <w:rPr>
        <w:rFonts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673B98"/>
    <w:multiLevelType w:val="hybridMultilevel"/>
    <w:tmpl w:val="982C46A8"/>
    <w:lvl w:ilvl="0" w:tplc="35B6E32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545F5"/>
    <w:multiLevelType w:val="hybridMultilevel"/>
    <w:tmpl w:val="308CFB66"/>
    <w:lvl w:ilvl="0" w:tplc="A6FA62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92AA4"/>
    <w:multiLevelType w:val="hybridMultilevel"/>
    <w:tmpl w:val="3FF297FE"/>
    <w:lvl w:ilvl="0" w:tplc="7020F6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24AA6"/>
    <w:multiLevelType w:val="hybridMultilevel"/>
    <w:tmpl w:val="129C651C"/>
    <w:lvl w:ilvl="0" w:tplc="7020F6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156D5"/>
    <w:multiLevelType w:val="hybridMultilevel"/>
    <w:tmpl w:val="E29AAB1E"/>
    <w:lvl w:ilvl="0" w:tplc="A6FA62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D062D"/>
    <w:multiLevelType w:val="hybridMultilevel"/>
    <w:tmpl w:val="4C6C5DDA"/>
    <w:lvl w:ilvl="0" w:tplc="35B6E32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D270F"/>
    <w:multiLevelType w:val="hybridMultilevel"/>
    <w:tmpl w:val="2F0C4392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95F38"/>
    <w:multiLevelType w:val="hybridMultilevel"/>
    <w:tmpl w:val="845C1B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F27F47"/>
    <w:multiLevelType w:val="hybridMultilevel"/>
    <w:tmpl w:val="BE9C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C47B9"/>
    <w:multiLevelType w:val="hybridMultilevel"/>
    <w:tmpl w:val="923EF1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E19B9"/>
    <w:multiLevelType w:val="hybridMultilevel"/>
    <w:tmpl w:val="E350FC5C"/>
    <w:lvl w:ilvl="0" w:tplc="7020F666">
      <w:start w:val="1"/>
      <w:numFmt w:val="bullet"/>
      <w:lvlText w:val=""/>
      <w:lvlJc w:val="left"/>
      <w:pPr>
        <w:ind w:left="804" w:hanging="360"/>
      </w:pPr>
      <w:rPr>
        <w:rFonts w:ascii="Wingdings" w:hAnsi="Wingdings" w:hint="default"/>
        <w:color w:val="0093D6"/>
      </w:rPr>
    </w:lvl>
    <w:lvl w:ilvl="1" w:tplc="04050019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1">
    <w:nsid w:val="51306A3B"/>
    <w:multiLevelType w:val="hybridMultilevel"/>
    <w:tmpl w:val="513271B6"/>
    <w:lvl w:ilvl="0" w:tplc="A6FA62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26679"/>
    <w:multiLevelType w:val="hybridMultilevel"/>
    <w:tmpl w:val="575CB7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C6425"/>
    <w:multiLevelType w:val="hybridMultilevel"/>
    <w:tmpl w:val="474C8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856C8"/>
    <w:multiLevelType w:val="hybridMultilevel"/>
    <w:tmpl w:val="65B09CD0"/>
    <w:lvl w:ilvl="0" w:tplc="3AB6E2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50F28"/>
    <w:multiLevelType w:val="hybridMultilevel"/>
    <w:tmpl w:val="2DE4CB02"/>
    <w:lvl w:ilvl="0" w:tplc="7020F6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64B45"/>
    <w:multiLevelType w:val="hybridMultilevel"/>
    <w:tmpl w:val="C26E69EA"/>
    <w:lvl w:ilvl="0" w:tplc="7020F6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F36DE"/>
    <w:multiLevelType w:val="hybridMultilevel"/>
    <w:tmpl w:val="54F6DB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653F79"/>
    <w:multiLevelType w:val="hybridMultilevel"/>
    <w:tmpl w:val="929CF946"/>
    <w:lvl w:ilvl="0" w:tplc="6B005E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6061E"/>
    <w:multiLevelType w:val="hybridMultilevel"/>
    <w:tmpl w:val="D69E00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52561C2"/>
    <w:multiLevelType w:val="hybridMultilevel"/>
    <w:tmpl w:val="364C5DD0"/>
    <w:lvl w:ilvl="0" w:tplc="35B6E32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F021CB"/>
    <w:multiLevelType w:val="multilevel"/>
    <w:tmpl w:val="88CEEC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78326347"/>
    <w:multiLevelType w:val="hybridMultilevel"/>
    <w:tmpl w:val="B55E4BD4"/>
    <w:lvl w:ilvl="0" w:tplc="35B6E32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753506"/>
    <w:multiLevelType w:val="hybridMultilevel"/>
    <w:tmpl w:val="570E399C"/>
    <w:lvl w:ilvl="0" w:tplc="ABC423C0">
      <w:start w:val="1"/>
      <w:numFmt w:val="ordinal"/>
      <w:lvlText w:val="1.%1"/>
      <w:lvlJc w:val="left"/>
      <w:pPr>
        <w:ind w:left="720" w:hanging="360"/>
      </w:pPr>
      <w:rPr>
        <w:rFonts w:hint="default"/>
        <w:sz w:val="28"/>
        <w:szCs w:val="28"/>
      </w:rPr>
    </w:lvl>
    <w:lvl w:ilvl="1" w:tplc="C0726094">
      <w:start w:val="1"/>
      <w:numFmt w:val="lowerLetter"/>
      <w:lvlText w:val="%2."/>
      <w:lvlJc w:val="left"/>
      <w:pPr>
        <w:ind w:left="1440" w:hanging="360"/>
      </w:pPr>
    </w:lvl>
    <w:lvl w:ilvl="2" w:tplc="7AE87B62" w:tentative="1">
      <w:start w:val="1"/>
      <w:numFmt w:val="lowerRoman"/>
      <w:lvlText w:val="%3."/>
      <w:lvlJc w:val="right"/>
      <w:pPr>
        <w:ind w:left="2160" w:hanging="180"/>
      </w:pPr>
    </w:lvl>
    <w:lvl w:ilvl="3" w:tplc="DB2A620E" w:tentative="1">
      <w:start w:val="1"/>
      <w:numFmt w:val="decimal"/>
      <w:lvlText w:val="%4."/>
      <w:lvlJc w:val="left"/>
      <w:pPr>
        <w:ind w:left="2880" w:hanging="360"/>
      </w:pPr>
    </w:lvl>
    <w:lvl w:ilvl="4" w:tplc="24820BEE" w:tentative="1">
      <w:start w:val="1"/>
      <w:numFmt w:val="lowerLetter"/>
      <w:lvlText w:val="%5."/>
      <w:lvlJc w:val="left"/>
      <w:pPr>
        <w:ind w:left="3600" w:hanging="360"/>
      </w:pPr>
    </w:lvl>
    <w:lvl w:ilvl="5" w:tplc="2F821A3A" w:tentative="1">
      <w:start w:val="1"/>
      <w:numFmt w:val="lowerRoman"/>
      <w:lvlText w:val="%6."/>
      <w:lvlJc w:val="right"/>
      <w:pPr>
        <w:ind w:left="4320" w:hanging="180"/>
      </w:pPr>
    </w:lvl>
    <w:lvl w:ilvl="6" w:tplc="981CDA12" w:tentative="1">
      <w:start w:val="1"/>
      <w:numFmt w:val="decimal"/>
      <w:lvlText w:val="%7."/>
      <w:lvlJc w:val="left"/>
      <w:pPr>
        <w:ind w:left="5040" w:hanging="360"/>
      </w:pPr>
    </w:lvl>
    <w:lvl w:ilvl="7" w:tplc="9C9EFAF0" w:tentative="1">
      <w:start w:val="1"/>
      <w:numFmt w:val="lowerLetter"/>
      <w:lvlText w:val="%8."/>
      <w:lvlJc w:val="left"/>
      <w:pPr>
        <w:ind w:left="5760" w:hanging="360"/>
      </w:pPr>
    </w:lvl>
    <w:lvl w:ilvl="8" w:tplc="77209E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33"/>
  </w:num>
  <w:num w:numId="4">
    <w:abstractNumId w:val="21"/>
  </w:num>
  <w:num w:numId="5">
    <w:abstractNumId w:val="14"/>
  </w:num>
  <w:num w:numId="6">
    <w:abstractNumId w:val="11"/>
  </w:num>
  <w:num w:numId="7">
    <w:abstractNumId w:val="17"/>
  </w:num>
  <w:num w:numId="8">
    <w:abstractNumId w:val="22"/>
  </w:num>
  <w:num w:numId="9">
    <w:abstractNumId w:val="32"/>
  </w:num>
  <w:num w:numId="10">
    <w:abstractNumId w:val="8"/>
  </w:num>
  <w:num w:numId="11">
    <w:abstractNumId w:val="15"/>
  </w:num>
  <w:num w:numId="12">
    <w:abstractNumId w:val="10"/>
  </w:num>
  <w:num w:numId="13">
    <w:abstractNumId w:val="30"/>
  </w:num>
  <w:num w:numId="14">
    <w:abstractNumId w:val="19"/>
  </w:num>
  <w:num w:numId="15">
    <w:abstractNumId w:val="29"/>
  </w:num>
  <w:num w:numId="16">
    <w:abstractNumId w:val="2"/>
  </w:num>
  <w:num w:numId="17">
    <w:abstractNumId w:val="3"/>
  </w:num>
  <w:num w:numId="18">
    <w:abstractNumId w:val="33"/>
    <w:lvlOverride w:ilvl="0">
      <w:startOverride w:val="4"/>
    </w:lvlOverride>
  </w:num>
  <w:num w:numId="19">
    <w:abstractNumId w:val="33"/>
  </w:num>
  <w:num w:numId="20">
    <w:abstractNumId w:val="33"/>
  </w:num>
  <w:num w:numId="21">
    <w:abstractNumId w:val="4"/>
  </w:num>
  <w:num w:numId="22">
    <w:abstractNumId w:val="24"/>
  </w:num>
  <w:num w:numId="23">
    <w:abstractNumId w:val="33"/>
  </w:num>
  <w:num w:numId="24">
    <w:abstractNumId w:val="9"/>
  </w:num>
  <w:num w:numId="25">
    <w:abstractNumId w:val="20"/>
  </w:num>
  <w:num w:numId="26">
    <w:abstractNumId w:val="6"/>
  </w:num>
  <w:num w:numId="27">
    <w:abstractNumId w:val="25"/>
  </w:num>
  <w:num w:numId="28">
    <w:abstractNumId w:val="13"/>
  </w:num>
  <w:num w:numId="29">
    <w:abstractNumId w:val="12"/>
  </w:num>
  <w:num w:numId="30">
    <w:abstractNumId w:val="16"/>
  </w:num>
  <w:num w:numId="31">
    <w:abstractNumId w:val="5"/>
  </w:num>
  <w:num w:numId="32">
    <w:abstractNumId w:val="1"/>
  </w:num>
  <w:num w:numId="33">
    <w:abstractNumId w:val="28"/>
  </w:num>
  <w:num w:numId="34">
    <w:abstractNumId w:val="9"/>
  </w:num>
  <w:num w:numId="35">
    <w:abstractNumId w:val="7"/>
  </w:num>
  <w:num w:numId="36">
    <w:abstractNumId w:val="9"/>
  </w:num>
  <w:num w:numId="37">
    <w:abstractNumId w:val="27"/>
  </w:num>
  <w:num w:numId="38">
    <w:abstractNumId w:val="0"/>
  </w:num>
  <w:num w:numId="39">
    <w:abstractNumId w:val="23"/>
  </w:num>
  <w:num w:numId="40">
    <w:abstractNumId w:val="18"/>
  </w:num>
  <w:num w:numId="41">
    <w:abstractNumId w:val="26"/>
  </w:num>
  <w:num w:numId="42">
    <w:abstractNumId w:val="9"/>
  </w:num>
  <w:num w:numId="43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7548"/>
    <w:rsid w:val="00000194"/>
    <w:rsid w:val="0000029C"/>
    <w:rsid w:val="00003039"/>
    <w:rsid w:val="00005AFC"/>
    <w:rsid w:val="000129AB"/>
    <w:rsid w:val="00016AB2"/>
    <w:rsid w:val="0003119C"/>
    <w:rsid w:val="00036EE6"/>
    <w:rsid w:val="000443FA"/>
    <w:rsid w:val="00051F2C"/>
    <w:rsid w:val="00053B17"/>
    <w:rsid w:val="000602EE"/>
    <w:rsid w:val="000628D9"/>
    <w:rsid w:val="000776E8"/>
    <w:rsid w:val="00080ED4"/>
    <w:rsid w:val="00082BB7"/>
    <w:rsid w:val="00084E9C"/>
    <w:rsid w:val="00091E83"/>
    <w:rsid w:val="00095324"/>
    <w:rsid w:val="00096890"/>
    <w:rsid w:val="000A2327"/>
    <w:rsid w:val="000B31C1"/>
    <w:rsid w:val="000B79F9"/>
    <w:rsid w:val="000B7F3A"/>
    <w:rsid w:val="000D00C8"/>
    <w:rsid w:val="000D19B4"/>
    <w:rsid w:val="000E006F"/>
    <w:rsid w:val="000E33E1"/>
    <w:rsid w:val="000E3C0B"/>
    <w:rsid w:val="000E4716"/>
    <w:rsid w:val="000E6E22"/>
    <w:rsid w:val="000F4636"/>
    <w:rsid w:val="000F501A"/>
    <w:rsid w:val="000F5BE2"/>
    <w:rsid w:val="000F7426"/>
    <w:rsid w:val="0011250D"/>
    <w:rsid w:val="00114263"/>
    <w:rsid w:val="0012423A"/>
    <w:rsid w:val="00127F1F"/>
    <w:rsid w:val="0013009C"/>
    <w:rsid w:val="00131576"/>
    <w:rsid w:val="00133A02"/>
    <w:rsid w:val="0013409D"/>
    <w:rsid w:val="00135454"/>
    <w:rsid w:val="001367E1"/>
    <w:rsid w:val="001426C4"/>
    <w:rsid w:val="00143C58"/>
    <w:rsid w:val="0014429F"/>
    <w:rsid w:val="00144314"/>
    <w:rsid w:val="0014536B"/>
    <w:rsid w:val="00146FAC"/>
    <w:rsid w:val="0015391E"/>
    <w:rsid w:val="00160AD9"/>
    <w:rsid w:val="00170C05"/>
    <w:rsid w:val="00170E56"/>
    <w:rsid w:val="001720B1"/>
    <w:rsid w:val="001758E8"/>
    <w:rsid w:val="00182634"/>
    <w:rsid w:val="0018276F"/>
    <w:rsid w:val="00190E59"/>
    <w:rsid w:val="0019617A"/>
    <w:rsid w:val="001A5C0A"/>
    <w:rsid w:val="001B27EA"/>
    <w:rsid w:val="001C6EFB"/>
    <w:rsid w:val="001D4960"/>
    <w:rsid w:val="001D4BD5"/>
    <w:rsid w:val="001E1AB9"/>
    <w:rsid w:val="001E234F"/>
    <w:rsid w:val="001E2CE8"/>
    <w:rsid w:val="001E595B"/>
    <w:rsid w:val="001F2728"/>
    <w:rsid w:val="001F74EF"/>
    <w:rsid w:val="00201BB3"/>
    <w:rsid w:val="00202261"/>
    <w:rsid w:val="00204038"/>
    <w:rsid w:val="00205027"/>
    <w:rsid w:val="002056C6"/>
    <w:rsid w:val="00212916"/>
    <w:rsid w:val="00212E7E"/>
    <w:rsid w:val="00220238"/>
    <w:rsid w:val="00230A4B"/>
    <w:rsid w:val="00233F1A"/>
    <w:rsid w:val="00242B47"/>
    <w:rsid w:val="00246FC9"/>
    <w:rsid w:val="00254CC7"/>
    <w:rsid w:val="00265365"/>
    <w:rsid w:val="00267B80"/>
    <w:rsid w:val="00270E83"/>
    <w:rsid w:val="00272CCC"/>
    <w:rsid w:val="0029012B"/>
    <w:rsid w:val="0029141A"/>
    <w:rsid w:val="002A15DF"/>
    <w:rsid w:val="002A19C7"/>
    <w:rsid w:val="002A442A"/>
    <w:rsid w:val="002B50A6"/>
    <w:rsid w:val="002C0FA4"/>
    <w:rsid w:val="002C1B82"/>
    <w:rsid w:val="002C3EA8"/>
    <w:rsid w:val="002C4667"/>
    <w:rsid w:val="002C71B0"/>
    <w:rsid w:val="002D1655"/>
    <w:rsid w:val="002E44CC"/>
    <w:rsid w:val="002E4D18"/>
    <w:rsid w:val="0030086A"/>
    <w:rsid w:val="003016F6"/>
    <w:rsid w:val="003026D3"/>
    <w:rsid w:val="00317EFE"/>
    <w:rsid w:val="00321E91"/>
    <w:rsid w:val="0032321F"/>
    <w:rsid w:val="00324F4C"/>
    <w:rsid w:val="00331697"/>
    <w:rsid w:val="00340EBE"/>
    <w:rsid w:val="00347495"/>
    <w:rsid w:val="00352B5F"/>
    <w:rsid w:val="003632C1"/>
    <w:rsid w:val="00366A38"/>
    <w:rsid w:val="003672B7"/>
    <w:rsid w:val="003749CC"/>
    <w:rsid w:val="003765A0"/>
    <w:rsid w:val="00381218"/>
    <w:rsid w:val="00387C9C"/>
    <w:rsid w:val="003A14C5"/>
    <w:rsid w:val="003A2052"/>
    <w:rsid w:val="003B1352"/>
    <w:rsid w:val="003B46C6"/>
    <w:rsid w:val="003D59FD"/>
    <w:rsid w:val="003E25C9"/>
    <w:rsid w:val="003E3B70"/>
    <w:rsid w:val="003E48C4"/>
    <w:rsid w:val="003E686A"/>
    <w:rsid w:val="003F4993"/>
    <w:rsid w:val="00407D5A"/>
    <w:rsid w:val="00410818"/>
    <w:rsid w:val="00414747"/>
    <w:rsid w:val="00423692"/>
    <w:rsid w:val="00425052"/>
    <w:rsid w:val="00426677"/>
    <w:rsid w:val="0044442B"/>
    <w:rsid w:val="00445C8D"/>
    <w:rsid w:val="00447934"/>
    <w:rsid w:val="004534AE"/>
    <w:rsid w:val="00472F03"/>
    <w:rsid w:val="004839C1"/>
    <w:rsid w:val="00493F21"/>
    <w:rsid w:val="00495C61"/>
    <w:rsid w:val="004A358D"/>
    <w:rsid w:val="004A3692"/>
    <w:rsid w:val="004A397B"/>
    <w:rsid w:val="004A612B"/>
    <w:rsid w:val="004A71E7"/>
    <w:rsid w:val="004B15D8"/>
    <w:rsid w:val="004B1A1B"/>
    <w:rsid w:val="004B2742"/>
    <w:rsid w:val="004B33DA"/>
    <w:rsid w:val="004B6EB1"/>
    <w:rsid w:val="004C3EB3"/>
    <w:rsid w:val="004D2249"/>
    <w:rsid w:val="004D2962"/>
    <w:rsid w:val="004D329B"/>
    <w:rsid w:val="004D4412"/>
    <w:rsid w:val="004E134A"/>
    <w:rsid w:val="004E3B87"/>
    <w:rsid w:val="004E46E8"/>
    <w:rsid w:val="004E6BEE"/>
    <w:rsid w:val="00501E2F"/>
    <w:rsid w:val="005048EF"/>
    <w:rsid w:val="00510FE2"/>
    <w:rsid w:val="005110F3"/>
    <w:rsid w:val="0051212E"/>
    <w:rsid w:val="005127E4"/>
    <w:rsid w:val="005147F0"/>
    <w:rsid w:val="00523544"/>
    <w:rsid w:val="00524DF8"/>
    <w:rsid w:val="005315BF"/>
    <w:rsid w:val="00533194"/>
    <w:rsid w:val="005360FE"/>
    <w:rsid w:val="0053740C"/>
    <w:rsid w:val="00537CEC"/>
    <w:rsid w:val="005421EA"/>
    <w:rsid w:val="005429A6"/>
    <w:rsid w:val="005440F0"/>
    <w:rsid w:val="0054764A"/>
    <w:rsid w:val="00550B5F"/>
    <w:rsid w:val="00566B56"/>
    <w:rsid w:val="00566CBB"/>
    <w:rsid w:val="00570849"/>
    <w:rsid w:val="00577DCB"/>
    <w:rsid w:val="005810ED"/>
    <w:rsid w:val="00581B23"/>
    <w:rsid w:val="00590D68"/>
    <w:rsid w:val="005A10A1"/>
    <w:rsid w:val="005B348D"/>
    <w:rsid w:val="005B4125"/>
    <w:rsid w:val="005B6579"/>
    <w:rsid w:val="005C3F24"/>
    <w:rsid w:val="005C4545"/>
    <w:rsid w:val="005D408E"/>
    <w:rsid w:val="005E3BBB"/>
    <w:rsid w:val="005E3BEA"/>
    <w:rsid w:val="005F1758"/>
    <w:rsid w:val="005F294B"/>
    <w:rsid w:val="005F3811"/>
    <w:rsid w:val="005F7548"/>
    <w:rsid w:val="00605762"/>
    <w:rsid w:val="0061279F"/>
    <w:rsid w:val="00613458"/>
    <w:rsid w:val="00625F6B"/>
    <w:rsid w:val="00637755"/>
    <w:rsid w:val="00644695"/>
    <w:rsid w:val="00654216"/>
    <w:rsid w:val="00654EAF"/>
    <w:rsid w:val="0067091D"/>
    <w:rsid w:val="006A0EFB"/>
    <w:rsid w:val="006A3A4A"/>
    <w:rsid w:val="006B17C2"/>
    <w:rsid w:val="006C252E"/>
    <w:rsid w:val="006D0A1C"/>
    <w:rsid w:val="006D27BF"/>
    <w:rsid w:val="006F1B70"/>
    <w:rsid w:val="006F4498"/>
    <w:rsid w:val="006F6224"/>
    <w:rsid w:val="0070243A"/>
    <w:rsid w:val="00706AB7"/>
    <w:rsid w:val="00711B87"/>
    <w:rsid w:val="00715EE6"/>
    <w:rsid w:val="0072042E"/>
    <w:rsid w:val="00724B12"/>
    <w:rsid w:val="00726777"/>
    <w:rsid w:val="00734D1C"/>
    <w:rsid w:val="0074023C"/>
    <w:rsid w:val="00740791"/>
    <w:rsid w:val="007463CC"/>
    <w:rsid w:val="007500A9"/>
    <w:rsid w:val="00756390"/>
    <w:rsid w:val="007571A2"/>
    <w:rsid w:val="00764851"/>
    <w:rsid w:val="00765D32"/>
    <w:rsid w:val="00771F8C"/>
    <w:rsid w:val="00773BCF"/>
    <w:rsid w:val="00776FCD"/>
    <w:rsid w:val="00786CE8"/>
    <w:rsid w:val="00793F2F"/>
    <w:rsid w:val="007A109C"/>
    <w:rsid w:val="007A3964"/>
    <w:rsid w:val="007A42A1"/>
    <w:rsid w:val="007B6A55"/>
    <w:rsid w:val="007C515F"/>
    <w:rsid w:val="007D01A7"/>
    <w:rsid w:val="007E2561"/>
    <w:rsid w:val="007E7A9A"/>
    <w:rsid w:val="007F5E38"/>
    <w:rsid w:val="008039E9"/>
    <w:rsid w:val="00820FF9"/>
    <w:rsid w:val="008229D0"/>
    <w:rsid w:val="00826A78"/>
    <w:rsid w:val="00827AA2"/>
    <w:rsid w:val="00837FD8"/>
    <w:rsid w:val="00841DB1"/>
    <w:rsid w:val="00843B6D"/>
    <w:rsid w:val="00853395"/>
    <w:rsid w:val="00856430"/>
    <w:rsid w:val="00862602"/>
    <w:rsid w:val="00865FE2"/>
    <w:rsid w:val="00867B13"/>
    <w:rsid w:val="00867FD2"/>
    <w:rsid w:val="008722D3"/>
    <w:rsid w:val="0087379D"/>
    <w:rsid w:val="0087434E"/>
    <w:rsid w:val="0087452E"/>
    <w:rsid w:val="008757C5"/>
    <w:rsid w:val="008769C0"/>
    <w:rsid w:val="008851D9"/>
    <w:rsid w:val="008865DC"/>
    <w:rsid w:val="00890954"/>
    <w:rsid w:val="00897005"/>
    <w:rsid w:val="008A07D9"/>
    <w:rsid w:val="008B0938"/>
    <w:rsid w:val="008B0A8D"/>
    <w:rsid w:val="008B0ED5"/>
    <w:rsid w:val="008B1895"/>
    <w:rsid w:val="008B30E9"/>
    <w:rsid w:val="008B4F71"/>
    <w:rsid w:val="008B7532"/>
    <w:rsid w:val="008B7F7D"/>
    <w:rsid w:val="008D2973"/>
    <w:rsid w:val="008D2EEB"/>
    <w:rsid w:val="008D499F"/>
    <w:rsid w:val="008D5DC6"/>
    <w:rsid w:val="008E1077"/>
    <w:rsid w:val="008E197E"/>
    <w:rsid w:val="008E49B2"/>
    <w:rsid w:val="008E7292"/>
    <w:rsid w:val="008F4BE6"/>
    <w:rsid w:val="008F648D"/>
    <w:rsid w:val="00907AD3"/>
    <w:rsid w:val="00915632"/>
    <w:rsid w:val="00927F88"/>
    <w:rsid w:val="009317AD"/>
    <w:rsid w:val="0093520F"/>
    <w:rsid w:val="00936B37"/>
    <w:rsid w:val="009412AA"/>
    <w:rsid w:val="00945BF2"/>
    <w:rsid w:val="00947FF5"/>
    <w:rsid w:val="00951D1F"/>
    <w:rsid w:val="009547C8"/>
    <w:rsid w:val="009652E4"/>
    <w:rsid w:val="00972073"/>
    <w:rsid w:val="009722D6"/>
    <w:rsid w:val="009802FE"/>
    <w:rsid w:val="0098405B"/>
    <w:rsid w:val="009852EF"/>
    <w:rsid w:val="00987F07"/>
    <w:rsid w:val="00996F17"/>
    <w:rsid w:val="009A0A91"/>
    <w:rsid w:val="009A10EB"/>
    <w:rsid w:val="009A2276"/>
    <w:rsid w:val="009A2381"/>
    <w:rsid w:val="009A7BF5"/>
    <w:rsid w:val="009B4EE8"/>
    <w:rsid w:val="009C2C85"/>
    <w:rsid w:val="009C4E37"/>
    <w:rsid w:val="009C694F"/>
    <w:rsid w:val="009D1A30"/>
    <w:rsid w:val="009D1B74"/>
    <w:rsid w:val="009E4596"/>
    <w:rsid w:val="009E5D00"/>
    <w:rsid w:val="009F1D0C"/>
    <w:rsid w:val="009F5D4A"/>
    <w:rsid w:val="009F669A"/>
    <w:rsid w:val="00A01FA4"/>
    <w:rsid w:val="00A06E94"/>
    <w:rsid w:val="00A10675"/>
    <w:rsid w:val="00A14B0E"/>
    <w:rsid w:val="00A31847"/>
    <w:rsid w:val="00A43247"/>
    <w:rsid w:val="00A43F21"/>
    <w:rsid w:val="00A45171"/>
    <w:rsid w:val="00A4797D"/>
    <w:rsid w:val="00A645CB"/>
    <w:rsid w:val="00A65C7B"/>
    <w:rsid w:val="00A87923"/>
    <w:rsid w:val="00A94523"/>
    <w:rsid w:val="00AA09C1"/>
    <w:rsid w:val="00AA1129"/>
    <w:rsid w:val="00AA12E6"/>
    <w:rsid w:val="00AA251D"/>
    <w:rsid w:val="00AA3FCA"/>
    <w:rsid w:val="00AA40C5"/>
    <w:rsid w:val="00AA4996"/>
    <w:rsid w:val="00AB320C"/>
    <w:rsid w:val="00AC582E"/>
    <w:rsid w:val="00AD08F3"/>
    <w:rsid w:val="00AD40A6"/>
    <w:rsid w:val="00AE27D1"/>
    <w:rsid w:val="00AF28A6"/>
    <w:rsid w:val="00AF5A4C"/>
    <w:rsid w:val="00AF7DB6"/>
    <w:rsid w:val="00AF7FF7"/>
    <w:rsid w:val="00B04192"/>
    <w:rsid w:val="00B06DAB"/>
    <w:rsid w:val="00B214F0"/>
    <w:rsid w:val="00B261DB"/>
    <w:rsid w:val="00B31757"/>
    <w:rsid w:val="00B329CC"/>
    <w:rsid w:val="00B33396"/>
    <w:rsid w:val="00B416FD"/>
    <w:rsid w:val="00B4781B"/>
    <w:rsid w:val="00B54ADA"/>
    <w:rsid w:val="00B623AE"/>
    <w:rsid w:val="00B63C44"/>
    <w:rsid w:val="00B65C35"/>
    <w:rsid w:val="00B678AE"/>
    <w:rsid w:val="00B67CCC"/>
    <w:rsid w:val="00B7159B"/>
    <w:rsid w:val="00B82064"/>
    <w:rsid w:val="00B93FCB"/>
    <w:rsid w:val="00B94F79"/>
    <w:rsid w:val="00B9550B"/>
    <w:rsid w:val="00B97E0C"/>
    <w:rsid w:val="00BD77D3"/>
    <w:rsid w:val="00BE1ADC"/>
    <w:rsid w:val="00BE4B7E"/>
    <w:rsid w:val="00BF2FC8"/>
    <w:rsid w:val="00BF4053"/>
    <w:rsid w:val="00C00271"/>
    <w:rsid w:val="00C0671D"/>
    <w:rsid w:val="00C10718"/>
    <w:rsid w:val="00C11439"/>
    <w:rsid w:val="00C126A0"/>
    <w:rsid w:val="00C128F6"/>
    <w:rsid w:val="00C1495C"/>
    <w:rsid w:val="00C16429"/>
    <w:rsid w:val="00C16C56"/>
    <w:rsid w:val="00C31754"/>
    <w:rsid w:val="00C3619C"/>
    <w:rsid w:val="00C414F8"/>
    <w:rsid w:val="00C51357"/>
    <w:rsid w:val="00C6421D"/>
    <w:rsid w:val="00C642A9"/>
    <w:rsid w:val="00C718D2"/>
    <w:rsid w:val="00C751D2"/>
    <w:rsid w:val="00CA3691"/>
    <w:rsid w:val="00CB680E"/>
    <w:rsid w:val="00CB6AC5"/>
    <w:rsid w:val="00CD055A"/>
    <w:rsid w:val="00CD1060"/>
    <w:rsid w:val="00CD3020"/>
    <w:rsid w:val="00CD75C6"/>
    <w:rsid w:val="00CE305E"/>
    <w:rsid w:val="00CF1DF4"/>
    <w:rsid w:val="00CF73EB"/>
    <w:rsid w:val="00D00262"/>
    <w:rsid w:val="00D00D4E"/>
    <w:rsid w:val="00D023A6"/>
    <w:rsid w:val="00D04F19"/>
    <w:rsid w:val="00D06E27"/>
    <w:rsid w:val="00D1263F"/>
    <w:rsid w:val="00D13F1F"/>
    <w:rsid w:val="00D1604B"/>
    <w:rsid w:val="00D211A8"/>
    <w:rsid w:val="00D22A5F"/>
    <w:rsid w:val="00D22F7E"/>
    <w:rsid w:val="00D313E3"/>
    <w:rsid w:val="00D42468"/>
    <w:rsid w:val="00D42C08"/>
    <w:rsid w:val="00D51ECF"/>
    <w:rsid w:val="00D54615"/>
    <w:rsid w:val="00D5679A"/>
    <w:rsid w:val="00D569E2"/>
    <w:rsid w:val="00D62226"/>
    <w:rsid w:val="00D63FF4"/>
    <w:rsid w:val="00D64AD2"/>
    <w:rsid w:val="00D759BA"/>
    <w:rsid w:val="00D8419E"/>
    <w:rsid w:val="00D93F7E"/>
    <w:rsid w:val="00DA345F"/>
    <w:rsid w:val="00DA4188"/>
    <w:rsid w:val="00DA49CF"/>
    <w:rsid w:val="00DA53BB"/>
    <w:rsid w:val="00DA5F34"/>
    <w:rsid w:val="00DB267C"/>
    <w:rsid w:val="00DD0E85"/>
    <w:rsid w:val="00DE07B0"/>
    <w:rsid w:val="00DE4172"/>
    <w:rsid w:val="00DF36CA"/>
    <w:rsid w:val="00DF5FC4"/>
    <w:rsid w:val="00DF6D58"/>
    <w:rsid w:val="00E04278"/>
    <w:rsid w:val="00E04E29"/>
    <w:rsid w:val="00E06FAB"/>
    <w:rsid w:val="00E07F09"/>
    <w:rsid w:val="00E13B24"/>
    <w:rsid w:val="00E2416B"/>
    <w:rsid w:val="00E3636E"/>
    <w:rsid w:val="00E4212C"/>
    <w:rsid w:val="00E42406"/>
    <w:rsid w:val="00E50512"/>
    <w:rsid w:val="00E50A09"/>
    <w:rsid w:val="00E50AB9"/>
    <w:rsid w:val="00E63E9C"/>
    <w:rsid w:val="00E65D7C"/>
    <w:rsid w:val="00E716A6"/>
    <w:rsid w:val="00E84338"/>
    <w:rsid w:val="00E90F5A"/>
    <w:rsid w:val="00E94766"/>
    <w:rsid w:val="00EA1379"/>
    <w:rsid w:val="00EA1B4B"/>
    <w:rsid w:val="00EB0741"/>
    <w:rsid w:val="00EB462B"/>
    <w:rsid w:val="00EB4960"/>
    <w:rsid w:val="00EC6DC7"/>
    <w:rsid w:val="00ED0935"/>
    <w:rsid w:val="00ED5A67"/>
    <w:rsid w:val="00EE3862"/>
    <w:rsid w:val="00EF75DB"/>
    <w:rsid w:val="00F00798"/>
    <w:rsid w:val="00F05945"/>
    <w:rsid w:val="00F107C6"/>
    <w:rsid w:val="00F12BBD"/>
    <w:rsid w:val="00F16865"/>
    <w:rsid w:val="00F202FC"/>
    <w:rsid w:val="00F225CE"/>
    <w:rsid w:val="00F23C20"/>
    <w:rsid w:val="00F24504"/>
    <w:rsid w:val="00F312E4"/>
    <w:rsid w:val="00F37003"/>
    <w:rsid w:val="00F44C83"/>
    <w:rsid w:val="00F53DF4"/>
    <w:rsid w:val="00F55A76"/>
    <w:rsid w:val="00F61A26"/>
    <w:rsid w:val="00F620E4"/>
    <w:rsid w:val="00F65851"/>
    <w:rsid w:val="00F76371"/>
    <w:rsid w:val="00F77424"/>
    <w:rsid w:val="00F86F41"/>
    <w:rsid w:val="00F93631"/>
    <w:rsid w:val="00F93C0A"/>
    <w:rsid w:val="00FA1AD2"/>
    <w:rsid w:val="00FA43F6"/>
    <w:rsid w:val="00FB2A01"/>
    <w:rsid w:val="00FB463C"/>
    <w:rsid w:val="00FB4BF9"/>
    <w:rsid w:val="00FB642E"/>
    <w:rsid w:val="00FC2E8C"/>
    <w:rsid w:val="00FD50AB"/>
    <w:rsid w:val="00FE2751"/>
    <w:rsid w:val="00FE2854"/>
    <w:rsid w:val="00FE6A55"/>
    <w:rsid w:val="00FF144E"/>
    <w:rsid w:val="00FF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0A6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AF7FF7"/>
    <w:pPr>
      <w:keepNext/>
      <w:keepLines/>
      <w:numPr>
        <w:numId w:val="1"/>
      </w:numPr>
      <w:spacing w:before="480" w:after="0"/>
      <w:ind w:left="357" w:hanging="357"/>
      <w:outlineLvl w:val="0"/>
    </w:pPr>
    <w:rPr>
      <w:rFonts w:ascii="Calibri" w:eastAsiaTheme="majorEastAsia" w:hAnsi="Calibri" w:cstheme="majorBidi"/>
      <w:bCs/>
      <w:color w:val="0093D6"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114263"/>
    <w:pPr>
      <w:keepLines/>
      <w:spacing w:before="360" w:after="120" w:line="240" w:lineRule="auto"/>
      <w:outlineLvl w:val="1"/>
    </w:pPr>
    <w:rPr>
      <w:rFonts w:eastAsiaTheme="majorEastAsia" w:cstheme="majorBidi"/>
      <w:b/>
      <w:bCs/>
      <w:color w:val="0093D6"/>
      <w:sz w:val="28"/>
      <w:szCs w:val="28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A1B4B"/>
    <w:pPr>
      <w:keepNext/>
      <w:keepLines/>
      <w:spacing w:after="0"/>
      <w:ind w:left="567"/>
      <w:outlineLvl w:val="2"/>
    </w:pPr>
    <w:rPr>
      <w:rFonts w:ascii="Calibri" w:eastAsiaTheme="majorEastAsia" w:hAnsi="Calibri" w:cstheme="majorBidi"/>
      <w:b/>
      <w:bCs/>
      <w:color w:val="272154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94F79"/>
    <w:pPr>
      <w:keepNext/>
      <w:keepLines/>
      <w:pBdr>
        <w:bottom w:val="single" w:sz="4" w:space="1" w:color="auto"/>
      </w:pBdr>
      <w:spacing w:after="0"/>
      <w:outlineLvl w:val="3"/>
    </w:pPr>
    <w:rPr>
      <w:rFonts w:ascii="Calibri" w:eastAsiaTheme="majorEastAsia" w:hAnsi="Calibri" w:cstheme="majorBidi"/>
      <w:b/>
      <w:bCs/>
      <w:iCs/>
      <w:color w:val="272154"/>
      <w:sz w:val="26"/>
    </w:rPr>
  </w:style>
  <w:style w:type="paragraph" w:styleId="Nadpis5">
    <w:name w:val="heading 5"/>
    <w:basedOn w:val="Nadpis3"/>
    <w:next w:val="Normln"/>
    <w:link w:val="Nadpis5Char"/>
    <w:uiPriority w:val="9"/>
    <w:unhideWhenUsed/>
    <w:qFormat/>
    <w:rsid w:val="00E50AB9"/>
    <w:pPr>
      <w:spacing w:before="200"/>
      <w:ind w:left="0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48"/>
  </w:style>
  <w:style w:type="paragraph" w:styleId="Zpat">
    <w:name w:val="footer"/>
    <w:basedOn w:val="Normln"/>
    <w:link w:val="Zpat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48"/>
  </w:style>
  <w:style w:type="paragraph" w:styleId="Textbubliny">
    <w:name w:val="Balloon Text"/>
    <w:basedOn w:val="Normln"/>
    <w:link w:val="TextbublinyChar"/>
    <w:uiPriority w:val="99"/>
    <w:semiHidden/>
    <w:unhideWhenUsed/>
    <w:rsid w:val="005F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4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AA09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mezer">
    <w:name w:val="No Spacing"/>
    <w:uiPriority w:val="1"/>
    <w:qFormat/>
    <w:rsid w:val="002A19C7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2A19C7"/>
    <w:pPr>
      <w:spacing w:after="0" w:line="240" w:lineRule="auto"/>
    </w:pPr>
    <w:rPr>
      <w:rFonts w:eastAsia="Times New Roman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2A19C7"/>
    <w:rPr>
      <w:rFonts w:eastAsia="Times New Roman" w:cs="Times New Roman"/>
      <w:szCs w:val="21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B1A1B"/>
    <w:pPr>
      <w:pBdr>
        <w:bottom w:val="single" w:sz="8" w:space="4" w:color="4F81BD" w:themeColor="accent1"/>
      </w:pBdr>
      <w:spacing w:after="240" w:line="240" w:lineRule="auto"/>
      <w:contextualSpacing/>
    </w:pPr>
    <w:rPr>
      <w:rFonts w:ascii="Calibri" w:eastAsiaTheme="majorEastAsia" w:hAnsi="Calibri" w:cstheme="majorBidi"/>
      <w:caps/>
      <w:color w:val="0093D6"/>
      <w:spacing w:val="5"/>
      <w:kern w:val="28"/>
      <w:sz w:val="40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B1A1B"/>
    <w:rPr>
      <w:rFonts w:ascii="Calibri" w:eastAsiaTheme="majorEastAsia" w:hAnsi="Calibri" w:cstheme="majorBidi"/>
      <w:caps/>
      <w:color w:val="0093D6"/>
      <w:spacing w:val="5"/>
      <w:kern w:val="28"/>
      <w:sz w:val="40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F7FF7"/>
    <w:rPr>
      <w:rFonts w:ascii="Calibri" w:eastAsiaTheme="majorEastAsia" w:hAnsi="Calibri" w:cstheme="majorBidi"/>
      <w:bCs/>
      <w:color w:val="0093D6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14263"/>
    <w:rPr>
      <w:rFonts w:eastAsiaTheme="majorEastAsia" w:cstheme="majorBidi"/>
      <w:b/>
      <w:bCs/>
      <w:color w:val="0093D6"/>
      <w:sz w:val="28"/>
      <w:szCs w:val="28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EA1B4B"/>
    <w:rPr>
      <w:rFonts w:ascii="Calibri" w:eastAsiaTheme="majorEastAsia" w:hAnsi="Calibri" w:cstheme="majorBidi"/>
      <w:b/>
      <w:bCs/>
      <w:color w:val="272154"/>
      <w:sz w:val="24"/>
    </w:rPr>
  </w:style>
  <w:style w:type="paragraph" w:styleId="Odstavecseseznamem">
    <w:name w:val="List Paragraph"/>
    <w:aliases w:val="Nad,Conclusion de partie,List Paragraph,Odstavec_muj,Odstavec_muj1,Odstavec_muj2,Odstavec_muj3,Nad1,List Paragraph1,Odstavec_muj4,Nad2,List Paragraph2,Odstavec_muj5,Odstavec_muj6,Odstavec_muj7,Odstavec_muj8,Odstavec_muj9,Seznama)"/>
    <w:basedOn w:val="Normln"/>
    <w:link w:val="OdstavecseseznamemChar"/>
    <w:uiPriority w:val="34"/>
    <w:qFormat/>
    <w:rsid w:val="0022023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B94F79"/>
    <w:rPr>
      <w:rFonts w:ascii="Calibri" w:eastAsiaTheme="majorEastAsia" w:hAnsi="Calibri" w:cstheme="majorBidi"/>
      <w:b/>
      <w:bCs/>
      <w:iCs/>
      <w:color w:val="272154"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E50AB9"/>
    <w:rPr>
      <w:rFonts w:ascii="Calibri" w:eastAsiaTheme="majorEastAsia" w:hAnsi="Calibri" w:cstheme="majorBidi"/>
      <w:b/>
      <w:bCs/>
      <w:color w:val="272154"/>
      <w:sz w:val="24"/>
    </w:rPr>
  </w:style>
  <w:style w:type="character" w:customStyle="1" w:styleId="OdstavecseseznamemChar">
    <w:name w:val="Odstavec se seznamem Char"/>
    <w:aliases w:val="Nad Char,Conclusion de partie Char,List Paragraph Char,Odstavec_muj Char,Odstavec_muj1 Char,Odstavec_muj2 Char,Odstavec_muj3 Char,Nad1 Char,List Paragraph1 Char,Odstavec_muj4 Char,Nad2 Char,List Paragraph2 Char,Seznama) Char"/>
    <w:basedOn w:val="Standardnpsmoodstavce"/>
    <w:link w:val="Odstavecseseznamem"/>
    <w:uiPriority w:val="34"/>
    <w:locked/>
    <w:rsid w:val="00D759B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59BA"/>
    <w:pPr>
      <w:spacing w:after="0" w:line="240" w:lineRule="auto"/>
      <w:jc w:val="left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59BA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759BA"/>
    <w:rPr>
      <w:vertAlign w:val="superscript"/>
    </w:rPr>
  </w:style>
  <w:style w:type="character" w:styleId="Hypertextovodkaz">
    <w:name w:val="Hyperlink"/>
    <w:uiPriority w:val="99"/>
    <w:rsid w:val="00F16865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16865"/>
    <w:pPr>
      <w:suppressAutoHyphens/>
      <w:spacing w:before="180" w:after="120" w:line="280" w:lineRule="exact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F16865"/>
    <w:rPr>
      <w:rFonts w:ascii="Calibri" w:eastAsia="Times New Roman" w:hAnsi="Calibri" w:cs="Times New Roman"/>
      <w:sz w:val="24"/>
      <w:szCs w:val="24"/>
      <w:lang w:eastAsia="ar-SA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F16865"/>
    <w:pPr>
      <w:spacing w:before="180" w:line="280" w:lineRule="exact"/>
    </w:pPr>
    <w:rPr>
      <w:rFonts w:ascii="Arial" w:eastAsia="Times New Roman" w:hAnsi="Arial" w:cs="Times New Roman"/>
      <w:b/>
      <w:bCs/>
      <w:sz w:val="18"/>
      <w:szCs w:val="18"/>
      <w:lang w:bidi="en-US"/>
    </w:rPr>
  </w:style>
  <w:style w:type="character" w:customStyle="1" w:styleId="TitulekChar">
    <w:name w:val="Titulek Char"/>
    <w:link w:val="Titulek"/>
    <w:uiPriority w:val="35"/>
    <w:rsid w:val="00F16865"/>
    <w:rPr>
      <w:rFonts w:ascii="Arial" w:eastAsia="Times New Roman" w:hAnsi="Arial" w:cs="Times New Roman"/>
      <w:b/>
      <w:bCs/>
      <w:sz w:val="18"/>
      <w:szCs w:val="18"/>
      <w:lang w:bidi="en-US"/>
    </w:rPr>
  </w:style>
  <w:style w:type="character" w:styleId="Sledovanodkaz">
    <w:name w:val="FollowedHyperlink"/>
    <w:basedOn w:val="Standardnpsmoodstavce"/>
    <w:uiPriority w:val="99"/>
    <w:semiHidden/>
    <w:unhideWhenUsed/>
    <w:rsid w:val="003F4993"/>
    <w:rPr>
      <w:color w:val="800080" w:themeColor="followedHyperlink"/>
      <w:u w:val="single"/>
    </w:rPr>
  </w:style>
  <w:style w:type="paragraph" w:customStyle="1" w:styleId="CharChar1CharCharCharCharCharCharChar">
    <w:name w:val="Char Char1 Char Char Char Char Char Char Char"/>
    <w:basedOn w:val="Normln"/>
    <w:rsid w:val="00F55A76"/>
    <w:pPr>
      <w:spacing w:after="160" w:line="240" w:lineRule="exact"/>
      <w:jc w:val="lef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FormtovanvHTML">
    <w:name w:val="HTML Preformatted"/>
    <w:basedOn w:val="Normln"/>
    <w:link w:val="FormtovanvHTMLChar"/>
    <w:uiPriority w:val="99"/>
    <w:unhideWhenUsed/>
    <w:rsid w:val="00E42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4212C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7204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42E"/>
    <w:pPr>
      <w:spacing w:line="240" w:lineRule="auto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42E"/>
    <w:rPr>
      <w:sz w:val="20"/>
      <w:szCs w:val="20"/>
    </w:rPr>
  </w:style>
  <w:style w:type="paragraph" w:customStyle="1" w:styleId="Default">
    <w:name w:val="Default"/>
    <w:rsid w:val="005147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tavecseseznamem1">
    <w:name w:val="Odstavec se seznamem1"/>
    <w:basedOn w:val="Normln"/>
    <w:rsid w:val="009D1B74"/>
    <w:pPr>
      <w:ind w:left="720"/>
      <w:jc w:val="left"/>
    </w:pPr>
    <w:rPr>
      <w:rFonts w:ascii="Calibri" w:eastAsia="Times New Roman" w:hAnsi="Calibri" w:cs="Times New Roman"/>
    </w:rPr>
  </w:style>
  <w:style w:type="paragraph" w:styleId="Normlnweb">
    <w:name w:val="Normal (Web)"/>
    <w:basedOn w:val="Normln"/>
    <w:uiPriority w:val="99"/>
    <w:unhideWhenUsed/>
    <w:rsid w:val="0034749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B4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182634"/>
    <w:pPr>
      <w:spacing w:after="160" w:line="240" w:lineRule="exact"/>
      <w:jc w:val="left"/>
    </w:pPr>
    <w:rPr>
      <w:rFonts w:ascii="Times New Roman Bold" w:eastAsia="Times New Roman" w:hAnsi="Times New Roman Bold" w:cs="Times New Roman"/>
      <w:szCs w:val="26"/>
      <w:lang w:val="sk-SK"/>
    </w:rPr>
  </w:style>
  <w:style w:type="character" w:styleId="Siln">
    <w:name w:val="Strong"/>
    <w:basedOn w:val="Standardnpsmoodstavce"/>
    <w:uiPriority w:val="22"/>
    <w:qFormat/>
    <w:rsid w:val="00B623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BE5D-B3AE-4434-A14B-117FCE3A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Foom</dc:creator>
  <cp:lastModifiedBy>PJ</cp:lastModifiedBy>
  <cp:revision>7</cp:revision>
  <cp:lastPrinted>2018-05-07T10:10:00Z</cp:lastPrinted>
  <dcterms:created xsi:type="dcterms:W3CDTF">2018-11-19T07:34:00Z</dcterms:created>
  <dcterms:modified xsi:type="dcterms:W3CDTF">2018-11-19T09:47:00Z</dcterms:modified>
</cp:coreProperties>
</file>