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3A6" w:rsidRDefault="00345622" w:rsidP="001C03A6">
      <w:pPr>
        <w:jc w:val="both"/>
        <w:rPr>
          <w:b/>
          <w:sz w:val="24"/>
          <w:szCs w:val="24"/>
        </w:rPr>
      </w:pPr>
      <w:bookmarkStart w:id="0" w:name="_GoBack"/>
      <w:bookmarkEnd w:id="0"/>
      <w:r>
        <w:rPr>
          <w:b/>
          <w:sz w:val="24"/>
          <w:szCs w:val="24"/>
        </w:rPr>
        <w:t>Aktuální stav naplňování úkolů</w:t>
      </w:r>
      <w:r w:rsidR="001C03A6" w:rsidRPr="000415CC">
        <w:rPr>
          <w:b/>
          <w:sz w:val="24"/>
          <w:szCs w:val="24"/>
        </w:rPr>
        <w:t xml:space="preserve"> specifikovaných </w:t>
      </w:r>
      <w:r w:rsidR="001C03A6">
        <w:rPr>
          <w:b/>
          <w:sz w:val="24"/>
          <w:szCs w:val="24"/>
        </w:rPr>
        <w:t xml:space="preserve">pro MPO </w:t>
      </w:r>
      <w:r>
        <w:rPr>
          <w:b/>
          <w:sz w:val="24"/>
          <w:szCs w:val="24"/>
        </w:rPr>
        <w:t xml:space="preserve">a další rezorty </w:t>
      </w:r>
      <w:r w:rsidR="001C03A6" w:rsidRPr="000415CC">
        <w:rPr>
          <w:b/>
          <w:sz w:val="24"/>
          <w:szCs w:val="24"/>
        </w:rPr>
        <w:t>v </w:t>
      </w:r>
      <w:r w:rsidR="005437D0">
        <w:rPr>
          <w:b/>
          <w:sz w:val="24"/>
          <w:szCs w:val="24"/>
        </w:rPr>
        <w:t>usnesení vlády</w:t>
      </w:r>
      <w:r w:rsidR="001C03A6" w:rsidRPr="000415CC">
        <w:rPr>
          <w:b/>
          <w:sz w:val="24"/>
          <w:szCs w:val="24"/>
        </w:rPr>
        <w:t xml:space="preserve"> č. 732 ze dne 25. září 2013 </w:t>
      </w:r>
      <w:r w:rsidR="001C03A6" w:rsidRPr="000415CC">
        <w:rPr>
          <w:rFonts w:cstheme="minorHAnsi"/>
          <w:b/>
          <w:sz w:val="24"/>
          <w:szCs w:val="24"/>
        </w:rPr>
        <w:t>ke zprávě</w:t>
      </w:r>
      <w:r w:rsidR="001C03A6" w:rsidRPr="000415CC">
        <w:rPr>
          <w:b/>
          <w:sz w:val="24"/>
          <w:szCs w:val="24"/>
        </w:rPr>
        <w:t xml:space="preserve"> o možných způsobech řešení krizové situace ve vývoji hospodaření klíčových průmyslových podniků a negativního výhledu vývoje zaměstnanosti v Moravskoslezském kraji a k návrhům opatření</w:t>
      </w:r>
      <w:r w:rsidR="001C03A6">
        <w:rPr>
          <w:b/>
          <w:sz w:val="24"/>
          <w:szCs w:val="24"/>
        </w:rPr>
        <w:t xml:space="preserve"> v d</w:t>
      </w:r>
      <w:r>
        <w:rPr>
          <w:b/>
          <w:sz w:val="24"/>
          <w:szCs w:val="24"/>
        </w:rPr>
        <w:t xml:space="preserve">obě od přijetí tohoto usnesení - </w:t>
      </w:r>
      <w:r w:rsidR="001C03A6">
        <w:rPr>
          <w:b/>
          <w:sz w:val="24"/>
          <w:szCs w:val="24"/>
        </w:rPr>
        <w:t>stav k </w:t>
      </w:r>
      <w:r w:rsidR="00194655">
        <w:rPr>
          <w:b/>
          <w:sz w:val="24"/>
          <w:szCs w:val="24"/>
        </w:rPr>
        <w:t>15</w:t>
      </w:r>
      <w:r w:rsidR="001C03A6">
        <w:rPr>
          <w:b/>
          <w:sz w:val="24"/>
          <w:szCs w:val="24"/>
        </w:rPr>
        <w:t>.</w:t>
      </w:r>
      <w:r>
        <w:rPr>
          <w:b/>
          <w:sz w:val="24"/>
          <w:szCs w:val="24"/>
        </w:rPr>
        <w:t xml:space="preserve"> 11. 2013</w:t>
      </w:r>
    </w:p>
    <w:p w:rsidR="001C03A6" w:rsidRDefault="001C03A6" w:rsidP="00B34252">
      <w:pPr>
        <w:jc w:val="center"/>
        <w:outlineLvl w:val="0"/>
        <w:rPr>
          <w:b/>
          <w:sz w:val="26"/>
          <w:u w:val="single"/>
        </w:rPr>
      </w:pPr>
    </w:p>
    <w:p w:rsidR="001C03A6" w:rsidRDefault="001C03A6" w:rsidP="001C03A6">
      <w:pPr>
        <w:jc w:val="both"/>
        <w:rPr>
          <w:rFonts w:cstheme="minorHAnsi"/>
          <w:sz w:val="24"/>
          <w:szCs w:val="24"/>
        </w:rPr>
      </w:pPr>
    </w:p>
    <w:p w:rsidR="001C03A6" w:rsidRDefault="001C03A6" w:rsidP="001C03A6">
      <w:pPr>
        <w:jc w:val="both"/>
        <w:rPr>
          <w:rFonts w:cstheme="minorHAnsi"/>
          <w:sz w:val="24"/>
          <w:szCs w:val="24"/>
        </w:rPr>
      </w:pPr>
      <w:r>
        <w:rPr>
          <w:rFonts w:cstheme="minorHAnsi"/>
          <w:sz w:val="24"/>
          <w:szCs w:val="24"/>
        </w:rPr>
        <w:t>Úvod</w:t>
      </w:r>
    </w:p>
    <w:p w:rsidR="001C03A6" w:rsidRDefault="001C03A6" w:rsidP="001C03A6">
      <w:pPr>
        <w:jc w:val="both"/>
        <w:rPr>
          <w:rFonts w:cstheme="minorHAnsi"/>
          <w:sz w:val="24"/>
          <w:szCs w:val="24"/>
        </w:rPr>
      </w:pPr>
    </w:p>
    <w:p w:rsidR="001C03A6" w:rsidRDefault="001C03A6" w:rsidP="001C03A6">
      <w:pPr>
        <w:jc w:val="both"/>
        <w:rPr>
          <w:rFonts w:cstheme="minorHAnsi"/>
          <w:sz w:val="24"/>
          <w:szCs w:val="24"/>
        </w:rPr>
      </w:pPr>
      <w:r>
        <w:rPr>
          <w:rFonts w:cstheme="minorHAnsi"/>
          <w:sz w:val="24"/>
          <w:szCs w:val="24"/>
        </w:rPr>
        <w:t>V dů</w:t>
      </w:r>
      <w:r w:rsidR="00CE590A">
        <w:rPr>
          <w:rFonts w:cstheme="minorHAnsi"/>
          <w:sz w:val="24"/>
          <w:szCs w:val="24"/>
        </w:rPr>
        <w:t>sledku přetrvávající hospodářské</w:t>
      </w:r>
      <w:r>
        <w:rPr>
          <w:rFonts w:cstheme="minorHAnsi"/>
          <w:sz w:val="24"/>
          <w:szCs w:val="24"/>
        </w:rPr>
        <w:t xml:space="preserve"> stagnace, hrozícímu úbytku pracovních příležitostí u některých klíčových průmyslových podniků v Moravskoslezském kraji, již v průběhu měsíce července t. r., a to zejména ve spojení se</w:t>
      </w:r>
      <w:r w:rsidRPr="00793029">
        <w:rPr>
          <w:rFonts w:cstheme="minorHAnsi"/>
          <w:sz w:val="24"/>
          <w:szCs w:val="24"/>
        </w:rPr>
        <w:t xml:space="preserve"> záměrem </w:t>
      </w:r>
      <w:r>
        <w:rPr>
          <w:rFonts w:cstheme="minorHAnsi"/>
          <w:sz w:val="24"/>
          <w:szCs w:val="24"/>
        </w:rPr>
        <w:t xml:space="preserve">těžební společnosti </w:t>
      </w:r>
      <w:r w:rsidRPr="00793029">
        <w:rPr>
          <w:rFonts w:cstheme="minorHAnsi"/>
          <w:sz w:val="24"/>
          <w:szCs w:val="24"/>
        </w:rPr>
        <w:t>OKD, a.s., ukončit těžbu na Dole Paskov</w:t>
      </w:r>
      <w:r>
        <w:rPr>
          <w:rFonts w:cstheme="minorHAnsi"/>
          <w:sz w:val="24"/>
          <w:szCs w:val="24"/>
        </w:rPr>
        <w:t>, došlo k vyhrocení obav a nespokojenosti občanů s touto situací</w:t>
      </w:r>
      <w:r w:rsidRPr="00793029">
        <w:rPr>
          <w:rFonts w:cstheme="minorHAnsi"/>
          <w:sz w:val="24"/>
          <w:szCs w:val="24"/>
        </w:rPr>
        <w:t>.</w:t>
      </w:r>
    </w:p>
    <w:p w:rsidR="001C03A6" w:rsidRDefault="001C03A6" w:rsidP="001C03A6">
      <w:pPr>
        <w:jc w:val="both"/>
        <w:rPr>
          <w:rFonts w:cstheme="minorHAnsi"/>
          <w:sz w:val="24"/>
          <w:szCs w:val="24"/>
        </w:rPr>
      </w:pPr>
    </w:p>
    <w:p w:rsidR="001C03A6" w:rsidRDefault="00345622" w:rsidP="001C03A6">
      <w:pPr>
        <w:jc w:val="both"/>
        <w:rPr>
          <w:rFonts w:cstheme="minorHAnsi"/>
          <w:sz w:val="24"/>
          <w:szCs w:val="24"/>
        </w:rPr>
      </w:pPr>
      <w:r>
        <w:rPr>
          <w:sz w:val="24"/>
          <w:szCs w:val="24"/>
        </w:rPr>
        <w:t>Prakticky neprodleně pod vedením m</w:t>
      </w:r>
      <w:r w:rsidR="001C03A6" w:rsidRPr="00793029">
        <w:rPr>
          <w:sz w:val="24"/>
          <w:szCs w:val="24"/>
        </w:rPr>
        <w:t>inistra průmyslu a obchodu a hejtman</w:t>
      </w:r>
      <w:r>
        <w:rPr>
          <w:sz w:val="24"/>
          <w:szCs w:val="24"/>
        </w:rPr>
        <w:t>a</w:t>
      </w:r>
      <w:r w:rsidR="001C03A6" w:rsidRPr="00793029">
        <w:rPr>
          <w:sz w:val="24"/>
          <w:szCs w:val="24"/>
        </w:rPr>
        <w:t xml:space="preserve"> Moravskoslezského kraje </w:t>
      </w:r>
      <w:r>
        <w:rPr>
          <w:sz w:val="24"/>
          <w:szCs w:val="24"/>
        </w:rPr>
        <w:t xml:space="preserve">byla </w:t>
      </w:r>
      <w:r w:rsidR="001C03A6" w:rsidRPr="00793029">
        <w:rPr>
          <w:sz w:val="24"/>
          <w:szCs w:val="24"/>
        </w:rPr>
        <w:t xml:space="preserve">zřízena a </w:t>
      </w:r>
      <w:r w:rsidR="001C03A6">
        <w:rPr>
          <w:sz w:val="24"/>
          <w:szCs w:val="24"/>
        </w:rPr>
        <w:t xml:space="preserve">zahájila </w:t>
      </w:r>
      <w:r w:rsidR="001C03A6" w:rsidRPr="00793029">
        <w:rPr>
          <w:sz w:val="24"/>
          <w:szCs w:val="24"/>
        </w:rPr>
        <w:t xml:space="preserve">činnost </w:t>
      </w:r>
      <w:r w:rsidR="001C03A6">
        <w:rPr>
          <w:rFonts w:cstheme="minorHAnsi"/>
          <w:sz w:val="24"/>
          <w:szCs w:val="24"/>
        </w:rPr>
        <w:t>pracovní skupina</w:t>
      </w:r>
      <w:r w:rsidR="001C03A6" w:rsidRPr="00793029">
        <w:rPr>
          <w:rFonts w:cstheme="minorHAnsi"/>
          <w:sz w:val="24"/>
          <w:szCs w:val="24"/>
        </w:rPr>
        <w:t xml:space="preserve"> </w:t>
      </w:r>
      <w:r w:rsidR="001C03A6">
        <w:rPr>
          <w:rFonts w:cstheme="minorHAnsi"/>
          <w:sz w:val="24"/>
          <w:szCs w:val="24"/>
        </w:rPr>
        <w:t xml:space="preserve">(„krizový štáb“) </w:t>
      </w:r>
      <w:r w:rsidR="001C03A6" w:rsidRPr="00793029">
        <w:rPr>
          <w:rFonts w:cstheme="minorHAnsi"/>
          <w:sz w:val="24"/>
          <w:szCs w:val="24"/>
        </w:rPr>
        <w:t>pro řešení krizové hospodářské situace v Moravskoslezském kraji</w:t>
      </w:r>
      <w:r w:rsidR="001C03A6">
        <w:rPr>
          <w:rFonts w:cstheme="minorHAnsi"/>
          <w:sz w:val="24"/>
          <w:szCs w:val="24"/>
        </w:rPr>
        <w:t>.</w:t>
      </w:r>
    </w:p>
    <w:p w:rsidR="001C03A6" w:rsidRDefault="001C03A6" w:rsidP="001C03A6">
      <w:pPr>
        <w:jc w:val="both"/>
        <w:rPr>
          <w:rFonts w:cstheme="minorHAnsi"/>
          <w:sz w:val="24"/>
          <w:szCs w:val="24"/>
        </w:rPr>
      </w:pPr>
    </w:p>
    <w:p w:rsidR="001C03A6" w:rsidRDefault="001C03A6" w:rsidP="001C03A6">
      <w:pPr>
        <w:jc w:val="both"/>
        <w:rPr>
          <w:sz w:val="24"/>
          <w:szCs w:val="24"/>
        </w:rPr>
      </w:pPr>
      <w:r>
        <w:rPr>
          <w:rFonts w:cstheme="minorHAnsi"/>
          <w:sz w:val="24"/>
          <w:szCs w:val="24"/>
        </w:rPr>
        <w:t xml:space="preserve">V poměrně krátké době, jednalo se o několik týdnů, byly zformulovány konkrétní záměry a návrhy opatření, které by mohly rychle přispět k odvrácení kritické situace. MPO připravilo operativně materiál pro jednání vlády </w:t>
      </w:r>
      <w:r w:rsidRPr="000500C4">
        <w:rPr>
          <w:rFonts w:cstheme="minorHAnsi"/>
          <w:sz w:val="24"/>
          <w:szCs w:val="24"/>
        </w:rPr>
        <w:t>„</w:t>
      </w:r>
      <w:r w:rsidRPr="000500C4">
        <w:rPr>
          <w:sz w:val="24"/>
          <w:szCs w:val="24"/>
        </w:rPr>
        <w:t>Zpráva o možných způsobech řešení krizové situace ve vývoji hospodaření klíčových průmyslových podniků a negativního výhledu vývoje zaměstnanosti v Moravskoslezském kraji a k návrhům opatření“</w:t>
      </w:r>
      <w:r>
        <w:rPr>
          <w:sz w:val="24"/>
          <w:szCs w:val="24"/>
        </w:rPr>
        <w:t xml:space="preserve">. Tyto aktivity vyústily v přijetí usnesení vlády </w:t>
      </w:r>
      <w:r w:rsidRPr="000500C4">
        <w:rPr>
          <w:sz w:val="24"/>
          <w:szCs w:val="24"/>
        </w:rPr>
        <w:t>(ze dne 25. září 2013 č. 732)</w:t>
      </w:r>
      <w:r>
        <w:rPr>
          <w:sz w:val="24"/>
          <w:szCs w:val="24"/>
        </w:rPr>
        <w:t xml:space="preserve">, v jehož přílohách je formulován soubor 20 konkrétních finančních a systémových opatření pro rozpracování a řešení jednotlivými rezorty a soubor 11 opatření pro rozpracování podnikatelskými subjekty, Krajským úřadem Moravskoslezského kraje a Hospodářskou komorou ČR. </w:t>
      </w:r>
    </w:p>
    <w:p w:rsidR="001C03A6" w:rsidRDefault="001C03A6" w:rsidP="001C03A6">
      <w:pPr>
        <w:jc w:val="both"/>
        <w:rPr>
          <w:sz w:val="24"/>
          <w:szCs w:val="24"/>
        </w:rPr>
      </w:pPr>
    </w:p>
    <w:p w:rsidR="00B34252" w:rsidRPr="001C03A6" w:rsidRDefault="00B34252" w:rsidP="001C03A6">
      <w:pPr>
        <w:spacing w:after="120"/>
        <w:ind w:left="4956" w:hanging="4956"/>
        <w:rPr>
          <w:sz w:val="26"/>
          <w:u w:val="single"/>
        </w:rPr>
      </w:pPr>
      <w:r w:rsidRPr="001C03A6">
        <w:rPr>
          <w:sz w:val="26"/>
          <w:u w:val="single"/>
        </w:rPr>
        <w:t>Příloha č. 1a</w:t>
      </w:r>
      <w:r w:rsidR="001C03A6" w:rsidRPr="001C03A6">
        <w:rPr>
          <w:sz w:val="26"/>
          <w:u w:val="single"/>
        </w:rPr>
        <w:t xml:space="preserve"> </w:t>
      </w:r>
      <w:r w:rsidRPr="001C03A6">
        <w:rPr>
          <w:sz w:val="26"/>
          <w:u w:val="single"/>
        </w:rPr>
        <w:t>k usnesení vlády</w:t>
      </w:r>
      <w:r w:rsidR="001C03A6" w:rsidRPr="001C03A6">
        <w:rPr>
          <w:sz w:val="26"/>
          <w:u w:val="single"/>
        </w:rPr>
        <w:t xml:space="preserve"> </w:t>
      </w:r>
      <w:r w:rsidRPr="001C03A6">
        <w:rPr>
          <w:sz w:val="26"/>
          <w:u w:val="single"/>
        </w:rPr>
        <w:t>ze dne</w:t>
      </w:r>
      <w:r w:rsidR="00D47D4A" w:rsidRPr="001C03A6">
        <w:rPr>
          <w:sz w:val="26"/>
          <w:u w:val="single"/>
        </w:rPr>
        <w:t xml:space="preserve"> 25. září 2013 </w:t>
      </w:r>
      <w:r w:rsidRPr="001C03A6">
        <w:rPr>
          <w:sz w:val="26"/>
          <w:u w:val="single"/>
        </w:rPr>
        <w:t>č.</w:t>
      </w:r>
      <w:r w:rsidR="00D47D4A" w:rsidRPr="001C03A6">
        <w:rPr>
          <w:sz w:val="26"/>
          <w:u w:val="single"/>
        </w:rPr>
        <w:t xml:space="preserve"> 732</w:t>
      </w:r>
      <w:r w:rsidRPr="001C03A6">
        <w:rPr>
          <w:sz w:val="26"/>
          <w:u w:val="single"/>
        </w:rPr>
        <w:t xml:space="preserve"> </w:t>
      </w:r>
    </w:p>
    <w:p w:rsidR="00B34252" w:rsidRDefault="00B34252" w:rsidP="00B34252">
      <w:pPr>
        <w:jc w:val="both"/>
        <w:rPr>
          <w:sz w:val="26"/>
          <w:szCs w:val="26"/>
        </w:rPr>
      </w:pPr>
    </w:p>
    <w:p w:rsidR="00B34252" w:rsidRDefault="00B34252" w:rsidP="00B34252">
      <w:pPr>
        <w:pStyle w:val="Zkladntext"/>
        <w:spacing w:after="120"/>
        <w:jc w:val="center"/>
        <w:rPr>
          <w:sz w:val="26"/>
          <w:szCs w:val="26"/>
        </w:rPr>
      </w:pPr>
      <w:r>
        <w:rPr>
          <w:sz w:val="26"/>
          <w:szCs w:val="26"/>
        </w:rPr>
        <w:t>Finanční opatření pro rozpracování a řešení jednotlivými rezorty</w:t>
      </w:r>
    </w:p>
    <w:p w:rsidR="00B34252" w:rsidRDefault="00B34252" w:rsidP="00B34252">
      <w:pPr>
        <w:jc w:val="both"/>
        <w:rPr>
          <w:sz w:val="24"/>
        </w:rPr>
      </w:pPr>
    </w:p>
    <w:p w:rsidR="00B179CB" w:rsidRPr="00A54188" w:rsidRDefault="00B179CB" w:rsidP="00B179CB">
      <w:pPr>
        <w:pStyle w:val="Odstavecseseznamem"/>
        <w:numPr>
          <w:ilvl w:val="0"/>
          <w:numId w:val="1"/>
        </w:numPr>
        <w:ind w:left="360"/>
        <w:jc w:val="both"/>
        <w:rPr>
          <w:b/>
          <w:sz w:val="24"/>
          <w:szCs w:val="24"/>
        </w:rPr>
      </w:pPr>
      <w:r w:rsidRPr="00A54188">
        <w:rPr>
          <w:b/>
          <w:sz w:val="24"/>
          <w:szCs w:val="24"/>
        </w:rPr>
        <w:t>Uvolňovat postupně v následujících letech finanční prostředky na již schválené projekty v rámci již v současnosti procesovaného Programu řešení revitalizace po hornické a hutnické činnosti v Moravskoslezském kraji (dále MSK) (UV č.</w:t>
      </w:r>
      <w:r w:rsidR="00A54188">
        <w:rPr>
          <w:b/>
          <w:sz w:val="24"/>
          <w:szCs w:val="24"/>
        </w:rPr>
        <w:t> </w:t>
      </w:r>
      <w:r w:rsidRPr="00A54188">
        <w:rPr>
          <w:b/>
          <w:sz w:val="24"/>
          <w:szCs w:val="24"/>
        </w:rPr>
        <w:t>592/2002). Akcelerovat proces zadávání veřejných zakázek na projekty dosud předložené k tomuto účelu MF.</w:t>
      </w:r>
    </w:p>
    <w:p w:rsidR="00B179CB" w:rsidRPr="00CB0AEB" w:rsidRDefault="00B179CB" w:rsidP="00B179CB">
      <w:pPr>
        <w:pStyle w:val="Odstavecseseznamem"/>
        <w:ind w:left="360"/>
        <w:jc w:val="both"/>
        <w:rPr>
          <w:sz w:val="24"/>
          <w:szCs w:val="24"/>
        </w:rPr>
      </w:pPr>
    </w:p>
    <w:p w:rsidR="00B179CB" w:rsidRPr="00CB0AEB" w:rsidRDefault="00B179CB" w:rsidP="00B179CB">
      <w:pPr>
        <w:pStyle w:val="Odstavecseseznamem"/>
        <w:ind w:left="360"/>
        <w:jc w:val="both"/>
        <w:rPr>
          <w:sz w:val="24"/>
          <w:szCs w:val="24"/>
        </w:rPr>
      </w:pPr>
      <w:r w:rsidRPr="00CB0AEB">
        <w:rPr>
          <w:sz w:val="24"/>
          <w:szCs w:val="24"/>
        </w:rPr>
        <w:t xml:space="preserve">Zajistí: MF, </w:t>
      </w:r>
      <w:r w:rsidRPr="00CB0AEB">
        <w:rPr>
          <w:sz w:val="24"/>
          <w:szCs w:val="24"/>
          <w:u w:val="single"/>
        </w:rPr>
        <w:t>MPO</w:t>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t>Termín: průběžně od roku 2013</w:t>
      </w:r>
    </w:p>
    <w:p w:rsidR="00B179CB" w:rsidRDefault="00B179CB" w:rsidP="00B179CB">
      <w:pPr>
        <w:pStyle w:val="Odstavecseseznamem"/>
        <w:ind w:left="360"/>
        <w:jc w:val="both"/>
        <w:rPr>
          <w:sz w:val="24"/>
          <w:szCs w:val="24"/>
        </w:rPr>
      </w:pPr>
    </w:p>
    <w:p w:rsidR="00B179CB" w:rsidRPr="00E5302E" w:rsidRDefault="00B179CB" w:rsidP="00B179CB">
      <w:pPr>
        <w:pStyle w:val="Odstavecseseznamem"/>
        <w:ind w:left="360"/>
        <w:jc w:val="both"/>
        <w:rPr>
          <w:b/>
          <w:color w:val="0070C0"/>
          <w:sz w:val="24"/>
          <w:szCs w:val="24"/>
          <w:u w:val="single"/>
        </w:rPr>
      </w:pPr>
      <w:r w:rsidRPr="00E5302E">
        <w:rPr>
          <w:b/>
          <w:color w:val="0070C0"/>
          <w:sz w:val="24"/>
          <w:szCs w:val="24"/>
          <w:u w:val="single"/>
        </w:rPr>
        <w:t>PLNĚNÍ:</w:t>
      </w:r>
    </w:p>
    <w:p w:rsidR="00B179CB" w:rsidRPr="00417922" w:rsidRDefault="00B179CB" w:rsidP="00B179CB">
      <w:pPr>
        <w:pStyle w:val="Odstavecseseznamem"/>
        <w:ind w:left="360"/>
        <w:jc w:val="both"/>
        <w:rPr>
          <w:color w:val="FF0000"/>
          <w:sz w:val="24"/>
          <w:szCs w:val="24"/>
        </w:rPr>
      </w:pPr>
      <w:r w:rsidRPr="008D26CB">
        <w:rPr>
          <w:color w:val="0070C0"/>
          <w:sz w:val="24"/>
          <w:szCs w:val="24"/>
        </w:rPr>
        <w:t xml:space="preserve">S přihlédnutím ke skutečnosti, že vláda České republiky svým usnesením ze dne 25. září 2013 č. 732 schválila finanční a systémová opatření pro rozpracování a řešení jednotlivými rezorty, kde jedno z opatření ukládá ministru financí uvolňovat postupně v následujících letech finanční prostředky na již schválené projekty v rámci již v současnosti procesovaného Programu řešení revitalizace po hornické a hutnické činnosti v Moravskoslezském kraji a ve spolupráci s ministrem průmyslu a obchodu akcelerovat proces zadávání veřejných zakázek na projekty dosud předložené k tomuto účelu MF, </w:t>
      </w:r>
      <w:r w:rsidRPr="008D26CB">
        <w:rPr>
          <w:color w:val="0070C0"/>
          <w:sz w:val="24"/>
          <w:szCs w:val="24"/>
        </w:rPr>
        <w:lastRenderedPageBreak/>
        <w:t>vypracoval Odbor hornictví a stavebnictví MPO ve spolupráci s oddělením ekologických škod Odboru realizace dispozic s majetkem státu MF přehledné tabulky vládou schválených prioritních projektů. Z tabulky Projekty s předpokládaným zahájením ve druhé polovině roku 2013 v MSK je zřejmé, že došlo k výrazné akceleraci procesu zadávání VZ, kdy u dvou projektů je zahájeno zadávací řízení a u pěti projektů bude zahájeno v první polovině listopadu.</w:t>
      </w:r>
      <w:r w:rsidRPr="00B179CB">
        <w:rPr>
          <w:color w:val="0070C0"/>
          <w:sz w:val="24"/>
          <w:szCs w:val="24"/>
        </w:rPr>
        <w:t xml:space="preserve"> Od posledního jednání pracovní skupiny MPO předalo na MF 2 projekty k zahájení procesu zadávání VZ (viz příloha</w:t>
      </w:r>
      <w:r w:rsidR="008B1AF7">
        <w:rPr>
          <w:color w:val="0070C0"/>
          <w:sz w:val="24"/>
          <w:szCs w:val="24"/>
        </w:rPr>
        <w:t xml:space="preserve"> č. 1</w:t>
      </w:r>
      <w:r w:rsidRPr="00B179CB">
        <w:rPr>
          <w:color w:val="0070C0"/>
          <w:sz w:val="24"/>
          <w:szCs w:val="24"/>
        </w:rPr>
        <w:t>).</w:t>
      </w:r>
    </w:p>
    <w:p w:rsidR="00B179CB" w:rsidRPr="008D26CB" w:rsidRDefault="00B179CB" w:rsidP="00B179CB">
      <w:pPr>
        <w:pStyle w:val="Odstavecseseznamem"/>
        <w:ind w:left="360"/>
        <w:jc w:val="both"/>
        <w:rPr>
          <w:color w:val="0070C0"/>
          <w:sz w:val="24"/>
          <w:szCs w:val="24"/>
        </w:rPr>
      </w:pPr>
    </w:p>
    <w:p w:rsidR="00B179CB" w:rsidRPr="003A1B43" w:rsidRDefault="00B179CB" w:rsidP="00B179CB">
      <w:pPr>
        <w:pStyle w:val="Odstavecseseznamem"/>
        <w:ind w:left="360"/>
        <w:jc w:val="both"/>
        <w:rPr>
          <w:color w:val="0070C0"/>
          <w:sz w:val="24"/>
          <w:szCs w:val="24"/>
        </w:rPr>
      </w:pPr>
      <w:r w:rsidRPr="008D26CB">
        <w:rPr>
          <w:color w:val="0070C0"/>
          <w:sz w:val="24"/>
          <w:szCs w:val="24"/>
        </w:rPr>
        <w:t>Ministr průmyslu a obchodu požádal ministra financí, aby učinil kroky, které povedou k předložení odůvodnění významné veřejné zakázky s názvem „Vyhodnocení stability zlikvidovaných hlavních důlních děl v ostravské dílčí pánvi a návrh bezpečnostních opatření“ (zakázky, jejíž předpokládaná hodnota činí nejméně 330 mil. Kč bez DPH) na jednání vlády, a v případě jejich schválení nařídil zahájení procesu jejich zadání.</w:t>
      </w:r>
      <w:r>
        <w:rPr>
          <w:color w:val="0070C0"/>
          <w:sz w:val="24"/>
          <w:szCs w:val="24"/>
        </w:rPr>
        <w:t xml:space="preserve"> </w:t>
      </w:r>
      <w:r w:rsidRPr="003A1B43">
        <w:rPr>
          <w:color w:val="0070C0"/>
          <w:sz w:val="24"/>
          <w:szCs w:val="24"/>
        </w:rPr>
        <w:t xml:space="preserve">Pracovníci odboru hornictví a stavebnictví MPO vedli v této věci jednání s odpovědnými pracovníky odboru 45 MF, při kterém deklarovali maximální součinnost při zpracování materiálu (odůvodnění) pro jednání vlády ČR. </w:t>
      </w:r>
    </w:p>
    <w:p w:rsidR="00B179CB" w:rsidRDefault="00B179CB" w:rsidP="00B179CB">
      <w:pPr>
        <w:pStyle w:val="Odstavecseseznamem"/>
        <w:ind w:left="360"/>
        <w:jc w:val="both"/>
        <w:rPr>
          <w:color w:val="0070C0"/>
          <w:sz w:val="24"/>
          <w:szCs w:val="24"/>
          <w:u w:val="single"/>
        </w:rPr>
      </w:pPr>
    </w:p>
    <w:p w:rsidR="00B179CB" w:rsidRPr="003A1B43" w:rsidRDefault="00B179CB" w:rsidP="00B179CB">
      <w:pPr>
        <w:pStyle w:val="Odstavecseseznamem"/>
        <w:ind w:left="360"/>
        <w:jc w:val="both"/>
        <w:rPr>
          <w:color w:val="0070C0"/>
          <w:sz w:val="24"/>
          <w:szCs w:val="24"/>
          <w:u w:val="single"/>
        </w:rPr>
      </w:pPr>
      <w:r w:rsidRPr="003A1B43">
        <w:rPr>
          <w:color w:val="0070C0"/>
          <w:sz w:val="24"/>
          <w:szCs w:val="24"/>
          <w:u w:val="single"/>
        </w:rPr>
        <w:t>MF:</w:t>
      </w:r>
    </w:p>
    <w:p w:rsidR="00B179CB" w:rsidRPr="00B179CB" w:rsidRDefault="00B179CB" w:rsidP="00B179CB">
      <w:pPr>
        <w:pStyle w:val="Odstavecseseznamem"/>
        <w:ind w:left="360"/>
        <w:jc w:val="both"/>
        <w:rPr>
          <w:color w:val="0070C0"/>
          <w:sz w:val="24"/>
          <w:szCs w:val="24"/>
        </w:rPr>
      </w:pPr>
      <w:r w:rsidRPr="003A1B43">
        <w:rPr>
          <w:color w:val="0070C0"/>
          <w:sz w:val="24"/>
          <w:szCs w:val="24"/>
        </w:rPr>
        <w:t>Ministr financí vydal pokyn k přípravě výše uvedeného materiálu</w:t>
      </w:r>
      <w:r w:rsidR="00A54188">
        <w:rPr>
          <w:color w:val="0070C0"/>
          <w:sz w:val="24"/>
          <w:szCs w:val="24"/>
        </w:rPr>
        <w:t>.</w:t>
      </w:r>
      <w:r>
        <w:rPr>
          <w:color w:val="0070C0"/>
          <w:sz w:val="24"/>
          <w:szCs w:val="24"/>
        </w:rPr>
        <w:t xml:space="preserve"> </w:t>
      </w:r>
      <w:r w:rsidRPr="00B179CB">
        <w:rPr>
          <w:color w:val="0070C0"/>
          <w:sz w:val="24"/>
          <w:szCs w:val="24"/>
        </w:rPr>
        <w:t>Materiál bude projednán na poradě vedení MF dne 27. listopadu 2013.</w:t>
      </w:r>
    </w:p>
    <w:p w:rsidR="00B179CB" w:rsidRPr="003A1B43" w:rsidRDefault="00B179CB" w:rsidP="00B179CB">
      <w:pPr>
        <w:pStyle w:val="Odstavecseseznamem"/>
        <w:ind w:left="360"/>
        <w:jc w:val="both"/>
        <w:rPr>
          <w:color w:val="0070C0"/>
          <w:sz w:val="24"/>
          <w:szCs w:val="24"/>
        </w:rPr>
      </w:pPr>
    </w:p>
    <w:p w:rsidR="00B179CB" w:rsidRPr="00A54188" w:rsidRDefault="00B179CB" w:rsidP="00B179CB">
      <w:pPr>
        <w:pStyle w:val="Odstavecseseznamem"/>
        <w:numPr>
          <w:ilvl w:val="0"/>
          <w:numId w:val="1"/>
        </w:numPr>
        <w:ind w:left="426" w:hanging="426"/>
        <w:jc w:val="both"/>
        <w:rPr>
          <w:b/>
          <w:sz w:val="24"/>
          <w:szCs w:val="24"/>
        </w:rPr>
      </w:pPr>
      <w:r w:rsidRPr="00A54188">
        <w:rPr>
          <w:b/>
          <w:sz w:val="24"/>
          <w:szCs w:val="24"/>
        </w:rPr>
        <w:t>Zajistit finanční prostředky pro konečné řešení likvidace ekologické zátěže Laguny Ostramo případným předložením materiálu na jednání vlády, který upraví celkovou garanci státu.</w:t>
      </w:r>
    </w:p>
    <w:p w:rsidR="00B179CB" w:rsidRPr="00CB0AEB" w:rsidRDefault="00B179CB" w:rsidP="00B179CB">
      <w:pPr>
        <w:pStyle w:val="Odstavecseseznamem"/>
        <w:ind w:hanging="294"/>
        <w:jc w:val="both"/>
        <w:rPr>
          <w:sz w:val="24"/>
          <w:szCs w:val="24"/>
        </w:rPr>
      </w:pPr>
    </w:p>
    <w:p w:rsidR="00B179CB" w:rsidRPr="00CB0AEB" w:rsidRDefault="00B179CB" w:rsidP="00B179CB">
      <w:pPr>
        <w:pStyle w:val="Odstavecseseznamem"/>
        <w:ind w:hanging="294"/>
        <w:jc w:val="both"/>
        <w:rPr>
          <w:sz w:val="24"/>
          <w:szCs w:val="24"/>
        </w:rPr>
      </w:pPr>
      <w:r w:rsidRPr="00CB0AEB">
        <w:rPr>
          <w:sz w:val="24"/>
          <w:szCs w:val="24"/>
        </w:rPr>
        <w:t xml:space="preserve">Zajistí: MF, </w:t>
      </w:r>
      <w:r w:rsidRPr="00CB0AEB">
        <w:rPr>
          <w:sz w:val="24"/>
          <w:szCs w:val="24"/>
          <w:u w:val="single"/>
        </w:rPr>
        <w:t>MPO</w:t>
      </w:r>
      <w:r w:rsidRPr="00CB0AEB">
        <w:rPr>
          <w:sz w:val="24"/>
          <w:szCs w:val="24"/>
        </w:rPr>
        <w:t>, MŽP</w:t>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t>Termín: 12/2014</w:t>
      </w:r>
    </w:p>
    <w:p w:rsidR="00B179CB" w:rsidRDefault="00B179CB" w:rsidP="00B179CB">
      <w:pPr>
        <w:pStyle w:val="Odstavecseseznamem"/>
        <w:ind w:left="360"/>
        <w:jc w:val="both"/>
        <w:rPr>
          <w:b/>
          <w:color w:val="0070C0"/>
          <w:sz w:val="24"/>
          <w:szCs w:val="24"/>
          <w:u w:val="single"/>
        </w:rPr>
      </w:pPr>
    </w:p>
    <w:p w:rsidR="00B179CB" w:rsidRPr="00E5302E" w:rsidRDefault="00B179CB" w:rsidP="00B179CB">
      <w:pPr>
        <w:pStyle w:val="Odstavecseseznamem"/>
        <w:ind w:left="360"/>
        <w:jc w:val="both"/>
        <w:rPr>
          <w:b/>
          <w:color w:val="0070C0"/>
          <w:sz w:val="24"/>
          <w:szCs w:val="24"/>
          <w:u w:val="single"/>
        </w:rPr>
      </w:pPr>
      <w:r w:rsidRPr="00E5302E">
        <w:rPr>
          <w:b/>
          <w:color w:val="0070C0"/>
          <w:sz w:val="24"/>
          <w:szCs w:val="24"/>
          <w:u w:val="single"/>
        </w:rPr>
        <w:t>PLNĚNÍ:</w:t>
      </w:r>
    </w:p>
    <w:p w:rsidR="00B179CB" w:rsidRPr="00790CE3" w:rsidRDefault="00B179CB" w:rsidP="00B179CB">
      <w:pPr>
        <w:ind w:left="360"/>
        <w:jc w:val="both"/>
        <w:textAlignment w:val="baseline"/>
        <w:rPr>
          <w:color w:val="0070C0"/>
          <w:sz w:val="24"/>
          <w:szCs w:val="24"/>
        </w:rPr>
      </w:pPr>
      <w:r w:rsidRPr="00790CE3">
        <w:rPr>
          <w:color w:val="0070C0"/>
          <w:sz w:val="24"/>
          <w:szCs w:val="24"/>
        </w:rPr>
        <w:t>MPO připravilo ve smyslu tohoto úkolu materiál pro jednání vlády a ta ve svém usnesení ze dne 17. září 2013 č. 728 k řešení problematiky nových skutečností vzniklých v rámci sanace ekologické zátěže skládky odpadů státního podniku DIAMO v Ostravě „Nápravná opatření Laguny Ostramo“ schválila uvolnění finančních prostředků až do výše 1 mld. Kč včetně DPH v rámci schválené garance z ekologické smlouvy č. 193/97 v současné době vázáných na pokrytí realizační smlouvy mezi DIAMO, s. p., a Sdružením Čistá Ostrava a využití takto uvolněných finančních prostředků v garanci ekologické smlouvy na řešení problematiky nových skutečností.</w:t>
      </w:r>
    </w:p>
    <w:p w:rsidR="00B179CB" w:rsidRPr="00790CE3" w:rsidRDefault="00B179CB" w:rsidP="00B179CB">
      <w:pPr>
        <w:ind w:left="360"/>
        <w:jc w:val="both"/>
        <w:textAlignment w:val="baseline"/>
        <w:rPr>
          <w:color w:val="0070C0"/>
          <w:sz w:val="24"/>
          <w:szCs w:val="24"/>
        </w:rPr>
      </w:pPr>
    </w:p>
    <w:p w:rsidR="00B179CB" w:rsidRPr="00790CE3" w:rsidRDefault="00B179CB" w:rsidP="00B179CB">
      <w:pPr>
        <w:ind w:left="360"/>
        <w:jc w:val="both"/>
        <w:textAlignment w:val="baseline"/>
        <w:rPr>
          <w:color w:val="0070C0"/>
          <w:sz w:val="24"/>
          <w:szCs w:val="24"/>
        </w:rPr>
      </w:pPr>
      <w:r w:rsidRPr="00790CE3">
        <w:rPr>
          <w:color w:val="0070C0"/>
          <w:sz w:val="24"/>
          <w:szCs w:val="24"/>
        </w:rPr>
        <w:t>Dále uložila ministru průmyslu a obchodu do 30. září 2015 zpracovat ve spolupráci s 1.</w:t>
      </w:r>
      <w:r>
        <w:rPr>
          <w:color w:val="0070C0"/>
          <w:sz w:val="24"/>
          <w:szCs w:val="24"/>
        </w:rPr>
        <w:t> </w:t>
      </w:r>
      <w:r w:rsidRPr="00790CE3">
        <w:rPr>
          <w:color w:val="0070C0"/>
          <w:sz w:val="24"/>
          <w:szCs w:val="24"/>
        </w:rPr>
        <w:t>místopředsedou vlády a ministrem financí a ministrem životního prostředí a vládě předložit návrh dalšího postupu financování prací pro úplné dokončení sanace ekologické zátěže skládky odpadů státního podniku DIAMO v Ostravě „Nápravná opatření Laguny Ostramo“.</w:t>
      </w:r>
    </w:p>
    <w:p w:rsidR="00B179CB" w:rsidRPr="00790CE3" w:rsidRDefault="00B179CB" w:rsidP="00B179CB">
      <w:pPr>
        <w:ind w:left="360"/>
        <w:jc w:val="both"/>
        <w:textAlignment w:val="baseline"/>
        <w:rPr>
          <w:color w:val="0070C0"/>
          <w:sz w:val="24"/>
          <w:szCs w:val="24"/>
        </w:rPr>
      </w:pPr>
    </w:p>
    <w:p w:rsidR="00B179CB" w:rsidRPr="00182ECE" w:rsidRDefault="00B179CB" w:rsidP="00B179CB">
      <w:pPr>
        <w:ind w:left="360"/>
        <w:jc w:val="both"/>
        <w:textAlignment w:val="baseline"/>
        <w:rPr>
          <w:color w:val="0070C0"/>
          <w:sz w:val="24"/>
          <w:szCs w:val="24"/>
        </w:rPr>
      </w:pPr>
      <w:r w:rsidRPr="00790CE3">
        <w:rPr>
          <w:color w:val="0070C0"/>
          <w:sz w:val="24"/>
          <w:szCs w:val="24"/>
        </w:rPr>
        <w:t>V současnosti již probíhá intenzivní příprava vyhlášení 3 veřejných zakázek ve spolupráci státního podniku DIAMO, MPO, MF a MŽP – „Sanace kontaminovaných zemin projektu NOLO upravenou technologi</w:t>
      </w:r>
      <w:r>
        <w:rPr>
          <w:color w:val="0070C0"/>
          <w:sz w:val="24"/>
          <w:szCs w:val="24"/>
        </w:rPr>
        <w:t>í</w:t>
      </w:r>
      <w:r w:rsidRPr="00790CE3">
        <w:rPr>
          <w:color w:val="0070C0"/>
          <w:sz w:val="24"/>
          <w:szCs w:val="24"/>
        </w:rPr>
        <w:t xml:space="preserve"> linky</w:t>
      </w:r>
      <w:r w:rsidRPr="00182ECE">
        <w:rPr>
          <w:color w:val="0070C0"/>
          <w:sz w:val="24"/>
          <w:szCs w:val="24"/>
        </w:rPr>
        <w:t xml:space="preserve"> nepřímé termické desorpce (ITD)“</w:t>
      </w:r>
      <w:r w:rsidRPr="00790CE3">
        <w:rPr>
          <w:color w:val="0070C0"/>
          <w:sz w:val="24"/>
          <w:szCs w:val="24"/>
        </w:rPr>
        <w:t>, „NÁPRAV</w:t>
      </w:r>
      <w:r>
        <w:rPr>
          <w:color w:val="0070C0"/>
          <w:sz w:val="24"/>
          <w:szCs w:val="24"/>
        </w:rPr>
        <w:t>NÁ OPATŘENÍ – LAGUNY OSTRAMO, nad</w:t>
      </w:r>
      <w:r w:rsidRPr="00790CE3">
        <w:rPr>
          <w:color w:val="0070C0"/>
          <w:sz w:val="24"/>
          <w:szCs w:val="24"/>
        </w:rPr>
        <w:t xml:space="preserve">bilanční kaly“ a „Sanace silně kontaminovaných podzemních vod projektu </w:t>
      </w:r>
      <w:r w:rsidRPr="00182ECE">
        <w:rPr>
          <w:color w:val="0070C0"/>
          <w:sz w:val="24"/>
          <w:szCs w:val="24"/>
        </w:rPr>
        <w:t>NO-LO“.</w:t>
      </w:r>
    </w:p>
    <w:p w:rsidR="00B179CB" w:rsidRDefault="00B179CB" w:rsidP="00B179CB">
      <w:pPr>
        <w:ind w:left="360"/>
        <w:jc w:val="both"/>
        <w:textAlignment w:val="baseline"/>
        <w:rPr>
          <w:color w:val="0070C0"/>
          <w:sz w:val="24"/>
          <w:szCs w:val="24"/>
        </w:rPr>
      </w:pPr>
    </w:p>
    <w:p w:rsidR="00B179CB" w:rsidRPr="00B179CB" w:rsidRDefault="00B179CB" w:rsidP="00B179CB">
      <w:pPr>
        <w:ind w:left="360"/>
        <w:jc w:val="both"/>
        <w:textAlignment w:val="baseline"/>
        <w:rPr>
          <w:color w:val="0070C0"/>
          <w:sz w:val="24"/>
          <w:szCs w:val="24"/>
        </w:rPr>
      </w:pPr>
      <w:r w:rsidRPr="00B179CB">
        <w:rPr>
          <w:color w:val="0070C0"/>
          <w:sz w:val="24"/>
          <w:szCs w:val="24"/>
        </w:rPr>
        <w:lastRenderedPageBreak/>
        <w:t>Dne 15. října 2013 DIAMO, s. p., zveřejnil oznámení předběžných informací pro veřejnou zakázku „Sanace silně kontaminovaných podzemních vod projektu NO-LO“ a dne 22. října 2013 vyhlásil veřejnou zakázku „NÁPRAVNÁ OPATŘENÍ – LAGUNY OSTRAMO, nadbilanční kaly“. DIAMO, s. p. připravuje dodatek k Realizační smlouvě se Sdružením ČISTÁ OSTRAVA (dále SČO), za účelem zpětného převzetí části pracoviště na lokalitě lagun Ostramo pro realizaci řešení nadbilančních kalů.</w:t>
      </w:r>
    </w:p>
    <w:p w:rsidR="00B179CB" w:rsidRPr="00B179CB" w:rsidRDefault="00B179CB" w:rsidP="00B179CB">
      <w:pPr>
        <w:ind w:left="360"/>
        <w:jc w:val="both"/>
        <w:textAlignment w:val="baseline"/>
        <w:rPr>
          <w:color w:val="0070C0"/>
          <w:sz w:val="24"/>
          <w:szCs w:val="24"/>
        </w:rPr>
      </w:pPr>
    </w:p>
    <w:p w:rsidR="00B179CB" w:rsidRPr="00B179CB" w:rsidRDefault="00B179CB" w:rsidP="00B179CB">
      <w:pPr>
        <w:ind w:left="357"/>
        <w:jc w:val="both"/>
        <w:textAlignment w:val="baseline"/>
        <w:rPr>
          <w:color w:val="0070C0"/>
          <w:sz w:val="24"/>
          <w:szCs w:val="24"/>
        </w:rPr>
      </w:pPr>
      <w:r w:rsidRPr="00B179CB">
        <w:rPr>
          <w:color w:val="0070C0"/>
          <w:sz w:val="24"/>
          <w:szCs w:val="24"/>
        </w:rPr>
        <w:t>DIAMO, s. p., vyzval dne 29.10.2013 vedoucího účastníka SČO, společnost GEOSAN GROUP a.s. k jednání v jednacím řízení bez uveřejnění o veřejné zakázce na služby „Sanace kontaminovaných zemin projektu NOLO upravenou technologií linky ITD“.</w:t>
      </w:r>
    </w:p>
    <w:p w:rsidR="00B179CB" w:rsidRPr="00B179CB" w:rsidRDefault="00B179CB" w:rsidP="00B179CB">
      <w:pPr>
        <w:ind w:left="360"/>
        <w:jc w:val="both"/>
        <w:textAlignment w:val="baseline"/>
        <w:rPr>
          <w:color w:val="0070C0"/>
          <w:sz w:val="24"/>
          <w:szCs w:val="24"/>
        </w:rPr>
      </w:pPr>
    </w:p>
    <w:p w:rsidR="00B179CB" w:rsidRPr="00B179CB" w:rsidRDefault="00B179CB" w:rsidP="00B179CB">
      <w:pPr>
        <w:ind w:left="357"/>
        <w:jc w:val="both"/>
        <w:textAlignment w:val="baseline"/>
        <w:rPr>
          <w:color w:val="0070C0"/>
          <w:sz w:val="24"/>
          <w:szCs w:val="24"/>
        </w:rPr>
      </w:pPr>
      <w:r w:rsidRPr="00B179CB">
        <w:rPr>
          <w:color w:val="0070C0"/>
          <w:sz w:val="24"/>
          <w:szCs w:val="24"/>
        </w:rPr>
        <w:t>Dne 5.11.2013 se uskutečnilo na MŽP 2. jednání skupiny pro stanovení nových cílových parametrů sanace pro akci NO-LO, které navazovalo na úvodní jednání, konané na MŽP dne 2.10.2013. Na úvodním jednání skupiny bylo dohodnuto, že bude vypracována studie proveditelnosti, která bude sloužit jako jeden z významných podkladů pro proces výběru příslušného dodavatele odstranění nadbilančních kalů i pro variantní posouzení možných vlivů na životní prostředí v rámci zjišťovacího řízení. DIAMO, s. p., má připravenou k podpisu smlouvu na vypracování této studie proveditelnosti se zhotovitelem BIJO CZ, a.s.</w:t>
      </w:r>
    </w:p>
    <w:p w:rsidR="00B179CB" w:rsidRPr="00B179CB" w:rsidRDefault="00B179CB" w:rsidP="00B179CB">
      <w:pPr>
        <w:ind w:left="357"/>
        <w:jc w:val="both"/>
        <w:textAlignment w:val="baseline"/>
        <w:rPr>
          <w:color w:val="0070C0"/>
          <w:sz w:val="24"/>
          <w:szCs w:val="24"/>
        </w:rPr>
      </w:pPr>
    </w:p>
    <w:p w:rsidR="00B179CB" w:rsidRPr="00B179CB" w:rsidRDefault="00B179CB" w:rsidP="00B179CB">
      <w:pPr>
        <w:ind w:left="357"/>
        <w:jc w:val="both"/>
        <w:textAlignment w:val="baseline"/>
        <w:rPr>
          <w:color w:val="0070C0"/>
          <w:sz w:val="24"/>
          <w:szCs w:val="24"/>
        </w:rPr>
      </w:pPr>
      <w:r w:rsidRPr="00B179CB">
        <w:rPr>
          <w:color w:val="0070C0"/>
          <w:sz w:val="24"/>
          <w:szCs w:val="24"/>
        </w:rPr>
        <w:t>Dne 13.11.2013 odeslal DIAMO, s. p., na MPO ve smyslu ustanovení § 156 odst. 5 ZVZ žádost o schválení odůvodnění veřejné zakázky "Sanace silně kontaminovaných podzemních vod projektu NO-LO" a zároveň DIAMO, s. p., odeslal na MF návrh dodatku ke smlouvě č. 193/97 mezi MF a DIAMO, s. p., který řeší další financování akce NO-LO v souvislosti s přijetím UV 728/13.</w:t>
      </w:r>
    </w:p>
    <w:p w:rsidR="00B179CB" w:rsidRPr="00B179CB" w:rsidRDefault="00B179CB" w:rsidP="00B179CB">
      <w:pPr>
        <w:ind w:left="357"/>
        <w:jc w:val="both"/>
        <w:textAlignment w:val="baseline"/>
        <w:rPr>
          <w:color w:val="0070C0"/>
          <w:sz w:val="24"/>
          <w:szCs w:val="24"/>
        </w:rPr>
      </w:pPr>
    </w:p>
    <w:p w:rsidR="00B179CB" w:rsidRPr="00B179CB" w:rsidRDefault="00B179CB" w:rsidP="00B179CB">
      <w:pPr>
        <w:ind w:left="357"/>
        <w:jc w:val="both"/>
        <w:textAlignment w:val="baseline"/>
        <w:rPr>
          <w:color w:val="0070C0"/>
          <w:sz w:val="24"/>
          <w:szCs w:val="24"/>
        </w:rPr>
      </w:pPr>
      <w:r w:rsidRPr="00B179CB">
        <w:rPr>
          <w:color w:val="0070C0"/>
          <w:sz w:val="24"/>
          <w:szCs w:val="24"/>
        </w:rPr>
        <w:t>V rámci vyhlášené veřejné zakázky na odstranění nadbilančních kalů podávají uchazeči žádosti o dodatečné informace, termín pro doručení žádosti o účast v užším řízení a k prokázání splnění kvalifikace je v souladu se zákonem č. 137/2006 Sb., o veřejných zakázkách stanoven v druhém týdnu měsíce ledna 2014.</w:t>
      </w:r>
    </w:p>
    <w:p w:rsidR="00B179CB" w:rsidRPr="00790CE3" w:rsidRDefault="00B179CB" w:rsidP="00B179CB">
      <w:pPr>
        <w:ind w:left="360"/>
        <w:jc w:val="both"/>
        <w:textAlignment w:val="baseline"/>
        <w:rPr>
          <w:color w:val="0070C0"/>
          <w:sz w:val="24"/>
          <w:szCs w:val="24"/>
        </w:rPr>
      </w:pPr>
    </w:p>
    <w:p w:rsidR="00B179CB" w:rsidRPr="00A54188" w:rsidRDefault="00B179CB" w:rsidP="00B179CB">
      <w:pPr>
        <w:pStyle w:val="Odstavecseseznamem"/>
        <w:numPr>
          <w:ilvl w:val="0"/>
          <w:numId w:val="1"/>
        </w:numPr>
        <w:ind w:left="360"/>
        <w:jc w:val="both"/>
        <w:rPr>
          <w:b/>
          <w:sz w:val="24"/>
          <w:szCs w:val="24"/>
        </w:rPr>
      </w:pPr>
      <w:r w:rsidRPr="00A54188">
        <w:rPr>
          <w:b/>
          <w:sz w:val="24"/>
          <w:szCs w:val="24"/>
        </w:rPr>
        <w:t>Připravit a zahájit program podpory podnikání v MSK orientovaný na vytváření nových pracovních míst spolu s programem rekvalifikací podle potřeb vznikajících podniků. Aktivovat existující program Podpora rozvoje regionů MMR (117D81); pro nezbytné rozpočtové krytí využít kapitolu státního rozpočtu Všeobecná pokladní správa do výše 200 mil. Kč za účelem bezodkladného vyhlášení výzvy.</w:t>
      </w:r>
    </w:p>
    <w:p w:rsidR="00B179CB" w:rsidRPr="00CB0AEB" w:rsidRDefault="00B179CB" w:rsidP="00B179CB">
      <w:pPr>
        <w:ind w:firstLine="348"/>
        <w:jc w:val="both"/>
        <w:rPr>
          <w:sz w:val="24"/>
          <w:szCs w:val="24"/>
        </w:rPr>
      </w:pPr>
    </w:p>
    <w:p w:rsidR="00B179CB" w:rsidRPr="00CB0AEB" w:rsidRDefault="00B179CB" w:rsidP="00B179CB">
      <w:pPr>
        <w:ind w:firstLine="348"/>
        <w:jc w:val="both"/>
        <w:rPr>
          <w:sz w:val="24"/>
          <w:szCs w:val="24"/>
        </w:rPr>
      </w:pPr>
      <w:r w:rsidRPr="00CB0AEB">
        <w:rPr>
          <w:sz w:val="24"/>
          <w:szCs w:val="24"/>
        </w:rPr>
        <w:t xml:space="preserve">Zajistí: MPSV, MMR, </w:t>
      </w:r>
      <w:r w:rsidRPr="00CB0AEB">
        <w:rPr>
          <w:sz w:val="24"/>
          <w:szCs w:val="24"/>
          <w:u w:val="single"/>
        </w:rPr>
        <w:t>MPO</w:t>
      </w:r>
      <w:r w:rsidRPr="00CB0AEB">
        <w:rPr>
          <w:sz w:val="24"/>
          <w:szCs w:val="24"/>
        </w:rPr>
        <w:t>, MF</w:t>
      </w:r>
      <w:r w:rsidRPr="00CB0AEB">
        <w:rPr>
          <w:sz w:val="24"/>
          <w:szCs w:val="24"/>
        </w:rPr>
        <w:tab/>
      </w:r>
      <w:r w:rsidRPr="00CB0AEB">
        <w:rPr>
          <w:sz w:val="24"/>
          <w:szCs w:val="24"/>
        </w:rPr>
        <w:tab/>
      </w:r>
      <w:r w:rsidRPr="00CB0AEB">
        <w:rPr>
          <w:sz w:val="24"/>
          <w:szCs w:val="24"/>
        </w:rPr>
        <w:tab/>
        <w:t>Kontrolní termín: 06/2014</w:t>
      </w:r>
    </w:p>
    <w:p w:rsidR="00B179CB" w:rsidRPr="00CB0AEB" w:rsidRDefault="00B179CB" w:rsidP="00B179CB">
      <w:pPr>
        <w:ind w:left="708" w:firstLine="708"/>
        <w:jc w:val="both"/>
        <w:rPr>
          <w:b/>
          <w:sz w:val="24"/>
          <w:szCs w:val="24"/>
        </w:rPr>
      </w:pPr>
      <w:r>
        <w:rPr>
          <w:b/>
          <w:sz w:val="24"/>
          <w:szCs w:val="24"/>
        </w:rPr>
        <w:t xml:space="preserve"> </w:t>
      </w:r>
    </w:p>
    <w:p w:rsidR="00B179CB" w:rsidRPr="003A1B43" w:rsidRDefault="00B179CB" w:rsidP="00B179CB">
      <w:pPr>
        <w:ind w:firstLine="348"/>
        <w:jc w:val="both"/>
        <w:rPr>
          <w:color w:val="0070C0"/>
          <w:sz w:val="24"/>
          <w:szCs w:val="24"/>
          <w:u w:val="single"/>
        </w:rPr>
      </w:pPr>
      <w:r w:rsidRPr="003A1B43">
        <w:rPr>
          <w:color w:val="0070C0"/>
          <w:sz w:val="24"/>
          <w:szCs w:val="24"/>
          <w:u w:val="single"/>
        </w:rPr>
        <w:t>MPSV:</w:t>
      </w:r>
    </w:p>
    <w:p w:rsidR="00B179CB" w:rsidRPr="003A1B43" w:rsidRDefault="00B179CB" w:rsidP="00B179CB">
      <w:pPr>
        <w:ind w:left="348"/>
        <w:jc w:val="both"/>
        <w:rPr>
          <w:color w:val="0070C0"/>
          <w:sz w:val="24"/>
          <w:szCs w:val="24"/>
        </w:rPr>
      </w:pPr>
      <w:r w:rsidRPr="003A1B43">
        <w:rPr>
          <w:color w:val="0070C0"/>
          <w:sz w:val="24"/>
          <w:szCs w:val="24"/>
        </w:rPr>
        <w:t xml:space="preserve">Dne 14. října 2013 projednala otázku rekvalifikačních kurzů pracovní skupina k řešení nezaměstnanosti v hornictví a těžkém průmyslu. Pracovní skupina je tvořena panem náměstkem ministra (MPSV) pro zaměstnanost, Mgr. Romanem Chlopčíkem a dále zástupci Úřadu práce České republiky, Moravskoslezského kraje, Moravskoslezského paktu zaměstnanosti, Svazu průmyslu a dopravy České republiky, Regionální rady odborových svazů a Krajské hospodářské komory Moravskoslezského kraje. Z jednání vyplynula potřeba vypracovat analýzu mapující stávající i budoucí nároky zaměstnavatelů na kvalifikaci pracovní síly v Moravskoslezském kraji. Analýza bude vypracována Výzkumným ústavem práce a sociálních věcí ve spolupráci s Regionální observatoří (společný projekt Moravskoslezského paktu zaměstnanosti, Svazu průmyslu a dopravy </w:t>
      </w:r>
      <w:r w:rsidRPr="003A1B43">
        <w:rPr>
          <w:color w:val="0070C0"/>
          <w:sz w:val="24"/>
          <w:szCs w:val="24"/>
        </w:rPr>
        <w:lastRenderedPageBreak/>
        <w:t>České republiky a Krajskou hospodářskou komorou Moravskoslezského kraje). Studie by měla být vypracována do konce února 2014 a významně přispět k cílení rekvalifikačních kurzů do oborů a kvalifikací, po kterých je v Moravskoslezském kraji poptávka. Smyslem vypracování analýzy je sblížením kvalifikace pracovní síly s potřebami zaměstnavatelů přispět k podpoře vytváření nových podnikatelských záměrů a pracovních míst.</w:t>
      </w:r>
    </w:p>
    <w:p w:rsidR="00B179CB" w:rsidRPr="003A1B43" w:rsidRDefault="00B179CB" w:rsidP="00B179CB">
      <w:pPr>
        <w:ind w:firstLine="348"/>
        <w:jc w:val="both"/>
        <w:rPr>
          <w:color w:val="0070C0"/>
          <w:sz w:val="24"/>
          <w:szCs w:val="24"/>
        </w:rPr>
      </w:pPr>
    </w:p>
    <w:p w:rsidR="00B179CB" w:rsidRPr="003A1B43" w:rsidRDefault="00B179CB" w:rsidP="00B179CB">
      <w:pPr>
        <w:ind w:left="348"/>
        <w:jc w:val="both"/>
        <w:rPr>
          <w:color w:val="0070C0"/>
          <w:sz w:val="24"/>
          <w:szCs w:val="24"/>
        </w:rPr>
      </w:pPr>
      <w:r w:rsidRPr="003A1B43">
        <w:rPr>
          <w:color w:val="0070C0"/>
          <w:sz w:val="24"/>
          <w:szCs w:val="24"/>
        </w:rPr>
        <w:t>Realizace rekvalifikačních programů, cíleně orientovaných na potřeby zaměstnavatelů, a podpora vzniku nových pracovních míst úzce souvisí s finančními prostředky alokovanými na realizaci aktivní politiky zaměstnanosti v působnosti Úřadu práce České republiky – Krajské pobočky v Ostravě. Finanční prostředky na aktivní politiku zaměstnanosti jsou již v současné době určovány na základě tzv. koeficientu potřebnosti, který je vytvořen z dílčích ukazatelů trhu práce a který při rozdělování prostředků zvýhodňuje ty regiony, které se na trhu práce potýkají s nejpalčivějšími problémy. I v roce 2014 bude Moravskoslezský kraj při rozdělování prostředků na aktivní politiku zaměstnanosti prioritní a rozpočet bude v maximální možné míře zohledňovat potřeby tohoto regionu.</w:t>
      </w:r>
    </w:p>
    <w:p w:rsidR="00B179CB" w:rsidRPr="003A1B43" w:rsidRDefault="00B179CB" w:rsidP="00B179CB">
      <w:pPr>
        <w:ind w:firstLine="348"/>
        <w:jc w:val="both"/>
        <w:rPr>
          <w:color w:val="0070C0"/>
          <w:sz w:val="24"/>
          <w:szCs w:val="24"/>
        </w:rPr>
      </w:pPr>
    </w:p>
    <w:p w:rsidR="00B179CB" w:rsidRPr="003A1B43" w:rsidRDefault="00B179CB" w:rsidP="00B179CB">
      <w:pPr>
        <w:ind w:left="348"/>
        <w:jc w:val="both"/>
        <w:rPr>
          <w:color w:val="0070C0"/>
          <w:sz w:val="24"/>
          <w:szCs w:val="24"/>
        </w:rPr>
      </w:pPr>
      <w:r w:rsidRPr="003A1B43">
        <w:rPr>
          <w:color w:val="0070C0"/>
          <w:sz w:val="24"/>
          <w:szCs w:val="24"/>
        </w:rPr>
        <w:t xml:space="preserve">Dále </w:t>
      </w:r>
      <w:r w:rsidR="00A54188">
        <w:rPr>
          <w:color w:val="0070C0"/>
          <w:sz w:val="24"/>
          <w:szCs w:val="24"/>
        </w:rPr>
        <w:t>stručná informace</w:t>
      </w:r>
      <w:r w:rsidRPr="003A1B43">
        <w:rPr>
          <w:color w:val="0070C0"/>
          <w:sz w:val="24"/>
          <w:szCs w:val="24"/>
        </w:rPr>
        <w:t xml:space="preserve"> o řešení situace v Moravskoslezském kraji spojeném s aktuální nabídkou investora, tj. společností Mondeléz International. Jedná se o nový závod na výrobu sušenek, kde se předpokládá vytvoření až 350 nových pracovních míst. Pokud bude záměr realizován v České republice (okres Opava), vynaloží Ministerstvo práce a</w:t>
      </w:r>
      <w:r w:rsidR="00A54188">
        <w:rPr>
          <w:color w:val="0070C0"/>
          <w:sz w:val="24"/>
          <w:szCs w:val="24"/>
        </w:rPr>
        <w:t> </w:t>
      </w:r>
      <w:r w:rsidRPr="003A1B43">
        <w:rPr>
          <w:color w:val="0070C0"/>
          <w:sz w:val="24"/>
          <w:szCs w:val="24"/>
        </w:rPr>
        <w:t xml:space="preserve">sociálních věcí a Úřad práce České republiky veškeré úsilí k zajištění finanční podpory pro umístění uchazečů o zaměstnání na vytvořených pracovních místech prostřednictvím nástrojů aktivní politiky zaměstnanosti. Ministerstvo práce a sociálních věcí bude spolupracovat s Úřadem práce České republiky, který je k poskytování příspěvků aktivní politiky zaměstnanosti kompetentní, a to při současném respektování příslušných právních předpisů a za předpokladu zajištění finančních prostředků na tento účel. Konkrétně se bude jednat o příspěvek na společensky účelná pracovní místa vyhrazená podle ustanovení § 113 odst. 5 zákona č. 435/2004 Sb., o zaměstnanosti, ve znění pozdějších předpisů, tedy mzdový příspěvek, který je poskytován zaměstnavateli na vynaložené prostředky na mzdy nebo platy na zaměstnance přijatého na vyhrazené společensky účelné pracovní místo, včetně pojistného na sociální zabezpečení a pojistného na veřejné zdravotní pojištění, které zaměstnavatel za sebe odvedl ze základu pojistného tohoto zaměstnance. Úřad práce ČR bude se zaměstnavatelem spolupracovat při vyhledávání lidských zdrojů - uchazečů o zaměstnání, kteří budou umístěni na nově vytvářená pracovní místa. </w:t>
      </w:r>
    </w:p>
    <w:p w:rsidR="00B179CB" w:rsidRPr="000D4C85" w:rsidRDefault="00B179CB" w:rsidP="00B179CB">
      <w:pPr>
        <w:ind w:firstLine="348"/>
        <w:jc w:val="both"/>
        <w:rPr>
          <w:color w:val="FF0000"/>
          <w:sz w:val="24"/>
          <w:szCs w:val="24"/>
        </w:rPr>
      </w:pPr>
    </w:p>
    <w:p w:rsidR="00B179CB" w:rsidRDefault="00B179CB" w:rsidP="00B179CB">
      <w:pPr>
        <w:ind w:left="348"/>
        <w:jc w:val="both"/>
        <w:rPr>
          <w:color w:val="0070C0"/>
          <w:sz w:val="24"/>
          <w:szCs w:val="24"/>
        </w:rPr>
      </w:pPr>
      <w:r w:rsidRPr="003A1B43">
        <w:rPr>
          <w:color w:val="0070C0"/>
          <w:sz w:val="24"/>
          <w:szCs w:val="24"/>
        </w:rPr>
        <w:t xml:space="preserve">Ministerstvo práce a sociálních věcí situaci v Moravskoslezském kraji monitoruje. Věří, že harmonogram prací, které Ministerstvo práce a sociálních věcí bude realizovat, je připraven adekvátním způsobem. Kontinuálně probíhají jednání se společností OKD, z nichž vyplývá, že dopady omezení těžební činnosti na trh práce se v dotčeném regionu projeví postupně v průběhu roku 2014, a to zejména až v jeho druhé polovině. Dnes připravovaná opatření jsou tedy do značné míry preventivní a mají reálnou možnost být realizována s dostatečným předstihem tak, aby v příštím roce výrazně eliminovala negativní dopady omezování provozu u některých zaměstnavatelů Moravskoslezského kraje. </w:t>
      </w:r>
    </w:p>
    <w:p w:rsidR="00A54188" w:rsidRPr="000D4C85" w:rsidRDefault="00A54188" w:rsidP="00B179CB">
      <w:pPr>
        <w:ind w:left="348"/>
        <w:jc w:val="both"/>
        <w:rPr>
          <w:color w:val="FF0000"/>
          <w:sz w:val="24"/>
          <w:szCs w:val="24"/>
        </w:rPr>
      </w:pPr>
    </w:p>
    <w:p w:rsidR="00B179CB" w:rsidRPr="00A54188" w:rsidRDefault="00B179CB" w:rsidP="00B179CB">
      <w:pPr>
        <w:pStyle w:val="Odstavecseseznamem"/>
        <w:numPr>
          <w:ilvl w:val="0"/>
          <w:numId w:val="1"/>
        </w:numPr>
        <w:ind w:left="360"/>
        <w:jc w:val="both"/>
        <w:rPr>
          <w:b/>
          <w:sz w:val="24"/>
          <w:szCs w:val="24"/>
        </w:rPr>
      </w:pPr>
      <w:r w:rsidRPr="00A54188">
        <w:rPr>
          <w:b/>
          <w:sz w:val="24"/>
          <w:szCs w:val="24"/>
        </w:rPr>
        <w:t xml:space="preserve">Připravit a předložit vládě návrh vhodných míst pro budování nových průmyslových zón a informaci o rozsahu využití již existujících průmyslových zón v regionu, včetně způsobu jejich financování. Urychlit schválení návrhu zákona, kterým se mění zákon č. 334/1992 Sb., o ochraně zemědělského půdního fondu, jehož součástí je snížení </w:t>
      </w:r>
      <w:r w:rsidRPr="00A54188">
        <w:rPr>
          <w:b/>
          <w:sz w:val="24"/>
          <w:szCs w:val="24"/>
        </w:rPr>
        <w:lastRenderedPageBreak/>
        <w:t xml:space="preserve">poplatků za vynětí orné půdy ze zemědělského půdního fondu ve vybraných průmyslových zónách a dopravních liniových staveb podpořených ze státních prostředků. </w:t>
      </w:r>
    </w:p>
    <w:p w:rsidR="00B179CB" w:rsidRPr="00CB0AEB" w:rsidRDefault="00B179CB" w:rsidP="00B179CB">
      <w:pPr>
        <w:pStyle w:val="Odstavecseseznamem"/>
        <w:ind w:left="360"/>
        <w:jc w:val="both"/>
        <w:rPr>
          <w:color w:val="FF0000"/>
          <w:sz w:val="24"/>
          <w:szCs w:val="24"/>
        </w:rPr>
      </w:pPr>
    </w:p>
    <w:p w:rsidR="00B179CB" w:rsidRPr="00CB0AEB" w:rsidRDefault="00B179CB" w:rsidP="00B179CB">
      <w:pPr>
        <w:pStyle w:val="Odstavecseseznamem"/>
        <w:ind w:left="360"/>
        <w:jc w:val="both"/>
        <w:rPr>
          <w:sz w:val="24"/>
          <w:szCs w:val="24"/>
        </w:rPr>
      </w:pPr>
      <w:r w:rsidRPr="00CB0AEB">
        <w:rPr>
          <w:sz w:val="24"/>
          <w:szCs w:val="24"/>
        </w:rPr>
        <w:t xml:space="preserve">Zajistí: </w:t>
      </w:r>
      <w:r w:rsidRPr="00CB0AEB">
        <w:rPr>
          <w:sz w:val="24"/>
          <w:szCs w:val="24"/>
          <w:u w:val="single"/>
        </w:rPr>
        <w:t>MPO</w:t>
      </w:r>
      <w:r w:rsidRPr="00CB0AEB">
        <w:rPr>
          <w:sz w:val="24"/>
          <w:szCs w:val="24"/>
        </w:rPr>
        <w:t>, MF, MD</w:t>
      </w:r>
      <w:r>
        <w:rPr>
          <w:sz w:val="24"/>
          <w:szCs w:val="24"/>
        </w:rPr>
        <w:t>, MŽP</w:t>
      </w:r>
      <w:r w:rsidRPr="00CB0AEB">
        <w:rPr>
          <w:sz w:val="24"/>
          <w:szCs w:val="24"/>
        </w:rPr>
        <w:t xml:space="preserve"> </w:t>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t>Termín: 12/2013</w:t>
      </w:r>
    </w:p>
    <w:p w:rsidR="00B179CB" w:rsidRDefault="00B179CB" w:rsidP="00B179CB">
      <w:pPr>
        <w:jc w:val="both"/>
        <w:rPr>
          <w:b/>
          <w:sz w:val="24"/>
          <w:szCs w:val="24"/>
        </w:rPr>
      </w:pPr>
    </w:p>
    <w:p w:rsidR="00B179CB" w:rsidRPr="00790CE3" w:rsidRDefault="00B179CB" w:rsidP="00B179CB">
      <w:pPr>
        <w:tabs>
          <w:tab w:val="left" w:pos="426"/>
        </w:tabs>
        <w:jc w:val="both"/>
        <w:rPr>
          <w:b/>
          <w:color w:val="0070C0"/>
          <w:sz w:val="24"/>
          <w:szCs w:val="24"/>
          <w:u w:val="single"/>
        </w:rPr>
      </w:pPr>
      <w:r>
        <w:rPr>
          <w:b/>
          <w:sz w:val="24"/>
          <w:szCs w:val="24"/>
        </w:rPr>
        <w:tab/>
      </w:r>
      <w:r w:rsidRPr="00790CE3">
        <w:rPr>
          <w:b/>
          <w:color w:val="0070C0"/>
          <w:sz w:val="24"/>
          <w:szCs w:val="24"/>
          <w:u w:val="single"/>
        </w:rPr>
        <w:t>PLNĚNÍ:</w:t>
      </w:r>
    </w:p>
    <w:p w:rsidR="00B179CB" w:rsidRPr="00790CE3" w:rsidRDefault="00B179CB" w:rsidP="00B179CB">
      <w:pPr>
        <w:tabs>
          <w:tab w:val="left" w:pos="426"/>
        </w:tabs>
        <w:ind w:left="426"/>
        <w:jc w:val="both"/>
        <w:rPr>
          <w:color w:val="0070C0"/>
          <w:sz w:val="24"/>
          <w:szCs w:val="24"/>
        </w:rPr>
      </w:pPr>
      <w:r w:rsidRPr="00790CE3">
        <w:rPr>
          <w:color w:val="0070C0"/>
          <w:sz w:val="24"/>
          <w:szCs w:val="24"/>
        </w:rPr>
        <w:t xml:space="preserve">CzechInvest připravil tabulku využití existujících průmyslových zón spolu s návrhem vhodných míst pro budování nových průmyslových zón. </w:t>
      </w:r>
    </w:p>
    <w:p w:rsidR="00B179CB" w:rsidRDefault="00B179CB" w:rsidP="00B179CB">
      <w:pPr>
        <w:tabs>
          <w:tab w:val="left" w:pos="426"/>
        </w:tabs>
        <w:ind w:left="426"/>
        <w:jc w:val="both"/>
        <w:rPr>
          <w:color w:val="0070C0"/>
          <w:sz w:val="24"/>
          <w:szCs w:val="24"/>
        </w:rPr>
      </w:pPr>
    </w:p>
    <w:p w:rsidR="00B179CB" w:rsidRPr="00B179CB" w:rsidRDefault="00B179CB" w:rsidP="00B179CB">
      <w:pPr>
        <w:tabs>
          <w:tab w:val="left" w:pos="426"/>
        </w:tabs>
        <w:ind w:left="426"/>
        <w:jc w:val="both"/>
        <w:rPr>
          <w:color w:val="0070C0"/>
          <w:sz w:val="24"/>
          <w:szCs w:val="24"/>
        </w:rPr>
      </w:pPr>
      <w:r w:rsidRPr="00B179CB">
        <w:rPr>
          <w:color w:val="0070C0"/>
          <w:sz w:val="24"/>
          <w:szCs w:val="24"/>
        </w:rPr>
        <w:t>Protože nelze zasahovat do územních plánů municipalit, MPO Odbor 62100 oslovil dopisem MSK, ve kterém požádal MSK, aby vyzval starosty k vytipování dalších vhodných lokalit (na základě územních plánů obcí). Výsledky budou zpracovány ve spolupráci s odborem KPZ z CI.</w:t>
      </w:r>
    </w:p>
    <w:p w:rsidR="00B179CB" w:rsidRPr="00790CE3" w:rsidRDefault="00B179CB" w:rsidP="00B179CB">
      <w:pPr>
        <w:tabs>
          <w:tab w:val="left" w:pos="426"/>
        </w:tabs>
        <w:ind w:left="426"/>
        <w:jc w:val="both"/>
        <w:rPr>
          <w:color w:val="0070C0"/>
          <w:sz w:val="24"/>
          <w:szCs w:val="24"/>
        </w:rPr>
      </w:pPr>
      <w:r w:rsidRPr="00790CE3">
        <w:rPr>
          <w:color w:val="0070C0"/>
          <w:sz w:val="24"/>
          <w:szCs w:val="24"/>
        </w:rPr>
        <w:t>Návrh zákona, kterým se mění zákon č. 334/1992 Sb., o ochraně zemědělského půdního fondu, jehož součástí je snížení poplatků za vynětí orné půdy ze zemědělského půdního fondu ve vybraných průmyslových zónách, byl již připraven k projednání vládou před její rezignací a po nových volbách bude tento návrh zákona podán znovu, MPO bude tento návrh opětovně iniciovat, bude zaslán dopis adresovaný na MŽP s žádostí o opětovné předložení tohoto návrhu, na kterém se MPO podílelo a který problematiku řeší.</w:t>
      </w:r>
    </w:p>
    <w:p w:rsidR="00B179CB" w:rsidRDefault="00B179CB" w:rsidP="00B179CB">
      <w:pPr>
        <w:tabs>
          <w:tab w:val="left" w:pos="426"/>
        </w:tabs>
        <w:ind w:left="426"/>
        <w:jc w:val="both"/>
        <w:rPr>
          <w:i/>
          <w:color w:val="0070C0"/>
          <w:sz w:val="24"/>
          <w:szCs w:val="24"/>
        </w:rPr>
      </w:pPr>
    </w:p>
    <w:p w:rsidR="00B179CB" w:rsidRPr="00A54188" w:rsidRDefault="00B179CB" w:rsidP="00B179CB">
      <w:pPr>
        <w:pStyle w:val="Odstavecseseznamem"/>
        <w:numPr>
          <w:ilvl w:val="0"/>
          <w:numId w:val="1"/>
        </w:numPr>
        <w:ind w:left="360"/>
        <w:jc w:val="both"/>
        <w:rPr>
          <w:b/>
          <w:sz w:val="24"/>
          <w:szCs w:val="24"/>
        </w:rPr>
      </w:pPr>
      <w:r w:rsidRPr="00A54188">
        <w:rPr>
          <w:b/>
          <w:sz w:val="24"/>
          <w:szCs w:val="24"/>
        </w:rPr>
        <w:t>Připravit a realizovat program podpory drobných a malých podnikatelů orientovaný na zpřístupnění investičního a provozního financování. Podnikatelům budou prostřednictvím ČMZRB poskytovány:</w:t>
      </w:r>
    </w:p>
    <w:p w:rsidR="00B179CB" w:rsidRPr="00A54188" w:rsidRDefault="00B179CB" w:rsidP="00B179CB">
      <w:pPr>
        <w:pStyle w:val="Odstavecseseznamem"/>
        <w:numPr>
          <w:ilvl w:val="0"/>
          <w:numId w:val="3"/>
        </w:numPr>
        <w:jc w:val="both"/>
        <w:rPr>
          <w:b/>
          <w:sz w:val="24"/>
          <w:szCs w:val="24"/>
        </w:rPr>
      </w:pPr>
      <w:r w:rsidRPr="00A54188">
        <w:rPr>
          <w:b/>
          <w:sz w:val="24"/>
          <w:szCs w:val="24"/>
        </w:rPr>
        <w:t>Zvýhodněné investiční a provozní úvěry</w:t>
      </w:r>
    </w:p>
    <w:p w:rsidR="00B179CB" w:rsidRPr="00A54188" w:rsidRDefault="00B179CB" w:rsidP="00B179CB">
      <w:pPr>
        <w:pStyle w:val="Odstavecseseznamem"/>
        <w:numPr>
          <w:ilvl w:val="0"/>
          <w:numId w:val="3"/>
        </w:numPr>
        <w:jc w:val="both"/>
        <w:rPr>
          <w:b/>
          <w:sz w:val="24"/>
          <w:szCs w:val="24"/>
        </w:rPr>
      </w:pPr>
      <w:r w:rsidRPr="00A54188">
        <w:rPr>
          <w:b/>
          <w:sz w:val="24"/>
          <w:szCs w:val="24"/>
        </w:rPr>
        <w:t>Finanční příspěvky ke zvýhodněným úvěrům</w:t>
      </w:r>
    </w:p>
    <w:p w:rsidR="00B179CB" w:rsidRPr="00CB0AEB" w:rsidRDefault="00B179CB" w:rsidP="00B179CB">
      <w:pPr>
        <w:pStyle w:val="Odstavecseseznamem"/>
        <w:ind w:left="0"/>
        <w:jc w:val="both"/>
        <w:rPr>
          <w:sz w:val="24"/>
          <w:szCs w:val="24"/>
        </w:rPr>
      </w:pPr>
    </w:p>
    <w:p w:rsidR="00B179CB" w:rsidRPr="00CB0AEB" w:rsidRDefault="00B179CB" w:rsidP="00B179CB">
      <w:pPr>
        <w:pStyle w:val="Odstavecseseznamem"/>
        <w:ind w:left="0" w:firstLine="360"/>
        <w:jc w:val="both"/>
        <w:rPr>
          <w:sz w:val="24"/>
          <w:szCs w:val="24"/>
        </w:rPr>
      </w:pPr>
      <w:r w:rsidRPr="00CB0AEB">
        <w:rPr>
          <w:sz w:val="24"/>
          <w:szCs w:val="24"/>
        </w:rPr>
        <w:t xml:space="preserve">Zajistí: </w:t>
      </w:r>
      <w:r w:rsidRPr="00CB0AEB">
        <w:rPr>
          <w:sz w:val="24"/>
          <w:szCs w:val="24"/>
          <w:u w:val="single"/>
        </w:rPr>
        <w:t>MPO</w:t>
      </w:r>
      <w:r w:rsidRPr="00CB0AEB">
        <w:rPr>
          <w:sz w:val="24"/>
          <w:szCs w:val="24"/>
        </w:rPr>
        <w:t xml:space="preserve"> </w:t>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t>Termín: 12/2013</w:t>
      </w:r>
    </w:p>
    <w:p w:rsidR="00B179CB" w:rsidRDefault="00B179CB" w:rsidP="00A54188">
      <w:pPr>
        <w:ind w:left="708" w:firstLine="708"/>
        <w:jc w:val="both"/>
        <w:rPr>
          <w:b/>
          <w:sz w:val="24"/>
          <w:szCs w:val="24"/>
        </w:rPr>
      </w:pPr>
      <w:r w:rsidRPr="00096EE1">
        <w:rPr>
          <w:b/>
          <w:sz w:val="24"/>
          <w:szCs w:val="24"/>
        </w:rPr>
        <w:t xml:space="preserve"> </w:t>
      </w:r>
    </w:p>
    <w:p w:rsidR="00B179CB" w:rsidRPr="00790CE3" w:rsidRDefault="00B179CB" w:rsidP="00B179CB">
      <w:pPr>
        <w:ind w:firstLine="360"/>
        <w:jc w:val="both"/>
        <w:rPr>
          <w:b/>
          <w:color w:val="0070C0"/>
          <w:sz w:val="24"/>
          <w:szCs w:val="24"/>
          <w:u w:val="single"/>
        </w:rPr>
      </w:pPr>
      <w:r w:rsidRPr="00790CE3">
        <w:rPr>
          <w:b/>
          <w:color w:val="0070C0"/>
          <w:sz w:val="24"/>
          <w:szCs w:val="24"/>
          <w:u w:val="single"/>
        </w:rPr>
        <w:t>PLNĚNÍ:</w:t>
      </w:r>
    </w:p>
    <w:p w:rsidR="00B179CB" w:rsidRPr="00790CE3" w:rsidRDefault="00B179CB" w:rsidP="00B179CB">
      <w:pPr>
        <w:ind w:left="360"/>
        <w:jc w:val="both"/>
        <w:textAlignment w:val="baseline"/>
        <w:rPr>
          <w:color w:val="0070C0"/>
          <w:sz w:val="24"/>
        </w:rPr>
      </w:pPr>
      <w:r w:rsidRPr="00790CE3">
        <w:rPr>
          <w:color w:val="0070C0"/>
          <w:sz w:val="24"/>
        </w:rPr>
        <w:t>MPO připravilo materiál „Program REVIT“, kterým je zpřístupněno investiční a provozní financování drobných a malých podnikatelů. Tento materiál byl zaslán na vládu k projednání a schválení, po schválení bude vyhlášena výzva do programu a bude podepsáno smluvní ujednání na zajištění fungování programu.</w:t>
      </w:r>
    </w:p>
    <w:p w:rsidR="00B179CB" w:rsidRPr="00CB0AEB" w:rsidRDefault="00B179CB" w:rsidP="00B179CB">
      <w:pPr>
        <w:ind w:firstLine="360"/>
        <w:jc w:val="both"/>
        <w:rPr>
          <w:b/>
          <w:sz w:val="24"/>
          <w:szCs w:val="24"/>
        </w:rPr>
      </w:pPr>
    </w:p>
    <w:p w:rsidR="00B179CB" w:rsidRPr="00A54188" w:rsidRDefault="00B179CB" w:rsidP="00B179CB">
      <w:pPr>
        <w:numPr>
          <w:ilvl w:val="0"/>
          <w:numId w:val="1"/>
        </w:numPr>
        <w:ind w:left="426" w:hanging="426"/>
        <w:jc w:val="both"/>
        <w:rPr>
          <w:b/>
          <w:sz w:val="24"/>
          <w:szCs w:val="24"/>
        </w:rPr>
      </w:pPr>
      <w:r w:rsidRPr="00A54188">
        <w:rPr>
          <w:b/>
          <w:sz w:val="24"/>
          <w:szCs w:val="24"/>
        </w:rPr>
        <w:t>V rámci zákona o investičních pobídkách č. 72/2000 Sb. zajistit zvýšení hmotné podpory vytváření nových pracovních míst v Moravskoslezském a Ústeckém kraji, kterou poskytuje MPSV v souladu se Strategií regionálního rozvoje 2014 – 2020, schválenou usnesením vlády č. 344/2013 ze dne 15. 5. 2013, s rozšířením regionů se soustředěnou podporou státu o další regiony v Ústeckém a Moravskoslezském kraji.</w:t>
      </w:r>
    </w:p>
    <w:p w:rsidR="00B179CB" w:rsidRPr="00CB0AEB" w:rsidRDefault="00B179CB" w:rsidP="00B179CB">
      <w:pPr>
        <w:jc w:val="both"/>
        <w:rPr>
          <w:sz w:val="24"/>
          <w:szCs w:val="24"/>
        </w:rPr>
      </w:pPr>
    </w:p>
    <w:p w:rsidR="00B179CB" w:rsidRPr="00CB0AEB" w:rsidRDefault="00B179CB" w:rsidP="00B179CB">
      <w:pPr>
        <w:ind w:left="426"/>
        <w:jc w:val="both"/>
        <w:rPr>
          <w:sz w:val="24"/>
          <w:szCs w:val="24"/>
        </w:rPr>
      </w:pPr>
      <w:r w:rsidRPr="00CB0AEB">
        <w:rPr>
          <w:sz w:val="24"/>
          <w:szCs w:val="24"/>
        </w:rPr>
        <w:t xml:space="preserve">Zajistí: </w:t>
      </w:r>
      <w:r w:rsidRPr="00CB0AEB">
        <w:rPr>
          <w:sz w:val="24"/>
          <w:szCs w:val="24"/>
          <w:u w:val="single"/>
        </w:rPr>
        <w:t>MPO</w:t>
      </w:r>
      <w:r w:rsidRPr="00CB0AEB">
        <w:rPr>
          <w:sz w:val="24"/>
          <w:szCs w:val="24"/>
        </w:rPr>
        <w:t>, MPSV</w:t>
      </w:r>
      <w:r w:rsidRPr="00CB0AEB">
        <w:rPr>
          <w:sz w:val="24"/>
          <w:szCs w:val="24"/>
        </w:rPr>
        <w:tab/>
      </w:r>
      <w:r w:rsidRPr="00CB0AEB">
        <w:rPr>
          <w:sz w:val="24"/>
          <w:szCs w:val="24"/>
        </w:rPr>
        <w:tab/>
      </w:r>
      <w:r w:rsidRPr="00CB0AEB">
        <w:rPr>
          <w:sz w:val="24"/>
          <w:szCs w:val="24"/>
        </w:rPr>
        <w:tab/>
      </w:r>
      <w:r w:rsidRPr="00CB0AEB">
        <w:rPr>
          <w:sz w:val="24"/>
          <w:szCs w:val="24"/>
        </w:rPr>
        <w:tab/>
      </w:r>
      <w:r w:rsidRPr="00CB0AEB">
        <w:rPr>
          <w:sz w:val="24"/>
          <w:szCs w:val="24"/>
        </w:rPr>
        <w:tab/>
        <w:t xml:space="preserve">Termín: </w:t>
      </w:r>
      <w:r>
        <w:rPr>
          <w:sz w:val="24"/>
          <w:szCs w:val="24"/>
        </w:rPr>
        <w:t>03</w:t>
      </w:r>
      <w:r w:rsidRPr="00CB0AEB">
        <w:rPr>
          <w:sz w:val="24"/>
          <w:szCs w:val="24"/>
        </w:rPr>
        <w:t>/201</w:t>
      </w:r>
      <w:r>
        <w:rPr>
          <w:sz w:val="24"/>
          <w:szCs w:val="24"/>
        </w:rPr>
        <w:t>4</w:t>
      </w:r>
      <w:r w:rsidRPr="00CB0AEB">
        <w:rPr>
          <w:sz w:val="24"/>
          <w:szCs w:val="24"/>
        </w:rPr>
        <w:t xml:space="preserve">  </w:t>
      </w:r>
    </w:p>
    <w:p w:rsidR="00B179CB" w:rsidRDefault="00B179CB" w:rsidP="00B179CB">
      <w:pPr>
        <w:ind w:firstLine="426"/>
        <w:jc w:val="both"/>
        <w:rPr>
          <w:b/>
          <w:color w:val="0070C0"/>
          <w:sz w:val="24"/>
          <w:szCs w:val="24"/>
          <w:u w:val="single"/>
        </w:rPr>
      </w:pPr>
    </w:p>
    <w:p w:rsidR="00B179CB" w:rsidRPr="00790CE3" w:rsidRDefault="00B179CB" w:rsidP="00B179CB">
      <w:pPr>
        <w:ind w:firstLine="426"/>
        <w:jc w:val="both"/>
        <w:rPr>
          <w:b/>
          <w:color w:val="0070C0"/>
          <w:sz w:val="24"/>
          <w:szCs w:val="24"/>
          <w:u w:val="single"/>
        </w:rPr>
      </w:pPr>
      <w:r w:rsidRPr="00790CE3">
        <w:rPr>
          <w:b/>
          <w:color w:val="0070C0"/>
          <w:sz w:val="24"/>
          <w:szCs w:val="24"/>
          <w:u w:val="single"/>
        </w:rPr>
        <w:t>PLNĚNÍ:</w:t>
      </w:r>
    </w:p>
    <w:p w:rsidR="00B179CB" w:rsidRPr="00790CE3" w:rsidRDefault="00B179CB" w:rsidP="00B179CB">
      <w:pPr>
        <w:ind w:left="426"/>
        <w:jc w:val="both"/>
        <w:textAlignment w:val="baseline"/>
        <w:rPr>
          <w:color w:val="0070C0"/>
          <w:sz w:val="24"/>
        </w:rPr>
      </w:pPr>
      <w:r w:rsidRPr="00790CE3">
        <w:rPr>
          <w:color w:val="0070C0"/>
          <w:sz w:val="24"/>
        </w:rPr>
        <w:t xml:space="preserve">Zvýšení hmotné podpory vytváření nových pracovních míst v rámci zákona o investičních pobídkách je zajištěno vypracováním novely Nařízení vlády k zákonu č. 515/2004 Sb. Vzhledem k tomu, že hmotná podpora vytváření nových pracovních míst a hmotná podpora rekvalifikace nebo školení zaměstnanců spadá do působnosti MPSV, nemůže být MPO iniciátorem novely Nařízení. Proto MPO zpracovalo kompletní návrh novely Nařízení a zaslalo jej MPSV k dalším úpravám a předložení vládě. </w:t>
      </w:r>
    </w:p>
    <w:p w:rsidR="00B179CB" w:rsidRPr="003A1B43" w:rsidRDefault="00B179CB" w:rsidP="00B179CB">
      <w:pPr>
        <w:ind w:left="426"/>
        <w:jc w:val="both"/>
        <w:textAlignment w:val="baseline"/>
        <w:rPr>
          <w:color w:val="0070C0"/>
          <w:sz w:val="24"/>
          <w:u w:val="single"/>
        </w:rPr>
      </w:pPr>
      <w:r w:rsidRPr="003A1B43">
        <w:rPr>
          <w:color w:val="0070C0"/>
          <w:sz w:val="24"/>
          <w:u w:val="single"/>
        </w:rPr>
        <w:lastRenderedPageBreak/>
        <w:t>MPSV:</w:t>
      </w:r>
    </w:p>
    <w:p w:rsidR="00B179CB" w:rsidRPr="003A1B43" w:rsidRDefault="00B179CB" w:rsidP="00B179CB">
      <w:pPr>
        <w:ind w:left="426"/>
        <w:jc w:val="both"/>
        <w:textAlignment w:val="baseline"/>
        <w:rPr>
          <w:color w:val="0070C0"/>
          <w:sz w:val="24"/>
        </w:rPr>
      </w:pPr>
      <w:r w:rsidRPr="003A1B43">
        <w:rPr>
          <w:color w:val="0070C0"/>
          <w:sz w:val="24"/>
        </w:rPr>
        <w:t>Výši podpory upravuje nařízení vlády č. 515/2004 Sb. o hmotné podpoře na vytváření nových pracovních míst a hmotné podpoře rekvalifikace nebo školení zaměstnanců v rámci investičních pobídek. Opatření je v současné době plněno návrhem na zvýšení částky hmotné podpory na vytvoření jednoho nového pracovního místa ze stávajících 50 000 Kč na 200 000 Kč. Úprava předmětného nařízení vlády je v současné době v legislativním procesu. Vzhledem k nutnosti urychlené reakce na vývoj v Moravskoslezském kraji požádal ministr MPSV Ing. Kmoníček předsedkyni legislativní rady vlády o zkrácení lhůty pro mezirezortní připomínkové řízení a o prominutí povinnosti zpracovat hodnocení dopadu regulace RIA. Po vyjádření paní předsedkyně bude materiál zaslán do mezirezortního připomínkového řízení. Změnou nařízení vlády je řešena pouze úprava výše hmotné podpory. Vzhledem k tomu, že okruh regionů, ve kterých lze poskytovat hmotnou podporu v rámci investičních pobídek stanovuje zákon č. 435/2004 Sb., o zaměstnanosti, vyžádá si splnění druhé části úkolu – rozšíření okruhu regionů, v nichž je možné podporu poskytnout – novelizaci příslušných ustanovení tohoto zákona.</w:t>
      </w:r>
    </w:p>
    <w:p w:rsidR="00B179CB" w:rsidRDefault="00B179CB" w:rsidP="00B179CB">
      <w:pPr>
        <w:ind w:firstLine="426"/>
        <w:jc w:val="both"/>
        <w:rPr>
          <w:color w:val="4F81BD" w:themeColor="accent1"/>
          <w:sz w:val="24"/>
          <w:szCs w:val="24"/>
          <w:u w:val="single"/>
        </w:rPr>
      </w:pPr>
    </w:p>
    <w:p w:rsidR="00B179CB" w:rsidRPr="00BD0DE7" w:rsidRDefault="00B179CB" w:rsidP="00B179CB">
      <w:pPr>
        <w:tabs>
          <w:tab w:val="left" w:pos="426"/>
        </w:tabs>
        <w:ind w:left="426" w:hanging="426"/>
        <w:jc w:val="both"/>
        <w:rPr>
          <w:b/>
          <w:sz w:val="24"/>
          <w:szCs w:val="24"/>
        </w:rPr>
      </w:pPr>
      <w:r w:rsidRPr="00743F3E">
        <w:rPr>
          <w:b/>
          <w:sz w:val="24"/>
          <w:szCs w:val="24"/>
        </w:rPr>
        <w:t>7)</w:t>
      </w:r>
      <w:r w:rsidRPr="00CB0AEB">
        <w:rPr>
          <w:sz w:val="24"/>
          <w:szCs w:val="24"/>
        </w:rPr>
        <w:tab/>
      </w:r>
      <w:r w:rsidRPr="00BD0DE7">
        <w:rPr>
          <w:b/>
          <w:sz w:val="24"/>
          <w:szCs w:val="24"/>
        </w:rPr>
        <w:t>Navýšit Úřadu práce ČR – Krajské pobočce v Ostravě rozpočet na aktivní politiku zaměstnanosti dle potřeby pro podporu zaměstnanosti nových investorů.</w:t>
      </w:r>
    </w:p>
    <w:p w:rsidR="00B179CB" w:rsidRDefault="00B179CB" w:rsidP="00B179CB">
      <w:pPr>
        <w:tabs>
          <w:tab w:val="left" w:pos="426"/>
        </w:tabs>
        <w:ind w:left="426" w:hanging="426"/>
        <w:jc w:val="both"/>
        <w:rPr>
          <w:sz w:val="24"/>
          <w:szCs w:val="24"/>
        </w:rPr>
      </w:pPr>
      <w:r w:rsidRPr="00CB0AEB">
        <w:rPr>
          <w:sz w:val="24"/>
          <w:szCs w:val="24"/>
        </w:rPr>
        <w:tab/>
      </w:r>
    </w:p>
    <w:p w:rsidR="00B179CB" w:rsidRDefault="00BD0DE7" w:rsidP="00B179CB">
      <w:pPr>
        <w:tabs>
          <w:tab w:val="left" w:pos="426"/>
        </w:tabs>
        <w:ind w:left="426" w:hanging="426"/>
        <w:jc w:val="both"/>
        <w:rPr>
          <w:sz w:val="24"/>
          <w:szCs w:val="24"/>
        </w:rPr>
      </w:pPr>
      <w:r>
        <w:rPr>
          <w:sz w:val="24"/>
          <w:szCs w:val="24"/>
        </w:rPr>
        <w:tab/>
      </w:r>
      <w:r w:rsidR="00B179CB" w:rsidRPr="00CB0AEB">
        <w:rPr>
          <w:sz w:val="24"/>
          <w:szCs w:val="24"/>
        </w:rPr>
        <w:t>Zajistí: MPSV</w:t>
      </w:r>
      <w:r w:rsidR="00B179CB" w:rsidRPr="00CB0AEB">
        <w:rPr>
          <w:sz w:val="24"/>
          <w:szCs w:val="24"/>
        </w:rPr>
        <w:tab/>
      </w:r>
      <w:r w:rsidR="00B179CB" w:rsidRPr="00CB0AEB">
        <w:rPr>
          <w:sz w:val="24"/>
          <w:szCs w:val="24"/>
        </w:rPr>
        <w:tab/>
      </w:r>
      <w:r w:rsidR="00B179CB" w:rsidRPr="00CB0AEB">
        <w:rPr>
          <w:sz w:val="24"/>
          <w:szCs w:val="24"/>
        </w:rPr>
        <w:tab/>
      </w:r>
      <w:r w:rsidR="00B179CB" w:rsidRPr="00CB0AEB">
        <w:rPr>
          <w:sz w:val="24"/>
          <w:szCs w:val="24"/>
        </w:rPr>
        <w:tab/>
      </w:r>
      <w:r w:rsidR="00B179CB" w:rsidRPr="00CB0AEB">
        <w:rPr>
          <w:sz w:val="24"/>
          <w:szCs w:val="24"/>
        </w:rPr>
        <w:tab/>
      </w:r>
      <w:r w:rsidR="00B179CB" w:rsidRPr="00CB0AEB">
        <w:rPr>
          <w:sz w:val="24"/>
          <w:szCs w:val="24"/>
        </w:rPr>
        <w:tab/>
        <w:t>Kontrolní termín: průběžně</w:t>
      </w:r>
    </w:p>
    <w:p w:rsidR="00B179CB" w:rsidRDefault="00B179CB" w:rsidP="00B179CB">
      <w:pPr>
        <w:tabs>
          <w:tab w:val="left" w:pos="426"/>
        </w:tabs>
        <w:ind w:left="426" w:hanging="426"/>
        <w:jc w:val="both"/>
        <w:rPr>
          <w:sz w:val="24"/>
          <w:szCs w:val="24"/>
        </w:rPr>
      </w:pPr>
    </w:p>
    <w:p w:rsidR="000F60C0" w:rsidRDefault="000F60C0" w:rsidP="00932B3D">
      <w:pPr>
        <w:tabs>
          <w:tab w:val="left" w:pos="426"/>
        </w:tabs>
        <w:ind w:left="426" w:hanging="426"/>
        <w:jc w:val="both"/>
        <w:rPr>
          <w:sz w:val="24"/>
          <w:szCs w:val="24"/>
        </w:rPr>
      </w:pPr>
    </w:p>
    <w:p w:rsidR="00345622" w:rsidRPr="00775C14" w:rsidRDefault="00345622" w:rsidP="00775C14">
      <w:pPr>
        <w:spacing w:after="120"/>
        <w:ind w:left="4956" w:hanging="4956"/>
        <w:rPr>
          <w:sz w:val="26"/>
          <w:u w:val="single"/>
        </w:rPr>
      </w:pPr>
      <w:r w:rsidRPr="00775C14">
        <w:rPr>
          <w:sz w:val="26"/>
          <w:u w:val="single"/>
        </w:rPr>
        <w:t>Příloha č. 1b</w:t>
      </w:r>
      <w:r w:rsidR="00775C14" w:rsidRPr="00775C14">
        <w:rPr>
          <w:sz w:val="26"/>
          <w:u w:val="single"/>
        </w:rPr>
        <w:t xml:space="preserve"> </w:t>
      </w:r>
      <w:r w:rsidRPr="00775C14">
        <w:rPr>
          <w:sz w:val="26"/>
          <w:u w:val="single"/>
        </w:rPr>
        <w:t>k usnesení vlády</w:t>
      </w:r>
      <w:r w:rsidR="00775C14" w:rsidRPr="00775C14">
        <w:rPr>
          <w:sz w:val="26"/>
          <w:u w:val="single"/>
        </w:rPr>
        <w:t xml:space="preserve"> </w:t>
      </w:r>
      <w:r w:rsidRPr="00775C14">
        <w:rPr>
          <w:sz w:val="26"/>
          <w:u w:val="single"/>
        </w:rPr>
        <w:t>ze dne</w:t>
      </w:r>
      <w:r w:rsidR="00775C14" w:rsidRPr="00775C14">
        <w:rPr>
          <w:sz w:val="26"/>
          <w:u w:val="single"/>
        </w:rPr>
        <w:t xml:space="preserve"> </w:t>
      </w:r>
      <w:r w:rsidRPr="00775C14">
        <w:rPr>
          <w:sz w:val="26"/>
          <w:u w:val="single"/>
        </w:rPr>
        <w:t xml:space="preserve">25. září 2013 č. 732 </w:t>
      </w:r>
    </w:p>
    <w:p w:rsidR="00345622" w:rsidRDefault="00345622" w:rsidP="00345622">
      <w:pPr>
        <w:jc w:val="both"/>
        <w:rPr>
          <w:sz w:val="26"/>
          <w:szCs w:val="26"/>
        </w:rPr>
      </w:pPr>
    </w:p>
    <w:p w:rsidR="00345622" w:rsidRDefault="00345622" w:rsidP="00345622">
      <w:pPr>
        <w:pStyle w:val="Zkladntext"/>
        <w:spacing w:after="120"/>
        <w:jc w:val="center"/>
        <w:rPr>
          <w:sz w:val="26"/>
          <w:szCs w:val="26"/>
        </w:rPr>
      </w:pPr>
      <w:r>
        <w:rPr>
          <w:sz w:val="26"/>
          <w:szCs w:val="26"/>
        </w:rPr>
        <w:t>Systémová opatření pro rozpracování a řešení jednotlivými rezorty</w:t>
      </w:r>
    </w:p>
    <w:p w:rsidR="00775C14" w:rsidRDefault="00775C14" w:rsidP="00345622">
      <w:pPr>
        <w:pStyle w:val="Zkladntext"/>
        <w:spacing w:after="120"/>
        <w:jc w:val="center"/>
        <w:rPr>
          <w:sz w:val="26"/>
          <w:szCs w:val="26"/>
        </w:rPr>
      </w:pPr>
    </w:p>
    <w:p w:rsidR="00B179CB" w:rsidRPr="00BD0DE7" w:rsidRDefault="00B179CB" w:rsidP="005437D0">
      <w:pPr>
        <w:pStyle w:val="Odstavecseseznamem"/>
        <w:numPr>
          <w:ilvl w:val="0"/>
          <w:numId w:val="15"/>
        </w:numPr>
        <w:jc w:val="both"/>
        <w:rPr>
          <w:b/>
          <w:sz w:val="24"/>
          <w:szCs w:val="24"/>
        </w:rPr>
      </w:pPr>
      <w:r w:rsidRPr="00BD0DE7">
        <w:rPr>
          <w:b/>
          <w:sz w:val="24"/>
          <w:szCs w:val="24"/>
        </w:rPr>
        <w:t>Připravit a předložit do vlády materiál řešící budoucí postup likvidací jednotlivých ekologických zátěží v MSK podle jednotlivých podnikatelských subjektů včetně časového rámce.</w:t>
      </w:r>
    </w:p>
    <w:p w:rsidR="00B179CB" w:rsidRPr="008A3A7E" w:rsidRDefault="00B179CB" w:rsidP="00B179CB">
      <w:pPr>
        <w:pStyle w:val="Odstavecseseznamem"/>
        <w:ind w:left="426"/>
        <w:jc w:val="both"/>
        <w:rPr>
          <w:sz w:val="24"/>
          <w:szCs w:val="24"/>
        </w:rPr>
      </w:pPr>
    </w:p>
    <w:p w:rsidR="00B179CB" w:rsidRPr="008A3A7E" w:rsidRDefault="00B179CB" w:rsidP="00B179CB">
      <w:pPr>
        <w:pStyle w:val="Odstavecseseznamem"/>
        <w:ind w:left="426"/>
        <w:jc w:val="both"/>
        <w:rPr>
          <w:sz w:val="24"/>
          <w:szCs w:val="24"/>
        </w:rPr>
      </w:pPr>
      <w:r w:rsidRPr="008A3A7E">
        <w:rPr>
          <w:sz w:val="24"/>
          <w:szCs w:val="24"/>
        </w:rPr>
        <w:t>Zajistí: MF, MŽP</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Termín: 02/2014</w:t>
      </w:r>
    </w:p>
    <w:p w:rsidR="00B179CB" w:rsidRDefault="00B179CB" w:rsidP="00B179CB">
      <w:pPr>
        <w:pStyle w:val="Odstavecseseznamem"/>
        <w:ind w:left="426"/>
        <w:jc w:val="both"/>
        <w:rPr>
          <w:sz w:val="24"/>
          <w:szCs w:val="24"/>
        </w:rPr>
      </w:pPr>
    </w:p>
    <w:p w:rsidR="00B179CB" w:rsidRPr="008933CA" w:rsidRDefault="00B179CB" w:rsidP="00B179CB">
      <w:pPr>
        <w:pStyle w:val="Odstavecseseznamem"/>
        <w:ind w:left="426"/>
        <w:jc w:val="both"/>
        <w:rPr>
          <w:b/>
          <w:color w:val="4F81BD" w:themeColor="accent1"/>
          <w:sz w:val="24"/>
          <w:szCs w:val="24"/>
          <w:u w:val="single"/>
        </w:rPr>
      </w:pPr>
      <w:r w:rsidRPr="008933CA">
        <w:rPr>
          <w:b/>
          <w:color w:val="4F81BD" w:themeColor="accent1"/>
          <w:sz w:val="24"/>
          <w:szCs w:val="24"/>
          <w:u w:val="single"/>
        </w:rPr>
        <w:t>PLNĚNÍ:</w:t>
      </w:r>
    </w:p>
    <w:p w:rsidR="00B179CB" w:rsidRPr="00383DBB" w:rsidRDefault="00B179CB" w:rsidP="00B179CB">
      <w:pPr>
        <w:pStyle w:val="Odstavecseseznamem"/>
        <w:ind w:left="426"/>
        <w:jc w:val="both"/>
        <w:rPr>
          <w:color w:val="0070C0"/>
          <w:sz w:val="24"/>
          <w:szCs w:val="24"/>
          <w:u w:val="single"/>
        </w:rPr>
      </w:pPr>
      <w:r w:rsidRPr="00383DBB">
        <w:rPr>
          <w:color w:val="0070C0"/>
          <w:sz w:val="24"/>
          <w:szCs w:val="24"/>
          <w:u w:val="single"/>
        </w:rPr>
        <w:t>MF:</w:t>
      </w:r>
    </w:p>
    <w:p w:rsidR="00B179CB" w:rsidRDefault="00B179CB" w:rsidP="00B179CB">
      <w:pPr>
        <w:pStyle w:val="Odstavecseseznamem"/>
        <w:ind w:left="426"/>
        <w:jc w:val="both"/>
        <w:rPr>
          <w:color w:val="0070C0"/>
          <w:sz w:val="24"/>
          <w:szCs w:val="24"/>
        </w:rPr>
      </w:pPr>
      <w:r w:rsidRPr="00383DBB">
        <w:rPr>
          <w:color w:val="0070C0"/>
          <w:sz w:val="24"/>
          <w:szCs w:val="24"/>
        </w:rPr>
        <w:t>V současné době jsou Ministerstvem životního prostředí stanoveny priority řešení ekologických závazků vzniklých při privatizaci. Tyto priority odrážejí environmentální závažnost jednotlivých ekologických zátěží a připravenost technických a dalších podkladů pro jejich realizaci. Z nejzávažnějších starých ekologických zátěží Moravskoslezského kraje jsou zahrnuty v prioritách lokality Skatulův hliník společnosti ArcelorMital Frýdek – Místek a.s., Černý příkop, Koksovna Svoboda a Koksovna Jan Šverma společnosti OKK Koksovny a.s. a sanace podzemních vod v areálu a okolí společnosti BorsodChem MCHZ s.r.o. Uvedené priority jsou průběžně s Ministerstvem životního prostředí projednávány a aktualizovány.</w:t>
      </w:r>
    </w:p>
    <w:p w:rsidR="0070464F" w:rsidRDefault="0070464F" w:rsidP="00B179CB">
      <w:pPr>
        <w:pStyle w:val="Odstavecseseznamem"/>
        <w:ind w:left="426"/>
        <w:jc w:val="both"/>
        <w:rPr>
          <w:color w:val="0070C0"/>
          <w:sz w:val="24"/>
          <w:szCs w:val="24"/>
          <w:u w:val="single"/>
        </w:rPr>
      </w:pPr>
    </w:p>
    <w:p w:rsidR="008A7C8A" w:rsidRPr="008A7C8A" w:rsidRDefault="008A7C8A" w:rsidP="00B179CB">
      <w:pPr>
        <w:pStyle w:val="Odstavecseseznamem"/>
        <w:ind w:left="426"/>
        <w:jc w:val="both"/>
        <w:rPr>
          <w:color w:val="0070C0"/>
          <w:sz w:val="24"/>
          <w:szCs w:val="24"/>
          <w:u w:val="single"/>
        </w:rPr>
      </w:pPr>
      <w:r w:rsidRPr="008A7C8A">
        <w:rPr>
          <w:color w:val="0070C0"/>
          <w:sz w:val="24"/>
          <w:szCs w:val="24"/>
          <w:u w:val="single"/>
        </w:rPr>
        <w:t>MŽP:</w:t>
      </w:r>
    </w:p>
    <w:p w:rsidR="008A7C8A" w:rsidRPr="008A7C8A" w:rsidRDefault="008A7C8A" w:rsidP="008A7C8A">
      <w:pPr>
        <w:pStyle w:val="Odstavecseseznamem"/>
        <w:ind w:left="426"/>
        <w:rPr>
          <w:color w:val="0070C0"/>
          <w:sz w:val="24"/>
          <w:szCs w:val="24"/>
        </w:rPr>
      </w:pPr>
      <w:r w:rsidRPr="008A7C8A">
        <w:rPr>
          <w:color w:val="0070C0"/>
          <w:sz w:val="24"/>
          <w:szCs w:val="24"/>
        </w:rPr>
        <w:t>MŽP ve spolupráci s Ministerstvem financí připravuje seznam prioritních projektů sanací starých ekologických zátěží Moravskoslezského kraje. Materiál bude předložen v termínu uloženém vládou, tedy v únoru 2014.</w:t>
      </w:r>
    </w:p>
    <w:p w:rsidR="00B179CB" w:rsidRPr="00BD0DE7" w:rsidRDefault="00B179CB" w:rsidP="005437D0">
      <w:pPr>
        <w:pStyle w:val="Odstavecseseznamem"/>
        <w:numPr>
          <w:ilvl w:val="0"/>
          <w:numId w:val="15"/>
        </w:numPr>
        <w:ind w:left="426" w:hanging="426"/>
        <w:jc w:val="both"/>
        <w:rPr>
          <w:b/>
          <w:sz w:val="24"/>
          <w:szCs w:val="24"/>
        </w:rPr>
      </w:pPr>
      <w:r w:rsidRPr="00BD0DE7">
        <w:rPr>
          <w:b/>
          <w:sz w:val="24"/>
          <w:szCs w:val="24"/>
        </w:rPr>
        <w:lastRenderedPageBreak/>
        <w:t>Vypracovat a přijmout opatření v Czechinvestu pro urychlení příchodu investorů a pro posílení tuzemských investic v MSK. Provést analýzu vhodnosti a využitelnosti stávajících i potenciálních (brownfieldy) průmyslových zón pro potenciální investory.</w:t>
      </w:r>
    </w:p>
    <w:p w:rsidR="00B179CB" w:rsidRPr="008A3A7E" w:rsidRDefault="00B179CB" w:rsidP="00B179CB">
      <w:pPr>
        <w:ind w:left="426"/>
        <w:jc w:val="both"/>
        <w:rPr>
          <w:sz w:val="24"/>
          <w:szCs w:val="24"/>
        </w:rPr>
      </w:pPr>
    </w:p>
    <w:p w:rsidR="00B179CB" w:rsidRPr="008A3A7E" w:rsidRDefault="00B179CB" w:rsidP="00B179CB">
      <w:pPr>
        <w:ind w:left="426"/>
        <w:jc w:val="both"/>
        <w:rPr>
          <w:sz w:val="24"/>
          <w:szCs w:val="24"/>
        </w:rPr>
      </w:pPr>
      <w:r w:rsidRPr="008A3A7E">
        <w:rPr>
          <w:sz w:val="24"/>
          <w:szCs w:val="24"/>
        </w:rPr>
        <w:t xml:space="preserve">Zajistí: </w:t>
      </w:r>
      <w:r w:rsidRPr="008A3A7E">
        <w:rPr>
          <w:sz w:val="24"/>
          <w:szCs w:val="24"/>
          <w:u w:val="single"/>
        </w:rPr>
        <w:t>MPO</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Termín: 12/2013</w:t>
      </w:r>
    </w:p>
    <w:p w:rsidR="00B179CB" w:rsidRDefault="00B179CB" w:rsidP="00B179CB">
      <w:pPr>
        <w:ind w:firstLine="426"/>
        <w:jc w:val="both"/>
        <w:rPr>
          <w:sz w:val="24"/>
          <w:szCs w:val="24"/>
        </w:rPr>
      </w:pPr>
    </w:p>
    <w:p w:rsidR="00B179CB" w:rsidRPr="00B179CB" w:rsidRDefault="00B179CB" w:rsidP="00B179CB">
      <w:pPr>
        <w:ind w:firstLine="426"/>
        <w:jc w:val="both"/>
        <w:rPr>
          <w:b/>
          <w:color w:val="0070C0"/>
          <w:sz w:val="24"/>
          <w:szCs w:val="24"/>
          <w:u w:val="single"/>
        </w:rPr>
      </w:pPr>
      <w:r w:rsidRPr="00B179CB">
        <w:rPr>
          <w:b/>
          <w:color w:val="0070C0"/>
          <w:sz w:val="24"/>
          <w:szCs w:val="24"/>
          <w:u w:val="single"/>
        </w:rPr>
        <w:t>PLNĚNÍ:</w:t>
      </w:r>
    </w:p>
    <w:p w:rsidR="00B179CB" w:rsidRPr="00194655" w:rsidRDefault="00B179CB" w:rsidP="00BD0DE7">
      <w:pPr>
        <w:ind w:left="426"/>
        <w:jc w:val="both"/>
        <w:rPr>
          <w:color w:val="0070C0"/>
          <w:sz w:val="24"/>
          <w:szCs w:val="24"/>
        </w:rPr>
      </w:pPr>
      <w:r w:rsidRPr="00B179CB">
        <w:rPr>
          <w:color w:val="0070C0"/>
          <w:sz w:val="24"/>
          <w:szCs w:val="24"/>
        </w:rPr>
        <w:t xml:space="preserve">Czechinvest se průběžně věnuje problematice brownfieldů v MSK. Aby Czechinvest mohl nabízet investorům prostřednictvím veřejné Národní databáze brownfieldů nabízet co nejvíce vhodných lokalit, provádí </w:t>
      </w:r>
      <w:r w:rsidRPr="00B179CB">
        <w:rPr>
          <w:b/>
          <w:color w:val="0070C0"/>
          <w:sz w:val="24"/>
          <w:szCs w:val="24"/>
        </w:rPr>
        <w:t>podrobnou inventarizaci brownfieldů v MSK.</w:t>
      </w:r>
      <w:r w:rsidRPr="00B179CB">
        <w:rPr>
          <w:color w:val="0070C0"/>
          <w:sz w:val="24"/>
          <w:szCs w:val="24"/>
        </w:rPr>
        <w:t xml:space="preserve"> </w:t>
      </w:r>
      <w:r w:rsidRPr="00B179CB">
        <w:rPr>
          <w:b/>
          <w:color w:val="0070C0"/>
          <w:sz w:val="24"/>
          <w:szCs w:val="24"/>
        </w:rPr>
        <w:t>Czechinvest také uzavřel smlouvu o spolupráci ARR MSK o doplňování Národní databáze brownfieldů. Czechinvest uspořádá v prosinci 2013 seminář o úspěšnosti dotačního období 2007- 2013 v oblasti brownfieldů</w:t>
      </w:r>
      <w:r w:rsidR="008B1AF7" w:rsidRPr="008B1AF7">
        <w:rPr>
          <w:color w:val="0070C0"/>
          <w:sz w:val="24"/>
          <w:szCs w:val="24"/>
        </w:rPr>
        <w:t xml:space="preserve"> (p</w:t>
      </w:r>
      <w:r w:rsidRPr="00B179CB">
        <w:rPr>
          <w:color w:val="0070C0"/>
          <w:sz w:val="24"/>
          <w:szCs w:val="24"/>
        </w:rPr>
        <w:t>říloh</w:t>
      </w:r>
      <w:r w:rsidR="008B1AF7">
        <w:rPr>
          <w:color w:val="0070C0"/>
          <w:sz w:val="24"/>
          <w:szCs w:val="24"/>
        </w:rPr>
        <w:t>a č. 2</w:t>
      </w:r>
      <w:r w:rsidRPr="00B179CB">
        <w:rPr>
          <w:color w:val="0070C0"/>
          <w:sz w:val="24"/>
          <w:szCs w:val="24"/>
        </w:rPr>
        <w:t xml:space="preserve"> "Doporučení k</w:t>
      </w:r>
      <w:r w:rsidR="008B1AF7">
        <w:rPr>
          <w:color w:val="0070C0"/>
          <w:sz w:val="24"/>
          <w:szCs w:val="24"/>
        </w:rPr>
        <w:t> </w:t>
      </w:r>
      <w:r w:rsidRPr="00B179CB">
        <w:rPr>
          <w:color w:val="0070C0"/>
          <w:sz w:val="24"/>
          <w:szCs w:val="24"/>
        </w:rPr>
        <w:t xml:space="preserve">regeneraci brownfieldů" a </w:t>
      </w:r>
      <w:r w:rsidR="008B1AF7">
        <w:rPr>
          <w:color w:val="0070C0"/>
          <w:sz w:val="24"/>
          <w:szCs w:val="24"/>
        </w:rPr>
        <w:t xml:space="preserve">příloha č. 3 </w:t>
      </w:r>
      <w:r w:rsidRPr="00B179CB">
        <w:rPr>
          <w:color w:val="0070C0"/>
          <w:sz w:val="24"/>
          <w:szCs w:val="24"/>
        </w:rPr>
        <w:t>"Doporučení k regeneraci b</w:t>
      </w:r>
      <w:r w:rsidR="00194655">
        <w:rPr>
          <w:color w:val="0070C0"/>
          <w:sz w:val="24"/>
          <w:szCs w:val="24"/>
        </w:rPr>
        <w:t>rownfieldů  - iniciály objektů"</w:t>
      </w:r>
      <w:r w:rsidR="008B1AF7">
        <w:rPr>
          <w:color w:val="0070C0"/>
          <w:sz w:val="24"/>
          <w:szCs w:val="24"/>
        </w:rPr>
        <w:t>).</w:t>
      </w:r>
    </w:p>
    <w:p w:rsidR="00B179CB" w:rsidRDefault="00B179CB" w:rsidP="00BD0DE7">
      <w:pPr>
        <w:ind w:firstLine="426"/>
        <w:jc w:val="both"/>
        <w:rPr>
          <w:sz w:val="24"/>
          <w:szCs w:val="24"/>
        </w:rPr>
      </w:pPr>
    </w:p>
    <w:p w:rsidR="00B179CB" w:rsidRPr="00BD0DE7" w:rsidRDefault="00B179CB" w:rsidP="00BD0DE7">
      <w:pPr>
        <w:pStyle w:val="Odstavecseseznamem"/>
        <w:ind w:left="425"/>
        <w:jc w:val="both"/>
        <w:rPr>
          <w:b/>
          <w:color w:val="0070C0"/>
          <w:sz w:val="24"/>
          <w:szCs w:val="24"/>
        </w:rPr>
      </w:pPr>
      <w:r w:rsidRPr="00BD0DE7">
        <w:rPr>
          <w:b/>
          <w:color w:val="0070C0"/>
          <w:sz w:val="24"/>
          <w:szCs w:val="24"/>
        </w:rPr>
        <w:t>Opatření ke zvýšení přílivu investorů do existujících firem v MSK</w:t>
      </w:r>
    </w:p>
    <w:p w:rsidR="00B179CB" w:rsidRPr="00383DBB" w:rsidRDefault="00B179CB" w:rsidP="00BD0DE7">
      <w:pPr>
        <w:pStyle w:val="Odstavecseseznamem"/>
        <w:ind w:left="425"/>
        <w:jc w:val="both"/>
        <w:rPr>
          <w:b/>
          <w:color w:val="0070C0"/>
          <w:sz w:val="24"/>
          <w:szCs w:val="24"/>
        </w:rPr>
      </w:pPr>
      <w:r w:rsidRPr="00383DBB">
        <w:rPr>
          <w:b/>
          <w:color w:val="0070C0"/>
          <w:sz w:val="24"/>
          <w:szCs w:val="24"/>
        </w:rPr>
        <w:t xml:space="preserve">Cíl: Pomoci najít strategické a finanční investory pro stávající společnosti z MSK. </w:t>
      </w:r>
    </w:p>
    <w:p w:rsidR="00B179CB" w:rsidRPr="00383DBB" w:rsidRDefault="00B179CB" w:rsidP="00BD0DE7">
      <w:pPr>
        <w:pStyle w:val="Odstavecseseznamem"/>
        <w:ind w:left="425"/>
        <w:jc w:val="both"/>
        <w:rPr>
          <w:color w:val="0070C0"/>
          <w:sz w:val="24"/>
          <w:szCs w:val="24"/>
        </w:rPr>
      </w:pPr>
    </w:p>
    <w:p w:rsidR="00B179CB" w:rsidRPr="00383DBB" w:rsidRDefault="00B179CB" w:rsidP="00BD0DE7">
      <w:pPr>
        <w:pStyle w:val="Odstavecseseznamem"/>
        <w:ind w:left="425"/>
        <w:jc w:val="both"/>
        <w:rPr>
          <w:color w:val="0070C0"/>
          <w:sz w:val="24"/>
          <w:szCs w:val="24"/>
        </w:rPr>
      </w:pPr>
      <w:r w:rsidRPr="00383DBB">
        <w:rPr>
          <w:color w:val="0070C0"/>
          <w:sz w:val="24"/>
          <w:szCs w:val="24"/>
        </w:rPr>
        <w:t>Z důvodu možné podkapitalizovanosti některých podniků v důsledku dopadů globální krize, stejně tak z důvodu snižování výroby v důsledku celkových nejistých vyhlídek těžkého strojírenství, které je pro kraj typické, navrhujeme usnadnění vyhledání investorů pro již existující společnosti prostřednictvím Projektu kapitálových účastí CzechLink. Ve snaze najít vhodného investora, který kapitálovým vstupem zachová stávající pracovní místa a nová vytvoří, doporučujeme zrealizovat:</w:t>
      </w:r>
    </w:p>
    <w:p w:rsidR="00B179CB" w:rsidRPr="00383DBB" w:rsidRDefault="00B179CB" w:rsidP="00B179CB">
      <w:pPr>
        <w:pStyle w:val="Odstavecseseznamem"/>
        <w:spacing w:before="120" w:after="120"/>
        <w:ind w:left="425"/>
        <w:jc w:val="both"/>
        <w:rPr>
          <w:color w:val="0070C0"/>
          <w:sz w:val="24"/>
          <w:szCs w:val="24"/>
        </w:rPr>
      </w:pPr>
      <w:r w:rsidRPr="00383DBB">
        <w:rPr>
          <w:color w:val="0070C0"/>
          <w:sz w:val="24"/>
          <w:szCs w:val="24"/>
        </w:rPr>
        <w:t>a)     Dopisní akci ke zvýšení povědomí o Projektu kapitálových účastí CzechLink</w:t>
      </w:r>
    </w:p>
    <w:p w:rsidR="00B179CB" w:rsidRPr="00383DBB" w:rsidRDefault="00B179CB" w:rsidP="00B179CB">
      <w:pPr>
        <w:pStyle w:val="Odstavecseseznamem"/>
        <w:spacing w:before="120" w:after="120"/>
        <w:ind w:left="425"/>
        <w:jc w:val="both"/>
        <w:rPr>
          <w:color w:val="0070C0"/>
          <w:sz w:val="24"/>
          <w:szCs w:val="24"/>
        </w:rPr>
      </w:pPr>
      <w:r w:rsidRPr="00383DBB">
        <w:rPr>
          <w:color w:val="0070C0"/>
          <w:sz w:val="24"/>
          <w:szCs w:val="24"/>
        </w:rPr>
        <w:t xml:space="preserve">b)    Seminář na téma vstup investora do firmy/exit podnikání. </w:t>
      </w:r>
    </w:p>
    <w:p w:rsidR="00B179CB" w:rsidRDefault="00B179CB" w:rsidP="00B179CB">
      <w:pPr>
        <w:pStyle w:val="Odstavecseseznamem"/>
        <w:ind w:left="425"/>
        <w:jc w:val="both"/>
        <w:rPr>
          <w:color w:val="0070C0"/>
          <w:sz w:val="24"/>
          <w:szCs w:val="24"/>
        </w:rPr>
      </w:pPr>
    </w:p>
    <w:p w:rsidR="00B179CB" w:rsidRPr="00194655" w:rsidRDefault="00B179CB" w:rsidP="00B179CB">
      <w:pPr>
        <w:ind w:left="425"/>
        <w:jc w:val="both"/>
        <w:rPr>
          <w:color w:val="0070C0"/>
          <w:sz w:val="24"/>
          <w:szCs w:val="24"/>
          <w:u w:val="single"/>
        </w:rPr>
      </w:pPr>
      <w:r w:rsidRPr="00194655">
        <w:rPr>
          <w:color w:val="0070C0"/>
          <w:sz w:val="24"/>
          <w:szCs w:val="24"/>
          <w:u w:val="single"/>
        </w:rPr>
        <w:t>Plnění ze strany Odboru marketingu a komunikace, CzechInvest:</w:t>
      </w:r>
    </w:p>
    <w:p w:rsidR="00B179CB" w:rsidRPr="00194655" w:rsidRDefault="00B179CB" w:rsidP="00B179CB">
      <w:pPr>
        <w:ind w:left="425"/>
        <w:jc w:val="both"/>
        <w:rPr>
          <w:b/>
          <w:i/>
          <w:color w:val="0070C0"/>
          <w:sz w:val="24"/>
          <w:szCs w:val="24"/>
        </w:rPr>
      </w:pPr>
      <w:r w:rsidRPr="00194655">
        <w:rPr>
          <w:b/>
          <w:i/>
          <w:color w:val="0070C0"/>
          <w:sz w:val="24"/>
          <w:szCs w:val="24"/>
        </w:rPr>
        <w:t>v plánu</w:t>
      </w:r>
    </w:p>
    <w:p w:rsidR="00B179CB" w:rsidRPr="00194655" w:rsidRDefault="00194655" w:rsidP="00194655">
      <w:pPr>
        <w:pStyle w:val="Odstavecseseznamem"/>
        <w:ind w:left="785"/>
        <w:jc w:val="both"/>
        <w:rPr>
          <w:color w:val="0070C0"/>
          <w:sz w:val="24"/>
          <w:szCs w:val="24"/>
        </w:rPr>
      </w:pPr>
      <w:r w:rsidRPr="00194655">
        <w:rPr>
          <w:color w:val="0070C0"/>
          <w:sz w:val="24"/>
          <w:szCs w:val="24"/>
        </w:rPr>
        <w:t xml:space="preserve">     -     </w:t>
      </w:r>
      <w:r w:rsidR="00B179CB" w:rsidRPr="00194655">
        <w:rPr>
          <w:color w:val="0070C0"/>
          <w:sz w:val="24"/>
          <w:szCs w:val="24"/>
        </w:rPr>
        <w:t>PR podpora CzechLink semináře (12/2013)</w:t>
      </w:r>
    </w:p>
    <w:p w:rsidR="00B179CB" w:rsidRPr="00194655" w:rsidRDefault="00B179CB" w:rsidP="00B179CB">
      <w:pPr>
        <w:pStyle w:val="Odstavecseseznamem"/>
        <w:numPr>
          <w:ilvl w:val="1"/>
          <w:numId w:val="10"/>
        </w:numPr>
        <w:ind w:left="1505"/>
        <w:jc w:val="both"/>
        <w:rPr>
          <w:color w:val="0070C0"/>
          <w:sz w:val="24"/>
          <w:szCs w:val="24"/>
        </w:rPr>
      </w:pPr>
      <w:r w:rsidRPr="00194655">
        <w:rPr>
          <w:color w:val="0070C0"/>
          <w:sz w:val="24"/>
          <w:szCs w:val="24"/>
        </w:rPr>
        <w:t>příprava a distribuce tiskové zprávy před a po akci, komunikace také pomocí navazujících kanálů (newsletter, sociální sítě apod.)</w:t>
      </w:r>
    </w:p>
    <w:p w:rsidR="00B179CB" w:rsidRPr="00194655" w:rsidRDefault="00B179CB" w:rsidP="00B179CB">
      <w:pPr>
        <w:pStyle w:val="Odstavecseseznamem"/>
        <w:numPr>
          <w:ilvl w:val="1"/>
          <w:numId w:val="10"/>
        </w:numPr>
        <w:ind w:left="1505"/>
        <w:jc w:val="both"/>
        <w:rPr>
          <w:color w:val="0070C0"/>
          <w:sz w:val="24"/>
          <w:szCs w:val="24"/>
        </w:rPr>
      </w:pPr>
      <w:r w:rsidRPr="00194655">
        <w:rPr>
          <w:color w:val="0070C0"/>
          <w:sz w:val="24"/>
          <w:szCs w:val="24"/>
        </w:rPr>
        <w:t>komunikace s regionálními médii</w:t>
      </w:r>
    </w:p>
    <w:p w:rsidR="00B179CB" w:rsidRPr="00383DBB" w:rsidRDefault="00B179CB" w:rsidP="00B179CB">
      <w:pPr>
        <w:pStyle w:val="Odstavecseseznamem"/>
        <w:ind w:left="425"/>
        <w:jc w:val="both"/>
        <w:rPr>
          <w:color w:val="0070C0"/>
          <w:sz w:val="24"/>
          <w:szCs w:val="24"/>
        </w:rPr>
      </w:pPr>
    </w:p>
    <w:p w:rsidR="00B179CB" w:rsidRPr="00383DBB" w:rsidRDefault="00B179CB" w:rsidP="00B179CB">
      <w:pPr>
        <w:pStyle w:val="Odstavecseseznamem"/>
        <w:spacing w:before="120" w:after="120"/>
        <w:ind w:left="425"/>
        <w:jc w:val="both"/>
        <w:rPr>
          <w:b/>
          <w:color w:val="0070C0"/>
          <w:sz w:val="24"/>
          <w:szCs w:val="24"/>
        </w:rPr>
      </w:pPr>
      <w:r w:rsidRPr="00383DBB">
        <w:rPr>
          <w:b/>
          <w:color w:val="0070C0"/>
          <w:sz w:val="24"/>
          <w:szCs w:val="24"/>
        </w:rPr>
        <w:t>Opatření k propagaci MSK</w:t>
      </w:r>
    </w:p>
    <w:p w:rsidR="00B179CB" w:rsidRPr="00383DBB" w:rsidRDefault="00B179CB" w:rsidP="00B179CB">
      <w:pPr>
        <w:pStyle w:val="Odstavecseseznamem"/>
        <w:spacing w:before="120" w:after="120"/>
        <w:ind w:left="425"/>
        <w:jc w:val="both"/>
        <w:rPr>
          <w:b/>
          <w:color w:val="0070C0"/>
          <w:sz w:val="24"/>
          <w:szCs w:val="24"/>
        </w:rPr>
      </w:pPr>
      <w:r w:rsidRPr="00383DBB">
        <w:rPr>
          <w:b/>
          <w:color w:val="0070C0"/>
          <w:sz w:val="24"/>
          <w:szCs w:val="24"/>
        </w:rPr>
        <w:t>Cíl: Zvýšení přílivu domácích i zahraničních investorů do MSK jako regionu s významným investičním a  rozvojovým potenciálem</w:t>
      </w:r>
    </w:p>
    <w:p w:rsidR="00B179CB" w:rsidRPr="00383DBB" w:rsidRDefault="00B179CB" w:rsidP="00B179CB">
      <w:pPr>
        <w:pStyle w:val="Odstavecseseznamem"/>
        <w:spacing w:before="120" w:after="120"/>
        <w:ind w:left="425"/>
        <w:jc w:val="both"/>
        <w:rPr>
          <w:b/>
          <w:color w:val="0070C0"/>
          <w:sz w:val="24"/>
          <w:szCs w:val="24"/>
        </w:rPr>
      </w:pPr>
    </w:p>
    <w:p w:rsidR="00B179CB" w:rsidRPr="00383DBB" w:rsidRDefault="00B179CB" w:rsidP="00B179CB">
      <w:pPr>
        <w:pStyle w:val="Odstavecseseznamem"/>
        <w:spacing w:before="120" w:after="120"/>
        <w:ind w:left="425"/>
        <w:jc w:val="both"/>
        <w:rPr>
          <w:color w:val="0070C0"/>
          <w:sz w:val="24"/>
          <w:szCs w:val="24"/>
        </w:rPr>
      </w:pPr>
      <w:r w:rsidRPr="00383DBB">
        <w:rPr>
          <w:color w:val="0070C0"/>
          <w:sz w:val="24"/>
          <w:szCs w:val="24"/>
        </w:rPr>
        <w:t>Průběžné vytváření výstupů pro média (tiskových zpráv, PR článků, podkladů) o firmách, které do MSK kraje přichází nebo zde expandují. Může jít jak o tradiční investiční projekty, tak o projekty podpořené z evropských dotací, v rámci kterých rovněž dochází k tvorbě nových pracovních míst.</w:t>
      </w:r>
    </w:p>
    <w:p w:rsidR="00B179CB" w:rsidRDefault="00B179CB" w:rsidP="00B179CB">
      <w:pPr>
        <w:pStyle w:val="Odstavecseseznamem"/>
        <w:ind w:left="425"/>
        <w:jc w:val="both"/>
        <w:rPr>
          <w:color w:val="0070C0"/>
          <w:sz w:val="24"/>
          <w:szCs w:val="24"/>
        </w:rPr>
      </w:pPr>
    </w:p>
    <w:p w:rsidR="00B179CB" w:rsidRPr="00194655" w:rsidRDefault="00B179CB" w:rsidP="00B179CB">
      <w:pPr>
        <w:ind w:left="425"/>
        <w:jc w:val="both"/>
        <w:rPr>
          <w:color w:val="0070C0"/>
          <w:sz w:val="24"/>
          <w:szCs w:val="24"/>
          <w:u w:val="single"/>
        </w:rPr>
      </w:pPr>
      <w:r w:rsidRPr="00194655">
        <w:rPr>
          <w:color w:val="0070C0"/>
          <w:sz w:val="24"/>
          <w:szCs w:val="24"/>
          <w:u w:val="single"/>
        </w:rPr>
        <w:t>Plnění ze strany Odboru marketingu a komunikace, CzechInvest:</w:t>
      </w:r>
    </w:p>
    <w:p w:rsidR="00B179CB" w:rsidRPr="00194655" w:rsidRDefault="00B179CB" w:rsidP="00B179CB">
      <w:pPr>
        <w:ind w:left="425"/>
        <w:jc w:val="both"/>
        <w:rPr>
          <w:b/>
          <w:i/>
          <w:color w:val="0070C0"/>
          <w:sz w:val="24"/>
          <w:szCs w:val="24"/>
        </w:rPr>
      </w:pPr>
      <w:r w:rsidRPr="00194655">
        <w:rPr>
          <w:b/>
          <w:i/>
          <w:color w:val="0070C0"/>
          <w:sz w:val="24"/>
          <w:szCs w:val="24"/>
        </w:rPr>
        <w:t>splněno/v plánu</w:t>
      </w:r>
    </w:p>
    <w:p w:rsidR="00B179CB" w:rsidRPr="00194655" w:rsidRDefault="00B179CB" w:rsidP="00B179CB">
      <w:pPr>
        <w:pStyle w:val="Odstavecseseznamem"/>
        <w:numPr>
          <w:ilvl w:val="0"/>
          <w:numId w:val="10"/>
        </w:numPr>
        <w:ind w:left="785"/>
        <w:jc w:val="both"/>
        <w:rPr>
          <w:color w:val="0070C0"/>
          <w:sz w:val="24"/>
          <w:szCs w:val="24"/>
        </w:rPr>
      </w:pPr>
      <w:r w:rsidRPr="00194655">
        <w:rPr>
          <w:color w:val="0070C0"/>
          <w:sz w:val="24"/>
          <w:szCs w:val="24"/>
        </w:rPr>
        <w:t>průběžná akcentace tématu Moravskoslezského kraje v tiskových zprávách, článcích a dalších výstupech pro média</w:t>
      </w:r>
    </w:p>
    <w:p w:rsidR="00B179CB" w:rsidRPr="00194655" w:rsidRDefault="00B179CB" w:rsidP="00B179CB">
      <w:pPr>
        <w:pStyle w:val="Odstavecseseznamem"/>
        <w:numPr>
          <w:ilvl w:val="1"/>
          <w:numId w:val="10"/>
        </w:numPr>
        <w:ind w:left="1505"/>
        <w:jc w:val="both"/>
        <w:rPr>
          <w:color w:val="0070C0"/>
          <w:sz w:val="24"/>
          <w:szCs w:val="24"/>
        </w:rPr>
      </w:pPr>
      <w:r w:rsidRPr="00194655">
        <w:rPr>
          <w:color w:val="0070C0"/>
          <w:sz w:val="24"/>
          <w:szCs w:val="24"/>
        </w:rPr>
        <w:lastRenderedPageBreak/>
        <w:t xml:space="preserve">př. zdůraznění rozšíření seznamu podporovaných lokalit v rámci nových výzev do programů OPPI na celý Moravskoslezský kraj v citaci ministra průmyslu a obchodu v tiskové zprávě </w:t>
      </w:r>
      <w:hyperlink r:id="rId9" w:history="1">
        <w:r w:rsidRPr="00194655">
          <w:rPr>
            <w:rStyle w:val="Hypertextovodkaz"/>
            <w:color w:val="0070C0"/>
            <w:sz w:val="24"/>
            <w:szCs w:val="24"/>
          </w:rPr>
          <w:t>„Dalších 6 miliard evropských dotací pro české podnikatele“</w:t>
        </w:r>
      </w:hyperlink>
      <w:r w:rsidRPr="00194655">
        <w:rPr>
          <w:color w:val="0070C0"/>
          <w:sz w:val="24"/>
          <w:szCs w:val="24"/>
        </w:rPr>
        <w:t xml:space="preserve"> ze dne 1. 11. 2013</w:t>
      </w:r>
    </w:p>
    <w:p w:rsidR="00B179CB" w:rsidRPr="00194655" w:rsidRDefault="00B179CB" w:rsidP="00B179CB">
      <w:pPr>
        <w:pStyle w:val="Odstavecseseznamem"/>
        <w:numPr>
          <w:ilvl w:val="0"/>
          <w:numId w:val="10"/>
        </w:numPr>
        <w:ind w:left="785"/>
        <w:jc w:val="both"/>
        <w:rPr>
          <w:color w:val="0070C0"/>
          <w:sz w:val="24"/>
          <w:szCs w:val="24"/>
        </w:rPr>
      </w:pPr>
      <w:r w:rsidRPr="00194655">
        <w:rPr>
          <w:color w:val="0070C0"/>
          <w:sz w:val="24"/>
          <w:szCs w:val="24"/>
        </w:rPr>
        <w:t>partnerství soutěže Moravskoslezského kraje a Agentury pro regionální rozvoj Inovační firma Moravskoslezského kraje</w:t>
      </w:r>
    </w:p>
    <w:p w:rsidR="00B179CB" w:rsidRPr="00194655" w:rsidRDefault="00B179CB" w:rsidP="00B179CB">
      <w:pPr>
        <w:pStyle w:val="Odstavecseseznamem"/>
        <w:numPr>
          <w:ilvl w:val="1"/>
          <w:numId w:val="10"/>
        </w:numPr>
        <w:ind w:left="1505"/>
        <w:jc w:val="both"/>
        <w:rPr>
          <w:color w:val="0070C0"/>
          <w:sz w:val="24"/>
          <w:szCs w:val="24"/>
        </w:rPr>
      </w:pPr>
      <w:r w:rsidRPr="00194655">
        <w:rPr>
          <w:color w:val="0070C0"/>
          <w:sz w:val="24"/>
          <w:szCs w:val="24"/>
        </w:rPr>
        <w:t>příprava zprávy na CzechInvest webu „Moravskoslezský kraj udělil inovační Oskary“</w:t>
      </w:r>
    </w:p>
    <w:p w:rsidR="00B179CB" w:rsidRPr="00194655" w:rsidRDefault="00B179CB" w:rsidP="00B179CB">
      <w:pPr>
        <w:ind w:left="425"/>
        <w:jc w:val="both"/>
        <w:rPr>
          <w:b/>
          <w:i/>
          <w:color w:val="0070C0"/>
          <w:sz w:val="24"/>
          <w:szCs w:val="24"/>
        </w:rPr>
      </w:pPr>
      <w:r w:rsidRPr="00194655">
        <w:rPr>
          <w:b/>
          <w:i/>
          <w:color w:val="0070C0"/>
          <w:sz w:val="24"/>
          <w:szCs w:val="24"/>
        </w:rPr>
        <w:t>v plánu</w:t>
      </w:r>
    </w:p>
    <w:p w:rsidR="00B179CB" w:rsidRPr="00194655" w:rsidRDefault="00B179CB" w:rsidP="00B179CB">
      <w:pPr>
        <w:pStyle w:val="Odstavecseseznamem"/>
        <w:numPr>
          <w:ilvl w:val="0"/>
          <w:numId w:val="11"/>
        </w:numPr>
        <w:ind w:left="785"/>
        <w:jc w:val="both"/>
        <w:rPr>
          <w:color w:val="0070C0"/>
          <w:sz w:val="24"/>
          <w:szCs w:val="24"/>
        </w:rPr>
      </w:pPr>
      <w:r w:rsidRPr="00194655">
        <w:rPr>
          <w:color w:val="0070C0"/>
          <w:sz w:val="24"/>
          <w:szCs w:val="24"/>
        </w:rPr>
        <w:t>výběr firmy z Moravskoslezského kraje v rámci pravidelného seriálu tiskových zpráv o úspěšných projektech podpořených z OPPI – příprava TZ 12/2013</w:t>
      </w:r>
    </w:p>
    <w:p w:rsidR="00B179CB" w:rsidRPr="00194655" w:rsidRDefault="00B179CB" w:rsidP="00B179CB">
      <w:pPr>
        <w:pStyle w:val="Odstavecseseznamem"/>
        <w:numPr>
          <w:ilvl w:val="0"/>
          <w:numId w:val="11"/>
        </w:numPr>
        <w:ind w:left="785"/>
        <w:jc w:val="both"/>
        <w:rPr>
          <w:color w:val="0070C0"/>
          <w:sz w:val="24"/>
          <w:szCs w:val="24"/>
        </w:rPr>
      </w:pPr>
      <w:r w:rsidRPr="00194655">
        <w:rPr>
          <w:color w:val="0070C0"/>
          <w:sz w:val="24"/>
          <w:szCs w:val="24"/>
        </w:rPr>
        <w:t>akcentace Moravskoslezského regionu při výběru tématu TZ o nových investičních projektech – vytipován projekt firmy Mondelez Czech Republic s.r.o. (v jednání)</w:t>
      </w:r>
    </w:p>
    <w:p w:rsidR="00324E67" w:rsidRDefault="00324E67" w:rsidP="00B179CB">
      <w:pPr>
        <w:pStyle w:val="Odstavecseseznamem"/>
        <w:spacing w:before="120" w:after="120"/>
        <w:ind w:left="425"/>
        <w:jc w:val="both"/>
        <w:rPr>
          <w:b/>
          <w:color w:val="0070C0"/>
          <w:sz w:val="24"/>
          <w:szCs w:val="24"/>
        </w:rPr>
      </w:pPr>
    </w:p>
    <w:p w:rsidR="00B179CB" w:rsidRDefault="00B179CB" w:rsidP="00B179CB">
      <w:pPr>
        <w:pStyle w:val="Odstavecseseznamem"/>
        <w:spacing w:before="120" w:after="120"/>
        <w:ind w:left="425"/>
        <w:jc w:val="both"/>
        <w:rPr>
          <w:b/>
          <w:color w:val="0070C0"/>
          <w:sz w:val="24"/>
          <w:szCs w:val="24"/>
        </w:rPr>
      </w:pPr>
      <w:r w:rsidRPr="00383DBB">
        <w:rPr>
          <w:b/>
          <w:color w:val="0070C0"/>
          <w:sz w:val="24"/>
          <w:szCs w:val="24"/>
        </w:rPr>
        <w:t>Opatření ke zvýšení konkurenceschopnosti podniků v MSK prostřednictvím dotačních podpor</w:t>
      </w:r>
    </w:p>
    <w:p w:rsidR="00B179CB" w:rsidRPr="00383DBB" w:rsidRDefault="00B179CB" w:rsidP="00B179CB">
      <w:pPr>
        <w:pStyle w:val="Odstavecseseznamem"/>
        <w:spacing w:before="120" w:after="120"/>
        <w:ind w:left="425"/>
        <w:jc w:val="both"/>
        <w:rPr>
          <w:b/>
          <w:color w:val="0070C0"/>
          <w:sz w:val="24"/>
          <w:szCs w:val="24"/>
        </w:rPr>
      </w:pPr>
      <w:r w:rsidRPr="00383DBB">
        <w:rPr>
          <w:b/>
          <w:color w:val="0070C0"/>
          <w:sz w:val="24"/>
          <w:szCs w:val="24"/>
        </w:rPr>
        <w:t>Cíl: Vytvoření vhodných podmínek pro posílení dlouhodobé konkurenceschopnosti podniků v MSK a podpory udržitelného růstu vedoucí ke zlepšení jejich pozice na trhu</w:t>
      </w:r>
    </w:p>
    <w:p w:rsidR="00B179CB" w:rsidRPr="00383DBB" w:rsidRDefault="00B179CB" w:rsidP="00B179CB">
      <w:pPr>
        <w:pStyle w:val="Odstavecseseznamem"/>
        <w:spacing w:before="120" w:after="120"/>
        <w:ind w:left="425"/>
        <w:jc w:val="both"/>
        <w:rPr>
          <w:color w:val="0070C0"/>
          <w:sz w:val="24"/>
          <w:szCs w:val="24"/>
        </w:rPr>
      </w:pPr>
    </w:p>
    <w:p w:rsidR="00B179CB" w:rsidRDefault="00B179CB" w:rsidP="00B179CB">
      <w:pPr>
        <w:pStyle w:val="Odstavecseseznamem"/>
        <w:spacing w:before="120" w:after="120"/>
        <w:ind w:left="425"/>
        <w:jc w:val="both"/>
        <w:rPr>
          <w:color w:val="0070C0"/>
          <w:sz w:val="24"/>
          <w:szCs w:val="24"/>
        </w:rPr>
      </w:pPr>
      <w:r w:rsidRPr="00383DBB">
        <w:rPr>
          <w:color w:val="0070C0"/>
          <w:sz w:val="24"/>
          <w:szCs w:val="24"/>
        </w:rPr>
        <w:t>Realizace seminářů na aktuální výzvy OPPI a následně OPPIK a usnadnění tak podávání registračních žádostí a zvýšení informovanosti potenciálních žadatelů o možné finanční podpoře.</w:t>
      </w:r>
    </w:p>
    <w:p w:rsidR="00B179CB" w:rsidRDefault="00B179CB" w:rsidP="00B179CB">
      <w:pPr>
        <w:pStyle w:val="Odstavecseseznamem"/>
        <w:spacing w:before="120" w:after="120"/>
        <w:ind w:left="425"/>
        <w:jc w:val="both"/>
        <w:rPr>
          <w:color w:val="0070C0"/>
          <w:sz w:val="24"/>
          <w:szCs w:val="24"/>
        </w:rPr>
      </w:pPr>
    </w:p>
    <w:p w:rsidR="00B179CB" w:rsidRPr="00194655" w:rsidRDefault="00B179CB" w:rsidP="00B179CB">
      <w:pPr>
        <w:pStyle w:val="Odstavecseseznamem"/>
        <w:ind w:left="425"/>
        <w:jc w:val="both"/>
        <w:rPr>
          <w:color w:val="0070C0"/>
          <w:sz w:val="24"/>
          <w:szCs w:val="24"/>
        </w:rPr>
      </w:pPr>
      <w:r w:rsidRPr="00194655">
        <w:rPr>
          <w:color w:val="0070C0"/>
          <w:sz w:val="24"/>
          <w:szCs w:val="24"/>
        </w:rPr>
        <w:t xml:space="preserve">Jedním z cílů OP PIK je zajištění kvalitní podnikatelské infrastruktury umožňující přechod od běžné výroby v nízkých hodnotových stupních k inovativní výrobě zaměřené na konkurenceschopnost a vysokou přidanou hodnotu a umožňující prosazení výrobků na silné zahraniční trhy. Bude realizována podpora regenerace brownfields za účelem další podnikatelské činnosti (bez výdajů na odstranění ekologických zátěží) a rekonstrukce a příprava speciálních infrastruktur (podnikatelských zón). Toto opatření bude mít příznivé dopady na regionální úrovni na ekonomický rozvoj daného regionu, neboť vytváří dobré předpoklady pro rozhodnutí podnikatelů či investorů o umístění své podnikatelské činnosti či investice právě v daném regionu. Opatření je součástí prioritní osy 2, specifický cíl 2.3 Zvýšit využitelnost infrastruktury pro podnikání.  </w:t>
      </w:r>
    </w:p>
    <w:p w:rsidR="00B179CB" w:rsidRPr="00194655" w:rsidRDefault="00B179CB" w:rsidP="00B179CB">
      <w:pPr>
        <w:rPr>
          <w:color w:val="0070C0"/>
          <w:sz w:val="24"/>
          <w:szCs w:val="24"/>
          <w:u w:val="single"/>
        </w:rPr>
      </w:pPr>
    </w:p>
    <w:p w:rsidR="00B179CB" w:rsidRPr="00194655" w:rsidRDefault="00B179CB" w:rsidP="00B179CB">
      <w:pPr>
        <w:ind w:firstLine="360"/>
        <w:jc w:val="both"/>
        <w:rPr>
          <w:color w:val="0070C0"/>
          <w:sz w:val="24"/>
          <w:szCs w:val="24"/>
          <w:u w:val="single"/>
        </w:rPr>
      </w:pPr>
      <w:r w:rsidRPr="00194655">
        <w:rPr>
          <w:color w:val="0070C0"/>
          <w:sz w:val="24"/>
          <w:szCs w:val="24"/>
          <w:u w:val="single"/>
        </w:rPr>
        <w:t>Plnění ze strany Regionální kanceláře Ostrava, CzechInvest:</w:t>
      </w:r>
    </w:p>
    <w:p w:rsidR="00B179CB" w:rsidRPr="00194655" w:rsidRDefault="00B179CB" w:rsidP="00B179CB">
      <w:pPr>
        <w:ind w:firstLine="360"/>
        <w:jc w:val="both"/>
        <w:rPr>
          <w:b/>
          <w:i/>
          <w:color w:val="0070C0"/>
          <w:sz w:val="24"/>
          <w:szCs w:val="24"/>
        </w:rPr>
      </w:pPr>
      <w:r w:rsidRPr="00194655">
        <w:rPr>
          <w:b/>
          <w:i/>
          <w:color w:val="0070C0"/>
          <w:sz w:val="24"/>
          <w:szCs w:val="24"/>
        </w:rPr>
        <w:t>splněno</w:t>
      </w:r>
    </w:p>
    <w:p w:rsidR="00B179CB" w:rsidRPr="00194655" w:rsidRDefault="00B179CB" w:rsidP="00B179CB">
      <w:pPr>
        <w:pStyle w:val="Odstavecseseznamem"/>
        <w:numPr>
          <w:ilvl w:val="0"/>
          <w:numId w:val="13"/>
        </w:numPr>
        <w:jc w:val="both"/>
        <w:rPr>
          <w:color w:val="0070C0"/>
          <w:sz w:val="24"/>
          <w:szCs w:val="24"/>
        </w:rPr>
      </w:pPr>
      <w:r w:rsidRPr="00194655">
        <w:rPr>
          <w:color w:val="0070C0"/>
          <w:sz w:val="24"/>
          <w:szCs w:val="24"/>
        </w:rPr>
        <w:t>seminář „Aktuální možnosti podpory podnikání v OPPI – nové výzvy v programech Rozvoj, Inovace a ICT a SS“ zorganizován 1. 11. 2013 v prostorách KÚ MSK. 72 účastníků. Z dotazníků vyplynulo, že minimálně 41 zástupců firem uvažuje o podání žádostí do aktuálních výzev v OPPI. Přítomnými oceněno zorganizování semináře, možnost osobní konzultace a získání praktických informací nejen při prezentacích, ale i při osobních konzultacích.</w:t>
      </w:r>
    </w:p>
    <w:p w:rsidR="00324E67" w:rsidRDefault="00324E67" w:rsidP="00B179CB">
      <w:pPr>
        <w:ind w:left="360"/>
        <w:jc w:val="both"/>
        <w:rPr>
          <w:b/>
          <w:i/>
          <w:color w:val="0070C0"/>
          <w:sz w:val="24"/>
          <w:szCs w:val="24"/>
        </w:rPr>
      </w:pPr>
    </w:p>
    <w:p w:rsidR="00B179CB" w:rsidRPr="00194655" w:rsidRDefault="00B179CB" w:rsidP="00B179CB">
      <w:pPr>
        <w:ind w:left="360"/>
        <w:jc w:val="both"/>
        <w:rPr>
          <w:b/>
          <w:i/>
          <w:color w:val="0070C0"/>
          <w:sz w:val="24"/>
          <w:szCs w:val="24"/>
        </w:rPr>
      </w:pPr>
      <w:r w:rsidRPr="00194655">
        <w:rPr>
          <w:b/>
          <w:i/>
          <w:color w:val="0070C0"/>
          <w:sz w:val="24"/>
          <w:szCs w:val="24"/>
        </w:rPr>
        <w:t>v plánu</w:t>
      </w:r>
    </w:p>
    <w:p w:rsidR="00B179CB" w:rsidRPr="00194655" w:rsidRDefault="00B179CB" w:rsidP="00B179CB">
      <w:pPr>
        <w:pStyle w:val="Odstavecseseznamem"/>
        <w:numPr>
          <w:ilvl w:val="0"/>
          <w:numId w:val="13"/>
        </w:numPr>
        <w:jc w:val="both"/>
        <w:rPr>
          <w:b/>
          <w:color w:val="0070C0"/>
          <w:sz w:val="24"/>
          <w:szCs w:val="24"/>
        </w:rPr>
      </w:pPr>
      <w:r w:rsidRPr="00194655">
        <w:rPr>
          <w:color w:val="0070C0"/>
          <w:sz w:val="24"/>
          <w:szCs w:val="24"/>
        </w:rPr>
        <w:t>seminář k plným žádostem a obecným podmínkám a povinnostem při realizaci projektu v OPPI – 21. 11. 2013, předpokládaná účast 20 - 40 účastníků</w:t>
      </w:r>
    </w:p>
    <w:p w:rsidR="00B179CB" w:rsidRPr="00194655" w:rsidRDefault="00B179CB" w:rsidP="00B179CB">
      <w:pPr>
        <w:pStyle w:val="Odstavecseseznamem"/>
        <w:numPr>
          <w:ilvl w:val="0"/>
          <w:numId w:val="13"/>
        </w:numPr>
        <w:jc w:val="both"/>
        <w:rPr>
          <w:b/>
          <w:color w:val="0070C0"/>
          <w:sz w:val="24"/>
          <w:szCs w:val="24"/>
        </w:rPr>
      </w:pPr>
      <w:r w:rsidRPr="00194655">
        <w:rPr>
          <w:color w:val="0070C0"/>
          <w:sz w:val="24"/>
          <w:szCs w:val="24"/>
        </w:rPr>
        <w:t xml:space="preserve">semináře k pravidlům pro výběr dodavatele, žádosti o platbu a monitoringu </w:t>
      </w:r>
    </w:p>
    <w:p w:rsidR="00B179CB" w:rsidRPr="00194655" w:rsidRDefault="00B179CB" w:rsidP="00B179CB">
      <w:pPr>
        <w:ind w:left="425"/>
        <w:jc w:val="both"/>
        <w:rPr>
          <w:color w:val="0070C0"/>
          <w:sz w:val="24"/>
          <w:szCs w:val="24"/>
          <w:u w:val="single"/>
        </w:rPr>
      </w:pPr>
    </w:p>
    <w:p w:rsidR="0070464F" w:rsidRDefault="0070464F" w:rsidP="00B179CB">
      <w:pPr>
        <w:ind w:left="425"/>
        <w:jc w:val="both"/>
        <w:rPr>
          <w:color w:val="0070C0"/>
          <w:sz w:val="24"/>
          <w:szCs w:val="24"/>
          <w:u w:val="single"/>
        </w:rPr>
      </w:pPr>
    </w:p>
    <w:p w:rsidR="00B179CB" w:rsidRPr="00194655" w:rsidRDefault="00B179CB" w:rsidP="00B179CB">
      <w:pPr>
        <w:ind w:left="425"/>
        <w:jc w:val="both"/>
        <w:rPr>
          <w:color w:val="0070C0"/>
          <w:sz w:val="24"/>
          <w:szCs w:val="24"/>
          <w:u w:val="single"/>
        </w:rPr>
      </w:pPr>
      <w:r w:rsidRPr="00194655">
        <w:rPr>
          <w:color w:val="0070C0"/>
          <w:sz w:val="24"/>
          <w:szCs w:val="24"/>
          <w:u w:val="single"/>
        </w:rPr>
        <w:lastRenderedPageBreak/>
        <w:t>Plnění ze strany Odboru marketingu a komunikace, CzechInvest:</w:t>
      </w:r>
    </w:p>
    <w:p w:rsidR="00B179CB" w:rsidRPr="00194655" w:rsidRDefault="00B179CB" w:rsidP="00B179CB">
      <w:pPr>
        <w:ind w:left="425"/>
        <w:jc w:val="both"/>
        <w:rPr>
          <w:b/>
          <w:i/>
          <w:color w:val="0070C0"/>
          <w:sz w:val="24"/>
          <w:szCs w:val="24"/>
        </w:rPr>
      </w:pPr>
      <w:r w:rsidRPr="00194655">
        <w:rPr>
          <w:b/>
          <w:i/>
          <w:color w:val="0070C0"/>
          <w:sz w:val="24"/>
          <w:szCs w:val="24"/>
        </w:rPr>
        <w:t>splněno</w:t>
      </w:r>
    </w:p>
    <w:p w:rsidR="00B179CB" w:rsidRPr="00194655" w:rsidRDefault="00B179CB" w:rsidP="00B179CB">
      <w:pPr>
        <w:pStyle w:val="Odstavecseseznamem"/>
        <w:numPr>
          <w:ilvl w:val="0"/>
          <w:numId w:val="12"/>
        </w:numPr>
        <w:ind w:left="785" w:hanging="357"/>
        <w:jc w:val="both"/>
        <w:rPr>
          <w:color w:val="0070C0"/>
          <w:sz w:val="24"/>
          <w:szCs w:val="24"/>
        </w:rPr>
      </w:pPr>
      <w:r w:rsidRPr="00194655">
        <w:rPr>
          <w:color w:val="0070C0"/>
          <w:sz w:val="24"/>
          <w:szCs w:val="24"/>
        </w:rPr>
        <w:t>PR podpora seminářů OPPI v Moravskoslezském kraji</w:t>
      </w:r>
    </w:p>
    <w:p w:rsidR="00B179CB" w:rsidRPr="00194655" w:rsidRDefault="00B179CB" w:rsidP="00B179CB">
      <w:pPr>
        <w:pStyle w:val="Odstavecseseznamem"/>
        <w:numPr>
          <w:ilvl w:val="1"/>
          <w:numId w:val="12"/>
        </w:numPr>
        <w:ind w:left="1505" w:hanging="357"/>
        <w:jc w:val="both"/>
        <w:rPr>
          <w:rStyle w:val="Hypertextovodkaz"/>
          <w:color w:val="0070C0"/>
          <w:sz w:val="24"/>
          <w:szCs w:val="24"/>
        </w:rPr>
      </w:pPr>
      <w:r w:rsidRPr="00194655">
        <w:rPr>
          <w:color w:val="0070C0"/>
          <w:sz w:val="24"/>
          <w:szCs w:val="24"/>
        </w:rPr>
        <w:t xml:space="preserve">31. 10. 2013 – zpráva na CzechInvest webu </w:t>
      </w:r>
      <w:hyperlink r:id="rId10" w:history="1">
        <w:r w:rsidRPr="00194655">
          <w:rPr>
            <w:rStyle w:val="Hypertextovodkaz"/>
            <w:color w:val="0070C0"/>
            <w:sz w:val="24"/>
            <w:szCs w:val="24"/>
          </w:rPr>
          <w:t>„CzechInvest představí v Ostravě nové možnosti čerpání dotací z OPPI“</w:t>
        </w:r>
      </w:hyperlink>
    </w:p>
    <w:p w:rsidR="00B179CB" w:rsidRPr="00194655" w:rsidRDefault="00B179CB" w:rsidP="00B179CB">
      <w:pPr>
        <w:pStyle w:val="Odstavecseseznamem"/>
        <w:numPr>
          <w:ilvl w:val="1"/>
          <w:numId w:val="12"/>
        </w:numPr>
        <w:ind w:left="1505" w:hanging="357"/>
        <w:jc w:val="both"/>
        <w:rPr>
          <w:color w:val="0070C0"/>
          <w:sz w:val="24"/>
          <w:szCs w:val="24"/>
        </w:rPr>
      </w:pPr>
      <w:r w:rsidRPr="00194655">
        <w:rPr>
          <w:rStyle w:val="Hypertextovodkaz"/>
          <w:color w:val="0070C0"/>
          <w:sz w:val="24"/>
          <w:szCs w:val="24"/>
        </w:rPr>
        <w:t xml:space="preserve">5. 11. 2013 – zpráva na CzechInvest webu </w:t>
      </w:r>
      <w:hyperlink r:id="rId11" w:history="1">
        <w:r w:rsidRPr="00194655">
          <w:rPr>
            <w:rStyle w:val="Hypertextovodkaz"/>
            <w:color w:val="0070C0"/>
            <w:sz w:val="24"/>
            <w:szCs w:val="24"/>
          </w:rPr>
          <w:t>„O další evropské dotace mají moravskoslezští podnikatelé zájem“</w:t>
        </w:r>
      </w:hyperlink>
    </w:p>
    <w:p w:rsidR="00B179CB" w:rsidRPr="00194655" w:rsidRDefault="00B179CB" w:rsidP="00B179CB">
      <w:pPr>
        <w:ind w:left="425"/>
        <w:jc w:val="both"/>
        <w:rPr>
          <w:b/>
          <w:i/>
          <w:color w:val="0070C0"/>
          <w:sz w:val="24"/>
          <w:szCs w:val="24"/>
        </w:rPr>
      </w:pPr>
      <w:r w:rsidRPr="00194655">
        <w:rPr>
          <w:b/>
          <w:i/>
          <w:color w:val="0070C0"/>
          <w:sz w:val="24"/>
          <w:szCs w:val="24"/>
        </w:rPr>
        <w:t>v plánu</w:t>
      </w:r>
    </w:p>
    <w:p w:rsidR="00B179CB" w:rsidRPr="00194655" w:rsidRDefault="00B179CB" w:rsidP="00B179CB">
      <w:pPr>
        <w:pStyle w:val="Odstavecseseznamem"/>
        <w:numPr>
          <w:ilvl w:val="0"/>
          <w:numId w:val="12"/>
        </w:numPr>
        <w:ind w:left="785" w:hanging="357"/>
        <w:jc w:val="both"/>
        <w:rPr>
          <w:color w:val="0070C0"/>
          <w:sz w:val="24"/>
          <w:szCs w:val="24"/>
        </w:rPr>
      </w:pPr>
      <w:r w:rsidRPr="00194655">
        <w:rPr>
          <w:color w:val="0070C0"/>
          <w:sz w:val="24"/>
          <w:szCs w:val="24"/>
        </w:rPr>
        <w:t>PR podpora seminářů OPPI a OP PIK v Moravskoslezském kraji</w:t>
      </w:r>
    </w:p>
    <w:p w:rsidR="00B179CB" w:rsidRPr="008A3A7E" w:rsidRDefault="00B179CB" w:rsidP="00B179CB">
      <w:pPr>
        <w:ind w:firstLine="426"/>
        <w:jc w:val="both"/>
        <w:rPr>
          <w:sz w:val="24"/>
          <w:szCs w:val="24"/>
        </w:rPr>
      </w:pPr>
    </w:p>
    <w:p w:rsidR="00B179CB" w:rsidRPr="00011F11" w:rsidRDefault="00B179CB" w:rsidP="005437D0">
      <w:pPr>
        <w:pStyle w:val="Odstavecseseznamem"/>
        <w:numPr>
          <w:ilvl w:val="0"/>
          <w:numId w:val="15"/>
        </w:numPr>
        <w:jc w:val="both"/>
        <w:rPr>
          <w:b/>
          <w:sz w:val="24"/>
          <w:szCs w:val="24"/>
        </w:rPr>
      </w:pPr>
      <w:r w:rsidRPr="00011F11">
        <w:rPr>
          <w:b/>
          <w:sz w:val="24"/>
          <w:szCs w:val="24"/>
        </w:rPr>
        <w:t xml:space="preserve">Urychlit přípravu a realizaci projektů dopravní infrastruktury majících vztah k dopravní obslužnosti MSK, které jsou ve vlastnictví státu a jsou financovatelné prostřednictvím SFDI. Zpracovat harmonogram přípravy projektů a návrh jejich financování a předložit vládě. </w:t>
      </w:r>
    </w:p>
    <w:p w:rsidR="00B179CB" w:rsidRPr="008A3A7E" w:rsidRDefault="00B179CB" w:rsidP="00B179CB">
      <w:pPr>
        <w:pStyle w:val="Odstavecseseznamem"/>
        <w:ind w:left="360"/>
        <w:jc w:val="both"/>
        <w:rPr>
          <w:sz w:val="24"/>
          <w:szCs w:val="24"/>
        </w:rPr>
      </w:pPr>
    </w:p>
    <w:p w:rsidR="00B179CB" w:rsidRPr="008A3A7E" w:rsidRDefault="00B179CB" w:rsidP="00B179CB">
      <w:pPr>
        <w:pStyle w:val="Odstavecseseznamem"/>
        <w:ind w:left="360"/>
        <w:jc w:val="both"/>
        <w:rPr>
          <w:sz w:val="24"/>
          <w:szCs w:val="24"/>
        </w:rPr>
      </w:pPr>
      <w:r w:rsidRPr="008A3A7E">
        <w:rPr>
          <w:sz w:val="24"/>
          <w:szCs w:val="24"/>
        </w:rPr>
        <w:t xml:space="preserve">Zajistí: MD, MF </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Termín: 11/2013</w:t>
      </w:r>
    </w:p>
    <w:p w:rsidR="00B179CB" w:rsidRDefault="00B179CB" w:rsidP="00B179CB">
      <w:pPr>
        <w:pStyle w:val="Odstavecseseznamem"/>
        <w:ind w:hanging="294"/>
        <w:jc w:val="both"/>
        <w:rPr>
          <w:sz w:val="24"/>
          <w:szCs w:val="24"/>
        </w:rPr>
      </w:pPr>
    </w:p>
    <w:p w:rsidR="00B179CB" w:rsidRPr="00383DBB" w:rsidRDefault="00B179CB" w:rsidP="00B179CB">
      <w:pPr>
        <w:pStyle w:val="Odstavecseseznamem"/>
        <w:ind w:hanging="294"/>
        <w:jc w:val="both"/>
        <w:rPr>
          <w:color w:val="0070C0"/>
          <w:sz w:val="24"/>
          <w:szCs w:val="24"/>
          <w:u w:val="single"/>
        </w:rPr>
      </w:pPr>
      <w:r w:rsidRPr="00383DBB">
        <w:rPr>
          <w:color w:val="0070C0"/>
          <w:sz w:val="24"/>
          <w:szCs w:val="24"/>
          <w:u w:val="single"/>
        </w:rPr>
        <w:t>MD:</w:t>
      </w:r>
    </w:p>
    <w:p w:rsidR="00B179CB" w:rsidRPr="00194655" w:rsidRDefault="00B179CB" w:rsidP="00B179CB">
      <w:pPr>
        <w:pStyle w:val="Odstavecseseznamem"/>
        <w:ind w:left="426"/>
        <w:jc w:val="both"/>
        <w:rPr>
          <w:color w:val="0070C0"/>
          <w:sz w:val="24"/>
          <w:szCs w:val="24"/>
        </w:rPr>
      </w:pPr>
      <w:r w:rsidRPr="00194655">
        <w:rPr>
          <w:color w:val="0070C0"/>
          <w:sz w:val="24"/>
          <w:szCs w:val="24"/>
        </w:rPr>
        <w:t xml:space="preserve">První část lze považovat za splněnou, příprava plně probíhá, o čemž vláda byla informována v rámci doplňkového materiálu předloženého spolu s rozpočtem SFDI, který schválila dne 2. 10. 2013. Příprava probíhá u projektů, které prokážou svou opodstatněnost v rámci dopravního systému a prokážou ekonomickou efektivitu jejich následné realizace. Co se týče samotné realizace staveb, vláda také schválila významné veřejné zakázky na realizaci staveb I/11 Nebory – Oldřichovice a I/11 Oldřichovice – Bystřice, které řeší jeden z nejakutnějších dopravních problémů MRS kraje. Veřejné zakázky byly zahájeny (otevřené řízení), viz </w:t>
      </w:r>
      <w:hyperlink r:id="rId12" w:history="1">
        <w:r w:rsidRPr="00194655">
          <w:rPr>
            <w:rStyle w:val="Hypertextovodkaz"/>
            <w:color w:val="0070C0"/>
            <w:sz w:val="24"/>
            <w:szCs w:val="24"/>
          </w:rPr>
          <w:t>www.isvzus.cz</w:t>
        </w:r>
      </w:hyperlink>
      <w:r w:rsidRPr="00194655">
        <w:rPr>
          <w:color w:val="0070C0"/>
          <w:sz w:val="24"/>
          <w:szCs w:val="24"/>
        </w:rPr>
        <w:t>. Co se týče harmonogramu přípravy, tento byl, jak jest uvedeno výše, předložen pro informaci členům vlády spolu s rozpočtem SFDI. Aktuálně je již dle předpisů MD schválen i výhled přípravy na roky 2015 a 2016. Dlouhodobý harmonogram potřebných opatření na dopravní infrastruktuře představují Dopravní sektorové strategie, 2. Fáze, které byly dne 13. 11. 2013 schváleny vládou.</w:t>
      </w:r>
    </w:p>
    <w:p w:rsidR="00B179CB" w:rsidRPr="008A3A7E" w:rsidRDefault="00B179CB" w:rsidP="00B179CB">
      <w:pPr>
        <w:pStyle w:val="Odstavecseseznamem"/>
        <w:ind w:hanging="294"/>
        <w:jc w:val="both"/>
        <w:rPr>
          <w:sz w:val="24"/>
          <w:szCs w:val="24"/>
        </w:rPr>
      </w:pPr>
    </w:p>
    <w:p w:rsidR="00B179CB" w:rsidRPr="00011F11" w:rsidRDefault="00B179CB" w:rsidP="005437D0">
      <w:pPr>
        <w:pStyle w:val="Odstavecseseznamem"/>
        <w:numPr>
          <w:ilvl w:val="0"/>
          <w:numId w:val="15"/>
        </w:numPr>
        <w:jc w:val="both"/>
        <w:rPr>
          <w:b/>
          <w:sz w:val="24"/>
          <w:szCs w:val="24"/>
        </w:rPr>
      </w:pPr>
      <w:r w:rsidRPr="00011F11">
        <w:rPr>
          <w:b/>
          <w:sz w:val="24"/>
          <w:szCs w:val="24"/>
        </w:rPr>
        <w:t xml:space="preserve">Vypracovat a předložit vládě analýzu cen elektřiny a jejích složek a jejich porovnání se srovnatelnými státy EU včetně návrhu řešení možných opatření na snížení cen. </w:t>
      </w:r>
    </w:p>
    <w:p w:rsidR="00B179CB" w:rsidRPr="008A3A7E" w:rsidRDefault="00B179CB" w:rsidP="00B179CB">
      <w:pPr>
        <w:pStyle w:val="Odstavecseseznamem"/>
        <w:ind w:left="360"/>
        <w:jc w:val="both"/>
        <w:rPr>
          <w:sz w:val="24"/>
          <w:szCs w:val="24"/>
        </w:rPr>
      </w:pPr>
    </w:p>
    <w:p w:rsidR="00B179CB" w:rsidRPr="008A3A7E" w:rsidRDefault="00B179CB" w:rsidP="00B179CB">
      <w:pPr>
        <w:pStyle w:val="Odstavecseseznamem"/>
        <w:ind w:left="360"/>
        <w:jc w:val="both"/>
        <w:rPr>
          <w:sz w:val="24"/>
          <w:szCs w:val="24"/>
        </w:rPr>
      </w:pPr>
      <w:r w:rsidRPr="008A3A7E">
        <w:rPr>
          <w:sz w:val="24"/>
          <w:szCs w:val="24"/>
        </w:rPr>
        <w:t xml:space="preserve">Zajistí: </w:t>
      </w:r>
      <w:r w:rsidRPr="008A3A7E">
        <w:rPr>
          <w:sz w:val="24"/>
          <w:szCs w:val="24"/>
          <w:u w:val="single"/>
        </w:rPr>
        <w:t>MPO</w:t>
      </w:r>
      <w:r w:rsidRPr="008A3A7E">
        <w:rPr>
          <w:sz w:val="24"/>
          <w:szCs w:val="24"/>
        </w:rPr>
        <w:t>, ERÚ</w:t>
      </w:r>
      <w:r w:rsidRPr="008A3A7E">
        <w:rPr>
          <w:sz w:val="24"/>
          <w:szCs w:val="24"/>
        </w:rPr>
        <w:tab/>
        <w:t xml:space="preserve"> </w:t>
      </w:r>
      <w:r w:rsidRPr="008A3A7E">
        <w:rPr>
          <w:sz w:val="24"/>
          <w:szCs w:val="24"/>
        </w:rPr>
        <w:tab/>
      </w:r>
      <w:r w:rsidRPr="008A3A7E">
        <w:rPr>
          <w:sz w:val="24"/>
          <w:szCs w:val="24"/>
        </w:rPr>
        <w:tab/>
      </w:r>
      <w:r w:rsidRPr="008A3A7E">
        <w:rPr>
          <w:sz w:val="24"/>
          <w:szCs w:val="24"/>
        </w:rPr>
        <w:tab/>
      </w:r>
      <w:r w:rsidRPr="008A3A7E">
        <w:rPr>
          <w:sz w:val="24"/>
          <w:szCs w:val="24"/>
        </w:rPr>
        <w:tab/>
        <w:t>Termín</w:t>
      </w:r>
      <w:r w:rsidRPr="008A3A7E">
        <w:rPr>
          <w:sz w:val="24"/>
          <w:szCs w:val="24"/>
        </w:rPr>
        <w:tab/>
        <w:t>: 12/2013</w:t>
      </w:r>
    </w:p>
    <w:p w:rsidR="00194655" w:rsidRDefault="00194655" w:rsidP="00B179CB">
      <w:pPr>
        <w:pStyle w:val="Odstavecseseznamem"/>
        <w:ind w:left="360"/>
        <w:jc w:val="both"/>
        <w:rPr>
          <w:b/>
          <w:color w:val="0070C0"/>
          <w:sz w:val="24"/>
          <w:szCs w:val="24"/>
          <w:u w:val="single"/>
        </w:rPr>
      </w:pPr>
    </w:p>
    <w:p w:rsidR="00B179CB" w:rsidRPr="00FA04A3" w:rsidRDefault="00B179CB" w:rsidP="00B179CB">
      <w:pPr>
        <w:pStyle w:val="Odstavecseseznamem"/>
        <w:ind w:left="360"/>
        <w:jc w:val="both"/>
        <w:rPr>
          <w:b/>
          <w:color w:val="0070C0"/>
          <w:sz w:val="24"/>
          <w:szCs w:val="24"/>
          <w:u w:val="single"/>
        </w:rPr>
      </w:pPr>
      <w:r w:rsidRPr="00FA04A3">
        <w:rPr>
          <w:b/>
          <w:color w:val="0070C0"/>
          <w:sz w:val="24"/>
          <w:szCs w:val="24"/>
          <w:u w:val="single"/>
        </w:rPr>
        <w:t>PLNĚNÍ:</w:t>
      </w:r>
    </w:p>
    <w:p w:rsidR="00B179CB" w:rsidRPr="00FA04A3" w:rsidRDefault="00B179CB" w:rsidP="00B179CB">
      <w:pPr>
        <w:pStyle w:val="Odstavecseseznamem"/>
        <w:ind w:left="360"/>
        <w:jc w:val="both"/>
        <w:rPr>
          <w:color w:val="0070C0"/>
          <w:sz w:val="24"/>
          <w:szCs w:val="24"/>
        </w:rPr>
      </w:pPr>
      <w:r w:rsidRPr="00FA04A3">
        <w:rPr>
          <w:color w:val="0070C0"/>
          <w:sz w:val="24"/>
          <w:szCs w:val="24"/>
        </w:rPr>
        <w:t>Dopisem byla oslovena předsedkyně Energetického regulačního úřadu se žádostí o poskytnutí podkladů, které má úřad k dispozici a dále žádost o jmenování konkrétních zástupců úřadu pro spolupráci s MPO v uvedených oblastech.</w:t>
      </w:r>
    </w:p>
    <w:p w:rsidR="00B179CB" w:rsidRPr="00383DBB" w:rsidRDefault="00B179CB" w:rsidP="00B179CB">
      <w:pPr>
        <w:pStyle w:val="Odstavecseseznamem"/>
        <w:ind w:left="360"/>
        <w:jc w:val="both"/>
        <w:rPr>
          <w:color w:val="0070C0"/>
          <w:sz w:val="24"/>
          <w:szCs w:val="24"/>
        </w:rPr>
      </w:pPr>
      <w:r w:rsidRPr="00383DBB">
        <w:rPr>
          <w:color w:val="0070C0"/>
          <w:sz w:val="24"/>
          <w:szCs w:val="24"/>
        </w:rPr>
        <w:t>Na přípravě podkladů ERÚ pracuje.</w:t>
      </w:r>
    </w:p>
    <w:p w:rsidR="00B179CB" w:rsidRPr="008A3A7E" w:rsidRDefault="00B179CB" w:rsidP="00B179CB">
      <w:pPr>
        <w:pStyle w:val="Odstavecseseznamem"/>
        <w:ind w:left="360"/>
        <w:jc w:val="both"/>
        <w:rPr>
          <w:sz w:val="24"/>
          <w:szCs w:val="24"/>
        </w:rPr>
      </w:pPr>
    </w:p>
    <w:p w:rsidR="00B179CB" w:rsidRPr="00011F11" w:rsidRDefault="00B179CB" w:rsidP="005437D0">
      <w:pPr>
        <w:pStyle w:val="Odstavecseseznamem"/>
        <w:numPr>
          <w:ilvl w:val="0"/>
          <w:numId w:val="15"/>
        </w:numPr>
        <w:jc w:val="both"/>
        <w:rPr>
          <w:b/>
          <w:sz w:val="24"/>
          <w:szCs w:val="24"/>
        </w:rPr>
      </w:pPr>
      <w:r w:rsidRPr="00011F11">
        <w:rPr>
          <w:b/>
          <w:sz w:val="24"/>
          <w:szCs w:val="24"/>
        </w:rPr>
        <w:t xml:space="preserve">Vypracovat a předložit vládě variantní řešení koncepce dalšího snižování poplatků za OZE v ceně elektřiny a rovněž dalších poplatků zatěžujících podnikatelské subjekty. </w:t>
      </w:r>
    </w:p>
    <w:p w:rsidR="00B179CB" w:rsidRPr="008A3A7E" w:rsidRDefault="00B179CB" w:rsidP="00B179CB">
      <w:pPr>
        <w:pStyle w:val="Odstavecseseznamem"/>
        <w:ind w:left="360"/>
        <w:jc w:val="both"/>
        <w:rPr>
          <w:sz w:val="24"/>
          <w:szCs w:val="24"/>
        </w:rPr>
      </w:pPr>
    </w:p>
    <w:p w:rsidR="00B179CB" w:rsidRPr="008A3A7E" w:rsidRDefault="00B179CB" w:rsidP="00B179CB">
      <w:pPr>
        <w:pStyle w:val="Odstavecseseznamem"/>
        <w:ind w:left="360"/>
        <w:jc w:val="both"/>
        <w:rPr>
          <w:sz w:val="24"/>
          <w:szCs w:val="24"/>
        </w:rPr>
      </w:pPr>
      <w:r w:rsidRPr="008A3A7E">
        <w:rPr>
          <w:sz w:val="24"/>
          <w:szCs w:val="24"/>
        </w:rPr>
        <w:t xml:space="preserve">Zajistí: </w:t>
      </w:r>
      <w:r w:rsidRPr="008A3A7E">
        <w:rPr>
          <w:sz w:val="24"/>
          <w:szCs w:val="24"/>
          <w:u w:val="single"/>
        </w:rPr>
        <w:t>MPO</w:t>
      </w:r>
      <w:r w:rsidRPr="008A3A7E">
        <w:rPr>
          <w:sz w:val="24"/>
          <w:szCs w:val="24"/>
        </w:rPr>
        <w:t xml:space="preserve">, MF, MŽP </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Termín: 06/2014</w:t>
      </w:r>
    </w:p>
    <w:p w:rsidR="00B179CB" w:rsidRDefault="00B179CB" w:rsidP="00B179CB">
      <w:pPr>
        <w:pStyle w:val="Odstavecseseznamem"/>
        <w:ind w:left="1068" w:firstLine="348"/>
        <w:jc w:val="both"/>
        <w:rPr>
          <w:b/>
          <w:i/>
          <w:sz w:val="24"/>
          <w:szCs w:val="24"/>
        </w:rPr>
      </w:pPr>
    </w:p>
    <w:p w:rsidR="0070464F" w:rsidRDefault="0070464F" w:rsidP="00B179CB">
      <w:pPr>
        <w:pStyle w:val="Odstavecseseznamem"/>
        <w:ind w:left="0" w:firstLine="348"/>
        <w:jc w:val="both"/>
        <w:rPr>
          <w:i/>
          <w:sz w:val="24"/>
          <w:szCs w:val="24"/>
        </w:rPr>
      </w:pPr>
    </w:p>
    <w:p w:rsidR="00B179CB" w:rsidRDefault="00B179CB" w:rsidP="00B179CB">
      <w:pPr>
        <w:pStyle w:val="Odstavecseseznamem"/>
        <w:ind w:left="0" w:firstLine="348"/>
        <w:jc w:val="both"/>
        <w:rPr>
          <w:i/>
          <w:sz w:val="24"/>
          <w:szCs w:val="24"/>
        </w:rPr>
      </w:pPr>
      <w:r>
        <w:rPr>
          <w:i/>
          <w:sz w:val="24"/>
          <w:szCs w:val="24"/>
        </w:rPr>
        <w:lastRenderedPageBreak/>
        <w:t>pro oblast elektřiny</w:t>
      </w:r>
    </w:p>
    <w:p w:rsidR="00B179CB" w:rsidRPr="00FA04A3" w:rsidRDefault="00B179CB" w:rsidP="00B179CB">
      <w:pPr>
        <w:pStyle w:val="Odstavecseseznamem"/>
        <w:ind w:left="0" w:firstLine="348"/>
        <w:jc w:val="both"/>
        <w:rPr>
          <w:b/>
          <w:color w:val="0070C0"/>
          <w:sz w:val="24"/>
          <w:szCs w:val="24"/>
          <w:u w:val="single"/>
        </w:rPr>
      </w:pPr>
      <w:r w:rsidRPr="00FA04A3">
        <w:rPr>
          <w:b/>
          <w:color w:val="0070C0"/>
          <w:sz w:val="24"/>
          <w:szCs w:val="24"/>
          <w:u w:val="single"/>
        </w:rPr>
        <w:t>PLNĚNÍ:</w:t>
      </w:r>
    </w:p>
    <w:p w:rsidR="00B179CB" w:rsidRDefault="00B179CB" w:rsidP="00B179CB">
      <w:pPr>
        <w:pStyle w:val="Odstavecseseznamem"/>
        <w:ind w:left="360"/>
        <w:jc w:val="both"/>
        <w:rPr>
          <w:color w:val="0070C0"/>
          <w:sz w:val="24"/>
          <w:szCs w:val="24"/>
        </w:rPr>
      </w:pPr>
      <w:r w:rsidRPr="00FA04A3">
        <w:rPr>
          <w:color w:val="0070C0"/>
          <w:sz w:val="24"/>
          <w:szCs w:val="24"/>
        </w:rPr>
        <w:t>Dopisem byla oslovena předsedkyně Energetického regulačního úřadu se žádostí o poskytnutí podkladů, které má úřad k dispozici a dále žádost o jmenování konkrétních zástupců úřadu pro spolupráci s MPO v uvedených oblastech. Ostatní ministerstva budou oslovena ve 42. týdnu s tím, že problematika poplatků na podporu OZE je primárně záležitostí regulátora.</w:t>
      </w:r>
    </w:p>
    <w:p w:rsidR="00B179CB" w:rsidRPr="00383DBB" w:rsidRDefault="00B179CB" w:rsidP="00B179CB">
      <w:pPr>
        <w:pStyle w:val="Odstavecseseznamem"/>
        <w:ind w:left="360"/>
        <w:jc w:val="both"/>
        <w:rPr>
          <w:color w:val="0070C0"/>
          <w:sz w:val="24"/>
          <w:szCs w:val="24"/>
        </w:rPr>
      </w:pPr>
      <w:r w:rsidRPr="00383DBB">
        <w:rPr>
          <w:color w:val="0070C0"/>
          <w:sz w:val="24"/>
          <w:szCs w:val="24"/>
        </w:rPr>
        <w:t>ERÚ nahlásilo kontaktní osoby pro jednání.</w:t>
      </w:r>
    </w:p>
    <w:p w:rsidR="00B179CB" w:rsidRPr="00383DBB" w:rsidRDefault="00B179CB" w:rsidP="00B179CB">
      <w:pPr>
        <w:pStyle w:val="Odstavecseseznamem"/>
        <w:ind w:left="360"/>
        <w:jc w:val="both"/>
        <w:rPr>
          <w:color w:val="0070C0"/>
          <w:sz w:val="24"/>
          <w:szCs w:val="24"/>
        </w:rPr>
      </w:pPr>
      <w:r w:rsidRPr="00383DBB">
        <w:rPr>
          <w:color w:val="0070C0"/>
          <w:sz w:val="24"/>
          <w:szCs w:val="24"/>
        </w:rPr>
        <w:t>Dále bylo osloveno také MŽP a MF; MF již kontaktní osoby nahlásilo.</w:t>
      </w:r>
    </w:p>
    <w:p w:rsidR="003A1A5B" w:rsidRDefault="003A1A5B" w:rsidP="00B179CB">
      <w:pPr>
        <w:pStyle w:val="Odstavecseseznamem"/>
        <w:ind w:left="0" w:firstLine="348"/>
        <w:jc w:val="both"/>
        <w:rPr>
          <w:i/>
          <w:sz w:val="24"/>
          <w:szCs w:val="24"/>
        </w:rPr>
      </w:pPr>
    </w:p>
    <w:p w:rsidR="00B179CB" w:rsidRDefault="00B179CB" w:rsidP="00B179CB">
      <w:pPr>
        <w:pStyle w:val="Odstavecseseznamem"/>
        <w:ind w:left="0" w:firstLine="348"/>
        <w:jc w:val="both"/>
        <w:rPr>
          <w:i/>
          <w:sz w:val="24"/>
          <w:szCs w:val="24"/>
        </w:rPr>
      </w:pPr>
      <w:r w:rsidRPr="00E7665F">
        <w:rPr>
          <w:i/>
          <w:sz w:val="24"/>
          <w:szCs w:val="24"/>
        </w:rPr>
        <w:t>pro oblast ostatních poplatků</w:t>
      </w:r>
    </w:p>
    <w:p w:rsidR="00B179CB" w:rsidRPr="00FA04A3" w:rsidRDefault="00B179CB" w:rsidP="00B179CB">
      <w:pPr>
        <w:ind w:firstLine="348"/>
        <w:jc w:val="both"/>
        <w:rPr>
          <w:b/>
          <w:color w:val="0070C0"/>
          <w:sz w:val="24"/>
          <w:szCs w:val="24"/>
          <w:u w:val="single"/>
        </w:rPr>
      </w:pPr>
      <w:r w:rsidRPr="00FA04A3">
        <w:rPr>
          <w:b/>
          <w:color w:val="0070C0"/>
          <w:sz w:val="24"/>
          <w:szCs w:val="24"/>
          <w:u w:val="single"/>
        </w:rPr>
        <w:t>PLNĚNÍ:</w:t>
      </w:r>
    </w:p>
    <w:p w:rsidR="00B179CB" w:rsidRPr="005E0F10" w:rsidRDefault="00B179CB" w:rsidP="00B179CB">
      <w:pPr>
        <w:numPr>
          <w:ilvl w:val="0"/>
          <w:numId w:val="5"/>
        </w:numPr>
        <w:jc w:val="both"/>
        <w:rPr>
          <w:color w:val="0070C0"/>
          <w:sz w:val="24"/>
          <w:szCs w:val="24"/>
        </w:rPr>
      </w:pPr>
      <w:r w:rsidRPr="005E0F10">
        <w:rPr>
          <w:color w:val="0070C0"/>
          <w:sz w:val="24"/>
          <w:szCs w:val="24"/>
        </w:rPr>
        <w:t>Harmonogram přípravy zpracování souhrnného přehledu poplatků stanovených právními předpisy ČR, které jsou povinné pro podnikatelské subjekty a návrhu na jejich snížení.</w:t>
      </w:r>
    </w:p>
    <w:tbl>
      <w:tblPr>
        <w:tblStyle w:val="Mkatabulky"/>
        <w:tblpPr w:leftFromText="141" w:rightFromText="141" w:vertAnchor="text" w:horzAnchor="margin" w:tblpX="462" w:tblpY="14"/>
        <w:tblW w:w="0" w:type="auto"/>
        <w:tblLook w:val="04A0" w:firstRow="1" w:lastRow="0" w:firstColumn="1" w:lastColumn="0" w:noHBand="0" w:noVBand="1"/>
      </w:tblPr>
      <w:tblGrid>
        <w:gridCol w:w="590"/>
        <w:gridCol w:w="3150"/>
        <w:gridCol w:w="1897"/>
        <w:gridCol w:w="1417"/>
        <w:gridCol w:w="1701"/>
      </w:tblGrid>
      <w:tr w:rsidR="00B179CB" w:rsidRPr="005E0F10" w:rsidTr="00B179CB">
        <w:tc>
          <w:tcPr>
            <w:tcW w:w="590" w:type="dxa"/>
          </w:tcPr>
          <w:p w:rsidR="00B179CB" w:rsidRPr="005E0F10" w:rsidRDefault="00B179CB" w:rsidP="00B179CB">
            <w:pPr>
              <w:jc w:val="both"/>
              <w:rPr>
                <w:b/>
                <w:color w:val="0070C0"/>
                <w:sz w:val="24"/>
                <w:szCs w:val="24"/>
              </w:rPr>
            </w:pPr>
            <w:r w:rsidRPr="005E0F10">
              <w:rPr>
                <w:b/>
                <w:color w:val="0070C0"/>
                <w:sz w:val="24"/>
                <w:szCs w:val="24"/>
              </w:rPr>
              <w:t>P.č.</w:t>
            </w:r>
          </w:p>
        </w:tc>
        <w:tc>
          <w:tcPr>
            <w:tcW w:w="3150" w:type="dxa"/>
          </w:tcPr>
          <w:p w:rsidR="00B179CB" w:rsidRPr="005E0F10" w:rsidRDefault="00B179CB" w:rsidP="00B179CB">
            <w:pPr>
              <w:jc w:val="both"/>
              <w:rPr>
                <w:b/>
                <w:color w:val="0070C0"/>
                <w:sz w:val="24"/>
                <w:szCs w:val="24"/>
              </w:rPr>
            </w:pPr>
            <w:r w:rsidRPr="005E0F10">
              <w:rPr>
                <w:b/>
                <w:color w:val="0070C0"/>
                <w:sz w:val="24"/>
                <w:szCs w:val="24"/>
              </w:rPr>
              <w:t xml:space="preserve">Činnost </w:t>
            </w:r>
          </w:p>
        </w:tc>
        <w:tc>
          <w:tcPr>
            <w:tcW w:w="1897" w:type="dxa"/>
          </w:tcPr>
          <w:p w:rsidR="00B179CB" w:rsidRPr="005E0F10" w:rsidRDefault="00B179CB" w:rsidP="00B179CB">
            <w:pPr>
              <w:jc w:val="both"/>
              <w:rPr>
                <w:b/>
                <w:color w:val="0070C0"/>
                <w:sz w:val="24"/>
                <w:szCs w:val="24"/>
              </w:rPr>
            </w:pPr>
            <w:r w:rsidRPr="005E0F10">
              <w:rPr>
                <w:b/>
                <w:color w:val="0070C0"/>
                <w:sz w:val="24"/>
                <w:szCs w:val="24"/>
              </w:rPr>
              <w:t>Zajistí</w:t>
            </w:r>
          </w:p>
        </w:tc>
        <w:tc>
          <w:tcPr>
            <w:tcW w:w="1417" w:type="dxa"/>
          </w:tcPr>
          <w:p w:rsidR="00B179CB" w:rsidRPr="005E0F10" w:rsidRDefault="00B179CB" w:rsidP="00B179CB">
            <w:pPr>
              <w:jc w:val="both"/>
              <w:rPr>
                <w:b/>
                <w:color w:val="0070C0"/>
                <w:sz w:val="24"/>
                <w:szCs w:val="24"/>
              </w:rPr>
            </w:pPr>
            <w:r w:rsidRPr="005E0F10">
              <w:rPr>
                <w:b/>
                <w:color w:val="0070C0"/>
                <w:sz w:val="24"/>
                <w:szCs w:val="24"/>
              </w:rPr>
              <w:t>Termín</w:t>
            </w:r>
          </w:p>
        </w:tc>
        <w:tc>
          <w:tcPr>
            <w:tcW w:w="1701" w:type="dxa"/>
          </w:tcPr>
          <w:p w:rsidR="00B179CB" w:rsidRPr="005E0F10" w:rsidRDefault="00B179CB" w:rsidP="00B179CB">
            <w:pPr>
              <w:jc w:val="both"/>
              <w:rPr>
                <w:b/>
                <w:color w:val="0070C0"/>
                <w:sz w:val="24"/>
                <w:szCs w:val="24"/>
              </w:rPr>
            </w:pPr>
            <w:r w:rsidRPr="005E0F10">
              <w:rPr>
                <w:b/>
                <w:color w:val="0070C0"/>
                <w:sz w:val="24"/>
                <w:szCs w:val="24"/>
              </w:rPr>
              <w:t>Poznámka</w:t>
            </w:r>
          </w:p>
          <w:p w:rsidR="00B179CB" w:rsidRPr="005E0F10" w:rsidRDefault="00B179CB" w:rsidP="00B179CB">
            <w:pPr>
              <w:jc w:val="both"/>
              <w:rPr>
                <w:b/>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1.</w:t>
            </w:r>
          </w:p>
        </w:tc>
        <w:tc>
          <w:tcPr>
            <w:tcW w:w="3150" w:type="dxa"/>
          </w:tcPr>
          <w:p w:rsidR="00B179CB" w:rsidRPr="005E0F10" w:rsidRDefault="00B179CB" w:rsidP="00B179CB">
            <w:pPr>
              <w:jc w:val="both"/>
              <w:rPr>
                <w:color w:val="0070C0"/>
                <w:sz w:val="24"/>
                <w:szCs w:val="24"/>
              </w:rPr>
            </w:pPr>
            <w:r w:rsidRPr="005E0F10">
              <w:rPr>
                <w:color w:val="0070C0"/>
                <w:sz w:val="24"/>
                <w:szCs w:val="24"/>
              </w:rPr>
              <w:t>Zpracování formátu tabulky pro přehled poplatků</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10.10.2013</w:t>
            </w:r>
          </w:p>
        </w:tc>
        <w:tc>
          <w:tcPr>
            <w:tcW w:w="1701" w:type="dxa"/>
          </w:tcPr>
          <w:p w:rsidR="00B179CB" w:rsidRPr="00383DBB" w:rsidRDefault="00B179CB" w:rsidP="00B179CB">
            <w:pPr>
              <w:jc w:val="both"/>
              <w:rPr>
                <w:color w:val="0070C0"/>
                <w:sz w:val="24"/>
                <w:szCs w:val="24"/>
              </w:rPr>
            </w:pPr>
            <w:r w:rsidRPr="00383DBB">
              <w:rPr>
                <w:color w:val="0070C0"/>
                <w:sz w:val="24"/>
                <w:szCs w:val="24"/>
              </w:rPr>
              <w:t>Splněno</w:t>
            </w: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2.</w:t>
            </w:r>
          </w:p>
        </w:tc>
        <w:tc>
          <w:tcPr>
            <w:tcW w:w="3150" w:type="dxa"/>
          </w:tcPr>
          <w:p w:rsidR="00B179CB" w:rsidRPr="005E0F10" w:rsidRDefault="00B179CB" w:rsidP="00B179CB">
            <w:pPr>
              <w:jc w:val="both"/>
              <w:rPr>
                <w:color w:val="0070C0"/>
                <w:sz w:val="24"/>
                <w:szCs w:val="24"/>
              </w:rPr>
            </w:pPr>
            <w:r w:rsidRPr="005E0F10">
              <w:rPr>
                <w:color w:val="0070C0"/>
                <w:sz w:val="24"/>
                <w:szCs w:val="24"/>
              </w:rPr>
              <w:t>Oslovení vybraných subjektů dopisem pana ministra</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15.10.2013</w:t>
            </w:r>
          </w:p>
        </w:tc>
        <w:tc>
          <w:tcPr>
            <w:tcW w:w="1701" w:type="dxa"/>
          </w:tcPr>
          <w:p w:rsidR="00B179CB" w:rsidRPr="00383DBB" w:rsidRDefault="00B179CB" w:rsidP="00B179CB">
            <w:pPr>
              <w:jc w:val="both"/>
              <w:rPr>
                <w:color w:val="0070C0"/>
                <w:sz w:val="24"/>
                <w:szCs w:val="24"/>
              </w:rPr>
            </w:pPr>
            <w:r w:rsidRPr="00383DBB">
              <w:rPr>
                <w:color w:val="0070C0"/>
                <w:sz w:val="24"/>
                <w:szCs w:val="24"/>
              </w:rPr>
              <w:t>Splněno</w:t>
            </w: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3.</w:t>
            </w:r>
          </w:p>
        </w:tc>
        <w:tc>
          <w:tcPr>
            <w:tcW w:w="3150" w:type="dxa"/>
          </w:tcPr>
          <w:p w:rsidR="00B179CB" w:rsidRPr="005E0F10" w:rsidRDefault="00B179CB" w:rsidP="00B179CB">
            <w:pPr>
              <w:jc w:val="both"/>
              <w:rPr>
                <w:color w:val="0070C0"/>
                <w:sz w:val="24"/>
                <w:szCs w:val="24"/>
              </w:rPr>
            </w:pPr>
            <w:r w:rsidRPr="005E0F10">
              <w:rPr>
                <w:color w:val="0070C0"/>
                <w:sz w:val="24"/>
                <w:szCs w:val="24"/>
              </w:rPr>
              <w:t xml:space="preserve">Ustavení ad hoc pracovní skupiny (PS) pro zpracování přehledu poplatků  </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24.10.2013</w:t>
            </w:r>
          </w:p>
        </w:tc>
        <w:tc>
          <w:tcPr>
            <w:tcW w:w="1701" w:type="dxa"/>
          </w:tcPr>
          <w:p w:rsidR="00B179CB" w:rsidRPr="00383DBB" w:rsidRDefault="00B179CB" w:rsidP="00B179CB">
            <w:pPr>
              <w:jc w:val="both"/>
              <w:rPr>
                <w:color w:val="0070C0"/>
                <w:sz w:val="24"/>
                <w:szCs w:val="24"/>
              </w:rPr>
            </w:pPr>
            <w:r w:rsidRPr="00383DBB">
              <w:rPr>
                <w:color w:val="0070C0"/>
                <w:sz w:val="24"/>
                <w:szCs w:val="24"/>
              </w:rPr>
              <w:t>Splněno</w:t>
            </w: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4.</w:t>
            </w:r>
          </w:p>
        </w:tc>
        <w:tc>
          <w:tcPr>
            <w:tcW w:w="3150" w:type="dxa"/>
          </w:tcPr>
          <w:p w:rsidR="00B179CB" w:rsidRPr="005E0F10" w:rsidRDefault="00B179CB" w:rsidP="00B179CB">
            <w:pPr>
              <w:jc w:val="both"/>
              <w:rPr>
                <w:color w:val="0070C0"/>
                <w:sz w:val="24"/>
                <w:szCs w:val="24"/>
              </w:rPr>
            </w:pPr>
            <w:r w:rsidRPr="005E0F10">
              <w:rPr>
                <w:color w:val="0070C0"/>
                <w:sz w:val="24"/>
                <w:szCs w:val="24"/>
              </w:rPr>
              <w:t>Zahájení činnosti PS</w:t>
            </w:r>
          </w:p>
          <w:p w:rsidR="00B179CB" w:rsidRPr="005E0F10" w:rsidRDefault="00B179CB" w:rsidP="00B179CB">
            <w:pPr>
              <w:numPr>
                <w:ilvl w:val="0"/>
                <w:numId w:val="6"/>
              </w:numPr>
              <w:jc w:val="both"/>
              <w:rPr>
                <w:color w:val="0070C0"/>
                <w:sz w:val="24"/>
                <w:szCs w:val="24"/>
              </w:rPr>
            </w:pPr>
            <w:r w:rsidRPr="005E0F10">
              <w:rPr>
                <w:color w:val="0070C0"/>
                <w:sz w:val="24"/>
                <w:szCs w:val="24"/>
              </w:rPr>
              <w:t>Jednání PS</w:t>
            </w:r>
          </w:p>
        </w:tc>
        <w:tc>
          <w:tcPr>
            <w:tcW w:w="1897" w:type="dxa"/>
          </w:tcPr>
          <w:p w:rsidR="00B179CB" w:rsidRPr="005E0F10" w:rsidRDefault="00B179CB" w:rsidP="00B179CB">
            <w:pPr>
              <w:jc w:val="both"/>
              <w:rPr>
                <w:color w:val="0070C0"/>
                <w:sz w:val="24"/>
                <w:szCs w:val="24"/>
              </w:rPr>
            </w:pPr>
            <w:r w:rsidRPr="005E0F10">
              <w:rPr>
                <w:color w:val="0070C0"/>
                <w:sz w:val="24"/>
                <w:szCs w:val="24"/>
              </w:rPr>
              <w:t>MPO + zástupci rezortů</w:t>
            </w:r>
          </w:p>
        </w:tc>
        <w:tc>
          <w:tcPr>
            <w:tcW w:w="1417" w:type="dxa"/>
          </w:tcPr>
          <w:p w:rsidR="00B179CB" w:rsidRPr="005E0F10" w:rsidRDefault="00B179CB" w:rsidP="00B179CB">
            <w:pPr>
              <w:jc w:val="both"/>
              <w:rPr>
                <w:color w:val="0070C0"/>
                <w:sz w:val="24"/>
                <w:szCs w:val="24"/>
              </w:rPr>
            </w:pPr>
            <w:r w:rsidRPr="005E0F10">
              <w:rPr>
                <w:color w:val="0070C0"/>
                <w:sz w:val="24"/>
                <w:szCs w:val="24"/>
              </w:rPr>
              <w:t>31.10.2013</w:t>
            </w:r>
          </w:p>
        </w:tc>
        <w:tc>
          <w:tcPr>
            <w:tcW w:w="1701" w:type="dxa"/>
          </w:tcPr>
          <w:p w:rsidR="00B179CB" w:rsidRPr="00383DBB" w:rsidRDefault="00B179CB" w:rsidP="00B179CB">
            <w:pPr>
              <w:jc w:val="both"/>
              <w:rPr>
                <w:color w:val="0070C0"/>
                <w:sz w:val="24"/>
                <w:szCs w:val="24"/>
              </w:rPr>
            </w:pPr>
            <w:r w:rsidRPr="00383DBB">
              <w:rPr>
                <w:color w:val="0070C0"/>
                <w:sz w:val="24"/>
                <w:szCs w:val="24"/>
              </w:rPr>
              <w:t>Splněno</w:t>
            </w: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5.</w:t>
            </w:r>
          </w:p>
        </w:tc>
        <w:tc>
          <w:tcPr>
            <w:tcW w:w="3150" w:type="dxa"/>
          </w:tcPr>
          <w:p w:rsidR="00B179CB" w:rsidRPr="005E0F10" w:rsidRDefault="00B179CB" w:rsidP="00B179CB">
            <w:pPr>
              <w:jc w:val="both"/>
              <w:rPr>
                <w:color w:val="0070C0"/>
                <w:sz w:val="24"/>
                <w:szCs w:val="24"/>
              </w:rPr>
            </w:pPr>
            <w:r w:rsidRPr="005E0F10">
              <w:rPr>
                <w:color w:val="0070C0"/>
                <w:sz w:val="24"/>
                <w:szCs w:val="24"/>
              </w:rPr>
              <w:t>Zpracování přehledu poplatků</w:t>
            </w:r>
          </w:p>
          <w:p w:rsidR="00B179CB" w:rsidRPr="005E0F10" w:rsidRDefault="00B179CB" w:rsidP="00B179CB">
            <w:pPr>
              <w:jc w:val="both"/>
              <w:rPr>
                <w:color w:val="0070C0"/>
                <w:sz w:val="24"/>
                <w:szCs w:val="24"/>
              </w:rPr>
            </w:pPr>
            <w:r w:rsidRPr="005E0F10">
              <w:rPr>
                <w:color w:val="0070C0"/>
                <w:sz w:val="24"/>
                <w:szCs w:val="24"/>
              </w:rPr>
              <w:t xml:space="preserve">za rezorty včetně podřízených organizací </w:t>
            </w:r>
          </w:p>
        </w:tc>
        <w:tc>
          <w:tcPr>
            <w:tcW w:w="1897" w:type="dxa"/>
          </w:tcPr>
          <w:p w:rsidR="00B179CB" w:rsidRPr="005E0F10" w:rsidRDefault="00B179CB" w:rsidP="00B179CB">
            <w:pPr>
              <w:jc w:val="both"/>
              <w:rPr>
                <w:color w:val="0070C0"/>
                <w:sz w:val="24"/>
                <w:szCs w:val="24"/>
              </w:rPr>
            </w:pPr>
            <w:r w:rsidRPr="005E0F10">
              <w:rPr>
                <w:color w:val="0070C0"/>
                <w:sz w:val="24"/>
                <w:szCs w:val="24"/>
              </w:rPr>
              <w:t>Všechny rezorty</w:t>
            </w:r>
          </w:p>
        </w:tc>
        <w:tc>
          <w:tcPr>
            <w:tcW w:w="1417" w:type="dxa"/>
          </w:tcPr>
          <w:p w:rsidR="00B179CB" w:rsidRPr="005E0F10" w:rsidRDefault="00B179CB" w:rsidP="00B179CB">
            <w:pPr>
              <w:jc w:val="both"/>
              <w:rPr>
                <w:color w:val="0070C0"/>
                <w:sz w:val="24"/>
                <w:szCs w:val="24"/>
              </w:rPr>
            </w:pPr>
            <w:r w:rsidRPr="005E0F10">
              <w:rPr>
                <w:color w:val="0070C0"/>
                <w:sz w:val="24"/>
                <w:szCs w:val="24"/>
              </w:rPr>
              <w:t>31.1.2014</w:t>
            </w:r>
          </w:p>
        </w:tc>
        <w:tc>
          <w:tcPr>
            <w:tcW w:w="1701" w:type="dxa"/>
          </w:tcPr>
          <w:p w:rsidR="00B179CB" w:rsidRPr="005E0F10" w:rsidRDefault="00B179CB" w:rsidP="00B179CB">
            <w:pPr>
              <w:jc w:val="both"/>
              <w:rPr>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6.</w:t>
            </w:r>
          </w:p>
        </w:tc>
        <w:tc>
          <w:tcPr>
            <w:tcW w:w="3150" w:type="dxa"/>
          </w:tcPr>
          <w:p w:rsidR="00B179CB" w:rsidRPr="005E0F10" w:rsidRDefault="00B179CB" w:rsidP="00B179CB">
            <w:pPr>
              <w:jc w:val="both"/>
              <w:rPr>
                <w:color w:val="0070C0"/>
                <w:sz w:val="24"/>
                <w:szCs w:val="24"/>
              </w:rPr>
            </w:pPr>
            <w:r w:rsidRPr="005E0F10">
              <w:rPr>
                <w:color w:val="0070C0"/>
                <w:sz w:val="24"/>
                <w:szCs w:val="24"/>
              </w:rPr>
              <w:t xml:space="preserve">Zpracování souhrnného přehledu poplatků </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02/2014</w:t>
            </w:r>
          </w:p>
        </w:tc>
        <w:tc>
          <w:tcPr>
            <w:tcW w:w="1701" w:type="dxa"/>
          </w:tcPr>
          <w:p w:rsidR="00B179CB" w:rsidRPr="005E0F10" w:rsidRDefault="00B179CB" w:rsidP="00B179CB">
            <w:pPr>
              <w:jc w:val="both"/>
              <w:rPr>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r w:rsidRPr="005E0F10">
              <w:rPr>
                <w:color w:val="0070C0"/>
                <w:sz w:val="24"/>
                <w:szCs w:val="24"/>
              </w:rPr>
              <w:t>7.</w:t>
            </w:r>
          </w:p>
          <w:p w:rsidR="00B179CB" w:rsidRPr="005E0F10" w:rsidRDefault="00B179CB" w:rsidP="00B179CB">
            <w:pPr>
              <w:jc w:val="both"/>
              <w:rPr>
                <w:color w:val="0070C0"/>
                <w:sz w:val="24"/>
                <w:szCs w:val="24"/>
              </w:rPr>
            </w:pPr>
          </w:p>
        </w:tc>
        <w:tc>
          <w:tcPr>
            <w:tcW w:w="3150" w:type="dxa"/>
          </w:tcPr>
          <w:p w:rsidR="00B179CB" w:rsidRPr="005E0F10" w:rsidRDefault="00B179CB" w:rsidP="00B179CB">
            <w:pPr>
              <w:jc w:val="both"/>
              <w:rPr>
                <w:color w:val="0070C0"/>
                <w:sz w:val="24"/>
                <w:szCs w:val="24"/>
              </w:rPr>
            </w:pPr>
            <w:r w:rsidRPr="005E0F10">
              <w:rPr>
                <w:color w:val="0070C0"/>
                <w:sz w:val="24"/>
                <w:szCs w:val="24"/>
              </w:rPr>
              <w:t>Příprava návrhů na snížení poplatků</w:t>
            </w:r>
          </w:p>
        </w:tc>
        <w:tc>
          <w:tcPr>
            <w:tcW w:w="1897" w:type="dxa"/>
          </w:tcPr>
          <w:p w:rsidR="00B179CB" w:rsidRPr="005E0F10" w:rsidRDefault="00B179CB" w:rsidP="00B179CB">
            <w:pPr>
              <w:jc w:val="both"/>
              <w:rPr>
                <w:color w:val="0070C0"/>
                <w:sz w:val="24"/>
                <w:szCs w:val="24"/>
              </w:rPr>
            </w:pPr>
            <w:r w:rsidRPr="005E0F10">
              <w:rPr>
                <w:color w:val="0070C0"/>
                <w:sz w:val="24"/>
                <w:szCs w:val="24"/>
              </w:rPr>
              <w:t>Všechny rezorty</w:t>
            </w:r>
          </w:p>
        </w:tc>
        <w:tc>
          <w:tcPr>
            <w:tcW w:w="1417" w:type="dxa"/>
          </w:tcPr>
          <w:p w:rsidR="00B179CB" w:rsidRPr="005E0F10" w:rsidRDefault="00B179CB" w:rsidP="00B179CB">
            <w:pPr>
              <w:jc w:val="both"/>
              <w:rPr>
                <w:color w:val="0070C0"/>
                <w:sz w:val="24"/>
                <w:szCs w:val="24"/>
              </w:rPr>
            </w:pPr>
            <w:r w:rsidRPr="005E0F10">
              <w:rPr>
                <w:color w:val="0070C0"/>
                <w:sz w:val="24"/>
                <w:szCs w:val="24"/>
              </w:rPr>
              <w:t>03/2014</w:t>
            </w:r>
          </w:p>
        </w:tc>
        <w:tc>
          <w:tcPr>
            <w:tcW w:w="1701" w:type="dxa"/>
          </w:tcPr>
          <w:p w:rsidR="00B179CB" w:rsidRPr="005E0F10" w:rsidRDefault="00B179CB" w:rsidP="00B179CB">
            <w:pPr>
              <w:jc w:val="both"/>
              <w:rPr>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r>
              <w:rPr>
                <w:color w:val="0070C0"/>
                <w:sz w:val="24"/>
                <w:szCs w:val="24"/>
              </w:rPr>
              <w:t>8</w:t>
            </w:r>
            <w:r w:rsidRPr="005E0F10">
              <w:rPr>
                <w:color w:val="0070C0"/>
                <w:sz w:val="24"/>
                <w:szCs w:val="24"/>
              </w:rPr>
              <w:t>.</w:t>
            </w:r>
          </w:p>
        </w:tc>
        <w:tc>
          <w:tcPr>
            <w:tcW w:w="3150" w:type="dxa"/>
          </w:tcPr>
          <w:p w:rsidR="00B179CB" w:rsidRPr="005E0F10" w:rsidRDefault="00B179CB" w:rsidP="00B179CB">
            <w:pPr>
              <w:jc w:val="both"/>
              <w:rPr>
                <w:color w:val="0070C0"/>
                <w:sz w:val="24"/>
                <w:szCs w:val="24"/>
              </w:rPr>
            </w:pPr>
            <w:r w:rsidRPr="005E0F10">
              <w:rPr>
                <w:color w:val="0070C0"/>
                <w:sz w:val="24"/>
                <w:szCs w:val="24"/>
              </w:rPr>
              <w:t>2. Jednání PS</w:t>
            </w:r>
          </w:p>
          <w:p w:rsidR="00B179CB" w:rsidRPr="005E0F10" w:rsidRDefault="00B179CB" w:rsidP="00B179CB">
            <w:pPr>
              <w:jc w:val="both"/>
              <w:rPr>
                <w:color w:val="0070C0"/>
                <w:sz w:val="24"/>
                <w:szCs w:val="24"/>
              </w:rPr>
            </w:pPr>
            <w:r w:rsidRPr="005E0F10">
              <w:rPr>
                <w:color w:val="0070C0"/>
                <w:sz w:val="24"/>
                <w:szCs w:val="24"/>
              </w:rPr>
              <w:t>Projednání návrhů na snížení poplatků</w:t>
            </w:r>
          </w:p>
        </w:tc>
        <w:tc>
          <w:tcPr>
            <w:tcW w:w="1897" w:type="dxa"/>
          </w:tcPr>
          <w:p w:rsidR="00B179CB" w:rsidRPr="005E0F10" w:rsidRDefault="00B179CB" w:rsidP="00B179CB">
            <w:pPr>
              <w:jc w:val="both"/>
              <w:rPr>
                <w:color w:val="0070C0"/>
                <w:sz w:val="24"/>
                <w:szCs w:val="24"/>
              </w:rPr>
            </w:pPr>
            <w:r w:rsidRPr="005E0F10">
              <w:rPr>
                <w:color w:val="0070C0"/>
                <w:sz w:val="24"/>
                <w:szCs w:val="24"/>
              </w:rPr>
              <w:t>MPO + zástupci rezortů</w:t>
            </w:r>
          </w:p>
        </w:tc>
        <w:tc>
          <w:tcPr>
            <w:tcW w:w="1417" w:type="dxa"/>
          </w:tcPr>
          <w:p w:rsidR="00B179CB" w:rsidRPr="005E0F10" w:rsidRDefault="00B179CB" w:rsidP="00B179CB">
            <w:pPr>
              <w:jc w:val="both"/>
              <w:rPr>
                <w:color w:val="0070C0"/>
                <w:sz w:val="24"/>
                <w:szCs w:val="24"/>
              </w:rPr>
            </w:pPr>
            <w:r w:rsidRPr="005E0F10">
              <w:rPr>
                <w:color w:val="0070C0"/>
                <w:sz w:val="24"/>
                <w:szCs w:val="24"/>
              </w:rPr>
              <w:t>04/2014</w:t>
            </w:r>
          </w:p>
        </w:tc>
        <w:tc>
          <w:tcPr>
            <w:tcW w:w="1701" w:type="dxa"/>
          </w:tcPr>
          <w:p w:rsidR="00B179CB" w:rsidRPr="005E0F10" w:rsidRDefault="00B179CB" w:rsidP="00B179CB">
            <w:pPr>
              <w:jc w:val="both"/>
              <w:rPr>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r>
              <w:rPr>
                <w:color w:val="0070C0"/>
                <w:sz w:val="24"/>
                <w:szCs w:val="24"/>
              </w:rPr>
              <w:t>9</w:t>
            </w:r>
            <w:r w:rsidRPr="005E0F10">
              <w:rPr>
                <w:color w:val="0070C0"/>
                <w:sz w:val="24"/>
                <w:szCs w:val="24"/>
              </w:rPr>
              <w:t>.</w:t>
            </w:r>
          </w:p>
        </w:tc>
        <w:tc>
          <w:tcPr>
            <w:tcW w:w="3150" w:type="dxa"/>
          </w:tcPr>
          <w:p w:rsidR="00B179CB" w:rsidRPr="005E0F10" w:rsidRDefault="00B179CB" w:rsidP="00B179CB">
            <w:pPr>
              <w:jc w:val="both"/>
              <w:rPr>
                <w:color w:val="0070C0"/>
                <w:sz w:val="24"/>
                <w:szCs w:val="24"/>
              </w:rPr>
            </w:pPr>
            <w:r w:rsidRPr="005E0F10">
              <w:rPr>
                <w:color w:val="0070C0"/>
                <w:sz w:val="24"/>
                <w:szCs w:val="24"/>
              </w:rPr>
              <w:t>Zpracování souhrnného návrhu na snížení poplatků</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05/2014</w:t>
            </w:r>
          </w:p>
        </w:tc>
        <w:tc>
          <w:tcPr>
            <w:tcW w:w="1701" w:type="dxa"/>
          </w:tcPr>
          <w:p w:rsidR="00B179CB" w:rsidRPr="005E0F10" w:rsidRDefault="00B179CB" w:rsidP="00B179CB">
            <w:pPr>
              <w:jc w:val="both"/>
              <w:rPr>
                <w:color w:val="0070C0"/>
                <w:sz w:val="24"/>
                <w:szCs w:val="24"/>
              </w:rPr>
            </w:pPr>
          </w:p>
        </w:tc>
      </w:tr>
      <w:tr w:rsidR="00B179CB" w:rsidRPr="005E0F10" w:rsidTr="00B179CB">
        <w:tc>
          <w:tcPr>
            <w:tcW w:w="590" w:type="dxa"/>
          </w:tcPr>
          <w:p w:rsidR="00B179CB" w:rsidRPr="005E0F10" w:rsidRDefault="00B179CB" w:rsidP="00B179CB">
            <w:pPr>
              <w:jc w:val="both"/>
              <w:rPr>
                <w:color w:val="0070C0"/>
                <w:sz w:val="24"/>
                <w:szCs w:val="24"/>
              </w:rPr>
            </w:pPr>
          </w:p>
          <w:p w:rsidR="00B179CB" w:rsidRPr="005E0F10" w:rsidRDefault="00B179CB" w:rsidP="00B179CB">
            <w:pPr>
              <w:jc w:val="both"/>
              <w:rPr>
                <w:color w:val="0070C0"/>
                <w:sz w:val="24"/>
                <w:szCs w:val="24"/>
              </w:rPr>
            </w:pPr>
            <w:r>
              <w:rPr>
                <w:color w:val="0070C0"/>
                <w:sz w:val="24"/>
                <w:szCs w:val="24"/>
              </w:rPr>
              <w:t>10</w:t>
            </w:r>
            <w:r w:rsidRPr="005E0F10">
              <w:rPr>
                <w:color w:val="0070C0"/>
                <w:sz w:val="24"/>
                <w:szCs w:val="24"/>
              </w:rPr>
              <w:t>.</w:t>
            </w:r>
          </w:p>
        </w:tc>
        <w:tc>
          <w:tcPr>
            <w:tcW w:w="3150" w:type="dxa"/>
          </w:tcPr>
          <w:p w:rsidR="00B179CB" w:rsidRPr="005E0F10" w:rsidRDefault="00B179CB" w:rsidP="00B179CB">
            <w:pPr>
              <w:jc w:val="both"/>
              <w:rPr>
                <w:color w:val="0070C0"/>
                <w:sz w:val="24"/>
                <w:szCs w:val="24"/>
              </w:rPr>
            </w:pPr>
            <w:r w:rsidRPr="005E0F10">
              <w:rPr>
                <w:color w:val="0070C0"/>
                <w:sz w:val="24"/>
                <w:szCs w:val="24"/>
              </w:rPr>
              <w:t>Příprava a projednání závěrečné zprávy</w:t>
            </w: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p w:rsidR="00B179CB" w:rsidRPr="005E0F10" w:rsidRDefault="00B179CB" w:rsidP="00B179CB">
            <w:pPr>
              <w:jc w:val="both"/>
              <w:rPr>
                <w:color w:val="0070C0"/>
                <w:sz w:val="24"/>
                <w:szCs w:val="24"/>
              </w:rPr>
            </w:pPr>
            <w:r w:rsidRPr="005E0F10">
              <w:rPr>
                <w:color w:val="0070C0"/>
                <w:sz w:val="24"/>
                <w:szCs w:val="24"/>
              </w:rPr>
              <w:t>MŽP, MF</w:t>
            </w:r>
          </w:p>
        </w:tc>
        <w:tc>
          <w:tcPr>
            <w:tcW w:w="1417" w:type="dxa"/>
          </w:tcPr>
          <w:p w:rsidR="00B179CB" w:rsidRPr="005E0F10" w:rsidRDefault="00B179CB" w:rsidP="00B179CB">
            <w:pPr>
              <w:jc w:val="both"/>
              <w:rPr>
                <w:color w:val="0070C0"/>
                <w:sz w:val="24"/>
                <w:szCs w:val="24"/>
              </w:rPr>
            </w:pPr>
            <w:r w:rsidRPr="005E0F10">
              <w:rPr>
                <w:color w:val="0070C0"/>
                <w:sz w:val="24"/>
                <w:szCs w:val="24"/>
              </w:rPr>
              <w:t>05/2014</w:t>
            </w:r>
          </w:p>
        </w:tc>
        <w:tc>
          <w:tcPr>
            <w:tcW w:w="1701" w:type="dxa"/>
          </w:tcPr>
          <w:p w:rsidR="00B179CB" w:rsidRPr="005E0F10" w:rsidRDefault="00B179CB" w:rsidP="00B179CB">
            <w:pPr>
              <w:jc w:val="both"/>
              <w:rPr>
                <w:color w:val="0070C0"/>
                <w:sz w:val="24"/>
                <w:szCs w:val="24"/>
              </w:rPr>
            </w:pPr>
            <w:r w:rsidRPr="005E0F10">
              <w:rPr>
                <w:color w:val="0070C0"/>
                <w:sz w:val="24"/>
                <w:szCs w:val="24"/>
              </w:rPr>
              <w:t>MŽP a MF dle usnesení vlády spolupráce</w:t>
            </w:r>
          </w:p>
        </w:tc>
      </w:tr>
      <w:tr w:rsidR="00B179CB" w:rsidRPr="005E0F10" w:rsidTr="00B179CB">
        <w:tc>
          <w:tcPr>
            <w:tcW w:w="590" w:type="dxa"/>
          </w:tcPr>
          <w:p w:rsidR="00B179CB" w:rsidRPr="005E0F10" w:rsidRDefault="00B179CB" w:rsidP="00B179CB">
            <w:pPr>
              <w:jc w:val="both"/>
              <w:rPr>
                <w:color w:val="0070C0"/>
                <w:sz w:val="24"/>
                <w:szCs w:val="24"/>
              </w:rPr>
            </w:pPr>
            <w:r>
              <w:rPr>
                <w:color w:val="0070C0"/>
                <w:sz w:val="24"/>
                <w:szCs w:val="24"/>
              </w:rPr>
              <w:t>11</w:t>
            </w:r>
            <w:r w:rsidRPr="005E0F10">
              <w:rPr>
                <w:color w:val="0070C0"/>
                <w:sz w:val="24"/>
                <w:szCs w:val="24"/>
              </w:rPr>
              <w:t xml:space="preserve">. </w:t>
            </w:r>
          </w:p>
        </w:tc>
        <w:tc>
          <w:tcPr>
            <w:tcW w:w="3150" w:type="dxa"/>
          </w:tcPr>
          <w:p w:rsidR="00B179CB" w:rsidRPr="005E0F10" w:rsidRDefault="00B179CB" w:rsidP="00B179CB">
            <w:pPr>
              <w:jc w:val="both"/>
              <w:rPr>
                <w:color w:val="0070C0"/>
                <w:sz w:val="24"/>
                <w:szCs w:val="24"/>
              </w:rPr>
            </w:pPr>
            <w:r w:rsidRPr="005E0F10">
              <w:rPr>
                <w:color w:val="0070C0"/>
                <w:sz w:val="24"/>
                <w:szCs w:val="24"/>
              </w:rPr>
              <w:t xml:space="preserve">Závěrečné 3. jednání PS </w:t>
            </w:r>
          </w:p>
        </w:tc>
        <w:tc>
          <w:tcPr>
            <w:tcW w:w="1897" w:type="dxa"/>
          </w:tcPr>
          <w:p w:rsidR="00B179CB" w:rsidRPr="005E0F10" w:rsidRDefault="00B179CB" w:rsidP="00B179CB">
            <w:pPr>
              <w:jc w:val="both"/>
              <w:rPr>
                <w:color w:val="0070C0"/>
                <w:sz w:val="24"/>
                <w:szCs w:val="24"/>
              </w:rPr>
            </w:pPr>
            <w:r w:rsidRPr="005E0F10">
              <w:rPr>
                <w:color w:val="0070C0"/>
                <w:sz w:val="24"/>
                <w:szCs w:val="24"/>
              </w:rPr>
              <w:t>MPO + zástupci rezortů</w:t>
            </w:r>
          </w:p>
        </w:tc>
        <w:tc>
          <w:tcPr>
            <w:tcW w:w="1417" w:type="dxa"/>
          </w:tcPr>
          <w:p w:rsidR="00B179CB" w:rsidRPr="005E0F10" w:rsidRDefault="00B179CB" w:rsidP="00B179CB">
            <w:pPr>
              <w:jc w:val="both"/>
              <w:rPr>
                <w:color w:val="0070C0"/>
                <w:sz w:val="24"/>
                <w:szCs w:val="24"/>
              </w:rPr>
            </w:pPr>
            <w:r w:rsidRPr="005E0F10">
              <w:rPr>
                <w:color w:val="0070C0"/>
                <w:sz w:val="24"/>
                <w:szCs w:val="24"/>
              </w:rPr>
              <w:t>06/2014</w:t>
            </w:r>
          </w:p>
        </w:tc>
        <w:tc>
          <w:tcPr>
            <w:tcW w:w="1701" w:type="dxa"/>
          </w:tcPr>
          <w:p w:rsidR="00B179CB" w:rsidRPr="005E0F10" w:rsidRDefault="00B179CB" w:rsidP="00B179CB">
            <w:pPr>
              <w:jc w:val="both"/>
              <w:rPr>
                <w:color w:val="0070C0"/>
                <w:sz w:val="24"/>
                <w:szCs w:val="24"/>
              </w:rPr>
            </w:pPr>
          </w:p>
        </w:tc>
      </w:tr>
      <w:tr w:rsidR="00B179CB" w:rsidRPr="005E0F10" w:rsidTr="00B179CB">
        <w:trPr>
          <w:trHeight w:val="550"/>
        </w:trPr>
        <w:tc>
          <w:tcPr>
            <w:tcW w:w="590" w:type="dxa"/>
          </w:tcPr>
          <w:p w:rsidR="00B179CB" w:rsidRPr="005E0F10" w:rsidRDefault="00B179CB" w:rsidP="00B179CB">
            <w:pPr>
              <w:jc w:val="both"/>
              <w:rPr>
                <w:color w:val="0070C0"/>
                <w:sz w:val="24"/>
                <w:szCs w:val="24"/>
              </w:rPr>
            </w:pPr>
            <w:r w:rsidRPr="005E0F10">
              <w:rPr>
                <w:color w:val="0070C0"/>
                <w:sz w:val="24"/>
                <w:szCs w:val="24"/>
              </w:rPr>
              <w:t>1</w:t>
            </w:r>
            <w:r>
              <w:rPr>
                <w:color w:val="0070C0"/>
                <w:sz w:val="24"/>
                <w:szCs w:val="24"/>
              </w:rPr>
              <w:t>2</w:t>
            </w:r>
            <w:r w:rsidRPr="005E0F10">
              <w:rPr>
                <w:color w:val="0070C0"/>
                <w:sz w:val="24"/>
                <w:szCs w:val="24"/>
              </w:rPr>
              <w:t>.</w:t>
            </w:r>
          </w:p>
        </w:tc>
        <w:tc>
          <w:tcPr>
            <w:tcW w:w="3150" w:type="dxa"/>
          </w:tcPr>
          <w:p w:rsidR="00B179CB" w:rsidRPr="005E0F10" w:rsidRDefault="00B179CB" w:rsidP="00B179CB">
            <w:pPr>
              <w:jc w:val="both"/>
              <w:rPr>
                <w:color w:val="0070C0"/>
                <w:sz w:val="24"/>
                <w:szCs w:val="24"/>
              </w:rPr>
            </w:pPr>
            <w:r w:rsidRPr="005E0F10">
              <w:rPr>
                <w:color w:val="0070C0"/>
                <w:sz w:val="24"/>
                <w:szCs w:val="24"/>
              </w:rPr>
              <w:t xml:space="preserve">Předložení závěrečné zprávy pro informaci vládě ČR </w:t>
            </w:r>
          </w:p>
          <w:p w:rsidR="00B179CB" w:rsidRPr="005E0F10" w:rsidRDefault="00B179CB" w:rsidP="00B179CB">
            <w:pPr>
              <w:jc w:val="both"/>
              <w:rPr>
                <w:color w:val="0070C0"/>
                <w:sz w:val="24"/>
                <w:szCs w:val="24"/>
              </w:rPr>
            </w:pPr>
          </w:p>
        </w:tc>
        <w:tc>
          <w:tcPr>
            <w:tcW w:w="1897" w:type="dxa"/>
          </w:tcPr>
          <w:p w:rsidR="00B179CB" w:rsidRPr="005E0F10" w:rsidRDefault="00B179CB" w:rsidP="00B179CB">
            <w:pPr>
              <w:jc w:val="both"/>
              <w:rPr>
                <w:color w:val="0070C0"/>
                <w:sz w:val="24"/>
                <w:szCs w:val="24"/>
              </w:rPr>
            </w:pPr>
            <w:r w:rsidRPr="005E0F10">
              <w:rPr>
                <w:color w:val="0070C0"/>
                <w:sz w:val="24"/>
                <w:szCs w:val="24"/>
              </w:rPr>
              <w:t>MPO</w:t>
            </w:r>
          </w:p>
        </w:tc>
        <w:tc>
          <w:tcPr>
            <w:tcW w:w="1417" w:type="dxa"/>
          </w:tcPr>
          <w:p w:rsidR="00B179CB" w:rsidRPr="005E0F10" w:rsidRDefault="00B179CB" w:rsidP="00B179CB">
            <w:pPr>
              <w:jc w:val="both"/>
              <w:rPr>
                <w:color w:val="0070C0"/>
                <w:sz w:val="24"/>
                <w:szCs w:val="24"/>
              </w:rPr>
            </w:pPr>
            <w:r w:rsidRPr="005E0F10">
              <w:rPr>
                <w:color w:val="0070C0"/>
                <w:sz w:val="24"/>
                <w:szCs w:val="24"/>
              </w:rPr>
              <w:t>06/2014</w:t>
            </w:r>
          </w:p>
        </w:tc>
        <w:tc>
          <w:tcPr>
            <w:tcW w:w="1701" w:type="dxa"/>
          </w:tcPr>
          <w:p w:rsidR="00B179CB" w:rsidRPr="005E0F10" w:rsidRDefault="00B179CB" w:rsidP="00B179CB">
            <w:pPr>
              <w:jc w:val="both"/>
              <w:rPr>
                <w:color w:val="0070C0"/>
                <w:sz w:val="24"/>
                <w:szCs w:val="24"/>
              </w:rPr>
            </w:pPr>
          </w:p>
        </w:tc>
      </w:tr>
    </w:tbl>
    <w:p w:rsidR="00B179CB" w:rsidRPr="00FA04A3" w:rsidRDefault="00B179CB" w:rsidP="00B179CB">
      <w:pPr>
        <w:jc w:val="both"/>
        <w:rPr>
          <w:color w:val="0070C0"/>
          <w:sz w:val="24"/>
          <w:szCs w:val="24"/>
        </w:rPr>
      </w:pPr>
    </w:p>
    <w:p w:rsidR="00B179CB" w:rsidRPr="0070464F" w:rsidRDefault="00B179CB" w:rsidP="00B179CB">
      <w:pPr>
        <w:pStyle w:val="Odstavecseseznamem"/>
        <w:numPr>
          <w:ilvl w:val="0"/>
          <w:numId w:val="14"/>
        </w:numPr>
        <w:jc w:val="both"/>
        <w:rPr>
          <w:color w:val="0070C0"/>
          <w:sz w:val="24"/>
          <w:szCs w:val="24"/>
        </w:rPr>
      </w:pPr>
      <w:r w:rsidRPr="00344C0E">
        <w:rPr>
          <w:color w:val="0070C0"/>
          <w:sz w:val="24"/>
          <w:szCs w:val="24"/>
        </w:rPr>
        <w:t xml:space="preserve">Dne 24. 10. 2013 byla ustavena při MPO ad hoc Pracovní skupina pro poplatky, jejímiž členy jsou zástupci dotčených rezortů. Dne 31. 10. 2013 se konalo první zasedání této pracovní skupiny. Členové pracovní skupiny měli k zadání předmětného </w:t>
      </w:r>
      <w:r w:rsidRPr="00344C0E">
        <w:rPr>
          <w:color w:val="0070C0"/>
          <w:sz w:val="24"/>
          <w:szCs w:val="24"/>
        </w:rPr>
        <w:lastRenderedPageBreak/>
        <w:t>úkolu a způsobu jeho zpracování četné dotazy a připomínky</w:t>
      </w:r>
      <w:r>
        <w:rPr>
          <w:color w:val="0070C0"/>
          <w:sz w:val="24"/>
          <w:szCs w:val="24"/>
        </w:rPr>
        <w:t>.</w:t>
      </w:r>
      <w:r w:rsidRPr="00344C0E">
        <w:rPr>
          <w:color w:val="0070C0"/>
          <w:sz w:val="24"/>
          <w:szCs w:val="24"/>
        </w:rPr>
        <w:t xml:space="preserve"> </w:t>
      </w:r>
      <w:r w:rsidRPr="0070464F">
        <w:rPr>
          <w:color w:val="0070C0"/>
          <w:sz w:val="24"/>
          <w:szCs w:val="24"/>
        </w:rPr>
        <w:t xml:space="preserve">Pro další plnění tohoto úkolu je nezbytné na tyto připomínky reagovat.  </w:t>
      </w:r>
    </w:p>
    <w:p w:rsidR="00B179CB" w:rsidRPr="00FA04A3" w:rsidRDefault="00B179CB" w:rsidP="00B179CB">
      <w:pPr>
        <w:ind w:left="720"/>
        <w:jc w:val="both"/>
        <w:rPr>
          <w:color w:val="0070C0"/>
          <w:sz w:val="24"/>
          <w:szCs w:val="24"/>
        </w:rPr>
      </w:pPr>
    </w:p>
    <w:p w:rsidR="00B179CB" w:rsidRPr="00194655" w:rsidRDefault="00B179CB" w:rsidP="00B179CB">
      <w:pPr>
        <w:pStyle w:val="Odstavecseseznamem"/>
        <w:numPr>
          <w:ilvl w:val="0"/>
          <w:numId w:val="14"/>
        </w:numPr>
        <w:jc w:val="both"/>
        <w:rPr>
          <w:color w:val="0070C0"/>
          <w:sz w:val="24"/>
          <w:szCs w:val="24"/>
        </w:rPr>
      </w:pPr>
      <w:r w:rsidRPr="00194655">
        <w:rPr>
          <w:color w:val="0070C0"/>
          <w:sz w:val="24"/>
          <w:szCs w:val="24"/>
        </w:rPr>
        <w:t>Členům Pracovní skupiny pro poplatky byl rozeslán zápis z 1. jednání této Pracovní skupiny včetně harmonogramu, který členové PS schválili bez připomínek. Další přílohou byla tabulka, do které budou požadovaná data týkající se poplatků vyplňovat ve stanoveném termínu dle harmonogramu tj.</w:t>
      </w:r>
      <w:r w:rsidR="005437D0">
        <w:rPr>
          <w:color w:val="0070C0"/>
          <w:sz w:val="24"/>
          <w:szCs w:val="24"/>
        </w:rPr>
        <w:t xml:space="preserve"> nejpozději do konce ledna 2014</w:t>
      </w:r>
      <w:r w:rsidRPr="00194655">
        <w:rPr>
          <w:color w:val="0070C0"/>
          <w:sz w:val="24"/>
          <w:szCs w:val="24"/>
        </w:rPr>
        <w:t xml:space="preserve">.  Na základě zpracovaného přehledu bude zahájena další část plnění úkolu tj. zpracování návrhů na eliminaci stanovených poplatků (jejich snížení nebo i zrušení).   </w:t>
      </w:r>
    </w:p>
    <w:p w:rsidR="00B179CB" w:rsidRPr="00194655" w:rsidRDefault="00B179CB" w:rsidP="00B179CB">
      <w:pPr>
        <w:pStyle w:val="Odstavecseseznamem"/>
        <w:rPr>
          <w:color w:val="0070C0"/>
          <w:sz w:val="24"/>
          <w:szCs w:val="24"/>
        </w:rPr>
      </w:pPr>
    </w:p>
    <w:p w:rsidR="00B179CB" w:rsidRPr="00194655" w:rsidRDefault="00B179CB" w:rsidP="00B179CB">
      <w:pPr>
        <w:ind w:left="709" w:hanging="283"/>
        <w:jc w:val="both"/>
        <w:rPr>
          <w:color w:val="0070C0"/>
          <w:sz w:val="24"/>
          <w:szCs w:val="24"/>
        </w:rPr>
      </w:pPr>
      <w:r w:rsidRPr="00194655">
        <w:rPr>
          <w:color w:val="0070C0"/>
          <w:sz w:val="24"/>
          <w:szCs w:val="24"/>
        </w:rPr>
        <w:t xml:space="preserve">4. Členové Pracovní skupiny pro poplatky však pro plnění tohoto úkolu požadují, aby MPO vyzvalo kompetentní zástupce HK ČR a SP ČR ke společnému jednání za účelem jednoznačného vysvětlení rozsahu a způsobu zpracování přehledu dalších poplatků, které zatěžují podnikatelské subjekty. Zejména byly v tomto směru dotazy ze strany zástupce Ministerstva spravedlnosti a to, zda se požadavek týká i soudních poplatků, dále ze strany zástupce Ministerstva pro místní rozvoj, Ministerstva vnitra, Ministerstva kultury a Ministerstva dopravy zda se požadavek týká i správních poplatků a místních poplatků apod. Zadání úkolu je tedy v tomto smyslu potřeba jednoznačně definovat. Ředitelka odboru ekologie Ing. Pavlína Kulhánková projednala tento požadavek s viceprezidentem HK ČR Ing. Bartošem s tím, že MPO zašle Ing. Bartošovi všechny dotazy členů PS pro poplatky s požadavky na upřesnění zadání úkolu tak, aby zadání mohlo být zpřesněno.   </w:t>
      </w:r>
    </w:p>
    <w:p w:rsidR="00B179CB" w:rsidRDefault="00B179CB" w:rsidP="00B179CB">
      <w:pPr>
        <w:jc w:val="both"/>
        <w:rPr>
          <w:sz w:val="24"/>
          <w:szCs w:val="24"/>
        </w:rPr>
      </w:pPr>
    </w:p>
    <w:p w:rsidR="00B179CB" w:rsidRPr="00011F11" w:rsidRDefault="00B179CB" w:rsidP="005437D0">
      <w:pPr>
        <w:pStyle w:val="Odstavecseseznamem"/>
        <w:numPr>
          <w:ilvl w:val="0"/>
          <w:numId w:val="15"/>
        </w:numPr>
        <w:ind w:left="426" w:hanging="426"/>
        <w:jc w:val="both"/>
        <w:rPr>
          <w:b/>
          <w:color w:val="000000"/>
          <w:sz w:val="24"/>
          <w:szCs w:val="24"/>
        </w:rPr>
      </w:pPr>
      <w:r w:rsidRPr="00011F11">
        <w:rPr>
          <w:b/>
          <w:color w:val="000000"/>
          <w:sz w:val="24"/>
          <w:szCs w:val="24"/>
        </w:rPr>
        <w:t>K řešení situace ekologických průmyslových limitů</w:t>
      </w:r>
    </w:p>
    <w:p w:rsidR="00B179CB" w:rsidRPr="00011F11" w:rsidRDefault="00B179CB" w:rsidP="00B179CB">
      <w:pPr>
        <w:pStyle w:val="Odstavecseseznamem"/>
        <w:ind w:left="426"/>
        <w:jc w:val="both"/>
        <w:rPr>
          <w:b/>
          <w:color w:val="000000"/>
          <w:sz w:val="24"/>
          <w:szCs w:val="24"/>
        </w:rPr>
      </w:pPr>
    </w:p>
    <w:p w:rsidR="00B179CB" w:rsidRPr="00011F11" w:rsidRDefault="00B179CB" w:rsidP="00B179CB">
      <w:pPr>
        <w:pStyle w:val="Odstavecseseznamem"/>
        <w:numPr>
          <w:ilvl w:val="0"/>
          <w:numId w:val="4"/>
        </w:numPr>
        <w:jc w:val="both"/>
        <w:rPr>
          <w:b/>
          <w:color w:val="000000"/>
          <w:sz w:val="24"/>
          <w:szCs w:val="24"/>
        </w:rPr>
      </w:pPr>
      <w:r w:rsidRPr="00011F11">
        <w:rPr>
          <w:b/>
          <w:color w:val="000000"/>
          <w:sz w:val="24"/>
          <w:szCs w:val="24"/>
        </w:rPr>
        <w:t>Vyhodnotit podmínky provozu významných průmyslových zařízení a zvážit případné změny emisních limitů pro významná průmyslová zařízení, které jdou nad rámec požadavků evropské legislativy.</w:t>
      </w:r>
    </w:p>
    <w:p w:rsidR="00B179CB" w:rsidRPr="00011F11" w:rsidRDefault="00B179CB" w:rsidP="00B179CB">
      <w:pPr>
        <w:rPr>
          <w:b/>
          <w:color w:val="000000"/>
          <w:sz w:val="24"/>
          <w:szCs w:val="24"/>
        </w:rPr>
      </w:pPr>
    </w:p>
    <w:p w:rsidR="00B179CB" w:rsidRPr="00011F11" w:rsidRDefault="00B179CB" w:rsidP="00B179CB">
      <w:pPr>
        <w:pStyle w:val="Odstavecseseznamem"/>
        <w:numPr>
          <w:ilvl w:val="0"/>
          <w:numId w:val="4"/>
        </w:numPr>
        <w:autoSpaceDE w:val="0"/>
        <w:autoSpaceDN w:val="0"/>
        <w:adjustRightInd w:val="0"/>
        <w:jc w:val="both"/>
        <w:rPr>
          <w:b/>
          <w:color w:val="000000"/>
          <w:sz w:val="24"/>
          <w:szCs w:val="24"/>
        </w:rPr>
      </w:pPr>
      <w:r w:rsidRPr="00011F11">
        <w:rPr>
          <w:b/>
          <w:color w:val="000000"/>
          <w:sz w:val="24"/>
          <w:szCs w:val="24"/>
        </w:rPr>
        <w:t>Provádět další zpřísnění emisních limitů nad rámec již realizovaných opatření do doby ekonomické stabilizace pouze na případy přímo požadované evropskou legislativou.</w:t>
      </w:r>
    </w:p>
    <w:p w:rsidR="00B179CB" w:rsidRPr="00011F11" w:rsidRDefault="00B179CB" w:rsidP="00B179CB">
      <w:pPr>
        <w:pStyle w:val="Odstavecseseznamem"/>
        <w:autoSpaceDE w:val="0"/>
        <w:autoSpaceDN w:val="0"/>
        <w:adjustRightInd w:val="0"/>
        <w:jc w:val="both"/>
        <w:rPr>
          <w:b/>
          <w:color w:val="000000"/>
          <w:sz w:val="24"/>
          <w:szCs w:val="24"/>
        </w:rPr>
      </w:pPr>
    </w:p>
    <w:p w:rsidR="00B179CB" w:rsidRPr="00011F11" w:rsidRDefault="00B179CB" w:rsidP="00B179CB">
      <w:pPr>
        <w:pStyle w:val="Odstavecseseznamem"/>
        <w:numPr>
          <w:ilvl w:val="0"/>
          <w:numId w:val="4"/>
        </w:numPr>
        <w:autoSpaceDE w:val="0"/>
        <w:autoSpaceDN w:val="0"/>
        <w:adjustRightInd w:val="0"/>
        <w:contextualSpacing w:val="0"/>
        <w:jc w:val="both"/>
        <w:rPr>
          <w:b/>
          <w:color w:val="000000"/>
          <w:sz w:val="24"/>
          <w:szCs w:val="24"/>
        </w:rPr>
      </w:pPr>
      <w:r w:rsidRPr="00011F11">
        <w:rPr>
          <w:b/>
          <w:color w:val="000000"/>
          <w:sz w:val="24"/>
          <w:szCs w:val="24"/>
        </w:rPr>
        <w:t>Akcentovat v činnosti státní správy úplné využití všech flexibilních mechanismů ve vztahu k emisním limitům, které evropská a národní legislativa umožňuje.</w:t>
      </w:r>
    </w:p>
    <w:p w:rsidR="00B179CB" w:rsidRPr="00011F11" w:rsidRDefault="00B179CB" w:rsidP="00B179CB">
      <w:pPr>
        <w:pStyle w:val="Odstavecseseznamem"/>
        <w:autoSpaceDE w:val="0"/>
        <w:autoSpaceDN w:val="0"/>
        <w:adjustRightInd w:val="0"/>
        <w:jc w:val="both"/>
        <w:rPr>
          <w:b/>
          <w:color w:val="000000"/>
          <w:sz w:val="24"/>
          <w:szCs w:val="24"/>
        </w:rPr>
      </w:pPr>
    </w:p>
    <w:p w:rsidR="00B179CB" w:rsidRPr="00011F11" w:rsidRDefault="00B179CB" w:rsidP="00B179CB">
      <w:pPr>
        <w:pStyle w:val="Odstavecseseznamem"/>
        <w:numPr>
          <w:ilvl w:val="0"/>
          <w:numId w:val="4"/>
        </w:numPr>
        <w:autoSpaceDE w:val="0"/>
        <w:autoSpaceDN w:val="0"/>
        <w:adjustRightInd w:val="0"/>
        <w:jc w:val="both"/>
        <w:rPr>
          <w:b/>
          <w:color w:val="000000"/>
          <w:sz w:val="24"/>
          <w:szCs w:val="24"/>
        </w:rPr>
      </w:pPr>
      <w:r w:rsidRPr="00011F11">
        <w:rPr>
          <w:b/>
          <w:color w:val="000000"/>
          <w:sz w:val="24"/>
          <w:szCs w:val="24"/>
        </w:rPr>
        <w:t>Postupovat tak, aby EK nemohla namítat nesprávné provedení evropských právních předpisů a nebylo ohroženo využití podpory z evropských kohezních fondů u dotčených průmyslových zařízení.</w:t>
      </w:r>
    </w:p>
    <w:p w:rsidR="00B179CB" w:rsidRPr="00011F11" w:rsidRDefault="00B179CB" w:rsidP="00B179CB">
      <w:pPr>
        <w:pStyle w:val="Odstavecseseznamem"/>
        <w:rPr>
          <w:b/>
          <w:color w:val="000000"/>
          <w:sz w:val="24"/>
          <w:szCs w:val="24"/>
        </w:rPr>
      </w:pPr>
    </w:p>
    <w:p w:rsidR="00B179CB" w:rsidRPr="00011F11" w:rsidRDefault="00B179CB" w:rsidP="00B179CB">
      <w:pPr>
        <w:pStyle w:val="Odstavecseseznamem"/>
        <w:numPr>
          <w:ilvl w:val="0"/>
          <w:numId w:val="4"/>
        </w:numPr>
        <w:autoSpaceDE w:val="0"/>
        <w:autoSpaceDN w:val="0"/>
        <w:adjustRightInd w:val="0"/>
        <w:contextualSpacing w:val="0"/>
        <w:jc w:val="both"/>
        <w:rPr>
          <w:b/>
          <w:color w:val="000000"/>
          <w:sz w:val="24"/>
          <w:szCs w:val="24"/>
        </w:rPr>
      </w:pPr>
      <w:r w:rsidRPr="00011F11">
        <w:rPr>
          <w:b/>
          <w:color w:val="000000"/>
          <w:sz w:val="24"/>
          <w:szCs w:val="24"/>
        </w:rPr>
        <w:t>Dojednat s Evropskou komisí schválení Přechodného národního plánu zpracovaného v návaznosti na zákon o ochraně ovzduší a směrnici o</w:t>
      </w:r>
      <w:r w:rsidR="0070464F">
        <w:rPr>
          <w:b/>
          <w:color w:val="000000"/>
          <w:sz w:val="24"/>
          <w:szCs w:val="24"/>
        </w:rPr>
        <w:t> </w:t>
      </w:r>
      <w:r w:rsidRPr="00011F11">
        <w:rPr>
          <w:b/>
          <w:color w:val="000000"/>
          <w:sz w:val="24"/>
          <w:szCs w:val="24"/>
        </w:rPr>
        <w:t>průmyslových emisích a vytvořit podmínky umožňující maximální využití přechodných režimů podle zákona o ochraně ovzduší pro zdroje dodávající teplo do soustavy zásobování tepelnou energií a pro zdroje s omezenou životností.</w:t>
      </w:r>
    </w:p>
    <w:p w:rsidR="00B179CB" w:rsidRPr="00011F11" w:rsidRDefault="00B179CB" w:rsidP="00B179CB">
      <w:pPr>
        <w:ind w:left="4956" w:firstLine="708"/>
        <w:jc w:val="both"/>
        <w:rPr>
          <w:color w:val="000000"/>
          <w:sz w:val="24"/>
          <w:szCs w:val="24"/>
        </w:rPr>
      </w:pPr>
      <w:r w:rsidRPr="00011F11">
        <w:rPr>
          <w:color w:val="000000"/>
          <w:sz w:val="24"/>
          <w:szCs w:val="24"/>
        </w:rPr>
        <w:t>Termín: 06/2014</w:t>
      </w:r>
    </w:p>
    <w:p w:rsidR="00B179CB" w:rsidRPr="00011F11" w:rsidRDefault="00B179CB" w:rsidP="00B179CB">
      <w:pPr>
        <w:pStyle w:val="Odstavecseseznamem"/>
        <w:autoSpaceDE w:val="0"/>
        <w:autoSpaceDN w:val="0"/>
        <w:adjustRightInd w:val="0"/>
        <w:ind w:left="714"/>
        <w:contextualSpacing w:val="0"/>
        <w:jc w:val="both"/>
        <w:rPr>
          <w:b/>
          <w:color w:val="000000"/>
          <w:sz w:val="24"/>
          <w:szCs w:val="24"/>
        </w:rPr>
      </w:pPr>
    </w:p>
    <w:p w:rsidR="00B179CB" w:rsidRPr="00011F11" w:rsidRDefault="00B179CB" w:rsidP="00B179CB">
      <w:pPr>
        <w:pStyle w:val="Odstavecseseznamem"/>
        <w:numPr>
          <w:ilvl w:val="0"/>
          <w:numId w:val="4"/>
        </w:numPr>
        <w:autoSpaceDE w:val="0"/>
        <w:autoSpaceDN w:val="0"/>
        <w:adjustRightInd w:val="0"/>
        <w:contextualSpacing w:val="0"/>
        <w:jc w:val="both"/>
        <w:rPr>
          <w:b/>
          <w:color w:val="000000"/>
          <w:sz w:val="24"/>
          <w:szCs w:val="24"/>
        </w:rPr>
      </w:pPr>
      <w:r w:rsidRPr="00011F11">
        <w:rPr>
          <w:b/>
          <w:color w:val="000000"/>
          <w:sz w:val="24"/>
          <w:szCs w:val="24"/>
        </w:rPr>
        <w:t>Zpracovat analýzu české a evropské legislativy na úseku ochrany ovzduší, v</w:t>
      </w:r>
      <w:r w:rsidR="0070464F">
        <w:rPr>
          <w:b/>
          <w:color w:val="000000"/>
          <w:sz w:val="24"/>
          <w:szCs w:val="24"/>
        </w:rPr>
        <w:t> </w:t>
      </w:r>
      <w:r w:rsidRPr="00011F11">
        <w:rPr>
          <w:b/>
          <w:color w:val="000000"/>
          <w:sz w:val="24"/>
          <w:szCs w:val="24"/>
        </w:rPr>
        <w:t xml:space="preserve">rámci které bude zhodnoceno, zda požadavky vyplývající z národní právní </w:t>
      </w:r>
      <w:r w:rsidRPr="00011F11">
        <w:rPr>
          <w:b/>
          <w:color w:val="000000"/>
          <w:sz w:val="24"/>
          <w:szCs w:val="24"/>
        </w:rPr>
        <w:lastRenderedPageBreak/>
        <w:t>úpravy nejsou v oblastech řešených na úrovni EU přísnější a navrhnout případné změny.</w:t>
      </w:r>
    </w:p>
    <w:p w:rsidR="00B179CB" w:rsidRPr="008A3A7E" w:rsidRDefault="00B179CB" w:rsidP="00B179CB">
      <w:pPr>
        <w:pStyle w:val="Odstavecseseznamem"/>
        <w:autoSpaceDE w:val="0"/>
        <w:autoSpaceDN w:val="0"/>
        <w:adjustRightInd w:val="0"/>
        <w:ind w:left="4968" w:firstLine="696"/>
        <w:contextualSpacing w:val="0"/>
        <w:jc w:val="both"/>
        <w:rPr>
          <w:color w:val="000000"/>
          <w:sz w:val="24"/>
          <w:szCs w:val="24"/>
        </w:rPr>
      </w:pPr>
      <w:r w:rsidRPr="008A3A7E">
        <w:rPr>
          <w:color w:val="000000"/>
          <w:sz w:val="24"/>
          <w:szCs w:val="24"/>
        </w:rPr>
        <w:t>Termín: 01/2014</w:t>
      </w:r>
    </w:p>
    <w:p w:rsidR="00B179CB" w:rsidRPr="008A3A7E" w:rsidRDefault="00B179CB" w:rsidP="00B179CB">
      <w:pPr>
        <w:ind w:firstLine="348"/>
        <w:jc w:val="both"/>
        <w:rPr>
          <w:sz w:val="24"/>
          <w:szCs w:val="24"/>
        </w:rPr>
      </w:pPr>
      <w:r w:rsidRPr="008A3A7E">
        <w:rPr>
          <w:sz w:val="24"/>
          <w:szCs w:val="24"/>
        </w:rPr>
        <w:t>Zajistí: MŽP, ÚV ČR</w:t>
      </w:r>
      <w:r w:rsidRPr="008A3A7E">
        <w:rPr>
          <w:sz w:val="24"/>
          <w:szCs w:val="24"/>
        </w:rPr>
        <w:tab/>
      </w:r>
      <w:r w:rsidRPr="008A3A7E">
        <w:rPr>
          <w:sz w:val="24"/>
          <w:szCs w:val="24"/>
        </w:rPr>
        <w:tab/>
      </w:r>
    </w:p>
    <w:p w:rsidR="00B179CB" w:rsidRPr="008A3A7E" w:rsidRDefault="00B179CB" w:rsidP="00B179CB">
      <w:pPr>
        <w:ind w:firstLine="348"/>
        <w:jc w:val="both"/>
        <w:rPr>
          <w:sz w:val="24"/>
          <w:szCs w:val="24"/>
        </w:rPr>
      </w:pPr>
      <w:r w:rsidRPr="008A3A7E">
        <w:rPr>
          <w:sz w:val="24"/>
          <w:szCs w:val="24"/>
        </w:rPr>
        <w:t>Spolupráce: MSK</w:t>
      </w:r>
    </w:p>
    <w:p w:rsidR="00B179CB" w:rsidRDefault="00B179CB" w:rsidP="00B179CB">
      <w:pPr>
        <w:ind w:firstLine="348"/>
        <w:jc w:val="both"/>
        <w:rPr>
          <w:sz w:val="24"/>
          <w:szCs w:val="24"/>
        </w:rPr>
      </w:pPr>
    </w:p>
    <w:p w:rsidR="00B179CB" w:rsidRPr="00194655" w:rsidRDefault="00B179CB" w:rsidP="00B179CB">
      <w:pPr>
        <w:ind w:firstLine="348"/>
        <w:jc w:val="both"/>
        <w:rPr>
          <w:b/>
          <w:color w:val="0070C0"/>
          <w:sz w:val="24"/>
          <w:szCs w:val="24"/>
          <w:u w:val="single"/>
        </w:rPr>
      </w:pPr>
      <w:r w:rsidRPr="00194655">
        <w:rPr>
          <w:b/>
          <w:color w:val="0070C0"/>
          <w:sz w:val="24"/>
          <w:szCs w:val="24"/>
          <w:u w:val="single"/>
        </w:rPr>
        <w:t>PLNĚNÍ:</w:t>
      </w:r>
    </w:p>
    <w:p w:rsidR="00B179CB" w:rsidRPr="00194655" w:rsidRDefault="00B179CB" w:rsidP="00B179CB">
      <w:pPr>
        <w:ind w:left="348"/>
        <w:jc w:val="both"/>
        <w:rPr>
          <w:color w:val="0070C0"/>
          <w:sz w:val="24"/>
          <w:szCs w:val="24"/>
        </w:rPr>
      </w:pPr>
      <w:r w:rsidRPr="00194655">
        <w:rPr>
          <w:color w:val="0070C0"/>
          <w:sz w:val="24"/>
          <w:szCs w:val="24"/>
        </w:rPr>
        <w:t xml:space="preserve">Tento úkol je zaměřen na řešení situace ekologických průmyslových limitů. Je podrobněji rozčleněn do 6 dílčích úkolů. </w:t>
      </w:r>
      <w:r w:rsidRPr="00194655">
        <w:rPr>
          <w:b/>
          <w:color w:val="0070C0"/>
          <w:sz w:val="24"/>
          <w:szCs w:val="24"/>
        </w:rPr>
        <w:t>Předmět úkolu se dotýká i MPO.</w:t>
      </w:r>
      <w:r w:rsidRPr="00194655">
        <w:rPr>
          <w:color w:val="0070C0"/>
          <w:sz w:val="24"/>
          <w:szCs w:val="24"/>
        </w:rPr>
        <w:t xml:space="preserve"> </w:t>
      </w:r>
    </w:p>
    <w:p w:rsidR="00B179CB" w:rsidRPr="00194655" w:rsidRDefault="00B179CB" w:rsidP="00B179CB">
      <w:pPr>
        <w:ind w:left="348"/>
        <w:jc w:val="both"/>
        <w:rPr>
          <w:color w:val="0070C0"/>
          <w:sz w:val="24"/>
          <w:szCs w:val="24"/>
        </w:rPr>
      </w:pPr>
    </w:p>
    <w:p w:rsidR="00B179CB" w:rsidRPr="00194655" w:rsidRDefault="00B179CB" w:rsidP="00B179CB">
      <w:pPr>
        <w:ind w:left="348"/>
        <w:jc w:val="both"/>
        <w:rPr>
          <w:color w:val="0070C0"/>
          <w:sz w:val="24"/>
          <w:szCs w:val="24"/>
        </w:rPr>
      </w:pPr>
      <w:r w:rsidRPr="00194655">
        <w:rPr>
          <w:color w:val="0070C0"/>
          <w:sz w:val="24"/>
          <w:szCs w:val="24"/>
        </w:rPr>
        <w:t>Byl odeslán dopis pana ministra na ministra životního prostředí s požadavkem na začlenění MPO jako spolupracující organizace při plnění bodu 6 přílohy č. 1b.</w:t>
      </w:r>
    </w:p>
    <w:p w:rsidR="00B179CB" w:rsidRPr="00194655" w:rsidRDefault="00B179CB" w:rsidP="00B179CB">
      <w:pPr>
        <w:ind w:left="348"/>
        <w:jc w:val="both"/>
        <w:rPr>
          <w:color w:val="0070C0"/>
          <w:sz w:val="24"/>
          <w:szCs w:val="24"/>
        </w:rPr>
      </w:pPr>
    </w:p>
    <w:p w:rsidR="00B179CB" w:rsidRPr="00194655" w:rsidRDefault="00B179CB" w:rsidP="00B179CB">
      <w:pPr>
        <w:ind w:left="348"/>
        <w:jc w:val="both"/>
        <w:rPr>
          <w:b/>
          <w:color w:val="0070C0"/>
          <w:sz w:val="24"/>
          <w:szCs w:val="24"/>
        </w:rPr>
      </w:pPr>
      <w:r w:rsidRPr="00194655">
        <w:rPr>
          <w:b/>
          <w:color w:val="0070C0"/>
          <w:sz w:val="24"/>
          <w:szCs w:val="24"/>
        </w:rPr>
        <w:t>Dosud jsme neobdrželi odpověď od ministra životního prostředí.</w:t>
      </w:r>
    </w:p>
    <w:p w:rsidR="00B179CB" w:rsidRPr="00194655" w:rsidRDefault="00B179CB" w:rsidP="00B179CB">
      <w:pPr>
        <w:ind w:left="348"/>
        <w:jc w:val="both"/>
        <w:rPr>
          <w:color w:val="0070C0"/>
          <w:sz w:val="24"/>
          <w:szCs w:val="24"/>
        </w:rPr>
      </w:pPr>
    </w:p>
    <w:p w:rsidR="00B179CB" w:rsidRPr="00194655" w:rsidRDefault="00B179CB" w:rsidP="00B179CB">
      <w:pPr>
        <w:ind w:left="348"/>
        <w:jc w:val="both"/>
        <w:rPr>
          <w:color w:val="0070C0"/>
          <w:sz w:val="24"/>
          <w:szCs w:val="24"/>
          <w:u w:val="single"/>
        </w:rPr>
      </w:pPr>
      <w:r w:rsidRPr="00194655">
        <w:rPr>
          <w:color w:val="0070C0"/>
          <w:sz w:val="24"/>
          <w:szCs w:val="24"/>
          <w:u w:val="single"/>
        </w:rPr>
        <w:t>MŽP:</w:t>
      </w:r>
    </w:p>
    <w:p w:rsidR="00B179CB" w:rsidRPr="00011F11" w:rsidRDefault="00011F11" w:rsidP="00B179CB">
      <w:pPr>
        <w:ind w:left="348"/>
        <w:jc w:val="both"/>
        <w:rPr>
          <w:i/>
          <w:color w:val="0070C0"/>
          <w:sz w:val="24"/>
          <w:szCs w:val="24"/>
          <w:u w:val="single"/>
        </w:rPr>
      </w:pPr>
      <w:r w:rsidRPr="00011F11">
        <w:rPr>
          <w:i/>
          <w:color w:val="0070C0"/>
          <w:sz w:val="24"/>
          <w:szCs w:val="24"/>
          <w:u w:val="single"/>
        </w:rPr>
        <w:t>k 6a a 6b:</w:t>
      </w:r>
    </w:p>
    <w:p w:rsidR="00011F11" w:rsidRPr="00011F11" w:rsidRDefault="00011F11" w:rsidP="00011F11">
      <w:pPr>
        <w:ind w:left="348"/>
        <w:jc w:val="both"/>
        <w:rPr>
          <w:color w:val="0070C0"/>
          <w:sz w:val="24"/>
          <w:szCs w:val="24"/>
        </w:rPr>
      </w:pPr>
      <w:r w:rsidRPr="00011F11">
        <w:rPr>
          <w:color w:val="0070C0"/>
          <w:sz w:val="24"/>
          <w:szCs w:val="24"/>
        </w:rPr>
        <w:t xml:space="preserve">Česká republika musí zajistit plnění imisních limitů, které vyplývají ze směrnice 2008/50/ES o kvalitě vnějšího ovzduší a čistším ovzduší pro Evropu, které nejsou v současné době dodržovány. Z tohoto důvodu také čelí Česká republika řízení o porušení Smlouvy s EU. Zpřísňování emisních limitů by tedy mělo nastat pouze v případě, že mají dané zdroje znečišťování významný vliv na kvalitu ovzduší, a to pouze do té míry, která vychází ze směrnice 2010/75/EU o průmyslových emisích (dále jen „IED“). </w:t>
      </w:r>
    </w:p>
    <w:p w:rsidR="008A7C8A" w:rsidRDefault="008A7C8A" w:rsidP="00011F11">
      <w:pPr>
        <w:ind w:left="348"/>
        <w:jc w:val="both"/>
        <w:rPr>
          <w:color w:val="0070C0"/>
          <w:sz w:val="24"/>
          <w:szCs w:val="24"/>
        </w:rPr>
      </w:pPr>
    </w:p>
    <w:p w:rsidR="00011F11" w:rsidRPr="00011F11" w:rsidRDefault="00011F11" w:rsidP="00011F11">
      <w:pPr>
        <w:ind w:left="348"/>
        <w:jc w:val="both"/>
        <w:rPr>
          <w:color w:val="0070C0"/>
          <w:sz w:val="24"/>
          <w:szCs w:val="24"/>
        </w:rPr>
      </w:pPr>
      <w:r w:rsidRPr="00011F11">
        <w:rPr>
          <w:color w:val="0070C0"/>
          <w:sz w:val="24"/>
          <w:szCs w:val="24"/>
        </w:rPr>
        <w:t>Emisní limity a podmínky provozu technologických zdrojů, kam patří rovněž hutnictví a slévárenství, upravuje příloha č. 8 vyhlášky č. 415/2012 Sb., o přípustné úrovni znečišťování a jejím zjišťování a o provedení některých dalších ustanovení zákona o ochraně ovzduší. Emisní limity a technické podmínky provozu jsou touto vyhláškou ve</w:t>
      </w:r>
      <w:r w:rsidR="008A7C8A">
        <w:rPr>
          <w:color w:val="0070C0"/>
          <w:sz w:val="24"/>
          <w:szCs w:val="24"/>
        </w:rPr>
        <w:t> </w:t>
      </w:r>
      <w:r w:rsidRPr="00011F11">
        <w:rPr>
          <w:color w:val="0070C0"/>
          <w:sz w:val="24"/>
          <w:szCs w:val="24"/>
        </w:rPr>
        <w:t>většině případů nastaveny mírněji, než je požadováno evropskou legislativou. V</w:t>
      </w:r>
      <w:r w:rsidR="008A7C8A">
        <w:rPr>
          <w:color w:val="0070C0"/>
          <w:sz w:val="24"/>
          <w:szCs w:val="24"/>
        </w:rPr>
        <w:t> </w:t>
      </w:r>
      <w:r w:rsidRPr="00011F11">
        <w:rPr>
          <w:color w:val="0070C0"/>
          <w:sz w:val="24"/>
          <w:szCs w:val="24"/>
        </w:rPr>
        <w:t>současné době MŽP nepřipravuje zpřísňování těchto emisních limitů a technických podmínek provozu.</w:t>
      </w:r>
      <w:r w:rsidR="008A7C8A">
        <w:rPr>
          <w:color w:val="0070C0"/>
          <w:sz w:val="24"/>
          <w:szCs w:val="24"/>
        </w:rPr>
        <w:t xml:space="preserve"> Oba body jsou plněny průběžně.</w:t>
      </w:r>
      <w:r w:rsidRPr="00011F11">
        <w:rPr>
          <w:color w:val="0070C0"/>
          <w:sz w:val="24"/>
          <w:szCs w:val="24"/>
        </w:rPr>
        <w:t xml:space="preserve"> </w:t>
      </w:r>
    </w:p>
    <w:p w:rsidR="00011F11" w:rsidRDefault="00011F11" w:rsidP="00B179CB">
      <w:pPr>
        <w:ind w:left="348"/>
        <w:jc w:val="both"/>
        <w:rPr>
          <w:color w:val="0070C0"/>
          <w:sz w:val="24"/>
          <w:szCs w:val="24"/>
        </w:rPr>
      </w:pPr>
    </w:p>
    <w:p w:rsidR="008A7C8A" w:rsidRDefault="008A7C8A" w:rsidP="00B179CB">
      <w:pPr>
        <w:ind w:left="348"/>
        <w:jc w:val="both"/>
        <w:rPr>
          <w:i/>
          <w:color w:val="0070C0"/>
          <w:sz w:val="24"/>
          <w:szCs w:val="24"/>
          <w:u w:val="single"/>
        </w:rPr>
      </w:pPr>
      <w:r w:rsidRPr="008A7C8A">
        <w:rPr>
          <w:i/>
          <w:color w:val="0070C0"/>
          <w:sz w:val="24"/>
          <w:szCs w:val="24"/>
          <w:u w:val="single"/>
        </w:rPr>
        <w:t>k 6c</w:t>
      </w:r>
      <w:r>
        <w:rPr>
          <w:i/>
          <w:color w:val="0070C0"/>
          <w:sz w:val="24"/>
          <w:szCs w:val="24"/>
          <w:u w:val="single"/>
        </w:rPr>
        <w:t xml:space="preserve"> a 6d</w:t>
      </w:r>
      <w:r w:rsidRPr="008A7C8A">
        <w:rPr>
          <w:i/>
          <w:color w:val="0070C0"/>
          <w:sz w:val="24"/>
          <w:szCs w:val="24"/>
          <w:u w:val="single"/>
        </w:rPr>
        <w:t>:</w:t>
      </w:r>
    </w:p>
    <w:p w:rsidR="008A7C8A" w:rsidRDefault="008A7C8A" w:rsidP="008A7C8A">
      <w:pPr>
        <w:ind w:left="348"/>
        <w:jc w:val="both"/>
        <w:rPr>
          <w:color w:val="0070C0"/>
          <w:sz w:val="24"/>
          <w:szCs w:val="24"/>
        </w:rPr>
      </w:pPr>
      <w:r w:rsidRPr="008A7C8A">
        <w:rPr>
          <w:color w:val="0070C0"/>
          <w:sz w:val="24"/>
          <w:szCs w:val="24"/>
        </w:rPr>
        <w:t>Tyto body jsou plněny průběžně v návaznosti na plnění ostatních úkolů uvedených v bodě 6, se kterými jsou úzce provázány. Přechodné režimy pro energetické zdroje, obsažené v zákoně č. 201/2012 Sb., o ochraně ovzduší, jsou při splnění stanovených podmínek koncipovány jako nárokové přímo ze zákona, státní správa jejich uplatnění tedy nijak neovlivňuje.</w:t>
      </w:r>
    </w:p>
    <w:p w:rsidR="008A7C8A" w:rsidRDefault="008A7C8A" w:rsidP="008A7C8A">
      <w:pPr>
        <w:ind w:left="348"/>
        <w:jc w:val="both"/>
        <w:rPr>
          <w:color w:val="0070C0"/>
          <w:sz w:val="24"/>
          <w:szCs w:val="24"/>
        </w:rPr>
      </w:pPr>
    </w:p>
    <w:p w:rsidR="008A7C8A" w:rsidRPr="008A7C8A" w:rsidRDefault="008A7C8A" w:rsidP="008A7C8A">
      <w:pPr>
        <w:ind w:left="348"/>
        <w:jc w:val="both"/>
        <w:rPr>
          <w:i/>
          <w:color w:val="0070C0"/>
          <w:sz w:val="24"/>
          <w:szCs w:val="24"/>
          <w:u w:val="single"/>
        </w:rPr>
      </w:pPr>
      <w:r w:rsidRPr="008A7C8A">
        <w:rPr>
          <w:i/>
          <w:color w:val="0070C0"/>
          <w:sz w:val="24"/>
          <w:szCs w:val="24"/>
          <w:u w:val="single"/>
        </w:rPr>
        <w:t>k 6e:</w:t>
      </w:r>
    </w:p>
    <w:p w:rsidR="008A7C8A" w:rsidRPr="008A7C8A" w:rsidRDefault="008A7C8A" w:rsidP="008A7C8A">
      <w:pPr>
        <w:ind w:left="348"/>
        <w:jc w:val="both"/>
        <w:rPr>
          <w:color w:val="0070C0"/>
          <w:sz w:val="24"/>
          <w:szCs w:val="24"/>
        </w:rPr>
      </w:pPr>
      <w:r w:rsidRPr="008A7C8A">
        <w:rPr>
          <w:color w:val="0070C0"/>
          <w:sz w:val="24"/>
          <w:szCs w:val="24"/>
        </w:rPr>
        <w:t>Schvalování Přechodného národního plánu České republiky (dále jen „PNP“) probíhá v souladu s požadavky, které vyplývají z IED a zákona č. 201/2012 Sb. o ochraně ovzduší. PNP byl na základě zákonného zmocnění odeslán dne 21. 12. 2012 ke schválení Evropské komisi a dne 16. 1. 2013 byl předložen pro informaci členů vlády. Evropská komise zaslala k PNP MŽP v letošním roce dvě sady připomínek, na oba dopisy MŽP ve</w:t>
      </w:r>
      <w:r>
        <w:rPr>
          <w:color w:val="0070C0"/>
          <w:sz w:val="24"/>
          <w:szCs w:val="24"/>
        </w:rPr>
        <w:t> </w:t>
      </w:r>
      <w:r w:rsidRPr="008A7C8A">
        <w:rPr>
          <w:color w:val="0070C0"/>
          <w:sz w:val="24"/>
          <w:szCs w:val="24"/>
        </w:rPr>
        <w:t>stanovené lhůtě reagovalo. V současné době je očekávána další reakce Evropské komise. Bod 6e usnesení vlády je tedy plněn průběžně.</w:t>
      </w:r>
    </w:p>
    <w:p w:rsidR="008A7C8A" w:rsidRDefault="008A7C8A" w:rsidP="00B179CB">
      <w:pPr>
        <w:ind w:left="348"/>
        <w:jc w:val="both"/>
        <w:rPr>
          <w:i/>
          <w:color w:val="0070C0"/>
          <w:sz w:val="24"/>
          <w:szCs w:val="24"/>
          <w:u w:val="single"/>
        </w:rPr>
      </w:pPr>
    </w:p>
    <w:p w:rsidR="0070464F" w:rsidRDefault="0070464F" w:rsidP="00B179CB">
      <w:pPr>
        <w:ind w:left="348"/>
        <w:jc w:val="both"/>
        <w:rPr>
          <w:i/>
          <w:color w:val="0070C0"/>
          <w:sz w:val="24"/>
          <w:szCs w:val="24"/>
          <w:u w:val="single"/>
        </w:rPr>
      </w:pPr>
    </w:p>
    <w:p w:rsidR="0070464F" w:rsidRDefault="0070464F" w:rsidP="00B179CB">
      <w:pPr>
        <w:ind w:left="348"/>
        <w:jc w:val="both"/>
        <w:rPr>
          <w:i/>
          <w:color w:val="0070C0"/>
          <w:sz w:val="24"/>
          <w:szCs w:val="24"/>
          <w:u w:val="single"/>
        </w:rPr>
      </w:pPr>
    </w:p>
    <w:p w:rsidR="008A7C8A" w:rsidRDefault="008A7C8A" w:rsidP="00B179CB">
      <w:pPr>
        <w:ind w:left="348"/>
        <w:jc w:val="both"/>
        <w:rPr>
          <w:i/>
          <w:color w:val="0070C0"/>
          <w:sz w:val="24"/>
          <w:szCs w:val="24"/>
          <w:u w:val="single"/>
        </w:rPr>
      </w:pPr>
      <w:r>
        <w:rPr>
          <w:i/>
          <w:color w:val="0070C0"/>
          <w:sz w:val="24"/>
          <w:szCs w:val="24"/>
          <w:u w:val="single"/>
        </w:rPr>
        <w:lastRenderedPageBreak/>
        <w:t>k 6f:</w:t>
      </w:r>
    </w:p>
    <w:p w:rsidR="008A7C8A" w:rsidRPr="008A7C8A" w:rsidRDefault="008A7C8A" w:rsidP="008A7C8A">
      <w:pPr>
        <w:ind w:left="348"/>
        <w:jc w:val="both"/>
        <w:rPr>
          <w:color w:val="0070C0"/>
          <w:sz w:val="24"/>
          <w:szCs w:val="24"/>
        </w:rPr>
      </w:pPr>
      <w:r w:rsidRPr="008A7C8A">
        <w:rPr>
          <w:color w:val="0070C0"/>
          <w:sz w:val="24"/>
          <w:szCs w:val="24"/>
        </w:rPr>
        <w:t>Analýza je zpracovávána a bude předložena v termínu uloženém vládou, tedy v lednu 2014.</w:t>
      </w:r>
    </w:p>
    <w:p w:rsidR="008A7C8A" w:rsidRPr="008A7C8A" w:rsidRDefault="008A7C8A" w:rsidP="00B179CB">
      <w:pPr>
        <w:ind w:left="348"/>
        <w:jc w:val="both"/>
        <w:rPr>
          <w:i/>
          <w:color w:val="0070C0"/>
          <w:sz w:val="24"/>
          <w:szCs w:val="24"/>
          <w:u w:val="single"/>
        </w:rPr>
      </w:pPr>
    </w:p>
    <w:p w:rsidR="00B179CB" w:rsidRPr="008A7C8A" w:rsidRDefault="00B179CB" w:rsidP="005437D0">
      <w:pPr>
        <w:pStyle w:val="Odstavecseseznamem"/>
        <w:numPr>
          <w:ilvl w:val="0"/>
          <w:numId w:val="15"/>
        </w:numPr>
        <w:jc w:val="both"/>
        <w:rPr>
          <w:b/>
          <w:sz w:val="24"/>
          <w:szCs w:val="24"/>
        </w:rPr>
      </w:pPr>
      <w:r w:rsidRPr="008A7C8A">
        <w:rPr>
          <w:b/>
          <w:sz w:val="24"/>
          <w:szCs w:val="24"/>
        </w:rPr>
        <w:t>Navrhnout vládě ustavení vládního zmocněnce pro řešení transformačních problémů MSK.</w:t>
      </w:r>
    </w:p>
    <w:p w:rsidR="00B179CB" w:rsidRPr="008A3A7E" w:rsidRDefault="00B179CB" w:rsidP="00B179CB">
      <w:pPr>
        <w:pStyle w:val="Odstavecseseznamem"/>
        <w:ind w:left="360"/>
        <w:jc w:val="both"/>
        <w:rPr>
          <w:sz w:val="24"/>
          <w:szCs w:val="24"/>
        </w:rPr>
      </w:pPr>
    </w:p>
    <w:p w:rsidR="00B179CB" w:rsidRPr="008A3A7E" w:rsidRDefault="00B179CB" w:rsidP="00B179CB">
      <w:pPr>
        <w:pStyle w:val="Odstavecseseznamem"/>
        <w:ind w:left="360"/>
        <w:jc w:val="both"/>
        <w:rPr>
          <w:sz w:val="24"/>
          <w:szCs w:val="24"/>
        </w:rPr>
      </w:pPr>
      <w:r w:rsidRPr="008A3A7E">
        <w:rPr>
          <w:sz w:val="24"/>
          <w:szCs w:val="24"/>
        </w:rPr>
        <w:t xml:space="preserve">Zajistí: </w:t>
      </w:r>
      <w:r w:rsidRPr="008A3A7E">
        <w:rPr>
          <w:sz w:val="24"/>
          <w:szCs w:val="24"/>
          <w:u w:val="single"/>
        </w:rPr>
        <w:t>MPO</w:t>
      </w:r>
      <w:r w:rsidRPr="008A3A7E">
        <w:rPr>
          <w:sz w:val="24"/>
          <w:szCs w:val="24"/>
        </w:rPr>
        <w:t xml:space="preserve"> </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Termín: 12/2013</w:t>
      </w:r>
    </w:p>
    <w:p w:rsidR="00B179CB" w:rsidRDefault="00B179CB" w:rsidP="00B179CB">
      <w:pPr>
        <w:ind w:firstLine="360"/>
        <w:jc w:val="both"/>
        <w:rPr>
          <w:sz w:val="24"/>
          <w:szCs w:val="24"/>
        </w:rPr>
      </w:pPr>
    </w:p>
    <w:p w:rsidR="00B179CB" w:rsidRPr="00AB3D81" w:rsidRDefault="00B179CB" w:rsidP="00B179CB">
      <w:pPr>
        <w:ind w:firstLine="360"/>
        <w:jc w:val="both"/>
        <w:rPr>
          <w:b/>
          <w:color w:val="0070C0"/>
          <w:sz w:val="24"/>
          <w:szCs w:val="24"/>
          <w:u w:val="single"/>
        </w:rPr>
      </w:pPr>
      <w:r w:rsidRPr="00AB3D81">
        <w:rPr>
          <w:b/>
          <w:color w:val="0070C0"/>
          <w:sz w:val="24"/>
          <w:szCs w:val="24"/>
          <w:u w:val="single"/>
        </w:rPr>
        <w:t>PLNĚNÍ:</w:t>
      </w:r>
    </w:p>
    <w:p w:rsidR="00B179CB" w:rsidRPr="00AB3D81" w:rsidRDefault="00B179CB" w:rsidP="00B179CB">
      <w:pPr>
        <w:tabs>
          <w:tab w:val="left" w:pos="426"/>
        </w:tabs>
        <w:jc w:val="both"/>
        <w:rPr>
          <w:color w:val="0070C0"/>
          <w:sz w:val="24"/>
          <w:szCs w:val="24"/>
        </w:rPr>
      </w:pPr>
      <w:r w:rsidRPr="00AB3D81">
        <w:rPr>
          <w:color w:val="0070C0"/>
          <w:sz w:val="24"/>
          <w:szCs w:val="24"/>
        </w:rPr>
        <w:tab/>
        <w:t>Materiál do vlády bude předložen v termínu.</w:t>
      </w:r>
    </w:p>
    <w:p w:rsidR="00B179CB" w:rsidRPr="008A3A7E" w:rsidRDefault="00B179CB" w:rsidP="00B179CB">
      <w:pPr>
        <w:jc w:val="both"/>
        <w:rPr>
          <w:sz w:val="24"/>
          <w:szCs w:val="24"/>
        </w:rPr>
      </w:pPr>
    </w:p>
    <w:p w:rsidR="00B179CB" w:rsidRPr="008A7C8A" w:rsidRDefault="00B179CB" w:rsidP="00B179CB">
      <w:pPr>
        <w:ind w:left="426" w:hanging="426"/>
        <w:jc w:val="both"/>
        <w:rPr>
          <w:b/>
          <w:sz w:val="24"/>
          <w:szCs w:val="24"/>
        </w:rPr>
      </w:pPr>
      <w:r w:rsidRPr="008A7C8A">
        <w:rPr>
          <w:b/>
          <w:sz w:val="24"/>
          <w:szCs w:val="24"/>
        </w:rPr>
        <w:t>8)</w:t>
      </w:r>
      <w:r w:rsidRPr="008A3A7E">
        <w:rPr>
          <w:sz w:val="24"/>
          <w:szCs w:val="24"/>
        </w:rPr>
        <w:tab/>
      </w:r>
      <w:r w:rsidRPr="008A7C8A">
        <w:rPr>
          <w:b/>
          <w:sz w:val="24"/>
          <w:szCs w:val="24"/>
        </w:rPr>
        <w:t>Zajistit snížení administrativní zátěže pro investory opatřeními směřujícími ke zkrácení lhůt přípravy a realizace staveb ve veřejném zájmu. K tomu provést změnu právní úpravy EIA ve smyslu odpovědi ČR na infringement ve věci a sjednotit rozhodovací praxi stavebních úřadů (digitalizace řízení).</w:t>
      </w:r>
    </w:p>
    <w:p w:rsidR="00B179CB" w:rsidRPr="008A3A7E" w:rsidRDefault="00B179CB" w:rsidP="00B179CB">
      <w:pPr>
        <w:ind w:left="426"/>
        <w:jc w:val="both"/>
        <w:rPr>
          <w:sz w:val="24"/>
          <w:szCs w:val="24"/>
        </w:rPr>
      </w:pPr>
    </w:p>
    <w:p w:rsidR="00B179CB" w:rsidRPr="008A3A7E" w:rsidRDefault="00B179CB" w:rsidP="00B179CB">
      <w:pPr>
        <w:pStyle w:val="Odstavecseseznamem"/>
        <w:ind w:left="426"/>
        <w:jc w:val="both"/>
        <w:rPr>
          <w:sz w:val="24"/>
          <w:szCs w:val="24"/>
        </w:rPr>
      </w:pPr>
      <w:r w:rsidRPr="008A3A7E">
        <w:rPr>
          <w:sz w:val="24"/>
          <w:szCs w:val="24"/>
        </w:rPr>
        <w:t xml:space="preserve">Zajistí: </w:t>
      </w:r>
      <w:r>
        <w:rPr>
          <w:sz w:val="24"/>
          <w:szCs w:val="24"/>
        </w:rPr>
        <w:t xml:space="preserve">MŽP, </w:t>
      </w:r>
      <w:r w:rsidRPr="008A3A7E">
        <w:rPr>
          <w:sz w:val="24"/>
          <w:szCs w:val="24"/>
        </w:rPr>
        <w:t xml:space="preserve">MMR, MD, </w:t>
      </w:r>
      <w:r w:rsidRPr="008A3A7E">
        <w:rPr>
          <w:sz w:val="24"/>
          <w:szCs w:val="24"/>
          <w:u w:val="single"/>
        </w:rPr>
        <w:t>MPO</w:t>
      </w:r>
      <w:r w:rsidRPr="008A3A7E">
        <w:rPr>
          <w:sz w:val="24"/>
          <w:szCs w:val="24"/>
          <w:u w:val="single"/>
        </w:rPr>
        <w:tab/>
      </w:r>
      <w:r w:rsidRPr="008A3A7E">
        <w:rPr>
          <w:sz w:val="24"/>
          <w:szCs w:val="24"/>
        </w:rPr>
        <w:tab/>
      </w:r>
      <w:r w:rsidRPr="008A3A7E">
        <w:rPr>
          <w:sz w:val="24"/>
          <w:szCs w:val="24"/>
        </w:rPr>
        <w:tab/>
      </w:r>
      <w:r w:rsidRPr="008A3A7E">
        <w:rPr>
          <w:sz w:val="24"/>
          <w:szCs w:val="24"/>
        </w:rPr>
        <w:tab/>
        <w:t>Kontrolní termín: 03/2014</w:t>
      </w:r>
    </w:p>
    <w:p w:rsidR="003A1A5B" w:rsidRDefault="003A1A5B" w:rsidP="00B179CB">
      <w:pPr>
        <w:ind w:left="426"/>
        <w:jc w:val="both"/>
        <w:rPr>
          <w:b/>
          <w:color w:val="0070C0"/>
          <w:sz w:val="24"/>
          <w:szCs w:val="24"/>
          <w:u w:val="single"/>
        </w:rPr>
      </w:pPr>
    </w:p>
    <w:p w:rsidR="00B179CB" w:rsidRPr="00FA04A3" w:rsidRDefault="00B179CB" w:rsidP="00B179CB">
      <w:pPr>
        <w:ind w:left="426"/>
        <w:jc w:val="both"/>
        <w:rPr>
          <w:b/>
          <w:color w:val="0070C0"/>
          <w:sz w:val="24"/>
          <w:szCs w:val="24"/>
          <w:u w:val="single"/>
        </w:rPr>
      </w:pPr>
      <w:r w:rsidRPr="00FA04A3">
        <w:rPr>
          <w:b/>
          <w:color w:val="0070C0"/>
          <w:sz w:val="24"/>
          <w:szCs w:val="24"/>
          <w:u w:val="single"/>
        </w:rPr>
        <w:t>PLNĚNÍ:</w:t>
      </w:r>
    </w:p>
    <w:p w:rsidR="00B179CB" w:rsidRPr="00383DBB" w:rsidRDefault="00B179CB" w:rsidP="00B179CB">
      <w:pPr>
        <w:ind w:left="426"/>
        <w:jc w:val="both"/>
        <w:textAlignment w:val="baseline"/>
        <w:rPr>
          <w:color w:val="0070C0"/>
          <w:sz w:val="24"/>
        </w:rPr>
      </w:pPr>
      <w:r w:rsidRPr="00383DBB">
        <w:rPr>
          <w:color w:val="0070C0"/>
          <w:sz w:val="24"/>
        </w:rPr>
        <w:t>Ministr životního prostředí dopisem ze dne 14. 10. 2013 požádal o jmenování 1-2 odborníků z MPO v maximální úrovni ředitelů příslušných odborů do pracovní skupiny zřízené MŽP, která se bude zabývat koncepčními změnami legislativy ČR v této oblasti.</w:t>
      </w:r>
    </w:p>
    <w:p w:rsidR="00B179CB" w:rsidRPr="00383DBB" w:rsidRDefault="00B179CB" w:rsidP="00B179CB">
      <w:pPr>
        <w:ind w:left="426"/>
        <w:jc w:val="both"/>
        <w:textAlignment w:val="baseline"/>
        <w:rPr>
          <w:color w:val="0070C0"/>
          <w:sz w:val="24"/>
        </w:rPr>
      </w:pPr>
      <w:r w:rsidRPr="00383DBB">
        <w:rPr>
          <w:color w:val="0070C0"/>
          <w:sz w:val="24"/>
        </w:rPr>
        <w:t>Na základě již dříve vytipovaných pracovníků pro tuto činnost, byly jmenovány do pracovní skupiny:</w:t>
      </w:r>
    </w:p>
    <w:p w:rsidR="00B179CB" w:rsidRPr="00383DBB" w:rsidRDefault="00B179CB" w:rsidP="00B179CB">
      <w:pPr>
        <w:numPr>
          <w:ilvl w:val="0"/>
          <w:numId w:val="7"/>
        </w:numPr>
        <w:ind w:hanging="294"/>
        <w:contextualSpacing/>
        <w:jc w:val="both"/>
        <w:textAlignment w:val="baseline"/>
        <w:rPr>
          <w:color w:val="0070C0"/>
          <w:sz w:val="24"/>
        </w:rPr>
      </w:pPr>
      <w:r w:rsidRPr="00383DBB">
        <w:rPr>
          <w:color w:val="0070C0"/>
          <w:sz w:val="24"/>
        </w:rPr>
        <w:t xml:space="preserve">Ing. Dana Sládková, vedoucí oddělení integrované prevence  </w:t>
      </w:r>
    </w:p>
    <w:p w:rsidR="00B179CB" w:rsidRPr="00383DBB" w:rsidRDefault="00B179CB" w:rsidP="00B179CB">
      <w:pPr>
        <w:numPr>
          <w:ilvl w:val="0"/>
          <w:numId w:val="7"/>
        </w:numPr>
        <w:ind w:hanging="294"/>
        <w:contextualSpacing/>
        <w:jc w:val="both"/>
        <w:textAlignment w:val="baseline"/>
        <w:rPr>
          <w:color w:val="0070C0"/>
          <w:sz w:val="24"/>
        </w:rPr>
      </w:pPr>
      <w:r w:rsidRPr="00383DBB">
        <w:rPr>
          <w:color w:val="0070C0"/>
          <w:sz w:val="24"/>
        </w:rPr>
        <w:t>Ing. Zdeňka Fialová, vedoucí oddělení Stavební úřad.</w:t>
      </w:r>
    </w:p>
    <w:p w:rsidR="00B179CB" w:rsidRPr="00383DBB" w:rsidRDefault="00B179CB" w:rsidP="00B179CB">
      <w:pPr>
        <w:jc w:val="both"/>
        <w:textAlignment w:val="baseline"/>
        <w:rPr>
          <w:color w:val="0070C0"/>
          <w:sz w:val="24"/>
        </w:rPr>
      </w:pPr>
    </w:p>
    <w:p w:rsidR="00B179CB" w:rsidRPr="00383DBB" w:rsidRDefault="00B179CB" w:rsidP="00B179CB">
      <w:pPr>
        <w:ind w:left="426"/>
        <w:jc w:val="both"/>
        <w:textAlignment w:val="baseline"/>
        <w:rPr>
          <w:color w:val="0070C0"/>
          <w:sz w:val="24"/>
        </w:rPr>
      </w:pPr>
      <w:r w:rsidRPr="00383DBB">
        <w:rPr>
          <w:color w:val="0070C0"/>
          <w:sz w:val="24"/>
        </w:rPr>
        <w:t xml:space="preserve">Dopis pana ministra s výše uvedeným jmenováním byl odeslán ministru životního prostředí dne 25. 10. 2013.  </w:t>
      </w:r>
    </w:p>
    <w:p w:rsidR="00B179CB" w:rsidRDefault="00B179CB" w:rsidP="00B179CB">
      <w:pPr>
        <w:ind w:left="426"/>
        <w:jc w:val="both"/>
        <w:textAlignment w:val="baseline"/>
        <w:rPr>
          <w:b/>
          <w:color w:val="FF0000"/>
          <w:sz w:val="24"/>
        </w:rPr>
      </w:pPr>
    </w:p>
    <w:p w:rsidR="00B179CB" w:rsidRPr="00194655" w:rsidRDefault="00B179CB" w:rsidP="00B179CB">
      <w:pPr>
        <w:ind w:left="426"/>
        <w:jc w:val="both"/>
        <w:textAlignment w:val="baseline"/>
        <w:rPr>
          <w:b/>
          <w:color w:val="0070C0"/>
          <w:sz w:val="24"/>
        </w:rPr>
      </w:pPr>
      <w:r w:rsidRPr="00194655">
        <w:rPr>
          <w:b/>
          <w:color w:val="0070C0"/>
          <w:sz w:val="24"/>
        </w:rPr>
        <w:t>Dosud jsme neobdrželi odpověď MŽP na začlenění pracovníků MPO do pracovní skupiny pro řešení změny právní úpravy EIA.</w:t>
      </w:r>
    </w:p>
    <w:p w:rsidR="00B179CB" w:rsidRPr="00194655" w:rsidRDefault="00B179CB" w:rsidP="00B179CB">
      <w:pPr>
        <w:ind w:left="426"/>
        <w:jc w:val="both"/>
        <w:rPr>
          <w:b/>
          <w:color w:val="0070C0"/>
          <w:sz w:val="24"/>
          <w:szCs w:val="24"/>
          <w:u w:val="single"/>
        </w:rPr>
      </w:pPr>
    </w:p>
    <w:p w:rsidR="00B179CB" w:rsidRPr="00194655" w:rsidRDefault="00B179CB" w:rsidP="008A7C8A">
      <w:pPr>
        <w:ind w:left="348" w:firstLine="78"/>
        <w:jc w:val="both"/>
        <w:rPr>
          <w:color w:val="0070C0"/>
          <w:sz w:val="24"/>
          <w:szCs w:val="24"/>
          <w:u w:val="single"/>
        </w:rPr>
      </w:pPr>
      <w:r w:rsidRPr="00194655">
        <w:rPr>
          <w:color w:val="0070C0"/>
          <w:sz w:val="24"/>
          <w:szCs w:val="24"/>
          <w:u w:val="single"/>
        </w:rPr>
        <w:t>MŽP:</w:t>
      </w:r>
    </w:p>
    <w:p w:rsidR="008A7C8A" w:rsidRPr="00324E67" w:rsidRDefault="008A7C8A" w:rsidP="008A7C8A">
      <w:pPr>
        <w:ind w:left="426"/>
        <w:jc w:val="both"/>
        <w:rPr>
          <w:color w:val="0070C0"/>
          <w:sz w:val="24"/>
          <w:szCs w:val="24"/>
        </w:rPr>
      </w:pPr>
      <w:r w:rsidRPr="00324E67">
        <w:rPr>
          <w:color w:val="0070C0"/>
          <w:sz w:val="24"/>
          <w:szCs w:val="24"/>
        </w:rPr>
        <w:t>Ministerstvo průmyslu a obchodu, stejně tak jako ostatní ministerstva, bude v této věci informováno prostřednictvím usnesení č. 1 Rady pro fondy společného strategického rámce. Dle tohoto usnesení bude vláda každý měsíc informována o průběhu implementace směrnice EIA.</w:t>
      </w:r>
    </w:p>
    <w:p w:rsidR="00B179CB" w:rsidRPr="004C0C40" w:rsidRDefault="00B179CB" w:rsidP="00B179CB">
      <w:pPr>
        <w:ind w:left="426"/>
        <w:jc w:val="both"/>
        <w:rPr>
          <w:b/>
          <w:color w:val="4F81BD" w:themeColor="accent1"/>
          <w:sz w:val="24"/>
          <w:szCs w:val="24"/>
          <w:u w:val="single"/>
        </w:rPr>
      </w:pPr>
    </w:p>
    <w:p w:rsidR="00B179CB" w:rsidRPr="008A7C8A" w:rsidRDefault="00B179CB" w:rsidP="00B179CB">
      <w:pPr>
        <w:ind w:left="426" w:hanging="426"/>
        <w:jc w:val="both"/>
        <w:rPr>
          <w:b/>
          <w:sz w:val="24"/>
          <w:szCs w:val="24"/>
        </w:rPr>
      </w:pPr>
      <w:r w:rsidRPr="008A7C8A">
        <w:rPr>
          <w:b/>
          <w:sz w:val="24"/>
          <w:szCs w:val="24"/>
        </w:rPr>
        <w:t>9)</w:t>
      </w:r>
      <w:r w:rsidRPr="008A3A7E">
        <w:rPr>
          <w:sz w:val="24"/>
          <w:szCs w:val="24"/>
        </w:rPr>
        <w:tab/>
      </w:r>
      <w:r w:rsidRPr="008A7C8A">
        <w:rPr>
          <w:b/>
          <w:sz w:val="24"/>
          <w:szCs w:val="24"/>
        </w:rPr>
        <w:t>Prosadit opatření ke zjednodušení postupu zadavatele podle zákona o veřejných zakázkách č. 137/2006 Sb. (zachování současných limitů, řešení problematiky rušení při jedné nabídce). Analyzovat další možnosti urychlení zadávacího řízení.</w:t>
      </w:r>
    </w:p>
    <w:p w:rsidR="00B179CB" w:rsidRPr="008A3A7E" w:rsidRDefault="00B179CB" w:rsidP="00B179CB">
      <w:pPr>
        <w:pStyle w:val="Odstavecseseznamem"/>
        <w:jc w:val="both"/>
        <w:rPr>
          <w:sz w:val="24"/>
          <w:szCs w:val="24"/>
        </w:rPr>
      </w:pPr>
    </w:p>
    <w:p w:rsidR="00B179CB" w:rsidRPr="008A3A7E" w:rsidRDefault="00B179CB" w:rsidP="00B179CB">
      <w:pPr>
        <w:pStyle w:val="Odstavecseseznamem"/>
        <w:ind w:left="426"/>
        <w:jc w:val="both"/>
        <w:rPr>
          <w:sz w:val="24"/>
          <w:szCs w:val="24"/>
        </w:rPr>
      </w:pPr>
      <w:r w:rsidRPr="008A3A7E">
        <w:rPr>
          <w:sz w:val="24"/>
          <w:szCs w:val="24"/>
        </w:rPr>
        <w:t xml:space="preserve">Zajistí: MMR, </w:t>
      </w:r>
      <w:r w:rsidRPr="00817E80">
        <w:rPr>
          <w:sz w:val="24"/>
          <w:szCs w:val="24"/>
          <w:u w:val="single"/>
        </w:rPr>
        <w:t>MPO</w:t>
      </w:r>
      <w:r w:rsidRPr="008A3A7E">
        <w:rPr>
          <w:sz w:val="24"/>
          <w:szCs w:val="24"/>
        </w:rPr>
        <w:t>, MD</w:t>
      </w:r>
      <w:r w:rsidRPr="008A3A7E">
        <w:rPr>
          <w:sz w:val="24"/>
          <w:szCs w:val="24"/>
        </w:rPr>
        <w:tab/>
      </w:r>
      <w:r w:rsidRPr="008A3A7E">
        <w:rPr>
          <w:sz w:val="24"/>
          <w:szCs w:val="24"/>
        </w:rPr>
        <w:tab/>
      </w:r>
      <w:r w:rsidRPr="008A3A7E">
        <w:rPr>
          <w:sz w:val="24"/>
          <w:szCs w:val="24"/>
        </w:rPr>
        <w:tab/>
      </w:r>
      <w:r w:rsidRPr="008A3A7E">
        <w:rPr>
          <w:sz w:val="24"/>
          <w:szCs w:val="24"/>
        </w:rPr>
        <w:tab/>
        <w:t>Kontrolní termín: 03/2014</w:t>
      </w:r>
    </w:p>
    <w:p w:rsidR="0070464F" w:rsidRDefault="0070464F" w:rsidP="00B179CB">
      <w:pPr>
        <w:pStyle w:val="Odstavecseseznamem"/>
        <w:ind w:left="360"/>
        <w:jc w:val="both"/>
        <w:rPr>
          <w:b/>
          <w:color w:val="0070C0"/>
          <w:sz w:val="24"/>
          <w:szCs w:val="24"/>
          <w:u w:val="single"/>
        </w:rPr>
      </w:pPr>
    </w:p>
    <w:p w:rsidR="00B179CB" w:rsidRPr="000272C3" w:rsidRDefault="00B179CB" w:rsidP="00B179CB">
      <w:pPr>
        <w:pStyle w:val="Odstavecseseznamem"/>
        <w:ind w:left="360"/>
        <w:jc w:val="both"/>
        <w:rPr>
          <w:b/>
          <w:color w:val="0070C0"/>
          <w:sz w:val="24"/>
          <w:szCs w:val="24"/>
          <w:u w:val="single"/>
        </w:rPr>
      </w:pPr>
      <w:r w:rsidRPr="000272C3">
        <w:rPr>
          <w:b/>
          <w:color w:val="0070C0"/>
          <w:sz w:val="24"/>
          <w:szCs w:val="24"/>
          <w:u w:val="single"/>
        </w:rPr>
        <w:t>PLNĚNÍ:</w:t>
      </w:r>
    </w:p>
    <w:p w:rsidR="00B179CB" w:rsidRPr="00383DBB" w:rsidRDefault="00B179CB" w:rsidP="00B179CB">
      <w:pPr>
        <w:pStyle w:val="Odstavecseseznamem"/>
        <w:ind w:left="360"/>
        <w:jc w:val="both"/>
        <w:rPr>
          <w:color w:val="0070C0"/>
          <w:sz w:val="24"/>
          <w:szCs w:val="24"/>
        </w:rPr>
      </w:pPr>
      <w:r w:rsidRPr="00194655">
        <w:rPr>
          <w:color w:val="0070C0"/>
          <w:sz w:val="24"/>
          <w:szCs w:val="24"/>
        </w:rPr>
        <w:t xml:space="preserve">Základní zjednodušující postupy byly přijaty zákonným opatřením Senátu č. 341/2013 Sb., s účinností převážně k 1. 1. 2014 – podrobnosti viz níže. Analýza dalších možností urychlení zadávacího řízení bude předmětem jednání ustavené mezirezortní pracovní </w:t>
      </w:r>
      <w:r w:rsidRPr="00194655">
        <w:rPr>
          <w:color w:val="0070C0"/>
          <w:sz w:val="24"/>
          <w:szCs w:val="24"/>
        </w:rPr>
        <w:lastRenderedPageBreak/>
        <w:t>skupiny MMR k zadávání veřejných zakázek (za účasti mj. zástupců MMR, MPO a MD), jejíž další schůzka je předběžně plánována na 26. 11. 2013.</w:t>
      </w:r>
      <w:r w:rsidRPr="00AE6C4E">
        <w:rPr>
          <w:strike/>
          <w:color w:val="FF0000"/>
          <w:sz w:val="24"/>
          <w:szCs w:val="24"/>
        </w:rPr>
        <w:t xml:space="preserve"> </w:t>
      </w:r>
    </w:p>
    <w:p w:rsidR="00B179CB" w:rsidRDefault="00B179CB" w:rsidP="00B179CB">
      <w:pPr>
        <w:pStyle w:val="Odstavecseseznamem"/>
        <w:ind w:left="360"/>
        <w:jc w:val="both"/>
        <w:rPr>
          <w:color w:val="0070C0"/>
          <w:sz w:val="24"/>
          <w:szCs w:val="24"/>
          <w:u w:val="single"/>
        </w:rPr>
      </w:pPr>
    </w:p>
    <w:p w:rsidR="00B179CB" w:rsidRPr="00383DBB" w:rsidRDefault="00B179CB" w:rsidP="00B179CB">
      <w:pPr>
        <w:pStyle w:val="Odstavecseseznamem"/>
        <w:ind w:left="360"/>
        <w:jc w:val="both"/>
        <w:rPr>
          <w:color w:val="0070C0"/>
          <w:sz w:val="24"/>
          <w:szCs w:val="24"/>
          <w:u w:val="single"/>
        </w:rPr>
      </w:pPr>
      <w:r w:rsidRPr="00383DBB">
        <w:rPr>
          <w:color w:val="0070C0"/>
          <w:sz w:val="24"/>
          <w:szCs w:val="24"/>
          <w:u w:val="single"/>
        </w:rPr>
        <w:t>MMR:</w:t>
      </w:r>
    </w:p>
    <w:p w:rsidR="00B179CB" w:rsidRPr="00383DBB" w:rsidRDefault="00B179CB" w:rsidP="00B179CB">
      <w:pPr>
        <w:pStyle w:val="Odstavecseseznamem"/>
        <w:ind w:left="360"/>
        <w:jc w:val="both"/>
        <w:rPr>
          <w:color w:val="0070C0"/>
          <w:sz w:val="24"/>
          <w:szCs w:val="24"/>
        </w:rPr>
      </w:pPr>
      <w:r w:rsidRPr="00383DBB">
        <w:rPr>
          <w:color w:val="0070C0"/>
          <w:sz w:val="24"/>
          <w:szCs w:val="24"/>
        </w:rPr>
        <w:t xml:space="preserve">Dne 10. 10. 2013 bylo 353. usnesením Senátu schváleno, ve znění pozměňovacích návrhu, zákonné opatření senátu, které novelizuje zákon č. 137/2006 Sb., o veřejných zakázkách (dále jen „ZVZ“). Zákonné opatření senátu bylo následně podepsáno prezidentem ČR. </w:t>
      </w:r>
      <w:r w:rsidRPr="00383DBB">
        <w:rPr>
          <w:color w:val="0070C0"/>
          <w:sz w:val="24"/>
          <w:szCs w:val="24"/>
        </w:rPr>
        <w:cr/>
      </w:r>
    </w:p>
    <w:p w:rsidR="00B179CB" w:rsidRPr="00383DBB" w:rsidRDefault="00B179CB" w:rsidP="00B179CB">
      <w:pPr>
        <w:pStyle w:val="Odstavecseseznamem"/>
        <w:ind w:left="360"/>
        <w:jc w:val="both"/>
        <w:rPr>
          <w:color w:val="0070C0"/>
          <w:sz w:val="24"/>
          <w:szCs w:val="24"/>
        </w:rPr>
      </w:pPr>
      <w:r w:rsidRPr="00383DBB">
        <w:rPr>
          <w:color w:val="0070C0"/>
          <w:sz w:val="24"/>
          <w:szCs w:val="24"/>
        </w:rPr>
        <w:t xml:space="preserve">Zákonné opatření senátu je velice výjimečně užívaným institutem a po zvolení nové Poslanecké sněmovny je nutné, aby již na ustavující schůzi sněmovna s tímto zákonným opatřením vyslovila souhlas, v opačném případě by pak zákonným opatřením přijaté změny pozbývaly další platnosti. </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color w:val="0070C0"/>
          <w:sz w:val="24"/>
          <w:szCs w:val="24"/>
        </w:rPr>
      </w:pPr>
      <w:r w:rsidRPr="00383DBB">
        <w:rPr>
          <w:color w:val="0070C0"/>
          <w:sz w:val="24"/>
          <w:szCs w:val="24"/>
        </w:rPr>
        <w:t>Bude-li zákonné opatření senátu schváleno Poslaneckou sněmovnou, vstoupí v účinnost dne 1. 1. 2014.</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color w:val="0070C0"/>
          <w:sz w:val="24"/>
          <w:szCs w:val="24"/>
        </w:rPr>
      </w:pPr>
      <w:r w:rsidRPr="00383DBB">
        <w:rPr>
          <w:color w:val="0070C0"/>
          <w:sz w:val="24"/>
          <w:szCs w:val="24"/>
        </w:rPr>
        <w:t>Mezi zásadní změny, které přispějí ke zjednodušení zadávacího řízení, patří následující:</w:t>
      </w:r>
    </w:p>
    <w:p w:rsidR="00B179CB" w:rsidRPr="00383DBB" w:rsidRDefault="00B179CB" w:rsidP="00B179CB">
      <w:pPr>
        <w:pStyle w:val="Odstavecseseznamem"/>
        <w:ind w:left="360"/>
        <w:jc w:val="both"/>
        <w:rPr>
          <w:b/>
          <w:color w:val="0070C0"/>
          <w:sz w:val="24"/>
          <w:szCs w:val="24"/>
        </w:rPr>
      </w:pPr>
    </w:p>
    <w:p w:rsidR="00B179CB" w:rsidRPr="00383DBB" w:rsidRDefault="00B179CB" w:rsidP="00B179CB">
      <w:pPr>
        <w:pStyle w:val="Odstavecseseznamem"/>
        <w:ind w:left="360"/>
        <w:jc w:val="both"/>
        <w:rPr>
          <w:b/>
          <w:color w:val="0070C0"/>
          <w:sz w:val="24"/>
          <w:szCs w:val="24"/>
        </w:rPr>
      </w:pPr>
      <w:r w:rsidRPr="00383DBB">
        <w:rPr>
          <w:b/>
          <w:color w:val="0070C0"/>
          <w:sz w:val="24"/>
          <w:szCs w:val="24"/>
        </w:rPr>
        <w:t>Zvýšení současných limitů pro povinný postup podle ZVZ</w:t>
      </w:r>
    </w:p>
    <w:p w:rsidR="00B179CB" w:rsidRPr="00383DBB" w:rsidRDefault="00B179CB" w:rsidP="00B179CB">
      <w:pPr>
        <w:pStyle w:val="Odstavecseseznamem"/>
        <w:ind w:left="360"/>
        <w:jc w:val="both"/>
        <w:rPr>
          <w:color w:val="0070C0"/>
          <w:sz w:val="24"/>
          <w:szCs w:val="24"/>
        </w:rPr>
      </w:pPr>
      <w:r w:rsidRPr="00383DBB">
        <w:rPr>
          <w:color w:val="0070C0"/>
          <w:sz w:val="24"/>
          <w:szCs w:val="24"/>
        </w:rPr>
        <w:t xml:space="preserve">V současné době musí být v režimu ZVZ zadávány veřejné zakázky na stavební práce, jejichž předpokládaná hodnota činí 3 000 000,- Kč a více a veřejné zakázky na dodávky a služby, jejichž předpokládaná hodnota činí 1 000 000,- Kč a více, návrh předložený vládou tento limit zachovával. Na základě přijetí pozměňovacího návrhu předloženého senátorem Pavlem Eybertem byly předmětné limity zvýšeny a navráceny do stavu před 1. 4. 2012, tedy na 6 000 000,- Kč v případě veřejných zakázek na stavební práce a 2 000 000,- Kč v případě veřejných zakázek na dodávky a na služby.  </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b/>
          <w:color w:val="0070C0"/>
          <w:sz w:val="24"/>
          <w:szCs w:val="24"/>
        </w:rPr>
      </w:pPr>
      <w:r w:rsidRPr="00383DBB">
        <w:rPr>
          <w:b/>
          <w:color w:val="0070C0"/>
          <w:sz w:val="24"/>
          <w:szCs w:val="24"/>
        </w:rPr>
        <w:t xml:space="preserve">Zavedení nového mechanismu, který umožní pokračování v opakovaném zadávacím řízení i v případě, že byla doručena nebo k hodnocení zbyla pouze jedna nabídka </w:t>
      </w:r>
    </w:p>
    <w:p w:rsidR="00B179CB" w:rsidRPr="00383DBB" w:rsidRDefault="00B179CB" w:rsidP="00B179CB">
      <w:pPr>
        <w:pStyle w:val="Odstavecseseznamem"/>
        <w:ind w:left="360"/>
        <w:jc w:val="both"/>
        <w:rPr>
          <w:color w:val="0070C0"/>
          <w:sz w:val="24"/>
          <w:szCs w:val="24"/>
        </w:rPr>
      </w:pPr>
      <w:r w:rsidRPr="00383DBB">
        <w:rPr>
          <w:color w:val="0070C0"/>
          <w:sz w:val="24"/>
          <w:szCs w:val="24"/>
        </w:rPr>
        <w:t>Byl přijat nový mechanismus, který, za splnění daných podmínek, umožní i v případě, že bude opakovaně doručena pouze jedna nabídka, v zadávacím řízení pokračovat a zadat veřejnou zakázku. Tento postup je možný pouze za kumulativního splnění následujících podmínek - zadavatel je povinen ve formuláři pro oznámení nové zakázky se stejným předmětem označit prostřednictvím identifikačního čísla předchozí zrušené zadávací řízení (tato řízení pak budou snadno identifikovatelná, což může aktivovat kontrolní mechanismy) a dále v novém oznámení vymezí změny, které oproti předchozímu zrušenému zadávacímu řízení učinil v zadávacích podmínkách (zadavatel musí vymezit všechny změny).</w:t>
      </w:r>
    </w:p>
    <w:p w:rsidR="005437D0" w:rsidRDefault="005437D0"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color w:val="0070C0"/>
          <w:sz w:val="24"/>
          <w:szCs w:val="24"/>
        </w:rPr>
      </w:pPr>
      <w:r w:rsidRPr="00383DBB">
        <w:rPr>
          <w:color w:val="0070C0"/>
          <w:sz w:val="24"/>
          <w:szCs w:val="24"/>
        </w:rPr>
        <w:t xml:space="preserve">Ve vládním návrhu byla navíc stanovena podmínka, že zadávací podmínky nového řízení nesmějí být změněny takovým způsobem, že by zúžily okruh potenciálních dodavatelů. Tento bod byl však na základě pozměňovacích návrhů výborů senátu odstraněn. K tomuto je nutno podotknout, že daná podmínka stále platí, neboť není-li tato podmínka splněna, nelze chování zadavatele považovat za efektivní a hospodárné. </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color w:val="0070C0"/>
          <w:sz w:val="24"/>
          <w:szCs w:val="24"/>
        </w:rPr>
      </w:pPr>
      <w:r w:rsidRPr="00383DBB">
        <w:rPr>
          <w:color w:val="0070C0"/>
          <w:sz w:val="24"/>
          <w:szCs w:val="24"/>
        </w:rPr>
        <w:t>Situace, kdy je na veřejnou zakázku doručena pouze jedna nabídka či zbude jen jedna nabídka k hodnocení, je i nadále považována za situaci nestandardní, MMR tak nepovažovalo za vhodné úplné vypuštění povinnosti rušit zadávací řízení v případě jedné nabídky a prosazovalo zavedení výše uvedeného mechanismu.</w:t>
      </w:r>
    </w:p>
    <w:p w:rsidR="00B179CB" w:rsidRDefault="00B179CB" w:rsidP="00B179CB">
      <w:pPr>
        <w:pStyle w:val="Odstavecseseznamem"/>
        <w:ind w:left="360"/>
        <w:jc w:val="both"/>
        <w:rPr>
          <w:b/>
          <w:color w:val="0070C0"/>
          <w:sz w:val="24"/>
          <w:szCs w:val="24"/>
        </w:rPr>
      </w:pPr>
    </w:p>
    <w:p w:rsidR="00B179CB" w:rsidRPr="00383DBB" w:rsidRDefault="00B179CB" w:rsidP="00B179CB">
      <w:pPr>
        <w:pStyle w:val="Odstavecseseznamem"/>
        <w:ind w:left="360"/>
        <w:jc w:val="both"/>
        <w:rPr>
          <w:b/>
          <w:color w:val="0070C0"/>
          <w:sz w:val="24"/>
          <w:szCs w:val="24"/>
        </w:rPr>
      </w:pPr>
      <w:r w:rsidRPr="00383DBB">
        <w:rPr>
          <w:b/>
          <w:color w:val="0070C0"/>
          <w:sz w:val="24"/>
          <w:szCs w:val="24"/>
        </w:rPr>
        <w:lastRenderedPageBreak/>
        <w:t>Zrušení institutu osoby se zvláštní způsobilostí</w:t>
      </w:r>
    </w:p>
    <w:p w:rsidR="00B179CB" w:rsidRPr="00383DBB" w:rsidRDefault="00B179CB" w:rsidP="00B179CB">
      <w:pPr>
        <w:pStyle w:val="Odstavecseseznamem"/>
        <w:ind w:left="360"/>
        <w:jc w:val="both"/>
        <w:rPr>
          <w:color w:val="0070C0"/>
          <w:sz w:val="24"/>
          <w:szCs w:val="24"/>
        </w:rPr>
      </w:pPr>
      <w:r w:rsidRPr="00383DBB">
        <w:rPr>
          <w:color w:val="0070C0"/>
          <w:sz w:val="24"/>
          <w:szCs w:val="24"/>
        </w:rPr>
        <w:t>Novela ruší institut osob se zvláštní způsobilostí. Tato osoba se měla od 1. 1. 2014 vyjadřovat k zadávacím podmínkám nadlimitních veřejných zakázek ještě před zahájením zadávacího řízení a měla být dále také členem hodnotící komise u nadlimitních veřejných zakázek. V souvislosti se zrušením institutu osoby se zvláštní způsobilostí ruší novela i příslušná ustanovení týkající se vzdělávacího programu pro tyto osoby.</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b/>
          <w:color w:val="0070C0"/>
          <w:sz w:val="24"/>
          <w:szCs w:val="24"/>
        </w:rPr>
      </w:pPr>
      <w:r w:rsidRPr="00383DBB">
        <w:rPr>
          <w:b/>
          <w:color w:val="0070C0"/>
          <w:sz w:val="24"/>
          <w:szCs w:val="24"/>
        </w:rPr>
        <w:t xml:space="preserve">Zrušení povinného vyjádření k zadávacím podmínkám osobou s odbornou způsobilostí </w:t>
      </w:r>
    </w:p>
    <w:p w:rsidR="00B179CB" w:rsidRPr="00383DBB" w:rsidRDefault="00B179CB" w:rsidP="00B179CB">
      <w:pPr>
        <w:pStyle w:val="Odstavecseseznamem"/>
        <w:ind w:left="360"/>
        <w:jc w:val="both"/>
        <w:rPr>
          <w:color w:val="0070C0"/>
          <w:sz w:val="24"/>
          <w:szCs w:val="24"/>
        </w:rPr>
      </w:pPr>
      <w:r w:rsidRPr="00383DBB">
        <w:rPr>
          <w:color w:val="0070C0"/>
          <w:sz w:val="24"/>
          <w:szCs w:val="24"/>
        </w:rPr>
        <w:t>Zrušení povinnosti, aby se od 1. 1. 2014 k zadávacím podmínkám nadlimitní veřejné zakázky na stavební práce před zahájením zadávacího řízení vyjádřila osoba s odbornou způsobilostí, tedy autorizovaný architekt, autorizovaný inženýr nebo autorizovaný technik. Tato změna byla přijata na základě pozměňovacího návrhu senátora Jaroslava Kubery.</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b/>
          <w:color w:val="0070C0"/>
          <w:sz w:val="24"/>
          <w:szCs w:val="24"/>
        </w:rPr>
      </w:pPr>
      <w:r w:rsidRPr="00383DBB">
        <w:rPr>
          <w:b/>
          <w:color w:val="0070C0"/>
          <w:sz w:val="24"/>
          <w:szCs w:val="24"/>
        </w:rPr>
        <w:t>Zrušení povinnosti uveřejňovat předběžné oznámení u opakovaných zadávacích řízení</w:t>
      </w:r>
    </w:p>
    <w:p w:rsidR="00B179CB" w:rsidRPr="00383DBB" w:rsidRDefault="00B179CB" w:rsidP="00B179CB">
      <w:pPr>
        <w:pStyle w:val="Odstavecseseznamem"/>
        <w:ind w:left="360"/>
        <w:jc w:val="both"/>
        <w:rPr>
          <w:color w:val="0070C0"/>
          <w:sz w:val="24"/>
          <w:szCs w:val="24"/>
        </w:rPr>
      </w:pPr>
      <w:r w:rsidRPr="00383DBB">
        <w:rPr>
          <w:color w:val="0070C0"/>
          <w:sz w:val="24"/>
          <w:szCs w:val="24"/>
        </w:rPr>
        <w:t>Návrhem je dále rozšiřován okruh situací, kdy není nutné uveřejnit předběžné oznámení v případě zrušení zadávacího řízení. Nové předběžné oznámení nebude nutné uveřejňovat v případě, že bylo předchozí zadávací řízení zrušeno z jakéhokoli důvodu uvedeného v ustanovení § 84 ZVZ. Důvod pro tuto změnu spočívá v tom, že je-li předběžné oznámení již jednou uveřejněno, je široká veřejnost dostatečně informována o úmyslu zadavatele zahájit zadávací řízení, je tím tedy dostatečně podpořena zásada transparentnosti a není nutné tento úmysl sdělovat opakovaně, ať už byla veřejná zakázka zrušena z jakéhokoli důvodu uvedeného v ustanovení § 84 ZVZ.</w:t>
      </w:r>
    </w:p>
    <w:p w:rsidR="00B179CB" w:rsidRPr="00383DBB" w:rsidRDefault="00B179CB" w:rsidP="00B179CB">
      <w:pPr>
        <w:pStyle w:val="Odstavecseseznamem"/>
        <w:ind w:left="360"/>
        <w:jc w:val="both"/>
        <w:rPr>
          <w:color w:val="0070C0"/>
          <w:sz w:val="24"/>
          <w:szCs w:val="24"/>
        </w:rPr>
      </w:pPr>
    </w:p>
    <w:p w:rsidR="00B179CB" w:rsidRPr="00383DBB" w:rsidRDefault="00B179CB" w:rsidP="00B179CB">
      <w:pPr>
        <w:pStyle w:val="Odstavecseseznamem"/>
        <w:ind w:left="360"/>
        <w:jc w:val="both"/>
        <w:rPr>
          <w:color w:val="0070C0"/>
          <w:sz w:val="24"/>
          <w:szCs w:val="24"/>
        </w:rPr>
      </w:pPr>
      <w:r w:rsidRPr="00383DBB">
        <w:rPr>
          <w:color w:val="0070C0"/>
          <w:sz w:val="24"/>
          <w:szCs w:val="24"/>
        </w:rPr>
        <w:t>Další změny jsou pak podrobně komentovány v důvodové zprávě k zákonnému opatření, případně může MMR - odbor práva veřejných zakázek a koncesí komplexní přehled změn na vyžádání poskytnout.</w:t>
      </w:r>
    </w:p>
    <w:p w:rsidR="00B179CB" w:rsidRPr="008A3A7E" w:rsidRDefault="00B179CB" w:rsidP="00B179CB">
      <w:pPr>
        <w:pStyle w:val="Odstavecseseznamem"/>
        <w:ind w:left="360"/>
        <w:jc w:val="both"/>
        <w:rPr>
          <w:sz w:val="24"/>
          <w:szCs w:val="24"/>
        </w:rPr>
      </w:pPr>
    </w:p>
    <w:p w:rsidR="00B179CB" w:rsidRPr="008A7C8A" w:rsidRDefault="008A7C8A" w:rsidP="008A7C8A">
      <w:pPr>
        <w:pStyle w:val="Odstavecseseznamem"/>
        <w:ind w:left="360" w:hanging="360"/>
        <w:jc w:val="both"/>
        <w:rPr>
          <w:b/>
          <w:sz w:val="24"/>
          <w:szCs w:val="24"/>
        </w:rPr>
      </w:pPr>
      <w:r w:rsidRPr="008A7C8A">
        <w:rPr>
          <w:b/>
          <w:sz w:val="24"/>
          <w:szCs w:val="24"/>
        </w:rPr>
        <w:t>10)</w:t>
      </w:r>
      <w:r>
        <w:rPr>
          <w:sz w:val="24"/>
          <w:szCs w:val="24"/>
        </w:rPr>
        <w:t> </w:t>
      </w:r>
      <w:r w:rsidR="00B179CB" w:rsidRPr="008A7C8A">
        <w:rPr>
          <w:b/>
          <w:sz w:val="24"/>
          <w:szCs w:val="24"/>
        </w:rPr>
        <w:t>Přijmout opatření k urychlení rozhodování ÚOHS a odvoláních v oblasti problematiky veřejných zakázek.</w:t>
      </w:r>
    </w:p>
    <w:p w:rsidR="00B179CB" w:rsidRPr="008A3A7E" w:rsidRDefault="00B179CB" w:rsidP="00B179CB">
      <w:pPr>
        <w:pStyle w:val="Odstavecseseznamem"/>
        <w:ind w:left="360"/>
        <w:jc w:val="both"/>
        <w:rPr>
          <w:sz w:val="24"/>
          <w:szCs w:val="24"/>
        </w:rPr>
      </w:pPr>
    </w:p>
    <w:p w:rsidR="00B179CB" w:rsidRPr="008A3A7E" w:rsidRDefault="00B179CB" w:rsidP="00B179CB">
      <w:pPr>
        <w:pStyle w:val="Odstavecseseznamem"/>
        <w:ind w:left="360"/>
        <w:jc w:val="both"/>
        <w:rPr>
          <w:sz w:val="24"/>
          <w:szCs w:val="24"/>
        </w:rPr>
      </w:pPr>
      <w:r w:rsidRPr="008A3A7E">
        <w:rPr>
          <w:sz w:val="24"/>
          <w:szCs w:val="24"/>
        </w:rPr>
        <w:t>Zajistí: ÚOHS, ÚV ČR</w:t>
      </w:r>
      <w:r w:rsidRPr="008A3A7E">
        <w:rPr>
          <w:sz w:val="24"/>
          <w:szCs w:val="24"/>
        </w:rPr>
        <w:tab/>
      </w:r>
      <w:r w:rsidRPr="008A3A7E">
        <w:rPr>
          <w:sz w:val="24"/>
          <w:szCs w:val="24"/>
        </w:rPr>
        <w:tab/>
      </w:r>
      <w:r w:rsidRPr="008A3A7E">
        <w:rPr>
          <w:sz w:val="24"/>
          <w:szCs w:val="24"/>
        </w:rPr>
        <w:tab/>
        <w:t xml:space="preserve">  </w:t>
      </w:r>
      <w:r w:rsidRPr="008A3A7E">
        <w:rPr>
          <w:sz w:val="24"/>
          <w:szCs w:val="24"/>
        </w:rPr>
        <w:tab/>
      </w:r>
      <w:r w:rsidRPr="008A3A7E">
        <w:rPr>
          <w:sz w:val="24"/>
          <w:szCs w:val="24"/>
        </w:rPr>
        <w:tab/>
        <w:t>Kontrolní termín: 07/2014</w:t>
      </w:r>
    </w:p>
    <w:p w:rsidR="00B179CB" w:rsidRPr="008A3A7E" w:rsidRDefault="00B179CB" w:rsidP="00B179CB">
      <w:pPr>
        <w:ind w:left="426"/>
        <w:jc w:val="both"/>
        <w:rPr>
          <w:sz w:val="24"/>
          <w:szCs w:val="24"/>
        </w:rPr>
      </w:pPr>
    </w:p>
    <w:p w:rsidR="00B179CB" w:rsidRPr="008A7C8A" w:rsidRDefault="00B179CB" w:rsidP="00B179CB">
      <w:pPr>
        <w:ind w:left="426" w:hanging="426"/>
        <w:jc w:val="both"/>
        <w:rPr>
          <w:b/>
          <w:sz w:val="24"/>
          <w:szCs w:val="24"/>
        </w:rPr>
      </w:pPr>
      <w:r w:rsidRPr="008A7C8A">
        <w:rPr>
          <w:b/>
          <w:sz w:val="24"/>
          <w:szCs w:val="24"/>
        </w:rPr>
        <w:t>11)</w:t>
      </w:r>
      <w:r w:rsidRPr="008A3A7E">
        <w:rPr>
          <w:sz w:val="24"/>
          <w:szCs w:val="24"/>
        </w:rPr>
        <w:t xml:space="preserve"> </w:t>
      </w:r>
      <w:r w:rsidRPr="008A7C8A">
        <w:rPr>
          <w:b/>
          <w:sz w:val="24"/>
          <w:szCs w:val="24"/>
        </w:rPr>
        <w:t>Předložit Evropské komisi návrh realokace z OP Technická pomoc do Regionálního operačního programu Moravskoslezsko</w:t>
      </w:r>
    </w:p>
    <w:p w:rsidR="00B179CB" w:rsidRPr="008A3A7E" w:rsidRDefault="00B179CB" w:rsidP="00B179CB">
      <w:pPr>
        <w:pStyle w:val="Odstavecseseznamem"/>
        <w:jc w:val="both"/>
        <w:rPr>
          <w:sz w:val="24"/>
          <w:szCs w:val="24"/>
        </w:rPr>
      </w:pPr>
    </w:p>
    <w:p w:rsidR="00B179CB" w:rsidRDefault="00B179CB" w:rsidP="00B179CB">
      <w:pPr>
        <w:pStyle w:val="Odstavecseseznamem"/>
        <w:ind w:left="426"/>
        <w:jc w:val="both"/>
        <w:rPr>
          <w:sz w:val="24"/>
          <w:szCs w:val="24"/>
        </w:rPr>
      </w:pPr>
      <w:r w:rsidRPr="008A3A7E">
        <w:rPr>
          <w:sz w:val="24"/>
          <w:szCs w:val="24"/>
        </w:rPr>
        <w:t xml:space="preserve">Zajistí: </w:t>
      </w:r>
      <w:r>
        <w:rPr>
          <w:sz w:val="24"/>
          <w:szCs w:val="24"/>
        </w:rPr>
        <w:t xml:space="preserve">MMR a řídící orgán </w:t>
      </w:r>
      <w:r w:rsidRPr="008A3A7E">
        <w:rPr>
          <w:sz w:val="24"/>
          <w:szCs w:val="24"/>
        </w:rPr>
        <w:t>ROP MS</w:t>
      </w:r>
      <w:r>
        <w:rPr>
          <w:sz w:val="24"/>
          <w:szCs w:val="24"/>
        </w:rPr>
        <w:tab/>
      </w:r>
      <w:r>
        <w:rPr>
          <w:sz w:val="24"/>
          <w:szCs w:val="24"/>
        </w:rPr>
        <w:tab/>
      </w:r>
      <w:r>
        <w:rPr>
          <w:sz w:val="24"/>
          <w:szCs w:val="24"/>
        </w:rPr>
        <w:tab/>
      </w:r>
      <w:r w:rsidRPr="008A3A7E">
        <w:rPr>
          <w:sz w:val="24"/>
          <w:szCs w:val="24"/>
        </w:rPr>
        <w:t>Kontrolní termín: 10/2013</w:t>
      </w:r>
    </w:p>
    <w:p w:rsidR="003A1A5B" w:rsidRDefault="003A1A5B" w:rsidP="00B179CB">
      <w:pPr>
        <w:pStyle w:val="Odstavecseseznamem"/>
        <w:ind w:left="426"/>
        <w:jc w:val="both"/>
        <w:rPr>
          <w:b/>
          <w:color w:val="4F81BD" w:themeColor="accent1"/>
          <w:sz w:val="24"/>
          <w:szCs w:val="24"/>
          <w:u w:val="single"/>
        </w:rPr>
      </w:pPr>
    </w:p>
    <w:p w:rsidR="00B179CB" w:rsidRPr="002A7141" w:rsidRDefault="00B179CB" w:rsidP="00B179CB">
      <w:pPr>
        <w:pStyle w:val="Odstavecseseznamem"/>
        <w:ind w:left="426"/>
        <w:jc w:val="both"/>
        <w:rPr>
          <w:b/>
          <w:color w:val="4F81BD" w:themeColor="accent1"/>
          <w:sz w:val="24"/>
          <w:szCs w:val="24"/>
          <w:u w:val="single"/>
        </w:rPr>
      </w:pPr>
      <w:r w:rsidRPr="002A7141">
        <w:rPr>
          <w:b/>
          <w:color w:val="4F81BD" w:themeColor="accent1"/>
          <w:sz w:val="24"/>
          <w:szCs w:val="24"/>
          <w:u w:val="single"/>
        </w:rPr>
        <w:t>PLNĚNÍ:</w:t>
      </w:r>
    </w:p>
    <w:p w:rsidR="00B179CB" w:rsidRPr="00383DBB" w:rsidRDefault="00B179CB" w:rsidP="00B179CB">
      <w:pPr>
        <w:pStyle w:val="Odstavecseseznamem"/>
        <w:ind w:left="426"/>
        <w:jc w:val="both"/>
        <w:rPr>
          <w:color w:val="0070C0"/>
          <w:sz w:val="24"/>
          <w:szCs w:val="24"/>
          <w:u w:val="single"/>
        </w:rPr>
      </w:pPr>
      <w:r w:rsidRPr="00383DBB">
        <w:rPr>
          <w:color w:val="0070C0"/>
          <w:sz w:val="24"/>
          <w:szCs w:val="24"/>
          <w:u w:val="single"/>
        </w:rPr>
        <w:t>MMR:</w:t>
      </w:r>
    </w:p>
    <w:p w:rsidR="00B179CB" w:rsidRPr="00194655" w:rsidRDefault="00B179CB" w:rsidP="00B179CB">
      <w:pPr>
        <w:pStyle w:val="Odstavecseseznamem"/>
        <w:ind w:left="426"/>
        <w:jc w:val="both"/>
        <w:rPr>
          <w:color w:val="0070C0"/>
          <w:sz w:val="24"/>
          <w:szCs w:val="24"/>
        </w:rPr>
      </w:pPr>
      <w:r w:rsidRPr="00194655">
        <w:rPr>
          <w:color w:val="0070C0"/>
          <w:sz w:val="24"/>
          <w:szCs w:val="24"/>
        </w:rPr>
        <w:t>Revize OP Technická pomoc spočívající v realokaci části prostředků do ROP Moravskoslezsko a OP Praha Konkurenceschopnost byla Evropské komisi zaslána 30. září 2013. V současné době je revize posuzována ze strany Evropské komise a předpokládá se její schválení do konce roku 2013.</w:t>
      </w:r>
    </w:p>
    <w:p w:rsidR="00B179CB" w:rsidRPr="008A3A7E" w:rsidRDefault="00B179CB" w:rsidP="00B179CB">
      <w:pPr>
        <w:pStyle w:val="Odstavecseseznamem"/>
        <w:ind w:left="426"/>
        <w:jc w:val="both"/>
        <w:rPr>
          <w:sz w:val="24"/>
          <w:szCs w:val="24"/>
        </w:rPr>
      </w:pPr>
    </w:p>
    <w:p w:rsidR="00B179CB" w:rsidRPr="008A7C8A" w:rsidRDefault="00B179CB" w:rsidP="00B179CB">
      <w:pPr>
        <w:ind w:left="426" w:hanging="426"/>
        <w:jc w:val="both"/>
        <w:rPr>
          <w:b/>
          <w:sz w:val="24"/>
          <w:szCs w:val="24"/>
        </w:rPr>
      </w:pPr>
      <w:r w:rsidRPr="008A7C8A">
        <w:rPr>
          <w:b/>
          <w:sz w:val="24"/>
          <w:szCs w:val="24"/>
        </w:rPr>
        <w:t>12)</w:t>
      </w:r>
      <w:r w:rsidRPr="008A3A7E">
        <w:rPr>
          <w:sz w:val="24"/>
          <w:szCs w:val="24"/>
        </w:rPr>
        <w:t xml:space="preserve"> </w:t>
      </w:r>
      <w:r w:rsidRPr="008A7C8A">
        <w:rPr>
          <w:b/>
          <w:sz w:val="24"/>
          <w:szCs w:val="24"/>
        </w:rPr>
        <w:t xml:space="preserve">Řídící orgány tematických operačních programů připraví a projednají na nejbližších monitorovacích výborech otevření cílených výzev pro Moravskoslezský </w:t>
      </w:r>
      <w:r w:rsidRPr="008A7C8A">
        <w:rPr>
          <w:b/>
          <w:sz w:val="24"/>
          <w:szCs w:val="24"/>
        </w:rPr>
        <w:lastRenderedPageBreak/>
        <w:t>a Ústecký kraj s cílem vhodnými intervencemi předcházet a řešit těžkou hospodářskou, sociální a environmentální situaci těchto regionů.</w:t>
      </w:r>
    </w:p>
    <w:p w:rsidR="00B179CB" w:rsidRPr="008A3A7E" w:rsidRDefault="00B179CB" w:rsidP="00B179CB">
      <w:pPr>
        <w:ind w:left="426" w:hanging="426"/>
        <w:jc w:val="both"/>
        <w:rPr>
          <w:sz w:val="24"/>
          <w:szCs w:val="24"/>
        </w:rPr>
      </w:pPr>
    </w:p>
    <w:p w:rsidR="00B179CB" w:rsidRPr="008A3A7E" w:rsidRDefault="00B179CB" w:rsidP="00B179CB">
      <w:pPr>
        <w:ind w:left="426" w:hanging="426"/>
        <w:jc w:val="both"/>
        <w:rPr>
          <w:sz w:val="24"/>
          <w:szCs w:val="24"/>
        </w:rPr>
      </w:pPr>
      <w:r w:rsidRPr="008A3A7E">
        <w:rPr>
          <w:sz w:val="24"/>
          <w:szCs w:val="24"/>
        </w:rPr>
        <w:tab/>
        <w:t xml:space="preserve">Zajistí: MD, </w:t>
      </w:r>
      <w:r w:rsidRPr="00817E80">
        <w:rPr>
          <w:sz w:val="24"/>
          <w:szCs w:val="24"/>
          <w:u w:val="single"/>
        </w:rPr>
        <w:t>MPO</w:t>
      </w:r>
      <w:r w:rsidRPr="008A3A7E">
        <w:rPr>
          <w:sz w:val="24"/>
          <w:szCs w:val="24"/>
        </w:rPr>
        <w:t>, MŠMT, MPSV, MŽP, MMR, MZe</w:t>
      </w:r>
      <w:r w:rsidRPr="008A3A7E">
        <w:rPr>
          <w:sz w:val="24"/>
          <w:szCs w:val="24"/>
        </w:rPr>
        <w:tab/>
      </w:r>
      <w:r w:rsidRPr="008A3A7E">
        <w:rPr>
          <w:sz w:val="24"/>
          <w:szCs w:val="24"/>
        </w:rPr>
        <w:tab/>
      </w:r>
    </w:p>
    <w:p w:rsidR="00B179CB" w:rsidRPr="008A3A7E" w:rsidRDefault="00B179CB" w:rsidP="00B179CB">
      <w:pPr>
        <w:ind w:left="5382" w:firstLine="282"/>
        <w:jc w:val="both"/>
        <w:rPr>
          <w:sz w:val="24"/>
          <w:szCs w:val="24"/>
        </w:rPr>
      </w:pPr>
      <w:r w:rsidRPr="008A3A7E">
        <w:rPr>
          <w:sz w:val="24"/>
          <w:szCs w:val="24"/>
        </w:rPr>
        <w:t>Kontrolní termín: neprodleně</w:t>
      </w:r>
    </w:p>
    <w:p w:rsidR="00B179CB" w:rsidRPr="00FA04A3" w:rsidRDefault="00B179CB" w:rsidP="00B179CB">
      <w:pPr>
        <w:ind w:left="426" w:hanging="426"/>
        <w:jc w:val="both"/>
        <w:rPr>
          <w:b/>
          <w:color w:val="0070C0"/>
          <w:sz w:val="24"/>
          <w:szCs w:val="24"/>
          <w:u w:val="single"/>
        </w:rPr>
      </w:pPr>
      <w:r>
        <w:rPr>
          <w:sz w:val="24"/>
          <w:szCs w:val="24"/>
        </w:rPr>
        <w:tab/>
      </w:r>
      <w:r w:rsidRPr="00FA04A3">
        <w:rPr>
          <w:b/>
          <w:color w:val="0070C0"/>
          <w:sz w:val="24"/>
          <w:szCs w:val="24"/>
          <w:u w:val="single"/>
        </w:rPr>
        <w:t>PLNĚNÍ:</w:t>
      </w:r>
    </w:p>
    <w:p w:rsidR="00B179CB" w:rsidRDefault="00B179CB" w:rsidP="00B179CB">
      <w:pPr>
        <w:ind w:left="426"/>
        <w:jc w:val="both"/>
        <w:textAlignment w:val="baseline"/>
        <w:rPr>
          <w:color w:val="0070C0"/>
          <w:sz w:val="24"/>
        </w:rPr>
      </w:pPr>
      <w:r w:rsidRPr="00FA04A3">
        <w:rPr>
          <w:color w:val="0070C0"/>
          <w:sz w:val="24"/>
        </w:rPr>
        <w:t>Změny výzev jsou připravovány na nejbližší zasedání Monitorovacího výboru, které se uskuteční 19. listopadu 2013. Problematiku výzev zajišťuje ŘO Ing. Matějíčkov</w:t>
      </w:r>
      <w:r>
        <w:rPr>
          <w:color w:val="0070C0"/>
          <w:sz w:val="24"/>
        </w:rPr>
        <w:t>á</w:t>
      </w:r>
      <w:r w:rsidRPr="00FA04A3">
        <w:rPr>
          <w:color w:val="0070C0"/>
          <w:sz w:val="24"/>
        </w:rPr>
        <w:t>, kter</w:t>
      </w:r>
      <w:r>
        <w:rPr>
          <w:color w:val="0070C0"/>
          <w:sz w:val="24"/>
        </w:rPr>
        <w:t>á</w:t>
      </w:r>
      <w:r w:rsidRPr="00FA04A3">
        <w:rPr>
          <w:color w:val="0070C0"/>
          <w:sz w:val="24"/>
        </w:rPr>
        <w:t xml:space="preserve"> do dohodnutého termínu předloží své stanovisko. </w:t>
      </w:r>
    </w:p>
    <w:p w:rsidR="00B179CB" w:rsidRDefault="00B179CB" w:rsidP="00B179CB">
      <w:pPr>
        <w:ind w:left="360"/>
        <w:jc w:val="both"/>
        <w:rPr>
          <w:color w:val="0070C0"/>
          <w:sz w:val="24"/>
          <w:szCs w:val="24"/>
        </w:rPr>
      </w:pPr>
    </w:p>
    <w:p w:rsidR="00B179CB" w:rsidRDefault="00B179CB" w:rsidP="00B179CB">
      <w:pPr>
        <w:ind w:left="426"/>
        <w:jc w:val="both"/>
        <w:rPr>
          <w:color w:val="0070C0"/>
          <w:sz w:val="24"/>
          <w:szCs w:val="24"/>
        </w:rPr>
      </w:pPr>
      <w:r w:rsidRPr="00383DBB">
        <w:rPr>
          <w:color w:val="0070C0"/>
          <w:sz w:val="24"/>
          <w:szCs w:val="24"/>
        </w:rPr>
        <w:t>V nově vyhlašovaných výzvách (Rozvoj a Inovace) jsou oba kraje, tj. MSK a Ústecký kraj zařazeny do strukturálně postižených regionů. Znamená to, že v Rozvoji mohou malé a střední podniky žádat ve všech regionech těchto krajů a v Inovacích mají možnost vyšší podpory (50 mil. v MSK a ÚK až 75 mil).</w:t>
      </w:r>
    </w:p>
    <w:p w:rsidR="00B179CB" w:rsidRDefault="00B179CB" w:rsidP="00B179CB">
      <w:pPr>
        <w:ind w:left="360"/>
        <w:jc w:val="both"/>
        <w:rPr>
          <w:i/>
          <w:color w:val="FF0000"/>
          <w:sz w:val="24"/>
        </w:rPr>
      </w:pPr>
    </w:p>
    <w:p w:rsidR="00B179CB" w:rsidRPr="00194655" w:rsidRDefault="00B179CB" w:rsidP="00B179CB">
      <w:pPr>
        <w:ind w:left="426"/>
        <w:jc w:val="both"/>
        <w:rPr>
          <w:color w:val="0070C0"/>
          <w:sz w:val="24"/>
          <w:szCs w:val="24"/>
        </w:rPr>
      </w:pPr>
      <w:r w:rsidRPr="00194655">
        <w:rPr>
          <w:i/>
          <w:color w:val="0070C0"/>
          <w:sz w:val="24"/>
        </w:rPr>
        <w:t>Dne 14. 11. 2013 MPO rozhodlo o prodloužení příjmů registračních žádostí do programu rozvoj, který nejvíce napomáhá MSP v MSK v nově vyhlašovaných výzvách Rozvoj a</w:t>
      </w:r>
      <w:r w:rsidR="004D3C46">
        <w:rPr>
          <w:i/>
          <w:color w:val="0070C0"/>
          <w:sz w:val="24"/>
        </w:rPr>
        <w:t> </w:t>
      </w:r>
      <w:r w:rsidRPr="00194655">
        <w:rPr>
          <w:i/>
          <w:color w:val="0070C0"/>
          <w:sz w:val="24"/>
        </w:rPr>
        <w:t>Inovace.</w:t>
      </w:r>
    </w:p>
    <w:p w:rsidR="00B179CB" w:rsidRPr="00194655" w:rsidRDefault="00B179CB" w:rsidP="00B179CB">
      <w:pPr>
        <w:ind w:left="426" w:hanging="426"/>
        <w:jc w:val="both"/>
        <w:rPr>
          <w:color w:val="0070C0"/>
          <w:sz w:val="24"/>
          <w:szCs w:val="24"/>
        </w:rPr>
      </w:pPr>
    </w:p>
    <w:p w:rsidR="00B179CB" w:rsidRPr="00194655" w:rsidRDefault="00B179CB" w:rsidP="00B179CB">
      <w:pPr>
        <w:ind w:left="426" w:hanging="426"/>
        <w:jc w:val="both"/>
        <w:rPr>
          <w:color w:val="0070C0"/>
          <w:sz w:val="24"/>
          <w:szCs w:val="24"/>
          <w:u w:val="single"/>
        </w:rPr>
      </w:pPr>
      <w:r w:rsidRPr="00194655">
        <w:rPr>
          <w:color w:val="0070C0"/>
          <w:sz w:val="24"/>
          <w:szCs w:val="24"/>
        </w:rPr>
        <w:tab/>
      </w:r>
      <w:r w:rsidRPr="00194655">
        <w:rPr>
          <w:color w:val="0070C0"/>
          <w:sz w:val="24"/>
          <w:szCs w:val="24"/>
          <w:u w:val="single"/>
        </w:rPr>
        <w:t>MD:</w:t>
      </w:r>
    </w:p>
    <w:p w:rsidR="00B179CB" w:rsidRPr="00194655" w:rsidRDefault="00B179CB" w:rsidP="00B179CB">
      <w:pPr>
        <w:ind w:left="426" w:hanging="426"/>
        <w:jc w:val="both"/>
        <w:rPr>
          <w:color w:val="0070C0"/>
          <w:sz w:val="24"/>
          <w:szCs w:val="24"/>
        </w:rPr>
      </w:pPr>
      <w:r w:rsidRPr="00194655">
        <w:rPr>
          <w:color w:val="0070C0"/>
          <w:sz w:val="24"/>
          <w:szCs w:val="24"/>
        </w:rPr>
        <w:tab/>
        <w:t>V rámci Operačního programu Doprava jsou pro financování infrastrukturních projektů stále otevřeny tzv. kontinuální výzvy, které umožňují příjemcům OPD (především Ředitelství silnic a dálnic, Správa železniční dopravní cesty) předkládat projektové žádosti až do 30. 6. 2015 (a to včetně projektů z Moravskoslezského a Ústeckého kraje). Aktuálně se v těchto regionech realizují např. projekty Letiště Leoše Janáčka Ostrava - kolejové napojení; Silnice I/11 Mokré Lazce - hranice okresů Opava, Ostrava; Optimalizace trati Bystřice nad Olší - Český Těšín; Přejezdy v úseku Rumburk - Dolní Poustevna; R7 MÚK Vysočany - MÚK Droužkovice - MÚK Nové Spořice).</w:t>
      </w:r>
    </w:p>
    <w:p w:rsidR="00B179CB" w:rsidRPr="00383DBB" w:rsidRDefault="00B179CB" w:rsidP="00B179CB">
      <w:pPr>
        <w:ind w:left="426" w:hanging="426"/>
        <w:jc w:val="both"/>
        <w:rPr>
          <w:color w:val="0070C0"/>
          <w:sz w:val="24"/>
          <w:szCs w:val="24"/>
        </w:rPr>
      </w:pPr>
    </w:p>
    <w:p w:rsidR="00B179CB" w:rsidRPr="008A7C8A" w:rsidRDefault="00B179CB" w:rsidP="00B179CB">
      <w:pPr>
        <w:ind w:left="426" w:hanging="426"/>
        <w:jc w:val="both"/>
        <w:rPr>
          <w:b/>
          <w:sz w:val="24"/>
          <w:szCs w:val="24"/>
        </w:rPr>
      </w:pPr>
      <w:r w:rsidRPr="008A7C8A">
        <w:rPr>
          <w:b/>
          <w:sz w:val="24"/>
          <w:szCs w:val="24"/>
        </w:rPr>
        <w:t>13) Zohlednit při přípravě České republiky na nové programovací období EU 2014 až 2020 potřeby krajů v tematickém zaměření programů, též nepříznivou hospodářskou, sociální a environmentální situaci Moravskoslezského a Ústeckého kraje s cílem přispět ke snížení vnitrostátních disparit.</w:t>
      </w:r>
    </w:p>
    <w:p w:rsidR="00B179CB" w:rsidRPr="008A3A7E" w:rsidRDefault="00B179CB" w:rsidP="00B179CB">
      <w:pPr>
        <w:ind w:left="426" w:hanging="426"/>
        <w:jc w:val="both"/>
        <w:rPr>
          <w:sz w:val="24"/>
          <w:szCs w:val="24"/>
        </w:rPr>
      </w:pPr>
    </w:p>
    <w:p w:rsidR="00B179CB" w:rsidRPr="008A3A7E" w:rsidRDefault="00B179CB" w:rsidP="00B179CB">
      <w:pPr>
        <w:ind w:left="426" w:hanging="426"/>
        <w:jc w:val="both"/>
        <w:rPr>
          <w:sz w:val="24"/>
          <w:szCs w:val="24"/>
        </w:rPr>
      </w:pPr>
      <w:r w:rsidRPr="008A3A7E">
        <w:rPr>
          <w:sz w:val="24"/>
          <w:szCs w:val="24"/>
        </w:rPr>
        <w:tab/>
        <w:t xml:space="preserve">Zajistí: MMR, </w:t>
      </w:r>
      <w:r w:rsidRPr="00817E80">
        <w:rPr>
          <w:sz w:val="24"/>
          <w:szCs w:val="24"/>
          <w:u w:val="single"/>
        </w:rPr>
        <w:t>MPO</w:t>
      </w:r>
      <w:r w:rsidRPr="008A3A7E">
        <w:rPr>
          <w:sz w:val="24"/>
          <w:szCs w:val="24"/>
        </w:rPr>
        <w:t>, MŠMT, MPSV, MD, MŽP, MZe</w:t>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r>
      <w:r w:rsidRPr="008A3A7E">
        <w:rPr>
          <w:sz w:val="24"/>
          <w:szCs w:val="24"/>
        </w:rPr>
        <w:tab/>
        <w:t>Kontrolní termín: 12/2013</w:t>
      </w:r>
    </w:p>
    <w:p w:rsidR="00B179CB" w:rsidRPr="00FA04A3" w:rsidRDefault="00B179CB" w:rsidP="00F33492">
      <w:pPr>
        <w:ind w:left="426" w:hanging="426"/>
        <w:jc w:val="both"/>
        <w:rPr>
          <w:b/>
          <w:color w:val="0070C0"/>
          <w:sz w:val="24"/>
          <w:szCs w:val="24"/>
          <w:u w:val="single"/>
        </w:rPr>
      </w:pPr>
      <w:r>
        <w:rPr>
          <w:sz w:val="24"/>
          <w:szCs w:val="24"/>
        </w:rPr>
        <w:tab/>
      </w:r>
      <w:r w:rsidRPr="00FA04A3">
        <w:rPr>
          <w:b/>
          <w:color w:val="0070C0"/>
          <w:sz w:val="24"/>
          <w:szCs w:val="24"/>
          <w:u w:val="single"/>
        </w:rPr>
        <w:t>PLNĚNÍ:</w:t>
      </w:r>
    </w:p>
    <w:p w:rsidR="00B179CB" w:rsidRPr="00FA04A3" w:rsidRDefault="00B179CB" w:rsidP="00F33492">
      <w:pPr>
        <w:ind w:left="426"/>
        <w:jc w:val="both"/>
        <w:textAlignment w:val="baseline"/>
        <w:rPr>
          <w:color w:val="0070C0"/>
          <w:sz w:val="24"/>
        </w:rPr>
      </w:pPr>
      <w:r w:rsidRPr="00FA04A3">
        <w:rPr>
          <w:color w:val="0070C0"/>
          <w:sz w:val="24"/>
        </w:rPr>
        <w:t xml:space="preserve">Zohlednění potřeb krajů při přípravě nového programovacího období EU 2014 – 2020 je zahrnuto do Operačního programu PIK. Problematika byla diskutována se závěrem, že Informaci o současném stavu projednávání zajistí </w:t>
      </w:r>
      <w:r>
        <w:rPr>
          <w:color w:val="0070C0"/>
          <w:sz w:val="24"/>
        </w:rPr>
        <w:t>MPO</w:t>
      </w:r>
      <w:r w:rsidRPr="00FA04A3">
        <w:rPr>
          <w:color w:val="0070C0"/>
          <w:sz w:val="24"/>
        </w:rPr>
        <w:t xml:space="preserve"> v dohodnutém termínu.</w:t>
      </w:r>
    </w:p>
    <w:p w:rsidR="00B179CB" w:rsidRDefault="00B179CB" w:rsidP="00F33492">
      <w:pPr>
        <w:jc w:val="both"/>
        <w:rPr>
          <w:sz w:val="24"/>
          <w:szCs w:val="24"/>
        </w:rPr>
      </w:pPr>
    </w:p>
    <w:p w:rsidR="00B179CB" w:rsidRPr="00383DBB" w:rsidRDefault="00B179CB" w:rsidP="00F33492">
      <w:pPr>
        <w:ind w:left="426"/>
        <w:jc w:val="both"/>
        <w:rPr>
          <w:b/>
          <w:bCs/>
          <w:color w:val="0070C0"/>
          <w:sz w:val="24"/>
          <w:szCs w:val="24"/>
        </w:rPr>
      </w:pPr>
      <w:r w:rsidRPr="00383DBB">
        <w:rPr>
          <w:b/>
          <w:bCs/>
          <w:color w:val="0070C0"/>
          <w:sz w:val="24"/>
          <w:szCs w:val="24"/>
        </w:rPr>
        <w:t>Zohlednění  přípravě ČR na nové programovací období EU 2014-2020 potřeby krajů:</w:t>
      </w:r>
    </w:p>
    <w:p w:rsidR="00B179CB" w:rsidRPr="00383DBB" w:rsidRDefault="00B179CB" w:rsidP="00F33492">
      <w:pPr>
        <w:numPr>
          <w:ilvl w:val="0"/>
          <w:numId w:val="8"/>
        </w:numPr>
        <w:jc w:val="both"/>
        <w:rPr>
          <w:color w:val="0070C0"/>
          <w:sz w:val="24"/>
          <w:szCs w:val="24"/>
        </w:rPr>
      </w:pPr>
      <w:r w:rsidRPr="00383DBB">
        <w:rPr>
          <w:color w:val="0070C0"/>
          <w:sz w:val="24"/>
          <w:szCs w:val="24"/>
        </w:rPr>
        <w:t>MPO v současné době připravuje Operační program Podnikání a inovace pro konkurenceschopnost (OP PIK), jehož součástí je mj. problematika územní dimenze. Jde o povinný prvek programovacího období 2014-2020 daný evropskou legislativou. Řídící orgán OP PIK počítá se zohledněním územní dimenze ve všech čtyřech věcně zaměřených prioritních osách, resp. specifických cílech operačního programu.</w:t>
      </w:r>
    </w:p>
    <w:p w:rsidR="00B179CB" w:rsidRPr="00383DBB" w:rsidRDefault="00B179CB" w:rsidP="00F33492">
      <w:pPr>
        <w:numPr>
          <w:ilvl w:val="0"/>
          <w:numId w:val="8"/>
        </w:numPr>
        <w:jc w:val="both"/>
        <w:rPr>
          <w:color w:val="0070C0"/>
          <w:sz w:val="24"/>
          <w:szCs w:val="24"/>
        </w:rPr>
      </w:pPr>
      <w:r w:rsidRPr="00383DBB">
        <w:rPr>
          <w:color w:val="0070C0"/>
          <w:sz w:val="24"/>
          <w:szCs w:val="24"/>
        </w:rPr>
        <w:t xml:space="preserve">Typologie území vychází se Strategie regionálního rozvoje ČR, která vymezuje jako jeden z typů území tzv. hospodářsky problémové regiony, které v rámci republikového </w:t>
      </w:r>
      <w:r w:rsidRPr="00383DBB">
        <w:rPr>
          <w:color w:val="0070C0"/>
          <w:sz w:val="24"/>
          <w:szCs w:val="24"/>
        </w:rPr>
        <w:lastRenderedPageBreak/>
        <w:t>srovnání vykazují z hlediska vybraných hospodářských a sociálních ukazatelů podstatně nižší úroveň, než je průměrná úroveň v ČR. Zacílení intervencí do těchto regionů se předpokládá především v rámci prioritní osy 2 „Rozvoj podnikání a</w:t>
      </w:r>
      <w:r w:rsidR="005F6248">
        <w:rPr>
          <w:color w:val="0070C0"/>
          <w:sz w:val="24"/>
          <w:szCs w:val="24"/>
        </w:rPr>
        <w:t> </w:t>
      </w:r>
      <w:r w:rsidRPr="00383DBB">
        <w:rPr>
          <w:color w:val="0070C0"/>
          <w:sz w:val="24"/>
          <w:szCs w:val="24"/>
        </w:rPr>
        <w:t>konkurenceschopnosti malých a středních firem“ OP PIK, přičemž v textu programového dokumentu je přímo uvedeno, že důraz bude kladen zejména na Moravskoslezský a Ústecký kraj.</w:t>
      </w:r>
    </w:p>
    <w:p w:rsidR="00B179CB" w:rsidRDefault="00B179CB" w:rsidP="00B179CB">
      <w:pPr>
        <w:numPr>
          <w:ilvl w:val="0"/>
          <w:numId w:val="8"/>
        </w:numPr>
        <w:jc w:val="both"/>
        <w:rPr>
          <w:color w:val="0070C0"/>
          <w:sz w:val="24"/>
          <w:szCs w:val="24"/>
        </w:rPr>
      </w:pPr>
      <w:r w:rsidRPr="00383DBB">
        <w:rPr>
          <w:color w:val="0070C0"/>
          <w:sz w:val="24"/>
          <w:szCs w:val="24"/>
        </w:rPr>
        <w:t>Vedle samotného programového dokumentu, který si zachovává jistou míru obecnosti, bude územní dimenze detailněji zpracována v samostatném dokumentu k operačnímu programu, kde by měla být problematika dvou výše uvedených krajů rovněž zahrnuta. Stejně jako v případě operačního programu se i u tohoto doprovodného dokumentu předpokládá jeho předložení vládě ČR.</w:t>
      </w:r>
    </w:p>
    <w:p w:rsidR="00B179CB" w:rsidRPr="009E707F" w:rsidRDefault="00B179CB" w:rsidP="00B179CB">
      <w:pPr>
        <w:jc w:val="both"/>
        <w:rPr>
          <w:color w:val="0070C0"/>
          <w:sz w:val="24"/>
          <w:szCs w:val="24"/>
          <w:u w:val="single"/>
        </w:rPr>
      </w:pPr>
    </w:p>
    <w:p w:rsidR="00B179CB" w:rsidRPr="00194655" w:rsidRDefault="00B179CB" w:rsidP="00B179CB">
      <w:pPr>
        <w:ind w:firstLine="426"/>
        <w:jc w:val="both"/>
        <w:rPr>
          <w:color w:val="0070C0"/>
          <w:sz w:val="24"/>
          <w:szCs w:val="24"/>
          <w:u w:val="single"/>
        </w:rPr>
      </w:pPr>
      <w:r w:rsidRPr="00194655">
        <w:rPr>
          <w:color w:val="0070C0"/>
          <w:sz w:val="24"/>
          <w:szCs w:val="24"/>
          <w:u w:val="single"/>
        </w:rPr>
        <w:t>MD:</w:t>
      </w:r>
    </w:p>
    <w:p w:rsidR="00B179CB" w:rsidRDefault="00B179CB" w:rsidP="003A1A5B">
      <w:pPr>
        <w:ind w:firstLine="426"/>
        <w:jc w:val="both"/>
        <w:rPr>
          <w:color w:val="0070C0"/>
          <w:sz w:val="24"/>
          <w:szCs w:val="24"/>
        </w:rPr>
      </w:pPr>
      <w:r w:rsidRPr="00194655">
        <w:rPr>
          <w:color w:val="0070C0"/>
          <w:sz w:val="24"/>
          <w:szCs w:val="24"/>
        </w:rPr>
        <w:t>Doplňující informace MD o přípravě OP v samostatné příloze</w:t>
      </w:r>
      <w:r w:rsidR="00324E67">
        <w:rPr>
          <w:color w:val="0070C0"/>
          <w:sz w:val="24"/>
          <w:szCs w:val="24"/>
        </w:rPr>
        <w:t xml:space="preserve"> (příloha č. 4)</w:t>
      </w:r>
      <w:r w:rsidRPr="00194655">
        <w:rPr>
          <w:color w:val="0070C0"/>
          <w:sz w:val="24"/>
          <w:szCs w:val="24"/>
        </w:rPr>
        <w:t>.</w:t>
      </w:r>
    </w:p>
    <w:p w:rsidR="00F33492" w:rsidRPr="00383DBB" w:rsidRDefault="00F33492" w:rsidP="003A1A5B">
      <w:pPr>
        <w:ind w:firstLine="426"/>
        <w:jc w:val="both"/>
        <w:rPr>
          <w:color w:val="0070C0"/>
          <w:sz w:val="24"/>
          <w:szCs w:val="24"/>
        </w:rPr>
      </w:pPr>
    </w:p>
    <w:p w:rsidR="00B179CB" w:rsidRPr="00383DBB" w:rsidRDefault="00B179CB" w:rsidP="00B179CB">
      <w:pPr>
        <w:jc w:val="both"/>
        <w:rPr>
          <w:color w:val="0070C0"/>
          <w:sz w:val="24"/>
          <w:szCs w:val="24"/>
        </w:rPr>
      </w:pPr>
    </w:p>
    <w:p w:rsidR="00B179CB" w:rsidRPr="00D344E5" w:rsidRDefault="00582D2A" w:rsidP="00F33492">
      <w:pPr>
        <w:pStyle w:val="Zkladntext"/>
        <w:spacing w:after="120"/>
        <w:jc w:val="center"/>
        <w:rPr>
          <w:szCs w:val="24"/>
        </w:rPr>
      </w:pPr>
      <w:r w:rsidRPr="00D344E5">
        <w:rPr>
          <w:szCs w:val="24"/>
        </w:rPr>
        <w:t xml:space="preserve">Aplikace usnesení vlády č. 732 ze dne 25. září 2013 v </w:t>
      </w:r>
      <w:r w:rsidR="00F33492" w:rsidRPr="00D344E5">
        <w:rPr>
          <w:szCs w:val="24"/>
        </w:rPr>
        <w:t>Ústeckém</w:t>
      </w:r>
      <w:r w:rsidRPr="00D344E5">
        <w:rPr>
          <w:szCs w:val="24"/>
        </w:rPr>
        <w:t xml:space="preserve"> </w:t>
      </w:r>
      <w:r w:rsidR="00F33492" w:rsidRPr="00D344E5">
        <w:rPr>
          <w:szCs w:val="24"/>
        </w:rPr>
        <w:t>kraji</w:t>
      </w:r>
    </w:p>
    <w:p w:rsidR="00582D2A" w:rsidRPr="00D344E5" w:rsidRDefault="00F33492" w:rsidP="00F33492">
      <w:pPr>
        <w:pStyle w:val="Zkladntext"/>
        <w:spacing w:after="120"/>
        <w:rPr>
          <w:b w:val="0"/>
          <w:szCs w:val="24"/>
        </w:rPr>
      </w:pPr>
      <w:r w:rsidRPr="00D344E5">
        <w:rPr>
          <w:b w:val="0"/>
          <w:szCs w:val="24"/>
        </w:rPr>
        <w:t>Ústecký kraj je</w:t>
      </w:r>
      <w:r w:rsidR="00582D2A" w:rsidRPr="00D344E5">
        <w:rPr>
          <w:b w:val="0"/>
          <w:szCs w:val="24"/>
        </w:rPr>
        <w:t xml:space="preserve"> historicky průmyslovým regionem, ve kterém je koncentrován především těžební průmysl, energetika a chemický průmysl, který zásadně přispívá k fungování národního hospodářství, ale také přináší dopady na životní prostředí i obyvatelstvo severozápadních Čech. Vláda ČR si je vědoma, že je nutné s významnou podporou ze strany státu spolupracovat na snižování historicky vzniklých disparit. Bez výrazné podpory státu by v tomto regionu mohlo docházet k rostoucím sociálním problémům, které již nyní způsobují výskyt sociálně patologických jevů či odchod mladé a kvalifikované pracovní síly.</w:t>
      </w:r>
    </w:p>
    <w:p w:rsidR="00582D2A" w:rsidRPr="00D344E5" w:rsidRDefault="00582D2A" w:rsidP="00F33492">
      <w:pPr>
        <w:pStyle w:val="Zkladntext"/>
        <w:rPr>
          <w:b w:val="0"/>
          <w:szCs w:val="24"/>
          <w:u w:val="single"/>
        </w:rPr>
      </w:pPr>
      <w:r w:rsidRPr="00D344E5">
        <w:rPr>
          <w:b w:val="0"/>
          <w:szCs w:val="24"/>
          <w:u w:val="single"/>
        </w:rPr>
        <w:t>Za zásadní problémy regionu lze označit</w:t>
      </w:r>
      <w:r w:rsidR="00F33492" w:rsidRPr="00D344E5">
        <w:rPr>
          <w:b w:val="0"/>
          <w:szCs w:val="24"/>
          <w:u w:val="single"/>
        </w:rPr>
        <w:t>:</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Negativní obraz kraje a většiny jeho jednotlivých částí v očích veřejnosti a potenciálních investorů či návštěvníků (dojem špatného životního prostředí, vysoké kriminality, převahy těžkého průmyslu a koncentrace sociálních problémů)</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Velmi nízký lidský potenciál regionu (nízká vzdělanost, rekvalifikovatelnost a aktivita obyvatel, kraj nabízí pouze levnou, nikoli kvalitní pracovní sílu</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Přítomnost velkého počtu sociálně vyloučených a problémových obyvatel</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Nesoulad mezi nabídkou a poptávkou na trhu práce, lidé nejsou vzdělaní ani vzděláváni pro poptávkové pracovní pozice, školy produkují absolventy humanitních oborů nebo oborů přírodovědných či technických s neurčitou profesí, po nichž není v kraji poptávka, hodně pracovních míst i uchazečů</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Špatné dopravní napojení většiny částí kraje v důsledku nedostavěných komunikací D8 a</w:t>
      </w:r>
      <w:r w:rsidR="00D344E5">
        <w:rPr>
          <w:b w:val="0"/>
          <w:szCs w:val="24"/>
        </w:rPr>
        <w:t> </w:t>
      </w:r>
      <w:r w:rsidRPr="00D344E5">
        <w:rPr>
          <w:b w:val="0"/>
          <w:szCs w:val="24"/>
        </w:rPr>
        <w:t>R7 a pomalých a zastaralých železnic</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Přítomnost velkého počtu brownfieldů s častými ekologickými zátěžemi, nejasná koncepce jejich budoucího využití</w:t>
      </w:r>
    </w:p>
    <w:p w:rsidR="00582D2A" w:rsidRPr="00D344E5" w:rsidRDefault="00582D2A" w:rsidP="00F33492">
      <w:pPr>
        <w:pStyle w:val="Zkladntext"/>
        <w:numPr>
          <w:ilvl w:val="0"/>
          <w:numId w:val="18"/>
        </w:numPr>
        <w:spacing w:after="120"/>
        <w:ind w:left="426" w:hanging="426"/>
        <w:rPr>
          <w:b w:val="0"/>
          <w:szCs w:val="24"/>
        </w:rPr>
      </w:pPr>
      <w:r w:rsidRPr="00D344E5">
        <w:rPr>
          <w:b w:val="0"/>
          <w:szCs w:val="24"/>
        </w:rPr>
        <w:t>Přítomnost velkého počtu lokálních ekologických zátěží (už však ne globálních)</w:t>
      </w:r>
    </w:p>
    <w:p w:rsidR="00D92465" w:rsidRPr="00D344E5" w:rsidRDefault="00582D2A" w:rsidP="00F33492">
      <w:pPr>
        <w:spacing w:after="160"/>
        <w:jc w:val="both"/>
        <w:rPr>
          <w:bCs/>
          <w:sz w:val="24"/>
          <w:szCs w:val="24"/>
        </w:rPr>
      </w:pPr>
      <w:r w:rsidRPr="00D344E5">
        <w:rPr>
          <w:sz w:val="24"/>
          <w:szCs w:val="24"/>
        </w:rPr>
        <w:t xml:space="preserve">S přihlédnutím k výše uvedenému přijal předseda vlády ČR a ministr průmyslu a obchodu pozvání na </w:t>
      </w:r>
      <w:r w:rsidR="00D92465" w:rsidRPr="00D344E5">
        <w:rPr>
          <w:sz w:val="24"/>
          <w:szCs w:val="24"/>
        </w:rPr>
        <w:t xml:space="preserve">jednání </w:t>
      </w:r>
      <w:r w:rsidR="00D92465" w:rsidRPr="00D344E5">
        <w:rPr>
          <w:bCs/>
          <w:sz w:val="24"/>
          <w:szCs w:val="24"/>
        </w:rPr>
        <w:t xml:space="preserve">Hospodářské a sociální rady Ústeckého kraje, které se konalo </w:t>
      </w:r>
      <w:r w:rsidR="00D92465" w:rsidRPr="00D344E5">
        <w:rPr>
          <w:sz w:val="24"/>
          <w:szCs w:val="24"/>
        </w:rPr>
        <w:t>dne</w:t>
      </w:r>
      <w:r w:rsidR="00D92465" w:rsidRPr="00D344E5">
        <w:rPr>
          <w:bCs/>
          <w:sz w:val="24"/>
          <w:szCs w:val="24"/>
        </w:rPr>
        <w:t xml:space="preserve"> 21. listopadu 2013 v Mostě. </w:t>
      </w:r>
      <w:r w:rsidR="00D92465" w:rsidRPr="00D344E5">
        <w:rPr>
          <w:sz w:val="24"/>
          <w:szCs w:val="24"/>
        </w:rPr>
        <w:t xml:space="preserve">Na tomto jednání seznámili přítomné se </w:t>
      </w:r>
      <w:r w:rsidR="00D92465" w:rsidRPr="00D344E5">
        <w:rPr>
          <w:bCs/>
          <w:sz w:val="24"/>
          <w:szCs w:val="24"/>
        </w:rPr>
        <w:t>souborem konkrétních finančních a systémových opatření pro rozpracování a řešení jednotlivými rezorty a souborem opatření pro rozpracování podnikatelskými subjekty, Krajským úřadem Moravskoslezského kraje a Hospodářskou komorou ČR,</w:t>
      </w:r>
      <w:r w:rsidR="00F33492" w:rsidRPr="00D344E5">
        <w:rPr>
          <w:bCs/>
          <w:sz w:val="24"/>
          <w:szCs w:val="24"/>
        </w:rPr>
        <w:t xml:space="preserve"> </w:t>
      </w:r>
      <w:r w:rsidR="00D92465" w:rsidRPr="00D344E5">
        <w:rPr>
          <w:bCs/>
          <w:sz w:val="24"/>
          <w:szCs w:val="24"/>
        </w:rPr>
        <w:t xml:space="preserve">nutných k řešení přetrvávající hospodářské stagnace, </w:t>
      </w:r>
      <w:r w:rsidR="00D92465" w:rsidRPr="00D344E5">
        <w:rPr>
          <w:bCs/>
          <w:sz w:val="24"/>
          <w:szCs w:val="24"/>
        </w:rPr>
        <w:lastRenderedPageBreak/>
        <w:t>hrozícímu úbytku pracovních příležitostí u některých klíčových průmyslových podniků v</w:t>
      </w:r>
      <w:r w:rsidR="00D344E5" w:rsidRPr="00D344E5">
        <w:rPr>
          <w:bCs/>
          <w:sz w:val="24"/>
          <w:szCs w:val="24"/>
        </w:rPr>
        <w:t> </w:t>
      </w:r>
      <w:r w:rsidR="00D92465" w:rsidRPr="00D344E5">
        <w:rPr>
          <w:bCs/>
          <w:sz w:val="24"/>
          <w:szCs w:val="24"/>
        </w:rPr>
        <w:t>Moravskoslezském kraji a předpokládanému ukončení těžební činnosti na Dole Paskov, tak jak byly vládou ČR uloženy jejím usnesením č. 732 ze dne 25. září 2013.</w:t>
      </w:r>
    </w:p>
    <w:p w:rsidR="00D92465" w:rsidRPr="00D344E5" w:rsidRDefault="00D92465" w:rsidP="00F33492">
      <w:pPr>
        <w:pStyle w:val="Zkladntext"/>
        <w:spacing w:after="120"/>
        <w:rPr>
          <w:b w:val="0"/>
          <w:szCs w:val="24"/>
        </w:rPr>
      </w:pPr>
      <w:r w:rsidRPr="00D344E5">
        <w:rPr>
          <w:b w:val="0"/>
          <w:szCs w:val="24"/>
        </w:rPr>
        <w:t>Některá z těchto opatření jsou vztažena konkrétně i na Ústecký kraj, některá mají celorepublikový záběr ve prospěch hospodářského oživení a některá mají inspirativní charakter pro možnou aplikaci v Ústeckém kraji.</w:t>
      </w:r>
    </w:p>
    <w:p w:rsidR="00D92465" w:rsidRPr="00D344E5" w:rsidRDefault="00D92465" w:rsidP="00F33492">
      <w:pPr>
        <w:pStyle w:val="Zkladntext"/>
        <w:spacing w:after="120"/>
        <w:rPr>
          <w:b w:val="0"/>
          <w:szCs w:val="24"/>
        </w:rPr>
      </w:pPr>
      <w:r w:rsidRPr="00D344E5">
        <w:rPr>
          <w:b w:val="0"/>
          <w:szCs w:val="24"/>
        </w:rPr>
        <w:t xml:space="preserve">Na tomto jednání bylo </w:t>
      </w:r>
      <w:r w:rsidR="00F33492" w:rsidRPr="00D344E5">
        <w:rPr>
          <w:b w:val="0"/>
          <w:szCs w:val="24"/>
        </w:rPr>
        <w:t>přislíbeno</w:t>
      </w:r>
      <w:r w:rsidRPr="00D344E5">
        <w:rPr>
          <w:b w:val="0"/>
          <w:szCs w:val="24"/>
        </w:rPr>
        <w:t xml:space="preserve">, že </w:t>
      </w:r>
      <w:r w:rsidR="00F33492" w:rsidRPr="00D344E5">
        <w:rPr>
          <w:b w:val="0"/>
          <w:szCs w:val="24"/>
        </w:rPr>
        <w:t xml:space="preserve">vládou ČR bude předmětným ministrům uloženo rozpracovat výše uvedená opatření i pro potřeby Ústeckého kraje. </w:t>
      </w:r>
    </w:p>
    <w:p w:rsidR="00F33492" w:rsidRPr="00D344E5" w:rsidRDefault="00F33492" w:rsidP="00F33492">
      <w:pPr>
        <w:pStyle w:val="Zkladntext"/>
        <w:spacing w:after="120"/>
        <w:rPr>
          <w:b w:val="0"/>
          <w:szCs w:val="24"/>
          <w:u w:val="single"/>
        </w:rPr>
      </w:pPr>
      <w:r w:rsidRPr="00D344E5">
        <w:rPr>
          <w:b w:val="0"/>
          <w:szCs w:val="24"/>
          <w:u w:val="single"/>
        </w:rPr>
        <w:t>Jedná se především o tato opatření:</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Pokračovat v Programu revitalizace (15 mld.) – vláda schválila prioritní projekty k</w:t>
      </w:r>
      <w:r w:rsidR="00D344E5" w:rsidRPr="00D344E5">
        <w:rPr>
          <w:bCs/>
          <w:sz w:val="24"/>
          <w:szCs w:val="24"/>
        </w:rPr>
        <w:t> </w:t>
      </w:r>
      <w:r w:rsidRPr="00D344E5">
        <w:rPr>
          <w:bCs/>
          <w:sz w:val="24"/>
          <w:szCs w:val="24"/>
        </w:rPr>
        <w:t>realizaci</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Programy na podporu podnikání a vytváření nových pracovních míst – na MPSV je pracovní skupina pro Moravskoslezský kraj – je možno rozšířit pro severozápadní Čechy</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Předložit vládě návrh vhodných míst pro budování průmyslových zón</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Připravit a realizovat program podpory drobných a malých podnikatelů REVIT – nutno navýšit finance</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Navýšit krajské pobočce Úřadu práce rozpočet na aktivní politiku zaměstnanosti pro podporu zaměstnanosti dle potřeby nových investorů</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Připravit opatření v Czechinvestu pro urychlení příchodu investorů a pro posílení tuzemských investic v regionu</w:t>
      </w:r>
    </w:p>
    <w:p w:rsidR="00F33492"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Připravit cílené výzvy v rámci současných operačních programů a u nově připravených zohledňovat potřeby Moravskoslezského a Ústeckého kraje</w:t>
      </w:r>
    </w:p>
    <w:p w:rsidR="00D92465" w:rsidRPr="00D344E5" w:rsidRDefault="00F33492" w:rsidP="00F33492">
      <w:pPr>
        <w:pStyle w:val="Odstavecseseznamem"/>
        <w:numPr>
          <w:ilvl w:val="0"/>
          <w:numId w:val="19"/>
        </w:numPr>
        <w:spacing w:after="160"/>
        <w:ind w:left="426" w:hanging="426"/>
        <w:jc w:val="both"/>
        <w:rPr>
          <w:bCs/>
          <w:sz w:val="24"/>
          <w:szCs w:val="24"/>
        </w:rPr>
      </w:pPr>
      <w:r w:rsidRPr="00D344E5">
        <w:rPr>
          <w:bCs/>
          <w:sz w:val="24"/>
          <w:szCs w:val="24"/>
        </w:rPr>
        <w:t>Ustavit vládního zmocněnce řešícího komplexně problémy obou krajů</w:t>
      </w:r>
    </w:p>
    <w:p w:rsidR="00582D2A" w:rsidRPr="00582D2A" w:rsidRDefault="00582D2A" w:rsidP="00F33492">
      <w:pPr>
        <w:pStyle w:val="Zkladntext"/>
        <w:spacing w:after="120"/>
        <w:rPr>
          <w:b w:val="0"/>
          <w:szCs w:val="24"/>
        </w:rPr>
      </w:pPr>
    </w:p>
    <w:p w:rsidR="00582D2A" w:rsidRPr="00582D2A" w:rsidRDefault="00582D2A" w:rsidP="00F33492">
      <w:pPr>
        <w:pStyle w:val="Zkladntext"/>
        <w:spacing w:after="120"/>
        <w:ind w:left="426" w:hanging="426"/>
        <w:rPr>
          <w:b w:val="0"/>
          <w:szCs w:val="24"/>
        </w:rPr>
      </w:pPr>
    </w:p>
    <w:sectPr w:rsidR="00582D2A" w:rsidRPr="00582D2A" w:rsidSect="00872FB3">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791" w:rsidRDefault="00FA6791" w:rsidP="00872FB3">
      <w:r>
        <w:separator/>
      </w:r>
    </w:p>
  </w:endnote>
  <w:endnote w:type="continuationSeparator" w:id="0">
    <w:p w:rsidR="00FA6791" w:rsidRDefault="00FA6791" w:rsidP="00872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064945"/>
      <w:docPartObj>
        <w:docPartGallery w:val="Page Numbers (Bottom of Page)"/>
        <w:docPartUnique/>
      </w:docPartObj>
    </w:sdtPr>
    <w:sdtEndPr/>
    <w:sdtContent>
      <w:p w:rsidR="008A7C8A" w:rsidRDefault="008A7C8A">
        <w:pPr>
          <w:pStyle w:val="Zpat"/>
          <w:jc w:val="center"/>
        </w:pPr>
        <w:r>
          <w:fldChar w:fldCharType="begin"/>
        </w:r>
        <w:r>
          <w:instrText>PAGE   \* MERGEFORMAT</w:instrText>
        </w:r>
        <w:r>
          <w:fldChar w:fldCharType="separate"/>
        </w:r>
        <w:r w:rsidR="008E147D">
          <w:rPr>
            <w:noProof/>
          </w:rPr>
          <w:t>18</w:t>
        </w:r>
        <w:r>
          <w:fldChar w:fldCharType="end"/>
        </w:r>
      </w:p>
    </w:sdtContent>
  </w:sdt>
  <w:p w:rsidR="008A7C8A" w:rsidRDefault="008A7C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791" w:rsidRDefault="00FA6791" w:rsidP="00872FB3">
      <w:r>
        <w:separator/>
      </w:r>
    </w:p>
  </w:footnote>
  <w:footnote w:type="continuationSeparator" w:id="0">
    <w:p w:rsidR="00FA6791" w:rsidRDefault="00FA6791" w:rsidP="00872F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D40"/>
    <w:multiLevelType w:val="hybridMultilevel"/>
    <w:tmpl w:val="FF4CA8E4"/>
    <w:lvl w:ilvl="0" w:tplc="4A42414E">
      <w:start w:val="27"/>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FC40DDD"/>
    <w:multiLevelType w:val="hybridMultilevel"/>
    <w:tmpl w:val="D428A28C"/>
    <w:lvl w:ilvl="0" w:tplc="04050011">
      <w:start w:val="1"/>
      <w:numFmt w:val="decimal"/>
      <w:lvlText w:val="%1)"/>
      <w:lvlJc w:val="left"/>
      <w:pPr>
        <w:ind w:left="3904" w:hanging="360"/>
      </w:p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2230BA0"/>
    <w:multiLevelType w:val="hybridMultilevel"/>
    <w:tmpl w:val="9DCC0C0C"/>
    <w:lvl w:ilvl="0" w:tplc="55C4D86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4E95AAC"/>
    <w:multiLevelType w:val="hybridMultilevel"/>
    <w:tmpl w:val="A07414CE"/>
    <w:lvl w:ilvl="0" w:tplc="D68651E8">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62121A5"/>
    <w:multiLevelType w:val="hybridMultilevel"/>
    <w:tmpl w:val="BFD4DCD0"/>
    <w:lvl w:ilvl="0" w:tplc="D68651E8">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72F22C5"/>
    <w:multiLevelType w:val="hybridMultilevel"/>
    <w:tmpl w:val="2154F63C"/>
    <w:lvl w:ilvl="0" w:tplc="1FA43DC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C8418D1"/>
    <w:multiLevelType w:val="hybridMultilevel"/>
    <w:tmpl w:val="F3E2C4C8"/>
    <w:lvl w:ilvl="0" w:tplc="DF8EDD2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77260D"/>
    <w:multiLevelType w:val="hybridMultilevel"/>
    <w:tmpl w:val="E08CE222"/>
    <w:lvl w:ilvl="0" w:tplc="4A42414E">
      <w:start w:val="27"/>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1973149"/>
    <w:multiLevelType w:val="hybridMultilevel"/>
    <w:tmpl w:val="98265528"/>
    <w:lvl w:ilvl="0" w:tplc="7EC0F6E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3425399E"/>
    <w:multiLevelType w:val="hybridMultilevel"/>
    <w:tmpl w:val="61EE3B4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6A31C9B"/>
    <w:multiLevelType w:val="hybridMultilevel"/>
    <w:tmpl w:val="5950C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F0E0DE6"/>
    <w:multiLevelType w:val="hybridMultilevel"/>
    <w:tmpl w:val="559E0AA0"/>
    <w:lvl w:ilvl="0" w:tplc="4CD6206E">
      <w:start w:val="1"/>
      <w:numFmt w:val="bullet"/>
      <w:lvlText w:val="−"/>
      <w:lvlJc w:val="left"/>
      <w:pPr>
        <w:ind w:left="360" w:hanging="360"/>
      </w:pPr>
      <w:rPr>
        <w:rFonts w:ascii="Calibri" w:hAnsi="Calibri" w:hint="default"/>
      </w:rPr>
    </w:lvl>
    <w:lvl w:ilvl="1" w:tplc="4CD6206E">
      <w:start w:val="1"/>
      <w:numFmt w:val="bullet"/>
      <w:lvlText w:val="−"/>
      <w:lvlJc w:val="left"/>
      <w:pPr>
        <w:ind w:left="1080" w:hanging="360"/>
      </w:pPr>
      <w:rPr>
        <w:rFonts w:ascii="Calibri" w:hAnsi="Calibr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4FE2652D"/>
    <w:multiLevelType w:val="hybridMultilevel"/>
    <w:tmpl w:val="E078E2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797420"/>
    <w:multiLevelType w:val="hybridMultilevel"/>
    <w:tmpl w:val="E4949E5E"/>
    <w:lvl w:ilvl="0" w:tplc="4CD6206E">
      <w:start w:val="1"/>
      <w:numFmt w:val="bullet"/>
      <w:lvlText w:val="−"/>
      <w:lvlJc w:val="left"/>
      <w:pPr>
        <w:ind w:left="360" w:hanging="360"/>
      </w:pPr>
      <w:rPr>
        <w:rFonts w:ascii="Calibri" w:hAnsi="Calibri" w:hint="default"/>
      </w:rPr>
    </w:lvl>
    <w:lvl w:ilvl="1" w:tplc="4CD6206E">
      <w:start w:val="1"/>
      <w:numFmt w:val="bullet"/>
      <w:lvlText w:val="−"/>
      <w:lvlJc w:val="left"/>
      <w:pPr>
        <w:ind w:left="1080" w:hanging="360"/>
      </w:pPr>
      <w:rPr>
        <w:rFonts w:ascii="Calibri" w:hAnsi="Calibr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6C471BA1"/>
    <w:multiLevelType w:val="hybridMultilevel"/>
    <w:tmpl w:val="63C4B168"/>
    <w:lvl w:ilvl="0" w:tplc="4A60DA3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EB85ADE"/>
    <w:multiLevelType w:val="hybridMultilevel"/>
    <w:tmpl w:val="F3E2C4C8"/>
    <w:lvl w:ilvl="0" w:tplc="DF8EDD2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F2E0E20"/>
    <w:multiLevelType w:val="hybridMultilevel"/>
    <w:tmpl w:val="2DE06BB6"/>
    <w:lvl w:ilvl="0" w:tplc="4CD6206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798B1A82"/>
    <w:multiLevelType w:val="hybridMultilevel"/>
    <w:tmpl w:val="F9D4D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num>
  <w:num w:numId="6">
    <w:abstractNumId w:val="15"/>
  </w:num>
  <w:num w:numId="7">
    <w:abstractNumId w:val="10"/>
  </w:num>
  <w:num w:numId="8">
    <w:abstractNumId w:val="2"/>
  </w:num>
  <w:num w:numId="9">
    <w:abstractNumId w:val="12"/>
  </w:num>
  <w:num w:numId="10">
    <w:abstractNumId w:val="13"/>
  </w:num>
  <w:num w:numId="11">
    <w:abstractNumId w:val="16"/>
  </w:num>
  <w:num w:numId="12">
    <w:abstractNumId w:val="11"/>
  </w:num>
  <w:num w:numId="13">
    <w:abstractNumId w:val="5"/>
  </w:num>
  <w:num w:numId="14">
    <w:abstractNumId w:val="6"/>
  </w:num>
  <w:num w:numId="15">
    <w:abstractNumId w:val="8"/>
  </w:num>
  <w:num w:numId="16">
    <w:abstractNumId w:val="3"/>
  </w:num>
  <w:num w:numId="17">
    <w:abstractNumId w:val="1"/>
  </w:num>
  <w:num w:numId="18">
    <w:abstractNumId w:val="7"/>
  </w:num>
  <w:num w:numId="19">
    <w:abstractNumId w:val="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52"/>
    <w:rsid w:val="00007929"/>
    <w:rsid w:val="00011F11"/>
    <w:rsid w:val="00015498"/>
    <w:rsid w:val="00027B5E"/>
    <w:rsid w:val="00096EE1"/>
    <w:rsid w:val="000B5CE9"/>
    <w:rsid w:val="000B73ED"/>
    <w:rsid w:val="000D4C85"/>
    <w:rsid w:val="000D6022"/>
    <w:rsid w:val="000F60C0"/>
    <w:rsid w:val="001144D2"/>
    <w:rsid w:val="0012279F"/>
    <w:rsid w:val="0019020D"/>
    <w:rsid w:val="00194655"/>
    <w:rsid w:val="001C03A6"/>
    <w:rsid w:val="00294622"/>
    <w:rsid w:val="002A73D3"/>
    <w:rsid w:val="00324E67"/>
    <w:rsid w:val="00345622"/>
    <w:rsid w:val="003A1A5B"/>
    <w:rsid w:val="003A1B43"/>
    <w:rsid w:val="00403C6E"/>
    <w:rsid w:val="00420D8B"/>
    <w:rsid w:val="00452B8B"/>
    <w:rsid w:val="00476215"/>
    <w:rsid w:val="004D3C46"/>
    <w:rsid w:val="005437D0"/>
    <w:rsid w:val="00582D2A"/>
    <w:rsid w:val="005967D6"/>
    <w:rsid w:val="005E2206"/>
    <w:rsid w:val="005F6248"/>
    <w:rsid w:val="00656C04"/>
    <w:rsid w:val="00671A8F"/>
    <w:rsid w:val="00682133"/>
    <w:rsid w:val="006C7FD8"/>
    <w:rsid w:val="0070464F"/>
    <w:rsid w:val="00743F3E"/>
    <w:rsid w:val="00775C14"/>
    <w:rsid w:val="00790CE3"/>
    <w:rsid w:val="007E4A00"/>
    <w:rsid w:val="007F4CBB"/>
    <w:rsid w:val="00872FB3"/>
    <w:rsid w:val="008A7C8A"/>
    <w:rsid w:val="008B1AF7"/>
    <w:rsid w:val="008D26CB"/>
    <w:rsid w:val="008D3CC6"/>
    <w:rsid w:val="008E147D"/>
    <w:rsid w:val="00932B3D"/>
    <w:rsid w:val="00A21D22"/>
    <w:rsid w:val="00A436B6"/>
    <w:rsid w:val="00A54188"/>
    <w:rsid w:val="00B00930"/>
    <w:rsid w:val="00B179CB"/>
    <w:rsid w:val="00B24C15"/>
    <w:rsid w:val="00B34252"/>
    <w:rsid w:val="00B61BF7"/>
    <w:rsid w:val="00B65ECE"/>
    <w:rsid w:val="00BA2198"/>
    <w:rsid w:val="00BD0DE7"/>
    <w:rsid w:val="00C52E19"/>
    <w:rsid w:val="00C93A95"/>
    <w:rsid w:val="00CB0AEB"/>
    <w:rsid w:val="00CB74D0"/>
    <w:rsid w:val="00CE590A"/>
    <w:rsid w:val="00D344E5"/>
    <w:rsid w:val="00D47D4A"/>
    <w:rsid w:val="00D92465"/>
    <w:rsid w:val="00E04E6D"/>
    <w:rsid w:val="00E12E47"/>
    <w:rsid w:val="00E5302E"/>
    <w:rsid w:val="00EB12D4"/>
    <w:rsid w:val="00F15691"/>
    <w:rsid w:val="00F170C0"/>
    <w:rsid w:val="00F2500F"/>
    <w:rsid w:val="00F33492"/>
    <w:rsid w:val="00F43F8A"/>
    <w:rsid w:val="00F674DF"/>
    <w:rsid w:val="00FA6791"/>
    <w:rsid w:val="00FD04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25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B34252"/>
    <w:pPr>
      <w:jc w:val="both"/>
    </w:pPr>
    <w:rPr>
      <w:b/>
      <w:bCs/>
      <w:sz w:val="24"/>
    </w:rPr>
  </w:style>
  <w:style w:type="character" w:customStyle="1" w:styleId="ZkladntextChar">
    <w:name w:val="Základní text Char"/>
    <w:basedOn w:val="Standardnpsmoodstavce"/>
    <w:link w:val="Zkladntext"/>
    <w:rsid w:val="00B34252"/>
    <w:rPr>
      <w:rFonts w:ascii="Times New Roman" w:eastAsia="Times New Roman" w:hAnsi="Times New Roman" w:cs="Times New Roman"/>
      <w:b/>
      <w:bCs/>
      <w:sz w:val="24"/>
      <w:szCs w:val="20"/>
      <w:lang w:eastAsia="cs-CZ"/>
    </w:rPr>
  </w:style>
  <w:style w:type="paragraph" w:styleId="Odstavecseseznamem">
    <w:name w:val="List Paragraph"/>
    <w:basedOn w:val="Normln"/>
    <w:uiPriority w:val="34"/>
    <w:qFormat/>
    <w:rsid w:val="00B34252"/>
    <w:pPr>
      <w:overflowPunct/>
      <w:autoSpaceDE/>
      <w:autoSpaceDN/>
      <w:adjustRightInd/>
      <w:ind w:left="720"/>
      <w:contextualSpacing/>
    </w:pPr>
  </w:style>
  <w:style w:type="paragraph" w:styleId="Zhlav">
    <w:name w:val="header"/>
    <w:basedOn w:val="Normln"/>
    <w:link w:val="ZhlavChar"/>
    <w:uiPriority w:val="99"/>
    <w:unhideWhenUsed/>
    <w:rsid w:val="00872FB3"/>
    <w:pPr>
      <w:tabs>
        <w:tab w:val="center" w:pos="4536"/>
        <w:tab w:val="right" w:pos="9072"/>
      </w:tabs>
    </w:pPr>
  </w:style>
  <w:style w:type="character" w:customStyle="1" w:styleId="ZhlavChar">
    <w:name w:val="Záhlaví Char"/>
    <w:basedOn w:val="Standardnpsmoodstavce"/>
    <w:link w:val="Zhlav"/>
    <w:uiPriority w:val="99"/>
    <w:rsid w:val="00872FB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72FB3"/>
    <w:pPr>
      <w:tabs>
        <w:tab w:val="center" w:pos="4536"/>
        <w:tab w:val="right" w:pos="9072"/>
      </w:tabs>
    </w:pPr>
  </w:style>
  <w:style w:type="character" w:customStyle="1" w:styleId="ZpatChar">
    <w:name w:val="Zápatí Char"/>
    <w:basedOn w:val="Standardnpsmoodstavce"/>
    <w:link w:val="Zpat"/>
    <w:uiPriority w:val="99"/>
    <w:rsid w:val="00872FB3"/>
    <w:rPr>
      <w:rFonts w:ascii="Times New Roman" w:eastAsia="Times New Roman" w:hAnsi="Times New Roman" w:cs="Times New Roman"/>
      <w:sz w:val="20"/>
      <w:szCs w:val="20"/>
      <w:lang w:eastAsia="cs-CZ"/>
    </w:rPr>
  </w:style>
  <w:style w:type="table" w:styleId="Mkatabulky">
    <w:name w:val="Table Grid"/>
    <w:basedOn w:val="Normlntabulka"/>
    <w:uiPriority w:val="59"/>
    <w:rsid w:val="00345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179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25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B34252"/>
    <w:pPr>
      <w:jc w:val="both"/>
    </w:pPr>
    <w:rPr>
      <w:b/>
      <w:bCs/>
      <w:sz w:val="24"/>
    </w:rPr>
  </w:style>
  <w:style w:type="character" w:customStyle="1" w:styleId="ZkladntextChar">
    <w:name w:val="Základní text Char"/>
    <w:basedOn w:val="Standardnpsmoodstavce"/>
    <w:link w:val="Zkladntext"/>
    <w:rsid w:val="00B34252"/>
    <w:rPr>
      <w:rFonts w:ascii="Times New Roman" w:eastAsia="Times New Roman" w:hAnsi="Times New Roman" w:cs="Times New Roman"/>
      <w:b/>
      <w:bCs/>
      <w:sz w:val="24"/>
      <w:szCs w:val="20"/>
      <w:lang w:eastAsia="cs-CZ"/>
    </w:rPr>
  </w:style>
  <w:style w:type="paragraph" w:styleId="Odstavecseseznamem">
    <w:name w:val="List Paragraph"/>
    <w:basedOn w:val="Normln"/>
    <w:uiPriority w:val="34"/>
    <w:qFormat/>
    <w:rsid w:val="00B34252"/>
    <w:pPr>
      <w:overflowPunct/>
      <w:autoSpaceDE/>
      <w:autoSpaceDN/>
      <w:adjustRightInd/>
      <w:ind w:left="720"/>
      <w:contextualSpacing/>
    </w:pPr>
  </w:style>
  <w:style w:type="paragraph" w:styleId="Zhlav">
    <w:name w:val="header"/>
    <w:basedOn w:val="Normln"/>
    <w:link w:val="ZhlavChar"/>
    <w:uiPriority w:val="99"/>
    <w:unhideWhenUsed/>
    <w:rsid w:val="00872FB3"/>
    <w:pPr>
      <w:tabs>
        <w:tab w:val="center" w:pos="4536"/>
        <w:tab w:val="right" w:pos="9072"/>
      </w:tabs>
    </w:pPr>
  </w:style>
  <w:style w:type="character" w:customStyle="1" w:styleId="ZhlavChar">
    <w:name w:val="Záhlaví Char"/>
    <w:basedOn w:val="Standardnpsmoodstavce"/>
    <w:link w:val="Zhlav"/>
    <w:uiPriority w:val="99"/>
    <w:rsid w:val="00872FB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72FB3"/>
    <w:pPr>
      <w:tabs>
        <w:tab w:val="center" w:pos="4536"/>
        <w:tab w:val="right" w:pos="9072"/>
      </w:tabs>
    </w:pPr>
  </w:style>
  <w:style w:type="character" w:customStyle="1" w:styleId="ZpatChar">
    <w:name w:val="Zápatí Char"/>
    <w:basedOn w:val="Standardnpsmoodstavce"/>
    <w:link w:val="Zpat"/>
    <w:uiPriority w:val="99"/>
    <w:rsid w:val="00872FB3"/>
    <w:rPr>
      <w:rFonts w:ascii="Times New Roman" w:eastAsia="Times New Roman" w:hAnsi="Times New Roman" w:cs="Times New Roman"/>
      <w:sz w:val="20"/>
      <w:szCs w:val="20"/>
      <w:lang w:eastAsia="cs-CZ"/>
    </w:rPr>
  </w:style>
  <w:style w:type="table" w:styleId="Mkatabulky">
    <w:name w:val="Table Grid"/>
    <w:basedOn w:val="Normlntabulka"/>
    <w:uiPriority w:val="59"/>
    <w:rsid w:val="00345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179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401">
      <w:bodyDiv w:val="1"/>
      <w:marLeft w:val="0"/>
      <w:marRight w:val="0"/>
      <w:marTop w:val="0"/>
      <w:marBottom w:val="0"/>
      <w:divBdr>
        <w:top w:val="none" w:sz="0" w:space="0" w:color="auto"/>
        <w:left w:val="none" w:sz="0" w:space="0" w:color="auto"/>
        <w:bottom w:val="none" w:sz="0" w:space="0" w:color="auto"/>
        <w:right w:val="none" w:sz="0" w:space="0" w:color="auto"/>
      </w:divBdr>
    </w:div>
    <w:div w:id="7180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svzu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echinvest.org/o-dalsi-evropske-dotace-maji-moravskoslezsti-podnikatele-zaje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zechinvest.org/czechinvest-predstavi-v-ostrave-nove-moznosti-cerpani-dotaci-z-oppi" TargetMode="External"/><Relationship Id="rId4" Type="http://schemas.microsoft.com/office/2007/relationships/stylesWithEffects" Target="stylesWithEffects.xml"/><Relationship Id="rId9" Type="http://schemas.openxmlformats.org/officeDocument/2006/relationships/hyperlink" Target="http://www.czechinvest.org/dalsich-6-miliard-evropskych-dotaci-pro-ceske-podnikatele"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166A-914E-4F5C-8894-011846CF9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418C7E1A.dotm</Template>
  <TotalTime>1</TotalTime>
  <Pages>18</Pages>
  <Words>7060</Words>
  <Characters>41655</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Zbyšek</dc:creator>
  <cp:lastModifiedBy>Kinclová Gabriela</cp:lastModifiedBy>
  <cp:revision>2</cp:revision>
  <cp:lastPrinted>2013-11-27T08:53:00Z</cp:lastPrinted>
  <dcterms:created xsi:type="dcterms:W3CDTF">2013-11-27T09:06:00Z</dcterms:created>
  <dcterms:modified xsi:type="dcterms:W3CDTF">2013-11-27T09:06:00Z</dcterms:modified>
</cp:coreProperties>
</file>