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79" w:rsidRDefault="00774302" w:rsidP="00667879">
      <w:bookmarkStart w:id="0" w:name="_Toc394499752"/>
      <w:bookmarkStart w:id="1" w:name="_Toc394490148"/>
      <w:r>
        <w:rPr>
          <w:noProof/>
          <w:lang w:eastAsia="cs-CZ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1103630"/>
            <wp:effectExtent l="0" t="0" r="4445" b="1270"/>
            <wp:wrapNone/>
            <wp:docPr id="1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7879" w:rsidRDefault="00667879" w:rsidP="00667879"/>
    <w:p w:rsidR="00667879" w:rsidRPr="00504633" w:rsidRDefault="00B13A44" w:rsidP="00667879">
      <w:pPr>
        <w:spacing w:before="4560" w:line="312" w:lineRule="auto"/>
        <w:jc w:val="center"/>
        <w:rPr>
          <w:rFonts w:asciiTheme="minorHAnsi" w:hAnsiTheme="minorHAnsi"/>
          <w:color w:val="FF0000"/>
          <w:sz w:val="28"/>
        </w:rPr>
      </w:pPr>
      <w:r w:rsidRPr="00B13A44">
        <w:rPr>
          <w:rFonts w:asciiTheme="minorHAnsi" w:hAnsiTheme="minorHAnsi"/>
          <w:noProof/>
          <w:color w:val="FF000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-4pt;margin-top:101.7pt;width:193pt;height:39.05pt;z-index:25164492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" filled="f" stroked="f" strokeweight=".5pt">
            <v:path arrowok="t"/>
            <v:textbox>
              <w:txbxContent>
                <w:p w:rsidR="003A0A00" w:rsidRDefault="003A0A00" w:rsidP="00A43948">
                  <w:pPr>
                    <w:rPr>
                      <w:b/>
                      <w:bCs/>
                      <w:caps/>
                      <w:color w:val="808080"/>
                      <w:szCs w:val="18"/>
                    </w:rPr>
                  </w:pPr>
                </w:p>
              </w:txbxContent>
            </v:textbox>
            <w10:wrap anchorx="margin" anchory="margin"/>
          </v:shape>
        </w:pict>
      </w:r>
      <w:r w:rsidR="00667879" w:rsidRPr="00504633">
        <w:rPr>
          <w:rFonts w:asciiTheme="minorHAnsi" w:hAnsiTheme="minorHAnsi"/>
          <w:b/>
          <w:bCs/>
          <w:caps/>
          <w:color w:val="FF0000"/>
          <w:sz w:val="52"/>
          <w:szCs w:val="44"/>
          <w:lang w:eastAsia="cs-CZ"/>
        </w:rPr>
        <w:t xml:space="preserve">Akční plán podpory malých </w:t>
      </w:r>
      <w:r w:rsidR="003E3F16" w:rsidRPr="00504633">
        <w:rPr>
          <w:rFonts w:asciiTheme="minorHAnsi" w:hAnsiTheme="minorHAnsi"/>
          <w:b/>
          <w:bCs/>
          <w:caps/>
          <w:color w:val="FF0000"/>
          <w:sz w:val="52"/>
          <w:szCs w:val="44"/>
          <w:lang w:eastAsia="cs-CZ"/>
        </w:rPr>
        <w:br/>
      </w:r>
      <w:r w:rsidR="00667879" w:rsidRPr="00504633">
        <w:rPr>
          <w:rFonts w:asciiTheme="minorHAnsi" w:hAnsiTheme="minorHAnsi"/>
          <w:b/>
          <w:bCs/>
          <w:caps/>
          <w:color w:val="FF0000"/>
          <w:sz w:val="52"/>
          <w:szCs w:val="44"/>
          <w:lang w:eastAsia="cs-CZ"/>
        </w:rPr>
        <w:t xml:space="preserve">a středních podnikatelů </w:t>
      </w:r>
      <w:r w:rsidR="0068396E" w:rsidRPr="00504633">
        <w:rPr>
          <w:rFonts w:asciiTheme="minorHAnsi" w:hAnsiTheme="minorHAnsi"/>
          <w:b/>
          <w:bCs/>
          <w:caps/>
          <w:color w:val="FF0000"/>
          <w:sz w:val="52"/>
          <w:szCs w:val="44"/>
          <w:lang w:eastAsia="cs-CZ"/>
        </w:rPr>
        <w:br/>
      </w:r>
      <w:r w:rsidR="00774302" w:rsidRPr="00504633">
        <w:rPr>
          <w:rFonts w:asciiTheme="minorHAnsi" w:hAnsiTheme="minorHAnsi"/>
          <w:noProof/>
          <w:color w:val="FF0000"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-64770</wp:posOffset>
            </wp:positionH>
            <wp:positionV relativeFrom="page">
              <wp:posOffset>6271895</wp:posOffset>
            </wp:positionV>
            <wp:extent cx="5760085" cy="4438650"/>
            <wp:effectExtent l="0" t="0" r="0" b="0"/>
            <wp:wrapNone/>
            <wp:docPr id="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C39" w:rsidRPr="00504633">
        <w:rPr>
          <w:rFonts w:asciiTheme="minorHAnsi" w:hAnsiTheme="minorHAnsi"/>
          <w:b/>
          <w:bCs/>
          <w:caps/>
          <w:color w:val="FF0000"/>
          <w:sz w:val="52"/>
          <w:szCs w:val="44"/>
          <w:lang w:eastAsia="cs-CZ"/>
        </w:rPr>
        <w:t xml:space="preserve">na rok </w:t>
      </w:r>
      <w:r w:rsidR="00504633" w:rsidRPr="00504633">
        <w:rPr>
          <w:rFonts w:asciiTheme="minorHAnsi" w:hAnsiTheme="minorHAnsi"/>
          <w:b/>
          <w:bCs/>
          <w:caps/>
          <w:color w:val="FF0000"/>
          <w:sz w:val="52"/>
          <w:szCs w:val="44"/>
          <w:lang w:eastAsia="cs-CZ"/>
        </w:rPr>
        <w:t>2017</w:t>
      </w:r>
      <w:r w:rsidR="001A3D0B">
        <w:rPr>
          <w:rFonts w:asciiTheme="minorHAnsi" w:hAnsiTheme="minorHAnsi"/>
          <w:b/>
          <w:bCs/>
          <w:caps/>
          <w:color w:val="FF0000"/>
          <w:sz w:val="52"/>
          <w:szCs w:val="44"/>
          <w:lang w:eastAsia="cs-CZ"/>
        </w:rPr>
        <w:t xml:space="preserve"> </w:t>
      </w:r>
    </w:p>
    <w:p w:rsidR="00A43948" w:rsidRDefault="00A43948" w:rsidP="00B05A01">
      <w:pPr>
        <w:spacing w:after="0" w:line="312" w:lineRule="auto"/>
        <w:ind w:left="4248" w:firstLine="708"/>
        <w:rPr>
          <w:rFonts w:ascii="Cambria" w:hAnsi="Cambria"/>
          <w:sz w:val="28"/>
        </w:rPr>
      </w:pPr>
    </w:p>
    <w:p w:rsidR="00A43948" w:rsidRDefault="00A43948" w:rsidP="00B05A01">
      <w:pPr>
        <w:spacing w:after="0" w:line="312" w:lineRule="auto"/>
        <w:ind w:left="4248" w:firstLine="708"/>
        <w:rPr>
          <w:rFonts w:ascii="Cambria" w:hAnsi="Cambria"/>
          <w:sz w:val="28"/>
        </w:rPr>
      </w:pPr>
    </w:p>
    <w:p w:rsidR="00A43948" w:rsidRDefault="00A43948" w:rsidP="00B05A01">
      <w:pPr>
        <w:spacing w:after="0" w:line="312" w:lineRule="auto"/>
        <w:ind w:left="4248" w:firstLine="708"/>
        <w:rPr>
          <w:rFonts w:ascii="Cambria" w:hAnsi="Cambria"/>
          <w:sz w:val="28"/>
        </w:rPr>
      </w:pPr>
    </w:p>
    <w:p w:rsidR="00A43948" w:rsidRDefault="00A43948" w:rsidP="00B05A01">
      <w:pPr>
        <w:spacing w:after="0" w:line="312" w:lineRule="auto"/>
        <w:ind w:left="6372" w:firstLine="708"/>
        <w:rPr>
          <w:rFonts w:ascii="Cambria" w:hAnsi="Cambria"/>
          <w:sz w:val="28"/>
        </w:rPr>
      </w:pPr>
    </w:p>
    <w:p w:rsidR="00A43948" w:rsidRDefault="00A43948" w:rsidP="00B05A01">
      <w:pPr>
        <w:spacing w:after="0" w:line="312" w:lineRule="auto"/>
        <w:ind w:left="6372" w:firstLine="708"/>
        <w:rPr>
          <w:rFonts w:ascii="Cambria" w:hAnsi="Cambria"/>
          <w:sz w:val="28"/>
        </w:rPr>
      </w:pPr>
    </w:p>
    <w:p w:rsidR="00A43948" w:rsidRDefault="00A43948" w:rsidP="00B05A01">
      <w:pPr>
        <w:spacing w:after="0" w:line="312" w:lineRule="auto"/>
        <w:ind w:left="6372" w:firstLine="708"/>
        <w:rPr>
          <w:rFonts w:ascii="Cambria" w:hAnsi="Cambria"/>
          <w:sz w:val="28"/>
        </w:rPr>
      </w:pPr>
    </w:p>
    <w:p w:rsidR="00E872DF" w:rsidRDefault="00E872DF" w:rsidP="00667879">
      <w:pPr>
        <w:pStyle w:val="Nadpis1"/>
        <w:ind w:left="432" w:hanging="432"/>
      </w:pPr>
    </w:p>
    <w:p w:rsidR="00E872DF" w:rsidRDefault="00E872DF" w:rsidP="00667879">
      <w:pPr>
        <w:pStyle w:val="Nadpis1"/>
        <w:ind w:left="432" w:hanging="432"/>
      </w:pPr>
    </w:p>
    <w:p w:rsidR="00E872DF" w:rsidRDefault="00E872DF" w:rsidP="00667879">
      <w:pPr>
        <w:pStyle w:val="Nadpis1"/>
        <w:ind w:left="432" w:hanging="432"/>
      </w:pPr>
    </w:p>
    <w:p w:rsidR="00E872DF" w:rsidRPr="00E872DF" w:rsidRDefault="00E872DF" w:rsidP="00E872DF"/>
    <w:p w:rsidR="00667879" w:rsidRPr="00401952" w:rsidRDefault="00667879" w:rsidP="00667879">
      <w:pPr>
        <w:pStyle w:val="Nadpis1"/>
        <w:ind w:left="432" w:hanging="432"/>
        <w:rPr>
          <w:color w:val="00B0F0"/>
        </w:rPr>
      </w:pPr>
      <w:bookmarkStart w:id="2" w:name="_Toc473795042"/>
      <w:r w:rsidRPr="00401952">
        <w:rPr>
          <w:color w:val="00B0F0"/>
        </w:rPr>
        <w:lastRenderedPageBreak/>
        <w:t>Obsah</w:t>
      </w:r>
      <w:bookmarkEnd w:id="0"/>
      <w:bookmarkEnd w:id="1"/>
      <w:bookmarkEnd w:id="2"/>
    </w:p>
    <w:p w:rsidR="006C44F2" w:rsidRDefault="00B13A4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B13A44">
        <w:fldChar w:fldCharType="begin"/>
      </w:r>
      <w:r w:rsidR="00A03007">
        <w:instrText xml:space="preserve"> TOC \o "1-3" \h \z \u </w:instrText>
      </w:r>
      <w:r w:rsidRPr="00B13A44">
        <w:fldChar w:fldCharType="separate"/>
      </w:r>
      <w:hyperlink w:anchor="_Toc473795042" w:history="1">
        <w:r w:rsidR="006C44F2" w:rsidRPr="003821C6">
          <w:rPr>
            <w:rStyle w:val="Hypertextovodkaz"/>
            <w:noProof/>
          </w:rPr>
          <w:t>Obsah</w:t>
        </w:r>
        <w:r w:rsidR="006C44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4F2">
          <w:rPr>
            <w:noProof/>
            <w:webHidden/>
          </w:rPr>
          <w:instrText xml:space="preserve"> PAGEREF _Toc473795042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1F3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C44F2" w:rsidRDefault="00B13A4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3795043" w:history="1">
        <w:r w:rsidR="006C44F2" w:rsidRPr="003821C6">
          <w:rPr>
            <w:rStyle w:val="Hypertextovodkaz"/>
            <w:noProof/>
          </w:rPr>
          <w:t>1.</w:t>
        </w:r>
        <w:r w:rsidR="006C44F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C44F2" w:rsidRPr="003821C6">
          <w:rPr>
            <w:rStyle w:val="Hypertextovodkaz"/>
            <w:noProof/>
          </w:rPr>
          <w:t>Úvod</w:t>
        </w:r>
        <w:r w:rsidR="006C44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4F2">
          <w:rPr>
            <w:noProof/>
            <w:webHidden/>
          </w:rPr>
          <w:instrText xml:space="preserve"> PAGEREF _Toc473795043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1F3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C44F2" w:rsidRDefault="00B13A4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3795044" w:history="1">
        <w:r w:rsidR="006C44F2" w:rsidRPr="003821C6">
          <w:rPr>
            <w:rStyle w:val="Hypertextovodkaz"/>
            <w:noProof/>
          </w:rPr>
          <w:t>2.</w:t>
        </w:r>
        <w:r w:rsidR="006C44F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C44F2" w:rsidRPr="003821C6">
          <w:rPr>
            <w:rStyle w:val="Hypertextovodkaz"/>
            <w:noProof/>
          </w:rPr>
          <w:t>Prioritní oblasti podpory MSP</w:t>
        </w:r>
        <w:r w:rsidR="006C44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4F2">
          <w:rPr>
            <w:noProof/>
            <w:webHidden/>
          </w:rPr>
          <w:instrText xml:space="preserve"> PAGEREF _Toc473795044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1F3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44F2" w:rsidRDefault="00B13A4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73795045" w:history="1">
        <w:r w:rsidR="006C44F2" w:rsidRPr="003821C6">
          <w:rPr>
            <w:rStyle w:val="Hypertextovodkaz"/>
            <w:noProof/>
          </w:rPr>
          <w:t>2.1.</w:t>
        </w:r>
        <w:r w:rsidR="006C44F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6C44F2" w:rsidRPr="003821C6">
          <w:rPr>
            <w:rStyle w:val="Hypertextovodkaz"/>
            <w:noProof/>
          </w:rPr>
          <w:t>Příznivé podnikatelské prostředí</w:t>
        </w:r>
        <w:r w:rsidR="006C44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4F2">
          <w:rPr>
            <w:noProof/>
            <w:webHidden/>
          </w:rPr>
          <w:instrText xml:space="preserve"> PAGEREF _Toc473795045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1F3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44F2" w:rsidRDefault="00B13A4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73795046" w:history="1">
        <w:r w:rsidR="006C44F2" w:rsidRPr="003821C6">
          <w:rPr>
            <w:rStyle w:val="Hypertextovodkaz"/>
            <w:noProof/>
          </w:rPr>
          <w:t>2.2.</w:t>
        </w:r>
        <w:r w:rsidR="006C44F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6C44F2" w:rsidRPr="003821C6">
          <w:rPr>
            <w:rStyle w:val="Hypertextovodkaz"/>
            <w:noProof/>
          </w:rPr>
          <w:t>Přímá podpora MSP a přístup k financím</w:t>
        </w:r>
        <w:r w:rsidR="006C44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4F2">
          <w:rPr>
            <w:noProof/>
            <w:webHidden/>
          </w:rPr>
          <w:instrText xml:space="preserve"> PAGEREF _Toc473795046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1F3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44F2" w:rsidRDefault="00B13A4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73795047" w:history="1">
        <w:r w:rsidR="006C44F2" w:rsidRPr="003821C6">
          <w:rPr>
            <w:rStyle w:val="Hypertextovodkaz"/>
            <w:noProof/>
          </w:rPr>
          <w:t>2.3.</w:t>
        </w:r>
        <w:r w:rsidR="006C44F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6C44F2" w:rsidRPr="003821C6">
          <w:rPr>
            <w:rStyle w:val="Hypertextovodkaz"/>
            <w:noProof/>
          </w:rPr>
          <w:t>Zdroje pracovních sil</w:t>
        </w:r>
        <w:r w:rsidR="006C44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4F2">
          <w:rPr>
            <w:noProof/>
            <w:webHidden/>
          </w:rPr>
          <w:instrText xml:space="preserve"> PAGEREF _Toc473795047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1F3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44F2" w:rsidRDefault="00B13A4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3795048" w:history="1">
        <w:r w:rsidR="006C44F2" w:rsidRPr="003821C6">
          <w:rPr>
            <w:rStyle w:val="Hypertextovodkaz"/>
            <w:noProof/>
          </w:rPr>
          <w:t>3.</w:t>
        </w:r>
        <w:r w:rsidR="006C44F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C44F2" w:rsidRPr="003821C6">
          <w:rPr>
            <w:rStyle w:val="Hypertextovodkaz"/>
            <w:noProof/>
          </w:rPr>
          <w:t>Příloha – statistické údaje</w:t>
        </w:r>
        <w:r w:rsidR="006C44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4F2">
          <w:rPr>
            <w:noProof/>
            <w:webHidden/>
          </w:rPr>
          <w:instrText xml:space="preserve"> PAGEREF _Toc473795048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1F3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44F2" w:rsidRDefault="00B13A4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3795049" w:history="1">
        <w:r w:rsidR="006C44F2" w:rsidRPr="003821C6">
          <w:rPr>
            <w:rStyle w:val="Hypertextovodkaz"/>
            <w:noProof/>
          </w:rPr>
          <w:t>4.</w:t>
        </w:r>
        <w:r w:rsidR="006C44F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C44F2" w:rsidRPr="003821C6">
          <w:rPr>
            <w:rStyle w:val="Hypertextovodkaz"/>
            <w:noProof/>
          </w:rPr>
          <w:t>Seznam Akčních karet</w:t>
        </w:r>
        <w:r w:rsidR="006C44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4F2">
          <w:rPr>
            <w:noProof/>
            <w:webHidden/>
          </w:rPr>
          <w:instrText xml:space="preserve"> PAGEREF _Toc473795049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1F3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646FD" w:rsidRPr="00A646FD" w:rsidRDefault="00B13A44" w:rsidP="00481A4B">
      <w:pPr>
        <w:pStyle w:val="Nadpis1"/>
        <w:spacing w:before="240"/>
        <w:rPr>
          <w:b w:val="0"/>
          <w:bCs w:val="0"/>
        </w:rPr>
      </w:pP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fldChar w:fldCharType="end"/>
      </w:r>
    </w:p>
    <w:p w:rsidR="00A646FD" w:rsidRDefault="00A646FD" w:rsidP="00A646FD">
      <w:pPr>
        <w:pStyle w:val="Nadpis1"/>
        <w:spacing w:before="240"/>
        <w:rPr>
          <w:b w:val="0"/>
          <w:bCs w:val="0"/>
          <w:caps/>
          <w:sz w:val="20"/>
          <w:szCs w:val="20"/>
        </w:rPr>
      </w:pPr>
    </w:p>
    <w:p w:rsidR="00A646FD" w:rsidRPr="00A646FD" w:rsidRDefault="00150CB5" w:rsidP="00A646FD">
      <w:pPr>
        <w:pStyle w:val="Nadpis1"/>
        <w:spacing w:before="240"/>
        <w:rPr>
          <w:b w:val="0"/>
          <w:bCs w:val="0"/>
        </w:rPr>
      </w:pPr>
      <w:r>
        <w:br w:type="page"/>
      </w:r>
    </w:p>
    <w:p w:rsidR="00150CB5" w:rsidRPr="00504633" w:rsidRDefault="00E96B88" w:rsidP="00F66794">
      <w:pPr>
        <w:pStyle w:val="Nadpis1"/>
        <w:numPr>
          <w:ilvl w:val="0"/>
          <w:numId w:val="17"/>
        </w:numPr>
        <w:spacing w:before="240"/>
        <w:ind w:left="357" w:hanging="357"/>
        <w:rPr>
          <w:bCs w:val="0"/>
          <w:color w:val="00B0F0"/>
        </w:rPr>
      </w:pPr>
      <w:bookmarkStart w:id="3" w:name="_Toc473795043"/>
      <w:r w:rsidRPr="00504633">
        <w:rPr>
          <w:color w:val="00B0F0"/>
        </w:rPr>
        <w:lastRenderedPageBreak/>
        <w:t>Úvod</w:t>
      </w:r>
      <w:bookmarkEnd w:id="3"/>
    </w:p>
    <w:p w:rsidR="00504633" w:rsidRDefault="00504633" w:rsidP="00504633">
      <w:bookmarkStart w:id="4" w:name="_Toc394482542"/>
    </w:p>
    <w:p w:rsidR="00504633" w:rsidRDefault="00504633" w:rsidP="00504633">
      <w:r>
        <w:t>Akční plán podpory malých a</w:t>
      </w:r>
      <w:r w:rsidR="001A3D0B">
        <w:t> </w:t>
      </w:r>
      <w:r>
        <w:t>středních podnikatelů na rok 2017 (AP MSP 2017) je klíčovým implementačním dokumentem Ministerstva průmyslu a</w:t>
      </w:r>
      <w:r w:rsidR="001A3D0B">
        <w:t> </w:t>
      </w:r>
      <w:r>
        <w:t>obchodu (MPO), který reflektuje aktuální potřeby malých a</w:t>
      </w:r>
      <w:r w:rsidR="001A3D0B">
        <w:t> </w:t>
      </w:r>
      <w:r>
        <w:t>středních podnikatelských subjektů v</w:t>
      </w:r>
      <w:r w:rsidR="001A3D0B">
        <w:t> </w:t>
      </w:r>
      <w:r>
        <w:t>České republice.</w:t>
      </w:r>
    </w:p>
    <w:p w:rsidR="00504633" w:rsidRDefault="00504633" w:rsidP="00504633"/>
    <w:p w:rsidR="00504633" w:rsidRDefault="00504633" w:rsidP="00504633">
      <w:r>
        <w:t>Cílem AP MSP je v</w:t>
      </w:r>
      <w:r w:rsidR="001A3D0B">
        <w:t> </w:t>
      </w:r>
      <w:r>
        <w:t>souladu s</w:t>
      </w:r>
      <w:r w:rsidR="001A3D0B">
        <w:t> </w:t>
      </w:r>
      <w:r>
        <w:t>Koncepcí podpory malých a</w:t>
      </w:r>
      <w:r w:rsidR="001A3D0B">
        <w:t> </w:t>
      </w:r>
      <w:r>
        <w:t>středních podnikatelů na období let 2014–2020 a</w:t>
      </w:r>
      <w:r w:rsidR="001A3D0B">
        <w:t> </w:t>
      </w:r>
      <w:r>
        <w:t>v návaznosti na Akční plán podpory malých a</w:t>
      </w:r>
      <w:r w:rsidR="001A3D0B">
        <w:t> </w:t>
      </w:r>
      <w:r>
        <w:t>středních podnikatelů na rok 201</w:t>
      </w:r>
      <w:r w:rsidR="001A3D0B">
        <w:t>6</w:t>
      </w:r>
      <w:r>
        <w:t xml:space="preserve"> předložit soubor opatření (zejména v</w:t>
      </w:r>
      <w:r w:rsidR="001A3D0B">
        <w:t> </w:t>
      </w:r>
      <w:r>
        <w:t>gesci MPO), která by umožnila efektivnější rozvoj malých a</w:t>
      </w:r>
      <w:r w:rsidR="001A3D0B">
        <w:t> </w:t>
      </w:r>
      <w:r>
        <w:t>středních podniků v</w:t>
      </w:r>
      <w:r w:rsidR="001A3D0B">
        <w:t> </w:t>
      </w:r>
      <w:r>
        <w:t xml:space="preserve">ČR ve všech fázích jejich podnikatelského cyklu. </w:t>
      </w:r>
    </w:p>
    <w:p w:rsidR="00504633" w:rsidRDefault="00504633" w:rsidP="00504633"/>
    <w:p w:rsidR="00504633" w:rsidRDefault="00504633" w:rsidP="00504633">
      <w:r>
        <w:t>MPO se bude v</w:t>
      </w:r>
      <w:r w:rsidR="001A3D0B">
        <w:t> </w:t>
      </w:r>
      <w:r>
        <w:t>roce 2017 zaměřovat mj. na cílenou podporu v</w:t>
      </w:r>
      <w:r w:rsidR="001A3D0B">
        <w:t> </w:t>
      </w:r>
      <w:r>
        <w:t xml:space="preserve">těchto 3 prioritních oblastech: </w:t>
      </w:r>
    </w:p>
    <w:p w:rsidR="00504633" w:rsidRDefault="00504633" w:rsidP="001A3D0B">
      <w:pPr>
        <w:pStyle w:val="Odstavecseseznamem"/>
        <w:numPr>
          <w:ilvl w:val="0"/>
          <w:numId w:val="44"/>
        </w:numPr>
      </w:pPr>
      <w:r>
        <w:t>Příznivé podnikatelské prostředí pro MSP</w:t>
      </w:r>
    </w:p>
    <w:p w:rsidR="00504633" w:rsidRDefault="00504633" w:rsidP="001A3D0B">
      <w:pPr>
        <w:pStyle w:val="Odstavecseseznamem"/>
        <w:numPr>
          <w:ilvl w:val="0"/>
          <w:numId w:val="44"/>
        </w:numPr>
      </w:pPr>
      <w:r>
        <w:t>Přímá podpora MSP a</w:t>
      </w:r>
      <w:r w:rsidR="001A3D0B">
        <w:t> </w:t>
      </w:r>
      <w:r>
        <w:t>přístup k</w:t>
      </w:r>
      <w:r w:rsidR="001A3D0B">
        <w:t> </w:t>
      </w:r>
      <w:r>
        <w:t>financím</w:t>
      </w:r>
    </w:p>
    <w:p w:rsidR="00504633" w:rsidRDefault="00504633" w:rsidP="00777D1A">
      <w:pPr>
        <w:pStyle w:val="Odstavecseseznamem"/>
        <w:numPr>
          <w:ilvl w:val="0"/>
          <w:numId w:val="44"/>
        </w:numPr>
      </w:pPr>
      <w:r>
        <w:t>Zdroje pracovních sil</w:t>
      </w:r>
    </w:p>
    <w:p w:rsidR="00504633" w:rsidRDefault="00504633" w:rsidP="00777D1A"/>
    <w:p w:rsidR="00504633" w:rsidRDefault="00504633" w:rsidP="00777D1A">
      <w:r>
        <w:t>MPO při přípravě AP MSP 2017 spolupracovalo s</w:t>
      </w:r>
      <w:r w:rsidR="001A3D0B">
        <w:t> </w:t>
      </w:r>
      <w:r>
        <w:t>hospodářskými a</w:t>
      </w:r>
      <w:r w:rsidR="001A3D0B">
        <w:t> </w:t>
      </w:r>
      <w:r>
        <w:t>sociálními partnery na platformě Rady hospodářské a</w:t>
      </w:r>
      <w:r w:rsidR="001A3D0B">
        <w:t> </w:t>
      </w:r>
      <w:r>
        <w:t>sociální dohody ČR (RHSD ČR) a</w:t>
      </w:r>
      <w:r w:rsidR="001A3D0B">
        <w:t> </w:t>
      </w:r>
      <w:r>
        <w:t>Rady vlády pro konkurenceschopnost a</w:t>
      </w:r>
      <w:r w:rsidR="001A3D0B">
        <w:t> </w:t>
      </w:r>
      <w:r>
        <w:t>hospodářský růst (RVKHR). Konkrétně se do zpracování AP MSP 2017 zapojili představitelé těchto svazů a</w:t>
      </w:r>
      <w:r w:rsidR="001A3D0B">
        <w:t> </w:t>
      </w:r>
      <w:r>
        <w:t xml:space="preserve">asociací: </w:t>
      </w:r>
    </w:p>
    <w:p w:rsidR="00504633" w:rsidRDefault="00504633" w:rsidP="001A3D0B">
      <w:pPr>
        <w:pStyle w:val="Odstavecseseznamem"/>
        <w:numPr>
          <w:ilvl w:val="0"/>
          <w:numId w:val="45"/>
        </w:numPr>
      </w:pPr>
      <w:r>
        <w:t>Českomoravská konfederace odborových svazů</w:t>
      </w:r>
    </w:p>
    <w:p w:rsidR="00504633" w:rsidRDefault="00504633" w:rsidP="001A3D0B">
      <w:pPr>
        <w:pStyle w:val="Odstavecseseznamem"/>
        <w:numPr>
          <w:ilvl w:val="0"/>
          <w:numId w:val="45"/>
        </w:numPr>
      </w:pPr>
      <w:r>
        <w:t>Svaz průmyslu a</w:t>
      </w:r>
      <w:r w:rsidR="001A3D0B">
        <w:t> </w:t>
      </w:r>
      <w:r>
        <w:t>dopravy České Republiky</w:t>
      </w:r>
    </w:p>
    <w:p w:rsidR="00504633" w:rsidRDefault="00504633" w:rsidP="001A3D0B">
      <w:pPr>
        <w:pStyle w:val="Odstavecseseznamem"/>
        <w:numPr>
          <w:ilvl w:val="0"/>
          <w:numId w:val="45"/>
        </w:numPr>
      </w:pPr>
      <w:r>
        <w:t>Asociace malých a</w:t>
      </w:r>
      <w:r w:rsidR="001A3D0B">
        <w:t> </w:t>
      </w:r>
      <w:r>
        <w:t>středních podniků a</w:t>
      </w:r>
      <w:r w:rsidR="001A3D0B">
        <w:t> </w:t>
      </w:r>
      <w:r>
        <w:t>živnostníků ČR</w:t>
      </w:r>
    </w:p>
    <w:p w:rsidR="00504633" w:rsidRDefault="00504633" w:rsidP="001A3D0B">
      <w:pPr>
        <w:pStyle w:val="Odstavecseseznamem"/>
        <w:numPr>
          <w:ilvl w:val="0"/>
          <w:numId w:val="45"/>
        </w:numPr>
      </w:pPr>
      <w:r>
        <w:t>Konfederace zaměstnavatelských a</w:t>
      </w:r>
      <w:r w:rsidR="001A3D0B">
        <w:t> </w:t>
      </w:r>
      <w:r>
        <w:t>podnikatelských svazů ČR</w:t>
      </w:r>
    </w:p>
    <w:p w:rsidR="00504633" w:rsidRDefault="00504633" w:rsidP="001A3D0B">
      <w:pPr>
        <w:pStyle w:val="Odstavecseseznamem"/>
        <w:numPr>
          <w:ilvl w:val="0"/>
          <w:numId w:val="45"/>
        </w:numPr>
      </w:pPr>
      <w:r>
        <w:t>Svaz českých a</w:t>
      </w:r>
      <w:r w:rsidR="001A3D0B">
        <w:t> </w:t>
      </w:r>
      <w:r>
        <w:t>moravských výrobních družstev</w:t>
      </w:r>
    </w:p>
    <w:p w:rsidR="001A3D0B" w:rsidRDefault="001A3D0B" w:rsidP="001A3D0B">
      <w:pPr>
        <w:pStyle w:val="Odstavecseseznamem"/>
        <w:numPr>
          <w:ilvl w:val="0"/>
          <w:numId w:val="45"/>
        </w:numPr>
      </w:pPr>
      <w:r>
        <w:t>Hospodářská komora ČR</w:t>
      </w:r>
    </w:p>
    <w:p w:rsidR="00504633" w:rsidRDefault="00504633" w:rsidP="00504633"/>
    <w:p w:rsidR="00504633" w:rsidRDefault="00504633" w:rsidP="00777D1A">
      <w:pPr>
        <w:spacing w:after="360"/>
      </w:pPr>
      <w:r>
        <w:t>Výsledkem této spolupráce je zapracování námětů výše uvedených hospodářských a</w:t>
      </w:r>
      <w:r w:rsidR="001A3D0B">
        <w:t> </w:t>
      </w:r>
      <w:r>
        <w:t xml:space="preserve">sociálních partnerů přímo do AP MSP 2017.  </w:t>
      </w:r>
    </w:p>
    <w:p w:rsidR="00504633" w:rsidRDefault="00504633" w:rsidP="00777D1A">
      <w:pPr>
        <w:spacing w:after="360"/>
      </w:pPr>
      <w:r>
        <w:t xml:space="preserve">Implementací navrhovaných opatření se budou zabývat odborné útvary MPO, vládní agentury </w:t>
      </w:r>
      <w:proofErr w:type="spellStart"/>
      <w:r>
        <w:t>CzechInvest</w:t>
      </w:r>
      <w:proofErr w:type="spellEnd"/>
      <w:r>
        <w:t xml:space="preserve">, API, </w:t>
      </w:r>
      <w:proofErr w:type="spellStart"/>
      <w:r>
        <w:t>CzechTrade</w:t>
      </w:r>
      <w:proofErr w:type="spellEnd"/>
      <w:r>
        <w:t xml:space="preserve"> a</w:t>
      </w:r>
      <w:r w:rsidR="001A3D0B">
        <w:t> </w:t>
      </w:r>
      <w:r>
        <w:t>finanční instituce pod kontrolou státu (ČMZRB, ČEB). MPO bude o</w:t>
      </w:r>
      <w:r w:rsidR="001A3D0B">
        <w:t> </w:t>
      </w:r>
      <w:r>
        <w:t>pokroku v</w:t>
      </w:r>
      <w:r w:rsidR="001A3D0B">
        <w:t> </w:t>
      </w:r>
      <w:r>
        <w:t>implementaci opatření AP MSP 2017 pravidelně informovat Radu vlády pro konkurenceschopnost a</w:t>
      </w:r>
      <w:r w:rsidR="001A3D0B">
        <w:t> </w:t>
      </w:r>
      <w:r>
        <w:t>hospodářský růst (Výbor pro malé a</w:t>
      </w:r>
      <w:r w:rsidR="001A3D0B">
        <w:t> </w:t>
      </w:r>
      <w:r>
        <w:t>střední podniky a</w:t>
      </w:r>
      <w:r w:rsidR="001A3D0B">
        <w:t> </w:t>
      </w:r>
      <w:r>
        <w:t xml:space="preserve">výrobní družstva). </w:t>
      </w:r>
    </w:p>
    <w:p w:rsidR="00504633" w:rsidRDefault="00504633" w:rsidP="00777D1A">
      <w:pPr>
        <w:spacing w:after="360"/>
      </w:pPr>
      <w:r>
        <w:t>V důsledku zajištění kontinuity plnění vybraných opatření, byly některé úkoly z</w:t>
      </w:r>
      <w:r w:rsidR="001A3D0B">
        <w:t> </w:t>
      </w:r>
      <w:r>
        <w:t>Akčního plánu pro rok 2016 přesunuty do AP MSP 2017.</w:t>
      </w:r>
    </w:p>
    <w:p w:rsidR="00641FDF" w:rsidRDefault="00565BC5" w:rsidP="00641FDF">
      <w:r w:rsidRPr="00A35C59">
        <w:t>U některých stěžejních aktivit</w:t>
      </w:r>
      <w:r w:rsidR="009E2798" w:rsidRPr="00A35C59">
        <w:t xml:space="preserve"> byly </w:t>
      </w:r>
      <w:r w:rsidRPr="00A35C59">
        <w:t xml:space="preserve">rozpracovány </w:t>
      </w:r>
      <w:r w:rsidR="009E2798" w:rsidRPr="00A35C59">
        <w:t>Akční karty, které specifikují a blíže rozvádějí problematiku.</w:t>
      </w:r>
      <w:r w:rsidRPr="00A35C59">
        <w:t xml:space="preserve"> Tyto Akční karty jsou </w:t>
      </w:r>
      <w:r w:rsidR="00777D1A" w:rsidRPr="00A35C59">
        <w:t>přiloženy.</w:t>
      </w:r>
      <w:r w:rsidR="00777D1A">
        <w:t xml:space="preserve"> </w:t>
      </w:r>
    </w:p>
    <w:p w:rsidR="001A5617" w:rsidRPr="00504633" w:rsidRDefault="008B4850" w:rsidP="001A5617">
      <w:pPr>
        <w:pStyle w:val="Nadpis1"/>
        <w:numPr>
          <w:ilvl w:val="0"/>
          <w:numId w:val="17"/>
        </w:numPr>
        <w:spacing w:before="240"/>
        <w:ind w:left="357" w:hanging="357"/>
        <w:rPr>
          <w:color w:val="00B0F0"/>
        </w:rPr>
      </w:pPr>
      <w:bookmarkStart w:id="5" w:name="_Toc473795044"/>
      <w:r w:rsidRPr="00504633">
        <w:rPr>
          <w:color w:val="00B0F0"/>
        </w:rPr>
        <w:lastRenderedPageBreak/>
        <w:t>Prioritní</w:t>
      </w:r>
      <w:r w:rsidR="00E96B88" w:rsidRPr="00504633">
        <w:rPr>
          <w:color w:val="00B0F0"/>
        </w:rPr>
        <w:t xml:space="preserve"> oblasti podpory MSP</w:t>
      </w:r>
      <w:bookmarkEnd w:id="5"/>
      <w:r w:rsidR="00E96B88" w:rsidRPr="00504633">
        <w:rPr>
          <w:color w:val="00B0F0"/>
        </w:rPr>
        <w:t xml:space="preserve"> </w:t>
      </w:r>
      <w:bookmarkEnd w:id="4"/>
    </w:p>
    <w:p w:rsidR="00150CB5" w:rsidRPr="00504633" w:rsidRDefault="00504633" w:rsidP="002D441A">
      <w:pPr>
        <w:pStyle w:val="Nadpis2"/>
        <w:numPr>
          <w:ilvl w:val="1"/>
          <w:numId w:val="17"/>
        </w:numPr>
        <w:rPr>
          <w:color w:val="00B0F0"/>
        </w:rPr>
      </w:pPr>
      <w:bookmarkStart w:id="6" w:name="_Toc394482543"/>
      <w:r w:rsidRPr="00504633">
        <w:rPr>
          <w:color w:val="00B0F0"/>
        </w:rPr>
        <w:t xml:space="preserve"> </w:t>
      </w:r>
      <w:bookmarkStart w:id="7" w:name="_Toc473795045"/>
      <w:r w:rsidR="00E96B88" w:rsidRPr="00504633">
        <w:rPr>
          <w:color w:val="00B0F0"/>
        </w:rPr>
        <w:t>P</w:t>
      </w:r>
      <w:r w:rsidRPr="00504633">
        <w:rPr>
          <w:color w:val="00B0F0"/>
        </w:rPr>
        <w:t xml:space="preserve">říznivé </w:t>
      </w:r>
      <w:bookmarkEnd w:id="6"/>
      <w:r w:rsidRPr="00504633">
        <w:rPr>
          <w:color w:val="00B0F0"/>
        </w:rPr>
        <w:t>podnikatelské prostředí</w:t>
      </w:r>
      <w:bookmarkEnd w:id="7"/>
    </w:p>
    <w:p w:rsidR="00AA1768" w:rsidRDefault="00AA1768" w:rsidP="00AA1768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"/>
        <w:gridCol w:w="1276"/>
        <w:gridCol w:w="1418"/>
        <w:gridCol w:w="3543"/>
      </w:tblGrid>
      <w:tr w:rsidR="003F2190" w:rsidRPr="009C1CB4" w:rsidTr="003F2190">
        <w:tc>
          <w:tcPr>
            <w:tcW w:w="2269" w:type="dxa"/>
            <w:shd w:val="clear" w:color="auto" w:fill="E36C0A"/>
          </w:tcPr>
          <w:p w:rsidR="003F2190" w:rsidRPr="009C1CB4" w:rsidRDefault="003F2190" w:rsidP="008E2D37">
            <w:pPr>
              <w:spacing w:after="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Aktivita/</w:t>
            </w:r>
            <w:r w:rsidRPr="009C1CB4">
              <w:rPr>
                <w:b/>
                <w:sz w:val="20"/>
                <w:szCs w:val="20"/>
              </w:rPr>
              <w:t xml:space="preserve"> úkol</w:t>
            </w:r>
          </w:p>
        </w:tc>
        <w:tc>
          <w:tcPr>
            <w:tcW w:w="850" w:type="dxa"/>
            <w:shd w:val="clear" w:color="auto" w:fill="E36C0A"/>
          </w:tcPr>
          <w:p w:rsidR="003F2190" w:rsidRPr="009C1CB4" w:rsidRDefault="003F2190" w:rsidP="00FE64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Gestor </w:t>
            </w:r>
          </w:p>
        </w:tc>
        <w:tc>
          <w:tcPr>
            <w:tcW w:w="1276" w:type="dxa"/>
            <w:shd w:val="clear" w:color="auto" w:fill="E36C0A"/>
          </w:tcPr>
          <w:p w:rsidR="003F2190" w:rsidRPr="009C1CB4" w:rsidRDefault="003F2190" w:rsidP="008E2D37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1418" w:type="dxa"/>
            <w:shd w:val="clear" w:color="auto" w:fill="E36C0A"/>
          </w:tcPr>
          <w:p w:rsidR="003F2190" w:rsidRPr="009C1CB4" w:rsidRDefault="003F2190" w:rsidP="008E2D37">
            <w:pPr>
              <w:spacing w:after="0"/>
              <w:rPr>
                <w:b/>
                <w:sz w:val="20"/>
                <w:szCs w:val="20"/>
              </w:rPr>
            </w:pPr>
            <w:r w:rsidRPr="009C1CB4">
              <w:rPr>
                <w:b/>
                <w:sz w:val="20"/>
                <w:szCs w:val="20"/>
              </w:rPr>
              <w:t>Financování</w:t>
            </w:r>
          </w:p>
        </w:tc>
        <w:tc>
          <w:tcPr>
            <w:tcW w:w="3543" w:type="dxa"/>
            <w:shd w:val="clear" w:color="auto" w:fill="E36C0A"/>
          </w:tcPr>
          <w:p w:rsidR="003F2190" w:rsidRPr="009C1CB4" w:rsidRDefault="003F2190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Nástroj realizace opatření</w:t>
            </w:r>
          </w:p>
        </w:tc>
      </w:tr>
      <w:tr w:rsidR="003F2190" w:rsidRPr="000041EF" w:rsidTr="003F2190">
        <w:tc>
          <w:tcPr>
            <w:tcW w:w="2269" w:type="dxa"/>
          </w:tcPr>
          <w:p w:rsidR="003F2190" w:rsidRPr="00237E1E" w:rsidRDefault="003F2190" w:rsidP="00AA1768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Prosazování jednotných dat účinnosti právních předpisů</w:t>
            </w:r>
          </w:p>
        </w:tc>
        <w:tc>
          <w:tcPr>
            <w:tcW w:w="850" w:type="dxa"/>
          </w:tcPr>
          <w:p w:rsidR="003F2190" w:rsidRPr="00237E1E" w:rsidRDefault="003F2190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MPO 41000</w:t>
            </w:r>
          </w:p>
        </w:tc>
        <w:tc>
          <w:tcPr>
            <w:tcW w:w="1276" w:type="dxa"/>
          </w:tcPr>
          <w:p w:rsidR="003F2190" w:rsidRPr="00237E1E" w:rsidRDefault="003F2190" w:rsidP="004F223D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ÚV ČR, </w:t>
            </w:r>
            <w:proofErr w:type="spellStart"/>
            <w:r w:rsidRPr="00237E1E">
              <w:rPr>
                <w:rFonts w:asciiTheme="minorHAnsi" w:hAnsiTheme="minorHAnsi"/>
                <w:sz w:val="20"/>
                <w:szCs w:val="20"/>
              </w:rPr>
              <w:t>MSp</w:t>
            </w:r>
            <w:proofErr w:type="spellEnd"/>
            <w:r w:rsidRPr="00237E1E">
              <w:rPr>
                <w:rFonts w:asciiTheme="minorHAnsi" w:hAnsiTheme="minorHAnsi"/>
                <w:sz w:val="20"/>
                <w:szCs w:val="20"/>
              </w:rPr>
              <w:t>, MF</w:t>
            </w:r>
          </w:p>
        </w:tc>
        <w:tc>
          <w:tcPr>
            <w:tcW w:w="1418" w:type="dxa"/>
          </w:tcPr>
          <w:p w:rsidR="003F2190" w:rsidRPr="00237E1E" w:rsidRDefault="003F2190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543" w:type="dxa"/>
          </w:tcPr>
          <w:p w:rsidR="003F2190" w:rsidRPr="00237E1E" w:rsidRDefault="003F2190" w:rsidP="001A3D0B">
            <w:pPr>
              <w:spacing w:after="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Zahrnutí do legislativních pravidel vlády jako doporučení s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cílem sjednotit data účinnosti těch předpisů, které mají dopad na podnikatelské prostředí např. vždy k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1.1 nebo 1.7 v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/>
                <w:sz w:val="20"/>
                <w:szCs w:val="20"/>
              </w:rPr>
              <w:t>daném roce.</w:t>
            </w:r>
          </w:p>
        </w:tc>
      </w:tr>
      <w:tr w:rsidR="003F2190" w:rsidRPr="000041EF" w:rsidTr="003F2190">
        <w:tc>
          <w:tcPr>
            <w:tcW w:w="2269" w:type="dxa"/>
          </w:tcPr>
          <w:p w:rsidR="003F2190" w:rsidRPr="00237E1E" w:rsidRDefault="003F2190" w:rsidP="001A3D0B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Zapojení segmentu MSP do oblasti výzkumu, vývoje a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inovací reagujících na iniciativu Průmysl 4.0.</w:t>
            </w:r>
          </w:p>
        </w:tc>
        <w:tc>
          <w:tcPr>
            <w:tcW w:w="850" w:type="dxa"/>
          </w:tcPr>
          <w:p w:rsidR="003F2190" w:rsidRPr="00237E1E" w:rsidRDefault="003F2190" w:rsidP="003F219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 xml:space="preserve">MPO </w:t>
            </w:r>
            <w:r>
              <w:rPr>
                <w:rFonts w:asciiTheme="minorHAnsi" w:hAnsiTheme="minorHAnsi"/>
                <w:sz w:val="20"/>
                <w:szCs w:val="20"/>
              </w:rPr>
              <w:t>61400</w:t>
            </w:r>
          </w:p>
        </w:tc>
        <w:tc>
          <w:tcPr>
            <w:tcW w:w="1276" w:type="dxa"/>
          </w:tcPr>
          <w:p w:rsidR="003F2190" w:rsidRPr="00237E1E" w:rsidRDefault="003F2190" w:rsidP="004F223D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ÚV ČR</w:t>
            </w:r>
          </w:p>
        </w:tc>
        <w:tc>
          <w:tcPr>
            <w:tcW w:w="1418" w:type="dxa"/>
          </w:tcPr>
          <w:p w:rsidR="003F2190" w:rsidRPr="00237E1E" w:rsidRDefault="003F2190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7E1E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543" w:type="dxa"/>
          </w:tcPr>
          <w:p w:rsidR="003F2190" w:rsidRPr="00237E1E" w:rsidRDefault="002B6873" w:rsidP="001A3D0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Zpracování studie a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výzkumné potřeby, která by analyzovala a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doporučovala, jakým způsoben zacílit pomoc pro MSP v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této oblasti.</w:t>
            </w:r>
          </w:p>
        </w:tc>
      </w:tr>
      <w:tr w:rsidR="003F2190" w:rsidRPr="00283744" w:rsidTr="003F2190">
        <w:tc>
          <w:tcPr>
            <w:tcW w:w="2269" w:type="dxa"/>
          </w:tcPr>
          <w:p w:rsidR="003F2190" w:rsidRPr="00237E1E" w:rsidRDefault="00BC190B" w:rsidP="001A3D0B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Novela</w:t>
            </w:r>
            <w:r w:rsidRPr="00BC190B">
              <w:rPr>
                <w:rFonts w:asciiTheme="minorHAnsi" w:hAnsiTheme="minorHAnsi"/>
                <w:sz w:val="20"/>
                <w:szCs w:val="20"/>
              </w:rPr>
              <w:t xml:space="preserve"> zákona o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BC190B">
              <w:rPr>
                <w:rFonts w:asciiTheme="minorHAnsi" w:hAnsiTheme="minorHAnsi"/>
                <w:sz w:val="20"/>
                <w:szCs w:val="20"/>
              </w:rPr>
              <w:t>veřejných zakázkách s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BC190B">
              <w:rPr>
                <w:rFonts w:asciiTheme="minorHAnsi" w:hAnsiTheme="minorHAnsi"/>
                <w:sz w:val="20"/>
                <w:szCs w:val="20"/>
              </w:rPr>
              <w:t>cílem usnadnit účast MSP na veřejných zakázkách</w:t>
            </w:r>
          </w:p>
        </w:tc>
        <w:tc>
          <w:tcPr>
            <w:tcW w:w="850" w:type="dxa"/>
          </w:tcPr>
          <w:p w:rsidR="003F2190" w:rsidRPr="003F2190" w:rsidRDefault="003F2190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MMR</w:t>
            </w:r>
          </w:p>
        </w:tc>
        <w:tc>
          <w:tcPr>
            <w:tcW w:w="1276" w:type="dxa"/>
          </w:tcPr>
          <w:p w:rsidR="003F2190" w:rsidRPr="00237E1E" w:rsidRDefault="003F2190" w:rsidP="004F223D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MPO</w:t>
            </w:r>
          </w:p>
        </w:tc>
        <w:tc>
          <w:tcPr>
            <w:tcW w:w="1418" w:type="dxa"/>
          </w:tcPr>
          <w:p w:rsidR="003F2190" w:rsidRPr="003F2190" w:rsidRDefault="003F2190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F2190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543" w:type="dxa"/>
          </w:tcPr>
          <w:p w:rsidR="00BC190B" w:rsidRDefault="003F2190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F2190">
              <w:rPr>
                <w:rFonts w:asciiTheme="minorHAnsi" w:hAnsiTheme="minorHAnsi"/>
                <w:sz w:val="20"/>
                <w:szCs w:val="20"/>
              </w:rPr>
              <w:t>Úprava legislativy v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3F2190">
              <w:rPr>
                <w:rFonts w:asciiTheme="minorHAnsi" w:hAnsiTheme="minorHAnsi"/>
                <w:sz w:val="20"/>
                <w:szCs w:val="20"/>
              </w:rPr>
              <w:t>oblasti zadávání veřejných zakázek pro MSP</w:t>
            </w:r>
            <w:r w:rsidR="00BC190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2190" w:rsidRPr="003F2190" w:rsidRDefault="00BC190B" w:rsidP="001A3D0B">
            <w:pPr>
              <w:spacing w:after="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C190B">
              <w:rPr>
                <w:rFonts w:asciiTheme="minorHAnsi" w:hAnsiTheme="minorHAnsi"/>
                <w:sz w:val="20"/>
                <w:szCs w:val="20"/>
              </w:rPr>
              <w:t>Zavedení povinnosti užívání národního elektronického nástroje (NEN) pro usnadnění přístupu MSP k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BC190B">
              <w:rPr>
                <w:rFonts w:asciiTheme="minorHAnsi" w:hAnsiTheme="minorHAnsi"/>
                <w:sz w:val="20"/>
                <w:szCs w:val="20"/>
              </w:rPr>
              <w:t>veřejným zakázkám.</w:t>
            </w:r>
          </w:p>
        </w:tc>
      </w:tr>
      <w:tr w:rsidR="003F2190" w:rsidRPr="00283744" w:rsidTr="003F2190">
        <w:tc>
          <w:tcPr>
            <w:tcW w:w="2269" w:type="dxa"/>
          </w:tcPr>
          <w:p w:rsidR="00BC190B" w:rsidRPr="00BC190B" w:rsidRDefault="00BC190B" w:rsidP="00BC190B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C190B">
              <w:rPr>
                <w:rFonts w:asciiTheme="minorHAnsi" w:hAnsiTheme="minorHAnsi"/>
                <w:sz w:val="20"/>
                <w:szCs w:val="20"/>
              </w:rPr>
              <w:t>osouzení výše sankcí – pokut za nezveřejněné účetní výkazy a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BC190B">
              <w:rPr>
                <w:rFonts w:asciiTheme="minorHAnsi" w:hAnsiTheme="minorHAnsi"/>
                <w:sz w:val="20"/>
                <w:szCs w:val="20"/>
              </w:rPr>
              <w:t>obchodní dokumenty s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BC190B">
              <w:rPr>
                <w:rFonts w:asciiTheme="minorHAnsi" w:hAnsiTheme="minorHAnsi"/>
                <w:sz w:val="20"/>
                <w:szCs w:val="20"/>
              </w:rPr>
              <w:t>návrhem na řešení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2190" w:rsidRPr="00237E1E" w:rsidRDefault="003F2190" w:rsidP="00BC190B">
            <w:pPr>
              <w:spacing w:after="0"/>
              <w:ind w:left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190" w:rsidRPr="00FC255C" w:rsidRDefault="00C879FB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MF,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1276" w:type="dxa"/>
          </w:tcPr>
          <w:p w:rsidR="003F2190" w:rsidRPr="00FC255C" w:rsidRDefault="00FC255C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C255C">
              <w:rPr>
                <w:rFonts w:asciiTheme="minorHAnsi" w:hAnsiTheme="minorHAnsi"/>
                <w:sz w:val="20"/>
                <w:szCs w:val="20"/>
              </w:rPr>
              <w:t>MPO</w:t>
            </w:r>
          </w:p>
        </w:tc>
        <w:tc>
          <w:tcPr>
            <w:tcW w:w="1418" w:type="dxa"/>
          </w:tcPr>
          <w:p w:rsidR="003F2190" w:rsidRPr="00FC255C" w:rsidRDefault="00FC255C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C255C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543" w:type="dxa"/>
          </w:tcPr>
          <w:p w:rsidR="003F2190" w:rsidRPr="00237E1E" w:rsidRDefault="00FC255C" w:rsidP="001A3D0B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 zákona </w:t>
            </w:r>
            <w:r w:rsidRPr="00FC255C">
              <w:rPr>
                <w:rFonts w:asciiTheme="minorHAnsi" w:hAnsiTheme="minorHAnsi"/>
                <w:sz w:val="20"/>
                <w:szCs w:val="20"/>
              </w:rPr>
              <w:t>č. 563/1991 Sb., o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FC255C">
              <w:rPr>
                <w:rFonts w:asciiTheme="minorHAnsi" w:hAnsiTheme="minorHAnsi"/>
                <w:sz w:val="20"/>
                <w:szCs w:val="20"/>
              </w:rPr>
              <w:t>účetnictví z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FC255C">
              <w:rPr>
                <w:rFonts w:asciiTheme="minorHAnsi" w:hAnsiTheme="minorHAnsi"/>
                <w:sz w:val="20"/>
                <w:szCs w:val="20"/>
              </w:rPr>
              <w:t>§ 38i obchod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ního zákoníku vyplývá povinnost </w:t>
            </w:r>
            <w:r w:rsidRPr="00FC255C">
              <w:rPr>
                <w:rFonts w:asciiTheme="minorHAnsi" w:hAnsiTheme="minorHAnsi"/>
                <w:sz w:val="20"/>
                <w:szCs w:val="20"/>
              </w:rPr>
              <w:t>každoročně založit svou výroční zprávu a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FC255C">
              <w:rPr>
                <w:rFonts w:asciiTheme="minorHAnsi" w:hAnsiTheme="minorHAnsi"/>
                <w:sz w:val="20"/>
                <w:szCs w:val="20"/>
              </w:rPr>
              <w:t>účetní závěrku do sbírky listin příslušného rejstříkového soudu.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Výš</w:t>
            </w:r>
            <w:r w:rsidR="00B279A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sankce </w:t>
            </w:r>
            <w:r w:rsidRPr="00FC255C">
              <w:rPr>
                <w:rFonts w:asciiTheme="minorHAnsi" w:hAnsiTheme="minorHAnsi"/>
                <w:sz w:val="20"/>
                <w:szCs w:val="20"/>
              </w:rPr>
              <w:t>za nezveřejnění je pokuta až do výše 3% z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 w:rsidRPr="00FC255C">
              <w:rPr>
                <w:rFonts w:asciiTheme="minorHAnsi" w:hAnsiTheme="minorHAnsi"/>
                <w:sz w:val="20"/>
                <w:szCs w:val="20"/>
              </w:rPr>
              <w:t>celkových aktiv.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Navrhujeme posoudit přiměřenost sankce k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tomuto přečinu.</w:t>
            </w:r>
          </w:p>
        </w:tc>
      </w:tr>
      <w:tr w:rsidR="003F2190" w:rsidRPr="00283744" w:rsidTr="003F2190">
        <w:tc>
          <w:tcPr>
            <w:tcW w:w="2269" w:type="dxa"/>
          </w:tcPr>
          <w:p w:rsidR="003F2190" w:rsidRPr="00237E1E" w:rsidRDefault="00040049" w:rsidP="00040049">
            <w:pPr>
              <w:numPr>
                <w:ilvl w:val="0"/>
                <w:numId w:val="13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Úprava legislativy v oblasti řešení </w:t>
            </w:r>
            <w:r w:rsidR="00BC190B">
              <w:rPr>
                <w:rFonts w:asciiTheme="minorHAnsi" w:hAnsiTheme="minorHAnsi"/>
                <w:sz w:val="20"/>
                <w:szCs w:val="20"/>
              </w:rPr>
              <w:t>úpadku/insolvence</w:t>
            </w:r>
          </w:p>
        </w:tc>
        <w:tc>
          <w:tcPr>
            <w:tcW w:w="850" w:type="dxa"/>
          </w:tcPr>
          <w:p w:rsidR="003F2190" w:rsidRPr="00237E1E" w:rsidRDefault="00172854" w:rsidP="00093523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MSP</w:t>
            </w:r>
          </w:p>
        </w:tc>
        <w:tc>
          <w:tcPr>
            <w:tcW w:w="1276" w:type="dxa"/>
          </w:tcPr>
          <w:p w:rsidR="003F2190" w:rsidRPr="00237E1E" w:rsidRDefault="00172854" w:rsidP="00CD13C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MPO</w:t>
            </w:r>
          </w:p>
        </w:tc>
        <w:tc>
          <w:tcPr>
            <w:tcW w:w="1418" w:type="dxa"/>
          </w:tcPr>
          <w:p w:rsidR="003F2190" w:rsidRPr="00172854" w:rsidRDefault="00172854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72854">
              <w:rPr>
                <w:rFonts w:asciiTheme="minorHAnsi" w:hAnsiTheme="minorHAnsi"/>
                <w:sz w:val="20"/>
                <w:szCs w:val="20"/>
              </w:rPr>
              <w:t>Nevyžaduje se</w:t>
            </w:r>
          </w:p>
        </w:tc>
        <w:tc>
          <w:tcPr>
            <w:tcW w:w="3543" w:type="dxa"/>
          </w:tcPr>
          <w:p w:rsidR="003F2190" w:rsidRPr="00172854" w:rsidRDefault="00040049" w:rsidP="001A3D0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Proces insolvence je stále komplikovaný, časově a formálně velmi náročný, což pro věřitele představuje minimální šanci dosáhnou</w:t>
            </w:r>
            <w:r w:rsidR="00A7096B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vymahatelnosti svých práv. </w:t>
            </w:r>
            <w:r w:rsidR="00A7096B">
              <w:rPr>
                <w:rFonts w:asciiTheme="minorHAnsi" w:hAnsiTheme="minorHAnsi"/>
                <w:sz w:val="20"/>
                <w:szCs w:val="20"/>
              </w:rPr>
              <w:t xml:space="preserve">Navrhované změny by měli přinést lepší transparentnost insolvenčního řízení, posílení dohledu na výkonem funkce insolvenčního správce a regulaci subjektů </w:t>
            </w:r>
            <w:r w:rsidR="00A7096B" w:rsidRPr="00A7096B">
              <w:rPr>
                <w:rFonts w:asciiTheme="minorHAnsi" w:hAnsiTheme="minorHAnsi"/>
                <w:bCs/>
                <w:sz w:val="20"/>
                <w:szCs w:val="20"/>
              </w:rPr>
              <w:t>poskytujících služby související s institutem oddlužení</w:t>
            </w:r>
            <w:r w:rsidR="00A7096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3F2190" w:rsidRPr="00283744" w:rsidTr="003F2190">
        <w:tc>
          <w:tcPr>
            <w:tcW w:w="2269" w:type="dxa"/>
          </w:tcPr>
          <w:p w:rsidR="003F2190" w:rsidRPr="00BC190B" w:rsidRDefault="00A7096B" w:rsidP="00BC190B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Poskytování poradenství v oblasti </w:t>
            </w:r>
            <w:r w:rsidR="00BC190B" w:rsidRPr="00BC190B">
              <w:rPr>
                <w:rFonts w:asciiTheme="minorHAnsi" w:hAnsiTheme="minorHAnsi"/>
                <w:sz w:val="20"/>
                <w:szCs w:val="20"/>
              </w:rPr>
              <w:t xml:space="preserve">prosazování práv duševního vlastnictví pro MSP </w:t>
            </w:r>
          </w:p>
        </w:tc>
        <w:tc>
          <w:tcPr>
            <w:tcW w:w="850" w:type="dxa"/>
          </w:tcPr>
          <w:p w:rsidR="003F2190" w:rsidRPr="00237E1E" w:rsidRDefault="00BC190B" w:rsidP="008E2D37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ÚPV</w:t>
            </w:r>
          </w:p>
        </w:tc>
        <w:tc>
          <w:tcPr>
            <w:tcW w:w="1276" w:type="dxa"/>
          </w:tcPr>
          <w:p w:rsidR="003F2190" w:rsidRPr="00237E1E" w:rsidRDefault="003F2190" w:rsidP="008E2D37">
            <w:pPr>
              <w:spacing w:after="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190" w:rsidRPr="00172854" w:rsidRDefault="00172854" w:rsidP="008E2D3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72854">
              <w:rPr>
                <w:rFonts w:asciiTheme="minorHAnsi" w:hAnsiTheme="minorHAnsi"/>
                <w:sz w:val="20"/>
                <w:szCs w:val="20"/>
              </w:rPr>
              <w:t>SR</w:t>
            </w:r>
          </w:p>
        </w:tc>
        <w:tc>
          <w:tcPr>
            <w:tcW w:w="3543" w:type="dxa"/>
          </w:tcPr>
          <w:p w:rsidR="00B26543" w:rsidRPr="00B26543" w:rsidRDefault="00A7096B" w:rsidP="00B2654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Téměř každá firma disponuje hodnotným </w:t>
            </w:r>
            <w:r w:rsidR="00B26543">
              <w:rPr>
                <w:rFonts w:asciiTheme="minorHAnsi" w:hAnsiTheme="minorHAnsi"/>
                <w:sz w:val="20"/>
                <w:szCs w:val="20"/>
              </w:rPr>
              <w:t xml:space="preserve">majetkem, </w:t>
            </w:r>
            <w:r w:rsidR="00B26543" w:rsidRPr="00B26543">
              <w:rPr>
                <w:rFonts w:asciiTheme="minorHAnsi" w:hAnsiTheme="minorHAnsi"/>
                <w:sz w:val="20"/>
                <w:szCs w:val="20"/>
              </w:rPr>
              <w:t>který stojí za to</w:t>
            </w:r>
          </w:p>
          <w:p w:rsidR="003F2190" w:rsidRPr="00172854" w:rsidRDefault="00B26543" w:rsidP="00B2654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26543">
              <w:rPr>
                <w:rFonts w:asciiTheme="minorHAnsi" w:hAnsiTheme="minorHAnsi"/>
                <w:sz w:val="20"/>
                <w:szCs w:val="20"/>
              </w:rPr>
              <w:t>chránit prostředni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ctvím některého typu dostupných </w:t>
            </w:r>
            <w:r w:rsidRPr="00B26543">
              <w:rPr>
                <w:rFonts w:asciiTheme="minorHAnsi" w:hAnsiTheme="minorHAnsi"/>
                <w:sz w:val="20"/>
                <w:szCs w:val="20"/>
              </w:rPr>
              <w:t>práv.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Poskytování poradenských služeb zejména pro </w:t>
            </w:r>
            <w:r w:rsidR="00172854" w:rsidRPr="00172854">
              <w:rPr>
                <w:rFonts w:asciiTheme="minorHAnsi" w:hAnsiTheme="minorHAnsi"/>
                <w:sz w:val="20"/>
                <w:szCs w:val="20"/>
              </w:rPr>
              <w:t xml:space="preserve">MSP, start – </w:t>
            </w:r>
            <w:proofErr w:type="spellStart"/>
            <w:r w:rsidR="00172854" w:rsidRPr="00172854">
              <w:rPr>
                <w:rFonts w:asciiTheme="minorHAnsi" w:hAnsiTheme="minorHAnsi"/>
                <w:sz w:val="20"/>
                <w:szCs w:val="20"/>
              </w:rPr>
              <w:t>upy</w:t>
            </w:r>
            <w:proofErr w:type="spellEnd"/>
            <w:r w:rsidR="00172854" w:rsidRPr="00172854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1A3D0B">
              <w:rPr>
                <w:rFonts w:asciiTheme="minorHAnsi" w:hAnsiTheme="minorHAnsi"/>
                <w:sz w:val="20"/>
                <w:szCs w:val="20"/>
              </w:rPr>
              <w:t> </w:t>
            </w:r>
            <w:proofErr w:type="spellStart"/>
            <w:r w:rsidR="00172854" w:rsidRPr="00172854">
              <w:rPr>
                <w:rFonts w:asciiTheme="minorHAnsi" w:hAnsiTheme="minorHAnsi"/>
                <w:sz w:val="20"/>
                <w:szCs w:val="20"/>
              </w:rPr>
              <w:t>scale</w:t>
            </w:r>
            <w:proofErr w:type="spellEnd"/>
            <w:r w:rsidR="00172854" w:rsidRPr="00172854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="00172854" w:rsidRPr="00172854">
              <w:rPr>
                <w:rFonts w:asciiTheme="minorHAnsi" w:hAnsiTheme="minorHAnsi"/>
                <w:sz w:val="20"/>
                <w:szCs w:val="20"/>
              </w:rPr>
              <w:t>upy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přispěje ke zvýšení úrovně informovanosti dotčených subjektů, lepší ochraně práv DV a posílení konkurenceschopnosti MSP v nadnárodním měřítku. </w:t>
            </w:r>
          </w:p>
        </w:tc>
      </w:tr>
      <w:tr w:rsidR="003F2190" w:rsidRPr="00283744" w:rsidTr="003F2190">
        <w:tc>
          <w:tcPr>
            <w:tcW w:w="2269" w:type="dxa"/>
          </w:tcPr>
          <w:p w:rsidR="003F2190" w:rsidRDefault="00893234" w:rsidP="00893234">
            <w:pPr>
              <w:pStyle w:val="Odstavecseseznamem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Rozvoj </w:t>
            </w:r>
            <w:r w:rsidR="003F2190" w:rsidRPr="0057419E">
              <w:rPr>
                <w:rFonts w:asciiTheme="minorHAnsi" w:hAnsiTheme="minorHAnsi"/>
                <w:sz w:val="20"/>
                <w:szCs w:val="20"/>
              </w:rPr>
              <w:t xml:space="preserve">informačního portálu pro podnikatele </w:t>
            </w:r>
            <w:r w:rsidR="003F2190" w:rsidRPr="0057419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Businessinfo.cz </w:t>
            </w:r>
          </w:p>
        </w:tc>
        <w:tc>
          <w:tcPr>
            <w:tcW w:w="850" w:type="dxa"/>
          </w:tcPr>
          <w:p w:rsidR="003F2190" w:rsidRPr="00237E1E" w:rsidRDefault="003F2190" w:rsidP="00BC190B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4AD0">
              <w:rPr>
                <w:rFonts w:asciiTheme="minorHAnsi" w:hAnsiTheme="minorHAnsi" w:cstheme="minorHAnsi"/>
              </w:rPr>
              <w:lastRenderedPageBreak/>
              <w:t>C</w:t>
            </w:r>
            <w:r w:rsidR="00BC190B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276" w:type="dxa"/>
          </w:tcPr>
          <w:p w:rsidR="003F2190" w:rsidRPr="00237E1E" w:rsidRDefault="003F2190" w:rsidP="00D41A4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190" w:rsidRPr="00237E1E" w:rsidRDefault="003F2190" w:rsidP="00D41A4A">
            <w:pPr>
              <w:rPr>
                <w:rFonts w:asciiTheme="minorHAnsi" w:hAnsiTheme="minorHAnsi"/>
                <w:sz w:val="20"/>
                <w:szCs w:val="20"/>
              </w:rPr>
            </w:pPr>
            <w:r w:rsidRPr="00714AD0">
              <w:rPr>
                <w:rFonts w:asciiTheme="minorHAnsi" w:hAnsiTheme="minorHAnsi" w:cstheme="minorHAnsi"/>
              </w:rPr>
              <w:t>Vnitřní zdroje</w:t>
            </w:r>
          </w:p>
        </w:tc>
        <w:tc>
          <w:tcPr>
            <w:tcW w:w="3543" w:type="dxa"/>
          </w:tcPr>
          <w:p w:rsidR="003F2190" w:rsidRDefault="00893234" w:rsidP="008932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Cílem je pokračování v rozvoji</w:t>
            </w:r>
            <w:r>
              <w:t xml:space="preserve"> </w:t>
            </w:r>
            <w:r w:rsidRPr="00893234">
              <w:rPr>
                <w:rFonts w:asciiTheme="minorHAnsi" w:hAnsiTheme="minorHAnsi"/>
                <w:sz w:val="20"/>
                <w:szCs w:val="20"/>
              </w:rPr>
              <w:t>portál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8932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0" w:history="1">
              <w:r w:rsidRPr="00AB422B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www.BusinessInfo.cz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a z</w:t>
            </w:r>
            <w:r w:rsidR="003F2190">
              <w:rPr>
                <w:rFonts w:asciiTheme="minorHAnsi" w:hAnsiTheme="minorHAnsi"/>
                <w:sz w:val="20"/>
                <w:szCs w:val="20"/>
              </w:rPr>
              <w:t>ajištění</w:t>
            </w:r>
            <w:r w:rsidR="003F2190" w:rsidRPr="003F6DE5">
              <w:rPr>
                <w:rFonts w:asciiTheme="minorHAnsi" w:hAnsiTheme="minorHAnsi"/>
                <w:sz w:val="20"/>
                <w:szCs w:val="20"/>
              </w:rPr>
              <w:t xml:space="preserve"> komplexní</w:t>
            </w:r>
            <w:r w:rsidR="003F2190">
              <w:rPr>
                <w:rFonts w:asciiTheme="minorHAnsi" w:hAnsiTheme="minorHAnsi"/>
                <w:sz w:val="20"/>
                <w:szCs w:val="20"/>
              </w:rPr>
              <w:t>ch informací</w:t>
            </w:r>
            <w:r w:rsidR="003F2190" w:rsidRPr="003F6DE5">
              <w:rPr>
                <w:rFonts w:asciiTheme="minorHAnsi" w:hAnsiTheme="minorHAnsi"/>
                <w:sz w:val="20"/>
                <w:szCs w:val="20"/>
              </w:rPr>
              <w:t xml:space="preserve"> pro MSP (např. </w:t>
            </w:r>
            <w:r w:rsidR="003F2190" w:rsidRPr="003F6DE5">
              <w:rPr>
                <w:rFonts w:asciiTheme="minorHAnsi" w:hAnsiTheme="minorHAnsi"/>
                <w:sz w:val="20"/>
                <w:szCs w:val="20"/>
              </w:rPr>
              <w:lastRenderedPageBreak/>
              <w:t>všechny dotační programy pro MSP)</w:t>
            </w:r>
            <w:r w:rsidR="00B2654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CE4791" w:rsidRDefault="00CE4791" w:rsidP="00AA1768"/>
    <w:p w:rsidR="00504633" w:rsidRDefault="00504633">
      <w:pPr>
        <w:spacing w:after="0"/>
        <w:jc w:val="left"/>
        <w:rPr>
          <w:color w:val="00B0F0"/>
        </w:rPr>
      </w:pPr>
      <w:r>
        <w:rPr>
          <w:color w:val="00B0F0"/>
        </w:rPr>
        <w:br w:type="page"/>
      </w:r>
    </w:p>
    <w:p w:rsidR="00663A94" w:rsidRPr="00504633" w:rsidRDefault="00504633" w:rsidP="00504633">
      <w:pPr>
        <w:pStyle w:val="Nadpis2"/>
        <w:numPr>
          <w:ilvl w:val="1"/>
          <w:numId w:val="17"/>
        </w:numPr>
        <w:rPr>
          <w:color w:val="00B0F0"/>
        </w:rPr>
      </w:pPr>
      <w:r w:rsidRPr="00504633">
        <w:rPr>
          <w:color w:val="00B0F0"/>
        </w:rPr>
        <w:lastRenderedPageBreak/>
        <w:t xml:space="preserve"> </w:t>
      </w:r>
      <w:bookmarkStart w:id="8" w:name="_Toc473795046"/>
      <w:r w:rsidRPr="00504633">
        <w:rPr>
          <w:color w:val="00B0F0"/>
        </w:rPr>
        <w:t>Přímá podpora MSP a</w:t>
      </w:r>
      <w:r w:rsidR="001A3D0B">
        <w:rPr>
          <w:color w:val="00B0F0"/>
        </w:rPr>
        <w:t> </w:t>
      </w:r>
      <w:r w:rsidRPr="00504633">
        <w:rPr>
          <w:color w:val="00B0F0"/>
        </w:rPr>
        <w:t>přístup k</w:t>
      </w:r>
      <w:r w:rsidR="001A3D0B">
        <w:rPr>
          <w:color w:val="00B0F0"/>
        </w:rPr>
        <w:t> </w:t>
      </w:r>
      <w:r w:rsidRPr="00504633">
        <w:rPr>
          <w:color w:val="00B0F0"/>
        </w:rPr>
        <w:t>financím</w:t>
      </w:r>
      <w:bookmarkEnd w:id="8"/>
    </w:p>
    <w:p w:rsidR="00B30FF3" w:rsidRPr="00B30FF3" w:rsidRDefault="00B30FF3" w:rsidP="00B30FF3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"/>
        <w:gridCol w:w="1276"/>
        <w:gridCol w:w="1276"/>
        <w:gridCol w:w="3685"/>
      </w:tblGrid>
      <w:tr w:rsidR="0057439D" w:rsidRPr="009C1CB4" w:rsidTr="0057439D">
        <w:tc>
          <w:tcPr>
            <w:tcW w:w="2269" w:type="dxa"/>
            <w:shd w:val="clear" w:color="auto" w:fill="E36C0A"/>
          </w:tcPr>
          <w:p w:rsidR="0057439D" w:rsidRPr="009C1CB4" w:rsidRDefault="0057439D" w:rsidP="008E2D37">
            <w:pPr>
              <w:spacing w:after="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Aktivita/</w:t>
            </w:r>
            <w:r w:rsidRPr="009C1CB4">
              <w:rPr>
                <w:b/>
                <w:sz w:val="20"/>
                <w:szCs w:val="20"/>
              </w:rPr>
              <w:t xml:space="preserve"> úkol</w:t>
            </w:r>
          </w:p>
        </w:tc>
        <w:tc>
          <w:tcPr>
            <w:tcW w:w="850" w:type="dxa"/>
            <w:shd w:val="clear" w:color="auto" w:fill="E36C0A"/>
          </w:tcPr>
          <w:p w:rsidR="0057439D" w:rsidRPr="009C1CB4" w:rsidRDefault="0057439D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Gestor</w:t>
            </w:r>
          </w:p>
        </w:tc>
        <w:tc>
          <w:tcPr>
            <w:tcW w:w="1276" w:type="dxa"/>
            <w:shd w:val="clear" w:color="auto" w:fill="E36C0A"/>
          </w:tcPr>
          <w:p w:rsidR="0057439D" w:rsidRPr="009C1CB4" w:rsidRDefault="0057439D" w:rsidP="008E2D37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1276" w:type="dxa"/>
            <w:shd w:val="clear" w:color="auto" w:fill="E36C0A"/>
          </w:tcPr>
          <w:p w:rsidR="0057439D" w:rsidRPr="009C1CB4" w:rsidRDefault="0057439D" w:rsidP="008E2D37">
            <w:pPr>
              <w:spacing w:after="0"/>
              <w:rPr>
                <w:b/>
                <w:sz w:val="20"/>
                <w:szCs w:val="20"/>
              </w:rPr>
            </w:pPr>
            <w:r w:rsidRPr="009C1CB4">
              <w:rPr>
                <w:b/>
                <w:sz w:val="20"/>
                <w:szCs w:val="20"/>
              </w:rPr>
              <w:t>Financování</w:t>
            </w:r>
          </w:p>
        </w:tc>
        <w:tc>
          <w:tcPr>
            <w:tcW w:w="3685" w:type="dxa"/>
            <w:shd w:val="clear" w:color="auto" w:fill="E36C0A"/>
          </w:tcPr>
          <w:p w:rsidR="0057439D" w:rsidRPr="009C1CB4" w:rsidRDefault="0057439D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Nástroj realizace opatření</w:t>
            </w:r>
          </w:p>
        </w:tc>
      </w:tr>
      <w:tr w:rsidR="00736872" w:rsidRPr="00283744" w:rsidTr="0057439D">
        <w:tc>
          <w:tcPr>
            <w:tcW w:w="2269" w:type="dxa"/>
          </w:tcPr>
          <w:p w:rsidR="00736872" w:rsidRPr="00406E86" w:rsidRDefault="00736872" w:rsidP="00AA1768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Technologie 4.0</w:t>
            </w:r>
          </w:p>
        </w:tc>
        <w:tc>
          <w:tcPr>
            <w:tcW w:w="850" w:type="dxa"/>
          </w:tcPr>
          <w:p w:rsidR="00736872" w:rsidRDefault="00736872" w:rsidP="00592FD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</w:t>
            </w:r>
          </w:p>
        </w:tc>
        <w:tc>
          <w:tcPr>
            <w:tcW w:w="1276" w:type="dxa"/>
          </w:tcPr>
          <w:p w:rsidR="00736872" w:rsidRPr="00592FD0" w:rsidRDefault="00736872" w:rsidP="008E2D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6872" w:rsidRDefault="00736872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PIK</w:t>
            </w:r>
          </w:p>
        </w:tc>
        <w:tc>
          <w:tcPr>
            <w:tcW w:w="3685" w:type="dxa"/>
          </w:tcPr>
          <w:p w:rsidR="00736872" w:rsidRDefault="00C95F99" w:rsidP="001A3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Dojednat s</w:t>
            </w:r>
            <w:r w:rsidR="001A3D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Evropskou komisí zvýšení alokace pro program Technologie, který bude zaměřen na podporu podniků směřující k</w:t>
            </w:r>
            <w:r w:rsidR="001A3D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Průmyslu 4.0.</w:t>
            </w:r>
          </w:p>
        </w:tc>
      </w:tr>
      <w:tr w:rsidR="00EF3F12" w:rsidRPr="00283744" w:rsidTr="0057439D">
        <w:tc>
          <w:tcPr>
            <w:tcW w:w="2269" w:type="dxa"/>
          </w:tcPr>
          <w:p w:rsidR="00EF3F12" w:rsidRDefault="00EF3F12" w:rsidP="00AA1768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Technologie</w:t>
            </w:r>
          </w:p>
        </w:tc>
        <w:tc>
          <w:tcPr>
            <w:tcW w:w="850" w:type="dxa"/>
          </w:tcPr>
          <w:p w:rsidR="00EF3F12" w:rsidRDefault="00EF3F12" w:rsidP="00592FD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</w:t>
            </w:r>
          </w:p>
        </w:tc>
        <w:tc>
          <w:tcPr>
            <w:tcW w:w="1276" w:type="dxa"/>
          </w:tcPr>
          <w:p w:rsidR="00EF3F12" w:rsidRPr="00592FD0" w:rsidRDefault="00EF3F12" w:rsidP="008E2D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3F12" w:rsidRDefault="00EF3F12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PIK</w:t>
            </w:r>
          </w:p>
        </w:tc>
        <w:tc>
          <w:tcPr>
            <w:tcW w:w="3685" w:type="dxa"/>
          </w:tcPr>
          <w:p w:rsidR="00EF3F12" w:rsidRDefault="00EF3F12" w:rsidP="00EF3F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Navýšení alokace pro program Technologie, který bude zpřístupněn i pro střední podniky.</w:t>
            </w:r>
          </w:p>
          <w:p w:rsidR="00EF3F12" w:rsidRDefault="00EF3F12" w:rsidP="00EF3F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Dodržování harmonogramu výzev.</w:t>
            </w:r>
          </w:p>
          <w:p w:rsidR="00EF3F12" w:rsidRDefault="00EF3F12" w:rsidP="00EF3F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Přijímání žádostí o podporu dva měsíce od vyhlášení výzev.</w:t>
            </w:r>
          </w:p>
        </w:tc>
      </w:tr>
      <w:tr w:rsidR="0057439D" w:rsidRPr="00283744" w:rsidTr="0057439D">
        <w:tc>
          <w:tcPr>
            <w:tcW w:w="2269" w:type="dxa"/>
          </w:tcPr>
          <w:p w:rsidR="0057439D" w:rsidRPr="00406E86" w:rsidRDefault="0057439D" w:rsidP="00AA1768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 w:rsidRPr="00406E86">
              <w:rPr>
                <w:sz w:val="20"/>
                <w:szCs w:val="20"/>
              </w:rPr>
              <w:t>Posílení role ČMRZB</w:t>
            </w:r>
            <w:r>
              <w:rPr>
                <w:sz w:val="20"/>
                <w:szCs w:val="20"/>
              </w:rPr>
              <w:t xml:space="preserve"> a</w:t>
            </w:r>
            <w:r w:rsidR="001A3D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akcelerace národních podpůrných mechanismů</w:t>
            </w:r>
          </w:p>
          <w:p w:rsidR="0057439D" w:rsidRPr="00017BAC" w:rsidRDefault="0057439D" w:rsidP="00982421">
            <w:pPr>
              <w:spacing w:after="0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439D" w:rsidRPr="00017BAC" w:rsidRDefault="0057439D" w:rsidP="00592FD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 61000</w:t>
            </w:r>
          </w:p>
        </w:tc>
        <w:tc>
          <w:tcPr>
            <w:tcW w:w="1276" w:type="dxa"/>
          </w:tcPr>
          <w:p w:rsidR="0057439D" w:rsidRDefault="0057439D" w:rsidP="008E2D37">
            <w:pPr>
              <w:spacing w:after="0"/>
              <w:rPr>
                <w:sz w:val="20"/>
                <w:szCs w:val="20"/>
              </w:rPr>
            </w:pPr>
            <w:r w:rsidRPr="00592FD0">
              <w:rPr>
                <w:sz w:val="20"/>
                <w:szCs w:val="20"/>
              </w:rPr>
              <w:t>ČMRZB</w:t>
            </w:r>
          </w:p>
        </w:tc>
        <w:tc>
          <w:tcPr>
            <w:tcW w:w="1276" w:type="dxa"/>
          </w:tcPr>
          <w:p w:rsidR="0057439D" w:rsidRPr="00017BAC" w:rsidRDefault="00B3367B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3685" w:type="dxa"/>
          </w:tcPr>
          <w:p w:rsidR="0057439D" w:rsidRPr="00017BAC" w:rsidRDefault="009E2798" w:rsidP="0093052D">
            <w:pPr>
              <w:spacing w:after="0"/>
              <w:rPr>
                <w:sz w:val="20"/>
                <w:szCs w:val="20"/>
              </w:rPr>
            </w:pPr>
            <w:r w:rsidRPr="009E2798">
              <w:rPr>
                <w:sz w:val="20"/>
                <w:szCs w:val="20"/>
              </w:rPr>
              <w:t xml:space="preserve">Pokračování národního záručního programu Záruka 2015 až 2023 vč. využití protizáruky EIF na základě uzavřené smlouvy mezi ČMRZB a Evropským investičním fondem (EIF) – možnost českých podnikatelů čerpat </w:t>
            </w:r>
            <w:r w:rsidR="0093052D">
              <w:rPr>
                <w:sz w:val="20"/>
                <w:szCs w:val="20"/>
              </w:rPr>
              <w:t xml:space="preserve">záruky za </w:t>
            </w:r>
            <w:r w:rsidRPr="009E2798">
              <w:rPr>
                <w:sz w:val="20"/>
                <w:szCs w:val="20"/>
              </w:rPr>
              <w:t xml:space="preserve">úvěry v celkové výši </w:t>
            </w:r>
            <w:r w:rsidR="0093052D">
              <w:rPr>
                <w:sz w:val="20"/>
                <w:szCs w:val="20"/>
              </w:rPr>
              <w:t>až 10</w:t>
            </w:r>
            <w:r w:rsidR="0093052D" w:rsidRPr="009E2798">
              <w:rPr>
                <w:sz w:val="20"/>
                <w:szCs w:val="20"/>
              </w:rPr>
              <w:t>,</w:t>
            </w:r>
            <w:r w:rsidR="0093052D">
              <w:rPr>
                <w:sz w:val="20"/>
                <w:szCs w:val="20"/>
              </w:rPr>
              <w:t xml:space="preserve">5 </w:t>
            </w:r>
            <w:r w:rsidRPr="009E2798">
              <w:rPr>
                <w:sz w:val="20"/>
                <w:szCs w:val="20"/>
              </w:rPr>
              <w:t>mld. Kč.</w:t>
            </w:r>
          </w:p>
        </w:tc>
      </w:tr>
      <w:tr w:rsidR="0057439D" w:rsidRPr="00283744" w:rsidTr="0057439D">
        <w:tc>
          <w:tcPr>
            <w:tcW w:w="2269" w:type="dxa"/>
          </w:tcPr>
          <w:p w:rsidR="0057439D" w:rsidRDefault="0057439D" w:rsidP="001A3D0B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 w:rsidRPr="000231B0">
              <w:rPr>
                <w:sz w:val="20"/>
                <w:szCs w:val="20"/>
              </w:rPr>
              <w:t>Příprava výzev programů poskytujících zvýhodněné úvěry a</w:t>
            </w:r>
            <w:r w:rsidR="001A3D0B">
              <w:rPr>
                <w:sz w:val="20"/>
                <w:szCs w:val="20"/>
              </w:rPr>
              <w:t> </w:t>
            </w:r>
            <w:r w:rsidRPr="000231B0">
              <w:rPr>
                <w:sz w:val="20"/>
                <w:szCs w:val="20"/>
              </w:rPr>
              <w:t>zvýhodněné záruky za úvěry p</w:t>
            </w:r>
            <w:r>
              <w:rPr>
                <w:sz w:val="20"/>
                <w:szCs w:val="20"/>
              </w:rPr>
              <w:t xml:space="preserve">ro MSP </w:t>
            </w:r>
          </w:p>
        </w:tc>
        <w:tc>
          <w:tcPr>
            <w:tcW w:w="850" w:type="dxa"/>
          </w:tcPr>
          <w:p w:rsidR="0057439D" w:rsidRDefault="0057439D" w:rsidP="00592FD0">
            <w:pPr>
              <w:spacing w:after="0"/>
              <w:jc w:val="left"/>
              <w:rPr>
                <w:sz w:val="20"/>
                <w:szCs w:val="20"/>
              </w:rPr>
            </w:pPr>
            <w:r w:rsidRPr="000231B0">
              <w:rPr>
                <w:sz w:val="20"/>
                <w:szCs w:val="20"/>
              </w:rPr>
              <w:t>MPO 61500</w:t>
            </w:r>
          </w:p>
        </w:tc>
        <w:tc>
          <w:tcPr>
            <w:tcW w:w="1276" w:type="dxa"/>
          </w:tcPr>
          <w:p w:rsidR="0057439D" w:rsidRPr="000231B0" w:rsidRDefault="0057439D" w:rsidP="008E2D37">
            <w:pPr>
              <w:spacing w:after="0"/>
              <w:rPr>
                <w:sz w:val="20"/>
                <w:szCs w:val="20"/>
              </w:rPr>
            </w:pPr>
            <w:r w:rsidRPr="00592FD0">
              <w:rPr>
                <w:sz w:val="20"/>
                <w:szCs w:val="20"/>
              </w:rPr>
              <w:t>ČMZRB</w:t>
            </w:r>
          </w:p>
        </w:tc>
        <w:tc>
          <w:tcPr>
            <w:tcW w:w="1276" w:type="dxa"/>
          </w:tcPr>
          <w:p w:rsidR="0057439D" w:rsidRPr="00283744" w:rsidRDefault="0057439D" w:rsidP="008E2D37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0231B0">
              <w:rPr>
                <w:sz w:val="20"/>
                <w:szCs w:val="20"/>
              </w:rPr>
              <w:t>OP</w:t>
            </w:r>
            <w:r w:rsidR="00493411">
              <w:rPr>
                <w:sz w:val="20"/>
                <w:szCs w:val="20"/>
              </w:rPr>
              <w:t xml:space="preserve"> </w:t>
            </w:r>
            <w:r w:rsidRPr="000231B0">
              <w:rPr>
                <w:sz w:val="20"/>
                <w:szCs w:val="20"/>
              </w:rPr>
              <w:t>PIK</w:t>
            </w:r>
          </w:p>
        </w:tc>
        <w:tc>
          <w:tcPr>
            <w:tcW w:w="3685" w:type="dxa"/>
          </w:tcPr>
          <w:p w:rsidR="0057439D" w:rsidRPr="00781CFB" w:rsidRDefault="0057439D" w:rsidP="001A3D0B">
            <w:pPr>
              <w:spacing w:after="0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Vyhlášení výzvy p</w:t>
            </w:r>
            <w:r w:rsidRPr="00E608DD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Pr="00E608DD">
              <w:rPr>
                <w:sz w:val="20"/>
                <w:szCs w:val="20"/>
              </w:rPr>
              <w:t xml:space="preserve"> EXPANZE v</w:t>
            </w:r>
            <w:r w:rsidR="001A3D0B">
              <w:rPr>
                <w:sz w:val="20"/>
                <w:szCs w:val="20"/>
              </w:rPr>
              <w:t> </w:t>
            </w:r>
            <w:r w:rsidRPr="00E608DD">
              <w:rPr>
                <w:sz w:val="20"/>
                <w:szCs w:val="20"/>
              </w:rPr>
              <w:t>rámci PO2 - Formou poskytnutí zvýhodněného úvěru s</w:t>
            </w:r>
            <w:r w:rsidR="001A3D0B">
              <w:rPr>
                <w:sz w:val="20"/>
                <w:szCs w:val="20"/>
              </w:rPr>
              <w:t> </w:t>
            </w:r>
            <w:r w:rsidRPr="00E608DD">
              <w:rPr>
                <w:sz w:val="20"/>
                <w:szCs w:val="20"/>
              </w:rPr>
              <w:t>možností odkladu splátek jistiny, záruky za úvěr a</w:t>
            </w:r>
            <w:r w:rsidR="001A3D0B">
              <w:rPr>
                <w:sz w:val="20"/>
                <w:szCs w:val="20"/>
              </w:rPr>
              <w:t> </w:t>
            </w:r>
            <w:r w:rsidRPr="00E608DD">
              <w:rPr>
                <w:sz w:val="20"/>
                <w:szCs w:val="20"/>
              </w:rPr>
              <w:t>finančního příspěvku na úhradu úroků MSP.</w:t>
            </w:r>
          </w:p>
        </w:tc>
      </w:tr>
      <w:tr w:rsidR="0057439D" w:rsidRPr="00283744" w:rsidTr="0057439D">
        <w:tc>
          <w:tcPr>
            <w:tcW w:w="2269" w:type="dxa"/>
          </w:tcPr>
          <w:p w:rsidR="0057439D" w:rsidRDefault="0057439D" w:rsidP="007B3502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35ABD">
              <w:rPr>
                <w:sz w:val="20"/>
                <w:szCs w:val="20"/>
              </w:rPr>
              <w:t xml:space="preserve">odpora </w:t>
            </w:r>
            <w:r>
              <w:rPr>
                <w:sz w:val="20"/>
                <w:szCs w:val="20"/>
              </w:rPr>
              <w:t>inovačních</w:t>
            </w:r>
            <w:r w:rsidRPr="00A35ABD">
              <w:rPr>
                <w:sz w:val="20"/>
                <w:szCs w:val="20"/>
              </w:rPr>
              <w:t xml:space="preserve"> projektů MSP prostřednictvím rizikového kapitálu</w:t>
            </w:r>
          </w:p>
        </w:tc>
        <w:tc>
          <w:tcPr>
            <w:tcW w:w="850" w:type="dxa"/>
          </w:tcPr>
          <w:p w:rsidR="0057439D" w:rsidRDefault="0057439D" w:rsidP="008E2D37">
            <w:pPr>
              <w:spacing w:after="0"/>
              <w:jc w:val="left"/>
              <w:rPr>
                <w:sz w:val="20"/>
                <w:szCs w:val="20"/>
              </w:rPr>
            </w:pPr>
            <w:r w:rsidRPr="00A35ABD">
              <w:rPr>
                <w:sz w:val="20"/>
                <w:szCs w:val="20"/>
              </w:rPr>
              <w:t>MPO 61500</w:t>
            </w:r>
          </w:p>
        </w:tc>
        <w:tc>
          <w:tcPr>
            <w:tcW w:w="1276" w:type="dxa"/>
          </w:tcPr>
          <w:p w:rsidR="0057439D" w:rsidRPr="00A35ABD" w:rsidRDefault="009E2798" w:rsidP="00930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NIF, EIF</w:t>
            </w:r>
            <w:r w:rsidR="0093052D">
              <w:rPr>
                <w:sz w:val="20"/>
                <w:szCs w:val="20"/>
              </w:rPr>
              <w:t>, ČMZRB</w:t>
            </w:r>
          </w:p>
        </w:tc>
        <w:tc>
          <w:tcPr>
            <w:tcW w:w="1276" w:type="dxa"/>
          </w:tcPr>
          <w:p w:rsidR="0057439D" w:rsidRPr="00A35ABD" w:rsidRDefault="0057439D" w:rsidP="008E2D37">
            <w:pPr>
              <w:rPr>
                <w:sz w:val="20"/>
                <w:szCs w:val="20"/>
                <w:highlight w:val="yellow"/>
              </w:rPr>
            </w:pPr>
            <w:r w:rsidRPr="00A35ABD">
              <w:rPr>
                <w:sz w:val="20"/>
                <w:szCs w:val="20"/>
              </w:rPr>
              <w:t>OP</w:t>
            </w:r>
            <w:r w:rsidR="00493411">
              <w:rPr>
                <w:sz w:val="20"/>
                <w:szCs w:val="20"/>
              </w:rPr>
              <w:t xml:space="preserve"> </w:t>
            </w:r>
            <w:r w:rsidRPr="00A35ABD">
              <w:rPr>
                <w:sz w:val="20"/>
                <w:szCs w:val="20"/>
              </w:rPr>
              <w:t>PIK</w:t>
            </w:r>
          </w:p>
        </w:tc>
        <w:tc>
          <w:tcPr>
            <w:tcW w:w="3685" w:type="dxa"/>
          </w:tcPr>
          <w:p w:rsidR="009E2798" w:rsidRPr="009E2798" w:rsidRDefault="009E2798" w:rsidP="009E279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2798">
              <w:rPr>
                <w:rFonts w:asciiTheme="minorHAnsi" w:hAnsiTheme="minorHAnsi"/>
                <w:sz w:val="20"/>
                <w:szCs w:val="20"/>
              </w:rPr>
              <w:t>Národní inovační fond (NIF) – příprava nového národního implementačního subjektu pro realizaci finančních nástrojů rizikového kapitálu k zajištění účinnějšího využívání alternativních forem financování MSP.</w:t>
            </w:r>
          </w:p>
          <w:p w:rsidR="009E2798" w:rsidRPr="009E2798" w:rsidRDefault="009E2798" w:rsidP="009E279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9E2798" w:rsidRPr="009E2798" w:rsidRDefault="009E2798" w:rsidP="009E279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2798">
              <w:rPr>
                <w:rFonts w:asciiTheme="minorHAnsi" w:hAnsiTheme="minorHAnsi"/>
                <w:sz w:val="20"/>
                <w:szCs w:val="20"/>
              </w:rPr>
              <w:t>Spolupráce s Evropským investičním fondem – vytvoření fondu fondů rizikového kapitálu, podpora transferu know-how v oblasti finančních nástrojů řídícímu orgánu.</w:t>
            </w:r>
          </w:p>
          <w:p w:rsidR="009E2798" w:rsidRPr="009E2798" w:rsidRDefault="009E2798" w:rsidP="009E279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93052D" w:rsidRDefault="009E2798" w:rsidP="009305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2798">
              <w:rPr>
                <w:rFonts w:asciiTheme="minorHAnsi" w:hAnsiTheme="minorHAnsi"/>
                <w:sz w:val="20"/>
                <w:szCs w:val="20"/>
              </w:rPr>
              <w:t>Vyhlášení výze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9E2798">
              <w:rPr>
                <w:rFonts w:asciiTheme="minorHAnsi" w:hAnsiTheme="minorHAnsi"/>
                <w:sz w:val="20"/>
                <w:szCs w:val="20"/>
              </w:rPr>
              <w:t xml:space="preserve"> programu Rizikový kapitál v rámci PO2 prostřednictvím NIF a EIF - Formou poskytování rizikového kapitálu zlepšit přístup MSP k financování.</w:t>
            </w:r>
            <w:r w:rsidR="00930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3052D" w:rsidRDefault="0093052D" w:rsidP="009305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6E7113" w:rsidRPr="00781CFB" w:rsidRDefault="0093052D" w:rsidP="0093052D">
            <w:pPr>
              <w:spacing w:after="0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Zapojení ČMZRB jako depozitáře a administrátora.</w:t>
            </w:r>
          </w:p>
        </w:tc>
      </w:tr>
      <w:tr w:rsidR="0057439D" w:rsidRPr="00283744" w:rsidTr="0057439D">
        <w:trPr>
          <w:trHeight w:val="708"/>
        </w:trPr>
        <w:tc>
          <w:tcPr>
            <w:tcW w:w="2269" w:type="dxa"/>
          </w:tcPr>
          <w:p w:rsidR="0057439D" w:rsidRPr="00B120D6" w:rsidRDefault="00736872" w:rsidP="00A47BE0">
            <w:pPr>
              <w:pStyle w:val="Odstavecseseznamem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podnikání na venkově</w:t>
            </w:r>
          </w:p>
        </w:tc>
        <w:tc>
          <w:tcPr>
            <w:tcW w:w="850" w:type="dxa"/>
          </w:tcPr>
          <w:p w:rsidR="0057439D" w:rsidRPr="002F45DB" w:rsidRDefault="00736872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ČMZRB</w:t>
            </w:r>
          </w:p>
        </w:tc>
        <w:tc>
          <w:tcPr>
            <w:tcW w:w="1276" w:type="dxa"/>
          </w:tcPr>
          <w:p w:rsidR="0057439D" w:rsidRPr="00DE2827" w:rsidRDefault="00736872" w:rsidP="00930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</w:t>
            </w:r>
            <w:r w:rsidR="0093052D">
              <w:rPr>
                <w:sz w:val="20"/>
                <w:szCs w:val="20"/>
              </w:rPr>
              <w:t xml:space="preserve">, </w:t>
            </w:r>
            <w:proofErr w:type="spellStart"/>
            <w:r w:rsidR="0093052D">
              <w:rPr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276" w:type="dxa"/>
          </w:tcPr>
          <w:p w:rsidR="0057439D" w:rsidRDefault="00493411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3685" w:type="dxa"/>
          </w:tcPr>
          <w:p w:rsidR="0057439D" w:rsidRDefault="00C95F99" w:rsidP="001A3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Vyhlášení výzvy pro podnikatele sídlící v</w:t>
            </w:r>
            <w:r w:rsidR="001A3D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obcích do 3000 obyvatel.</w:t>
            </w:r>
          </w:p>
        </w:tc>
      </w:tr>
      <w:tr w:rsidR="0093052D" w:rsidRPr="00283744" w:rsidTr="0057439D">
        <w:trPr>
          <w:trHeight w:val="708"/>
        </w:trPr>
        <w:tc>
          <w:tcPr>
            <w:tcW w:w="2269" w:type="dxa"/>
          </w:tcPr>
          <w:p w:rsidR="0093052D" w:rsidRDefault="0093052D" w:rsidP="00A47BE0">
            <w:pPr>
              <w:pStyle w:val="Odstavecseseznamem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účasti MSP ve výběrových řízeních</w:t>
            </w:r>
          </w:p>
        </w:tc>
        <w:tc>
          <w:tcPr>
            <w:tcW w:w="850" w:type="dxa"/>
          </w:tcPr>
          <w:p w:rsidR="0093052D" w:rsidRDefault="0093052D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ČMZRB</w:t>
            </w:r>
          </w:p>
        </w:tc>
        <w:tc>
          <w:tcPr>
            <w:tcW w:w="1276" w:type="dxa"/>
          </w:tcPr>
          <w:p w:rsidR="0093052D" w:rsidRDefault="0093052D" w:rsidP="0093052D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MPO</w:t>
            </w:r>
          </w:p>
        </w:tc>
        <w:tc>
          <w:tcPr>
            <w:tcW w:w="1276" w:type="dxa"/>
          </w:tcPr>
          <w:p w:rsidR="0093052D" w:rsidRDefault="0093052D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ČMZRB</w:t>
            </w:r>
          </w:p>
        </w:tc>
        <w:tc>
          <w:tcPr>
            <w:tcW w:w="3685" w:type="dxa"/>
          </w:tcPr>
          <w:p w:rsidR="0093052D" w:rsidRDefault="003F4FA6" w:rsidP="003F4FA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Připravit nový záruční program pro</w:t>
            </w:r>
            <w:r w:rsidRPr="006E7113">
              <w:rPr>
                <w:sz w:val="20"/>
                <w:szCs w:val="20"/>
              </w:rPr>
              <w:t xml:space="preserve"> zvýšení účasti MSP ve výběrových řízeních</w:t>
            </w:r>
            <w:r>
              <w:rPr>
                <w:sz w:val="20"/>
                <w:szCs w:val="20"/>
              </w:rPr>
              <w:t>.</w:t>
            </w:r>
          </w:p>
        </w:tc>
      </w:tr>
      <w:tr w:rsidR="0057439D" w:rsidRPr="002479AA" w:rsidTr="0057439D">
        <w:trPr>
          <w:trHeight w:val="1546"/>
        </w:trPr>
        <w:tc>
          <w:tcPr>
            <w:tcW w:w="2269" w:type="dxa"/>
          </w:tcPr>
          <w:p w:rsidR="0057439D" w:rsidRPr="002479AA" w:rsidRDefault="0057439D" w:rsidP="00FD2542">
            <w:pPr>
              <w:pStyle w:val="Odstavecseseznamem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2479AA">
              <w:rPr>
                <w:sz w:val="20"/>
                <w:szCs w:val="20"/>
              </w:rPr>
              <w:lastRenderedPageBreak/>
              <w:t>Podpora zvyšování energetické účinnosti, vyšší využití obnovitelných zdrojů energie, zavádění nízkouhlíkatých technologií</w:t>
            </w:r>
          </w:p>
        </w:tc>
        <w:tc>
          <w:tcPr>
            <w:tcW w:w="850" w:type="dxa"/>
          </w:tcPr>
          <w:p w:rsidR="0057439D" w:rsidRPr="002479AA" w:rsidRDefault="0057439D" w:rsidP="00FD2542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479AA">
              <w:rPr>
                <w:color w:val="000000"/>
                <w:sz w:val="20"/>
                <w:szCs w:val="20"/>
              </w:rPr>
              <w:t>MPO 61000</w:t>
            </w:r>
          </w:p>
          <w:p w:rsidR="0057439D" w:rsidRPr="002479AA" w:rsidRDefault="0057439D" w:rsidP="008B466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052D" w:rsidRPr="002479AA" w:rsidRDefault="0057439D" w:rsidP="0093052D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479AA">
              <w:rPr>
                <w:color w:val="000000"/>
                <w:sz w:val="20"/>
                <w:szCs w:val="20"/>
              </w:rPr>
              <w:t>MPO 32000</w:t>
            </w:r>
            <w:r w:rsidR="0093052D" w:rsidRPr="002479AA">
              <w:rPr>
                <w:color w:val="000000"/>
                <w:sz w:val="20"/>
                <w:szCs w:val="20"/>
              </w:rPr>
              <w:t>, ČMZRB</w:t>
            </w:r>
          </w:p>
          <w:p w:rsidR="0057439D" w:rsidRPr="002479AA" w:rsidRDefault="0057439D" w:rsidP="0093052D">
            <w:pPr>
              <w:spacing w:after="0"/>
              <w:rPr>
                <w:sz w:val="20"/>
                <w:szCs w:val="20"/>
              </w:rPr>
            </w:pPr>
            <w:r w:rsidRPr="002479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7439D" w:rsidRPr="002479AA" w:rsidRDefault="0057439D" w:rsidP="00FD2542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2479AA">
              <w:rPr>
                <w:color w:val="000000"/>
                <w:sz w:val="20"/>
                <w:szCs w:val="20"/>
              </w:rPr>
              <w:t>OP PIK</w:t>
            </w:r>
          </w:p>
          <w:p w:rsidR="0057439D" w:rsidRPr="002479AA" w:rsidRDefault="0057439D" w:rsidP="00BF6B1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3052D" w:rsidRPr="002479AA" w:rsidRDefault="002B6873" w:rsidP="0093052D">
            <w:pPr>
              <w:spacing w:after="0"/>
              <w:rPr>
                <w:sz w:val="20"/>
                <w:szCs w:val="20"/>
              </w:rPr>
            </w:pPr>
            <w:r w:rsidRPr="002479AA">
              <w:rPr>
                <w:sz w:val="20"/>
                <w:szCs w:val="20"/>
              </w:rPr>
              <w:t>Investiční dotace pro podniky s</w:t>
            </w:r>
            <w:r w:rsidR="001A3D0B" w:rsidRPr="002479AA">
              <w:rPr>
                <w:sz w:val="20"/>
                <w:szCs w:val="20"/>
              </w:rPr>
              <w:t> </w:t>
            </w:r>
            <w:r w:rsidRPr="002479AA">
              <w:rPr>
                <w:sz w:val="20"/>
                <w:szCs w:val="20"/>
              </w:rPr>
              <w:t>cílem</w:t>
            </w:r>
            <w:r w:rsidRPr="002479AA">
              <w:t xml:space="preserve"> </w:t>
            </w:r>
            <w:r w:rsidRPr="002479AA">
              <w:rPr>
                <w:sz w:val="20"/>
                <w:szCs w:val="20"/>
              </w:rPr>
              <w:t>zvyšování energetické účinnosti, vyšší využití obnovitelných zdrojů energie, zavádění nízkouhlíkatých technologií</w:t>
            </w:r>
            <w:r w:rsidR="0093052D" w:rsidRPr="002479AA">
              <w:rPr>
                <w:sz w:val="20"/>
                <w:szCs w:val="20"/>
              </w:rPr>
              <w:t>.</w:t>
            </w:r>
          </w:p>
          <w:p w:rsidR="0093052D" w:rsidRPr="002479AA" w:rsidRDefault="0093052D" w:rsidP="0093052D">
            <w:pPr>
              <w:spacing w:after="0"/>
              <w:rPr>
                <w:sz w:val="20"/>
                <w:szCs w:val="20"/>
              </w:rPr>
            </w:pPr>
          </w:p>
          <w:p w:rsidR="000B4BD0" w:rsidRPr="002479AA" w:rsidRDefault="0093052D" w:rsidP="0093052D">
            <w:pPr>
              <w:spacing w:after="0"/>
              <w:rPr>
                <w:sz w:val="20"/>
                <w:szCs w:val="20"/>
              </w:rPr>
            </w:pPr>
            <w:r w:rsidRPr="002479AA">
              <w:rPr>
                <w:sz w:val="20"/>
                <w:szCs w:val="20"/>
              </w:rPr>
              <w:t>Pilotní zavedení finančních nástrojů na podporu energetické účinnosti.</w:t>
            </w:r>
          </w:p>
        </w:tc>
      </w:tr>
      <w:tr w:rsidR="0057439D" w:rsidRPr="00283744" w:rsidTr="0057439D">
        <w:trPr>
          <w:trHeight w:val="1546"/>
        </w:trPr>
        <w:tc>
          <w:tcPr>
            <w:tcW w:w="2269" w:type="dxa"/>
          </w:tcPr>
          <w:p w:rsidR="0057439D" w:rsidRDefault="00584A9F" w:rsidP="001A3D0B">
            <w:pPr>
              <w:pStyle w:val="Odstavecseseznamem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584A9F">
              <w:rPr>
                <w:sz w:val="20"/>
                <w:szCs w:val="20"/>
              </w:rPr>
              <w:t>Rozšiřování vhodných forem exportního financování a</w:t>
            </w:r>
            <w:r w:rsidR="001A3D0B">
              <w:rPr>
                <w:sz w:val="20"/>
                <w:szCs w:val="20"/>
              </w:rPr>
              <w:t> </w:t>
            </w:r>
            <w:r w:rsidRPr="00584A9F">
              <w:rPr>
                <w:sz w:val="20"/>
                <w:szCs w:val="20"/>
              </w:rPr>
              <w:t>pojištění pro MSP</w:t>
            </w:r>
          </w:p>
        </w:tc>
        <w:tc>
          <w:tcPr>
            <w:tcW w:w="850" w:type="dxa"/>
          </w:tcPr>
          <w:p w:rsidR="0057439D" w:rsidRDefault="00584A9F" w:rsidP="008B466F">
            <w:pPr>
              <w:spacing w:after="0"/>
              <w:jc w:val="left"/>
              <w:rPr>
                <w:sz w:val="20"/>
                <w:szCs w:val="20"/>
              </w:rPr>
            </w:pPr>
            <w:r w:rsidRPr="00584A9F">
              <w:rPr>
                <w:sz w:val="20"/>
                <w:szCs w:val="20"/>
              </w:rPr>
              <w:t>MPO 51000</w:t>
            </w:r>
          </w:p>
        </w:tc>
        <w:tc>
          <w:tcPr>
            <w:tcW w:w="1276" w:type="dxa"/>
          </w:tcPr>
          <w:p w:rsidR="0057439D" w:rsidRDefault="00584A9F" w:rsidP="00BF6B19">
            <w:pPr>
              <w:spacing w:after="0"/>
              <w:rPr>
                <w:sz w:val="20"/>
                <w:szCs w:val="20"/>
              </w:rPr>
            </w:pPr>
            <w:r w:rsidRPr="00584A9F">
              <w:rPr>
                <w:sz w:val="20"/>
                <w:szCs w:val="20"/>
              </w:rPr>
              <w:t>ČEB, EGAP</w:t>
            </w:r>
          </w:p>
        </w:tc>
        <w:tc>
          <w:tcPr>
            <w:tcW w:w="1276" w:type="dxa"/>
          </w:tcPr>
          <w:p w:rsidR="0057439D" w:rsidRDefault="00584A9F" w:rsidP="00BF6B1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3685" w:type="dxa"/>
          </w:tcPr>
          <w:p w:rsidR="0057439D" w:rsidRDefault="00584A9F" w:rsidP="001A3D0B">
            <w:pPr>
              <w:spacing w:after="0"/>
              <w:rPr>
                <w:sz w:val="20"/>
                <w:szCs w:val="20"/>
              </w:rPr>
            </w:pPr>
            <w:r w:rsidRPr="00584A9F">
              <w:rPr>
                <w:sz w:val="20"/>
                <w:szCs w:val="20"/>
              </w:rPr>
              <w:t>V rámci nabídky produktů EGAP a</w:t>
            </w:r>
            <w:r w:rsidR="001A3D0B">
              <w:rPr>
                <w:sz w:val="20"/>
                <w:szCs w:val="20"/>
              </w:rPr>
              <w:t> </w:t>
            </w:r>
            <w:r w:rsidRPr="00584A9F">
              <w:rPr>
                <w:sz w:val="20"/>
                <w:szCs w:val="20"/>
              </w:rPr>
              <w:t>ČEB zajistit finanční a</w:t>
            </w:r>
            <w:r w:rsidR="001A3D0B">
              <w:rPr>
                <w:sz w:val="20"/>
                <w:szCs w:val="20"/>
              </w:rPr>
              <w:t> </w:t>
            </w:r>
            <w:r w:rsidRPr="00584A9F">
              <w:rPr>
                <w:sz w:val="20"/>
                <w:szCs w:val="20"/>
              </w:rPr>
              <w:t>marketingovou podporu exportních aktivit MSP poskytováním pojištění a</w:t>
            </w:r>
            <w:r w:rsidR="001A3D0B">
              <w:rPr>
                <w:sz w:val="20"/>
                <w:szCs w:val="20"/>
              </w:rPr>
              <w:t> </w:t>
            </w:r>
            <w:r w:rsidRPr="00584A9F">
              <w:rPr>
                <w:sz w:val="20"/>
                <w:szCs w:val="20"/>
              </w:rPr>
              <w:t>záruk pro podporu vývozců a</w:t>
            </w:r>
            <w:r w:rsidR="001A3D0B">
              <w:rPr>
                <w:sz w:val="20"/>
                <w:szCs w:val="20"/>
              </w:rPr>
              <w:t> </w:t>
            </w:r>
            <w:r w:rsidRPr="00584A9F">
              <w:rPr>
                <w:sz w:val="20"/>
                <w:szCs w:val="20"/>
              </w:rPr>
              <w:t>institucí financujících vývoz domácích výrobků a</w:t>
            </w:r>
            <w:r w:rsidR="001A3D0B">
              <w:rPr>
                <w:sz w:val="20"/>
                <w:szCs w:val="20"/>
              </w:rPr>
              <w:t> </w:t>
            </w:r>
            <w:r w:rsidRPr="00584A9F">
              <w:rPr>
                <w:sz w:val="20"/>
                <w:szCs w:val="20"/>
              </w:rPr>
              <w:t>služeb.</w:t>
            </w:r>
          </w:p>
        </w:tc>
      </w:tr>
      <w:tr w:rsidR="008511EB" w:rsidRPr="00283744" w:rsidTr="0057439D">
        <w:trPr>
          <w:trHeight w:val="1546"/>
        </w:trPr>
        <w:tc>
          <w:tcPr>
            <w:tcW w:w="2269" w:type="dxa"/>
          </w:tcPr>
          <w:p w:rsidR="008511EB" w:rsidRPr="00584A9F" w:rsidRDefault="008511EB" w:rsidP="008511EB">
            <w:pPr>
              <w:pStyle w:val="Odstavecseseznamem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8511EB">
              <w:rPr>
                <w:sz w:val="20"/>
                <w:szCs w:val="20"/>
              </w:rPr>
              <w:t>Podpora společných účastí MSP na veletrzích a výstavách</w:t>
            </w:r>
          </w:p>
        </w:tc>
        <w:tc>
          <w:tcPr>
            <w:tcW w:w="850" w:type="dxa"/>
          </w:tcPr>
          <w:p w:rsidR="008511EB" w:rsidRPr="00584A9F" w:rsidRDefault="008511EB" w:rsidP="008B466F">
            <w:pPr>
              <w:spacing w:after="0"/>
              <w:jc w:val="left"/>
              <w:rPr>
                <w:sz w:val="20"/>
                <w:szCs w:val="20"/>
              </w:rPr>
            </w:pPr>
            <w:r w:rsidRPr="008511EB">
              <w:rPr>
                <w:sz w:val="20"/>
                <w:szCs w:val="20"/>
              </w:rPr>
              <w:t>MPO 51000</w:t>
            </w:r>
          </w:p>
        </w:tc>
        <w:tc>
          <w:tcPr>
            <w:tcW w:w="1276" w:type="dxa"/>
          </w:tcPr>
          <w:p w:rsidR="008511EB" w:rsidRPr="00584A9F" w:rsidRDefault="008511EB" w:rsidP="00BF6B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276" w:type="dxa"/>
          </w:tcPr>
          <w:p w:rsidR="008511EB" w:rsidRDefault="008511EB" w:rsidP="00BF6B1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3685" w:type="dxa"/>
          </w:tcPr>
          <w:p w:rsidR="008511EB" w:rsidRPr="00584A9F" w:rsidRDefault="008511EB" w:rsidP="008511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Posílení </w:t>
            </w:r>
            <w:r w:rsidRPr="008511EB">
              <w:rPr>
                <w:sz w:val="20"/>
                <w:szCs w:val="20"/>
              </w:rPr>
              <w:t>podpor</w:t>
            </w:r>
            <w:r>
              <w:rPr>
                <w:sz w:val="20"/>
                <w:szCs w:val="20"/>
              </w:rPr>
              <w:t>y</w:t>
            </w:r>
            <w:r w:rsidRPr="008511EB">
              <w:rPr>
                <w:sz w:val="20"/>
                <w:szCs w:val="20"/>
              </w:rPr>
              <w:t xml:space="preserve"> účasti MSP </w:t>
            </w:r>
            <w:r>
              <w:rPr>
                <w:sz w:val="20"/>
                <w:szCs w:val="20"/>
              </w:rPr>
              <w:t>v</w:t>
            </w:r>
            <w:r w:rsidRPr="008511EB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u</w:t>
            </w:r>
            <w:r w:rsidRPr="008511EB">
              <w:rPr>
                <w:sz w:val="20"/>
                <w:szCs w:val="20"/>
              </w:rPr>
              <w:t xml:space="preserve"> Českých oficiálních účastí na veletrzích a</w:t>
            </w:r>
            <w:r>
              <w:rPr>
                <w:sz w:val="20"/>
                <w:szCs w:val="20"/>
              </w:rPr>
              <w:t> </w:t>
            </w:r>
            <w:r w:rsidRPr="008511EB">
              <w:rPr>
                <w:sz w:val="20"/>
                <w:szCs w:val="20"/>
              </w:rPr>
              <w:t xml:space="preserve">výstavách v zahraničí (ČOÚ) -  možnost zúčastnit se vybraných mezinárodních veletrhů podporovaných MPO (na rok 2017 se předpokládá podpora na 27 veletržních akcích).  </w:t>
            </w:r>
          </w:p>
        </w:tc>
      </w:tr>
    </w:tbl>
    <w:p w:rsidR="00474606" w:rsidRDefault="00474606" w:rsidP="00AA1768"/>
    <w:p w:rsidR="00504633" w:rsidRDefault="00504633">
      <w:pPr>
        <w:spacing w:after="0"/>
        <w:jc w:val="left"/>
      </w:pPr>
      <w:r>
        <w:br w:type="page"/>
      </w:r>
    </w:p>
    <w:p w:rsidR="0018688A" w:rsidRPr="00504633" w:rsidRDefault="00504633" w:rsidP="00504633">
      <w:pPr>
        <w:pStyle w:val="Nadpis2"/>
        <w:numPr>
          <w:ilvl w:val="1"/>
          <w:numId w:val="17"/>
        </w:numPr>
        <w:rPr>
          <w:color w:val="00B0F0"/>
        </w:rPr>
      </w:pPr>
      <w:r w:rsidRPr="00504633">
        <w:rPr>
          <w:color w:val="00B0F0"/>
        </w:rPr>
        <w:lastRenderedPageBreak/>
        <w:t xml:space="preserve"> </w:t>
      </w:r>
      <w:bookmarkStart w:id="9" w:name="_Toc473795047"/>
      <w:r w:rsidRPr="00504633">
        <w:rPr>
          <w:color w:val="00B0F0"/>
        </w:rPr>
        <w:t>Zdroje pracovních sil</w:t>
      </w:r>
      <w:bookmarkEnd w:id="9"/>
      <w:r w:rsidR="0018688A" w:rsidRPr="00504633">
        <w:rPr>
          <w:color w:val="00B0F0"/>
        </w:rPr>
        <w:t xml:space="preserve"> </w:t>
      </w:r>
    </w:p>
    <w:p w:rsidR="00123AFE" w:rsidRDefault="00123AFE" w:rsidP="00123AFE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"/>
        <w:gridCol w:w="1276"/>
        <w:gridCol w:w="1276"/>
        <w:gridCol w:w="3685"/>
      </w:tblGrid>
      <w:tr w:rsidR="0057439D" w:rsidRPr="009C1CB4" w:rsidTr="0057439D">
        <w:tc>
          <w:tcPr>
            <w:tcW w:w="2269" w:type="dxa"/>
            <w:shd w:val="clear" w:color="auto" w:fill="E36C0A"/>
          </w:tcPr>
          <w:p w:rsidR="0057439D" w:rsidRPr="009C1CB4" w:rsidRDefault="0057439D" w:rsidP="008E2D37">
            <w:pPr>
              <w:spacing w:after="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Aktivita/</w:t>
            </w:r>
            <w:r w:rsidRPr="009C1CB4">
              <w:rPr>
                <w:b/>
                <w:sz w:val="20"/>
                <w:szCs w:val="20"/>
              </w:rPr>
              <w:t xml:space="preserve"> úkol</w:t>
            </w:r>
          </w:p>
        </w:tc>
        <w:tc>
          <w:tcPr>
            <w:tcW w:w="850" w:type="dxa"/>
            <w:shd w:val="clear" w:color="auto" w:fill="E36C0A"/>
          </w:tcPr>
          <w:p w:rsidR="0057439D" w:rsidRDefault="0057439D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Gestor</w:t>
            </w:r>
          </w:p>
        </w:tc>
        <w:tc>
          <w:tcPr>
            <w:tcW w:w="1276" w:type="dxa"/>
            <w:shd w:val="clear" w:color="auto" w:fill="E36C0A"/>
          </w:tcPr>
          <w:p w:rsidR="0057439D" w:rsidRPr="009C1CB4" w:rsidRDefault="0057439D" w:rsidP="008E2D37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1276" w:type="dxa"/>
            <w:shd w:val="clear" w:color="auto" w:fill="E36C0A"/>
          </w:tcPr>
          <w:p w:rsidR="0057439D" w:rsidRPr="009C1CB4" w:rsidRDefault="0057439D" w:rsidP="008E2D37">
            <w:pPr>
              <w:spacing w:after="0"/>
              <w:rPr>
                <w:b/>
                <w:sz w:val="20"/>
                <w:szCs w:val="20"/>
              </w:rPr>
            </w:pPr>
            <w:r w:rsidRPr="009C1CB4">
              <w:rPr>
                <w:b/>
                <w:sz w:val="20"/>
                <w:szCs w:val="20"/>
              </w:rPr>
              <w:t>Financování</w:t>
            </w:r>
          </w:p>
        </w:tc>
        <w:tc>
          <w:tcPr>
            <w:tcW w:w="3685" w:type="dxa"/>
            <w:shd w:val="clear" w:color="auto" w:fill="E36C0A"/>
          </w:tcPr>
          <w:p w:rsidR="0057439D" w:rsidRPr="009C1CB4" w:rsidRDefault="0057439D" w:rsidP="008E2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Nástroj realizace opatření</w:t>
            </w:r>
          </w:p>
        </w:tc>
      </w:tr>
      <w:tr w:rsidR="0057439D" w:rsidRPr="00283744" w:rsidTr="0057439D">
        <w:tc>
          <w:tcPr>
            <w:tcW w:w="2269" w:type="dxa"/>
          </w:tcPr>
          <w:p w:rsidR="0057439D" w:rsidRPr="00A35ABD" w:rsidRDefault="00736872" w:rsidP="003B424E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hodnocení pro technické obory</w:t>
            </w:r>
          </w:p>
        </w:tc>
        <w:tc>
          <w:tcPr>
            <w:tcW w:w="850" w:type="dxa"/>
          </w:tcPr>
          <w:p w:rsidR="0057439D" w:rsidRPr="009123D2" w:rsidRDefault="00736872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MŠMT</w:t>
            </w:r>
          </w:p>
        </w:tc>
        <w:tc>
          <w:tcPr>
            <w:tcW w:w="1276" w:type="dxa"/>
          </w:tcPr>
          <w:p w:rsidR="0057439D" w:rsidRDefault="0057439D" w:rsidP="008E2D3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439D" w:rsidRPr="00283744" w:rsidRDefault="0057439D" w:rsidP="00736872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</w:t>
            </w:r>
            <w:r w:rsidR="00736872">
              <w:rPr>
                <w:sz w:val="20"/>
                <w:szCs w:val="20"/>
              </w:rPr>
              <w:t>R</w:t>
            </w:r>
          </w:p>
        </w:tc>
        <w:tc>
          <w:tcPr>
            <w:tcW w:w="3685" w:type="dxa"/>
          </w:tcPr>
          <w:p w:rsidR="0057439D" w:rsidRPr="00283744" w:rsidRDefault="00736872" w:rsidP="001A3D0B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Zpracovat metodiku hodnocení a</w:t>
            </w:r>
            <w:r w:rsidR="001A3D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stimulace pro ředitele středních škol, aby efektivněji upřednostňovali technické obory.</w:t>
            </w:r>
          </w:p>
        </w:tc>
      </w:tr>
      <w:tr w:rsidR="0057439D" w:rsidRPr="00283744" w:rsidTr="0057439D">
        <w:tc>
          <w:tcPr>
            <w:tcW w:w="2269" w:type="dxa"/>
          </w:tcPr>
          <w:p w:rsidR="0057439D" w:rsidRPr="00C05ED7" w:rsidRDefault="0057439D" w:rsidP="001A3D0B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 w:rsidRPr="00C05ED7">
              <w:rPr>
                <w:sz w:val="20"/>
                <w:szCs w:val="20"/>
              </w:rPr>
              <w:t>Z</w:t>
            </w:r>
            <w:r w:rsidR="00736872">
              <w:rPr>
                <w:sz w:val="20"/>
                <w:szCs w:val="20"/>
              </w:rPr>
              <w:t>výšení bonifikace středních škol s</w:t>
            </w:r>
            <w:r w:rsidR="001A3D0B">
              <w:rPr>
                <w:sz w:val="20"/>
                <w:szCs w:val="20"/>
              </w:rPr>
              <w:t> </w:t>
            </w:r>
            <w:r w:rsidR="00736872">
              <w:rPr>
                <w:sz w:val="20"/>
                <w:szCs w:val="20"/>
              </w:rPr>
              <w:t>technickými obory</w:t>
            </w:r>
          </w:p>
        </w:tc>
        <w:tc>
          <w:tcPr>
            <w:tcW w:w="850" w:type="dxa"/>
          </w:tcPr>
          <w:p w:rsidR="0057439D" w:rsidRPr="00C05ED7" w:rsidRDefault="00736872" w:rsidP="0031194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MŠMT</w:t>
            </w:r>
          </w:p>
        </w:tc>
        <w:tc>
          <w:tcPr>
            <w:tcW w:w="1276" w:type="dxa"/>
          </w:tcPr>
          <w:p w:rsidR="0057439D" w:rsidRPr="00C05ED7" w:rsidRDefault="0057439D" w:rsidP="0031194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439D" w:rsidRPr="00C05ED7" w:rsidRDefault="00736872" w:rsidP="008E2D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</w:t>
            </w:r>
          </w:p>
        </w:tc>
        <w:tc>
          <w:tcPr>
            <w:tcW w:w="3685" w:type="dxa"/>
          </w:tcPr>
          <w:p w:rsidR="0057439D" w:rsidRPr="00C05ED7" w:rsidRDefault="00736872" w:rsidP="001A3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Zajisti zvýšení (finanční) bonifikace pro střední školy s</w:t>
            </w:r>
            <w:r w:rsidR="001A3D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technickými obory. Cílem je posílení resp. zvýšení počtu absolventů technických oborů.</w:t>
            </w:r>
          </w:p>
        </w:tc>
      </w:tr>
      <w:tr w:rsidR="0057439D" w:rsidRPr="00283744" w:rsidTr="0057439D">
        <w:tc>
          <w:tcPr>
            <w:tcW w:w="2269" w:type="dxa"/>
          </w:tcPr>
          <w:p w:rsidR="0057439D" w:rsidRPr="00167629" w:rsidRDefault="00426DB6" w:rsidP="001A3D0B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Zdokonalit poradenský systém pro rozhodování o</w:t>
            </w:r>
            <w:r w:rsidR="001A3D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volbě budoucího povolání</w:t>
            </w:r>
          </w:p>
        </w:tc>
        <w:tc>
          <w:tcPr>
            <w:tcW w:w="850" w:type="dxa"/>
          </w:tcPr>
          <w:p w:rsidR="0057439D" w:rsidRPr="00530CF4" w:rsidRDefault="00C95F99" w:rsidP="00BC138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MŠMT</w:t>
            </w:r>
          </w:p>
        </w:tc>
        <w:tc>
          <w:tcPr>
            <w:tcW w:w="1276" w:type="dxa"/>
          </w:tcPr>
          <w:p w:rsidR="0057439D" w:rsidRPr="00530CF4" w:rsidRDefault="0057439D" w:rsidP="00D603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439D" w:rsidRPr="00530CF4" w:rsidRDefault="00C95F99" w:rsidP="00BC138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3685" w:type="dxa"/>
          </w:tcPr>
          <w:p w:rsidR="0057439D" w:rsidRPr="00B177DD" w:rsidRDefault="00C95F99" w:rsidP="001A3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Motivace žáků a</w:t>
            </w:r>
            <w:r w:rsidR="001A3D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rodičů, aby se podpořily technické obory.</w:t>
            </w:r>
          </w:p>
        </w:tc>
      </w:tr>
      <w:tr w:rsidR="0057439D" w:rsidRPr="00283744" w:rsidTr="0057439D">
        <w:tc>
          <w:tcPr>
            <w:tcW w:w="2269" w:type="dxa"/>
          </w:tcPr>
          <w:p w:rsidR="0057439D" w:rsidRPr="00A05FD5" w:rsidRDefault="00426DB6" w:rsidP="00426DB6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Větší propagace učňovského školství - podpora řemesel</w:t>
            </w:r>
          </w:p>
        </w:tc>
        <w:tc>
          <w:tcPr>
            <w:tcW w:w="850" w:type="dxa"/>
          </w:tcPr>
          <w:p w:rsidR="0057439D" w:rsidRPr="008B466F" w:rsidRDefault="00C95F99" w:rsidP="00606F1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MŠMT</w:t>
            </w:r>
          </w:p>
        </w:tc>
        <w:tc>
          <w:tcPr>
            <w:tcW w:w="1276" w:type="dxa"/>
          </w:tcPr>
          <w:p w:rsidR="0057439D" w:rsidRPr="00606F1B" w:rsidRDefault="00C95F99" w:rsidP="00606F1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</w:t>
            </w:r>
          </w:p>
        </w:tc>
        <w:tc>
          <w:tcPr>
            <w:tcW w:w="1276" w:type="dxa"/>
          </w:tcPr>
          <w:p w:rsidR="0057439D" w:rsidRPr="00F8463D" w:rsidRDefault="00C95F99" w:rsidP="00D41A4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3685" w:type="dxa"/>
          </w:tcPr>
          <w:p w:rsidR="0057439D" w:rsidRPr="00E81D4A" w:rsidRDefault="00C95F99" w:rsidP="003A0A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Cílem je zatraktivnit učňovské obory.</w:t>
            </w:r>
          </w:p>
        </w:tc>
      </w:tr>
      <w:tr w:rsidR="0057439D" w:rsidRPr="00283744" w:rsidTr="0057439D">
        <w:tc>
          <w:tcPr>
            <w:tcW w:w="2269" w:type="dxa"/>
          </w:tcPr>
          <w:p w:rsidR="0057439D" w:rsidRPr="00A05FD5" w:rsidRDefault="00426DB6" w:rsidP="003F7A06">
            <w:pPr>
              <w:numPr>
                <w:ilvl w:val="0"/>
                <w:numId w:val="13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Realizovat režim „Ukrajina“.</w:t>
            </w:r>
          </w:p>
        </w:tc>
        <w:tc>
          <w:tcPr>
            <w:tcW w:w="850" w:type="dxa"/>
          </w:tcPr>
          <w:p w:rsidR="0057439D" w:rsidRPr="003F7A06" w:rsidRDefault="00016E4D" w:rsidP="00606F1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</w:t>
            </w:r>
          </w:p>
        </w:tc>
        <w:tc>
          <w:tcPr>
            <w:tcW w:w="1276" w:type="dxa"/>
          </w:tcPr>
          <w:p w:rsidR="0057439D" w:rsidRPr="00606F1B" w:rsidRDefault="00016E4D" w:rsidP="00606F1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3367B">
              <w:rPr>
                <w:sz w:val="20"/>
                <w:szCs w:val="20"/>
              </w:rPr>
              <w:t>ZV</w:t>
            </w:r>
            <w:bookmarkStart w:id="10" w:name="_GoBack"/>
            <w:bookmarkEnd w:id="10"/>
          </w:p>
        </w:tc>
        <w:tc>
          <w:tcPr>
            <w:tcW w:w="1276" w:type="dxa"/>
          </w:tcPr>
          <w:p w:rsidR="0057439D" w:rsidRPr="00F8463D" w:rsidRDefault="00C95F99" w:rsidP="00606F1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3685" w:type="dxa"/>
          </w:tcPr>
          <w:p w:rsidR="0057439D" w:rsidRPr="00426DB6" w:rsidRDefault="00426DB6" w:rsidP="001A3D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Záměrem je zrychlení procesu udělování zaměstnaneckých karet pracovníkům z</w:t>
            </w:r>
            <w:r w:rsidR="001A3D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Ukrajiny.</w:t>
            </w:r>
          </w:p>
        </w:tc>
      </w:tr>
    </w:tbl>
    <w:p w:rsidR="00FD2542" w:rsidRDefault="00FD2542" w:rsidP="00B85473">
      <w:pPr>
        <w:rPr>
          <w:b/>
        </w:rPr>
      </w:pPr>
    </w:p>
    <w:p w:rsidR="00DF0329" w:rsidRDefault="00DF0329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B85473" w:rsidRPr="00237E1E" w:rsidRDefault="003475BB" w:rsidP="00B85473">
      <w:pPr>
        <w:rPr>
          <w:b/>
        </w:rPr>
      </w:pPr>
      <w:r w:rsidRPr="00237E1E">
        <w:rPr>
          <w:b/>
        </w:rPr>
        <w:lastRenderedPageBreak/>
        <w:t>Seznam zkratek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7145"/>
      </w:tblGrid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AP MSP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Akční plán podpory malého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střední</w:t>
            </w:r>
            <w:r w:rsidR="002E09B8">
              <w:rPr>
                <w:rFonts w:asciiTheme="minorHAnsi" w:hAnsiTheme="minorHAnsi" w:cstheme="minorHAnsi"/>
                <w:sz w:val="20"/>
                <w:szCs w:val="20"/>
              </w:rPr>
              <w:t>ho podnikání na rok 2017</w:t>
            </w:r>
          </w:p>
        </w:tc>
      </w:tr>
      <w:tr w:rsidR="000363F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0363FC" w:rsidRPr="00237E1E" w:rsidRDefault="000363F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</w:p>
        </w:tc>
        <w:tc>
          <w:tcPr>
            <w:tcW w:w="7145" w:type="dxa"/>
            <w:vAlign w:val="center"/>
          </w:tcPr>
          <w:p w:rsidR="000363FC" w:rsidRPr="00237E1E" w:rsidRDefault="000363FC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Agentura pro podporu podnikání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investic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CzechInvest</w:t>
            </w:r>
            <w:proofErr w:type="spellEnd"/>
          </w:p>
        </w:tc>
      </w:tr>
      <w:tr w:rsidR="000363F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0363FC" w:rsidRPr="00237E1E" w:rsidRDefault="000363F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CT</w:t>
            </w:r>
          </w:p>
        </w:tc>
        <w:tc>
          <w:tcPr>
            <w:tcW w:w="7145" w:type="dxa"/>
            <w:vAlign w:val="center"/>
          </w:tcPr>
          <w:p w:rsidR="000363FC" w:rsidRPr="00237E1E" w:rsidRDefault="000363FC" w:rsidP="000363F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Agentura na podporu exportu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CzechTrade</w:t>
            </w:r>
            <w:proofErr w:type="spellEnd"/>
          </w:p>
        </w:tc>
      </w:tr>
      <w:tr w:rsidR="0057439D" w:rsidRPr="0019711C" w:rsidTr="00545B97">
        <w:trPr>
          <w:trHeight w:val="340"/>
        </w:trPr>
        <w:tc>
          <w:tcPr>
            <w:tcW w:w="1927" w:type="dxa"/>
            <w:vAlign w:val="center"/>
          </w:tcPr>
          <w:p w:rsidR="0057439D" w:rsidRPr="00237E1E" w:rsidRDefault="0057439D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API</w:t>
            </w:r>
          </w:p>
        </w:tc>
        <w:tc>
          <w:tcPr>
            <w:tcW w:w="7145" w:type="dxa"/>
            <w:vAlign w:val="center"/>
          </w:tcPr>
          <w:p w:rsidR="0057439D" w:rsidRPr="00237E1E" w:rsidRDefault="0057439D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D">
              <w:rPr>
                <w:rFonts w:asciiTheme="minorHAnsi" w:hAnsiTheme="minorHAnsi" w:cstheme="minorHAnsi"/>
                <w:sz w:val="20"/>
                <w:szCs w:val="20"/>
              </w:rPr>
              <w:t>Agentura pro Podnikání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39D">
              <w:rPr>
                <w:rFonts w:asciiTheme="minorHAnsi" w:hAnsiTheme="minorHAnsi" w:cstheme="minorHAnsi"/>
                <w:sz w:val="20"/>
                <w:szCs w:val="20"/>
              </w:rPr>
              <w:t>Inovace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COSME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Competitiveness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Enterprises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small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medium-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sized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enterprises</w:t>
            </w:r>
            <w:proofErr w:type="spellEnd"/>
          </w:p>
        </w:tc>
      </w:tr>
      <w:tr w:rsidR="00C752C7" w:rsidRPr="0019711C" w:rsidTr="00545B97">
        <w:trPr>
          <w:trHeight w:val="340"/>
        </w:trPr>
        <w:tc>
          <w:tcPr>
            <w:tcW w:w="1927" w:type="dxa"/>
            <w:vAlign w:val="center"/>
          </w:tcPr>
          <w:p w:rsidR="00C752C7" w:rsidRPr="00237E1E" w:rsidRDefault="00C752C7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CZELO</w:t>
            </w:r>
          </w:p>
        </w:tc>
        <w:tc>
          <w:tcPr>
            <w:tcW w:w="7145" w:type="dxa"/>
            <w:vAlign w:val="center"/>
          </w:tcPr>
          <w:p w:rsidR="00C752C7" w:rsidRPr="00237E1E" w:rsidRDefault="00C752C7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Česká styčná kancelář pro výzkum, vývoj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inovace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ČEB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Česká exportní banka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ČMZRB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Českomoravská záruční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rozvojová banka, a.s.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ČSÚ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Český statistický úřad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EEN ČR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Enterprise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Europe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Network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EGAP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Exportní garanční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pojišťovací společnost, a.s.</w:t>
            </w:r>
          </w:p>
        </w:tc>
      </w:tr>
      <w:tr w:rsidR="00904B97" w:rsidRPr="0019711C" w:rsidTr="00545B97">
        <w:trPr>
          <w:trHeight w:val="340"/>
        </w:trPr>
        <w:tc>
          <w:tcPr>
            <w:tcW w:w="1927" w:type="dxa"/>
            <w:vAlign w:val="center"/>
          </w:tcPr>
          <w:p w:rsidR="00904B97" w:rsidRPr="00237E1E" w:rsidRDefault="00904B97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EIF</w:t>
            </w:r>
          </w:p>
        </w:tc>
        <w:tc>
          <w:tcPr>
            <w:tcW w:w="7145" w:type="dxa"/>
            <w:vAlign w:val="center"/>
          </w:tcPr>
          <w:p w:rsidR="00904B97" w:rsidRPr="00237E1E" w:rsidRDefault="00904B97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Evropský investiční fond</w:t>
            </w:r>
          </w:p>
        </w:tc>
      </w:tr>
      <w:tr w:rsidR="009F17D2" w:rsidRPr="0019711C" w:rsidTr="00545B97">
        <w:trPr>
          <w:trHeight w:val="340"/>
        </w:trPr>
        <w:tc>
          <w:tcPr>
            <w:tcW w:w="1927" w:type="dxa"/>
            <w:vAlign w:val="center"/>
          </w:tcPr>
          <w:p w:rsidR="009F17D2" w:rsidRPr="00237E1E" w:rsidRDefault="009F17D2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EKIS</w:t>
            </w:r>
          </w:p>
        </w:tc>
        <w:tc>
          <w:tcPr>
            <w:tcW w:w="7145" w:type="dxa"/>
            <w:vAlign w:val="center"/>
          </w:tcPr>
          <w:p w:rsidR="009F17D2" w:rsidRPr="00237E1E" w:rsidRDefault="009F17D2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Energetická konzultační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informační střediska</w:t>
            </w:r>
          </w:p>
        </w:tc>
      </w:tr>
      <w:tr w:rsidR="00C752C7" w:rsidRPr="0019711C" w:rsidTr="00545B97">
        <w:trPr>
          <w:trHeight w:val="340"/>
        </w:trPr>
        <w:tc>
          <w:tcPr>
            <w:tcW w:w="1927" w:type="dxa"/>
            <w:vAlign w:val="center"/>
          </w:tcPr>
          <w:p w:rsidR="00C752C7" w:rsidRPr="00237E1E" w:rsidRDefault="00C752C7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EPC</w:t>
            </w:r>
          </w:p>
        </w:tc>
        <w:tc>
          <w:tcPr>
            <w:tcW w:w="7145" w:type="dxa"/>
            <w:vAlign w:val="center"/>
          </w:tcPr>
          <w:p w:rsidR="00C752C7" w:rsidRPr="00237E1E" w:rsidRDefault="00C752C7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Performance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Contracting</w:t>
            </w:r>
            <w:proofErr w:type="spellEnd"/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EU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Evropská Unie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MF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financí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MMR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pro místní rozvoj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MPO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průmyslu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obchodu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MPSV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práce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sociálních věcí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MSP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Malé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střední podniky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spravedlnosti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MŠMT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školství mládeže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tělovýchovy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vnitra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MZV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zahraničních věcí</w:t>
            </w:r>
          </w:p>
        </w:tc>
      </w:tr>
      <w:tr w:rsidR="0051090A" w:rsidRPr="0019711C" w:rsidTr="00545B97">
        <w:trPr>
          <w:trHeight w:val="340"/>
        </w:trPr>
        <w:tc>
          <w:tcPr>
            <w:tcW w:w="1927" w:type="dxa"/>
            <w:vAlign w:val="center"/>
          </w:tcPr>
          <w:p w:rsidR="0051090A" w:rsidRPr="00237E1E" w:rsidRDefault="0051090A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MŽP </w:t>
            </w:r>
          </w:p>
        </w:tc>
        <w:tc>
          <w:tcPr>
            <w:tcW w:w="7145" w:type="dxa"/>
            <w:vAlign w:val="center"/>
          </w:tcPr>
          <w:p w:rsidR="0051090A" w:rsidRPr="00237E1E" w:rsidRDefault="0051090A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Ministerstvo životního prostředí</w:t>
            </w:r>
          </w:p>
        </w:tc>
      </w:tr>
      <w:tr w:rsidR="00C752C7" w:rsidRPr="0019711C" w:rsidTr="00545B97">
        <w:trPr>
          <w:trHeight w:val="340"/>
        </w:trPr>
        <w:tc>
          <w:tcPr>
            <w:tcW w:w="1927" w:type="dxa"/>
            <w:vAlign w:val="center"/>
          </w:tcPr>
          <w:p w:rsidR="00C752C7" w:rsidRPr="00237E1E" w:rsidRDefault="00C752C7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NAP CM</w:t>
            </w:r>
          </w:p>
        </w:tc>
        <w:tc>
          <w:tcPr>
            <w:tcW w:w="7145" w:type="dxa"/>
            <w:vAlign w:val="center"/>
          </w:tcPr>
          <w:p w:rsidR="00C752C7" w:rsidRPr="00237E1E" w:rsidRDefault="00C752C7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Národní akční plán čisté mobility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OP PIK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Operační program Podnikání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inovace pro konkurenceschopnost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PCP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commercial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Procurement</w:t>
            </w:r>
            <w:proofErr w:type="spellEnd"/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Prioritní osa</w:t>
            </w:r>
          </w:p>
        </w:tc>
      </w:tr>
      <w:tr w:rsidR="007F6979" w:rsidRPr="0019711C" w:rsidTr="00545B97">
        <w:trPr>
          <w:trHeight w:val="340"/>
        </w:trPr>
        <w:tc>
          <w:tcPr>
            <w:tcW w:w="1927" w:type="dxa"/>
            <w:vAlign w:val="center"/>
          </w:tcPr>
          <w:p w:rsidR="007F6979" w:rsidRPr="00237E1E" w:rsidRDefault="007F6979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RHSD ČR</w:t>
            </w:r>
          </w:p>
        </w:tc>
        <w:tc>
          <w:tcPr>
            <w:tcW w:w="7145" w:type="dxa"/>
            <w:vAlign w:val="center"/>
          </w:tcPr>
          <w:p w:rsidR="007F6979" w:rsidRPr="00237E1E" w:rsidRDefault="007F6979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Rada hospodářské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sociální dohody ČR</w:t>
            </w:r>
          </w:p>
        </w:tc>
      </w:tr>
      <w:tr w:rsidR="00D27CA1" w:rsidRPr="0019711C" w:rsidTr="00545B97">
        <w:trPr>
          <w:trHeight w:val="340"/>
        </w:trPr>
        <w:tc>
          <w:tcPr>
            <w:tcW w:w="1927" w:type="dxa"/>
            <w:vAlign w:val="center"/>
          </w:tcPr>
          <w:p w:rsidR="00D27CA1" w:rsidRPr="00237E1E" w:rsidRDefault="00D27CA1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RVKHR</w:t>
            </w:r>
          </w:p>
        </w:tc>
        <w:tc>
          <w:tcPr>
            <w:tcW w:w="7145" w:type="dxa"/>
            <w:vAlign w:val="center"/>
          </w:tcPr>
          <w:p w:rsidR="00D27CA1" w:rsidRPr="00237E1E" w:rsidRDefault="00D27CA1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Rady vlády pro konkurenceschopnost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hospodářský růst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SBA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Small</w:t>
            </w:r>
            <w:proofErr w:type="spellEnd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 xml:space="preserve"> Business </w:t>
            </w: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proofErr w:type="spellEnd"/>
          </w:p>
        </w:tc>
      </w:tr>
      <w:tr w:rsidR="009C6646" w:rsidRPr="0019711C" w:rsidTr="00545B97">
        <w:trPr>
          <w:trHeight w:val="340"/>
        </w:trPr>
        <w:tc>
          <w:tcPr>
            <w:tcW w:w="1927" w:type="dxa"/>
            <w:vAlign w:val="center"/>
          </w:tcPr>
          <w:p w:rsidR="009C6646" w:rsidRPr="00237E1E" w:rsidRDefault="009C6646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SVV</w:t>
            </w:r>
          </w:p>
        </w:tc>
        <w:tc>
          <w:tcPr>
            <w:tcW w:w="7145" w:type="dxa"/>
            <w:vAlign w:val="center"/>
          </w:tcPr>
          <w:p w:rsidR="009C6646" w:rsidRPr="00237E1E" w:rsidRDefault="009C6646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Specializované výstavy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veletrhy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TA ČR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Technologická agentura České republiky</w:t>
            </w:r>
          </w:p>
        </w:tc>
      </w:tr>
      <w:tr w:rsidR="000363E1" w:rsidRPr="0019711C" w:rsidTr="00545B97">
        <w:trPr>
          <w:trHeight w:val="340"/>
        </w:trPr>
        <w:tc>
          <w:tcPr>
            <w:tcW w:w="1927" w:type="dxa"/>
            <w:vAlign w:val="center"/>
          </w:tcPr>
          <w:p w:rsidR="000363E1" w:rsidRPr="00237E1E" w:rsidRDefault="000363E1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ÚNMZ</w:t>
            </w:r>
          </w:p>
        </w:tc>
        <w:tc>
          <w:tcPr>
            <w:tcW w:w="7145" w:type="dxa"/>
            <w:vAlign w:val="center"/>
          </w:tcPr>
          <w:p w:rsidR="000363E1" w:rsidRPr="00237E1E" w:rsidRDefault="000363E1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Úřad pro technickou normalizaci, metrologii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státní zkušebnictví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ÚV ČR</w:t>
            </w:r>
          </w:p>
        </w:tc>
        <w:tc>
          <w:tcPr>
            <w:tcW w:w="7145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Úřad vlády České republiky</w:t>
            </w:r>
          </w:p>
        </w:tc>
      </w:tr>
      <w:tr w:rsidR="00A5066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A5066C" w:rsidRPr="00237E1E" w:rsidRDefault="00A5066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VaVaI</w:t>
            </w:r>
            <w:proofErr w:type="spellEnd"/>
          </w:p>
        </w:tc>
        <w:tc>
          <w:tcPr>
            <w:tcW w:w="7145" w:type="dxa"/>
            <w:vAlign w:val="center"/>
          </w:tcPr>
          <w:p w:rsidR="00A5066C" w:rsidRPr="00237E1E" w:rsidRDefault="00A5066C" w:rsidP="001A3D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Výzkum, vývoj a</w:t>
            </w:r>
            <w:r w:rsidR="001A3D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inovace</w:t>
            </w:r>
          </w:p>
        </w:tc>
      </w:tr>
      <w:tr w:rsidR="000363FC" w:rsidRPr="0019711C" w:rsidTr="00545B97">
        <w:trPr>
          <w:trHeight w:val="340"/>
        </w:trPr>
        <w:tc>
          <w:tcPr>
            <w:tcW w:w="1927" w:type="dxa"/>
            <w:vAlign w:val="center"/>
          </w:tcPr>
          <w:p w:rsidR="000363FC" w:rsidRPr="00237E1E" w:rsidRDefault="000363F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VD</w:t>
            </w:r>
          </w:p>
        </w:tc>
        <w:tc>
          <w:tcPr>
            <w:tcW w:w="7145" w:type="dxa"/>
            <w:vAlign w:val="center"/>
          </w:tcPr>
          <w:p w:rsidR="000363FC" w:rsidRPr="00237E1E" w:rsidRDefault="000363FC" w:rsidP="0019711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1E">
              <w:rPr>
                <w:rFonts w:asciiTheme="minorHAnsi" w:hAnsiTheme="minorHAnsi" w:cstheme="minorHAnsi"/>
                <w:sz w:val="20"/>
                <w:szCs w:val="20"/>
              </w:rPr>
              <w:t>Výrobní družstva</w:t>
            </w:r>
          </w:p>
        </w:tc>
      </w:tr>
    </w:tbl>
    <w:p w:rsidR="003475BB" w:rsidRDefault="003475BB" w:rsidP="00B85473"/>
    <w:p w:rsidR="00B4584B" w:rsidRPr="00B4584B" w:rsidRDefault="003475BB" w:rsidP="00825DD8">
      <w:pPr>
        <w:pStyle w:val="Nadpis1"/>
        <w:numPr>
          <w:ilvl w:val="0"/>
          <w:numId w:val="17"/>
        </w:numPr>
        <w:spacing w:before="240"/>
        <w:ind w:left="357" w:hanging="357"/>
        <w:rPr>
          <w:noProof/>
          <w:sz w:val="24"/>
        </w:rPr>
      </w:pPr>
      <w:r>
        <w:br w:type="page"/>
      </w:r>
      <w:bookmarkStart w:id="11" w:name="_Toc473795048"/>
      <w:r w:rsidR="00B85473" w:rsidRPr="00825DD8">
        <w:rPr>
          <w:color w:val="00B0F0"/>
        </w:rPr>
        <w:lastRenderedPageBreak/>
        <w:t xml:space="preserve">Příloha </w:t>
      </w:r>
      <w:r w:rsidR="00777D1A">
        <w:rPr>
          <w:color w:val="00B0F0"/>
        </w:rPr>
        <w:t>– statistické údaje</w:t>
      </w:r>
      <w:bookmarkEnd w:id="11"/>
    </w:p>
    <w:p w:rsidR="00B4584B" w:rsidRPr="00B4584B" w:rsidRDefault="00B4584B" w:rsidP="00B4584B">
      <w:pPr>
        <w:pStyle w:val="Titulek"/>
        <w:keepNext/>
        <w:spacing w:after="0"/>
        <w:jc w:val="center"/>
        <w:rPr>
          <w:sz w:val="24"/>
        </w:rPr>
      </w:pPr>
      <w:r w:rsidRPr="00B4584B">
        <w:rPr>
          <w:sz w:val="24"/>
        </w:rPr>
        <w:t>MALÉ A</w:t>
      </w:r>
      <w:r w:rsidR="001A3D0B">
        <w:rPr>
          <w:sz w:val="24"/>
        </w:rPr>
        <w:t> </w:t>
      </w:r>
      <w:r w:rsidRPr="00B4584B">
        <w:rPr>
          <w:sz w:val="24"/>
        </w:rPr>
        <w:t>STŘEDNÍ PODNIKY V</w:t>
      </w:r>
      <w:r w:rsidR="001A3D0B">
        <w:rPr>
          <w:sz w:val="24"/>
        </w:rPr>
        <w:t> </w:t>
      </w:r>
      <w:r w:rsidRPr="00B4584B">
        <w:rPr>
          <w:sz w:val="24"/>
        </w:rPr>
        <w:t>DATECH</w:t>
      </w:r>
    </w:p>
    <w:p w:rsidR="00B4584B" w:rsidRDefault="007F6877" w:rsidP="00B4584B">
      <w:pPr>
        <w:pStyle w:val="Titulek"/>
        <w:keepNext/>
        <w:spacing w:after="0"/>
        <w:jc w:val="center"/>
        <w:rPr>
          <w:sz w:val="24"/>
        </w:rPr>
      </w:pPr>
      <w:r>
        <w:rPr>
          <w:sz w:val="24"/>
        </w:rPr>
        <w:t>2009</w:t>
      </w:r>
      <w:r w:rsidR="00B4584B" w:rsidRPr="00B4584B">
        <w:rPr>
          <w:sz w:val="24"/>
        </w:rPr>
        <w:t xml:space="preserve"> </w:t>
      </w:r>
      <w:r w:rsidR="00B4584B">
        <w:rPr>
          <w:sz w:val="24"/>
        </w:rPr>
        <w:t>–</w:t>
      </w:r>
      <w:r>
        <w:rPr>
          <w:sz w:val="24"/>
        </w:rPr>
        <w:t xml:space="preserve"> 2015</w:t>
      </w:r>
    </w:p>
    <w:p w:rsidR="00B4584B" w:rsidRDefault="00B4584B" w:rsidP="00B4584B"/>
    <w:p w:rsidR="007F6877" w:rsidRPr="00B4584B" w:rsidRDefault="007F6877" w:rsidP="00B4584B">
      <w:r w:rsidRPr="007F6877">
        <w:rPr>
          <w:noProof/>
          <w:lang w:eastAsia="cs-CZ"/>
        </w:rPr>
        <w:drawing>
          <wp:inline distT="0" distB="0" distL="0" distR="0">
            <wp:extent cx="5760720" cy="473762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F1" w:rsidRDefault="000A04F1" w:rsidP="00B85473">
      <w:pPr>
        <w:rPr>
          <w:i/>
          <w:sz w:val="20"/>
        </w:rPr>
      </w:pPr>
    </w:p>
    <w:p w:rsidR="000A04F1" w:rsidRDefault="00B4584B" w:rsidP="00B85473">
      <w:pPr>
        <w:rPr>
          <w:i/>
          <w:sz w:val="20"/>
        </w:rPr>
      </w:pPr>
      <w:r w:rsidRPr="00B4584B">
        <w:rPr>
          <w:i/>
          <w:sz w:val="20"/>
        </w:rPr>
        <w:t xml:space="preserve">* dle statistiky ČSÚ (MSP = FO + PO do 250 </w:t>
      </w:r>
      <w:proofErr w:type="spellStart"/>
      <w:r w:rsidRPr="00B4584B">
        <w:rPr>
          <w:i/>
          <w:sz w:val="20"/>
        </w:rPr>
        <w:t>zam</w:t>
      </w:r>
      <w:proofErr w:type="spellEnd"/>
      <w:r w:rsidRPr="00B4584B">
        <w:rPr>
          <w:i/>
          <w:sz w:val="20"/>
        </w:rPr>
        <w:t>.)</w:t>
      </w:r>
    </w:p>
    <w:p w:rsidR="00B4584B" w:rsidRDefault="00B4584B" w:rsidP="00B85473">
      <w:pPr>
        <w:rPr>
          <w:i/>
          <w:sz w:val="20"/>
        </w:rPr>
      </w:pPr>
      <w:r w:rsidRPr="00B4584B">
        <w:rPr>
          <w:i/>
          <w:sz w:val="20"/>
        </w:rPr>
        <w:t>** PO + FO bez ohledu na velikost subjektu</w:t>
      </w:r>
    </w:p>
    <w:p w:rsidR="00B4584B" w:rsidRPr="00B4584B" w:rsidRDefault="00B4584B" w:rsidP="00B4584B">
      <w:pPr>
        <w:rPr>
          <w:i/>
          <w:sz w:val="20"/>
        </w:rPr>
      </w:pPr>
      <w:r w:rsidRPr="00B4584B">
        <w:rPr>
          <w:i/>
          <w:sz w:val="20"/>
        </w:rPr>
        <w:t>*** Od 2014 ČSÚ počítá s</w:t>
      </w:r>
      <w:r w:rsidR="001A3D0B">
        <w:rPr>
          <w:i/>
          <w:sz w:val="20"/>
        </w:rPr>
        <w:t> </w:t>
      </w:r>
      <w:r w:rsidRPr="00B4584B">
        <w:rPr>
          <w:i/>
          <w:sz w:val="20"/>
        </w:rPr>
        <w:t>nepřímým zahraničním obchodem (NZO), NZO se pohybuje kolem 13 %, údaje za rok 2014 a</w:t>
      </w:r>
      <w:r w:rsidR="001A3D0B">
        <w:rPr>
          <w:i/>
          <w:sz w:val="20"/>
        </w:rPr>
        <w:t> </w:t>
      </w:r>
      <w:r w:rsidRPr="00B4584B">
        <w:rPr>
          <w:i/>
          <w:sz w:val="20"/>
        </w:rPr>
        <w:t>2013 nelze jednoznačně porovnat s</w:t>
      </w:r>
      <w:r w:rsidR="001A3D0B">
        <w:rPr>
          <w:i/>
          <w:sz w:val="20"/>
        </w:rPr>
        <w:t> </w:t>
      </w:r>
      <w:r w:rsidRPr="00B4584B">
        <w:rPr>
          <w:i/>
          <w:sz w:val="20"/>
        </w:rPr>
        <w:t>lety 2008,2009,2010,2011,2012</w:t>
      </w:r>
    </w:p>
    <w:tbl>
      <w:tblPr>
        <w:tblW w:w="1841" w:type="dxa"/>
        <w:tblCellMar>
          <w:left w:w="70" w:type="dxa"/>
          <w:right w:w="70" w:type="dxa"/>
        </w:tblCellMar>
        <w:tblLook w:val="04A0"/>
      </w:tblPr>
      <w:tblGrid>
        <w:gridCol w:w="1841"/>
      </w:tblGrid>
      <w:tr w:rsidR="00B4584B" w:rsidRPr="00B4584B" w:rsidTr="00B4584B">
        <w:trPr>
          <w:trHeight w:val="24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4584B" w:rsidRPr="00B4584B" w:rsidRDefault="00B4584B" w:rsidP="00B4584B">
            <w:pPr>
              <w:spacing w:after="0"/>
              <w:jc w:val="left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B4584B">
              <w:rPr>
                <w:b/>
                <w:i/>
                <w:sz w:val="20"/>
              </w:rPr>
              <w:t>Pozitivní vývoj</w:t>
            </w:r>
          </w:p>
        </w:tc>
      </w:tr>
      <w:tr w:rsidR="00B4584B" w:rsidRPr="00B4584B" w:rsidTr="00B4584B">
        <w:trPr>
          <w:trHeight w:val="24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4584B" w:rsidRPr="00B4584B" w:rsidRDefault="00B4584B" w:rsidP="00B4584B">
            <w:pPr>
              <w:spacing w:after="0"/>
              <w:jc w:val="left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B4584B">
              <w:rPr>
                <w:b/>
                <w:i/>
                <w:sz w:val="20"/>
              </w:rPr>
              <w:t>Negativní vývoj</w:t>
            </w:r>
          </w:p>
        </w:tc>
      </w:tr>
    </w:tbl>
    <w:p w:rsidR="00B4584B" w:rsidRPr="00B4584B" w:rsidRDefault="00B4584B" w:rsidP="00B4584B">
      <w:pPr>
        <w:rPr>
          <w:i/>
          <w:sz w:val="20"/>
        </w:rPr>
      </w:pPr>
    </w:p>
    <w:p w:rsidR="00B85473" w:rsidRDefault="00B85473" w:rsidP="00B85473">
      <w:pPr>
        <w:rPr>
          <w:i/>
          <w:sz w:val="20"/>
        </w:rPr>
      </w:pPr>
      <w:r w:rsidRPr="00B85473">
        <w:rPr>
          <w:i/>
          <w:sz w:val="20"/>
        </w:rPr>
        <w:t>Zdroj: data ČSÚ</w:t>
      </w:r>
    </w:p>
    <w:p w:rsidR="00825DD8" w:rsidRDefault="00825DD8" w:rsidP="00B85473">
      <w:pPr>
        <w:rPr>
          <w:i/>
          <w:sz w:val="20"/>
        </w:rPr>
      </w:pPr>
    </w:p>
    <w:p w:rsidR="00825DD8" w:rsidRDefault="00825DD8" w:rsidP="00B85473">
      <w:pPr>
        <w:rPr>
          <w:i/>
          <w:sz w:val="20"/>
        </w:rPr>
      </w:pPr>
    </w:p>
    <w:p w:rsidR="00825DD8" w:rsidRDefault="00825DD8" w:rsidP="00B85473">
      <w:pPr>
        <w:rPr>
          <w:i/>
          <w:sz w:val="20"/>
        </w:rPr>
      </w:pPr>
    </w:p>
    <w:p w:rsidR="00825DD8" w:rsidRDefault="00825DD8" w:rsidP="00B85473">
      <w:pPr>
        <w:rPr>
          <w:i/>
          <w:sz w:val="20"/>
        </w:rPr>
      </w:pPr>
    </w:p>
    <w:p w:rsidR="00825DD8" w:rsidRDefault="00825DD8" w:rsidP="00B85473">
      <w:pPr>
        <w:rPr>
          <w:i/>
          <w:sz w:val="20"/>
        </w:rPr>
      </w:pPr>
    </w:p>
    <w:p w:rsidR="00825DD8" w:rsidRDefault="00825DD8" w:rsidP="00B85473">
      <w:pPr>
        <w:rPr>
          <w:i/>
          <w:sz w:val="20"/>
        </w:rPr>
      </w:pPr>
    </w:p>
    <w:p w:rsidR="00825DD8" w:rsidRDefault="00825DD8" w:rsidP="00825DD8">
      <w:pPr>
        <w:pStyle w:val="Nadpis1"/>
        <w:numPr>
          <w:ilvl w:val="0"/>
          <w:numId w:val="17"/>
        </w:numPr>
        <w:spacing w:before="240"/>
        <w:ind w:left="357" w:hanging="357"/>
        <w:rPr>
          <w:color w:val="00B0F0"/>
        </w:rPr>
      </w:pPr>
      <w:bookmarkStart w:id="12" w:name="_Toc473795049"/>
      <w:r w:rsidRPr="00825DD8">
        <w:rPr>
          <w:color w:val="00B0F0"/>
        </w:rPr>
        <w:t>Seznam Akčních karet</w:t>
      </w:r>
      <w:bookmarkEnd w:id="12"/>
    </w:p>
    <w:p w:rsidR="00825DD8" w:rsidRDefault="00825DD8" w:rsidP="00825DD8"/>
    <w:p w:rsidR="00565BC5" w:rsidRDefault="00565BC5" w:rsidP="00825DD8"/>
    <w:p w:rsidR="00565BC5" w:rsidRDefault="00565BC5" w:rsidP="00825DD8"/>
    <w:p w:rsidR="00825DD8" w:rsidRDefault="00CF5DBE" w:rsidP="00C36E42">
      <w:pPr>
        <w:pStyle w:val="Odstavecseseznamem"/>
        <w:numPr>
          <w:ilvl w:val="0"/>
          <w:numId w:val="47"/>
        </w:numPr>
      </w:pPr>
      <w:r w:rsidRPr="00CF5DBE">
        <w:t>Úvěrové a záruční finanční nástroje na podporu MSP</w:t>
      </w:r>
    </w:p>
    <w:p w:rsidR="00825DD8" w:rsidRDefault="00565BC5" w:rsidP="00C36E42">
      <w:pPr>
        <w:pStyle w:val="Odstavecseseznamem"/>
        <w:numPr>
          <w:ilvl w:val="0"/>
          <w:numId w:val="47"/>
        </w:numPr>
      </w:pPr>
      <w:r w:rsidRPr="00565BC5">
        <w:t>Snížení výše pokut za nezveřejněné účetní výkazy a obchodní dokumenty</w:t>
      </w:r>
    </w:p>
    <w:p w:rsidR="00825DD8" w:rsidRDefault="00C36E42" w:rsidP="00C36E42">
      <w:pPr>
        <w:pStyle w:val="Odstavecseseznamem"/>
        <w:numPr>
          <w:ilvl w:val="0"/>
          <w:numId w:val="47"/>
        </w:numPr>
      </w:pPr>
      <w:r>
        <w:t>Národní inovační fond</w:t>
      </w:r>
    </w:p>
    <w:p w:rsidR="00825DD8" w:rsidRDefault="00CF5DBE" w:rsidP="00C36E42">
      <w:pPr>
        <w:pStyle w:val="Odstavecseseznamem"/>
        <w:numPr>
          <w:ilvl w:val="0"/>
          <w:numId w:val="47"/>
        </w:numPr>
      </w:pPr>
      <w:r w:rsidRPr="00CF5DBE">
        <w:t>Technologie 4.0</w:t>
      </w:r>
    </w:p>
    <w:p w:rsidR="00565BC5" w:rsidRDefault="00CF5DBE" w:rsidP="00C36E42">
      <w:pPr>
        <w:pStyle w:val="Odstavecseseznamem"/>
        <w:numPr>
          <w:ilvl w:val="0"/>
          <w:numId w:val="47"/>
        </w:numPr>
      </w:pPr>
      <w:r>
        <w:t xml:space="preserve">MSP v rámci </w:t>
      </w:r>
      <w:r w:rsidR="0031595C">
        <w:t>Technického vzdělávání</w:t>
      </w:r>
    </w:p>
    <w:p w:rsidR="00565BC5" w:rsidRDefault="00CF5DBE" w:rsidP="00C36E42">
      <w:pPr>
        <w:pStyle w:val="Odstavecseseznamem"/>
        <w:numPr>
          <w:ilvl w:val="0"/>
          <w:numId w:val="47"/>
        </w:numPr>
      </w:pPr>
      <w:r w:rsidRPr="00CF5DBE">
        <w:t>MSP v rámci Výzkumu, vývoje a inovací</w:t>
      </w:r>
    </w:p>
    <w:p w:rsidR="00C36E42" w:rsidRDefault="00C36E42" w:rsidP="00C36E42">
      <w:pPr>
        <w:pStyle w:val="Odstavecseseznamem"/>
        <w:numPr>
          <w:ilvl w:val="0"/>
          <w:numId w:val="47"/>
        </w:numPr>
      </w:pPr>
      <w:r>
        <w:t>Podpora venkova</w:t>
      </w:r>
    </w:p>
    <w:p w:rsidR="00565BC5" w:rsidRPr="00825DD8" w:rsidRDefault="00565BC5" w:rsidP="00825DD8"/>
    <w:sectPr w:rsidR="00565BC5" w:rsidRPr="00825DD8" w:rsidSect="00D54FA6">
      <w:footerReference w:type="default" r:id="rId12"/>
      <w:pgSz w:w="11906" w:h="16838"/>
      <w:pgMar w:top="1417" w:right="1417" w:bottom="1417" w:left="1417" w:header="708" w:footer="5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DC" w:rsidRDefault="009361DC" w:rsidP="00A53E91">
      <w:r>
        <w:separator/>
      </w:r>
    </w:p>
  </w:endnote>
  <w:endnote w:type="continuationSeparator" w:id="0">
    <w:p w:rsidR="009361DC" w:rsidRDefault="009361DC" w:rsidP="00A5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00" w:rsidRDefault="00B13A44">
    <w:pPr>
      <w:pStyle w:val="Zpat"/>
      <w:jc w:val="center"/>
    </w:pPr>
    <w:r>
      <w:fldChar w:fldCharType="begin"/>
    </w:r>
    <w:r w:rsidR="003A0A00">
      <w:instrText>PAGE   \* MERGEFORMAT</w:instrText>
    </w:r>
    <w:r>
      <w:fldChar w:fldCharType="separate"/>
    </w:r>
    <w:r w:rsidR="000C1F38">
      <w:rPr>
        <w:noProof/>
      </w:rPr>
      <w:t>11</w:t>
    </w:r>
    <w:r>
      <w:rPr>
        <w:noProof/>
      </w:rPr>
      <w:fldChar w:fldCharType="end"/>
    </w:r>
  </w:p>
  <w:p w:rsidR="003A0A00" w:rsidRDefault="003A0A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DC" w:rsidRDefault="009361DC" w:rsidP="00A53E91">
      <w:r>
        <w:separator/>
      </w:r>
    </w:p>
  </w:footnote>
  <w:footnote w:type="continuationSeparator" w:id="0">
    <w:p w:rsidR="009361DC" w:rsidRDefault="009361DC" w:rsidP="00A53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E2E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52B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867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047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5A3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41A5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FB0B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ACCF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6CC7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CC3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1C0340"/>
    <w:multiLevelType w:val="hybridMultilevel"/>
    <w:tmpl w:val="704467C0"/>
    <w:lvl w:ilvl="0" w:tplc="E8CEDCA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59305A9"/>
    <w:multiLevelType w:val="multilevel"/>
    <w:tmpl w:val="8BA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DB8787B"/>
    <w:multiLevelType w:val="multilevel"/>
    <w:tmpl w:val="9E5E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B05BE4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17345B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94402D"/>
    <w:multiLevelType w:val="hybridMultilevel"/>
    <w:tmpl w:val="8620F3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9708A"/>
    <w:multiLevelType w:val="hybridMultilevel"/>
    <w:tmpl w:val="B7409DE8"/>
    <w:lvl w:ilvl="0" w:tplc="BB56454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D13C2"/>
    <w:multiLevelType w:val="multilevel"/>
    <w:tmpl w:val="3B38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19D3C14"/>
    <w:multiLevelType w:val="hybridMultilevel"/>
    <w:tmpl w:val="152694A0"/>
    <w:lvl w:ilvl="0" w:tplc="65CA616E">
      <w:start w:val="4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9357A"/>
    <w:multiLevelType w:val="hybridMultilevel"/>
    <w:tmpl w:val="7EA4F0AA"/>
    <w:lvl w:ilvl="0" w:tplc="CA7A49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B0C2F"/>
    <w:multiLevelType w:val="hybridMultilevel"/>
    <w:tmpl w:val="C32273BC"/>
    <w:lvl w:ilvl="0" w:tplc="66042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00FE4"/>
    <w:multiLevelType w:val="hybridMultilevel"/>
    <w:tmpl w:val="C37289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D06E8"/>
    <w:multiLevelType w:val="hybridMultilevel"/>
    <w:tmpl w:val="86AE53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F7290C"/>
    <w:multiLevelType w:val="hybridMultilevel"/>
    <w:tmpl w:val="CE02D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76873"/>
    <w:multiLevelType w:val="multilevel"/>
    <w:tmpl w:val="6CC8B77A"/>
    <w:lvl w:ilvl="0">
      <w:start w:val="1"/>
      <w:numFmt w:val="decimal"/>
      <w:lvlText w:val="%1."/>
      <w:lvlJc w:val="left"/>
      <w:pPr>
        <w:ind w:left="360" w:hanging="360"/>
      </w:pPr>
      <w:rPr>
        <w:color w:val="00B0F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233596B"/>
    <w:multiLevelType w:val="hybridMultilevel"/>
    <w:tmpl w:val="72603E2C"/>
    <w:lvl w:ilvl="0" w:tplc="3A18F8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02751"/>
    <w:multiLevelType w:val="hybridMultilevel"/>
    <w:tmpl w:val="EB3AA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62C79"/>
    <w:multiLevelType w:val="hybridMultilevel"/>
    <w:tmpl w:val="B8BA6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67988"/>
    <w:multiLevelType w:val="hybridMultilevel"/>
    <w:tmpl w:val="58C84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831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A56473"/>
    <w:multiLevelType w:val="hybridMultilevel"/>
    <w:tmpl w:val="A9C8E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C753F"/>
    <w:multiLevelType w:val="hybridMultilevel"/>
    <w:tmpl w:val="8C8C5C72"/>
    <w:lvl w:ilvl="0" w:tplc="676050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9E50DC"/>
    <w:multiLevelType w:val="hybridMultilevel"/>
    <w:tmpl w:val="A08ED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62A7B"/>
    <w:multiLevelType w:val="hybridMultilevel"/>
    <w:tmpl w:val="254E8442"/>
    <w:lvl w:ilvl="0" w:tplc="061CD4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91E69"/>
    <w:multiLevelType w:val="hybridMultilevel"/>
    <w:tmpl w:val="CD7A7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07AE8"/>
    <w:multiLevelType w:val="hybridMultilevel"/>
    <w:tmpl w:val="E55EF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397D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7">
    <w:nsid w:val="7C8677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7"/>
  </w:num>
  <w:num w:numId="15">
    <w:abstractNumId w:val="11"/>
  </w:num>
  <w:num w:numId="16">
    <w:abstractNumId w:val="31"/>
  </w:num>
  <w:num w:numId="17">
    <w:abstractNumId w:val="24"/>
  </w:num>
  <w:num w:numId="18">
    <w:abstractNumId w:val="37"/>
  </w:num>
  <w:num w:numId="19">
    <w:abstractNumId w:val="14"/>
  </w:num>
  <w:num w:numId="20">
    <w:abstractNumId w:val="29"/>
  </w:num>
  <w:num w:numId="21">
    <w:abstractNumId w:val="29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29"/>
  </w:num>
  <w:num w:numId="28">
    <w:abstractNumId w:val="36"/>
  </w:num>
  <w:num w:numId="29">
    <w:abstractNumId w:val="1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4"/>
  </w:num>
  <w:num w:numId="33">
    <w:abstractNumId w:val="22"/>
  </w:num>
  <w:num w:numId="34">
    <w:abstractNumId w:val="28"/>
  </w:num>
  <w:num w:numId="35">
    <w:abstractNumId w:val="32"/>
  </w:num>
  <w:num w:numId="36">
    <w:abstractNumId w:val="35"/>
  </w:num>
  <w:num w:numId="37">
    <w:abstractNumId w:val="27"/>
  </w:num>
  <w:num w:numId="38">
    <w:abstractNumId w:val="23"/>
  </w:num>
  <w:num w:numId="39">
    <w:abstractNumId w:val="30"/>
  </w:num>
  <w:num w:numId="40">
    <w:abstractNumId w:val="12"/>
  </w:num>
  <w:num w:numId="41">
    <w:abstractNumId w:val="25"/>
  </w:num>
  <w:num w:numId="42">
    <w:abstractNumId w:val="33"/>
  </w:num>
  <w:num w:numId="43">
    <w:abstractNumId w:val="19"/>
  </w:num>
  <w:num w:numId="44">
    <w:abstractNumId w:val="15"/>
  </w:num>
  <w:num w:numId="45">
    <w:abstractNumId w:val="21"/>
  </w:num>
  <w:num w:numId="46">
    <w:abstractNumId w:val="18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4FD0"/>
    <w:rsid w:val="0000041D"/>
    <w:rsid w:val="00001257"/>
    <w:rsid w:val="000025D2"/>
    <w:rsid w:val="000041EF"/>
    <w:rsid w:val="00006669"/>
    <w:rsid w:val="00010A26"/>
    <w:rsid w:val="000124D3"/>
    <w:rsid w:val="00012C50"/>
    <w:rsid w:val="000154A8"/>
    <w:rsid w:val="00016E4D"/>
    <w:rsid w:val="000205E9"/>
    <w:rsid w:val="000218DB"/>
    <w:rsid w:val="00030215"/>
    <w:rsid w:val="00032444"/>
    <w:rsid w:val="000340D3"/>
    <w:rsid w:val="000361E9"/>
    <w:rsid w:val="000363E1"/>
    <w:rsid w:val="000363FC"/>
    <w:rsid w:val="00040049"/>
    <w:rsid w:val="00040BCC"/>
    <w:rsid w:val="00041CA7"/>
    <w:rsid w:val="00042EF7"/>
    <w:rsid w:val="000439BB"/>
    <w:rsid w:val="00043AF2"/>
    <w:rsid w:val="00043DA6"/>
    <w:rsid w:val="000500EE"/>
    <w:rsid w:val="00050977"/>
    <w:rsid w:val="00052BD8"/>
    <w:rsid w:val="00054AFA"/>
    <w:rsid w:val="00060223"/>
    <w:rsid w:val="00062E69"/>
    <w:rsid w:val="00065FEE"/>
    <w:rsid w:val="0006683C"/>
    <w:rsid w:val="000754AE"/>
    <w:rsid w:val="00080B5F"/>
    <w:rsid w:val="00080C01"/>
    <w:rsid w:val="00080C44"/>
    <w:rsid w:val="000815AC"/>
    <w:rsid w:val="00082C72"/>
    <w:rsid w:val="00085453"/>
    <w:rsid w:val="000861F4"/>
    <w:rsid w:val="00091D67"/>
    <w:rsid w:val="0009201B"/>
    <w:rsid w:val="0009242C"/>
    <w:rsid w:val="00093523"/>
    <w:rsid w:val="000970D8"/>
    <w:rsid w:val="000A04F1"/>
    <w:rsid w:val="000A0DF7"/>
    <w:rsid w:val="000A3EE1"/>
    <w:rsid w:val="000B15A7"/>
    <w:rsid w:val="000B4BD0"/>
    <w:rsid w:val="000B5B9B"/>
    <w:rsid w:val="000B7658"/>
    <w:rsid w:val="000C1F38"/>
    <w:rsid w:val="000C2629"/>
    <w:rsid w:val="000C2FC0"/>
    <w:rsid w:val="000C60F7"/>
    <w:rsid w:val="000D2589"/>
    <w:rsid w:val="000D2E49"/>
    <w:rsid w:val="000D3346"/>
    <w:rsid w:val="000D5953"/>
    <w:rsid w:val="000D6A3E"/>
    <w:rsid w:val="000D7DB4"/>
    <w:rsid w:val="000E00FD"/>
    <w:rsid w:val="000E074E"/>
    <w:rsid w:val="000E092D"/>
    <w:rsid w:val="000E1492"/>
    <w:rsid w:val="000E185E"/>
    <w:rsid w:val="000E5FE0"/>
    <w:rsid w:val="000E74F3"/>
    <w:rsid w:val="000F0C94"/>
    <w:rsid w:val="000F21D9"/>
    <w:rsid w:val="000F266B"/>
    <w:rsid w:val="000F538E"/>
    <w:rsid w:val="000F5C7C"/>
    <w:rsid w:val="00103F6C"/>
    <w:rsid w:val="00105EE3"/>
    <w:rsid w:val="0010678F"/>
    <w:rsid w:val="0010799A"/>
    <w:rsid w:val="001136B7"/>
    <w:rsid w:val="00113839"/>
    <w:rsid w:val="001154F7"/>
    <w:rsid w:val="00123AFE"/>
    <w:rsid w:val="00124C60"/>
    <w:rsid w:val="00125834"/>
    <w:rsid w:val="0013762B"/>
    <w:rsid w:val="001452B8"/>
    <w:rsid w:val="00150CB5"/>
    <w:rsid w:val="00150D9A"/>
    <w:rsid w:val="00151B43"/>
    <w:rsid w:val="00152817"/>
    <w:rsid w:val="00156D8D"/>
    <w:rsid w:val="001576B4"/>
    <w:rsid w:val="001579BB"/>
    <w:rsid w:val="0016172C"/>
    <w:rsid w:val="00163E11"/>
    <w:rsid w:val="00166A67"/>
    <w:rsid w:val="00167629"/>
    <w:rsid w:val="00172854"/>
    <w:rsid w:val="00173086"/>
    <w:rsid w:val="00173B31"/>
    <w:rsid w:val="0018337D"/>
    <w:rsid w:val="00184F40"/>
    <w:rsid w:val="0018688A"/>
    <w:rsid w:val="00190111"/>
    <w:rsid w:val="00191C6C"/>
    <w:rsid w:val="0019361B"/>
    <w:rsid w:val="00194AF2"/>
    <w:rsid w:val="00194EC6"/>
    <w:rsid w:val="001959A4"/>
    <w:rsid w:val="0019711C"/>
    <w:rsid w:val="00197656"/>
    <w:rsid w:val="001A0C3D"/>
    <w:rsid w:val="001A3D0B"/>
    <w:rsid w:val="001A4003"/>
    <w:rsid w:val="001A5617"/>
    <w:rsid w:val="001B1371"/>
    <w:rsid w:val="001B1CCE"/>
    <w:rsid w:val="001B4A64"/>
    <w:rsid w:val="001B4C9C"/>
    <w:rsid w:val="001B63DE"/>
    <w:rsid w:val="001B71CF"/>
    <w:rsid w:val="001B7748"/>
    <w:rsid w:val="001C0635"/>
    <w:rsid w:val="001C16BA"/>
    <w:rsid w:val="001C28AE"/>
    <w:rsid w:val="001D43B1"/>
    <w:rsid w:val="001E0023"/>
    <w:rsid w:val="001E3363"/>
    <w:rsid w:val="001E56DC"/>
    <w:rsid w:val="001F1EB1"/>
    <w:rsid w:val="001F75E0"/>
    <w:rsid w:val="002009D0"/>
    <w:rsid w:val="00201486"/>
    <w:rsid w:val="00201626"/>
    <w:rsid w:val="00203241"/>
    <w:rsid w:val="00205AB5"/>
    <w:rsid w:val="00210010"/>
    <w:rsid w:val="00210FF4"/>
    <w:rsid w:val="00217402"/>
    <w:rsid w:val="00217520"/>
    <w:rsid w:val="00220DEC"/>
    <w:rsid w:val="00223AFF"/>
    <w:rsid w:val="00226C30"/>
    <w:rsid w:val="00230900"/>
    <w:rsid w:val="00231EBD"/>
    <w:rsid w:val="00235E23"/>
    <w:rsid w:val="00237E1E"/>
    <w:rsid w:val="00241D62"/>
    <w:rsid w:val="00241DAA"/>
    <w:rsid w:val="00242CB3"/>
    <w:rsid w:val="002479AA"/>
    <w:rsid w:val="002479E3"/>
    <w:rsid w:val="0025299A"/>
    <w:rsid w:val="002537DB"/>
    <w:rsid w:val="0025662E"/>
    <w:rsid w:val="00256728"/>
    <w:rsid w:val="00261C33"/>
    <w:rsid w:val="00262864"/>
    <w:rsid w:val="002703BB"/>
    <w:rsid w:val="00270E51"/>
    <w:rsid w:val="00271715"/>
    <w:rsid w:val="00273D53"/>
    <w:rsid w:val="002758E9"/>
    <w:rsid w:val="00277C01"/>
    <w:rsid w:val="002800FF"/>
    <w:rsid w:val="002801DC"/>
    <w:rsid w:val="002807B8"/>
    <w:rsid w:val="00281943"/>
    <w:rsid w:val="00281DDF"/>
    <w:rsid w:val="00282D04"/>
    <w:rsid w:val="0028577F"/>
    <w:rsid w:val="002868AB"/>
    <w:rsid w:val="00287BD4"/>
    <w:rsid w:val="0029239D"/>
    <w:rsid w:val="00293A0E"/>
    <w:rsid w:val="00293EC5"/>
    <w:rsid w:val="0029540C"/>
    <w:rsid w:val="002A001A"/>
    <w:rsid w:val="002A2FAD"/>
    <w:rsid w:val="002A72EC"/>
    <w:rsid w:val="002B0C0C"/>
    <w:rsid w:val="002B0CA4"/>
    <w:rsid w:val="002B1BD3"/>
    <w:rsid w:val="002B2870"/>
    <w:rsid w:val="002B3201"/>
    <w:rsid w:val="002B43DB"/>
    <w:rsid w:val="002B50D4"/>
    <w:rsid w:val="002B64F2"/>
    <w:rsid w:val="002B6873"/>
    <w:rsid w:val="002C3F25"/>
    <w:rsid w:val="002D441A"/>
    <w:rsid w:val="002D4F23"/>
    <w:rsid w:val="002E05DF"/>
    <w:rsid w:val="002E09B8"/>
    <w:rsid w:val="002E1E48"/>
    <w:rsid w:val="002E293E"/>
    <w:rsid w:val="002E33AE"/>
    <w:rsid w:val="002E47EB"/>
    <w:rsid w:val="002E55F0"/>
    <w:rsid w:val="002E72A4"/>
    <w:rsid w:val="002F30E4"/>
    <w:rsid w:val="002F45DB"/>
    <w:rsid w:val="002F72B8"/>
    <w:rsid w:val="00302272"/>
    <w:rsid w:val="003100AE"/>
    <w:rsid w:val="00310102"/>
    <w:rsid w:val="00311944"/>
    <w:rsid w:val="003132CB"/>
    <w:rsid w:val="0031595C"/>
    <w:rsid w:val="003167FB"/>
    <w:rsid w:val="00317B60"/>
    <w:rsid w:val="00317F22"/>
    <w:rsid w:val="00320812"/>
    <w:rsid w:val="00320838"/>
    <w:rsid w:val="0032299A"/>
    <w:rsid w:val="00325990"/>
    <w:rsid w:val="00327174"/>
    <w:rsid w:val="00331636"/>
    <w:rsid w:val="00341ACE"/>
    <w:rsid w:val="003475BB"/>
    <w:rsid w:val="0035129B"/>
    <w:rsid w:val="003559F7"/>
    <w:rsid w:val="0035752D"/>
    <w:rsid w:val="00357B43"/>
    <w:rsid w:val="00361773"/>
    <w:rsid w:val="00361AE4"/>
    <w:rsid w:val="0036291B"/>
    <w:rsid w:val="00364E08"/>
    <w:rsid w:val="00365F1E"/>
    <w:rsid w:val="00370B91"/>
    <w:rsid w:val="00374726"/>
    <w:rsid w:val="00376BEB"/>
    <w:rsid w:val="003804D7"/>
    <w:rsid w:val="0039138C"/>
    <w:rsid w:val="003930B8"/>
    <w:rsid w:val="00394F22"/>
    <w:rsid w:val="003965F9"/>
    <w:rsid w:val="003A0A00"/>
    <w:rsid w:val="003A1968"/>
    <w:rsid w:val="003A1E4E"/>
    <w:rsid w:val="003A2FD0"/>
    <w:rsid w:val="003B0A44"/>
    <w:rsid w:val="003B1B7D"/>
    <w:rsid w:val="003B24A4"/>
    <w:rsid w:val="003B4157"/>
    <w:rsid w:val="003B424E"/>
    <w:rsid w:val="003B7762"/>
    <w:rsid w:val="003B778D"/>
    <w:rsid w:val="003C215C"/>
    <w:rsid w:val="003C7E76"/>
    <w:rsid w:val="003D4940"/>
    <w:rsid w:val="003D7E65"/>
    <w:rsid w:val="003E3F16"/>
    <w:rsid w:val="003F1B90"/>
    <w:rsid w:val="003F2190"/>
    <w:rsid w:val="003F26CD"/>
    <w:rsid w:val="003F49F1"/>
    <w:rsid w:val="003F4FA6"/>
    <w:rsid w:val="003F6BD0"/>
    <w:rsid w:val="003F6DE5"/>
    <w:rsid w:val="003F7A06"/>
    <w:rsid w:val="00400D51"/>
    <w:rsid w:val="0040155B"/>
    <w:rsid w:val="00401952"/>
    <w:rsid w:val="00404D5D"/>
    <w:rsid w:val="00406955"/>
    <w:rsid w:val="00406A18"/>
    <w:rsid w:val="00406E86"/>
    <w:rsid w:val="004109CD"/>
    <w:rsid w:val="00413403"/>
    <w:rsid w:val="004136B0"/>
    <w:rsid w:val="0041696E"/>
    <w:rsid w:val="004233BD"/>
    <w:rsid w:val="00425273"/>
    <w:rsid w:val="00426DB6"/>
    <w:rsid w:val="004273DF"/>
    <w:rsid w:val="00427A31"/>
    <w:rsid w:val="00432540"/>
    <w:rsid w:val="004337AF"/>
    <w:rsid w:val="00433FA1"/>
    <w:rsid w:val="004347FD"/>
    <w:rsid w:val="004359E0"/>
    <w:rsid w:val="00436D46"/>
    <w:rsid w:val="0044069B"/>
    <w:rsid w:val="0044361D"/>
    <w:rsid w:val="00446FC7"/>
    <w:rsid w:val="0045120E"/>
    <w:rsid w:val="0045202A"/>
    <w:rsid w:val="00455804"/>
    <w:rsid w:val="00460D57"/>
    <w:rsid w:val="0046328C"/>
    <w:rsid w:val="004674AE"/>
    <w:rsid w:val="00474606"/>
    <w:rsid w:val="00474767"/>
    <w:rsid w:val="0047797C"/>
    <w:rsid w:val="00480F79"/>
    <w:rsid w:val="00481A4B"/>
    <w:rsid w:val="00482448"/>
    <w:rsid w:val="00484495"/>
    <w:rsid w:val="00493411"/>
    <w:rsid w:val="00497711"/>
    <w:rsid w:val="004A25DE"/>
    <w:rsid w:val="004A7492"/>
    <w:rsid w:val="004B282F"/>
    <w:rsid w:val="004B7D13"/>
    <w:rsid w:val="004C1783"/>
    <w:rsid w:val="004C4F8B"/>
    <w:rsid w:val="004C6961"/>
    <w:rsid w:val="004C7D4D"/>
    <w:rsid w:val="004D0E6A"/>
    <w:rsid w:val="004E0098"/>
    <w:rsid w:val="004E0A61"/>
    <w:rsid w:val="004E1E0E"/>
    <w:rsid w:val="004E63C8"/>
    <w:rsid w:val="004F08B7"/>
    <w:rsid w:val="004F1A61"/>
    <w:rsid w:val="004F1DEB"/>
    <w:rsid w:val="004F20F8"/>
    <w:rsid w:val="004F223D"/>
    <w:rsid w:val="004F2CE8"/>
    <w:rsid w:val="004F372E"/>
    <w:rsid w:val="00502E90"/>
    <w:rsid w:val="00504633"/>
    <w:rsid w:val="0050722E"/>
    <w:rsid w:val="0051090A"/>
    <w:rsid w:val="005172FB"/>
    <w:rsid w:val="0052143B"/>
    <w:rsid w:val="005278C7"/>
    <w:rsid w:val="00530616"/>
    <w:rsid w:val="00530CF4"/>
    <w:rsid w:val="00531CB6"/>
    <w:rsid w:val="00531DDA"/>
    <w:rsid w:val="0053682E"/>
    <w:rsid w:val="0054098D"/>
    <w:rsid w:val="00544A41"/>
    <w:rsid w:val="00545B97"/>
    <w:rsid w:val="00546D94"/>
    <w:rsid w:val="005520F7"/>
    <w:rsid w:val="00552BF2"/>
    <w:rsid w:val="0055736C"/>
    <w:rsid w:val="00562D37"/>
    <w:rsid w:val="00565BC5"/>
    <w:rsid w:val="00570ED8"/>
    <w:rsid w:val="005710FB"/>
    <w:rsid w:val="005712C7"/>
    <w:rsid w:val="005725F5"/>
    <w:rsid w:val="00573239"/>
    <w:rsid w:val="0057419E"/>
    <w:rsid w:val="0057439D"/>
    <w:rsid w:val="005827D4"/>
    <w:rsid w:val="00584A9F"/>
    <w:rsid w:val="005865E3"/>
    <w:rsid w:val="005904C5"/>
    <w:rsid w:val="00591BFF"/>
    <w:rsid w:val="00592FD0"/>
    <w:rsid w:val="00594493"/>
    <w:rsid w:val="00594EFC"/>
    <w:rsid w:val="0059529F"/>
    <w:rsid w:val="00597D54"/>
    <w:rsid w:val="005A088E"/>
    <w:rsid w:val="005A4C88"/>
    <w:rsid w:val="005B0DF6"/>
    <w:rsid w:val="005B1460"/>
    <w:rsid w:val="005B28C9"/>
    <w:rsid w:val="005B3364"/>
    <w:rsid w:val="005B431C"/>
    <w:rsid w:val="005B436D"/>
    <w:rsid w:val="005B5451"/>
    <w:rsid w:val="005B6162"/>
    <w:rsid w:val="005C1020"/>
    <w:rsid w:val="005C34D5"/>
    <w:rsid w:val="005D1ADA"/>
    <w:rsid w:val="005D4D9B"/>
    <w:rsid w:val="005D4E2E"/>
    <w:rsid w:val="005D6E17"/>
    <w:rsid w:val="005D7EDE"/>
    <w:rsid w:val="005E0429"/>
    <w:rsid w:val="005E0458"/>
    <w:rsid w:val="005E06C7"/>
    <w:rsid w:val="005E0F9A"/>
    <w:rsid w:val="005E5A89"/>
    <w:rsid w:val="005F2B0F"/>
    <w:rsid w:val="005F2BF5"/>
    <w:rsid w:val="005F58BC"/>
    <w:rsid w:val="00600171"/>
    <w:rsid w:val="006059EA"/>
    <w:rsid w:val="00606F1B"/>
    <w:rsid w:val="00617613"/>
    <w:rsid w:val="00621FE6"/>
    <w:rsid w:val="00623BD2"/>
    <w:rsid w:val="00624603"/>
    <w:rsid w:val="0062517E"/>
    <w:rsid w:val="00625F84"/>
    <w:rsid w:val="0063174B"/>
    <w:rsid w:val="006322B8"/>
    <w:rsid w:val="00633D3F"/>
    <w:rsid w:val="00636D08"/>
    <w:rsid w:val="006405F9"/>
    <w:rsid w:val="00640666"/>
    <w:rsid w:val="00641C32"/>
    <w:rsid w:val="00641FDF"/>
    <w:rsid w:val="00643E5D"/>
    <w:rsid w:val="006471D1"/>
    <w:rsid w:val="00651758"/>
    <w:rsid w:val="00651F0B"/>
    <w:rsid w:val="0065467B"/>
    <w:rsid w:val="006552E7"/>
    <w:rsid w:val="00655773"/>
    <w:rsid w:val="006571DC"/>
    <w:rsid w:val="0066129B"/>
    <w:rsid w:val="00663A94"/>
    <w:rsid w:val="00667879"/>
    <w:rsid w:val="00667C15"/>
    <w:rsid w:val="00667F38"/>
    <w:rsid w:val="00675736"/>
    <w:rsid w:val="0067710F"/>
    <w:rsid w:val="00677A2D"/>
    <w:rsid w:val="00680BFF"/>
    <w:rsid w:val="00682929"/>
    <w:rsid w:val="0068396E"/>
    <w:rsid w:val="00684DFE"/>
    <w:rsid w:val="00684E31"/>
    <w:rsid w:val="006850CB"/>
    <w:rsid w:val="00687D3F"/>
    <w:rsid w:val="00696F45"/>
    <w:rsid w:val="006A21F1"/>
    <w:rsid w:val="006A2FF7"/>
    <w:rsid w:val="006A6035"/>
    <w:rsid w:val="006A69DC"/>
    <w:rsid w:val="006B078C"/>
    <w:rsid w:val="006B30B0"/>
    <w:rsid w:val="006B34B1"/>
    <w:rsid w:val="006B49A1"/>
    <w:rsid w:val="006C0A28"/>
    <w:rsid w:val="006C30BA"/>
    <w:rsid w:val="006C44F2"/>
    <w:rsid w:val="006C71BD"/>
    <w:rsid w:val="006D080E"/>
    <w:rsid w:val="006D6AC5"/>
    <w:rsid w:val="006D7463"/>
    <w:rsid w:val="006E0CED"/>
    <w:rsid w:val="006E35D2"/>
    <w:rsid w:val="006E7018"/>
    <w:rsid w:val="006E7113"/>
    <w:rsid w:val="006E7A67"/>
    <w:rsid w:val="006F1106"/>
    <w:rsid w:val="006F113B"/>
    <w:rsid w:val="006F1B5F"/>
    <w:rsid w:val="007003A8"/>
    <w:rsid w:val="007018A0"/>
    <w:rsid w:val="0070403E"/>
    <w:rsid w:val="00706D90"/>
    <w:rsid w:val="00707AA4"/>
    <w:rsid w:val="00713575"/>
    <w:rsid w:val="0071758F"/>
    <w:rsid w:val="0071767A"/>
    <w:rsid w:val="00720B7D"/>
    <w:rsid w:val="00720CBF"/>
    <w:rsid w:val="00721C52"/>
    <w:rsid w:val="0072277E"/>
    <w:rsid w:val="00722EA6"/>
    <w:rsid w:val="007362C8"/>
    <w:rsid w:val="00736872"/>
    <w:rsid w:val="00744A45"/>
    <w:rsid w:val="00747C31"/>
    <w:rsid w:val="00750E7B"/>
    <w:rsid w:val="00762A80"/>
    <w:rsid w:val="00765365"/>
    <w:rsid w:val="007671B4"/>
    <w:rsid w:val="007722C4"/>
    <w:rsid w:val="00774302"/>
    <w:rsid w:val="00776EFB"/>
    <w:rsid w:val="00777D1A"/>
    <w:rsid w:val="00781CFB"/>
    <w:rsid w:val="00784292"/>
    <w:rsid w:val="007848D2"/>
    <w:rsid w:val="00784E49"/>
    <w:rsid w:val="00787F64"/>
    <w:rsid w:val="0079327C"/>
    <w:rsid w:val="00795954"/>
    <w:rsid w:val="00796D16"/>
    <w:rsid w:val="007A03FA"/>
    <w:rsid w:val="007A25DA"/>
    <w:rsid w:val="007A7AE4"/>
    <w:rsid w:val="007B3502"/>
    <w:rsid w:val="007C44BF"/>
    <w:rsid w:val="007D6A02"/>
    <w:rsid w:val="007E36CC"/>
    <w:rsid w:val="007F45CE"/>
    <w:rsid w:val="007F5BDD"/>
    <w:rsid w:val="007F63FC"/>
    <w:rsid w:val="007F6762"/>
    <w:rsid w:val="007F6877"/>
    <w:rsid w:val="007F6979"/>
    <w:rsid w:val="007F6AFE"/>
    <w:rsid w:val="00810269"/>
    <w:rsid w:val="008102C0"/>
    <w:rsid w:val="008104B3"/>
    <w:rsid w:val="008175E4"/>
    <w:rsid w:val="00825DD8"/>
    <w:rsid w:val="0082709A"/>
    <w:rsid w:val="0082716F"/>
    <w:rsid w:val="0083029B"/>
    <w:rsid w:val="00833118"/>
    <w:rsid w:val="00833B57"/>
    <w:rsid w:val="00835A4E"/>
    <w:rsid w:val="008368E5"/>
    <w:rsid w:val="00846867"/>
    <w:rsid w:val="00850583"/>
    <w:rsid w:val="008511EB"/>
    <w:rsid w:val="00855B6F"/>
    <w:rsid w:val="00857379"/>
    <w:rsid w:val="00857D5F"/>
    <w:rsid w:val="00861117"/>
    <w:rsid w:val="00862A16"/>
    <w:rsid w:val="00865D6D"/>
    <w:rsid w:val="00867CEA"/>
    <w:rsid w:val="00873A14"/>
    <w:rsid w:val="008754FE"/>
    <w:rsid w:val="0088102D"/>
    <w:rsid w:val="00882535"/>
    <w:rsid w:val="00885E5C"/>
    <w:rsid w:val="00886D48"/>
    <w:rsid w:val="0089252E"/>
    <w:rsid w:val="00893234"/>
    <w:rsid w:val="00893714"/>
    <w:rsid w:val="00893B7E"/>
    <w:rsid w:val="008A0FBB"/>
    <w:rsid w:val="008A1905"/>
    <w:rsid w:val="008A3BD1"/>
    <w:rsid w:val="008A6249"/>
    <w:rsid w:val="008A6DF3"/>
    <w:rsid w:val="008B3496"/>
    <w:rsid w:val="008B466F"/>
    <w:rsid w:val="008B4850"/>
    <w:rsid w:val="008C0213"/>
    <w:rsid w:val="008C2BFD"/>
    <w:rsid w:val="008D22AE"/>
    <w:rsid w:val="008D7058"/>
    <w:rsid w:val="008E15D4"/>
    <w:rsid w:val="008E2D37"/>
    <w:rsid w:val="008E44DB"/>
    <w:rsid w:val="008E4A76"/>
    <w:rsid w:val="008E5C10"/>
    <w:rsid w:val="008F08ED"/>
    <w:rsid w:val="008F1187"/>
    <w:rsid w:val="008F1B1A"/>
    <w:rsid w:val="008F3635"/>
    <w:rsid w:val="008F5826"/>
    <w:rsid w:val="008F5C4E"/>
    <w:rsid w:val="008F6472"/>
    <w:rsid w:val="008F67A8"/>
    <w:rsid w:val="0090031A"/>
    <w:rsid w:val="0090056F"/>
    <w:rsid w:val="009012B6"/>
    <w:rsid w:val="00903967"/>
    <w:rsid w:val="00904B97"/>
    <w:rsid w:val="00906642"/>
    <w:rsid w:val="00907F63"/>
    <w:rsid w:val="00913CAB"/>
    <w:rsid w:val="00914108"/>
    <w:rsid w:val="00914EF2"/>
    <w:rsid w:val="00917DC2"/>
    <w:rsid w:val="00926F6B"/>
    <w:rsid w:val="0093052D"/>
    <w:rsid w:val="0093161E"/>
    <w:rsid w:val="0093248F"/>
    <w:rsid w:val="00932C35"/>
    <w:rsid w:val="00933997"/>
    <w:rsid w:val="00933CD3"/>
    <w:rsid w:val="00934805"/>
    <w:rsid w:val="009361DC"/>
    <w:rsid w:val="00936E28"/>
    <w:rsid w:val="00942332"/>
    <w:rsid w:val="0094341A"/>
    <w:rsid w:val="0094538A"/>
    <w:rsid w:val="00950A83"/>
    <w:rsid w:val="009518FC"/>
    <w:rsid w:val="00955E7B"/>
    <w:rsid w:val="009560B6"/>
    <w:rsid w:val="00960EE1"/>
    <w:rsid w:val="0096147E"/>
    <w:rsid w:val="0096312A"/>
    <w:rsid w:val="009731F0"/>
    <w:rsid w:val="00973E87"/>
    <w:rsid w:val="00974A03"/>
    <w:rsid w:val="00976A52"/>
    <w:rsid w:val="00981F3C"/>
    <w:rsid w:val="00982421"/>
    <w:rsid w:val="009829D7"/>
    <w:rsid w:val="00985788"/>
    <w:rsid w:val="009859F3"/>
    <w:rsid w:val="009870E6"/>
    <w:rsid w:val="009905A8"/>
    <w:rsid w:val="00995926"/>
    <w:rsid w:val="009A0160"/>
    <w:rsid w:val="009A0871"/>
    <w:rsid w:val="009A0DB9"/>
    <w:rsid w:val="009A15EC"/>
    <w:rsid w:val="009A647B"/>
    <w:rsid w:val="009B0D3D"/>
    <w:rsid w:val="009B154E"/>
    <w:rsid w:val="009B19ED"/>
    <w:rsid w:val="009B56F0"/>
    <w:rsid w:val="009B5B7C"/>
    <w:rsid w:val="009B65A9"/>
    <w:rsid w:val="009B74B8"/>
    <w:rsid w:val="009C10B8"/>
    <w:rsid w:val="009C1CB4"/>
    <w:rsid w:val="009C2615"/>
    <w:rsid w:val="009C5DE0"/>
    <w:rsid w:val="009C5F73"/>
    <w:rsid w:val="009C6646"/>
    <w:rsid w:val="009D30BE"/>
    <w:rsid w:val="009D62C4"/>
    <w:rsid w:val="009D64CE"/>
    <w:rsid w:val="009E0829"/>
    <w:rsid w:val="009E2798"/>
    <w:rsid w:val="009E49A0"/>
    <w:rsid w:val="009E6C8F"/>
    <w:rsid w:val="009F17D2"/>
    <w:rsid w:val="009F1C08"/>
    <w:rsid w:val="009F2B70"/>
    <w:rsid w:val="009F4FD0"/>
    <w:rsid w:val="00A01958"/>
    <w:rsid w:val="00A0240A"/>
    <w:rsid w:val="00A03007"/>
    <w:rsid w:val="00A05FD5"/>
    <w:rsid w:val="00A07ED0"/>
    <w:rsid w:val="00A10544"/>
    <w:rsid w:val="00A10927"/>
    <w:rsid w:val="00A11DF7"/>
    <w:rsid w:val="00A12F01"/>
    <w:rsid w:val="00A15134"/>
    <w:rsid w:val="00A15B43"/>
    <w:rsid w:val="00A1671A"/>
    <w:rsid w:val="00A200A7"/>
    <w:rsid w:val="00A212A9"/>
    <w:rsid w:val="00A23DFB"/>
    <w:rsid w:val="00A244F1"/>
    <w:rsid w:val="00A25497"/>
    <w:rsid w:val="00A300E2"/>
    <w:rsid w:val="00A35005"/>
    <w:rsid w:val="00A35C59"/>
    <w:rsid w:val="00A406E2"/>
    <w:rsid w:val="00A40B01"/>
    <w:rsid w:val="00A42432"/>
    <w:rsid w:val="00A43948"/>
    <w:rsid w:val="00A45D4E"/>
    <w:rsid w:val="00A47BE0"/>
    <w:rsid w:val="00A5066C"/>
    <w:rsid w:val="00A53041"/>
    <w:rsid w:val="00A53E91"/>
    <w:rsid w:val="00A63265"/>
    <w:rsid w:val="00A646FD"/>
    <w:rsid w:val="00A654F5"/>
    <w:rsid w:val="00A7096B"/>
    <w:rsid w:val="00A72770"/>
    <w:rsid w:val="00A7351D"/>
    <w:rsid w:val="00A73A95"/>
    <w:rsid w:val="00A81551"/>
    <w:rsid w:val="00A83F6E"/>
    <w:rsid w:val="00A84427"/>
    <w:rsid w:val="00A921B4"/>
    <w:rsid w:val="00AA098D"/>
    <w:rsid w:val="00AA1768"/>
    <w:rsid w:val="00AA2B0A"/>
    <w:rsid w:val="00AA3DB3"/>
    <w:rsid w:val="00AA58F5"/>
    <w:rsid w:val="00AA6A8D"/>
    <w:rsid w:val="00AA799C"/>
    <w:rsid w:val="00AB1250"/>
    <w:rsid w:val="00AB1422"/>
    <w:rsid w:val="00AB1E92"/>
    <w:rsid w:val="00AC07FE"/>
    <w:rsid w:val="00AC325F"/>
    <w:rsid w:val="00AE7F95"/>
    <w:rsid w:val="00AF0193"/>
    <w:rsid w:val="00AF0B9F"/>
    <w:rsid w:val="00AF4201"/>
    <w:rsid w:val="00AF5AF0"/>
    <w:rsid w:val="00AF5FA3"/>
    <w:rsid w:val="00AF6BF5"/>
    <w:rsid w:val="00B0262D"/>
    <w:rsid w:val="00B02C52"/>
    <w:rsid w:val="00B03E40"/>
    <w:rsid w:val="00B057AD"/>
    <w:rsid w:val="00B05A01"/>
    <w:rsid w:val="00B062C6"/>
    <w:rsid w:val="00B07AE4"/>
    <w:rsid w:val="00B120D6"/>
    <w:rsid w:val="00B12FA8"/>
    <w:rsid w:val="00B139AD"/>
    <w:rsid w:val="00B13A44"/>
    <w:rsid w:val="00B16F6F"/>
    <w:rsid w:val="00B177DD"/>
    <w:rsid w:val="00B17ABE"/>
    <w:rsid w:val="00B227D1"/>
    <w:rsid w:val="00B237DC"/>
    <w:rsid w:val="00B2387A"/>
    <w:rsid w:val="00B23A71"/>
    <w:rsid w:val="00B23F3B"/>
    <w:rsid w:val="00B26543"/>
    <w:rsid w:val="00B279AD"/>
    <w:rsid w:val="00B30FF3"/>
    <w:rsid w:val="00B3304B"/>
    <w:rsid w:val="00B33211"/>
    <w:rsid w:val="00B3367B"/>
    <w:rsid w:val="00B35C44"/>
    <w:rsid w:val="00B4584B"/>
    <w:rsid w:val="00B46D18"/>
    <w:rsid w:val="00B549D5"/>
    <w:rsid w:val="00B54AC4"/>
    <w:rsid w:val="00B57178"/>
    <w:rsid w:val="00B6085E"/>
    <w:rsid w:val="00B60F56"/>
    <w:rsid w:val="00B63D79"/>
    <w:rsid w:val="00B64A35"/>
    <w:rsid w:val="00B6772D"/>
    <w:rsid w:val="00B67B9B"/>
    <w:rsid w:val="00B70A56"/>
    <w:rsid w:val="00B74BD5"/>
    <w:rsid w:val="00B75D37"/>
    <w:rsid w:val="00B84183"/>
    <w:rsid w:val="00B844E3"/>
    <w:rsid w:val="00B85473"/>
    <w:rsid w:val="00BA1558"/>
    <w:rsid w:val="00BA1781"/>
    <w:rsid w:val="00BA462C"/>
    <w:rsid w:val="00BA53C7"/>
    <w:rsid w:val="00BA58F3"/>
    <w:rsid w:val="00BA5BBA"/>
    <w:rsid w:val="00BB4129"/>
    <w:rsid w:val="00BB4C39"/>
    <w:rsid w:val="00BC0ACB"/>
    <w:rsid w:val="00BC1385"/>
    <w:rsid w:val="00BC190B"/>
    <w:rsid w:val="00BC2CE2"/>
    <w:rsid w:val="00BC6CEC"/>
    <w:rsid w:val="00BC7E6D"/>
    <w:rsid w:val="00BD184E"/>
    <w:rsid w:val="00BD298C"/>
    <w:rsid w:val="00BD351A"/>
    <w:rsid w:val="00BD5DBE"/>
    <w:rsid w:val="00BD6E8F"/>
    <w:rsid w:val="00BE2986"/>
    <w:rsid w:val="00BE3134"/>
    <w:rsid w:val="00BE5FED"/>
    <w:rsid w:val="00BF155A"/>
    <w:rsid w:val="00BF272A"/>
    <w:rsid w:val="00BF41EB"/>
    <w:rsid w:val="00BF4B73"/>
    <w:rsid w:val="00BF6B19"/>
    <w:rsid w:val="00C007C1"/>
    <w:rsid w:val="00C01EDD"/>
    <w:rsid w:val="00C05ED7"/>
    <w:rsid w:val="00C14B3E"/>
    <w:rsid w:val="00C179A2"/>
    <w:rsid w:val="00C20444"/>
    <w:rsid w:val="00C254CE"/>
    <w:rsid w:val="00C274C1"/>
    <w:rsid w:val="00C307B6"/>
    <w:rsid w:val="00C31C10"/>
    <w:rsid w:val="00C32194"/>
    <w:rsid w:val="00C3300A"/>
    <w:rsid w:val="00C3392E"/>
    <w:rsid w:val="00C33F7D"/>
    <w:rsid w:val="00C343ED"/>
    <w:rsid w:val="00C36E42"/>
    <w:rsid w:val="00C415DC"/>
    <w:rsid w:val="00C45834"/>
    <w:rsid w:val="00C475EA"/>
    <w:rsid w:val="00C51D7D"/>
    <w:rsid w:val="00C61475"/>
    <w:rsid w:val="00C628D0"/>
    <w:rsid w:val="00C752C7"/>
    <w:rsid w:val="00C879FB"/>
    <w:rsid w:val="00C900FA"/>
    <w:rsid w:val="00C90868"/>
    <w:rsid w:val="00C923FE"/>
    <w:rsid w:val="00C930BC"/>
    <w:rsid w:val="00C9394A"/>
    <w:rsid w:val="00C95F99"/>
    <w:rsid w:val="00C978A2"/>
    <w:rsid w:val="00CB715A"/>
    <w:rsid w:val="00CC09F5"/>
    <w:rsid w:val="00CC54E4"/>
    <w:rsid w:val="00CC6CC5"/>
    <w:rsid w:val="00CD0B70"/>
    <w:rsid w:val="00CD0BD0"/>
    <w:rsid w:val="00CD13C6"/>
    <w:rsid w:val="00CD17D0"/>
    <w:rsid w:val="00CD4094"/>
    <w:rsid w:val="00CE3EB3"/>
    <w:rsid w:val="00CE4791"/>
    <w:rsid w:val="00CE65B3"/>
    <w:rsid w:val="00CE71F2"/>
    <w:rsid w:val="00CF380B"/>
    <w:rsid w:val="00CF4527"/>
    <w:rsid w:val="00CF5A1C"/>
    <w:rsid w:val="00CF5DBE"/>
    <w:rsid w:val="00D02063"/>
    <w:rsid w:val="00D03123"/>
    <w:rsid w:val="00D069D0"/>
    <w:rsid w:val="00D06DB2"/>
    <w:rsid w:val="00D0799D"/>
    <w:rsid w:val="00D13117"/>
    <w:rsid w:val="00D148B8"/>
    <w:rsid w:val="00D16DAF"/>
    <w:rsid w:val="00D22480"/>
    <w:rsid w:val="00D229D8"/>
    <w:rsid w:val="00D237EB"/>
    <w:rsid w:val="00D27CA1"/>
    <w:rsid w:val="00D31980"/>
    <w:rsid w:val="00D3285E"/>
    <w:rsid w:val="00D36D30"/>
    <w:rsid w:val="00D370DF"/>
    <w:rsid w:val="00D379FA"/>
    <w:rsid w:val="00D41A4A"/>
    <w:rsid w:val="00D46B33"/>
    <w:rsid w:val="00D5080B"/>
    <w:rsid w:val="00D52C27"/>
    <w:rsid w:val="00D54FA6"/>
    <w:rsid w:val="00D603E7"/>
    <w:rsid w:val="00D61021"/>
    <w:rsid w:val="00D629AF"/>
    <w:rsid w:val="00D6461C"/>
    <w:rsid w:val="00D67B18"/>
    <w:rsid w:val="00D70F06"/>
    <w:rsid w:val="00D7254C"/>
    <w:rsid w:val="00D7254D"/>
    <w:rsid w:val="00D75996"/>
    <w:rsid w:val="00D75D75"/>
    <w:rsid w:val="00D75E1D"/>
    <w:rsid w:val="00D77330"/>
    <w:rsid w:val="00D807D5"/>
    <w:rsid w:val="00D80F8A"/>
    <w:rsid w:val="00D83BA2"/>
    <w:rsid w:val="00D902A2"/>
    <w:rsid w:val="00D97DC0"/>
    <w:rsid w:val="00DA19FC"/>
    <w:rsid w:val="00DA1ACC"/>
    <w:rsid w:val="00DA1CB6"/>
    <w:rsid w:val="00DA3A5A"/>
    <w:rsid w:val="00DA7F48"/>
    <w:rsid w:val="00DB1D95"/>
    <w:rsid w:val="00DB76A6"/>
    <w:rsid w:val="00DC1C05"/>
    <w:rsid w:val="00DC5D14"/>
    <w:rsid w:val="00DC65F1"/>
    <w:rsid w:val="00DD0FD4"/>
    <w:rsid w:val="00DD21F9"/>
    <w:rsid w:val="00DD2FB0"/>
    <w:rsid w:val="00DD39E8"/>
    <w:rsid w:val="00DD3B47"/>
    <w:rsid w:val="00DD5A30"/>
    <w:rsid w:val="00DD5B8B"/>
    <w:rsid w:val="00DE00B7"/>
    <w:rsid w:val="00DE2827"/>
    <w:rsid w:val="00DE41D4"/>
    <w:rsid w:val="00DF0329"/>
    <w:rsid w:val="00DF155C"/>
    <w:rsid w:val="00DF251C"/>
    <w:rsid w:val="00DF34D2"/>
    <w:rsid w:val="00DF7381"/>
    <w:rsid w:val="00E03DF1"/>
    <w:rsid w:val="00E047C0"/>
    <w:rsid w:val="00E11330"/>
    <w:rsid w:val="00E12E29"/>
    <w:rsid w:val="00E153A5"/>
    <w:rsid w:val="00E1797C"/>
    <w:rsid w:val="00E26C02"/>
    <w:rsid w:val="00E42398"/>
    <w:rsid w:val="00E4467F"/>
    <w:rsid w:val="00E46DD3"/>
    <w:rsid w:val="00E476F9"/>
    <w:rsid w:val="00E5570F"/>
    <w:rsid w:val="00E608DD"/>
    <w:rsid w:val="00E627FC"/>
    <w:rsid w:val="00E65BD7"/>
    <w:rsid w:val="00E662B6"/>
    <w:rsid w:val="00E67D0F"/>
    <w:rsid w:val="00E711EF"/>
    <w:rsid w:val="00E81D4A"/>
    <w:rsid w:val="00E846B5"/>
    <w:rsid w:val="00E85FB8"/>
    <w:rsid w:val="00E872DF"/>
    <w:rsid w:val="00E8771C"/>
    <w:rsid w:val="00E8778C"/>
    <w:rsid w:val="00E90531"/>
    <w:rsid w:val="00E92C1F"/>
    <w:rsid w:val="00E96B88"/>
    <w:rsid w:val="00E974B5"/>
    <w:rsid w:val="00E97CAD"/>
    <w:rsid w:val="00EA07D5"/>
    <w:rsid w:val="00EA3331"/>
    <w:rsid w:val="00EA420B"/>
    <w:rsid w:val="00EA4BFC"/>
    <w:rsid w:val="00EB1675"/>
    <w:rsid w:val="00EB7A91"/>
    <w:rsid w:val="00EC0F36"/>
    <w:rsid w:val="00EC1ADB"/>
    <w:rsid w:val="00EC33E8"/>
    <w:rsid w:val="00EC3B5B"/>
    <w:rsid w:val="00ED3047"/>
    <w:rsid w:val="00ED63CB"/>
    <w:rsid w:val="00EE3365"/>
    <w:rsid w:val="00EE5CE8"/>
    <w:rsid w:val="00EE7A41"/>
    <w:rsid w:val="00EF3923"/>
    <w:rsid w:val="00EF3F12"/>
    <w:rsid w:val="00EF4E61"/>
    <w:rsid w:val="00EF5E9F"/>
    <w:rsid w:val="00EF767B"/>
    <w:rsid w:val="00EF7A6D"/>
    <w:rsid w:val="00F015B8"/>
    <w:rsid w:val="00F07664"/>
    <w:rsid w:val="00F0786B"/>
    <w:rsid w:val="00F100DF"/>
    <w:rsid w:val="00F10CED"/>
    <w:rsid w:val="00F14AF1"/>
    <w:rsid w:val="00F2079F"/>
    <w:rsid w:val="00F21848"/>
    <w:rsid w:val="00F21A3D"/>
    <w:rsid w:val="00F2683D"/>
    <w:rsid w:val="00F26A15"/>
    <w:rsid w:val="00F337CD"/>
    <w:rsid w:val="00F433B1"/>
    <w:rsid w:val="00F45D18"/>
    <w:rsid w:val="00F47547"/>
    <w:rsid w:val="00F47FAE"/>
    <w:rsid w:val="00F53CBB"/>
    <w:rsid w:val="00F60CA5"/>
    <w:rsid w:val="00F60F86"/>
    <w:rsid w:val="00F631FB"/>
    <w:rsid w:val="00F63D20"/>
    <w:rsid w:val="00F65321"/>
    <w:rsid w:val="00F66794"/>
    <w:rsid w:val="00F70EC9"/>
    <w:rsid w:val="00F737A1"/>
    <w:rsid w:val="00F737A2"/>
    <w:rsid w:val="00F77B4E"/>
    <w:rsid w:val="00F827A8"/>
    <w:rsid w:val="00F83A07"/>
    <w:rsid w:val="00F83C91"/>
    <w:rsid w:val="00F84486"/>
    <w:rsid w:val="00F8463D"/>
    <w:rsid w:val="00F859C6"/>
    <w:rsid w:val="00F866D4"/>
    <w:rsid w:val="00F97D3E"/>
    <w:rsid w:val="00FA79F8"/>
    <w:rsid w:val="00FB1E0E"/>
    <w:rsid w:val="00FB3069"/>
    <w:rsid w:val="00FB762F"/>
    <w:rsid w:val="00FC0EB5"/>
    <w:rsid w:val="00FC255C"/>
    <w:rsid w:val="00FC3BEE"/>
    <w:rsid w:val="00FC7738"/>
    <w:rsid w:val="00FC7A43"/>
    <w:rsid w:val="00FD2542"/>
    <w:rsid w:val="00FD7A88"/>
    <w:rsid w:val="00FE5381"/>
    <w:rsid w:val="00FE5D55"/>
    <w:rsid w:val="00FE64E4"/>
    <w:rsid w:val="00FE66C6"/>
    <w:rsid w:val="00FE6993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84806,#e36c0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ln">
    <w:name w:val="Normal"/>
    <w:qFormat/>
    <w:rsid w:val="003B424E"/>
    <w:pPr>
      <w:spacing w:after="1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12F01"/>
    <w:pPr>
      <w:keepNext/>
      <w:keepLines/>
      <w:spacing w:before="480"/>
      <w:outlineLvl w:val="0"/>
    </w:pPr>
    <w:rPr>
      <w:rFonts w:ascii="Cambria" w:hAnsi="Cambria" w:cs="Cambria"/>
      <w:b/>
      <w:bCs/>
      <w:color w:val="98480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2716F"/>
    <w:pPr>
      <w:keepNext/>
      <w:keepLines/>
      <w:spacing w:before="360"/>
      <w:outlineLvl w:val="1"/>
    </w:pPr>
    <w:rPr>
      <w:rFonts w:ascii="Cambria" w:hAnsi="Cambria" w:cs="Cambria"/>
      <w:b/>
      <w:bCs/>
      <w:color w:val="E36C0A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50977"/>
    <w:pPr>
      <w:keepNext/>
      <w:spacing w:before="360" w:after="60"/>
      <w:outlineLvl w:val="2"/>
    </w:pPr>
    <w:rPr>
      <w:rFonts w:ascii="Cambria" w:hAnsi="Cambria" w:cs="Cambria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45D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5D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45D18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45D1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45D18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45D18"/>
    <w:pPr>
      <w:spacing w:before="240" w:after="60"/>
      <w:outlineLvl w:val="8"/>
    </w:pPr>
    <w:rPr>
      <w:rFonts w:ascii="Cambria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12F01"/>
    <w:rPr>
      <w:rFonts w:ascii="Cambria" w:hAnsi="Cambria" w:cs="Cambria"/>
      <w:b/>
      <w:bCs/>
      <w:color w:val="984806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rsid w:val="0082716F"/>
    <w:rPr>
      <w:rFonts w:ascii="Cambria" w:hAnsi="Cambria" w:cs="Cambria"/>
      <w:b/>
      <w:bCs/>
      <w:color w:val="E36C0A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9"/>
    <w:rsid w:val="00050977"/>
    <w:rPr>
      <w:rFonts w:ascii="Cambria" w:hAnsi="Cambria" w:cs="Cambria"/>
      <w:b/>
      <w:bCs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F45D1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F45D1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rsid w:val="00F45D18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semiHidden/>
    <w:rsid w:val="00F45D18"/>
    <w:rPr>
      <w:rFonts w:ascii="Calibri" w:hAnsi="Calibri" w:cs="Calibri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semiHidden/>
    <w:rsid w:val="00F45D1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9"/>
    <w:semiHidden/>
    <w:rsid w:val="00F45D18"/>
    <w:rPr>
      <w:rFonts w:ascii="Cambria" w:hAnsi="Cambria" w:cs="Cambria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9F4FD0"/>
    <w:pPr>
      <w:ind w:left="720"/>
    </w:pPr>
  </w:style>
  <w:style w:type="paragraph" w:styleId="Textvysvtlivek">
    <w:name w:val="endnote text"/>
    <w:basedOn w:val="Normln"/>
    <w:link w:val="TextvysvtlivekChar"/>
    <w:uiPriority w:val="99"/>
    <w:semiHidden/>
    <w:rsid w:val="00A53E91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A53E91"/>
    <w:rPr>
      <w:rFonts w:ascii="Calibri" w:hAnsi="Calibri" w:cs="Calibri"/>
      <w:lang w:eastAsia="en-US"/>
    </w:rPr>
  </w:style>
  <w:style w:type="character" w:styleId="Odkaznavysvtlivky">
    <w:name w:val="endnote reference"/>
    <w:uiPriority w:val="99"/>
    <w:semiHidden/>
    <w:rsid w:val="00A53E91"/>
    <w:rPr>
      <w:vertAlign w:val="superscript"/>
    </w:rPr>
  </w:style>
  <w:style w:type="character" w:styleId="Hypertextovodkaz">
    <w:name w:val="Hyperlink"/>
    <w:uiPriority w:val="99"/>
    <w:rsid w:val="00D237EB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667C15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rsid w:val="00667C15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455804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5804"/>
  </w:style>
  <w:style w:type="character" w:styleId="Znakapoznpodarou">
    <w:name w:val="footnote reference"/>
    <w:uiPriority w:val="99"/>
    <w:semiHidden/>
    <w:rsid w:val="00455804"/>
    <w:rPr>
      <w:vertAlign w:val="superscript"/>
    </w:rPr>
  </w:style>
  <w:style w:type="paragraph" w:styleId="Normlnweb">
    <w:name w:val="Normal (Web)"/>
    <w:basedOn w:val="Normln"/>
    <w:uiPriority w:val="99"/>
    <w:rsid w:val="002B50D4"/>
    <w:pPr>
      <w:spacing w:before="100" w:beforeAutospacing="1" w:after="100" w:afterAutospacing="1"/>
    </w:pPr>
    <w:rPr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85058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974A03"/>
    <w:rPr>
      <w:b/>
      <w:bCs/>
    </w:rPr>
  </w:style>
  <w:style w:type="character" w:styleId="Zvraznn">
    <w:name w:val="Emphasis"/>
    <w:uiPriority w:val="99"/>
    <w:qFormat/>
    <w:rsid w:val="0029239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B67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772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B677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B6772D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rsid w:val="00B677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B6772D"/>
    <w:rPr>
      <w:rFonts w:ascii="Calibri" w:hAnsi="Calibri" w:cs="Calibri"/>
      <w:lang w:eastAsia="en-US"/>
    </w:rPr>
  </w:style>
  <w:style w:type="paragraph" w:customStyle="1" w:styleId="detail-odstavec">
    <w:name w:val="detail-odstavec"/>
    <w:basedOn w:val="Normln"/>
    <w:uiPriority w:val="99"/>
    <w:rsid w:val="0044361D"/>
    <w:pPr>
      <w:spacing w:after="75"/>
    </w:pPr>
    <w:rPr>
      <w:rFonts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C3392E"/>
    <w:pPr>
      <w:spacing w:line="276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481A4B"/>
    <w:pPr>
      <w:tabs>
        <w:tab w:val="left" w:pos="440"/>
        <w:tab w:val="right" w:leader="dot" w:pos="9062"/>
      </w:tabs>
      <w:spacing w:before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C3392E"/>
    <w:pPr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C3392E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124C60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124C60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124C60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124C60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124C60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124C60"/>
    <w:pPr>
      <w:ind w:left="1760"/>
    </w:pPr>
    <w:rPr>
      <w:sz w:val="18"/>
      <w:szCs w:val="18"/>
    </w:rPr>
  </w:style>
  <w:style w:type="paragraph" w:styleId="Revize">
    <w:name w:val="Revision"/>
    <w:hidden/>
    <w:uiPriority w:val="99"/>
    <w:semiHidden/>
    <w:rsid w:val="00B05A01"/>
    <w:rPr>
      <w:rFonts w:ascii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7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D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D13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7D13"/>
    <w:rPr>
      <w:rFonts w:ascii="Calibri" w:hAnsi="Calibri" w:cs="Calibri"/>
      <w:b/>
      <w:bCs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B854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7A7A7"/>
            <w:bottom w:val="none" w:sz="0" w:space="0" w:color="auto"/>
            <w:right w:val="single" w:sz="6" w:space="0" w:color="A7A7A7"/>
          </w:divBdr>
          <w:divsChild>
            <w:div w:id="18257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BusinessInf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B5BA-11A0-4288-983A-236A5B04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1697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Akční plán podpory malého a středního podnikání na období 2014 – 2015</vt:lpstr>
    </vt:vector>
  </TitlesOfParts>
  <Company>Ministerstvo průmyslu a obchodu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podpory malého a středního podnikání na období 2014 – 2015</dc:title>
  <dc:creator>Vránová Dagmar</dc:creator>
  <cp:lastModifiedBy>OSPZV3 ospzv3</cp:lastModifiedBy>
  <cp:revision>2</cp:revision>
  <cp:lastPrinted>2017-05-16T07:18:00Z</cp:lastPrinted>
  <dcterms:created xsi:type="dcterms:W3CDTF">2017-05-16T07:19:00Z</dcterms:created>
  <dcterms:modified xsi:type="dcterms:W3CDTF">2017-05-16T07:19:00Z</dcterms:modified>
</cp:coreProperties>
</file>