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6D" w:rsidRDefault="0063436D" w:rsidP="0063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B972A"/>
          <w:sz w:val="28"/>
          <w:szCs w:val="28"/>
        </w:rPr>
      </w:pPr>
      <w:r w:rsidRPr="009C5E16">
        <w:rPr>
          <w:rFonts w:ascii="Times New Roman" w:hAnsi="Times New Roman" w:cs="Times New Roman"/>
          <w:b/>
          <w:bCs/>
          <w:color w:val="4B972A"/>
          <w:sz w:val="28"/>
          <w:szCs w:val="28"/>
        </w:rPr>
        <w:t>Úvodní slovo prezidenta</w:t>
      </w:r>
    </w:p>
    <w:p w:rsidR="009C5E16" w:rsidRPr="009C5E16" w:rsidRDefault="009C5E16" w:rsidP="0063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B972A"/>
          <w:sz w:val="28"/>
          <w:szCs w:val="28"/>
        </w:rPr>
      </w:pPr>
    </w:p>
    <w:p w:rsidR="0063436D" w:rsidRDefault="0063436D" w:rsidP="009C5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E16">
        <w:rPr>
          <w:rFonts w:ascii="Times New Roman" w:hAnsi="Times New Roman" w:cs="Times New Roman"/>
          <w:color w:val="000000"/>
          <w:sz w:val="28"/>
          <w:szCs w:val="28"/>
        </w:rPr>
        <w:t>Vážení přátelé,</w:t>
      </w:r>
    </w:p>
    <w:p w:rsidR="009B41EE" w:rsidRPr="009C5E16" w:rsidRDefault="009B41EE" w:rsidP="009C5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36D" w:rsidRDefault="0063436D" w:rsidP="009C5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E16">
        <w:rPr>
          <w:rFonts w:ascii="Times New Roman" w:hAnsi="Times New Roman" w:cs="Times New Roman"/>
          <w:color w:val="000000"/>
          <w:sz w:val="28"/>
          <w:szCs w:val="28"/>
        </w:rPr>
        <w:t>setkáváme se opět po roce, při příležitosti dalšího, již XXIV. sněmu</w:t>
      </w:r>
      <w:r w:rsidR="009C5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Agrární komory, který je vhodnou platformou pro bilancování uplynulého</w:t>
      </w:r>
      <w:r w:rsidR="009C5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roku naší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činnosti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 xml:space="preserve">  a zároveň cestou k definování výzev a směrů dalšího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rozvoje českého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zemědělství a přidružených oborů směrem dovnitř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komory, a hlavně pak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směrem ke státní správě, bruselským institucím,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krajským samosprávám i našim dalším partnerům z řad kontrolních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orgánů, vědeckých a výzkumných institucí, univerzit, ale i komerčních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subjektů.</w:t>
      </w:r>
    </w:p>
    <w:p w:rsidR="009C5E16" w:rsidRPr="009C5E16" w:rsidRDefault="009C5E16" w:rsidP="009C5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36D" w:rsidRDefault="0063436D" w:rsidP="009C5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E16">
        <w:rPr>
          <w:rFonts w:ascii="Times New Roman" w:hAnsi="Times New Roman" w:cs="Times New Roman"/>
          <w:color w:val="000000"/>
          <w:sz w:val="28"/>
          <w:szCs w:val="28"/>
        </w:rPr>
        <w:t>Dlouhodobě deklarujeme, že nejdůležitějším faktorem zemědělského</w:t>
      </w:r>
      <w:r w:rsidR="009C5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podnikání je stabilita a pevné nastavení rámce evropské i národní</w:t>
      </w:r>
      <w:r w:rsidR="009C5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zemědělské politiky. Bohužel ani v uplynulém roce jsme se této základní</w:t>
      </w:r>
      <w:r w:rsidR="009C5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jistoty nedočkali. Ať už byla na vině aplikace nových pravidel Společné zemědělské politiky, prohlubující</w:t>
      </w:r>
      <w:r w:rsidR="009C5E16">
        <w:rPr>
          <w:rFonts w:ascii="Times New Roman" w:hAnsi="Times New Roman" w:cs="Times New Roman"/>
          <w:color w:val="000000"/>
          <w:sz w:val="28"/>
          <w:szCs w:val="28"/>
        </w:rPr>
        <w:t xml:space="preserve"> se krize odstartovaná ruským embargem, uvolnění mléčného trhu s přetlakem produkce a pádu ceny,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nebo z pohledu hospodaření velmi nepříznivý průběh vegetační sezóny, kde se sucho podepsalo</w:t>
      </w:r>
      <w:r w:rsidR="009C5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především na speciálních komoditách, objemných krmivech, či kukuřici, museli jsme opět vynaložit</w:t>
      </w:r>
      <w:r w:rsidR="009C5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mimořádné úsilí na změkčení těchto dopadů do vašeho podnikání.</w:t>
      </w:r>
    </w:p>
    <w:p w:rsidR="009C5E16" w:rsidRPr="009C5E16" w:rsidRDefault="009C5E16" w:rsidP="009C5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36D" w:rsidRDefault="0063436D" w:rsidP="009B4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E16">
        <w:rPr>
          <w:rFonts w:ascii="Times New Roman" w:hAnsi="Times New Roman" w:cs="Times New Roman"/>
          <w:color w:val="000000"/>
          <w:sz w:val="28"/>
          <w:szCs w:val="28"/>
        </w:rPr>
        <w:t>Hospodářský výsledek roku prezentova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ný Českým statistickým úřadem s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objemem 16,9 mld. korun zisku,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dává nezasvěcenému dojem, že se vše podařilo a resort se veze na příznivé vlně. Bohužel, to tak není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docela pravda a ekonomické výsledky konkrétních podniků potvrzují výrazné meziroční zhoršení situace.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Ve značné krizi jsou především podniky věnující se živočišné výrobě, produkci mléka, vepřového či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 xml:space="preserve">drůbežího masa a za vedlejší </w:t>
      </w:r>
      <w:proofErr w:type="spellStart"/>
      <w:r w:rsidRPr="009C5E16">
        <w:rPr>
          <w:rFonts w:ascii="Times New Roman" w:hAnsi="Times New Roman" w:cs="Times New Roman"/>
          <w:color w:val="000000"/>
          <w:sz w:val="28"/>
          <w:szCs w:val="28"/>
        </w:rPr>
        <w:t>benefity</w:t>
      </w:r>
      <w:proofErr w:type="spellEnd"/>
      <w:r w:rsidRPr="009C5E16">
        <w:rPr>
          <w:rFonts w:ascii="Times New Roman" w:hAnsi="Times New Roman" w:cs="Times New Roman"/>
          <w:color w:val="000000"/>
          <w:sz w:val="28"/>
          <w:szCs w:val="28"/>
        </w:rPr>
        <w:t>, které společnosti přináší, jako je vyšší zaměstnanost, daně a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odvody, péče o půdu, či zhodnocení rostlinné produkce jsou tak paradoxně trestány. Řada z nich pak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stále častěji uvažuje o přechodu na čistě rostlinnou výrobu, což vede ke stále se prohlubující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nerovnováze celé soustavy.</w:t>
      </w:r>
    </w:p>
    <w:p w:rsidR="009B41EE" w:rsidRPr="009C5E16" w:rsidRDefault="009B41EE" w:rsidP="009B4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36D" w:rsidRPr="009C5E16" w:rsidRDefault="0063436D" w:rsidP="009B4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E16">
        <w:rPr>
          <w:rFonts w:ascii="Times New Roman" w:hAnsi="Times New Roman" w:cs="Times New Roman"/>
          <w:color w:val="000000"/>
          <w:sz w:val="28"/>
          <w:szCs w:val="28"/>
        </w:rPr>
        <w:t>O to více pak vítáme pomoc, která míří nejpostiženějším sektorům, ať už jde o mimořádnou podporu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z evropských peněz na dojnice a prasnice posílenou o tuzemské zdroje, jednání o kompenzaci za sucho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roku 2015, či pak především systémová a dlouhodobá opatření posilující jednotlivá odvětví, jako jsou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chovy dojeného skotu, prasat, drůbeže a speciálních rostlinných komodit, rozšiřující se nabídka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programů PGRLF, či pokračování podpory zelené nafty. Velmi významnou cestou jsou také cílené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projekty na inovace a investice z Programu rozvoje venkova, posilující konkurenceschopnost a postavení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našich prvovýrobců a zpracovatelů v evropském prostoru. Detailnější informace ke všem těmto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tématům naleznete uvnitř naší publikace.</w:t>
      </w:r>
    </w:p>
    <w:p w:rsidR="0063436D" w:rsidRPr="009C5E16" w:rsidRDefault="0063436D" w:rsidP="009B4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E16">
        <w:rPr>
          <w:rFonts w:ascii="Times New Roman" w:hAnsi="Times New Roman" w:cs="Times New Roman"/>
          <w:color w:val="000000"/>
          <w:sz w:val="28"/>
          <w:szCs w:val="28"/>
        </w:rPr>
        <w:lastRenderedPageBreak/>
        <w:t>Z historického hlediska víme, že jsme schopni u základních komodit mírného pásma udržet dostatečnou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míru národní soběstačnosti, což velice rozumně dělají i okolní země původní EU 15. Avšak nemůžeme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spoléhat na pomoc shůry, a jak ukazují například úspěchy Rakouska, je naší povinností dlouhodobě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budovat pozitivní komunikaci především doma, tedy s našimi spotřebiteli. Přesvědčovat je, upozorňovat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 xml:space="preserve">je na široké </w:t>
      </w:r>
      <w:proofErr w:type="spellStart"/>
      <w:r w:rsidRPr="009C5E16">
        <w:rPr>
          <w:rFonts w:ascii="Times New Roman" w:hAnsi="Times New Roman" w:cs="Times New Roman"/>
          <w:color w:val="000000"/>
          <w:sz w:val="28"/>
          <w:szCs w:val="28"/>
        </w:rPr>
        <w:t>benefity</w:t>
      </w:r>
      <w:proofErr w:type="spellEnd"/>
      <w:r w:rsidRPr="009C5E16">
        <w:rPr>
          <w:rFonts w:ascii="Times New Roman" w:hAnsi="Times New Roman" w:cs="Times New Roman"/>
          <w:color w:val="000000"/>
          <w:sz w:val="28"/>
          <w:szCs w:val="28"/>
        </w:rPr>
        <w:t xml:space="preserve"> produkce bezpečných a chutných potravin v provázanosti na místní původ, nižší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zátěž dopravou, zaměstnanost, venkov, péči o krajinu, zapojení do národního rozpočtu, apod. Proto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klademe důraz na vznik marketingového fondu, který by kumulací prostředků získaných drobnými</w:t>
      </w:r>
    </w:p>
    <w:p w:rsidR="0063436D" w:rsidRPr="009C5E16" w:rsidRDefault="0063436D" w:rsidP="009B4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E16">
        <w:rPr>
          <w:rFonts w:ascii="Times New Roman" w:hAnsi="Times New Roman" w:cs="Times New Roman"/>
          <w:color w:val="000000"/>
          <w:sz w:val="28"/>
          <w:szCs w:val="28"/>
        </w:rPr>
        <w:t>odvody za jednotku produkce vytvořil dost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atečný kapitál na dlouhodobou a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úspěšnou kampaň, jejímž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cílem by bylo získat spotřebitele na svou stranu. Ostatně opět se můžeme inspirovat například úspěšným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projektem Polska, které dokázalo využít krize ze ztráty ruského trhu ve svůj prospěch, a naopak ještě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posílilo svůj agrární vývoz.</w:t>
      </w:r>
    </w:p>
    <w:p w:rsidR="009B41EE" w:rsidRDefault="009B41EE" w:rsidP="0063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36D" w:rsidRDefault="0063436D" w:rsidP="0082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16">
        <w:rPr>
          <w:rFonts w:ascii="Times New Roman" w:hAnsi="Times New Roman" w:cs="Times New Roman"/>
          <w:color w:val="000000"/>
          <w:sz w:val="28"/>
          <w:szCs w:val="28"/>
        </w:rPr>
        <w:t xml:space="preserve">Nezbytná je také intenzivní spolupráce 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dozorčích orgánů při zamezování </w:t>
      </w:r>
      <w:r w:rsidRPr="009C5E16">
        <w:rPr>
          <w:rFonts w:ascii="Times New Roman" w:hAnsi="Times New Roman" w:cs="Times New Roman"/>
          <w:color w:val="000000"/>
          <w:sz w:val="28"/>
          <w:szCs w:val="28"/>
        </w:rPr>
        <w:t>dovozů</w:t>
      </w:r>
      <w:r w:rsidR="009B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sz w:val="28"/>
          <w:szCs w:val="28"/>
        </w:rPr>
        <w:t xml:space="preserve"> zboží za dumpingové</w:t>
      </w:r>
      <w:r w:rsidR="009B41EE">
        <w:rPr>
          <w:rFonts w:ascii="Times New Roman" w:hAnsi="Times New Roman" w:cs="Times New Roman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sz w:val="28"/>
          <w:szCs w:val="28"/>
        </w:rPr>
        <w:t>ceny. Například u problematických dovozů masa si dokážeme velmi dobře představit využití kapacit a</w:t>
      </w:r>
      <w:r w:rsidR="009B41EE">
        <w:rPr>
          <w:rFonts w:ascii="Times New Roman" w:hAnsi="Times New Roman" w:cs="Times New Roman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sz w:val="28"/>
          <w:szCs w:val="28"/>
        </w:rPr>
        <w:t>jurisdikce Celní správy v kombinaci s odborným a personálním zázemím Státní veterinární správy.</w:t>
      </w:r>
      <w:r w:rsidR="00827864">
        <w:rPr>
          <w:rFonts w:ascii="Times New Roman" w:hAnsi="Times New Roman" w:cs="Times New Roman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sz w:val="28"/>
          <w:szCs w:val="28"/>
        </w:rPr>
        <w:t>Důsledně by také měla být naplňována povinnost hlášení dovozů ro</w:t>
      </w:r>
      <w:r w:rsidR="00827864">
        <w:rPr>
          <w:rFonts w:ascii="Times New Roman" w:hAnsi="Times New Roman" w:cs="Times New Roman"/>
          <w:sz w:val="28"/>
          <w:szCs w:val="28"/>
        </w:rPr>
        <w:t>stlinných a živočišných komodit.</w:t>
      </w:r>
    </w:p>
    <w:p w:rsidR="00827864" w:rsidRPr="009C5E16" w:rsidRDefault="00827864" w:rsidP="0082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36D" w:rsidRDefault="0063436D" w:rsidP="0082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16">
        <w:rPr>
          <w:rFonts w:ascii="Times New Roman" w:hAnsi="Times New Roman" w:cs="Times New Roman"/>
          <w:sz w:val="28"/>
          <w:szCs w:val="28"/>
        </w:rPr>
        <w:t>Jak nám ukazuje nedávná minulost i modelové předpovědi směřující do blízké i delší budoucnosti, je a</w:t>
      </w:r>
      <w:r w:rsidR="00827864">
        <w:rPr>
          <w:rFonts w:ascii="Times New Roman" w:hAnsi="Times New Roman" w:cs="Times New Roman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sz w:val="28"/>
          <w:szCs w:val="28"/>
        </w:rPr>
        <w:t>bude stále více</w:t>
      </w:r>
      <w:r w:rsidR="00827864">
        <w:rPr>
          <w:rFonts w:ascii="Times New Roman" w:hAnsi="Times New Roman" w:cs="Times New Roman"/>
          <w:sz w:val="28"/>
          <w:szCs w:val="28"/>
        </w:rPr>
        <w:t xml:space="preserve"> rostoucím problémem záležitost </w:t>
      </w:r>
      <w:r w:rsidRPr="009C5E16">
        <w:rPr>
          <w:rFonts w:ascii="Times New Roman" w:hAnsi="Times New Roman" w:cs="Times New Roman"/>
          <w:sz w:val="28"/>
          <w:szCs w:val="28"/>
        </w:rPr>
        <w:t>negativních vlivů počasí na zemědělské hospodaření. I</w:t>
      </w:r>
      <w:r w:rsidR="00827864">
        <w:rPr>
          <w:rFonts w:ascii="Times New Roman" w:hAnsi="Times New Roman" w:cs="Times New Roman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sz w:val="28"/>
          <w:szCs w:val="28"/>
        </w:rPr>
        <w:t>proto je Agrární komora ČR vůdčí institucí v hledání a prosazovaní koncepčních řešení začínající na</w:t>
      </w:r>
      <w:r w:rsidR="00827864">
        <w:rPr>
          <w:rFonts w:ascii="Times New Roman" w:hAnsi="Times New Roman" w:cs="Times New Roman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sz w:val="28"/>
          <w:szCs w:val="28"/>
        </w:rPr>
        <w:t>úrovni jednotlivých katastrálních území a to jak motivační, tak direktivní cestou. Spolupracujeme</w:t>
      </w:r>
      <w:r w:rsidR="00827864">
        <w:rPr>
          <w:rFonts w:ascii="Times New Roman" w:hAnsi="Times New Roman" w:cs="Times New Roman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sz w:val="28"/>
          <w:szCs w:val="28"/>
        </w:rPr>
        <w:t>v tomto směru s mnoha renomovanými partnery a týmy od Mendlovy univerzity, přes Státní pozemkový</w:t>
      </w:r>
      <w:r w:rsidR="00827864">
        <w:rPr>
          <w:rFonts w:ascii="Times New Roman" w:hAnsi="Times New Roman" w:cs="Times New Roman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sz w:val="28"/>
          <w:szCs w:val="28"/>
        </w:rPr>
        <w:t>úřad po Český hydrometeorologický ústav či podniky povodí. Konkrétním výstupem pak je například</w:t>
      </w:r>
      <w:r w:rsidR="00827864">
        <w:rPr>
          <w:rFonts w:ascii="Times New Roman" w:hAnsi="Times New Roman" w:cs="Times New Roman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sz w:val="28"/>
          <w:szCs w:val="28"/>
        </w:rPr>
        <w:t>Generel vodního hospodářství, aplikace specifických opatření u pilotních projektů v regionech, projekt</w:t>
      </w:r>
      <w:r w:rsidR="00827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E16">
        <w:rPr>
          <w:rFonts w:ascii="Times New Roman" w:hAnsi="Times New Roman" w:cs="Times New Roman"/>
          <w:sz w:val="28"/>
          <w:szCs w:val="28"/>
        </w:rPr>
        <w:t>Intersucho</w:t>
      </w:r>
      <w:proofErr w:type="spellEnd"/>
      <w:r w:rsidRPr="009C5E16">
        <w:rPr>
          <w:rFonts w:ascii="Times New Roman" w:hAnsi="Times New Roman" w:cs="Times New Roman"/>
          <w:sz w:val="28"/>
          <w:szCs w:val="28"/>
        </w:rPr>
        <w:t>, jednání o podporách pro suchem znevýhodněná katastrální území, apod. Přebíráme v tomto</w:t>
      </w:r>
      <w:r w:rsidR="00827864">
        <w:rPr>
          <w:rFonts w:ascii="Times New Roman" w:hAnsi="Times New Roman" w:cs="Times New Roman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sz w:val="28"/>
          <w:szCs w:val="28"/>
        </w:rPr>
        <w:t>směru výraznou zodpovědnost za závazky plynoucí z respektu k potřebám a požadavkům naší</w:t>
      </w:r>
      <w:r w:rsidR="00827864">
        <w:rPr>
          <w:rFonts w:ascii="Times New Roman" w:hAnsi="Times New Roman" w:cs="Times New Roman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sz w:val="28"/>
          <w:szCs w:val="28"/>
        </w:rPr>
        <w:t>společnosti, k naší krajině i k péči o půdu a vodní zdroje tak, abychom je zanechaly v dobré kondici i pro</w:t>
      </w:r>
      <w:r w:rsidR="00827864">
        <w:rPr>
          <w:rFonts w:ascii="Times New Roman" w:hAnsi="Times New Roman" w:cs="Times New Roman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sz w:val="28"/>
          <w:szCs w:val="28"/>
        </w:rPr>
        <w:t>další generace.</w:t>
      </w:r>
    </w:p>
    <w:p w:rsidR="00827864" w:rsidRPr="009C5E16" w:rsidRDefault="00827864" w:rsidP="0082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36D" w:rsidRPr="009C5E16" w:rsidRDefault="0063436D" w:rsidP="0082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16">
        <w:rPr>
          <w:rFonts w:ascii="Times New Roman" w:hAnsi="Times New Roman" w:cs="Times New Roman"/>
          <w:sz w:val="28"/>
          <w:szCs w:val="28"/>
        </w:rPr>
        <w:t>Jménem Úřadu AK ČR bych vás rád ubezpečil, že uvítáme veškeré podněty, připomínky, náměty a</w:t>
      </w:r>
      <w:r w:rsidR="00827864">
        <w:rPr>
          <w:rFonts w:ascii="Times New Roman" w:hAnsi="Times New Roman" w:cs="Times New Roman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sz w:val="28"/>
          <w:szCs w:val="28"/>
        </w:rPr>
        <w:t>doporučení</w:t>
      </w:r>
      <w:r w:rsidR="00827864">
        <w:rPr>
          <w:rFonts w:ascii="Times New Roman" w:hAnsi="Times New Roman" w:cs="Times New Roman"/>
          <w:sz w:val="28"/>
          <w:szCs w:val="28"/>
        </w:rPr>
        <w:t xml:space="preserve">, které pomohou dalšímu rozvoji </w:t>
      </w:r>
      <w:r w:rsidRPr="009C5E16">
        <w:rPr>
          <w:rFonts w:ascii="Times New Roman" w:hAnsi="Times New Roman" w:cs="Times New Roman"/>
          <w:sz w:val="28"/>
          <w:szCs w:val="28"/>
        </w:rPr>
        <w:t>zemědělského a zpracovatelského sektoru, lesního a</w:t>
      </w:r>
      <w:r w:rsidR="00827864">
        <w:rPr>
          <w:rFonts w:ascii="Times New Roman" w:hAnsi="Times New Roman" w:cs="Times New Roman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sz w:val="28"/>
          <w:szCs w:val="28"/>
        </w:rPr>
        <w:t>vodního hospodářství, agrárních služeb a obchodu, a všech dalších odvětví, související s agrárním</w:t>
      </w:r>
      <w:r w:rsidR="00827864">
        <w:rPr>
          <w:rFonts w:ascii="Times New Roman" w:hAnsi="Times New Roman" w:cs="Times New Roman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sz w:val="28"/>
          <w:szCs w:val="28"/>
        </w:rPr>
        <w:t>sektorem.</w:t>
      </w:r>
    </w:p>
    <w:p w:rsidR="0063436D" w:rsidRDefault="0063436D" w:rsidP="00827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16">
        <w:rPr>
          <w:rFonts w:ascii="Times New Roman" w:hAnsi="Times New Roman" w:cs="Times New Roman"/>
          <w:sz w:val="28"/>
          <w:szCs w:val="28"/>
        </w:rPr>
        <w:lastRenderedPageBreak/>
        <w:t>Věřím, že letošní sněm Agrární komory České republiky pro vás bude úspěšný a přeji vám nejenom dnes,</w:t>
      </w:r>
      <w:r w:rsidR="00827864">
        <w:rPr>
          <w:rFonts w:ascii="Times New Roman" w:hAnsi="Times New Roman" w:cs="Times New Roman"/>
          <w:sz w:val="28"/>
          <w:szCs w:val="28"/>
        </w:rPr>
        <w:t xml:space="preserve"> </w:t>
      </w:r>
      <w:r w:rsidRPr="009C5E16">
        <w:rPr>
          <w:rFonts w:ascii="Times New Roman" w:hAnsi="Times New Roman" w:cs="Times New Roman"/>
          <w:sz w:val="28"/>
          <w:szCs w:val="28"/>
        </w:rPr>
        <w:t>ale i do dalšího období mnoho zdaru a úspěchů.</w:t>
      </w:r>
    </w:p>
    <w:p w:rsidR="00827864" w:rsidRPr="009C5E16" w:rsidRDefault="00827864" w:rsidP="00827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36D" w:rsidRPr="009C5E16" w:rsidRDefault="0063436D" w:rsidP="0063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16">
        <w:rPr>
          <w:rFonts w:ascii="Times New Roman" w:hAnsi="Times New Roman" w:cs="Times New Roman"/>
          <w:sz w:val="28"/>
          <w:szCs w:val="28"/>
        </w:rPr>
        <w:t>Ing. Miroslav Toman, CSc.</w:t>
      </w:r>
    </w:p>
    <w:p w:rsidR="0063436D" w:rsidRPr="009C5E16" w:rsidRDefault="0063436D" w:rsidP="00634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16">
        <w:rPr>
          <w:rFonts w:ascii="Times New Roman" w:hAnsi="Times New Roman" w:cs="Times New Roman"/>
          <w:sz w:val="28"/>
          <w:szCs w:val="28"/>
        </w:rPr>
        <w:t>prezident</w:t>
      </w:r>
    </w:p>
    <w:p w:rsidR="00F576FF" w:rsidRPr="009C5E16" w:rsidRDefault="0063436D" w:rsidP="0063436D">
      <w:pPr>
        <w:rPr>
          <w:rFonts w:ascii="Times New Roman" w:hAnsi="Times New Roman" w:cs="Times New Roman"/>
          <w:sz w:val="28"/>
          <w:szCs w:val="28"/>
        </w:rPr>
      </w:pPr>
      <w:r w:rsidRPr="009C5E16">
        <w:rPr>
          <w:rFonts w:ascii="Times New Roman" w:hAnsi="Times New Roman" w:cs="Times New Roman"/>
          <w:sz w:val="28"/>
          <w:szCs w:val="28"/>
        </w:rPr>
        <w:t>Agrární komora České republiky</w:t>
      </w:r>
    </w:p>
    <w:p w:rsidR="009C5E16" w:rsidRPr="009C5E16" w:rsidRDefault="009C5E16">
      <w:pPr>
        <w:rPr>
          <w:rFonts w:ascii="Times New Roman" w:hAnsi="Times New Roman" w:cs="Times New Roman"/>
          <w:sz w:val="28"/>
          <w:szCs w:val="28"/>
        </w:rPr>
      </w:pPr>
    </w:p>
    <w:sectPr w:rsidR="009C5E16" w:rsidRPr="009C5E16" w:rsidSect="00F57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3436D"/>
    <w:rsid w:val="0063436D"/>
    <w:rsid w:val="00770936"/>
    <w:rsid w:val="00827864"/>
    <w:rsid w:val="009B41EE"/>
    <w:rsid w:val="009C5E16"/>
    <w:rsid w:val="00F5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6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806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OSPZV3 ospzv3</dc:creator>
  <cp:lastModifiedBy>OSPZV3 ospzv3</cp:lastModifiedBy>
  <cp:revision>2</cp:revision>
  <dcterms:created xsi:type="dcterms:W3CDTF">2016-04-05T11:01:00Z</dcterms:created>
  <dcterms:modified xsi:type="dcterms:W3CDTF">2016-04-05T12:31:00Z</dcterms:modified>
</cp:coreProperties>
</file>