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A54" w:rsidRPr="003C0BAA" w:rsidRDefault="00692A54" w:rsidP="00692A54">
      <w:pPr>
        <w:rPr>
          <w:rFonts w:ascii="Arial" w:hAnsi="Arial" w:cs="Arial"/>
          <w:sz w:val="20"/>
          <w:szCs w:val="20"/>
        </w:rPr>
      </w:pPr>
      <w:bookmarkStart w:id="0" w:name="_GoBack"/>
      <w:bookmarkStart w:id="1" w:name="_Toc401148478"/>
      <w:bookmarkStart w:id="2" w:name="_Toc401842262"/>
      <w:bookmarkEnd w:id="0"/>
    </w:p>
    <w:p w:rsidR="00F15FD8" w:rsidRDefault="00F15FD8" w:rsidP="00F15FD8">
      <w:pPr>
        <w:pStyle w:val="Titulnstrana"/>
        <w:jc w:val="both"/>
      </w:pPr>
      <w:bookmarkStart w:id="3" w:name="_Toc422140947"/>
      <w:bookmarkStart w:id="4" w:name="_Toc422142878"/>
    </w:p>
    <w:p w:rsidR="00F15FD8" w:rsidRDefault="00F15FD8" w:rsidP="00F15FD8">
      <w:pPr>
        <w:pStyle w:val="Titulnstrana"/>
      </w:pPr>
      <w:r>
        <w:t>Ministerstvo pro místní rozvoj</w:t>
      </w:r>
    </w:p>
    <w:p w:rsidR="00F15FD8" w:rsidRDefault="00F15FD8" w:rsidP="00F15FD8">
      <w:pPr>
        <w:pStyle w:val="Titulnstrana"/>
      </w:pPr>
      <w:r>
        <w:t>Národní orgán pro koordinaci</w:t>
      </w:r>
    </w:p>
    <w:p w:rsidR="00F15FD8" w:rsidRDefault="00F15FD8" w:rsidP="00F15FD8">
      <w:pPr>
        <w:rPr>
          <w:rFonts w:ascii="Arial" w:hAnsi="Arial" w:cs="Arial"/>
          <w:sz w:val="20"/>
          <w:szCs w:val="20"/>
        </w:rPr>
      </w:pPr>
    </w:p>
    <w:p w:rsidR="00F15FD8" w:rsidRDefault="00F15FD8" w:rsidP="00F15FD8">
      <w:pPr>
        <w:rPr>
          <w:rFonts w:ascii="Arial" w:hAnsi="Arial" w:cs="Arial"/>
          <w:sz w:val="20"/>
          <w:szCs w:val="20"/>
        </w:rPr>
      </w:pPr>
    </w:p>
    <w:p w:rsidR="00F15FD8" w:rsidRDefault="00F15FD8" w:rsidP="00F15FD8">
      <w:pPr>
        <w:rPr>
          <w:rFonts w:ascii="Arial" w:hAnsi="Arial" w:cs="Arial"/>
          <w:sz w:val="20"/>
          <w:szCs w:val="20"/>
        </w:rPr>
      </w:pPr>
    </w:p>
    <w:p w:rsidR="00F15FD8" w:rsidRDefault="00F15FD8" w:rsidP="00F15FD8">
      <w:pPr>
        <w:rPr>
          <w:rFonts w:ascii="Arial" w:hAnsi="Arial" w:cs="Arial"/>
          <w:sz w:val="20"/>
          <w:szCs w:val="20"/>
        </w:rPr>
      </w:pPr>
    </w:p>
    <w:p w:rsidR="00F15FD8" w:rsidRDefault="00F15FD8" w:rsidP="00F15FD8">
      <w:pPr>
        <w:rPr>
          <w:rFonts w:ascii="Arial" w:hAnsi="Arial" w:cs="Arial"/>
          <w:sz w:val="20"/>
          <w:szCs w:val="20"/>
        </w:rPr>
      </w:pPr>
    </w:p>
    <w:p w:rsidR="00F15FD8" w:rsidRDefault="00F15FD8" w:rsidP="00F15FD8">
      <w:pPr>
        <w:rPr>
          <w:rFonts w:ascii="Arial" w:hAnsi="Arial" w:cs="Arial"/>
          <w:sz w:val="20"/>
          <w:szCs w:val="20"/>
        </w:rPr>
      </w:pPr>
    </w:p>
    <w:p w:rsidR="00F15FD8" w:rsidRDefault="00F15FD8" w:rsidP="00F15FD8">
      <w:pPr>
        <w:rPr>
          <w:rFonts w:ascii="Arial" w:hAnsi="Arial" w:cs="Arial"/>
          <w:sz w:val="44"/>
          <w:szCs w:val="44"/>
        </w:rPr>
      </w:pPr>
    </w:p>
    <w:p w:rsidR="00F15FD8" w:rsidRPr="00D225A2" w:rsidRDefault="00F15FD8" w:rsidP="00D225A2">
      <w:pPr>
        <w:jc w:val="center"/>
        <w:rPr>
          <w:rFonts w:ascii="Arial" w:hAnsi="Arial" w:cs="Arial"/>
          <w:b/>
          <w:sz w:val="36"/>
          <w:szCs w:val="36"/>
        </w:rPr>
      </w:pPr>
      <w:r w:rsidRPr="00D225A2">
        <w:rPr>
          <w:rFonts w:ascii="Arial" w:hAnsi="Arial" w:cs="Arial"/>
          <w:b/>
          <w:sz w:val="36"/>
          <w:szCs w:val="36"/>
        </w:rPr>
        <w:t>Informace o plnění předběžných podmínek</w:t>
      </w:r>
      <w:r w:rsidR="00791AA5">
        <w:rPr>
          <w:rFonts w:ascii="Arial" w:hAnsi="Arial" w:cs="Arial"/>
          <w:b/>
          <w:sz w:val="36"/>
          <w:szCs w:val="36"/>
        </w:rPr>
        <w:br/>
      </w:r>
      <w:r w:rsidRPr="00D225A2">
        <w:rPr>
          <w:rFonts w:ascii="Arial" w:hAnsi="Arial" w:cs="Arial"/>
          <w:b/>
          <w:sz w:val="36"/>
          <w:szCs w:val="36"/>
        </w:rPr>
        <w:t>– aktuální stav, hlavní rizika a postupy</w:t>
      </w:r>
    </w:p>
    <w:p w:rsidR="004C33D5" w:rsidRDefault="004C33D5" w:rsidP="004C33D5">
      <w:pPr>
        <w:spacing w:before="0" w:line="240" w:lineRule="auto"/>
        <w:jc w:val="left"/>
      </w:pPr>
    </w:p>
    <w:p w:rsidR="005662E5" w:rsidRDefault="005662E5" w:rsidP="004C33D5">
      <w:pPr>
        <w:spacing w:before="0" w:line="240" w:lineRule="auto"/>
        <w:jc w:val="left"/>
      </w:pPr>
    </w:p>
    <w:p w:rsidR="00983E1B" w:rsidRPr="00983E1B" w:rsidRDefault="00983E1B" w:rsidP="00983E1B">
      <w:pPr>
        <w:jc w:val="center"/>
        <w:rPr>
          <w:rFonts w:ascii="Arial" w:eastAsia="Calibri" w:hAnsi="Arial" w:cs="Arial"/>
          <w:sz w:val="24"/>
          <w:szCs w:val="24"/>
        </w:rPr>
      </w:pPr>
      <w:r w:rsidRPr="00983E1B">
        <w:rPr>
          <w:rFonts w:ascii="Arial" w:eastAsia="Calibri" w:hAnsi="Arial" w:cs="Arial"/>
          <w:sz w:val="28"/>
          <w:szCs w:val="28"/>
        </w:rPr>
        <w:t xml:space="preserve">Podklad pro </w:t>
      </w:r>
      <w:r w:rsidR="002C38ED">
        <w:rPr>
          <w:rFonts w:ascii="Arial" w:eastAsia="Calibri" w:hAnsi="Arial" w:cs="Arial"/>
          <w:sz w:val="28"/>
          <w:szCs w:val="28"/>
        </w:rPr>
        <w:t xml:space="preserve">jednání </w:t>
      </w:r>
      <w:r w:rsidR="00791AA5">
        <w:rPr>
          <w:rFonts w:ascii="Arial" w:eastAsia="Calibri" w:hAnsi="Arial" w:cs="Arial"/>
          <w:sz w:val="28"/>
          <w:szCs w:val="28"/>
        </w:rPr>
        <w:t xml:space="preserve">Plenární schůze </w:t>
      </w:r>
      <w:r w:rsidR="00A43C41">
        <w:rPr>
          <w:rFonts w:ascii="Arial" w:eastAsia="Calibri" w:hAnsi="Arial" w:cs="Arial"/>
          <w:sz w:val="28"/>
          <w:szCs w:val="28"/>
        </w:rPr>
        <w:t xml:space="preserve">RHSD </w:t>
      </w:r>
    </w:p>
    <w:p w:rsidR="004C33D5" w:rsidRDefault="004C33D5" w:rsidP="004C33D5">
      <w:pPr>
        <w:spacing w:before="0" w:line="240" w:lineRule="auto"/>
        <w:jc w:val="left"/>
      </w:pPr>
    </w:p>
    <w:p w:rsidR="004C33D5" w:rsidRDefault="004C33D5" w:rsidP="004C33D5">
      <w:pPr>
        <w:spacing w:before="0" w:line="240" w:lineRule="auto"/>
        <w:jc w:val="left"/>
      </w:pPr>
    </w:p>
    <w:p w:rsidR="004C33D5" w:rsidRDefault="004C33D5" w:rsidP="004C33D5">
      <w:pPr>
        <w:spacing w:before="0" w:line="240" w:lineRule="auto"/>
        <w:jc w:val="left"/>
      </w:pPr>
    </w:p>
    <w:p w:rsidR="004C33D5" w:rsidRDefault="004C33D5" w:rsidP="004C33D5">
      <w:pPr>
        <w:spacing w:before="0" w:line="240" w:lineRule="auto"/>
        <w:jc w:val="left"/>
      </w:pPr>
    </w:p>
    <w:p w:rsidR="005662E5" w:rsidRDefault="005662E5" w:rsidP="004C33D5">
      <w:pPr>
        <w:spacing w:before="0" w:line="240" w:lineRule="auto"/>
        <w:jc w:val="left"/>
      </w:pPr>
    </w:p>
    <w:p w:rsidR="005662E5" w:rsidRDefault="005662E5" w:rsidP="004C33D5">
      <w:pPr>
        <w:spacing w:before="0" w:line="240" w:lineRule="auto"/>
        <w:jc w:val="left"/>
      </w:pPr>
    </w:p>
    <w:p w:rsidR="00F73907" w:rsidRDefault="00F73907" w:rsidP="004C33D5">
      <w:pPr>
        <w:spacing w:before="0" w:line="240" w:lineRule="auto"/>
        <w:jc w:val="left"/>
      </w:pPr>
    </w:p>
    <w:p w:rsidR="00F73907" w:rsidRDefault="00F73907" w:rsidP="004C33D5">
      <w:pPr>
        <w:spacing w:before="0" w:line="240" w:lineRule="auto"/>
        <w:jc w:val="left"/>
      </w:pPr>
    </w:p>
    <w:p w:rsidR="004C33D5" w:rsidRDefault="004C33D5" w:rsidP="004C33D5">
      <w:pPr>
        <w:spacing w:before="0" w:line="240" w:lineRule="auto"/>
        <w:jc w:val="left"/>
      </w:pPr>
    </w:p>
    <w:p w:rsidR="004C33D5" w:rsidRDefault="004C33D5" w:rsidP="004C33D5">
      <w:pPr>
        <w:spacing w:before="0" w:line="240" w:lineRule="auto"/>
        <w:jc w:val="left"/>
      </w:pPr>
    </w:p>
    <w:p w:rsidR="00791AA5" w:rsidRDefault="00791AA5" w:rsidP="004C33D5">
      <w:pPr>
        <w:spacing w:before="0" w:line="240" w:lineRule="auto"/>
        <w:jc w:val="left"/>
      </w:pPr>
    </w:p>
    <w:p w:rsidR="00791AA5" w:rsidRDefault="00791AA5" w:rsidP="004C33D5">
      <w:pPr>
        <w:spacing w:before="0" w:line="240" w:lineRule="auto"/>
        <w:jc w:val="left"/>
      </w:pPr>
    </w:p>
    <w:p w:rsidR="00791AA5" w:rsidRDefault="00791AA5" w:rsidP="004C33D5">
      <w:pPr>
        <w:spacing w:before="0" w:line="240" w:lineRule="auto"/>
        <w:jc w:val="left"/>
      </w:pPr>
    </w:p>
    <w:p w:rsidR="00791AA5" w:rsidRDefault="00791AA5" w:rsidP="004C33D5">
      <w:pPr>
        <w:spacing w:before="0" w:line="240" w:lineRule="auto"/>
        <w:jc w:val="left"/>
      </w:pPr>
    </w:p>
    <w:p w:rsidR="004C33D5" w:rsidRDefault="004C33D5" w:rsidP="004C33D5">
      <w:pPr>
        <w:spacing w:before="0" w:line="240" w:lineRule="auto"/>
        <w:jc w:val="left"/>
      </w:pPr>
    </w:p>
    <w:p w:rsidR="004C33D5" w:rsidRDefault="004C33D5" w:rsidP="004C33D5">
      <w:pPr>
        <w:spacing w:before="0" w:line="240" w:lineRule="auto"/>
        <w:jc w:val="left"/>
      </w:pPr>
    </w:p>
    <w:p w:rsidR="004C33D5" w:rsidRDefault="004C33D5" w:rsidP="004C33D5">
      <w:pPr>
        <w:spacing w:before="0" w:line="240" w:lineRule="auto"/>
        <w:jc w:val="left"/>
      </w:pPr>
    </w:p>
    <w:p w:rsidR="004C33D5" w:rsidRDefault="004C33D5" w:rsidP="004C33D5">
      <w:pPr>
        <w:spacing w:before="0" w:line="240" w:lineRule="auto"/>
        <w:jc w:val="left"/>
      </w:pPr>
    </w:p>
    <w:p w:rsidR="004C33D5" w:rsidRDefault="004C33D5" w:rsidP="004C33D5">
      <w:pPr>
        <w:spacing w:before="0" w:line="240" w:lineRule="auto"/>
        <w:jc w:val="left"/>
      </w:pPr>
    </w:p>
    <w:p w:rsidR="004C33D5" w:rsidRDefault="004C33D5" w:rsidP="00F15FD8">
      <w:pPr>
        <w:spacing w:before="0" w:line="240" w:lineRule="auto"/>
        <w:rPr>
          <w:rFonts w:ascii="Arial" w:hAnsi="Arial" w:cs="Arial"/>
          <w:sz w:val="24"/>
          <w:szCs w:val="24"/>
        </w:rPr>
      </w:pPr>
    </w:p>
    <w:p w:rsidR="004C33D5" w:rsidRDefault="004C33D5" w:rsidP="004C33D5">
      <w:pPr>
        <w:spacing w:before="0" w:line="240" w:lineRule="auto"/>
        <w:jc w:val="center"/>
        <w:rPr>
          <w:rFonts w:ascii="Arial" w:hAnsi="Arial" w:cs="Arial"/>
          <w:sz w:val="24"/>
          <w:szCs w:val="24"/>
        </w:rPr>
      </w:pPr>
    </w:p>
    <w:p w:rsidR="004C33D5" w:rsidRDefault="004C33D5" w:rsidP="004C33D5">
      <w:pPr>
        <w:spacing w:before="0" w:line="240" w:lineRule="auto"/>
        <w:jc w:val="center"/>
        <w:rPr>
          <w:rFonts w:ascii="Arial" w:hAnsi="Arial" w:cs="Arial"/>
          <w:sz w:val="24"/>
          <w:szCs w:val="24"/>
        </w:rPr>
      </w:pPr>
    </w:p>
    <w:p w:rsidR="004C33D5" w:rsidRPr="00F73907" w:rsidRDefault="00791AA5" w:rsidP="00F73907">
      <w:pPr>
        <w:spacing w:before="0" w:line="240" w:lineRule="auto"/>
        <w:jc w:val="center"/>
        <w:rPr>
          <w:rFonts w:ascii="Arial" w:hAnsi="Arial" w:cs="Arial"/>
          <w:sz w:val="24"/>
          <w:szCs w:val="24"/>
        </w:rPr>
      </w:pPr>
      <w:r>
        <w:rPr>
          <w:rFonts w:ascii="Arial" w:hAnsi="Arial" w:cs="Arial"/>
          <w:sz w:val="24"/>
          <w:szCs w:val="24"/>
        </w:rPr>
        <w:t>ÚNOR</w:t>
      </w:r>
      <w:r w:rsidR="002C38ED">
        <w:rPr>
          <w:rFonts w:ascii="Arial" w:hAnsi="Arial" w:cs="Arial"/>
          <w:sz w:val="24"/>
          <w:szCs w:val="24"/>
        </w:rPr>
        <w:t xml:space="preserve"> 2016</w:t>
      </w:r>
    </w:p>
    <w:p w:rsidR="004C33D5" w:rsidRPr="009B4D82" w:rsidRDefault="004C33D5" w:rsidP="00F15FD8">
      <w:pPr>
        <w:tabs>
          <w:tab w:val="center" w:pos="4535"/>
        </w:tabs>
        <w:rPr>
          <w:rFonts w:ascii="Arial" w:eastAsiaTheme="majorEastAsia" w:hAnsi="Arial" w:cs="Arial"/>
          <w:b/>
          <w:bCs/>
          <w:sz w:val="28"/>
          <w:szCs w:val="28"/>
        </w:rPr>
      </w:pPr>
      <w:r>
        <w:rPr>
          <w:rFonts w:ascii="Arial" w:hAnsi="Arial" w:cs="Arial"/>
          <w:sz w:val="20"/>
          <w:szCs w:val="20"/>
        </w:rPr>
        <w:br w:type="page"/>
      </w:r>
      <w:r w:rsidRPr="009B4D82">
        <w:rPr>
          <w:rFonts w:ascii="Arial" w:eastAsiaTheme="majorEastAsia" w:hAnsi="Arial" w:cs="Arial"/>
          <w:b/>
          <w:bCs/>
          <w:sz w:val="28"/>
          <w:szCs w:val="28"/>
        </w:rPr>
        <w:lastRenderedPageBreak/>
        <w:t>Předběžné podmínky</w:t>
      </w:r>
    </w:p>
    <w:p w:rsidR="004C33D5" w:rsidRPr="009B4D82" w:rsidRDefault="004C33D5" w:rsidP="004C33D5">
      <w:pPr>
        <w:keepNext/>
        <w:keepLines/>
        <w:spacing w:before="240" w:after="120"/>
        <w:ind w:left="576" w:hanging="576"/>
        <w:outlineLvl w:val="1"/>
        <w:rPr>
          <w:rFonts w:ascii="Arial" w:eastAsiaTheme="majorEastAsia" w:hAnsi="Arial" w:cs="Arial"/>
          <w:b/>
          <w:bCs/>
          <w:sz w:val="24"/>
          <w:szCs w:val="24"/>
        </w:rPr>
      </w:pPr>
      <w:r w:rsidRPr="009B4D82">
        <w:rPr>
          <w:rFonts w:ascii="Arial" w:eastAsiaTheme="majorEastAsia" w:hAnsi="Arial" w:cs="Arial"/>
          <w:b/>
          <w:bCs/>
          <w:sz w:val="24"/>
          <w:szCs w:val="24"/>
        </w:rPr>
        <w:t>1. Čtvrtletní reporting a mechanismus sledování</w:t>
      </w:r>
    </w:p>
    <w:p w:rsidR="004C33D5" w:rsidRPr="0031329F" w:rsidRDefault="004C33D5" w:rsidP="00B220B0">
      <w:pPr>
        <w:spacing w:after="120"/>
        <w:rPr>
          <w:rFonts w:ascii="Arial" w:hAnsi="Arial" w:cs="Arial"/>
          <w:sz w:val="20"/>
          <w:szCs w:val="20"/>
        </w:rPr>
      </w:pPr>
      <w:r w:rsidRPr="00143B70">
        <w:rPr>
          <w:rFonts w:ascii="Arial" w:hAnsi="Arial" w:cs="Arial"/>
          <w:b/>
          <w:sz w:val="20"/>
          <w:szCs w:val="20"/>
        </w:rPr>
        <w:t xml:space="preserve">Předběžné podmínky (PP) </w:t>
      </w:r>
      <w:r w:rsidR="00A43494">
        <w:rPr>
          <w:rFonts w:ascii="Arial" w:hAnsi="Arial" w:cs="Arial"/>
          <w:b/>
          <w:sz w:val="20"/>
          <w:szCs w:val="20"/>
        </w:rPr>
        <w:t xml:space="preserve">jsou </w:t>
      </w:r>
      <w:r w:rsidR="009F7D53">
        <w:rPr>
          <w:rFonts w:ascii="Arial" w:hAnsi="Arial" w:cs="Arial"/>
          <w:b/>
          <w:sz w:val="20"/>
          <w:szCs w:val="20"/>
        </w:rPr>
        <w:t xml:space="preserve">ze strany Evropské komise (EK) </w:t>
      </w:r>
      <w:r w:rsidR="00A43494">
        <w:rPr>
          <w:rFonts w:ascii="Arial" w:hAnsi="Arial" w:cs="Arial"/>
          <w:b/>
          <w:sz w:val="20"/>
          <w:szCs w:val="20"/>
        </w:rPr>
        <w:t>aktuálním a stěžejním tématem</w:t>
      </w:r>
      <w:r w:rsidRPr="0031329F">
        <w:rPr>
          <w:rFonts w:ascii="Arial" w:hAnsi="Arial" w:cs="Arial"/>
          <w:sz w:val="20"/>
          <w:szCs w:val="20"/>
        </w:rPr>
        <w:t>, kter</w:t>
      </w:r>
      <w:r w:rsidR="009F7D53">
        <w:rPr>
          <w:rFonts w:ascii="Arial" w:hAnsi="Arial" w:cs="Arial"/>
          <w:sz w:val="20"/>
          <w:szCs w:val="20"/>
        </w:rPr>
        <w:t>é</w:t>
      </w:r>
      <w:r w:rsidRPr="0031329F">
        <w:rPr>
          <w:rFonts w:ascii="Arial" w:hAnsi="Arial" w:cs="Arial"/>
          <w:sz w:val="20"/>
          <w:szCs w:val="20"/>
        </w:rPr>
        <w:t xml:space="preserve"> EK </w:t>
      </w:r>
      <w:r w:rsidR="009F7D53">
        <w:rPr>
          <w:rFonts w:ascii="Arial" w:hAnsi="Arial" w:cs="Arial"/>
          <w:sz w:val="20"/>
          <w:szCs w:val="20"/>
        </w:rPr>
        <w:t xml:space="preserve">podrobně </w:t>
      </w:r>
      <w:r w:rsidRPr="0031329F">
        <w:rPr>
          <w:rFonts w:ascii="Arial" w:hAnsi="Arial" w:cs="Arial"/>
          <w:sz w:val="20"/>
          <w:szCs w:val="20"/>
        </w:rPr>
        <w:t>sled</w:t>
      </w:r>
      <w:r w:rsidR="009F7D53">
        <w:rPr>
          <w:rFonts w:ascii="Arial" w:hAnsi="Arial" w:cs="Arial"/>
          <w:sz w:val="20"/>
          <w:szCs w:val="20"/>
        </w:rPr>
        <w:t>uje</w:t>
      </w:r>
      <w:r w:rsidRPr="0031329F">
        <w:rPr>
          <w:rFonts w:ascii="Arial" w:hAnsi="Arial" w:cs="Arial"/>
          <w:sz w:val="20"/>
          <w:szCs w:val="20"/>
        </w:rPr>
        <w:t xml:space="preserve"> a monitor</w:t>
      </w:r>
      <w:r w:rsidR="009F7D53">
        <w:rPr>
          <w:rFonts w:ascii="Arial" w:hAnsi="Arial" w:cs="Arial"/>
          <w:sz w:val="20"/>
          <w:szCs w:val="20"/>
        </w:rPr>
        <w:t>uje.</w:t>
      </w:r>
    </w:p>
    <w:p w:rsidR="00FA7D8E" w:rsidRDefault="00FA7D8E" w:rsidP="00B220B0">
      <w:pPr>
        <w:spacing w:after="120"/>
        <w:rPr>
          <w:rFonts w:ascii="Arial" w:hAnsi="Arial" w:cs="Arial"/>
          <w:sz w:val="20"/>
          <w:szCs w:val="20"/>
        </w:rPr>
      </w:pPr>
      <w:r>
        <w:rPr>
          <w:rFonts w:ascii="Arial" w:hAnsi="Arial" w:cs="Arial"/>
          <w:sz w:val="20"/>
          <w:szCs w:val="20"/>
        </w:rPr>
        <w:t>M</w:t>
      </w:r>
      <w:r w:rsidR="003B7D05">
        <w:rPr>
          <w:rFonts w:ascii="Arial" w:hAnsi="Arial" w:cs="Arial"/>
          <w:sz w:val="20"/>
          <w:szCs w:val="20"/>
        </w:rPr>
        <w:t>inisterstvo pro místní rozvoj (M</w:t>
      </w:r>
      <w:r>
        <w:rPr>
          <w:rFonts w:ascii="Arial" w:hAnsi="Arial" w:cs="Arial"/>
          <w:sz w:val="20"/>
          <w:szCs w:val="20"/>
        </w:rPr>
        <w:t>MR</w:t>
      </w:r>
      <w:r w:rsidR="003B7D05">
        <w:rPr>
          <w:rFonts w:ascii="Arial" w:hAnsi="Arial" w:cs="Arial"/>
          <w:sz w:val="20"/>
          <w:szCs w:val="20"/>
        </w:rPr>
        <w:t>)</w:t>
      </w:r>
      <w:r>
        <w:rPr>
          <w:rFonts w:ascii="Arial" w:hAnsi="Arial" w:cs="Arial"/>
          <w:sz w:val="20"/>
          <w:szCs w:val="20"/>
        </w:rPr>
        <w:t xml:space="preserve"> ve spolupráci s gestory a </w:t>
      </w:r>
      <w:proofErr w:type="spellStart"/>
      <w:r>
        <w:rPr>
          <w:rFonts w:ascii="Arial" w:hAnsi="Arial" w:cs="Arial"/>
          <w:sz w:val="20"/>
          <w:szCs w:val="20"/>
        </w:rPr>
        <w:t>spolugestory</w:t>
      </w:r>
      <w:proofErr w:type="spellEnd"/>
      <w:r>
        <w:rPr>
          <w:rFonts w:ascii="Arial" w:hAnsi="Arial" w:cs="Arial"/>
          <w:sz w:val="20"/>
          <w:szCs w:val="20"/>
        </w:rPr>
        <w:t xml:space="preserve"> </w:t>
      </w:r>
      <w:r w:rsidR="00A43494">
        <w:rPr>
          <w:rFonts w:ascii="Arial" w:hAnsi="Arial" w:cs="Arial"/>
          <w:sz w:val="20"/>
          <w:szCs w:val="20"/>
        </w:rPr>
        <w:t xml:space="preserve">PP </w:t>
      </w:r>
      <w:r>
        <w:rPr>
          <w:rFonts w:ascii="Arial" w:hAnsi="Arial" w:cs="Arial"/>
          <w:sz w:val="20"/>
          <w:szCs w:val="20"/>
        </w:rPr>
        <w:t>připravilo</w:t>
      </w:r>
      <w:r w:rsidR="00BE09DA">
        <w:rPr>
          <w:rFonts w:ascii="Arial" w:hAnsi="Arial" w:cs="Arial"/>
          <w:sz w:val="20"/>
          <w:szCs w:val="20"/>
        </w:rPr>
        <w:t> </w:t>
      </w:r>
      <w:r w:rsidR="008321C4">
        <w:rPr>
          <w:rFonts w:ascii="Arial" w:hAnsi="Arial" w:cs="Arial"/>
          <w:sz w:val="20"/>
          <w:szCs w:val="20"/>
        </w:rPr>
        <w:t xml:space="preserve">již tři </w:t>
      </w:r>
      <w:r w:rsidR="004C33D5">
        <w:rPr>
          <w:rFonts w:ascii="Arial" w:hAnsi="Arial" w:cs="Arial"/>
          <w:sz w:val="20"/>
          <w:szCs w:val="20"/>
        </w:rPr>
        <w:t xml:space="preserve">Čtvrtletní </w:t>
      </w:r>
      <w:r w:rsidR="008321C4">
        <w:rPr>
          <w:rFonts w:ascii="Arial" w:hAnsi="Arial" w:cs="Arial"/>
          <w:sz w:val="20"/>
          <w:szCs w:val="20"/>
        </w:rPr>
        <w:t xml:space="preserve">zprávy </w:t>
      </w:r>
      <w:r>
        <w:rPr>
          <w:rFonts w:ascii="Arial" w:hAnsi="Arial" w:cs="Arial"/>
          <w:sz w:val="20"/>
          <w:szCs w:val="20"/>
        </w:rPr>
        <w:t xml:space="preserve">o stavu naplňování předběžných podmínek, </w:t>
      </w:r>
      <w:r w:rsidR="008321C4">
        <w:rPr>
          <w:rFonts w:ascii="Arial" w:hAnsi="Arial" w:cs="Arial"/>
          <w:sz w:val="20"/>
          <w:szCs w:val="20"/>
        </w:rPr>
        <w:t xml:space="preserve">které monitorují </w:t>
      </w:r>
      <w:r w:rsidR="004C33D5">
        <w:rPr>
          <w:rFonts w:ascii="Arial" w:hAnsi="Arial" w:cs="Arial"/>
          <w:sz w:val="20"/>
          <w:szCs w:val="20"/>
        </w:rPr>
        <w:t>plnění předběžných podmínek</w:t>
      </w:r>
      <w:r w:rsidR="008321C4">
        <w:rPr>
          <w:rFonts w:ascii="Arial" w:hAnsi="Arial" w:cs="Arial"/>
          <w:sz w:val="20"/>
          <w:szCs w:val="20"/>
        </w:rPr>
        <w:t xml:space="preserve">, poslední Čtvrtletní zpráva monitoruje </w:t>
      </w:r>
      <w:r w:rsidR="004C33D5">
        <w:rPr>
          <w:rFonts w:ascii="Arial" w:hAnsi="Arial" w:cs="Arial"/>
          <w:sz w:val="20"/>
          <w:szCs w:val="20"/>
        </w:rPr>
        <w:t>období září - listopad 201</w:t>
      </w:r>
      <w:r w:rsidR="00BE09DA">
        <w:rPr>
          <w:rFonts w:ascii="Arial" w:hAnsi="Arial" w:cs="Arial"/>
          <w:sz w:val="20"/>
          <w:szCs w:val="20"/>
        </w:rPr>
        <w:t>5</w:t>
      </w:r>
      <w:r w:rsidR="004C33D5" w:rsidRPr="008321C4">
        <w:rPr>
          <w:rFonts w:ascii="Arial" w:hAnsi="Arial" w:cs="Arial"/>
          <w:sz w:val="20"/>
          <w:szCs w:val="20"/>
        </w:rPr>
        <w:t>.</w:t>
      </w:r>
      <w:r w:rsidR="008321C4" w:rsidRPr="008321C4">
        <w:rPr>
          <w:rFonts w:ascii="Arial" w:hAnsi="Arial" w:cs="Arial"/>
          <w:sz w:val="20"/>
          <w:szCs w:val="20"/>
        </w:rPr>
        <w:t xml:space="preserve"> Ta byla </w:t>
      </w:r>
      <w:r w:rsidR="008321C4" w:rsidRPr="008321C4">
        <w:rPr>
          <w:rFonts w:ascii="Arial" w:eastAsia="Times New Roman" w:hAnsi="Arial" w:cs="Arial"/>
          <w:sz w:val="20"/>
          <w:szCs w:val="20"/>
          <w:lang w:eastAsia="ar-SA"/>
        </w:rPr>
        <w:t>dne 13. ledna 2016 projednána vládou ČR a 15. ledna 2016 byla odeslána k posouzení Evropské komisi.</w:t>
      </w:r>
      <w:r w:rsidR="008321C4" w:rsidRPr="004304AE">
        <w:rPr>
          <w:rFonts w:eastAsia="Times New Roman"/>
          <w:sz w:val="24"/>
          <w:szCs w:val="24"/>
          <w:lang w:eastAsia="ar-SA"/>
        </w:rPr>
        <w:t xml:space="preserve"> </w:t>
      </w:r>
      <w:r w:rsidR="008321C4">
        <w:rPr>
          <w:rFonts w:ascii="Arial" w:hAnsi="Arial" w:cs="Arial"/>
          <w:sz w:val="20"/>
          <w:szCs w:val="20"/>
        </w:rPr>
        <w:t xml:space="preserve">Evropská komise zaslala k Čtvrtletní zprávě </w:t>
      </w:r>
      <w:r w:rsidR="002325A5">
        <w:rPr>
          <w:rFonts w:ascii="Arial" w:hAnsi="Arial" w:cs="Arial"/>
          <w:sz w:val="20"/>
          <w:szCs w:val="20"/>
        </w:rPr>
        <w:t xml:space="preserve">své </w:t>
      </w:r>
      <w:r w:rsidR="006574D6">
        <w:rPr>
          <w:rFonts w:ascii="Arial" w:hAnsi="Arial" w:cs="Arial"/>
          <w:sz w:val="20"/>
          <w:szCs w:val="20"/>
        </w:rPr>
        <w:t>postřehy a komentáře</w:t>
      </w:r>
      <w:r w:rsidR="002325A5">
        <w:rPr>
          <w:rFonts w:ascii="Arial" w:hAnsi="Arial" w:cs="Arial"/>
          <w:sz w:val="20"/>
          <w:szCs w:val="20"/>
        </w:rPr>
        <w:t>,</w:t>
      </w:r>
      <w:r w:rsidR="00C9463F">
        <w:rPr>
          <w:rFonts w:ascii="Arial" w:hAnsi="Arial" w:cs="Arial"/>
          <w:sz w:val="20"/>
          <w:szCs w:val="20"/>
        </w:rPr>
        <w:t xml:space="preserve"> </w:t>
      </w:r>
      <w:r w:rsidR="006574D6">
        <w:rPr>
          <w:rFonts w:ascii="Arial" w:hAnsi="Arial" w:cs="Arial"/>
          <w:sz w:val="20"/>
          <w:szCs w:val="20"/>
        </w:rPr>
        <w:t xml:space="preserve">ke kterým aktuálně probíhá mezi </w:t>
      </w:r>
      <w:r w:rsidR="00C9463F">
        <w:rPr>
          <w:rFonts w:ascii="Arial" w:hAnsi="Arial" w:cs="Arial"/>
          <w:sz w:val="20"/>
          <w:szCs w:val="20"/>
        </w:rPr>
        <w:t>EK a </w:t>
      </w:r>
      <w:r w:rsidR="006574D6">
        <w:rPr>
          <w:rFonts w:ascii="Arial" w:hAnsi="Arial" w:cs="Arial"/>
          <w:sz w:val="20"/>
          <w:szCs w:val="20"/>
        </w:rPr>
        <w:t>ČR komunikace.</w:t>
      </w:r>
      <w:r w:rsidR="002325A5">
        <w:rPr>
          <w:rFonts w:ascii="Arial" w:hAnsi="Arial" w:cs="Arial"/>
          <w:sz w:val="20"/>
          <w:szCs w:val="20"/>
        </w:rPr>
        <w:t xml:space="preserve"> </w:t>
      </w:r>
    </w:p>
    <w:p w:rsidR="003F2ECB" w:rsidRDefault="003F2ECB" w:rsidP="00B220B0">
      <w:pPr>
        <w:spacing w:after="120"/>
        <w:rPr>
          <w:rFonts w:ascii="Arial" w:hAnsi="Arial" w:cs="Arial"/>
          <w:sz w:val="20"/>
          <w:szCs w:val="20"/>
        </w:rPr>
      </w:pPr>
      <w:r w:rsidRPr="00D73A3A">
        <w:rPr>
          <w:rFonts w:ascii="Arial" w:hAnsi="Arial" w:cs="Arial"/>
          <w:sz w:val="20"/>
          <w:szCs w:val="20"/>
        </w:rPr>
        <w:t xml:space="preserve">Jak v případě deklarovaného splnění ze strany gestora předběžné podmínky, tak v případě posunů v rámci akčních plánů, je z hlediska ČR podstatná zejména zpětná vazba ze strany </w:t>
      </w:r>
      <w:r>
        <w:rPr>
          <w:rFonts w:ascii="Arial" w:hAnsi="Arial" w:cs="Arial"/>
          <w:sz w:val="20"/>
          <w:szCs w:val="20"/>
        </w:rPr>
        <w:t>EK.</w:t>
      </w:r>
    </w:p>
    <w:p w:rsidR="003F2ECB" w:rsidRDefault="003F2ECB" w:rsidP="00B220B0">
      <w:pPr>
        <w:spacing w:before="0"/>
        <w:rPr>
          <w:rFonts w:ascii="Arial" w:hAnsi="Arial" w:cs="Arial"/>
          <w:sz w:val="20"/>
          <w:szCs w:val="20"/>
        </w:rPr>
      </w:pPr>
      <w:r>
        <w:rPr>
          <w:rFonts w:ascii="Arial" w:hAnsi="Arial" w:cs="Arial"/>
          <w:sz w:val="20"/>
          <w:szCs w:val="20"/>
        </w:rPr>
        <w:t xml:space="preserve">Za splněnou lze považovat pouze tu předběžnou podmínku, která obdrží souhlasné stanovisko ze strany EK prostřednictvím systému SFC. </w:t>
      </w:r>
    </w:p>
    <w:p w:rsidR="00E07C52" w:rsidRPr="004C33D5" w:rsidRDefault="009225DA" w:rsidP="00D225A2">
      <w:pPr>
        <w:pStyle w:val="Nadpis1"/>
        <w:numPr>
          <w:ilvl w:val="0"/>
          <w:numId w:val="0"/>
        </w:numPr>
        <w:rPr>
          <w:sz w:val="24"/>
          <w:szCs w:val="24"/>
        </w:rPr>
      </w:pPr>
      <w:r>
        <w:rPr>
          <w:sz w:val="24"/>
          <w:szCs w:val="24"/>
        </w:rPr>
        <w:t>2</w:t>
      </w:r>
      <w:r w:rsidR="00D225A2">
        <w:rPr>
          <w:sz w:val="24"/>
          <w:szCs w:val="24"/>
        </w:rPr>
        <w:t xml:space="preserve">. </w:t>
      </w:r>
      <w:r w:rsidR="00E07C52" w:rsidRPr="004C33D5">
        <w:rPr>
          <w:sz w:val="24"/>
          <w:szCs w:val="24"/>
        </w:rPr>
        <w:t>Stav naplňování předběžných podmínek</w:t>
      </w:r>
      <w:bookmarkEnd w:id="3"/>
      <w:bookmarkEnd w:id="4"/>
      <w:r w:rsidR="00E07C52" w:rsidRPr="004C33D5">
        <w:rPr>
          <w:sz w:val="24"/>
          <w:szCs w:val="24"/>
        </w:rPr>
        <w:t xml:space="preserve"> </w:t>
      </w:r>
      <w:bookmarkStart w:id="5" w:name="_Toc422140948"/>
      <w:bookmarkStart w:id="6" w:name="_Toc422142611"/>
      <w:bookmarkStart w:id="7" w:name="_Toc422142879"/>
      <w:r w:rsidR="00E07C52" w:rsidRPr="004C33D5">
        <w:rPr>
          <w:sz w:val="24"/>
          <w:szCs w:val="24"/>
        </w:rPr>
        <w:t>(ke dni</w:t>
      </w:r>
      <w:r w:rsidR="00A47555" w:rsidRPr="004C33D5">
        <w:rPr>
          <w:sz w:val="24"/>
          <w:szCs w:val="24"/>
        </w:rPr>
        <w:t xml:space="preserve"> </w:t>
      </w:r>
      <w:r w:rsidR="002C38ED">
        <w:rPr>
          <w:sz w:val="24"/>
          <w:szCs w:val="24"/>
        </w:rPr>
        <w:t>11. února</w:t>
      </w:r>
      <w:r w:rsidR="004C33D5">
        <w:rPr>
          <w:sz w:val="24"/>
          <w:szCs w:val="24"/>
        </w:rPr>
        <w:t xml:space="preserve"> 2016</w:t>
      </w:r>
      <w:r w:rsidR="00E07C52" w:rsidRPr="004C33D5">
        <w:rPr>
          <w:sz w:val="24"/>
          <w:szCs w:val="24"/>
        </w:rPr>
        <w:t>)</w:t>
      </w:r>
      <w:bookmarkEnd w:id="5"/>
      <w:bookmarkEnd w:id="6"/>
      <w:bookmarkEnd w:id="7"/>
    </w:p>
    <w:p w:rsidR="006E3A73" w:rsidRDefault="006E3A73" w:rsidP="00B220B0">
      <w:pPr>
        <w:tabs>
          <w:tab w:val="left" w:pos="7230"/>
        </w:tabs>
        <w:spacing w:before="0" w:after="240"/>
        <w:contextualSpacing/>
        <w:rPr>
          <w:rFonts w:ascii="Arial" w:hAnsi="Arial" w:cs="Arial"/>
          <w:sz w:val="20"/>
          <w:szCs w:val="20"/>
          <w:lang w:eastAsia="en-US"/>
        </w:rPr>
      </w:pPr>
      <w:r w:rsidRPr="006E3A73">
        <w:rPr>
          <w:rFonts w:ascii="Arial" w:hAnsi="Arial" w:cs="Arial"/>
          <w:sz w:val="20"/>
          <w:szCs w:val="20"/>
          <w:lang w:eastAsia="en-US"/>
        </w:rPr>
        <w:t xml:space="preserve">V tuto chvíli evidujeme 27 splněných předběžných podmínek (z toho </w:t>
      </w:r>
      <w:r w:rsidR="00F11ED5">
        <w:rPr>
          <w:rFonts w:ascii="Arial" w:hAnsi="Arial" w:cs="Arial"/>
          <w:sz w:val="20"/>
          <w:szCs w:val="20"/>
          <w:lang w:eastAsia="en-US"/>
        </w:rPr>
        <w:t>20</w:t>
      </w:r>
      <w:r w:rsidRPr="006E3A73">
        <w:rPr>
          <w:rFonts w:ascii="Arial" w:hAnsi="Arial" w:cs="Arial"/>
          <w:sz w:val="20"/>
          <w:szCs w:val="20"/>
          <w:lang w:eastAsia="en-US"/>
        </w:rPr>
        <w:t xml:space="preserve"> verifikováno EK), 12 částečně splněných předběžných podmínek a jednu nesplněnou předběžnou podmínku.</w:t>
      </w:r>
      <w:r>
        <w:rPr>
          <w:rFonts w:ascii="Arial" w:hAnsi="Arial" w:cs="Arial"/>
          <w:sz w:val="20"/>
          <w:szCs w:val="20"/>
          <w:lang w:eastAsia="en-US"/>
        </w:rPr>
        <w:t xml:space="preserve"> </w:t>
      </w:r>
    </w:p>
    <w:p w:rsidR="00537301" w:rsidRDefault="00537301" w:rsidP="00B220B0">
      <w:pPr>
        <w:tabs>
          <w:tab w:val="left" w:pos="7230"/>
        </w:tabs>
        <w:spacing w:before="0" w:after="240"/>
        <w:contextualSpacing/>
        <w:rPr>
          <w:rFonts w:ascii="Arial" w:hAnsi="Arial" w:cs="Arial"/>
          <w:sz w:val="20"/>
          <w:szCs w:val="20"/>
          <w:lang w:eastAsia="en-US"/>
        </w:rPr>
      </w:pPr>
    </w:p>
    <w:p w:rsidR="00CB13B9" w:rsidRDefault="004C33D5" w:rsidP="00B220B0">
      <w:pPr>
        <w:tabs>
          <w:tab w:val="left" w:pos="7230"/>
        </w:tabs>
        <w:spacing w:before="0" w:after="240"/>
        <w:contextualSpacing/>
        <w:rPr>
          <w:rFonts w:ascii="Arial" w:hAnsi="Arial" w:cs="Arial"/>
          <w:sz w:val="20"/>
          <w:szCs w:val="20"/>
          <w:lang w:eastAsia="en-US"/>
        </w:rPr>
      </w:pPr>
      <w:r w:rsidRPr="0082540E">
        <w:rPr>
          <w:rFonts w:ascii="Arial" w:hAnsi="Arial" w:cs="Arial"/>
          <w:sz w:val="20"/>
          <w:szCs w:val="20"/>
          <w:lang w:eastAsia="en-US"/>
        </w:rPr>
        <w:t>Míra naplňování odráží u ještě neverifikovaných předběžných podmínek výchozí stanovisko ČR vůči</w:t>
      </w:r>
      <w:r w:rsidR="00182D05">
        <w:rPr>
          <w:rFonts w:ascii="Arial" w:hAnsi="Arial" w:cs="Arial"/>
          <w:sz w:val="20"/>
          <w:szCs w:val="20"/>
          <w:lang w:eastAsia="en-US"/>
        </w:rPr>
        <w:t> </w:t>
      </w:r>
      <w:r w:rsidRPr="0082540E">
        <w:rPr>
          <w:rFonts w:ascii="Arial" w:hAnsi="Arial" w:cs="Arial"/>
          <w:sz w:val="20"/>
          <w:szCs w:val="20"/>
          <w:lang w:eastAsia="en-US"/>
        </w:rPr>
        <w:t xml:space="preserve">EK, nicméně jak je uvedeno výše, konečné posouzení splnění je plně v gesci EK. </w:t>
      </w:r>
    </w:p>
    <w:p w:rsidR="003E2E7F" w:rsidRDefault="003E2E7F" w:rsidP="00B220B0">
      <w:pPr>
        <w:spacing w:before="0"/>
        <w:rPr>
          <w:rFonts w:ascii="Arial" w:hAnsi="Arial" w:cs="Arial"/>
          <w:b/>
          <w:sz w:val="20"/>
          <w:szCs w:val="20"/>
        </w:rPr>
      </w:pPr>
    </w:p>
    <w:p w:rsidR="002E5C0A" w:rsidRDefault="00B220B0" w:rsidP="00B220B0">
      <w:pPr>
        <w:spacing w:before="0"/>
        <w:rPr>
          <w:rFonts w:ascii="Arial" w:hAnsi="Arial" w:cs="Arial"/>
          <w:sz w:val="20"/>
          <w:szCs w:val="20"/>
        </w:rPr>
      </w:pPr>
      <w:r>
        <w:rPr>
          <w:rFonts w:ascii="Arial" w:hAnsi="Arial" w:cs="Arial"/>
          <w:sz w:val="20"/>
          <w:szCs w:val="20"/>
        </w:rPr>
        <w:t xml:space="preserve">Co se týče </w:t>
      </w:r>
      <w:r w:rsidR="00E80E33">
        <w:rPr>
          <w:rFonts w:ascii="Arial" w:hAnsi="Arial" w:cs="Arial"/>
          <w:b/>
          <w:sz w:val="20"/>
          <w:szCs w:val="20"/>
        </w:rPr>
        <w:t>tematických předběžných podmínek</w:t>
      </w:r>
      <w:r w:rsidR="00435B78">
        <w:rPr>
          <w:rFonts w:ascii="Arial" w:hAnsi="Arial" w:cs="Arial"/>
          <w:b/>
          <w:sz w:val="20"/>
          <w:szCs w:val="20"/>
        </w:rPr>
        <w:t>,</w:t>
      </w:r>
      <w:r w:rsidR="00E80E33">
        <w:rPr>
          <w:rFonts w:ascii="Arial" w:hAnsi="Arial" w:cs="Arial"/>
          <w:b/>
          <w:sz w:val="20"/>
          <w:szCs w:val="20"/>
        </w:rPr>
        <w:t xml:space="preserve"> </w:t>
      </w:r>
      <w:r w:rsidR="00E02E20">
        <w:rPr>
          <w:rFonts w:ascii="Arial" w:hAnsi="Arial" w:cs="Arial"/>
          <w:b/>
          <w:sz w:val="20"/>
          <w:szCs w:val="20"/>
        </w:rPr>
        <w:t xml:space="preserve">ve </w:t>
      </w:r>
      <w:r w:rsidR="00AB6C75">
        <w:rPr>
          <w:rFonts w:ascii="Arial" w:hAnsi="Arial" w:cs="Arial"/>
          <w:b/>
          <w:sz w:val="20"/>
          <w:szCs w:val="20"/>
        </w:rPr>
        <w:t>f</w:t>
      </w:r>
      <w:r w:rsidR="00CB13B9" w:rsidRPr="002F50E2">
        <w:rPr>
          <w:rFonts w:ascii="Arial" w:hAnsi="Arial" w:cs="Arial"/>
          <w:b/>
          <w:sz w:val="20"/>
          <w:szCs w:val="20"/>
        </w:rPr>
        <w:t>ormální</w:t>
      </w:r>
      <w:r w:rsidR="00E02E20">
        <w:rPr>
          <w:rFonts w:ascii="Arial" w:hAnsi="Arial" w:cs="Arial"/>
          <w:b/>
          <w:sz w:val="20"/>
          <w:szCs w:val="20"/>
        </w:rPr>
        <w:t>m</w:t>
      </w:r>
      <w:r w:rsidR="00CB13B9" w:rsidRPr="002F50E2">
        <w:rPr>
          <w:rFonts w:ascii="Arial" w:hAnsi="Arial" w:cs="Arial"/>
          <w:b/>
          <w:sz w:val="20"/>
          <w:szCs w:val="20"/>
        </w:rPr>
        <w:t xml:space="preserve"> proces</w:t>
      </w:r>
      <w:r w:rsidR="00E02E20">
        <w:rPr>
          <w:rFonts w:ascii="Arial" w:hAnsi="Arial" w:cs="Arial"/>
          <w:b/>
          <w:sz w:val="20"/>
          <w:szCs w:val="20"/>
        </w:rPr>
        <w:t>u</w:t>
      </w:r>
      <w:r w:rsidR="00CB13B9" w:rsidRPr="002F50E2">
        <w:rPr>
          <w:rFonts w:ascii="Arial" w:hAnsi="Arial" w:cs="Arial"/>
          <w:b/>
          <w:sz w:val="20"/>
          <w:szCs w:val="20"/>
        </w:rPr>
        <w:t xml:space="preserve"> verifikace</w:t>
      </w:r>
      <w:r w:rsidR="000A5F70">
        <w:rPr>
          <w:rFonts w:ascii="Arial" w:hAnsi="Arial" w:cs="Arial"/>
          <w:b/>
          <w:sz w:val="20"/>
          <w:szCs w:val="20"/>
        </w:rPr>
        <w:t xml:space="preserve">, </w:t>
      </w:r>
      <w:r w:rsidR="000A5F70" w:rsidRPr="00606FBB">
        <w:rPr>
          <w:rFonts w:ascii="Arial" w:hAnsi="Arial" w:cs="Arial"/>
          <w:sz w:val="20"/>
          <w:szCs w:val="20"/>
        </w:rPr>
        <w:t xml:space="preserve">a </w:t>
      </w:r>
      <w:r w:rsidR="000A5F70" w:rsidRPr="00C9463F">
        <w:rPr>
          <w:rFonts w:ascii="Arial" w:hAnsi="Arial" w:cs="Arial"/>
          <w:sz w:val="20"/>
          <w:szCs w:val="20"/>
        </w:rPr>
        <w:t>tedy</w:t>
      </w:r>
      <w:r w:rsidR="00CB13B9" w:rsidRPr="00C9463F">
        <w:rPr>
          <w:rFonts w:ascii="Arial" w:hAnsi="Arial" w:cs="Arial"/>
          <w:sz w:val="20"/>
          <w:szCs w:val="20"/>
        </w:rPr>
        <w:t xml:space="preserve"> </w:t>
      </w:r>
      <w:r w:rsidR="000A45EE" w:rsidRPr="00C9463F">
        <w:rPr>
          <w:rFonts w:ascii="Arial" w:hAnsi="Arial" w:cs="Arial"/>
          <w:sz w:val="20"/>
          <w:szCs w:val="20"/>
        </w:rPr>
        <w:t>nejdále v procesu plnění PP se nachází tyto</w:t>
      </w:r>
      <w:r w:rsidR="004059E9" w:rsidRPr="00C9463F">
        <w:rPr>
          <w:rFonts w:ascii="Arial" w:hAnsi="Arial" w:cs="Arial"/>
          <w:sz w:val="20"/>
          <w:szCs w:val="20"/>
        </w:rPr>
        <w:t xml:space="preserve"> splněné </w:t>
      </w:r>
      <w:r w:rsidR="00382079" w:rsidRPr="00C9463F">
        <w:rPr>
          <w:rFonts w:ascii="Arial" w:hAnsi="Arial" w:cs="Arial"/>
          <w:sz w:val="20"/>
          <w:szCs w:val="20"/>
        </w:rPr>
        <w:t>předběžné podmínky</w:t>
      </w:r>
      <w:r w:rsidR="00796DCB" w:rsidRPr="00C9463F">
        <w:rPr>
          <w:rFonts w:ascii="Arial" w:hAnsi="Arial" w:cs="Arial"/>
          <w:sz w:val="20"/>
          <w:szCs w:val="20"/>
        </w:rPr>
        <w:t xml:space="preserve"> na národní úrovni</w:t>
      </w:r>
      <w:r w:rsidR="00382079" w:rsidRPr="00C9463F">
        <w:rPr>
          <w:rFonts w:ascii="Arial" w:hAnsi="Arial" w:cs="Arial"/>
          <w:sz w:val="20"/>
          <w:szCs w:val="20"/>
        </w:rPr>
        <w:t>:</w:t>
      </w:r>
    </w:p>
    <w:p w:rsidR="00C9463F" w:rsidRPr="00C9463F" w:rsidRDefault="00C9463F" w:rsidP="00C9463F">
      <w:pPr>
        <w:pStyle w:val="Odstavecseseznamem"/>
        <w:numPr>
          <w:ilvl w:val="0"/>
          <w:numId w:val="80"/>
        </w:numPr>
        <w:spacing w:before="0"/>
        <w:ind w:left="284" w:hanging="224"/>
        <w:rPr>
          <w:rFonts w:ascii="Arial" w:hAnsi="Arial" w:cs="Arial"/>
          <w:sz w:val="20"/>
          <w:szCs w:val="20"/>
        </w:rPr>
      </w:pPr>
      <w:r w:rsidRPr="00606FBB">
        <w:rPr>
          <w:rFonts w:ascii="Arial" w:hAnsi="Arial" w:cs="Arial"/>
          <w:sz w:val="20"/>
          <w:szCs w:val="20"/>
        </w:rPr>
        <w:t>P</w:t>
      </w:r>
      <w:r>
        <w:rPr>
          <w:rFonts w:ascii="Arial" w:hAnsi="Arial" w:cs="Arial"/>
          <w:sz w:val="20"/>
          <w:szCs w:val="20"/>
        </w:rPr>
        <w:t>P</w:t>
      </w:r>
      <w:r w:rsidRPr="00606FBB">
        <w:rPr>
          <w:rFonts w:ascii="Arial" w:hAnsi="Arial" w:cs="Arial"/>
          <w:sz w:val="20"/>
          <w:szCs w:val="20"/>
        </w:rPr>
        <w:t xml:space="preserve"> </w:t>
      </w:r>
      <w:r w:rsidRPr="00606FBB">
        <w:rPr>
          <w:rFonts w:ascii="Arial" w:hAnsi="Arial" w:cs="Arial"/>
          <w:b/>
          <w:sz w:val="20"/>
          <w:szCs w:val="20"/>
        </w:rPr>
        <w:t xml:space="preserve">10.1 Ukončování školní docházky </w:t>
      </w:r>
      <w:r w:rsidRPr="00382079">
        <w:rPr>
          <w:rFonts w:ascii="Arial" w:hAnsi="Arial" w:cs="Arial"/>
          <w:sz w:val="20"/>
          <w:szCs w:val="20"/>
        </w:rPr>
        <w:t xml:space="preserve">a </w:t>
      </w:r>
      <w:r>
        <w:rPr>
          <w:rFonts w:ascii="Arial" w:hAnsi="Arial" w:cs="Arial"/>
          <w:sz w:val="20"/>
          <w:szCs w:val="20"/>
        </w:rPr>
        <w:t xml:space="preserve">PP </w:t>
      </w:r>
      <w:r w:rsidRPr="00606FBB">
        <w:rPr>
          <w:rFonts w:ascii="Arial" w:hAnsi="Arial" w:cs="Arial"/>
          <w:b/>
          <w:sz w:val="20"/>
          <w:szCs w:val="20"/>
        </w:rPr>
        <w:t>10.3 Celoživotní učení,</w:t>
      </w:r>
      <w:r>
        <w:rPr>
          <w:rFonts w:ascii="Arial" w:hAnsi="Arial" w:cs="Arial"/>
          <w:sz w:val="20"/>
          <w:szCs w:val="20"/>
        </w:rPr>
        <w:t xml:space="preserve"> </w:t>
      </w:r>
      <w:r w:rsidRPr="00606FBB">
        <w:rPr>
          <w:rFonts w:ascii="Arial" w:hAnsi="Arial" w:cs="Arial"/>
          <w:sz w:val="20"/>
          <w:szCs w:val="20"/>
        </w:rPr>
        <w:t>byly splněny schválením Akčního plánu pro </w:t>
      </w:r>
      <w:proofErr w:type="spellStart"/>
      <w:r w:rsidRPr="00606FBB">
        <w:rPr>
          <w:rFonts w:ascii="Arial" w:hAnsi="Arial" w:cs="Arial"/>
          <w:sz w:val="20"/>
          <w:szCs w:val="20"/>
        </w:rPr>
        <w:t>inkluzivní</w:t>
      </w:r>
      <w:proofErr w:type="spellEnd"/>
      <w:r w:rsidRPr="00606FBB">
        <w:rPr>
          <w:rFonts w:ascii="Arial" w:hAnsi="Arial" w:cs="Arial"/>
          <w:sz w:val="20"/>
          <w:szCs w:val="20"/>
        </w:rPr>
        <w:t xml:space="preserve"> vzdělávání na roky 2016 – 2018, který byl do</w:t>
      </w:r>
      <w:r>
        <w:rPr>
          <w:rFonts w:ascii="Arial" w:hAnsi="Arial" w:cs="Arial"/>
          <w:sz w:val="20"/>
          <w:szCs w:val="20"/>
        </w:rPr>
        <w:t> </w:t>
      </w:r>
      <w:r w:rsidRPr="00606FBB">
        <w:rPr>
          <w:rFonts w:ascii="Arial" w:hAnsi="Arial" w:cs="Arial"/>
          <w:sz w:val="20"/>
          <w:szCs w:val="20"/>
        </w:rPr>
        <w:t xml:space="preserve">SFC vložen v červenci 2015. K  PP </w:t>
      </w:r>
      <w:r>
        <w:rPr>
          <w:rFonts w:ascii="Arial" w:hAnsi="Arial" w:cs="Arial"/>
          <w:sz w:val="20"/>
          <w:szCs w:val="20"/>
        </w:rPr>
        <w:t xml:space="preserve">10.1 stále ještě probíhá </w:t>
      </w:r>
      <w:r w:rsidRPr="00606FBB">
        <w:rPr>
          <w:rFonts w:ascii="Arial" w:hAnsi="Arial" w:cs="Arial"/>
          <w:sz w:val="20"/>
          <w:szCs w:val="20"/>
        </w:rPr>
        <w:t>intenzivní komunikace mezi</w:t>
      </w:r>
      <w:r>
        <w:rPr>
          <w:rFonts w:ascii="Arial" w:hAnsi="Arial" w:cs="Arial"/>
          <w:sz w:val="20"/>
          <w:szCs w:val="20"/>
        </w:rPr>
        <w:t> ministerstvem školství, mládeže a tělovýchovy (</w:t>
      </w:r>
      <w:r w:rsidRPr="00606FBB">
        <w:rPr>
          <w:rFonts w:ascii="Arial" w:hAnsi="Arial" w:cs="Arial"/>
          <w:sz w:val="20"/>
          <w:szCs w:val="20"/>
        </w:rPr>
        <w:t>MŠMT</w:t>
      </w:r>
      <w:r>
        <w:rPr>
          <w:rFonts w:ascii="Arial" w:hAnsi="Arial" w:cs="Arial"/>
          <w:sz w:val="20"/>
          <w:szCs w:val="20"/>
        </w:rPr>
        <w:t>)</w:t>
      </w:r>
      <w:r w:rsidRPr="00606FBB">
        <w:rPr>
          <w:rFonts w:ascii="Arial" w:hAnsi="Arial" w:cs="Arial"/>
          <w:sz w:val="20"/>
          <w:szCs w:val="20"/>
        </w:rPr>
        <w:t xml:space="preserve"> a</w:t>
      </w:r>
      <w:r>
        <w:rPr>
          <w:rFonts w:ascii="Arial" w:hAnsi="Arial" w:cs="Arial"/>
          <w:sz w:val="20"/>
          <w:szCs w:val="20"/>
        </w:rPr>
        <w:t> </w:t>
      </w:r>
      <w:r w:rsidRPr="00606FBB">
        <w:rPr>
          <w:rFonts w:ascii="Arial" w:hAnsi="Arial" w:cs="Arial"/>
          <w:sz w:val="20"/>
          <w:szCs w:val="20"/>
        </w:rPr>
        <w:t>Evropskou komisí</w:t>
      </w:r>
      <w:r>
        <w:rPr>
          <w:rFonts w:ascii="Arial" w:hAnsi="Arial" w:cs="Arial"/>
          <w:sz w:val="20"/>
          <w:szCs w:val="20"/>
        </w:rPr>
        <w:t>, u které bude nutné dořešit přípravné třídy.</w:t>
      </w:r>
    </w:p>
    <w:p w:rsidR="00C9463F" w:rsidRPr="00C9463F" w:rsidRDefault="00C9463F" w:rsidP="00C9463F">
      <w:pPr>
        <w:pStyle w:val="Odstavecseseznamem"/>
        <w:numPr>
          <w:ilvl w:val="0"/>
          <w:numId w:val="80"/>
        </w:numPr>
        <w:spacing w:before="0"/>
        <w:ind w:left="284" w:hanging="224"/>
        <w:rPr>
          <w:rFonts w:ascii="Arial" w:hAnsi="Arial" w:cs="Arial"/>
          <w:sz w:val="20"/>
          <w:szCs w:val="20"/>
        </w:rPr>
      </w:pPr>
      <w:r>
        <w:rPr>
          <w:rFonts w:ascii="Arial" w:hAnsi="Arial" w:cs="Arial"/>
          <w:sz w:val="20"/>
          <w:szCs w:val="20"/>
        </w:rPr>
        <w:t xml:space="preserve">PP </w:t>
      </w:r>
      <w:r w:rsidRPr="00C9463F">
        <w:rPr>
          <w:rFonts w:ascii="Arial" w:hAnsi="Arial" w:cs="Arial"/>
          <w:b/>
          <w:sz w:val="20"/>
          <w:szCs w:val="20"/>
        </w:rPr>
        <w:t>10.3</w:t>
      </w:r>
      <w:r>
        <w:rPr>
          <w:rFonts w:ascii="Arial" w:hAnsi="Arial" w:cs="Arial"/>
          <w:sz w:val="20"/>
          <w:szCs w:val="20"/>
        </w:rPr>
        <w:t xml:space="preserve"> </w:t>
      </w:r>
      <w:r w:rsidRPr="00BF4B2C">
        <w:rPr>
          <w:rFonts w:ascii="Arial" w:hAnsi="Arial" w:cs="Arial"/>
          <w:b/>
          <w:sz w:val="20"/>
          <w:szCs w:val="20"/>
        </w:rPr>
        <w:t xml:space="preserve">Celoživotní učení </w:t>
      </w:r>
      <w:r>
        <w:rPr>
          <w:rFonts w:ascii="Arial" w:hAnsi="Arial" w:cs="Arial"/>
          <w:b/>
          <w:sz w:val="20"/>
          <w:szCs w:val="20"/>
        </w:rPr>
        <w:t>byla</w:t>
      </w:r>
      <w:r w:rsidRPr="00BF4B2C">
        <w:rPr>
          <w:rFonts w:ascii="Arial" w:hAnsi="Arial" w:cs="Arial"/>
          <w:b/>
          <w:sz w:val="20"/>
          <w:szCs w:val="20"/>
        </w:rPr>
        <w:t xml:space="preserve"> formálně verifikována ze strany EK</w:t>
      </w:r>
      <w:r>
        <w:rPr>
          <w:rFonts w:ascii="Arial" w:hAnsi="Arial" w:cs="Arial"/>
          <w:b/>
          <w:sz w:val="20"/>
          <w:szCs w:val="20"/>
        </w:rPr>
        <w:t xml:space="preserve"> na konci ledna 2016.</w:t>
      </w:r>
    </w:p>
    <w:p w:rsidR="0004608D" w:rsidRDefault="0004608D" w:rsidP="00C9463F">
      <w:pPr>
        <w:pStyle w:val="Odstavecseseznamem"/>
        <w:numPr>
          <w:ilvl w:val="0"/>
          <w:numId w:val="80"/>
        </w:numPr>
        <w:spacing w:before="0"/>
        <w:ind w:left="284" w:hanging="224"/>
        <w:rPr>
          <w:rFonts w:ascii="Arial" w:hAnsi="Arial" w:cs="Arial"/>
          <w:sz w:val="20"/>
          <w:szCs w:val="20"/>
        </w:rPr>
      </w:pPr>
      <w:r>
        <w:rPr>
          <w:rFonts w:ascii="Arial" w:hAnsi="Arial" w:cs="Arial"/>
          <w:sz w:val="20"/>
          <w:szCs w:val="20"/>
        </w:rPr>
        <w:t>D</w:t>
      </w:r>
      <w:r w:rsidRPr="00606FBB">
        <w:rPr>
          <w:rFonts w:ascii="Arial" w:hAnsi="Arial" w:cs="Arial"/>
          <w:sz w:val="20"/>
          <w:szCs w:val="20"/>
        </w:rPr>
        <w:t>ne 18. listopadu 2015 byl do systému SFC vložen dokument Strategie digitální gramot</w:t>
      </w:r>
      <w:r>
        <w:rPr>
          <w:rFonts w:ascii="Arial" w:hAnsi="Arial" w:cs="Arial"/>
          <w:sz w:val="20"/>
          <w:szCs w:val="20"/>
        </w:rPr>
        <w:t xml:space="preserve">nosti ČR na období 2015 – 2020 </w:t>
      </w:r>
      <w:r w:rsidRPr="00606FBB">
        <w:rPr>
          <w:rFonts w:ascii="Arial" w:hAnsi="Arial" w:cs="Arial"/>
          <w:sz w:val="20"/>
          <w:szCs w:val="20"/>
        </w:rPr>
        <w:t xml:space="preserve">dokazující splnění </w:t>
      </w:r>
      <w:r>
        <w:rPr>
          <w:rFonts w:ascii="Arial" w:hAnsi="Arial" w:cs="Arial"/>
          <w:sz w:val="20"/>
          <w:szCs w:val="20"/>
        </w:rPr>
        <w:t>PP</w:t>
      </w:r>
      <w:r w:rsidRPr="00606FBB">
        <w:rPr>
          <w:rFonts w:ascii="Arial" w:hAnsi="Arial" w:cs="Arial"/>
          <w:sz w:val="20"/>
          <w:szCs w:val="20"/>
        </w:rPr>
        <w:t xml:space="preserve"> </w:t>
      </w:r>
      <w:r w:rsidRPr="00606FBB">
        <w:rPr>
          <w:rFonts w:ascii="Arial" w:hAnsi="Arial" w:cs="Arial"/>
          <w:b/>
          <w:sz w:val="20"/>
          <w:szCs w:val="20"/>
        </w:rPr>
        <w:t>2.1</w:t>
      </w:r>
      <w:r w:rsidRPr="00606FBB">
        <w:rPr>
          <w:rFonts w:ascii="Arial" w:hAnsi="Arial" w:cs="Arial"/>
          <w:sz w:val="20"/>
          <w:szCs w:val="20"/>
        </w:rPr>
        <w:t xml:space="preserve"> </w:t>
      </w:r>
      <w:r w:rsidRPr="00606FBB">
        <w:rPr>
          <w:rFonts w:ascii="Arial" w:hAnsi="Arial" w:cs="Arial"/>
          <w:b/>
          <w:sz w:val="20"/>
          <w:szCs w:val="20"/>
        </w:rPr>
        <w:t>Digitální růst</w:t>
      </w:r>
      <w:r>
        <w:rPr>
          <w:rFonts w:ascii="Arial" w:hAnsi="Arial" w:cs="Arial"/>
          <w:sz w:val="20"/>
          <w:szCs w:val="20"/>
        </w:rPr>
        <w:t xml:space="preserve">. </w:t>
      </w:r>
      <w:r w:rsidR="00F11ED5">
        <w:rPr>
          <w:rFonts w:ascii="Arial" w:hAnsi="Arial" w:cs="Arial"/>
          <w:sz w:val="20"/>
          <w:szCs w:val="20"/>
        </w:rPr>
        <w:t xml:space="preserve">V </w:t>
      </w:r>
      <w:r>
        <w:rPr>
          <w:rFonts w:ascii="Arial" w:hAnsi="Arial" w:cs="Arial"/>
          <w:sz w:val="20"/>
          <w:szCs w:val="20"/>
        </w:rPr>
        <w:t xml:space="preserve">průběhu února 2016 </w:t>
      </w:r>
      <w:r w:rsidR="00B220B0">
        <w:rPr>
          <w:rFonts w:ascii="Arial" w:hAnsi="Arial" w:cs="Arial"/>
          <w:sz w:val="20"/>
          <w:szCs w:val="20"/>
        </w:rPr>
        <w:t>se </w:t>
      </w:r>
      <w:r>
        <w:rPr>
          <w:rFonts w:ascii="Arial" w:hAnsi="Arial" w:cs="Arial"/>
          <w:sz w:val="20"/>
          <w:szCs w:val="20"/>
        </w:rPr>
        <w:t xml:space="preserve">očekává </w:t>
      </w:r>
      <w:r w:rsidR="000329DF">
        <w:rPr>
          <w:rFonts w:ascii="Arial" w:hAnsi="Arial" w:cs="Arial"/>
          <w:sz w:val="20"/>
          <w:szCs w:val="20"/>
        </w:rPr>
        <w:t xml:space="preserve">reakce </w:t>
      </w:r>
      <w:r>
        <w:rPr>
          <w:rFonts w:ascii="Arial" w:hAnsi="Arial" w:cs="Arial"/>
          <w:sz w:val="20"/>
          <w:szCs w:val="20"/>
        </w:rPr>
        <w:t>EK</w:t>
      </w:r>
      <w:r w:rsidR="003B7D05">
        <w:rPr>
          <w:rFonts w:ascii="Arial" w:hAnsi="Arial" w:cs="Arial"/>
          <w:sz w:val="20"/>
          <w:szCs w:val="20"/>
        </w:rPr>
        <w:t>.</w:t>
      </w:r>
    </w:p>
    <w:p w:rsidR="0004608D" w:rsidRDefault="0004608D" w:rsidP="00C9463F">
      <w:pPr>
        <w:pStyle w:val="Odstavecseseznamem"/>
        <w:numPr>
          <w:ilvl w:val="0"/>
          <w:numId w:val="80"/>
        </w:numPr>
        <w:spacing w:before="0"/>
        <w:ind w:left="284" w:hanging="224"/>
        <w:rPr>
          <w:rFonts w:ascii="Arial" w:hAnsi="Arial" w:cs="Arial"/>
          <w:sz w:val="20"/>
          <w:szCs w:val="20"/>
        </w:rPr>
      </w:pPr>
      <w:r w:rsidRPr="0030202D">
        <w:rPr>
          <w:rFonts w:ascii="Arial" w:hAnsi="Arial" w:cs="Arial"/>
          <w:sz w:val="20"/>
          <w:szCs w:val="20"/>
        </w:rPr>
        <w:t xml:space="preserve">K naplnění na národní úrovni došlo u PP </w:t>
      </w:r>
      <w:r w:rsidRPr="00027DAC">
        <w:rPr>
          <w:rFonts w:ascii="Arial" w:hAnsi="Arial" w:cs="Arial"/>
          <w:b/>
          <w:sz w:val="20"/>
          <w:szCs w:val="20"/>
        </w:rPr>
        <w:t>4.1 Energetická účinnost</w:t>
      </w:r>
      <w:r w:rsidRPr="0030202D">
        <w:rPr>
          <w:rFonts w:ascii="Arial" w:hAnsi="Arial" w:cs="Arial"/>
          <w:sz w:val="20"/>
          <w:szCs w:val="20"/>
        </w:rPr>
        <w:t>, a to nabytím účinnosti energetického zákona (zákon č. 458/2000 Sb.)</w:t>
      </w:r>
      <w:r w:rsidRPr="00027DAC">
        <w:rPr>
          <w:rFonts w:ascii="Arial" w:hAnsi="Arial" w:cs="Arial"/>
          <w:sz w:val="20"/>
          <w:szCs w:val="20"/>
        </w:rPr>
        <w:t xml:space="preserve"> dne 1. ledna 2016. Dne 8. ledna 2016 byl zahájen proces formální verifi</w:t>
      </w:r>
      <w:r w:rsidRPr="0083718A">
        <w:rPr>
          <w:rFonts w:ascii="Arial" w:hAnsi="Arial" w:cs="Arial"/>
          <w:sz w:val="20"/>
          <w:szCs w:val="20"/>
        </w:rPr>
        <w:t>kace, a to vložením všech relevantních dokumentů prokazující</w:t>
      </w:r>
      <w:r>
        <w:rPr>
          <w:rFonts w:ascii="Arial" w:hAnsi="Arial" w:cs="Arial"/>
          <w:sz w:val="20"/>
          <w:szCs w:val="20"/>
        </w:rPr>
        <w:t xml:space="preserve">ch splnění </w:t>
      </w:r>
      <w:r w:rsidR="000329DF">
        <w:rPr>
          <w:rFonts w:ascii="Arial" w:hAnsi="Arial" w:cs="Arial"/>
          <w:sz w:val="20"/>
          <w:szCs w:val="20"/>
        </w:rPr>
        <w:t xml:space="preserve">PP </w:t>
      </w:r>
      <w:r>
        <w:rPr>
          <w:rFonts w:ascii="Arial" w:hAnsi="Arial" w:cs="Arial"/>
          <w:sz w:val="20"/>
          <w:szCs w:val="20"/>
        </w:rPr>
        <w:t>d</w:t>
      </w:r>
      <w:r w:rsidR="00B220B0">
        <w:rPr>
          <w:rFonts w:ascii="Arial" w:hAnsi="Arial" w:cs="Arial"/>
          <w:sz w:val="20"/>
          <w:szCs w:val="20"/>
        </w:rPr>
        <w:t>o </w:t>
      </w:r>
      <w:r>
        <w:rPr>
          <w:rFonts w:ascii="Arial" w:hAnsi="Arial" w:cs="Arial"/>
          <w:sz w:val="20"/>
          <w:szCs w:val="20"/>
        </w:rPr>
        <w:t xml:space="preserve">systému </w:t>
      </w:r>
      <w:r w:rsidRPr="0030202D">
        <w:rPr>
          <w:rFonts w:ascii="Arial" w:hAnsi="Arial" w:cs="Arial"/>
          <w:sz w:val="20"/>
          <w:szCs w:val="20"/>
        </w:rPr>
        <w:t>SFC.</w:t>
      </w:r>
    </w:p>
    <w:p w:rsidR="0004608D" w:rsidRDefault="0004608D" w:rsidP="00C9463F">
      <w:pPr>
        <w:pStyle w:val="Odstavecseseznamem"/>
        <w:numPr>
          <w:ilvl w:val="0"/>
          <w:numId w:val="80"/>
        </w:numPr>
        <w:spacing w:before="0"/>
        <w:ind w:left="284" w:hanging="224"/>
        <w:rPr>
          <w:rFonts w:ascii="Arial" w:hAnsi="Arial" w:cs="Arial"/>
          <w:sz w:val="20"/>
          <w:szCs w:val="20"/>
        </w:rPr>
      </w:pPr>
      <w:r w:rsidRPr="00027DAC">
        <w:rPr>
          <w:rFonts w:ascii="Arial" w:hAnsi="Arial" w:cs="Arial"/>
          <w:sz w:val="20"/>
          <w:szCs w:val="20"/>
        </w:rPr>
        <w:t>Schválení Plánů povodí a Plánů pro z</w:t>
      </w:r>
      <w:r w:rsidR="003B7D05">
        <w:rPr>
          <w:rFonts w:ascii="Arial" w:hAnsi="Arial" w:cs="Arial"/>
          <w:sz w:val="20"/>
          <w:szCs w:val="20"/>
        </w:rPr>
        <w:t>vládání povodňových rizik</w:t>
      </w:r>
      <w:r w:rsidRPr="00027DAC">
        <w:rPr>
          <w:rFonts w:ascii="Arial" w:hAnsi="Arial" w:cs="Arial"/>
          <w:sz w:val="20"/>
          <w:szCs w:val="20"/>
        </w:rPr>
        <w:t xml:space="preserve"> spadá do naplňování PP </w:t>
      </w:r>
      <w:r w:rsidR="00B220B0">
        <w:rPr>
          <w:rFonts w:ascii="Arial" w:hAnsi="Arial" w:cs="Arial"/>
          <w:sz w:val="20"/>
          <w:szCs w:val="20"/>
        </w:rPr>
        <w:br/>
      </w:r>
      <w:r w:rsidRPr="00027DAC">
        <w:rPr>
          <w:rFonts w:ascii="Arial" w:hAnsi="Arial" w:cs="Arial"/>
          <w:b/>
          <w:sz w:val="20"/>
          <w:szCs w:val="20"/>
        </w:rPr>
        <w:t>5.1 Předcházení riziku a jeho řízení</w:t>
      </w:r>
      <w:r w:rsidRPr="00027DAC">
        <w:rPr>
          <w:rFonts w:ascii="Arial" w:hAnsi="Arial" w:cs="Arial"/>
          <w:sz w:val="20"/>
          <w:szCs w:val="20"/>
        </w:rPr>
        <w:t>. Celkové splnění završilo schválení Koncepce environmentální bezpečnosti Bezpečn</w:t>
      </w:r>
      <w:r w:rsidRPr="0083718A">
        <w:rPr>
          <w:rFonts w:ascii="Arial" w:hAnsi="Arial" w:cs="Arial"/>
          <w:sz w:val="20"/>
          <w:szCs w:val="20"/>
        </w:rPr>
        <w:t>ostní ra</w:t>
      </w:r>
      <w:r w:rsidR="003B7D05">
        <w:rPr>
          <w:rFonts w:ascii="Arial" w:hAnsi="Arial" w:cs="Arial"/>
          <w:sz w:val="20"/>
          <w:szCs w:val="20"/>
        </w:rPr>
        <w:t xml:space="preserve">dou státu dne 18. ledna 2016. </w:t>
      </w:r>
      <w:r w:rsidRPr="0083718A">
        <w:rPr>
          <w:rFonts w:ascii="Arial" w:hAnsi="Arial" w:cs="Arial"/>
          <w:sz w:val="20"/>
          <w:szCs w:val="20"/>
        </w:rPr>
        <w:t>Veškeré dokumenty prokazující splnění této PP byly prostřednictvím S</w:t>
      </w:r>
      <w:r>
        <w:rPr>
          <w:rFonts w:ascii="Arial" w:hAnsi="Arial" w:cs="Arial"/>
          <w:sz w:val="20"/>
          <w:szCs w:val="20"/>
        </w:rPr>
        <w:t>F</w:t>
      </w:r>
      <w:r w:rsidRPr="00027DAC">
        <w:rPr>
          <w:rFonts w:ascii="Arial" w:hAnsi="Arial" w:cs="Arial"/>
          <w:sz w:val="20"/>
          <w:szCs w:val="20"/>
        </w:rPr>
        <w:t>C odeslány na EK dne</w:t>
      </w:r>
      <w:r>
        <w:rPr>
          <w:rFonts w:ascii="Arial" w:hAnsi="Arial" w:cs="Arial"/>
          <w:sz w:val="20"/>
          <w:szCs w:val="20"/>
        </w:rPr>
        <w:t xml:space="preserve"> 5. února 2016 a tím byl zahájen proces formální verifikace.</w:t>
      </w:r>
    </w:p>
    <w:p w:rsidR="0004608D" w:rsidRDefault="0004608D" w:rsidP="00C9463F">
      <w:pPr>
        <w:pStyle w:val="Odstavecseseznamem"/>
        <w:numPr>
          <w:ilvl w:val="0"/>
          <w:numId w:val="80"/>
        </w:numPr>
        <w:spacing w:before="0"/>
        <w:ind w:left="284" w:hanging="224"/>
        <w:rPr>
          <w:rFonts w:ascii="Arial" w:hAnsi="Arial" w:cs="Arial"/>
          <w:sz w:val="20"/>
          <w:szCs w:val="20"/>
        </w:rPr>
      </w:pPr>
      <w:r w:rsidRPr="00027DAC">
        <w:rPr>
          <w:rFonts w:ascii="Arial" w:hAnsi="Arial" w:cs="Arial"/>
          <w:sz w:val="20"/>
          <w:szCs w:val="20"/>
        </w:rPr>
        <w:t xml:space="preserve">Dále lze </w:t>
      </w:r>
      <w:r>
        <w:rPr>
          <w:rFonts w:ascii="Arial" w:hAnsi="Arial" w:cs="Arial"/>
          <w:sz w:val="20"/>
          <w:szCs w:val="20"/>
        </w:rPr>
        <w:t>považovat za celkov</w:t>
      </w:r>
      <w:r w:rsidR="003B7D05">
        <w:rPr>
          <w:rFonts w:ascii="Arial" w:hAnsi="Arial" w:cs="Arial"/>
          <w:sz w:val="20"/>
          <w:szCs w:val="20"/>
        </w:rPr>
        <w:t>ě</w:t>
      </w:r>
      <w:r>
        <w:rPr>
          <w:rFonts w:ascii="Arial" w:hAnsi="Arial" w:cs="Arial"/>
          <w:sz w:val="20"/>
          <w:szCs w:val="20"/>
        </w:rPr>
        <w:t xml:space="preserve"> splněnou </w:t>
      </w:r>
      <w:r w:rsidRPr="00027DAC">
        <w:rPr>
          <w:rFonts w:ascii="Arial" w:hAnsi="Arial" w:cs="Arial"/>
          <w:sz w:val="20"/>
          <w:szCs w:val="20"/>
        </w:rPr>
        <w:t xml:space="preserve">PP </w:t>
      </w:r>
      <w:r w:rsidRPr="00027DAC">
        <w:rPr>
          <w:rFonts w:ascii="Arial" w:hAnsi="Arial" w:cs="Arial"/>
          <w:b/>
          <w:sz w:val="20"/>
          <w:szCs w:val="20"/>
        </w:rPr>
        <w:t>6.1 Vodní hospodářství</w:t>
      </w:r>
      <w:r w:rsidRPr="00027DAC">
        <w:rPr>
          <w:rFonts w:ascii="Arial" w:hAnsi="Arial" w:cs="Arial"/>
          <w:sz w:val="20"/>
          <w:szCs w:val="20"/>
        </w:rPr>
        <w:t xml:space="preserve">, kdy v řádném termínu došlo ke schválení Plánů pro zvládání povodňových rizik a schválení aktualizovaných Plánů povodí (schváleno vládou dne 21. prosince 2015). Dokumenty prokazující splnění byly dne 5. února 2016 odeslány na EK prostřednictvím </w:t>
      </w:r>
      <w:r w:rsidR="003B7D05">
        <w:rPr>
          <w:rFonts w:ascii="Arial" w:hAnsi="Arial" w:cs="Arial"/>
          <w:sz w:val="20"/>
          <w:szCs w:val="20"/>
        </w:rPr>
        <w:t xml:space="preserve">systému </w:t>
      </w:r>
      <w:r w:rsidRPr="00027DAC">
        <w:rPr>
          <w:rFonts w:ascii="Arial" w:hAnsi="Arial" w:cs="Arial"/>
          <w:sz w:val="20"/>
          <w:szCs w:val="20"/>
        </w:rPr>
        <w:t>SFC.</w:t>
      </w:r>
    </w:p>
    <w:p w:rsidR="0004608D" w:rsidRPr="00C9463F" w:rsidRDefault="0004608D" w:rsidP="00C9463F">
      <w:pPr>
        <w:pStyle w:val="Odstavecseseznamem"/>
        <w:numPr>
          <w:ilvl w:val="0"/>
          <w:numId w:val="80"/>
        </w:numPr>
        <w:spacing w:before="0"/>
        <w:ind w:left="284" w:hanging="224"/>
        <w:rPr>
          <w:rFonts w:ascii="Arial" w:hAnsi="Arial" w:cs="Arial"/>
          <w:sz w:val="20"/>
          <w:szCs w:val="20"/>
        </w:rPr>
      </w:pPr>
      <w:r w:rsidRPr="00C9463F">
        <w:rPr>
          <w:rFonts w:ascii="Arial" w:hAnsi="Arial" w:cs="Arial"/>
          <w:sz w:val="20"/>
          <w:szCs w:val="20"/>
        </w:rPr>
        <w:lastRenderedPageBreak/>
        <w:t>Dne 17. prosince 2015 byl též</w:t>
      </w:r>
      <w:r w:rsidR="00BF4B2C" w:rsidRPr="00C9463F">
        <w:rPr>
          <w:rFonts w:ascii="Arial" w:hAnsi="Arial" w:cs="Arial"/>
          <w:sz w:val="20"/>
          <w:szCs w:val="20"/>
        </w:rPr>
        <w:t xml:space="preserve"> </w:t>
      </w:r>
      <w:r w:rsidRPr="00C9463F">
        <w:rPr>
          <w:rFonts w:ascii="Arial" w:hAnsi="Arial" w:cs="Arial"/>
          <w:sz w:val="20"/>
          <w:szCs w:val="20"/>
        </w:rPr>
        <w:t xml:space="preserve">do SFC předložen materiál Předvídání kvalifikačních potřeb, který dokazuje splnění PP </w:t>
      </w:r>
      <w:r w:rsidRPr="00C9463F">
        <w:rPr>
          <w:rFonts w:ascii="Arial" w:hAnsi="Arial" w:cs="Arial"/>
          <w:b/>
          <w:sz w:val="20"/>
          <w:szCs w:val="20"/>
        </w:rPr>
        <w:t>8.5 Pomoc pracovníkům, podnikům a podnikatelům</w:t>
      </w:r>
      <w:r w:rsidRPr="00C9463F">
        <w:rPr>
          <w:rFonts w:ascii="Arial" w:hAnsi="Arial" w:cs="Arial"/>
          <w:sz w:val="20"/>
          <w:szCs w:val="20"/>
        </w:rPr>
        <w:t>.</w:t>
      </w:r>
      <w:r w:rsidR="000329DF" w:rsidRPr="00C9463F">
        <w:rPr>
          <w:rFonts w:ascii="Arial" w:hAnsi="Arial" w:cs="Arial"/>
          <w:sz w:val="20"/>
          <w:szCs w:val="20"/>
        </w:rPr>
        <w:t xml:space="preserve"> </w:t>
      </w:r>
      <w:r w:rsidR="00D66AF7" w:rsidRPr="00C9463F">
        <w:rPr>
          <w:rFonts w:ascii="Arial" w:hAnsi="Arial" w:cs="Arial"/>
          <w:sz w:val="20"/>
          <w:szCs w:val="20"/>
        </w:rPr>
        <w:t>K tomuto probíhá intenzivní komunikace mezi EK a MPSV.</w:t>
      </w:r>
      <w:r w:rsidR="00BF4B2C" w:rsidRPr="00C9463F">
        <w:rPr>
          <w:rFonts w:ascii="Arial" w:hAnsi="Arial" w:cs="Arial"/>
          <w:sz w:val="20"/>
          <w:szCs w:val="20"/>
        </w:rPr>
        <w:t xml:space="preserve"> </w:t>
      </w:r>
    </w:p>
    <w:p w:rsidR="0004608D" w:rsidRPr="00C9463F" w:rsidRDefault="0004608D" w:rsidP="00C9463F">
      <w:pPr>
        <w:pStyle w:val="Odstavecseseznamem"/>
        <w:numPr>
          <w:ilvl w:val="0"/>
          <w:numId w:val="80"/>
        </w:numPr>
        <w:spacing w:before="0"/>
        <w:ind w:left="284" w:hanging="224"/>
        <w:rPr>
          <w:rFonts w:ascii="Arial" w:hAnsi="Arial" w:cs="Arial"/>
          <w:sz w:val="20"/>
          <w:szCs w:val="20"/>
        </w:rPr>
      </w:pPr>
      <w:r w:rsidRPr="00C9463F">
        <w:rPr>
          <w:rFonts w:ascii="Arial" w:hAnsi="Arial" w:cs="Arial"/>
          <w:sz w:val="20"/>
          <w:szCs w:val="20"/>
        </w:rPr>
        <w:t xml:space="preserve">Dále byly do SFC dne 12. listopadu 2015 rovněž vloženy akční plány k Zdraví 2020 - Národní strategií ochrany a podpory zdraví a prevenci nemocí, které dokazují splnění PP </w:t>
      </w:r>
      <w:r w:rsidRPr="00C9463F">
        <w:rPr>
          <w:rFonts w:ascii="Arial" w:hAnsi="Arial" w:cs="Arial"/>
          <w:b/>
          <w:sz w:val="20"/>
          <w:szCs w:val="20"/>
        </w:rPr>
        <w:t>9.3 Zdraví</w:t>
      </w:r>
      <w:r w:rsidR="00D66AF7" w:rsidRPr="00C9463F">
        <w:rPr>
          <w:rFonts w:ascii="Arial" w:hAnsi="Arial" w:cs="Arial"/>
          <w:b/>
          <w:sz w:val="20"/>
          <w:szCs w:val="20"/>
        </w:rPr>
        <w:t xml:space="preserve">. </w:t>
      </w:r>
      <w:r w:rsidR="00D66AF7" w:rsidRPr="00C9463F">
        <w:rPr>
          <w:rFonts w:ascii="Arial" w:hAnsi="Arial" w:cs="Arial"/>
          <w:sz w:val="20"/>
          <w:szCs w:val="20"/>
        </w:rPr>
        <w:t>Reakce EK se očekává v průběhu února 2016.</w:t>
      </w:r>
    </w:p>
    <w:p w:rsidR="00CB13B9" w:rsidRPr="00C9463F" w:rsidRDefault="00CB13B9" w:rsidP="00C9463F">
      <w:pPr>
        <w:spacing w:before="0"/>
        <w:rPr>
          <w:rFonts w:ascii="Arial" w:hAnsi="Arial" w:cs="Arial"/>
          <w:sz w:val="20"/>
          <w:szCs w:val="20"/>
        </w:rPr>
      </w:pPr>
    </w:p>
    <w:p w:rsidR="0083718A" w:rsidRDefault="00C23E65" w:rsidP="00B220B0">
      <w:pPr>
        <w:spacing w:before="0"/>
        <w:rPr>
          <w:rFonts w:ascii="Arial" w:hAnsi="Arial" w:cs="Arial"/>
          <w:sz w:val="20"/>
          <w:szCs w:val="20"/>
        </w:rPr>
      </w:pPr>
      <w:r w:rsidRPr="00993D5E">
        <w:rPr>
          <w:rFonts w:ascii="Arial" w:hAnsi="Arial" w:cs="Arial"/>
          <w:sz w:val="20"/>
          <w:szCs w:val="20"/>
        </w:rPr>
        <w:t xml:space="preserve">Co se týče </w:t>
      </w:r>
      <w:r w:rsidRPr="003B7D05">
        <w:rPr>
          <w:rFonts w:ascii="Arial" w:hAnsi="Arial" w:cs="Arial"/>
          <w:b/>
          <w:sz w:val="20"/>
          <w:szCs w:val="20"/>
        </w:rPr>
        <w:t>rizikových předběžných podmínek</w:t>
      </w:r>
      <w:r w:rsidRPr="00993D5E">
        <w:rPr>
          <w:rFonts w:ascii="Arial" w:hAnsi="Arial" w:cs="Arial"/>
          <w:sz w:val="20"/>
          <w:szCs w:val="20"/>
        </w:rPr>
        <w:t>, jako rizikov</w:t>
      </w:r>
      <w:r w:rsidR="0083718A">
        <w:rPr>
          <w:rFonts w:ascii="Arial" w:hAnsi="Arial" w:cs="Arial"/>
          <w:sz w:val="20"/>
          <w:szCs w:val="20"/>
        </w:rPr>
        <w:t>é</w:t>
      </w:r>
      <w:r w:rsidRPr="00993D5E">
        <w:rPr>
          <w:rFonts w:ascii="Arial" w:hAnsi="Arial" w:cs="Arial"/>
          <w:sz w:val="20"/>
          <w:szCs w:val="20"/>
        </w:rPr>
        <w:t xml:space="preserve"> lze vnímat zejména </w:t>
      </w:r>
      <w:r w:rsidR="0083718A">
        <w:rPr>
          <w:rFonts w:ascii="Arial" w:hAnsi="Arial" w:cs="Arial"/>
          <w:sz w:val="20"/>
          <w:szCs w:val="20"/>
        </w:rPr>
        <w:t xml:space="preserve">tyto </w:t>
      </w:r>
      <w:r w:rsidRPr="00993D5E">
        <w:rPr>
          <w:rFonts w:ascii="Arial" w:hAnsi="Arial" w:cs="Arial"/>
          <w:sz w:val="20"/>
          <w:szCs w:val="20"/>
        </w:rPr>
        <w:t>PP</w:t>
      </w:r>
      <w:r w:rsidR="0083718A">
        <w:rPr>
          <w:rFonts w:ascii="Arial" w:hAnsi="Arial" w:cs="Arial"/>
          <w:sz w:val="20"/>
          <w:szCs w:val="20"/>
        </w:rPr>
        <w:t>:</w:t>
      </w:r>
      <w:r w:rsidRPr="00993D5E">
        <w:rPr>
          <w:rFonts w:ascii="Arial" w:hAnsi="Arial" w:cs="Arial"/>
          <w:sz w:val="20"/>
          <w:szCs w:val="20"/>
        </w:rPr>
        <w:t xml:space="preserve"> </w:t>
      </w:r>
    </w:p>
    <w:p w:rsidR="0083718A" w:rsidRPr="00683488" w:rsidRDefault="00C23E65" w:rsidP="00C9463F">
      <w:pPr>
        <w:pStyle w:val="Odstavecseseznamem"/>
        <w:numPr>
          <w:ilvl w:val="0"/>
          <w:numId w:val="81"/>
        </w:numPr>
        <w:spacing w:before="0"/>
        <w:ind w:left="284" w:hanging="284"/>
        <w:rPr>
          <w:rFonts w:ascii="Arial" w:eastAsia="Times New Roman" w:hAnsi="Arial" w:cs="Arial"/>
          <w:sz w:val="20"/>
          <w:szCs w:val="20"/>
        </w:rPr>
      </w:pPr>
      <w:r w:rsidRPr="00683488">
        <w:rPr>
          <w:rFonts w:ascii="Arial" w:hAnsi="Arial" w:cs="Arial"/>
          <w:b/>
          <w:sz w:val="20"/>
          <w:szCs w:val="20"/>
        </w:rPr>
        <w:t>2.2 Infrastruktura přístupových sítí nové generace</w:t>
      </w:r>
      <w:r w:rsidR="00121EEC" w:rsidRPr="00C9463F">
        <w:rPr>
          <w:rFonts w:ascii="Arial" w:hAnsi="Arial" w:cs="Arial"/>
          <w:sz w:val="20"/>
          <w:szCs w:val="20"/>
        </w:rPr>
        <w:t>, která jako jediná je zcela nesplněná</w:t>
      </w:r>
      <w:r w:rsidRPr="00121EEC">
        <w:rPr>
          <w:rFonts w:ascii="Arial" w:hAnsi="Arial" w:cs="Arial"/>
          <w:sz w:val="20"/>
          <w:szCs w:val="20"/>
        </w:rPr>
        <w:t>.</w:t>
      </w:r>
      <w:r w:rsidRPr="00683488">
        <w:rPr>
          <w:rFonts w:ascii="Arial" w:hAnsi="Arial" w:cs="Arial"/>
          <w:sz w:val="20"/>
          <w:szCs w:val="20"/>
        </w:rPr>
        <w:t xml:space="preserve"> </w:t>
      </w:r>
    </w:p>
    <w:p w:rsidR="00683488" w:rsidRPr="00683488" w:rsidRDefault="00683488" w:rsidP="00C9463F">
      <w:pPr>
        <w:pStyle w:val="Odstavecseseznamem"/>
        <w:numPr>
          <w:ilvl w:val="0"/>
          <w:numId w:val="81"/>
        </w:numPr>
        <w:spacing w:before="0"/>
        <w:ind w:left="284" w:hanging="284"/>
        <w:rPr>
          <w:rFonts w:ascii="Arial" w:eastAsia="Times New Roman" w:hAnsi="Arial" w:cs="Arial"/>
          <w:sz w:val="20"/>
          <w:szCs w:val="20"/>
        </w:rPr>
      </w:pPr>
      <w:r w:rsidRPr="001E06A5">
        <w:rPr>
          <w:rFonts w:ascii="Arial" w:hAnsi="Arial" w:cs="Arial"/>
          <w:sz w:val="20"/>
          <w:szCs w:val="20"/>
        </w:rPr>
        <w:t>Rovněž považujeme za nutné upozornit na obdržené připomínky od EK k RIS3 strategii u PP </w:t>
      </w:r>
      <w:r w:rsidR="00B220B0">
        <w:rPr>
          <w:rFonts w:ascii="Arial" w:hAnsi="Arial" w:cs="Arial"/>
          <w:sz w:val="20"/>
          <w:szCs w:val="20"/>
        </w:rPr>
        <w:br/>
      </w:r>
      <w:r w:rsidRPr="001E06A5">
        <w:rPr>
          <w:rFonts w:ascii="Arial" w:hAnsi="Arial" w:cs="Arial"/>
          <w:b/>
          <w:sz w:val="20"/>
          <w:szCs w:val="20"/>
        </w:rPr>
        <w:t>1.1 Výzkum a vývoj  - inteligentní specializace</w:t>
      </w:r>
      <w:r w:rsidR="003B7D05">
        <w:rPr>
          <w:rFonts w:ascii="Arial" w:hAnsi="Arial" w:cs="Arial"/>
          <w:sz w:val="20"/>
          <w:szCs w:val="20"/>
        </w:rPr>
        <w:t>.</w:t>
      </w:r>
      <w:r w:rsidRPr="001E06A5">
        <w:rPr>
          <w:rFonts w:ascii="Arial" w:hAnsi="Arial" w:cs="Arial"/>
          <w:sz w:val="20"/>
          <w:szCs w:val="20"/>
        </w:rPr>
        <w:t xml:space="preserve"> </w:t>
      </w:r>
      <w:r w:rsidR="00121EEC">
        <w:rPr>
          <w:rFonts w:ascii="Arial" w:hAnsi="Arial" w:cs="Arial"/>
          <w:sz w:val="20"/>
          <w:szCs w:val="20"/>
        </w:rPr>
        <w:t>Na základě vyjádření EK</w:t>
      </w:r>
      <w:r w:rsidRPr="001E06A5">
        <w:rPr>
          <w:rFonts w:ascii="Arial" w:hAnsi="Arial" w:cs="Arial"/>
          <w:sz w:val="20"/>
          <w:szCs w:val="20"/>
        </w:rPr>
        <w:t xml:space="preserve"> </w:t>
      </w:r>
      <w:r w:rsidR="00121EEC">
        <w:rPr>
          <w:rFonts w:ascii="Arial" w:hAnsi="Arial" w:cs="Arial"/>
          <w:sz w:val="20"/>
          <w:szCs w:val="20"/>
        </w:rPr>
        <w:t>došlo ke z</w:t>
      </w:r>
      <w:r w:rsidRPr="001E06A5">
        <w:rPr>
          <w:rFonts w:ascii="Arial" w:hAnsi="Arial" w:cs="Arial"/>
          <w:sz w:val="20"/>
          <w:szCs w:val="20"/>
        </w:rPr>
        <w:t>měně stav</w:t>
      </w:r>
      <w:r w:rsidR="00121EEC">
        <w:rPr>
          <w:rFonts w:ascii="Arial" w:hAnsi="Arial" w:cs="Arial"/>
          <w:sz w:val="20"/>
          <w:szCs w:val="20"/>
        </w:rPr>
        <w:t>u</w:t>
      </w:r>
      <w:r w:rsidRPr="001E06A5">
        <w:rPr>
          <w:rFonts w:ascii="Arial" w:hAnsi="Arial" w:cs="Arial"/>
          <w:sz w:val="20"/>
          <w:szCs w:val="20"/>
        </w:rPr>
        <w:t xml:space="preserve"> naplňování PP ze „splněno“ na „částečně splněno“.  Vypořádání připomínek EK bylo na konci ledna 2016 odesláno </w:t>
      </w:r>
      <w:r>
        <w:rPr>
          <w:rFonts w:ascii="Arial" w:hAnsi="Arial" w:cs="Arial"/>
          <w:sz w:val="20"/>
          <w:szCs w:val="20"/>
        </w:rPr>
        <w:t>Ú</w:t>
      </w:r>
      <w:r w:rsidRPr="001E06A5">
        <w:rPr>
          <w:rFonts w:ascii="Arial" w:hAnsi="Arial" w:cs="Arial"/>
          <w:sz w:val="20"/>
          <w:szCs w:val="20"/>
        </w:rPr>
        <w:t>řadem vlády ČR</w:t>
      </w:r>
      <w:r>
        <w:rPr>
          <w:rFonts w:ascii="Arial" w:hAnsi="Arial" w:cs="Arial"/>
          <w:sz w:val="20"/>
          <w:szCs w:val="20"/>
        </w:rPr>
        <w:t>.</w:t>
      </w:r>
    </w:p>
    <w:p w:rsidR="00683488" w:rsidRPr="003B7D05" w:rsidRDefault="00683488" w:rsidP="00C9463F">
      <w:pPr>
        <w:pStyle w:val="Odstavecseseznamem"/>
        <w:numPr>
          <w:ilvl w:val="0"/>
          <w:numId w:val="81"/>
        </w:numPr>
        <w:spacing w:before="0"/>
        <w:ind w:left="284" w:hanging="284"/>
        <w:rPr>
          <w:rFonts w:ascii="Arial" w:eastAsia="Times New Roman" w:hAnsi="Arial" w:cs="Arial"/>
          <w:sz w:val="20"/>
          <w:szCs w:val="20"/>
        </w:rPr>
      </w:pPr>
      <w:r>
        <w:rPr>
          <w:rFonts w:ascii="Arial" w:hAnsi="Arial" w:cs="Arial"/>
          <w:sz w:val="20"/>
          <w:szCs w:val="20"/>
        </w:rPr>
        <w:t xml:space="preserve">U </w:t>
      </w:r>
      <w:r w:rsidR="00C23E65" w:rsidRPr="00683488">
        <w:rPr>
          <w:rFonts w:ascii="Arial" w:hAnsi="Arial" w:cs="Arial"/>
          <w:sz w:val="20"/>
          <w:szCs w:val="20"/>
        </w:rPr>
        <w:t xml:space="preserve">PP </w:t>
      </w:r>
      <w:r w:rsidR="00C23E65" w:rsidRPr="00683488">
        <w:rPr>
          <w:rFonts w:ascii="Arial" w:hAnsi="Arial" w:cs="Arial"/>
          <w:b/>
          <w:sz w:val="20"/>
          <w:szCs w:val="20"/>
        </w:rPr>
        <w:t>3.1 Podpora podnikání (SBA) a 8.2 Samostatná</w:t>
      </w:r>
      <w:r w:rsidR="00B220B0">
        <w:rPr>
          <w:rFonts w:ascii="Arial" w:hAnsi="Arial" w:cs="Arial"/>
          <w:b/>
          <w:sz w:val="20"/>
          <w:szCs w:val="20"/>
        </w:rPr>
        <w:t xml:space="preserve"> výdělečná činnost, podnikání a </w:t>
      </w:r>
      <w:r w:rsidR="00C23E65" w:rsidRPr="00683488">
        <w:rPr>
          <w:rFonts w:ascii="Arial" w:hAnsi="Arial" w:cs="Arial"/>
          <w:b/>
          <w:sz w:val="20"/>
          <w:szCs w:val="20"/>
        </w:rPr>
        <w:t>zakládání firem</w:t>
      </w:r>
      <w:r w:rsidR="00C23E65" w:rsidRPr="00683488">
        <w:rPr>
          <w:rFonts w:ascii="Arial" w:hAnsi="Arial" w:cs="Arial"/>
          <w:sz w:val="20"/>
          <w:szCs w:val="20"/>
        </w:rPr>
        <w:t xml:space="preserve"> </w:t>
      </w:r>
      <w:r w:rsidR="003F2ECB" w:rsidRPr="00492717">
        <w:rPr>
          <w:rFonts w:ascii="Arial" w:eastAsia="Times New Roman" w:hAnsi="Arial" w:cs="Arial"/>
          <w:sz w:val="20"/>
          <w:szCs w:val="20"/>
        </w:rPr>
        <w:t xml:space="preserve">Vlivem pozdržení v procesu schvalování byl </w:t>
      </w:r>
      <w:r w:rsidR="003F2ECB">
        <w:rPr>
          <w:rFonts w:ascii="Arial" w:eastAsia="Times New Roman" w:hAnsi="Arial" w:cs="Arial"/>
          <w:sz w:val="20"/>
          <w:szCs w:val="20"/>
        </w:rPr>
        <w:t xml:space="preserve">opět </w:t>
      </w:r>
      <w:r w:rsidR="003F2ECB" w:rsidRPr="00492717">
        <w:rPr>
          <w:rFonts w:ascii="Arial" w:eastAsia="Times New Roman" w:hAnsi="Arial" w:cs="Arial"/>
          <w:sz w:val="20"/>
          <w:szCs w:val="20"/>
        </w:rPr>
        <w:t>upraven Akční plán ke splnění předběžných podmínek</w:t>
      </w:r>
      <w:r w:rsidR="003F2ECB">
        <w:rPr>
          <w:rFonts w:ascii="Arial" w:eastAsia="Times New Roman" w:hAnsi="Arial" w:cs="Arial"/>
          <w:sz w:val="20"/>
          <w:szCs w:val="20"/>
        </w:rPr>
        <w:t xml:space="preserve">, a to </w:t>
      </w:r>
      <w:r w:rsidR="003F2ECB" w:rsidRPr="00492717">
        <w:rPr>
          <w:rFonts w:ascii="Arial" w:eastAsia="Times New Roman" w:hAnsi="Arial" w:cs="Arial"/>
          <w:sz w:val="20"/>
          <w:szCs w:val="20"/>
        </w:rPr>
        <w:t>s termínem splnění</w:t>
      </w:r>
      <w:r w:rsidR="003F2ECB">
        <w:rPr>
          <w:rFonts w:ascii="Arial" w:eastAsia="Times New Roman" w:hAnsi="Arial" w:cs="Arial"/>
          <w:sz w:val="20"/>
          <w:szCs w:val="20"/>
        </w:rPr>
        <w:t xml:space="preserve"> z 1. </w:t>
      </w:r>
      <w:r w:rsidR="003F2ECB" w:rsidRPr="00492717">
        <w:rPr>
          <w:rFonts w:ascii="Arial" w:eastAsia="Times New Roman" w:hAnsi="Arial" w:cs="Arial"/>
          <w:sz w:val="20"/>
          <w:szCs w:val="20"/>
        </w:rPr>
        <w:t>února 2016</w:t>
      </w:r>
      <w:r w:rsidR="003F2ECB">
        <w:rPr>
          <w:rFonts w:ascii="Arial" w:eastAsia="Times New Roman" w:hAnsi="Arial" w:cs="Arial"/>
          <w:sz w:val="20"/>
          <w:szCs w:val="20"/>
        </w:rPr>
        <w:t xml:space="preserve"> na září 2016. A</w:t>
      </w:r>
      <w:r w:rsidR="003B7D05">
        <w:rPr>
          <w:rFonts w:ascii="Arial" w:eastAsia="Times New Roman" w:hAnsi="Arial" w:cs="Arial"/>
          <w:sz w:val="20"/>
          <w:szCs w:val="20"/>
        </w:rPr>
        <w:t>ktualizovaný a</w:t>
      </w:r>
      <w:r w:rsidR="003F2ECB">
        <w:rPr>
          <w:rFonts w:ascii="Arial" w:eastAsia="Times New Roman" w:hAnsi="Arial" w:cs="Arial"/>
          <w:sz w:val="20"/>
          <w:szCs w:val="20"/>
        </w:rPr>
        <w:t xml:space="preserve">kční plán </w:t>
      </w:r>
      <w:r w:rsidR="0083718A">
        <w:rPr>
          <w:rFonts w:ascii="Arial" w:hAnsi="Arial" w:cs="Arial"/>
          <w:sz w:val="20"/>
          <w:szCs w:val="20"/>
        </w:rPr>
        <w:t xml:space="preserve">byl odeslán na EK dne </w:t>
      </w:r>
      <w:r>
        <w:rPr>
          <w:rFonts w:ascii="Arial" w:hAnsi="Arial" w:cs="Arial"/>
          <w:sz w:val="20"/>
          <w:szCs w:val="20"/>
        </w:rPr>
        <w:t>21. ledna 2016.</w:t>
      </w:r>
      <w:r w:rsidR="0083718A">
        <w:rPr>
          <w:rFonts w:ascii="Arial" w:hAnsi="Arial" w:cs="Arial"/>
          <w:sz w:val="20"/>
          <w:szCs w:val="20"/>
        </w:rPr>
        <w:t xml:space="preserve"> </w:t>
      </w:r>
      <w:r w:rsidR="00C23E65" w:rsidRPr="00683488">
        <w:rPr>
          <w:rFonts w:ascii="Arial" w:hAnsi="Arial" w:cs="Arial"/>
          <w:sz w:val="20"/>
          <w:szCs w:val="20"/>
        </w:rPr>
        <w:t xml:space="preserve"> </w:t>
      </w:r>
    </w:p>
    <w:p w:rsidR="00B220B0" w:rsidRPr="00C9463F" w:rsidRDefault="00C23E65" w:rsidP="00C9463F">
      <w:pPr>
        <w:pStyle w:val="Odstavecseseznamem"/>
        <w:numPr>
          <w:ilvl w:val="0"/>
          <w:numId w:val="81"/>
        </w:numPr>
        <w:ind w:left="284" w:hanging="284"/>
        <w:rPr>
          <w:rFonts w:ascii="Arial" w:eastAsia="Times New Roman" w:hAnsi="Arial" w:cs="Arial"/>
          <w:sz w:val="20"/>
          <w:szCs w:val="20"/>
        </w:rPr>
      </w:pPr>
      <w:r w:rsidRPr="00683488">
        <w:rPr>
          <w:rFonts w:ascii="Arial" w:hAnsi="Arial" w:cs="Arial"/>
          <w:sz w:val="20"/>
          <w:szCs w:val="20"/>
        </w:rPr>
        <w:t>Za rizikovou lze rovněž stále považovat PP</w:t>
      </w:r>
      <w:r w:rsidRPr="00683488">
        <w:rPr>
          <w:rFonts w:ascii="Arial" w:hAnsi="Arial" w:cs="Arial"/>
          <w:b/>
          <w:sz w:val="20"/>
          <w:szCs w:val="20"/>
        </w:rPr>
        <w:t xml:space="preserve"> 6.2. Odpadové hospodářství</w:t>
      </w:r>
      <w:r w:rsidRPr="00683488">
        <w:rPr>
          <w:rFonts w:ascii="Arial" w:hAnsi="Arial" w:cs="Arial"/>
          <w:sz w:val="20"/>
          <w:szCs w:val="20"/>
        </w:rPr>
        <w:t xml:space="preserve"> </w:t>
      </w:r>
      <w:r w:rsidR="00F11ED5">
        <w:rPr>
          <w:rFonts w:ascii="Arial" w:hAnsi="Arial" w:cs="Arial"/>
          <w:sz w:val="20"/>
          <w:szCs w:val="20"/>
        </w:rPr>
        <w:t xml:space="preserve">zejména </w:t>
      </w:r>
      <w:r w:rsidRPr="00683488">
        <w:rPr>
          <w:rFonts w:ascii="Arial" w:hAnsi="Arial" w:cs="Arial"/>
          <w:sz w:val="20"/>
          <w:szCs w:val="20"/>
        </w:rPr>
        <w:t xml:space="preserve">v souvislosti s nedořešením </w:t>
      </w:r>
      <w:r w:rsidRPr="00683488">
        <w:rPr>
          <w:rFonts w:ascii="Arial" w:eastAsia="Times New Roman" w:hAnsi="Arial" w:cs="Arial"/>
          <w:sz w:val="20"/>
          <w:szCs w:val="20"/>
        </w:rPr>
        <w:t xml:space="preserve">závazku k vyřešení rozdílů v datech za produkci a nakládání s odpady. </w:t>
      </w:r>
    </w:p>
    <w:p w:rsidR="00C9463F" w:rsidRDefault="00C9463F">
      <w:pPr>
        <w:spacing w:before="0" w:line="240" w:lineRule="auto"/>
        <w:jc w:val="left"/>
        <w:rPr>
          <w:rFonts w:ascii="Arial" w:eastAsiaTheme="majorEastAsia" w:hAnsi="Arial" w:cs="Arial"/>
          <w:b/>
          <w:bCs/>
        </w:rPr>
      </w:pPr>
      <w:r>
        <w:rPr>
          <w:rFonts w:ascii="Arial" w:hAnsi="Arial" w:cs="Arial"/>
        </w:rPr>
        <w:br w:type="page"/>
      </w:r>
    </w:p>
    <w:p w:rsidR="00E07C52" w:rsidRPr="00483D74" w:rsidRDefault="00731F0C" w:rsidP="00483D74">
      <w:pPr>
        <w:pStyle w:val="Nadpis3"/>
        <w:numPr>
          <w:ilvl w:val="0"/>
          <w:numId w:val="0"/>
        </w:numPr>
        <w:tabs>
          <w:tab w:val="left" w:pos="567"/>
        </w:tabs>
        <w:spacing w:after="240"/>
        <w:rPr>
          <w:rFonts w:ascii="Arial" w:hAnsi="Arial" w:cs="Arial"/>
          <w:color w:val="auto"/>
        </w:rPr>
      </w:pPr>
      <w:r>
        <w:rPr>
          <w:rFonts w:ascii="Arial" w:hAnsi="Arial" w:cs="Arial"/>
          <w:color w:val="auto"/>
        </w:rPr>
        <w:lastRenderedPageBreak/>
        <w:t>2.1</w:t>
      </w:r>
      <w:r w:rsidR="00483D74">
        <w:rPr>
          <w:rFonts w:ascii="Arial" w:hAnsi="Arial" w:cs="Arial"/>
          <w:color w:val="auto"/>
        </w:rPr>
        <w:t xml:space="preserve"> </w:t>
      </w:r>
      <w:r w:rsidR="00483D74">
        <w:rPr>
          <w:rFonts w:ascii="Arial" w:hAnsi="Arial" w:cs="Arial"/>
          <w:color w:val="auto"/>
        </w:rPr>
        <w:tab/>
      </w:r>
      <w:r w:rsidR="00E07C52" w:rsidRPr="00483D74">
        <w:rPr>
          <w:rFonts w:ascii="Arial" w:hAnsi="Arial" w:cs="Arial"/>
          <w:color w:val="auto"/>
        </w:rPr>
        <w:t xml:space="preserve">Přehled </w:t>
      </w:r>
      <w:r w:rsidR="00952B56" w:rsidRPr="00483D74">
        <w:rPr>
          <w:rFonts w:ascii="Arial" w:hAnsi="Arial" w:cs="Arial"/>
          <w:color w:val="auto"/>
        </w:rPr>
        <w:t>naplňování předběžných podmínek</w:t>
      </w:r>
    </w:p>
    <w:p w:rsidR="002226B3" w:rsidRDefault="00483D74" w:rsidP="00B220B0">
      <w:r>
        <w:rPr>
          <w:rFonts w:ascii="Arial" w:hAnsi="Arial" w:cs="Arial"/>
          <w:sz w:val="20"/>
          <w:szCs w:val="20"/>
        </w:rPr>
        <w:t>V textu n</w:t>
      </w:r>
      <w:r w:rsidR="002226B3" w:rsidRPr="002226B3">
        <w:rPr>
          <w:rFonts w:ascii="Arial" w:hAnsi="Arial" w:cs="Arial"/>
          <w:sz w:val="20"/>
          <w:szCs w:val="20"/>
        </w:rPr>
        <w:t xml:space="preserve">íže je uveden stručný přehled naplňování </w:t>
      </w:r>
      <w:r w:rsidR="002226B3">
        <w:rPr>
          <w:rFonts w:ascii="Arial" w:hAnsi="Arial" w:cs="Arial"/>
          <w:sz w:val="20"/>
          <w:szCs w:val="20"/>
        </w:rPr>
        <w:t xml:space="preserve">PP, </w:t>
      </w:r>
      <w:r w:rsidR="002226B3" w:rsidRPr="002226B3">
        <w:rPr>
          <w:rFonts w:ascii="Arial" w:hAnsi="Arial" w:cs="Arial"/>
          <w:sz w:val="20"/>
          <w:szCs w:val="20"/>
        </w:rPr>
        <w:t xml:space="preserve">a to zejména nejrizikovějších </w:t>
      </w:r>
      <w:r w:rsidR="002226B3">
        <w:rPr>
          <w:rFonts w:ascii="Arial" w:hAnsi="Arial" w:cs="Arial"/>
          <w:sz w:val="20"/>
          <w:szCs w:val="20"/>
        </w:rPr>
        <w:t>PP</w:t>
      </w:r>
      <w:r w:rsidR="00393795">
        <w:rPr>
          <w:rFonts w:ascii="Arial" w:hAnsi="Arial" w:cs="Arial"/>
          <w:sz w:val="20"/>
          <w:szCs w:val="20"/>
        </w:rPr>
        <w:t>, a</w:t>
      </w:r>
      <w:r w:rsidR="002226B3">
        <w:rPr>
          <w:rFonts w:ascii="Arial" w:hAnsi="Arial" w:cs="Arial"/>
          <w:sz w:val="20"/>
          <w:szCs w:val="20"/>
        </w:rPr>
        <w:t xml:space="preserve"> dále také </w:t>
      </w:r>
      <w:r w:rsidR="002226B3" w:rsidRPr="002226B3">
        <w:rPr>
          <w:rFonts w:ascii="Arial" w:hAnsi="Arial" w:cs="Arial"/>
          <w:sz w:val="20"/>
          <w:szCs w:val="20"/>
        </w:rPr>
        <w:t xml:space="preserve">aktuální vývoj </w:t>
      </w:r>
      <w:r>
        <w:rPr>
          <w:rFonts w:ascii="Arial" w:hAnsi="Arial" w:cs="Arial"/>
          <w:sz w:val="20"/>
          <w:szCs w:val="20"/>
        </w:rPr>
        <w:t>PP</w:t>
      </w:r>
      <w:r w:rsidR="002226B3">
        <w:rPr>
          <w:rFonts w:ascii="Arial" w:hAnsi="Arial" w:cs="Arial"/>
          <w:sz w:val="20"/>
          <w:szCs w:val="20"/>
        </w:rPr>
        <w:t xml:space="preserve"> </w:t>
      </w:r>
      <w:r w:rsidR="002226B3" w:rsidRPr="002226B3">
        <w:rPr>
          <w:rFonts w:ascii="Arial" w:hAnsi="Arial" w:cs="Arial"/>
          <w:sz w:val="20"/>
          <w:szCs w:val="20"/>
        </w:rPr>
        <w:t xml:space="preserve">ke dni </w:t>
      </w:r>
      <w:r w:rsidR="008321C4">
        <w:rPr>
          <w:rFonts w:ascii="Arial" w:hAnsi="Arial" w:cs="Arial"/>
          <w:sz w:val="20"/>
          <w:szCs w:val="20"/>
        </w:rPr>
        <w:t xml:space="preserve">11. února 2016. </w:t>
      </w:r>
    </w:p>
    <w:p w:rsidR="004701D3" w:rsidRPr="002226B3" w:rsidRDefault="004701D3" w:rsidP="00B220B0"/>
    <w:p w:rsidR="00E07C52" w:rsidRPr="004F4E3D" w:rsidRDefault="00E07C52" w:rsidP="00B220B0">
      <w:pPr>
        <w:pStyle w:val="Odstavecseseznamem"/>
        <w:numPr>
          <w:ilvl w:val="0"/>
          <w:numId w:val="22"/>
        </w:numPr>
        <w:spacing w:before="0" w:after="240"/>
        <w:ind w:left="284" w:hanging="284"/>
        <w:rPr>
          <w:rFonts w:ascii="Arial" w:hAnsi="Arial" w:cs="Arial"/>
          <w:sz w:val="20"/>
          <w:szCs w:val="20"/>
        </w:rPr>
      </w:pPr>
      <w:r w:rsidRPr="00374117">
        <w:rPr>
          <w:rFonts w:ascii="Arial" w:hAnsi="Arial" w:cs="Arial"/>
          <w:b/>
          <w:sz w:val="20"/>
          <w:szCs w:val="20"/>
        </w:rPr>
        <w:t>splněno:</w:t>
      </w:r>
      <w:r w:rsidRPr="004F4E3D">
        <w:rPr>
          <w:rFonts w:ascii="Arial" w:hAnsi="Arial" w:cs="Arial"/>
          <w:sz w:val="20"/>
          <w:szCs w:val="20"/>
        </w:rPr>
        <w:t xml:space="preserve"> </w:t>
      </w:r>
      <w:r w:rsidR="00CD599B">
        <w:rPr>
          <w:rFonts w:ascii="Arial" w:hAnsi="Arial" w:cs="Arial"/>
          <w:sz w:val="20"/>
          <w:szCs w:val="20"/>
        </w:rPr>
        <w:t>27</w:t>
      </w:r>
      <w:r w:rsidR="00CD599B" w:rsidRPr="004F4E3D">
        <w:rPr>
          <w:rFonts w:ascii="Arial" w:hAnsi="Arial" w:cs="Arial"/>
          <w:sz w:val="20"/>
          <w:szCs w:val="20"/>
        </w:rPr>
        <w:t xml:space="preserve"> </w:t>
      </w:r>
      <w:r w:rsidRPr="004F4E3D">
        <w:rPr>
          <w:rFonts w:ascii="Arial" w:hAnsi="Arial" w:cs="Arial"/>
          <w:sz w:val="20"/>
          <w:szCs w:val="20"/>
        </w:rPr>
        <w:t>předběžných podmínek,</w:t>
      </w:r>
      <w:r w:rsidR="003B61F0">
        <w:rPr>
          <w:rFonts w:ascii="Arial" w:hAnsi="Arial" w:cs="Arial"/>
          <w:sz w:val="20"/>
          <w:szCs w:val="20"/>
        </w:rPr>
        <w:t xml:space="preserve"> z toho </w:t>
      </w:r>
      <w:r w:rsidR="00F11ED5">
        <w:rPr>
          <w:rFonts w:ascii="Arial" w:hAnsi="Arial" w:cs="Arial"/>
          <w:sz w:val="20"/>
          <w:szCs w:val="20"/>
        </w:rPr>
        <w:t>20</w:t>
      </w:r>
      <w:r w:rsidR="003B61F0">
        <w:rPr>
          <w:rFonts w:ascii="Arial" w:hAnsi="Arial" w:cs="Arial"/>
          <w:sz w:val="20"/>
          <w:szCs w:val="20"/>
        </w:rPr>
        <w:t xml:space="preserve"> verifikováno EK</w:t>
      </w:r>
    </w:p>
    <w:p w:rsidR="00E07C52" w:rsidRPr="004F4E3D" w:rsidRDefault="00E07C52" w:rsidP="00B220B0">
      <w:pPr>
        <w:pStyle w:val="Odstavecseseznamem"/>
        <w:numPr>
          <w:ilvl w:val="0"/>
          <w:numId w:val="22"/>
        </w:numPr>
        <w:ind w:left="284" w:hanging="284"/>
        <w:rPr>
          <w:rFonts w:ascii="Arial" w:hAnsi="Arial" w:cs="Arial"/>
          <w:sz w:val="20"/>
          <w:szCs w:val="20"/>
        </w:rPr>
      </w:pPr>
      <w:r w:rsidRPr="00374117">
        <w:rPr>
          <w:rFonts w:ascii="Arial" w:hAnsi="Arial" w:cs="Arial"/>
          <w:b/>
          <w:sz w:val="20"/>
          <w:szCs w:val="20"/>
        </w:rPr>
        <w:t>částečně splněno:</w:t>
      </w:r>
      <w:r w:rsidRPr="004F4E3D">
        <w:rPr>
          <w:rFonts w:ascii="Arial" w:hAnsi="Arial" w:cs="Arial"/>
          <w:sz w:val="20"/>
          <w:szCs w:val="20"/>
        </w:rPr>
        <w:t xml:space="preserve"> </w:t>
      </w:r>
      <w:r w:rsidR="003B61F0">
        <w:rPr>
          <w:rFonts w:ascii="Arial" w:hAnsi="Arial" w:cs="Arial"/>
          <w:sz w:val="20"/>
          <w:szCs w:val="20"/>
        </w:rPr>
        <w:t>1</w:t>
      </w:r>
      <w:r w:rsidR="00C023C9">
        <w:rPr>
          <w:rFonts w:ascii="Arial" w:hAnsi="Arial" w:cs="Arial"/>
          <w:sz w:val="20"/>
          <w:szCs w:val="20"/>
        </w:rPr>
        <w:t>2</w:t>
      </w:r>
      <w:r w:rsidR="003B61F0" w:rsidRPr="004F4E3D">
        <w:rPr>
          <w:rFonts w:ascii="Arial" w:hAnsi="Arial" w:cs="Arial"/>
          <w:sz w:val="20"/>
          <w:szCs w:val="20"/>
        </w:rPr>
        <w:t xml:space="preserve"> </w:t>
      </w:r>
      <w:r w:rsidRPr="004F4E3D">
        <w:rPr>
          <w:rFonts w:ascii="Arial" w:hAnsi="Arial" w:cs="Arial"/>
          <w:sz w:val="20"/>
          <w:szCs w:val="20"/>
        </w:rPr>
        <w:t xml:space="preserve">předběžných podmínek, </w:t>
      </w:r>
    </w:p>
    <w:p w:rsidR="00E07C52" w:rsidRPr="004F4E3D" w:rsidRDefault="00E07C52" w:rsidP="00B220B0">
      <w:pPr>
        <w:pStyle w:val="Odstavecseseznamem"/>
        <w:numPr>
          <w:ilvl w:val="0"/>
          <w:numId w:val="22"/>
        </w:numPr>
        <w:ind w:left="284" w:hanging="284"/>
        <w:rPr>
          <w:rFonts w:ascii="Arial" w:hAnsi="Arial" w:cs="Arial"/>
          <w:sz w:val="20"/>
          <w:szCs w:val="20"/>
        </w:rPr>
      </w:pPr>
      <w:r w:rsidRPr="00374117">
        <w:rPr>
          <w:rFonts w:ascii="Arial" w:hAnsi="Arial" w:cs="Arial"/>
          <w:b/>
          <w:sz w:val="20"/>
          <w:szCs w:val="20"/>
        </w:rPr>
        <w:t>nesplněno:</w:t>
      </w:r>
      <w:r w:rsidRPr="004F4E3D">
        <w:rPr>
          <w:rFonts w:ascii="Arial" w:hAnsi="Arial" w:cs="Arial"/>
          <w:sz w:val="20"/>
          <w:szCs w:val="20"/>
        </w:rPr>
        <w:t xml:space="preserve"> </w:t>
      </w:r>
      <w:r w:rsidR="00C90001" w:rsidRPr="004F4E3D">
        <w:rPr>
          <w:rFonts w:ascii="Arial" w:hAnsi="Arial" w:cs="Arial"/>
          <w:sz w:val="20"/>
          <w:szCs w:val="20"/>
        </w:rPr>
        <w:t>1</w:t>
      </w:r>
      <w:r w:rsidRPr="004F4E3D">
        <w:rPr>
          <w:rFonts w:ascii="Arial" w:hAnsi="Arial" w:cs="Arial"/>
          <w:sz w:val="20"/>
          <w:szCs w:val="20"/>
        </w:rPr>
        <w:t xml:space="preserve"> předběžn</w:t>
      </w:r>
      <w:r w:rsidR="00442C2A" w:rsidRPr="004F4E3D">
        <w:rPr>
          <w:rFonts w:ascii="Arial" w:hAnsi="Arial" w:cs="Arial"/>
          <w:sz w:val="20"/>
          <w:szCs w:val="20"/>
        </w:rPr>
        <w:t>á</w:t>
      </w:r>
      <w:r w:rsidRPr="004F4E3D">
        <w:rPr>
          <w:rFonts w:ascii="Arial" w:hAnsi="Arial" w:cs="Arial"/>
          <w:sz w:val="20"/>
          <w:szCs w:val="20"/>
        </w:rPr>
        <w:t xml:space="preserve"> podmínk</w:t>
      </w:r>
      <w:r w:rsidR="00442C2A" w:rsidRPr="004F4E3D">
        <w:rPr>
          <w:rFonts w:ascii="Arial" w:hAnsi="Arial" w:cs="Arial"/>
          <w:sz w:val="20"/>
          <w:szCs w:val="20"/>
        </w:rPr>
        <w:t>a</w:t>
      </w:r>
    </w:p>
    <w:p w:rsidR="009F4DDC" w:rsidRPr="004F4E3D" w:rsidRDefault="009F4DDC" w:rsidP="00B220B0">
      <w:pPr>
        <w:spacing w:before="0"/>
        <w:rPr>
          <w:rFonts w:ascii="Arial" w:hAnsi="Arial" w:cs="Arial"/>
          <w:sz w:val="20"/>
          <w:szCs w:val="20"/>
        </w:rPr>
      </w:pPr>
      <w:r w:rsidRPr="004F4E3D">
        <w:rPr>
          <w:rFonts w:ascii="Arial" w:hAnsi="Arial" w:cs="Arial"/>
          <w:sz w:val="20"/>
          <w:szCs w:val="20"/>
        </w:rPr>
        <w:t>V uvedené tabulce je následující barevné odlišení:</w:t>
      </w:r>
    </w:p>
    <w:p w:rsidR="009F4DDC" w:rsidRPr="004F4E3D" w:rsidRDefault="009F4DDC" w:rsidP="00B220B0">
      <w:pPr>
        <w:pStyle w:val="Odstavecseseznamem"/>
        <w:numPr>
          <w:ilvl w:val="0"/>
          <w:numId w:val="40"/>
        </w:numPr>
        <w:spacing w:before="0"/>
        <w:ind w:left="284" w:hanging="284"/>
        <w:rPr>
          <w:rFonts w:ascii="Arial" w:hAnsi="Arial" w:cs="Arial"/>
          <w:sz w:val="20"/>
          <w:szCs w:val="20"/>
        </w:rPr>
      </w:pPr>
      <w:r w:rsidRPr="004F4E3D">
        <w:rPr>
          <w:rFonts w:ascii="Arial" w:hAnsi="Arial" w:cs="Arial"/>
          <w:sz w:val="20"/>
          <w:szCs w:val="20"/>
        </w:rPr>
        <w:t xml:space="preserve">splněné PP – </w:t>
      </w:r>
      <w:r w:rsidRPr="004F4E3D">
        <w:rPr>
          <w:rFonts w:ascii="Arial" w:hAnsi="Arial" w:cs="Arial"/>
          <w:color w:val="76923C" w:themeColor="accent3" w:themeShade="BF"/>
          <w:sz w:val="20"/>
          <w:szCs w:val="20"/>
        </w:rPr>
        <w:t>zelená</w:t>
      </w:r>
      <w:r w:rsidRPr="004F4E3D">
        <w:rPr>
          <w:rFonts w:ascii="Arial" w:hAnsi="Arial" w:cs="Arial"/>
          <w:sz w:val="20"/>
          <w:szCs w:val="20"/>
        </w:rPr>
        <w:t xml:space="preserve"> </w:t>
      </w:r>
    </w:p>
    <w:p w:rsidR="009F4DDC" w:rsidRPr="004F4E3D" w:rsidRDefault="009F4DDC" w:rsidP="00B220B0">
      <w:pPr>
        <w:pStyle w:val="Odstavecseseznamem"/>
        <w:numPr>
          <w:ilvl w:val="0"/>
          <w:numId w:val="40"/>
        </w:numPr>
        <w:spacing w:before="0"/>
        <w:ind w:left="284" w:hanging="284"/>
        <w:rPr>
          <w:rFonts w:ascii="Arial" w:hAnsi="Arial" w:cs="Arial"/>
          <w:sz w:val="20"/>
          <w:szCs w:val="20"/>
        </w:rPr>
      </w:pPr>
      <w:r w:rsidRPr="004F4E3D">
        <w:rPr>
          <w:rFonts w:ascii="Arial" w:hAnsi="Arial" w:cs="Arial"/>
          <w:sz w:val="20"/>
          <w:szCs w:val="20"/>
        </w:rPr>
        <w:t xml:space="preserve">částečně splněné PP – </w:t>
      </w:r>
      <w:r w:rsidRPr="004F4E3D">
        <w:rPr>
          <w:rFonts w:ascii="Arial" w:hAnsi="Arial" w:cs="Arial"/>
          <w:color w:val="548DD4" w:themeColor="text2" w:themeTint="99"/>
          <w:sz w:val="20"/>
          <w:szCs w:val="20"/>
        </w:rPr>
        <w:t>modrá</w:t>
      </w:r>
    </w:p>
    <w:p w:rsidR="009F4DDC" w:rsidRPr="004F4E3D" w:rsidRDefault="009F4DDC" w:rsidP="00B220B0">
      <w:pPr>
        <w:pStyle w:val="Odstavecseseznamem"/>
        <w:numPr>
          <w:ilvl w:val="0"/>
          <w:numId w:val="40"/>
        </w:numPr>
        <w:spacing w:before="0"/>
        <w:ind w:left="284" w:hanging="284"/>
        <w:rPr>
          <w:rFonts w:ascii="Arial" w:hAnsi="Arial" w:cs="Arial"/>
          <w:sz w:val="20"/>
          <w:szCs w:val="20"/>
        </w:rPr>
      </w:pPr>
      <w:r w:rsidRPr="004F4E3D">
        <w:rPr>
          <w:rFonts w:ascii="Arial" w:hAnsi="Arial" w:cs="Arial"/>
          <w:sz w:val="20"/>
          <w:szCs w:val="20"/>
        </w:rPr>
        <w:t xml:space="preserve">nesplněné PP – </w:t>
      </w:r>
      <w:r w:rsidRPr="004F4E3D">
        <w:rPr>
          <w:rFonts w:ascii="Arial" w:hAnsi="Arial" w:cs="Arial"/>
          <w:color w:val="C0504D" w:themeColor="accent2"/>
          <w:sz w:val="20"/>
          <w:szCs w:val="20"/>
        </w:rPr>
        <w:t>červená</w:t>
      </w:r>
    </w:p>
    <w:p w:rsidR="00847498" w:rsidRDefault="00847498" w:rsidP="002F4020">
      <w:pPr>
        <w:rPr>
          <w:lang w:eastAsia="en-US"/>
        </w:rPr>
      </w:pPr>
    </w:p>
    <w:tbl>
      <w:tblPr>
        <w:tblW w:w="0" w:type="auto"/>
        <w:jc w:val="center"/>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
      <w:tblGrid>
        <w:gridCol w:w="830"/>
        <w:gridCol w:w="2448"/>
        <w:gridCol w:w="1134"/>
        <w:gridCol w:w="1096"/>
        <w:gridCol w:w="968"/>
        <w:gridCol w:w="1559"/>
        <w:gridCol w:w="1069"/>
      </w:tblGrid>
      <w:tr w:rsidR="003B3783" w:rsidRPr="00F66A93" w:rsidTr="00B220B0">
        <w:trPr>
          <w:trHeight w:val="340"/>
          <w:tblHeader/>
          <w:jc w:val="center"/>
        </w:trPr>
        <w:tc>
          <w:tcPr>
            <w:tcW w:w="830" w:type="dxa"/>
            <w:shd w:val="clear" w:color="auto" w:fill="002060"/>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bookmarkStart w:id="8" w:name="_Toc430273598"/>
            <w:r w:rsidRPr="00F66A93">
              <w:rPr>
                <w:rFonts w:ascii="Arial" w:eastAsia="Times New Roman" w:hAnsi="Arial" w:cs="Arial"/>
                <w:bCs/>
                <w:sz w:val="20"/>
                <w:szCs w:val="20"/>
              </w:rPr>
              <w:t>Kód</w:t>
            </w:r>
          </w:p>
        </w:tc>
        <w:tc>
          <w:tcPr>
            <w:tcW w:w="2448" w:type="dxa"/>
            <w:shd w:val="clear" w:color="auto" w:fill="002060"/>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Zkrácený název uplatněných PP</w:t>
            </w:r>
          </w:p>
        </w:tc>
        <w:tc>
          <w:tcPr>
            <w:tcW w:w="1134" w:type="dxa"/>
            <w:shd w:val="clear" w:color="auto" w:fill="002060"/>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Stav plnění</w:t>
            </w:r>
          </w:p>
        </w:tc>
        <w:tc>
          <w:tcPr>
            <w:tcW w:w="1096" w:type="dxa"/>
            <w:shd w:val="clear" w:color="auto" w:fill="002060"/>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Stav plnění</w:t>
            </w:r>
          </w:p>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(v %)</w:t>
            </w:r>
          </w:p>
        </w:tc>
        <w:tc>
          <w:tcPr>
            <w:tcW w:w="968" w:type="dxa"/>
            <w:shd w:val="clear" w:color="auto" w:fill="002060"/>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Gestor</w:t>
            </w:r>
          </w:p>
        </w:tc>
        <w:tc>
          <w:tcPr>
            <w:tcW w:w="1559" w:type="dxa"/>
            <w:shd w:val="clear" w:color="auto" w:fill="002060"/>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Nejzazší termín splnění</w:t>
            </w:r>
          </w:p>
        </w:tc>
        <w:tc>
          <w:tcPr>
            <w:tcW w:w="1069" w:type="dxa"/>
            <w:shd w:val="clear" w:color="auto" w:fill="002060"/>
            <w:vAlign w:val="center"/>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Verifikace EK</w:t>
            </w:r>
            <w:r w:rsidR="00DC3254">
              <w:rPr>
                <w:rFonts w:ascii="Arial" w:eastAsia="Times New Roman" w:hAnsi="Arial" w:cs="Arial"/>
                <w:bCs/>
                <w:sz w:val="20"/>
                <w:szCs w:val="20"/>
              </w:rPr>
              <w:t xml:space="preserve"> (stav)</w:t>
            </w:r>
          </w:p>
        </w:tc>
      </w:tr>
      <w:tr w:rsidR="003B3783" w:rsidRPr="00F66A93" w:rsidTr="00B220B0">
        <w:trPr>
          <w:trHeight w:val="340"/>
          <w:jc w:val="center"/>
        </w:trPr>
        <w:tc>
          <w:tcPr>
            <w:tcW w:w="830" w:type="dxa"/>
            <w:shd w:val="clear" w:color="auto" w:fill="DAEEF3" w:themeFill="accent5" w:themeFillTint="33"/>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B220B0">
              <w:rPr>
                <w:rFonts w:ascii="Arial" w:eastAsia="Times New Roman" w:hAnsi="Arial" w:cs="Arial"/>
                <w:color w:val="000000"/>
                <w:sz w:val="20"/>
                <w:szCs w:val="20"/>
              </w:rPr>
              <w:t>T.1.1</w:t>
            </w:r>
          </w:p>
        </w:tc>
        <w:tc>
          <w:tcPr>
            <w:tcW w:w="2448" w:type="dxa"/>
            <w:shd w:val="clear" w:color="auto" w:fill="DAEEF3" w:themeFill="accent5" w:themeFillTint="33"/>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proofErr w:type="spellStart"/>
            <w:r w:rsidRPr="00B220B0">
              <w:rPr>
                <w:rFonts w:ascii="Arial" w:eastAsia="Times New Roman" w:hAnsi="Arial" w:cs="Arial"/>
                <w:color w:val="000000"/>
                <w:sz w:val="20"/>
                <w:szCs w:val="20"/>
              </w:rPr>
              <w:t>VaV</w:t>
            </w:r>
            <w:proofErr w:type="spellEnd"/>
            <w:r w:rsidRPr="00B220B0">
              <w:rPr>
                <w:rFonts w:ascii="Arial" w:eastAsia="Times New Roman" w:hAnsi="Arial" w:cs="Arial"/>
                <w:color w:val="000000"/>
                <w:sz w:val="20"/>
                <w:szCs w:val="20"/>
              </w:rPr>
              <w:t xml:space="preserve"> - inteligentní specializace</w:t>
            </w:r>
          </w:p>
        </w:tc>
        <w:tc>
          <w:tcPr>
            <w:tcW w:w="1134" w:type="dxa"/>
            <w:shd w:val="clear" w:color="auto" w:fill="DAEEF3" w:themeFill="accent5" w:themeFillTint="33"/>
            <w:vAlign w:val="center"/>
            <w:hideMark/>
          </w:tcPr>
          <w:p w:rsidR="00D44A89" w:rsidRPr="00B220B0" w:rsidRDefault="008321C4" w:rsidP="008321C4">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B220B0">
              <w:rPr>
                <w:rFonts w:ascii="Arial" w:eastAsia="Times New Roman" w:hAnsi="Arial" w:cs="Arial"/>
                <w:bCs/>
                <w:color w:val="000000"/>
                <w:sz w:val="20"/>
                <w:szCs w:val="20"/>
              </w:rPr>
              <w:t>Částečně</w:t>
            </w:r>
          </w:p>
        </w:tc>
        <w:tc>
          <w:tcPr>
            <w:tcW w:w="1096" w:type="dxa"/>
            <w:shd w:val="clear" w:color="auto" w:fill="DAEEF3" w:themeFill="accent5" w:themeFillTint="33"/>
            <w:vAlign w:val="center"/>
            <w:hideMark/>
          </w:tcPr>
          <w:p w:rsidR="00D44A89" w:rsidRPr="00B220B0" w:rsidRDefault="003B3783" w:rsidP="003B378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bude upřesněno</w:t>
            </w:r>
            <w:r w:rsidRPr="00B220B0">
              <w:rPr>
                <w:rStyle w:val="Znakapoznpodarou"/>
                <w:rFonts w:ascii="Arial" w:eastAsia="Times New Roman" w:hAnsi="Arial" w:cs="Arial"/>
                <w:bCs/>
                <w:sz w:val="20"/>
                <w:szCs w:val="20"/>
              </w:rPr>
              <w:footnoteReference w:id="2"/>
            </w:r>
          </w:p>
        </w:tc>
        <w:tc>
          <w:tcPr>
            <w:tcW w:w="968" w:type="dxa"/>
            <w:shd w:val="clear" w:color="auto" w:fill="DAEEF3" w:themeFill="accent5" w:themeFillTint="33"/>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ÚV</w:t>
            </w:r>
          </w:p>
        </w:tc>
        <w:tc>
          <w:tcPr>
            <w:tcW w:w="1559" w:type="dxa"/>
            <w:shd w:val="clear" w:color="auto" w:fill="DAEEF3" w:themeFill="accent5" w:themeFillTint="33"/>
            <w:vAlign w:val="center"/>
            <w:hideMark/>
          </w:tcPr>
          <w:p w:rsidR="00D44A89" w:rsidRPr="00B220B0" w:rsidRDefault="000D4F3F" w:rsidP="000D4F3F">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w:t>
            </w:r>
          </w:p>
        </w:tc>
        <w:tc>
          <w:tcPr>
            <w:tcW w:w="1069" w:type="dxa"/>
            <w:shd w:val="clear" w:color="auto" w:fill="DAEEF3" w:themeFill="accent5" w:themeFillTint="33"/>
            <w:vAlign w:val="center"/>
          </w:tcPr>
          <w:p w:rsidR="00D44A89" w:rsidRPr="00B220B0" w:rsidRDefault="00D44A89" w:rsidP="00027DAC">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
        </w:tc>
      </w:tr>
      <w:tr w:rsidR="003B3783" w:rsidRPr="00F66A93" w:rsidTr="00B220B0">
        <w:trPr>
          <w:trHeight w:val="340"/>
          <w:jc w:val="center"/>
        </w:trPr>
        <w:tc>
          <w:tcPr>
            <w:tcW w:w="830"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B220B0">
              <w:rPr>
                <w:rFonts w:ascii="Arial" w:eastAsia="Times New Roman" w:hAnsi="Arial" w:cs="Arial"/>
                <w:color w:val="000000"/>
                <w:sz w:val="20"/>
                <w:szCs w:val="20"/>
              </w:rPr>
              <w:t>T.1.2</w:t>
            </w:r>
          </w:p>
        </w:tc>
        <w:tc>
          <w:tcPr>
            <w:tcW w:w="2448"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proofErr w:type="spellStart"/>
            <w:r w:rsidRPr="00B220B0">
              <w:rPr>
                <w:rFonts w:ascii="Arial" w:eastAsia="Times New Roman" w:hAnsi="Arial" w:cs="Arial"/>
                <w:color w:val="000000"/>
                <w:sz w:val="20"/>
                <w:szCs w:val="20"/>
              </w:rPr>
              <w:t>VaV</w:t>
            </w:r>
            <w:proofErr w:type="spellEnd"/>
            <w:r w:rsidRPr="00B220B0">
              <w:rPr>
                <w:rFonts w:ascii="Arial" w:eastAsia="Times New Roman" w:hAnsi="Arial" w:cs="Arial"/>
                <w:color w:val="000000"/>
                <w:sz w:val="20"/>
                <w:szCs w:val="20"/>
              </w:rPr>
              <w:t xml:space="preserve"> - víceletý plán pro sestavování rozpočtu</w:t>
            </w:r>
          </w:p>
        </w:tc>
        <w:tc>
          <w:tcPr>
            <w:tcW w:w="1134"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B220B0">
              <w:rPr>
                <w:rFonts w:ascii="Arial" w:eastAsia="Times New Roman" w:hAnsi="Arial" w:cs="Arial"/>
                <w:bCs/>
                <w:color w:val="000000"/>
                <w:sz w:val="20"/>
                <w:szCs w:val="20"/>
              </w:rPr>
              <w:t>Ano</w:t>
            </w:r>
          </w:p>
        </w:tc>
        <w:tc>
          <w:tcPr>
            <w:tcW w:w="1096"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100%</w:t>
            </w:r>
          </w:p>
        </w:tc>
        <w:tc>
          <w:tcPr>
            <w:tcW w:w="968"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ÚV</w:t>
            </w:r>
          </w:p>
        </w:tc>
        <w:tc>
          <w:tcPr>
            <w:tcW w:w="1559"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w:t>
            </w:r>
          </w:p>
        </w:tc>
        <w:tc>
          <w:tcPr>
            <w:tcW w:w="1069" w:type="dxa"/>
            <w:shd w:val="clear" w:color="auto" w:fill="EAF1DD"/>
            <w:vAlign w:val="center"/>
          </w:tcPr>
          <w:p w:rsidR="00D44A89" w:rsidRPr="00B220B0" w:rsidRDefault="00D44A89" w:rsidP="00D44A89">
            <w:pPr>
              <w:numPr>
                <w:ilvl w:val="0"/>
                <w:numId w:val="57"/>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B3783" w:rsidRPr="00F66A93" w:rsidTr="00B220B0">
        <w:trPr>
          <w:trHeight w:val="340"/>
          <w:jc w:val="center"/>
        </w:trPr>
        <w:tc>
          <w:tcPr>
            <w:tcW w:w="830"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B220B0">
              <w:rPr>
                <w:rFonts w:ascii="Arial" w:eastAsia="Times New Roman" w:hAnsi="Arial" w:cs="Arial"/>
                <w:color w:val="000000"/>
                <w:sz w:val="20"/>
                <w:szCs w:val="20"/>
              </w:rPr>
              <w:t>T.2.1</w:t>
            </w:r>
          </w:p>
        </w:tc>
        <w:tc>
          <w:tcPr>
            <w:tcW w:w="2448"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B220B0">
              <w:rPr>
                <w:rFonts w:ascii="Arial" w:eastAsia="Times New Roman" w:hAnsi="Arial" w:cs="Arial"/>
                <w:color w:val="000000"/>
                <w:sz w:val="20"/>
                <w:szCs w:val="20"/>
              </w:rPr>
              <w:t>Digitální růst</w:t>
            </w:r>
          </w:p>
        </w:tc>
        <w:tc>
          <w:tcPr>
            <w:tcW w:w="1134"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B220B0">
              <w:rPr>
                <w:rFonts w:ascii="Arial" w:eastAsia="Times New Roman" w:hAnsi="Arial" w:cs="Arial"/>
                <w:bCs/>
                <w:color w:val="000000"/>
                <w:sz w:val="20"/>
                <w:szCs w:val="20"/>
              </w:rPr>
              <w:t>Ano</w:t>
            </w:r>
          </w:p>
        </w:tc>
        <w:tc>
          <w:tcPr>
            <w:tcW w:w="1096"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100%</w:t>
            </w:r>
          </w:p>
        </w:tc>
        <w:tc>
          <w:tcPr>
            <w:tcW w:w="968"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MPO</w:t>
            </w:r>
          </w:p>
        </w:tc>
        <w:tc>
          <w:tcPr>
            <w:tcW w:w="1559"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w:t>
            </w:r>
          </w:p>
        </w:tc>
        <w:tc>
          <w:tcPr>
            <w:tcW w:w="1069" w:type="dxa"/>
            <w:shd w:val="clear" w:color="auto" w:fill="EAF1DD"/>
            <w:vAlign w:val="center"/>
          </w:tcPr>
          <w:p w:rsidR="00D44A89" w:rsidRPr="00B220B0" w:rsidRDefault="00C023C9" w:rsidP="009225DA">
            <w:pPr>
              <w:overflowPunct w:val="0"/>
              <w:autoSpaceDE w:val="0"/>
              <w:autoSpaceDN w:val="0"/>
              <w:adjustRightInd w:val="0"/>
              <w:spacing w:before="0" w:line="240" w:lineRule="auto"/>
              <w:jc w:val="center"/>
              <w:textAlignment w:val="baseline"/>
              <w:rPr>
                <w:rFonts w:ascii="Arial" w:eastAsia="Times New Roman" w:hAnsi="Arial" w:cs="Arial"/>
                <w:bCs/>
                <w:sz w:val="20"/>
                <w:szCs w:val="20"/>
              </w:rPr>
            </w:pPr>
            <w:r w:rsidRPr="00B220B0">
              <w:rPr>
                <w:rFonts w:ascii="Arial" w:eastAsia="Times New Roman" w:hAnsi="Arial" w:cs="Arial"/>
                <w:bCs/>
                <w:sz w:val="20"/>
                <w:szCs w:val="20"/>
              </w:rPr>
              <w:t>(SFC)</w:t>
            </w:r>
          </w:p>
        </w:tc>
      </w:tr>
      <w:tr w:rsidR="003B3783" w:rsidRPr="00F66A93" w:rsidTr="00B220B0">
        <w:trPr>
          <w:trHeight w:val="340"/>
          <w:jc w:val="center"/>
        </w:trPr>
        <w:tc>
          <w:tcPr>
            <w:tcW w:w="830" w:type="dxa"/>
            <w:shd w:val="clear" w:color="auto" w:fill="F2DBDB"/>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sz w:val="20"/>
                <w:szCs w:val="20"/>
              </w:rPr>
            </w:pPr>
            <w:r w:rsidRPr="00B220B0">
              <w:rPr>
                <w:rFonts w:ascii="Arial" w:eastAsia="Times New Roman" w:hAnsi="Arial" w:cs="Arial"/>
                <w:sz w:val="20"/>
                <w:szCs w:val="20"/>
              </w:rPr>
              <w:t>T.2.2</w:t>
            </w:r>
          </w:p>
        </w:tc>
        <w:tc>
          <w:tcPr>
            <w:tcW w:w="2448" w:type="dxa"/>
            <w:shd w:val="clear" w:color="auto" w:fill="F2DBDB"/>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sz w:val="20"/>
                <w:szCs w:val="20"/>
              </w:rPr>
            </w:pPr>
            <w:r w:rsidRPr="00B220B0">
              <w:rPr>
                <w:rFonts w:ascii="Arial" w:eastAsia="Times New Roman" w:hAnsi="Arial" w:cs="Arial"/>
                <w:sz w:val="20"/>
                <w:szCs w:val="20"/>
              </w:rPr>
              <w:t>Infrastruktura přístupových sítí nové generace</w:t>
            </w:r>
          </w:p>
        </w:tc>
        <w:tc>
          <w:tcPr>
            <w:tcW w:w="1134" w:type="dxa"/>
            <w:shd w:val="clear" w:color="auto" w:fill="F2DBDB"/>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B220B0">
              <w:rPr>
                <w:rFonts w:ascii="Arial" w:eastAsia="Times New Roman" w:hAnsi="Arial" w:cs="Arial"/>
                <w:bCs/>
                <w:color w:val="000000"/>
                <w:sz w:val="20"/>
                <w:szCs w:val="20"/>
              </w:rPr>
              <w:t>Ne</w:t>
            </w:r>
          </w:p>
        </w:tc>
        <w:tc>
          <w:tcPr>
            <w:tcW w:w="1096" w:type="dxa"/>
            <w:shd w:val="clear" w:color="auto" w:fill="F2DBDB"/>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0%</w:t>
            </w:r>
          </w:p>
        </w:tc>
        <w:tc>
          <w:tcPr>
            <w:tcW w:w="968" w:type="dxa"/>
            <w:shd w:val="clear" w:color="auto" w:fill="F2DBDB"/>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MPO</w:t>
            </w:r>
          </w:p>
        </w:tc>
        <w:tc>
          <w:tcPr>
            <w:tcW w:w="1559" w:type="dxa"/>
            <w:shd w:val="clear" w:color="auto" w:fill="F2DBDB"/>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30.6.2016</w:t>
            </w:r>
          </w:p>
        </w:tc>
        <w:tc>
          <w:tcPr>
            <w:tcW w:w="1069" w:type="dxa"/>
            <w:shd w:val="clear" w:color="auto" w:fill="F2DBDB"/>
            <w:vAlign w:val="center"/>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3B3783" w:rsidRPr="00F66A93" w:rsidTr="00B220B0">
        <w:trPr>
          <w:trHeight w:val="340"/>
          <w:jc w:val="center"/>
        </w:trPr>
        <w:tc>
          <w:tcPr>
            <w:tcW w:w="830" w:type="dxa"/>
            <w:shd w:val="clear" w:color="auto" w:fill="DAEEF3"/>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B220B0">
              <w:rPr>
                <w:rFonts w:ascii="Arial" w:eastAsia="Times New Roman" w:hAnsi="Arial" w:cs="Arial"/>
                <w:color w:val="000000"/>
                <w:sz w:val="20"/>
                <w:szCs w:val="20"/>
              </w:rPr>
              <w:t>T.3.1</w:t>
            </w:r>
          </w:p>
        </w:tc>
        <w:tc>
          <w:tcPr>
            <w:tcW w:w="2448" w:type="dxa"/>
            <w:shd w:val="clear" w:color="auto" w:fill="DAEEF3"/>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B220B0">
              <w:rPr>
                <w:rFonts w:ascii="Arial" w:eastAsia="Times New Roman" w:hAnsi="Arial" w:cs="Arial"/>
                <w:color w:val="000000"/>
                <w:sz w:val="20"/>
                <w:szCs w:val="20"/>
              </w:rPr>
              <w:t>Podpora podnikání (SBA)</w:t>
            </w:r>
          </w:p>
        </w:tc>
        <w:tc>
          <w:tcPr>
            <w:tcW w:w="1134" w:type="dxa"/>
            <w:shd w:val="clear" w:color="auto" w:fill="DAEEF3"/>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B220B0">
              <w:rPr>
                <w:rFonts w:ascii="Arial" w:eastAsia="Times New Roman" w:hAnsi="Arial" w:cs="Arial"/>
                <w:bCs/>
                <w:color w:val="000000"/>
                <w:sz w:val="20"/>
                <w:szCs w:val="20"/>
              </w:rPr>
              <w:t>Částečně</w:t>
            </w:r>
          </w:p>
        </w:tc>
        <w:tc>
          <w:tcPr>
            <w:tcW w:w="1096" w:type="dxa"/>
            <w:shd w:val="clear" w:color="auto" w:fill="DAEEF3"/>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67%</w:t>
            </w:r>
          </w:p>
        </w:tc>
        <w:tc>
          <w:tcPr>
            <w:tcW w:w="968" w:type="dxa"/>
            <w:shd w:val="clear" w:color="auto" w:fill="DAEEF3"/>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roofErr w:type="spellStart"/>
            <w:r w:rsidRPr="00B220B0">
              <w:rPr>
                <w:rFonts w:ascii="Arial" w:eastAsia="Times New Roman" w:hAnsi="Arial" w:cs="Arial"/>
                <w:bCs/>
                <w:sz w:val="20"/>
                <w:szCs w:val="20"/>
              </w:rPr>
              <w:t>MSp</w:t>
            </w:r>
            <w:proofErr w:type="spellEnd"/>
          </w:p>
        </w:tc>
        <w:tc>
          <w:tcPr>
            <w:tcW w:w="1559" w:type="dxa"/>
            <w:shd w:val="clear" w:color="auto" w:fill="DAEEF3"/>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1.2.2016</w:t>
            </w:r>
          </w:p>
        </w:tc>
        <w:tc>
          <w:tcPr>
            <w:tcW w:w="1069" w:type="dxa"/>
            <w:shd w:val="clear" w:color="auto" w:fill="DAEEF3"/>
            <w:vAlign w:val="center"/>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3B3783" w:rsidRPr="00F66A93" w:rsidTr="00B220B0">
        <w:trPr>
          <w:trHeight w:val="340"/>
          <w:jc w:val="center"/>
        </w:trPr>
        <w:tc>
          <w:tcPr>
            <w:tcW w:w="830" w:type="dxa"/>
            <w:shd w:val="clear" w:color="auto" w:fill="EAF1DD" w:themeFill="accent3" w:themeFillTint="33"/>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B220B0">
              <w:rPr>
                <w:rFonts w:ascii="Arial" w:eastAsia="Times New Roman" w:hAnsi="Arial" w:cs="Arial"/>
                <w:color w:val="000000"/>
                <w:sz w:val="20"/>
                <w:szCs w:val="20"/>
              </w:rPr>
              <w:t>T.4.1</w:t>
            </w:r>
          </w:p>
        </w:tc>
        <w:tc>
          <w:tcPr>
            <w:tcW w:w="2448" w:type="dxa"/>
            <w:shd w:val="clear" w:color="auto" w:fill="EAF1DD" w:themeFill="accent3" w:themeFillTint="33"/>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B220B0">
              <w:rPr>
                <w:rFonts w:ascii="Arial" w:eastAsia="Times New Roman" w:hAnsi="Arial" w:cs="Arial"/>
                <w:color w:val="000000"/>
                <w:sz w:val="20"/>
                <w:szCs w:val="20"/>
              </w:rPr>
              <w:t>Energetická účinnost</w:t>
            </w:r>
          </w:p>
        </w:tc>
        <w:tc>
          <w:tcPr>
            <w:tcW w:w="1134" w:type="dxa"/>
            <w:shd w:val="clear" w:color="auto" w:fill="EAF1DD" w:themeFill="accent3" w:themeFillTint="33"/>
            <w:vAlign w:val="center"/>
            <w:hideMark/>
          </w:tcPr>
          <w:p w:rsidR="00D44A89" w:rsidRPr="00B220B0" w:rsidRDefault="00F179D0" w:rsidP="00B27409">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B220B0">
              <w:rPr>
                <w:rFonts w:ascii="Arial" w:eastAsia="Times New Roman" w:hAnsi="Arial" w:cs="Arial"/>
                <w:bCs/>
                <w:color w:val="000000"/>
                <w:sz w:val="20"/>
                <w:szCs w:val="20"/>
              </w:rPr>
              <w:t>Ano</w:t>
            </w:r>
          </w:p>
        </w:tc>
        <w:tc>
          <w:tcPr>
            <w:tcW w:w="1096" w:type="dxa"/>
            <w:shd w:val="clear" w:color="auto" w:fill="EAF1DD" w:themeFill="accent3" w:themeFillTint="33"/>
            <w:vAlign w:val="center"/>
            <w:hideMark/>
          </w:tcPr>
          <w:p w:rsidR="00D44A89" w:rsidRPr="00B220B0" w:rsidRDefault="00F179D0"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10</w:t>
            </w:r>
            <w:r w:rsidR="00D44A89" w:rsidRPr="00B220B0">
              <w:rPr>
                <w:rFonts w:ascii="Arial" w:eastAsia="Times New Roman" w:hAnsi="Arial" w:cs="Arial"/>
                <w:bCs/>
                <w:sz w:val="20"/>
                <w:szCs w:val="20"/>
              </w:rPr>
              <w:t>0%</w:t>
            </w:r>
          </w:p>
        </w:tc>
        <w:tc>
          <w:tcPr>
            <w:tcW w:w="968" w:type="dxa"/>
            <w:shd w:val="clear" w:color="auto" w:fill="EAF1DD" w:themeFill="accent3" w:themeFillTint="33"/>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MPO</w:t>
            </w:r>
          </w:p>
        </w:tc>
        <w:tc>
          <w:tcPr>
            <w:tcW w:w="1559" w:type="dxa"/>
            <w:shd w:val="clear" w:color="auto" w:fill="EAF1DD" w:themeFill="accent3" w:themeFillTint="33"/>
            <w:vAlign w:val="center"/>
            <w:hideMark/>
          </w:tcPr>
          <w:p w:rsidR="00D44A89" w:rsidRPr="00B220B0" w:rsidRDefault="00F179D0"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w:t>
            </w:r>
          </w:p>
        </w:tc>
        <w:tc>
          <w:tcPr>
            <w:tcW w:w="1069" w:type="dxa"/>
            <w:shd w:val="clear" w:color="auto" w:fill="EAF1DD" w:themeFill="accent3" w:themeFillTint="33"/>
            <w:vAlign w:val="center"/>
          </w:tcPr>
          <w:p w:rsidR="00D44A89" w:rsidRPr="00B220B0" w:rsidRDefault="00CD599B" w:rsidP="009225DA">
            <w:pPr>
              <w:overflowPunct w:val="0"/>
              <w:autoSpaceDE w:val="0"/>
              <w:autoSpaceDN w:val="0"/>
              <w:adjustRightInd w:val="0"/>
              <w:spacing w:before="0" w:line="240" w:lineRule="auto"/>
              <w:jc w:val="center"/>
              <w:textAlignment w:val="baseline"/>
              <w:rPr>
                <w:rFonts w:ascii="Arial" w:eastAsia="Times New Roman" w:hAnsi="Arial" w:cs="Arial"/>
                <w:bCs/>
                <w:sz w:val="20"/>
                <w:szCs w:val="20"/>
              </w:rPr>
            </w:pPr>
            <w:r w:rsidRPr="00B220B0">
              <w:rPr>
                <w:rFonts w:ascii="Arial" w:eastAsia="Times New Roman" w:hAnsi="Arial" w:cs="Arial"/>
                <w:bCs/>
                <w:sz w:val="20"/>
                <w:szCs w:val="20"/>
              </w:rPr>
              <w:t>(SFC)</w:t>
            </w:r>
          </w:p>
        </w:tc>
      </w:tr>
      <w:tr w:rsidR="003B3783" w:rsidRPr="00F66A93" w:rsidTr="00B220B0">
        <w:trPr>
          <w:trHeight w:val="340"/>
          <w:jc w:val="center"/>
        </w:trPr>
        <w:tc>
          <w:tcPr>
            <w:tcW w:w="830"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B220B0">
              <w:rPr>
                <w:rFonts w:ascii="Arial" w:eastAsia="Times New Roman" w:hAnsi="Arial" w:cs="Arial"/>
                <w:color w:val="000000"/>
                <w:sz w:val="20"/>
                <w:szCs w:val="20"/>
              </w:rPr>
              <w:t>T.4.2</w:t>
            </w:r>
          </w:p>
        </w:tc>
        <w:tc>
          <w:tcPr>
            <w:tcW w:w="2448"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B220B0">
              <w:rPr>
                <w:rFonts w:ascii="Arial" w:eastAsia="Times New Roman" w:hAnsi="Arial" w:cs="Arial"/>
                <w:color w:val="000000"/>
                <w:sz w:val="20"/>
                <w:szCs w:val="20"/>
              </w:rPr>
              <w:t>Výroba tepla a elektřiny</w:t>
            </w:r>
          </w:p>
        </w:tc>
        <w:tc>
          <w:tcPr>
            <w:tcW w:w="1134"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B220B0">
              <w:rPr>
                <w:rFonts w:ascii="Arial" w:eastAsia="Times New Roman" w:hAnsi="Arial" w:cs="Arial"/>
                <w:bCs/>
                <w:color w:val="000000"/>
                <w:sz w:val="20"/>
                <w:szCs w:val="20"/>
              </w:rPr>
              <w:t>Ano</w:t>
            </w:r>
          </w:p>
        </w:tc>
        <w:tc>
          <w:tcPr>
            <w:tcW w:w="1096"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100%</w:t>
            </w:r>
          </w:p>
        </w:tc>
        <w:tc>
          <w:tcPr>
            <w:tcW w:w="968"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MPO</w:t>
            </w:r>
          </w:p>
        </w:tc>
        <w:tc>
          <w:tcPr>
            <w:tcW w:w="1559"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w:t>
            </w:r>
          </w:p>
        </w:tc>
        <w:tc>
          <w:tcPr>
            <w:tcW w:w="1069" w:type="dxa"/>
            <w:shd w:val="clear" w:color="auto" w:fill="EAF1DD"/>
            <w:vAlign w:val="center"/>
          </w:tcPr>
          <w:p w:rsidR="00D44A89" w:rsidRPr="00B220B0" w:rsidRDefault="00D44A89" w:rsidP="00D44A89">
            <w:pPr>
              <w:numPr>
                <w:ilvl w:val="0"/>
                <w:numId w:val="58"/>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B3783" w:rsidRPr="00F66A93" w:rsidTr="00B220B0">
        <w:trPr>
          <w:trHeight w:val="340"/>
          <w:jc w:val="center"/>
        </w:trPr>
        <w:tc>
          <w:tcPr>
            <w:tcW w:w="830"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B220B0">
              <w:rPr>
                <w:rFonts w:ascii="Arial" w:eastAsia="Times New Roman" w:hAnsi="Arial" w:cs="Arial"/>
                <w:color w:val="000000"/>
                <w:sz w:val="20"/>
                <w:szCs w:val="20"/>
              </w:rPr>
              <w:t>T.4.3</w:t>
            </w:r>
          </w:p>
        </w:tc>
        <w:tc>
          <w:tcPr>
            <w:tcW w:w="2448"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B220B0">
              <w:rPr>
                <w:rFonts w:ascii="Arial" w:eastAsia="Times New Roman" w:hAnsi="Arial" w:cs="Arial"/>
                <w:color w:val="000000"/>
                <w:sz w:val="20"/>
                <w:szCs w:val="20"/>
              </w:rPr>
              <w:t>Obnovitelné zdroje energie</w:t>
            </w:r>
          </w:p>
        </w:tc>
        <w:tc>
          <w:tcPr>
            <w:tcW w:w="1134"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B220B0">
              <w:rPr>
                <w:rFonts w:ascii="Arial" w:eastAsia="Times New Roman" w:hAnsi="Arial" w:cs="Arial"/>
                <w:bCs/>
                <w:color w:val="000000"/>
                <w:sz w:val="20"/>
                <w:szCs w:val="20"/>
              </w:rPr>
              <w:t>Ano</w:t>
            </w:r>
          </w:p>
        </w:tc>
        <w:tc>
          <w:tcPr>
            <w:tcW w:w="1096"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100%</w:t>
            </w:r>
          </w:p>
        </w:tc>
        <w:tc>
          <w:tcPr>
            <w:tcW w:w="968"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MPO</w:t>
            </w:r>
          </w:p>
        </w:tc>
        <w:tc>
          <w:tcPr>
            <w:tcW w:w="1559"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w:t>
            </w:r>
          </w:p>
        </w:tc>
        <w:tc>
          <w:tcPr>
            <w:tcW w:w="1069" w:type="dxa"/>
            <w:shd w:val="clear" w:color="auto" w:fill="EAF1DD"/>
            <w:vAlign w:val="center"/>
          </w:tcPr>
          <w:p w:rsidR="00D44A89" w:rsidRPr="00B220B0" w:rsidRDefault="00D44A89" w:rsidP="00D44A89">
            <w:pPr>
              <w:numPr>
                <w:ilvl w:val="0"/>
                <w:numId w:val="59"/>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B3783" w:rsidRPr="00F66A93" w:rsidTr="00B220B0">
        <w:trPr>
          <w:trHeight w:val="340"/>
          <w:jc w:val="center"/>
        </w:trPr>
        <w:tc>
          <w:tcPr>
            <w:tcW w:w="830" w:type="dxa"/>
            <w:shd w:val="clear" w:color="auto" w:fill="EAF1DD" w:themeFill="accent3" w:themeFillTint="33"/>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B220B0">
              <w:rPr>
                <w:rFonts w:ascii="Arial" w:eastAsia="Times New Roman" w:hAnsi="Arial" w:cs="Arial"/>
                <w:color w:val="000000"/>
                <w:sz w:val="20"/>
                <w:szCs w:val="20"/>
              </w:rPr>
              <w:t>T.5.1</w:t>
            </w:r>
          </w:p>
        </w:tc>
        <w:tc>
          <w:tcPr>
            <w:tcW w:w="2448" w:type="dxa"/>
            <w:shd w:val="clear" w:color="auto" w:fill="EAF1DD" w:themeFill="accent3" w:themeFillTint="33"/>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B220B0">
              <w:rPr>
                <w:rFonts w:ascii="Arial" w:eastAsia="Times New Roman" w:hAnsi="Arial" w:cs="Arial"/>
                <w:color w:val="000000"/>
                <w:sz w:val="20"/>
                <w:szCs w:val="20"/>
              </w:rPr>
              <w:t>Předcházení riziku a jeho řízení</w:t>
            </w:r>
          </w:p>
        </w:tc>
        <w:tc>
          <w:tcPr>
            <w:tcW w:w="1134" w:type="dxa"/>
            <w:shd w:val="clear" w:color="auto" w:fill="EAF1DD" w:themeFill="accent3" w:themeFillTint="33"/>
            <w:vAlign w:val="center"/>
            <w:hideMark/>
          </w:tcPr>
          <w:p w:rsidR="00D44A89" w:rsidRPr="00B220B0" w:rsidRDefault="008321C4" w:rsidP="00B27409">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B220B0">
              <w:rPr>
                <w:rFonts w:ascii="Arial" w:eastAsia="Times New Roman" w:hAnsi="Arial" w:cs="Arial"/>
                <w:bCs/>
                <w:color w:val="000000"/>
                <w:sz w:val="20"/>
                <w:szCs w:val="20"/>
              </w:rPr>
              <w:t>Ano</w:t>
            </w:r>
          </w:p>
        </w:tc>
        <w:tc>
          <w:tcPr>
            <w:tcW w:w="1096" w:type="dxa"/>
            <w:shd w:val="clear" w:color="auto" w:fill="EAF1DD" w:themeFill="accent3" w:themeFillTint="33"/>
            <w:vAlign w:val="center"/>
            <w:hideMark/>
          </w:tcPr>
          <w:p w:rsidR="00D44A89" w:rsidRPr="00B220B0" w:rsidRDefault="008321C4"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100</w:t>
            </w:r>
            <w:r w:rsidR="00D44A89" w:rsidRPr="00B220B0">
              <w:rPr>
                <w:rFonts w:ascii="Arial" w:eastAsia="Times New Roman" w:hAnsi="Arial" w:cs="Arial"/>
                <w:bCs/>
                <w:sz w:val="20"/>
                <w:szCs w:val="20"/>
              </w:rPr>
              <w:t>%</w:t>
            </w:r>
          </w:p>
        </w:tc>
        <w:tc>
          <w:tcPr>
            <w:tcW w:w="968" w:type="dxa"/>
            <w:shd w:val="clear" w:color="auto" w:fill="EAF1DD" w:themeFill="accent3" w:themeFillTint="33"/>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MŽP</w:t>
            </w:r>
          </w:p>
        </w:tc>
        <w:tc>
          <w:tcPr>
            <w:tcW w:w="1559" w:type="dxa"/>
            <w:shd w:val="clear" w:color="auto" w:fill="EAF1DD" w:themeFill="accent3" w:themeFillTint="33"/>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31.12.2015</w:t>
            </w:r>
          </w:p>
        </w:tc>
        <w:tc>
          <w:tcPr>
            <w:tcW w:w="1069" w:type="dxa"/>
            <w:shd w:val="clear" w:color="auto" w:fill="EAF1DD" w:themeFill="accent3" w:themeFillTint="33"/>
            <w:vAlign w:val="center"/>
          </w:tcPr>
          <w:p w:rsidR="00D44A89" w:rsidRPr="00B220B0" w:rsidRDefault="00CD599B" w:rsidP="009225DA">
            <w:pPr>
              <w:overflowPunct w:val="0"/>
              <w:autoSpaceDE w:val="0"/>
              <w:autoSpaceDN w:val="0"/>
              <w:adjustRightInd w:val="0"/>
              <w:spacing w:before="0" w:line="240" w:lineRule="auto"/>
              <w:jc w:val="center"/>
              <w:textAlignment w:val="baseline"/>
              <w:rPr>
                <w:rFonts w:ascii="Arial" w:eastAsia="Times New Roman" w:hAnsi="Arial" w:cs="Arial"/>
                <w:bCs/>
                <w:sz w:val="20"/>
                <w:szCs w:val="20"/>
              </w:rPr>
            </w:pPr>
            <w:r w:rsidRPr="00B220B0">
              <w:rPr>
                <w:rFonts w:ascii="Arial" w:eastAsia="Times New Roman" w:hAnsi="Arial" w:cs="Arial"/>
                <w:bCs/>
                <w:sz w:val="20"/>
                <w:szCs w:val="20"/>
              </w:rPr>
              <w:t>(SFC)</w:t>
            </w:r>
          </w:p>
        </w:tc>
      </w:tr>
      <w:tr w:rsidR="003B3783" w:rsidRPr="00F66A93" w:rsidTr="00B220B0">
        <w:trPr>
          <w:trHeight w:val="340"/>
          <w:jc w:val="center"/>
        </w:trPr>
        <w:tc>
          <w:tcPr>
            <w:tcW w:w="830" w:type="dxa"/>
            <w:shd w:val="clear" w:color="auto" w:fill="EAF1DD" w:themeFill="accent3" w:themeFillTint="33"/>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B220B0">
              <w:rPr>
                <w:rFonts w:ascii="Arial" w:eastAsia="Times New Roman" w:hAnsi="Arial" w:cs="Arial"/>
                <w:color w:val="000000"/>
                <w:sz w:val="20"/>
                <w:szCs w:val="20"/>
              </w:rPr>
              <w:t>T.6.1</w:t>
            </w:r>
          </w:p>
        </w:tc>
        <w:tc>
          <w:tcPr>
            <w:tcW w:w="2448" w:type="dxa"/>
            <w:shd w:val="clear" w:color="auto" w:fill="EAF1DD" w:themeFill="accent3" w:themeFillTint="33"/>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B220B0">
              <w:rPr>
                <w:rFonts w:ascii="Arial" w:eastAsia="Times New Roman" w:hAnsi="Arial" w:cs="Arial"/>
                <w:color w:val="000000"/>
                <w:sz w:val="20"/>
                <w:szCs w:val="20"/>
              </w:rPr>
              <w:t>Vodní hospodářství</w:t>
            </w:r>
          </w:p>
        </w:tc>
        <w:tc>
          <w:tcPr>
            <w:tcW w:w="1134" w:type="dxa"/>
            <w:shd w:val="clear" w:color="auto" w:fill="EAF1DD" w:themeFill="accent3" w:themeFillTint="33"/>
            <w:vAlign w:val="center"/>
            <w:hideMark/>
          </w:tcPr>
          <w:p w:rsidR="00D44A89" w:rsidRPr="00B220B0" w:rsidRDefault="00201134" w:rsidP="00B27409">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B220B0">
              <w:rPr>
                <w:rFonts w:ascii="Arial" w:eastAsia="Times New Roman" w:hAnsi="Arial" w:cs="Arial"/>
                <w:bCs/>
                <w:color w:val="000000"/>
                <w:sz w:val="20"/>
                <w:szCs w:val="20"/>
              </w:rPr>
              <w:t>Ano</w:t>
            </w:r>
          </w:p>
        </w:tc>
        <w:tc>
          <w:tcPr>
            <w:tcW w:w="1096" w:type="dxa"/>
            <w:shd w:val="clear" w:color="auto" w:fill="EAF1DD" w:themeFill="accent3" w:themeFillTint="33"/>
            <w:vAlign w:val="center"/>
            <w:hideMark/>
          </w:tcPr>
          <w:p w:rsidR="00D44A89" w:rsidRPr="00B220B0" w:rsidRDefault="006E371F" w:rsidP="00CD599B">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100</w:t>
            </w:r>
            <w:r w:rsidR="00D44A89" w:rsidRPr="00B220B0">
              <w:rPr>
                <w:rFonts w:ascii="Arial" w:eastAsia="Times New Roman" w:hAnsi="Arial" w:cs="Arial"/>
                <w:bCs/>
                <w:sz w:val="20"/>
                <w:szCs w:val="20"/>
              </w:rPr>
              <w:t>%</w:t>
            </w:r>
          </w:p>
        </w:tc>
        <w:tc>
          <w:tcPr>
            <w:tcW w:w="968" w:type="dxa"/>
            <w:shd w:val="clear" w:color="auto" w:fill="EAF1DD" w:themeFill="accent3" w:themeFillTint="33"/>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MŽP+</w:t>
            </w:r>
          </w:p>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roofErr w:type="spellStart"/>
            <w:r w:rsidRPr="00B220B0">
              <w:rPr>
                <w:rFonts w:ascii="Arial" w:eastAsia="Times New Roman" w:hAnsi="Arial" w:cs="Arial"/>
                <w:bCs/>
                <w:sz w:val="20"/>
                <w:szCs w:val="20"/>
              </w:rPr>
              <w:t>MZe</w:t>
            </w:r>
            <w:proofErr w:type="spellEnd"/>
          </w:p>
        </w:tc>
        <w:tc>
          <w:tcPr>
            <w:tcW w:w="1559" w:type="dxa"/>
            <w:shd w:val="clear" w:color="auto" w:fill="EAF1DD" w:themeFill="accent3" w:themeFillTint="33"/>
            <w:vAlign w:val="center"/>
            <w:hideMark/>
          </w:tcPr>
          <w:p w:rsidR="00D44A89" w:rsidRPr="00B220B0" w:rsidRDefault="006E371F" w:rsidP="006E371F">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w:t>
            </w:r>
          </w:p>
        </w:tc>
        <w:tc>
          <w:tcPr>
            <w:tcW w:w="1069" w:type="dxa"/>
            <w:shd w:val="clear" w:color="auto" w:fill="EAF1DD" w:themeFill="accent3" w:themeFillTint="33"/>
            <w:vAlign w:val="center"/>
          </w:tcPr>
          <w:p w:rsidR="00D44A89" w:rsidRPr="00B220B0" w:rsidRDefault="00CD599B" w:rsidP="009225DA">
            <w:pPr>
              <w:overflowPunct w:val="0"/>
              <w:autoSpaceDE w:val="0"/>
              <w:autoSpaceDN w:val="0"/>
              <w:adjustRightInd w:val="0"/>
              <w:spacing w:before="0" w:line="240" w:lineRule="auto"/>
              <w:jc w:val="center"/>
              <w:textAlignment w:val="baseline"/>
              <w:rPr>
                <w:rFonts w:ascii="Arial" w:eastAsia="Times New Roman" w:hAnsi="Arial" w:cs="Arial"/>
                <w:bCs/>
                <w:sz w:val="28"/>
                <w:szCs w:val="28"/>
              </w:rPr>
            </w:pPr>
            <w:r w:rsidRPr="00B220B0">
              <w:rPr>
                <w:rFonts w:ascii="Arial" w:eastAsia="Times New Roman" w:hAnsi="Arial" w:cs="Arial"/>
                <w:bCs/>
                <w:sz w:val="20"/>
                <w:szCs w:val="20"/>
              </w:rPr>
              <w:t>(SFC)</w:t>
            </w:r>
          </w:p>
        </w:tc>
      </w:tr>
      <w:tr w:rsidR="003B3783" w:rsidRPr="00F66A93" w:rsidTr="00B220B0">
        <w:trPr>
          <w:trHeight w:val="340"/>
          <w:jc w:val="center"/>
        </w:trPr>
        <w:tc>
          <w:tcPr>
            <w:tcW w:w="830" w:type="dxa"/>
            <w:shd w:val="clear" w:color="auto" w:fill="DAEEF3"/>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B220B0">
              <w:rPr>
                <w:rFonts w:ascii="Arial" w:eastAsia="Times New Roman" w:hAnsi="Arial" w:cs="Arial"/>
                <w:color w:val="000000"/>
                <w:sz w:val="20"/>
                <w:szCs w:val="20"/>
              </w:rPr>
              <w:t>T.6.2</w:t>
            </w:r>
          </w:p>
        </w:tc>
        <w:tc>
          <w:tcPr>
            <w:tcW w:w="2448" w:type="dxa"/>
            <w:shd w:val="clear" w:color="auto" w:fill="DAEEF3"/>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B220B0">
              <w:rPr>
                <w:rFonts w:ascii="Arial" w:eastAsia="Times New Roman" w:hAnsi="Arial" w:cs="Arial"/>
                <w:color w:val="000000"/>
                <w:sz w:val="20"/>
                <w:szCs w:val="20"/>
              </w:rPr>
              <w:t>Odpadové hospodářství</w:t>
            </w:r>
          </w:p>
        </w:tc>
        <w:tc>
          <w:tcPr>
            <w:tcW w:w="1134" w:type="dxa"/>
            <w:shd w:val="clear" w:color="auto" w:fill="DAEEF3"/>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B220B0">
              <w:rPr>
                <w:rFonts w:ascii="Arial" w:eastAsia="Times New Roman" w:hAnsi="Arial" w:cs="Arial"/>
                <w:bCs/>
                <w:color w:val="000000"/>
                <w:sz w:val="20"/>
                <w:szCs w:val="20"/>
              </w:rPr>
              <w:t>Částečně</w:t>
            </w:r>
          </w:p>
        </w:tc>
        <w:tc>
          <w:tcPr>
            <w:tcW w:w="1096" w:type="dxa"/>
            <w:shd w:val="clear" w:color="auto" w:fill="DAEEF3"/>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50%</w:t>
            </w:r>
          </w:p>
        </w:tc>
        <w:tc>
          <w:tcPr>
            <w:tcW w:w="968" w:type="dxa"/>
            <w:shd w:val="clear" w:color="auto" w:fill="DAEEF3"/>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MŽP</w:t>
            </w:r>
          </w:p>
        </w:tc>
        <w:tc>
          <w:tcPr>
            <w:tcW w:w="1559" w:type="dxa"/>
            <w:shd w:val="clear" w:color="auto" w:fill="DAEEF3"/>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31.12.2016</w:t>
            </w:r>
          </w:p>
        </w:tc>
        <w:tc>
          <w:tcPr>
            <w:tcW w:w="1069" w:type="dxa"/>
            <w:shd w:val="clear" w:color="auto" w:fill="DAEEF3"/>
            <w:vAlign w:val="center"/>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3B3783" w:rsidRPr="00F66A93" w:rsidTr="00B220B0">
        <w:trPr>
          <w:trHeight w:val="340"/>
          <w:jc w:val="center"/>
        </w:trPr>
        <w:tc>
          <w:tcPr>
            <w:tcW w:w="830"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B220B0">
              <w:rPr>
                <w:rFonts w:ascii="Arial" w:eastAsia="Times New Roman" w:hAnsi="Arial" w:cs="Arial"/>
                <w:color w:val="000000"/>
                <w:sz w:val="20"/>
                <w:szCs w:val="20"/>
              </w:rPr>
              <w:t>EZFRV 4. 1</w:t>
            </w:r>
          </w:p>
        </w:tc>
        <w:tc>
          <w:tcPr>
            <w:tcW w:w="2448"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B220B0">
              <w:rPr>
                <w:rFonts w:ascii="Arial" w:eastAsia="Times New Roman" w:hAnsi="Arial" w:cs="Arial"/>
                <w:color w:val="000000"/>
                <w:sz w:val="20"/>
                <w:szCs w:val="20"/>
              </w:rPr>
              <w:t>Dobrý zemědělský a environmentální stav</w:t>
            </w:r>
          </w:p>
        </w:tc>
        <w:tc>
          <w:tcPr>
            <w:tcW w:w="1134"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B220B0">
              <w:rPr>
                <w:rFonts w:ascii="Arial" w:eastAsia="Times New Roman" w:hAnsi="Arial" w:cs="Arial"/>
                <w:bCs/>
                <w:color w:val="000000"/>
                <w:sz w:val="20"/>
                <w:szCs w:val="20"/>
              </w:rPr>
              <w:t>Ano</w:t>
            </w:r>
          </w:p>
        </w:tc>
        <w:tc>
          <w:tcPr>
            <w:tcW w:w="1096"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100%</w:t>
            </w:r>
          </w:p>
        </w:tc>
        <w:tc>
          <w:tcPr>
            <w:tcW w:w="968"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roofErr w:type="spellStart"/>
            <w:r w:rsidRPr="00B220B0">
              <w:rPr>
                <w:rFonts w:ascii="Arial" w:eastAsia="Times New Roman" w:hAnsi="Arial" w:cs="Arial"/>
                <w:bCs/>
                <w:sz w:val="20"/>
                <w:szCs w:val="20"/>
              </w:rPr>
              <w:t>MZe</w:t>
            </w:r>
            <w:proofErr w:type="spellEnd"/>
          </w:p>
        </w:tc>
        <w:tc>
          <w:tcPr>
            <w:tcW w:w="1559"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w:t>
            </w:r>
          </w:p>
        </w:tc>
        <w:tc>
          <w:tcPr>
            <w:tcW w:w="1069" w:type="dxa"/>
            <w:shd w:val="clear" w:color="auto" w:fill="EAF1DD"/>
            <w:vAlign w:val="center"/>
          </w:tcPr>
          <w:p w:rsidR="00D44A89" w:rsidRPr="00B220B0" w:rsidRDefault="00D44A89" w:rsidP="00D44A89">
            <w:pPr>
              <w:numPr>
                <w:ilvl w:val="0"/>
                <w:numId w:val="60"/>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B3783" w:rsidRPr="00F66A93" w:rsidTr="00B220B0">
        <w:trPr>
          <w:trHeight w:val="340"/>
          <w:jc w:val="center"/>
        </w:trPr>
        <w:tc>
          <w:tcPr>
            <w:tcW w:w="830"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B220B0">
              <w:rPr>
                <w:rFonts w:ascii="Arial" w:eastAsia="Times New Roman" w:hAnsi="Arial" w:cs="Arial"/>
                <w:color w:val="000000"/>
                <w:sz w:val="20"/>
                <w:szCs w:val="20"/>
              </w:rPr>
              <w:t>EZFRV 4. 2</w:t>
            </w:r>
          </w:p>
        </w:tc>
        <w:tc>
          <w:tcPr>
            <w:tcW w:w="2448"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B220B0">
              <w:rPr>
                <w:rFonts w:ascii="Arial" w:eastAsia="Times New Roman" w:hAnsi="Arial" w:cs="Arial"/>
                <w:color w:val="000000"/>
                <w:sz w:val="20"/>
                <w:szCs w:val="20"/>
              </w:rPr>
              <w:t>Minimální požadavky na hnojiva a přípravky</w:t>
            </w:r>
          </w:p>
        </w:tc>
        <w:tc>
          <w:tcPr>
            <w:tcW w:w="1134"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B220B0">
              <w:rPr>
                <w:rFonts w:ascii="Arial" w:eastAsia="Times New Roman" w:hAnsi="Arial" w:cs="Arial"/>
                <w:bCs/>
                <w:color w:val="000000"/>
                <w:sz w:val="20"/>
                <w:szCs w:val="20"/>
              </w:rPr>
              <w:t>Ano</w:t>
            </w:r>
          </w:p>
        </w:tc>
        <w:tc>
          <w:tcPr>
            <w:tcW w:w="1096"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100%</w:t>
            </w:r>
          </w:p>
        </w:tc>
        <w:tc>
          <w:tcPr>
            <w:tcW w:w="968"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roofErr w:type="spellStart"/>
            <w:r w:rsidRPr="00B220B0">
              <w:rPr>
                <w:rFonts w:ascii="Arial" w:eastAsia="Times New Roman" w:hAnsi="Arial" w:cs="Arial"/>
                <w:bCs/>
                <w:sz w:val="20"/>
                <w:szCs w:val="20"/>
              </w:rPr>
              <w:t>MZe</w:t>
            </w:r>
            <w:proofErr w:type="spellEnd"/>
          </w:p>
        </w:tc>
        <w:tc>
          <w:tcPr>
            <w:tcW w:w="1559"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w:t>
            </w:r>
          </w:p>
        </w:tc>
        <w:tc>
          <w:tcPr>
            <w:tcW w:w="1069" w:type="dxa"/>
            <w:shd w:val="clear" w:color="auto" w:fill="EAF1DD"/>
            <w:vAlign w:val="center"/>
          </w:tcPr>
          <w:p w:rsidR="00D44A89" w:rsidRPr="00B220B0" w:rsidRDefault="00D44A89" w:rsidP="00D44A89">
            <w:pPr>
              <w:numPr>
                <w:ilvl w:val="0"/>
                <w:numId w:val="61"/>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B3783" w:rsidRPr="00F66A93" w:rsidTr="00B220B0">
        <w:trPr>
          <w:trHeight w:val="340"/>
          <w:jc w:val="center"/>
        </w:trPr>
        <w:tc>
          <w:tcPr>
            <w:tcW w:w="830"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B220B0">
              <w:rPr>
                <w:rFonts w:ascii="Arial" w:eastAsia="Times New Roman" w:hAnsi="Arial" w:cs="Arial"/>
                <w:color w:val="000000"/>
                <w:sz w:val="20"/>
                <w:szCs w:val="20"/>
              </w:rPr>
              <w:t>EZFRV 4. 3</w:t>
            </w:r>
          </w:p>
        </w:tc>
        <w:tc>
          <w:tcPr>
            <w:tcW w:w="2448"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B220B0">
              <w:rPr>
                <w:rFonts w:ascii="Arial" w:eastAsia="Times New Roman" w:hAnsi="Arial" w:cs="Arial"/>
                <w:color w:val="000000"/>
                <w:sz w:val="20"/>
                <w:szCs w:val="20"/>
              </w:rPr>
              <w:t>Jiné příslušné vnitrostátní normy</w:t>
            </w:r>
          </w:p>
        </w:tc>
        <w:tc>
          <w:tcPr>
            <w:tcW w:w="1134"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B220B0">
              <w:rPr>
                <w:rFonts w:ascii="Arial" w:eastAsia="Times New Roman" w:hAnsi="Arial" w:cs="Arial"/>
                <w:bCs/>
                <w:color w:val="000000"/>
                <w:sz w:val="20"/>
                <w:szCs w:val="20"/>
              </w:rPr>
              <w:t>Ano</w:t>
            </w:r>
          </w:p>
        </w:tc>
        <w:tc>
          <w:tcPr>
            <w:tcW w:w="1096"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100%</w:t>
            </w:r>
          </w:p>
        </w:tc>
        <w:tc>
          <w:tcPr>
            <w:tcW w:w="968"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roofErr w:type="spellStart"/>
            <w:r w:rsidRPr="00B220B0">
              <w:rPr>
                <w:rFonts w:ascii="Arial" w:eastAsia="Times New Roman" w:hAnsi="Arial" w:cs="Arial"/>
                <w:bCs/>
                <w:sz w:val="20"/>
                <w:szCs w:val="20"/>
              </w:rPr>
              <w:t>MZe</w:t>
            </w:r>
            <w:proofErr w:type="spellEnd"/>
          </w:p>
        </w:tc>
        <w:tc>
          <w:tcPr>
            <w:tcW w:w="1559"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w:t>
            </w:r>
          </w:p>
        </w:tc>
        <w:tc>
          <w:tcPr>
            <w:tcW w:w="1069" w:type="dxa"/>
            <w:shd w:val="clear" w:color="auto" w:fill="EAF1DD"/>
            <w:vAlign w:val="center"/>
          </w:tcPr>
          <w:p w:rsidR="00D44A89" w:rsidRPr="00B220B0" w:rsidRDefault="00D44A89" w:rsidP="00D44A89">
            <w:pPr>
              <w:numPr>
                <w:ilvl w:val="0"/>
                <w:numId w:val="62"/>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B3783" w:rsidRPr="00F66A93" w:rsidTr="00B220B0">
        <w:trPr>
          <w:trHeight w:val="340"/>
          <w:jc w:val="center"/>
        </w:trPr>
        <w:tc>
          <w:tcPr>
            <w:tcW w:w="830"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B220B0">
              <w:rPr>
                <w:rFonts w:ascii="Arial" w:eastAsia="Times New Roman" w:hAnsi="Arial" w:cs="Arial"/>
                <w:color w:val="000000"/>
                <w:sz w:val="20"/>
                <w:szCs w:val="20"/>
              </w:rPr>
              <w:t>ENRF</w:t>
            </w:r>
          </w:p>
        </w:tc>
        <w:tc>
          <w:tcPr>
            <w:tcW w:w="2448"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B220B0">
              <w:rPr>
                <w:rFonts w:ascii="Arial" w:eastAsia="Times New Roman" w:hAnsi="Arial" w:cs="Arial"/>
                <w:color w:val="000000"/>
                <w:sz w:val="20"/>
                <w:szCs w:val="20"/>
              </w:rPr>
              <w:t>Víceletý národní strategický plán akvakultury</w:t>
            </w:r>
          </w:p>
        </w:tc>
        <w:tc>
          <w:tcPr>
            <w:tcW w:w="1134"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B220B0">
              <w:rPr>
                <w:rFonts w:ascii="Arial" w:eastAsia="Times New Roman" w:hAnsi="Arial" w:cs="Arial"/>
                <w:bCs/>
                <w:color w:val="000000"/>
                <w:sz w:val="20"/>
                <w:szCs w:val="20"/>
              </w:rPr>
              <w:t>Ano</w:t>
            </w:r>
          </w:p>
        </w:tc>
        <w:tc>
          <w:tcPr>
            <w:tcW w:w="1096"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100%</w:t>
            </w:r>
          </w:p>
        </w:tc>
        <w:tc>
          <w:tcPr>
            <w:tcW w:w="968"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roofErr w:type="spellStart"/>
            <w:r w:rsidRPr="00B220B0">
              <w:rPr>
                <w:rFonts w:ascii="Arial" w:eastAsia="Times New Roman" w:hAnsi="Arial" w:cs="Arial"/>
                <w:bCs/>
                <w:sz w:val="20"/>
                <w:szCs w:val="20"/>
              </w:rPr>
              <w:t>MZe</w:t>
            </w:r>
            <w:proofErr w:type="spellEnd"/>
          </w:p>
        </w:tc>
        <w:tc>
          <w:tcPr>
            <w:tcW w:w="1559"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w:t>
            </w:r>
          </w:p>
        </w:tc>
        <w:tc>
          <w:tcPr>
            <w:tcW w:w="1069" w:type="dxa"/>
            <w:shd w:val="clear" w:color="auto" w:fill="EAF1DD"/>
            <w:vAlign w:val="center"/>
          </w:tcPr>
          <w:p w:rsidR="00D44A89" w:rsidRPr="00B220B0" w:rsidRDefault="00D44A89" w:rsidP="00D44A89">
            <w:pPr>
              <w:numPr>
                <w:ilvl w:val="0"/>
                <w:numId w:val="63"/>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B3783" w:rsidRPr="00F66A93" w:rsidTr="00B220B0">
        <w:trPr>
          <w:trHeight w:val="340"/>
          <w:jc w:val="center"/>
        </w:trPr>
        <w:tc>
          <w:tcPr>
            <w:tcW w:w="830"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B220B0">
              <w:rPr>
                <w:rFonts w:ascii="Arial" w:eastAsia="Times New Roman" w:hAnsi="Arial" w:cs="Arial"/>
                <w:color w:val="000000"/>
                <w:sz w:val="20"/>
                <w:szCs w:val="20"/>
              </w:rPr>
              <w:t>ENRF</w:t>
            </w:r>
          </w:p>
        </w:tc>
        <w:tc>
          <w:tcPr>
            <w:tcW w:w="2448"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B220B0">
              <w:rPr>
                <w:rFonts w:ascii="Arial" w:eastAsia="Times New Roman" w:hAnsi="Arial" w:cs="Arial"/>
                <w:color w:val="000000"/>
                <w:sz w:val="20"/>
                <w:szCs w:val="20"/>
              </w:rPr>
              <w:t>Správní kapacita rybolovu</w:t>
            </w:r>
          </w:p>
        </w:tc>
        <w:tc>
          <w:tcPr>
            <w:tcW w:w="1134"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B220B0">
              <w:rPr>
                <w:rFonts w:ascii="Arial" w:eastAsia="Times New Roman" w:hAnsi="Arial" w:cs="Arial"/>
                <w:bCs/>
                <w:color w:val="000000"/>
                <w:sz w:val="20"/>
                <w:szCs w:val="20"/>
              </w:rPr>
              <w:t>Ano</w:t>
            </w:r>
          </w:p>
        </w:tc>
        <w:tc>
          <w:tcPr>
            <w:tcW w:w="1096"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100%</w:t>
            </w:r>
          </w:p>
        </w:tc>
        <w:tc>
          <w:tcPr>
            <w:tcW w:w="968"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roofErr w:type="spellStart"/>
            <w:r w:rsidRPr="00B220B0">
              <w:rPr>
                <w:rFonts w:ascii="Arial" w:eastAsia="Times New Roman" w:hAnsi="Arial" w:cs="Arial"/>
                <w:bCs/>
                <w:sz w:val="20"/>
                <w:szCs w:val="20"/>
              </w:rPr>
              <w:t>MZe</w:t>
            </w:r>
            <w:proofErr w:type="spellEnd"/>
          </w:p>
        </w:tc>
        <w:tc>
          <w:tcPr>
            <w:tcW w:w="1559"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w:t>
            </w:r>
          </w:p>
        </w:tc>
        <w:tc>
          <w:tcPr>
            <w:tcW w:w="1069" w:type="dxa"/>
            <w:shd w:val="clear" w:color="auto" w:fill="EAF1DD"/>
            <w:vAlign w:val="center"/>
          </w:tcPr>
          <w:p w:rsidR="00D44A89" w:rsidRPr="00B220B0" w:rsidRDefault="00D44A89" w:rsidP="00D44A89">
            <w:pPr>
              <w:numPr>
                <w:ilvl w:val="0"/>
                <w:numId w:val="64"/>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B3783" w:rsidRPr="00F66A93" w:rsidTr="00B220B0">
        <w:trPr>
          <w:trHeight w:val="340"/>
          <w:jc w:val="center"/>
        </w:trPr>
        <w:tc>
          <w:tcPr>
            <w:tcW w:w="830" w:type="dxa"/>
            <w:shd w:val="clear" w:color="auto" w:fill="DAEEF3"/>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B220B0">
              <w:rPr>
                <w:rFonts w:ascii="Arial" w:eastAsia="Times New Roman" w:hAnsi="Arial" w:cs="Arial"/>
                <w:color w:val="000000"/>
                <w:sz w:val="20"/>
                <w:szCs w:val="20"/>
              </w:rPr>
              <w:t>T.7.1</w:t>
            </w:r>
          </w:p>
        </w:tc>
        <w:tc>
          <w:tcPr>
            <w:tcW w:w="2448" w:type="dxa"/>
            <w:shd w:val="clear" w:color="auto" w:fill="DAEEF3"/>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B220B0">
              <w:rPr>
                <w:rFonts w:ascii="Arial" w:eastAsia="Times New Roman" w:hAnsi="Arial" w:cs="Arial"/>
                <w:color w:val="000000"/>
                <w:sz w:val="20"/>
                <w:szCs w:val="20"/>
              </w:rPr>
              <w:t>Silniční doprava</w:t>
            </w:r>
          </w:p>
        </w:tc>
        <w:tc>
          <w:tcPr>
            <w:tcW w:w="1134" w:type="dxa"/>
            <w:shd w:val="clear" w:color="auto" w:fill="DAEEF3"/>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B220B0">
              <w:rPr>
                <w:rFonts w:ascii="Arial" w:eastAsia="Times New Roman" w:hAnsi="Arial" w:cs="Arial"/>
                <w:bCs/>
                <w:color w:val="000000"/>
                <w:sz w:val="20"/>
                <w:szCs w:val="20"/>
              </w:rPr>
              <w:t>Částečně</w:t>
            </w:r>
          </w:p>
        </w:tc>
        <w:tc>
          <w:tcPr>
            <w:tcW w:w="1096" w:type="dxa"/>
            <w:shd w:val="clear" w:color="auto" w:fill="DAEEF3"/>
            <w:vAlign w:val="center"/>
            <w:hideMark/>
          </w:tcPr>
          <w:p w:rsidR="00D44A89" w:rsidRPr="00B220B0" w:rsidRDefault="00324693" w:rsidP="0032469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93</w:t>
            </w:r>
            <w:r w:rsidR="00D44A89" w:rsidRPr="00B220B0">
              <w:rPr>
                <w:rFonts w:ascii="Arial" w:eastAsia="Times New Roman" w:hAnsi="Arial" w:cs="Arial"/>
                <w:bCs/>
                <w:sz w:val="20"/>
                <w:szCs w:val="20"/>
              </w:rPr>
              <w:t>%</w:t>
            </w:r>
          </w:p>
        </w:tc>
        <w:tc>
          <w:tcPr>
            <w:tcW w:w="968" w:type="dxa"/>
            <w:shd w:val="clear" w:color="auto" w:fill="DAEEF3"/>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MD</w:t>
            </w:r>
          </w:p>
        </w:tc>
        <w:tc>
          <w:tcPr>
            <w:tcW w:w="1559" w:type="dxa"/>
            <w:shd w:val="clear" w:color="auto" w:fill="DAEEF3"/>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30.9.2016</w:t>
            </w:r>
          </w:p>
        </w:tc>
        <w:tc>
          <w:tcPr>
            <w:tcW w:w="1069" w:type="dxa"/>
            <w:shd w:val="clear" w:color="auto" w:fill="DAEEF3"/>
            <w:vAlign w:val="center"/>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3B3783" w:rsidRPr="00F66A93" w:rsidTr="00B220B0">
        <w:trPr>
          <w:trHeight w:val="340"/>
          <w:jc w:val="center"/>
        </w:trPr>
        <w:tc>
          <w:tcPr>
            <w:tcW w:w="830" w:type="dxa"/>
            <w:shd w:val="clear" w:color="auto" w:fill="DAEEF3"/>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B220B0">
              <w:rPr>
                <w:rFonts w:ascii="Arial" w:eastAsia="Times New Roman" w:hAnsi="Arial" w:cs="Arial"/>
                <w:color w:val="000000"/>
                <w:sz w:val="20"/>
                <w:szCs w:val="20"/>
              </w:rPr>
              <w:t>T.7.2</w:t>
            </w:r>
          </w:p>
        </w:tc>
        <w:tc>
          <w:tcPr>
            <w:tcW w:w="2448" w:type="dxa"/>
            <w:shd w:val="clear" w:color="auto" w:fill="DAEEF3"/>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B220B0">
              <w:rPr>
                <w:rFonts w:ascii="Arial" w:eastAsia="Times New Roman" w:hAnsi="Arial" w:cs="Arial"/>
                <w:color w:val="000000"/>
                <w:sz w:val="20"/>
                <w:szCs w:val="20"/>
              </w:rPr>
              <w:t>Železniční doprava</w:t>
            </w:r>
          </w:p>
        </w:tc>
        <w:tc>
          <w:tcPr>
            <w:tcW w:w="1134" w:type="dxa"/>
            <w:shd w:val="clear" w:color="auto" w:fill="DAEEF3"/>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B220B0">
              <w:rPr>
                <w:rFonts w:ascii="Arial" w:eastAsia="Times New Roman" w:hAnsi="Arial" w:cs="Arial"/>
                <w:bCs/>
                <w:color w:val="000000"/>
                <w:sz w:val="20"/>
                <w:szCs w:val="20"/>
              </w:rPr>
              <w:t>Částečně</w:t>
            </w:r>
          </w:p>
        </w:tc>
        <w:tc>
          <w:tcPr>
            <w:tcW w:w="1096" w:type="dxa"/>
            <w:shd w:val="clear" w:color="auto" w:fill="DAEEF3"/>
            <w:vAlign w:val="center"/>
            <w:hideMark/>
          </w:tcPr>
          <w:p w:rsidR="00D44A89" w:rsidRPr="00B220B0" w:rsidRDefault="005B50C7" w:rsidP="005B50C7">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83</w:t>
            </w:r>
            <w:r w:rsidR="00D44A89" w:rsidRPr="00B220B0">
              <w:rPr>
                <w:rFonts w:ascii="Arial" w:eastAsia="Times New Roman" w:hAnsi="Arial" w:cs="Arial"/>
                <w:bCs/>
                <w:sz w:val="20"/>
                <w:szCs w:val="20"/>
              </w:rPr>
              <w:t>%</w:t>
            </w:r>
          </w:p>
        </w:tc>
        <w:tc>
          <w:tcPr>
            <w:tcW w:w="968" w:type="dxa"/>
            <w:shd w:val="clear" w:color="auto" w:fill="DAEEF3"/>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MD</w:t>
            </w:r>
          </w:p>
        </w:tc>
        <w:tc>
          <w:tcPr>
            <w:tcW w:w="1559" w:type="dxa"/>
            <w:shd w:val="clear" w:color="auto" w:fill="DAEEF3"/>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30.9.2016</w:t>
            </w:r>
          </w:p>
        </w:tc>
        <w:tc>
          <w:tcPr>
            <w:tcW w:w="1069" w:type="dxa"/>
            <w:shd w:val="clear" w:color="auto" w:fill="DAEEF3"/>
            <w:vAlign w:val="center"/>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3B3783" w:rsidRPr="00F66A93" w:rsidTr="00B220B0">
        <w:trPr>
          <w:trHeight w:val="340"/>
          <w:jc w:val="center"/>
        </w:trPr>
        <w:tc>
          <w:tcPr>
            <w:tcW w:w="830" w:type="dxa"/>
            <w:shd w:val="clear" w:color="auto" w:fill="DAEEF3"/>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B220B0">
              <w:rPr>
                <w:rFonts w:ascii="Arial" w:eastAsia="Times New Roman" w:hAnsi="Arial" w:cs="Arial"/>
                <w:color w:val="000000"/>
                <w:sz w:val="20"/>
                <w:szCs w:val="20"/>
              </w:rPr>
              <w:t>T.7.3</w:t>
            </w:r>
          </w:p>
        </w:tc>
        <w:tc>
          <w:tcPr>
            <w:tcW w:w="2448" w:type="dxa"/>
            <w:shd w:val="clear" w:color="auto" w:fill="DAEEF3"/>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B220B0">
              <w:rPr>
                <w:rFonts w:ascii="Arial" w:eastAsia="Times New Roman" w:hAnsi="Arial" w:cs="Arial"/>
                <w:color w:val="000000"/>
                <w:sz w:val="20"/>
                <w:szCs w:val="20"/>
              </w:rPr>
              <w:t>Ostatní doprava</w:t>
            </w:r>
          </w:p>
        </w:tc>
        <w:tc>
          <w:tcPr>
            <w:tcW w:w="1134" w:type="dxa"/>
            <w:shd w:val="clear" w:color="auto" w:fill="DAEEF3"/>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B220B0">
              <w:rPr>
                <w:rFonts w:ascii="Arial" w:eastAsia="Times New Roman" w:hAnsi="Arial" w:cs="Arial"/>
                <w:bCs/>
                <w:color w:val="000000"/>
                <w:sz w:val="20"/>
                <w:szCs w:val="20"/>
              </w:rPr>
              <w:t>Částečně</w:t>
            </w:r>
          </w:p>
        </w:tc>
        <w:tc>
          <w:tcPr>
            <w:tcW w:w="1096" w:type="dxa"/>
            <w:shd w:val="clear" w:color="auto" w:fill="DAEEF3"/>
            <w:vAlign w:val="center"/>
            <w:hideMark/>
          </w:tcPr>
          <w:p w:rsidR="00D44A89" w:rsidRPr="00B220B0" w:rsidRDefault="00F15C05" w:rsidP="00F15C05">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66</w:t>
            </w:r>
            <w:r w:rsidR="00D44A89" w:rsidRPr="00B220B0">
              <w:rPr>
                <w:rFonts w:ascii="Arial" w:eastAsia="Times New Roman" w:hAnsi="Arial" w:cs="Arial"/>
                <w:bCs/>
                <w:sz w:val="20"/>
                <w:szCs w:val="20"/>
              </w:rPr>
              <w:t>%</w:t>
            </w:r>
          </w:p>
        </w:tc>
        <w:tc>
          <w:tcPr>
            <w:tcW w:w="968" w:type="dxa"/>
            <w:shd w:val="clear" w:color="auto" w:fill="DAEEF3"/>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MD</w:t>
            </w:r>
          </w:p>
        </w:tc>
        <w:tc>
          <w:tcPr>
            <w:tcW w:w="1559" w:type="dxa"/>
            <w:shd w:val="clear" w:color="auto" w:fill="DAEEF3"/>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30.9.2016</w:t>
            </w:r>
          </w:p>
        </w:tc>
        <w:tc>
          <w:tcPr>
            <w:tcW w:w="1069" w:type="dxa"/>
            <w:shd w:val="clear" w:color="auto" w:fill="DAEEF3"/>
            <w:vAlign w:val="center"/>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3B3783" w:rsidRPr="00F66A93" w:rsidTr="00B220B0">
        <w:trPr>
          <w:trHeight w:val="340"/>
          <w:jc w:val="center"/>
        </w:trPr>
        <w:tc>
          <w:tcPr>
            <w:tcW w:w="830"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B220B0">
              <w:rPr>
                <w:rFonts w:ascii="Arial" w:eastAsia="Times New Roman" w:hAnsi="Arial" w:cs="Arial"/>
                <w:color w:val="000000"/>
                <w:sz w:val="20"/>
                <w:szCs w:val="20"/>
              </w:rPr>
              <w:lastRenderedPageBreak/>
              <w:t>T.7.4</w:t>
            </w:r>
          </w:p>
        </w:tc>
        <w:tc>
          <w:tcPr>
            <w:tcW w:w="2448"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B220B0">
              <w:rPr>
                <w:rFonts w:ascii="Arial" w:eastAsia="Times New Roman" w:hAnsi="Arial" w:cs="Arial"/>
                <w:color w:val="000000"/>
                <w:sz w:val="20"/>
                <w:szCs w:val="20"/>
              </w:rPr>
              <w:t>Energetické sítě</w:t>
            </w:r>
          </w:p>
        </w:tc>
        <w:tc>
          <w:tcPr>
            <w:tcW w:w="1134"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B220B0">
              <w:rPr>
                <w:rFonts w:ascii="Arial" w:eastAsia="Times New Roman" w:hAnsi="Arial" w:cs="Arial"/>
                <w:bCs/>
                <w:color w:val="000000"/>
                <w:sz w:val="20"/>
                <w:szCs w:val="20"/>
              </w:rPr>
              <w:t>Ano</w:t>
            </w:r>
          </w:p>
        </w:tc>
        <w:tc>
          <w:tcPr>
            <w:tcW w:w="1096"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100%</w:t>
            </w:r>
          </w:p>
        </w:tc>
        <w:tc>
          <w:tcPr>
            <w:tcW w:w="968"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MPO</w:t>
            </w:r>
          </w:p>
        </w:tc>
        <w:tc>
          <w:tcPr>
            <w:tcW w:w="1559" w:type="dxa"/>
            <w:shd w:val="clear" w:color="auto" w:fill="EAF1DD"/>
            <w:vAlign w:val="center"/>
            <w:hideMark/>
          </w:tcPr>
          <w:p w:rsidR="00D44A89" w:rsidRPr="00B220B0"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B220B0">
              <w:rPr>
                <w:rFonts w:ascii="Arial" w:eastAsia="Times New Roman" w:hAnsi="Arial" w:cs="Arial"/>
                <w:bCs/>
                <w:sz w:val="20"/>
                <w:szCs w:val="20"/>
              </w:rPr>
              <w:t>---</w:t>
            </w:r>
          </w:p>
        </w:tc>
        <w:tc>
          <w:tcPr>
            <w:tcW w:w="1069" w:type="dxa"/>
            <w:shd w:val="clear" w:color="auto" w:fill="EAF1DD"/>
            <w:vAlign w:val="center"/>
          </w:tcPr>
          <w:p w:rsidR="00D44A89" w:rsidRPr="00B220B0" w:rsidRDefault="00D44A89" w:rsidP="00D44A89">
            <w:pPr>
              <w:numPr>
                <w:ilvl w:val="0"/>
                <w:numId w:val="64"/>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B3783" w:rsidRPr="00F66A93" w:rsidTr="00B220B0">
        <w:trPr>
          <w:trHeight w:val="340"/>
          <w:jc w:val="center"/>
        </w:trPr>
        <w:tc>
          <w:tcPr>
            <w:tcW w:w="830"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T.8.1</w:t>
            </w:r>
          </w:p>
        </w:tc>
        <w:tc>
          <w:tcPr>
            <w:tcW w:w="2448"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Aktivní politika zaměstnanosti</w:t>
            </w:r>
          </w:p>
        </w:tc>
        <w:tc>
          <w:tcPr>
            <w:tcW w:w="1134"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Ano</w:t>
            </w:r>
          </w:p>
        </w:tc>
        <w:tc>
          <w:tcPr>
            <w:tcW w:w="1096"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100%</w:t>
            </w:r>
          </w:p>
        </w:tc>
        <w:tc>
          <w:tcPr>
            <w:tcW w:w="968"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MPSV</w:t>
            </w:r>
          </w:p>
        </w:tc>
        <w:tc>
          <w:tcPr>
            <w:tcW w:w="1559"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w:t>
            </w:r>
          </w:p>
        </w:tc>
        <w:tc>
          <w:tcPr>
            <w:tcW w:w="1069" w:type="dxa"/>
            <w:shd w:val="clear" w:color="auto" w:fill="EAF1DD"/>
            <w:vAlign w:val="center"/>
          </w:tcPr>
          <w:p w:rsidR="00D44A89" w:rsidRPr="00F66A93" w:rsidRDefault="00D44A89" w:rsidP="00D44A89">
            <w:pPr>
              <w:numPr>
                <w:ilvl w:val="0"/>
                <w:numId w:val="64"/>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B3783" w:rsidRPr="00F66A93" w:rsidTr="00B220B0">
        <w:trPr>
          <w:trHeight w:val="340"/>
          <w:jc w:val="center"/>
        </w:trPr>
        <w:tc>
          <w:tcPr>
            <w:tcW w:w="830" w:type="dxa"/>
            <w:shd w:val="clear" w:color="auto" w:fill="DAEEF3"/>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T.8.2</w:t>
            </w:r>
          </w:p>
        </w:tc>
        <w:tc>
          <w:tcPr>
            <w:tcW w:w="2448" w:type="dxa"/>
            <w:shd w:val="clear" w:color="auto" w:fill="DAEEF3"/>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Samostatná výdělečná činnost, podnikání a zakládání firem</w:t>
            </w:r>
          </w:p>
        </w:tc>
        <w:tc>
          <w:tcPr>
            <w:tcW w:w="1134" w:type="dxa"/>
            <w:shd w:val="clear" w:color="auto" w:fill="DAEEF3"/>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Částečně</w:t>
            </w:r>
          </w:p>
        </w:tc>
        <w:tc>
          <w:tcPr>
            <w:tcW w:w="1096" w:type="dxa"/>
            <w:shd w:val="clear" w:color="auto" w:fill="DAEEF3"/>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highlight w:val="green"/>
              </w:rPr>
            </w:pPr>
            <w:r w:rsidRPr="00F66A93">
              <w:rPr>
                <w:rFonts w:ascii="Arial" w:eastAsia="Times New Roman" w:hAnsi="Arial" w:cs="Arial"/>
                <w:bCs/>
                <w:sz w:val="20"/>
                <w:szCs w:val="20"/>
              </w:rPr>
              <w:t>75%</w:t>
            </w:r>
          </w:p>
        </w:tc>
        <w:tc>
          <w:tcPr>
            <w:tcW w:w="968" w:type="dxa"/>
            <w:shd w:val="clear" w:color="auto" w:fill="DAEEF3"/>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roofErr w:type="spellStart"/>
            <w:r w:rsidRPr="00F66A93">
              <w:rPr>
                <w:rFonts w:ascii="Arial" w:eastAsia="Times New Roman" w:hAnsi="Arial" w:cs="Arial"/>
                <w:bCs/>
                <w:sz w:val="20"/>
                <w:szCs w:val="20"/>
              </w:rPr>
              <w:t>MSp</w:t>
            </w:r>
            <w:proofErr w:type="spellEnd"/>
          </w:p>
        </w:tc>
        <w:tc>
          <w:tcPr>
            <w:tcW w:w="1559" w:type="dxa"/>
            <w:shd w:val="clear" w:color="auto" w:fill="DAEEF3"/>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Pr>
                <w:rFonts w:ascii="Arial" w:eastAsia="Times New Roman" w:hAnsi="Arial" w:cs="Arial"/>
                <w:bCs/>
                <w:sz w:val="20"/>
                <w:szCs w:val="20"/>
              </w:rPr>
              <w:t>1</w:t>
            </w:r>
            <w:r w:rsidRPr="00F66A93">
              <w:rPr>
                <w:rFonts w:ascii="Arial" w:eastAsia="Times New Roman" w:hAnsi="Arial" w:cs="Arial"/>
                <w:bCs/>
                <w:sz w:val="20"/>
                <w:szCs w:val="20"/>
              </w:rPr>
              <w:t>.</w:t>
            </w:r>
            <w:r>
              <w:rPr>
                <w:rFonts w:ascii="Arial" w:eastAsia="Times New Roman" w:hAnsi="Arial" w:cs="Arial"/>
                <w:bCs/>
                <w:sz w:val="20"/>
                <w:szCs w:val="20"/>
              </w:rPr>
              <w:t>2</w:t>
            </w:r>
            <w:r w:rsidRPr="00F66A93">
              <w:rPr>
                <w:rFonts w:ascii="Arial" w:eastAsia="Times New Roman" w:hAnsi="Arial" w:cs="Arial"/>
                <w:bCs/>
                <w:sz w:val="20"/>
                <w:szCs w:val="20"/>
              </w:rPr>
              <w:t>.201</w:t>
            </w:r>
            <w:r>
              <w:rPr>
                <w:rFonts w:ascii="Arial" w:eastAsia="Times New Roman" w:hAnsi="Arial" w:cs="Arial"/>
                <w:bCs/>
                <w:sz w:val="20"/>
                <w:szCs w:val="20"/>
              </w:rPr>
              <w:t>6</w:t>
            </w:r>
          </w:p>
        </w:tc>
        <w:tc>
          <w:tcPr>
            <w:tcW w:w="1069" w:type="dxa"/>
            <w:shd w:val="clear" w:color="auto" w:fill="DAEEF3"/>
            <w:vAlign w:val="center"/>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3B3783" w:rsidRPr="00F66A93" w:rsidTr="00B220B0">
        <w:trPr>
          <w:trHeight w:val="340"/>
          <w:jc w:val="center"/>
        </w:trPr>
        <w:tc>
          <w:tcPr>
            <w:tcW w:w="830"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T.8.3</w:t>
            </w:r>
          </w:p>
        </w:tc>
        <w:tc>
          <w:tcPr>
            <w:tcW w:w="2448"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Reforma institucí trhu práce</w:t>
            </w:r>
          </w:p>
        </w:tc>
        <w:tc>
          <w:tcPr>
            <w:tcW w:w="1134"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Ano</w:t>
            </w:r>
          </w:p>
        </w:tc>
        <w:tc>
          <w:tcPr>
            <w:tcW w:w="1096"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100%</w:t>
            </w:r>
          </w:p>
        </w:tc>
        <w:tc>
          <w:tcPr>
            <w:tcW w:w="968"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MPSV</w:t>
            </w:r>
          </w:p>
        </w:tc>
        <w:tc>
          <w:tcPr>
            <w:tcW w:w="1559"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w:t>
            </w:r>
          </w:p>
        </w:tc>
        <w:tc>
          <w:tcPr>
            <w:tcW w:w="1069" w:type="dxa"/>
            <w:shd w:val="clear" w:color="auto" w:fill="EAF1DD"/>
            <w:vAlign w:val="center"/>
          </w:tcPr>
          <w:p w:rsidR="00D44A89" w:rsidRPr="00F66A93" w:rsidRDefault="00D44A89" w:rsidP="00D44A89">
            <w:pPr>
              <w:numPr>
                <w:ilvl w:val="0"/>
                <w:numId w:val="64"/>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B3783" w:rsidRPr="00F66A93" w:rsidTr="00B220B0">
        <w:trPr>
          <w:trHeight w:val="340"/>
          <w:jc w:val="center"/>
        </w:trPr>
        <w:tc>
          <w:tcPr>
            <w:tcW w:w="830" w:type="dxa"/>
            <w:shd w:val="clear" w:color="auto" w:fill="EAF1DD" w:themeFill="accent3" w:themeFillTint="33"/>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T.8.5</w:t>
            </w:r>
          </w:p>
        </w:tc>
        <w:tc>
          <w:tcPr>
            <w:tcW w:w="2448" w:type="dxa"/>
            <w:shd w:val="clear" w:color="auto" w:fill="EAF1DD" w:themeFill="accent3" w:themeFillTint="33"/>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Pomoc pracovníkům, podnikům a podnikatelům</w:t>
            </w:r>
          </w:p>
        </w:tc>
        <w:tc>
          <w:tcPr>
            <w:tcW w:w="1134" w:type="dxa"/>
            <w:shd w:val="clear" w:color="auto" w:fill="EAF1DD" w:themeFill="accent3" w:themeFillTint="33"/>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Pr>
                <w:rFonts w:ascii="Arial" w:eastAsia="Times New Roman" w:hAnsi="Arial" w:cs="Arial"/>
                <w:bCs/>
                <w:color w:val="000000"/>
                <w:sz w:val="20"/>
                <w:szCs w:val="20"/>
              </w:rPr>
              <w:t>Ano</w:t>
            </w:r>
          </w:p>
        </w:tc>
        <w:tc>
          <w:tcPr>
            <w:tcW w:w="1096" w:type="dxa"/>
            <w:shd w:val="clear" w:color="auto" w:fill="EAF1DD" w:themeFill="accent3" w:themeFillTint="33"/>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Pr>
                <w:rFonts w:ascii="Arial" w:eastAsia="Times New Roman" w:hAnsi="Arial" w:cs="Arial"/>
                <w:bCs/>
                <w:sz w:val="20"/>
                <w:szCs w:val="20"/>
              </w:rPr>
              <w:t>10</w:t>
            </w:r>
            <w:r w:rsidRPr="00F66A93">
              <w:rPr>
                <w:rFonts w:ascii="Arial" w:eastAsia="Times New Roman" w:hAnsi="Arial" w:cs="Arial"/>
                <w:bCs/>
                <w:sz w:val="20"/>
                <w:szCs w:val="20"/>
              </w:rPr>
              <w:t>0%</w:t>
            </w:r>
          </w:p>
        </w:tc>
        <w:tc>
          <w:tcPr>
            <w:tcW w:w="968" w:type="dxa"/>
            <w:shd w:val="clear" w:color="auto" w:fill="EAF1DD" w:themeFill="accent3" w:themeFillTint="33"/>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MPSV</w:t>
            </w:r>
          </w:p>
        </w:tc>
        <w:tc>
          <w:tcPr>
            <w:tcW w:w="1559" w:type="dxa"/>
            <w:shd w:val="clear" w:color="auto" w:fill="EAF1DD" w:themeFill="accent3" w:themeFillTint="33"/>
            <w:vAlign w:val="center"/>
            <w:hideMark/>
          </w:tcPr>
          <w:p w:rsidR="00D44A89" w:rsidRPr="00334AF9"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Pr>
                <w:rFonts w:ascii="Arial" w:eastAsia="Times New Roman" w:hAnsi="Arial" w:cs="Arial"/>
                <w:bCs/>
                <w:sz w:val="20"/>
                <w:szCs w:val="20"/>
              </w:rPr>
              <w:t>---</w:t>
            </w:r>
          </w:p>
        </w:tc>
        <w:tc>
          <w:tcPr>
            <w:tcW w:w="1069" w:type="dxa"/>
            <w:shd w:val="clear" w:color="auto" w:fill="EAF1DD" w:themeFill="accent3" w:themeFillTint="33"/>
            <w:vAlign w:val="center"/>
          </w:tcPr>
          <w:p w:rsidR="00D44A89" w:rsidRPr="00606FBB" w:rsidRDefault="00C023C9" w:rsidP="009225DA">
            <w:pPr>
              <w:overflowPunct w:val="0"/>
              <w:autoSpaceDE w:val="0"/>
              <w:autoSpaceDN w:val="0"/>
              <w:adjustRightInd w:val="0"/>
              <w:spacing w:before="0" w:line="240" w:lineRule="auto"/>
              <w:jc w:val="center"/>
              <w:textAlignment w:val="baseline"/>
              <w:rPr>
                <w:rFonts w:ascii="Arial" w:eastAsia="Times New Roman" w:hAnsi="Arial" w:cs="Arial"/>
                <w:bCs/>
                <w:sz w:val="20"/>
                <w:szCs w:val="20"/>
              </w:rPr>
            </w:pPr>
            <w:r w:rsidRPr="00606FBB">
              <w:rPr>
                <w:rFonts w:ascii="Arial" w:eastAsia="Times New Roman" w:hAnsi="Arial" w:cs="Arial"/>
                <w:bCs/>
                <w:sz w:val="20"/>
                <w:szCs w:val="20"/>
              </w:rPr>
              <w:t>(SFC)</w:t>
            </w:r>
          </w:p>
        </w:tc>
      </w:tr>
      <w:tr w:rsidR="003B3783" w:rsidRPr="00F66A93" w:rsidTr="00B220B0">
        <w:trPr>
          <w:trHeight w:val="340"/>
          <w:jc w:val="center"/>
        </w:trPr>
        <w:tc>
          <w:tcPr>
            <w:tcW w:w="830"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T.8.6</w:t>
            </w:r>
          </w:p>
        </w:tc>
        <w:tc>
          <w:tcPr>
            <w:tcW w:w="2448"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Podpora zaměstnanosti mladých</w:t>
            </w:r>
          </w:p>
        </w:tc>
        <w:tc>
          <w:tcPr>
            <w:tcW w:w="1134"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Ano</w:t>
            </w:r>
          </w:p>
        </w:tc>
        <w:tc>
          <w:tcPr>
            <w:tcW w:w="1096"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100%</w:t>
            </w:r>
          </w:p>
        </w:tc>
        <w:tc>
          <w:tcPr>
            <w:tcW w:w="968"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MPSV</w:t>
            </w:r>
          </w:p>
        </w:tc>
        <w:tc>
          <w:tcPr>
            <w:tcW w:w="1559"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w:t>
            </w:r>
          </w:p>
        </w:tc>
        <w:tc>
          <w:tcPr>
            <w:tcW w:w="1069" w:type="dxa"/>
            <w:shd w:val="clear" w:color="auto" w:fill="EAF1DD"/>
            <w:vAlign w:val="center"/>
          </w:tcPr>
          <w:p w:rsidR="00D44A89" w:rsidRPr="00F66A93" w:rsidRDefault="00D44A89" w:rsidP="00D44A89">
            <w:pPr>
              <w:numPr>
                <w:ilvl w:val="0"/>
                <w:numId w:val="64"/>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B3783" w:rsidRPr="00F66A93" w:rsidTr="00B220B0">
        <w:trPr>
          <w:trHeight w:val="340"/>
          <w:jc w:val="center"/>
        </w:trPr>
        <w:tc>
          <w:tcPr>
            <w:tcW w:w="830"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T.9.1</w:t>
            </w:r>
          </w:p>
        </w:tc>
        <w:tc>
          <w:tcPr>
            <w:tcW w:w="2448"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Snižovaní chudoby</w:t>
            </w:r>
          </w:p>
        </w:tc>
        <w:tc>
          <w:tcPr>
            <w:tcW w:w="1134"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Ano</w:t>
            </w:r>
          </w:p>
        </w:tc>
        <w:tc>
          <w:tcPr>
            <w:tcW w:w="1096"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100%</w:t>
            </w:r>
          </w:p>
        </w:tc>
        <w:tc>
          <w:tcPr>
            <w:tcW w:w="968"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MPSV</w:t>
            </w:r>
          </w:p>
        </w:tc>
        <w:tc>
          <w:tcPr>
            <w:tcW w:w="1559"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w:t>
            </w:r>
          </w:p>
        </w:tc>
        <w:tc>
          <w:tcPr>
            <w:tcW w:w="1069" w:type="dxa"/>
            <w:shd w:val="clear" w:color="auto" w:fill="EAF1DD"/>
            <w:vAlign w:val="center"/>
          </w:tcPr>
          <w:p w:rsidR="00D44A89" w:rsidRPr="00F66A93" w:rsidRDefault="00D44A89" w:rsidP="00D44A89">
            <w:pPr>
              <w:numPr>
                <w:ilvl w:val="0"/>
                <w:numId w:val="64"/>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B3783" w:rsidRPr="00F66A93" w:rsidTr="00B220B0">
        <w:trPr>
          <w:trHeight w:val="340"/>
          <w:jc w:val="center"/>
        </w:trPr>
        <w:tc>
          <w:tcPr>
            <w:tcW w:w="830" w:type="dxa"/>
            <w:shd w:val="clear" w:color="auto" w:fill="DAEEF3"/>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T.9.2</w:t>
            </w:r>
          </w:p>
        </w:tc>
        <w:tc>
          <w:tcPr>
            <w:tcW w:w="2448" w:type="dxa"/>
            <w:shd w:val="clear" w:color="auto" w:fill="DAEEF3"/>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Politika začleňování Romů</w:t>
            </w:r>
          </w:p>
        </w:tc>
        <w:tc>
          <w:tcPr>
            <w:tcW w:w="1134" w:type="dxa"/>
            <w:shd w:val="clear" w:color="auto" w:fill="DAEEF3"/>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Částečně</w:t>
            </w:r>
          </w:p>
        </w:tc>
        <w:tc>
          <w:tcPr>
            <w:tcW w:w="1096" w:type="dxa"/>
            <w:shd w:val="clear" w:color="auto" w:fill="DAEEF3"/>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84%</w:t>
            </w:r>
          </w:p>
        </w:tc>
        <w:tc>
          <w:tcPr>
            <w:tcW w:w="968" w:type="dxa"/>
            <w:shd w:val="clear" w:color="auto" w:fill="DAEEF3"/>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ÚV</w:t>
            </w:r>
          </w:p>
        </w:tc>
        <w:tc>
          <w:tcPr>
            <w:tcW w:w="1559" w:type="dxa"/>
            <w:shd w:val="clear" w:color="auto" w:fill="DAEEF3"/>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31.3.2016</w:t>
            </w:r>
          </w:p>
        </w:tc>
        <w:tc>
          <w:tcPr>
            <w:tcW w:w="1069" w:type="dxa"/>
            <w:shd w:val="clear" w:color="auto" w:fill="DAEEF3"/>
            <w:vAlign w:val="center"/>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3B3783" w:rsidRPr="00F66A93" w:rsidTr="00B220B0">
        <w:trPr>
          <w:trHeight w:val="340"/>
          <w:jc w:val="center"/>
        </w:trPr>
        <w:tc>
          <w:tcPr>
            <w:tcW w:w="830"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T.9.3</w:t>
            </w:r>
          </w:p>
        </w:tc>
        <w:tc>
          <w:tcPr>
            <w:tcW w:w="2448"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Zdraví</w:t>
            </w:r>
          </w:p>
        </w:tc>
        <w:tc>
          <w:tcPr>
            <w:tcW w:w="1134"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Ano</w:t>
            </w:r>
          </w:p>
        </w:tc>
        <w:tc>
          <w:tcPr>
            <w:tcW w:w="1096" w:type="dxa"/>
            <w:shd w:val="clear" w:color="auto" w:fill="EAF1DD"/>
            <w:vAlign w:val="center"/>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100%</w:t>
            </w:r>
          </w:p>
        </w:tc>
        <w:tc>
          <w:tcPr>
            <w:tcW w:w="968"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roofErr w:type="spellStart"/>
            <w:r w:rsidRPr="00F66A93">
              <w:rPr>
                <w:rFonts w:ascii="Arial" w:eastAsia="Times New Roman" w:hAnsi="Arial" w:cs="Arial"/>
                <w:bCs/>
                <w:sz w:val="20"/>
                <w:szCs w:val="20"/>
              </w:rPr>
              <w:t>MZdr</w:t>
            </w:r>
            <w:proofErr w:type="spellEnd"/>
          </w:p>
        </w:tc>
        <w:tc>
          <w:tcPr>
            <w:tcW w:w="1559"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w:t>
            </w:r>
          </w:p>
        </w:tc>
        <w:tc>
          <w:tcPr>
            <w:tcW w:w="1069" w:type="dxa"/>
            <w:shd w:val="clear" w:color="auto" w:fill="EAF1DD"/>
            <w:vAlign w:val="center"/>
          </w:tcPr>
          <w:p w:rsidR="00D44A89" w:rsidRPr="00606FBB" w:rsidRDefault="00C023C9" w:rsidP="009225DA">
            <w:pPr>
              <w:overflowPunct w:val="0"/>
              <w:autoSpaceDE w:val="0"/>
              <w:autoSpaceDN w:val="0"/>
              <w:adjustRightInd w:val="0"/>
              <w:spacing w:before="0" w:line="240" w:lineRule="auto"/>
              <w:jc w:val="center"/>
              <w:textAlignment w:val="baseline"/>
              <w:rPr>
                <w:rFonts w:ascii="Arial" w:eastAsia="Times New Roman" w:hAnsi="Arial" w:cs="Arial"/>
                <w:bCs/>
                <w:sz w:val="20"/>
                <w:szCs w:val="20"/>
              </w:rPr>
            </w:pPr>
            <w:r w:rsidRPr="00606FBB">
              <w:rPr>
                <w:rFonts w:ascii="Arial" w:eastAsia="Times New Roman" w:hAnsi="Arial" w:cs="Arial"/>
                <w:bCs/>
                <w:sz w:val="20"/>
                <w:szCs w:val="20"/>
              </w:rPr>
              <w:t>(SFC)</w:t>
            </w:r>
          </w:p>
        </w:tc>
      </w:tr>
      <w:tr w:rsidR="003B3783" w:rsidRPr="00F66A93" w:rsidTr="00B220B0">
        <w:trPr>
          <w:trHeight w:val="340"/>
          <w:jc w:val="center"/>
        </w:trPr>
        <w:tc>
          <w:tcPr>
            <w:tcW w:w="830"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T.10.1</w:t>
            </w:r>
          </w:p>
        </w:tc>
        <w:tc>
          <w:tcPr>
            <w:tcW w:w="2448"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Ukončování školní docházky</w:t>
            </w:r>
          </w:p>
        </w:tc>
        <w:tc>
          <w:tcPr>
            <w:tcW w:w="1134"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Ano</w:t>
            </w:r>
          </w:p>
        </w:tc>
        <w:tc>
          <w:tcPr>
            <w:tcW w:w="1096"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100%</w:t>
            </w:r>
          </w:p>
        </w:tc>
        <w:tc>
          <w:tcPr>
            <w:tcW w:w="968"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MŠMT</w:t>
            </w:r>
          </w:p>
        </w:tc>
        <w:tc>
          <w:tcPr>
            <w:tcW w:w="1559"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w:t>
            </w:r>
          </w:p>
        </w:tc>
        <w:tc>
          <w:tcPr>
            <w:tcW w:w="1069" w:type="dxa"/>
            <w:shd w:val="clear" w:color="auto" w:fill="EAF1DD"/>
            <w:vAlign w:val="center"/>
          </w:tcPr>
          <w:p w:rsidR="00D44A89" w:rsidRPr="00606FBB" w:rsidRDefault="00C023C9" w:rsidP="009225DA">
            <w:pPr>
              <w:overflowPunct w:val="0"/>
              <w:autoSpaceDE w:val="0"/>
              <w:autoSpaceDN w:val="0"/>
              <w:adjustRightInd w:val="0"/>
              <w:spacing w:before="0" w:line="240" w:lineRule="auto"/>
              <w:jc w:val="center"/>
              <w:textAlignment w:val="baseline"/>
              <w:rPr>
                <w:rFonts w:ascii="Arial" w:eastAsia="Times New Roman" w:hAnsi="Arial" w:cs="Arial"/>
                <w:bCs/>
                <w:sz w:val="20"/>
                <w:szCs w:val="20"/>
              </w:rPr>
            </w:pPr>
            <w:r w:rsidRPr="00606FBB">
              <w:rPr>
                <w:rFonts w:ascii="Arial" w:eastAsia="Times New Roman" w:hAnsi="Arial" w:cs="Arial"/>
                <w:bCs/>
                <w:sz w:val="20"/>
                <w:szCs w:val="20"/>
              </w:rPr>
              <w:t>(SFC)</w:t>
            </w:r>
          </w:p>
        </w:tc>
      </w:tr>
      <w:tr w:rsidR="003B3783" w:rsidRPr="00F66A93" w:rsidTr="00B220B0">
        <w:trPr>
          <w:trHeight w:val="340"/>
          <w:jc w:val="center"/>
        </w:trPr>
        <w:tc>
          <w:tcPr>
            <w:tcW w:w="830"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T.10.2</w:t>
            </w:r>
          </w:p>
        </w:tc>
        <w:tc>
          <w:tcPr>
            <w:tcW w:w="2448"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Vysokoškolské vzdělání</w:t>
            </w:r>
          </w:p>
        </w:tc>
        <w:tc>
          <w:tcPr>
            <w:tcW w:w="1134"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Ano</w:t>
            </w:r>
          </w:p>
        </w:tc>
        <w:tc>
          <w:tcPr>
            <w:tcW w:w="1096"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100%</w:t>
            </w:r>
          </w:p>
        </w:tc>
        <w:tc>
          <w:tcPr>
            <w:tcW w:w="968"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MŠMT</w:t>
            </w:r>
          </w:p>
        </w:tc>
        <w:tc>
          <w:tcPr>
            <w:tcW w:w="1559"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w:t>
            </w:r>
          </w:p>
        </w:tc>
        <w:tc>
          <w:tcPr>
            <w:tcW w:w="1069" w:type="dxa"/>
            <w:shd w:val="clear" w:color="auto" w:fill="EAF1DD"/>
            <w:vAlign w:val="center"/>
          </w:tcPr>
          <w:p w:rsidR="00D44A89" w:rsidRPr="00F66A93" w:rsidRDefault="00D44A89" w:rsidP="00D44A89">
            <w:pPr>
              <w:numPr>
                <w:ilvl w:val="0"/>
                <w:numId w:val="64"/>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B3783" w:rsidRPr="00F66A93" w:rsidTr="00B220B0">
        <w:trPr>
          <w:trHeight w:val="340"/>
          <w:jc w:val="center"/>
        </w:trPr>
        <w:tc>
          <w:tcPr>
            <w:tcW w:w="830"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T.10.3</w:t>
            </w:r>
          </w:p>
        </w:tc>
        <w:tc>
          <w:tcPr>
            <w:tcW w:w="2448"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Celoživotní učení</w:t>
            </w:r>
          </w:p>
        </w:tc>
        <w:tc>
          <w:tcPr>
            <w:tcW w:w="1134"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Ano</w:t>
            </w:r>
          </w:p>
        </w:tc>
        <w:tc>
          <w:tcPr>
            <w:tcW w:w="1096"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100%</w:t>
            </w:r>
          </w:p>
        </w:tc>
        <w:tc>
          <w:tcPr>
            <w:tcW w:w="968"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MŠMT</w:t>
            </w:r>
          </w:p>
        </w:tc>
        <w:tc>
          <w:tcPr>
            <w:tcW w:w="1559"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w:t>
            </w:r>
          </w:p>
        </w:tc>
        <w:tc>
          <w:tcPr>
            <w:tcW w:w="1069" w:type="dxa"/>
            <w:shd w:val="clear" w:color="auto" w:fill="EAF1DD"/>
            <w:vAlign w:val="center"/>
          </w:tcPr>
          <w:p w:rsidR="00D44A89" w:rsidRPr="00FE1DFA" w:rsidRDefault="00D44A89" w:rsidP="00FE1DFA">
            <w:pPr>
              <w:pStyle w:val="Odstavecseseznamem"/>
              <w:numPr>
                <w:ilvl w:val="0"/>
                <w:numId w:val="64"/>
              </w:numPr>
              <w:overflowPunct w:val="0"/>
              <w:autoSpaceDE w:val="0"/>
              <w:autoSpaceDN w:val="0"/>
              <w:adjustRightInd w:val="0"/>
              <w:spacing w:before="0" w:line="240" w:lineRule="auto"/>
              <w:jc w:val="left"/>
              <w:textAlignment w:val="baseline"/>
              <w:rPr>
                <w:rFonts w:ascii="Arial" w:eastAsia="Times New Roman" w:hAnsi="Arial" w:cs="Arial"/>
                <w:bCs/>
                <w:sz w:val="20"/>
                <w:szCs w:val="20"/>
              </w:rPr>
            </w:pPr>
          </w:p>
        </w:tc>
      </w:tr>
      <w:tr w:rsidR="003B3783" w:rsidRPr="00F66A93" w:rsidTr="00B220B0">
        <w:trPr>
          <w:trHeight w:val="340"/>
          <w:jc w:val="center"/>
        </w:trPr>
        <w:tc>
          <w:tcPr>
            <w:tcW w:w="830"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T.10.4</w:t>
            </w:r>
          </w:p>
        </w:tc>
        <w:tc>
          <w:tcPr>
            <w:tcW w:w="2448"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Odborné vzdělávání a příprava</w:t>
            </w:r>
          </w:p>
        </w:tc>
        <w:tc>
          <w:tcPr>
            <w:tcW w:w="1134"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Ano</w:t>
            </w:r>
          </w:p>
        </w:tc>
        <w:tc>
          <w:tcPr>
            <w:tcW w:w="1096"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100%</w:t>
            </w:r>
          </w:p>
        </w:tc>
        <w:tc>
          <w:tcPr>
            <w:tcW w:w="968"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MŠMT</w:t>
            </w:r>
          </w:p>
        </w:tc>
        <w:tc>
          <w:tcPr>
            <w:tcW w:w="1559"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w:t>
            </w:r>
          </w:p>
        </w:tc>
        <w:tc>
          <w:tcPr>
            <w:tcW w:w="1069" w:type="dxa"/>
            <w:shd w:val="clear" w:color="auto" w:fill="EAF1DD"/>
            <w:vAlign w:val="center"/>
          </w:tcPr>
          <w:p w:rsidR="00D44A89" w:rsidRPr="00F66A93" w:rsidRDefault="00D44A89" w:rsidP="00D44A89">
            <w:pPr>
              <w:numPr>
                <w:ilvl w:val="0"/>
                <w:numId w:val="64"/>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B3783" w:rsidRPr="00F66A93" w:rsidTr="00B220B0">
        <w:trPr>
          <w:trHeight w:val="340"/>
          <w:jc w:val="center"/>
        </w:trPr>
        <w:tc>
          <w:tcPr>
            <w:tcW w:w="830" w:type="dxa"/>
            <w:shd w:val="clear" w:color="auto" w:fill="DAEEF3"/>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T.11</w:t>
            </w:r>
          </w:p>
        </w:tc>
        <w:tc>
          <w:tcPr>
            <w:tcW w:w="2448" w:type="dxa"/>
            <w:shd w:val="clear" w:color="auto" w:fill="DAEEF3"/>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Veřejná správa</w:t>
            </w:r>
          </w:p>
        </w:tc>
        <w:tc>
          <w:tcPr>
            <w:tcW w:w="1134" w:type="dxa"/>
            <w:shd w:val="clear" w:color="auto" w:fill="DAEEF3"/>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Částečně</w:t>
            </w:r>
          </w:p>
        </w:tc>
        <w:tc>
          <w:tcPr>
            <w:tcW w:w="1096" w:type="dxa"/>
            <w:shd w:val="clear" w:color="auto" w:fill="DAEEF3"/>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5</w:t>
            </w:r>
            <w:r>
              <w:rPr>
                <w:rFonts w:ascii="Arial" w:eastAsia="Times New Roman" w:hAnsi="Arial" w:cs="Arial"/>
                <w:bCs/>
                <w:sz w:val="20"/>
                <w:szCs w:val="20"/>
              </w:rPr>
              <w:t>5</w:t>
            </w:r>
            <w:r w:rsidRPr="00F66A93">
              <w:rPr>
                <w:rFonts w:ascii="Arial" w:eastAsia="Times New Roman" w:hAnsi="Arial" w:cs="Arial"/>
                <w:bCs/>
                <w:sz w:val="20"/>
                <w:szCs w:val="20"/>
              </w:rPr>
              <w:t>%</w:t>
            </w:r>
          </w:p>
        </w:tc>
        <w:tc>
          <w:tcPr>
            <w:tcW w:w="968" w:type="dxa"/>
            <w:shd w:val="clear" w:color="auto" w:fill="DAEEF3"/>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MV</w:t>
            </w:r>
          </w:p>
        </w:tc>
        <w:tc>
          <w:tcPr>
            <w:tcW w:w="1559" w:type="dxa"/>
            <w:shd w:val="clear" w:color="auto" w:fill="DAEEF3"/>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31.12.2016</w:t>
            </w:r>
          </w:p>
        </w:tc>
        <w:tc>
          <w:tcPr>
            <w:tcW w:w="1069" w:type="dxa"/>
            <w:shd w:val="clear" w:color="auto" w:fill="DAEEF3"/>
            <w:vAlign w:val="center"/>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3B3783" w:rsidRPr="00F66A93" w:rsidTr="00B220B0">
        <w:trPr>
          <w:trHeight w:val="340"/>
          <w:jc w:val="center"/>
        </w:trPr>
        <w:tc>
          <w:tcPr>
            <w:tcW w:w="830"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O.1</w:t>
            </w:r>
          </w:p>
        </w:tc>
        <w:tc>
          <w:tcPr>
            <w:tcW w:w="2448"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Nediskriminace</w:t>
            </w:r>
          </w:p>
        </w:tc>
        <w:tc>
          <w:tcPr>
            <w:tcW w:w="1134"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Ano</w:t>
            </w:r>
          </w:p>
        </w:tc>
        <w:tc>
          <w:tcPr>
            <w:tcW w:w="1096"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100%</w:t>
            </w:r>
          </w:p>
        </w:tc>
        <w:tc>
          <w:tcPr>
            <w:tcW w:w="968"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ÚV</w:t>
            </w:r>
          </w:p>
        </w:tc>
        <w:tc>
          <w:tcPr>
            <w:tcW w:w="1559"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w:t>
            </w:r>
          </w:p>
        </w:tc>
        <w:tc>
          <w:tcPr>
            <w:tcW w:w="1069" w:type="dxa"/>
            <w:shd w:val="clear" w:color="auto" w:fill="EAF1DD"/>
            <w:vAlign w:val="center"/>
          </w:tcPr>
          <w:p w:rsidR="00D44A89" w:rsidRPr="00F66A93" w:rsidRDefault="00D44A89" w:rsidP="00D44A89">
            <w:pPr>
              <w:numPr>
                <w:ilvl w:val="0"/>
                <w:numId w:val="64"/>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B3783" w:rsidRPr="00F66A93" w:rsidTr="00B220B0">
        <w:trPr>
          <w:trHeight w:val="340"/>
          <w:jc w:val="center"/>
        </w:trPr>
        <w:tc>
          <w:tcPr>
            <w:tcW w:w="830"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O.2</w:t>
            </w:r>
          </w:p>
        </w:tc>
        <w:tc>
          <w:tcPr>
            <w:tcW w:w="2448"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Rovnost mužů a žen</w:t>
            </w:r>
          </w:p>
        </w:tc>
        <w:tc>
          <w:tcPr>
            <w:tcW w:w="1134"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Ano</w:t>
            </w:r>
          </w:p>
        </w:tc>
        <w:tc>
          <w:tcPr>
            <w:tcW w:w="1096"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100%</w:t>
            </w:r>
          </w:p>
        </w:tc>
        <w:tc>
          <w:tcPr>
            <w:tcW w:w="968"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ÚV</w:t>
            </w:r>
          </w:p>
        </w:tc>
        <w:tc>
          <w:tcPr>
            <w:tcW w:w="1559"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w:t>
            </w:r>
          </w:p>
        </w:tc>
        <w:tc>
          <w:tcPr>
            <w:tcW w:w="1069" w:type="dxa"/>
            <w:shd w:val="clear" w:color="auto" w:fill="EAF1DD"/>
            <w:vAlign w:val="center"/>
          </w:tcPr>
          <w:p w:rsidR="00D44A89" w:rsidRPr="00F66A93" w:rsidRDefault="00D44A89" w:rsidP="00D44A89">
            <w:pPr>
              <w:numPr>
                <w:ilvl w:val="0"/>
                <w:numId w:val="64"/>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B3783" w:rsidRPr="00F66A93" w:rsidTr="00B220B0">
        <w:trPr>
          <w:trHeight w:val="340"/>
          <w:jc w:val="center"/>
        </w:trPr>
        <w:tc>
          <w:tcPr>
            <w:tcW w:w="830"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O.3</w:t>
            </w:r>
          </w:p>
        </w:tc>
        <w:tc>
          <w:tcPr>
            <w:tcW w:w="2448"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Zdravotní postižení</w:t>
            </w:r>
          </w:p>
        </w:tc>
        <w:tc>
          <w:tcPr>
            <w:tcW w:w="1134"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Ano</w:t>
            </w:r>
          </w:p>
        </w:tc>
        <w:tc>
          <w:tcPr>
            <w:tcW w:w="1096"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100%</w:t>
            </w:r>
          </w:p>
        </w:tc>
        <w:tc>
          <w:tcPr>
            <w:tcW w:w="968"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MPSV</w:t>
            </w:r>
          </w:p>
        </w:tc>
        <w:tc>
          <w:tcPr>
            <w:tcW w:w="1559"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w:t>
            </w:r>
          </w:p>
        </w:tc>
        <w:tc>
          <w:tcPr>
            <w:tcW w:w="1069" w:type="dxa"/>
            <w:shd w:val="clear" w:color="auto" w:fill="EAF1DD"/>
            <w:vAlign w:val="center"/>
          </w:tcPr>
          <w:p w:rsidR="00D44A89" w:rsidRPr="00F66A93" w:rsidRDefault="00D44A89" w:rsidP="00D44A89">
            <w:pPr>
              <w:numPr>
                <w:ilvl w:val="0"/>
                <w:numId w:val="64"/>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B3783" w:rsidRPr="00F66A93" w:rsidTr="00B220B0">
        <w:trPr>
          <w:trHeight w:val="340"/>
          <w:jc w:val="center"/>
        </w:trPr>
        <w:tc>
          <w:tcPr>
            <w:tcW w:w="830" w:type="dxa"/>
            <w:shd w:val="clear" w:color="auto" w:fill="DAEEF3"/>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O.4</w:t>
            </w:r>
          </w:p>
        </w:tc>
        <w:tc>
          <w:tcPr>
            <w:tcW w:w="2448" w:type="dxa"/>
            <w:shd w:val="clear" w:color="auto" w:fill="DAEEF3"/>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Veřejné zakázky</w:t>
            </w:r>
          </w:p>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p>
        </w:tc>
        <w:tc>
          <w:tcPr>
            <w:tcW w:w="1134" w:type="dxa"/>
            <w:shd w:val="clear" w:color="auto" w:fill="DAEEF3"/>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Částečně</w:t>
            </w:r>
          </w:p>
        </w:tc>
        <w:tc>
          <w:tcPr>
            <w:tcW w:w="1096" w:type="dxa"/>
            <w:shd w:val="clear" w:color="auto" w:fill="DAEEF3"/>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5</w:t>
            </w:r>
            <w:r w:rsidR="00B27409">
              <w:rPr>
                <w:rFonts w:ascii="Arial" w:eastAsia="Times New Roman" w:hAnsi="Arial" w:cs="Arial"/>
                <w:bCs/>
                <w:sz w:val="20"/>
                <w:szCs w:val="20"/>
              </w:rPr>
              <w:t>5</w:t>
            </w:r>
            <w:r w:rsidRPr="00F66A93">
              <w:rPr>
                <w:rFonts w:ascii="Arial" w:eastAsia="Times New Roman" w:hAnsi="Arial" w:cs="Arial"/>
                <w:bCs/>
                <w:sz w:val="20"/>
                <w:szCs w:val="20"/>
              </w:rPr>
              <w:t>%</w:t>
            </w:r>
          </w:p>
        </w:tc>
        <w:tc>
          <w:tcPr>
            <w:tcW w:w="968" w:type="dxa"/>
            <w:shd w:val="clear" w:color="auto" w:fill="DAEEF3"/>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MMR</w:t>
            </w:r>
          </w:p>
        </w:tc>
        <w:tc>
          <w:tcPr>
            <w:tcW w:w="1559" w:type="dxa"/>
            <w:shd w:val="clear" w:color="auto" w:fill="DAEEF3"/>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31.12.2016</w:t>
            </w:r>
          </w:p>
        </w:tc>
        <w:tc>
          <w:tcPr>
            <w:tcW w:w="1069" w:type="dxa"/>
            <w:shd w:val="clear" w:color="auto" w:fill="DAEEF3"/>
            <w:vAlign w:val="center"/>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3B3783" w:rsidRPr="00F66A93" w:rsidTr="00B220B0">
        <w:trPr>
          <w:trHeight w:val="340"/>
          <w:jc w:val="center"/>
        </w:trPr>
        <w:tc>
          <w:tcPr>
            <w:tcW w:w="830" w:type="dxa"/>
            <w:shd w:val="clear" w:color="auto" w:fill="DAEEF3"/>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O.5</w:t>
            </w:r>
          </w:p>
        </w:tc>
        <w:tc>
          <w:tcPr>
            <w:tcW w:w="2448" w:type="dxa"/>
            <w:shd w:val="clear" w:color="auto" w:fill="DAEEF3"/>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Veřejná podpora</w:t>
            </w:r>
          </w:p>
        </w:tc>
        <w:tc>
          <w:tcPr>
            <w:tcW w:w="1134" w:type="dxa"/>
            <w:shd w:val="clear" w:color="auto" w:fill="DAEEF3"/>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Částečně</w:t>
            </w:r>
          </w:p>
        </w:tc>
        <w:tc>
          <w:tcPr>
            <w:tcW w:w="1096" w:type="dxa"/>
            <w:shd w:val="clear" w:color="auto" w:fill="DAEEF3"/>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66%</w:t>
            </w:r>
          </w:p>
        </w:tc>
        <w:tc>
          <w:tcPr>
            <w:tcW w:w="968" w:type="dxa"/>
            <w:shd w:val="clear" w:color="auto" w:fill="DAEEF3"/>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MMR</w:t>
            </w:r>
          </w:p>
        </w:tc>
        <w:tc>
          <w:tcPr>
            <w:tcW w:w="1559" w:type="dxa"/>
            <w:shd w:val="clear" w:color="auto" w:fill="DAEEF3"/>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30.6.2016</w:t>
            </w:r>
          </w:p>
        </w:tc>
        <w:tc>
          <w:tcPr>
            <w:tcW w:w="1069" w:type="dxa"/>
            <w:shd w:val="clear" w:color="auto" w:fill="DAEEF3"/>
            <w:vAlign w:val="center"/>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3B3783" w:rsidRPr="00F66A93" w:rsidTr="00B220B0">
        <w:trPr>
          <w:trHeight w:val="340"/>
          <w:jc w:val="center"/>
        </w:trPr>
        <w:tc>
          <w:tcPr>
            <w:tcW w:w="830"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O.6</w:t>
            </w:r>
          </w:p>
        </w:tc>
        <w:tc>
          <w:tcPr>
            <w:tcW w:w="2448"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EIA/SEA</w:t>
            </w:r>
          </w:p>
        </w:tc>
        <w:tc>
          <w:tcPr>
            <w:tcW w:w="1134"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Ano</w:t>
            </w:r>
          </w:p>
        </w:tc>
        <w:tc>
          <w:tcPr>
            <w:tcW w:w="1096"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100%</w:t>
            </w:r>
          </w:p>
        </w:tc>
        <w:tc>
          <w:tcPr>
            <w:tcW w:w="968"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MŽP</w:t>
            </w:r>
          </w:p>
        </w:tc>
        <w:tc>
          <w:tcPr>
            <w:tcW w:w="1559" w:type="dxa"/>
            <w:shd w:val="clear" w:color="auto" w:fill="EAF1DD"/>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w:t>
            </w:r>
          </w:p>
        </w:tc>
        <w:tc>
          <w:tcPr>
            <w:tcW w:w="1069" w:type="dxa"/>
            <w:shd w:val="clear" w:color="auto" w:fill="EAF1DD"/>
            <w:vAlign w:val="center"/>
          </w:tcPr>
          <w:p w:rsidR="00D44A89" w:rsidRPr="00F66A93" w:rsidRDefault="00D44A89" w:rsidP="00D44A89">
            <w:pPr>
              <w:numPr>
                <w:ilvl w:val="0"/>
                <w:numId w:val="64"/>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B3783" w:rsidRPr="00F66A93" w:rsidTr="00B220B0">
        <w:trPr>
          <w:trHeight w:val="340"/>
          <w:jc w:val="center"/>
        </w:trPr>
        <w:tc>
          <w:tcPr>
            <w:tcW w:w="830" w:type="dxa"/>
            <w:shd w:val="clear" w:color="auto" w:fill="DAEEF3"/>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O.7</w:t>
            </w:r>
          </w:p>
        </w:tc>
        <w:tc>
          <w:tcPr>
            <w:tcW w:w="2448" w:type="dxa"/>
            <w:shd w:val="clear" w:color="auto" w:fill="DAEEF3"/>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F66A93">
              <w:rPr>
                <w:rFonts w:ascii="Arial" w:eastAsia="Times New Roman" w:hAnsi="Arial" w:cs="Arial"/>
                <w:color w:val="000000"/>
                <w:sz w:val="20"/>
                <w:szCs w:val="20"/>
              </w:rPr>
              <w:t>Statistické systémy a ukazatele výsledků</w:t>
            </w:r>
          </w:p>
        </w:tc>
        <w:tc>
          <w:tcPr>
            <w:tcW w:w="1134" w:type="dxa"/>
            <w:shd w:val="clear" w:color="auto" w:fill="DAEEF3"/>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F66A93">
              <w:rPr>
                <w:rFonts w:ascii="Arial" w:eastAsia="Times New Roman" w:hAnsi="Arial" w:cs="Arial"/>
                <w:bCs/>
                <w:color w:val="000000"/>
                <w:sz w:val="20"/>
                <w:szCs w:val="20"/>
              </w:rPr>
              <w:t>Částečně</w:t>
            </w:r>
          </w:p>
        </w:tc>
        <w:tc>
          <w:tcPr>
            <w:tcW w:w="1096" w:type="dxa"/>
            <w:shd w:val="clear" w:color="auto" w:fill="DAEEF3"/>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Pr>
                <w:rFonts w:ascii="Arial" w:eastAsia="Times New Roman" w:hAnsi="Arial" w:cs="Arial"/>
                <w:bCs/>
                <w:sz w:val="20"/>
                <w:szCs w:val="20"/>
              </w:rPr>
              <w:t>50</w:t>
            </w:r>
            <w:r w:rsidRPr="00F66A93">
              <w:rPr>
                <w:rFonts w:ascii="Arial" w:eastAsia="Times New Roman" w:hAnsi="Arial" w:cs="Arial"/>
                <w:bCs/>
                <w:sz w:val="20"/>
                <w:szCs w:val="20"/>
              </w:rPr>
              <w:t>%</w:t>
            </w:r>
          </w:p>
        </w:tc>
        <w:tc>
          <w:tcPr>
            <w:tcW w:w="968" w:type="dxa"/>
            <w:shd w:val="clear" w:color="auto" w:fill="DAEEF3"/>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MMR</w:t>
            </w:r>
          </w:p>
        </w:tc>
        <w:tc>
          <w:tcPr>
            <w:tcW w:w="1559" w:type="dxa"/>
            <w:shd w:val="clear" w:color="auto" w:fill="DAEEF3"/>
            <w:vAlign w:val="center"/>
            <w:hideMark/>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F66A93">
              <w:rPr>
                <w:rFonts w:ascii="Arial" w:eastAsia="Times New Roman" w:hAnsi="Arial" w:cs="Arial"/>
                <w:bCs/>
                <w:sz w:val="20"/>
                <w:szCs w:val="20"/>
              </w:rPr>
              <w:t>30.6.2016</w:t>
            </w:r>
          </w:p>
        </w:tc>
        <w:tc>
          <w:tcPr>
            <w:tcW w:w="1069" w:type="dxa"/>
            <w:shd w:val="clear" w:color="auto" w:fill="DAEEF3"/>
            <w:vAlign w:val="center"/>
          </w:tcPr>
          <w:p w:rsidR="00D44A89" w:rsidRPr="00F66A93" w:rsidRDefault="00D44A89" w:rsidP="00B27409">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bookmarkEnd w:id="8"/>
    </w:tbl>
    <w:p w:rsidR="00C9463F" w:rsidRDefault="00C9463F" w:rsidP="004701D3">
      <w:pPr>
        <w:pStyle w:val="Nadpis3"/>
        <w:numPr>
          <w:ilvl w:val="0"/>
          <w:numId w:val="0"/>
        </w:numPr>
        <w:ind w:left="567" w:hanging="567"/>
        <w:rPr>
          <w:rFonts w:ascii="Arial" w:hAnsi="Arial" w:cs="Arial"/>
          <w:color w:val="auto"/>
        </w:rPr>
      </w:pPr>
    </w:p>
    <w:p w:rsidR="00952B56" w:rsidRPr="00D225A2" w:rsidRDefault="00731F0C" w:rsidP="004701D3">
      <w:pPr>
        <w:pStyle w:val="Nadpis3"/>
        <w:numPr>
          <w:ilvl w:val="0"/>
          <w:numId w:val="0"/>
        </w:numPr>
        <w:ind w:left="567" w:hanging="567"/>
        <w:rPr>
          <w:rFonts w:ascii="Arial" w:hAnsi="Arial" w:cs="Arial"/>
          <w:color w:val="auto"/>
        </w:rPr>
      </w:pPr>
      <w:r w:rsidRPr="00D225A2">
        <w:rPr>
          <w:rFonts w:ascii="Arial" w:hAnsi="Arial" w:cs="Arial"/>
          <w:color w:val="auto"/>
        </w:rPr>
        <w:t>2.2</w:t>
      </w:r>
      <w:r w:rsidR="00952B56" w:rsidRPr="00D225A2">
        <w:rPr>
          <w:rFonts w:ascii="Arial" w:hAnsi="Arial" w:cs="Arial"/>
          <w:color w:val="auto"/>
        </w:rPr>
        <w:t xml:space="preserve"> </w:t>
      </w:r>
      <w:r w:rsidR="00483D74" w:rsidRPr="00D225A2">
        <w:rPr>
          <w:rFonts w:ascii="Arial" w:hAnsi="Arial" w:cs="Arial"/>
          <w:color w:val="auto"/>
        </w:rPr>
        <w:tab/>
      </w:r>
      <w:r w:rsidR="00952B56" w:rsidRPr="00D225A2">
        <w:rPr>
          <w:rFonts w:ascii="Arial" w:hAnsi="Arial" w:cs="Arial"/>
          <w:color w:val="auto"/>
        </w:rPr>
        <w:t>Podrobný popis naplňování některých předběžných podmínek</w:t>
      </w:r>
    </w:p>
    <w:p w:rsidR="005E4474" w:rsidRDefault="005E4474" w:rsidP="005E4474">
      <w:pPr>
        <w:spacing w:before="0"/>
        <w:rPr>
          <w:rFonts w:ascii="Arial" w:eastAsia="Times New Roman" w:hAnsi="Arial" w:cs="Arial"/>
          <w:b/>
          <w:sz w:val="20"/>
          <w:szCs w:val="20"/>
          <w:u w:val="single"/>
          <w:bdr w:val="none" w:sz="0" w:space="0" w:color="auto" w:frame="1"/>
        </w:rPr>
      </w:pPr>
    </w:p>
    <w:p w:rsidR="00146D71" w:rsidRPr="005E4474" w:rsidRDefault="00146D71" w:rsidP="00B220B0">
      <w:pPr>
        <w:spacing w:before="0"/>
        <w:rPr>
          <w:rFonts w:ascii="Arial" w:eastAsia="Times New Roman" w:hAnsi="Arial" w:cs="Arial"/>
          <w:b/>
          <w:sz w:val="20"/>
          <w:szCs w:val="20"/>
          <w:u w:val="single"/>
          <w:bdr w:val="none" w:sz="0" w:space="0" w:color="auto" w:frame="1"/>
        </w:rPr>
      </w:pPr>
      <w:r w:rsidRPr="005E4474">
        <w:rPr>
          <w:rFonts w:ascii="Arial" w:eastAsia="Times New Roman" w:hAnsi="Arial" w:cs="Arial"/>
          <w:b/>
          <w:sz w:val="20"/>
          <w:szCs w:val="20"/>
          <w:u w:val="single"/>
          <w:bdr w:val="none" w:sz="0" w:space="0" w:color="auto" w:frame="1"/>
        </w:rPr>
        <w:t>OPP 4 - Veřejné zakázky</w:t>
      </w:r>
    </w:p>
    <w:p w:rsidR="00146D71" w:rsidRDefault="00146D71" w:rsidP="00B220B0">
      <w:pPr>
        <w:spacing w:before="0" w:after="240"/>
        <w:rPr>
          <w:rFonts w:ascii="Arial" w:eastAsia="Times New Roman" w:hAnsi="Arial" w:cs="Arial"/>
          <w:sz w:val="20"/>
          <w:szCs w:val="20"/>
          <w:bdr w:val="none" w:sz="0" w:space="0" w:color="auto" w:frame="1"/>
        </w:rPr>
      </w:pPr>
      <w:r w:rsidRPr="00ED6E5E">
        <w:rPr>
          <w:rFonts w:ascii="Arial" w:eastAsia="Times New Roman" w:hAnsi="Arial" w:cs="Arial"/>
          <w:sz w:val="20"/>
          <w:szCs w:val="20"/>
          <w:bdr w:val="none" w:sz="0" w:space="0" w:color="auto" w:frame="1"/>
        </w:rPr>
        <w:t>(gestor: Ministerstvo pro místní rozvoj)</w:t>
      </w:r>
    </w:p>
    <w:p w:rsidR="00ED3627" w:rsidRPr="00ED3627" w:rsidRDefault="003B61F0" w:rsidP="00B220B0">
      <w:pPr>
        <w:pStyle w:val="Odstavecseseznamem"/>
        <w:numPr>
          <w:ilvl w:val="0"/>
          <w:numId w:val="74"/>
        </w:numPr>
        <w:spacing w:before="0" w:after="240"/>
        <w:ind w:left="284" w:hanging="284"/>
        <w:rPr>
          <w:rFonts w:ascii="Arial" w:hAnsi="Arial" w:cs="Arial"/>
          <w:sz w:val="20"/>
          <w:szCs w:val="20"/>
        </w:rPr>
      </w:pPr>
      <w:r w:rsidRPr="00BF4B2C">
        <w:rPr>
          <w:rFonts w:ascii="Arial" w:eastAsia="Times New Roman" w:hAnsi="Arial" w:cs="Arial"/>
          <w:sz w:val="20"/>
          <w:szCs w:val="20"/>
          <w:bdr w:val="none" w:sz="0" w:space="0" w:color="auto" w:frame="1"/>
        </w:rPr>
        <w:t>Vláda</w:t>
      </w:r>
      <w:r w:rsidR="002226B3" w:rsidRPr="00BF4B2C">
        <w:rPr>
          <w:rFonts w:ascii="Arial" w:eastAsia="Times New Roman" w:hAnsi="Arial" w:cs="Arial"/>
          <w:sz w:val="20"/>
          <w:szCs w:val="20"/>
          <w:bdr w:val="none" w:sz="0" w:space="0" w:color="auto" w:frame="1"/>
        </w:rPr>
        <w:t xml:space="preserve"> ČR</w:t>
      </w:r>
      <w:r w:rsidRPr="00BF4B2C">
        <w:rPr>
          <w:rFonts w:ascii="Arial" w:eastAsia="Times New Roman" w:hAnsi="Arial" w:cs="Arial"/>
          <w:sz w:val="20"/>
          <w:szCs w:val="20"/>
          <w:bdr w:val="none" w:sz="0" w:space="0" w:color="auto" w:frame="1"/>
        </w:rPr>
        <w:t xml:space="preserve"> </w:t>
      </w:r>
      <w:r w:rsidR="00A2184F" w:rsidRPr="00BF4B2C">
        <w:rPr>
          <w:rFonts w:ascii="Arial" w:eastAsia="Times New Roman" w:hAnsi="Arial" w:cs="Arial"/>
          <w:sz w:val="20"/>
          <w:szCs w:val="20"/>
          <w:bdr w:val="none" w:sz="0" w:space="0" w:color="auto" w:frame="1"/>
        </w:rPr>
        <w:t xml:space="preserve">schválila </w:t>
      </w:r>
      <w:r w:rsidRPr="00BF4B2C">
        <w:rPr>
          <w:rFonts w:ascii="Arial" w:eastAsia="Times New Roman" w:hAnsi="Arial" w:cs="Arial"/>
          <w:sz w:val="20"/>
          <w:szCs w:val="20"/>
          <w:bdr w:val="none" w:sz="0" w:space="0" w:color="auto" w:frame="1"/>
        </w:rPr>
        <w:t>návrh</w:t>
      </w:r>
      <w:r w:rsidR="006427B9" w:rsidRPr="00BF4B2C">
        <w:rPr>
          <w:rFonts w:ascii="Arial" w:eastAsia="Times New Roman" w:hAnsi="Arial" w:cs="Arial"/>
          <w:sz w:val="20"/>
          <w:szCs w:val="20"/>
          <w:bdr w:val="none" w:sz="0" w:space="0" w:color="auto" w:frame="1"/>
        </w:rPr>
        <w:t xml:space="preserve"> zákona o zadávání veřejných zakázek</w:t>
      </w:r>
      <w:r w:rsidRPr="00BF4B2C">
        <w:rPr>
          <w:rFonts w:ascii="Arial" w:eastAsia="Times New Roman" w:hAnsi="Arial" w:cs="Arial"/>
          <w:sz w:val="20"/>
          <w:szCs w:val="20"/>
          <w:bdr w:val="none" w:sz="0" w:space="0" w:color="auto" w:frame="1"/>
        </w:rPr>
        <w:t xml:space="preserve"> dne 5. října 2015. Návrh byl</w:t>
      </w:r>
      <w:r w:rsidR="001317F9" w:rsidRPr="00BF4B2C">
        <w:rPr>
          <w:rFonts w:ascii="Arial" w:eastAsia="Times New Roman" w:hAnsi="Arial" w:cs="Arial"/>
          <w:sz w:val="20"/>
          <w:szCs w:val="20"/>
          <w:bdr w:val="none" w:sz="0" w:space="0" w:color="auto" w:frame="1"/>
        </w:rPr>
        <w:t xml:space="preserve"> projednán v prvním</w:t>
      </w:r>
      <w:r w:rsidRPr="00BF4B2C">
        <w:rPr>
          <w:rFonts w:ascii="Arial" w:eastAsia="Times New Roman" w:hAnsi="Arial" w:cs="Arial"/>
          <w:sz w:val="20"/>
          <w:szCs w:val="20"/>
          <w:bdr w:val="none" w:sz="0" w:space="0" w:color="auto" w:frame="1"/>
        </w:rPr>
        <w:t xml:space="preserve"> čtení v</w:t>
      </w:r>
      <w:r w:rsidR="002226B3" w:rsidRPr="00BF4B2C">
        <w:rPr>
          <w:rFonts w:ascii="Arial" w:eastAsia="Times New Roman" w:hAnsi="Arial" w:cs="Arial"/>
          <w:sz w:val="20"/>
          <w:szCs w:val="20"/>
          <w:bdr w:val="none" w:sz="0" w:space="0" w:color="auto" w:frame="1"/>
        </w:rPr>
        <w:t xml:space="preserve"> PSP </w:t>
      </w:r>
      <w:r w:rsidRPr="00BF4B2C">
        <w:rPr>
          <w:rFonts w:ascii="Arial" w:eastAsia="Times New Roman" w:hAnsi="Arial" w:cs="Arial"/>
          <w:sz w:val="20"/>
          <w:szCs w:val="20"/>
          <w:bdr w:val="none" w:sz="0" w:space="0" w:color="auto" w:frame="1"/>
        </w:rPr>
        <w:t>dne 25. listopadu 2015</w:t>
      </w:r>
      <w:r w:rsidR="00564033" w:rsidRPr="00BF4B2C">
        <w:rPr>
          <w:rFonts w:ascii="Arial" w:eastAsia="Times New Roman" w:hAnsi="Arial" w:cs="Arial"/>
          <w:sz w:val="20"/>
          <w:szCs w:val="20"/>
          <w:bdr w:val="none" w:sz="0" w:space="0" w:color="auto" w:frame="1"/>
        </w:rPr>
        <w:t xml:space="preserve"> (sněmovní tisk</w:t>
      </w:r>
      <w:r w:rsidR="000963E9" w:rsidRPr="00BF4B2C">
        <w:rPr>
          <w:rFonts w:ascii="Arial" w:eastAsia="Times New Roman" w:hAnsi="Arial" w:cs="Arial"/>
          <w:sz w:val="20"/>
          <w:szCs w:val="20"/>
          <w:bdr w:val="none" w:sz="0" w:space="0" w:color="auto" w:frame="1"/>
        </w:rPr>
        <w:t xml:space="preserve"> </w:t>
      </w:r>
      <w:r w:rsidR="00B70637" w:rsidRPr="00BF4B2C">
        <w:rPr>
          <w:rFonts w:ascii="Arial" w:eastAsia="Times New Roman" w:hAnsi="Arial" w:cs="Arial"/>
          <w:sz w:val="20"/>
          <w:szCs w:val="20"/>
          <w:bdr w:val="none" w:sz="0" w:space="0" w:color="auto" w:frame="1"/>
        </w:rPr>
        <w:t>637) a byl přikázán k projednání výborům</w:t>
      </w:r>
      <w:r w:rsidRPr="00BF4B2C">
        <w:rPr>
          <w:rFonts w:ascii="Arial" w:eastAsia="Times New Roman" w:hAnsi="Arial" w:cs="Arial"/>
          <w:sz w:val="20"/>
          <w:szCs w:val="20"/>
          <w:bdr w:val="none" w:sz="0" w:space="0" w:color="auto" w:frame="1"/>
        </w:rPr>
        <w:t>.</w:t>
      </w:r>
      <w:r w:rsidR="00285DC7" w:rsidRPr="00BF4B2C">
        <w:rPr>
          <w:rFonts w:ascii="Arial" w:eastAsia="Times New Roman" w:hAnsi="Arial" w:cs="Arial"/>
          <w:sz w:val="20"/>
          <w:szCs w:val="20"/>
          <w:bdr w:val="none" w:sz="0" w:space="0" w:color="auto" w:frame="1"/>
        </w:rPr>
        <w:t xml:space="preserve"> </w:t>
      </w:r>
      <w:r w:rsidR="00E52AEC" w:rsidRPr="00BF4B2C">
        <w:rPr>
          <w:rFonts w:ascii="Arial" w:eastAsia="Times New Roman" w:hAnsi="Arial" w:cs="Arial"/>
          <w:sz w:val="20"/>
          <w:szCs w:val="20"/>
          <w:bdr w:val="none" w:sz="0" w:space="0" w:color="auto" w:frame="1"/>
        </w:rPr>
        <w:t xml:space="preserve"> </w:t>
      </w:r>
      <w:r w:rsidR="00ED3627">
        <w:rPr>
          <w:rFonts w:ascii="Arial" w:eastAsia="Times New Roman" w:hAnsi="Arial" w:cs="Arial"/>
          <w:sz w:val="20"/>
          <w:szCs w:val="20"/>
          <w:bdr w:val="none" w:sz="0" w:space="0" w:color="auto" w:frame="1"/>
        </w:rPr>
        <w:t xml:space="preserve">Dne 27. ledna 2016 návrh zákona prošel druhým čtením. </w:t>
      </w:r>
    </w:p>
    <w:p w:rsidR="00146D71" w:rsidRPr="00BF4B2C" w:rsidRDefault="00A128E9" w:rsidP="00B220B0">
      <w:pPr>
        <w:pStyle w:val="Odstavecseseznamem"/>
        <w:numPr>
          <w:ilvl w:val="0"/>
          <w:numId w:val="74"/>
        </w:numPr>
        <w:spacing w:before="0" w:after="240"/>
        <w:ind w:left="284" w:hanging="284"/>
        <w:rPr>
          <w:rFonts w:ascii="Arial" w:hAnsi="Arial" w:cs="Arial"/>
          <w:sz w:val="20"/>
          <w:szCs w:val="20"/>
        </w:rPr>
      </w:pPr>
      <w:r w:rsidRPr="00BF4B2C">
        <w:rPr>
          <w:rFonts w:ascii="Arial" w:hAnsi="Arial" w:cs="Arial"/>
          <w:sz w:val="20"/>
          <w:szCs w:val="20"/>
        </w:rPr>
        <w:t>Jako zásadní se jeví zejména</w:t>
      </w:r>
      <w:r w:rsidR="00285DC7" w:rsidRPr="00BF4B2C">
        <w:rPr>
          <w:rFonts w:ascii="Arial" w:hAnsi="Arial" w:cs="Arial"/>
          <w:sz w:val="20"/>
          <w:szCs w:val="20"/>
        </w:rPr>
        <w:t xml:space="preserve"> rychlost legislativního procesu souvisejícího se schvalováním návrhu zákona o zadávání veřejných zakázek, kde </w:t>
      </w:r>
      <w:r w:rsidR="00A13BA8" w:rsidRPr="00BF4B2C">
        <w:rPr>
          <w:rFonts w:ascii="Arial" w:hAnsi="Arial" w:cs="Arial"/>
          <w:sz w:val="20"/>
          <w:szCs w:val="20"/>
        </w:rPr>
        <w:t xml:space="preserve">by </w:t>
      </w:r>
      <w:r w:rsidR="00285DC7" w:rsidRPr="00BF4B2C">
        <w:rPr>
          <w:rFonts w:ascii="Arial" w:hAnsi="Arial" w:cs="Arial"/>
          <w:sz w:val="20"/>
          <w:szCs w:val="20"/>
        </w:rPr>
        <w:t>nedodržení termínu vyplýva</w:t>
      </w:r>
      <w:r w:rsidR="00A13BA8" w:rsidRPr="00BF4B2C">
        <w:rPr>
          <w:rFonts w:ascii="Arial" w:hAnsi="Arial" w:cs="Arial"/>
          <w:sz w:val="20"/>
          <w:szCs w:val="20"/>
        </w:rPr>
        <w:t xml:space="preserve">jícího ze zadávacích směrnic </w:t>
      </w:r>
      <w:r w:rsidR="00285DC7" w:rsidRPr="00BF4B2C">
        <w:rPr>
          <w:rFonts w:ascii="Arial" w:hAnsi="Arial" w:cs="Arial"/>
          <w:sz w:val="20"/>
          <w:szCs w:val="20"/>
        </w:rPr>
        <w:t>mohlo zásadním způsobem ohrozit naplňování předběžné podmínky Veřejné zakázky.</w:t>
      </w:r>
      <w:r w:rsidR="002E22E8" w:rsidRPr="00BF4B2C">
        <w:rPr>
          <w:rFonts w:ascii="Arial" w:hAnsi="Arial" w:cs="Arial"/>
          <w:sz w:val="20"/>
          <w:szCs w:val="20"/>
        </w:rPr>
        <w:t xml:space="preserve"> </w:t>
      </w:r>
    </w:p>
    <w:p w:rsidR="0004608D" w:rsidRPr="00BF4B2C" w:rsidRDefault="0004608D" w:rsidP="00B220B0">
      <w:pPr>
        <w:pStyle w:val="Odstavecseseznamem"/>
        <w:numPr>
          <w:ilvl w:val="0"/>
          <w:numId w:val="74"/>
        </w:numPr>
        <w:spacing w:before="0" w:after="240"/>
        <w:ind w:left="284" w:hanging="284"/>
        <w:rPr>
          <w:rFonts w:ascii="Arial" w:hAnsi="Arial" w:cs="Arial"/>
          <w:sz w:val="20"/>
          <w:szCs w:val="20"/>
        </w:rPr>
      </w:pPr>
      <w:r w:rsidRPr="00BF4B2C">
        <w:rPr>
          <w:rFonts w:ascii="Arial" w:hAnsi="Arial" w:cs="Arial"/>
          <w:sz w:val="20"/>
          <w:szCs w:val="20"/>
        </w:rPr>
        <w:t>Aktuálně probíhá in</w:t>
      </w:r>
      <w:r w:rsidR="00ED3627">
        <w:rPr>
          <w:rFonts w:ascii="Arial" w:hAnsi="Arial" w:cs="Arial"/>
          <w:sz w:val="20"/>
          <w:szCs w:val="20"/>
        </w:rPr>
        <w:t>tenzivní komunikace s EK ke</w:t>
      </w:r>
      <w:r w:rsidRPr="00BF4B2C">
        <w:rPr>
          <w:rFonts w:ascii="Arial" w:hAnsi="Arial" w:cs="Arial"/>
          <w:sz w:val="20"/>
          <w:szCs w:val="20"/>
        </w:rPr>
        <w:t xml:space="preserve"> kritérií</w:t>
      </w:r>
      <w:r w:rsidR="00ED3627">
        <w:rPr>
          <w:rFonts w:ascii="Arial" w:hAnsi="Arial" w:cs="Arial"/>
          <w:sz w:val="20"/>
          <w:szCs w:val="20"/>
        </w:rPr>
        <w:t>m splněným</w:t>
      </w:r>
      <w:r w:rsidRPr="00BF4B2C">
        <w:rPr>
          <w:rFonts w:ascii="Arial" w:hAnsi="Arial" w:cs="Arial"/>
          <w:sz w:val="20"/>
          <w:szCs w:val="20"/>
        </w:rPr>
        <w:t xml:space="preserve"> do konce roku 2015. Zároveň dne 24. února 2016 proběhne s EK videokonference, kde</w:t>
      </w:r>
      <w:r w:rsidR="00B220B0">
        <w:rPr>
          <w:rFonts w:ascii="Arial" w:hAnsi="Arial" w:cs="Arial"/>
          <w:sz w:val="20"/>
          <w:szCs w:val="20"/>
        </w:rPr>
        <w:t xml:space="preserve"> se mimo jiné bude diskutovat i </w:t>
      </w:r>
      <w:r w:rsidRPr="00BF4B2C">
        <w:rPr>
          <w:rFonts w:ascii="Arial" w:hAnsi="Arial" w:cs="Arial"/>
          <w:sz w:val="20"/>
          <w:szCs w:val="20"/>
        </w:rPr>
        <w:t>problematika PP Veřejné zakázky.</w:t>
      </w:r>
    </w:p>
    <w:p w:rsidR="0097097E" w:rsidRPr="001414DB" w:rsidRDefault="00146D71" w:rsidP="00B220B0">
      <w:pPr>
        <w:keepNext/>
        <w:spacing w:before="0"/>
        <w:rPr>
          <w:rFonts w:ascii="Arial" w:eastAsia="Times New Roman" w:hAnsi="Arial" w:cs="Arial"/>
          <w:b/>
          <w:sz w:val="20"/>
          <w:szCs w:val="20"/>
          <w:u w:val="single"/>
        </w:rPr>
      </w:pPr>
      <w:r w:rsidRPr="001414DB">
        <w:rPr>
          <w:rFonts w:ascii="Arial" w:eastAsia="Times New Roman" w:hAnsi="Arial" w:cs="Arial"/>
          <w:b/>
          <w:sz w:val="20"/>
          <w:szCs w:val="20"/>
          <w:u w:val="single"/>
        </w:rPr>
        <w:lastRenderedPageBreak/>
        <w:t xml:space="preserve">OPP 6 - </w:t>
      </w:r>
      <w:r w:rsidR="0097097E" w:rsidRPr="001414DB">
        <w:rPr>
          <w:rFonts w:ascii="Arial" w:eastAsia="Times New Roman" w:hAnsi="Arial" w:cs="Arial"/>
          <w:b/>
          <w:sz w:val="20"/>
          <w:szCs w:val="20"/>
          <w:u w:val="single"/>
        </w:rPr>
        <w:t>EIA</w:t>
      </w:r>
    </w:p>
    <w:p w:rsidR="0097097E" w:rsidRPr="001414DB" w:rsidRDefault="0097097E" w:rsidP="00B220B0">
      <w:pPr>
        <w:keepNext/>
        <w:spacing w:before="0" w:after="240"/>
        <w:rPr>
          <w:rFonts w:ascii="Arial" w:eastAsia="Times New Roman" w:hAnsi="Arial" w:cs="Arial"/>
          <w:sz w:val="20"/>
          <w:szCs w:val="20"/>
        </w:rPr>
      </w:pPr>
      <w:r w:rsidRPr="001414DB">
        <w:rPr>
          <w:rFonts w:ascii="Arial" w:eastAsia="Times New Roman" w:hAnsi="Arial" w:cs="Arial"/>
          <w:sz w:val="20"/>
          <w:szCs w:val="20"/>
        </w:rPr>
        <w:t>(gestor: Ministerstvo životního prostředí)</w:t>
      </w:r>
    </w:p>
    <w:p w:rsidR="0089763A" w:rsidRPr="009B4D82" w:rsidRDefault="0089763A" w:rsidP="00B220B0">
      <w:pPr>
        <w:pStyle w:val="Odstavecseseznamem"/>
        <w:numPr>
          <w:ilvl w:val="0"/>
          <w:numId w:val="47"/>
        </w:numPr>
        <w:spacing w:before="0"/>
        <w:ind w:left="284" w:hanging="284"/>
        <w:rPr>
          <w:rFonts w:ascii="Arial" w:eastAsia="Times New Roman" w:hAnsi="Arial" w:cs="Arial"/>
          <w:sz w:val="20"/>
          <w:szCs w:val="20"/>
          <w:bdr w:val="none" w:sz="0" w:space="0" w:color="auto" w:frame="1"/>
        </w:rPr>
      </w:pPr>
      <w:r w:rsidRPr="009B4D82">
        <w:rPr>
          <w:rFonts w:ascii="Arial" w:hAnsi="Arial" w:cs="Arial"/>
          <w:sz w:val="20"/>
          <w:szCs w:val="20"/>
          <w:bdr w:val="none" w:sz="0" w:space="0" w:color="auto" w:frame="1"/>
        </w:rPr>
        <w:t xml:space="preserve">Na základě nesprávné transpozice směrnice EIA vznesla EK požadavek na provedení vyhodnocení projektů, které nespadají pod přechodná ustanovení novely č. 39/2015 Sb. a k nimž bylo vydáno stanovisko k posouzení vlivů záměru na životní prostředí podle zákona č. 100/2001 Sb. </w:t>
      </w:r>
    </w:p>
    <w:p w:rsidR="0089763A" w:rsidRPr="009B4D82" w:rsidRDefault="0089763A" w:rsidP="00B220B0">
      <w:pPr>
        <w:pStyle w:val="Odstavecseseznamem"/>
        <w:numPr>
          <w:ilvl w:val="0"/>
          <w:numId w:val="47"/>
        </w:numPr>
        <w:spacing w:before="0"/>
        <w:ind w:left="284" w:hanging="284"/>
        <w:rPr>
          <w:rFonts w:ascii="Arial" w:eastAsia="Times New Roman" w:hAnsi="Arial" w:cs="Arial"/>
          <w:sz w:val="20"/>
          <w:szCs w:val="20"/>
          <w:bdr w:val="none" w:sz="0" w:space="0" w:color="auto" w:frame="1"/>
        </w:rPr>
      </w:pPr>
      <w:r w:rsidRPr="009B4D82">
        <w:rPr>
          <w:rFonts w:ascii="Arial" w:hAnsi="Arial" w:cs="Arial"/>
          <w:sz w:val="20"/>
          <w:szCs w:val="20"/>
          <w:bdr w:val="none" w:sz="0" w:space="0" w:color="auto" w:frame="1"/>
        </w:rPr>
        <w:t>Usnesením vlády ČR č. 1078/2014 ze dne 15. prosince 2014 byla ustanovena meziresortní pracovní skupina (MPS EIA) pro vyhodnocení projektů z hlediska souladu jejich povolovacího procesu s požadavky směrnice EIA, která posuzuje dosud neschválené velké projekty, projekty v šetření EU Pilot a 2% vzorek ostatních projektů, u kterých byl proces EIA zahájen po datu přistoupení České republiky k Evropské unii.</w:t>
      </w:r>
    </w:p>
    <w:p w:rsidR="0089763A" w:rsidRPr="009B4D82" w:rsidRDefault="00EE0AD0" w:rsidP="00B220B0">
      <w:pPr>
        <w:pStyle w:val="Odstavecseseznamem"/>
        <w:numPr>
          <w:ilvl w:val="0"/>
          <w:numId w:val="47"/>
        </w:numPr>
        <w:spacing w:before="0"/>
        <w:ind w:left="284" w:hanging="284"/>
        <w:rPr>
          <w:rFonts w:ascii="Arial" w:eastAsia="Times New Roman" w:hAnsi="Arial" w:cs="Arial"/>
          <w:sz w:val="20"/>
          <w:szCs w:val="20"/>
          <w:bdr w:val="none" w:sz="0" w:space="0" w:color="auto" w:frame="1"/>
        </w:rPr>
      </w:pPr>
      <w:r>
        <w:rPr>
          <w:rFonts w:ascii="Arial" w:hAnsi="Arial" w:cs="Arial"/>
          <w:sz w:val="20"/>
          <w:szCs w:val="20"/>
          <w:bdr w:val="none" w:sz="0" w:space="0" w:color="auto" w:frame="1"/>
        </w:rPr>
        <w:t>Řídicí orgán OP</w:t>
      </w:r>
      <w:r w:rsidR="0089763A" w:rsidRPr="009B4D82">
        <w:rPr>
          <w:rFonts w:ascii="Arial" w:hAnsi="Arial" w:cs="Arial"/>
          <w:sz w:val="20"/>
          <w:szCs w:val="20"/>
          <w:bdr w:val="none" w:sz="0" w:space="0" w:color="auto" w:frame="1"/>
        </w:rPr>
        <w:t xml:space="preserve"> Doprava</w:t>
      </w:r>
      <w:r w:rsidR="004701D3">
        <w:rPr>
          <w:rFonts w:ascii="Arial" w:hAnsi="Arial" w:cs="Arial"/>
          <w:sz w:val="20"/>
          <w:szCs w:val="20"/>
          <w:bdr w:val="none" w:sz="0" w:space="0" w:color="auto" w:frame="1"/>
        </w:rPr>
        <w:t xml:space="preserve"> (OP D</w:t>
      </w:r>
      <w:r w:rsidR="001305A8">
        <w:rPr>
          <w:rFonts w:ascii="Arial" w:hAnsi="Arial" w:cs="Arial"/>
          <w:sz w:val="20"/>
          <w:szCs w:val="20"/>
          <w:bdr w:val="none" w:sz="0" w:space="0" w:color="auto" w:frame="1"/>
        </w:rPr>
        <w:t>)</w:t>
      </w:r>
      <w:r w:rsidR="0089763A" w:rsidRPr="009B4D82">
        <w:rPr>
          <w:rFonts w:ascii="Arial" w:hAnsi="Arial" w:cs="Arial"/>
          <w:sz w:val="20"/>
          <w:szCs w:val="20"/>
          <w:bdr w:val="none" w:sz="0" w:space="0" w:color="auto" w:frame="1"/>
        </w:rPr>
        <w:t xml:space="preserve"> obdržel v této souvislosti dne 20. října 2014 od EK dopis přerušující předkládání a schvalování velkých projektů. Ze strany EK bylo poukazováno na neexistenci důkazů posuzování projektů a jejich změn v souladu se směrnicí EIA.</w:t>
      </w:r>
    </w:p>
    <w:p w:rsidR="0089763A" w:rsidRPr="009B4D82" w:rsidRDefault="0089763A" w:rsidP="00B220B0">
      <w:pPr>
        <w:pStyle w:val="Odstavecseseznamem"/>
        <w:numPr>
          <w:ilvl w:val="0"/>
          <w:numId w:val="47"/>
        </w:numPr>
        <w:spacing w:before="0"/>
        <w:ind w:left="284" w:hanging="284"/>
        <w:rPr>
          <w:rFonts w:ascii="Arial" w:eastAsia="Times New Roman" w:hAnsi="Arial" w:cs="Arial"/>
          <w:sz w:val="20"/>
          <w:szCs w:val="20"/>
          <w:bdr w:val="none" w:sz="0" w:space="0" w:color="auto" w:frame="1"/>
        </w:rPr>
      </w:pPr>
      <w:r w:rsidRPr="009B4D82">
        <w:rPr>
          <w:rFonts w:ascii="Arial" w:hAnsi="Arial" w:cs="Arial"/>
          <w:sz w:val="20"/>
          <w:szCs w:val="20"/>
          <w:bdr w:val="none" w:sz="0" w:space="0" w:color="auto" w:frame="1"/>
        </w:rPr>
        <w:t>ČR přislíbila, že do konce června 2015 dokončí přezkum velkých projektů z hlediska jejich souladu se směrnicí EIA a předloží dotčené projekty EK ke schválení. Tento termín se nepodařilo splnit.</w:t>
      </w:r>
    </w:p>
    <w:p w:rsidR="0089763A" w:rsidRPr="009B4D82" w:rsidRDefault="0089763A" w:rsidP="00B220B0">
      <w:pPr>
        <w:pStyle w:val="Odstavecseseznamem"/>
        <w:numPr>
          <w:ilvl w:val="0"/>
          <w:numId w:val="47"/>
        </w:numPr>
        <w:spacing w:before="0"/>
        <w:ind w:left="284" w:hanging="284"/>
        <w:rPr>
          <w:rFonts w:ascii="Arial" w:eastAsia="Times New Roman" w:hAnsi="Arial" w:cs="Arial"/>
          <w:sz w:val="20"/>
          <w:szCs w:val="20"/>
          <w:bdr w:val="none" w:sz="0" w:space="0" w:color="auto" w:frame="1"/>
        </w:rPr>
      </w:pPr>
      <w:r w:rsidRPr="009B4D82">
        <w:rPr>
          <w:rFonts w:ascii="Arial" w:hAnsi="Arial" w:cs="Arial"/>
          <w:sz w:val="20"/>
          <w:szCs w:val="20"/>
          <w:bdr w:val="none" w:sz="0" w:space="0" w:color="auto" w:frame="1"/>
        </w:rPr>
        <w:t xml:space="preserve">Ze strany </w:t>
      </w:r>
      <w:r w:rsidR="00EE0AD0">
        <w:rPr>
          <w:rFonts w:ascii="Arial" w:hAnsi="Arial" w:cs="Arial"/>
          <w:sz w:val="20"/>
          <w:szCs w:val="20"/>
          <w:bdr w:val="none" w:sz="0" w:space="0" w:color="auto" w:frame="1"/>
        </w:rPr>
        <w:t>ministerstva životního prostředí (</w:t>
      </w:r>
      <w:r w:rsidRPr="009B4D82">
        <w:rPr>
          <w:rFonts w:ascii="Arial" w:hAnsi="Arial" w:cs="Arial"/>
          <w:sz w:val="20"/>
          <w:szCs w:val="20"/>
          <w:bdr w:val="none" w:sz="0" w:space="0" w:color="auto" w:frame="1"/>
        </w:rPr>
        <w:t>MŽP</w:t>
      </w:r>
      <w:r w:rsidR="00EE0AD0">
        <w:rPr>
          <w:rFonts w:ascii="Arial" w:hAnsi="Arial" w:cs="Arial"/>
          <w:sz w:val="20"/>
          <w:szCs w:val="20"/>
          <w:bdr w:val="none" w:sz="0" w:space="0" w:color="auto" w:frame="1"/>
        </w:rPr>
        <w:t>)</w:t>
      </w:r>
      <w:r w:rsidR="00BC34F2">
        <w:rPr>
          <w:rFonts w:ascii="Arial" w:hAnsi="Arial" w:cs="Arial"/>
          <w:sz w:val="20"/>
          <w:szCs w:val="20"/>
          <w:bdr w:val="none" w:sz="0" w:space="0" w:color="auto" w:frame="1"/>
        </w:rPr>
        <w:t xml:space="preserve"> byly</w:t>
      </w:r>
      <w:r w:rsidRPr="009B4D82">
        <w:rPr>
          <w:rFonts w:ascii="Arial" w:hAnsi="Arial" w:cs="Arial"/>
          <w:sz w:val="20"/>
          <w:szCs w:val="20"/>
          <w:bdr w:val="none" w:sz="0" w:space="0" w:color="auto" w:frame="1"/>
        </w:rPr>
        <w:t xml:space="preserve"> vydány záv</w:t>
      </w:r>
      <w:r w:rsidR="00586CE5">
        <w:rPr>
          <w:rFonts w:ascii="Arial" w:hAnsi="Arial" w:cs="Arial"/>
          <w:sz w:val="20"/>
          <w:szCs w:val="20"/>
          <w:bdr w:val="none" w:sz="0" w:space="0" w:color="auto" w:frame="1"/>
        </w:rPr>
        <w:t xml:space="preserve">ěry vyhodnocení změn </w:t>
      </w:r>
      <w:r w:rsidR="00BC34F2">
        <w:rPr>
          <w:rFonts w:ascii="Arial" w:hAnsi="Arial" w:cs="Arial"/>
          <w:sz w:val="20"/>
          <w:szCs w:val="20"/>
          <w:bdr w:val="none" w:sz="0" w:space="0" w:color="auto" w:frame="1"/>
        </w:rPr>
        <w:br/>
      </w:r>
      <w:r w:rsidR="00586CE5">
        <w:rPr>
          <w:rFonts w:ascii="Arial" w:hAnsi="Arial" w:cs="Arial"/>
          <w:sz w:val="20"/>
          <w:szCs w:val="20"/>
          <w:bdr w:val="none" w:sz="0" w:space="0" w:color="auto" w:frame="1"/>
        </w:rPr>
        <w:t>u všech 23 </w:t>
      </w:r>
      <w:r w:rsidRPr="009B4D82">
        <w:rPr>
          <w:rFonts w:ascii="Arial" w:hAnsi="Arial" w:cs="Arial"/>
          <w:sz w:val="20"/>
          <w:szCs w:val="20"/>
          <w:bdr w:val="none" w:sz="0" w:space="0" w:color="auto" w:frame="1"/>
        </w:rPr>
        <w:t>projektů, přičemž u vš</w:t>
      </w:r>
      <w:r w:rsidR="004D1E9C">
        <w:rPr>
          <w:rFonts w:ascii="Arial" w:hAnsi="Arial" w:cs="Arial"/>
          <w:sz w:val="20"/>
          <w:szCs w:val="20"/>
          <w:bdr w:val="none" w:sz="0" w:space="0" w:color="auto" w:frame="1"/>
        </w:rPr>
        <w:t>e</w:t>
      </w:r>
      <w:r w:rsidRPr="009B4D82">
        <w:rPr>
          <w:rFonts w:ascii="Arial" w:hAnsi="Arial" w:cs="Arial"/>
          <w:sz w:val="20"/>
          <w:szCs w:val="20"/>
          <w:bdr w:val="none" w:sz="0" w:space="0" w:color="auto" w:frame="1"/>
        </w:rPr>
        <w:t xml:space="preserve">ch již vypršela lhůta pro vyjádření veřejnosti.  Pouze k jednomu z vyhodnocovaných projektů obdrželo MŽP několik odvolání (projekt </w:t>
      </w:r>
      <w:r w:rsidR="00586CE5">
        <w:rPr>
          <w:rFonts w:ascii="Arial" w:hAnsi="Arial" w:cs="Arial"/>
          <w:sz w:val="20"/>
          <w:szCs w:val="20"/>
          <w:bdr w:val="none" w:sz="0" w:space="0" w:color="auto" w:frame="1"/>
        </w:rPr>
        <w:t xml:space="preserve">silničního </w:t>
      </w:r>
      <w:r w:rsidRPr="009B4D82">
        <w:rPr>
          <w:rFonts w:ascii="Arial" w:hAnsi="Arial" w:cs="Arial"/>
          <w:sz w:val="20"/>
          <w:szCs w:val="20"/>
          <w:bdr w:val="none" w:sz="0" w:space="0" w:color="auto" w:frame="1"/>
        </w:rPr>
        <w:t>pra</w:t>
      </w:r>
      <w:r w:rsidR="00586CE5">
        <w:rPr>
          <w:rFonts w:ascii="Arial" w:hAnsi="Arial" w:cs="Arial"/>
          <w:sz w:val="20"/>
          <w:szCs w:val="20"/>
          <w:bdr w:val="none" w:sz="0" w:space="0" w:color="auto" w:frame="1"/>
        </w:rPr>
        <w:t>žského okruh</w:t>
      </w:r>
      <w:r w:rsidRPr="009B4D82">
        <w:rPr>
          <w:rFonts w:ascii="Arial" w:hAnsi="Arial" w:cs="Arial"/>
          <w:sz w:val="20"/>
          <w:szCs w:val="20"/>
          <w:bdr w:val="none" w:sz="0" w:space="0" w:color="auto" w:frame="1"/>
        </w:rPr>
        <w:t>u SOKP 512</w:t>
      </w:r>
      <w:r w:rsidR="00EE0AD0">
        <w:rPr>
          <w:rFonts w:ascii="Arial" w:hAnsi="Arial" w:cs="Arial"/>
          <w:sz w:val="20"/>
          <w:szCs w:val="20"/>
          <w:bdr w:val="none" w:sz="0" w:space="0" w:color="auto" w:frame="1"/>
        </w:rPr>
        <w:t>)</w:t>
      </w:r>
      <w:r w:rsidRPr="009B4D82">
        <w:rPr>
          <w:rFonts w:ascii="Arial" w:hAnsi="Arial" w:cs="Arial"/>
          <w:sz w:val="20"/>
          <w:szCs w:val="20"/>
          <w:bdr w:val="none" w:sz="0" w:space="0" w:color="auto" w:frame="1"/>
        </w:rPr>
        <w:t>. MPS EIA vypořádala připomínky obsažené v těchto odvoláních a byl vydán finální Závěr vyhodnocení změn, který je od 18. listopadu 2015 zveřejněn na portálu CENIA.</w:t>
      </w:r>
    </w:p>
    <w:p w:rsidR="00CB13B9" w:rsidRPr="00CB13B9" w:rsidRDefault="00EE0AD0" w:rsidP="00B220B0">
      <w:pPr>
        <w:pStyle w:val="Odstavecseseznamem"/>
        <w:numPr>
          <w:ilvl w:val="0"/>
          <w:numId w:val="47"/>
        </w:numPr>
        <w:spacing w:before="0" w:after="0"/>
        <w:ind w:left="284" w:hanging="284"/>
        <w:rPr>
          <w:rFonts w:ascii="Arial" w:eastAsia="Times New Roman" w:hAnsi="Arial" w:cs="Arial"/>
          <w:sz w:val="20"/>
          <w:szCs w:val="20"/>
          <w:bdr w:val="none" w:sz="0" w:space="0" w:color="auto" w:frame="1"/>
        </w:rPr>
      </w:pPr>
      <w:r w:rsidRPr="009B4D82">
        <w:rPr>
          <w:rFonts w:ascii="Arial" w:hAnsi="Arial" w:cs="Arial"/>
          <w:sz w:val="20"/>
          <w:szCs w:val="20"/>
          <w:bdr w:val="none" w:sz="0" w:space="0" w:color="auto" w:frame="1"/>
        </w:rPr>
        <w:t>K</w:t>
      </w:r>
      <w:r w:rsidR="00CD599B">
        <w:rPr>
          <w:rFonts w:ascii="Arial" w:hAnsi="Arial" w:cs="Arial"/>
          <w:sz w:val="20"/>
          <w:szCs w:val="20"/>
          <w:bdr w:val="none" w:sz="0" w:space="0" w:color="auto" w:frame="1"/>
        </w:rPr>
        <w:t> 8. únoru 2016</w:t>
      </w:r>
      <w:r w:rsidRPr="009B4D82">
        <w:rPr>
          <w:rFonts w:ascii="Arial" w:hAnsi="Arial" w:cs="Arial"/>
          <w:sz w:val="20"/>
          <w:szCs w:val="20"/>
          <w:bdr w:val="none" w:sz="0" w:space="0" w:color="auto" w:frame="1"/>
        </w:rPr>
        <w:t xml:space="preserve"> bylo </w:t>
      </w:r>
      <w:r>
        <w:rPr>
          <w:rFonts w:ascii="Arial" w:hAnsi="Arial" w:cs="Arial"/>
          <w:sz w:val="20"/>
          <w:szCs w:val="20"/>
          <w:bdr w:val="none" w:sz="0" w:space="0" w:color="auto" w:frame="1"/>
        </w:rPr>
        <w:t>9</w:t>
      </w:r>
      <w:r w:rsidRPr="009B4D82">
        <w:rPr>
          <w:rFonts w:ascii="Arial" w:hAnsi="Arial" w:cs="Arial"/>
          <w:sz w:val="20"/>
          <w:szCs w:val="20"/>
          <w:bdr w:val="none" w:sz="0" w:space="0" w:color="auto" w:frame="1"/>
        </w:rPr>
        <w:t xml:space="preserve"> velkých projektů schváleno ze strany EK</w:t>
      </w:r>
      <w:r>
        <w:rPr>
          <w:rFonts w:ascii="Arial" w:hAnsi="Arial" w:cs="Arial"/>
          <w:sz w:val="20"/>
          <w:szCs w:val="20"/>
          <w:bdr w:val="none" w:sz="0" w:space="0" w:color="auto" w:frame="1"/>
        </w:rPr>
        <w:t xml:space="preserve"> (z toho 1 fázovaný)</w:t>
      </w:r>
      <w:r w:rsidR="00B220B0">
        <w:rPr>
          <w:rFonts w:ascii="Arial" w:hAnsi="Arial" w:cs="Arial"/>
          <w:sz w:val="20"/>
          <w:szCs w:val="20"/>
          <w:bdr w:val="none" w:sz="0" w:space="0" w:color="auto" w:frame="1"/>
        </w:rPr>
        <w:t xml:space="preserve"> a 1 projekt je </w:t>
      </w:r>
      <w:r w:rsidR="00CD599B">
        <w:rPr>
          <w:rFonts w:ascii="Arial" w:hAnsi="Arial" w:cs="Arial"/>
          <w:sz w:val="20"/>
          <w:szCs w:val="20"/>
          <w:bdr w:val="none" w:sz="0" w:space="0" w:color="auto" w:frame="1"/>
        </w:rPr>
        <w:t>připraven pro rozhodnutí</w:t>
      </w:r>
      <w:r w:rsidRPr="009B4D82">
        <w:rPr>
          <w:rFonts w:ascii="Arial" w:hAnsi="Arial" w:cs="Arial"/>
          <w:sz w:val="20"/>
          <w:szCs w:val="20"/>
          <w:bdr w:val="none" w:sz="0" w:space="0" w:color="auto" w:frame="1"/>
        </w:rPr>
        <w:t>.</w:t>
      </w:r>
    </w:p>
    <w:p w:rsidR="00CB13B9" w:rsidRPr="00CB13B9" w:rsidRDefault="00EE0AD0" w:rsidP="00B220B0">
      <w:pPr>
        <w:pStyle w:val="Odstavecseseznamem"/>
        <w:numPr>
          <w:ilvl w:val="0"/>
          <w:numId w:val="47"/>
        </w:numPr>
        <w:spacing w:before="0" w:after="0"/>
        <w:ind w:left="284" w:hanging="284"/>
        <w:rPr>
          <w:rFonts w:ascii="Arial" w:eastAsia="Times New Roman" w:hAnsi="Arial" w:cs="Arial"/>
          <w:sz w:val="20"/>
          <w:szCs w:val="20"/>
          <w:bdr w:val="none" w:sz="0" w:space="0" w:color="auto" w:frame="1"/>
        </w:rPr>
      </w:pPr>
      <w:r w:rsidRPr="00CB13B9">
        <w:rPr>
          <w:rFonts w:ascii="Arial" w:hAnsi="Arial" w:cs="Arial"/>
          <w:sz w:val="20"/>
          <w:szCs w:val="20"/>
          <w:bdr w:val="none" w:sz="0" w:space="0" w:color="auto" w:frame="1"/>
        </w:rPr>
        <w:t>Dále jsou na národní úrovni řešeny další připomínky a požadavky EK, které byly vzneseny po odeslání přezkoumaných projektů do EK  týkající se dodržování rámcové směrnice o vodě či problematiky hluku. Ze strany ministerstva dopravy (MD), MŽP a dalších zainteresovaných subjektů je těmto požadavkům / připomínkám věnována vysoká pozornost a jsou průběžně s EK vypořádávány.</w:t>
      </w:r>
    </w:p>
    <w:p w:rsidR="00CB13B9" w:rsidRPr="004741E6" w:rsidRDefault="00EE0AD0" w:rsidP="00B220B0">
      <w:pPr>
        <w:pStyle w:val="Odstavecseseznamem"/>
        <w:numPr>
          <w:ilvl w:val="0"/>
          <w:numId w:val="47"/>
        </w:numPr>
        <w:spacing w:before="0" w:after="0"/>
        <w:ind w:left="284" w:hanging="284"/>
        <w:rPr>
          <w:rFonts w:ascii="Arial" w:eastAsia="Times New Roman" w:hAnsi="Arial" w:cs="Arial"/>
          <w:sz w:val="20"/>
          <w:szCs w:val="20"/>
          <w:bdr w:val="none" w:sz="0" w:space="0" w:color="auto" w:frame="1"/>
        </w:rPr>
      </w:pPr>
      <w:r w:rsidRPr="004741E6">
        <w:rPr>
          <w:rFonts w:ascii="Arial" w:hAnsi="Arial" w:cs="Arial"/>
          <w:sz w:val="20"/>
          <w:szCs w:val="20"/>
          <w:bdr w:val="none" w:sz="0" w:space="0" w:color="auto" w:frame="1"/>
        </w:rPr>
        <w:t xml:space="preserve">V souvislosti s problematikou EIA byly řešeny také 2 velké projekty financované z OP Výzkum a vývoj pro inovace (ELI, SUSEN). EK požadovala i u těchto projektů posouzení, zda je dodržována Směrnice EIA, tzn., aby také tyto projekty byly přezkoumány MPS EIA. Tyto dva projekty již MPS EIA posoudila.  Závěr vyhodnocení byl podepsán příslušnými členy skupiny a projekty byly zaslány ke schválení EK. MŽP zajistilo zveřejnění předmětných listin na portálu CENIA v souladu s dohodou s EK. </w:t>
      </w:r>
      <w:r w:rsidR="004741E6">
        <w:rPr>
          <w:rFonts w:ascii="Arial" w:hAnsi="Arial" w:cs="Arial"/>
          <w:sz w:val="20"/>
          <w:szCs w:val="20"/>
          <w:bdr w:val="none" w:sz="0" w:space="0" w:color="auto" w:frame="1"/>
        </w:rPr>
        <w:t xml:space="preserve">Oba projekty jsou také již ze strany EK schváleny. </w:t>
      </w:r>
      <w:r w:rsidRPr="004741E6">
        <w:rPr>
          <w:rFonts w:ascii="Arial" w:hAnsi="Arial" w:cs="Arial"/>
          <w:sz w:val="20"/>
          <w:szCs w:val="20"/>
          <w:bdr w:val="none" w:sz="0" w:space="0" w:color="auto" w:frame="1"/>
        </w:rPr>
        <w:t xml:space="preserve">Plnění opatření týkající se 2% vzorku projektů, ke kterým byl proces EIA zahájen po datu přistoupení České republiky k Evropské unii, nabíralo rovněž zpoždění. Vzorek projektů byl potvrzen dne </w:t>
      </w:r>
      <w:r w:rsidR="00B220B0">
        <w:rPr>
          <w:rFonts w:ascii="Arial" w:hAnsi="Arial" w:cs="Arial"/>
          <w:sz w:val="20"/>
          <w:szCs w:val="20"/>
          <w:bdr w:val="none" w:sz="0" w:space="0" w:color="auto" w:frame="1"/>
        </w:rPr>
        <w:br/>
      </w:r>
      <w:r w:rsidRPr="004741E6">
        <w:rPr>
          <w:rFonts w:ascii="Arial" w:hAnsi="Arial" w:cs="Arial"/>
          <w:sz w:val="20"/>
          <w:szCs w:val="20"/>
          <w:bdr w:val="none" w:sz="0" w:space="0" w:color="auto" w:frame="1"/>
        </w:rPr>
        <w:t xml:space="preserve">21. července 2015, téměř 4 měsíce po termínu. K přezkumu byly vybrány 4 projekty. </w:t>
      </w:r>
      <w:r w:rsidRPr="004741E6">
        <w:rPr>
          <w:rFonts w:ascii="Arial" w:eastAsia="Calibri" w:hAnsi="Arial" w:cs="Arial"/>
          <w:sz w:val="20"/>
        </w:rPr>
        <w:t>Vybrané projekty spolufinancované z OP Životní prostředí</w:t>
      </w:r>
      <w:r w:rsidR="001305A8" w:rsidRPr="004741E6">
        <w:rPr>
          <w:rFonts w:ascii="Arial" w:eastAsia="Calibri" w:hAnsi="Arial" w:cs="Arial"/>
          <w:sz w:val="20"/>
        </w:rPr>
        <w:t>, OP D a OP Podnikání a </w:t>
      </w:r>
      <w:r w:rsidRPr="004741E6">
        <w:rPr>
          <w:rFonts w:ascii="Arial" w:eastAsia="Calibri" w:hAnsi="Arial" w:cs="Arial"/>
          <w:sz w:val="20"/>
        </w:rPr>
        <w:t>inovace</w:t>
      </w:r>
      <w:r w:rsidR="001305A8" w:rsidRPr="004741E6">
        <w:rPr>
          <w:rFonts w:ascii="Arial" w:eastAsia="Calibri" w:hAnsi="Arial" w:cs="Arial"/>
          <w:sz w:val="20"/>
        </w:rPr>
        <w:t xml:space="preserve"> </w:t>
      </w:r>
      <w:r w:rsidRPr="004741E6">
        <w:rPr>
          <w:rFonts w:ascii="Arial" w:eastAsia="Calibri" w:hAnsi="Arial" w:cs="Arial"/>
          <w:sz w:val="20"/>
        </w:rPr>
        <w:t xml:space="preserve">byly vyhodnoceny a brzy budou </w:t>
      </w:r>
      <w:r w:rsidR="004741E6">
        <w:rPr>
          <w:rFonts w:ascii="Arial" w:eastAsia="Calibri" w:hAnsi="Arial" w:cs="Arial"/>
          <w:sz w:val="20"/>
        </w:rPr>
        <w:t xml:space="preserve">ze strany MPS EIA podepsána a </w:t>
      </w:r>
      <w:r w:rsidRPr="004741E6">
        <w:rPr>
          <w:rFonts w:ascii="Arial" w:eastAsia="Calibri" w:hAnsi="Arial" w:cs="Arial"/>
          <w:sz w:val="20"/>
        </w:rPr>
        <w:t xml:space="preserve">vydána závěrečná vyhodnocení těchto projektů. Vyhodnocení projektu financovaného z ROP Severovýchod je ještě v řešení a mělo by být ukončeno </w:t>
      </w:r>
      <w:r w:rsidR="004741E6">
        <w:rPr>
          <w:rFonts w:ascii="Arial" w:eastAsia="Calibri" w:hAnsi="Arial" w:cs="Arial"/>
          <w:sz w:val="20"/>
        </w:rPr>
        <w:t>a následně vydáno také</w:t>
      </w:r>
      <w:r w:rsidR="004741E6" w:rsidRPr="00CB13B9">
        <w:rPr>
          <w:rFonts w:ascii="Arial" w:eastAsia="Calibri" w:hAnsi="Arial" w:cs="Arial"/>
          <w:sz w:val="20"/>
        </w:rPr>
        <w:t xml:space="preserve"> </w:t>
      </w:r>
      <w:r w:rsidRPr="004741E6">
        <w:rPr>
          <w:rFonts w:ascii="Arial" w:eastAsia="Calibri" w:hAnsi="Arial" w:cs="Arial"/>
          <w:sz w:val="20"/>
        </w:rPr>
        <w:t>v blízké době.</w:t>
      </w:r>
      <w:r w:rsidRPr="004741E6">
        <w:rPr>
          <w:rFonts w:ascii="Arial" w:hAnsi="Arial" w:cs="Arial"/>
          <w:sz w:val="20"/>
          <w:szCs w:val="20"/>
          <w:bdr w:val="none" w:sz="0" w:space="0" w:color="auto" w:frame="1"/>
        </w:rPr>
        <w:t xml:space="preserve"> </w:t>
      </w:r>
    </w:p>
    <w:p w:rsidR="00CB13B9" w:rsidRPr="00CB13B9" w:rsidRDefault="00EE0AD0" w:rsidP="00B220B0">
      <w:pPr>
        <w:pStyle w:val="Odstavecseseznamem"/>
        <w:numPr>
          <w:ilvl w:val="0"/>
          <w:numId w:val="47"/>
        </w:numPr>
        <w:spacing w:before="0" w:after="0"/>
        <w:ind w:left="284" w:hanging="284"/>
        <w:rPr>
          <w:rFonts w:ascii="Arial" w:eastAsia="Times New Roman" w:hAnsi="Arial" w:cs="Arial"/>
          <w:sz w:val="20"/>
          <w:szCs w:val="20"/>
          <w:bdr w:val="none" w:sz="0" w:space="0" w:color="auto" w:frame="1"/>
        </w:rPr>
      </w:pPr>
      <w:r w:rsidRPr="00CB13B9">
        <w:rPr>
          <w:rFonts w:ascii="Arial" w:hAnsi="Arial" w:cs="Arial"/>
          <w:sz w:val="20"/>
          <w:szCs w:val="20"/>
          <w:bdr w:val="none" w:sz="0" w:space="0" w:color="auto" w:frame="1"/>
        </w:rPr>
        <w:t xml:space="preserve">Výše uvedené by však nemělo mít přímou vazbu na naplňování předběžné podmínky. Nutné je ovšem stále brát v potaz skutečnost, že až doposud nebylo ze strany EK zastaveno </w:t>
      </w:r>
      <w:proofErr w:type="spellStart"/>
      <w:r w:rsidRPr="00CB13B9">
        <w:rPr>
          <w:rFonts w:ascii="Arial" w:hAnsi="Arial" w:cs="Arial"/>
          <w:sz w:val="20"/>
          <w:szCs w:val="20"/>
          <w:bdr w:val="none" w:sz="0" w:space="0" w:color="auto" w:frame="1"/>
        </w:rPr>
        <w:t>infringementové</w:t>
      </w:r>
      <w:proofErr w:type="spellEnd"/>
      <w:r w:rsidRPr="00CB13B9">
        <w:rPr>
          <w:rFonts w:ascii="Arial" w:hAnsi="Arial" w:cs="Arial"/>
          <w:sz w:val="20"/>
          <w:szCs w:val="20"/>
          <w:bdr w:val="none" w:sz="0" w:space="0" w:color="auto" w:frame="1"/>
        </w:rPr>
        <w:t xml:space="preserve"> řízení pro nesprávnou transpozici směrnice EIA a zároveň i skutečnost, že aktuálně probíhá další novelizace relevantní legislativy v souvislosti se </w:t>
      </w:r>
      <w:r w:rsidR="00156D61" w:rsidRPr="00CB13B9">
        <w:rPr>
          <w:rFonts w:ascii="Arial" w:hAnsi="Arial" w:cs="Arial"/>
          <w:sz w:val="20"/>
          <w:szCs w:val="20"/>
          <w:bdr w:val="none" w:sz="0" w:space="0" w:color="auto" w:frame="1"/>
        </w:rPr>
        <w:t>zaváděním tzv. </w:t>
      </w:r>
      <w:r w:rsidRPr="00CB13B9">
        <w:rPr>
          <w:rFonts w:ascii="Arial" w:hAnsi="Arial" w:cs="Arial"/>
          <w:sz w:val="20"/>
          <w:szCs w:val="20"/>
          <w:bdr w:val="none" w:sz="0" w:space="0" w:color="auto" w:frame="1"/>
        </w:rPr>
        <w:t>koordinovaného povolení. Komise v tomto smyslu avizovala, že bude i nadále monitorovat, zda implementace směrnice EIA probíhá řádně.</w:t>
      </w:r>
      <w:r w:rsidR="00212130" w:rsidRPr="00CB13B9">
        <w:rPr>
          <w:rFonts w:ascii="Arial" w:hAnsi="Arial" w:cs="Arial"/>
          <w:sz w:val="20"/>
          <w:szCs w:val="20"/>
          <w:bdr w:val="none" w:sz="0" w:space="0" w:color="auto" w:frame="1"/>
        </w:rPr>
        <w:t xml:space="preserve"> V budoucnu tak znovu propojení s předběžnou podmínkou nelze vyloučit.</w:t>
      </w:r>
    </w:p>
    <w:p w:rsidR="0097097E" w:rsidRPr="004741E6" w:rsidRDefault="00EE0AD0" w:rsidP="00B220B0">
      <w:pPr>
        <w:pStyle w:val="Odstavecseseznamem"/>
        <w:numPr>
          <w:ilvl w:val="0"/>
          <w:numId w:val="47"/>
        </w:numPr>
        <w:spacing w:before="0" w:after="0"/>
        <w:ind w:left="284" w:hanging="284"/>
        <w:rPr>
          <w:rFonts w:ascii="Arial" w:eastAsia="Times New Roman" w:hAnsi="Arial" w:cs="Arial"/>
          <w:sz w:val="20"/>
          <w:szCs w:val="20"/>
          <w:bdr w:val="none" w:sz="0" w:space="0" w:color="auto" w:frame="1"/>
        </w:rPr>
      </w:pPr>
      <w:r w:rsidRPr="00CB13B9">
        <w:rPr>
          <w:rFonts w:ascii="Arial" w:hAnsi="Arial" w:cs="Arial"/>
          <w:sz w:val="20"/>
          <w:szCs w:val="20"/>
          <w:bdr w:val="none" w:sz="0" w:space="0" w:color="auto" w:frame="1"/>
        </w:rPr>
        <w:t>V neposlední řadě je také nutné upozornit, že EK se intenzivně zabývá postupem u projektů, které by měly být financov</w:t>
      </w:r>
      <w:r w:rsidR="00970451">
        <w:rPr>
          <w:rFonts w:ascii="Arial" w:hAnsi="Arial" w:cs="Arial"/>
          <w:sz w:val="20"/>
          <w:szCs w:val="20"/>
          <w:bdr w:val="none" w:sz="0" w:space="0" w:color="auto" w:frame="1"/>
        </w:rPr>
        <w:t>ány</w:t>
      </w:r>
      <w:r w:rsidRPr="00CB13B9">
        <w:rPr>
          <w:rFonts w:ascii="Arial" w:hAnsi="Arial" w:cs="Arial"/>
          <w:sz w:val="20"/>
          <w:szCs w:val="20"/>
          <w:bdr w:val="none" w:sz="0" w:space="0" w:color="auto" w:frame="1"/>
        </w:rPr>
        <w:t xml:space="preserve"> z OP D 2014–2020, a kterým bylo vydáno stanovisko EIA před vstupem ČR do EU. K této problematice proběhlo dne 11. listopadu 2015 jednání EK s dotčenými resorty </w:t>
      </w:r>
      <w:r w:rsidRPr="00CB13B9">
        <w:rPr>
          <w:rFonts w:ascii="Arial" w:hAnsi="Arial" w:cs="Arial"/>
          <w:sz w:val="20"/>
          <w:szCs w:val="20"/>
          <w:bdr w:val="none" w:sz="0" w:space="0" w:color="auto" w:frame="1"/>
        </w:rPr>
        <w:lastRenderedPageBreak/>
        <w:t xml:space="preserve">(MD, MŽP, MMR). </w:t>
      </w:r>
      <w:r w:rsidR="00970451">
        <w:rPr>
          <w:rFonts w:ascii="Arial" w:eastAsia="Times New Roman" w:hAnsi="Arial" w:cs="Arial"/>
          <w:sz w:val="20"/>
          <w:szCs w:val="20"/>
          <w:bdr w:val="none" w:sz="0" w:space="0" w:color="auto" w:frame="1"/>
        </w:rPr>
        <w:t>MD a MŽP navrhovalo</w:t>
      </w:r>
      <w:r w:rsidR="00CD599B">
        <w:rPr>
          <w:rFonts w:ascii="Arial" w:eastAsia="Times New Roman" w:hAnsi="Arial" w:cs="Arial"/>
          <w:sz w:val="20"/>
          <w:szCs w:val="20"/>
          <w:bdr w:val="none" w:sz="0" w:space="0" w:color="auto" w:frame="1"/>
        </w:rPr>
        <w:t xml:space="preserve"> vydat u projektů se stanoviskem EIA </w:t>
      </w:r>
      <w:r w:rsidR="00970451">
        <w:rPr>
          <w:rFonts w:ascii="Arial" w:eastAsia="Times New Roman" w:hAnsi="Arial" w:cs="Arial"/>
          <w:sz w:val="20"/>
          <w:szCs w:val="20"/>
          <w:bdr w:val="none" w:sz="0" w:space="0" w:color="auto" w:frame="1"/>
        </w:rPr>
        <w:t xml:space="preserve">z doby </w:t>
      </w:r>
      <w:r w:rsidR="00CD599B">
        <w:rPr>
          <w:rFonts w:ascii="Arial" w:eastAsia="Times New Roman" w:hAnsi="Arial" w:cs="Arial"/>
          <w:sz w:val="20"/>
          <w:szCs w:val="20"/>
          <w:bdr w:val="none" w:sz="0" w:space="0" w:color="auto" w:frame="1"/>
        </w:rPr>
        <w:t xml:space="preserve">před vstupem ČR do EU tzv. ověřovací stanovisko. </w:t>
      </w:r>
      <w:r w:rsidRPr="00CB13B9">
        <w:rPr>
          <w:rFonts w:ascii="Arial" w:hAnsi="Arial" w:cs="Arial"/>
          <w:sz w:val="20"/>
          <w:szCs w:val="20"/>
          <w:bdr w:val="none" w:sz="0" w:space="0" w:color="auto" w:frame="1"/>
        </w:rPr>
        <w:t>ČR zaslala EK podrobnější</w:t>
      </w:r>
      <w:r w:rsidR="00B220B0">
        <w:rPr>
          <w:rFonts w:ascii="Arial" w:hAnsi="Arial" w:cs="Arial"/>
          <w:sz w:val="20"/>
          <w:szCs w:val="20"/>
          <w:bdr w:val="none" w:sz="0" w:space="0" w:color="auto" w:frame="1"/>
        </w:rPr>
        <w:t xml:space="preserve"> podklady v této věci a </w:t>
      </w:r>
      <w:r w:rsidR="00156D61" w:rsidRPr="00CB13B9">
        <w:rPr>
          <w:rFonts w:ascii="Arial" w:hAnsi="Arial" w:cs="Arial"/>
          <w:sz w:val="20"/>
          <w:szCs w:val="20"/>
          <w:bdr w:val="none" w:sz="0" w:space="0" w:color="auto" w:frame="1"/>
        </w:rPr>
        <w:t>dále je </w:t>
      </w:r>
      <w:r w:rsidRPr="00CB13B9">
        <w:rPr>
          <w:rFonts w:ascii="Arial" w:hAnsi="Arial" w:cs="Arial"/>
          <w:sz w:val="20"/>
          <w:szCs w:val="20"/>
          <w:bdr w:val="none" w:sz="0" w:space="0" w:color="auto" w:frame="1"/>
        </w:rPr>
        <w:t>tato problematika intenzivně řešena na četných jednáních, především ve spolupráci zmíněných rezortů (MD, MŽP a MMR).</w:t>
      </w:r>
    </w:p>
    <w:p w:rsidR="00CD599B" w:rsidRPr="00125E58" w:rsidRDefault="004741E6" w:rsidP="00B220B0">
      <w:pPr>
        <w:pStyle w:val="Odstavecseseznamem"/>
        <w:numPr>
          <w:ilvl w:val="0"/>
          <w:numId w:val="47"/>
        </w:numPr>
        <w:spacing w:before="0" w:after="0"/>
        <w:ind w:left="284" w:hanging="284"/>
        <w:rPr>
          <w:rFonts w:ascii="Arial" w:eastAsia="Times New Roman" w:hAnsi="Arial" w:cs="Arial"/>
          <w:sz w:val="20"/>
          <w:szCs w:val="20"/>
          <w:bdr w:val="none" w:sz="0" w:space="0" w:color="auto" w:frame="1"/>
        </w:rPr>
      </w:pPr>
      <w:r w:rsidRPr="00CD599B">
        <w:rPr>
          <w:rFonts w:ascii="Arial" w:hAnsi="Arial" w:cs="Arial"/>
          <w:sz w:val="20"/>
          <w:szCs w:val="20"/>
          <w:bdr w:val="none" w:sz="0" w:space="0" w:color="auto" w:frame="1"/>
        </w:rPr>
        <w:t xml:space="preserve">Další jednání k této problematice za účasti zástupců EK proběhlo dne 14. a 16. prosince 2015 </w:t>
      </w:r>
      <w:r w:rsidR="00CD599B" w:rsidRPr="00C063EF">
        <w:rPr>
          <w:rFonts w:ascii="Arial" w:hAnsi="Arial" w:cs="Arial"/>
          <w:color w:val="000000" w:themeColor="text1"/>
          <w:sz w:val="20"/>
          <w:szCs w:val="20"/>
          <w:bdr w:val="nil"/>
        </w:rPr>
        <w:t>EK</w:t>
      </w:r>
      <w:r w:rsidR="00CD599B">
        <w:rPr>
          <w:rFonts w:ascii="Arial" w:hAnsi="Arial" w:cs="Arial"/>
          <w:color w:val="000000" w:themeColor="text1"/>
          <w:sz w:val="20"/>
          <w:szCs w:val="20"/>
          <w:bdr w:val="nil"/>
        </w:rPr>
        <w:t xml:space="preserve"> </w:t>
      </w:r>
      <w:r w:rsidR="00CD599B" w:rsidRPr="00C063EF">
        <w:rPr>
          <w:rFonts w:ascii="Arial" w:hAnsi="Arial" w:cs="Arial"/>
          <w:color w:val="000000" w:themeColor="text1"/>
          <w:sz w:val="20"/>
          <w:szCs w:val="20"/>
          <w:bdr w:val="nil"/>
        </w:rPr>
        <w:t>jsou průběžně zasílány požadované podklady (popsán pro</w:t>
      </w:r>
      <w:r w:rsidR="00B220B0">
        <w:rPr>
          <w:rFonts w:ascii="Arial" w:hAnsi="Arial" w:cs="Arial"/>
          <w:color w:val="000000" w:themeColor="text1"/>
          <w:sz w:val="20"/>
          <w:szCs w:val="20"/>
          <w:bdr w:val="nil"/>
        </w:rPr>
        <w:t>ces ověřování stanovisek EIA na </w:t>
      </w:r>
      <w:r w:rsidR="00CD599B" w:rsidRPr="00C063EF">
        <w:rPr>
          <w:rFonts w:ascii="Arial" w:hAnsi="Arial" w:cs="Arial"/>
          <w:color w:val="000000" w:themeColor="text1"/>
          <w:sz w:val="20"/>
          <w:szCs w:val="20"/>
          <w:bdr w:val="nil"/>
        </w:rPr>
        <w:t xml:space="preserve">národní úrovni, zapojení veřejnosti do povolovacích procesů aj.). Rovněž </w:t>
      </w:r>
      <w:r w:rsidR="00CD599B">
        <w:rPr>
          <w:rFonts w:ascii="Arial" w:hAnsi="Arial" w:cs="Arial"/>
          <w:color w:val="000000" w:themeColor="text1"/>
          <w:sz w:val="20"/>
          <w:szCs w:val="20"/>
          <w:bdr w:val="nil"/>
        </w:rPr>
        <w:t>byla</w:t>
      </w:r>
      <w:r w:rsidR="00CD599B" w:rsidRPr="00C063EF">
        <w:rPr>
          <w:rFonts w:ascii="Arial" w:hAnsi="Arial" w:cs="Arial"/>
          <w:color w:val="000000" w:themeColor="text1"/>
          <w:sz w:val="20"/>
          <w:szCs w:val="20"/>
          <w:bdr w:val="nil"/>
        </w:rPr>
        <w:t xml:space="preserve"> v této vazbě připrav</w:t>
      </w:r>
      <w:r w:rsidR="00CD599B">
        <w:rPr>
          <w:rFonts w:ascii="Arial" w:hAnsi="Arial" w:cs="Arial"/>
          <w:color w:val="000000" w:themeColor="text1"/>
          <w:sz w:val="20"/>
          <w:szCs w:val="20"/>
          <w:bdr w:val="nil"/>
        </w:rPr>
        <w:t>en</w:t>
      </w:r>
      <w:r w:rsidR="00CD599B" w:rsidRPr="00C063EF">
        <w:rPr>
          <w:rFonts w:ascii="Arial" w:hAnsi="Arial" w:cs="Arial"/>
          <w:color w:val="000000" w:themeColor="text1"/>
          <w:sz w:val="20"/>
          <w:szCs w:val="20"/>
          <w:bdr w:val="nil"/>
        </w:rPr>
        <w:t>a novela zákona č. 100/2001 Sb., o posuzování vlivů na životní prostředí (zákon EIA), která by měla vyřešit otázku ověření negativního závěru zjišťovacího řízení v navazujících fázích povolovacího procesu.</w:t>
      </w:r>
    </w:p>
    <w:p w:rsidR="00CD599B" w:rsidRPr="00125E58" w:rsidRDefault="00CD599B" w:rsidP="00B220B0">
      <w:pPr>
        <w:pStyle w:val="Odstavecseseznamem"/>
        <w:numPr>
          <w:ilvl w:val="0"/>
          <w:numId w:val="47"/>
        </w:numPr>
        <w:spacing w:before="0" w:after="0"/>
        <w:ind w:left="284" w:hanging="284"/>
        <w:rPr>
          <w:rFonts w:ascii="Arial" w:eastAsia="Times New Roman" w:hAnsi="Arial" w:cs="Arial"/>
          <w:sz w:val="20"/>
          <w:szCs w:val="20"/>
          <w:bdr w:val="none" w:sz="0" w:space="0" w:color="auto" w:frame="1"/>
        </w:rPr>
      </w:pPr>
      <w:r w:rsidRPr="00C063EF">
        <w:rPr>
          <w:rFonts w:ascii="Arial" w:hAnsi="Arial" w:cs="Arial"/>
          <w:color w:val="000000" w:themeColor="text1"/>
          <w:sz w:val="20"/>
          <w:szCs w:val="20"/>
          <w:bdr w:val="nil"/>
        </w:rPr>
        <w:t>Kromě směrnice EIA je v tomto kontextu řešena také Rámcová směrnice o vodách, resp. postup vydávání potvrzení o</w:t>
      </w:r>
      <w:r>
        <w:rPr>
          <w:rFonts w:ascii="Arial" w:hAnsi="Arial" w:cs="Arial"/>
          <w:color w:val="000000" w:themeColor="text1"/>
          <w:sz w:val="20"/>
          <w:szCs w:val="20"/>
          <w:bdr w:val="nil"/>
        </w:rPr>
        <w:t> </w:t>
      </w:r>
      <w:r w:rsidRPr="00C063EF">
        <w:rPr>
          <w:rFonts w:ascii="Arial" w:hAnsi="Arial" w:cs="Arial"/>
          <w:color w:val="000000" w:themeColor="text1"/>
          <w:sz w:val="20"/>
          <w:szCs w:val="20"/>
          <w:bdr w:val="nil"/>
        </w:rPr>
        <w:t>souladu projektů s touto směrnicí. V této oblasti je rovněž připravována novela zákona, č.</w:t>
      </w:r>
      <w:r>
        <w:rPr>
          <w:rFonts w:ascii="Arial" w:hAnsi="Arial" w:cs="Arial"/>
          <w:color w:val="000000" w:themeColor="text1"/>
          <w:sz w:val="20"/>
          <w:szCs w:val="20"/>
          <w:bdr w:val="nil"/>
        </w:rPr>
        <w:t> </w:t>
      </w:r>
      <w:r w:rsidRPr="00C063EF">
        <w:rPr>
          <w:rFonts w:ascii="Arial" w:hAnsi="Arial" w:cs="Arial"/>
          <w:color w:val="000000" w:themeColor="text1"/>
          <w:sz w:val="20"/>
          <w:szCs w:val="20"/>
          <w:bdr w:val="nil"/>
        </w:rPr>
        <w:t>254/2001 Sb., o vodách, a ze strany Ministerstva zemědělství i metodika</w:t>
      </w:r>
      <w:r>
        <w:rPr>
          <w:rFonts w:ascii="Arial" w:hAnsi="Arial" w:cs="Arial"/>
          <w:color w:val="000000" w:themeColor="text1"/>
          <w:sz w:val="20"/>
          <w:szCs w:val="20"/>
          <w:bdr w:val="nil"/>
        </w:rPr>
        <w:t>.</w:t>
      </w:r>
    </w:p>
    <w:p w:rsidR="00CD599B" w:rsidRPr="00125E58" w:rsidRDefault="00CD599B" w:rsidP="00B220B0">
      <w:pPr>
        <w:pStyle w:val="Odstavecseseznamem"/>
        <w:numPr>
          <w:ilvl w:val="0"/>
          <w:numId w:val="47"/>
        </w:numPr>
        <w:spacing w:before="0" w:after="0"/>
        <w:ind w:left="284" w:hanging="284"/>
        <w:rPr>
          <w:rFonts w:ascii="Arial" w:eastAsia="Times New Roman" w:hAnsi="Arial" w:cs="Arial"/>
          <w:sz w:val="20"/>
          <w:szCs w:val="20"/>
          <w:bdr w:val="none" w:sz="0" w:space="0" w:color="auto" w:frame="1"/>
        </w:rPr>
      </w:pPr>
      <w:r w:rsidRPr="00C063EF">
        <w:rPr>
          <w:rFonts w:ascii="Arial" w:hAnsi="Arial" w:cs="Arial"/>
          <w:color w:val="000000" w:themeColor="text1"/>
          <w:sz w:val="20"/>
          <w:szCs w:val="20"/>
          <w:bdr w:val="nil"/>
        </w:rPr>
        <w:t>EK si rovněž vyžádala od Ministerstva dopravy, jako řídicího orgánu Operačního programu Doprava 2014–2020, seznam prioritních projektů, u kterýc</w:t>
      </w:r>
      <w:r w:rsidRPr="00EF2E82">
        <w:rPr>
          <w:rFonts w:ascii="Arial" w:hAnsi="Arial" w:cs="Arial"/>
          <w:color w:val="000000" w:themeColor="text1"/>
          <w:sz w:val="20"/>
          <w:szCs w:val="20"/>
          <w:bdr w:val="nil"/>
        </w:rPr>
        <w:t>h by se neopakoval proces EIA a</w:t>
      </w:r>
      <w:r>
        <w:rPr>
          <w:rFonts w:ascii="Arial" w:hAnsi="Arial" w:cs="Arial"/>
          <w:color w:val="000000" w:themeColor="text1"/>
          <w:sz w:val="20"/>
          <w:szCs w:val="20"/>
          <w:bdr w:val="nil"/>
        </w:rPr>
        <w:t> </w:t>
      </w:r>
      <w:r w:rsidR="00B220B0">
        <w:rPr>
          <w:rFonts w:ascii="Arial" w:hAnsi="Arial" w:cs="Arial"/>
          <w:color w:val="000000" w:themeColor="text1"/>
          <w:sz w:val="20"/>
          <w:szCs w:val="20"/>
          <w:bdr w:val="nil"/>
        </w:rPr>
        <w:t>byly by </w:t>
      </w:r>
      <w:r w:rsidRPr="00C063EF">
        <w:rPr>
          <w:rFonts w:ascii="Arial" w:hAnsi="Arial" w:cs="Arial"/>
          <w:color w:val="000000" w:themeColor="text1"/>
          <w:sz w:val="20"/>
          <w:szCs w:val="20"/>
          <w:bdr w:val="nil"/>
        </w:rPr>
        <w:t>řešeny „ad hoc“. EK si vedle seznamu projektů vyžádala také informace ke kritériím, dle kterých jsou posuzovány.</w:t>
      </w:r>
    </w:p>
    <w:p w:rsidR="00CD599B" w:rsidRPr="00125E58" w:rsidRDefault="00CD599B" w:rsidP="00B220B0">
      <w:pPr>
        <w:pStyle w:val="Odstavecseseznamem"/>
        <w:numPr>
          <w:ilvl w:val="0"/>
          <w:numId w:val="47"/>
        </w:numPr>
        <w:spacing w:before="0" w:after="0"/>
        <w:ind w:left="284" w:hanging="284"/>
        <w:rPr>
          <w:rFonts w:ascii="Arial" w:eastAsia="Times New Roman" w:hAnsi="Arial" w:cs="Arial"/>
          <w:sz w:val="20"/>
          <w:szCs w:val="20"/>
          <w:bdr w:val="none" w:sz="0" w:space="0" w:color="auto" w:frame="1"/>
        </w:rPr>
      </w:pPr>
      <w:r w:rsidRPr="005B6F1B">
        <w:rPr>
          <w:rFonts w:ascii="Arial" w:hAnsi="Arial" w:cs="Arial"/>
          <w:color w:val="000000" w:themeColor="text1"/>
          <w:sz w:val="20"/>
          <w:szCs w:val="20"/>
          <w:bdr w:val="nil"/>
        </w:rPr>
        <w:t>3. ú</w:t>
      </w:r>
      <w:r>
        <w:rPr>
          <w:rFonts w:ascii="Arial" w:hAnsi="Arial" w:cs="Arial"/>
          <w:color w:val="000000" w:themeColor="text1"/>
          <w:sz w:val="20"/>
          <w:szCs w:val="20"/>
          <w:bdr w:val="nil"/>
        </w:rPr>
        <w:t>nora 2016 se v Bruselu uskutečnilo</w:t>
      </w:r>
      <w:r w:rsidRPr="005B6F1B">
        <w:rPr>
          <w:rFonts w:ascii="Arial" w:hAnsi="Arial" w:cs="Arial"/>
          <w:color w:val="000000" w:themeColor="text1"/>
          <w:sz w:val="20"/>
          <w:szCs w:val="20"/>
          <w:bdr w:val="nil"/>
        </w:rPr>
        <w:t xml:space="preserve"> </w:t>
      </w:r>
      <w:r>
        <w:rPr>
          <w:rFonts w:ascii="Arial" w:hAnsi="Arial" w:cs="Arial"/>
          <w:color w:val="000000" w:themeColor="text1"/>
          <w:sz w:val="20"/>
          <w:szCs w:val="20"/>
          <w:bdr w:val="nil"/>
        </w:rPr>
        <w:t xml:space="preserve">další </w:t>
      </w:r>
      <w:r w:rsidRPr="005B6F1B">
        <w:rPr>
          <w:rFonts w:ascii="Arial" w:hAnsi="Arial" w:cs="Arial"/>
          <w:color w:val="000000" w:themeColor="text1"/>
          <w:sz w:val="20"/>
          <w:szCs w:val="20"/>
          <w:bdr w:val="nil"/>
        </w:rPr>
        <w:t>technické jednání české delegace (MŽP, MD, MMR</w:t>
      </w:r>
      <w:r w:rsidRPr="001B4032">
        <w:rPr>
          <w:rFonts w:ascii="Arial" w:hAnsi="Arial" w:cs="Arial"/>
          <w:color w:val="000000" w:themeColor="text1"/>
          <w:sz w:val="20"/>
          <w:szCs w:val="20"/>
          <w:bdr w:val="nil"/>
        </w:rPr>
        <w:t xml:space="preserve">, </w:t>
      </w:r>
      <w:proofErr w:type="spellStart"/>
      <w:r>
        <w:rPr>
          <w:rFonts w:ascii="Arial" w:hAnsi="Arial" w:cs="Arial"/>
          <w:color w:val="000000" w:themeColor="text1"/>
          <w:sz w:val="20"/>
          <w:szCs w:val="20"/>
          <w:bdr w:val="nil"/>
        </w:rPr>
        <w:t>MZe</w:t>
      </w:r>
      <w:proofErr w:type="spellEnd"/>
      <w:r w:rsidRPr="001B4032">
        <w:rPr>
          <w:rFonts w:ascii="Arial" w:hAnsi="Arial" w:cs="Arial"/>
          <w:color w:val="000000" w:themeColor="text1"/>
          <w:sz w:val="20"/>
          <w:szCs w:val="20"/>
          <w:bdr w:val="nil"/>
        </w:rPr>
        <w:t>) s příslušnými úředníky EK</w:t>
      </w:r>
      <w:r>
        <w:rPr>
          <w:rFonts w:ascii="Arial" w:hAnsi="Arial" w:cs="Arial"/>
          <w:color w:val="000000" w:themeColor="text1"/>
          <w:sz w:val="20"/>
          <w:szCs w:val="20"/>
          <w:bdr w:val="nil"/>
        </w:rPr>
        <w:t xml:space="preserve">. </w:t>
      </w:r>
      <w:r w:rsidR="00970451">
        <w:rPr>
          <w:rFonts w:ascii="Arial" w:hAnsi="Arial" w:cs="Arial"/>
          <w:color w:val="000000" w:themeColor="text1"/>
          <w:sz w:val="20"/>
          <w:szCs w:val="20"/>
          <w:bdr w:val="nil"/>
        </w:rPr>
        <w:t xml:space="preserve"> V návaznosti na toto jednání zaslala EK 8. února </w:t>
      </w:r>
      <w:r w:rsidR="004701D3">
        <w:rPr>
          <w:rFonts w:ascii="Arial" w:hAnsi="Arial" w:cs="Arial"/>
          <w:color w:val="000000" w:themeColor="text1"/>
          <w:sz w:val="20"/>
          <w:szCs w:val="20"/>
          <w:bdr w:val="nil"/>
        </w:rPr>
        <w:t xml:space="preserve">2016 </w:t>
      </w:r>
      <w:r w:rsidR="00970451">
        <w:rPr>
          <w:rFonts w:ascii="Arial" w:hAnsi="Arial" w:cs="Arial"/>
          <w:color w:val="000000" w:themeColor="text1"/>
          <w:sz w:val="20"/>
          <w:szCs w:val="20"/>
          <w:bdr w:val="nil"/>
        </w:rPr>
        <w:t xml:space="preserve">své požadavky na proces ověření, které jsou tak obsáhlé, že prakticky znamenají nové posouzení vlivů - EIA. 9. února </w:t>
      </w:r>
      <w:r w:rsidR="004701D3">
        <w:rPr>
          <w:rFonts w:ascii="Arial" w:hAnsi="Arial" w:cs="Arial"/>
          <w:color w:val="000000" w:themeColor="text1"/>
          <w:sz w:val="20"/>
          <w:szCs w:val="20"/>
          <w:bdr w:val="nil"/>
        </w:rPr>
        <w:t xml:space="preserve">2016 </w:t>
      </w:r>
      <w:r w:rsidR="00970451">
        <w:rPr>
          <w:rFonts w:ascii="Arial" w:hAnsi="Arial" w:cs="Arial"/>
          <w:color w:val="000000" w:themeColor="text1"/>
          <w:sz w:val="20"/>
          <w:szCs w:val="20"/>
          <w:bdr w:val="nil"/>
        </w:rPr>
        <w:t>se uskutečnilo jednání na pracovní úrovni mezi zástup</w:t>
      </w:r>
      <w:r w:rsidR="00BF4B2C">
        <w:rPr>
          <w:rFonts w:ascii="Arial" w:hAnsi="Arial" w:cs="Arial"/>
          <w:color w:val="000000" w:themeColor="text1"/>
          <w:sz w:val="20"/>
          <w:szCs w:val="20"/>
          <w:bdr w:val="nil"/>
        </w:rPr>
        <w:t>ci dotčených resortů (MŽP, MD a </w:t>
      </w:r>
      <w:r w:rsidR="00970451">
        <w:rPr>
          <w:rFonts w:ascii="Arial" w:hAnsi="Arial" w:cs="Arial"/>
          <w:color w:val="000000" w:themeColor="text1"/>
          <w:sz w:val="20"/>
          <w:szCs w:val="20"/>
          <w:bdr w:val="nil"/>
        </w:rPr>
        <w:t>MMR), kde se detailně diskutovalo o možných variantách další</w:t>
      </w:r>
      <w:r w:rsidR="00BF4B2C">
        <w:rPr>
          <w:rFonts w:ascii="Arial" w:hAnsi="Arial" w:cs="Arial"/>
          <w:color w:val="000000" w:themeColor="text1"/>
          <w:sz w:val="20"/>
          <w:szCs w:val="20"/>
          <w:bdr w:val="nil"/>
        </w:rPr>
        <w:t>ho postupu. V ten stejný den se </w:t>
      </w:r>
      <w:r w:rsidR="00970451">
        <w:rPr>
          <w:rFonts w:ascii="Arial" w:hAnsi="Arial" w:cs="Arial"/>
          <w:color w:val="000000" w:themeColor="text1"/>
          <w:sz w:val="20"/>
          <w:szCs w:val="20"/>
          <w:bdr w:val="nil"/>
        </w:rPr>
        <w:t>k témuž tématu konala schůzka na nejvyšší úrovni u pana premiéra</w:t>
      </w:r>
    </w:p>
    <w:p w:rsidR="00CD599B" w:rsidRPr="000F67B9" w:rsidRDefault="00CD599B" w:rsidP="00B220B0">
      <w:pPr>
        <w:pStyle w:val="Odstavecseseznamem"/>
        <w:numPr>
          <w:ilvl w:val="0"/>
          <w:numId w:val="47"/>
        </w:numPr>
        <w:spacing w:before="0" w:after="0"/>
        <w:ind w:left="284" w:hanging="284"/>
        <w:rPr>
          <w:rFonts w:ascii="Arial" w:eastAsia="Times New Roman" w:hAnsi="Arial" w:cs="Arial"/>
          <w:sz w:val="20"/>
          <w:szCs w:val="20"/>
          <w:bdr w:val="none" w:sz="0" w:space="0" w:color="auto" w:frame="1"/>
        </w:rPr>
      </w:pPr>
      <w:r>
        <w:rPr>
          <w:rFonts w:ascii="Arial" w:hAnsi="Arial" w:cs="Arial"/>
          <w:color w:val="000000" w:themeColor="text1"/>
          <w:sz w:val="20"/>
          <w:szCs w:val="20"/>
          <w:bdr w:val="nil"/>
        </w:rPr>
        <w:t xml:space="preserve">Další jednání k této problematice se zástupci EK </w:t>
      </w:r>
      <w:r w:rsidR="004701D3">
        <w:rPr>
          <w:rFonts w:ascii="Arial" w:hAnsi="Arial" w:cs="Arial"/>
          <w:color w:val="000000" w:themeColor="text1"/>
          <w:sz w:val="20"/>
          <w:szCs w:val="20"/>
          <w:bdr w:val="nil"/>
        </w:rPr>
        <w:t xml:space="preserve">je naplánováno na </w:t>
      </w:r>
      <w:r>
        <w:rPr>
          <w:rFonts w:ascii="Arial" w:hAnsi="Arial" w:cs="Arial"/>
          <w:color w:val="000000" w:themeColor="text1"/>
          <w:sz w:val="20"/>
          <w:szCs w:val="20"/>
          <w:bdr w:val="nil"/>
        </w:rPr>
        <w:t>19. února 2016 prostřednictvím videokonference.</w:t>
      </w:r>
    </w:p>
    <w:p w:rsidR="0079039D" w:rsidRPr="00CB13B9" w:rsidRDefault="0079039D" w:rsidP="00606FBB">
      <w:pPr>
        <w:pStyle w:val="Odstavecseseznamem"/>
        <w:spacing w:before="0" w:after="0"/>
        <w:ind w:left="284" w:firstLine="0"/>
        <w:rPr>
          <w:rFonts w:ascii="Arial" w:eastAsia="Times New Roman" w:hAnsi="Arial" w:cs="Arial"/>
          <w:sz w:val="20"/>
          <w:szCs w:val="20"/>
          <w:bdr w:val="none" w:sz="0" w:space="0" w:color="auto" w:frame="1"/>
        </w:rPr>
      </w:pPr>
    </w:p>
    <w:p w:rsidR="00796B10" w:rsidRPr="001414DB" w:rsidRDefault="00E07C52" w:rsidP="001414DB">
      <w:pPr>
        <w:keepNext/>
        <w:spacing w:before="0"/>
        <w:rPr>
          <w:rFonts w:ascii="Arial" w:eastAsia="Times New Roman" w:hAnsi="Arial" w:cs="Arial"/>
          <w:b/>
          <w:sz w:val="20"/>
          <w:szCs w:val="20"/>
        </w:rPr>
      </w:pPr>
      <w:r w:rsidRPr="001414DB">
        <w:rPr>
          <w:rFonts w:ascii="Arial" w:eastAsia="Times New Roman" w:hAnsi="Arial" w:cs="Arial"/>
          <w:b/>
          <w:sz w:val="20"/>
          <w:szCs w:val="20"/>
          <w:u w:val="single"/>
        </w:rPr>
        <w:t xml:space="preserve">T 1.1 </w:t>
      </w:r>
      <w:r w:rsidR="0005245D" w:rsidRPr="001414DB">
        <w:rPr>
          <w:rFonts w:ascii="Arial" w:eastAsia="Times New Roman" w:hAnsi="Arial" w:cs="Arial"/>
          <w:b/>
          <w:sz w:val="20"/>
          <w:szCs w:val="20"/>
          <w:u w:val="single"/>
        </w:rPr>
        <w:t xml:space="preserve">Výzkum a vývoj - </w:t>
      </w:r>
      <w:r w:rsidRPr="001414DB">
        <w:rPr>
          <w:rFonts w:ascii="Arial" w:eastAsia="Times New Roman" w:hAnsi="Arial" w:cs="Arial"/>
          <w:b/>
          <w:sz w:val="20"/>
          <w:szCs w:val="20"/>
          <w:u w:val="single"/>
        </w:rPr>
        <w:t>Inteligentní specializace</w:t>
      </w:r>
      <w:r w:rsidR="00A13BA8">
        <w:rPr>
          <w:rFonts w:ascii="Arial" w:eastAsia="Times New Roman" w:hAnsi="Arial" w:cs="Arial"/>
          <w:b/>
          <w:sz w:val="20"/>
          <w:szCs w:val="20"/>
          <w:u w:val="single"/>
        </w:rPr>
        <w:t xml:space="preserve"> (VVI)</w:t>
      </w:r>
      <w:r w:rsidRPr="001414DB">
        <w:rPr>
          <w:rFonts w:ascii="Arial" w:eastAsia="Times New Roman" w:hAnsi="Arial" w:cs="Arial"/>
          <w:b/>
          <w:sz w:val="20"/>
          <w:szCs w:val="20"/>
        </w:rPr>
        <w:t xml:space="preserve"> </w:t>
      </w:r>
    </w:p>
    <w:p w:rsidR="0089763A" w:rsidRPr="00A13BA8" w:rsidRDefault="00E07C52" w:rsidP="00A07F22">
      <w:pPr>
        <w:keepNext/>
        <w:spacing w:before="0" w:after="240"/>
        <w:rPr>
          <w:rFonts w:ascii="Arial" w:eastAsia="Times New Roman" w:hAnsi="Arial" w:cs="Arial"/>
          <w:b/>
          <w:sz w:val="20"/>
          <w:szCs w:val="20"/>
          <w:u w:val="single"/>
        </w:rPr>
      </w:pPr>
      <w:r w:rsidRPr="001414DB">
        <w:rPr>
          <w:rFonts w:ascii="Arial" w:eastAsia="Times New Roman" w:hAnsi="Arial" w:cs="Arial"/>
          <w:sz w:val="20"/>
          <w:szCs w:val="20"/>
        </w:rPr>
        <w:t>(gestor: Úřad vlády ČR)</w:t>
      </w:r>
    </w:p>
    <w:p w:rsidR="00CF0554" w:rsidRPr="00996AE8" w:rsidRDefault="00CF0554" w:rsidP="00CF0554">
      <w:pPr>
        <w:numPr>
          <w:ilvl w:val="0"/>
          <w:numId w:val="6"/>
        </w:numPr>
        <w:spacing w:before="0"/>
        <w:ind w:left="284" w:hanging="284"/>
        <w:rPr>
          <w:rFonts w:ascii="Arial" w:eastAsia="Times New Roman" w:hAnsi="Arial" w:cs="Arial"/>
          <w:sz w:val="20"/>
          <w:szCs w:val="20"/>
          <w:bdr w:val="none" w:sz="0" w:space="0" w:color="auto" w:frame="1"/>
        </w:rPr>
      </w:pPr>
      <w:r w:rsidRPr="00996AE8">
        <w:rPr>
          <w:rFonts w:ascii="Arial" w:eastAsia="Times New Roman" w:hAnsi="Arial" w:cs="Arial"/>
          <w:sz w:val="20"/>
          <w:szCs w:val="20"/>
          <w:bdr w:val="none" w:sz="0" w:space="0" w:color="auto" w:frame="1"/>
        </w:rPr>
        <w:t>EK poskytla své neformální vyjádření k upravené Národní RIS</w:t>
      </w:r>
      <w:r>
        <w:rPr>
          <w:rFonts w:ascii="Arial" w:eastAsia="Times New Roman" w:hAnsi="Arial" w:cs="Arial"/>
          <w:sz w:val="20"/>
          <w:szCs w:val="20"/>
          <w:bdr w:val="none" w:sz="0" w:space="0" w:color="auto" w:frame="1"/>
        </w:rPr>
        <w:t xml:space="preserve">3 strategii </w:t>
      </w:r>
      <w:r w:rsidR="004C59BA">
        <w:rPr>
          <w:rFonts w:ascii="Arial" w:eastAsia="Times New Roman" w:hAnsi="Arial" w:cs="Arial"/>
          <w:sz w:val="20"/>
          <w:szCs w:val="20"/>
          <w:bdr w:val="none" w:sz="0" w:space="0" w:color="auto" w:frame="1"/>
        </w:rPr>
        <w:t>v</w:t>
      </w:r>
      <w:r>
        <w:rPr>
          <w:rFonts w:ascii="Arial" w:eastAsia="Times New Roman" w:hAnsi="Arial" w:cs="Arial"/>
          <w:sz w:val="20"/>
          <w:szCs w:val="20"/>
          <w:bdr w:val="none" w:sz="0" w:space="0" w:color="auto" w:frame="1"/>
        </w:rPr>
        <w:t xml:space="preserve"> listopadu </w:t>
      </w:r>
      <w:r w:rsidRPr="00996AE8">
        <w:rPr>
          <w:rFonts w:ascii="Arial" w:eastAsia="Times New Roman" w:hAnsi="Arial" w:cs="Arial"/>
          <w:sz w:val="20"/>
          <w:szCs w:val="20"/>
          <w:bdr w:val="none" w:sz="0" w:space="0" w:color="auto" w:frame="1"/>
        </w:rPr>
        <w:t>2015</w:t>
      </w:r>
      <w:r w:rsidR="004C59BA">
        <w:rPr>
          <w:rFonts w:ascii="Arial" w:eastAsia="Times New Roman" w:hAnsi="Arial" w:cs="Arial"/>
          <w:sz w:val="20"/>
          <w:szCs w:val="20"/>
          <w:bdr w:val="none" w:sz="0" w:space="0" w:color="auto" w:frame="1"/>
        </w:rPr>
        <w:t xml:space="preserve"> a</w:t>
      </w:r>
      <w:r w:rsidR="00BF4B2C">
        <w:rPr>
          <w:rFonts w:ascii="Arial" w:eastAsia="Times New Roman" w:hAnsi="Arial" w:cs="Arial"/>
          <w:sz w:val="20"/>
          <w:szCs w:val="20"/>
          <w:bdr w:val="none" w:sz="0" w:space="0" w:color="auto" w:frame="1"/>
        </w:rPr>
        <w:t> </w:t>
      </w:r>
      <w:r w:rsidR="004C59BA">
        <w:rPr>
          <w:rFonts w:ascii="Arial" w:eastAsia="Times New Roman" w:hAnsi="Arial" w:cs="Arial"/>
          <w:sz w:val="20"/>
          <w:szCs w:val="20"/>
          <w:bdr w:val="none" w:sz="0" w:space="0" w:color="auto" w:frame="1"/>
        </w:rPr>
        <w:t>lednu 2016</w:t>
      </w:r>
      <w:r w:rsidRPr="00996AE8">
        <w:rPr>
          <w:rFonts w:ascii="Arial" w:eastAsia="Times New Roman" w:hAnsi="Arial" w:cs="Arial"/>
          <w:sz w:val="20"/>
          <w:szCs w:val="20"/>
          <w:bdr w:val="none" w:sz="0" w:space="0" w:color="auto" w:frame="1"/>
        </w:rPr>
        <w:t>.</w:t>
      </w:r>
      <w:r>
        <w:rPr>
          <w:rFonts w:ascii="Arial" w:eastAsia="Times New Roman" w:hAnsi="Arial" w:cs="Arial"/>
          <w:sz w:val="20"/>
          <w:szCs w:val="20"/>
          <w:bdr w:val="none" w:sz="0" w:space="0" w:color="auto" w:frame="1"/>
        </w:rPr>
        <w:t xml:space="preserve"> Připomínky věcně navazují na původní výtky EK, kritika směřuje např. na stanovení p</w:t>
      </w:r>
      <w:r w:rsidRPr="00FD3CFA">
        <w:rPr>
          <w:rFonts w:ascii="Arial" w:eastAsia="Times New Roman" w:hAnsi="Arial" w:cs="Arial" w:hint="eastAsia"/>
          <w:sz w:val="20"/>
          <w:szCs w:val="20"/>
          <w:bdr w:val="none" w:sz="0" w:space="0" w:color="auto" w:frame="1"/>
        </w:rPr>
        <w:t>roces</w:t>
      </w:r>
      <w:r>
        <w:rPr>
          <w:rFonts w:ascii="Arial" w:eastAsia="Times New Roman" w:hAnsi="Arial" w:cs="Arial"/>
          <w:sz w:val="20"/>
          <w:szCs w:val="20"/>
          <w:bdr w:val="none" w:sz="0" w:space="0" w:color="auto" w:frame="1"/>
        </w:rPr>
        <w:t>u</w:t>
      </w:r>
      <w:r w:rsidRPr="00FD3CFA">
        <w:rPr>
          <w:rFonts w:ascii="Arial" w:eastAsia="Times New Roman" w:hAnsi="Arial" w:cs="Arial" w:hint="eastAsia"/>
          <w:sz w:val="20"/>
          <w:szCs w:val="20"/>
          <w:bdr w:val="none" w:sz="0" w:space="0" w:color="auto" w:frame="1"/>
        </w:rPr>
        <w:t xml:space="preserve"> výběru domén a priorit specializace (v souvislosti s konceptem </w:t>
      </w:r>
      <w:proofErr w:type="spellStart"/>
      <w:r w:rsidRPr="00FD3CFA">
        <w:rPr>
          <w:rFonts w:ascii="Arial" w:eastAsia="Times New Roman" w:hAnsi="Arial" w:cs="Arial" w:hint="eastAsia"/>
          <w:sz w:val="20"/>
          <w:szCs w:val="20"/>
          <w:bdr w:val="none" w:sz="0" w:space="0" w:color="auto" w:frame="1"/>
        </w:rPr>
        <w:t>Entrepreneurial</w:t>
      </w:r>
      <w:proofErr w:type="spellEnd"/>
      <w:r w:rsidRPr="00FD3CFA">
        <w:rPr>
          <w:rFonts w:ascii="Arial" w:eastAsia="Times New Roman" w:hAnsi="Arial" w:cs="Arial" w:hint="eastAsia"/>
          <w:sz w:val="20"/>
          <w:szCs w:val="20"/>
          <w:bdr w:val="none" w:sz="0" w:space="0" w:color="auto" w:frame="1"/>
        </w:rPr>
        <w:t xml:space="preserve"> </w:t>
      </w:r>
      <w:proofErr w:type="spellStart"/>
      <w:r w:rsidRPr="00FD3CFA">
        <w:rPr>
          <w:rFonts w:ascii="Arial" w:eastAsia="Times New Roman" w:hAnsi="Arial" w:cs="Arial" w:hint="eastAsia"/>
          <w:sz w:val="20"/>
          <w:szCs w:val="20"/>
          <w:bdr w:val="none" w:sz="0" w:space="0" w:color="auto" w:frame="1"/>
        </w:rPr>
        <w:t>discovery</w:t>
      </w:r>
      <w:proofErr w:type="spellEnd"/>
      <w:r w:rsidRPr="00FD3CFA">
        <w:rPr>
          <w:rFonts w:ascii="Arial" w:eastAsia="Times New Roman" w:hAnsi="Arial" w:cs="Arial" w:hint="eastAsia"/>
          <w:sz w:val="20"/>
          <w:szCs w:val="20"/>
          <w:bdr w:val="none" w:sz="0" w:space="0" w:color="auto" w:frame="1"/>
        </w:rPr>
        <w:t xml:space="preserve"> proces)</w:t>
      </w:r>
      <w:r>
        <w:rPr>
          <w:rFonts w:ascii="Arial" w:eastAsia="Times New Roman" w:hAnsi="Arial" w:cs="Arial"/>
          <w:sz w:val="20"/>
          <w:szCs w:val="20"/>
          <w:bdr w:val="none" w:sz="0" w:space="0" w:color="auto" w:frame="1"/>
        </w:rPr>
        <w:t xml:space="preserve">, absenci jednoznačné informace o zdrojích </w:t>
      </w:r>
      <w:r w:rsidR="004C59BA">
        <w:rPr>
          <w:rFonts w:ascii="Arial" w:eastAsia="Times New Roman" w:hAnsi="Arial" w:cs="Arial"/>
          <w:sz w:val="20"/>
          <w:szCs w:val="20"/>
          <w:bdr w:val="none" w:sz="0" w:space="0" w:color="auto" w:frame="1"/>
        </w:rPr>
        <w:t xml:space="preserve">a výši investic na další období </w:t>
      </w:r>
      <w:r>
        <w:rPr>
          <w:rFonts w:ascii="Arial" w:eastAsia="Times New Roman" w:hAnsi="Arial" w:cs="Arial"/>
          <w:sz w:val="20"/>
          <w:szCs w:val="20"/>
          <w:bdr w:val="none" w:sz="0" w:space="0" w:color="auto" w:frame="1"/>
        </w:rPr>
        <w:t>(na národní či krajské</w:t>
      </w:r>
      <w:r w:rsidR="00A13BA8">
        <w:rPr>
          <w:rFonts w:ascii="Arial" w:eastAsia="Times New Roman" w:hAnsi="Arial" w:cs="Arial"/>
          <w:sz w:val="20"/>
          <w:szCs w:val="20"/>
          <w:bdr w:val="none" w:sz="0" w:space="0" w:color="auto" w:frame="1"/>
        </w:rPr>
        <w:t xml:space="preserve"> úrovni) </w:t>
      </w:r>
      <w:r>
        <w:rPr>
          <w:rFonts w:ascii="Arial" w:eastAsia="Times New Roman" w:hAnsi="Arial" w:cs="Arial"/>
          <w:sz w:val="20"/>
          <w:szCs w:val="20"/>
          <w:bdr w:val="none" w:sz="0" w:space="0" w:color="auto" w:frame="1"/>
        </w:rPr>
        <w:t xml:space="preserve">k implementaci RIS3, </w:t>
      </w:r>
      <w:r w:rsidR="00A13BA8">
        <w:rPr>
          <w:rFonts w:ascii="Arial" w:eastAsia="Times New Roman" w:hAnsi="Arial" w:cs="Arial"/>
          <w:sz w:val="20"/>
          <w:szCs w:val="20"/>
          <w:bdr w:val="none" w:sz="0" w:space="0" w:color="auto" w:frame="1"/>
        </w:rPr>
        <w:t xml:space="preserve">nebo také na </w:t>
      </w:r>
      <w:r>
        <w:rPr>
          <w:rFonts w:ascii="Arial" w:eastAsia="Times New Roman" w:hAnsi="Arial" w:cs="Arial"/>
          <w:sz w:val="20"/>
          <w:szCs w:val="20"/>
          <w:bdr w:val="none" w:sz="0" w:space="0" w:color="auto" w:frame="1"/>
        </w:rPr>
        <w:t>strukturu Národních inovačních platforem atd.</w:t>
      </w:r>
    </w:p>
    <w:p w:rsidR="00CF0554" w:rsidRDefault="00011533" w:rsidP="009225DA">
      <w:pPr>
        <w:numPr>
          <w:ilvl w:val="0"/>
          <w:numId w:val="6"/>
        </w:numPr>
        <w:spacing w:before="0"/>
        <w:ind w:left="284" w:hanging="284"/>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Úřad vlády (ÚV)</w:t>
      </w:r>
      <w:r w:rsidR="004C59BA">
        <w:rPr>
          <w:rFonts w:ascii="Arial" w:eastAsia="Times New Roman" w:hAnsi="Arial" w:cs="Arial"/>
          <w:sz w:val="20"/>
          <w:szCs w:val="20"/>
          <w:bdr w:val="none" w:sz="0" w:space="0" w:color="auto" w:frame="1"/>
        </w:rPr>
        <w:t xml:space="preserve"> na EK</w:t>
      </w:r>
      <w:r w:rsidR="00ED3627">
        <w:rPr>
          <w:rFonts w:ascii="Arial" w:eastAsia="Times New Roman" w:hAnsi="Arial" w:cs="Arial"/>
          <w:sz w:val="20"/>
          <w:szCs w:val="20"/>
          <w:bdr w:val="none" w:sz="0" w:space="0" w:color="auto" w:frame="1"/>
        </w:rPr>
        <w:t xml:space="preserve"> v lednu 2016</w:t>
      </w:r>
      <w:r w:rsidR="004C59BA">
        <w:rPr>
          <w:rFonts w:ascii="Arial" w:eastAsia="Times New Roman" w:hAnsi="Arial" w:cs="Arial"/>
          <w:sz w:val="20"/>
          <w:szCs w:val="20"/>
          <w:bdr w:val="none" w:sz="0" w:space="0" w:color="auto" w:frame="1"/>
        </w:rPr>
        <w:t xml:space="preserve"> zaslal reakci k připomínk</w:t>
      </w:r>
      <w:r w:rsidR="00B220B0">
        <w:rPr>
          <w:rFonts w:ascii="Arial" w:eastAsia="Times New Roman" w:hAnsi="Arial" w:cs="Arial"/>
          <w:sz w:val="20"/>
          <w:szCs w:val="20"/>
          <w:bdr w:val="none" w:sz="0" w:space="0" w:color="auto" w:frame="1"/>
        </w:rPr>
        <w:t>ám, zároveň proběhla setkání na </w:t>
      </w:r>
      <w:r w:rsidR="004C59BA">
        <w:rPr>
          <w:rFonts w:ascii="Arial" w:eastAsia="Times New Roman" w:hAnsi="Arial" w:cs="Arial"/>
          <w:sz w:val="20"/>
          <w:szCs w:val="20"/>
          <w:bdr w:val="none" w:sz="0" w:space="0" w:color="auto" w:frame="1"/>
        </w:rPr>
        <w:t>národní úrovni (ÚV, MŠMT, MPO a MMR) za účelem diskuse nad dalším postupem. ÚV</w:t>
      </w:r>
      <w:r w:rsidR="00ED3627">
        <w:rPr>
          <w:rFonts w:ascii="Arial" w:eastAsia="Times New Roman" w:hAnsi="Arial" w:cs="Arial"/>
          <w:sz w:val="20"/>
          <w:szCs w:val="20"/>
          <w:bdr w:val="none" w:sz="0" w:space="0" w:color="auto" w:frame="1"/>
        </w:rPr>
        <w:t xml:space="preserve"> přislíbil</w:t>
      </w:r>
      <w:r w:rsidR="004C59BA">
        <w:rPr>
          <w:rFonts w:ascii="Arial" w:eastAsia="Times New Roman" w:hAnsi="Arial" w:cs="Arial"/>
          <w:sz w:val="20"/>
          <w:szCs w:val="20"/>
          <w:bdr w:val="none" w:sz="0" w:space="0" w:color="auto" w:frame="1"/>
        </w:rPr>
        <w:t xml:space="preserve"> </w:t>
      </w:r>
      <w:r w:rsidR="000E2CB3">
        <w:rPr>
          <w:rFonts w:ascii="Arial" w:eastAsia="Times New Roman" w:hAnsi="Arial" w:cs="Arial"/>
          <w:sz w:val="20"/>
          <w:szCs w:val="20"/>
          <w:bdr w:val="none" w:sz="0" w:space="0" w:color="auto" w:frame="1"/>
        </w:rPr>
        <w:t>svolá</w:t>
      </w:r>
      <w:r w:rsidR="00ED3627">
        <w:rPr>
          <w:rFonts w:ascii="Arial" w:eastAsia="Times New Roman" w:hAnsi="Arial" w:cs="Arial"/>
          <w:sz w:val="20"/>
          <w:szCs w:val="20"/>
          <w:bdr w:val="none" w:sz="0" w:space="0" w:color="auto" w:frame="1"/>
        </w:rPr>
        <w:t>ní</w:t>
      </w:r>
      <w:r w:rsidR="000E2CB3">
        <w:rPr>
          <w:rFonts w:ascii="Arial" w:eastAsia="Times New Roman" w:hAnsi="Arial" w:cs="Arial"/>
          <w:sz w:val="20"/>
          <w:szCs w:val="20"/>
          <w:bdr w:val="none" w:sz="0" w:space="0" w:color="auto" w:frame="1"/>
        </w:rPr>
        <w:t xml:space="preserve"> </w:t>
      </w:r>
      <w:r w:rsidR="004C59BA">
        <w:rPr>
          <w:rFonts w:ascii="Arial" w:eastAsia="Times New Roman" w:hAnsi="Arial" w:cs="Arial"/>
          <w:sz w:val="20"/>
          <w:szCs w:val="20"/>
          <w:bdr w:val="none" w:sz="0" w:space="0" w:color="auto" w:frame="1"/>
        </w:rPr>
        <w:t>jednání</w:t>
      </w:r>
      <w:r w:rsidR="000E2CB3">
        <w:rPr>
          <w:rFonts w:ascii="Arial" w:eastAsia="Times New Roman" w:hAnsi="Arial" w:cs="Arial"/>
          <w:sz w:val="20"/>
          <w:szCs w:val="20"/>
          <w:bdr w:val="none" w:sz="0" w:space="0" w:color="auto" w:frame="1"/>
        </w:rPr>
        <w:t xml:space="preserve"> s EK</w:t>
      </w:r>
      <w:r w:rsidR="004C59BA">
        <w:rPr>
          <w:rFonts w:ascii="Arial" w:eastAsia="Times New Roman" w:hAnsi="Arial" w:cs="Arial"/>
          <w:sz w:val="20"/>
          <w:szCs w:val="20"/>
          <w:bdr w:val="none" w:sz="0" w:space="0" w:color="auto" w:frame="1"/>
        </w:rPr>
        <w:t xml:space="preserve">, aby byl </w:t>
      </w:r>
      <w:r w:rsidR="008834D1">
        <w:rPr>
          <w:rFonts w:ascii="Arial" w:eastAsia="Times New Roman" w:hAnsi="Arial" w:cs="Arial"/>
          <w:sz w:val="20"/>
          <w:szCs w:val="20"/>
          <w:bdr w:val="none" w:sz="0" w:space="0" w:color="auto" w:frame="1"/>
        </w:rPr>
        <w:t xml:space="preserve">vyjasněn </w:t>
      </w:r>
      <w:r w:rsidR="004C59BA">
        <w:rPr>
          <w:rFonts w:ascii="Arial" w:eastAsia="Times New Roman" w:hAnsi="Arial" w:cs="Arial"/>
          <w:sz w:val="20"/>
          <w:szCs w:val="20"/>
          <w:bdr w:val="none" w:sz="0" w:space="0" w:color="auto" w:frame="1"/>
        </w:rPr>
        <w:t>postup na národní úrovni</w:t>
      </w:r>
      <w:r>
        <w:rPr>
          <w:rFonts w:ascii="Arial" w:eastAsia="Times New Roman" w:hAnsi="Arial" w:cs="Arial"/>
          <w:sz w:val="20"/>
          <w:szCs w:val="20"/>
          <w:bdr w:val="none" w:sz="0" w:space="0" w:color="auto" w:frame="1"/>
        </w:rPr>
        <w:t xml:space="preserve"> </w:t>
      </w:r>
      <w:r w:rsidR="000E2CB3">
        <w:rPr>
          <w:rFonts w:ascii="Arial" w:eastAsia="Times New Roman" w:hAnsi="Arial" w:cs="Arial"/>
          <w:sz w:val="20"/>
          <w:szCs w:val="20"/>
          <w:bdr w:val="none" w:sz="0" w:space="0" w:color="auto" w:frame="1"/>
        </w:rPr>
        <w:t xml:space="preserve">i očekávání </w:t>
      </w:r>
      <w:r w:rsidR="008834D1">
        <w:rPr>
          <w:rFonts w:ascii="Arial" w:eastAsia="Times New Roman" w:hAnsi="Arial" w:cs="Arial"/>
          <w:sz w:val="20"/>
          <w:szCs w:val="20"/>
          <w:bdr w:val="none" w:sz="0" w:space="0" w:color="auto" w:frame="1"/>
        </w:rPr>
        <w:t xml:space="preserve">ze strany </w:t>
      </w:r>
      <w:r w:rsidR="000E2CB3">
        <w:rPr>
          <w:rFonts w:ascii="Arial" w:eastAsia="Times New Roman" w:hAnsi="Arial" w:cs="Arial"/>
          <w:sz w:val="20"/>
          <w:szCs w:val="20"/>
          <w:bdr w:val="none" w:sz="0" w:space="0" w:color="auto" w:frame="1"/>
        </w:rPr>
        <w:t>EK, stejně tak bude zpracována revize Akčního plánu pro nesplněnou PP (aktualizace dokumentu Národní RIS3 bude s ohledem na připomínky posunuta)</w:t>
      </w:r>
      <w:r w:rsidR="008834D1">
        <w:rPr>
          <w:rFonts w:ascii="Arial" w:eastAsia="Times New Roman" w:hAnsi="Arial" w:cs="Arial"/>
          <w:sz w:val="20"/>
          <w:szCs w:val="20"/>
          <w:bdr w:val="none" w:sz="0" w:space="0" w:color="auto" w:frame="1"/>
        </w:rPr>
        <w:t xml:space="preserve">. </w:t>
      </w:r>
    </w:p>
    <w:p w:rsidR="00CF0554" w:rsidRPr="00996AE8" w:rsidRDefault="00CF0554" w:rsidP="00011533">
      <w:pPr>
        <w:numPr>
          <w:ilvl w:val="0"/>
          <w:numId w:val="6"/>
        </w:numPr>
        <w:spacing w:before="0"/>
        <w:ind w:left="284" w:hanging="284"/>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Předběžná podmínka je aplikovatelná pro OP</w:t>
      </w:r>
      <w:r w:rsidR="001305A8">
        <w:rPr>
          <w:rFonts w:ascii="Arial" w:eastAsia="Times New Roman" w:hAnsi="Arial" w:cs="Arial"/>
          <w:sz w:val="20"/>
          <w:szCs w:val="20"/>
          <w:bdr w:val="none" w:sz="0" w:space="0" w:color="auto" w:frame="1"/>
        </w:rPr>
        <w:t xml:space="preserve"> Vý</w:t>
      </w:r>
      <w:r w:rsidR="00011533">
        <w:rPr>
          <w:rFonts w:ascii="Arial" w:eastAsia="Times New Roman" w:hAnsi="Arial" w:cs="Arial"/>
          <w:sz w:val="20"/>
          <w:szCs w:val="20"/>
          <w:bdr w:val="none" w:sz="0" w:space="0" w:color="auto" w:frame="1"/>
        </w:rPr>
        <w:t>zkum, vývoj a vzdělávání (</w:t>
      </w:r>
      <w:r w:rsidR="001305A8">
        <w:rPr>
          <w:rFonts w:ascii="Arial" w:eastAsia="Times New Roman" w:hAnsi="Arial" w:cs="Arial"/>
          <w:sz w:val="20"/>
          <w:szCs w:val="20"/>
          <w:bdr w:val="none" w:sz="0" w:space="0" w:color="auto" w:frame="1"/>
        </w:rPr>
        <w:t>OP</w:t>
      </w:r>
      <w:r>
        <w:rPr>
          <w:rFonts w:ascii="Arial" w:eastAsia="Times New Roman" w:hAnsi="Arial" w:cs="Arial"/>
          <w:sz w:val="20"/>
          <w:szCs w:val="20"/>
          <w:bdr w:val="none" w:sz="0" w:space="0" w:color="auto" w:frame="1"/>
        </w:rPr>
        <w:t xml:space="preserve"> VVV</w:t>
      </w:r>
      <w:r w:rsidR="001305A8">
        <w:rPr>
          <w:rFonts w:ascii="Arial" w:eastAsia="Times New Roman" w:hAnsi="Arial" w:cs="Arial"/>
          <w:sz w:val="20"/>
          <w:szCs w:val="20"/>
          <w:bdr w:val="none" w:sz="0" w:space="0" w:color="auto" w:frame="1"/>
        </w:rPr>
        <w:t>)</w:t>
      </w:r>
      <w:r>
        <w:rPr>
          <w:rFonts w:ascii="Arial" w:eastAsia="Times New Roman" w:hAnsi="Arial" w:cs="Arial"/>
          <w:sz w:val="20"/>
          <w:szCs w:val="20"/>
          <w:bdr w:val="none" w:sz="0" w:space="0" w:color="auto" w:frame="1"/>
        </w:rPr>
        <w:t xml:space="preserve">, </w:t>
      </w:r>
      <w:r w:rsidR="001305A8">
        <w:rPr>
          <w:rFonts w:ascii="Arial" w:eastAsia="Times New Roman" w:hAnsi="Arial" w:cs="Arial"/>
          <w:sz w:val="20"/>
          <w:szCs w:val="20"/>
          <w:bdr w:val="none" w:sz="0" w:space="0" w:color="auto" w:frame="1"/>
        </w:rPr>
        <w:br/>
      </w:r>
      <w:r>
        <w:rPr>
          <w:rFonts w:ascii="Arial" w:eastAsia="Times New Roman" w:hAnsi="Arial" w:cs="Arial"/>
          <w:sz w:val="20"/>
          <w:szCs w:val="20"/>
          <w:bdr w:val="none" w:sz="0" w:space="0" w:color="auto" w:frame="1"/>
        </w:rPr>
        <w:t>OP</w:t>
      </w:r>
      <w:r w:rsidR="001305A8">
        <w:rPr>
          <w:rFonts w:ascii="Arial" w:eastAsia="Times New Roman" w:hAnsi="Arial" w:cs="Arial"/>
          <w:sz w:val="20"/>
          <w:szCs w:val="20"/>
          <w:bdr w:val="none" w:sz="0" w:space="0" w:color="auto" w:frame="1"/>
        </w:rPr>
        <w:t xml:space="preserve"> podnikání a inovace</w:t>
      </w:r>
      <w:r w:rsidR="00011533">
        <w:rPr>
          <w:rFonts w:ascii="Arial" w:eastAsia="Times New Roman" w:hAnsi="Arial" w:cs="Arial"/>
          <w:sz w:val="20"/>
          <w:szCs w:val="20"/>
          <w:bdr w:val="none" w:sz="0" w:space="0" w:color="auto" w:frame="1"/>
        </w:rPr>
        <w:t xml:space="preserve"> pro konkurenceschopnost (</w:t>
      </w:r>
      <w:r w:rsidR="001305A8">
        <w:rPr>
          <w:rFonts w:ascii="Arial" w:eastAsia="Times New Roman" w:hAnsi="Arial" w:cs="Arial"/>
          <w:sz w:val="20"/>
          <w:szCs w:val="20"/>
          <w:bdr w:val="none" w:sz="0" w:space="0" w:color="auto" w:frame="1"/>
        </w:rPr>
        <w:t>OP</w:t>
      </w:r>
      <w:r>
        <w:rPr>
          <w:rFonts w:ascii="Arial" w:eastAsia="Times New Roman" w:hAnsi="Arial" w:cs="Arial"/>
          <w:sz w:val="20"/>
          <w:szCs w:val="20"/>
          <w:bdr w:val="none" w:sz="0" w:space="0" w:color="auto" w:frame="1"/>
        </w:rPr>
        <w:t xml:space="preserve"> PIK</w:t>
      </w:r>
      <w:r w:rsidR="001305A8">
        <w:rPr>
          <w:rFonts w:ascii="Arial" w:eastAsia="Times New Roman" w:hAnsi="Arial" w:cs="Arial"/>
          <w:sz w:val="20"/>
          <w:szCs w:val="20"/>
          <w:bdr w:val="none" w:sz="0" w:space="0" w:color="auto" w:frame="1"/>
        </w:rPr>
        <w:t>)</w:t>
      </w:r>
      <w:r>
        <w:rPr>
          <w:rFonts w:ascii="Arial" w:eastAsia="Times New Roman" w:hAnsi="Arial" w:cs="Arial"/>
          <w:sz w:val="20"/>
          <w:szCs w:val="20"/>
          <w:bdr w:val="none" w:sz="0" w:space="0" w:color="auto" w:frame="1"/>
        </w:rPr>
        <w:t xml:space="preserve"> a OP </w:t>
      </w:r>
      <w:r w:rsidR="00011533">
        <w:rPr>
          <w:rFonts w:ascii="Arial" w:eastAsia="Times New Roman" w:hAnsi="Arial" w:cs="Arial"/>
          <w:sz w:val="20"/>
          <w:szCs w:val="20"/>
          <w:bdr w:val="none" w:sz="0" w:space="0" w:color="auto" w:frame="1"/>
        </w:rPr>
        <w:t xml:space="preserve">Praha-pól růstu </w:t>
      </w:r>
      <w:r w:rsidR="00011533">
        <w:rPr>
          <w:rFonts w:ascii="Arial" w:eastAsia="Times New Roman" w:hAnsi="Arial" w:cs="Arial"/>
          <w:sz w:val="20"/>
          <w:szCs w:val="20"/>
          <w:bdr w:val="none" w:sz="0" w:space="0" w:color="auto" w:frame="1"/>
        </w:rPr>
        <w:br/>
        <w:t>(</w:t>
      </w:r>
      <w:r w:rsidR="001305A8">
        <w:rPr>
          <w:rFonts w:ascii="Arial" w:eastAsia="Times New Roman" w:hAnsi="Arial" w:cs="Arial"/>
          <w:sz w:val="20"/>
          <w:szCs w:val="20"/>
          <w:bdr w:val="none" w:sz="0" w:space="0" w:color="auto" w:frame="1"/>
        </w:rPr>
        <w:t xml:space="preserve">OP </w:t>
      </w:r>
      <w:r>
        <w:rPr>
          <w:rFonts w:ascii="Arial" w:eastAsia="Times New Roman" w:hAnsi="Arial" w:cs="Arial"/>
          <w:sz w:val="20"/>
          <w:szCs w:val="20"/>
          <w:bdr w:val="none" w:sz="0" w:space="0" w:color="auto" w:frame="1"/>
        </w:rPr>
        <w:t>PPR</w:t>
      </w:r>
      <w:r w:rsidR="001305A8">
        <w:rPr>
          <w:rFonts w:ascii="Arial" w:eastAsia="Times New Roman" w:hAnsi="Arial" w:cs="Arial"/>
          <w:sz w:val="20"/>
          <w:szCs w:val="20"/>
          <w:bdr w:val="none" w:sz="0" w:space="0" w:color="auto" w:frame="1"/>
        </w:rPr>
        <w:t>)</w:t>
      </w:r>
      <w:r>
        <w:rPr>
          <w:rFonts w:ascii="Arial" w:eastAsia="Times New Roman" w:hAnsi="Arial" w:cs="Arial"/>
          <w:sz w:val="20"/>
          <w:szCs w:val="20"/>
          <w:bdr w:val="none" w:sz="0" w:space="0" w:color="auto" w:frame="1"/>
        </w:rPr>
        <w:t xml:space="preserve">, bude také vhodné </w:t>
      </w:r>
      <w:r w:rsidR="00573391">
        <w:rPr>
          <w:rFonts w:ascii="Arial" w:eastAsia="Times New Roman" w:hAnsi="Arial" w:cs="Arial"/>
          <w:sz w:val="20"/>
          <w:szCs w:val="20"/>
          <w:bdr w:val="none" w:sz="0" w:space="0" w:color="auto" w:frame="1"/>
        </w:rPr>
        <w:t>ze </w:t>
      </w:r>
      <w:r w:rsidR="0005165A">
        <w:rPr>
          <w:rFonts w:ascii="Arial" w:eastAsia="Times New Roman" w:hAnsi="Arial" w:cs="Arial"/>
          <w:sz w:val="20"/>
          <w:szCs w:val="20"/>
          <w:bdr w:val="none" w:sz="0" w:space="0" w:color="auto" w:frame="1"/>
        </w:rPr>
        <w:t xml:space="preserve">strany </w:t>
      </w:r>
      <w:r w:rsidR="00A13BA8">
        <w:rPr>
          <w:rFonts w:ascii="Arial" w:eastAsia="Times New Roman" w:hAnsi="Arial" w:cs="Arial"/>
          <w:sz w:val="20"/>
          <w:szCs w:val="20"/>
          <w:bdr w:val="none" w:sz="0" w:space="0" w:color="auto" w:frame="1"/>
        </w:rPr>
        <w:t>řídících orgánů (ŘO)</w:t>
      </w:r>
      <w:r w:rsidR="0005165A">
        <w:rPr>
          <w:rFonts w:ascii="Arial" w:eastAsia="Times New Roman" w:hAnsi="Arial" w:cs="Arial"/>
          <w:sz w:val="20"/>
          <w:szCs w:val="20"/>
          <w:bdr w:val="none" w:sz="0" w:space="0" w:color="auto" w:frame="1"/>
        </w:rPr>
        <w:t xml:space="preserve"> </w:t>
      </w:r>
      <w:r>
        <w:rPr>
          <w:rFonts w:ascii="Arial" w:eastAsia="Times New Roman" w:hAnsi="Arial" w:cs="Arial"/>
          <w:sz w:val="20"/>
          <w:szCs w:val="20"/>
          <w:bdr w:val="none" w:sz="0" w:space="0" w:color="auto" w:frame="1"/>
        </w:rPr>
        <w:t xml:space="preserve">pečlivě sledovat, jak jsou plánovány příslušné výzvy v rámci těchto programů s vědomím možných rizik. </w:t>
      </w:r>
    </w:p>
    <w:p w:rsidR="00E07C52" w:rsidRPr="001414DB" w:rsidRDefault="00E07C52" w:rsidP="001414DB">
      <w:pPr>
        <w:keepNext/>
        <w:spacing w:before="240"/>
        <w:rPr>
          <w:rFonts w:ascii="Arial" w:hAnsi="Arial" w:cs="Arial"/>
          <w:b/>
          <w:sz w:val="20"/>
          <w:szCs w:val="20"/>
          <w:u w:val="single"/>
        </w:rPr>
      </w:pPr>
      <w:r w:rsidRPr="001414DB">
        <w:rPr>
          <w:rFonts w:ascii="Arial" w:hAnsi="Arial" w:cs="Arial"/>
          <w:b/>
          <w:sz w:val="20"/>
          <w:szCs w:val="20"/>
          <w:u w:val="single"/>
        </w:rPr>
        <w:t>T 2.1</w:t>
      </w:r>
      <w:r w:rsidR="00C35605" w:rsidRPr="001414DB">
        <w:rPr>
          <w:rFonts w:ascii="Arial" w:hAnsi="Arial" w:cs="Arial"/>
          <w:b/>
          <w:sz w:val="20"/>
          <w:szCs w:val="20"/>
          <w:u w:val="single"/>
        </w:rPr>
        <w:t xml:space="preserve"> Digitální růst</w:t>
      </w:r>
      <w:r w:rsidRPr="001414DB">
        <w:rPr>
          <w:rFonts w:ascii="Arial" w:hAnsi="Arial" w:cs="Arial"/>
          <w:b/>
          <w:sz w:val="20"/>
          <w:szCs w:val="20"/>
          <w:u w:val="single"/>
        </w:rPr>
        <w:t xml:space="preserve"> </w:t>
      </w:r>
    </w:p>
    <w:p w:rsidR="00E07C52" w:rsidRPr="001414DB" w:rsidRDefault="00011533" w:rsidP="00A07F22">
      <w:pPr>
        <w:keepNext/>
        <w:spacing w:before="0" w:after="240"/>
        <w:rPr>
          <w:rFonts w:ascii="Arial" w:hAnsi="Arial" w:cs="Arial"/>
          <w:b/>
          <w:sz w:val="20"/>
          <w:szCs w:val="20"/>
          <w:u w:val="single"/>
        </w:rPr>
      </w:pPr>
      <w:r>
        <w:rPr>
          <w:rFonts w:ascii="Arial" w:eastAsia="Times New Roman" w:hAnsi="Arial" w:cs="Arial"/>
          <w:sz w:val="20"/>
          <w:szCs w:val="20"/>
        </w:rPr>
        <w:t>(gestor: M</w:t>
      </w:r>
      <w:r w:rsidR="00E07C52" w:rsidRPr="001414DB">
        <w:rPr>
          <w:rFonts w:ascii="Arial" w:eastAsia="Times New Roman" w:hAnsi="Arial" w:cs="Arial"/>
          <w:sz w:val="20"/>
          <w:szCs w:val="20"/>
        </w:rPr>
        <w:t>inisterstvo průmyslu a obchodu)</w:t>
      </w:r>
    </w:p>
    <w:p w:rsidR="0089763A" w:rsidRDefault="0089763A" w:rsidP="00A13BA8">
      <w:pPr>
        <w:numPr>
          <w:ilvl w:val="0"/>
          <w:numId w:val="48"/>
        </w:numPr>
        <w:spacing w:before="0"/>
        <w:ind w:left="284" w:hanging="284"/>
        <w:contextualSpacing/>
        <w:rPr>
          <w:rFonts w:ascii="Arial" w:eastAsia="Times New Roman" w:hAnsi="Arial" w:cs="Arial"/>
          <w:sz w:val="20"/>
          <w:szCs w:val="20"/>
          <w:bdr w:val="none" w:sz="0" w:space="0" w:color="auto" w:frame="1"/>
          <w:lang w:eastAsia="en-US"/>
        </w:rPr>
      </w:pPr>
      <w:r>
        <w:rPr>
          <w:rFonts w:ascii="Arial" w:eastAsia="Times New Roman" w:hAnsi="Arial" w:cs="Arial"/>
          <w:sz w:val="20"/>
          <w:szCs w:val="20"/>
          <w:bdr w:val="none" w:sz="0" w:space="0" w:color="auto" w:frame="1"/>
          <w:lang w:eastAsia="en-US"/>
        </w:rPr>
        <w:t xml:space="preserve">Strategie </w:t>
      </w:r>
      <w:r w:rsidR="00553CDA">
        <w:rPr>
          <w:rFonts w:ascii="Arial" w:eastAsia="Times New Roman" w:hAnsi="Arial" w:cs="Arial"/>
          <w:sz w:val="20"/>
          <w:szCs w:val="20"/>
          <w:bdr w:val="none" w:sz="0" w:space="0" w:color="auto" w:frame="1"/>
          <w:lang w:eastAsia="en-US"/>
        </w:rPr>
        <w:t xml:space="preserve">digitální gramotnosti ČR na období 2015 – 2020 </w:t>
      </w:r>
      <w:r>
        <w:rPr>
          <w:rFonts w:ascii="Arial" w:eastAsia="Times New Roman" w:hAnsi="Arial" w:cs="Arial"/>
          <w:sz w:val="20"/>
          <w:szCs w:val="20"/>
          <w:bdr w:val="none" w:sz="0" w:space="0" w:color="auto" w:frame="1"/>
          <w:lang w:eastAsia="en-US"/>
        </w:rPr>
        <w:t xml:space="preserve">byla dne 18. listopadu 2015 odeslána </w:t>
      </w:r>
      <w:r w:rsidRPr="00F66A93">
        <w:rPr>
          <w:rFonts w:ascii="Arial" w:eastAsia="Times New Roman" w:hAnsi="Arial" w:cs="Arial"/>
          <w:sz w:val="20"/>
          <w:szCs w:val="20"/>
          <w:bdr w:val="none" w:sz="0" w:space="0" w:color="auto" w:frame="1"/>
          <w:lang w:eastAsia="en-US"/>
        </w:rPr>
        <w:t xml:space="preserve">k oficiálnímu posouzení EK prostřednictvím </w:t>
      </w:r>
      <w:r w:rsidR="00011533">
        <w:rPr>
          <w:rFonts w:ascii="Arial" w:eastAsia="Times New Roman" w:hAnsi="Arial" w:cs="Arial"/>
          <w:sz w:val="20"/>
          <w:szCs w:val="20"/>
          <w:bdr w:val="none" w:sz="0" w:space="0" w:color="auto" w:frame="1"/>
          <w:lang w:eastAsia="en-US"/>
        </w:rPr>
        <w:t xml:space="preserve">sytému </w:t>
      </w:r>
      <w:r w:rsidRPr="00F66A93">
        <w:rPr>
          <w:rFonts w:ascii="Arial" w:eastAsia="Times New Roman" w:hAnsi="Arial" w:cs="Arial"/>
          <w:sz w:val="20"/>
          <w:szCs w:val="20"/>
          <w:bdr w:val="none" w:sz="0" w:space="0" w:color="auto" w:frame="1"/>
          <w:lang w:eastAsia="en-US"/>
        </w:rPr>
        <w:t>SFC.</w:t>
      </w:r>
      <w:r w:rsidR="001305A8">
        <w:rPr>
          <w:rFonts w:ascii="Arial" w:eastAsia="Times New Roman" w:hAnsi="Arial" w:cs="Arial"/>
          <w:sz w:val="20"/>
          <w:szCs w:val="20"/>
          <w:bdr w:val="none" w:sz="0" w:space="0" w:color="auto" w:frame="1"/>
          <w:lang w:eastAsia="en-US"/>
        </w:rPr>
        <w:t xml:space="preserve"> Aktuálně je </w:t>
      </w:r>
      <w:r w:rsidR="008F5CD4">
        <w:rPr>
          <w:rFonts w:ascii="Arial" w:eastAsia="Times New Roman" w:hAnsi="Arial" w:cs="Arial"/>
          <w:sz w:val="20"/>
          <w:szCs w:val="20"/>
          <w:bdr w:val="none" w:sz="0" w:space="0" w:color="auto" w:frame="1"/>
          <w:lang w:eastAsia="en-US"/>
        </w:rPr>
        <w:t xml:space="preserve"> očekávána reakce</w:t>
      </w:r>
      <w:r w:rsidR="00A07F22">
        <w:rPr>
          <w:rFonts w:ascii="Arial" w:eastAsia="Times New Roman" w:hAnsi="Arial" w:cs="Arial"/>
          <w:sz w:val="20"/>
          <w:szCs w:val="20"/>
          <w:bdr w:val="none" w:sz="0" w:space="0" w:color="auto" w:frame="1"/>
          <w:lang w:eastAsia="en-US"/>
        </w:rPr>
        <w:t xml:space="preserve"> ze </w:t>
      </w:r>
      <w:r w:rsidR="00BC27BA">
        <w:rPr>
          <w:rFonts w:ascii="Arial" w:eastAsia="Times New Roman" w:hAnsi="Arial" w:cs="Arial"/>
          <w:sz w:val="20"/>
          <w:szCs w:val="20"/>
          <w:bdr w:val="none" w:sz="0" w:space="0" w:color="auto" w:frame="1"/>
          <w:lang w:eastAsia="en-US"/>
        </w:rPr>
        <w:t>strany EK</w:t>
      </w:r>
      <w:r w:rsidR="00553CDA">
        <w:rPr>
          <w:rFonts w:ascii="Arial" w:eastAsia="Times New Roman" w:hAnsi="Arial" w:cs="Arial"/>
          <w:sz w:val="20"/>
          <w:szCs w:val="20"/>
          <w:bdr w:val="none" w:sz="0" w:space="0" w:color="auto" w:frame="1"/>
          <w:lang w:eastAsia="en-US"/>
        </w:rPr>
        <w:t>, která byla přislíbena v průběhu února 2016</w:t>
      </w:r>
      <w:r w:rsidR="00011533">
        <w:rPr>
          <w:rFonts w:ascii="Arial" w:eastAsia="Times New Roman" w:hAnsi="Arial" w:cs="Arial"/>
          <w:sz w:val="20"/>
          <w:szCs w:val="20"/>
          <w:bdr w:val="none" w:sz="0" w:space="0" w:color="auto" w:frame="1"/>
          <w:lang w:eastAsia="en-US"/>
        </w:rPr>
        <w:t>.</w:t>
      </w:r>
    </w:p>
    <w:p w:rsidR="00C35605" w:rsidRPr="001414DB" w:rsidRDefault="00C35605" w:rsidP="00B220B0">
      <w:pPr>
        <w:keepNext/>
        <w:spacing w:before="240"/>
        <w:rPr>
          <w:rFonts w:ascii="Arial" w:hAnsi="Arial" w:cs="Arial"/>
          <w:b/>
          <w:sz w:val="20"/>
          <w:szCs w:val="20"/>
          <w:u w:val="single"/>
        </w:rPr>
      </w:pPr>
      <w:r w:rsidRPr="001414DB">
        <w:rPr>
          <w:rFonts w:ascii="Arial" w:hAnsi="Arial" w:cs="Arial"/>
          <w:b/>
          <w:sz w:val="20"/>
          <w:szCs w:val="20"/>
          <w:u w:val="single"/>
        </w:rPr>
        <w:lastRenderedPageBreak/>
        <w:t>T 2.2 Digitální růst, Infrastruktura přístupových sítí nové generace</w:t>
      </w:r>
    </w:p>
    <w:p w:rsidR="00C35605" w:rsidRPr="001414DB" w:rsidRDefault="00011533" w:rsidP="00B220B0">
      <w:pPr>
        <w:keepNext/>
        <w:spacing w:before="0" w:after="240"/>
        <w:rPr>
          <w:rFonts w:ascii="Arial" w:hAnsi="Arial" w:cs="Arial"/>
          <w:b/>
          <w:sz w:val="20"/>
          <w:szCs w:val="20"/>
          <w:u w:val="single"/>
        </w:rPr>
      </w:pPr>
      <w:r>
        <w:rPr>
          <w:rFonts w:ascii="Arial" w:eastAsia="Times New Roman" w:hAnsi="Arial" w:cs="Arial"/>
          <w:sz w:val="20"/>
          <w:szCs w:val="20"/>
        </w:rPr>
        <w:t>(gestor: M</w:t>
      </w:r>
      <w:r w:rsidR="00C35605" w:rsidRPr="001414DB">
        <w:rPr>
          <w:rFonts w:ascii="Arial" w:eastAsia="Times New Roman" w:hAnsi="Arial" w:cs="Arial"/>
          <w:sz w:val="20"/>
          <w:szCs w:val="20"/>
        </w:rPr>
        <w:t>inisterstvo průmyslu a obchodu)</w:t>
      </w:r>
    </w:p>
    <w:p w:rsidR="008A23C1" w:rsidRPr="000963E9" w:rsidRDefault="008A23C1" w:rsidP="00B220B0">
      <w:pPr>
        <w:pStyle w:val="Odstavecseseznamem"/>
        <w:numPr>
          <w:ilvl w:val="0"/>
          <w:numId w:val="48"/>
        </w:numPr>
        <w:spacing w:before="0" w:after="0"/>
        <w:ind w:left="284" w:hanging="284"/>
        <w:rPr>
          <w:rFonts w:ascii="Arial" w:hAnsi="Arial" w:cs="Arial"/>
          <w:sz w:val="20"/>
          <w:szCs w:val="20"/>
        </w:rPr>
      </w:pPr>
      <w:r w:rsidRPr="00334AF9">
        <w:rPr>
          <w:rFonts w:ascii="Arial" w:hAnsi="Arial" w:cs="Arial"/>
          <w:sz w:val="20"/>
          <w:szCs w:val="20"/>
        </w:rPr>
        <w:t xml:space="preserve">Za jedinou zcela nesplněnou PP je stále považována PP 2.2 Infrastruktura přístupových sítí nové generace. Ke splnění této PP by mělo dojít schválením Národního plánu rozvoje sítí nové generace (NPNGN) a případnými dalšími kroky. V únoru a březnu 2015 proběhlo vyhodnocení veřejné konzultace, </w:t>
      </w:r>
      <w:r w:rsidRPr="00A13BA8">
        <w:rPr>
          <w:rFonts w:ascii="Arial" w:hAnsi="Arial" w:cs="Arial"/>
          <w:sz w:val="20"/>
          <w:szCs w:val="20"/>
        </w:rPr>
        <w:t xml:space="preserve">v červnu 2015 </w:t>
      </w:r>
      <w:r w:rsidR="00011533">
        <w:rPr>
          <w:rFonts w:ascii="Arial" w:hAnsi="Arial" w:cs="Arial"/>
          <w:sz w:val="20"/>
          <w:szCs w:val="20"/>
        </w:rPr>
        <w:t>byl dokument</w:t>
      </w:r>
      <w:r w:rsidR="000E2CB3">
        <w:rPr>
          <w:rFonts w:ascii="Arial" w:hAnsi="Arial" w:cs="Arial"/>
          <w:sz w:val="20"/>
          <w:szCs w:val="20"/>
        </w:rPr>
        <w:t xml:space="preserve"> součástí</w:t>
      </w:r>
      <w:r w:rsidRPr="00A13BA8">
        <w:rPr>
          <w:rFonts w:ascii="Arial" w:hAnsi="Arial" w:cs="Arial"/>
          <w:sz w:val="20"/>
          <w:szCs w:val="20"/>
        </w:rPr>
        <w:t xml:space="preserve"> </w:t>
      </w:r>
      <w:r w:rsidR="00011533">
        <w:rPr>
          <w:rFonts w:ascii="Arial" w:hAnsi="Arial" w:cs="Arial"/>
          <w:sz w:val="20"/>
          <w:szCs w:val="20"/>
        </w:rPr>
        <w:t>mezirezortního připomínkového řízení (</w:t>
      </w:r>
      <w:r w:rsidR="00A07F22">
        <w:rPr>
          <w:rFonts w:ascii="Arial" w:hAnsi="Arial" w:cs="Arial"/>
          <w:sz w:val="20"/>
          <w:szCs w:val="20"/>
        </w:rPr>
        <w:t>MPŘ</w:t>
      </w:r>
      <w:r w:rsidR="00011533">
        <w:rPr>
          <w:rFonts w:ascii="Arial" w:hAnsi="Arial" w:cs="Arial"/>
          <w:sz w:val="20"/>
          <w:szCs w:val="20"/>
        </w:rPr>
        <w:t>)</w:t>
      </w:r>
      <w:r w:rsidR="000E2CB3">
        <w:rPr>
          <w:rFonts w:ascii="Arial" w:hAnsi="Arial" w:cs="Arial"/>
          <w:sz w:val="20"/>
          <w:szCs w:val="20"/>
        </w:rPr>
        <w:t>. Výsledkem čehož byla v říjnu mj. i dohoda mezi MPO a MV, že</w:t>
      </w:r>
      <w:r w:rsidRPr="000963E9">
        <w:rPr>
          <w:rFonts w:ascii="Arial" w:hAnsi="Arial" w:cs="Arial"/>
          <w:sz w:val="20"/>
          <w:szCs w:val="20"/>
        </w:rPr>
        <w:t xml:space="preserve"> MV nebude realizovat projekty z </w:t>
      </w:r>
      <w:r w:rsidR="00A13BA8" w:rsidRPr="000963E9">
        <w:rPr>
          <w:rFonts w:ascii="Arial" w:hAnsi="Arial" w:cs="Arial"/>
          <w:sz w:val="20"/>
          <w:szCs w:val="20"/>
        </w:rPr>
        <w:t xml:space="preserve"> OP PIK</w:t>
      </w:r>
      <w:r w:rsidRPr="000963E9">
        <w:rPr>
          <w:rFonts w:ascii="Arial" w:hAnsi="Arial" w:cs="Arial"/>
          <w:sz w:val="20"/>
          <w:szCs w:val="20"/>
        </w:rPr>
        <w:t xml:space="preserve"> a bude nadále koordinovat rozvoj/modernizaci pouze neveřejných sítí, které nebudou součástí financování z ESI fondů.</w:t>
      </w:r>
    </w:p>
    <w:p w:rsidR="008A23C1" w:rsidRPr="00C3088F" w:rsidRDefault="000E2CB3" w:rsidP="00B220B0">
      <w:pPr>
        <w:pStyle w:val="Odstavecseseznamem"/>
        <w:numPr>
          <w:ilvl w:val="0"/>
          <w:numId w:val="48"/>
        </w:numPr>
        <w:spacing w:before="0" w:after="0"/>
        <w:ind w:left="284" w:hanging="284"/>
        <w:rPr>
          <w:rFonts w:ascii="Arial" w:hAnsi="Arial" w:cs="Arial"/>
          <w:bCs/>
          <w:sz w:val="20"/>
          <w:szCs w:val="20"/>
        </w:rPr>
      </w:pPr>
      <w:r w:rsidRPr="00C3088F">
        <w:rPr>
          <w:rFonts w:ascii="Arial" w:hAnsi="Arial" w:cs="Arial"/>
          <w:sz w:val="20"/>
          <w:szCs w:val="20"/>
        </w:rPr>
        <w:t xml:space="preserve">V návaznosti na to byl </w:t>
      </w:r>
      <w:r w:rsidR="008A23C1" w:rsidRPr="00C3088F">
        <w:rPr>
          <w:rFonts w:ascii="Arial" w:hAnsi="Arial" w:cs="Arial"/>
          <w:sz w:val="20"/>
          <w:szCs w:val="20"/>
        </w:rPr>
        <w:t>NPNGN</w:t>
      </w:r>
      <w:r w:rsidRPr="004E0E23">
        <w:rPr>
          <w:rFonts w:ascii="Arial" w:hAnsi="Arial" w:cs="Arial"/>
          <w:sz w:val="20"/>
          <w:szCs w:val="20"/>
        </w:rPr>
        <w:t xml:space="preserve"> </w:t>
      </w:r>
      <w:r w:rsidR="00011533">
        <w:rPr>
          <w:rFonts w:ascii="Arial" w:hAnsi="Arial" w:cs="Arial"/>
          <w:sz w:val="20"/>
          <w:szCs w:val="20"/>
        </w:rPr>
        <w:t xml:space="preserve">revidován </w:t>
      </w:r>
      <w:r w:rsidRPr="00C3088F">
        <w:rPr>
          <w:rFonts w:ascii="Arial" w:hAnsi="Arial" w:cs="Arial"/>
          <w:sz w:val="20"/>
          <w:szCs w:val="20"/>
        </w:rPr>
        <w:t xml:space="preserve">a v prosinci </w:t>
      </w:r>
      <w:r w:rsidR="00011533">
        <w:rPr>
          <w:rFonts w:ascii="Arial" w:hAnsi="Arial" w:cs="Arial"/>
          <w:sz w:val="20"/>
          <w:szCs w:val="20"/>
        </w:rPr>
        <w:t xml:space="preserve">2015 </w:t>
      </w:r>
      <w:r w:rsidRPr="00C3088F">
        <w:rPr>
          <w:rFonts w:ascii="Arial" w:hAnsi="Arial" w:cs="Arial"/>
          <w:sz w:val="20"/>
          <w:szCs w:val="20"/>
        </w:rPr>
        <w:t>odeslán do nového MPŘ. MMR-NOK stejně jako další resorty či instituce vznesly k dokumentu celou řadu konce</w:t>
      </w:r>
      <w:r w:rsidR="00C3088F" w:rsidRPr="00C3088F">
        <w:rPr>
          <w:rFonts w:ascii="Arial" w:hAnsi="Arial" w:cs="Arial"/>
          <w:sz w:val="20"/>
          <w:szCs w:val="20"/>
        </w:rPr>
        <w:t>pčních připomínek (např. není k dispozici úplná a</w:t>
      </w:r>
      <w:r w:rsidR="00C3088F" w:rsidRPr="00C3088F">
        <w:rPr>
          <w:rFonts w:ascii="Arial" w:hAnsi="Arial" w:cs="Arial"/>
          <w:bCs/>
          <w:sz w:val="20"/>
          <w:szCs w:val="20"/>
        </w:rPr>
        <w:t>nalýza stavu a zmapování pokrytí, chybí investiční plán atd.)</w:t>
      </w:r>
      <w:r w:rsidR="00C3088F" w:rsidRPr="00C3088F">
        <w:rPr>
          <w:rFonts w:ascii="Arial" w:hAnsi="Arial" w:cs="Arial"/>
          <w:sz w:val="20"/>
          <w:szCs w:val="20"/>
        </w:rPr>
        <w:t>. Dokument byl vypořádání sice jen z části, ale nově předložen vládě</w:t>
      </w:r>
      <w:r w:rsidR="00011533">
        <w:rPr>
          <w:rFonts w:ascii="Arial" w:hAnsi="Arial" w:cs="Arial"/>
          <w:sz w:val="20"/>
          <w:szCs w:val="20"/>
        </w:rPr>
        <w:t xml:space="preserve"> ČR</w:t>
      </w:r>
      <w:r w:rsidR="00C3088F" w:rsidRPr="00C3088F">
        <w:rPr>
          <w:rFonts w:ascii="Arial" w:hAnsi="Arial" w:cs="Arial"/>
          <w:sz w:val="20"/>
          <w:szCs w:val="20"/>
        </w:rPr>
        <w:t xml:space="preserve"> s úkoly k řádnému dopracování dokumentu. Dokument byl vládě</w:t>
      </w:r>
      <w:r w:rsidR="00011533">
        <w:rPr>
          <w:rFonts w:ascii="Arial" w:hAnsi="Arial" w:cs="Arial"/>
          <w:sz w:val="20"/>
          <w:szCs w:val="20"/>
        </w:rPr>
        <w:t xml:space="preserve"> ČR</w:t>
      </w:r>
      <w:r w:rsidR="00C3088F" w:rsidRPr="00C3088F">
        <w:rPr>
          <w:rFonts w:ascii="Arial" w:hAnsi="Arial" w:cs="Arial"/>
          <w:sz w:val="20"/>
          <w:szCs w:val="20"/>
        </w:rPr>
        <w:t xml:space="preserve"> předložen, ale neschválen. Další předložení má proběhnout na nejbližším jednání vlády</w:t>
      </w:r>
      <w:r w:rsidR="00011533">
        <w:rPr>
          <w:rFonts w:ascii="Arial" w:hAnsi="Arial" w:cs="Arial"/>
          <w:sz w:val="20"/>
          <w:szCs w:val="20"/>
        </w:rPr>
        <w:t xml:space="preserve"> ČR</w:t>
      </w:r>
      <w:r w:rsidR="00C3088F" w:rsidRPr="00C3088F">
        <w:rPr>
          <w:rFonts w:ascii="Arial" w:hAnsi="Arial" w:cs="Arial"/>
          <w:sz w:val="20"/>
          <w:szCs w:val="20"/>
        </w:rPr>
        <w:t>.</w:t>
      </w:r>
    </w:p>
    <w:p w:rsidR="00C3088F" w:rsidRDefault="008A23C1" w:rsidP="00B220B0">
      <w:pPr>
        <w:pStyle w:val="Odstavecseseznamem"/>
        <w:numPr>
          <w:ilvl w:val="0"/>
          <w:numId w:val="48"/>
        </w:numPr>
        <w:spacing w:before="0" w:after="0"/>
        <w:ind w:left="284" w:hanging="284"/>
        <w:rPr>
          <w:rFonts w:ascii="Arial" w:hAnsi="Arial" w:cs="Arial"/>
          <w:bCs/>
          <w:sz w:val="20"/>
          <w:szCs w:val="20"/>
        </w:rPr>
      </w:pPr>
      <w:r w:rsidRPr="00334AF9">
        <w:rPr>
          <w:rFonts w:ascii="Arial" w:hAnsi="Arial" w:cs="Arial"/>
          <w:bCs/>
          <w:sz w:val="20"/>
          <w:szCs w:val="20"/>
        </w:rPr>
        <w:t xml:space="preserve">MPO </w:t>
      </w:r>
      <w:r w:rsidR="00CF0554">
        <w:rPr>
          <w:rFonts w:ascii="Arial" w:hAnsi="Arial" w:cs="Arial"/>
          <w:bCs/>
          <w:sz w:val="20"/>
          <w:szCs w:val="20"/>
        </w:rPr>
        <w:t>v</w:t>
      </w:r>
      <w:r w:rsidR="000963E9">
        <w:rPr>
          <w:rFonts w:ascii="Arial" w:hAnsi="Arial" w:cs="Arial"/>
          <w:bCs/>
          <w:sz w:val="20"/>
          <w:szCs w:val="20"/>
        </w:rPr>
        <w:t> </w:t>
      </w:r>
      <w:r w:rsidR="00CF0554">
        <w:rPr>
          <w:rFonts w:ascii="Arial" w:hAnsi="Arial" w:cs="Arial"/>
          <w:bCs/>
          <w:sz w:val="20"/>
          <w:szCs w:val="20"/>
        </w:rPr>
        <w:t>listopadu</w:t>
      </w:r>
      <w:r w:rsidR="000963E9">
        <w:rPr>
          <w:rFonts w:ascii="Arial" w:hAnsi="Arial" w:cs="Arial"/>
          <w:bCs/>
          <w:sz w:val="20"/>
          <w:szCs w:val="20"/>
        </w:rPr>
        <w:t xml:space="preserve"> 2015</w:t>
      </w:r>
      <w:r w:rsidR="00CF0554" w:rsidRPr="00334AF9">
        <w:rPr>
          <w:rFonts w:ascii="Arial" w:hAnsi="Arial" w:cs="Arial"/>
          <w:bCs/>
          <w:sz w:val="20"/>
          <w:szCs w:val="20"/>
        </w:rPr>
        <w:t xml:space="preserve"> </w:t>
      </w:r>
      <w:r w:rsidRPr="00334AF9">
        <w:rPr>
          <w:rFonts w:ascii="Arial" w:hAnsi="Arial" w:cs="Arial"/>
          <w:bCs/>
          <w:sz w:val="20"/>
          <w:szCs w:val="20"/>
        </w:rPr>
        <w:t>aktualizovalo Akční plán k nap</w:t>
      </w:r>
      <w:r>
        <w:rPr>
          <w:rFonts w:ascii="Arial" w:hAnsi="Arial" w:cs="Arial"/>
          <w:bCs/>
          <w:sz w:val="20"/>
          <w:szCs w:val="20"/>
        </w:rPr>
        <w:t>lnění předběžné podmínky a ten</w:t>
      </w:r>
      <w:r w:rsidRPr="00334AF9">
        <w:rPr>
          <w:rFonts w:ascii="Arial" w:hAnsi="Arial" w:cs="Arial"/>
          <w:bCs/>
          <w:sz w:val="20"/>
          <w:szCs w:val="20"/>
        </w:rPr>
        <w:t xml:space="preserve"> byl zaslán </w:t>
      </w:r>
      <w:r w:rsidR="000963E9">
        <w:rPr>
          <w:rFonts w:ascii="Arial" w:hAnsi="Arial" w:cs="Arial"/>
          <w:bCs/>
          <w:sz w:val="20"/>
          <w:szCs w:val="20"/>
        </w:rPr>
        <w:t>EK</w:t>
      </w:r>
      <w:r w:rsidRPr="00334AF9">
        <w:rPr>
          <w:rFonts w:ascii="Arial" w:hAnsi="Arial" w:cs="Arial"/>
          <w:bCs/>
          <w:sz w:val="20"/>
          <w:szCs w:val="20"/>
        </w:rPr>
        <w:t xml:space="preserve"> k vyjádření, a to</w:t>
      </w:r>
      <w:r w:rsidRPr="00334AF9">
        <w:rPr>
          <w:rFonts w:ascii="Arial" w:hAnsi="Arial" w:cs="Arial"/>
          <w:b/>
          <w:bCs/>
          <w:sz w:val="20"/>
          <w:szCs w:val="20"/>
        </w:rPr>
        <w:t xml:space="preserve"> </w:t>
      </w:r>
      <w:r w:rsidRPr="00334AF9">
        <w:rPr>
          <w:rFonts w:ascii="Arial" w:hAnsi="Arial" w:cs="Arial"/>
          <w:bCs/>
          <w:sz w:val="20"/>
          <w:szCs w:val="20"/>
        </w:rPr>
        <w:t>vč. odůvodnění.</w:t>
      </w:r>
      <w:r w:rsidR="00C3088F">
        <w:rPr>
          <w:rFonts w:ascii="Arial" w:hAnsi="Arial" w:cs="Arial"/>
          <w:bCs/>
          <w:sz w:val="20"/>
          <w:szCs w:val="20"/>
        </w:rPr>
        <w:t xml:space="preserve"> K dané předběžné podmínce proběhne jednání s EK na konci února, případně další v následujících měsících tak, aby byl postup </w:t>
      </w:r>
      <w:r w:rsidR="00011533">
        <w:rPr>
          <w:rFonts w:ascii="Arial" w:hAnsi="Arial" w:cs="Arial"/>
          <w:bCs/>
          <w:sz w:val="20"/>
          <w:szCs w:val="20"/>
        </w:rPr>
        <w:t xml:space="preserve">na národní úrovni komunikován </w:t>
      </w:r>
      <w:r w:rsidR="00C3088F">
        <w:rPr>
          <w:rFonts w:ascii="Arial" w:hAnsi="Arial" w:cs="Arial"/>
          <w:bCs/>
          <w:sz w:val="20"/>
          <w:szCs w:val="20"/>
        </w:rPr>
        <w:t xml:space="preserve">i </w:t>
      </w:r>
      <w:r w:rsidR="00011533">
        <w:rPr>
          <w:rFonts w:ascii="Arial" w:hAnsi="Arial" w:cs="Arial"/>
          <w:bCs/>
          <w:sz w:val="20"/>
          <w:szCs w:val="20"/>
        </w:rPr>
        <w:t xml:space="preserve">s </w:t>
      </w:r>
      <w:r w:rsidR="00C3088F">
        <w:rPr>
          <w:rFonts w:ascii="Arial" w:hAnsi="Arial" w:cs="Arial"/>
          <w:bCs/>
          <w:sz w:val="20"/>
          <w:szCs w:val="20"/>
        </w:rPr>
        <w:t>EK.</w:t>
      </w:r>
    </w:p>
    <w:p w:rsidR="00ED3627" w:rsidRDefault="00ED3627" w:rsidP="00B220B0">
      <w:pPr>
        <w:pStyle w:val="Odstavecseseznamem"/>
        <w:numPr>
          <w:ilvl w:val="0"/>
          <w:numId w:val="48"/>
        </w:numPr>
        <w:spacing w:before="0" w:after="0"/>
        <w:ind w:left="284" w:hanging="284"/>
        <w:rPr>
          <w:rFonts w:ascii="Arial" w:hAnsi="Arial" w:cs="Arial"/>
          <w:bCs/>
          <w:sz w:val="20"/>
          <w:szCs w:val="20"/>
        </w:rPr>
      </w:pPr>
      <w:r>
        <w:rPr>
          <w:rFonts w:ascii="Arial" w:hAnsi="Arial" w:cs="Arial"/>
          <w:bCs/>
          <w:sz w:val="20"/>
          <w:szCs w:val="20"/>
        </w:rPr>
        <w:t>Zároveň si EK vyžádala měsíční reporting k postupu naplnění závazků plynoucích z předběžné podmínky.</w:t>
      </w:r>
    </w:p>
    <w:p w:rsidR="00E07C52" w:rsidRPr="001414DB" w:rsidRDefault="00E07C52" w:rsidP="00B220B0">
      <w:pPr>
        <w:keepNext/>
        <w:spacing w:before="240"/>
        <w:ind w:left="69"/>
        <w:rPr>
          <w:rFonts w:ascii="Arial" w:hAnsi="Arial" w:cs="Arial"/>
          <w:b/>
          <w:sz w:val="20"/>
          <w:szCs w:val="20"/>
          <w:u w:val="single"/>
        </w:rPr>
      </w:pPr>
      <w:r w:rsidRPr="001414DB">
        <w:rPr>
          <w:rFonts w:ascii="Arial" w:hAnsi="Arial" w:cs="Arial"/>
          <w:b/>
          <w:sz w:val="20"/>
          <w:szCs w:val="20"/>
          <w:u w:val="single"/>
        </w:rPr>
        <w:t xml:space="preserve">T 3.1 a 8.2 </w:t>
      </w:r>
      <w:r w:rsidR="00A44210" w:rsidRPr="001414DB">
        <w:rPr>
          <w:rFonts w:ascii="Arial" w:hAnsi="Arial" w:cs="Arial"/>
          <w:b/>
          <w:sz w:val="20"/>
          <w:szCs w:val="20"/>
          <w:u w:val="single"/>
        </w:rPr>
        <w:t>Podpora podnikání (SBA), Samostatná výdělečná činnost, podnikání a zakládání firem</w:t>
      </w:r>
    </w:p>
    <w:p w:rsidR="00E07C52" w:rsidRPr="001E51D0" w:rsidRDefault="00E07C52" w:rsidP="00B220B0">
      <w:pPr>
        <w:pStyle w:val="TextNOK"/>
        <w:spacing w:line="276" w:lineRule="auto"/>
        <w:rPr>
          <w:rFonts w:ascii="Arial" w:hAnsi="Arial" w:cs="Arial"/>
          <w:b/>
          <w:sz w:val="20"/>
          <w:szCs w:val="20"/>
        </w:rPr>
      </w:pPr>
      <w:r w:rsidRPr="00492717">
        <w:rPr>
          <w:rFonts w:ascii="Arial" w:hAnsi="Arial" w:cs="Arial"/>
          <w:sz w:val="20"/>
          <w:szCs w:val="20"/>
        </w:rPr>
        <w:t>(</w:t>
      </w:r>
      <w:r w:rsidR="00011533">
        <w:rPr>
          <w:rFonts w:ascii="Arial" w:hAnsi="Arial" w:cs="Arial"/>
          <w:sz w:val="20"/>
          <w:szCs w:val="20"/>
        </w:rPr>
        <w:t>gestor: M</w:t>
      </w:r>
      <w:r w:rsidRPr="001E51D0">
        <w:rPr>
          <w:rFonts w:ascii="Arial" w:hAnsi="Arial" w:cs="Arial"/>
          <w:sz w:val="20"/>
          <w:szCs w:val="20"/>
        </w:rPr>
        <w:t>inisterstvo spravedlnosti)</w:t>
      </w:r>
    </w:p>
    <w:p w:rsidR="008A23C1" w:rsidRPr="00492717" w:rsidRDefault="008A23C1" w:rsidP="00B220B0">
      <w:pPr>
        <w:numPr>
          <w:ilvl w:val="0"/>
          <w:numId w:val="23"/>
        </w:numPr>
        <w:spacing w:before="0"/>
        <w:ind w:left="284" w:hanging="284"/>
        <w:rPr>
          <w:rFonts w:ascii="Arial" w:eastAsia="Times New Roman" w:hAnsi="Arial" w:cs="Arial"/>
          <w:sz w:val="20"/>
          <w:szCs w:val="20"/>
        </w:rPr>
      </w:pPr>
      <w:r w:rsidRPr="00BC3DFD">
        <w:rPr>
          <w:rFonts w:ascii="Arial" w:eastAsia="Times New Roman" w:hAnsi="Arial" w:cs="Arial"/>
          <w:sz w:val="20"/>
          <w:szCs w:val="20"/>
        </w:rPr>
        <w:t xml:space="preserve">Ministerstvo spravedlnosti </w:t>
      </w:r>
      <w:r w:rsidR="000963E9" w:rsidRPr="00BC3DFD">
        <w:rPr>
          <w:rFonts w:ascii="Arial" w:eastAsia="Times New Roman" w:hAnsi="Arial" w:cs="Arial"/>
          <w:sz w:val="20"/>
          <w:szCs w:val="20"/>
        </w:rPr>
        <w:t>(</w:t>
      </w:r>
      <w:proofErr w:type="spellStart"/>
      <w:r w:rsidR="000963E9" w:rsidRPr="00F87053">
        <w:rPr>
          <w:rFonts w:ascii="Arial" w:eastAsia="Times New Roman" w:hAnsi="Arial" w:cs="Arial"/>
          <w:sz w:val="20"/>
          <w:szCs w:val="20"/>
        </w:rPr>
        <w:t>MSp</w:t>
      </w:r>
      <w:proofErr w:type="spellEnd"/>
      <w:r w:rsidR="000963E9" w:rsidRPr="00F87053">
        <w:rPr>
          <w:rFonts w:ascii="Arial" w:eastAsia="Times New Roman" w:hAnsi="Arial" w:cs="Arial"/>
          <w:sz w:val="20"/>
          <w:szCs w:val="20"/>
        </w:rPr>
        <w:t xml:space="preserve">) </w:t>
      </w:r>
      <w:r w:rsidRPr="00F87053">
        <w:rPr>
          <w:rFonts w:ascii="Arial" w:eastAsia="Times New Roman" w:hAnsi="Arial" w:cs="Arial"/>
          <w:sz w:val="20"/>
          <w:szCs w:val="20"/>
        </w:rPr>
        <w:t>připravilo legislativně-technickou změnu směřující ke splnění požadavku na snížení nákladů nutných k založení pod</w:t>
      </w:r>
      <w:r w:rsidRPr="00492717">
        <w:rPr>
          <w:rFonts w:ascii="Arial" w:eastAsia="Times New Roman" w:hAnsi="Arial" w:cs="Arial"/>
          <w:sz w:val="20"/>
          <w:szCs w:val="20"/>
        </w:rPr>
        <w:t>niku na 100 EUR.</w:t>
      </w:r>
    </w:p>
    <w:p w:rsidR="00C87909" w:rsidRPr="00492717" w:rsidRDefault="00AC66A1" w:rsidP="00B220B0">
      <w:pPr>
        <w:numPr>
          <w:ilvl w:val="0"/>
          <w:numId w:val="23"/>
        </w:numPr>
        <w:spacing w:before="0"/>
        <w:ind w:left="284" w:hanging="284"/>
        <w:rPr>
          <w:rFonts w:ascii="Arial" w:eastAsia="Times New Roman" w:hAnsi="Arial" w:cs="Arial"/>
          <w:sz w:val="20"/>
          <w:szCs w:val="20"/>
        </w:rPr>
      </w:pPr>
      <w:r>
        <w:rPr>
          <w:rFonts w:ascii="Arial" w:eastAsia="Calibri" w:hAnsi="Arial" w:cs="Arial"/>
          <w:sz w:val="20"/>
          <w:szCs w:val="20"/>
        </w:rPr>
        <w:t>N</w:t>
      </w:r>
      <w:r w:rsidR="008A23C1" w:rsidRPr="00492717">
        <w:rPr>
          <w:rFonts w:ascii="Arial" w:eastAsia="Calibri" w:hAnsi="Arial" w:cs="Arial"/>
          <w:sz w:val="20"/>
          <w:szCs w:val="20"/>
        </w:rPr>
        <w:t>ovel</w:t>
      </w:r>
      <w:r>
        <w:rPr>
          <w:rFonts w:ascii="Arial" w:eastAsia="Calibri" w:hAnsi="Arial" w:cs="Arial"/>
          <w:sz w:val="20"/>
          <w:szCs w:val="20"/>
        </w:rPr>
        <w:t>a</w:t>
      </w:r>
      <w:r w:rsidR="008A23C1" w:rsidRPr="00492717">
        <w:rPr>
          <w:rFonts w:ascii="Arial" w:eastAsia="Calibri" w:hAnsi="Arial" w:cs="Arial"/>
          <w:sz w:val="20"/>
          <w:szCs w:val="20"/>
        </w:rPr>
        <w:t xml:space="preserve"> (sněmovní tisk 497) </w:t>
      </w:r>
      <w:r>
        <w:rPr>
          <w:rFonts w:ascii="Arial" w:eastAsia="Calibri" w:hAnsi="Arial" w:cs="Arial"/>
          <w:sz w:val="20"/>
          <w:szCs w:val="20"/>
        </w:rPr>
        <w:t xml:space="preserve">byla projednána Poslaneckou sněmovnou ve druhém čtení dne </w:t>
      </w:r>
      <w:r w:rsidR="00B220B0">
        <w:rPr>
          <w:rFonts w:ascii="Arial" w:eastAsia="Calibri" w:hAnsi="Arial" w:cs="Arial"/>
          <w:sz w:val="20"/>
          <w:szCs w:val="20"/>
        </w:rPr>
        <w:br/>
      </w:r>
      <w:r>
        <w:rPr>
          <w:rFonts w:ascii="Arial" w:eastAsia="Calibri" w:hAnsi="Arial" w:cs="Arial"/>
          <w:sz w:val="20"/>
          <w:szCs w:val="20"/>
        </w:rPr>
        <w:t xml:space="preserve">10. února 2016. Třetí čtení </w:t>
      </w:r>
      <w:r w:rsidR="0006448F">
        <w:rPr>
          <w:rFonts w:ascii="Arial" w:eastAsia="Calibri" w:hAnsi="Arial" w:cs="Arial"/>
          <w:sz w:val="20"/>
          <w:szCs w:val="20"/>
        </w:rPr>
        <w:t>by se mělo uskutečnit</w:t>
      </w:r>
      <w:r w:rsidR="00191979">
        <w:rPr>
          <w:rFonts w:ascii="Arial" w:eastAsia="Calibri" w:hAnsi="Arial" w:cs="Arial"/>
          <w:sz w:val="20"/>
          <w:szCs w:val="20"/>
        </w:rPr>
        <w:t xml:space="preserve"> v březnu 2016.</w:t>
      </w:r>
      <w:r>
        <w:rPr>
          <w:rFonts w:ascii="Arial" w:eastAsia="Calibri" w:hAnsi="Arial" w:cs="Arial"/>
          <w:sz w:val="20"/>
          <w:szCs w:val="20"/>
        </w:rPr>
        <w:t xml:space="preserve"> </w:t>
      </w:r>
    </w:p>
    <w:p w:rsidR="00EB7811" w:rsidRPr="00011533" w:rsidRDefault="008A23C1" w:rsidP="00B220B0">
      <w:pPr>
        <w:numPr>
          <w:ilvl w:val="0"/>
          <w:numId w:val="23"/>
        </w:numPr>
        <w:spacing w:before="0"/>
        <w:ind w:left="284" w:hanging="284"/>
        <w:rPr>
          <w:rFonts w:ascii="Arial" w:hAnsi="Arial" w:cs="Arial"/>
          <w:b/>
          <w:sz w:val="20"/>
          <w:szCs w:val="20"/>
        </w:rPr>
      </w:pPr>
      <w:r w:rsidRPr="003F2ECB">
        <w:rPr>
          <w:rFonts w:ascii="Arial" w:eastAsia="Times New Roman" w:hAnsi="Arial" w:cs="Arial"/>
          <w:sz w:val="20"/>
          <w:szCs w:val="20"/>
        </w:rPr>
        <w:t xml:space="preserve">Vlivem pozdržení v procesu schvalování byl </w:t>
      </w:r>
      <w:r w:rsidR="003F2ECB" w:rsidRPr="003F2ECB">
        <w:rPr>
          <w:rFonts w:ascii="Arial" w:eastAsia="Times New Roman" w:hAnsi="Arial" w:cs="Arial"/>
          <w:sz w:val="20"/>
          <w:szCs w:val="20"/>
        </w:rPr>
        <w:t xml:space="preserve">opět </w:t>
      </w:r>
      <w:r w:rsidRPr="003F2ECB">
        <w:rPr>
          <w:rFonts w:ascii="Arial" w:eastAsia="Times New Roman" w:hAnsi="Arial" w:cs="Arial"/>
          <w:sz w:val="20"/>
          <w:szCs w:val="20"/>
        </w:rPr>
        <w:t>upraven Akční plán ke splnění předběžných podmínek</w:t>
      </w:r>
      <w:r w:rsidR="003F2ECB" w:rsidRPr="003F2ECB">
        <w:rPr>
          <w:rFonts w:ascii="Arial" w:eastAsia="Times New Roman" w:hAnsi="Arial" w:cs="Arial"/>
          <w:sz w:val="20"/>
          <w:szCs w:val="20"/>
        </w:rPr>
        <w:t xml:space="preserve">, a to </w:t>
      </w:r>
      <w:r w:rsidRPr="003F2ECB">
        <w:rPr>
          <w:rFonts w:ascii="Arial" w:eastAsia="Times New Roman" w:hAnsi="Arial" w:cs="Arial"/>
          <w:sz w:val="20"/>
          <w:szCs w:val="20"/>
        </w:rPr>
        <w:t>s termínem splnění</w:t>
      </w:r>
      <w:r w:rsidR="003F2ECB" w:rsidRPr="0004608D">
        <w:rPr>
          <w:rFonts w:ascii="Arial" w:eastAsia="Times New Roman" w:hAnsi="Arial" w:cs="Arial"/>
          <w:sz w:val="20"/>
          <w:szCs w:val="20"/>
        </w:rPr>
        <w:t xml:space="preserve"> z </w:t>
      </w:r>
      <w:r w:rsidRPr="0004608D">
        <w:rPr>
          <w:rFonts w:ascii="Arial" w:eastAsia="Times New Roman" w:hAnsi="Arial" w:cs="Arial"/>
          <w:sz w:val="20"/>
          <w:szCs w:val="20"/>
        </w:rPr>
        <w:t>1. února 2016</w:t>
      </w:r>
      <w:r w:rsidR="003F2ECB" w:rsidRPr="0004608D">
        <w:rPr>
          <w:rFonts w:ascii="Arial" w:eastAsia="Times New Roman" w:hAnsi="Arial" w:cs="Arial"/>
          <w:sz w:val="20"/>
          <w:szCs w:val="20"/>
        </w:rPr>
        <w:t xml:space="preserve"> na září 2016</w:t>
      </w:r>
      <w:r w:rsidRPr="0004608D">
        <w:rPr>
          <w:rFonts w:ascii="Arial" w:eastAsia="Times New Roman" w:hAnsi="Arial" w:cs="Arial"/>
          <w:sz w:val="20"/>
          <w:szCs w:val="20"/>
        </w:rPr>
        <w:t xml:space="preserve">, kdy by rovněž měla novela nabýt účinnosti. Akční plán se změnou termínu byl zaslán EK k vyjádření. </w:t>
      </w:r>
      <w:r w:rsidR="00C87909" w:rsidRPr="003F2ECB">
        <w:rPr>
          <w:rFonts w:ascii="Arial" w:eastAsia="Times New Roman" w:hAnsi="Arial" w:cs="Arial"/>
          <w:sz w:val="20"/>
          <w:szCs w:val="20"/>
        </w:rPr>
        <w:t>Vzhledem k tomu,</w:t>
      </w:r>
      <w:r w:rsidR="00B220B0">
        <w:rPr>
          <w:rFonts w:ascii="Arial" w:eastAsia="Times New Roman" w:hAnsi="Arial" w:cs="Arial"/>
          <w:sz w:val="20"/>
          <w:szCs w:val="20"/>
        </w:rPr>
        <w:t xml:space="preserve"> že </w:t>
      </w:r>
      <w:r w:rsidR="00C87909" w:rsidRPr="003F2ECB">
        <w:rPr>
          <w:rFonts w:ascii="Arial" w:eastAsia="Times New Roman" w:hAnsi="Arial" w:cs="Arial"/>
          <w:sz w:val="20"/>
          <w:szCs w:val="20"/>
        </w:rPr>
        <w:t>projednání novely v </w:t>
      </w:r>
      <w:r w:rsidR="000963E9" w:rsidRPr="003F2ECB">
        <w:rPr>
          <w:rFonts w:ascii="Arial" w:eastAsia="Times New Roman" w:hAnsi="Arial" w:cs="Arial"/>
          <w:sz w:val="20"/>
          <w:szCs w:val="20"/>
        </w:rPr>
        <w:t>PSP je </w:t>
      </w:r>
      <w:r w:rsidR="00C87909" w:rsidRPr="003F2ECB">
        <w:rPr>
          <w:rFonts w:ascii="Arial" w:eastAsia="Times New Roman" w:hAnsi="Arial" w:cs="Arial"/>
          <w:sz w:val="20"/>
          <w:szCs w:val="20"/>
        </w:rPr>
        <w:t xml:space="preserve">stále </w:t>
      </w:r>
      <w:r w:rsidR="00040E02" w:rsidRPr="003F2ECB">
        <w:rPr>
          <w:rFonts w:ascii="Arial" w:eastAsia="Times New Roman" w:hAnsi="Arial" w:cs="Arial"/>
          <w:sz w:val="20"/>
          <w:szCs w:val="20"/>
        </w:rPr>
        <w:t>posouváno</w:t>
      </w:r>
      <w:r w:rsidR="00FD2A64">
        <w:rPr>
          <w:rFonts w:ascii="Arial" w:eastAsia="Times New Roman" w:hAnsi="Arial" w:cs="Arial"/>
          <w:sz w:val="20"/>
          <w:szCs w:val="20"/>
        </w:rPr>
        <w:t>,</w:t>
      </w:r>
      <w:r w:rsidR="003F2ECB" w:rsidRPr="003F2ECB">
        <w:rPr>
          <w:rFonts w:ascii="Arial" w:eastAsia="Times New Roman" w:hAnsi="Arial" w:cs="Arial"/>
          <w:sz w:val="20"/>
          <w:szCs w:val="20"/>
        </w:rPr>
        <w:t xml:space="preserve"> lze zde identifikovat jisté riziko nesplnění. </w:t>
      </w:r>
    </w:p>
    <w:p w:rsidR="00B220B0" w:rsidRDefault="00B220B0" w:rsidP="00B220B0">
      <w:pPr>
        <w:pStyle w:val="TextNOK"/>
        <w:spacing w:line="276" w:lineRule="auto"/>
        <w:rPr>
          <w:rFonts w:ascii="Arial" w:hAnsi="Arial" w:cs="Arial"/>
          <w:b/>
          <w:sz w:val="20"/>
          <w:szCs w:val="20"/>
          <w:u w:val="single"/>
        </w:rPr>
      </w:pPr>
    </w:p>
    <w:p w:rsidR="00EB7811" w:rsidRPr="001414DB" w:rsidRDefault="00E07C52" w:rsidP="00B220B0">
      <w:pPr>
        <w:pStyle w:val="TextNOK"/>
        <w:spacing w:line="276" w:lineRule="auto"/>
        <w:rPr>
          <w:rFonts w:ascii="Arial" w:hAnsi="Arial" w:cs="Arial"/>
          <w:b/>
          <w:sz w:val="20"/>
          <w:szCs w:val="20"/>
        </w:rPr>
      </w:pPr>
      <w:r w:rsidRPr="001414DB">
        <w:rPr>
          <w:rFonts w:ascii="Arial" w:hAnsi="Arial" w:cs="Arial"/>
          <w:b/>
          <w:sz w:val="20"/>
          <w:szCs w:val="20"/>
          <w:u w:val="single"/>
        </w:rPr>
        <w:t>T 4.1 Energetická účinnost</w:t>
      </w:r>
      <w:r w:rsidRPr="001414DB">
        <w:rPr>
          <w:rFonts w:ascii="Arial" w:hAnsi="Arial" w:cs="Arial"/>
          <w:b/>
          <w:sz w:val="20"/>
          <w:szCs w:val="20"/>
        </w:rPr>
        <w:t xml:space="preserve"> </w:t>
      </w:r>
    </w:p>
    <w:p w:rsidR="00EB7811" w:rsidRDefault="00011533" w:rsidP="00B220B0">
      <w:pPr>
        <w:pStyle w:val="TextNOK"/>
        <w:spacing w:before="0" w:line="276" w:lineRule="auto"/>
        <w:rPr>
          <w:rFonts w:ascii="Arial" w:hAnsi="Arial" w:cs="Arial"/>
          <w:sz w:val="20"/>
          <w:szCs w:val="20"/>
        </w:rPr>
      </w:pPr>
      <w:r>
        <w:rPr>
          <w:rFonts w:ascii="Arial" w:hAnsi="Arial" w:cs="Arial"/>
          <w:sz w:val="20"/>
          <w:szCs w:val="20"/>
        </w:rPr>
        <w:t>(gestor: M</w:t>
      </w:r>
      <w:r w:rsidR="00E07C52" w:rsidRPr="001414DB">
        <w:rPr>
          <w:rFonts w:ascii="Arial" w:hAnsi="Arial" w:cs="Arial"/>
          <w:sz w:val="20"/>
          <w:szCs w:val="20"/>
        </w:rPr>
        <w:t>inisterstvo průmyslu a obchodu)</w:t>
      </w:r>
    </w:p>
    <w:p w:rsidR="00A30B44" w:rsidRPr="00C961EE" w:rsidRDefault="00D12A0B" w:rsidP="00B220B0">
      <w:pPr>
        <w:pStyle w:val="TextNOK"/>
        <w:numPr>
          <w:ilvl w:val="0"/>
          <w:numId w:val="75"/>
        </w:numPr>
        <w:spacing w:before="0" w:line="276" w:lineRule="auto"/>
        <w:ind w:left="284" w:hanging="284"/>
        <w:rPr>
          <w:rFonts w:ascii="Arial" w:hAnsi="Arial" w:cs="Arial"/>
          <w:sz w:val="20"/>
          <w:szCs w:val="20"/>
        </w:rPr>
      </w:pPr>
      <w:r w:rsidRPr="00C961EE">
        <w:rPr>
          <w:rFonts w:ascii="Arial" w:hAnsi="Arial" w:cs="Arial"/>
          <w:sz w:val="20"/>
          <w:szCs w:val="20"/>
        </w:rPr>
        <w:t xml:space="preserve">K naplnění došlo nabytím účinnosti </w:t>
      </w:r>
      <w:r w:rsidR="00492717" w:rsidRPr="00C961EE">
        <w:rPr>
          <w:rFonts w:ascii="Arial" w:hAnsi="Arial" w:cs="Arial"/>
          <w:sz w:val="20"/>
          <w:szCs w:val="20"/>
        </w:rPr>
        <w:t>relevantních předpisů (</w:t>
      </w:r>
      <w:r w:rsidRPr="00C961EE">
        <w:rPr>
          <w:rFonts w:ascii="Arial" w:hAnsi="Arial" w:cs="Arial"/>
          <w:sz w:val="20"/>
          <w:szCs w:val="20"/>
        </w:rPr>
        <w:t xml:space="preserve">konkrétně </w:t>
      </w:r>
      <w:r w:rsidR="00492717" w:rsidRPr="00C961EE">
        <w:rPr>
          <w:rFonts w:ascii="Arial" w:hAnsi="Arial" w:cs="Arial"/>
          <w:sz w:val="20"/>
          <w:szCs w:val="20"/>
        </w:rPr>
        <w:t xml:space="preserve">novely energetického zákona - </w:t>
      </w:r>
      <w:r w:rsidRPr="00C961EE">
        <w:rPr>
          <w:rFonts w:ascii="Arial" w:hAnsi="Arial" w:cs="Arial"/>
          <w:sz w:val="20"/>
          <w:szCs w:val="20"/>
        </w:rPr>
        <w:t xml:space="preserve">zákon č. 458/2000 Sb.). </w:t>
      </w:r>
      <w:r w:rsidR="00C75E23" w:rsidRPr="00C961EE">
        <w:rPr>
          <w:rFonts w:ascii="Arial" w:hAnsi="Arial" w:cs="Arial"/>
          <w:sz w:val="20"/>
          <w:szCs w:val="20"/>
        </w:rPr>
        <w:t xml:space="preserve"> </w:t>
      </w:r>
      <w:r w:rsidR="00C961EE" w:rsidRPr="00C961EE">
        <w:rPr>
          <w:rFonts w:ascii="Arial" w:hAnsi="Arial" w:cs="Arial"/>
          <w:sz w:val="20"/>
          <w:szCs w:val="20"/>
        </w:rPr>
        <w:t xml:space="preserve">Dne </w:t>
      </w:r>
      <w:r w:rsidR="00C961EE">
        <w:rPr>
          <w:rFonts w:ascii="Arial" w:hAnsi="Arial" w:cs="Arial"/>
          <w:sz w:val="20"/>
          <w:szCs w:val="20"/>
        </w:rPr>
        <w:t>8. ledna 2016 byly všechny relevantní dokumenty odeslány</w:t>
      </w:r>
      <w:r w:rsidR="00C961EE" w:rsidRPr="00C961EE">
        <w:rPr>
          <w:rFonts w:ascii="Arial" w:hAnsi="Arial" w:cs="Arial"/>
          <w:sz w:val="20"/>
          <w:szCs w:val="20"/>
        </w:rPr>
        <w:t xml:space="preserve"> na EK, a tím byl zahájen proces formální verifikace. </w:t>
      </w:r>
    </w:p>
    <w:p w:rsidR="00A30B44" w:rsidRPr="00A30B44" w:rsidRDefault="00A30B44" w:rsidP="00B220B0">
      <w:pPr>
        <w:spacing w:before="0"/>
        <w:rPr>
          <w:rFonts w:ascii="Arial" w:hAnsi="Arial" w:cs="Arial"/>
          <w:sz w:val="20"/>
          <w:szCs w:val="20"/>
        </w:rPr>
      </w:pPr>
    </w:p>
    <w:p w:rsidR="00906B78" w:rsidRPr="001414DB" w:rsidRDefault="00E07C52" w:rsidP="00B220B0">
      <w:pPr>
        <w:keepNext/>
        <w:spacing w:before="0"/>
        <w:rPr>
          <w:rFonts w:ascii="Arial" w:hAnsi="Arial" w:cs="Arial"/>
          <w:b/>
          <w:sz w:val="20"/>
          <w:szCs w:val="20"/>
        </w:rPr>
      </w:pPr>
      <w:r w:rsidRPr="001414DB">
        <w:rPr>
          <w:rFonts w:ascii="Arial" w:hAnsi="Arial" w:cs="Arial"/>
          <w:b/>
          <w:sz w:val="20"/>
          <w:szCs w:val="20"/>
          <w:u w:val="single"/>
        </w:rPr>
        <w:t xml:space="preserve">T 5.1 </w:t>
      </w:r>
      <w:r w:rsidR="00A44210" w:rsidRPr="001414DB">
        <w:rPr>
          <w:rFonts w:ascii="Arial" w:hAnsi="Arial" w:cs="Arial"/>
          <w:b/>
          <w:sz w:val="20"/>
          <w:szCs w:val="20"/>
          <w:u w:val="single"/>
        </w:rPr>
        <w:t>Předcházení riziku a jeho řízení</w:t>
      </w:r>
    </w:p>
    <w:p w:rsidR="00E07C52" w:rsidRPr="001414DB" w:rsidRDefault="00011533" w:rsidP="00B220B0">
      <w:pPr>
        <w:keepNext/>
        <w:spacing w:before="0" w:after="240"/>
        <w:rPr>
          <w:rFonts w:ascii="Arial" w:hAnsi="Arial" w:cs="Arial"/>
          <w:b/>
          <w:sz w:val="20"/>
          <w:szCs w:val="20"/>
        </w:rPr>
      </w:pPr>
      <w:r>
        <w:rPr>
          <w:rFonts w:ascii="Arial" w:hAnsi="Arial" w:cs="Arial"/>
          <w:sz w:val="20"/>
          <w:szCs w:val="20"/>
        </w:rPr>
        <w:t>(gestor: M</w:t>
      </w:r>
      <w:r w:rsidR="00401181" w:rsidRPr="001414DB">
        <w:rPr>
          <w:rFonts w:ascii="Arial" w:hAnsi="Arial" w:cs="Arial"/>
          <w:sz w:val="20"/>
          <w:szCs w:val="20"/>
        </w:rPr>
        <w:t>inisterstvo životního prostředí</w:t>
      </w:r>
      <w:r w:rsidR="00E07C52" w:rsidRPr="001414DB">
        <w:rPr>
          <w:rFonts w:ascii="Arial" w:hAnsi="Arial" w:cs="Arial"/>
          <w:sz w:val="20"/>
          <w:szCs w:val="20"/>
        </w:rPr>
        <w:t>)</w:t>
      </w:r>
    </w:p>
    <w:p w:rsidR="00C961EE" w:rsidRPr="00411847" w:rsidRDefault="00027DAC" w:rsidP="00B220B0">
      <w:pPr>
        <w:numPr>
          <w:ilvl w:val="0"/>
          <w:numId w:val="6"/>
        </w:numPr>
        <w:spacing w:before="0"/>
        <w:ind w:left="284" w:hanging="284"/>
        <w:rPr>
          <w:rFonts w:ascii="Arial" w:eastAsia="Times New Roman" w:hAnsi="Arial" w:cs="Arial"/>
          <w:strike/>
          <w:sz w:val="20"/>
          <w:szCs w:val="20"/>
          <w:bdr w:val="none" w:sz="0" w:space="0" w:color="auto" w:frame="1"/>
        </w:rPr>
      </w:pPr>
      <w:r>
        <w:rPr>
          <w:rFonts w:ascii="Arial" w:hAnsi="Arial" w:cs="Arial"/>
          <w:sz w:val="20"/>
          <w:szCs w:val="20"/>
        </w:rPr>
        <w:t xml:space="preserve">Dne </w:t>
      </w:r>
      <w:r w:rsidR="00C961EE">
        <w:rPr>
          <w:rFonts w:ascii="Arial" w:hAnsi="Arial" w:cs="Arial"/>
          <w:sz w:val="20"/>
          <w:szCs w:val="20"/>
        </w:rPr>
        <w:t>5</w:t>
      </w:r>
      <w:r>
        <w:rPr>
          <w:rFonts w:ascii="Arial" w:hAnsi="Arial" w:cs="Arial"/>
          <w:sz w:val="20"/>
          <w:szCs w:val="20"/>
        </w:rPr>
        <w:t xml:space="preserve">. února </w:t>
      </w:r>
      <w:r w:rsidR="00C961EE">
        <w:rPr>
          <w:rFonts w:ascii="Arial" w:hAnsi="Arial" w:cs="Arial"/>
          <w:sz w:val="20"/>
          <w:szCs w:val="20"/>
        </w:rPr>
        <w:t>2016 byly všechny relevantní dokumenty prokazující splnění předběžné podmínky odeslány</w:t>
      </w:r>
      <w:r w:rsidR="00C961EE" w:rsidRPr="00C961EE">
        <w:rPr>
          <w:rFonts w:ascii="Arial" w:hAnsi="Arial" w:cs="Arial"/>
          <w:sz w:val="20"/>
          <w:szCs w:val="20"/>
        </w:rPr>
        <w:t xml:space="preserve"> na EK, a tím byl zahájen proces formální verifikace.</w:t>
      </w:r>
    </w:p>
    <w:p w:rsidR="00011533" w:rsidRDefault="00011533" w:rsidP="00B220B0">
      <w:pPr>
        <w:spacing w:before="0"/>
        <w:jc w:val="left"/>
        <w:rPr>
          <w:rFonts w:ascii="Arial" w:hAnsi="Arial" w:cs="Arial"/>
          <w:b/>
          <w:sz w:val="20"/>
          <w:szCs w:val="20"/>
          <w:u w:val="single"/>
        </w:rPr>
      </w:pPr>
    </w:p>
    <w:p w:rsidR="00CF0554" w:rsidRPr="001414DB" w:rsidRDefault="00CF0554" w:rsidP="00B220B0">
      <w:pPr>
        <w:keepNext/>
        <w:spacing w:before="0"/>
        <w:rPr>
          <w:rFonts w:ascii="Arial" w:hAnsi="Arial" w:cs="Arial"/>
          <w:b/>
          <w:sz w:val="20"/>
          <w:szCs w:val="20"/>
          <w:u w:val="single"/>
        </w:rPr>
      </w:pPr>
      <w:r w:rsidRPr="001414DB">
        <w:rPr>
          <w:rFonts w:ascii="Arial" w:hAnsi="Arial" w:cs="Arial"/>
          <w:b/>
          <w:sz w:val="20"/>
          <w:szCs w:val="20"/>
          <w:u w:val="single"/>
        </w:rPr>
        <w:t>T 6.1 Vodní hospodářství</w:t>
      </w:r>
    </w:p>
    <w:p w:rsidR="00E07C52" w:rsidRPr="001414DB" w:rsidRDefault="00011533" w:rsidP="00B220B0">
      <w:pPr>
        <w:pStyle w:val="TextNOK"/>
        <w:spacing w:before="0" w:line="276" w:lineRule="auto"/>
        <w:rPr>
          <w:rFonts w:ascii="Arial" w:hAnsi="Arial" w:cs="Arial"/>
          <w:b/>
          <w:sz w:val="20"/>
          <w:szCs w:val="20"/>
        </w:rPr>
      </w:pPr>
      <w:r>
        <w:rPr>
          <w:rFonts w:ascii="Arial" w:hAnsi="Arial" w:cs="Arial"/>
          <w:sz w:val="20"/>
          <w:szCs w:val="20"/>
        </w:rPr>
        <w:t>(gestor: M</w:t>
      </w:r>
      <w:r w:rsidR="00E07C52" w:rsidRPr="001414DB">
        <w:rPr>
          <w:rFonts w:ascii="Arial" w:hAnsi="Arial" w:cs="Arial"/>
          <w:sz w:val="20"/>
          <w:szCs w:val="20"/>
        </w:rPr>
        <w:t>inisterstvo životního prostředí, ministerstvo zemědělství)</w:t>
      </w:r>
    </w:p>
    <w:p w:rsidR="00C961EE" w:rsidRPr="00411847" w:rsidRDefault="00C961EE" w:rsidP="00B220B0">
      <w:pPr>
        <w:numPr>
          <w:ilvl w:val="0"/>
          <w:numId w:val="24"/>
        </w:numPr>
        <w:spacing w:before="0"/>
        <w:ind w:left="284" w:hanging="284"/>
        <w:rPr>
          <w:rFonts w:ascii="Arial" w:eastAsia="Times New Roman" w:hAnsi="Arial" w:cs="Arial"/>
          <w:strike/>
          <w:sz w:val="20"/>
          <w:szCs w:val="20"/>
          <w:bdr w:val="none" w:sz="0" w:space="0" w:color="auto" w:frame="1"/>
        </w:rPr>
      </w:pPr>
      <w:r w:rsidRPr="00C1459A">
        <w:rPr>
          <w:rFonts w:ascii="Arial" w:hAnsi="Arial" w:cs="Arial"/>
          <w:sz w:val="20"/>
          <w:szCs w:val="20"/>
        </w:rPr>
        <w:t xml:space="preserve">Dne </w:t>
      </w:r>
      <w:r>
        <w:rPr>
          <w:rFonts w:ascii="Arial" w:hAnsi="Arial" w:cs="Arial"/>
          <w:sz w:val="20"/>
          <w:szCs w:val="20"/>
        </w:rPr>
        <w:t>5.</w:t>
      </w:r>
      <w:r w:rsidR="009225DA">
        <w:rPr>
          <w:rFonts w:ascii="Arial" w:hAnsi="Arial" w:cs="Arial"/>
          <w:sz w:val="20"/>
          <w:szCs w:val="20"/>
        </w:rPr>
        <w:t xml:space="preserve"> </w:t>
      </w:r>
      <w:r w:rsidR="00011533">
        <w:rPr>
          <w:rFonts w:ascii="Arial" w:hAnsi="Arial" w:cs="Arial"/>
          <w:sz w:val="20"/>
          <w:szCs w:val="20"/>
        </w:rPr>
        <w:t xml:space="preserve">února </w:t>
      </w:r>
      <w:r>
        <w:rPr>
          <w:rFonts w:ascii="Arial" w:hAnsi="Arial" w:cs="Arial"/>
          <w:sz w:val="20"/>
          <w:szCs w:val="20"/>
        </w:rPr>
        <w:t>2016 byly všechny relevantní dokumenty prokazující splnění předběžné podmínky odeslány</w:t>
      </w:r>
      <w:r w:rsidRPr="00C961EE">
        <w:rPr>
          <w:rFonts w:ascii="Arial" w:hAnsi="Arial" w:cs="Arial"/>
          <w:sz w:val="20"/>
          <w:szCs w:val="20"/>
        </w:rPr>
        <w:t xml:space="preserve"> na EK, a tím byl zahájen proces formální verifikace.</w:t>
      </w:r>
    </w:p>
    <w:p w:rsidR="00906B78" w:rsidRPr="007E715D" w:rsidRDefault="00E07C52" w:rsidP="00B220B0">
      <w:pPr>
        <w:pStyle w:val="TextNOK"/>
        <w:tabs>
          <w:tab w:val="left" w:pos="142"/>
        </w:tabs>
        <w:spacing w:before="0" w:after="0" w:line="276" w:lineRule="auto"/>
        <w:rPr>
          <w:rFonts w:ascii="Arial" w:hAnsi="Arial" w:cs="Arial"/>
          <w:b/>
          <w:sz w:val="20"/>
          <w:szCs w:val="20"/>
        </w:rPr>
      </w:pPr>
      <w:r w:rsidRPr="007E715D">
        <w:rPr>
          <w:rFonts w:ascii="Arial" w:hAnsi="Arial" w:cs="Arial"/>
          <w:b/>
          <w:sz w:val="20"/>
          <w:szCs w:val="20"/>
          <w:u w:val="single"/>
        </w:rPr>
        <w:lastRenderedPageBreak/>
        <w:t>T 6.2 Odpadové hospodářství</w:t>
      </w:r>
      <w:r w:rsidRPr="007E715D">
        <w:rPr>
          <w:rFonts w:ascii="Arial" w:hAnsi="Arial" w:cs="Arial"/>
          <w:b/>
          <w:sz w:val="20"/>
          <w:szCs w:val="20"/>
        </w:rPr>
        <w:t xml:space="preserve"> </w:t>
      </w:r>
    </w:p>
    <w:p w:rsidR="0005245D" w:rsidRPr="007E715D" w:rsidRDefault="00011533" w:rsidP="00B220B0">
      <w:pPr>
        <w:pStyle w:val="TextNOK"/>
        <w:tabs>
          <w:tab w:val="left" w:pos="142"/>
        </w:tabs>
        <w:spacing w:before="0" w:line="276" w:lineRule="auto"/>
        <w:rPr>
          <w:rFonts w:ascii="Arial" w:hAnsi="Arial" w:cs="Arial"/>
          <w:sz w:val="20"/>
          <w:szCs w:val="20"/>
        </w:rPr>
      </w:pPr>
      <w:r w:rsidRPr="007E715D">
        <w:rPr>
          <w:rFonts w:ascii="Arial" w:hAnsi="Arial" w:cs="Arial"/>
          <w:sz w:val="20"/>
          <w:szCs w:val="20"/>
        </w:rPr>
        <w:t>(gestor: M</w:t>
      </w:r>
      <w:r w:rsidR="00E07C52" w:rsidRPr="007E715D">
        <w:rPr>
          <w:rFonts w:ascii="Arial" w:hAnsi="Arial" w:cs="Arial"/>
          <w:sz w:val="20"/>
          <w:szCs w:val="20"/>
        </w:rPr>
        <w:t>inisterstvo životního prostředí)</w:t>
      </w:r>
    </w:p>
    <w:p w:rsidR="00A132A1" w:rsidRPr="007E715D" w:rsidRDefault="00A132A1" w:rsidP="00B220B0">
      <w:pPr>
        <w:numPr>
          <w:ilvl w:val="0"/>
          <w:numId w:val="54"/>
        </w:numPr>
        <w:tabs>
          <w:tab w:val="left" w:pos="284"/>
        </w:tabs>
        <w:spacing w:before="0"/>
        <w:ind w:left="284" w:hanging="284"/>
        <w:rPr>
          <w:rFonts w:ascii="Arial" w:eastAsia="Times New Roman" w:hAnsi="Arial" w:cs="Arial"/>
          <w:sz w:val="20"/>
          <w:szCs w:val="20"/>
        </w:rPr>
      </w:pPr>
      <w:r w:rsidRPr="007E715D">
        <w:rPr>
          <w:rFonts w:ascii="Arial" w:eastAsia="Times New Roman" w:hAnsi="Arial" w:cs="Arial"/>
          <w:sz w:val="20"/>
          <w:szCs w:val="20"/>
        </w:rPr>
        <w:t xml:space="preserve">V rámci akčního </w:t>
      </w:r>
      <w:r w:rsidR="00C147C3" w:rsidRPr="007E715D">
        <w:rPr>
          <w:rFonts w:ascii="Arial" w:eastAsia="Times New Roman" w:hAnsi="Arial" w:cs="Arial"/>
          <w:sz w:val="20"/>
          <w:szCs w:val="20"/>
        </w:rPr>
        <w:t xml:space="preserve">plánu k předběžné podmínce </w:t>
      </w:r>
      <w:r w:rsidRPr="007E715D">
        <w:rPr>
          <w:rFonts w:ascii="Arial" w:eastAsia="Times New Roman" w:hAnsi="Arial" w:cs="Arial"/>
          <w:sz w:val="20"/>
          <w:szCs w:val="20"/>
        </w:rPr>
        <w:t>je jasně uvedený závazek k vyřešení rozdílů v datech za produkci a nakládání s odpady.</w:t>
      </w:r>
    </w:p>
    <w:p w:rsidR="00A132A1" w:rsidRPr="007E715D" w:rsidRDefault="00A132A1" w:rsidP="00B220B0">
      <w:pPr>
        <w:tabs>
          <w:tab w:val="left" w:pos="284"/>
        </w:tabs>
        <w:spacing w:after="240"/>
        <w:rPr>
          <w:rFonts w:ascii="Arial" w:eastAsia="Times New Roman" w:hAnsi="Arial" w:cs="Arial"/>
          <w:b/>
          <w:sz w:val="20"/>
          <w:szCs w:val="20"/>
          <w:u w:val="single"/>
        </w:rPr>
      </w:pPr>
      <w:r w:rsidRPr="007E715D">
        <w:rPr>
          <w:rFonts w:ascii="Arial" w:eastAsia="Times New Roman" w:hAnsi="Arial" w:cs="Arial"/>
          <w:b/>
          <w:sz w:val="20"/>
          <w:szCs w:val="20"/>
          <w:u w:val="single"/>
        </w:rPr>
        <w:t>Aktuální stav</w:t>
      </w:r>
    </w:p>
    <w:p w:rsidR="00A132A1" w:rsidRPr="007E715D" w:rsidRDefault="00A132A1" w:rsidP="00B220B0">
      <w:pPr>
        <w:numPr>
          <w:ilvl w:val="0"/>
          <w:numId w:val="54"/>
        </w:numPr>
        <w:tabs>
          <w:tab w:val="left" w:pos="284"/>
        </w:tabs>
        <w:spacing w:before="0"/>
        <w:ind w:left="284" w:hanging="284"/>
        <w:rPr>
          <w:rFonts w:ascii="Arial" w:eastAsia="Times New Roman" w:hAnsi="Arial" w:cs="Arial"/>
          <w:sz w:val="20"/>
          <w:szCs w:val="20"/>
        </w:rPr>
      </w:pPr>
      <w:r w:rsidRPr="007E715D">
        <w:rPr>
          <w:rFonts w:ascii="Arial" w:eastAsia="Times New Roman" w:hAnsi="Arial" w:cs="Arial"/>
          <w:sz w:val="20"/>
          <w:szCs w:val="20"/>
        </w:rPr>
        <w:t>MŽP byl vládou zadán úkol (v rámci schvalování Programu předcházení vzniku odpadů ČR), který s</w:t>
      </w:r>
      <w:r w:rsidR="00011533" w:rsidRPr="007E715D">
        <w:rPr>
          <w:rFonts w:ascii="Arial" w:eastAsia="Times New Roman" w:hAnsi="Arial" w:cs="Arial"/>
          <w:sz w:val="20"/>
          <w:szCs w:val="20"/>
        </w:rPr>
        <w:t>e týká porovnání postupů MŽP a českého statistického úřad (Č</w:t>
      </w:r>
      <w:r w:rsidRPr="007E715D">
        <w:rPr>
          <w:rFonts w:ascii="Arial" w:eastAsia="Times New Roman" w:hAnsi="Arial" w:cs="Arial"/>
          <w:sz w:val="20"/>
          <w:szCs w:val="20"/>
        </w:rPr>
        <w:t>SÚ</w:t>
      </w:r>
      <w:r w:rsidR="00011533" w:rsidRPr="007E715D">
        <w:rPr>
          <w:rFonts w:ascii="Arial" w:eastAsia="Times New Roman" w:hAnsi="Arial" w:cs="Arial"/>
          <w:sz w:val="20"/>
          <w:szCs w:val="20"/>
        </w:rPr>
        <w:t>)</w:t>
      </w:r>
      <w:r w:rsidRPr="007E715D">
        <w:rPr>
          <w:rFonts w:ascii="Arial" w:eastAsia="Times New Roman" w:hAnsi="Arial" w:cs="Arial"/>
          <w:sz w:val="20"/>
          <w:szCs w:val="20"/>
        </w:rPr>
        <w:t xml:space="preserve"> při zpracování dat o odpadech v ČR.</w:t>
      </w:r>
    </w:p>
    <w:p w:rsidR="00466E6A" w:rsidRPr="007E715D" w:rsidRDefault="00A132A1" w:rsidP="00B220B0">
      <w:pPr>
        <w:numPr>
          <w:ilvl w:val="0"/>
          <w:numId w:val="54"/>
        </w:numPr>
        <w:tabs>
          <w:tab w:val="left" w:pos="284"/>
        </w:tabs>
        <w:spacing w:before="0"/>
        <w:ind w:left="284" w:hanging="284"/>
        <w:rPr>
          <w:rFonts w:ascii="Arial" w:eastAsia="Times New Roman" w:hAnsi="Arial" w:cs="Arial"/>
          <w:sz w:val="20"/>
          <w:szCs w:val="20"/>
        </w:rPr>
      </w:pPr>
      <w:r w:rsidRPr="007E715D">
        <w:rPr>
          <w:rFonts w:ascii="Arial" w:eastAsia="Times New Roman" w:hAnsi="Arial" w:cs="Arial"/>
          <w:sz w:val="20"/>
          <w:szCs w:val="20"/>
        </w:rPr>
        <w:t xml:space="preserve">Na základě Usnesení vlády č. 56/2015 ke Zprávě o plnění úkolů uložených vládou s termínem plnění od 1. prosince do 31. prosince 2014, „Informace o metodikách pro výpočet celkové produkce odpadů používaných Ministerstvem životního prostředí </w:t>
      </w:r>
      <w:r w:rsidR="00466E6A" w:rsidRPr="007E715D">
        <w:rPr>
          <w:rFonts w:ascii="Arial" w:eastAsia="Times New Roman" w:hAnsi="Arial" w:cs="Arial"/>
          <w:sz w:val="20"/>
          <w:szCs w:val="20"/>
        </w:rPr>
        <w:t>a Českým statistickým úřadem ve </w:t>
      </w:r>
      <w:r w:rsidRPr="007E715D">
        <w:rPr>
          <w:rFonts w:ascii="Arial" w:eastAsia="Times New Roman" w:hAnsi="Arial" w:cs="Arial"/>
          <w:sz w:val="20"/>
          <w:szCs w:val="20"/>
        </w:rPr>
        <w:t>srovnání s metodikami používanými v zahraničí“, vloži</w:t>
      </w:r>
      <w:r w:rsidR="00466E6A" w:rsidRPr="007E715D">
        <w:rPr>
          <w:rFonts w:ascii="Arial" w:eastAsia="Times New Roman" w:hAnsi="Arial" w:cs="Arial"/>
          <w:sz w:val="20"/>
          <w:szCs w:val="20"/>
        </w:rPr>
        <w:t>lo MŽP v říjnu 2015 do systému E</w:t>
      </w:r>
      <w:r w:rsidRPr="007E715D">
        <w:rPr>
          <w:rFonts w:ascii="Arial" w:eastAsia="Times New Roman" w:hAnsi="Arial" w:cs="Arial"/>
          <w:sz w:val="20"/>
          <w:szCs w:val="20"/>
        </w:rPr>
        <w:t xml:space="preserve">-klep materiál o porovnání metodik MŽP a ČSÚ k vykazování produkce odpadů. Následně bylo ze strany MŽP požádáno o posun předložení na 31. ledna 2016 s tím, že materiál původně koncipovaný jako informativní bude doplněn o návrh dalšího postupu. </w:t>
      </w:r>
      <w:r w:rsidR="00030433" w:rsidRPr="007E715D">
        <w:rPr>
          <w:rFonts w:ascii="Arial" w:eastAsia="Times New Roman" w:hAnsi="Arial" w:cs="Arial"/>
          <w:sz w:val="20"/>
          <w:szCs w:val="20"/>
        </w:rPr>
        <w:t xml:space="preserve"> </w:t>
      </w:r>
      <w:r w:rsidR="00805A42" w:rsidRPr="007E715D">
        <w:rPr>
          <w:rFonts w:ascii="Arial" w:eastAsia="Times New Roman" w:hAnsi="Arial" w:cs="Arial"/>
          <w:sz w:val="20"/>
          <w:szCs w:val="20"/>
        </w:rPr>
        <w:t>Předseda vlády odsouhlasil zkrácení MPŘ</w:t>
      </w:r>
      <w:r w:rsidR="00805A42" w:rsidRPr="007E715D">
        <w:rPr>
          <w:rFonts w:ascii="Arial" w:eastAsia="Times New Roman" w:hAnsi="Arial" w:cs="Arial"/>
          <w:sz w:val="20"/>
          <w:szCs w:val="20"/>
        </w:rPr>
        <w:br/>
        <w:t xml:space="preserve">na 5 dní, a následně předložení vládě </w:t>
      </w:r>
      <w:r w:rsidR="007E715D" w:rsidRPr="007E715D">
        <w:rPr>
          <w:rFonts w:ascii="Arial" w:eastAsia="Times New Roman" w:hAnsi="Arial" w:cs="Arial"/>
          <w:sz w:val="20"/>
          <w:szCs w:val="20"/>
        </w:rPr>
        <w:t xml:space="preserve">ČR </w:t>
      </w:r>
      <w:r w:rsidR="00805A42" w:rsidRPr="007E715D">
        <w:rPr>
          <w:rFonts w:ascii="Arial" w:eastAsia="Times New Roman" w:hAnsi="Arial" w:cs="Arial"/>
          <w:sz w:val="20"/>
          <w:szCs w:val="20"/>
        </w:rPr>
        <w:t>(včetně návrhu dalšího postupu a příslušného usnesení s konkrétními termíny).</w:t>
      </w:r>
      <w:r w:rsidR="007E715D" w:rsidRPr="007E715D">
        <w:rPr>
          <w:rFonts w:ascii="Arial" w:eastAsia="Times New Roman" w:hAnsi="Arial" w:cs="Arial"/>
          <w:sz w:val="20"/>
          <w:szCs w:val="20"/>
        </w:rPr>
        <w:t xml:space="preserve"> </w:t>
      </w:r>
      <w:r w:rsidR="00757C85" w:rsidRPr="007E715D">
        <w:rPr>
          <w:rFonts w:ascii="Arial" w:eastAsia="Times New Roman" w:hAnsi="Arial" w:cs="Arial"/>
          <w:sz w:val="20"/>
          <w:szCs w:val="20"/>
        </w:rPr>
        <w:t>T</w:t>
      </w:r>
      <w:r w:rsidR="00311084" w:rsidRPr="007E715D">
        <w:rPr>
          <w:rFonts w:ascii="Arial" w:eastAsia="Times New Roman" w:hAnsi="Arial" w:cs="Arial"/>
          <w:sz w:val="20"/>
          <w:szCs w:val="20"/>
        </w:rPr>
        <w:t xml:space="preserve">ermín </w:t>
      </w:r>
      <w:r w:rsidR="00757C85" w:rsidRPr="007E715D">
        <w:rPr>
          <w:rFonts w:ascii="Arial" w:eastAsia="Times New Roman" w:hAnsi="Arial" w:cs="Arial"/>
          <w:sz w:val="20"/>
          <w:szCs w:val="20"/>
        </w:rPr>
        <w:t>předložení materiálu nebyl dodržen</w:t>
      </w:r>
      <w:r w:rsidR="00206023" w:rsidRPr="007E715D">
        <w:rPr>
          <w:rFonts w:ascii="Arial" w:eastAsia="Times New Roman" w:hAnsi="Arial" w:cs="Arial"/>
          <w:sz w:val="20"/>
          <w:szCs w:val="20"/>
        </w:rPr>
        <w:t xml:space="preserve"> a k datu 11.</w:t>
      </w:r>
      <w:r w:rsidR="007E715D" w:rsidRPr="007E715D">
        <w:rPr>
          <w:rFonts w:ascii="Arial" w:eastAsia="Times New Roman" w:hAnsi="Arial" w:cs="Arial"/>
          <w:sz w:val="20"/>
          <w:szCs w:val="20"/>
        </w:rPr>
        <w:t xml:space="preserve"> února </w:t>
      </w:r>
      <w:r w:rsidR="00206023" w:rsidRPr="007E715D">
        <w:rPr>
          <w:rFonts w:ascii="Arial" w:eastAsia="Times New Roman" w:hAnsi="Arial" w:cs="Arial"/>
          <w:sz w:val="20"/>
          <w:szCs w:val="20"/>
        </w:rPr>
        <w:t xml:space="preserve">2016 není k dispozici v rámci MPŘ. </w:t>
      </w:r>
      <w:r w:rsidR="00805A42" w:rsidRPr="007E715D">
        <w:rPr>
          <w:rFonts w:ascii="Arial" w:eastAsia="Times New Roman" w:hAnsi="Arial" w:cs="Arial"/>
          <w:sz w:val="20"/>
          <w:szCs w:val="20"/>
        </w:rPr>
        <w:t>V této souvislosti MMR-NOK upozorňuje na provázanost materiálu s návrhem zákona o odpadech, jehož MPŘ právě probíhá (viz níže).</w:t>
      </w:r>
    </w:p>
    <w:p w:rsidR="00A132A1" w:rsidRPr="007E715D" w:rsidRDefault="00A132A1" w:rsidP="00B220B0">
      <w:pPr>
        <w:numPr>
          <w:ilvl w:val="0"/>
          <w:numId w:val="54"/>
        </w:numPr>
        <w:tabs>
          <w:tab w:val="left" w:pos="284"/>
        </w:tabs>
        <w:spacing w:before="0"/>
        <w:ind w:left="284" w:hanging="284"/>
        <w:rPr>
          <w:rFonts w:ascii="Arial" w:eastAsia="Times New Roman" w:hAnsi="Arial" w:cs="Arial"/>
          <w:sz w:val="20"/>
          <w:szCs w:val="20"/>
        </w:rPr>
      </w:pPr>
      <w:r w:rsidRPr="007E715D">
        <w:rPr>
          <w:rFonts w:ascii="Arial" w:eastAsia="Times New Roman" w:hAnsi="Arial" w:cs="Arial"/>
          <w:sz w:val="20"/>
          <w:szCs w:val="20"/>
        </w:rPr>
        <w:t>Byly identifikovány výrazné rozdíly v metodických přístupech hodnocení dat za MŽP a ČSÚ, řada rozdílů je založena již na úrovni evropské legislativy ke statistice odpadů (nařízení 2150/2002) a k odpadům (zejména rámcov</w:t>
      </w:r>
      <w:r w:rsidR="007E715D" w:rsidRPr="007E715D">
        <w:rPr>
          <w:rFonts w:ascii="Arial" w:eastAsia="Times New Roman" w:hAnsi="Arial" w:cs="Arial"/>
          <w:sz w:val="20"/>
          <w:szCs w:val="20"/>
        </w:rPr>
        <w:t xml:space="preserve">á směrnice o odpadech a další). </w:t>
      </w:r>
      <w:r w:rsidR="00CE7028" w:rsidRPr="007E715D">
        <w:rPr>
          <w:rFonts w:ascii="Arial" w:eastAsia="Times New Roman" w:hAnsi="Arial" w:cs="Arial"/>
          <w:sz w:val="20"/>
          <w:szCs w:val="20"/>
        </w:rPr>
        <w:t>Ve věcném záměru je schváleno, že údaje z oblasti odpadového hospodářství budou sbírány v rámci evidence a ohlašování nakládání s odpady podle zákona o odpadech. MŽP zajistí ČSÚ přístup k výstupům z evidence a ohlašování produkce a nakládání s odpady.  Za tímto účelem musí tyto výstupy splňovat kritéria na jejich statistické využití podle zákona č. 89/1995 Sb., o státní statistické službě, nařízení ES č. 223/2009 o evropské statistice, a nařízení ES č. 2150/2002 o statistice odpadů.</w:t>
      </w:r>
      <w:r w:rsidR="00A71024" w:rsidRPr="007E715D">
        <w:rPr>
          <w:rFonts w:ascii="Arial" w:eastAsia="Times New Roman" w:hAnsi="Arial" w:cs="Arial"/>
          <w:sz w:val="20"/>
          <w:szCs w:val="20"/>
        </w:rPr>
        <w:t xml:space="preserve"> </w:t>
      </w:r>
      <w:r w:rsidR="00C82B0C" w:rsidRPr="007E715D">
        <w:rPr>
          <w:rFonts w:ascii="Arial" w:eastAsia="Times New Roman" w:hAnsi="Arial" w:cs="Arial"/>
          <w:sz w:val="20"/>
          <w:szCs w:val="20"/>
        </w:rPr>
        <w:t xml:space="preserve">Paragrafové znění </w:t>
      </w:r>
      <w:r w:rsidR="00A71024" w:rsidRPr="007E715D">
        <w:rPr>
          <w:rFonts w:ascii="Arial" w:eastAsia="Times New Roman" w:hAnsi="Arial" w:cs="Arial"/>
          <w:sz w:val="20"/>
          <w:szCs w:val="20"/>
        </w:rPr>
        <w:t xml:space="preserve">návrhu </w:t>
      </w:r>
      <w:r w:rsidR="00C82B0C" w:rsidRPr="007E715D">
        <w:rPr>
          <w:rFonts w:ascii="Arial" w:eastAsia="Times New Roman" w:hAnsi="Arial" w:cs="Arial"/>
          <w:sz w:val="20"/>
          <w:szCs w:val="20"/>
        </w:rPr>
        <w:t>zákona</w:t>
      </w:r>
      <w:r w:rsidR="007E715D" w:rsidRPr="007E715D">
        <w:rPr>
          <w:rFonts w:ascii="Arial" w:eastAsia="Times New Roman" w:hAnsi="Arial" w:cs="Arial"/>
          <w:sz w:val="20"/>
          <w:szCs w:val="20"/>
        </w:rPr>
        <w:t xml:space="preserve"> </w:t>
      </w:r>
      <w:r w:rsidR="00C82B0C" w:rsidRPr="007E715D">
        <w:rPr>
          <w:rFonts w:ascii="Arial" w:eastAsia="Times New Roman" w:hAnsi="Arial" w:cs="Arial"/>
          <w:sz w:val="20"/>
          <w:szCs w:val="20"/>
        </w:rPr>
        <w:t xml:space="preserve">o odpadech prošlo vnitřním připomínkovým řízením, které bylo ukončeno </w:t>
      </w:r>
      <w:r w:rsidR="00B220B0">
        <w:rPr>
          <w:rFonts w:ascii="Arial" w:eastAsia="Times New Roman" w:hAnsi="Arial" w:cs="Arial"/>
          <w:sz w:val="20"/>
          <w:szCs w:val="20"/>
        </w:rPr>
        <w:br/>
      </w:r>
      <w:r w:rsidR="00C82B0C" w:rsidRPr="007E715D">
        <w:rPr>
          <w:rFonts w:ascii="Arial" w:eastAsia="Times New Roman" w:hAnsi="Arial" w:cs="Arial"/>
          <w:sz w:val="20"/>
          <w:szCs w:val="20"/>
        </w:rPr>
        <w:t>dne 23.</w:t>
      </w:r>
      <w:r w:rsidR="004D1E9C" w:rsidRPr="007E715D">
        <w:rPr>
          <w:rFonts w:ascii="Arial" w:eastAsia="Times New Roman" w:hAnsi="Arial" w:cs="Arial"/>
          <w:sz w:val="20"/>
          <w:szCs w:val="20"/>
        </w:rPr>
        <w:t xml:space="preserve"> listopadu</w:t>
      </w:r>
      <w:r w:rsidR="00466E6A" w:rsidRPr="007E715D">
        <w:rPr>
          <w:rFonts w:ascii="Arial" w:eastAsia="Times New Roman" w:hAnsi="Arial" w:cs="Arial"/>
          <w:sz w:val="20"/>
          <w:szCs w:val="20"/>
        </w:rPr>
        <w:t xml:space="preserve"> </w:t>
      </w:r>
      <w:r w:rsidR="00C82B0C" w:rsidRPr="007E715D">
        <w:rPr>
          <w:rFonts w:ascii="Arial" w:eastAsia="Times New Roman" w:hAnsi="Arial" w:cs="Arial"/>
          <w:sz w:val="20"/>
          <w:szCs w:val="20"/>
        </w:rPr>
        <w:t>2015</w:t>
      </w:r>
      <w:r w:rsidR="007A24B4" w:rsidRPr="007E715D">
        <w:rPr>
          <w:rFonts w:ascii="Arial" w:eastAsia="Times New Roman" w:hAnsi="Arial" w:cs="Arial"/>
          <w:sz w:val="20"/>
          <w:szCs w:val="20"/>
        </w:rPr>
        <w:t>.</w:t>
      </w:r>
      <w:r w:rsidR="007E715D" w:rsidRPr="007E715D">
        <w:rPr>
          <w:rFonts w:ascii="Arial" w:eastAsia="Times New Roman" w:hAnsi="Arial" w:cs="Arial"/>
          <w:sz w:val="20"/>
          <w:szCs w:val="20"/>
        </w:rPr>
        <w:t xml:space="preserve"> </w:t>
      </w:r>
      <w:r w:rsidR="00CE7028" w:rsidRPr="007E715D">
        <w:rPr>
          <w:rFonts w:ascii="Arial" w:eastAsia="Times New Roman" w:hAnsi="Arial" w:cs="Arial"/>
          <w:sz w:val="20"/>
          <w:szCs w:val="20"/>
        </w:rPr>
        <w:t xml:space="preserve">V navrhovaném znění zákona o odpadech je záměr </w:t>
      </w:r>
      <w:r w:rsidR="00A71024" w:rsidRPr="007E715D">
        <w:rPr>
          <w:rFonts w:ascii="Arial" w:eastAsia="Times New Roman" w:hAnsi="Arial" w:cs="Arial"/>
          <w:sz w:val="20"/>
          <w:szCs w:val="20"/>
        </w:rPr>
        <w:t xml:space="preserve">odstranění duplicity dat </w:t>
      </w:r>
      <w:r w:rsidR="00CE7028" w:rsidRPr="007E715D">
        <w:rPr>
          <w:rFonts w:ascii="Arial" w:eastAsia="Times New Roman" w:hAnsi="Arial" w:cs="Arial"/>
          <w:sz w:val="20"/>
          <w:szCs w:val="20"/>
        </w:rPr>
        <w:t>reflektován prostřednictvím § 102</w:t>
      </w:r>
      <w:r w:rsidR="007A24B4" w:rsidRPr="007E715D">
        <w:rPr>
          <w:rFonts w:ascii="Arial" w:eastAsia="Times New Roman" w:hAnsi="Arial" w:cs="Arial"/>
          <w:sz w:val="20"/>
          <w:szCs w:val="20"/>
        </w:rPr>
        <w:t>. V něm je ustanoveno</w:t>
      </w:r>
      <w:r w:rsidR="00A71024" w:rsidRPr="007E715D">
        <w:rPr>
          <w:rFonts w:ascii="Arial" w:eastAsia="Times New Roman" w:hAnsi="Arial" w:cs="Arial"/>
          <w:sz w:val="20"/>
          <w:szCs w:val="20"/>
        </w:rPr>
        <w:t xml:space="preserve">, </w:t>
      </w:r>
      <w:r w:rsidR="007A24B4" w:rsidRPr="007E715D">
        <w:rPr>
          <w:rFonts w:ascii="Arial" w:eastAsia="Times New Roman" w:hAnsi="Arial" w:cs="Arial"/>
          <w:sz w:val="20"/>
          <w:szCs w:val="20"/>
        </w:rPr>
        <w:t>že</w:t>
      </w:r>
      <w:r w:rsidR="00A71024" w:rsidRPr="007E715D">
        <w:rPr>
          <w:rFonts w:ascii="Arial" w:eastAsia="Times New Roman" w:hAnsi="Arial" w:cs="Arial"/>
          <w:sz w:val="20"/>
          <w:szCs w:val="20"/>
        </w:rPr>
        <w:t xml:space="preserve"> </w:t>
      </w:r>
      <w:r w:rsidR="00CE7028" w:rsidRPr="007E715D">
        <w:rPr>
          <w:rFonts w:ascii="Arial" w:eastAsia="Times New Roman" w:hAnsi="Arial" w:cs="Arial"/>
          <w:sz w:val="20"/>
          <w:szCs w:val="20"/>
        </w:rPr>
        <w:t>ČSÚ plní povinnosti, vyplývající</w:t>
      </w:r>
      <w:r w:rsidR="007A24B4" w:rsidRPr="007E715D">
        <w:rPr>
          <w:rFonts w:ascii="Arial" w:eastAsia="Times New Roman" w:hAnsi="Arial" w:cs="Arial"/>
          <w:sz w:val="20"/>
          <w:szCs w:val="20"/>
        </w:rPr>
        <w:t xml:space="preserve"> </w:t>
      </w:r>
      <w:r w:rsidR="00CE7028" w:rsidRPr="007E715D">
        <w:rPr>
          <w:rFonts w:ascii="Arial" w:eastAsia="Times New Roman" w:hAnsi="Arial" w:cs="Arial"/>
          <w:sz w:val="20"/>
          <w:szCs w:val="20"/>
        </w:rPr>
        <w:t>pro ČR z přímo použitelného předpisu Evropské unie o statistice odpadů. K plnění těchto povinností využívá údaje z hlášení zaslaných MŽP a za tímto účelem může vyzvat původce odpadů k podání hlášení.</w:t>
      </w:r>
      <w:r w:rsidR="007A24B4" w:rsidRPr="007E715D">
        <w:rPr>
          <w:rFonts w:ascii="Arial" w:eastAsia="Times New Roman" w:hAnsi="Arial" w:cs="Arial"/>
          <w:sz w:val="20"/>
          <w:szCs w:val="20"/>
        </w:rPr>
        <w:t xml:space="preserve"> Dne 29.</w:t>
      </w:r>
      <w:r w:rsidR="007E715D" w:rsidRPr="007E715D">
        <w:rPr>
          <w:rFonts w:ascii="Arial" w:eastAsia="Times New Roman" w:hAnsi="Arial" w:cs="Arial"/>
          <w:sz w:val="20"/>
          <w:szCs w:val="20"/>
        </w:rPr>
        <w:t xml:space="preserve"> ledna </w:t>
      </w:r>
      <w:r w:rsidR="007A24B4" w:rsidRPr="007E715D">
        <w:rPr>
          <w:rFonts w:ascii="Arial" w:eastAsia="Times New Roman" w:hAnsi="Arial" w:cs="Arial"/>
          <w:sz w:val="20"/>
          <w:szCs w:val="20"/>
        </w:rPr>
        <w:t xml:space="preserve">2016 bylo zahájeno </w:t>
      </w:r>
      <w:r w:rsidR="007E715D" w:rsidRPr="007E715D">
        <w:rPr>
          <w:rFonts w:ascii="Arial" w:eastAsia="Times New Roman" w:hAnsi="Arial" w:cs="Arial"/>
          <w:sz w:val="20"/>
          <w:szCs w:val="20"/>
        </w:rPr>
        <w:t>MPŘ</w:t>
      </w:r>
      <w:r w:rsidR="007A24B4" w:rsidRPr="007E715D">
        <w:rPr>
          <w:rFonts w:ascii="Arial" w:eastAsia="Times New Roman" w:hAnsi="Arial" w:cs="Arial"/>
          <w:sz w:val="20"/>
          <w:szCs w:val="20"/>
        </w:rPr>
        <w:t xml:space="preserve"> návrhu zákona s termínem ukončení 26.</w:t>
      </w:r>
      <w:r w:rsidR="007E715D" w:rsidRPr="007E715D">
        <w:rPr>
          <w:rFonts w:ascii="Arial" w:eastAsia="Times New Roman" w:hAnsi="Arial" w:cs="Arial"/>
          <w:sz w:val="20"/>
          <w:szCs w:val="20"/>
        </w:rPr>
        <w:t xml:space="preserve"> února </w:t>
      </w:r>
      <w:r w:rsidR="007A24B4" w:rsidRPr="007E715D">
        <w:rPr>
          <w:rFonts w:ascii="Arial" w:eastAsia="Times New Roman" w:hAnsi="Arial" w:cs="Arial"/>
          <w:sz w:val="20"/>
          <w:szCs w:val="20"/>
        </w:rPr>
        <w:t>2016.</w:t>
      </w:r>
      <w:r w:rsidR="00CE7028" w:rsidRPr="007E715D">
        <w:rPr>
          <w:rFonts w:ascii="Arial" w:eastAsia="Times New Roman" w:hAnsi="Arial" w:cs="Arial"/>
          <w:sz w:val="20"/>
          <w:szCs w:val="20"/>
        </w:rPr>
        <w:t xml:space="preserve"> </w:t>
      </w:r>
      <w:r w:rsidR="00C82B0C" w:rsidRPr="007E715D">
        <w:rPr>
          <w:rFonts w:ascii="Arial" w:eastAsia="Times New Roman" w:hAnsi="Arial" w:cs="Arial"/>
          <w:sz w:val="20"/>
          <w:szCs w:val="20"/>
        </w:rPr>
        <w:t xml:space="preserve">Dle Plánu legislativních prací na rok 2016 se předpokládá předložení návrhu zákona o odpadech vládě v březnu 2016. </w:t>
      </w:r>
      <w:r w:rsidR="002D5CF1" w:rsidRPr="007E715D">
        <w:rPr>
          <w:rFonts w:ascii="Arial" w:eastAsia="Times New Roman" w:hAnsi="Arial" w:cs="Arial"/>
          <w:sz w:val="20"/>
          <w:szCs w:val="20"/>
        </w:rPr>
        <w:t>Zákon musí být schválen nejpozději k 31. prosinci 2016 dle závazku učiněným Českou republikou v rámci akčního plánu.</w:t>
      </w:r>
    </w:p>
    <w:p w:rsidR="001C0068" w:rsidRPr="007E715D" w:rsidRDefault="00A132A1" w:rsidP="00B220B0">
      <w:pPr>
        <w:numPr>
          <w:ilvl w:val="0"/>
          <w:numId w:val="55"/>
        </w:numPr>
        <w:tabs>
          <w:tab w:val="left" w:pos="284"/>
        </w:tabs>
        <w:spacing w:before="0"/>
        <w:ind w:left="284" w:hanging="284"/>
        <w:rPr>
          <w:rFonts w:ascii="Arial" w:eastAsia="Times New Roman" w:hAnsi="Arial" w:cs="Arial"/>
          <w:sz w:val="20"/>
          <w:szCs w:val="20"/>
        </w:rPr>
      </w:pPr>
      <w:r w:rsidRPr="007E715D">
        <w:rPr>
          <w:rFonts w:ascii="Arial" w:eastAsia="Times New Roman" w:hAnsi="Arial" w:cs="Arial"/>
          <w:sz w:val="20"/>
          <w:szCs w:val="20"/>
        </w:rPr>
        <w:t>Dne 15. října 2015 byla MŽP prostřednictvím Ministerstva zahraničních věcí (MZV) odeslána Evropské komisi – Generálnímu ředitelství Životní</w:t>
      </w:r>
      <w:r w:rsidR="007E715D" w:rsidRPr="007E715D">
        <w:rPr>
          <w:rFonts w:ascii="Arial" w:eastAsia="Times New Roman" w:hAnsi="Arial" w:cs="Arial"/>
          <w:sz w:val="20"/>
          <w:szCs w:val="20"/>
        </w:rPr>
        <w:t>ho</w:t>
      </w:r>
      <w:r w:rsidRPr="007E715D">
        <w:rPr>
          <w:rFonts w:ascii="Arial" w:eastAsia="Times New Roman" w:hAnsi="Arial" w:cs="Arial"/>
          <w:sz w:val="20"/>
          <w:szCs w:val="20"/>
        </w:rPr>
        <w:t xml:space="preserve"> prostředí informace o nutnosti sjednocení přístupu na úrovni evropských právních předpisů pro oblast odpadového hospodářství. Informace k řešení problematiky dvojích dat o odpadech požadovala EK na základě výsledků jednání na MŽP (</w:t>
      </w:r>
      <w:r w:rsidR="00780B1F" w:rsidRPr="007E715D">
        <w:rPr>
          <w:rFonts w:ascii="Arial" w:hAnsi="Arial" w:cs="Arial"/>
          <w:sz w:val="20"/>
          <w:szCs w:val="20"/>
        </w:rPr>
        <w:t>viz</w:t>
      </w:r>
      <w:r w:rsidRPr="007E715D">
        <w:rPr>
          <w:rFonts w:ascii="Arial" w:hAnsi="Arial" w:cs="Arial"/>
          <w:sz w:val="20"/>
          <w:szCs w:val="20"/>
        </w:rPr>
        <w:t xml:space="preserve"> závěry </w:t>
      </w:r>
      <w:r w:rsidR="001305A8" w:rsidRPr="007E715D">
        <w:rPr>
          <w:rFonts w:ascii="Arial" w:hAnsi="Arial" w:cs="Arial"/>
          <w:sz w:val="20"/>
          <w:szCs w:val="20"/>
        </w:rPr>
        <w:t xml:space="preserve">z </w:t>
      </w:r>
      <w:proofErr w:type="spellStart"/>
      <w:r w:rsidRPr="007E715D">
        <w:rPr>
          <w:rFonts w:ascii="Arial" w:hAnsi="Arial" w:cs="Arial"/>
          <w:sz w:val="20"/>
          <w:szCs w:val="20"/>
        </w:rPr>
        <w:t>Package</w:t>
      </w:r>
      <w:proofErr w:type="spellEnd"/>
      <w:r w:rsidRPr="007E715D">
        <w:rPr>
          <w:rFonts w:ascii="Arial" w:hAnsi="Arial" w:cs="Arial"/>
          <w:sz w:val="20"/>
          <w:szCs w:val="20"/>
        </w:rPr>
        <w:t xml:space="preserve"> meeting </w:t>
      </w:r>
      <w:proofErr w:type="spellStart"/>
      <w:r w:rsidRPr="007E715D">
        <w:rPr>
          <w:rFonts w:ascii="Arial" w:hAnsi="Arial" w:cs="Arial"/>
          <w:sz w:val="20"/>
          <w:szCs w:val="20"/>
        </w:rPr>
        <w:t>with</w:t>
      </w:r>
      <w:proofErr w:type="spellEnd"/>
      <w:r w:rsidRPr="007E715D">
        <w:rPr>
          <w:rFonts w:ascii="Arial" w:hAnsi="Arial" w:cs="Arial"/>
          <w:sz w:val="20"/>
          <w:szCs w:val="20"/>
        </w:rPr>
        <w:t xml:space="preserve"> </w:t>
      </w:r>
      <w:proofErr w:type="spellStart"/>
      <w:r w:rsidRPr="007E715D">
        <w:rPr>
          <w:rFonts w:ascii="Arial" w:hAnsi="Arial" w:cs="Arial"/>
          <w:sz w:val="20"/>
          <w:szCs w:val="20"/>
        </w:rPr>
        <w:t>Czech</w:t>
      </w:r>
      <w:proofErr w:type="spellEnd"/>
      <w:r w:rsidRPr="007E715D">
        <w:rPr>
          <w:rFonts w:ascii="Arial" w:hAnsi="Arial" w:cs="Arial"/>
          <w:sz w:val="20"/>
          <w:szCs w:val="20"/>
        </w:rPr>
        <w:t xml:space="preserve"> </w:t>
      </w:r>
      <w:proofErr w:type="spellStart"/>
      <w:r w:rsidRPr="007E715D">
        <w:rPr>
          <w:rFonts w:ascii="Arial" w:hAnsi="Arial" w:cs="Arial"/>
          <w:sz w:val="20"/>
          <w:szCs w:val="20"/>
        </w:rPr>
        <w:t>authorities</w:t>
      </w:r>
      <w:proofErr w:type="spellEnd"/>
      <w:r w:rsidRPr="007E715D">
        <w:rPr>
          <w:rFonts w:ascii="Arial" w:hAnsi="Arial" w:cs="Arial"/>
          <w:sz w:val="20"/>
          <w:szCs w:val="20"/>
        </w:rPr>
        <w:t>, 29. května 2015).</w:t>
      </w:r>
      <w:r w:rsidRPr="007E715D">
        <w:rPr>
          <w:rFonts w:ascii="Arial" w:eastAsia="Times New Roman" w:hAnsi="Arial" w:cs="Arial"/>
          <w:sz w:val="20"/>
          <w:szCs w:val="20"/>
        </w:rPr>
        <w:t xml:space="preserve"> </w:t>
      </w:r>
      <w:r w:rsidR="00B3256C" w:rsidRPr="007E715D">
        <w:rPr>
          <w:rFonts w:ascii="Arial" w:eastAsia="Times New Roman" w:hAnsi="Arial" w:cs="Arial"/>
          <w:sz w:val="20"/>
          <w:szCs w:val="20"/>
        </w:rPr>
        <w:t xml:space="preserve">V rámci projednání pozice ČR </w:t>
      </w:r>
      <w:r w:rsidR="00BB5D0B" w:rsidRPr="007E715D">
        <w:rPr>
          <w:rFonts w:ascii="Arial" w:eastAsia="Times New Roman" w:hAnsi="Arial" w:cs="Arial"/>
          <w:sz w:val="20"/>
          <w:szCs w:val="20"/>
        </w:rPr>
        <w:t xml:space="preserve">k oběhovému hospodářství na pracovní </w:t>
      </w:r>
      <w:r w:rsidR="001521B1" w:rsidRPr="007E715D">
        <w:rPr>
          <w:rFonts w:ascii="Arial" w:eastAsia="Times New Roman" w:hAnsi="Arial" w:cs="Arial"/>
          <w:sz w:val="20"/>
          <w:szCs w:val="20"/>
        </w:rPr>
        <w:t xml:space="preserve">skupině Rady EU </w:t>
      </w:r>
      <w:proofErr w:type="spellStart"/>
      <w:r w:rsidR="001521B1" w:rsidRPr="007E715D">
        <w:rPr>
          <w:rFonts w:ascii="Arial" w:eastAsia="Times New Roman" w:hAnsi="Arial" w:cs="Arial"/>
          <w:sz w:val="20"/>
          <w:szCs w:val="20"/>
        </w:rPr>
        <w:t>Working</w:t>
      </w:r>
      <w:proofErr w:type="spellEnd"/>
      <w:r w:rsidR="001521B1" w:rsidRPr="007E715D">
        <w:rPr>
          <w:rFonts w:ascii="Arial" w:eastAsia="Times New Roman" w:hAnsi="Arial" w:cs="Arial"/>
          <w:sz w:val="20"/>
          <w:szCs w:val="20"/>
        </w:rPr>
        <w:t xml:space="preserve"> party on </w:t>
      </w:r>
      <w:proofErr w:type="spellStart"/>
      <w:r w:rsidR="001521B1" w:rsidRPr="007E715D">
        <w:rPr>
          <w:rFonts w:ascii="Arial" w:eastAsia="Times New Roman" w:hAnsi="Arial" w:cs="Arial"/>
          <w:sz w:val="20"/>
          <w:szCs w:val="20"/>
        </w:rPr>
        <w:t>the</w:t>
      </w:r>
      <w:proofErr w:type="spellEnd"/>
      <w:r w:rsidR="001521B1" w:rsidRPr="007E715D">
        <w:rPr>
          <w:rFonts w:ascii="Arial" w:eastAsia="Times New Roman" w:hAnsi="Arial" w:cs="Arial"/>
          <w:sz w:val="20"/>
          <w:szCs w:val="20"/>
        </w:rPr>
        <w:t xml:space="preserve"> </w:t>
      </w:r>
      <w:proofErr w:type="spellStart"/>
      <w:r w:rsidR="001521B1" w:rsidRPr="007E715D">
        <w:rPr>
          <w:rFonts w:ascii="Arial" w:eastAsia="Times New Roman" w:hAnsi="Arial" w:cs="Arial"/>
          <w:sz w:val="20"/>
          <w:szCs w:val="20"/>
        </w:rPr>
        <w:t>Environment</w:t>
      </w:r>
      <w:proofErr w:type="spellEnd"/>
      <w:r w:rsidR="001521B1" w:rsidRPr="007E715D">
        <w:rPr>
          <w:rFonts w:ascii="Arial" w:eastAsia="Times New Roman" w:hAnsi="Arial" w:cs="Arial"/>
          <w:sz w:val="20"/>
          <w:szCs w:val="20"/>
        </w:rPr>
        <w:t>/</w:t>
      </w:r>
      <w:proofErr w:type="spellStart"/>
      <w:r w:rsidR="001521B1" w:rsidRPr="007E715D">
        <w:rPr>
          <w:rFonts w:ascii="Arial" w:eastAsia="Times New Roman" w:hAnsi="Arial" w:cs="Arial"/>
          <w:sz w:val="20"/>
          <w:szCs w:val="20"/>
        </w:rPr>
        <w:t>Competitiveness</w:t>
      </w:r>
      <w:proofErr w:type="spellEnd"/>
      <w:r w:rsidR="007E715D" w:rsidRPr="007E715D">
        <w:rPr>
          <w:rFonts w:ascii="Arial" w:eastAsia="Times New Roman" w:hAnsi="Arial" w:cs="Arial"/>
          <w:sz w:val="20"/>
          <w:szCs w:val="20"/>
        </w:rPr>
        <w:t xml:space="preserve"> </w:t>
      </w:r>
      <w:proofErr w:type="spellStart"/>
      <w:r w:rsidR="007E715D" w:rsidRPr="007E715D">
        <w:rPr>
          <w:rFonts w:ascii="Arial" w:eastAsia="Times New Roman" w:hAnsi="Arial" w:cs="Arial"/>
          <w:sz w:val="20"/>
          <w:szCs w:val="20"/>
        </w:rPr>
        <w:t>and</w:t>
      </w:r>
      <w:proofErr w:type="spellEnd"/>
      <w:r w:rsidR="007E715D" w:rsidRPr="007E715D">
        <w:rPr>
          <w:rFonts w:ascii="Arial" w:eastAsia="Times New Roman" w:hAnsi="Arial" w:cs="Arial"/>
          <w:sz w:val="20"/>
          <w:szCs w:val="20"/>
        </w:rPr>
        <w:t xml:space="preserve"> </w:t>
      </w:r>
      <w:proofErr w:type="spellStart"/>
      <w:r w:rsidR="007E715D" w:rsidRPr="007E715D">
        <w:rPr>
          <w:rFonts w:ascii="Arial" w:eastAsia="Times New Roman" w:hAnsi="Arial" w:cs="Arial"/>
          <w:sz w:val="20"/>
          <w:szCs w:val="20"/>
        </w:rPr>
        <w:t>Growth</w:t>
      </w:r>
      <w:proofErr w:type="spellEnd"/>
      <w:r w:rsidR="007E715D" w:rsidRPr="007E715D">
        <w:rPr>
          <w:rFonts w:ascii="Arial" w:eastAsia="Times New Roman" w:hAnsi="Arial" w:cs="Arial"/>
          <w:sz w:val="20"/>
          <w:szCs w:val="20"/>
        </w:rPr>
        <w:t xml:space="preserve"> (</w:t>
      </w:r>
      <w:proofErr w:type="spellStart"/>
      <w:r w:rsidR="007E715D" w:rsidRPr="007E715D">
        <w:rPr>
          <w:rFonts w:ascii="Arial" w:eastAsia="Times New Roman" w:hAnsi="Arial" w:cs="Arial"/>
          <w:sz w:val="20"/>
          <w:szCs w:val="20"/>
        </w:rPr>
        <w:t>Industry</w:t>
      </w:r>
      <w:proofErr w:type="spellEnd"/>
      <w:r w:rsidR="007E715D" w:rsidRPr="007E715D">
        <w:rPr>
          <w:rFonts w:ascii="Arial" w:eastAsia="Times New Roman" w:hAnsi="Arial" w:cs="Arial"/>
          <w:sz w:val="20"/>
          <w:szCs w:val="20"/>
        </w:rPr>
        <w:t xml:space="preserve">) dne 11. února </w:t>
      </w:r>
      <w:r w:rsidR="001521B1" w:rsidRPr="007E715D">
        <w:rPr>
          <w:rFonts w:ascii="Arial" w:eastAsia="Times New Roman" w:hAnsi="Arial" w:cs="Arial"/>
          <w:sz w:val="20"/>
          <w:szCs w:val="20"/>
        </w:rPr>
        <w:t>2016 je očekáván</w:t>
      </w:r>
      <w:r w:rsidR="00240EB3" w:rsidRPr="007E715D">
        <w:rPr>
          <w:rFonts w:ascii="Arial" w:eastAsia="Times New Roman" w:hAnsi="Arial" w:cs="Arial"/>
          <w:sz w:val="20"/>
          <w:szCs w:val="20"/>
        </w:rPr>
        <w:t>a</w:t>
      </w:r>
      <w:r w:rsidR="001521B1" w:rsidRPr="007E715D">
        <w:rPr>
          <w:rFonts w:ascii="Arial" w:eastAsia="Times New Roman" w:hAnsi="Arial" w:cs="Arial"/>
          <w:sz w:val="20"/>
          <w:szCs w:val="20"/>
        </w:rPr>
        <w:t xml:space="preserve"> bližší di</w:t>
      </w:r>
      <w:r w:rsidR="00CF2DDF">
        <w:rPr>
          <w:rFonts w:ascii="Arial" w:eastAsia="Times New Roman" w:hAnsi="Arial" w:cs="Arial"/>
          <w:sz w:val="20"/>
          <w:szCs w:val="20"/>
        </w:rPr>
        <w:t xml:space="preserve">skuse k návrhům definic včetně </w:t>
      </w:r>
      <w:r w:rsidR="001521B1" w:rsidRPr="007E715D">
        <w:rPr>
          <w:rFonts w:ascii="Arial" w:eastAsia="Calibri" w:hAnsi="Arial" w:cs="Arial"/>
          <w:sz w:val="20"/>
          <w:szCs w:val="20"/>
          <w:lang w:eastAsia="en-US"/>
        </w:rPr>
        <w:t>možnosti definování druhotných surovin, sjednocení oblasti vykazování dat a výpočtových metod, a vyhodnocování administrativní zátěže.</w:t>
      </w:r>
      <w:r w:rsidR="00B3256C" w:rsidRPr="007E715D">
        <w:rPr>
          <w:rFonts w:ascii="Arial" w:eastAsia="Times New Roman" w:hAnsi="Arial" w:cs="Arial"/>
          <w:sz w:val="20"/>
          <w:szCs w:val="20"/>
        </w:rPr>
        <w:t xml:space="preserve"> </w:t>
      </w:r>
      <w:r w:rsidR="00A529A4" w:rsidRPr="007E715D">
        <w:rPr>
          <w:rFonts w:ascii="Arial" w:eastAsia="Times New Roman" w:hAnsi="Arial" w:cs="Arial"/>
          <w:sz w:val="20"/>
          <w:szCs w:val="20"/>
        </w:rPr>
        <w:t>Balíček k oběhovému hospodářství byl dne 2. prosince 2015 zveřejněn a v brzké době jej začne projednávat Rada EU. Jedním z jeho hlavních cílů je harmonizace v oblasti metodik a výpočtů, používaných pro reporting členských zemí. MŽP bude nyní k jednotlivým částem balíčku připravovat rámcové pozice ČR. V rámci projednávání příslušných legislativních návrhů považuje ČR toto téma za jedno z prioritních.</w:t>
      </w:r>
    </w:p>
    <w:p w:rsidR="00A132A1" w:rsidRPr="007E715D" w:rsidRDefault="00A132A1" w:rsidP="00B220B0">
      <w:pPr>
        <w:numPr>
          <w:ilvl w:val="0"/>
          <w:numId w:val="55"/>
        </w:numPr>
        <w:tabs>
          <w:tab w:val="left" w:pos="284"/>
        </w:tabs>
        <w:spacing w:before="0"/>
        <w:ind w:left="284" w:hanging="284"/>
        <w:rPr>
          <w:rFonts w:ascii="Arial" w:eastAsia="Times New Roman" w:hAnsi="Arial" w:cs="Arial"/>
          <w:sz w:val="20"/>
          <w:szCs w:val="20"/>
        </w:rPr>
      </w:pPr>
      <w:r w:rsidRPr="007E715D">
        <w:rPr>
          <w:rFonts w:ascii="Arial" w:hAnsi="Arial" w:cs="Arial"/>
          <w:sz w:val="20"/>
          <w:szCs w:val="20"/>
        </w:rPr>
        <w:lastRenderedPageBreak/>
        <w:t xml:space="preserve">Pro financování vybraných projektů z OPŽP 2014+, postaveném výhradně na datech MŽP, si vzhledem k významným odlišnostem v datech </w:t>
      </w:r>
      <w:proofErr w:type="spellStart"/>
      <w:r w:rsidRPr="007E715D">
        <w:rPr>
          <w:rFonts w:ascii="Arial" w:hAnsi="Arial" w:cs="Arial"/>
          <w:sz w:val="20"/>
          <w:szCs w:val="20"/>
        </w:rPr>
        <w:t>Eurostat</w:t>
      </w:r>
      <w:proofErr w:type="spellEnd"/>
      <w:r w:rsidRPr="007E715D">
        <w:rPr>
          <w:rFonts w:ascii="Arial" w:hAnsi="Arial" w:cs="Arial"/>
          <w:sz w:val="20"/>
          <w:szCs w:val="20"/>
        </w:rPr>
        <w:t xml:space="preserve"> (ČSÚ) a MŽP Evropská komise vyhradila posouzení souladu plánů odpadového hospodářství (POH ČR</w:t>
      </w:r>
      <w:r w:rsidR="00156D61" w:rsidRPr="007E715D">
        <w:rPr>
          <w:rFonts w:ascii="Arial" w:hAnsi="Arial" w:cs="Arial"/>
          <w:sz w:val="20"/>
          <w:szCs w:val="20"/>
        </w:rPr>
        <w:t>) a 14 krajských POH</w:t>
      </w:r>
      <w:r w:rsidR="001305A8" w:rsidRPr="007E715D">
        <w:rPr>
          <w:rFonts w:ascii="Arial" w:hAnsi="Arial" w:cs="Arial"/>
          <w:sz w:val="20"/>
          <w:szCs w:val="20"/>
        </w:rPr>
        <w:t xml:space="preserve"> se </w:t>
      </w:r>
      <w:r w:rsidRPr="007E715D">
        <w:rPr>
          <w:rFonts w:ascii="Arial" w:hAnsi="Arial" w:cs="Arial"/>
          <w:sz w:val="20"/>
          <w:szCs w:val="20"/>
        </w:rPr>
        <w:t>Směrnicí o odpadech 2008/98/ES, které jsou rovně</w:t>
      </w:r>
      <w:r w:rsidR="007E715D" w:rsidRPr="007E715D">
        <w:rPr>
          <w:rFonts w:ascii="Arial" w:hAnsi="Arial" w:cs="Arial"/>
          <w:sz w:val="20"/>
          <w:szCs w:val="20"/>
        </w:rPr>
        <w:t>ž sestaveny pouze z dat MŽP.</w:t>
      </w:r>
    </w:p>
    <w:p w:rsidR="00A132A1" w:rsidRPr="007E715D" w:rsidRDefault="00466E6A" w:rsidP="00B220B0">
      <w:pPr>
        <w:numPr>
          <w:ilvl w:val="0"/>
          <w:numId w:val="55"/>
        </w:numPr>
        <w:tabs>
          <w:tab w:val="left" w:pos="284"/>
        </w:tabs>
        <w:spacing w:before="0"/>
        <w:ind w:left="284" w:hanging="284"/>
        <w:rPr>
          <w:rFonts w:ascii="Arial" w:eastAsiaTheme="minorHAnsi" w:hAnsi="Arial" w:cs="Arial"/>
          <w:strike/>
          <w:sz w:val="20"/>
          <w:szCs w:val="20"/>
        </w:rPr>
      </w:pPr>
      <w:r w:rsidRPr="007E715D">
        <w:rPr>
          <w:rFonts w:ascii="Arial" w:eastAsia="Times New Roman" w:hAnsi="Arial" w:cs="Arial"/>
          <w:sz w:val="20"/>
          <w:szCs w:val="20"/>
        </w:rPr>
        <w:t xml:space="preserve">U krajských </w:t>
      </w:r>
      <w:r w:rsidR="00A132A1" w:rsidRPr="007E715D">
        <w:rPr>
          <w:rFonts w:ascii="Arial" w:eastAsia="Times New Roman" w:hAnsi="Arial" w:cs="Arial"/>
          <w:sz w:val="20"/>
          <w:szCs w:val="20"/>
        </w:rPr>
        <w:t>POH</w:t>
      </w:r>
      <w:r w:rsidRPr="007E715D">
        <w:rPr>
          <w:rFonts w:ascii="Arial" w:eastAsia="Times New Roman" w:hAnsi="Arial" w:cs="Arial"/>
          <w:sz w:val="20"/>
          <w:szCs w:val="20"/>
        </w:rPr>
        <w:t xml:space="preserve"> (KPOH)</w:t>
      </w:r>
      <w:r w:rsidR="00A132A1" w:rsidRPr="007E715D">
        <w:rPr>
          <w:rFonts w:ascii="Arial" w:eastAsia="Times New Roman" w:hAnsi="Arial" w:cs="Arial"/>
          <w:sz w:val="20"/>
          <w:szCs w:val="20"/>
        </w:rPr>
        <w:t>, dlouhodobě hodnocených a připravovaných výlučně na základě odpadov</w:t>
      </w:r>
      <w:r w:rsidR="00DA63B5" w:rsidRPr="007E715D">
        <w:rPr>
          <w:rFonts w:ascii="Arial" w:eastAsia="Times New Roman" w:hAnsi="Arial" w:cs="Arial"/>
          <w:sz w:val="20"/>
          <w:szCs w:val="20"/>
        </w:rPr>
        <w:t xml:space="preserve">ých dat MŽP probíhá proces SEA. </w:t>
      </w:r>
      <w:r w:rsidR="00893AD4" w:rsidRPr="007E715D">
        <w:rPr>
          <w:rFonts w:ascii="Arial" w:eastAsia="Times New Roman" w:hAnsi="Arial" w:cs="Arial"/>
          <w:sz w:val="20"/>
          <w:szCs w:val="20"/>
        </w:rPr>
        <w:t xml:space="preserve">Aktuálně </w:t>
      </w:r>
      <w:r w:rsidR="00C95E68" w:rsidRPr="007E715D">
        <w:rPr>
          <w:rFonts w:ascii="Arial" w:eastAsia="Times New Roman" w:hAnsi="Arial" w:cs="Arial"/>
          <w:sz w:val="20"/>
          <w:szCs w:val="20"/>
        </w:rPr>
        <w:t xml:space="preserve">bylo vydáno souhlasné stanovisko </w:t>
      </w:r>
      <w:r w:rsidR="00B220B0">
        <w:rPr>
          <w:rFonts w:ascii="Arial" w:eastAsia="Times New Roman" w:hAnsi="Arial" w:cs="Arial"/>
          <w:sz w:val="20"/>
          <w:szCs w:val="20"/>
        </w:rPr>
        <w:br/>
      </w:r>
      <w:r w:rsidR="00C95E68" w:rsidRPr="007E715D">
        <w:rPr>
          <w:rFonts w:ascii="Arial" w:eastAsia="Times New Roman" w:hAnsi="Arial" w:cs="Arial"/>
          <w:sz w:val="20"/>
          <w:szCs w:val="20"/>
        </w:rPr>
        <w:t xml:space="preserve">k 11 KPOH, 3 krajské koncepce jsou po veřejném projednání. </w:t>
      </w:r>
      <w:r w:rsidR="000C05AC" w:rsidRPr="007E715D">
        <w:rPr>
          <w:rFonts w:ascii="Arial" w:eastAsia="Times New Roman" w:hAnsi="Arial" w:cs="Arial"/>
          <w:sz w:val="20"/>
          <w:szCs w:val="20"/>
        </w:rPr>
        <w:t xml:space="preserve"> Po vydání budou KPOH  v roce 2016 postupně zasílány Evropské komisi k posouzení.  </w:t>
      </w:r>
    </w:p>
    <w:p w:rsidR="00BC7689" w:rsidRDefault="00BC7689" w:rsidP="00466E6A">
      <w:pPr>
        <w:tabs>
          <w:tab w:val="left" w:pos="284"/>
        </w:tabs>
        <w:spacing w:before="0"/>
        <w:ind w:left="284"/>
        <w:rPr>
          <w:rFonts w:ascii="Arial" w:eastAsiaTheme="minorHAnsi" w:hAnsi="Arial" w:cs="Arial"/>
          <w:sz w:val="20"/>
          <w:szCs w:val="20"/>
        </w:rPr>
      </w:pPr>
    </w:p>
    <w:p w:rsidR="00906B78" w:rsidRPr="001414DB" w:rsidRDefault="00E07C52" w:rsidP="00B220B0">
      <w:pPr>
        <w:keepNext/>
        <w:spacing w:before="0"/>
        <w:rPr>
          <w:rFonts w:ascii="Arial" w:hAnsi="Arial" w:cs="Arial"/>
          <w:b/>
          <w:sz w:val="20"/>
          <w:szCs w:val="20"/>
        </w:rPr>
      </w:pPr>
      <w:r w:rsidRPr="001414DB">
        <w:rPr>
          <w:rFonts w:ascii="Arial" w:hAnsi="Arial" w:cs="Arial"/>
          <w:b/>
          <w:sz w:val="20"/>
          <w:szCs w:val="20"/>
          <w:u w:val="single"/>
        </w:rPr>
        <w:t xml:space="preserve">T 7.1 – 7.3 </w:t>
      </w:r>
      <w:r w:rsidR="00A44210" w:rsidRPr="001414DB">
        <w:rPr>
          <w:rFonts w:ascii="Arial" w:hAnsi="Arial" w:cs="Arial"/>
          <w:b/>
          <w:sz w:val="20"/>
          <w:szCs w:val="20"/>
          <w:u w:val="single"/>
        </w:rPr>
        <w:t>Silniční d</w:t>
      </w:r>
      <w:r w:rsidRPr="001414DB">
        <w:rPr>
          <w:rFonts w:ascii="Arial" w:hAnsi="Arial" w:cs="Arial"/>
          <w:b/>
          <w:sz w:val="20"/>
          <w:szCs w:val="20"/>
          <w:u w:val="single"/>
        </w:rPr>
        <w:t>oprava</w:t>
      </w:r>
      <w:r w:rsidR="00A44210" w:rsidRPr="001414DB">
        <w:rPr>
          <w:rFonts w:ascii="Arial" w:hAnsi="Arial" w:cs="Arial"/>
          <w:b/>
          <w:sz w:val="20"/>
          <w:szCs w:val="20"/>
          <w:u w:val="single"/>
        </w:rPr>
        <w:t>, Železniční doprava, Ostatní doprava</w:t>
      </w:r>
    </w:p>
    <w:p w:rsidR="00CF0554" w:rsidRPr="00CF0554" w:rsidRDefault="007E715D" w:rsidP="00B220B0">
      <w:pPr>
        <w:keepNext/>
        <w:spacing w:before="0" w:after="240"/>
        <w:rPr>
          <w:rFonts w:ascii="Arial" w:hAnsi="Arial" w:cs="Arial"/>
          <w:sz w:val="20"/>
          <w:szCs w:val="20"/>
        </w:rPr>
      </w:pPr>
      <w:r>
        <w:rPr>
          <w:rFonts w:ascii="Arial" w:hAnsi="Arial" w:cs="Arial"/>
          <w:sz w:val="20"/>
          <w:szCs w:val="20"/>
        </w:rPr>
        <w:t>(gestor: M</w:t>
      </w:r>
      <w:r w:rsidR="00E07C52" w:rsidRPr="001414DB">
        <w:rPr>
          <w:rFonts w:ascii="Arial" w:hAnsi="Arial" w:cs="Arial"/>
          <w:sz w:val="20"/>
          <w:szCs w:val="20"/>
        </w:rPr>
        <w:t>inisterstvo dopravy)</w:t>
      </w:r>
    </w:p>
    <w:p w:rsidR="00F115EF" w:rsidRPr="00F66A93" w:rsidRDefault="00F115EF" w:rsidP="00B220B0">
      <w:pPr>
        <w:numPr>
          <w:ilvl w:val="0"/>
          <w:numId w:val="50"/>
        </w:numPr>
        <w:tabs>
          <w:tab w:val="left" w:pos="284"/>
        </w:tabs>
        <w:spacing w:before="0"/>
        <w:ind w:left="284" w:hanging="284"/>
        <w:rPr>
          <w:rFonts w:ascii="Arial" w:eastAsia="Times New Roman" w:hAnsi="Arial" w:cs="Arial"/>
          <w:sz w:val="20"/>
          <w:szCs w:val="20"/>
        </w:rPr>
      </w:pPr>
      <w:r w:rsidRPr="00F66A93">
        <w:rPr>
          <w:rFonts w:ascii="Arial" w:eastAsia="Times New Roman" w:hAnsi="Arial" w:cs="Arial"/>
          <w:sz w:val="20"/>
          <w:szCs w:val="20"/>
        </w:rPr>
        <w:t xml:space="preserve">U všech PP týkajících se dopravy není ze strany EK shledáno za dostačující naplňování kritéria „Opatření k zajištění způsobilosti zprostředkujících subjektů a příjemců realizovat projekt“. Ministerstvo dopravy jakožto odpovědný subjekt provede (do září 2016) opatření k posílení kapacity hlavních příjemců a zprostředkujícího subjektu a předloží Zprávu o realizovaných opatřeních zahrnující doporučení a výhled řešení případných zbývajících úzkých míst. </w:t>
      </w:r>
    </w:p>
    <w:p w:rsidR="00466E6A" w:rsidRDefault="00F115EF" w:rsidP="00B220B0">
      <w:pPr>
        <w:numPr>
          <w:ilvl w:val="0"/>
          <w:numId w:val="50"/>
        </w:numPr>
        <w:tabs>
          <w:tab w:val="left" w:pos="284"/>
        </w:tabs>
        <w:spacing w:before="0"/>
        <w:ind w:left="284" w:hanging="284"/>
        <w:rPr>
          <w:rFonts w:ascii="Arial" w:eastAsia="Times New Roman" w:hAnsi="Arial" w:cs="Arial"/>
          <w:sz w:val="20"/>
          <w:szCs w:val="20"/>
        </w:rPr>
      </w:pPr>
      <w:r>
        <w:rPr>
          <w:rFonts w:ascii="Arial" w:eastAsia="Times New Roman" w:hAnsi="Arial" w:cs="Arial"/>
          <w:sz w:val="20"/>
          <w:szCs w:val="20"/>
        </w:rPr>
        <w:t xml:space="preserve">Pro </w:t>
      </w:r>
      <w:r w:rsidR="00EC6294">
        <w:rPr>
          <w:rFonts w:ascii="Arial" w:eastAsia="Times New Roman" w:hAnsi="Arial" w:cs="Arial"/>
          <w:sz w:val="20"/>
          <w:szCs w:val="20"/>
        </w:rPr>
        <w:t>rizika spojená se zajištěním dostatečné administrativní kapacity pro implementaci OP Doprava probíhá</w:t>
      </w:r>
      <w:r>
        <w:rPr>
          <w:rFonts w:ascii="Arial" w:eastAsia="Times New Roman" w:hAnsi="Arial" w:cs="Arial"/>
          <w:sz w:val="20"/>
          <w:szCs w:val="20"/>
        </w:rPr>
        <w:t xml:space="preserve"> analýza/posouzení kapacity externím hodnotitelem. Výsledky hodnocení bude nutné považovat za klíčové pro další rozhodování posílení/z</w:t>
      </w:r>
      <w:r w:rsidR="00B220B0">
        <w:rPr>
          <w:rFonts w:ascii="Arial" w:eastAsia="Times New Roman" w:hAnsi="Arial" w:cs="Arial"/>
          <w:sz w:val="20"/>
          <w:szCs w:val="20"/>
        </w:rPr>
        <w:t>efektivnění kapacity příjemců a </w:t>
      </w:r>
      <w:r>
        <w:rPr>
          <w:rFonts w:ascii="Arial" w:eastAsia="Times New Roman" w:hAnsi="Arial" w:cs="Arial"/>
          <w:sz w:val="20"/>
          <w:szCs w:val="20"/>
        </w:rPr>
        <w:t>zprostředkující subjekty OP Doprava.</w:t>
      </w:r>
    </w:p>
    <w:p w:rsidR="00906B78" w:rsidRPr="00EE0AD0" w:rsidRDefault="00CF0554" w:rsidP="00B220B0">
      <w:pPr>
        <w:numPr>
          <w:ilvl w:val="0"/>
          <w:numId w:val="50"/>
        </w:numPr>
        <w:tabs>
          <w:tab w:val="left" w:pos="284"/>
        </w:tabs>
        <w:spacing w:before="0"/>
        <w:ind w:left="284" w:hanging="284"/>
        <w:rPr>
          <w:rFonts w:ascii="Arial" w:eastAsia="Times New Roman" w:hAnsi="Arial" w:cs="Arial"/>
          <w:sz w:val="20"/>
          <w:szCs w:val="20"/>
        </w:rPr>
      </w:pPr>
      <w:r w:rsidRPr="00466E6A">
        <w:rPr>
          <w:rFonts w:ascii="Arial" w:eastAsia="Times New Roman" w:hAnsi="Arial" w:cs="Arial"/>
          <w:sz w:val="20"/>
          <w:szCs w:val="20"/>
        </w:rPr>
        <w:t>V rámci PP</w:t>
      </w:r>
      <w:r w:rsidR="002652B7" w:rsidRPr="00466E6A">
        <w:rPr>
          <w:rFonts w:ascii="Arial" w:eastAsia="Times New Roman" w:hAnsi="Arial" w:cs="Arial"/>
          <w:sz w:val="20"/>
          <w:szCs w:val="20"/>
        </w:rPr>
        <w:t xml:space="preserve"> 7.3. Ostatní doprava</w:t>
      </w:r>
      <w:r w:rsidRPr="00466E6A">
        <w:rPr>
          <w:rFonts w:ascii="Arial" w:eastAsia="Times New Roman" w:hAnsi="Arial" w:cs="Arial"/>
          <w:sz w:val="20"/>
          <w:szCs w:val="20"/>
        </w:rPr>
        <w:t xml:space="preserve"> je nutné zajistit existenci Konce</w:t>
      </w:r>
      <w:r w:rsidR="00C147C3">
        <w:rPr>
          <w:rFonts w:ascii="Arial" w:eastAsia="Times New Roman" w:hAnsi="Arial" w:cs="Arial"/>
          <w:sz w:val="20"/>
          <w:szCs w:val="20"/>
        </w:rPr>
        <w:t xml:space="preserve">pce vodní dopravy, která </w:t>
      </w:r>
      <w:r w:rsidR="00C3088F">
        <w:rPr>
          <w:rFonts w:ascii="Arial" w:eastAsia="Times New Roman" w:hAnsi="Arial" w:cs="Arial"/>
          <w:sz w:val="20"/>
          <w:szCs w:val="20"/>
        </w:rPr>
        <w:t>byla předložena do MPŘ na počátku února 2016. Termín splnění t</w:t>
      </w:r>
      <w:r w:rsidR="007E715D">
        <w:rPr>
          <w:rFonts w:ascii="Arial" w:eastAsia="Times New Roman" w:hAnsi="Arial" w:cs="Arial"/>
          <w:sz w:val="20"/>
          <w:szCs w:val="20"/>
        </w:rPr>
        <w:t xml:space="preserve">ohoto opatření tak je posunut, </w:t>
      </w:r>
      <w:r w:rsidR="00C3088F">
        <w:rPr>
          <w:rFonts w:ascii="Arial" w:eastAsia="Times New Roman" w:hAnsi="Arial" w:cs="Arial"/>
          <w:sz w:val="20"/>
          <w:szCs w:val="20"/>
        </w:rPr>
        <w:t xml:space="preserve">nicméně </w:t>
      </w:r>
      <w:r w:rsidR="007B5B95" w:rsidRPr="00466E6A">
        <w:rPr>
          <w:rFonts w:ascii="Arial" w:eastAsia="Times New Roman" w:hAnsi="Arial" w:cs="Arial"/>
          <w:sz w:val="20"/>
          <w:szCs w:val="20"/>
        </w:rPr>
        <w:t>EK byla zaslána žádost o prodloužení termínu.</w:t>
      </w:r>
    </w:p>
    <w:p w:rsidR="004C33D5" w:rsidRDefault="004C33D5" w:rsidP="00B220B0">
      <w:pPr>
        <w:keepNext/>
        <w:spacing w:before="0"/>
        <w:rPr>
          <w:rFonts w:ascii="Arial" w:hAnsi="Arial" w:cs="Arial"/>
          <w:b/>
          <w:sz w:val="20"/>
          <w:szCs w:val="20"/>
          <w:u w:val="single"/>
        </w:rPr>
      </w:pPr>
    </w:p>
    <w:p w:rsidR="00146535" w:rsidRPr="001414DB" w:rsidRDefault="00E07C52" w:rsidP="00B220B0">
      <w:pPr>
        <w:keepNext/>
        <w:spacing w:before="0"/>
        <w:rPr>
          <w:rFonts w:ascii="Arial" w:hAnsi="Arial" w:cs="Arial"/>
          <w:b/>
          <w:sz w:val="20"/>
          <w:szCs w:val="20"/>
          <w:u w:val="single"/>
        </w:rPr>
      </w:pPr>
      <w:r w:rsidRPr="001414DB">
        <w:rPr>
          <w:rFonts w:ascii="Arial" w:hAnsi="Arial" w:cs="Arial"/>
          <w:b/>
          <w:sz w:val="20"/>
          <w:szCs w:val="20"/>
          <w:u w:val="single"/>
        </w:rPr>
        <w:t>T 8.5</w:t>
      </w:r>
      <w:r w:rsidR="00BA2913" w:rsidRPr="001414DB">
        <w:rPr>
          <w:rFonts w:ascii="Arial" w:hAnsi="Arial" w:cs="Arial"/>
          <w:b/>
          <w:sz w:val="20"/>
          <w:szCs w:val="20"/>
          <w:u w:val="single"/>
        </w:rPr>
        <w:t xml:space="preserve"> </w:t>
      </w:r>
      <w:r w:rsidR="00146535" w:rsidRPr="001414DB">
        <w:rPr>
          <w:rFonts w:ascii="Arial" w:hAnsi="Arial" w:cs="Arial"/>
          <w:b/>
          <w:sz w:val="20"/>
          <w:szCs w:val="20"/>
          <w:u w:val="single"/>
        </w:rPr>
        <w:t xml:space="preserve">Pomoc pracovníkům, podnikům a podnikatelům </w:t>
      </w:r>
    </w:p>
    <w:p w:rsidR="00E07C52" w:rsidRPr="001414DB" w:rsidRDefault="007E715D" w:rsidP="00B220B0">
      <w:pPr>
        <w:keepNext/>
        <w:spacing w:before="0" w:after="240"/>
        <w:rPr>
          <w:rFonts w:ascii="Arial" w:eastAsia="Times New Roman" w:hAnsi="Arial" w:cs="Arial"/>
          <w:b/>
          <w:sz w:val="20"/>
          <w:szCs w:val="20"/>
          <w:u w:val="single"/>
        </w:rPr>
      </w:pPr>
      <w:r>
        <w:rPr>
          <w:rFonts w:ascii="Arial" w:eastAsia="Times New Roman" w:hAnsi="Arial" w:cs="Arial"/>
          <w:sz w:val="20"/>
          <w:szCs w:val="20"/>
        </w:rPr>
        <w:t>(gestor: M</w:t>
      </w:r>
      <w:r w:rsidR="00E07C52" w:rsidRPr="001414DB">
        <w:rPr>
          <w:rFonts w:ascii="Arial" w:eastAsia="Times New Roman" w:hAnsi="Arial" w:cs="Arial"/>
          <w:sz w:val="20"/>
          <w:szCs w:val="20"/>
        </w:rPr>
        <w:t>inisterstvo práce a sociálních věcí)</w:t>
      </w:r>
    </w:p>
    <w:p w:rsidR="00ED1A48" w:rsidRPr="00C9463F" w:rsidRDefault="00C961EE" w:rsidP="00B220B0">
      <w:pPr>
        <w:numPr>
          <w:ilvl w:val="0"/>
          <w:numId w:val="65"/>
        </w:numPr>
        <w:spacing w:before="0"/>
        <w:ind w:left="284" w:hanging="284"/>
        <w:rPr>
          <w:rFonts w:ascii="Arial" w:eastAsia="Times New Roman" w:hAnsi="Arial" w:cs="Arial"/>
          <w:strike/>
          <w:sz w:val="20"/>
          <w:szCs w:val="20"/>
          <w:bdr w:val="none" w:sz="0" w:space="0" w:color="auto" w:frame="1"/>
        </w:rPr>
      </w:pPr>
      <w:r w:rsidRPr="00C1459A">
        <w:rPr>
          <w:rFonts w:ascii="Arial" w:hAnsi="Arial" w:cs="Arial"/>
          <w:sz w:val="20"/>
          <w:szCs w:val="20"/>
        </w:rPr>
        <w:t xml:space="preserve">Dne </w:t>
      </w:r>
      <w:r w:rsidR="007E715D">
        <w:rPr>
          <w:rFonts w:ascii="Arial" w:hAnsi="Arial" w:cs="Arial"/>
          <w:sz w:val="20"/>
          <w:szCs w:val="20"/>
        </w:rPr>
        <w:t xml:space="preserve">17. </w:t>
      </w:r>
      <w:r w:rsidR="005C2096">
        <w:rPr>
          <w:rFonts w:ascii="Arial" w:hAnsi="Arial" w:cs="Arial"/>
          <w:sz w:val="20"/>
          <w:szCs w:val="20"/>
        </w:rPr>
        <w:t xml:space="preserve">prosince </w:t>
      </w:r>
      <w:r>
        <w:rPr>
          <w:rFonts w:ascii="Arial" w:hAnsi="Arial" w:cs="Arial"/>
          <w:sz w:val="20"/>
          <w:szCs w:val="20"/>
        </w:rPr>
        <w:t>201</w:t>
      </w:r>
      <w:r w:rsidR="005C2096">
        <w:rPr>
          <w:rFonts w:ascii="Arial" w:hAnsi="Arial" w:cs="Arial"/>
          <w:sz w:val="20"/>
          <w:szCs w:val="20"/>
        </w:rPr>
        <w:t>5</w:t>
      </w:r>
      <w:r>
        <w:rPr>
          <w:rFonts w:ascii="Arial" w:hAnsi="Arial" w:cs="Arial"/>
          <w:sz w:val="20"/>
          <w:szCs w:val="20"/>
        </w:rPr>
        <w:t xml:space="preserve"> byly všechny relevantní dokumenty prokazující splnění předběžné podmínky odeslány</w:t>
      </w:r>
      <w:r w:rsidRPr="00C961EE">
        <w:rPr>
          <w:rFonts w:ascii="Arial" w:hAnsi="Arial" w:cs="Arial"/>
          <w:sz w:val="20"/>
          <w:szCs w:val="20"/>
        </w:rPr>
        <w:t xml:space="preserve"> na EK, a tím byl zahájen proces formální verifikace.</w:t>
      </w:r>
      <w:r w:rsidR="00D720A7">
        <w:rPr>
          <w:rFonts w:ascii="Arial" w:hAnsi="Arial" w:cs="Arial"/>
          <w:sz w:val="20"/>
          <w:szCs w:val="20"/>
        </w:rPr>
        <w:t xml:space="preserve"> EK si následně vyžádala další doplnění, které MPSV odeslalo dne 4. února 2016. V tuto chvíli je očekávána reakce DG E</w:t>
      </w:r>
      <w:r w:rsidR="005C2096">
        <w:rPr>
          <w:rFonts w:ascii="Arial" w:hAnsi="Arial" w:cs="Arial"/>
          <w:sz w:val="20"/>
          <w:szCs w:val="20"/>
        </w:rPr>
        <w:t>MPL.</w:t>
      </w:r>
    </w:p>
    <w:p w:rsidR="005C2096" w:rsidRPr="00B220B0" w:rsidRDefault="005C2096" w:rsidP="00C9463F">
      <w:pPr>
        <w:spacing w:before="0"/>
        <w:rPr>
          <w:rFonts w:ascii="Arial" w:eastAsia="Times New Roman" w:hAnsi="Arial" w:cs="Arial"/>
          <w:strike/>
          <w:sz w:val="20"/>
          <w:szCs w:val="20"/>
          <w:bdr w:val="none" w:sz="0" w:space="0" w:color="auto" w:frame="1"/>
        </w:rPr>
      </w:pPr>
    </w:p>
    <w:p w:rsidR="00906B78" w:rsidRPr="001414DB" w:rsidRDefault="00146535" w:rsidP="00B220B0">
      <w:pPr>
        <w:keepNext/>
        <w:spacing w:before="0"/>
        <w:rPr>
          <w:rFonts w:ascii="Arial" w:hAnsi="Arial" w:cs="Arial"/>
          <w:b/>
          <w:sz w:val="20"/>
          <w:szCs w:val="20"/>
        </w:rPr>
      </w:pPr>
      <w:r w:rsidRPr="001414DB">
        <w:rPr>
          <w:rFonts w:ascii="Arial" w:hAnsi="Arial" w:cs="Arial"/>
          <w:b/>
          <w:sz w:val="20"/>
          <w:szCs w:val="20"/>
          <w:u w:val="single"/>
        </w:rPr>
        <w:t>T 9.2 Politika z</w:t>
      </w:r>
      <w:r w:rsidR="00E07C52" w:rsidRPr="001414DB">
        <w:rPr>
          <w:rFonts w:ascii="Arial" w:hAnsi="Arial" w:cs="Arial"/>
          <w:b/>
          <w:sz w:val="20"/>
          <w:szCs w:val="20"/>
          <w:u w:val="single"/>
        </w:rPr>
        <w:t>ačleňování Romů</w:t>
      </w:r>
      <w:r w:rsidR="00E07C52" w:rsidRPr="001414DB">
        <w:rPr>
          <w:rFonts w:ascii="Arial" w:hAnsi="Arial" w:cs="Arial"/>
          <w:b/>
          <w:sz w:val="20"/>
          <w:szCs w:val="20"/>
        </w:rPr>
        <w:t xml:space="preserve"> </w:t>
      </w:r>
    </w:p>
    <w:p w:rsidR="00E07C52" w:rsidRPr="001414DB" w:rsidRDefault="00E07C52" w:rsidP="00B220B0">
      <w:pPr>
        <w:keepNext/>
        <w:spacing w:before="0" w:after="240"/>
        <w:rPr>
          <w:rFonts w:ascii="Arial" w:hAnsi="Arial" w:cs="Arial"/>
          <w:b/>
          <w:sz w:val="20"/>
          <w:szCs w:val="20"/>
          <w:bdr w:val="none" w:sz="0" w:space="0" w:color="auto" w:frame="1"/>
        </w:rPr>
      </w:pPr>
      <w:r w:rsidRPr="001414DB">
        <w:rPr>
          <w:rFonts w:ascii="Arial" w:hAnsi="Arial" w:cs="Arial"/>
          <w:sz w:val="20"/>
          <w:szCs w:val="20"/>
        </w:rPr>
        <w:t>(gestor: Úřad vlády ČR)</w:t>
      </w:r>
    </w:p>
    <w:p w:rsidR="00906B78" w:rsidRDefault="00C3088F" w:rsidP="00B220B0">
      <w:pPr>
        <w:pStyle w:val="Odstavecseseznamem"/>
        <w:numPr>
          <w:ilvl w:val="0"/>
          <w:numId w:val="67"/>
        </w:numPr>
        <w:ind w:left="284" w:hanging="284"/>
        <w:rPr>
          <w:rFonts w:ascii="Arial" w:hAnsi="Arial" w:cs="Arial"/>
          <w:sz w:val="20"/>
          <w:szCs w:val="20"/>
        </w:rPr>
      </w:pPr>
      <w:r>
        <w:rPr>
          <w:rFonts w:ascii="Arial" w:eastAsia="Times New Roman" w:hAnsi="Arial" w:cs="Arial"/>
          <w:sz w:val="20"/>
          <w:szCs w:val="20"/>
        </w:rPr>
        <w:t>P</w:t>
      </w:r>
      <w:r w:rsidR="003365E9" w:rsidRPr="00573391">
        <w:rPr>
          <w:rFonts w:ascii="Arial" w:eastAsia="Times New Roman" w:hAnsi="Arial" w:cs="Arial"/>
          <w:sz w:val="20"/>
          <w:szCs w:val="20"/>
        </w:rPr>
        <w:t>robíha</w:t>
      </w:r>
      <w:r>
        <w:rPr>
          <w:rFonts w:ascii="Arial" w:eastAsia="Times New Roman" w:hAnsi="Arial" w:cs="Arial"/>
          <w:sz w:val="20"/>
          <w:szCs w:val="20"/>
        </w:rPr>
        <w:t>jí</w:t>
      </w:r>
      <w:r w:rsidR="003365E9" w:rsidRPr="00573391">
        <w:rPr>
          <w:rFonts w:ascii="Arial" w:eastAsia="Times New Roman" w:hAnsi="Arial" w:cs="Arial"/>
          <w:sz w:val="20"/>
          <w:szCs w:val="20"/>
        </w:rPr>
        <w:t xml:space="preserve"> </w:t>
      </w:r>
      <w:r w:rsidR="004705CE" w:rsidRPr="00573391">
        <w:rPr>
          <w:rFonts w:ascii="Arial" w:eastAsia="Times New Roman" w:hAnsi="Arial" w:cs="Arial"/>
          <w:sz w:val="20"/>
          <w:szCs w:val="20"/>
        </w:rPr>
        <w:t xml:space="preserve">konzultace </w:t>
      </w:r>
      <w:r w:rsidR="003365E9" w:rsidRPr="00573391">
        <w:rPr>
          <w:rFonts w:ascii="Arial" w:eastAsia="Times New Roman" w:hAnsi="Arial" w:cs="Arial"/>
          <w:sz w:val="20"/>
          <w:szCs w:val="20"/>
        </w:rPr>
        <w:t xml:space="preserve">Metodiky pro vyhodnocování </w:t>
      </w:r>
      <w:r w:rsidR="00573391">
        <w:rPr>
          <w:rFonts w:ascii="Arial" w:hAnsi="Arial" w:cs="Arial"/>
          <w:sz w:val="20"/>
          <w:szCs w:val="20"/>
        </w:rPr>
        <w:t>a </w:t>
      </w:r>
      <w:r w:rsidR="003365E9" w:rsidRPr="00573391">
        <w:rPr>
          <w:rFonts w:ascii="Arial" w:hAnsi="Arial" w:cs="Arial"/>
          <w:sz w:val="20"/>
          <w:szCs w:val="20"/>
        </w:rPr>
        <w:t xml:space="preserve">monitoringu Strategie romské integrace </w:t>
      </w:r>
      <w:r w:rsidR="00573391">
        <w:rPr>
          <w:rFonts w:ascii="Arial" w:hAnsi="Arial" w:cs="Arial"/>
          <w:sz w:val="20"/>
          <w:szCs w:val="20"/>
        </w:rPr>
        <w:t>s</w:t>
      </w:r>
      <w:r>
        <w:rPr>
          <w:rFonts w:ascii="Arial" w:hAnsi="Arial" w:cs="Arial"/>
          <w:sz w:val="20"/>
          <w:szCs w:val="20"/>
        </w:rPr>
        <w:t> </w:t>
      </w:r>
      <w:r w:rsidR="00573391">
        <w:rPr>
          <w:rFonts w:ascii="Arial" w:hAnsi="Arial" w:cs="Arial"/>
          <w:sz w:val="20"/>
          <w:szCs w:val="20"/>
        </w:rPr>
        <w:t>odborníky</w:t>
      </w:r>
      <w:r>
        <w:rPr>
          <w:rFonts w:ascii="Arial" w:hAnsi="Arial" w:cs="Arial"/>
          <w:sz w:val="20"/>
          <w:szCs w:val="20"/>
        </w:rPr>
        <w:t xml:space="preserve"> vč. MMR-NOK</w:t>
      </w:r>
      <w:r w:rsidR="004705CE" w:rsidRPr="00573391">
        <w:rPr>
          <w:rFonts w:ascii="Arial" w:hAnsi="Arial" w:cs="Arial"/>
          <w:sz w:val="20"/>
          <w:szCs w:val="20"/>
        </w:rPr>
        <w:t>.</w:t>
      </w:r>
      <w:r w:rsidR="003365E9" w:rsidRPr="00573391">
        <w:rPr>
          <w:rFonts w:ascii="Arial" w:hAnsi="Arial" w:cs="Arial"/>
          <w:sz w:val="20"/>
          <w:szCs w:val="20"/>
        </w:rPr>
        <w:t xml:space="preserve"> </w:t>
      </w:r>
      <w:r w:rsidR="004705CE" w:rsidRPr="00573391">
        <w:rPr>
          <w:rFonts w:ascii="Arial" w:eastAsia="Times New Roman" w:hAnsi="Arial" w:cs="Arial"/>
          <w:sz w:val="20"/>
          <w:szCs w:val="20"/>
        </w:rPr>
        <w:t xml:space="preserve">Do </w:t>
      </w:r>
      <w:r w:rsidR="00573391">
        <w:rPr>
          <w:rFonts w:ascii="Arial" w:eastAsia="Times New Roman" w:hAnsi="Arial" w:cs="Arial"/>
          <w:sz w:val="20"/>
          <w:szCs w:val="20"/>
        </w:rPr>
        <w:t>MPŘ</w:t>
      </w:r>
      <w:r w:rsidR="00F115EF" w:rsidRPr="00573391">
        <w:rPr>
          <w:rFonts w:ascii="Arial" w:eastAsia="Times New Roman" w:hAnsi="Arial" w:cs="Arial"/>
          <w:sz w:val="20"/>
          <w:szCs w:val="20"/>
        </w:rPr>
        <w:t xml:space="preserve"> </w:t>
      </w:r>
      <w:r w:rsidR="004705CE" w:rsidRPr="00573391">
        <w:rPr>
          <w:rFonts w:ascii="Arial" w:eastAsia="Times New Roman" w:hAnsi="Arial" w:cs="Arial"/>
          <w:sz w:val="20"/>
          <w:szCs w:val="20"/>
        </w:rPr>
        <w:t>by měl být materiál zaslán</w:t>
      </w:r>
      <w:r w:rsidR="00573391">
        <w:rPr>
          <w:rFonts w:ascii="Arial" w:eastAsia="Times New Roman" w:hAnsi="Arial" w:cs="Arial"/>
          <w:sz w:val="20"/>
          <w:szCs w:val="20"/>
        </w:rPr>
        <w:t xml:space="preserve"> v</w:t>
      </w:r>
      <w:r w:rsidR="00467828" w:rsidRPr="00573391">
        <w:rPr>
          <w:rFonts w:ascii="Arial" w:eastAsia="Times New Roman" w:hAnsi="Arial" w:cs="Arial"/>
          <w:sz w:val="20"/>
          <w:szCs w:val="20"/>
        </w:rPr>
        <w:t> únoru 2016</w:t>
      </w:r>
      <w:r w:rsidR="00F115EF" w:rsidRPr="00573391">
        <w:rPr>
          <w:rFonts w:ascii="Arial" w:eastAsia="Times New Roman" w:hAnsi="Arial" w:cs="Arial"/>
          <w:sz w:val="20"/>
          <w:szCs w:val="20"/>
        </w:rPr>
        <w:t xml:space="preserve">. </w:t>
      </w:r>
      <w:r w:rsidR="00467828" w:rsidRPr="00573391">
        <w:rPr>
          <w:rFonts w:ascii="Arial" w:hAnsi="Arial" w:cs="Arial"/>
          <w:sz w:val="20"/>
          <w:szCs w:val="20"/>
        </w:rPr>
        <w:t xml:space="preserve">Identifikované věcné riziko spočívá v možnostech sběru etnicky neagregovaných dat jednotlivými resorty. </w:t>
      </w:r>
    </w:p>
    <w:p w:rsidR="00573391" w:rsidRPr="00573391" w:rsidRDefault="00573391" w:rsidP="00B220B0">
      <w:pPr>
        <w:pStyle w:val="Odstavecseseznamem"/>
        <w:ind w:left="284" w:firstLine="0"/>
        <w:rPr>
          <w:rFonts w:ascii="Arial" w:hAnsi="Arial" w:cs="Arial"/>
          <w:sz w:val="20"/>
          <w:szCs w:val="20"/>
        </w:rPr>
      </w:pPr>
    </w:p>
    <w:p w:rsidR="00906B78" w:rsidRPr="001414DB" w:rsidRDefault="00E07C52" w:rsidP="00B220B0">
      <w:pPr>
        <w:keepNext/>
        <w:spacing w:before="0"/>
        <w:rPr>
          <w:rFonts w:ascii="Arial" w:hAnsi="Arial" w:cs="Arial"/>
          <w:b/>
          <w:sz w:val="20"/>
          <w:szCs w:val="20"/>
        </w:rPr>
      </w:pPr>
      <w:r w:rsidRPr="001414DB">
        <w:rPr>
          <w:rFonts w:ascii="Arial" w:hAnsi="Arial" w:cs="Arial"/>
          <w:b/>
          <w:sz w:val="20"/>
          <w:szCs w:val="20"/>
          <w:u w:val="single"/>
        </w:rPr>
        <w:t>T 9.3 Zdraví</w:t>
      </w:r>
      <w:r w:rsidRPr="001414DB">
        <w:rPr>
          <w:rFonts w:ascii="Arial" w:hAnsi="Arial" w:cs="Arial"/>
          <w:b/>
          <w:sz w:val="20"/>
          <w:szCs w:val="20"/>
        </w:rPr>
        <w:t xml:space="preserve"> </w:t>
      </w:r>
    </w:p>
    <w:p w:rsidR="006E04DD" w:rsidRDefault="007E715D" w:rsidP="00B220B0">
      <w:pPr>
        <w:keepNext/>
        <w:spacing w:before="0" w:after="240"/>
        <w:rPr>
          <w:rFonts w:ascii="Arial" w:hAnsi="Arial" w:cs="Arial"/>
          <w:b/>
          <w:sz w:val="20"/>
          <w:szCs w:val="20"/>
          <w:u w:val="single"/>
          <w:bdr w:val="none" w:sz="0" w:space="0" w:color="auto" w:frame="1"/>
        </w:rPr>
      </w:pPr>
      <w:r>
        <w:rPr>
          <w:rFonts w:ascii="Arial" w:eastAsia="Times New Roman" w:hAnsi="Arial" w:cs="Arial"/>
          <w:sz w:val="20"/>
          <w:szCs w:val="20"/>
        </w:rPr>
        <w:t>(gestor: M</w:t>
      </w:r>
      <w:r w:rsidR="00E07C52" w:rsidRPr="001414DB">
        <w:rPr>
          <w:rFonts w:ascii="Arial" w:eastAsia="Times New Roman" w:hAnsi="Arial" w:cs="Arial"/>
          <w:sz w:val="20"/>
          <w:szCs w:val="20"/>
        </w:rPr>
        <w:t>inisterstvo zdravotnictví)</w:t>
      </w:r>
    </w:p>
    <w:p w:rsidR="00BA1A40" w:rsidRPr="009B4D82" w:rsidRDefault="00BA1A40" w:rsidP="00B220B0">
      <w:pPr>
        <w:pStyle w:val="Odstavecseseznamem"/>
        <w:numPr>
          <w:ilvl w:val="0"/>
          <w:numId w:val="52"/>
        </w:numPr>
        <w:tabs>
          <w:tab w:val="left" w:pos="284"/>
        </w:tabs>
        <w:spacing w:before="0"/>
        <w:ind w:left="284" w:hanging="284"/>
        <w:rPr>
          <w:rFonts w:ascii="Arial" w:eastAsia="Times New Roman" w:hAnsi="Arial" w:cs="Arial"/>
          <w:sz w:val="20"/>
          <w:szCs w:val="20"/>
        </w:rPr>
      </w:pPr>
      <w:r w:rsidRPr="001414DB">
        <w:rPr>
          <w:rFonts w:ascii="Arial" w:hAnsi="Arial" w:cs="Arial"/>
          <w:sz w:val="20"/>
          <w:szCs w:val="20"/>
        </w:rPr>
        <w:t xml:space="preserve">Akční plány pro implementaci Zdraví 2020 </w:t>
      </w:r>
      <w:r w:rsidRPr="009B4D82">
        <w:rPr>
          <w:rFonts w:ascii="Arial" w:eastAsia="Times New Roman" w:hAnsi="Arial" w:cs="Arial"/>
          <w:sz w:val="20"/>
          <w:szCs w:val="20"/>
        </w:rPr>
        <w:t xml:space="preserve">byly zaslány EK </w:t>
      </w:r>
      <w:r w:rsidR="008137F9">
        <w:rPr>
          <w:rFonts w:ascii="Arial" w:eastAsia="Times New Roman" w:hAnsi="Arial" w:cs="Arial"/>
          <w:sz w:val="20"/>
          <w:szCs w:val="20"/>
        </w:rPr>
        <w:t xml:space="preserve"> prostřednictvím </w:t>
      </w:r>
      <w:r w:rsidR="00573391">
        <w:rPr>
          <w:rFonts w:ascii="Arial" w:eastAsia="Times New Roman" w:hAnsi="Arial" w:cs="Arial"/>
          <w:sz w:val="20"/>
          <w:szCs w:val="20"/>
        </w:rPr>
        <w:t>SFC d</w:t>
      </w:r>
      <w:r w:rsidR="00C147C3">
        <w:rPr>
          <w:rFonts w:ascii="Arial" w:eastAsia="Times New Roman" w:hAnsi="Arial" w:cs="Arial"/>
          <w:sz w:val="20"/>
          <w:szCs w:val="20"/>
        </w:rPr>
        <w:t>ne </w:t>
      </w:r>
      <w:r w:rsidR="00573391">
        <w:rPr>
          <w:rFonts w:ascii="Arial" w:eastAsia="Times New Roman" w:hAnsi="Arial" w:cs="Arial"/>
          <w:sz w:val="20"/>
          <w:szCs w:val="20"/>
        </w:rPr>
        <w:t>12. </w:t>
      </w:r>
      <w:r w:rsidRPr="009B4D82">
        <w:rPr>
          <w:rFonts w:ascii="Arial" w:eastAsia="Times New Roman" w:hAnsi="Arial" w:cs="Arial"/>
          <w:sz w:val="20"/>
          <w:szCs w:val="20"/>
        </w:rPr>
        <w:t xml:space="preserve">listopadu 2015. </w:t>
      </w:r>
      <w:r w:rsidR="008137F9">
        <w:rPr>
          <w:rFonts w:ascii="Arial" w:eastAsia="Times New Roman" w:hAnsi="Arial" w:cs="Arial"/>
          <w:sz w:val="20"/>
          <w:szCs w:val="20"/>
        </w:rPr>
        <w:t>V současné chvíli probíhá proces formální verifikace</w:t>
      </w:r>
      <w:r w:rsidR="0004608D">
        <w:rPr>
          <w:rFonts w:ascii="Arial" w:eastAsia="Times New Roman" w:hAnsi="Arial" w:cs="Arial"/>
          <w:sz w:val="20"/>
          <w:szCs w:val="20"/>
        </w:rPr>
        <w:t xml:space="preserve"> a očekává se </w:t>
      </w:r>
      <w:r w:rsidR="005C2096">
        <w:rPr>
          <w:rFonts w:ascii="Arial" w:eastAsia="Times New Roman" w:hAnsi="Arial" w:cs="Arial"/>
          <w:sz w:val="20"/>
          <w:szCs w:val="20"/>
        </w:rPr>
        <w:t>reakce</w:t>
      </w:r>
      <w:r w:rsidR="0004608D">
        <w:rPr>
          <w:rFonts w:ascii="Arial" w:eastAsia="Times New Roman" w:hAnsi="Arial" w:cs="Arial"/>
          <w:sz w:val="20"/>
          <w:szCs w:val="20"/>
        </w:rPr>
        <w:t xml:space="preserve"> EK</w:t>
      </w:r>
      <w:r w:rsidR="00631E19">
        <w:rPr>
          <w:rFonts w:ascii="Arial" w:eastAsia="Times New Roman" w:hAnsi="Arial" w:cs="Arial"/>
          <w:sz w:val="20"/>
          <w:szCs w:val="20"/>
        </w:rPr>
        <w:t xml:space="preserve"> na konci února 2016.</w:t>
      </w:r>
    </w:p>
    <w:p w:rsidR="00BA1A40" w:rsidRPr="002965DA" w:rsidRDefault="00BA1A40" w:rsidP="002965DA">
      <w:pPr>
        <w:spacing w:before="0"/>
        <w:rPr>
          <w:rFonts w:ascii="Arial" w:hAnsi="Arial" w:cs="Arial"/>
          <w:b/>
          <w:sz w:val="20"/>
          <w:szCs w:val="20"/>
          <w:u w:val="single"/>
          <w:bdr w:val="none" w:sz="0" w:space="0" w:color="auto" w:frame="1"/>
        </w:rPr>
      </w:pPr>
    </w:p>
    <w:p w:rsidR="00906B78" w:rsidRPr="001414DB" w:rsidRDefault="00E07C52" w:rsidP="00B220B0">
      <w:pPr>
        <w:keepNext/>
        <w:spacing w:before="0"/>
        <w:rPr>
          <w:rFonts w:ascii="Arial" w:eastAsia="Times New Roman" w:hAnsi="Arial" w:cs="Arial"/>
          <w:b/>
          <w:sz w:val="20"/>
          <w:szCs w:val="20"/>
          <w:u w:val="single"/>
          <w:bdr w:val="none" w:sz="0" w:space="0" w:color="auto" w:frame="1"/>
        </w:rPr>
      </w:pPr>
      <w:r w:rsidRPr="001414DB">
        <w:rPr>
          <w:rFonts w:ascii="Arial" w:eastAsia="Times New Roman" w:hAnsi="Arial" w:cs="Arial"/>
          <w:b/>
          <w:sz w:val="20"/>
          <w:szCs w:val="20"/>
          <w:u w:val="single"/>
          <w:bdr w:val="none" w:sz="0" w:space="0" w:color="auto" w:frame="1"/>
        </w:rPr>
        <w:t xml:space="preserve">T 10.1, 10.3, </w:t>
      </w:r>
      <w:r w:rsidR="00146535" w:rsidRPr="001414DB">
        <w:rPr>
          <w:rFonts w:ascii="Arial" w:eastAsia="Times New Roman" w:hAnsi="Arial" w:cs="Arial"/>
          <w:b/>
          <w:sz w:val="20"/>
          <w:szCs w:val="20"/>
          <w:u w:val="single"/>
          <w:bdr w:val="none" w:sz="0" w:space="0" w:color="auto" w:frame="1"/>
        </w:rPr>
        <w:t>Ukončování školní docházky, Celoživotní učení</w:t>
      </w:r>
    </w:p>
    <w:p w:rsidR="008137F9" w:rsidRPr="009225DA" w:rsidRDefault="007E715D" w:rsidP="00B220B0">
      <w:pPr>
        <w:keepNext/>
        <w:spacing w:before="0" w:after="240"/>
        <w:rPr>
          <w:rFonts w:ascii="Arial" w:eastAsia="Times New Roman" w:hAnsi="Arial" w:cs="Arial"/>
          <w:b/>
          <w:sz w:val="20"/>
          <w:szCs w:val="20"/>
          <w:u w:val="single"/>
          <w:bdr w:val="none" w:sz="0" w:space="0" w:color="auto" w:frame="1"/>
        </w:rPr>
      </w:pPr>
      <w:r>
        <w:rPr>
          <w:rFonts w:ascii="Arial" w:eastAsia="Times New Roman" w:hAnsi="Arial" w:cs="Arial"/>
          <w:sz w:val="20"/>
          <w:szCs w:val="20"/>
        </w:rPr>
        <w:t>(gestor: M</w:t>
      </w:r>
      <w:r w:rsidR="00E07C52" w:rsidRPr="001414DB">
        <w:rPr>
          <w:rFonts w:ascii="Arial" w:eastAsia="Times New Roman" w:hAnsi="Arial" w:cs="Arial"/>
          <w:sz w:val="20"/>
          <w:szCs w:val="20"/>
        </w:rPr>
        <w:t>inisterstvo školství, mládeže a tělovýchovy)</w:t>
      </w:r>
    </w:p>
    <w:p w:rsidR="008137F9" w:rsidRPr="00606FBB" w:rsidRDefault="008137F9" w:rsidP="00B220B0">
      <w:pPr>
        <w:pStyle w:val="Odstavecseseznamem"/>
        <w:numPr>
          <w:ilvl w:val="0"/>
          <w:numId w:val="52"/>
        </w:numPr>
        <w:spacing w:before="0"/>
        <w:ind w:left="284" w:hanging="284"/>
        <w:rPr>
          <w:rFonts w:ascii="Arial" w:hAnsi="Arial" w:cs="Arial"/>
          <w:sz w:val="20"/>
          <w:szCs w:val="20"/>
        </w:rPr>
      </w:pPr>
      <w:r w:rsidRPr="00606FBB">
        <w:rPr>
          <w:rFonts w:ascii="Arial" w:hAnsi="Arial" w:cs="Arial"/>
          <w:sz w:val="20"/>
          <w:szCs w:val="20"/>
        </w:rPr>
        <w:t>P</w:t>
      </w:r>
      <w:r>
        <w:rPr>
          <w:rFonts w:ascii="Arial" w:hAnsi="Arial" w:cs="Arial"/>
          <w:sz w:val="20"/>
          <w:szCs w:val="20"/>
        </w:rPr>
        <w:t>P</w:t>
      </w:r>
      <w:r w:rsidRPr="00606FBB">
        <w:rPr>
          <w:rFonts w:ascii="Arial" w:hAnsi="Arial" w:cs="Arial"/>
          <w:sz w:val="20"/>
          <w:szCs w:val="20"/>
        </w:rPr>
        <w:t xml:space="preserve"> </w:t>
      </w:r>
      <w:r w:rsidRPr="00606FBB">
        <w:rPr>
          <w:rFonts w:ascii="Arial" w:hAnsi="Arial" w:cs="Arial"/>
          <w:b/>
          <w:sz w:val="20"/>
          <w:szCs w:val="20"/>
        </w:rPr>
        <w:t xml:space="preserve">10.1 Ukončování školní docházky </w:t>
      </w:r>
      <w:r w:rsidRPr="00382079">
        <w:rPr>
          <w:rFonts w:ascii="Arial" w:hAnsi="Arial" w:cs="Arial"/>
          <w:sz w:val="20"/>
          <w:szCs w:val="20"/>
        </w:rPr>
        <w:t xml:space="preserve">a </w:t>
      </w:r>
      <w:r>
        <w:rPr>
          <w:rFonts w:ascii="Arial" w:hAnsi="Arial" w:cs="Arial"/>
          <w:sz w:val="20"/>
          <w:szCs w:val="20"/>
        </w:rPr>
        <w:t xml:space="preserve">PP </w:t>
      </w:r>
      <w:r w:rsidRPr="00606FBB">
        <w:rPr>
          <w:rFonts w:ascii="Arial" w:hAnsi="Arial" w:cs="Arial"/>
          <w:b/>
          <w:sz w:val="20"/>
          <w:szCs w:val="20"/>
        </w:rPr>
        <w:t>10.3 Celoživotní učení</w:t>
      </w:r>
      <w:r w:rsidRPr="00606FBB">
        <w:rPr>
          <w:rFonts w:ascii="Arial" w:hAnsi="Arial" w:cs="Arial"/>
          <w:sz w:val="20"/>
          <w:szCs w:val="20"/>
        </w:rPr>
        <w:t xml:space="preserve"> byly splněny schválením Akčního plánu pro </w:t>
      </w:r>
      <w:proofErr w:type="spellStart"/>
      <w:r w:rsidRPr="00606FBB">
        <w:rPr>
          <w:rFonts w:ascii="Arial" w:hAnsi="Arial" w:cs="Arial"/>
          <w:sz w:val="20"/>
          <w:szCs w:val="20"/>
        </w:rPr>
        <w:t>inkluzivní</w:t>
      </w:r>
      <w:proofErr w:type="spellEnd"/>
      <w:r w:rsidRPr="00606FBB">
        <w:rPr>
          <w:rFonts w:ascii="Arial" w:hAnsi="Arial" w:cs="Arial"/>
          <w:sz w:val="20"/>
          <w:szCs w:val="20"/>
        </w:rPr>
        <w:t xml:space="preserve"> vzdělávání na roky 2016 – 2018, který byl do</w:t>
      </w:r>
      <w:r w:rsidR="00B220B0">
        <w:rPr>
          <w:rFonts w:ascii="Arial" w:hAnsi="Arial" w:cs="Arial"/>
          <w:sz w:val="20"/>
          <w:szCs w:val="20"/>
        </w:rPr>
        <w:t xml:space="preserve"> SFC vložen </w:t>
      </w:r>
      <w:r w:rsidR="00B220B0">
        <w:rPr>
          <w:rFonts w:ascii="Arial" w:hAnsi="Arial" w:cs="Arial"/>
          <w:sz w:val="20"/>
          <w:szCs w:val="20"/>
        </w:rPr>
        <w:lastRenderedPageBreak/>
        <w:t>dne </w:t>
      </w:r>
      <w:r>
        <w:rPr>
          <w:rFonts w:ascii="Arial" w:hAnsi="Arial" w:cs="Arial"/>
          <w:sz w:val="20"/>
          <w:szCs w:val="20"/>
        </w:rPr>
        <w:t>31. července</w:t>
      </w:r>
      <w:r w:rsidRPr="00606FBB">
        <w:rPr>
          <w:rFonts w:ascii="Arial" w:hAnsi="Arial" w:cs="Arial"/>
          <w:sz w:val="20"/>
          <w:szCs w:val="20"/>
        </w:rPr>
        <w:t xml:space="preserve"> 2015. K  PP </w:t>
      </w:r>
      <w:r>
        <w:rPr>
          <w:rFonts w:ascii="Arial" w:hAnsi="Arial" w:cs="Arial"/>
          <w:sz w:val="20"/>
          <w:szCs w:val="20"/>
        </w:rPr>
        <w:t xml:space="preserve">10.1 stále ještě probíhá </w:t>
      </w:r>
      <w:r w:rsidRPr="00606FBB">
        <w:rPr>
          <w:rFonts w:ascii="Arial" w:hAnsi="Arial" w:cs="Arial"/>
          <w:sz w:val="20"/>
          <w:szCs w:val="20"/>
        </w:rPr>
        <w:t>intenzivní komunikace mezi</w:t>
      </w:r>
      <w:r>
        <w:rPr>
          <w:rFonts w:ascii="Arial" w:hAnsi="Arial" w:cs="Arial"/>
          <w:sz w:val="20"/>
          <w:szCs w:val="20"/>
        </w:rPr>
        <w:t> </w:t>
      </w:r>
      <w:r w:rsidRPr="00606FBB">
        <w:rPr>
          <w:rFonts w:ascii="Arial" w:hAnsi="Arial" w:cs="Arial"/>
          <w:sz w:val="20"/>
          <w:szCs w:val="20"/>
        </w:rPr>
        <w:t>MŠMT a</w:t>
      </w:r>
      <w:r>
        <w:rPr>
          <w:rFonts w:ascii="Arial" w:hAnsi="Arial" w:cs="Arial"/>
          <w:sz w:val="20"/>
          <w:szCs w:val="20"/>
        </w:rPr>
        <w:t> </w:t>
      </w:r>
      <w:r w:rsidRPr="00606FBB">
        <w:rPr>
          <w:rFonts w:ascii="Arial" w:hAnsi="Arial" w:cs="Arial"/>
          <w:sz w:val="20"/>
          <w:szCs w:val="20"/>
        </w:rPr>
        <w:t>Evropskou komisí</w:t>
      </w:r>
      <w:r>
        <w:rPr>
          <w:rFonts w:ascii="Arial" w:hAnsi="Arial" w:cs="Arial"/>
          <w:sz w:val="20"/>
          <w:szCs w:val="20"/>
        </w:rPr>
        <w:t xml:space="preserve">, u které bude nutné dořešit problematiku přípravných tříd. </w:t>
      </w:r>
      <w:r w:rsidRPr="00C9463F">
        <w:rPr>
          <w:rFonts w:ascii="Arial" w:hAnsi="Arial" w:cs="Arial"/>
          <w:b/>
          <w:sz w:val="20"/>
          <w:szCs w:val="20"/>
        </w:rPr>
        <w:t xml:space="preserve">PP 10.3 Celoživotní učení </w:t>
      </w:r>
      <w:r w:rsidR="00FE0317" w:rsidRPr="00C9463F">
        <w:rPr>
          <w:rFonts w:ascii="Arial" w:hAnsi="Arial" w:cs="Arial"/>
          <w:b/>
          <w:sz w:val="20"/>
          <w:szCs w:val="20"/>
        </w:rPr>
        <w:t xml:space="preserve">byla </w:t>
      </w:r>
      <w:r w:rsidRPr="00C9463F">
        <w:rPr>
          <w:rFonts w:ascii="Arial" w:hAnsi="Arial" w:cs="Arial"/>
          <w:b/>
          <w:sz w:val="20"/>
          <w:szCs w:val="20"/>
        </w:rPr>
        <w:t>formálně verifikována ze strany EK</w:t>
      </w:r>
      <w:r w:rsidR="00D720A7" w:rsidRPr="00C9463F">
        <w:rPr>
          <w:rFonts w:ascii="Arial" w:hAnsi="Arial" w:cs="Arial"/>
          <w:b/>
          <w:sz w:val="20"/>
          <w:szCs w:val="20"/>
        </w:rPr>
        <w:t xml:space="preserve"> jako splněná</w:t>
      </w:r>
      <w:r w:rsidR="00FE0317" w:rsidRPr="00C9463F">
        <w:rPr>
          <w:rFonts w:ascii="Arial" w:hAnsi="Arial" w:cs="Arial"/>
          <w:b/>
          <w:sz w:val="20"/>
          <w:szCs w:val="20"/>
        </w:rPr>
        <w:t xml:space="preserve"> dne 26. ledna 2016.</w:t>
      </w:r>
    </w:p>
    <w:p w:rsidR="008137F9" w:rsidRPr="003F2ECB" w:rsidRDefault="008137F9" w:rsidP="00B220B0">
      <w:pPr>
        <w:spacing w:before="0"/>
        <w:rPr>
          <w:rFonts w:ascii="Arial" w:hAnsi="Arial" w:cs="Arial"/>
          <w:sz w:val="20"/>
          <w:szCs w:val="20"/>
        </w:rPr>
      </w:pPr>
    </w:p>
    <w:p w:rsidR="00906B78" w:rsidRPr="001414DB" w:rsidRDefault="007E5A32" w:rsidP="00B220B0">
      <w:pPr>
        <w:keepNext/>
        <w:spacing w:before="0"/>
        <w:rPr>
          <w:rFonts w:ascii="Arial" w:eastAsia="Times New Roman" w:hAnsi="Arial" w:cs="Arial"/>
          <w:b/>
          <w:sz w:val="20"/>
          <w:szCs w:val="20"/>
          <w:bdr w:val="none" w:sz="0" w:space="0" w:color="auto" w:frame="1"/>
        </w:rPr>
      </w:pPr>
      <w:r w:rsidRPr="001414DB">
        <w:rPr>
          <w:rFonts w:ascii="Arial" w:eastAsia="Times New Roman" w:hAnsi="Arial" w:cs="Arial"/>
          <w:b/>
          <w:sz w:val="20"/>
          <w:szCs w:val="20"/>
          <w:u w:val="single"/>
          <w:bdr w:val="none" w:sz="0" w:space="0" w:color="auto" w:frame="1"/>
        </w:rPr>
        <w:t>T 11 Veřejná správa</w:t>
      </w:r>
      <w:r w:rsidR="00E07C52" w:rsidRPr="001414DB">
        <w:rPr>
          <w:rFonts w:ascii="Arial" w:eastAsia="Times New Roman" w:hAnsi="Arial" w:cs="Arial"/>
          <w:b/>
          <w:sz w:val="20"/>
          <w:szCs w:val="20"/>
          <w:bdr w:val="none" w:sz="0" w:space="0" w:color="auto" w:frame="1"/>
        </w:rPr>
        <w:t xml:space="preserve"> </w:t>
      </w:r>
    </w:p>
    <w:p w:rsidR="00E07C52" w:rsidRPr="001414DB" w:rsidRDefault="007E715D" w:rsidP="00B220B0">
      <w:pPr>
        <w:keepNext/>
        <w:spacing w:before="0" w:after="240"/>
        <w:rPr>
          <w:rFonts w:ascii="Arial" w:eastAsia="Times New Roman" w:hAnsi="Arial" w:cs="Arial"/>
          <w:b/>
          <w:sz w:val="20"/>
          <w:szCs w:val="20"/>
          <w:u w:val="single"/>
          <w:bdr w:val="none" w:sz="0" w:space="0" w:color="auto" w:frame="1"/>
        </w:rPr>
      </w:pPr>
      <w:r>
        <w:rPr>
          <w:rFonts w:ascii="Arial" w:eastAsia="Times New Roman" w:hAnsi="Arial" w:cs="Arial"/>
          <w:sz w:val="20"/>
          <w:szCs w:val="20"/>
        </w:rPr>
        <w:t>(gestor: M</w:t>
      </w:r>
      <w:r w:rsidR="00E07C52" w:rsidRPr="001414DB">
        <w:rPr>
          <w:rFonts w:ascii="Arial" w:eastAsia="Times New Roman" w:hAnsi="Arial" w:cs="Arial"/>
          <w:sz w:val="20"/>
          <w:szCs w:val="20"/>
        </w:rPr>
        <w:t>inisterstvo vnitra)</w:t>
      </w:r>
    </w:p>
    <w:p w:rsidR="00BA1A40" w:rsidRDefault="00BA1A40" w:rsidP="00B220B0">
      <w:pPr>
        <w:numPr>
          <w:ilvl w:val="0"/>
          <w:numId w:val="53"/>
        </w:numPr>
        <w:spacing w:before="0"/>
        <w:ind w:left="284" w:hanging="284"/>
        <w:rPr>
          <w:rFonts w:ascii="Arial" w:eastAsia="Times New Roman" w:hAnsi="Arial" w:cs="Arial"/>
          <w:sz w:val="20"/>
          <w:szCs w:val="20"/>
        </w:rPr>
      </w:pPr>
      <w:r>
        <w:rPr>
          <w:rFonts w:ascii="Arial" w:eastAsia="Times New Roman" w:hAnsi="Arial" w:cs="Arial"/>
          <w:sz w:val="20"/>
          <w:szCs w:val="20"/>
        </w:rPr>
        <w:t>Strategický rámec rozvoje veřejné správy (SRRVS) a jeho Implem</w:t>
      </w:r>
      <w:r w:rsidR="00862B13">
        <w:rPr>
          <w:rFonts w:ascii="Arial" w:eastAsia="Times New Roman" w:hAnsi="Arial" w:cs="Arial"/>
          <w:sz w:val="20"/>
          <w:szCs w:val="20"/>
        </w:rPr>
        <w:t>e</w:t>
      </w:r>
      <w:r>
        <w:rPr>
          <w:rFonts w:ascii="Arial" w:eastAsia="Times New Roman" w:hAnsi="Arial" w:cs="Arial"/>
          <w:sz w:val="20"/>
          <w:szCs w:val="20"/>
        </w:rPr>
        <w:t xml:space="preserve">ntační plány </w:t>
      </w:r>
      <w:r w:rsidR="00573391">
        <w:rPr>
          <w:rFonts w:ascii="Arial" w:eastAsia="Times New Roman" w:hAnsi="Arial" w:cs="Arial"/>
          <w:sz w:val="20"/>
          <w:szCs w:val="20"/>
        </w:rPr>
        <w:t xml:space="preserve">(IP) slouží k efektivnímu propojení </w:t>
      </w:r>
      <w:r>
        <w:rPr>
          <w:rFonts w:ascii="Arial" w:eastAsia="Times New Roman" w:hAnsi="Arial" w:cs="Arial"/>
          <w:sz w:val="20"/>
          <w:szCs w:val="20"/>
        </w:rPr>
        <w:t xml:space="preserve">strategického plánování a plánování výzev </w:t>
      </w:r>
      <w:r w:rsidR="00573391">
        <w:rPr>
          <w:rFonts w:ascii="Arial" w:eastAsia="Times New Roman" w:hAnsi="Arial" w:cs="Arial"/>
          <w:sz w:val="20"/>
          <w:szCs w:val="20"/>
        </w:rPr>
        <w:t xml:space="preserve">v </w:t>
      </w:r>
      <w:r>
        <w:rPr>
          <w:rFonts w:ascii="Arial" w:eastAsia="Times New Roman" w:hAnsi="Arial" w:cs="Arial"/>
          <w:sz w:val="20"/>
          <w:szCs w:val="20"/>
        </w:rPr>
        <w:t>příslušných operačních</w:t>
      </w:r>
      <w:r w:rsidR="00573391">
        <w:rPr>
          <w:rFonts w:ascii="Arial" w:eastAsia="Times New Roman" w:hAnsi="Arial" w:cs="Arial"/>
          <w:sz w:val="20"/>
          <w:szCs w:val="20"/>
        </w:rPr>
        <w:t xml:space="preserve"> </w:t>
      </w:r>
      <w:r>
        <w:rPr>
          <w:rFonts w:ascii="Arial" w:eastAsia="Times New Roman" w:hAnsi="Arial" w:cs="Arial"/>
          <w:sz w:val="20"/>
          <w:szCs w:val="20"/>
        </w:rPr>
        <w:t xml:space="preserve">programech. </w:t>
      </w:r>
      <w:r w:rsidRPr="00F66A93">
        <w:rPr>
          <w:rFonts w:ascii="Arial" w:eastAsia="Times New Roman" w:hAnsi="Arial" w:cs="Arial"/>
          <w:sz w:val="20"/>
          <w:szCs w:val="20"/>
        </w:rPr>
        <w:t>Implementační plány pro Strategické cíle mají jednotný systém monitorování a hodnocení stavu plnění cílů/opatření/aktivit uvedených v Implementačních plánech ve struktuře schválené Radou vlády pro veřejnou správu</w:t>
      </w:r>
      <w:r>
        <w:rPr>
          <w:rFonts w:ascii="Arial" w:eastAsia="Times New Roman" w:hAnsi="Arial" w:cs="Arial"/>
          <w:sz w:val="20"/>
          <w:szCs w:val="20"/>
        </w:rPr>
        <w:t xml:space="preserve"> (RV VS)</w:t>
      </w:r>
      <w:r w:rsidRPr="00F66A93">
        <w:rPr>
          <w:rFonts w:ascii="Arial" w:eastAsia="Times New Roman" w:hAnsi="Arial" w:cs="Arial"/>
          <w:sz w:val="20"/>
          <w:szCs w:val="20"/>
        </w:rPr>
        <w:t xml:space="preserve">. </w:t>
      </w:r>
    </w:p>
    <w:p w:rsidR="00BA1A40" w:rsidRPr="00261C4D" w:rsidRDefault="00C3088F" w:rsidP="00B220B0">
      <w:pPr>
        <w:numPr>
          <w:ilvl w:val="0"/>
          <w:numId w:val="53"/>
        </w:numPr>
        <w:spacing w:before="0"/>
        <w:ind w:left="284" w:hanging="284"/>
        <w:rPr>
          <w:rFonts w:ascii="Arial" w:eastAsia="Times New Roman" w:hAnsi="Arial" w:cs="Arial"/>
          <w:sz w:val="20"/>
          <w:szCs w:val="20"/>
        </w:rPr>
      </w:pPr>
      <w:r>
        <w:rPr>
          <w:rFonts w:ascii="Arial" w:eastAsia="Times New Roman" w:hAnsi="Arial" w:cs="Arial"/>
          <w:sz w:val="20"/>
          <w:szCs w:val="20"/>
        </w:rPr>
        <w:t>Na počátku 2016 probíhá zhodnocení naplňování IP SRRVS za v</w:t>
      </w:r>
      <w:r w:rsidR="007E715D">
        <w:rPr>
          <w:rFonts w:ascii="Arial" w:eastAsia="Times New Roman" w:hAnsi="Arial" w:cs="Arial"/>
          <w:sz w:val="20"/>
          <w:szCs w:val="20"/>
        </w:rPr>
        <w:t>šechny strategické cíle, výsled</w:t>
      </w:r>
      <w:r>
        <w:rPr>
          <w:rFonts w:ascii="Arial" w:eastAsia="Times New Roman" w:hAnsi="Arial" w:cs="Arial"/>
          <w:sz w:val="20"/>
          <w:szCs w:val="20"/>
        </w:rPr>
        <w:t>k</w:t>
      </w:r>
      <w:r w:rsidR="007E715D">
        <w:rPr>
          <w:rFonts w:ascii="Arial" w:eastAsia="Times New Roman" w:hAnsi="Arial" w:cs="Arial"/>
          <w:sz w:val="20"/>
          <w:szCs w:val="20"/>
        </w:rPr>
        <w:t xml:space="preserve">em bude </w:t>
      </w:r>
      <w:r>
        <w:rPr>
          <w:rFonts w:ascii="Arial" w:eastAsia="Times New Roman" w:hAnsi="Arial" w:cs="Arial"/>
          <w:sz w:val="20"/>
          <w:szCs w:val="20"/>
        </w:rPr>
        <w:t>přehled naplňování opatření vč. např. indikátorů, bariér a mechanismů a dalších atributů identifikovaných v</w:t>
      </w:r>
      <w:r w:rsidR="007E715D">
        <w:rPr>
          <w:rFonts w:ascii="Arial" w:eastAsia="Times New Roman" w:hAnsi="Arial" w:cs="Arial"/>
          <w:sz w:val="20"/>
          <w:szCs w:val="20"/>
        </w:rPr>
        <w:t> </w:t>
      </w:r>
      <w:r>
        <w:rPr>
          <w:rFonts w:ascii="Arial" w:eastAsia="Times New Roman" w:hAnsi="Arial" w:cs="Arial"/>
          <w:sz w:val="20"/>
          <w:szCs w:val="20"/>
        </w:rPr>
        <w:t>IP</w:t>
      </w:r>
      <w:r w:rsidR="007E715D">
        <w:rPr>
          <w:rFonts w:ascii="Arial" w:eastAsia="Times New Roman" w:hAnsi="Arial" w:cs="Arial"/>
          <w:sz w:val="20"/>
          <w:szCs w:val="20"/>
        </w:rPr>
        <w:t xml:space="preserve"> </w:t>
      </w:r>
      <w:r>
        <w:rPr>
          <w:rFonts w:ascii="Arial" w:eastAsia="Times New Roman" w:hAnsi="Arial" w:cs="Arial"/>
          <w:sz w:val="20"/>
          <w:szCs w:val="20"/>
        </w:rPr>
        <w:t xml:space="preserve">SRRVS. </w:t>
      </w:r>
      <w:r w:rsidR="00BA1A40" w:rsidRPr="00261C4D">
        <w:rPr>
          <w:rFonts w:ascii="Arial" w:eastAsia="Times New Roman" w:hAnsi="Arial" w:cs="Arial"/>
          <w:sz w:val="20"/>
          <w:szCs w:val="20"/>
        </w:rPr>
        <w:t>Hodnocení naplňování opatření, vč. zhodnocení řízení rizik, bude dílčím způsobem probíhat 2x ročně, rozsáhlejší zhod</w:t>
      </w:r>
      <w:r w:rsidR="00B220B0">
        <w:rPr>
          <w:rFonts w:ascii="Arial" w:eastAsia="Times New Roman" w:hAnsi="Arial" w:cs="Arial"/>
          <w:sz w:val="20"/>
          <w:szCs w:val="20"/>
        </w:rPr>
        <w:t>nocení Implementačních plánů ve </w:t>
      </w:r>
      <w:r w:rsidR="00BA1A40" w:rsidRPr="00261C4D">
        <w:rPr>
          <w:rFonts w:ascii="Arial" w:eastAsia="Times New Roman" w:hAnsi="Arial" w:cs="Arial"/>
          <w:sz w:val="20"/>
          <w:szCs w:val="20"/>
        </w:rPr>
        <w:t xml:space="preserve">struktuře schválené </w:t>
      </w:r>
      <w:r w:rsidR="00BA1A40">
        <w:rPr>
          <w:rFonts w:ascii="Arial" w:eastAsia="Times New Roman" w:hAnsi="Arial" w:cs="Arial"/>
          <w:sz w:val="20"/>
          <w:szCs w:val="20"/>
        </w:rPr>
        <w:t>RV VS a vládou</w:t>
      </w:r>
      <w:r w:rsidR="00573391">
        <w:rPr>
          <w:rFonts w:ascii="Arial" w:eastAsia="Times New Roman" w:hAnsi="Arial" w:cs="Arial"/>
          <w:sz w:val="20"/>
          <w:szCs w:val="20"/>
        </w:rPr>
        <w:t xml:space="preserve"> ČR</w:t>
      </w:r>
      <w:r w:rsidR="00BA1A40">
        <w:rPr>
          <w:rFonts w:ascii="Arial" w:eastAsia="Times New Roman" w:hAnsi="Arial" w:cs="Arial"/>
          <w:sz w:val="20"/>
          <w:szCs w:val="20"/>
        </w:rPr>
        <w:t xml:space="preserve"> </w:t>
      </w:r>
      <w:r w:rsidR="00BA1A40" w:rsidRPr="00261C4D">
        <w:rPr>
          <w:rFonts w:ascii="Arial" w:eastAsia="Times New Roman" w:hAnsi="Arial" w:cs="Arial"/>
          <w:sz w:val="20"/>
          <w:szCs w:val="20"/>
        </w:rPr>
        <w:t>pak 1x ročně.</w:t>
      </w:r>
      <w:r w:rsidR="00BA1A40">
        <w:rPr>
          <w:rFonts w:ascii="Arial" w:eastAsia="Times New Roman" w:hAnsi="Arial" w:cs="Arial"/>
          <w:sz w:val="20"/>
          <w:szCs w:val="20"/>
        </w:rPr>
        <w:t xml:space="preserve"> Realizace IP je pravidelně konfrontována se systémem řízení rizik</w:t>
      </w:r>
      <w:r w:rsidR="007C70DE">
        <w:rPr>
          <w:rFonts w:ascii="Arial" w:eastAsia="Times New Roman" w:hAnsi="Arial" w:cs="Arial"/>
          <w:sz w:val="20"/>
          <w:szCs w:val="20"/>
        </w:rPr>
        <w:t>, jehož součástí je i sledování kompatibility naplňování IP SRRVS vůči kritériím předběžné podmínky</w:t>
      </w:r>
      <w:r w:rsidR="00BA1A40">
        <w:rPr>
          <w:rFonts w:ascii="Arial" w:eastAsia="Times New Roman" w:hAnsi="Arial" w:cs="Arial"/>
          <w:sz w:val="20"/>
          <w:szCs w:val="20"/>
        </w:rPr>
        <w:t>.</w:t>
      </w:r>
    </w:p>
    <w:p w:rsidR="007C70DE" w:rsidRPr="007C70DE" w:rsidRDefault="007C70DE" w:rsidP="00B220B0">
      <w:pPr>
        <w:numPr>
          <w:ilvl w:val="0"/>
          <w:numId w:val="53"/>
        </w:numPr>
        <w:spacing w:before="0"/>
        <w:ind w:left="284" w:hanging="284"/>
        <w:rPr>
          <w:rFonts w:ascii="Arial" w:eastAsia="Times New Roman" w:hAnsi="Arial" w:cs="Arial"/>
          <w:sz w:val="20"/>
          <w:szCs w:val="20"/>
        </w:rPr>
      </w:pPr>
      <w:r w:rsidRPr="009225DA">
        <w:rPr>
          <w:rFonts w:ascii="Arial" w:eastAsia="Times New Roman" w:hAnsi="Arial" w:cs="Arial"/>
          <w:sz w:val="20"/>
          <w:szCs w:val="20"/>
        </w:rPr>
        <w:t xml:space="preserve">V průběhu dochází k realizaci opatření uvedených v naplňování </w:t>
      </w:r>
      <w:r>
        <w:rPr>
          <w:rFonts w:ascii="Arial" w:eastAsia="Times New Roman" w:hAnsi="Arial" w:cs="Arial"/>
          <w:sz w:val="20"/>
          <w:szCs w:val="20"/>
        </w:rPr>
        <w:t>PP</w:t>
      </w:r>
      <w:r w:rsidR="003B3FC7">
        <w:rPr>
          <w:rFonts w:ascii="Arial" w:eastAsia="Times New Roman" w:hAnsi="Arial" w:cs="Arial"/>
          <w:sz w:val="20"/>
          <w:szCs w:val="20"/>
        </w:rPr>
        <w:t>, např. byla schválena Strategie</w:t>
      </w:r>
      <w:r w:rsidR="003B3FC7" w:rsidRPr="0097472C">
        <w:rPr>
          <w:rFonts w:ascii="Arial" w:eastAsia="Times New Roman" w:hAnsi="Arial" w:cs="Arial"/>
          <w:sz w:val="20"/>
          <w:szCs w:val="20"/>
        </w:rPr>
        <w:t xml:space="preserve"> rozvoje ICT služeb veřejné správy a</w:t>
      </w:r>
      <w:r w:rsidR="003B3FC7">
        <w:rPr>
          <w:rFonts w:ascii="Arial" w:eastAsia="Times New Roman" w:hAnsi="Arial" w:cs="Arial"/>
          <w:sz w:val="20"/>
          <w:szCs w:val="20"/>
        </w:rPr>
        <w:t> </w:t>
      </w:r>
      <w:r w:rsidR="003B3FC7" w:rsidRPr="0097472C">
        <w:rPr>
          <w:rFonts w:ascii="Arial" w:eastAsia="Times New Roman" w:hAnsi="Arial" w:cs="Arial"/>
          <w:sz w:val="20"/>
          <w:szCs w:val="20"/>
        </w:rPr>
        <w:t>její opatření na zefektivnění ICT služeb</w:t>
      </w:r>
      <w:r w:rsidR="003B3FC7">
        <w:rPr>
          <w:rFonts w:ascii="Arial" w:eastAsia="Times New Roman" w:hAnsi="Arial" w:cs="Arial"/>
          <w:sz w:val="20"/>
          <w:szCs w:val="20"/>
        </w:rPr>
        <w:t>.</w:t>
      </w:r>
    </w:p>
    <w:p w:rsidR="00BA1A40" w:rsidRPr="00F66A93" w:rsidRDefault="00BA1A40" w:rsidP="00B220B0">
      <w:pPr>
        <w:numPr>
          <w:ilvl w:val="0"/>
          <w:numId w:val="53"/>
        </w:numPr>
        <w:spacing w:before="0"/>
        <w:ind w:left="284" w:hanging="284"/>
        <w:rPr>
          <w:rFonts w:ascii="Arial" w:eastAsia="Times New Roman" w:hAnsi="Arial" w:cs="Arial"/>
          <w:b/>
          <w:sz w:val="20"/>
          <w:szCs w:val="20"/>
          <w:u w:val="single"/>
          <w:bdr w:val="none" w:sz="0" w:space="0" w:color="auto" w:frame="1"/>
        </w:rPr>
      </w:pPr>
      <w:r w:rsidRPr="00F66A93">
        <w:rPr>
          <w:rFonts w:ascii="Arial" w:eastAsia="Times New Roman" w:hAnsi="Arial" w:cs="Arial"/>
          <w:sz w:val="20"/>
          <w:szCs w:val="20"/>
        </w:rPr>
        <w:t xml:space="preserve">Termíny u realizace některých opatření, která vstupují do naplňování některých nesplněných kritérií, jsou stanoveny až na konec roku 2016, což je nejzazší termín splnění PP podle nařízení EU. Zároveň dochází v rámci aktualizace Implementačních plánů k posunům termínů u některých opatření na rok 2016. Tato skutečnost byla komunikována s </w:t>
      </w:r>
      <w:r>
        <w:rPr>
          <w:rFonts w:ascii="Arial" w:eastAsia="Times New Roman" w:hAnsi="Arial" w:cs="Arial"/>
          <w:sz w:val="20"/>
          <w:szCs w:val="20"/>
        </w:rPr>
        <w:t>EK</w:t>
      </w:r>
      <w:r w:rsidRPr="00F66A93">
        <w:rPr>
          <w:rFonts w:ascii="Arial" w:eastAsia="Times New Roman" w:hAnsi="Arial" w:cs="Arial"/>
          <w:sz w:val="20"/>
          <w:szCs w:val="20"/>
        </w:rPr>
        <w:t xml:space="preserve">. </w:t>
      </w:r>
    </w:p>
    <w:p w:rsidR="00E07C52" w:rsidRPr="001414DB" w:rsidRDefault="00E07C52" w:rsidP="00B220B0">
      <w:pPr>
        <w:keepNext/>
        <w:spacing w:before="240"/>
        <w:rPr>
          <w:rFonts w:ascii="Arial" w:eastAsia="Times New Roman" w:hAnsi="Arial" w:cs="Arial"/>
          <w:b/>
          <w:sz w:val="20"/>
          <w:szCs w:val="20"/>
          <w:u w:val="single"/>
          <w:bdr w:val="none" w:sz="0" w:space="0" w:color="auto" w:frame="1"/>
        </w:rPr>
      </w:pPr>
      <w:r w:rsidRPr="001414DB">
        <w:rPr>
          <w:rFonts w:ascii="Arial" w:eastAsia="Times New Roman" w:hAnsi="Arial" w:cs="Arial"/>
          <w:b/>
          <w:sz w:val="20"/>
          <w:szCs w:val="20"/>
          <w:u w:val="single"/>
          <w:bdr w:val="none" w:sz="0" w:space="0" w:color="auto" w:frame="1"/>
        </w:rPr>
        <w:t xml:space="preserve">T 11 Služební zákon </w:t>
      </w:r>
    </w:p>
    <w:p w:rsidR="00E07C52" w:rsidRPr="001414DB" w:rsidRDefault="00E07C52" w:rsidP="00B220B0">
      <w:pPr>
        <w:spacing w:before="0" w:after="240"/>
        <w:rPr>
          <w:rFonts w:ascii="Arial" w:eastAsia="Times New Roman" w:hAnsi="Arial" w:cs="Arial"/>
          <w:bCs/>
          <w:sz w:val="20"/>
          <w:szCs w:val="20"/>
          <w:bdr w:val="none" w:sz="0" w:space="0" w:color="auto" w:frame="1"/>
        </w:rPr>
      </w:pPr>
      <w:r w:rsidRPr="001414DB">
        <w:rPr>
          <w:rFonts w:ascii="Arial" w:eastAsia="Times New Roman" w:hAnsi="Arial" w:cs="Arial"/>
          <w:bCs/>
          <w:sz w:val="20"/>
          <w:szCs w:val="20"/>
          <w:bdr w:val="none" w:sz="0" w:space="0" w:color="auto" w:frame="1"/>
        </w:rPr>
        <w:t>(gestor: sekce náměstka pro státní službu, problematika odměň</w:t>
      </w:r>
      <w:r w:rsidR="007E715D">
        <w:rPr>
          <w:rFonts w:ascii="Arial" w:eastAsia="Times New Roman" w:hAnsi="Arial" w:cs="Arial"/>
          <w:bCs/>
          <w:sz w:val="20"/>
          <w:szCs w:val="20"/>
          <w:bdr w:val="none" w:sz="0" w:space="0" w:color="auto" w:frame="1"/>
        </w:rPr>
        <w:t>ování gestor: M</w:t>
      </w:r>
      <w:r w:rsidRPr="001414DB">
        <w:rPr>
          <w:rFonts w:ascii="Arial" w:eastAsia="Times New Roman" w:hAnsi="Arial" w:cs="Arial"/>
          <w:bCs/>
          <w:sz w:val="20"/>
          <w:szCs w:val="20"/>
          <w:bdr w:val="none" w:sz="0" w:space="0" w:color="auto" w:frame="1"/>
        </w:rPr>
        <w:t>inister</w:t>
      </w:r>
      <w:r w:rsidR="007E715D">
        <w:rPr>
          <w:rFonts w:ascii="Arial" w:eastAsia="Times New Roman" w:hAnsi="Arial" w:cs="Arial"/>
          <w:bCs/>
          <w:sz w:val="20"/>
          <w:szCs w:val="20"/>
          <w:bdr w:val="none" w:sz="0" w:space="0" w:color="auto" w:frame="1"/>
        </w:rPr>
        <w:t>stvo práce a sociálních věcí a M</w:t>
      </w:r>
      <w:r w:rsidRPr="001414DB">
        <w:rPr>
          <w:rFonts w:ascii="Arial" w:eastAsia="Times New Roman" w:hAnsi="Arial" w:cs="Arial"/>
          <w:bCs/>
          <w:sz w:val="20"/>
          <w:szCs w:val="20"/>
          <w:bdr w:val="none" w:sz="0" w:space="0" w:color="auto" w:frame="1"/>
        </w:rPr>
        <w:t>inisterstvo financí</w:t>
      </w:r>
      <w:r w:rsidR="007E715D">
        <w:rPr>
          <w:rFonts w:ascii="Arial" w:eastAsia="Times New Roman" w:hAnsi="Arial" w:cs="Arial"/>
          <w:bCs/>
          <w:sz w:val="20"/>
          <w:szCs w:val="20"/>
          <w:bdr w:val="none" w:sz="0" w:space="0" w:color="auto" w:frame="1"/>
        </w:rPr>
        <w:t>, M</w:t>
      </w:r>
      <w:r w:rsidR="00A22457">
        <w:rPr>
          <w:rFonts w:ascii="Arial" w:eastAsia="Times New Roman" w:hAnsi="Arial" w:cs="Arial"/>
          <w:bCs/>
          <w:sz w:val="20"/>
          <w:szCs w:val="20"/>
          <w:bdr w:val="none" w:sz="0" w:space="0" w:color="auto" w:frame="1"/>
        </w:rPr>
        <w:t>inisterstvo průmyslu a obchodu</w:t>
      </w:r>
      <w:r w:rsidRPr="001414DB">
        <w:rPr>
          <w:rFonts w:ascii="Arial" w:eastAsia="Times New Roman" w:hAnsi="Arial" w:cs="Arial"/>
          <w:bCs/>
          <w:sz w:val="20"/>
          <w:szCs w:val="20"/>
          <w:bdr w:val="none" w:sz="0" w:space="0" w:color="auto" w:frame="1"/>
        </w:rPr>
        <w:t>)</w:t>
      </w:r>
    </w:p>
    <w:p w:rsidR="00BA1A40" w:rsidRPr="00655334" w:rsidRDefault="00BA1A40" w:rsidP="00B220B0">
      <w:pPr>
        <w:numPr>
          <w:ilvl w:val="0"/>
          <w:numId w:val="53"/>
        </w:numPr>
        <w:spacing w:before="0"/>
        <w:ind w:left="284" w:hanging="284"/>
        <w:rPr>
          <w:rFonts w:ascii="Arial" w:eastAsia="Times New Roman" w:hAnsi="Arial" w:cs="Arial"/>
          <w:sz w:val="20"/>
          <w:szCs w:val="20"/>
        </w:rPr>
      </w:pPr>
      <w:r w:rsidRPr="00655334">
        <w:rPr>
          <w:rFonts w:ascii="Arial" w:eastAsia="Times New Roman" w:hAnsi="Arial" w:cs="Arial"/>
          <w:sz w:val="20"/>
          <w:szCs w:val="20"/>
        </w:rPr>
        <w:t>Problém přetrvává v souvislosti s pravděpodobným časovým zpožděním souvisejícím s přijetím novely zákona č.47/2002</w:t>
      </w:r>
      <w:r w:rsidR="00A65F2A" w:rsidRPr="00606FBB">
        <w:rPr>
          <w:rFonts w:ascii="Arial" w:eastAsia="Times New Roman" w:hAnsi="Arial" w:cs="Arial"/>
          <w:sz w:val="20"/>
          <w:szCs w:val="20"/>
        </w:rPr>
        <w:t xml:space="preserve"> (sněmovní tisk 545)</w:t>
      </w:r>
      <w:r w:rsidRPr="00655334">
        <w:rPr>
          <w:rFonts w:ascii="Arial" w:eastAsia="Times New Roman" w:hAnsi="Arial" w:cs="Arial"/>
          <w:sz w:val="20"/>
          <w:szCs w:val="20"/>
        </w:rPr>
        <w:t>, o malém a středním podnikání, kte</w:t>
      </w:r>
      <w:r w:rsidR="00C147C3" w:rsidRPr="00655334">
        <w:rPr>
          <w:rFonts w:ascii="Arial" w:eastAsia="Times New Roman" w:hAnsi="Arial" w:cs="Arial"/>
          <w:sz w:val="20"/>
          <w:szCs w:val="20"/>
        </w:rPr>
        <w:t>rým má být zřízena Agentura pro </w:t>
      </w:r>
      <w:r w:rsidRPr="00655334">
        <w:rPr>
          <w:rFonts w:ascii="Arial" w:eastAsia="Times New Roman" w:hAnsi="Arial" w:cs="Arial"/>
          <w:sz w:val="20"/>
          <w:szCs w:val="20"/>
        </w:rPr>
        <w:t>podnikání a inovace, jež má administrovat čerpání z fondů ESI</w:t>
      </w:r>
      <w:r w:rsidR="00C147C3" w:rsidRPr="00655334">
        <w:rPr>
          <w:rFonts w:ascii="Arial" w:eastAsia="Times New Roman" w:hAnsi="Arial" w:cs="Arial"/>
          <w:sz w:val="20"/>
          <w:szCs w:val="20"/>
        </w:rPr>
        <w:t>. Novela byla projednána na </w:t>
      </w:r>
      <w:r w:rsidR="005901F5" w:rsidRPr="00655334">
        <w:rPr>
          <w:rFonts w:ascii="Arial" w:eastAsia="Times New Roman" w:hAnsi="Arial" w:cs="Arial"/>
          <w:sz w:val="20"/>
          <w:szCs w:val="20"/>
        </w:rPr>
        <w:t xml:space="preserve">druhém čtení </w:t>
      </w:r>
      <w:r w:rsidR="00573391" w:rsidRPr="00655334">
        <w:rPr>
          <w:rFonts w:ascii="Arial" w:eastAsia="Times New Roman" w:hAnsi="Arial" w:cs="Arial"/>
          <w:sz w:val="20"/>
          <w:szCs w:val="20"/>
        </w:rPr>
        <w:t>v PSP ČR dne 10. prosince 2015.</w:t>
      </w:r>
      <w:r w:rsidR="00326C7F" w:rsidRPr="00606FBB">
        <w:rPr>
          <w:rFonts w:ascii="Arial" w:eastAsia="Times New Roman" w:hAnsi="Arial" w:cs="Arial"/>
          <w:sz w:val="20"/>
          <w:szCs w:val="20"/>
        </w:rPr>
        <w:t xml:space="preserve"> </w:t>
      </w:r>
      <w:r w:rsidR="00E54AE7">
        <w:rPr>
          <w:rFonts w:ascii="Arial" w:eastAsia="Times New Roman" w:hAnsi="Arial" w:cs="Arial"/>
          <w:sz w:val="20"/>
          <w:szCs w:val="20"/>
        </w:rPr>
        <w:t xml:space="preserve">Třetí čtení v rámci 39. schůze </w:t>
      </w:r>
      <w:r w:rsidR="00326C7F" w:rsidRPr="00606FBB">
        <w:rPr>
          <w:rFonts w:ascii="Arial" w:eastAsia="Times New Roman" w:hAnsi="Arial" w:cs="Arial"/>
          <w:sz w:val="20"/>
          <w:szCs w:val="20"/>
        </w:rPr>
        <w:t xml:space="preserve">PSP ČR </w:t>
      </w:r>
      <w:r w:rsidR="00B175D2">
        <w:rPr>
          <w:rFonts w:ascii="Arial" w:eastAsia="Times New Roman" w:hAnsi="Arial" w:cs="Arial"/>
          <w:sz w:val="20"/>
          <w:szCs w:val="20"/>
        </w:rPr>
        <w:t xml:space="preserve">bylo </w:t>
      </w:r>
      <w:r w:rsidR="00E54AE7">
        <w:rPr>
          <w:rFonts w:ascii="Arial" w:eastAsia="Times New Roman" w:hAnsi="Arial" w:cs="Arial"/>
          <w:sz w:val="20"/>
          <w:szCs w:val="20"/>
        </w:rPr>
        <w:t>dne 27. ledna 2016</w:t>
      </w:r>
      <w:r w:rsidR="00B175D2" w:rsidRPr="00B175D2">
        <w:rPr>
          <w:rFonts w:ascii="Arial" w:eastAsia="Times New Roman" w:hAnsi="Arial" w:cs="Arial"/>
          <w:sz w:val="20"/>
          <w:szCs w:val="20"/>
        </w:rPr>
        <w:t xml:space="preserve"> přerušeno.</w:t>
      </w:r>
    </w:p>
    <w:bookmarkEnd w:id="1"/>
    <w:bookmarkEnd w:id="2"/>
    <w:p w:rsidR="006D509B" w:rsidRDefault="006D509B" w:rsidP="002965DA">
      <w:pPr>
        <w:pStyle w:val="TextNOK"/>
        <w:spacing w:before="0" w:after="0" w:line="276" w:lineRule="auto"/>
        <w:ind w:left="284"/>
        <w:rPr>
          <w:rFonts w:ascii="Arial" w:hAnsi="Arial" w:cs="Arial"/>
          <w:sz w:val="20"/>
          <w:szCs w:val="20"/>
        </w:rPr>
      </w:pPr>
    </w:p>
    <w:p w:rsidR="00323BE3" w:rsidRDefault="00323BE3">
      <w:pPr>
        <w:spacing w:before="0" w:line="240" w:lineRule="auto"/>
        <w:jc w:val="left"/>
        <w:rPr>
          <w:rFonts w:ascii="Arial" w:eastAsiaTheme="majorEastAsia" w:hAnsi="Arial" w:cs="Arial"/>
          <w:b/>
          <w:bCs/>
          <w:sz w:val="32"/>
          <w:szCs w:val="32"/>
        </w:rPr>
      </w:pPr>
    </w:p>
    <w:sectPr w:rsidR="00323BE3" w:rsidSect="001330C8">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F54" w:rsidRDefault="00E75F54" w:rsidP="009D4DEB">
      <w:pPr>
        <w:spacing w:before="0" w:line="240" w:lineRule="auto"/>
      </w:pPr>
      <w:r>
        <w:separator/>
      </w:r>
    </w:p>
  </w:endnote>
  <w:endnote w:type="continuationSeparator" w:id="0">
    <w:p w:rsidR="00E75F54" w:rsidRDefault="00E75F54" w:rsidP="009D4DEB">
      <w:pPr>
        <w:spacing w:before="0" w:line="240" w:lineRule="auto"/>
      </w:pPr>
      <w:r>
        <w:continuationSeparator/>
      </w:r>
    </w:p>
  </w:endnote>
  <w:endnote w:type="continuationNotice" w:id="1">
    <w:p w:rsidR="00E75F54" w:rsidRDefault="00E75F54">
      <w:pPr>
        <w:spacing w:before="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797646"/>
      <w:docPartObj>
        <w:docPartGallery w:val="Page Numbers (Bottom of Page)"/>
        <w:docPartUnique/>
      </w:docPartObj>
    </w:sdtPr>
    <w:sdtEndPr>
      <w:rPr>
        <w:rFonts w:ascii="Arial" w:hAnsi="Arial" w:cs="Arial"/>
        <w:sz w:val="20"/>
        <w:szCs w:val="20"/>
      </w:rPr>
    </w:sdtEndPr>
    <w:sdtContent>
      <w:p w:rsidR="00121EEC" w:rsidRPr="004701D3" w:rsidRDefault="00CD5CA3">
        <w:pPr>
          <w:pStyle w:val="Zpat"/>
          <w:jc w:val="center"/>
          <w:rPr>
            <w:rFonts w:ascii="Arial" w:hAnsi="Arial" w:cs="Arial"/>
            <w:sz w:val="20"/>
            <w:szCs w:val="20"/>
          </w:rPr>
        </w:pPr>
        <w:r w:rsidRPr="004701D3">
          <w:rPr>
            <w:rFonts w:ascii="Arial" w:hAnsi="Arial" w:cs="Arial"/>
            <w:sz w:val="20"/>
            <w:szCs w:val="20"/>
          </w:rPr>
          <w:fldChar w:fldCharType="begin"/>
        </w:r>
        <w:r w:rsidR="00121EEC" w:rsidRPr="004701D3">
          <w:rPr>
            <w:rFonts w:ascii="Arial" w:hAnsi="Arial" w:cs="Arial"/>
            <w:sz w:val="20"/>
            <w:szCs w:val="20"/>
          </w:rPr>
          <w:instrText xml:space="preserve"> PAGE   \* MERGEFORMAT </w:instrText>
        </w:r>
        <w:r w:rsidRPr="004701D3">
          <w:rPr>
            <w:rFonts w:ascii="Arial" w:hAnsi="Arial" w:cs="Arial"/>
            <w:sz w:val="20"/>
            <w:szCs w:val="20"/>
          </w:rPr>
          <w:fldChar w:fldCharType="separate"/>
        </w:r>
        <w:r w:rsidR="00BD6278">
          <w:rPr>
            <w:rFonts w:ascii="Arial" w:hAnsi="Arial" w:cs="Arial"/>
            <w:noProof/>
            <w:sz w:val="20"/>
            <w:szCs w:val="20"/>
          </w:rPr>
          <w:t>11</w:t>
        </w:r>
        <w:r w:rsidRPr="004701D3">
          <w:rPr>
            <w:rFonts w:ascii="Arial" w:hAnsi="Arial" w:cs="Arial"/>
            <w:noProof/>
            <w:sz w:val="20"/>
            <w:szCs w:val="20"/>
          </w:rPr>
          <w:fldChar w:fldCharType="end"/>
        </w:r>
      </w:p>
    </w:sdtContent>
  </w:sdt>
  <w:p w:rsidR="00121EEC" w:rsidRDefault="00121EE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F54" w:rsidRDefault="00E75F54" w:rsidP="009D4DEB">
      <w:pPr>
        <w:spacing w:before="0" w:line="240" w:lineRule="auto"/>
      </w:pPr>
      <w:r>
        <w:separator/>
      </w:r>
    </w:p>
  </w:footnote>
  <w:footnote w:type="continuationSeparator" w:id="0">
    <w:p w:rsidR="00E75F54" w:rsidRDefault="00E75F54" w:rsidP="009D4DEB">
      <w:pPr>
        <w:spacing w:before="0" w:line="240" w:lineRule="auto"/>
      </w:pPr>
      <w:r>
        <w:continuationSeparator/>
      </w:r>
    </w:p>
  </w:footnote>
  <w:footnote w:type="continuationNotice" w:id="1">
    <w:p w:rsidR="00E75F54" w:rsidRDefault="00E75F54">
      <w:pPr>
        <w:spacing w:before="0" w:line="240" w:lineRule="auto"/>
      </w:pPr>
    </w:p>
  </w:footnote>
  <w:footnote w:id="2">
    <w:p w:rsidR="00121EEC" w:rsidRPr="004701D3" w:rsidRDefault="00121EEC">
      <w:pPr>
        <w:pStyle w:val="Textpoznpodarou"/>
        <w:rPr>
          <w:rFonts w:ascii="Arial" w:hAnsi="Arial" w:cs="Arial"/>
          <w:sz w:val="18"/>
          <w:szCs w:val="18"/>
        </w:rPr>
      </w:pPr>
      <w:r w:rsidRPr="004701D3">
        <w:rPr>
          <w:rStyle w:val="Znakapoznpodarou"/>
          <w:rFonts w:ascii="Arial" w:hAnsi="Arial" w:cs="Arial"/>
          <w:sz w:val="18"/>
          <w:szCs w:val="18"/>
        </w:rPr>
        <w:footnoteRef/>
      </w:r>
      <w:r w:rsidRPr="004701D3">
        <w:rPr>
          <w:rFonts w:ascii="Arial" w:hAnsi="Arial" w:cs="Arial"/>
          <w:sz w:val="18"/>
          <w:szCs w:val="18"/>
        </w:rPr>
        <w:t xml:space="preserve"> bude upřesněno po jednání s EK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6C49"/>
    <w:multiLevelType w:val="hybridMultilevel"/>
    <w:tmpl w:val="0AA006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36065F"/>
    <w:multiLevelType w:val="hybridMultilevel"/>
    <w:tmpl w:val="2C6EBC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A549DA"/>
    <w:multiLevelType w:val="hybridMultilevel"/>
    <w:tmpl w:val="0A78EF2E"/>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08FA03F3"/>
    <w:multiLevelType w:val="hybridMultilevel"/>
    <w:tmpl w:val="6054D9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09BD3E36"/>
    <w:multiLevelType w:val="hybridMultilevel"/>
    <w:tmpl w:val="6E565C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BDA6447"/>
    <w:multiLevelType w:val="hybridMultilevel"/>
    <w:tmpl w:val="F8BC0B06"/>
    <w:lvl w:ilvl="0" w:tplc="2978539A">
      <w:start w:val="1"/>
      <w:numFmt w:val="bullet"/>
      <w:lvlText w:val=""/>
      <w:lvlJc w:val="left"/>
      <w:pPr>
        <w:ind w:left="720" w:hanging="360"/>
      </w:pPr>
      <w:rPr>
        <w:rFonts w:ascii="Wingdings" w:hAnsi="Wingdings" w:hint="default"/>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C7D4E40"/>
    <w:multiLevelType w:val="hybridMultilevel"/>
    <w:tmpl w:val="6900BC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CE0196A"/>
    <w:multiLevelType w:val="multilevel"/>
    <w:tmpl w:val="72A2422E"/>
    <w:lvl w:ilvl="0">
      <w:start w:val="1"/>
      <w:numFmt w:val="decimal"/>
      <w:lvlText w:val="%1."/>
      <w:lvlJc w:val="left"/>
      <w:pPr>
        <w:ind w:left="644"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613F37"/>
    <w:multiLevelType w:val="hybridMultilevel"/>
    <w:tmpl w:val="DB840E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F990113"/>
    <w:multiLevelType w:val="hybridMultilevel"/>
    <w:tmpl w:val="E66C4A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FF56C1D"/>
    <w:multiLevelType w:val="hybridMultilevel"/>
    <w:tmpl w:val="AB58DA6C"/>
    <w:lvl w:ilvl="0" w:tplc="04E29A4E">
      <w:numFmt w:val="bullet"/>
      <w:lvlText w:val="-"/>
      <w:lvlJc w:val="left"/>
      <w:pPr>
        <w:ind w:left="420" w:hanging="360"/>
      </w:pPr>
      <w:rPr>
        <w:rFonts w:ascii="Arial" w:eastAsia="Arial Unicode MS"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1">
    <w:nsid w:val="128113C4"/>
    <w:multiLevelType w:val="multilevel"/>
    <w:tmpl w:val="EBACD2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5A118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50D5528"/>
    <w:multiLevelType w:val="hybridMultilevel"/>
    <w:tmpl w:val="61C088A4"/>
    <w:lvl w:ilvl="0" w:tplc="04050001">
      <w:start w:val="1"/>
      <w:numFmt w:val="bullet"/>
      <w:lvlText w:val=""/>
      <w:lvlJc w:val="left"/>
      <w:pPr>
        <w:ind w:left="833" w:hanging="360"/>
      </w:pPr>
      <w:rPr>
        <w:rFonts w:ascii="Symbol" w:hAnsi="Symbol" w:hint="default"/>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4">
    <w:nsid w:val="1636513D"/>
    <w:multiLevelType w:val="hybridMultilevel"/>
    <w:tmpl w:val="9844041A"/>
    <w:lvl w:ilvl="0" w:tplc="9E4EA4B2">
      <w:start w:val="1"/>
      <w:numFmt w:val="bullet"/>
      <w:lvlText w:val=""/>
      <w:lvlJc w:val="left"/>
      <w:pPr>
        <w:ind w:left="720" w:hanging="360"/>
      </w:pPr>
      <w:rPr>
        <w:rFonts w:ascii="Wingdings" w:hAnsi="Wingdings" w:hint="default"/>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80C2854"/>
    <w:multiLevelType w:val="hybridMultilevel"/>
    <w:tmpl w:val="C0D08070"/>
    <w:lvl w:ilvl="0" w:tplc="D8BC63BC">
      <w:start w:val="1"/>
      <w:numFmt w:val="bullet"/>
      <w:lvlText w:val=""/>
      <w:lvlJc w:val="left"/>
      <w:pPr>
        <w:ind w:left="720" w:hanging="360"/>
      </w:pPr>
      <w:rPr>
        <w:rFonts w:ascii="Wingdings" w:hAnsi="Wingdings" w:hint="default"/>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A450CED"/>
    <w:multiLevelType w:val="hybridMultilevel"/>
    <w:tmpl w:val="84E277EC"/>
    <w:lvl w:ilvl="0" w:tplc="0405000F">
      <w:start w:val="1"/>
      <w:numFmt w:val="decimal"/>
      <w:lvlText w:val="%1."/>
      <w:lvlJc w:val="left"/>
      <w:pPr>
        <w:ind w:left="6031" w:hanging="360"/>
      </w:pPr>
      <w:rPr>
        <w:rFonts w:hint="default"/>
      </w:rPr>
    </w:lvl>
    <w:lvl w:ilvl="1" w:tplc="04050019" w:tentative="1">
      <w:start w:val="1"/>
      <w:numFmt w:val="lowerLetter"/>
      <w:lvlText w:val="%2."/>
      <w:lvlJc w:val="left"/>
      <w:pPr>
        <w:ind w:left="6751" w:hanging="360"/>
      </w:pPr>
    </w:lvl>
    <w:lvl w:ilvl="2" w:tplc="0405001B" w:tentative="1">
      <w:start w:val="1"/>
      <w:numFmt w:val="lowerRoman"/>
      <w:lvlText w:val="%3."/>
      <w:lvlJc w:val="right"/>
      <w:pPr>
        <w:ind w:left="7471" w:hanging="180"/>
      </w:pPr>
    </w:lvl>
    <w:lvl w:ilvl="3" w:tplc="0405000F" w:tentative="1">
      <w:start w:val="1"/>
      <w:numFmt w:val="decimal"/>
      <w:lvlText w:val="%4."/>
      <w:lvlJc w:val="left"/>
      <w:pPr>
        <w:ind w:left="8191" w:hanging="360"/>
      </w:pPr>
    </w:lvl>
    <w:lvl w:ilvl="4" w:tplc="04050019" w:tentative="1">
      <w:start w:val="1"/>
      <w:numFmt w:val="lowerLetter"/>
      <w:lvlText w:val="%5."/>
      <w:lvlJc w:val="left"/>
      <w:pPr>
        <w:ind w:left="8911" w:hanging="360"/>
      </w:pPr>
    </w:lvl>
    <w:lvl w:ilvl="5" w:tplc="0405001B" w:tentative="1">
      <w:start w:val="1"/>
      <w:numFmt w:val="lowerRoman"/>
      <w:lvlText w:val="%6."/>
      <w:lvlJc w:val="right"/>
      <w:pPr>
        <w:ind w:left="9631" w:hanging="180"/>
      </w:pPr>
    </w:lvl>
    <w:lvl w:ilvl="6" w:tplc="0405000F" w:tentative="1">
      <w:start w:val="1"/>
      <w:numFmt w:val="decimal"/>
      <w:lvlText w:val="%7."/>
      <w:lvlJc w:val="left"/>
      <w:pPr>
        <w:ind w:left="10351" w:hanging="360"/>
      </w:pPr>
    </w:lvl>
    <w:lvl w:ilvl="7" w:tplc="04050019" w:tentative="1">
      <w:start w:val="1"/>
      <w:numFmt w:val="lowerLetter"/>
      <w:lvlText w:val="%8."/>
      <w:lvlJc w:val="left"/>
      <w:pPr>
        <w:ind w:left="11071" w:hanging="360"/>
      </w:pPr>
    </w:lvl>
    <w:lvl w:ilvl="8" w:tplc="0405001B" w:tentative="1">
      <w:start w:val="1"/>
      <w:numFmt w:val="lowerRoman"/>
      <w:lvlText w:val="%9."/>
      <w:lvlJc w:val="right"/>
      <w:pPr>
        <w:ind w:left="11791" w:hanging="180"/>
      </w:pPr>
    </w:lvl>
  </w:abstractNum>
  <w:abstractNum w:abstractNumId="17">
    <w:nsid w:val="1AF56DA4"/>
    <w:multiLevelType w:val="hybridMultilevel"/>
    <w:tmpl w:val="5B9268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BE1460C"/>
    <w:multiLevelType w:val="hybridMultilevel"/>
    <w:tmpl w:val="8B5016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1D347971"/>
    <w:multiLevelType w:val="hybridMultilevel"/>
    <w:tmpl w:val="CB8C4C3A"/>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1EBF31C0"/>
    <w:multiLevelType w:val="hybridMultilevel"/>
    <w:tmpl w:val="9C145B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01F003D"/>
    <w:multiLevelType w:val="hybridMultilevel"/>
    <w:tmpl w:val="DB607E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0767F56"/>
    <w:multiLevelType w:val="multilevel"/>
    <w:tmpl w:val="6942A6BE"/>
    <w:lvl w:ilvl="0">
      <w:start w:val="1"/>
      <w:numFmt w:val="decimal"/>
      <w:pStyle w:val="List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1322254"/>
    <w:multiLevelType w:val="hybridMultilevel"/>
    <w:tmpl w:val="3A46EC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nsid w:val="247B3246"/>
    <w:multiLevelType w:val="hybridMultilevel"/>
    <w:tmpl w:val="F7842096"/>
    <w:lvl w:ilvl="0" w:tplc="89B0C96A">
      <w:start w:val="1"/>
      <w:numFmt w:val="bullet"/>
      <w:lvlText w:val=""/>
      <w:lvlJc w:val="left"/>
      <w:pPr>
        <w:ind w:left="720" w:hanging="360"/>
      </w:pPr>
      <w:rPr>
        <w:rFonts w:ascii="Wingdings" w:hAnsi="Wingdings" w:hint="default"/>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4DB0E21"/>
    <w:multiLevelType w:val="hybridMultilevel"/>
    <w:tmpl w:val="6666D5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6F71606"/>
    <w:multiLevelType w:val="hybridMultilevel"/>
    <w:tmpl w:val="48E849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27687594"/>
    <w:multiLevelType w:val="hybridMultilevel"/>
    <w:tmpl w:val="E9283BBC"/>
    <w:lvl w:ilvl="0" w:tplc="04050001">
      <w:start w:val="1"/>
      <w:numFmt w:val="bullet"/>
      <w:lvlText w:val=""/>
      <w:lvlJc w:val="left"/>
      <w:pPr>
        <w:ind w:left="833" w:hanging="360"/>
      </w:pPr>
      <w:rPr>
        <w:rFonts w:ascii="Symbol" w:hAnsi="Symbol" w:hint="default"/>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28">
    <w:nsid w:val="29172412"/>
    <w:multiLevelType w:val="hybridMultilevel"/>
    <w:tmpl w:val="F91C31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2B2E428A"/>
    <w:multiLevelType w:val="hybridMultilevel"/>
    <w:tmpl w:val="F3CC92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2C6F5CDC"/>
    <w:multiLevelType w:val="multilevel"/>
    <w:tmpl w:val="3EB042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31083041"/>
    <w:multiLevelType w:val="hybridMultilevel"/>
    <w:tmpl w:val="CB96C034"/>
    <w:lvl w:ilvl="0" w:tplc="8BBE9D34">
      <w:start w:val="1"/>
      <w:numFmt w:val="lowerLetter"/>
      <w:pStyle w:val="Seznam"/>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32731141"/>
    <w:multiLevelType w:val="hybridMultilevel"/>
    <w:tmpl w:val="C6C6204A"/>
    <w:lvl w:ilvl="0" w:tplc="106C71FE">
      <w:start w:val="1"/>
      <w:numFmt w:val="bullet"/>
      <w:lvlText w:val=""/>
      <w:lvlJc w:val="left"/>
      <w:pPr>
        <w:ind w:left="720" w:hanging="360"/>
      </w:pPr>
      <w:rPr>
        <w:rFonts w:ascii="Wingdings" w:hAnsi="Wingdings" w:hint="default"/>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32DD085C"/>
    <w:multiLevelType w:val="hybridMultilevel"/>
    <w:tmpl w:val="D0B07C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nsid w:val="352A4088"/>
    <w:multiLevelType w:val="hybridMultilevel"/>
    <w:tmpl w:val="EF6247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352E6DA9"/>
    <w:multiLevelType w:val="hybridMultilevel"/>
    <w:tmpl w:val="D33ADEF8"/>
    <w:lvl w:ilvl="0" w:tplc="6870EFC4">
      <w:start w:val="1"/>
      <w:numFmt w:val="bullet"/>
      <w:lvlText w:val=""/>
      <w:lvlJc w:val="left"/>
      <w:pPr>
        <w:ind w:left="720" w:hanging="360"/>
      </w:pPr>
      <w:rPr>
        <w:rFonts w:ascii="Wingdings" w:hAnsi="Wingdings" w:hint="default"/>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383B792A"/>
    <w:multiLevelType w:val="hybridMultilevel"/>
    <w:tmpl w:val="4AEEF312"/>
    <w:lvl w:ilvl="0" w:tplc="04050001">
      <w:start w:val="1"/>
      <w:numFmt w:val="bullet"/>
      <w:lvlText w:val=""/>
      <w:lvlJc w:val="left"/>
      <w:pPr>
        <w:ind w:left="833" w:hanging="360"/>
      </w:pPr>
      <w:rPr>
        <w:rFonts w:ascii="Symbol" w:hAnsi="Symbol" w:hint="default"/>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37">
    <w:nsid w:val="3A051BA4"/>
    <w:multiLevelType w:val="multilevel"/>
    <w:tmpl w:val="1E7261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3A616880"/>
    <w:multiLevelType w:val="hybridMultilevel"/>
    <w:tmpl w:val="2F0A229E"/>
    <w:lvl w:ilvl="0" w:tplc="92A8A03C">
      <w:start w:val="1"/>
      <w:numFmt w:val="bullet"/>
      <w:lvlText w:val="−"/>
      <w:lvlJc w:val="left"/>
      <w:pPr>
        <w:ind w:left="780" w:hanging="360"/>
      </w:pPr>
      <w:rPr>
        <w:rFonts w:ascii="Calibri" w:hAnsi="Calibri"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9">
    <w:nsid w:val="3B626B98"/>
    <w:multiLevelType w:val="hybridMultilevel"/>
    <w:tmpl w:val="278457E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0">
    <w:nsid w:val="3C141BEA"/>
    <w:multiLevelType w:val="hybridMultilevel"/>
    <w:tmpl w:val="3C064128"/>
    <w:lvl w:ilvl="0" w:tplc="90962C36">
      <w:numFmt w:val="bullet"/>
      <w:lvlText w:val="-"/>
      <w:lvlJc w:val="left"/>
      <w:pPr>
        <w:ind w:left="360" w:hanging="360"/>
      </w:pPr>
      <w:rPr>
        <w:rFonts w:ascii="Calibri" w:eastAsia="Times New Roman" w:hAnsi="Calibri" w:cs="Calibri" w:hint="default"/>
      </w:rPr>
    </w:lvl>
    <w:lvl w:ilvl="1" w:tplc="A1965FCA">
      <w:numFmt w:val="bullet"/>
      <w:lvlText w:val="-"/>
      <w:lvlJc w:val="left"/>
      <w:pPr>
        <w:ind w:left="1654" w:hanging="360"/>
      </w:pPr>
      <w:rPr>
        <w:rFonts w:ascii="Times New Roman" w:eastAsia="Times New Roman" w:hAnsi="Times New Roman" w:cs="Times New Roman" w:hint="default"/>
      </w:rPr>
    </w:lvl>
    <w:lvl w:ilvl="2" w:tplc="520C2986" w:tentative="1">
      <w:start w:val="1"/>
      <w:numFmt w:val="lowerRoman"/>
      <w:lvlText w:val="%3."/>
      <w:lvlJc w:val="right"/>
      <w:pPr>
        <w:ind w:left="2374" w:hanging="180"/>
      </w:pPr>
    </w:lvl>
    <w:lvl w:ilvl="3" w:tplc="74B48D80" w:tentative="1">
      <w:start w:val="1"/>
      <w:numFmt w:val="decimal"/>
      <w:lvlText w:val="%4."/>
      <w:lvlJc w:val="left"/>
      <w:pPr>
        <w:ind w:left="3094" w:hanging="360"/>
      </w:pPr>
    </w:lvl>
    <w:lvl w:ilvl="4" w:tplc="E6A6ED9E" w:tentative="1">
      <w:start w:val="1"/>
      <w:numFmt w:val="lowerLetter"/>
      <w:lvlText w:val="%5."/>
      <w:lvlJc w:val="left"/>
      <w:pPr>
        <w:ind w:left="3814" w:hanging="360"/>
      </w:pPr>
    </w:lvl>
    <w:lvl w:ilvl="5" w:tplc="4BE041F6" w:tentative="1">
      <w:start w:val="1"/>
      <w:numFmt w:val="lowerRoman"/>
      <w:lvlText w:val="%6."/>
      <w:lvlJc w:val="right"/>
      <w:pPr>
        <w:ind w:left="4534" w:hanging="180"/>
      </w:pPr>
    </w:lvl>
    <w:lvl w:ilvl="6" w:tplc="F678075A" w:tentative="1">
      <w:start w:val="1"/>
      <w:numFmt w:val="decimal"/>
      <w:lvlText w:val="%7."/>
      <w:lvlJc w:val="left"/>
      <w:pPr>
        <w:ind w:left="5254" w:hanging="360"/>
      </w:pPr>
    </w:lvl>
    <w:lvl w:ilvl="7" w:tplc="81284B70" w:tentative="1">
      <w:start w:val="1"/>
      <w:numFmt w:val="lowerLetter"/>
      <w:lvlText w:val="%8."/>
      <w:lvlJc w:val="left"/>
      <w:pPr>
        <w:ind w:left="5974" w:hanging="360"/>
      </w:pPr>
    </w:lvl>
    <w:lvl w:ilvl="8" w:tplc="A00C6698" w:tentative="1">
      <w:start w:val="1"/>
      <w:numFmt w:val="lowerRoman"/>
      <w:lvlText w:val="%9."/>
      <w:lvlJc w:val="right"/>
      <w:pPr>
        <w:ind w:left="6694" w:hanging="180"/>
      </w:pPr>
    </w:lvl>
  </w:abstractNum>
  <w:abstractNum w:abstractNumId="41">
    <w:nsid w:val="3CD449F7"/>
    <w:multiLevelType w:val="hybridMultilevel"/>
    <w:tmpl w:val="98BC1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3D215FC9"/>
    <w:multiLevelType w:val="multilevel"/>
    <w:tmpl w:val="C98EEB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3DC90819"/>
    <w:multiLevelType w:val="hybridMultilevel"/>
    <w:tmpl w:val="9D24E4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4000793B"/>
    <w:multiLevelType w:val="multilevel"/>
    <w:tmpl w:val="AE64B5FE"/>
    <w:lvl w:ilvl="0">
      <w:start w:val="1"/>
      <w:numFmt w:val="decimal"/>
      <w:pStyle w:val="Nadpis1"/>
      <w:lvlText w:val="%1"/>
      <w:lvlJc w:val="left"/>
      <w:pPr>
        <w:ind w:left="574"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5">
    <w:nsid w:val="43554A00"/>
    <w:multiLevelType w:val="hybridMultilevel"/>
    <w:tmpl w:val="FC76E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46503E1E"/>
    <w:multiLevelType w:val="hybridMultilevel"/>
    <w:tmpl w:val="987EB1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49AA3036"/>
    <w:multiLevelType w:val="hybridMultilevel"/>
    <w:tmpl w:val="E77C1D72"/>
    <w:lvl w:ilvl="0" w:tplc="0FC67540">
      <w:start w:val="1"/>
      <w:numFmt w:val="bullet"/>
      <w:lvlText w:val=""/>
      <w:lvlJc w:val="left"/>
      <w:pPr>
        <w:ind w:left="720" w:hanging="360"/>
      </w:pPr>
      <w:rPr>
        <w:rFonts w:ascii="Wingdings" w:hAnsi="Wingdings" w:hint="default"/>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4A4F7840"/>
    <w:multiLevelType w:val="hybridMultilevel"/>
    <w:tmpl w:val="FA6E13A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9">
    <w:nsid w:val="4AF6719F"/>
    <w:multiLevelType w:val="hybridMultilevel"/>
    <w:tmpl w:val="4A7A9708"/>
    <w:lvl w:ilvl="0" w:tplc="04050001">
      <w:start w:val="1"/>
      <w:numFmt w:val="bullet"/>
      <w:lvlText w:val=""/>
      <w:lvlJc w:val="left"/>
      <w:pPr>
        <w:ind w:left="360" w:hanging="360"/>
      </w:pPr>
      <w:rPr>
        <w:rFonts w:ascii="Symbol" w:hAnsi="Symbol" w:hint="default"/>
      </w:rPr>
    </w:lvl>
    <w:lvl w:ilvl="1" w:tplc="A1965FCA">
      <w:numFmt w:val="bullet"/>
      <w:lvlText w:val="-"/>
      <w:lvlJc w:val="left"/>
      <w:pPr>
        <w:ind w:left="1654" w:hanging="360"/>
      </w:pPr>
      <w:rPr>
        <w:rFonts w:ascii="Times New Roman" w:eastAsia="Times New Roman" w:hAnsi="Times New Roman" w:cs="Times New Roman" w:hint="default"/>
      </w:rPr>
    </w:lvl>
    <w:lvl w:ilvl="2" w:tplc="520C2986" w:tentative="1">
      <w:start w:val="1"/>
      <w:numFmt w:val="lowerRoman"/>
      <w:lvlText w:val="%3."/>
      <w:lvlJc w:val="right"/>
      <w:pPr>
        <w:ind w:left="2374" w:hanging="180"/>
      </w:pPr>
    </w:lvl>
    <w:lvl w:ilvl="3" w:tplc="74B48D80" w:tentative="1">
      <w:start w:val="1"/>
      <w:numFmt w:val="decimal"/>
      <w:lvlText w:val="%4."/>
      <w:lvlJc w:val="left"/>
      <w:pPr>
        <w:ind w:left="3094" w:hanging="360"/>
      </w:pPr>
    </w:lvl>
    <w:lvl w:ilvl="4" w:tplc="E6A6ED9E" w:tentative="1">
      <w:start w:val="1"/>
      <w:numFmt w:val="lowerLetter"/>
      <w:lvlText w:val="%5."/>
      <w:lvlJc w:val="left"/>
      <w:pPr>
        <w:ind w:left="3814" w:hanging="360"/>
      </w:pPr>
    </w:lvl>
    <w:lvl w:ilvl="5" w:tplc="4BE041F6" w:tentative="1">
      <w:start w:val="1"/>
      <w:numFmt w:val="lowerRoman"/>
      <w:lvlText w:val="%6."/>
      <w:lvlJc w:val="right"/>
      <w:pPr>
        <w:ind w:left="4534" w:hanging="180"/>
      </w:pPr>
    </w:lvl>
    <w:lvl w:ilvl="6" w:tplc="F678075A" w:tentative="1">
      <w:start w:val="1"/>
      <w:numFmt w:val="decimal"/>
      <w:lvlText w:val="%7."/>
      <w:lvlJc w:val="left"/>
      <w:pPr>
        <w:ind w:left="5254" w:hanging="360"/>
      </w:pPr>
    </w:lvl>
    <w:lvl w:ilvl="7" w:tplc="81284B70" w:tentative="1">
      <w:start w:val="1"/>
      <w:numFmt w:val="lowerLetter"/>
      <w:lvlText w:val="%8."/>
      <w:lvlJc w:val="left"/>
      <w:pPr>
        <w:ind w:left="5974" w:hanging="360"/>
      </w:pPr>
    </w:lvl>
    <w:lvl w:ilvl="8" w:tplc="A00C6698" w:tentative="1">
      <w:start w:val="1"/>
      <w:numFmt w:val="lowerRoman"/>
      <w:lvlText w:val="%9."/>
      <w:lvlJc w:val="right"/>
      <w:pPr>
        <w:ind w:left="6694" w:hanging="180"/>
      </w:pPr>
    </w:lvl>
  </w:abstractNum>
  <w:abstractNum w:abstractNumId="50">
    <w:nsid w:val="4B357D0D"/>
    <w:multiLevelType w:val="hybridMultilevel"/>
    <w:tmpl w:val="59AEBB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4CF110B1"/>
    <w:multiLevelType w:val="hybridMultilevel"/>
    <w:tmpl w:val="374E18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4D004AE6"/>
    <w:multiLevelType w:val="hybridMultilevel"/>
    <w:tmpl w:val="2F6E18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4D71208D"/>
    <w:multiLevelType w:val="hybridMultilevel"/>
    <w:tmpl w:val="127C8938"/>
    <w:lvl w:ilvl="0" w:tplc="CC22E022">
      <w:start w:val="1"/>
      <w:numFmt w:val="bullet"/>
      <w:lvlText w:val=""/>
      <w:lvlJc w:val="left"/>
      <w:pPr>
        <w:ind w:left="720" w:hanging="360"/>
      </w:pPr>
      <w:rPr>
        <w:rFonts w:ascii="Wingdings" w:hAnsi="Wingdings" w:hint="default"/>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51556925"/>
    <w:multiLevelType w:val="hybridMultilevel"/>
    <w:tmpl w:val="4C12CF2A"/>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1">
      <w:start w:val="1"/>
      <w:numFmt w:val="bullet"/>
      <w:lvlText w:val=""/>
      <w:lvlJc w:val="left"/>
      <w:pPr>
        <w:ind w:left="2444" w:hanging="360"/>
      </w:pPr>
      <w:rPr>
        <w:rFonts w:ascii="Symbol" w:hAnsi="Symbol"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55">
    <w:nsid w:val="52E0229C"/>
    <w:multiLevelType w:val="hybridMultilevel"/>
    <w:tmpl w:val="FC4804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546B5E8E"/>
    <w:multiLevelType w:val="hybridMultilevel"/>
    <w:tmpl w:val="77D253AA"/>
    <w:lvl w:ilvl="0" w:tplc="D5722966">
      <w:numFmt w:val="bullet"/>
      <w:lvlText w:val="-"/>
      <w:lvlJc w:val="left"/>
      <w:pPr>
        <w:ind w:left="420" w:hanging="360"/>
      </w:pPr>
      <w:rPr>
        <w:rFonts w:ascii="Arial" w:eastAsiaTheme="minorHAnsi"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57">
    <w:nsid w:val="57D14886"/>
    <w:multiLevelType w:val="hybridMultilevel"/>
    <w:tmpl w:val="137849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5B650213"/>
    <w:multiLevelType w:val="hybridMultilevel"/>
    <w:tmpl w:val="AF5AB286"/>
    <w:lvl w:ilvl="0" w:tplc="E6D4D87C">
      <w:start w:val="3"/>
      <w:numFmt w:val="bullet"/>
      <w:lvlText w:val="-"/>
      <w:lvlJc w:val="left"/>
      <w:pPr>
        <w:ind w:left="852" w:hanging="360"/>
      </w:pPr>
      <w:rPr>
        <w:rFonts w:ascii="Arial" w:eastAsiaTheme="majorEastAsia" w:hAnsi="Arial" w:cs="Arial" w:hint="default"/>
      </w:rPr>
    </w:lvl>
    <w:lvl w:ilvl="1" w:tplc="04050003" w:tentative="1">
      <w:start w:val="1"/>
      <w:numFmt w:val="bullet"/>
      <w:lvlText w:val="o"/>
      <w:lvlJc w:val="left"/>
      <w:pPr>
        <w:ind w:left="1572" w:hanging="360"/>
      </w:pPr>
      <w:rPr>
        <w:rFonts w:ascii="Courier New" w:hAnsi="Courier New" w:cs="Courier New" w:hint="default"/>
      </w:rPr>
    </w:lvl>
    <w:lvl w:ilvl="2" w:tplc="04050005" w:tentative="1">
      <w:start w:val="1"/>
      <w:numFmt w:val="bullet"/>
      <w:lvlText w:val=""/>
      <w:lvlJc w:val="left"/>
      <w:pPr>
        <w:ind w:left="2292" w:hanging="360"/>
      </w:pPr>
      <w:rPr>
        <w:rFonts w:ascii="Wingdings" w:hAnsi="Wingdings" w:hint="default"/>
      </w:rPr>
    </w:lvl>
    <w:lvl w:ilvl="3" w:tplc="04050001" w:tentative="1">
      <w:start w:val="1"/>
      <w:numFmt w:val="bullet"/>
      <w:lvlText w:val=""/>
      <w:lvlJc w:val="left"/>
      <w:pPr>
        <w:ind w:left="3012" w:hanging="360"/>
      </w:pPr>
      <w:rPr>
        <w:rFonts w:ascii="Symbol" w:hAnsi="Symbol" w:hint="default"/>
      </w:rPr>
    </w:lvl>
    <w:lvl w:ilvl="4" w:tplc="04050003" w:tentative="1">
      <w:start w:val="1"/>
      <w:numFmt w:val="bullet"/>
      <w:lvlText w:val="o"/>
      <w:lvlJc w:val="left"/>
      <w:pPr>
        <w:ind w:left="3732" w:hanging="360"/>
      </w:pPr>
      <w:rPr>
        <w:rFonts w:ascii="Courier New" w:hAnsi="Courier New" w:cs="Courier New" w:hint="default"/>
      </w:rPr>
    </w:lvl>
    <w:lvl w:ilvl="5" w:tplc="04050005" w:tentative="1">
      <w:start w:val="1"/>
      <w:numFmt w:val="bullet"/>
      <w:lvlText w:val=""/>
      <w:lvlJc w:val="left"/>
      <w:pPr>
        <w:ind w:left="4452" w:hanging="360"/>
      </w:pPr>
      <w:rPr>
        <w:rFonts w:ascii="Wingdings" w:hAnsi="Wingdings" w:hint="default"/>
      </w:rPr>
    </w:lvl>
    <w:lvl w:ilvl="6" w:tplc="04050001" w:tentative="1">
      <w:start w:val="1"/>
      <w:numFmt w:val="bullet"/>
      <w:lvlText w:val=""/>
      <w:lvlJc w:val="left"/>
      <w:pPr>
        <w:ind w:left="5172" w:hanging="360"/>
      </w:pPr>
      <w:rPr>
        <w:rFonts w:ascii="Symbol" w:hAnsi="Symbol" w:hint="default"/>
      </w:rPr>
    </w:lvl>
    <w:lvl w:ilvl="7" w:tplc="04050003" w:tentative="1">
      <w:start w:val="1"/>
      <w:numFmt w:val="bullet"/>
      <w:lvlText w:val="o"/>
      <w:lvlJc w:val="left"/>
      <w:pPr>
        <w:ind w:left="5892" w:hanging="360"/>
      </w:pPr>
      <w:rPr>
        <w:rFonts w:ascii="Courier New" w:hAnsi="Courier New" w:cs="Courier New" w:hint="default"/>
      </w:rPr>
    </w:lvl>
    <w:lvl w:ilvl="8" w:tplc="04050005" w:tentative="1">
      <w:start w:val="1"/>
      <w:numFmt w:val="bullet"/>
      <w:lvlText w:val=""/>
      <w:lvlJc w:val="left"/>
      <w:pPr>
        <w:ind w:left="6612" w:hanging="360"/>
      </w:pPr>
      <w:rPr>
        <w:rFonts w:ascii="Wingdings" w:hAnsi="Wingdings" w:hint="default"/>
      </w:rPr>
    </w:lvl>
  </w:abstractNum>
  <w:abstractNum w:abstractNumId="59">
    <w:nsid w:val="5E15217A"/>
    <w:multiLevelType w:val="hybridMultilevel"/>
    <w:tmpl w:val="A350DB82"/>
    <w:lvl w:ilvl="0" w:tplc="129067EE">
      <w:numFmt w:val="bullet"/>
      <w:lvlText w:val=""/>
      <w:lvlJc w:val="left"/>
      <w:pPr>
        <w:ind w:left="720" w:hanging="360"/>
      </w:pPr>
      <w:rPr>
        <w:rFonts w:ascii="Wingdings" w:eastAsia="Times New Roman" w:hAnsi="Wingdings"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5E3B3CC2"/>
    <w:multiLevelType w:val="hybridMultilevel"/>
    <w:tmpl w:val="70200A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60AD1C40"/>
    <w:multiLevelType w:val="hybridMultilevel"/>
    <w:tmpl w:val="074EB5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62256EE2"/>
    <w:multiLevelType w:val="hybridMultilevel"/>
    <w:tmpl w:val="4C6E68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63BB3F98"/>
    <w:multiLevelType w:val="hybridMultilevel"/>
    <w:tmpl w:val="C248E03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4">
    <w:nsid w:val="644D196D"/>
    <w:multiLevelType w:val="hybridMultilevel"/>
    <w:tmpl w:val="8F0434E0"/>
    <w:lvl w:ilvl="0" w:tplc="04050001">
      <w:start w:val="1"/>
      <w:numFmt w:val="bullet"/>
      <w:lvlText w:val=""/>
      <w:lvlJc w:val="left"/>
      <w:pPr>
        <w:ind w:left="420" w:hanging="360"/>
      </w:pPr>
      <w:rPr>
        <w:rFonts w:ascii="Symbol" w:hAnsi="Symbo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65">
    <w:nsid w:val="67310F17"/>
    <w:multiLevelType w:val="hybridMultilevel"/>
    <w:tmpl w:val="B512E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6C1108C6"/>
    <w:multiLevelType w:val="hybridMultilevel"/>
    <w:tmpl w:val="C4AEF4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6EBD25E3"/>
    <w:multiLevelType w:val="multilevel"/>
    <w:tmpl w:val="471EB360"/>
    <w:styleLink w:val="List1"/>
    <w:lvl w:ilvl="0">
      <w:start w:val="1"/>
      <w:numFmt w:val="decimal"/>
      <w:lvlText w:val="%1)"/>
      <w:lvlJc w:val="left"/>
      <w:pPr>
        <w:tabs>
          <w:tab w:val="num" w:pos="425"/>
        </w:tabs>
        <w:ind w:left="425" w:hanging="357"/>
      </w:pPr>
      <w:rPr>
        <w:position w:val="0"/>
        <w:sz w:val="22"/>
        <w:szCs w:val="22"/>
      </w:rPr>
    </w:lvl>
    <w:lvl w:ilvl="1">
      <w:start w:val="1"/>
      <w:numFmt w:val="bullet"/>
      <w:lvlText w:val="•"/>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68">
    <w:nsid w:val="72CA7A23"/>
    <w:multiLevelType w:val="hybridMultilevel"/>
    <w:tmpl w:val="2182CFAA"/>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69">
    <w:nsid w:val="7344385F"/>
    <w:multiLevelType w:val="hybridMultilevel"/>
    <w:tmpl w:val="9A2E5D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0">
    <w:nsid w:val="734C7FD7"/>
    <w:multiLevelType w:val="hybridMultilevel"/>
    <w:tmpl w:val="7B1C718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71">
    <w:nsid w:val="742B6B42"/>
    <w:multiLevelType w:val="hybridMultilevel"/>
    <w:tmpl w:val="9E744C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7633457C"/>
    <w:multiLevelType w:val="hybridMultilevel"/>
    <w:tmpl w:val="F0989F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7B327E5E"/>
    <w:multiLevelType w:val="hybridMultilevel"/>
    <w:tmpl w:val="57B2AF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7B8735CA"/>
    <w:multiLevelType w:val="hybridMultilevel"/>
    <w:tmpl w:val="9C2A81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31"/>
  </w:num>
  <w:num w:numId="4">
    <w:abstractNumId w:val="67"/>
  </w:num>
  <w:num w:numId="5">
    <w:abstractNumId w:val="48"/>
  </w:num>
  <w:num w:numId="6">
    <w:abstractNumId w:val="2"/>
  </w:num>
  <w:num w:numId="7">
    <w:abstractNumId w:val="30"/>
  </w:num>
  <w:num w:numId="8">
    <w:abstractNumId w:val="7"/>
  </w:num>
  <w:num w:numId="9">
    <w:abstractNumId w:val="29"/>
  </w:num>
  <w:num w:numId="10">
    <w:abstractNumId w:val="21"/>
  </w:num>
  <w:num w:numId="11">
    <w:abstractNumId w:val="51"/>
  </w:num>
  <w:num w:numId="12">
    <w:abstractNumId w:val="34"/>
  </w:num>
  <w:num w:numId="13">
    <w:abstractNumId w:val="71"/>
  </w:num>
  <w:num w:numId="14">
    <w:abstractNumId w:val="20"/>
  </w:num>
  <w:num w:numId="15">
    <w:abstractNumId w:val="61"/>
  </w:num>
  <w:num w:numId="16">
    <w:abstractNumId w:val="26"/>
  </w:num>
  <w:num w:numId="17">
    <w:abstractNumId w:val="3"/>
  </w:num>
  <w:num w:numId="18">
    <w:abstractNumId w:val="72"/>
  </w:num>
  <w:num w:numId="19">
    <w:abstractNumId w:val="2"/>
  </w:num>
  <w:num w:numId="20">
    <w:abstractNumId w:val="19"/>
  </w:num>
  <w:num w:numId="21">
    <w:abstractNumId w:val="60"/>
  </w:num>
  <w:num w:numId="22">
    <w:abstractNumId w:val="33"/>
  </w:num>
  <w:num w:numId="23">
    <w:abstractNumId w:val="69"/>
  </w:num>
  <w:num w:numId="24">
    <w:abstractNumId w:val="54"/>
  </w:num>
  <w:num w:numId="25">
    <w:abstractNumId w:val="44"/>
  </w:num>
  <w:num w:numId="26">
    <w:abstractNumId w:val="12"/>
  </w:num>
  <w:num w:numId="27">
    <w:abstractNumId w:val="44"/>
  </w:num>
  <w:num w:numId="28">
    <w:abstractNumId w:val="46"/>
  </w:num>
  <w:num w:numId="29">
    <w:abstractNumId w:val="69"/>
  </w:num>
  <w:num w:numId="30">
    <w:abstractNumId w:val="23"/>
  </w:num>
  <w:num w:numId="31">
    <w:abstractNumId w:val="13"/>
  </w:num>
  <w:num w:numId="32">
    <w:abstractNumId w:val="36"/>
  </w:num>
  <w:num w:numId="33">
    <w:abstractNumId w:val="27"/>
  </w:num>
  <w:num w:numId="34">
    <w:abstractNumId w:val="40"/>
  </w:num>
  <w:num w:numId="35">
    <w:abstractNumId w:val="49"/>
  </w:num>
  <w:num w:numId="36">
    <w:abstractNumId w:val="0"/>
  </w:num>
  <w:num w:numId="37">
    <w:abstractNumId w:val="57"/>
  </w:num>
  <w:num w:numId="38">
    <w:abstractNumId w:val="58"/>
  </w:num>
  <w:num w:numId="39">
    <w:abstractNumId w:val="9"/>
  </w:num>
  <w:num w:numId="40">
    <w:abstractNumId w:val="50"/>
  </w:num>
  <w:num w:numId="41">
    <w:abstractNumId w:val="8"/>
  </w:num>
  <w:num w:numId="42">
    <w:abstractNumId w:val="16"/>
  </w:num>
  <w:num w:numId="43">
    <w:abstractNumId w:val="42"/>
  </w:num>
  <w:num w:numId="44">
    <w:abstractNumId w:val="55"/>
  </w:num>
  <w:num w:numId="45">
    <w:abstractNumId w:val="41"/>
  </w:num>
  <w:num w:numId="46">
    <w:abstractNumId w:val="59"/>
  </w:num>
  <w:num w:numId="47">
    <w:abstractNumId w:val="25"/>
  </w:num>
  <w:num w:numId="48">
    <w:abstractNumId w:val="39"/>
  </w:num>
  <w:num w:numId="49">
    <w:abstractNumId w:val="68"/>
  </w:num>
  <w:num w:numId="50">
    <w:abstractNumId w:val="45"/>
  </w:num>
  <w:num w:numId="51">
    <w:abstractNumId w:val="18"/>
  </w:num>
  <w:num w:numId="52">
    <w:abstractNumId w:val="65"/>
  </w:num>
  <w:num w:numId="53">
    <w:abstractNumId w:val="4"/>
  </w:num>
  <w:num w:numId="54">
    <w:abstractNumId w:val="9"/>
  </w:num>
  <w:num w:numId="55">
    <w:abstractNumId w:val="27"/>
  </w:num>
  <w:num w:numId="56">
    <w:abstractNumId w:val="70"/>
  </w:num>
  <w:num w:numId="57">
    <w:abstractNumId w:val="32"/>
  </w:num>
  <w:num w:numId="58">
    <w:abstractNumId w:val="15"/>
  </w:num>
  <w:num w:numId="59">
    <w:abstractNumId w:val="35"/>
  </w:num>
  <w:num w:numId="60">
    <w:abstractNumId w:val="47"/>
  </w:num>
  <w:num w:numId="61">
    <w:abstractNumId w:val="14"/>
  </w:num>
  <w:num w:numId="62">
    <w:abstractNumId w:val="5"/>
  </w:num>
  <w:num w:numId="63">
    <w:abstractNumId w:val="53"/>
  </w:num>
  <w:num w:numId="64">
    <w:abstractNumId w:val="24"/>
  </w:num>
  <w:num w:numId="65">
    <w:abstractNumId w:val="28"/>
  </w:num>
  <w:num w:numId="66">
    <w:abstractNumId w:val="37"/>
  </w:num>
  <w:num w:numId="67">
    <w:abstractNumId w:val="6"/>
  </w:num>
  <w:num w:numId="68">
    <w:abstractNumId w:val="11"/>
  </w:num>
  <w:num w:numId="69">
    <w:abstractNumId w:val="66"/>
  </w:num>
  <w:num w:numId="70">
    <w:abstractNumId w:val="56"/>
  </w:num>
  <w:num w:numId="71">
    <w:abstractNumId w:val="43"/>
  </w:num>
  <w:num w:numId="72">
    <w:abstractNumId w:val="62"/>
  </w:num>
  <w:num w:numId="73">
    <w:abstractNumId w:val="73"/>
  </w:num>
  <w:num w:numId="74">
    <w:abstractNumId w:val="52"/>
  </w:num>
  <w:num w:numId="75">
    <w:abstractNumId w:val="1"/>
  </w:num>
  <w:num w:numId="76">
    <w:abstractNumId w:val="10"/>
  </w:num>
  <w:num w:numId="77">
    <w:abstractNumId w:val="17"/>
  </w:num>
  <w:num w:numId="78">
    <w:abstractNumId w:val="38"/>
  </w:num>
  <w:num w:numId="79">
    <w:abstractNumId w:val="74"/>
  </w:num>
  <w:num w:numId="80">
    <w:abstractNumId w:val="64"/>
  </w:num>
  <w:num w:numId="81">
    <w:abstractNumId w:val="63"/>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7170"/>
  </w:hdrShapeDefaults>
  <w:footnotePr>
    <w:footnote w:id="-1"/>
    <w:footnote w:id="0"/>
    <w:footnote w:id="1"/>
  </w:footnotePr>
  <w:endnotePr>
    <w:endnote w:id="-1"/>
    <w:endnote w:id="0"/>
    <w:endnote w:id="1"/>
  </w:endnotePr>
  <w:compat/>
  <w:rsids>
    <w:rsidRoot w:val="008C3219"/>
    <w:rsid w:val="00000647"/>
    <w:rsid w:val="000015D0"/>
    <w:rsid w:val="000023C1"/>
    <w:rsid w:val="00002A66"/>
    <w:rsid w:val="00004C16"/>
    <w:rsid w:val="00007602"/>
    <w:rsid w:val="00007677"/>
    <w:rsid w:val="00007912"/>
    <w:rsid w:val="00011055"/>
    <w:rsid w:val="00011533"/>
    <w:rsid w:val="00013349"/>
    <w:rsid w:val="0001365E"/>
    <w:rsid w:val="000143B4"/>
    <w:rsid w:val="000144C8"/>
    <w:rsid w:val="00014941"/>
    <w:rsid w:val="00014FD2"/>
    <w:rsid w:val="000160DA"/>
    <w:rsid w:val="00020642"/>
    <w:rsid w:val="000209E5"/>
    <w:rsid w:val="00021465"/>
    <w:rsid w:val="0002206E"/>
    <w:rsid w:val="00023827"/>
    <w:rsid w:val="00023E2E"/>
    <w:rsid w:val="00024BF7"/>
    <w:rsid w:val="00025A9D"/>
    <w:rsid w:val="00027478"/>
    <w:rsid w:val="000279EC"/>
    <w:rsid w:val="00027DAC"/>
    <w:rsid w:val="00027EA4"/>
    <w:rsid w:val="00030433"/>
    <w:rsid w:val="0003082D"/>
    <w:rsid w:val="000317DA"/>
    <w:rsid w:val="000325CB"/>
    <w:rsid w:val="000329DF"/>
    <w:rsid w:val="00033326"/>
    <w:rsid w:val="000335AF"/>
    <w:rsid w:val="0003440E"/>
    <w:rsid w:val="00034AFA"/>
    <w:rsid w:val="00035000"/>
    <w:rsid w:val="00035E9D"/>
    <w:rsid w:val="000363C1"/>
    <w:rsid w:val="00037848"/>
    <w:rsid w:val="00037B15"/>
    <w:rsid w:val="00040E02"/>
    <w:rsid w:val="0004116D"/>
    <w:rsid w:val="00041640"/>
    <w:rsid w:val="00042490"/>
    <w:rsid w:val="000425D4"/>
    <w:rsid w:val="00042924"/>
    <w:rsid w:val="00045B16"/>
    <w:rsid w:val="0004608D"/>
    <w:rsid w:val="0004609D"/>
    <w:rsid w:val="0004703A"/>
    <w:rsid w:val="000472C7"/>
    <w:rsid w:val="00050711"/>
    <w:rsid w:val="0005165A"/>
    <w:rsid w:val="00051E49"/>
    <w:rsid w:val="0005231A"/>
    <w:rsid w:val="0005245D"/>
    <w:rsid w:val="00052AB6"/>
    <w:rsid w:val="00053B22"/>
    <w:rsid w:val="00054495"/>
    <w:rsid w:val="00055265"/>
    <w:rsid w:val="00056875"/>
    <w:rsid w:val="000569AF"/>
    <w:rsid w:val="00057F11"/>
    <w:rsid w:val="0006073B"/>
    <w:rsid w:val="00062136"/>
    <w:rsid w:val="0006367A"/>
    <w:rsid w:val="00063D89"/>
    <w:rsid w:val="0006448F"/>
    <w:rsid w:val="00064876"/>
    <w:rsid w:val="00065049"/>
    <w:rsid w:val="0006598F"/>
    <w:rsid w:val="000665E4"/>
    <w:rsid w:val="000667E9"/>
    <w:rsid w:val="0006705E"/>
    <w:rsid w:val="0006758C"/>
    <w:rsid w:val="00070218"/>
    <w:rsid w:val="000716F1"/>
    <w:rsid w:val="000722F6"/>
    <w:rsid w:val="00072829"/>
    <w:rsid w:val="0007350D"/>
    <w:rsid w:val="00073BCD"/>
    <w:rsid w:val="00074D6F"/>
    <w:rsid w:val="00076C26"/>
    <w:rsid w:val="00076DE4"/>
    <w:rsid w:val="00077C85"/>
    <w:rsid w:val="00080DAD"/>
    <w:rsid w:val="00081FB3"/>
    <w:rsid w:val="00082124"/>
    <w:rsid w:val="00083B1D"/>
    <w:rsid w:val="00085978"/>
    <w:rsid w:val="00085CC8"/>
    <w:rsid w:val="00086404"/>
    <w:rsid w:val="000871A9"/>
    <w:rsid w:val="00087521"/>
    <w:rsid w:val="00087961"/>
    <w:rsid w:val="00090789"/>
    <w:rsid w:val="000912DA"/>
    <w:rsid w:val="00093E82"/>
    <w:rsid w:val="00094784"/>
    <w:rsid w:val="00094A37"/>
    <w:rsid w:val="00095008"/>
    <w:rsid w:val="0009635F"/>
    <w:rsid w:val="000963E9"/>
    <w:rsid w:val="000966CE"/>
    <w:rsid w:val="00096FBC"/>
    <w:rsid w:val="000976E3"/>
    <w:rsid w:val="000A0446"/>
    <w:rsid w:val="000A0658"/>
    <w:rsid w:val="000A06F9"/>
    <w:rsid w:val="000A0D7C"/>
    <w:rsid w:val="000A102F"/>
    <w:rsid w:val="000A3F9A"/>
    <w:rsid w:val="000A45EE"/>
    <w:rsid w:val="000A4B34"/>
    <w:rsid w:val="000A4D89"/>
    <w:rsid w:val="000A51D0"/>
    <w:rsid w:val="000A5F70"/>
    <w:rsid w:val="000A7794"/>
    <w:rsid w:val="000A7795"/>
    <w:rsid w:val="000B0118"/>
    <w:rsid w:val="000B08DC"/>
    <w:rsid w:val="000B1AEB"/>
    <w:rsid w:val="000B3FD9"/>
    <w:rsid w:val="000B4A10"/>
    <w:rsid w:val="000B586C"/>
    <w:rsid w:val="000B5993"/>
    <w:rsid w:val="000B696F"/>
    <w:rsid w:val="000B6BFB"/>
    <w:rsid w:val="000B7800"/>
    <w:rsid w:val="000C05AC"/>
    <w:rsid w:val="000C0727"/>
    <w:rsid w:val="000C0FAA"/>
    <w:rsid w:val="000C10A6"/>
    <w:rsid w:val="000C1EE3"/>
    <w:rsid w:val="000C46ED"/>
    <w:rsid w:val="000C57FC"/>
    <w:rsid w:val="000C5C01"/>
    <w:rsid w:val="000C657D"/>
    <w:rsid w:val="000C714C"/>
    <w:rsid w:val="000C763E"/>
    <w:rsid w:val="000D0C1D"/>
    <w:rsid w:val="000D0F5C"/>
    <w:rsid w:val="000D103B"/>
    <w:rsid w:val="000D2BA9"/>
    <w:rsid w:val="000D2E23"/>
    <w:rsid w:val="000D38FC"/>
    <w:rsid w:val="000D4F3F"/>
    <w:rsid w:val="000D562B"/>
    <w:rsid w:val="000D691A"/>
    <w:rsid w:val="000E035C"/>
    <w:rsid w:val="000E03E5"/>
    <w:rsid w:val="000E044D"/>
    <w:rsid w:val="000E0C2F"/>
    <w:rsid w:val="000E0EF7"/>
    <w:rsid w:val="000E1512"/>
    <w:rsid w:val="000E18D4"/>
    <w:rsid w:val="000E22BF"/>
    <w:rsid w:val="000E2CB3"/>
    <w:rsid w:val="000E3006"/>
    <w:rsid w:val="000E3253"/>
    <w:rsid w:val="000E4EE8"/>
    <w:rsid w:val="000E6E42"/>
    <w:rsid w:val="000E72E3"/>
    <w:rsid w:val="000F049B"/>
    <w:rsid w:val="000F0DAC"/>
    <w:rsid w:val="000F2A99"/>
    <w:rsid w:val="000F2CA1"/>
    <w:rsid w:val="000F3490"/>
    <w:rsid w:val="000F5970"/>
    <w:rsid w:val="000F69A3"/>
    <w:rsid w:val="000F7573"/>
    <w:rsid w:val="000F79FC"/>
    <w:rsid w:val="000F7E92"/>
    <w:rsid w:val="001007F9"/>
    <w:rsid w:val="0010091C"/>
    <w:rsid w:val="00100EF1"/>
    <w:rsid w:val="00101E5B"/>
    <w:rsid w:val="0010255B"/>
    <w:rsid w:val="00102B48"/>
    <w:rsid w:val="00103592"/>
    <w:rsid w:val="0010410B"/>
    <w:rsid w:val="001068C0"/>
    <w:rsid w:val="00107577"/>
    <w:rsid w:val="00110F75"/>
    <w:rsid w:val="00111A0B"/>
    <w:rsid w:val="00111A92"/>
    <w:rsid w:val="00112089"/>
    <w:rsid w:val="00114E5C"/>
    <w:rsid w:val="001177A5"/>
    <w:rsid w:val="001201BC"/>
    <w:rsid w:val="001216A1"/>
    <w:rsid w:val="0012175C"/>
    <w:rsid w:val="00121A15"/>
    <w:rsid w:val="00121D24"/>
    <w:rsid w:val="00121EEC"/>
    <w:rsid w:val="00123789"/>
    <w:rsid w:val="00123D3D"/>
    <w:rsid w:val="001240A1"/>
    <w:rsid w:val="00124529"/>
    <w:rsid w:val="0012499F"/>
    <w:rsid w:val="00125735"/>
    <w:rsid w:val="00125754"/>
    <w:rsid w:val="00125853"/>
    <w:rsid w:val="001260C9"/>
    <w:rsid w:val="00126CF2"/>
    <w:rsid w:val="001270D4"/>
    <w:rsid w:val="00127F40"/>
    <w:rsid w:val="0013016B"/>
    <w:rsid w:val="001305A8"/>
    <w:rsid w:val="001317F9"/>
    <w:rsid w:val="00132493"/>
    <w:rsid w:val="00132DF7"/>
    <w:rsid w:val="001330C8"/>
    <w:rsid w:val="00135E05"/>
    <w:rsid w:val="00135E73"/>
    <w:rsid w:val="0013660B"/>
    <w:rsid w:val="00136ECE"/>
    <w:rsid w:val="00137538"/>
    <w:rsid w:val="00137B3E"/>
    <w:rsid w:val="001414DB"/>
    <w:rsid w:val="0014171B"/>
    <w:rsid w:val="00141C76"/>
    <w:rsid w:val="00145507"/>
    <w:rsid w:val="001456CE"/>
    <w:rsid w:val="00146535"/>
    <w:rsid w:val="00146614"/>
    <w:rsid w:val="00146D71"/>
    <w:rsid w:val="0014796D"/>
    <w:rsid w:val="001521B1"/>
    <w:rsid w:val="00153AA0"/>
    <w:rsid w:val="0015475C"/>
    <w:rsid w:val="00154C56"/>
    <w:rsid w:val="00154C84"/>
    <w:rsid w:val="001557A4"/>
    <w:rsid w:val="00155991"/>
    <w:rsid w:val="00155D9A"/>
    <w:rsid w:val="00156D61"/>
    <w:rsid w:val="00156FBD"/>
    <w:rsid w:val="00157143"/>
    <w:rsid w:val="00157D5B"/>
    <w:rsid w:val="0016189E"/>
    <w:rsid w:val="00161CA5"/>
    <w:rsid w:val="00161E2B"/>
    <w:rsid w:val="00162E26"/>
    <w:rsid w:val="001635A1"/>
    <w:rsid w:val="00163995"/>
    <w:rsid w:val="001653CC"/>
    <w:rsid w:val="0016567B"/>
    <w:rsid w:val="00165D48"/>
    <w:rsid w:val="00167594"/>
    <w:rsid w:val="00167B74"/>
    <w:rsid w:val="00170F50"/>
    <w:rsid w:val="001713F8"/>
    <w:rsid w:val="00173652"/>
    <w:rsid w:val="00174C24"/>
    <w:rsid w:val="0017528D"/>
    <w:rsid w:val="00175417"/>
    <w:rsid w:val="00175A07"/>
    <w:rsid w:val="00176B89"/>
    <w:rsid w:val="00176FE1"/>
    <w:rsid w:val="001778D9"/>
    <w:rsid w:val="001804E2"/>
    <w:rsid w:val="001806D8"/>
    <w:rsid w:val="00182795"/>
    <w:rsid w:val="00182CF7"/>
    <w:rsid w:val="00182D05"/>
    <w:rsid w:val="00182E6C"/>
    <w:rsid w:val="00184425"/>
    <w:rsid w:val="00184495"/>
    <w:rsid w:val="001859DA"/>
    <w:rsid w:val="001870D9"/>
    <w:rsid w:val="00190494"/>
    <w:rsid w:val="001905A5"/>
    <w:rsid w:val="00191979"/>
    <w:rsid w:val="001922DE"/>
    <w:rsid w:val="0019389C"/>
    <w:rsid w:val="0019395F"/>
    <w:rsid w:val="00194127"/>
    <w:rsid w:val="0019453E"/>
    <w:rsid w:val="00194B00"/>
    <w:rsid w:val="0019582F"/>
    <w:rsid w:val="001A03C9"/>
    <w:rsid w:val="001A06B1"/>
    <w:rsid w:val="001A0AD3"/>
    <w:rsid w:val="001A3642"/>
    <w:rsid w:val="001A3C5F"/>
    <w:rsid w:val="001A796C"/>
    <w:rsid w:val="001A7D1B"/>
    <w:rsid w:val="001B09DD"/>
    <w:rsid w:val="001B4CD2"/>
    <w:rsid w:val="001B646B"/>
    <w:rsid w:val="001B70A2"/>
    <w:rsid w:val="001C0068"/>
    <w:rsid w:val="001C06A9"/>
    <w:rsid w:val="001C1121"/>
    <w:rsid w:val="001C11B0"/>
    <w:rsid w:val="001C188C"/>
    <w:rsid w:val="001C276E"/>
    <w:rsid w:val="001C285C"/>
    <w:rsid w:val="001C3677"/>
    <w:rsid w:val="001C49F3"/>
    <w:rsid w:val="001C5122"/>
    <w:rsid w:val="001C6AD6"/>
    <w:rsid w:val="001C6C6E"/>
    <w:rsid w:val="001C6DCA"/>
    <w:rsid w:val="001C7E46"/>
    <w:rsid w:val="001D01E2"/>
    <w:rsid w:val="001D033C"/>
    <w:rsid w:val="001D149A"/>
    <w:rsid w:val="001D2A46"/>
    <w:rsid w:val="001D316F"/>
    <w:rsid w:val="001D35AD"/>
    <w:rsid w:val="001D3AA1"/>
    <w:rsid w:val="001D4B08"/>
    <w:rsid w:val="001D70F8"/>
    <w:rsid w:val="001D7A52"/>
    <w:rsid w:val="001D7A96"/>
    <w:rsid w:val="001E029C"/>
    <w:rsid w:val="001E0A91"/>
    <w:rsid w:val="001E0D96"/>
    <w:rsid w:val="001E0ED3"/>
    <w:rsid w:val="001E1D7F"/>
    <w:rsid w:val="001E1FBC"/>
    <w:rsid w:val="001E2652"/>
    <w:rsid w:val="001E3A15"/>
    <w:rsid w:val="001E3F9E"/>
    <w:rsid w:val="001E51D0"/>
    <w:rsid w:val="001E5A4D"/>
    <w:rsid w:val="001E6B72"/>
    <w:rsid w:val="001E6DD6"/>
    <w:rsid w:val="001F0A42"/>
    <w:rsid w:val="001F0F3B"/>
    <w:rsid w:val="001F1B4B"/>
    <w:rsid w:val="001F1F14"/>
    <w:rsid w:val="001F2910"/>
    <w:rsid w:val="001F3778"/>
    <w:rsid w:val="001F3FBC"/>
    <w:rsid w:val="001F4579"/>
    <w:rsid w:val="001F45B4"/>
    <w:rsid w:val="001F5EDD"/>
    <w:rsid w:val="001F67A7"/>
    <w:rsid w:val="001F7330"/>
    <w:rsid w:val="001F7892"/>
    <w:rsid w:val="001F7A57"/>
    <w:rsid w:val="00201134"/>
    <w:rsid w:val="00201969"/>
    <w:rsid w:val="0020279F"/>
    <w:rsid w:val="002027F8"/>
    <w:rsid w:val="00202D7C"/>
    <w:rsid w:val="00202DB5"/>
    <w:rsid w:val="00206023"/>
    <w:rsid w:val="00206D37"/>
    <w:rsid w:val="002074D3"/>
    <w:rsid w:val="0020784D"/>
    <w:rsid w:val="002104AF"/>
    <w:rsid w:val="00211041"/>
    <w:rsid w:val="0021131B"/>
    <w:rsid w:val="00211561"/>
    <w:rsid w:val="002118A4"/>
    <w:rsid w:val="00212130"/>
    <w:rsid w:val="00212896"/>
    <w:rsid w:val="0021290D"/>
    <w:rsid w:val="00213B3E"/>
    <w:rsid w:val="00215F5D"/>
    <w:rsid w:val="00217F7C"/>
    <w:rsid w:val="00221777"/>
    <w:rsid w:val="0022184C"/>
    <w:rsid w:val="002226B3"/>
    <w:rsid w:val="002228A0"/>
    <w:rsid w:val="00222D8C"/>
    <w:rsid w:val="0022352B"/>
    <w:rsid w:val="00225D7D"/>
    <w:rsid w:val="0022749A"/>
    <w:rsid w:val="002277AD"/>
    <w:rsid w:val="002325A5"/>
    <w:rsid w:val="0023286C"/>
    <w:rsid w:val="00233745"/>
    <w:rsid w:val="00233C30"/>
    <w:rsid w:val="00233C8B"/>
    <w:rsid w:val="00233EF5"/>
    <w:rsid w:val="002343AC"/>
    <w:rsid w:val="002377EB"/>
    <w:rsid w:val="002379CC"/>
    <w:rsid w:val="002400D7"/>
    <w:rsid w:val="00240EB3"/>
    <w:rsid w:val="00241558"/>
    <w:rsid w:val="00241948"/>
    <w:rsid w:val="00241D04"/>
    <w:rsid w:val="00242104"/>
    <w:rsid w:val="002434D7"/>
    <w:rsid w:val="00243DE3"/>
    <w:rsid w:val="0024448B"/>
    <w:rsid w:val="00244E73"/>
    <w:rsid w:val="0024521A"/>
    <w:rsid w:val="002460C9"/>
    <w:rsid w:val="0024654D"/>
    <w:rsid w:val="00246ECC"/>
    <w:rsid w:val="00247DEA"/>
    <w:rsid w:val="00250007"/>
    <w:rsid w:val="0025023E"/>
    <w:rsid w:val="0025280A"/>
    <w:rsid w:val="00252886"/>
    <w:rsid w:val="00252D32"/>
    <w:rsid w:val="00254B0B"/>
    <w:rsid w:val="0025569E"/>
    <w:rsid w:val="00255ED3"/>
    <w:rsid w:val="00256A91"/>
    <w:rsid w:val="00256D19"/>
    <w:rsid w:val="002578AE"/>
    <w:rsid w:val="00257CE4"/>
    <w:rsid w:val="0026206A"/>
    <w:rsid w:val="002642CC"/>
    <w:rsid w:val="002643AA"/>
    <w:rsid w:val="00264CFD"/>
    <w:rsid w:val="002652B7"/>
    <w:rsid w:val="00265679"/>
    <w:rsid w:val="00265CA9"/>
    <w:rsid w:val="00266E99"/>
    <w:rsid w:val="0026755A"/>
    <w:rsid w:val="002709FB"/>
    <w:rsid w:val="00270B73"/>
    <w:rsid w:val="00270EB8"/>
    <w:rsid w:val="002714C4"/>
    <w:rsid w:val="002722F9"/>
    <w:rsid w:val="00272863"/>
    <w:rsid w:val="0027336C"/>
    <w:rsid w:val="002739F0"/>
    <w:rsid w:val="002747A3"/>
    <w:rsid w:val="002801E1"/>
    <w:rsid w:val="0028021C"/>
    <w:rsid w:val="00280B2E"/>
    <w:rsid w:val="00280D43"/>
    <w:rsid w:val="00280FDC"/>
    <w:rsid w:val="00281AA5"/>
    <w:rsid w:val="00281FBD"/>
    <w:rsid w:val="002823FD"/>
    <w:rsid w:val="00283091"/>
    <w:rsid w:val="002836D3"/>
    <w:rsid w:val="002850D8"/>
    <w:rsid w:val="00285DC7"/>
    <w:rsid w:val="0028791C"/>
    <w:rsid w:val="00287A66"/>
    <w:rsid w:val="00287FE2"/>
    <w:rsid w:val="00290E91"/>
    <w:rsid w:val="00291C71"/>
    <w:rsid w:val="00291E95"/>
    <w:rsid w:val="00291E9A"/>
    <w:rsid w:val="00293780"/>
    <w:rsid w:val="0029566A"/>
    <w:rsid w:val="002965DA"/>
    <w:rsid w:val="00296A48"/>
    <w:rsid w:val="002977B5"/>
    <w:rsid w:val="00297B67"/>
    <w:rsid w:val="00297EB2"/>
    <w:rsid w:val="002A1442"/>
    <w:rsid w:val="002A1ED9"/>
    <w:rsid w:val="002A2825"/>
    <w:rsid w:val="002A29BE"/>
    <w:rsid w:val="002A3B8E"/>
    <w:rsid w:val="002A3C19"/>
    <w:rsid w:val="002A5454"/>
    <w:rsid w:val="002A56A3"/>
    <w:rsid w:val="002A6D86"/>
    <w:rsid w:val="002A71F4"/>
    <w:rsid w:val="002A7B39"/>
    <w:rsid w:val="002B3187"/>
    <w:rsid w:val="002B37F0"/>
    <w:rsid w:val="002B58B4"/>
    <w:rsid w:val="002B62FD"/>
    <w:rsid w:val="002B7096"/>
    <w:rsid w:val="002B7CE4"/>
    <w:rsid w:val="002C2678"/>
    <w:rsid w:val="002C38ED"/>
    <w:rsid w:val="002C41AB"/>
    <w:rsid w:val="002C43F2"/>
    <w:rsid w:val="002C6BCE"/>
    <w:rsid w:val="002C7257"/>
    <w:rsid w:val="002C74E9"/>
    <w:rsid w:val="002D0A99"/>
    <w:rsid w:val="002D1952"/>
    <w:rsid w:val="002D2016"/>
    <w:rsid w:val="002D2366"/>
    <w:rsid w:val="002D3415"/>
    <w:rsid w:val="002D3773"/>
    <w:rsid w:val="002D3CE5"/>
    <w:rsid w:val="002D4912"/>
    <w:rsid w:val="002D4D92"/>
    <w:rsid w:val="002D5CF1"/>
    <w:rsid w:val="002E0344"/>
    <w:rsid w:val="002E1FEA"/>
    <w:rsid w:val="002E22E8"/>
    <w:rsid w:val="002E2423"/>
    <w:rsid w:val="002E290F"/>
    <w:rsid w:val="002E301B"/>
    <w:rsid w:val="002E4EA5"/>
    <w:rsid w:val="002E5C0A"/>
    <w:rsid w:val="002E5E6D"/>
    <w:rsid w:val="002E67E5"/>
    <w:rsid w:val="002E68C4"/>
    <w:rsid w:val="002E778C"/>
    <w:rsid w:val="002E79E6"/>
    <w:rsid w:val="002F1832"/>
    <w:rsid w:val="002F1A54"/>
    <w:rsid w:val="002F30D9"/>
    <w:rsid w:val="002F33F2"/>
    <w:rsid w:val="002F4020"/>
    <w:rsid w:val="002F50E2"/>
    <w:rsid w:val="002F5621"/>
    <w:rsid w:val="002F645A"/>
    <w:rsid w:val="002F7784"/>
    <w:rsid w:val="003016BD"/>
    <w:rsid w:val="00301E2D"/>
    <w:rsid w:val="0030202D"/>
    <w:rsid w:val="00302287"/>
    <w:rsid w:val="003028C2"/>
    <w:rsid w:val="00303431"/>
    <w:rsid w:val="00303668"/>
    <w:rsid w:val="003046CB"/>
    <w:rsid w:val="00304C5A"/>
    <w:rsid w:val="00304E5B"/>
    <w:rsid w:val="0030538F"/>
    <w:rsid w:val="00307681"/>
    <w:rsid w:val="00307A69"/>
    <w:rsid w:val="00307C42"/>
    <w:rsid w:val="00310A2B"/>
    <w:rsid w:val="00311084"/>
    <w:rsid w:val="0031108B"/>
    <w:rsid w:val="00311164"/>
    <w:rsid w:val="003120DB"/>
    <w:rsid w:val="003140F7"/>
    <w:rsid w:val="003147F6"/>
    <w:rsid w:val="0031576B"/>
    <w:rsid w:val="00315E91"/>
    <w:rsid w:val="00316711"/>
    <w:rsid w:val="00316FF8"/>
    <w:rsid w:val="003179A5"/>
    <w:rsid w:val="003214A1"/>
    <w:rsid w:val="0032206E"/>
    <w:rsid w:val="00323107"/>
    <w:rsid w:val="00323BE3"/>
    <w:rsid w:val="00324382"/>
    <w:rsid w:val="00324693"/>
    <w:rsid w:val="00324AC7"/>
    <w:rsid w:val="00324B1F"/>
    <w:rsid w:val="00324DC4"/>
    <w:rsid w:val="00326C7F"/>
    <w:rsid w:val="003276DE"/>
    <w:rsid w:val="00330283"/>
    <w:rsid w:val="003307D0"/>
    <w:rsid w:val="0033151E"/>
    <w:rsid w:val="0033152A"/>
    <w:rsid w:val="00331FF5"/>
    <w:rsid w:val="00332B26"/>
    <w:rsid w:val="00332F68"/>
    <w:rsid w:val="00333267"/>
    <w:rsid w:val="003343BC"/>
    <w:rsid w:val="003365E9"/>
    <w:rsid w:val="00337582"/>
    <w:rsid w:val="00340975"/>
    <w:rsid w:val="00340D94"/>
    <w:rsid w:val="003431AB"/>
    <w:rsid w:val="00344934"/>
    <w:rsid w:val="003452C7"/>
    <w:rsid w:val="003460D6"/>
    <w:rsid w:val="003463F1"/>
    <w:rsid w:val="003465FF"/>
    <w:rsid w:val="00346A15"/>
    <w:rsid w:val="003506CA"/>
    <w:rsid w:val="0035085A"/>
    <w:rsid w:val="00351126"/>
    <w:rsid w:val="00351316"/>
    <w:rsid w:val="0035168A"/>
    <w:rsid w:val="00351881"/>
    <w:rsid w:val="00351B89"/>
    <w:rsid w:val="00351C48"/>
    <w:rsid w:val="0035219F"/>
    <w:rsid w:val="003524EF"/>
    <w:rsid w:val="00352580"/>
    <w:rsid w:val="003528EF"/>
    <w:rsid w:val="0035391E"/>
    <w:rsid w:val="00353D87"/>
    <w:rsid w:val="00354A57"/>
    <w:rsid w:val="003550A9"/>
    <w:rsid w:val="00355B3B"/>
    <w:rsid w:val="003573C7"/>
    <w:rsid w:val="0036067F"/>
    <w:rsid w:val="00362573"/>
    <w:rsid w:val="003626BB"/>
    <w:rsid w:val="00362E66"/>
    <w:rsid w:val="00363AEC"/>
    <w:rsid w:val="003644F4"/>
    <w:rsid w:val="00364E04"/>
    <w:rsid w:val="00364F64"/>
    <w:rsid w:val="0036739F"/>
    <w:rsid w:val="003708C3"/>
    <w:rsid w:val="00370EA6"/>
    <w:rsid w:val="003716C8"/>
    <w:rsid w:val="00371EC4"/>
    <w:rsid w:val="003736CE"/>
    <w:rsid w:val="00373CC2"/>
    <w:rsid w:val="00373D7C"/>
    <w:rsid w:val="00373D91"/>
    <w:rsid w:val="00374117"/>
    <w:rsid w:val="00374848"/>
    <w:rsid w:val="0037489E"/>
    <w:rsid w:val="0037490C"/>
    <w:rsid w:val="003772B2"/>
    <w:rsid w:val="0037744D"/>
    <w:rsid w:val="00380C07"/>
    <w:rsid w:val="00382079"/>
    <w:rsid w:val="00382A22"/>
    <w:rsid w:val="00383663"/>
    <w:rsid w:val="00384CFC"/>
    <w:rsid w:val="00384EA3"/>
    <w:rsid w:val="0038615B"/>
    <w:rsid w:val="00386BF0"/>
    <w:rsid w:val="00386C67"/>
    <w:rsid w:val="00390097"/>
    <w:rsid w:val="003901AC"/>
    <w:rsid w:val="00390D59"/>
    <w:rsid w:val="00391232"/>
    <w:rsid w:val="00391C6A"/>
    <w:rsid w:val="00392C7B"/>
    <w:rsid w:val="003933B1"/>
    <w:rsid w:val="00393795"/>
    <w:rsid w:val="00393900"/>
    <w:rsid w:val="003940CE"/>
    <w:rsid w:val="003943CD"/>
    <w:rsid w:val="003953D5"/>
    <w:rsid w:val="00396FAC"/>
    <w:rsid w:val="003A0F42"/>
    <w:rsid w:val="003A25C3"/>
    <w:rsid w:val="003A2CA4"/>
    <w:rsid w:val="003A3122"/>
    <w:rsid w:val="003A4AF4"/>
    <w:rsid w:val="003A6035"/>
    <w:rsid w:val="003A7524"/>
    <w:rsid w:val="003A7E4B"/>
    <w:rsid w:val="003B0F4C"/>
    <w:rsid w:val="003B1772"/>
    <w:rsid w:val="003B1852"/>
    <w:rsid w:val="003B3783"/>
    <w:rsid w:val="003B3BE0"/>
    <w:rsid w:val="003B3C04"/>
    <w:rsid w:val="003B3FC7"/>
    <w:rsid w:val="003B42FE"/>
    <w:rsid w:val="003B49E7"/>
    <w:rsid w:val="003B4C75"/>
    <w:rsid w:val="003B5B30"/>
    <w:rsid w:val="003B5CA4"/>
    <w:rsid w:val="003B61F0"/>
    <w:rsid w:val="003B6640"/>
    <w:rsid w:val="003B667D"/>
    <w:rsid w:val="003B6AAB"/>
    <w:rsid w:val="003B7D05"/>
    <w:rsid w:val="003C01F8"/>
    <w:rsid w:val="003C098E"/>
    <w:rsid w:val="003C0BAA"/>
    <w:rsid w:val="003C0C42"/>
    <w:rsid w:val="003C0D2D"/>
    <w:rsid w:val="003C1B16"/>
    <w:rsid w:val="003C1C5E"/>
    <w:rsid w:val="003C282D"/>
    <w:rsid w:val="003C3B24"/>
    <w:rsid w:val="003C4357"/>
    <w:rsid w:val="003C468A"/>
    <w:rsid w:val="003C48B4"/>
    <w:rsid w:val="003C4B15"/>
    <w:rsid w:val="003D091E"/>
    <w:rsid w:val="003D14D6"/>
    <w:rsid w:val="003D1500"/>
    <w:rsid w:val="003D2C14"/>
    <w:rsid w:val="003D4B5F"/>
    <w:rsid w:val="003D5005"/>
    <w:rsid w:val="003D60A5"/>
    <w:rsid w:val="003D684D"/>
    <w:rsid w:val="003D6E9E"/>
    <w:rsid w:val="003E033B"/>
    <w:rsid w:val="003E0463"/>
    <w:rsid w:val="003E0580"/>
    <w:rsid w:val="003E2C66"/>
    <w:rsid w:val="003E2E7F"/>
    <w:rsid w:val="003E3A52"/>
    <w:rsid w:val="003E71C9"/>
    <w:rsid w:val="003E7A36"/>
    <w:rsid w:val="003E7EA3"/>
    <w:rsid w:val="003F19BE"/>
    <w:rsid w:val="003F2CFC"/>
    <w:rsid w:val="003F2ECB"/>
    <w:rsid w:val="003F3045"/>
    <w:rsid w:val="003F376E"/>
    <w:rsid w:val="003F390F"/>
    <w:rsid w:val="003F4AC3"/>
    <w:rsid w:val="003F553B"/>
    <w:rsid w:val="003F5E47"/>
    <w:rsid w:val="003F7B4E"/>
    <w:rsid w:val="00401181"/>
    <w:rsid w:val="00401AD4"/>
    <w:rsid w:val="00402234"/>
    <w:rsid w:val="00402340"/>
    <w:rsid w:val="00402CF3"/>
    <w:rsid w:val="004045C3"/>
    <w:rsid w:val="00404656"/>
    <w:rsid w:val="004059E9"/>
    <w:rsid w:val="00406A25"/>
    <w:rsid w:val="0040780E"/>
    <w:rsid w:val="00411F3C"/>
    <w:rsid w:val="00412538"/>
    <w:rsid w:val="004126D3"/>
    <w:rsid w:val="00413415"/>
    <w:rsid w:val="00413584"/>
    <w:rsid w:val="00413AE4"/>
    <w:rsid w:val="004145F8"/>
    <w:rsid w:val="004157BB"/>
    <w:rsid w:val="00416C08"/>
    <w:rsid w:val="00416D66"/>
    <w:rsid w:val="00417402"/>
    <w:rsid w:val="00417B12"/>
    <w:rsid w:val="00420805"/>
    <w:rsid w:val="00420897"/>
    <w:rsid w:val="0042228B"/>
    <w:rsid w:val="00423802"/>
    <w:rsid w:val="00423AD5"/>
    <w:rsid w:val="004242EE"/>
    <w:rsid w:val="00424791"/>
    <w:rsid w:val="0042531B"/>
    <w:rsid w:val="00425412"/>
    <w:rsid w:val="00425515"/>
    <w:rsid w:val="00425B38"/>
    <w:rsid w:val="00425CE3"/>
    <w:rsid w:val="00426053"/>
    <w:rsid w:val="004276BE"/>
    <w:rsid w:val="0043187D"/>
    <w:rsid w:val="004318FC"/>
    <w:rsid w:val="00433E0F"/>
    <w:rsid w:val="00434890"/>
    <w:rsid w:val="00435B78"/>
    <w:rsid w:val="00436C1E"/>
    <w:rsid w:val="004376AA"/>
    <w:rsid w:val="00437DA5"/>
    <w:rsid w:val="00437F50"/>
    <w:rsid w:val="00442C2A"/>
    <w:rsid w:val="00443BF0"/>
    <w:rsid w:val="004445D1"/>
    <w:rsid w:val="004454AE"/>
    <w:rsid w:val="00445747"/>
    <w:rsid w:val="00445836"/>
    <w:rsid w:val="0044732B"/>
    <w:rsid w:val="004477F4"/>
    <w:rsid w:val="00450E16"/>
    <w:rsid w:val="00451122"/>
    <w:rsid w:val="004519A1"/>
    <w:rsid w:val="00451A42"/>
    <w:rsid w:val="004525DC"/>
    <w:rsid w:val="004537C1"/>
    <w:rsid w:val="004539EF"/>
    <w:rsid w:val="00453AE3"/>
    <w:rsid w:val="00454319"/>
    <w:rsid w:val="004544D3"/>
    <w:rsid w:val="004547C6"/>
    <w:rsid w:val="00454C6D"/>
    <w:rsid w:val="004567B2"/>
    <w:rsid w:val="00457D07"/>
    <w:rsid w:val="0046009A"/>
    <w:rsid w:val="0046166A"/>
    <w:rsid w:val="00462141"/>
    <w:rsid w:val="00462292"/>
    <w:rsid w:val="00462E97"/>
    <w:rsid w:val="004636C9"/>
    <w:rsid w:val="0046389B"/>
    <w:rsid w:val="004642CC"/>
    <w:rsid w:val="004644A8"/>
    <w:rsid w:val="004664AB"/>
    <w:rsid w:val="00466E6A"/>
    <w:rsid w:val="00467828"/>
    <w:rsid w:val="004701D3"/>
    <w:rsid w:val="004705CE"/>
    <w:rsid w:val="00470E64"/>
    <w:rsid w:val="0047252A"/>
    <w:rsid w:val="004741E6"/>
    <w:rsid w:val="00475971"/>
    <w:rsid w:val="00482516"/>
    <w:rsid w:val="00482BB8"/>
    <w:rsid w:val="00483D74"/>
    <w:rsid w:val="004847BF"/>
    <w:rsid w:val="00485AA2"/>
    <w:rsid w:val="0048641F"/>
    <w:rsid w:val="00486591"/>
    <w:rsid w:val="00486D3C"/>
    <w:rsid w:val="00487A66"/>
    <w:rsid w:val="00487FCE"/>
    <w:rsid w:val="004909B4"/>
    <w:rsid w:val="00492717"/>
    <w:rsid w:val="00493A4E"/>
    <w:rsid w:val="00494103"/>
    <w:rsid w:val="00494E90"/>
    <w:rsid w:val="004953AB"/>
    <w:rsid w:val="00495410"/>
    <w:rsid w:val="0049688F"/>
    <w:rsid w:val="00497321"/>
    <w:rsid w:val="004A076B"/>
    <w:rsid w:val="004A0921"/>
    <w:rsid w:val="004A0E2D"/>
    <w:rsid w:val="004A1493"/>
    <w:rsid w:val="004A14E0"/>
    <w:rsid w:val="004A1610"/>
    <w:rsid w:val="004A242A"/>
    <w:rsid w:val="004A2CB4"/>
    <w:rsid w:val="004A3AF8"/>
    <w:rsid w:val="004A443A"/>
    <w:rsid w:val="004A4898"/>
    <w:rsid w:val="004A4BE6"/>
    <w:rsid w:val="004A5DA5"/>
    <w:rsid w:val="004A66E3"/>
    <w:rsid w:val="004A6764"/>
    <w:rsid w:val="004A6A1A"/>
    <w:rsid w:val="004A7116"/>
    <w:rsid w:val="004B08DB"/>
    <w:rsid w:val="004B0B33"/>
    <w:rsid w:val="004B0C96"/>
    <w:rsid w:val="004B1505"/>
    <w:rsid w:val="004B17E0"/>
    <w:rsid w:val="004B304B"/>
    <w:rsid w:val="004B334E"/>
    <w:rsid w:val="004B38A3"/>
    <w:rsid w:val="004B50EA"/>
    <w:rsid w:val="004B5DE7"/>
    <w:rsid w:val="004B5F3E"/>
    <w:rsid w:val="004C05BF"/>
    <w:rsid w:val="004C0FB8"/>
    <w:rsid w:val="004C16C4"/>
    <w:rsid w:val="004C2318"/>
    <w:rsid w:val="004C33D5"/>
    <w:rsid w:val="004C3FDB"/>
    <w:rsid w:val="004C4226"/>
    <w:rsid w:val="004C46F3"/>
    <w:rsid w:val="004C59BA"/>
    <w:rsid w:val="004C5C86"/>
    <w:rsid w:val="004C5D41"/>
    <w:rsid w:val="004C5E30"/>
    <w:rsid w:val="004C6EE8"/>
    <w:rsid w:val="004D059D"/>
    <w:rsid w:val="004D1E9C"/>
    <w:rsid w:val="004D1FCF"/>
    <w:rsid w:val="004D2722"/>
    <w:rsid w:val="004D3644"/>
    <w:rsid w:val="004D3BBA"/>
    <w:rsid w:val="004D3DC3"/>
    <w:rsid w:val="004D4E55"/>
    <w:rsid w:val="004D5857"/>
    <w:rsid w:val="004D59CF"/>
    <w:rsid w:val="004D649E"/>
    <w:rsid w:val="004D7999"/>
    <w:rsid w:val="004E0644"/>
    <w:rsid w:val="004E0785"/>
    <w:rsid w:val="004E0E23"/>
    <w:rsid w:val="004E1C0C"/>
    <w:rsid w:val="004E3CAE"/>
    <w:rsid w:val="004E773D"/>
    <w:rsid w:val="004F0266"/>
    <w:rsid w:val="004F2444"/>
    <w:rsid w:val="004F2E3C"/>
    <w:rsid w:val="004F3608"/>
    <w:rsid w:val="004F4E3D"/>
    <w:rsid w:val="004F5242"/>
    <w:rsid w:val="004F5AC0"/>
    <w:rsid w:val="004F752E"/>
    <w:rsid w:val="004F7636"/>
    <w:rsid w:val="004F7C2F"/>
    <w:rsid w:val="00500B98"/>
    <w:rsid w:val="00500E26"/>
    <w:rsid w:val="005017B9"/>
    <w:rsid w:val="005021BF"/>
    <w:rsid w:val="0050225B"/>
    <w:rsid w:val="00502589"/>
    <w:rsid w:val="005026B0"/>
    <w:rsid w:val="0050392D"/>
    <w:rsid w:val="005044C5"/>
    <w:rsid w:val="00504A88"/>
    <w:rsid w:val="00504D86"/>
    <w:rsid w:val="00505FA6"/>
    <w:rsid w:val="005062DD"/>
    <w:rsid w:val="00506D1A"/>
    <w:rsid w:val="00506FB3"/>
    <w:rsid w:val="0050786F"/>
    <w:rsid w:val="0051075B"/>
    <w:rsid w:val="00512951"/>
    <w:rsid w:val="005129BF"/>
    <w:rsid w:val="0051312D"/>
    <w:rsid w:val="005135B3"/>
    <w:rsid w:val="00513EE3"/>
    <w:rsid w:val="00514B8E"/>
    <w:rsid w:val="0051588F"/>
    <w:rsid w:val="005158ED"/>
    <w:rsid w:val="00515E6C"/>
    <w:rsid w:val="005161BB"/>
    <w:rsid w:val="005165B7"/>
    <w:rsid w:val="00520F58"/>
    <w:rsid w:val="00521918"/>
    <w:rsid w:val="00521DCA"/>
    <w:rsid w:val="00522287"/>
    <w:rsid w:val="0052264F"/>
    <w:rsid w:val="0052412A"/>
    <w:rsid w:val="00524824"/>
    <w:rsid w:val="0052607F"/>
    <w:rsid w:val="005263FD"/>
    <w:rsid w:val="005304ED"/>
    <w:rsid w:val="0053160A"/>
    <w:rsid w:val="00531AF2"/>
    <w:rsid w:val="00532A9B"/>
    <w:rsid w:val="005339F4"/>
    <w:rsid w:val="00534E9A"/>
    <w:rsid w:val="005353AF"/>
    <w:rsid w:val="00537301"/>
    <w:rsid w:val="00537C77"/>
    <w:rsid w:val="00537EC9"/>
    <w:rsid w:val="005406ED"/>
    <w:rsid w:val="005408FA"/>
    <w:rsid w:val="0054387B"/>
    <w:rsid w:val="00544786"/>
    <w:rsid w:val="00545205"/>
    <w:rsid w:val="0054611C"/>
    <w:rsid w:val="00546AAE"/>
    <w:rsid w:val="00546D90"/>
    <w:rsid w:val="00547A75"/>
    <w:rsid w:val="00547FAE"/>
    <w:rsid w:val="0055109B"/>
    <w:rsid w:val="005515FD"/>
    <w:rsid w:val="00552E78"/>
    <w:rsid w:val="00553CDA"/>
    <w:rsid w:val="00554195"/>
    <w:rsid w:val="0055469D"/>
    <w:rsid w:val="005551D7"/>
    <w:rsid w:val="00555371"/>
    <w:rsid w:val="005556DC"/>
    <w:rsid w:val="0055584A"/>
    <w:rsid w:val="00556642"/>
    <w:rsid w:val="00557640"/>
    <w:rsid w:val="00557FDD"/>
    <w:rsid w:val="0056077B"/>
    <w:rsid w:val="0056080F"/>
    <w:rsid w:val="00560A93"/>
    <w:rsid w:val="00560C7E"/>
    <w:rsid w:val="0056189D"/>
    <w:rsid w:val="005624F7"/>
    <w:rsid w:val="00562D7A"/>
    <w:rsid w:val="00563B4D"/>
    <w:rsid w:val="00564033"/>
    <w:rsid w:val="0056418B"/>
    <w:rsid w:val="005648B0"/>
    <w:rsid w:val="005652F7"/>
    <w:rsid w:val="005662E5"/>
    <w:rsid w:val="00567310"/>
    <w:rsid w:val="00567C86"/>
    <w:rsid w:val="00567C8B"/>
    <w:rsid w:val="005704B6"/>
    <w:rsid w:val="0057098E"/>
    <w:rsid w:val="00570F3E"/>
    <w:rsid w:val="00572127"/>
    <w:rsid w:val="00572267"/>
    <w:rsid w:val="00573391"/>
    <w:rsid w:val="00576FD8"/>
    <w:rsid w:val="00577472"/>
    <w:rsid w:val="00580D8C"/>
    <w:rsid w:val="005815A1"/>
    <w:rsid w:val="005815BC"/>
    <w:rsid w:val="00583085"/>
    <w:rsid w:val="00583333"/>
    <w:rsid w:val="00583691"/>
    <w:rsid w:val="00583CB5"/>
    <w:rsid w:val="005853DB"/>
    <w:rsid w:val="005857FF"/>
    <w:rsid w:val="00586AD5"/>
    <w:rsid w:val="00586CE5"/>
    <w:rsid w:val="00587457"/>
    <w:rsid w:val="005875DF"/>
    <w:rsid w:val="00587610"/>
    <w:rsid w:val="00587999"/>
    <w:rsid w:val="00587BA3"/>
    <w:rsid w:val="005901F5"/>
    <w:rsid w:val="005918BB"/>
    <w:rsid w:val="00591CCE"/>
    <w:rsid w:val="00592310"/>
    <w:rsid w:val="00592831"/>
    <w:rsid w:val="00593E8F"/>
    <w:rsid w:val="005949B3"/>
    <w:rsid w:val="00594F2A"/>
    <w:rsid w:val="0059552A"/>
    <w:rsid w:val="0059770D"/>
    <w:rsid w:val="0059774C"/>
    <w:rsid w:val="005A0DD4"/>
    <w:rsid w:val="005A1913"/>
    <w:rsid w:val="005A2EB1"/>
    <w:rsid w:val="005A2F99"/>
    <w:rsid w:val="005A4C90"/>
    <w:rsid w:val="005A58B4"/>
    <w:rsid w:val="005A6256"/>
    <w:rsid w:val="005A6B29"/>
    <w:rsid w:val="005A6DC1"/>
    <w:rsid w:val="005A6E49"/>
    <w:rsid w:val="005A6F50"/>
    <w:rsid w:val="005A7E3D"/>
    <w:rsid w:val="005B0E3E"/>
    <w:rsid w:val="005B17C4"/>
    <w:rsid w:val="005B1C34"/>
    <w:rsid w:val="005B2C8B"/>
    <w:rsid w:val="005B4BCE"/>
    <w:rsid w:val="005B50C7"/>
    <w:rsid w:val="005B6D6E"/>
    <w:rsid w:val="005B7D98"/>
    <w:rsid w:val="005B7E76"/>
    <w:rsid w:val="005C130F"/>
    <w:rsid w:val="005C2096"/>
    <w:rsid w:val="005C3919"/>
    <w:rsid w:val="005C4A67"/>
    <w:rsid w:val="005C62F3"/>
    <w:rsid w:val="005C6ED9"/>
    <w:rsid w:val="005D036D"/>
    <w:rsid w:val="005D1825"/>
    <w:rsid w:val="005D1F08"/>
    <w:rsid w:val="005D6DC0"/>
    <w:rsid w:val="005D7FB9"/>
    <w:rsid w:val="005E09FD"/>
    <w:rsid w:val="005E1096"/>
    <w:rsid w:val="005E12EF"/>
    <w:rsid w:val="005E1F23"/>
    <w:rsid w:val="005E2249"/>
    <w:rsid w:val="005E240E"/>
    <w:rsid w:val="005E2A2F"/>
    <w:rsid w:val="005E2A4F"/>
    <w:rsid w:val="005E3ED9"/>
    <w:rsid w:val="005E4474"/>
    <w:rsid w:val="005E4AC3"/>
    <w:rsid w:val="005E5D6E"/>
    <w:rsid w:val="005E5E5E"/>
    <w:rsid w:val="005E6197"/>
    <w:rsid w:val="005E655F"/>
    <w:rsid w:val="005E6DB3"/>
    <w:rsid w:val="005E76CA"/>
    <w:rsid w:val="005E791D"/>
    <w:rsid w:val="005F3382"/>
    <w:rsid w:val="005F57DC"/>
    <w:rsid w:val="005F5BB9"/>
    <w:rsid w:val="005F5F26"/>
    <w:rsid w:val="0060110A"/>
    <w:rsid w:val="006023DF"/>
    <w:rsid w:val="00603243"/>
    <w:rsid w:val="00603567"/>
    <w:rsid w:val="00603AF7"/>
    <w:rsid w:val="00603FFE"/>
    <w:rsid w:val="006053B5"/>
    <w:rsid w:val="00606111"/>
    <w:rsid w:val="00606F47"/>
    <w:rsid w:val="00606FBB"/>
    <w:rsid w:val="006123BA"/>
    <w:rsid w:val="0061244D"/>
    <w:rsid w:val="00613E22"/>
    <w:rsid w:val="00614B06"/>
    <w:rsid w:val="00615420"/>
    <w:rsid w:val="006156FC"/>
    <w:rsid w:val="006167E5"/>
    <w:rsid w:val="00616B3D"/>
    <w:rsid w:val="006209FE"/>
    <w:rsid w:val="00621ADF"/>
    <w:rsid w:val="00621B47"/>
    <w:rsid w:val="00623289"/>
    <w:rsid w:val="006237EE"/>
    <w:rsid w:val="006238B3"/>
    <w:rsid w:val="00623900"/>
    <w:rsid w:val="00623E3B"/>
    <w:rsid w:val="006245E5"/>
    <w:rsid w:val="00625144"/>
    <w:rsid w:val="006259DE"/>
    <w:rsid w:val="00625E6D"/>
    <w:rsid w:val="00625FA5"/>
    <w:rsid w:val="0062794D"/>
    <w:rsid w:val="00627DEA"/>
    <w:rsid w:val="00630138"/>
    <w:rsid w:val="006304CA"/>
    <w:rsid w:val="006304F9"/>
    <w:rsid w:val="0063092D"/>
    <w:rsid w:val="00630987"/>
    <w:rsid w:val="00630A9E"/>
    <w:rsid w:val="00631BB5"/>
    <w:rsid w:val="00631E19"/>
    <w:rsid w:val="0063352C"/>
    <w:rsid w:val="00634681"/>
    <w:rsid w:val="006350D1"/>
    <w:rsid w:val="006353E1"/>
    <w:rsid w:val="00636C29"/>
    <w:rsid w:val="00637AAB"/>
    <w:rsid w:val="006403F1"/>
    <w:rsid w:val="006405C1"/>
    <w:rsid w:val="006409CC"/>
    <w:rsid w:val="00640A5F"/>
    <w:rsid w:val="00640BE7"/>
    <w:rsid w:val="006411D5"/>
    <w:rsid w:val="00641227"/>
    <w:rsid w:val="006427B9"/>
    <w:rsid w:val="0064312F"/>
    <w:rsid w:val="006431D9"/>
    <w:rsid w:val="0064326B"/>
    <w:rsid w:val="00643308"/>
    <w:rsid w:val="006460F8"/>
    <w:rsid w:val="00647DBF"/>
    <w:rsid w:val="00647FF3"/>
    <w:rsid w:val="00651C20"/>
    <w:rsid w:val="00651C8B"/>
    <w:rsid w:val="006528FC"/>
    <w:rsid w:val="0065298A"/>
    <w:rsid w:val="00655334"/>
    <w:rsid w:val="006553AA"/>
    <w:rsid w:val="006574D6"/>
    <w:rsid w:val="00657907"/>
    <w:rsid w:val="00657B5C"/>
    <w:rsid w:val="00657DB1"/>
    <w:rsid w:val="0066127A"/>
    <w:rsid w:val="00661AF1"/>
    <w:rsid w:val="00661C4C"/>
    <w:rsid w:val="0066217E"/>
    <w:rsid w:val="00663A9C"/>
    <w:rsid w:val="00663ED9"/>
    <w:rsid w:val="0066442A"/>
    <w:rsid w:val="0066524A"/>
    <w:rsid w:val="00667A2A"/>
    <w:rsid w:val="00670B72"/>
    <w:rsid w:val="00671853"/>
    <w:rsid w:val="00671DD2"/>
    <w:rsid w:val="006742D1"/>
    <w:rsid w:val="006743AF"/>
    <w:rsid w:val="006744F2"/>
    <w:rsid w:val="00674966"/>
    <w:rsid w:val="0067588E"/>
    <w:rsid w:val="006776B1"/>
    <w:rsid w:val="00680361"/>
    <w:rsid w:val="00681537"/>
    <w:rsid w:val="00681A4C"/>
    <w:rsid w:val="00681CF3"/>
    <w:rsid w:val="0068229F"/>
    <w:rsid w:val="00683488"/>
    <w:rsid w:val="00684076"/>
    <w:rsid w:val="00684AE8"/>
    <w:rsid w:val="00687036"/>
    <w:rsid w:val="00690858"/>
    <w:rsid w:val="00690938"/>
    <w:rsid w:val="006911B7"/>
    <w:rsid w:val="00691481"/>
    <w:rsid w:val="00691551"/>
    <w:rsid w:val="0069204E"/>
    <w:rsid w:val="00692847"/>
    <w:rsid w:val="00692A54"/>
    <w:rsid w:val="00692C5D"/>
    <w:rsid w:val="00693DBA"/>
    <w:rsid w:val="00694417"/>
    <w:rsid w:val="00694C15"/>
    <w:rsid w:val="006950BA"/>
    <w:rsid w:val="006956DE"/>
    <w:rsid w:val="00695742"/>
    <w:rsid w:val="0069798F"/>
    <w:rsid w:val="006A0A1A"/>
    <w:rsid w:val="006A16FE"/>
    <w:rsid w:val="006A186E"/>
    <w:rsid w:val="006A2D54"/>
    <w:rsid w:val="006A3FCC"/>
    <w:rsid w:val="006A4D6D"/>
    <w:rsid w:val="006A4DD2"/>
    <w:rsid w:val="006A6A48"/>
    <w:rsid w:val="006A6B0B"/>
    <w:rsid w:val="006A6D01"/>
    <w:rsid w:val="006A77FA"/>
    <w:rsid w:val="006A7F32"/>
    <w:rsid w:val="006B024D"/>
    <w:rsid w:val="006B06D5"/>
    <w:rsid w:val="006B14DD"/>
    <w:rsid w:val="006B190E"/>
    <w:rsid w:val="006B2069"/>
    <w:rsid w:val="006B2BE6"/>
    <w:rsid w:val="006B4651"/>
    <w:rsid w:val="006B49DD"/>
    <w:rsid w:val="006B6990"/>
    <w:rsid w:val="006C168D"/>
    <w:rsid w:val="006C2E98"/>
    <w:rsid w:val="006C3648"/>
    <w:rsid w:val="006C3DED"/>
    <w:rsid w:val="006C7B82"/>
    <w:rsid w:val="006D0810"/>
    <w:rsid w:val="006D28AC"/>
    <w:rsid w:val="006D4535"/>
    <w:rsid w:val="006D4550"/>
    <w:rsid w:val="006D509B"/>
    <w:rsid w:val="006D65A2"/>
    <w:rsid w:val="006D76D5"/>
    <w:rsid w:val="006D7AA5"/>
    <w:rsid w:val="006E033C"/>
    <w:rsid w:val="006E04DD"/>
    <w:rsid w:val="006E0512"/>
    <w:rsid w:val="006E0EB4"/>
    <w:rsid w:val="006E16B4"/>
    <w:rsid w:val="006E19F6"/>
    <w:rsid w:val="006E1A30"/>
    <w:rsid w:val="006E1E43"/>
    <w:rsid w:val="006E371F"/>
    <w:rsid w:val="006E3A73"/>
    <w:rsid w:val="006E4820"/>
    <w:rsid w:val="006E5774"/>
    <w:rsid w:val="006E58D6"/>
    <w:rsid w:val="006E6E25"/>
    <w:rsid w:val="006E79AD"/>
    <w:rsid w:val="006E7C9A"/>
    <w:rsid w:val="006F0CB6"/>
    <w:rsid w:val="006F1D90"/>
    <w:rsid w:val="006F262C"/>
    <w:rsid w:val="006F2702"/>
    <w:rsid w:val="006F3311"/>
    <w:rsid w:val="006F3715"/>
    <w:rsid w:val="006F3F6B"/>
    <w:rsid w:val="006F406F"/>
    <w:rsid w:val="006F52B6"/>
    <w:rsid w:val="006F5623"/>
    <w:rsid w:val="006F7091"/>
    <w:rsid w:val="006F70E5"/>
    <w:rsid w:val="006F7794"/>
    <w:rsid w:val="00701027"/>
    <w:rsid w:val="0070290B"/>
    <w:rsid w:val="00702949"/>
    <w:rsid w:val="0070374F"/>
    <w:rsid w:val="00703786"/>
    <w:rsid w:val="007058DA"/>
    <w:rsid w:val="007060BB"/>
    <w:rsid w:val="00706C05"/>
    <w:rsid w:val="007076E5"/>
    <w:rsid w:val="007077E6"/>
    <w:rsid w:val="00711344"/>
    <w:rsid w:val="00711A18"/>
    <w:rsid w:val="007128D2"/>
    <w:rsid w:val="00712D2A"/>
    <w:rsid w:val="00712EA4"/>
    <w:rsid w:val="0071395A"/>
    <w:rsid w:val="00713F99"/>
    <w:rsid w:val="00714C6C"/>
    <w:rsid w:val="00714F2E"/>
    <w:rsid w:val="00714F59"/>
    <w:rsid w:val="00714FE5"/>
    <w:rsid w:val="00715D62"/>
    <w:rsid w:val="00716692"/>
    <w:rsid w:val="007202F2"/>
    <w:rsid w:val="00720980"/>
    <w:rsid w:val="0072106C"/>
    <w:rsid w:val="00722CB2"/>
    <w:rsid w:val="007235E2"/>
    <w:rsid w:val="00724E7F"/>
    <w:rsid w:val="00725B9E"/>
    <w:rsid w:val="00725E0A"/>
    <w:rsid w:val="007261AC"/>
    <w:rsid w:val="007303EC"/>
    <w:rsid w:val="00730457"/>
    <w:rsid w:val="0073049F"/>
    <w:rsid w:val="00730A09"/>
    <w:rsid w:val="00730C73"/>
    <w:rsid w:val="0073107F"/>
    <w:rsid w:val="00731F0C"/>
    <w:rsid w:val="0073258A"/>
    <w:rsid w:val="00732DDC"/>
    <w:rsid w:val="00733889"/>
    <w:rsid w:val="00733CF6"/>
    <w:rsid w:val="00735E36"/>
    <w:rsid w:val="00736000"/>
    <w:rsid w:val="00736529"/>
    <w:rsid w:val="00736DCB"/>
    <w:rsid w:val="007403D8"/>
    <w:rsid w:val="00740761"/>
    <w:rsid w:val="0074134D"/>
    <w:rsid w:val="007413D3"/>
    <w:rsid w:val="007426F4"/>
    <w:rsid w:val="00743FEB"/>
    <w:rsid w:val="00744094"/>
    <w:rsid w:val="00744C57"/>
    <w:rsid w:val="00745BE1"/>
    <w:rsid w:val="00747E6D"/>
    <w:rsid w:val="007506B7"/>
    <w:rsid w:val="00751B88"/>
    <w:rsid w:val="00752A34"/>
    <w:rsid w:val="00752AFF"/>
    <w:rsid w:val="0075484C"/>
    <w:rsid w:val="00754A08"/>
    <w:rsid w:val="00754F47"/>
    <w:rsid w:val="00754F96"/>
    <w:rsid w:val="007552CC"/>
    <w:rsid w:val="00756708"/>
    <w:rsid w:val="00756D54"/>
    <w:rsid w:val="00757819"/>
    <w:rsid w:val="00757C85"/>
    <w:rsid w:val="00757D46"/>
    <w:rsid w:val="00760DF1"/>
    <w:rsid w:val="0076116F"/>
    <w:rsid w:val="00762591"/>
    <w:rsid w:val="00764F75"/>
    <w:rsid w:val="007661E8"/>
    <w:rsid w:val="00766824"/>
    <w:rsid w:val="00766DF7"/>
    <w:rsid w:val="00767E27"/>
    <w:rsid w:val="007701B6"/>
    <w:rsid w:val="007704E9"/>
    <w:rsid w:val="00771061"/>
    <w:rsid w:val="0077219A"/>
    <w:rsid w:val="007723C4"/>
    <w:rsid w:val="00777E72"/>
    <w:rsid w:val="0078056C"/>
    <w:rsid w:val="00780B1F"/>
    <w:rsid w:val="00781F1B"/>
    <w:rsid w:val="00783C8F"/>
    <w:rsid w:val="0078401F"/>
    <w:rsid w:val="00785CE0"/>
    <w:rsid w:val="00787E03"/>
    <w:rsid w:val="0079039D"/>
    <w:rsid w:val="007915A3"/>
    <w:rsid w:val="00791925"/>
    <w:rsid w:val="00791AA5"/>
    <w:rsid w:val="00792B45"/>
    <w:rsid w:val="00792C4E"/>
    <w:rsid w:val="00795BD9"/>
    <w:rsid w:val="007962E2"/>
    <w:rsid w:val="00796B10"/>
    <w:rsid w:val="00796B45"/>
    <w:rsid w:val="00796DCB"/>
    <w:rsid w:val="007A0B86"/>
    <w:rsid w:val="007A1723"/>
    <w:rsid w:val="007A24B4"/>
    <w:rsid w:val="007A2974"/>
    <w:rsid w:val="007A2A9E"/>
    <w:rsid w:val="007A3E59"/>
    <w:rsid w:val="007A4FD9"/>
    <w:rsid w:val="007A5B60"/>
    <w:rsid w:val="007A5E73"/>
    <w:rsid w:val="007A7241"/>
    <w:rsid w:val="007B0487"/>
    <w:rsid w:val="007B20FF"/>
    <w:rsid w:val="007B3E94"/>
    <w:rsid w:val="007B5B95"/>
    <w:rsid w:val="007B60B6"/>
    <w:rsid w:val="007B658B"/>
    <w:rsid w:val="007C0B2E"/>
    <w:rsid w:val="007C0EBA"/>
    <w:rsid w:val="007C2B59"/>
    <w:rsid w:val="007C2C0C"/>
    <w:rsid w:val="007C4025"/>
    <w:rsid w:val="007C43A8"/>
    <w:rsid w:val="007C690E"/>
    <w:rsid w:val="007C6B90"/>
    <w:rsid w:val="007C70DE"/>
    <w:rsid w:val="007C72EB"/>
    <w:rsid w:val="007D0ADA"/>
    <w:rsid w:val="007D2189"/>
    <w:rsid w:val="007D30AE"/>
    <w:rsid w:val="007D30CA"/>
    <w:rsid w:val="007D4A7B"/>
    <w:rsid w:val="007D4F4E"/>
    <w:rsid w:val="007D5939"/>
    <w:rsid w:val="007D6CA3"/>
    <w:rsid w:val="007D6FE4"/>
    <w:rsid w:val="007D713B"/>
    <w:rsid w:val="007D74E9"/>
    <w:rsid w:val="007E0C17"/>
    <w:rsid w:val="007E1972"/>
    <w:rsid w:val="007E24B4"/>
    <w:rsid w:val="007E3149"/>
    <w:rsid w:val="007E3DDE"/>
    <w:rsid w:val="007E491C"/>
    <w:rsid w:val="007E566D"/>
    <w:rsid w:val="007E5A32"/>
    <w:rsid w:val="007E6A66"/>
    <w:rsid w:val="007E6B96"/>
    <w:rsid w:val="007E715D"/>
    <w:rsid w:val="007E74B9"/>
    <w:rsid w:val="007F02AD"/>
    <w:rsid w:val="007F209D"/>
    <w:rsid w:val="007F52C9"/>
    <w:rsid w:val="007F5F22"/>
    <w:rsid w:val="007F664A"/>
    <w:rsid w:val="007F68CE"/>
    <w:rsid w:val="007F76AC"/>
    <w:rsid w:val="007F78B2"/>
    <w:rsid w:val="007F7A89"/>
    <w:rsid w:val="007F7EEF"/>
    <w:rsid w:val="008001B6"/>
    <w:rsid w:val="008003F6"/>
    <w:rsid w:val="00801C29"/>
    <w:rsid w:val="00801D35"/>
    <w:rsid w:val="008026BB"/>
    <w:rsid w:val="008035CE"/>
    <w:rsid w:val="00803A71"/>
    <w:rsid w:val="008041A7"/>
    <w:rsid w:val="00804EB0"/>
    <w:rsid w:val="00805A42"/>
    <w:rsid w:val="00806EEB"/>
    <w:rsid w:val="008073B7"/>
    <w:rsid w:val="00807A75"/>
    <w:rsid w:val="008108B7"/>
    <w:rsid w:val="00811E07"/>
    <w:rsid w:val="00812AAF"/>
    <w:rsid w:val="00813360"/>
    <w:rsid w:val="008137F9"/>
    <w:rsid w:val="00814283"/>
    <w:rsid w:val="00815C1C"/>
    <w:rsid w:val="00816000"/>
    <w:rsid w:val="00816108"/>
    <w:rsid w:val="008169A6"/>
    <w:rsid w:val="0082039E"/>
    <w:rsid w:val="008204C8"/>
    <w:rsid w:val="00820971"/>
    <w:rsid w:val="00820CB7"/>
    <w:rsid w:val="00821569"/>
    <w:rsid w:val="008225A8"/>
    <w:rsid w:val="00823E16"/>
    <w:rsid w:val="0082595E"/>
    <w:rsid w:val="00825983"/>
    <w:rsid w:val="008260E8"/>
    <w:rsid w:val="00827E1E"/>
    <w:rsid w:val="00831B78"/>
    <w:rsid w:val="008321C4"/>
    <w:rsid w:val="0083308B"/>
    <w:rsid w:val="0083323B"/>
    <w:rsid w:val="00833509"/>
    <w:rsid w:val="00833963"/>
    <w:rsid w:val="0083459E"/>
    <w:rsid w:val="00836616"/>
    <w:rsid w:val="0083710C"/>
    <w:rsid w:val="0083717E"/>
    <w:rsid w:val="0083718A"/>
    <w:rsid w:val="00837635"/>
    <w:rsid w:val="008403E3"/>
    <w:rsid w:val="00840C7A"/>
    <w:rsid w:val="008417F2"/>
    <w:rsid w:val="00842F29"/>
    <w:rsid w:val="00843C26"/>
    <w:rsid w:val="008444D6"/>
    <w:rsid w:val="00844C78"/>
    <w:rsid w:val="008470D1"/>
    <w:rsid w:val="00847498"/>
    <w:rsid w:val="00851201"/>
    <w:rsid w:val="00851EC1"/>
    <w:rsid w:val="00851F2B"/>
    <w:rsid w:val="00853055"/>
    <w:rsid w:val="00853F54"/>
    <w:rsid w:val="00854B9C"/>
    <w:rsid w:val="00854E66"/>
    <w:rsid w:val="00855697"/>
    <w:rsid w:val="008558CF"/>
    <w:rsid w:val="00856334"/>
    <w:rsid w:val="00856CE7"/>
    <w:rsid w:val="00860246"/>
    <w:rsid w:val="00860A4D"/>
    <w:rsid w:val="0086117B"/>
    <w:rsid w:val="0086178E"/>
    <w:rsid w:val="0086187F"/>
    <w:rsid w:val="00862B13"/>
    <w:rsid w:val="00862C48"/>
    <w:rsid w:val="00864734"/>
    <w:rsid w:val="00865B2F"/>
    <w:rsid w:val="008668EF"/>
    <w:rsid w:val="00866AD5"/>
    <w:rsid w:val="00870582"/>
    <w:rsid w:val="00871CA9"/>
    <w:rsid w:val="00873E16"/>
    <w:rsid w:val="008741CA"/>
    <w:rsid w:val="008752DA"/>
    <w:rsid w:val="00875AB4"/>
    <w:rsid w:val="00875CFB"/>
    <w:rsid w:val="008760CD"/>
    <w:rsid w:val="008773DC"/>
    <w:rsid w:val="00877BCA"/>
    <w:rsid w:val="008814B5"/>
    <w:rsid w:val="0088172A"/>
    <w:rsid w:val="00881E6F"/>
    <w:rsid w:val="0088269A"/>
    <w:rsid w:val="00882A0E"/>
    <w:rsid w:val="00882BDD"/>
    <w:rsid w:val="008834D1"/>
    <w:rsid w:val="008855A0"/>
    <w:rsid w:val="00886CA1"/>
    <w:rsid w:val="00887989"/>
    <w:rsid w:val="0089007E"/>
    <w:rsid w:val="0089063A"/>
    <w:rsid w:val="008906D9"/>
    <w:rsid w:val="00890707"/>
    <w:rsid w:val="00892D40"/>
    <w:rsid w:val="0089310B"/>
    <w:rsid w:val="00893976"/>
    <w:rsid w:val="00893AD4"/>
    <w:rsid w:val="008940E7"/>
    <w:rsid w:val="008946C3"/>
    <w:rsid w:val="00894C8A"/>
    <w:rsid w:val="00895F2C"/>
    <w:rsid w:val="00896244"/>
    <w:rsid w:val="0089763A"/>
    <w:rsid w:val="008976AC"/>
    <w:rsid w:val="00897FC0"/>
    <w:rsid w:val="008A0376"/>
    <w:rsid w:val="008A0971"/>
    <w:rsid w:val="008A0D04"/>
    <w:rsid w:val="008A145C"/>
    <w:rsid w:val="008A1B08"/>
    <w:rsid w:val="008A23C1"/>
    <w:rsid w:val="008A2696"/>
    <w:rsid w:val="008A26EB"/>
    <w:rsid w:val="008A2AFF"/>
    <w:rsid w:val="008A2B30"/>
    <w:rsid w:val="008A2C05"/>
    <w:rsid w:val="008A2EC7"/>
    <w:rsid w:val="008A32A9"/>
    <w:rsid w:val="008A3716"/>
    <w:rsid w:val="008A4ABE"/>
    <w:rsid w:val="008A6260"/>
    <w:rsid w:val="008A78AD"/>
    <w:rsid w:val="008A79C5"/>
    <w:rsid w:val="008B0285"/>
    <w:rsid w:val="008B0D87"/>
    <w:rsid w:val="008B1B7B"/>
    <w:rsid w:val="008B2D30"/>
    <w:rsid w:val="008B3216"/>
    <w:rsid w:val="008B39CA"/>
    <w:rsid w:val="008B5273"/>
    <w:rsid w:val="008B5D59"/>
    <w:rsid w:val="008B617F"/>
    <w:rsid w:val="008C0243"/>
    <w:rsid w:val="008C0842"/>
    <w:rsid w:val="008C22C4"/>
    <w:rsid w:val="008C3219"/>
    <w:rsid w:val="008C3995"/>
    <w:rsid w:val="008C4CFB"/>
    <w:rsid w:val="008C5648"/>
    <w:rsid w:val="008C585B"/>
    <w:rsid w:val="008D05F2"/>
    <w:rsid w:val="008D1F31"/>
    <w:rsid w:val="008D2AA9"/>
    <w:rsid w:val="008D37AF"/>
    <w:rsid w:val="008D72A9"/>
    <w:rsid w:val="008D7616"/>
    <w:rsid w:val="008D7652"/>
    <w:rsid w:val="008E0B5E"/>
    <w:rsid w:val="008E3391"/>
    <w:rsid w:val="008E33E7"/>
    <w:rsid w:val="008E46CC"/>
    <w:rsid w:val="008E4CE7"/>
    <w:rsid w:val="008E6142"/>
    <w:rsid w:val="008E6EFB"/>
    <w:rsid w:val="008E75C0"/>
    <w:rsid w:val="008F0CD6"/>
    <w:rsid w:val="008F0E69"/>
    <w:rsid w:val="008F0F15"/>
    <w:rsid w:val="008F1416"/>
    <w:rsid w:val="008F1466"/>
    <w:rsid w:val="008F230B"/>
    <w:rsid w:val="008F2363"/>
    <w:rsid w:val="008F245A"/>
    <w:rsid w:val="008F24FB"/>
    <w:rsid w:val="008F2BCF"/>
    <w:rsid w:val="008F40CC"/>
    <w:rsid w:val="008F4486"/>
    <w:rsid w:val="008F45D6"/>
    <w:rsid w:val="008F5CD4"/>
    <w:rsid w:val="008F7879"/>
    <w:rsid w:val="0090051E"/>
    <w:rsid w:val="00900BA6"/>
    <w:rsid w:val="009022FA"/>
    <w:rsid w:val="009023E8"/>
    <w:rsid w:val="009025FC"/>
    <w:rsid w:val="009035CC"/>
    <w:rsid w:val="0090371E"/>
    <w:rsid w:val="00903B36"/>
    <w:rsid w:val="00903D79"/>
    <w:rsid w:val="00904A0D"/>
    <w:rsid w:val="00905C43"/>
    <w:rsid w:val="0090663E"/>
    <w:rsid w:val="00906A53"/>
    <w:rsid w:val="00906A69"/>
    <w:rsid w:val="00906B78"/>
    <w:rsid w:val="00907327"/>
    <w:rsid w:val="00907469"/>
    <w:rsid w:val="00910F75"/>
    <w:rsid w:val="009115D6"/>
    <w:rsid w:val="00912916"/>
    <w:rsid w:val="00912E8B"/>
    <w:rsid w:val="0091367A"/>
    <w:rsid w:val="00914617"/>
    <w:rsid w:val="009161C4"/>
    <w:rsid w:val="0091684B"/>
    <w:rsid w:val="00917639"/>
    <w:rsid w:val="009179BA"/>
    <w:rsid w:val="00922342"/>
    <w:rsid w:val="009225DA"/>
    <w:rsid w:val="00923160"/>
    <w:rsid w:val="00923C91"/>
    <w:rsid w:val="0092549B"/>
    <w:rsid w:val="0092632C"/>
    <w:rsid w:val="00926D29"/>
    <w:rsid w:val="00927E19"/>
    <w:rsid w:val="00927EC6"/>
    <w:rsid w:val="00932DF7"/>
    <w:rsid w:val="00934411"/>
    <w:rsid w:val="00934C55"/>
    <w:rsid w:val="00935294"/>
    <w:rsid w:val="00935732"/>
    <w:rsid w:val="0093677C"/>
    <w:rsid w:val="00936ADB"/>
    <w:rsid w:val="00936E0A"/>
    <w:rsid w:val="00937A47"/>
    <w:rsid w:val="0094064C"/>
    <w:rsid w:val="00941050"/>
    <w:rsid w:val="00941136"/>
    <w:rsid w:val="0094174F"/>
    <w:rsid w:val="0094191C"/>
    <w:rsid w:val="0094252C"/>
    <w:rsid w:val="00942670"/>
    <w:rsid w:val="00943C4A"/>
    <w:rsid w:val="009445BD"/>
    <w:rsid w:val="0094536E"/>
    <w:rsid w:val="00946337"/>
    <w:rsid w:val="00946DD0"/>
    <w:rsid w:val="009479CF"/>
    <w:rsid w:val="00950727"/>
    <w:rsid w:val="00950B7C"/>
    <w:rsid w:val="009512CB"/>
    <w:rsid w:val="00951AF4"/>
    <w:rsid w:val="00952B56"/>
    <w:rsid w:val="00953F6A"/>
    <w:rsid w:val="00954884"/>
    <w:rsid w:val="00955335"/>
    <w:rsid w:val="00956ED3"/>
    <w:rsid w:val="009579B9"/>
    <w:rsid w:val="0096051C"/>
    <w:rsid w:val="009613B4"/>
    <w:rsid w:val="00962FBE"/>
    <w:rsid w:val="009635B6"/>
    <w:rsid w:val="00963E9B"/>
    <w:rsid w:val="00970248"/>
    <w:rsid w:val="00970451"/>
    <w:rsid w:val="0097097E"/>
    <w:rsid w:val="00970BDC"/>
    <w:rsid w:val="00970EFC"/>
    <w:rsid w:val="009722F5"/>
    <w:rsid w:val="00973554"/>
    <w:rsid w:val="009743E1"/>
    <w:rsid w:val="00976567"/>
    <w:rsid w:val="0097656C"/>
    <w:rsid w:val="00976B3B"/>
    <w:rsid w:val="00976C60"/>
    <w:rsid w:val="009808F6"/>
    <w:rsid w:val="009809AB"/>
    <w:rsid w:val="00981D3A"/>
    <w:rsid w:val="00983E1B"/>
    <w:rsid w:val="0098434D"/>
    <w:rsid w:val="00985686"/>
    <w:rsid w:val="009856B5"/>
    <w:rsid w:val="00985DCB"/>
    <w:rsid w:val="00985F85"/>
    <w:rsid w:val="009867BD"/>
    <w:rsid w:val="00986D97"/>
    <w:rsid w:val="00987CED"/>
    <w:rsid w:val="00990B93"/>
    <w:rsid w:val="00990FF8"/>
    <w:rsid w:val="00992B7E"/>
    <w:rsid w:val="009931BE"/>
    <w:rsid w:val="009937F9"/>
    <w:rsid w:val="0099415E"/>
    <w:rsid w:val="0099421C"/>
    <w:rsid w:val="0099426D"/>
    <w:rsid w:val="009969BE"/>
    <w:rsid w:val="00996AE8"/>
    <w:rsid w:val="00997385"/>
    <w:rsid w:val="00997F7C"/>
    <w:rsid w:val="009A0720"/>
    <w:rsid w:val="009A0B54"/>
    <w:rsid w:val="009A3385"/>
    <w:rsid w:val="009A4A3D"/>
    <w:rsid w:val="009A5AC2"/>
    <w:rsid w:val="009A5CB7"/>
    <w:rsid w:val="009A62AD"/>
    <w:rsid w:val="009B74F3"/>
    <w:rsid w:val="009C0416"/>
    <w:rsid w:val="009C0DF8"/>
    <w:rsid w:val="009C27C0"/>
    <w:rsid w:val="009C3E61"/>
    <w:rsid w:val="009C45CC"/>
    <w:rsid w:val="009C54BD"/>
    <w:rsid w:val="009C5BE2"/>
    <w:rsid w:val="009C5FFF"/>
    <w:rsid w:val="009C772C"/>
    <w:rsid w:val="009C7B02"/>
    <w:rsid w:val="009D0EE6"/>
    <w:rsid w:val="009D299C"/>
    <w:rsid w:val="009D29E4"/>
    <w:rsid w:val="009D2FF4"/>
    <w:rsid w:val="009D4DEB"/>
    <w:rsid w:val="009D5471"/>
    <w:rsid w:val="009D6C7D"/>
    <w:rsid w:val="009D79F3"/>
    <w:rsid w:val="009D7B54"/>
    <w:rsid w:val="009E0C9D"/>
    <w:rsid w:val="009E0F39"/>
    <w:rsid w:val="009E3D49"/>
    <w:rsid w:val="009E4303"/>
    <w:rsid w:val="009E50F7"/>
    <w:rsid w:val="009E544A"/>
    <w:rsid w:val="009E54BD"/>
    <w:rsid w:val="009E564B"/>
    <w:rsid w:val="009E5EF1"/>
    <w:rsid w:val="009E5FD5"/>
    <w:rsid w:val="009E6238"/>
    <w:rsid w:val="009E723B"/>
    <w:rsid w:val="009E7275"/>
    <w:rsid w:val="009F0393"/>
    <w:rsid w:val="009F0B29"/>
    <w:rsid w:val="009F0E1E"/>
    <w:rsid w:val="009F28BA"/>
    <w:rsid w:val="009F2A31"/>
    <w:rsid w:val="009F2EC1"/>
    <w:rsid w:val="009F39D6"/>
    <w:rsid w:val="009F444D"/>
    <w:rsid w:val="009F4618"/>
    <w:rsid w:val="009F4A5D"/>
    <w:rsid w:val="009F4DDC"/>
    <w:rsid w:val="009F6149"/>
    <w:rsid w:val="009F64D7"/>
    <w:rsid w:val="009F6847"/>
    <w:rsid w:val="009F6A4B"/>
    <w:rsid w:val="009F6E07"/>
    <w:rsid w:val="009F7174"/>
    <w:rsid w:val="009F7D53"/>
    <w:rsid w:val="00A002C8"/>
    <w:rsid w:val="00A01E1F"/>
    <w:rsid w:val="00A02478"/>
    <w:rsid w:val="00A02771"/>
    <w:rsid w:val="00A02797"/>
    <w:rsid w:val="00A02D10"/>
    <w:rsid w:val="00A0553E"/>
    <w:rsid w:val="00A055E7"/>
    <w:rsid w:val="00A079D8"/>
    <w:rsid w:val="00A07F22"/>
    <w:rsid w:val="00A10388"/>
    <w:rsid w:val="00A115DB"/>
    <w:rsid w:val="00A128E9"/>
    <w:rsid w:val="00A12AE3"/>
    <w:rsid w:val="00A132A1"/>
    <w:rsid w:val="00A13BA8"/>
    <w:rsid w:val="00A143C0"/>
    <w:rsid w:val="00A15977"/>
    <w:rsid w:val="00A174C0"/>
    <w:rsid w:val="00A20356"/>
    <w:rsid w:val="00A21488"/>
    <w:rsid w:val="00A2184F"/>
    <w:rsid w:val="00A220AD"/>
    <w:rsid w:val="00A22457"/>
    <w:rsid w:val="00A2268B"/>
    <w:rsid w:val="00A228AA"/>
    <w:rsid w:val="00A2291F"/>
    <w:rsid w:val="00A23858"/>
    <w:rsid w:val="00A25467"/>
    <w:rsid w:val="00A25B7A"/>
    <w:rsid w:val="00A26A1A"/>
    <w:rsid w:val="00A26A4A"/>
    <w:rsid w:val="00A26DBE"/>
    <w:rsid w:val="00A27331"/>
    <w:rsid w:val="00A30B44"/>
    <w:rsid w:val="00A30B9C"/>
    <w:rsid w:val="00A316D3"/>
    <w:rsid w:val="00A3194D"/>
    <w:rsid w:val="00A341C5"/>
    <w:rsid w:val="00A34602"/>
    <w:rsid w:val="00A346BB"/>
    <w:rsid w:val="00A3517E"/>
    <w:rsid w:val="00A35EE4"/>
    <w:rsid w:val="00A36035"/>
    <w:rsid w:val="00A366FE"/>
    <w:rsid w:val="00A37561"/>
    <w:rsid w:val="00A37BF1"/>
    <w:rsid w:val="00A407D0"/>
    <w:rsid w:val="00A42859"/>
    <w:rsid w:val="00A42CC5"/>
    <w:rsid w:val="00A43494"/>
    <w:rsid w:val="00A43C41"/>
    <w:rsid w:val="00A440E6"/>
    <w:rsid w:val="00A44210"/>
    <w:rsid w:val="00A442F5"/>
    <w:rsid w:val="00A4479A"/>
    <w:rsid w:val="00A449A5"/>
    <w:rsid w:val="00A45C52"/>
    <w:rsid w:val="00A46008"/>
    <w:rsid w:val="00A4621E"/>
    <w:rsid w:val="00A464E6"/>
    <w:rsid w:val="00A46818"/>
    <w:rsid w:val="00A46EAA"/>
    <w:rsid w:val="00A47555"/>
    <w:rsid w:val="00A47781"/>
    <w:rsid w:val="00A47E2A"/>
    <w:rsid w:val="00A50665"/>
    <w:rsid w:val="00A50C3A"/>
    <w:rsid w:val="00A50D35"/>
    <w:rsid w:val="00A52438"/>
    <w:rsid w:val="00A529A4"/>
    <w:rsid w:val="00A529B2"/>
    <w:rsid w:val="00A52EC4"/>
    <w:rsid w:val="00A53F7E"/>
    <w:rsid w:val="00A53F81"/>
    <w:rsid w:val="00A54A12"/>
    <w:rsid w:val="00A55EF4"/>
    <w:rsid w:val="00A57FC6"/>
    <w:rsid w:val="00A61741"/>
    <w:rsid w:val="00A61D30"/>
    <w:rsid w:val="00A631D5"/>
    <w:rsid w:val="00A63A4A"/>
    <w:rsid w:val="00A63B84"/>
    <w:rsid w:val="00A63EC1"/>
    <w:rsid w:val="00A64769"/>
    <w:rsid w:val="00A6494C"/>
    <w:rsid w:val="00A6500C"/>
    <w:rsid w:val="00A65BA8"/>
    <w:rsid w:val="00A65F2A"/>
    <w:rsid w:val="00A66FBB"/>
    <w:rsid w:val="00A67423"/>
    <w:rsid w:val="00A67795"/>
    <w:rsid w:val="00A67ACC"/>
    <w:rsid w:val="00A67C80"/>
    <w:rsid w:val="00A67FBB"/>
    <w:rsid w:val="00A70692"/>
    <w:rsid w:val="00A71024"/>
    <w:rsid w:val="00A7292F"/>
    <w:rsid w:val="00A742DB"/>
    <w:rsid w:val="00A74542"/>
    <w:rsid w:val="00A750E4"/>
    <w:rsid w:val="00A76F5C"/>
    <w:rsid w:val="00A80AAE"/>
    <w:rsid w:val="00A80F68"/>
    <w:rsid w:val="00A81131"/>
    <w:rsid w:val="00A81670"/>
    <w:rsid w:val="00A829D2"/>
    <w:rsid w:val="00A8373C"/>
    <w:rsid w:val="00A847A6"/>
    <w:rsid w:val="00A84F01"/>
    <w:rsid w:val="00A85159"/>
    <w:rsid w:val="00A8529B"/>
    <w:rsid w:val="00A868C5"/>
    <w:rsid w:val="00A87CEA"/>
    <w:rsid w:val="00A9021E"/>
    <w:rsid w:val="00A90CBA"/>
    <w:rsid w:val="00A91428"/>
    <w:rsid w:val="00A924F5"/>
    <w:rsid w:val="00A92E49"/>
    <w:rsid w:val="00A9318B"/>
    <w:rsid w:val="00A935DC"/>
    <w:rsid w:val="00A93FE3"/>
    <w:rsid w:val="00A94593"/>
    <w:rsid w:val="00A94CC6"/>
    <w:rsid w:val="00A9562E"/>
    <w:rsid w:val="00A97525"/>
    <w:rsid w:val="00AA0914"/>
    <w:rsid w:val="00AA1EC1"/>
    <w:rsid w:val="00AA3137"/>
    <w:rsid w:val="00AA385F"/>
    <w:rsid w:val="00AA3DAF"/>
    <w:rsid w:val="00AA415D"/>
    <w:rsid w:val="00AA4778"/>
    <w:rsid w:val="00AA5267"/>
    <w:rsid w:val="00AA56CE"/>
    <w:rsid w:val="00AA636B"/>
    <w:rsid w:val="00AA67B1"/>
    <w:rsid w:val="00AA6C80"/>
    <w:rsid w:val="00AA78EB"/>
    <w:rsid w:val="00AB2CF8"/>
    <w:rsid w:val="00AB4DBD"/>
    <w:rsid w:val="00AB55D8"/>
    <w:rsid w:val="00AB5A9E"/>
    <w:rsid w:val="00AB63EB"/>
    <w:rsid w:val="00AB6C75"/>
    <w:rsid w:val="00AC0F10"/>
    <w:rsid w:val="00AC10A2"/>
    <w:rsid w:val="00AC263C"/>
    <w:rsid w:val="00AC30C2"/>
    <w:rsid w:val="00AC34D4"/>
    <w:rsid w:val="00AC4066"/>
    <w:rsid w:val="00AC566C"/>
    <w:rsid w:val="00AC58E2"/>
    <w:rsid w:val="00AC66A1"/>
    <w:rsid w:val="00AC7C23"/>
    <w:rsid w:val="00AD0ACE"/>
    <w:rsid w:val="00AD12CE"/>
    <w:rsid w:val="00AD288E"/>
    <w:rsid w:val="00AD2902"/>
    <w:rsid w:val="00AD2D9F"/>
    <w:rsid w:val="00AD344A"/>
    <w:rsid w:val="00AD51D5"/>
    <w:rsid w:val="00AD555F"/>
    <w:rsid w:val="00AD5F05"/>
    <w:rsid w:val="00AD6806"/>
    <w:rsid w:val="00AE02AE"/>
    <w:rsid w:val="00AE0BA3"/>
    <w:rsid w:val="00AE276F"/>
    <w:rsid w:val="00AE2A26"/>
    <w:rsid w:val="00AE3100"/>
    <w:rsid w:val="00AE38C8"/>
    <w:rsid w:val="00AE3987"/>
    <w:rsid w:val="00AE3DD1"/>
    <w:rsid w:val="00AE4C14"/>
    <w:rsid w:val="00AE5294"/>
    <w:rsid w:val="00AE78D2"/>
    <w:rsid w:val="00AF1312"/>
    <w:rsid w:val="00AF1715"/>
    <w:rsid w:val="00AF17C8"/>
    <w:rsid w:val="00AF2ADB"/>
    <w:rsid w:val="00AF2B62"/>
    <w:rsid w:val="00AF2EBF"/>
    <w:rsid w:val="00AF5B21"/>
    <w:rsid w:val="00AF627E"/>
    <w:rsid w:val="00AF7C9E"/>
    <w:rsid w:val="00AF7E76"/>
    <w:rsid w:val="00B006A3"/>
    <w:rsid w:val="00B010DE"/>
    <w:rsid w:val="00B02CB6"/>
    <w:rsid w:val="00B03CBB"/>
    <w:rsid w:val="00B04FA5"/>
    <w:rsid w:val="00B04FFB"/>
    <w:rsid w:val="00B06852"/>
    <w:rsid w:val="00B07725"/>
    <w:rsid w:val="00B07A54"/>
    <w:rsid w:val="00B1090C"/>
    <w:rsid w:val="00B12766"/>
    <w:rsid w:val="00B12BBC"/>
    <w:rsid w:val="00B12DBF"/>
    <w:rsid w:val="00B14042"/>
    <w:rsid w:val="00B141A1"/>
    <w:rsid w:val="00B14ED6"/>
    <w:rsid w:val="00B154F1"/>
    <w:rsid w:val="00B161E3"/>
    <w:rsid w:val="00B16684"/>
    <w:rsid w:val="00B16938"/>
    <w:rsid w:val="00B171E8"/>
    <w:rsid w:val="00B175D2"/>
    <w:rsid w:val="00B17BFF"/>
    <w:rsid w:val="00B17CFF"/>
    <w:rsid w:val="00B20A9F"/>
    <w:rsid w:val="00B21C51"/>
    <w:rsid w:val="00B21CA5"/>
    <w:rsid w:val="00B220B0"/>
    <w:rsid w:val="00B225CF"/>
    <w:rsid w:val="00B2297C"/>
    <w:rsid w:val="00B22BD2"/>
    <w:rsid w:val="00B235CB"/>
    <w:rsid w:val="00B24695"/>
    <w:rsid w:val="00B24DEB"/>
    <w:rsid w:val="00B25EB4"/>
    <w:rsid w:val="00B265D5"/>
    <w:rsid w:val="00B27045"/>
    <w:rsid w:val="00B27409"/>
    <w:rsid w:val="00B277D7"/>
    <w:rsid w:val="00B3015A"/>
    <w:rsid w:val="00B3083A"/>
    <w:rsid w:val="00B32104"/>
    <w:rsid w:val="00B3256C"/>
    <w:rsid w:val="00B32F8B"/>
    <w:rsid w:val="00B36212"/>
    <w:rsid w:val="00B36A92"/>
    <w:rsid w:val="00B36C41"/>
    <w:rsid w:val="00B37C85"/>
    <w:rsid w:val="00B40190"/>
    <w:rsid w:val="00B4025A"/>
    <w:rsid w:val="00B407BD"/>
    <w:rsid w:val="00B4090B"/>
    <w:rsid w:val="00B40FC2"/>
    <w:rsid w:val="00B410A3"/>
    <w:rsid w:val="00B41C18"/>
    <w:rsid w:val="00B43923"/>
    <w:rsid w:val="00B444AC"/>
    <w:rsid w:val="00B44A49"/>
    <w:rsid w:val="00B44B0B"/>
    <w:rsid w:val="00B47195"/>
    <w:rsid w:val="00B477C1"/>
    <w:rsid w:val="00B47B13"/>
    <w:rsid w:val="00B50325"/>
    <w:rsid w:val="00B50D27"/>
    <w:rsid w:val="00B51097"/>
    <w:rsid w:val="00B51298"/>
    <w:rsid w:val="00B51977"/>
    <w:rsid w:val="00B5294E"/>
    <w:rsid w:val="00B54274"/>
    <w:rsid w:val="00B54755"/>
    <w:rsid w:val="00B55119"/>
    <w:rsid w:val="00B55212"/>
    <w:rsid w:val="00B55E22"/>
    <w:rsid w:val="00B56260"/>
    <w:rsid w:val="00B6003C"/>
    <w:rsid w:val="00B60850"/>
    <w:rsid w:val="00B627C6"/>
    <w:rsid w:val="00B63EAB"/>
    <w:rsid w:val="00B6486E"/>
    <w:rsid w:val="00B65250"/>
    <w:rsid w:val="00B65AAC"/>
    <w:rsid w:val="00B65CE1"/>
    <w:rsid w:val="00B66989"/>
    <w:rsid w:val="00B66BBB"/>
    <w:rsid w:val="00B66E8B"/>
    <w:rsid w:val="00B70637"/>
    <w:rsid w:val="00B71577"/>
    <w:rsid w:val="00B71B0E"/>
    <w:rsid w:val="00B7207B"/>
    <w:rsid w:val="00B725C7"/>
    <w:rsid w:val="00B742BA"/>
    <w:rsid w:val="00B743A2"/>
    <w:rsid w:val="00B74D31"/>
    <w:rsid w:val="00B75627"/>
    <w:rsid w:val="00B8012C"/>
    <w:rsid w:val="00B80327"/>
    <w:rsid w:val="00B80A9A"/>
    <w:rsid w:val="00B82FF7"/>
    <w:rsid w:val="00B832B8"/>
    <w:rsid w:val="00B83BF0"/>
    <w:rsid w:val="00B85B02"/>
    <w:rsid w:val="00B87ACE"/>
    <w:rsid w:val="00B901B1"/>
    <w:rsid w:val="00B90CCD"/>
    <w:rsid w:val="00B93003"/>
    <w:rsid w:val="00B9388C"/>
    <w:rsid w:val="00B97123"/>
    <w:rsid w:val="00B97377"/>
    <w:rsid w:val="00BA016A"/>
    <w:rsid w:val="00BA08ED"/>
    <w:rsid w:val="00BA09D7"/>
    <w:rsid w:val="00BA1A40"/>
    <w:rsid w:val="00BA1ACF"/>
    <w:rsid w:val="00BA2913"/>
    <w:rsid w:val="00BA3CCD"/>
    <w:rsid w:val="00BA5444"/>
    <w:rsid w:val="00BB0CDA"/>
    <w:rsid w:val="00BB0D93"/>
    <w:rsid w:val="00BB12DF"/>
    <w:rsid w:val="00BB1700"/>
    <w:rsid w:val="00BB1EB5"/>
    <w:rsid w:val="00BB1F2B"/>
    <w:rsid w:val="00BB2016"/>
    <w:rsid w:val="00BB3105"/>
    <w:rsid w:val="00BB4B65"/>
    <w:rsid w:val="00BB5080"/>
    <w:rsid w:val="00BB51B1"/>
    <w:rsid w:val="00BB5424"/>
    <w:rsid w:val="00BB5D0B"/>
    <w:rsid w:val="00BB6475"/>
    <w:rsid w:val="00BB6885"/>
    <w:rsid w:val="00BB6AEA"/>
    <w:rsid w:val="00BB7431"/>
    <w:rsid w:val="00BB75E1"/>
    <w:rsid w:val="00BC02DD"/>
    <w:rsid w:val="00BC0589"/>
    <w:rsid w:val="00BC05D2"/>
    <w:rsid w:val="00BC0F1A"/>
    <w:rsid w:val="00BC2083"/>
    <w:rsid w:val="00BC24A0"/>
    <w:rsid w:val="00BC2598"/>
    <w:rsid w:val="00BC27BA"/>
    <w:rsid w:val="00BC2D19"/>
    <w:rsid w:val="00BC34F2"/>
    <w:rsid w:val="00BC3DFD"/>
    <w:rsid w:val="00BC4AE3"/>
    <w:rsid w:val="00BC50DD"/>
    <w:rsid w:val="00BC524B"/>
    <w:rsid w:val="00BC5376"/>
    <w:rsid w:val="00BC5E61"/>
    <w:rsid w:val="00BC7140"/>
    <w:rsid w:val="00BC71F6"/>
    <w:rsid w:val="00BC75CB"/>
    <w:rsid w:val="00BC7689"/>
    <w:rsid w:val="00BD09F2"/>
    <w:rsid w:val="00BD0FCF"/>
    <w:rsid w:val="00BD1B45"/>
    <w:rsid w:val="00BD2197"/>
    <w:rsid w:val="00BD3C8E"/>
    <w:rsid w:val="00BD3DE6"/>
    <w:rsid w:val="00BD6278"/>
    <w:rsid w:val="00BD6A44"/>
    <w:rsid w:val="00BD745E"/>
    <w:rsid w:val="00BD7542"/>
    <w:rsid w:val="00BD7850"/>
    <w:rsid w:val="00BD797B"/>
    <w:rsid w:val="00BE09DA"/>
    <w:rsid w:val="00BE3D15"/>
    <w:rsid w:val="00BE3D6F"/>
    <w:rsid w:val="00BE44F5"/>
    <w:rsid w:val="00BE4A0A"/>
    <w:rsid w:val="00BE5113"/>
    <w:rsid w:val="00BE7281"/>
    <w:rsid w:val="00BF2038"/>
    <w:rsid w:val="00BF218B"/>
    <w:rsid w:val="00BF32A9"/>
    <w:rsid w:val="00BF360C"/>
    <w:rsid w:val="00BF4596"/>
    <w:rsid w:val="00BF4B2C"/>
    <w:rsid w:val="00BF6BD1"/>
    <w:rsid w:val="00BF7638"/>
    <w:rsid w:val="00C0147F"/>
    <w:rsid w:val="00C023C9"/>
    <w:rsid w:val="00C02BAE"/>
    <w:rsid w:val="00C03B11"/>
    <w:rsid w:val="00C07CD1"/>
    <w:rsid w:val="00C07E81"/>
    <w:rsid w:val="00C10244"/>
    <w:rsid w:val="00C12EA7"/>
    <w:rsid w:val="00C147C3"/>
    <w:rsid w:val="00C151B4"/>
    <w:rsid w:val="00C166AE"/>
    <w:rsid w:val="00C16CCE"/>
    <w:rsid w:val="00C206B4"/>
    <w:rsid w:val="00C21FAB"/>
    <w:rsid w:val="00C22142"/>
    <w:rsid w:val="00C226E0"/>
    <w:rsid w:val="00C23257"/>
    <w:rsid w:val="00C23A06"/>
    <w:rsid w:val="00C23E65"/>
    <w:rsid w:val="00C2406F"/>
    <w:rsid w:val="00C24513"/>
    <w:rsid w:val="00C24BF9"/>
    <w:rsid w:val="00C251D9"/>
    <w:rsid w:val="00C25374"/>
    <w:rsid w:val="00C26194"/>
    <w:rsid w:val="00C26B24"/>
    <w:rsid w:val="00C272BB"/>
    <w:rsid w:val="00C27887"/>
    <w:rsid w:val="00C27FD5"/>
    <w:rsid w:val="00C3088F"/>
    <w:rsid w:val="00C30EFF"/>
    <w:rsid w:val="00C31684"/>
    <w:rsid w:val="00C31EE4"/>
    <w:rsid w:val="00C32FBD"/>
    <w:rsid w:val="00C33F1F"/>
    <w:rsid w:val="00C344E6"/>
    <w:rsid w:val="00C34A05"/>
    <w:rsid w:val="00C351F0"/>
    <w:rsid w:val="00C35605"/>
    <w:rsid w:val="00C35707"/>
    <w:rsid w:val="00C36A68"/>
    <w:rsid w:val="00C4042A"/>
    <w:rsid w:val="00C409A9"/>
    <w:rsid w:val="00C40B67"/>
    <w:rsid w:val="00C41049"/>
    <w:rsid w:val="00C430C5"/>
    <w:rsid w:val="00C43845"/>
    <w:rsid w:val="00C43A19"/>
    <w:rsid w:val="00C43C23"/>
    <w:rsid w:val="00C440E5"/>
    <w:rsid w:val="00C44921"/>
    <w:rsid w:val="00C4586D"/>
    <w:rsid w:val="00C459F4"/>
    <w:rsid w:val="00C463E1"/>
    <w:rsid w:val="00C46A84"/>
    <w:rsid w:val="00C473DC"/>
    <w:rsid w:val="00C47AD4"/>
    <w:rsid w:val="00C50351"/>
    <w:rsid w:val="00C507B3"/>
    <w:rsid w:val="00C508D2"/>
    <w:rsid w:val="00C5104C"/>
    <w:rsid w:val="00C51793"/>
    <w:rsid w:val="00C519A7"/>
    <w:rsid w:val="00C519CC"/>
    <w:rsid w:val="00C528AE"/>
    <w:rsid w:val="00C554B5"/>
    <w:rsid w:val="00C55EF4"/>
    <w:rsid w:val="00C57421"/>
    <w:rsid w:val="00C576D9"/>
    <w:rsid w:val="00C57BFA"/>
    <w:rsid w:val="00C608F5"/>
    <w:rsid w:val="00C60929"/>
    <w:rsid w:val="00C60CF3"/>
    <w:rsid w:val="00C61C49"/>
    <w:rsid w:val="00C624B2"/>
    <w:rsid w:val="00C62A4F"/>
    <w:rsid w:val="00C6333D"/>
    <w:rsid w:val="00C6458E"/>
    <w:rsid w:val="00C66026"/>
    <w:rsid w:val="00C66385"/>
    <w:rsid w:val="00C66F27"/>
    <w:rsid w:val="00C70130"/>
    <w:rsid w:val="00C74597"/>
    <w:rsid w:val="00C75E23"/>
    <w:rsid w:val="00C77D36"/>
    <w:rsid w:val="00C8038C"/>
    <w:rsid w:val="00C80FA0"/>
    <w:rsid w:val="00C814DC"/>
    <w:rsid w:val="00C82B0C"/>
    <w:rsid w:val="00C82EF8"/>
    <w:rsid w:val="00C83483"/>
    <w:rsid w:val="00C83CBE"/>
    <w:rsid w:val="00C83DE7"/>
    <w:rsid w:val="00C863A3"/>
    <w:rsid w:val="00C8771B"/>
    <w:rsid w:val="00C87909"/>
    <w:rsid w:val="00C90001"/>
    <w:rsid w:val="00C902EE"/>
    <w:rsid w:val="00C90767"/>
    <w:rsid w:val="00C91A0F"/>
    <w:rsid w:val="00C9446E"/>
    <w:rsid w:val="00C94634"/>
    <w:rsid w:val="00C9463F"/>
    <w:rsid w:val="00C94F66"/>
    <w:rsid w:val="00C94FFC"/>
    <w:rsid w:val="00C95E39"/>
    <w:rsid w:val="00C95E68"/>
    <w:rsid w:val="00C961EE"/>
    <w:rsid w:val="00C974A4"/>
    <w:rsid w:val="00C9795E"/>
    <w:rsid w:val="00C97985"/>
    <w:rsid w:val="00C97BCA"/>
    <w:rsid w:val="00CA08DE"/>
    <w:rsid w:val="00CA0FAF"/>
    <w:rsid w:val="00CA285B"/>
    <w:rsid w:val="00CA3818"/>
    <w:rsid w:val="00CA3ADE"/>
    <w:rsid w:val="00CA4111"/>
    <w:rsid w:val="00CA4E20"/>
    <w:rsid w:val="00CA5545"/>
    <w:rsid w:val="00CA5BCF"/>
    <w:rsid w:val="00CA61B6"/>
    <w:rsid w:val="00CA7859"/>
    <w:rsid w:val="00CB13B9"/>
    <w:rsid w:val="00CB13D1"/>
    <w:rsid w:val="00CB25CD"/>
    <w:rsid w:val="00CB302B"/>
    <w:rsid w:val="00CB3261"/>
    <w:rsid w:val="00CB336C"/>
    <w:rsid w:val="00CB5CEF"/>
    <w:rsid w:val="00CB6711"/>
    <w:rsid w:val="00CC1898"/>
    <w:rsid w:val="00CC234C"/>
    <w:rsid w:val="00CC301D"/>
    <w:rsid w:val="00CC374A"/>
    <w:rsid w:val="00CC4860"/>
    <w:rsid w:val="00CC5114"/>
    <w:rsid w:val="00CC5BB1"/>
    <w:rsid w:val="00CC74AB"/>
    <w:rsid w:val="00CD02F7"/>
    <w:rsid w:val="00CD1B1F"/>
    <w:rsid w:val="00CD296F"/>
    <w:rsid w:val="00CD33D7"/>
    <w:rsid w:val="00CD474E"/>
    <w:rsid w:val="00CD4D22"/>
    <w:rsid w:val="00CD599B"/>
    <w:rsid w:val="00CD5CA3"/>
    <w:rsid w:val="00CD70FD"/>
    <w:rsid w:val="00CD7910"/>
    <w:rsid w:val="00CD7FDE"/>
    <w:rsid w:val="00CE0788"/>
    <w:rsid w:val="00CE1498"/>
    <w:rsid w:val="00CE16BA"/>
    <w:rsid w:val="00CE1D48"/>
    <w:rsid w:val="00CE2297"/>
    <w:rsid w:val="00CE2BDB"/>
    <w:rsid w:val="00CE3CAF"/>
    <w:rsid w:val="00CE5037"/>
    <w:rsid w:val="00CE6C77"/>
    <w:rsid w:val="00CE7028"/>
    <w:rsid w:val="00CE70E3"/>
    <w:rsid w:val="00CE76B1"/>
    <w:rsid w:val="00CE78E8"/>
    <w:rsid w:val="00CE7C95"/>
    <w:rsid w:val="00CF0415"/>
    <w:rsid w:val="00CF0554"/>
    <w:rsid w:val="00CF146B"/>
    <w:rsid w:val="00CF2B81"/>
    <w:rsid w:val="00CF2DDF"/>
    <w:rsid w:val="00CF4035"/>
    <w:rsid w:val="00CF5004"/>
    <w:rsid w:val="00CF512C"/>
    <w:rsid w:val="00CF5144"/>
    <w:rsid w:val="00CF6272"/>
    <w:rsid w:val="00CF77AE"/>
    <w:rsid w:val="00D00E32"/>
    <w:rsid w:val="00D00EE5"/>
    <w:rsid w:val="00D01CD7"/>
    <w:rsid w:val="00D0305E"/>
    <w:rsid w:val="00D03EAB"/>
    <w:rsid w:val="00D03FAB"/>
    <w:rsid w:val="00D06B4F"/>
    <w:rsid w:val="00D106ED"/>
    <w:rsid w:val="00D12A0B"/>
    <w:rsid w:val="00D13DCF"/>
    <w:rsid w:val="00D14A04"/>
    <w:rsid w:val="00D15185"/>
    <w:rsid w:val="00D16676"/>
    <w:rsid w:val="00D17356"/>
    <w:rsid w:val="00D209EF"/>
    <w:rsid w:val="00D21F65"/>
    <w:rsid w:val="00D225A2"/>
    <w:rsid w:val="00D22967"/>
    <w:rsid w:val="00D243B9"/>
    <w:rsid w:val="00D24F92"/>
    <w:rsid w:val="00D31AF3"/>
    <w:rsid w:val="00D3216F"/>
    <w:rsid w:val="00D32ABF"/>
    <w:rsid w:val="00D334C7"/>
    <w:rsid w:val="00D35EB9"/>
    <w:rsid w:val="00D36DDD"/>
    <w:rsid w:val="00D37BF9"/>
    <w:rsid w:val="00D40ADD"/>
    <w:rsid w:val="00D4174B"/>
    <w:rsid w:val="00D421B3"/>
    <w:rsid w:val="00D4393A"/>
    <w:rsid w:val="00D4407F"/>
    <w:rsid w:val="00D44634"/>
    <w:rsid w:val="00D448AC"/>
    <w:rsid w:val="00D44A89"/>
    <w:rsid w:val="00D5002A"/>
    <w:rsid w:val="00D50B20"/>
    <w:rsid w:val="00D52974"/>
    <w:rsid w:val="00D52F3C"/>
    <w:rsid w:val="00D52F65"/>
    <w:rsid w:val="00D55E4B"/>
    <w:rsid w:val="00D5607C"/>
    <w:rsid w:val="00D56F98"/>
    <w:rsid w:val="00D573D6"/>
    <w:rsid w:val="00D603EC"/>
    <w:rsid w:val="00D60A52"/>
    <w:rsid w:val="00D62945"/>
    <w:rsid w:val="00D6297F"/>
    <w:rsid w:val="00D64C62"/>
    <w:rsid w:val="00D653C3"/>
    <w:rsid w:val="00D65F19"/>
    <w:rsid w:val="00D66AF7"/>
    <w:rsid w:val="00D6717C"/>
    <w:rsid w:val="00D67650"/>
    <w:rsid w:val="00D678F5"/>
    <w:rsid w:val="00D70929"/>
    <w:rsid w:val="00D70A12"/>
    <w:rsid w:val="00D719CF"/>
    <w:rsid w:val="00D720A7"/>
    <w:rsid w:val="00D72248"/>
    <w:rsid w:val="00D73842"/>
    <w:rsid w:val="00D7691B"/>
    <w:rsid w:val="00D8080B"/>
    <w:rsid w:val="00D80965"/>
    <w:rsid w:val="00D81291"/>
    <w:rsid w:val="00D81F82"/>
    <w:rsid w:val="00D82A12"/>
    <w:rsid w:val="00D84D4A"/>
    <w:rsid w:val="00D84D4B"/>
    <w:rsid w:val="00D85483"/>
    <w:rsid w:val="00D8597F"/>
    <w:rsid w:val="00D8601B"/>
    <w:rsid w:val="00D9035E"/>
    <w:rsid w:val="00D9114B"/>
    <w:rsid w:val="00D92A5A"/>
    <w:rsid w:val="00D9319B"/>
    <w:rsid w:val="00D935F2"/>
    <w:rsid w:val="00D940A2"/>
    <w:rsid w:val="00D944FA"/>
    <w:rsid w:val="00D96771"/>
    <w:rsid w:val="00D970C3"/>
    <w:rsid w:val="00D97F4F"/>
    <w:rsid w:val="00DA000A"/>
    <w:rsid w:val="00DA049B"/>
    <w:rsid w:val="00DA0DF6"/>
    <w:rsid w:val="00DA1868"/>
    <w:rsid w:val="00DA1AC1"/>
    <w:rsid w:val="00DA2F48"/>
    <w:rsid w:val="00DA3D27"/>
    <w:rsid w:val="00DA3F8E"/>
    <w:rsid w:val="00DA546F"/>
    <w:rsid w:val="00DA63B5"/>
    <w:rsid w:val="00DA713C"/>
    <w:rsid w:val="00DA779C"/>
    <w:rsid w:val="00DB203F"/>
    <w:rsid w:val="00DB238A"/>
    <w:rsid w:val="00DB2AB4"/>
    <w:rsid w:val="00DB330E"/>
    <w:rsid w:val="00DB3467"/>
    <w:rsid w:val="00DB49F8"/>
    <w:rsid w:val="00DB4D88"/>
    <w:rsid w:val="00DC0A9A"/>
    <w:rsid w:val="00DC0F47"/>
    <w:rsid w:val="00DC179F"/>
    <w:rsid w:val="00DC21DD"/>
    <w:rsid w:val="00DC24EE"/>
    <w:rsid w:val="00DC2D60"/>
    <w:rsid w:val="00DC3254"/>
    <w:rsid w:val="00DC3675"/>
    <w:rsid w:val="00DC442C"/>
    <w:rsid w:val="00DC4D4F"/>
    <w:rsid w:val="00DC578F"/>
    <w:rsid w:val="00DC6DCE"/>
    <w:rsid w:val="00DC7257"/>
    <w:rsid w:val="00DC7994"/>
    <w:rsid w:val="00DD1B45"/>
    <w:rsid w:val="00DD1CD6"/>
    <w:rsid w:val="00DD62AC"/>
    <w:rsid w:val="00DD67BF"/>
    <w:rsid w:val="00DD7997"/>
    <w:rsid w:val="00DD7CA8"/>
    <w:rsid w:val="00DD7F3B"/>
    <w:rsid w:val="00DE100E"/>
    <w:rsid w:val="00DE24AB"/>
    <w:rsid w:val="00DE4C5E"/>
    <w:rsid w:val="00DE5FA9"/>
    <w:rsid w:val="00DE6AD7"/>
    <w:rsid w:val="00DE7076"/>
    <w:rsid w:val="00DF0830"/>
    <w:rsid w:val="00DF0B61"/>
    <w:rsid w:val="00DF207F"/>
    <w:rsid w:val="00DF2350"/>
    <w:rsid w:val="00DF40E4"/>
    <w:rsid w:val="00DF4386"/>
    <w:rsid w:val="00DF4770"/>
    <w:rsid w:val="00DF480B"/>
    <w:rsid w:val="00DF5571"/>
    <w:rsid w:val="00DF56C4"/>
    <w:rsid w:val="00DF611B"/>
    <w:rsid w:val="00E001A2"/>
    <w:rsid w:val="00E00C85"/>
    <w:rsid w:val="00E0175A"/>
    <w:rsid w:val="00E023A3"/>
    <w:rsid w:val="00E02E20"/>
    <w:rsid w:val="00E03C96"/>
    <w:rsid w:val="00E0656E"/>
    <w:rsid w:val="00E06A52"/>
    <w:rsid w:val="00E0707D"/>
    <w:rsid w:val="00E07C52"/>
    <w:rsid w:val="00E10327"/>
    <w:rsid w:val="00E10A8E"/>
    <w:rsid w:val="00E10F0A"/>
    <w:rsid w:val="00E11191"/>
    <w:rsid w:val="00E122BF"/>
    <w:rsid w:val="00E1315C"/>
    <w:rsid w:val="00E15549"/>
    <w:rsid w:val="00E157E1"/>
    <w:rsid w:val="00E16DC7"/>
    <w:rsid w:val="00E16E69"/>
    <w:rsid w:val="00E21376"/>
    <w:rsid w:val="00E21A7A"/>
    <w:rsid w:val="00E2200A"/>
    <w:rsid w:val="00E23157"/>
    <w:rsid w:val="00E23263"/>
    <w:rsid w:val="00E248D2"/>
    <w:rsid w:val="00E26E96"/>
    <w:rsid w:val="00E30394"/>
    <w:rsid w:val="00E34283"/>
    <w:rsid w:val="00E3498D"/>
    <w:rsid w:val="00E34C11"/>
    <w:rsid w:val="00E34D23"/>
    <w:rsid w:val="00E3536D"/>
    <w:rsid w:val="00E354F4"/>
    <w:rsid w:val="00E355BA"/>
    <w:rsid w:val="00E35841"/>
    <w:rsid w:val="00E3585F"/>
    <w:rsid w:val="00E358FF"/>
    <w:rsid w:val="00E35B37"/>
    <w:rsid w:val="00E36A2D"/>
    <w:rsid w:val="00E36D1D"/>
    <w:rsid w:val="00E426AD"/>
    <w:rsid w:val="00E43AA4"/>
    <w:rsid w:val="00E43D53"/>
    <w:rsid w:val="00E442EF"/>
    <w:rsid w:val="00E4464E"/>
    <w:rsid w:val="00E4543D"/>
    <w:rsid w:val="00E459CE"/>
    <w:rsid w:val="00E45A3A"/>
    <w:rsid w:val="00E47FB8"/>
    <w:rsid w:val="00E50187"/>
    <w:rsid w:val="00E51D91"/>
    <w:rsid w:val="00E52511"/>
    <w:rsid w:val="00E528B7"/>
    <w:rsid w:val="00E52AEC"/>
    <w:rsid w:val="00E52C79"/>
    <w:rsid w:val="00E53F5C"/>
    <w:rsid w:val="00E53FEF"/>
    <w:rsid w:val="00E54235"/>
    <w:rsid w:val="00E544DF"/>
    <w:rsid w:val="00E54AE7"/>
    <w:rsid w:val="00E56343"/>
    <w:rsid w:val="00E57C97"/>
    <w:rsid w:val="00E60145"/>
    <w:rsid w:val="00E64028"/>
    <w:rsid w:val="00E64D4D"/>
    <w:rsid w:val="00E64E40"/>
    <w:rsid w:val="00E66814"/>
    <w:rsid w:val="00E71700"/>
    <w:rsid w:val="00E71C11"/>
    <w:rsid w:val="00E73173"/>
    <w:rsid w:val="00E73FFA"/>
    <w:rsid w:val="00E75F54"/>
    <w:rsid w:val="00E776A5"/>
    <w:rsid w:val="00E80550"/>
    <w:rsid w:val="00E80E33"/>
    <w:rsid w:val="00E80EED"/>
    <w:rsid w:val="00E82222"/>
    <w:rsid w:val="00E830BC"/>
    <w:rsid w:val="00E83261"/>
    <w:rsid w:val="00E83370"/>
    <w:rsid w:val="00E83F7D"/>
    <w:rsid w:val="00E840D3"/>
    <w:rsid w:val="00E8447A"/>
    <w:rsid w:val="00E849BE"/>
    <w:rsid w:val="00E84B1A"/>
    <w:rsid w:val="00E84E2B"/>
    <w:rsid w:val="00E855A3"/>
    <w:rsid w:val="00E85AC3"/>
    <w:rsid w:val="00E85BC4"/>
    <w:rsid w:val="00E93B68"/>
    <w:rsid w:val="00E93E67"/>
    <w:rsid w:val="00E94174"/>
    <w:rsid w:val="00E94250"/>
    <w:rsid w:val="00E9429A"/>
    <w:rsid w:val="00E94AD9"/>
    <w:rsid w:val="00E94B67"/>
    <w:rsid w:val="00E95467"/>
    <w:rsid w:val="00E9553B"/>
    <w:rsid w:val="00EA0541"/>
    <w:rsid w:val="00EA0C83"/>
    <w:rsid w:val="00EA0F26"/>
    <w:rsid w:val="00EA1015"/>
    <w:rsid w:val="00EA1DEE"/>
    <w:rsid w:val="00EA21E2"/>
    <w:rsid w:val="00EA247B"/>
    <w:rsid w:val="00EA2A21"/>
    <w:rsid w:val="00EA3026"/>
    <w:rsid w:val="00EA3239"/>
    <w:rsid w:val="00EA34CC"/>
    <w:rsid w:val="00EA4C7E"/>
    <w:rsid w:val="00EA64A6"/>
    <w:rsid w:val="00EB2041"/>
    <w:rsid w:val="00EB2FFC"/>
    <w:rsid w:val="00EB407F"/>
    <w:rsid w:val="00EB4400"/>
    <w:rsid w:val="00EB4B3D"/>
    <w:rsid w:val="00EB64F5"/>
    <w:rsid w:val="00EB65B1"/>
    <w:rsid w:val="00EB6E2B"/>
    <w:rsid w:val="00EB6F41"/>
    <w:rsid w:val="00EB7811"/>
    <w:rsid w:val="00EC1DE4"/>
    <w:rsid w:val="00EC22FE"/>
    <w:rsid w:val="00EC28A5"/>
    <w:rsid w:val="00EC34DC"/>
    <w:rsid w:val="00EC3B06"/>
    <w:rsid w:val="00EC3C46"/>
    <w:rsid w:val="00EC3E99"/>
    <w:rsid w:val="00EC6294"/>
    <w:rsid w:val="00EC712D"/>
    <w:rsid w:val="00EC72F7"/>
    <w:rsid w:val="00EC7687"/>
    <w:rsid w:val="00EC7D94"/>
    <w:rsid w:val="00ED1773"/>
    <w:rsid w:val="00ED1A48"/>
    <w:rsid w:val="00ED2BD8"/>
    <w:rsid w:val="00ED2E5A"/>
    <w:rsid w:val="00ED31C7"/>
    <w:rsid w:val="00ED3627"/>
    <w:rsid w:val="00ED5250"/>
    <w:rsid w:val="00ED635D"/>
    <w:rsid w:val="00ED67F7"/>
    <w:rsid w:val="00ED68AB"/>
    <w:rsid w:val="00ED6E5E"/>
    <w:rsid w:val="00EE0AD0"/>
    <w:rsid w:val="00EE17DB"/>
    <w:rsid w:val="00EE1F05"/>
    <w:rsid w:val="00EE21B1"/>
    <w:rsid w:val="00EE29AE"/>
    <w:rsid w:val="00EE3C12"/>
    <w:rsid w:val="00EE4FEF"/>
    <w:rsid w:val="00EE6FC9"/>
    <w:rsid w:val="00EE775C"/>
    <w:rsid w:val="00EF0DC5"/>
    <w:rsid w:val="00EF314E"/>
    <w:rsid w:val="00EF31FB"/>
    <w:rsid w:val="00EF504E"/>
    <w:rsid w:val="00EF6F1E"/>
    <w:rsid w:val="00EF7D1B"/>
    <w:rsid w:val="00F00991"/>
    <w:rsid w:val="00F01B9C"/>
    <w:rsid w:val="00F01FEE"/>
    <w:rsid w:val="00F0498B"/>
    <w:rsid w:val="00F04C13"/>
    <w:rsid w:val="00F06491"/>
    <w:rsid w:val="00F06F4E"/>
    <w:rsid w:val="00F108F2"/>
    <w:rsid w:val="00F115EF"/>
    <w:rsid w:val="00F11ED5"/>
    <w:rsid w:val="00F136FF"/>
    <w:rsid w:val="00F13AEE"/>
    <w:rsid w:val="00F14501"/>
    <w:rsid w:val="00F1557C"/>
    <w:rsid w:val="00F15C05"/>
    <w:rsid w:val="00F15FD8"/>
    <w:rsid w:val="00F160C3"/>
    <w:rsid w:val="00F1761F"/>
    <w:rsid w:val="00F179D0"/>
    <w:rsid w:val="00F20273"/>
    <w:rsid w:val="00F222E5"/>
    <w:rsid w:val="00F231C4"/>
    <w:rsid w:val="00F238D4"/>
    <w:rsid w:val="00F249DC"/>
    <w:rsid w:val="00F26F7C"/>
    <w:rsid w:val="00F2711A"/>
    <w:rsid w:val="00F27631"/>
    <w:rsid w:val="00F30FF6"/>
    <w:rsid w:val="00F312B0"/>
    <w:rsid w:val="00F3138E"/>
    <w:rsid w:val="00F31478"/>
    <w:rsid w:val="00F32CA8"/>
    <w:rsid w:val="00F33189"/>
    <w:rsid w:val="00F33270"/>
    <w:rsid w:val="00F3344B"/>
    <w:rsid w:val="00F337DE"/>
    <w:rsid w:val="00F34619"/>
    <w:rsid w:val="00F34B81"/>
    <w:rsid w:val="00F3542C"/>
    <w:rsid w:val="00F356C7"/>
    <w:rsid w:val="00F36679"/>
    <w:rsid w:val="00F36CF5"/>
    <w:rsid w:val="00F400A9"/>
    <w:rsid w:val="00F4039A"/>
    <w:rsid w:val="00F41584"/>
    <w:rsid w:val="00F41DE7"/>
    <w:rsid w:val="00F42915"/>
    <w:rsid w:val="00F42AAD"/>
    <w:rsid w:val="00F43073"/>
    <w:rsid w:val="00F446F5"/>
    <w:rsid w:val="00F45708"/>
    <w:rsid w:val="00F46122"/>
    <w:rsid w:val="00F467DA"/>
    <w:rsid w:val="00F469AD"/>
    <w:rsid w:val="00F47D61"/>
    <w:rsid w:val="00F50EE6"/>
    <w:rsid w:val="00F52A02"/>
    <w:rsid w:val="00F5370A"/>
    <w:rsid w:val="00F57572"/>
    <w:rsid w:val="00F621F3"/>
    <w:rsid w:val="00F623FB"/>
    <w:rsid w:val="00F62E25"/>
    <w:rsid w:val="00F645DE"/>
    <w:rsid w:val="00F66605"/>
    <w:rsid w:val="00F666D6"/>
    <w:rsid w:val="00F672EC"/>
    <w:rsid w:val="00F6762D"/>
    <w:rsid w:val="00F67934"/>
    <w:rsid w:val="00F7018B"/>
    <w:rsid w:val="00F70AD8"/>
    <w:rsid w:val="00F70C11"/>
    <w:rsid w:val="00F71760"/>
    <w:rsid w:val="00F71902"/>
    <w:rsid w:val="00F73907"/>
    <w:rsid w:val="00F74831"/>
    <w:rsid w:val="00F756AE"/>
    <w:rsid w:val="00F75722"/>
    <w:rsid w:val="00F75CDB"/>
    <w:rsid w:val="00F76ADA"/>
    <w:rsid w:val="00F77139"/>
    <w:rsid w:val="00F77C7D"/>
    <w:rsid w:val="00F815CD"/>
    <w:rsid w:val="00F822BF"/>
    <w:rsid w:val="00F82626"/>
    <w:rsid w:val="00F84470"/>
    <w:rsid w:val="00F849B9"/>
    <w:rsid w:val="00F84EB3"/>
    <w:rsid w:val="00F85379"/>
    <w:rsid w:val="00F85F8F"/>
    <w:rsid w:val="00F87053"/>
    <w:rsid w:val="00F8708A"/>
    <w:rsid w:val="00F87A63"/>
    <w:rsid w:val="00F905D4"/>
    <w:rsid w:val="00F9084B"/>
    <w:rsid w:val="00F90D37"/>
    <w:rsid w:val="00F91339"/>
    <w:rsid w:val="00F91462"/>
    <w:rsid w:val="00F94816"/>
    <w:rsid w:val="00F94EF5"/>
    <w:rsid w:val="00F955A2"/>
    <w:rsid w:val="00F9603E"/>
    <w:rsid w:val="00F96217"/>
    <w:rsid w:val="00F96229"/>
    <w:rsid w:val="00F97A06"/>
    <w:rsid w:val="00FA005A"/>
    <w:rsid w:val="00FA2679"/>
    <w:rsid w:val="00FA3C5E"/>
    <w:rsid w:val="00FA482D"/>
    <w:rsid w:val="00FA4BD2"/>
    <w:rsid w:val="00FA5131"/>
    <w:rsid w:val="00FA5281"/>
    <w:rsid w:val="00FA559A"/>
    <w:rsid w:val="00FA59FC"/>
    <w:rsid w:val="00FA6FEB"/>
    <w:rsid w:val="00FA7D8E"/>
    <w:rsid w:val="00FB0E4E"/>
    <w:rsid w:val="00FB189D"/>
    <w:rsid w:val="00FB20C8"/>
    <w:rsid w:val="00FB3130"/>
    <w:rsid w:val="00FB609F"/>
    <w:rsid w:val="00FB6273"/>
    <w:rsid w:val="00FC0604"/>
    <w:rsid w:val="00FC12DC"/>
    <w:rsid w:val="00FC1B7A"/>
    <w:rsid w:val="00FC2A36"/>
    <w:rsid w:val="00FC2C2A"/>
    <w:rsid w:val="00FC303F"/>
    <w:rsid w:val="00FC3230"/>
    <w:rsid w:val="00FC4552"/>
    <w:rsid w:val="00FC5AE2"/>
    <w:rsid w:val="00FC7EE7"/>
    <w:rsid w:val="00FD1BC7"/>
    <w:rsid w:val="00FD1DC4"/>
    <w:rsid w:val="00FD2A64"/>
    <w:rsid w:val="00FD2B86"/>
    <w:rsid w:val="00FD4A34"/>
    <w:rsid w:val="00FD5B67"/>
    <w:rsid w:val="00FD6074"/>
    <w:rsid w:val="00FD6FDC"/>
    <w:rsid w:val="00FE0317"/>
    <w:rsid w:val="00FE1803"/>
    <w:rsid w:val="00FE1DFA"/>
    <w:rsid w:val="00FE1E13"/>
    <w:rsid w:val="00FE296C"/>
    <w:rsid w:val="00FE4B36"/>
    <w:rsid w:val="00FE5DE0"/>
    <w:rsid w:val="00FE6A23"/>
    <w:rsid w:val="00FE7315"/>
    <w:rsid w:val="00FE774A"/>
    <w:rsid w:val="00FF08AA"/>
    <w:rsid w:val="00FF141C"/>
    <w:rsid w:val="00FF1EED"/>
    <w:rsid w:val="00FF2442"/>
    <w:rsid w:val="00FF34AF"/>
    <w:rsid w:val="00FF34D3"/>
    <w:rsid w:val="00FF398F"/>
    <w:rsid w:val="00FF48EC"/>
    <w:rsid w:val="00FF6111"/>
    <w:rsid w:val="00FF6A46"/>
    <w:rsid w:val="00FF7CF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4A08"/>
    <w:pPr>
      <w:spacing w:before="120" w:line="276" w:lineRule="auto"/>
      <w:jc w:val="both"/>
    </w:pPr>
    <w:rPr>
      <w:rFonts w:eastAsia="Arial Unicode MS"/>
      <w:sz w:val="22"/>
      <w:szCs w:val="22"/>
      <w:u w:color="000000"/>
    </w:rPr>
  </w:style>
  <w:style w:type="paragraph" w:styleId="Nadpis1">
    <w:name w:val="heading 1"/>
    <w:basedOn w:val="Normln"/>
    <w:next w:val="Normln"/>
    <w:link w:val="Nadpis1Char"/>
    <w:uiPriority w:val="9"/>
    <w:qFormat/>
    <w:rsid w:val="008A26EB"/>
    <w:pPr>
      <w:keepNext/>
      <w:keepLines/>
      <w:numPr>
        <w:numId w:val="25"/>
      </w:numPr>
      <w:spacing w:before="480" w:after="120"/>
      <w:ind w:left="432"/>
      <w:outlineLvl w:val="0"/>
    </w:pPr>
    <w:rPr>
      <w:rFonts w:ascii="Arial" w:eastAsiaTheme="majorEastAsia" w:hAnsi="Arial" w:cs="Arial"/>
      <w:b/>
      <w:bCs/>
      <w:sz w:val="36"/>
      <w:szCs w:val="32"/>
    </w:rPr>
  </w:style>
  <w:style w:type="paragraph" w:styleId="Nadpis2">
    <w:name w:val="heading 2"/>
    <w:basedOn w:val="Nadpis1"/>
    <w:next w:val="Normln"/>
    <w:link w:val="Nadpis2Char"/>
    <w:uiPriority w:val="9"/>
    <w:unhideWhenUsed/>
    <w:qFormat/>
    <w:rsid w:val="008A26EB"/>
    <w:pPr>
      <w:numPr>
        <w:ilvl w:val="1"/>
      </w:numPr>
      <w:spacing w:before="240"/>
      <w:outlineLvl w:val="1"/>
    </w:pPr>
    <w:rPr>
      <w:sz w:val="28"/>
      <w:szCs w:val="28"/>
    </w:rPr>
  </w:style>
  <w:style w:type="paragraph" w:styleId="Nadpis3">
    <w:name w:val="heading 3"/>
    <w:basedOn w:val="Normln"/>
    <w:next w:val="Normln"/>
    <w:link w:val="Nadpis3Char"/>
    <w:uiPriority w:val="9"/>
    <w:unhideWhenUsed/>
    <w:qFormat/>
    <w:rsid w:val="008A26EB"/>
    <w:pPr>
      <w:keepNext/>
      <w:keepLines/>
      <w:numPr>
        <w:ilvl w:val="2"/>
        <w:numId w:val="25"/>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8A26EB"/>
    <w:pPr>
      <w:keepNext/>
      <w:keepLines/>
      <w:numPr>
        <w:ilvl w:val="3"/>
        <w:numId w:val="25"/>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8A26EB"/>
    <w:pPr>
      <w:keepNext/>
      <w:keepLines/>
      <w:numPr>
        <w:ilvl w:val="4"/>
        <w:numId w:val="25"/>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8A26EB"/>
    <w:pPr>
      <w:keepNext/>
      <w:keepLines/>
      <w:numPr>
        <w:ilvl w:val="5"/>
        <w:numId w:val="25"/>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8A26EB"/>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8A26EB"/>
    <w:pPr>
      <w:keepNext/>
      <w:keepLines/>
      <w:numPr>
        <w:ilvl w:val="7"/>
        <w:numId w:val="25"/>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8A26EB"/>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A26EB"/>
    <w:rPr>
      <w:rFonts w:ascii="Arial" w:eastAsiaTheme="majorEastAsia" w:hAnsi="Arial" w:cs="Arial"/>
      <w:b/>
      <w:bCs/>
      <w:sz w:val="36"/>
      <w:szCs w:val="32"/>
      <w:u w:color="000000"/>
    </w:rPr>
  </w:style>
  <w:style w:type="character" w:styleId="Siln">
    <w:name w:val="Strong"/>
    <w:basedOn w:val="Standardnpsmoodstavce"/>
    <w:uiPriority w:val="22"/>
    <w:qFormat/>
    <w:rsid w:val="00754A08"/>
    <w:rPr>
      <w:b/>
      <w:bCs/>
      <w:sz w:val="36"/>
      <w:szCs w:val="36"/>
    </w:rPr>
  </w:style>
  <w:style w:type="paragraph" w:styleId="Odstavecseseznamem">
    <w:name w:val="List Paragraph"/>
    <w:aliases w:val="Nad,Odstavec cíl se seznamem,Odstavec se seznamem5,Odstavec_muj,List Paragraph,_Odstavec se seznamem,Seznam - odrážky,Conclusion de partie"/>
    <w:basedOn w:val="Normln"/>
    <w:link w:val="OdstavecseseznamemChar"/>
    <w:uiPriority w:val="34"/>
    <w:qFormat/>
    <w:rsid w:val="00754A08"/>
    <w:pPr>
      <w:spacing w:after="120"/>
      <w:ind w:left="720" w:hanging="284"/>
      <w:contextualSpacing/>
    </w:pPr>
    <w:rPr>
      <w:rFonts w:ascii="Calibri" w:hAnsi="Calibri" w:cs="Calibri"/>
      <w:lang w:eastAsia="en-US"/>
    </w:rPr>
  </w:style>
  <w:style w:type="paragraph" w:styleId="Nzev">
    <w:name w:val="Title"/>
    <w:basedOn w:val="Normln"/>
    <w:next w:val="Normln"/>
    <w:link w:val="NzevChar"/>
    <w:qFormat/>
    <w:rsid w:val="00754A08"/>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754A08"/>
    <w:rPr>
      <w:rFonts w:asciiTheme="majorHAnsi" w:eastAsiaTheme="majorEastAsia" w:hAnsiTheme="majorHAnsi" w:cstheme="majorBidi"/>
      <w:color w:val="17365D" w:themeColor="text2" w:themeShade="BF"/>
      <w:spacing w:val="5"/>
      <w:kern w:val="28"/>
      <w:sz w:val="52"/>
      <w:szCs w:val="52"/>
      <w:u w:color="000000"/>
    </w:rPr>
  </w:style>
  <w:style w:type="paragraph" w:styleId="Podtitul">
    <w:name w:val="Subtitle"/>
    <w:basedOn w:val="Normln"/>
    <w:next w:val="Normln"/>
    <w:link w:val="PodtitulChar"/>
    <w:uiPriority w:val="11"/>
    <w:qFormat/>
    <w:rsid w:val="00754A08"/>
    <w:pPr>
      <w:numPr>
        <w:ilvl w:val="1"/>
      </w:numPr>
      <w:spacing w:before="0" w:line="240" w:lineRule="auto"/>
      <w:jc w:val="center"/>
    </w:pPr>
    <w:rPr>
      <w:rFonts w:ascii="Arial" w:eastAsiaTheme="majorEastAsia" w:hAnsi="Arial" w:cs="Arial"/>
      <w:b/>
      <w:iCs/>
      <w:spacing w:val="15"/>
      <w:sz w:val="36"/>
      <w:szCs w:val="36"/>
    </w:rPr>
  </w:style>
  <w:style w:type="character" w:customStyle="1" w:styleId="PodtitulChar">
    <w:name w:val="Podtitul Char"/>
    <w:basedOn w:val="Standardnpsmoodstavce"/>
    <w:link w:val="Podtitul"/>
    <w:uiPriority w:val="11"/>
    <w:rsid w:val="00754A08"/>
    <w:rPr>
      <w:rFonts w:ascii="Arial" w:eastAsiaTheme="majorEastAsia" w:hAnsi="Arial" w:cs="Arial"/>
      <w:b/>
      <w:iCs/>
      <w:spacing w:val="15"/>
      <w:sz w:val="36"/>
      <w:szCs w:val="36"/>
      <w:u w:color="000000"/>
    </w:rPr>
  </w:style>
  <w:style w:type="paragraph" w:styleId="Textpoznpodarou">
    <w:name w:val="footnote text"/>
    <w:aliases w:val="Schriftart: 9 pt,Schriftart: 10 pt,Schriftart: 8 pt,Text poznámky pod čiarou 007,Footnote,Fußnotentextf,Geneva 9,Font: Geneva 9,Boston 10,f,pozn. pod čarou,Char,Text pozn. pod čarou1,Char Char Char1,Char Char1,Footnote Text Char1,o"/>
    <w:basedOn w:val="Normln"/>
    <w:link w:val="TextpoznpodarouChar"/>
    <w:uiPriority w:val="99"/>
    <w:unhideWhenUsed/>
    <w:qFormat/>
    <w:rsid w:val="009D4DEB"/>
    <w:pPr>
      <w:spacing w:before="0" w:line="240" w:lineRule="auto"/>
    </w:pPr>
    <w:rPr>
      <w:sz w:val="20"/>
      <w:szCs w:val="20"/>
    </w:r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Char Char,o Char"/>
    <w:basedOn w:val="Standardnpsmoodstavce"/>
    <w:link w:val="Textpoznpodarou"/>
    <w:uiPriority w:val="99"/>
    <w:rsid w:val="009D4DEB"/>
    <w:rPr>
      <w:rFonts w:eastAsia="Arial Unicode MS"/>
      <w:u w:color="000000"/>
    </w:rPr>
  </w:style>
  <w:style w:type="character" w:styleId="Znakapoznpodarou">
    <w:name w:val="footnote reference"/>
    <w:aliases w:val="BVI fnr,Footnote symbol,Footnote Reference Superscript,Appel note de bas de p,Appel note de bas de page,Légende,Char Car Car Car Car,Voetnootverwijzing,Légende;Char Car Car Car Car,PGI Fußnote Ziffer,Légende.Char Car Car Car Car,R"/>
    <w:basedOn w:val="Standardnpsmoodstavce"/>
    <w:uiPriority w:val="99"/>
    <w:unhideWhenUsed/>
    <w:rsid w:val="009D4DEB"/>
    <w:rPr>
      <w:vertAlign w:val="superscript"/>
    </w:rPr>
  </w:style>
  <w:style w:type="paragraph" w:styleId="Nadpisobsahu">
    <w:name w:val="TOC Heading"/>
    <w:basedOn w:val="Nadpis1"/>
    <w:next w:val="Normln"/>
    <w:uiPriority w:val="39"/>
    <w:unhideWhenUsed/>
    <w:qFormat/>
    <w:rsid w:val="003736CE"/>
    <w:pPr>
      <w:numPr>
        <w:numId w:val="0"/>
      </w:numPr>
      <w:jc w:val="left"/>
      <w:outlineLvl w:val="9"/>
    </w:pPr>
    <w:rPr>
      <w:rFonts w:asciiTheme="majorHAnsi" w:hAnsiTheme="majorHAnsi" w:cstheme="majorBidi"/>
      <w:color w:val="365F91" w:themeColor="accent1" w:themeShade="BF"/>
      <w:lang w:eastAsia="en-US"/>
    </w:rPr>
  </w:style>
  <w:style w:type="paragraph" w:styleId="Obsah1">
    <w:name w:val="toc 1"/>
    <w:basedOn w:val="Normln"/>
    <w:next w:val="Normln"/>
    <w:autoRedefine/>
    <w:uiPriority w:val="39"/>
    <w:unhideWhenUsed/>
    <w:rsid w:val="003736CE"/>
    <w:pPr>
      <w:spacing w:after="100"/>
    </w:pPr>
  </w:style>
  <w:style w:type="character" w:styleId="Hypertextovodkaz">
    <w:name w:val="Hyperlink"/>
    <w:basedOn w:val="Standardnpsmoodstavce"/>
    <w:uiPriority w:val="99"/>
    <w:unhideWhenUsed/>
    <w:rsid w:val="003736CE"/>
    <w:rPr>
      <w:color w:val="0000FF" w:themeColor="hyperlink"/>
      <w:u w:val="single"/>
    </w:rPr>
  </w:style>
  <w:style w:type="paragraph" w:styleId="Textbubliny">
    <w:name w:val="Balloon Text"/>
    <w:basedOn w:val="Normln"/>
    <w:link w:val="TextbublinyChar"/>
    <w:uiPriority w:val="99"/>
    <w:semiHidden/>
    <w:unhideWhenUsed/>
    <w:rsid w:val="003736CE"/>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36CE"/>
    <w:rPr>
      <w:rFonts w:ascii="Tahoma" w:eastAsia="Arial Unicode MS" w:hAnsi="Tahoma" w:cs="Tahoma"/>
      <w:sz w:val="16"/>
      <w:szCs w:val="16"/>
      <w:u w:color="000000"/>
    </w:rPr>
  </w:style>
  <w:style w:type="table" w:styleId="Mkatabulky">
    <w:name w:val="Table Grid"/>
    <w:basedOn w:val="Normlntabulka"/>
    <w:uiPriority w:val="59"/>
    <w:rsid w:val="00856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ulek">
    <w:name w:val="caption"/>
    <w:basedOn w:val="Normln"/>
    <w:next w:val="Normln"/>
    <w:uiPriority w:val="35"/>
    <w:unhideWhenUsed/>
    <w:qFormat/>
    <w:rsid w:val="00724E7F"/>
    <w:pPr>
      <w:spacing w:after="40" w:line="240" w:lineRule="auto"/>
      <w:ind w:left="142"/>
    </w:pPr>
    <w:rPr>
      <w:b/>
      <w:bCs/>
    </w:rPr>
  </w:style>
  <w:style w:type="character" w:customStyle="1" w:styleId="Nadpis2Char">
    <w:name w:val="Nadpis 2 Char"/>
    <w:basedOn w:val="Standardnpsmoodstavce"/>
    <w:link w:val="Nadpis2"/>
    <w:uiPriority w:val="9"/>
    <w:rsid w:val="008A26EB"/>
    <w:rPr>
      <w:rFonts w:ascii="Arial" w:eastAsiaTheme="majorEastAsia" w:hAnsi="Arial" w:cs="Arial"/>
      <w:b/>
      <w:bCs/>
      <w:sz w:val="28"/>
      <w:szCs w:val="28"/>
      <w:u w:color="000000"/>
    </w:rPr>
  </w:style>
  <w:style w:type="paragraph" w:customStyle="1" w:styleId="Odstavecseseznamem1">
    <w:name w:val="Odstavec se seznamem1"/>
    <w:basedOn w:val="Normln"/>
    <w:link w:val="ListParagraphChar"/>
    <w:uiPriority w:val="34"/>
    <w:qFormat/>
    <w:rsid w:val="00923C91"/>
    <w:pPr>
      <w:spacing w:before="0" w:after="200"/>
      <w:ind w:left="720"/>
      <w:jc w:val="left"/>
    </w:pPr>
    <w:rPr>
      <w:rFonts w:ascii="Calibri" w:eastAsia="Times New Roman" w:hAnsi="Calibri" w:cs="Calibri"/>
      <w:lang w:eastAsia="en-US"/>
    </w:rPr>
  </w:style>
  <w:style w:type="character" w:customStyle="1" w:styleId="ListParagraphChar">
    <w:name w:val="List Paragraph Char"/>
    <w:basedOn w:val="Standardnpsmoodstavce"/>
    <w:link w:val="Odstavecseseznamem1"/>
    <w:uiPriority w:val="34"/>
    <w:locked/>
    <w:rsid w:val="00923C91"/>
    <w:rPr>
      <w:rFonts w:ascii="Calibri" w:hAnsi="Calibri" w:cs="Calibri"/>
      <w:sz w:val="22"/>
      <w:szCs w:val="22"/>
      <w:lang w:eastAsia="en-US"/>
    </w:rPr>
  </w:style>
  <w:style w:type="paragraph" w:styleId="Zhlav">
    <w:name w:val="header"/>
    <w:basedOn w:val="Normln"/>
    <w:link w:val="ZhlavChar"/>
    <w:uiPriority w:val="99"/>
    <w:unhideWhenUsed/>
    <w:rsid w:val="00A4479A"/>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A4479A"/>
    <w:rPr>
      <w:rFonts w:eastAsia="Arial Unicode MS"/>
      <w:sz w:val="22"/>
      <w:szCs w:val="22"/>
      <w:u w:color="000000"/>
    </w:rPr>
  </w:style>
  <w:style w:type="paragraph" w:styleId="Zpat">
    <w:name w:val="footer"/>
    <w:basedOn w:val="Normln"/>
    <w:link w:val="ZpatChar"/>
    <w:uiPriority w:val="99"/>
    <w:unhideWhenUsed/>
    <w:rsid w:val="00A4479A"/>
    <w:pPr>
      <w:tabs>
        <w:tab w:val="center" w:pos="4536"/>
        <w:tab w:val="right" w:pos="9072"/>
      </w:tabs>
      <w:spacing w:before="0" w:line="240" w:lineRule="auto"/>
    </w:pPr>
  </w:style>
  <w:style w:type="character" w:customStyle="1" w:styleId="ZpatChar">
    <w:name w:val="Zápatí Char"/>
    <w:basedOn w:val="Standardnpsmoodstavce"/>
    <w:link w:val="Zpat"/>
    <w:uiPriority w:val="99"/>
    <w:rsid w:val="00A4479A"/>
    <w:rPr>
      <w:rFonts w:eastAsia="Arial Unicode MS"/>
      <w:sz w:val="22"/>
      <w:szCs w:val="22"/>
      <w:u w:color="000000"/>
    </w:rPr>
  </w:style>
  <w:style w:type="paragraph" w:customStyle="1" w:styleId="List0">
    <w:name w:val="List 0"/>
    <w:basedOn w:val="Normln"/>
    <w:semiHidden/>
    <w:rsid w:val="00E06A52"/>
    <w:pPr>
      <w:numPr>
        <w:numId w:val="1"/>
      </w:numPr>
      <w:spacing w:before="0" w:line="240" w:lineRule="auto"/>
      <w:jc w:val="left"/>
    </w:pPr>
    <w:rPr>
      <w:rFonts w:eastAsia="Times New Roman"/>
      <w:sz w:val="20"/>
      <w:szCs w:val="20"/>
    </w:rPr>
  </w:style>
  <w:style w:type="character" w:styleId="Odkaznakoment">
    <w:name w:val="annotation reference"/>
    <w:basedOn w:val="Standardnpsmoodstavce"/>
    <w:uiPriority w:val="99"/>
    <w:rsid w:val="001870D9"/>
    <w:rPr>
      <w:sz w:val="16"/>
      <w:szCs w:val="16"/>
    </w:rPr>
  </w:style>
  <w:style w:type="character" w:customStyle="1" w:styleId="TextkomenteChar">
    <w:name w:val="Text komentáře Char"/>
    <w:basedOn w:val="Standardnpsmoodstavce"/>
    <w:link w:val="Textkomente"/>
    <w:uiPriority w:val="99"/>
    <w:rsid w:val="001870D9"/>
    <w:rPr>
      <w:rFonts w:ascii="Arial" w:hAnsi="Arial" w:cs="Arial"/>
    </w:rPr>
  </w:style>
  <w:style w:type="paragraph" w:styleId="Textkomente">
    <w:name w:val="annotation text"/>
    <w:basedOn w:val="Normln"/>
    <w:link w:val="TextkomenteChar"/>
    <w:uiPriority w:val="99"/>
    <w:rsid w:val="001870D9"/>
    <w:pPr>
      <w:spacing w:before="0" w:line="240" w:lineRule="auto"/>
      <w:jc w:val="left"/>
    </w:pPr>
    <w:rPr>
      <w:rFonts w:ascii="Arial" w:eastAsia="Times New Roman" w:hAnsi="Arial" w:cs="Arial"/>
      <w:sz w:val="20"/>
      <w:szCs w:val="20"/>
    </w:rPr>
  </w:style>
  <w:style w:type="character" w:customStyle="1" w:styleId="TextkomenteChar1">
    <w:name w:val="Text komentáře Char1"/>
    <w:basedOn w:val="Standardnpsmoodstavce"/>
    <w:uiPriority w:val="99"/>
    <w:semiHidden/>
    <w:rsid w:val="001870D9"/>
    <w:rPr>
      <w:rFonts w:eastAsia="Arial Unicode MS"/>
      <w:u w:color="000000"/>
    </w:rPr>
  </w:style>
  <w:style w:type="paragraph" w:styleId="Bezmezer">
    <w:name w:val="No Spacing"/>
    <w:uiPriority w:val="1"/>
    <w:qFormat/>
    <w:rsid w:val="00CD02F7"/>
    <w:pPr>
      <w:jc w:val="both"/>
    </w:pPr>
    <w:rPr>
      <w:rFonts w:eastAsia="Arial Unicode MS"/>
      <w:sz w:val="22"/>
      <w:szCs w:val="22"/>
      <w:u w:color="000000"/>
    </w:rPr>
  </w:style>
  <w:style w:type="paragraph" w:styleId="Prosttext">
    <w:name w:val="Plain Text"/>
    <w:basedOn w:val="Normln"/>
    <w:link w:val="ProsttextChar"/>
    <w:uiPriority w:val="99"/>
    <w:unhideWhenUsed/>
    <w:rsid w:val="008A145C"/>
    <w:pPr>
      <w:spacing w:before="0" w:line="240" w:lineRule="auto"/>
      <w:jc w:val="left"/>
    </w:pPr>
    <w:rPr>
      <w:rFonts w:ascii="Calibri" w:eastAsiaTheme="minorHAnsi" w:hAnsi="Calibri" w:cs="Consolas"/>
      <w:szCs w:val="21"/>
      <w:lang w:eastAsia="en-US"/>
    </w:rPr>
  </w:style>
  <w:style w:type="character" w:customStyle="1" w:styleId="ProsttextChar">
    <w:name w:val="Prostý text Char"/>
    <w:basedOn w:val="Standardnpsmoodstavce"/>
    <w:link w:val="Prosttext"/>
    <w:uiPriority w:val="99"/>
    <w:rsid w:val="008A145C"/>
    <w:rPr>
      <w:rFonts w:ascii="Calibri" w:eastAsiaTheme="minorHAnsi" w:hAnsi="Calibri" w:cs="Consolas"/>
      <w:sz w:val="22"/>
      <w:szCs w:val="21"/>
      <w:lang w:eastAsia="en-US"/>
    </w:rPr>
  </w:style>
  <w:style w:type="character" w:customStyle="1" w:styleId="OdstavecseseznamemChar">
    <w:name w:val="Odstavec se seznamem Char"/>
    <w:aliases w:val="Nad Char,Odstavec cíl se seznamem Char,Odstavec se seznamem5 Char,Odstavec_muj Char,List Paragraph Char1,_Odstavec se seznamem Char,Seznam - odrážky Char,Conclusion de partie Char"/>
    <w:link w:val="Odstavecseseznamem"/>
    <w:uiPriority w:val="34"/>
    <w:locked/>
    <w:rsid w:val="003016BD"/>
    <w:rPr>
      <w:rFonts w:ascii="Calibri" w:eastAsia="Arial Unicode MS" w:hAnsi="Calibri" w:cs="Calibri"/>
      <w:sz w:val="22"/>
      <w:szCs w:val="22"/>
      <w:u w:color="000000"/>
      <w:lang w:eastAsia="en-US"/>
    </w:rPr>
  </w:style>
  <w:style w:type="paragraph" w:customStyle="1" w:styleId="Seznam">
    <w:name w:val="*Seznam"/>
    <w:basedOn w:val="Zkladntext"/>
    <w:rsid w:val="006D0810"/>
    <w:pPr>
      <w:numPr>
        <w:numId w:val="3"/>
      </w:numPr>
      <w:tabs>
        <w:tab w:val="clear" w:pos="720"/>
      </w:tabs>
      <w:overflowPunct w:val="0"/>
      <w:autoSpaceDE w:val="0"/>
      <w:autoSpaceDN w:val="0"/>
      <w:adjustRightInd w:val="0"/>
      <w:spacing w:line="240" w:lineRule="auto"/>
      <w:ind w:left="714" w:hanging="357"/>
      <w:contextualSpacing/>
      <w:jc w:val="left"/>
      <w:textAlignment w:val="baseline"/>
    </w:pPr>
    <w:rPr>
      <w:rFonts w:eastAsia="Times New Roman"/>
      <w:sz w:val="24"/>
      <w:szCs w:val="20"/>
    </w:rPr>
  </w:style>
  <w:style w:type="paragraph" w:customStyle="1" w:styleId="TextNOK">
    <w:name w:val="Text NOK"/>
    <w:basedOn w:val="Normln"/>
    <w:link w:val="TextNOKChar"/>
    <w:uiPriority w:val="99"/>
    <w:qFormat/>
    <w:rsid w:val="006D0810"/>
    <w:pPr>
      <w:spacing w:before="60" w:after="60" w:line="312" w:lineRule="auto"/>
    </w:pPr>
    <w:rPr>
      <w:rFonts w:eastAsia="Times New Roman"/>
      <w:szCs w:val="24"/>
    </w:rPr>
  </w:style>
  <w:style w:type="character" w:customStyle="1" w:styleId="TextNOKChar">
    <w:name w:val="Text NOK Char"/>
    <w:basedOn w:val="Standardnpsmoodstavce"/>
    <w:link w:val="TextNOK"/>
    <w:uiPriority w:val="99"/>
    <w:locked/>
    <w:rsid w:val="006D0810"/>
    <w:rPr>
      <w:sz w:val="22"/>
      <w:szCs w:val="24"/>
    </w:rPr>
  </w:style>
  <w:style w:type="paragraph" w:styleId="Zkladntext">
    <w:name w:val="Body Text"/>
    <w:basedOn w:val="Normln"/>
    <w:link w:val="ZkladntextChar"/>
    <w:uiPriority w:val="99"/>
    <w:semiHidden/>
    <w:unhideWhenUsed/>
    <w:rsid w:val="006D0810"/>
    <w:pPr>
      <w:spacing w:after="120"/>
    </w:pPr>
  </w:style>
  <w:style w:type="character" w:customStyle="1" w:styleId="ZkladntextChar">
    <w:name w:val="Základní text Char"/>
    <w:basedOn w:val="Standardnpsmoodstavce"/>
    <w:link w:val="Zkladntext"/>
    <w:uiPriority w:val="99"/>
    <w:semiHidden/>
    <w:rsid w:val="006D0810"/>
    <w:rPr>
      <w:rFonts w:eastAsia="Arial Unicode MS"/>
      <w:sz w:val="22"/>
      <w:szCs w:val="22"/>
      <w:u w:color="000000"/>
    </w:rPr>
  </w:style>
  <w:style w:type="paragraph" w:customStyle="1" w:styleId="Styl2">
    <w:name w:val="Styl2"/>
    <w:basedOn w:val="Normln"/>
    <w:qFormat/>
    <w:rsid w:val="00123789"/>
    <w:pPr>
      <w:spacing w:before="60" w:after="60" w:line="288" w:lineRule="auto"/>
    </w:pPr>
    <w:rPr>
      <w:rFonts w:ascii="Arial" w:hAnsi="Arial"/>
      <w:sz w:val="20"/>
    </w:rPr>
  </w:style>
  <w:style w:type="paragraph" w:styleId="Revize">
    <w:name w:val="Revision"/>
    <w:hidden/>
    <w:uiPriority w:val="99"/>
    <w:semiHidden/>
    <w:rsid w:val="00623289"/>
    <w:rPr>
      <w:rFonts w:eastAsia="Arial Unicode MS"/>
      <w:sz w:val="22"/>
      <w:szCs w:val="22"/>
      <w:u w:color="000000"/>
    </w:rPr>
  </w:style>
  <w:style w:type="paragraph" w:styleId="Normlnweb">
    <w:name w:val="Normal (Web)"/>
    <w:basedOn w:val="Normln"/>
    <w:uiPriority w:val="99"/>
    <w:semiHidden/>
    <w:unhideWhenUsed/>
    <w:rsid w:val="00FC1B7A"/>
    <w:pPr>
      <w:spacing w:before="100" w:beforeAutospacing="1" w:after="100" w:afterAutospacing="1" w:line="240" w:lineRule="auto"/>
      <w:jc w:val="left"/>
    </w:pPr>
    <w:rPr>
      <w:rFonts w:eastAsia="Times New Roman"/>
      <w:sz w:val="24"/>
      <w:szCs w:val="24"/>
    </w:rPr>
  </w:style>
  <w:style w:type="paragraph" w:styleId="Obsah2">
    <w:name w:val="toc 2"/>
    <w:basedOn w:val="Normln"/>
    <w:next w:val="Normln"/>
    <w:autoRedefine/>
    <w:uiPriority w:val="39"/>
    <w:unhideWhenUsed/>
    <w:rsid w:val="000716F1"/>
    <w:pPr>
      <w:spacing w:after="100"/>
      <w:ind w:left="220"/>
    </w:pPr>
  </w:style>
  <w:style w:type="paragraph" w:customStyle="1" w:styleId="Tabulka">
    <w:name w:val="Tabulka"/>
    <w:basedOn w:val="Titulek"/>
    <w:link w:val="TabulkaChar"/>
    <w:qFormat/>
    <w:rsid w:val="00615420"/>
    <w:pPr>
      <w:spacing w:before="0" w:after="200"/>
      <w:ind w:left="0"/>
    </w:pPr>
    <w:rPr>
      <w:rFonts w:eastAsia="Times New Roman"/>
      <w:bCs w:val="0"/>
      <w:color w:val="4F81BD"/>
      <w:sz w:val="24"/>
      <w:szCs w:val="20"/>
    </w:rPr>
  </w:style>
  <w:style w:type="character" w:customStyle="1" w:styleId="TabulkaChar">
    <w:name w:val="Tabulka Char"/>
    <w:link w:val="Tabulka"/>
    <w:locked/>
    <w:rsid w:val="00615420"/>
    <w:rPr>
      <w:b/>
      <w:color w:val="4F81BD"/>
      <w:sz w:val="24"/>
    </w:rPr>
  </w:style>
  <w:style w:type="paragraph" w:customStyle="1" w:styleId="DAVA">
    <w:name w:val="DAVA"/>
    <w:basedOn w:val="Normln"/>
    <w:link w:val="DAVAChar"/>
    <w:qFormat/>
    <w:rsid w:val="00615420"/>
    <w:pPr>
      <w:spacing w:line="240" w:lineRule="auto"/>
      <w:jc w:val="left"/>
    </w:pPr>
    <w:rPr>
      <w:rFonts w:ascii="Arial" w:eastAsia="Times New Roman" w:hAnsi="Arial"/>
      <w:sz w:val="28"/>
      <w:szCs w:val="20"/>
    </w:rPr>
  </w:style>
  <w:style w:type="character" w:customStyle="1" w:styleId="DAVAChar">
    <w:name w:val="DAVA Char"/>
    <w:link w:val="DAVA"/>
    <w:locked/>
    <w:rsid w:val="00615420"/>
    <w:rPr>
      <w:rFonts w:ascii="Arial" w:hAnsi="Arial"/>
      <w:sz w:val="28"/>
    </w:rPr>
  </w:style>
  <w:style w:type="paragraph" w:styleId="Pedmtkomente">
    <w:name w:val="annotation subject"/>
    <w:basedOn w:val="Textkomente"/>
    <w:next w:val="Textkomente"/>
    <w:link w:val="PedmtkomenteChar"/>
    <w:uiPriority w:val="99"/>
    <w:semiHidden/>
    <w:unhideWhenUsed/>
    <w:rsid w:val="004C2318"/>
    <w:pPr>
      <w:spacing w:before="120"/>
      <w:jc w:val="both"/>
    </w:pPr>
    <w:rPr>
      <w:rFonts w:ascii="Times New Roman" w:eastAsia="Arial Unicode MS" w:hAnsi="Times New Roman" w:cs="Times New Roman"/>
      <w:b/>
      <w:bCs/>
    </w:rPr>
  </w:style>
  <w:style w:type="character" w:customStyle="1" w:styleId="PedmtkomenteChar">
    <w:name w:val="Předmět komentáře Char"/>
    <w:basedOn w:val="TextkomenteChar"/>
    <w:link w:val="Pedmtkomente"/>
    <w:uiPriority w:val="99"/>
    <w:semiHidden/>
    <w:rsid w:val="004C2318"/>
    <w:rPr>
      <w:rFonts w:ascii="Arial" w:eastAsia="Arial Unicode MS" w:hAnsi="Arial" w:cs="Arial"/>
      <w:b/>
      <w:bCs/>
      <w:u w:color="000000"/>
    </w:rPr>
  </w:style>
  <w:style w:type="paragraph" w:customStyle="1" w:styleId="111AAA">
    <w:name w:val="111AAA"/>
    <w:basedOn w:val="Normln"/>
    <w:rsid w:val="001F2910"/>
    <w:pPr>
      <w:spacing w:line="240" w:lineRule="auto"/>
    </w:pPr>
    <w:rPr>
      <w:rFonts w:eastAsia="Times New Roman"/>
      <w:sz w:val="24"/>
      <w:szCs w:val="20"/>
    </w:rPr>
  </w:style>
  <w:style w:type="numbering" w:customStyle="1" w:styleId="List1">
    <w:name w:val="List 1"/>
    <w:rsid w:val="00FC7EE7"/>
    <w:pPr>
      <w:numPr>
        <w:numId w:val="4"/>
      </w:numPr>
    </w:pPr>
  </w:style>
  <w:style w:type="paragraph" w:styleId="Obsah3">
    <w:name w:val="toc 3"/>
    <w:basedOn w:val="Normln"/>
    <w:next w:val="Normln"/>
    <w:autoRedefine/>
    <w:uiPriority w:val="39"/>
    <w:unhideWhenUsed/>
    <w:rsid w:val="008073B7"/>
    <w:pPr>
      <w:spacing w:after="100"/>
      <w:ind w:left="440"/>
    </w:pPr>
  </w:style>
  <w:style w:type="character" w:styleId="Zvraznn">
    <w:name w:val="Emphasis"/>
    <w:basedOn w:val="Standardnpsmoodstavce"/>
    <w:uiPriority w:val="20"/>
    <w:qFormat/>
    <w:rsid w:val="008E75C0"/>
    <w:rPr>
      <w:b/>
      <w:bCs/>
      <w:i w:val="0"/>
      <w:iCs w:val="0"/>
    </w:rPr>
  </w:style>
  <w:style w:type="character" w:customStyle="1" w:styleId="st1">
    <w:name w:val="st1"/>
    <w:basedOn w:val="Standardnpsmoodstavce"/>
    <w:rsid w:val="008E75C0"/>
  </w:style>
  <w:style w:type="character" w:customStyle="1" w:styleId="Nadpis3Char">
    <w:name w:val="Nadpis 3 Char"/>
    <w:basedOn w:val="Standardnpsmoodstavce"/>
    <w:link w:val="Nadpis3"/>
    <w:uiPriority w:val="9"/>
    <w:rsid w:val="008A26EB"/>
    <w:rPr>
      <w:rFonts w:asciiTheme="majorHAnsi" w:eastAsiaTheme="majorEastAsia" w:hAnsiTheme="majorHAnsi" w:cstheme="majorBidi"/>
      <w:b/>
      <w:bCs/>
      <w:color w:val="4F81BD" w:themeColor="accent1"/>
      <w:sz w:val="22"/>
      <w:szCs w:val="22"/>
      <w:u w:color="000000"/>
    </w:rPr>
  </w:style>
  <w:style w:type="character" w:customStyle="1" w:styleId="Nadpis4Char">
    <w:name w:val="Nadpis 4 Char"/>
    <w:basedOn w:val="Standardnpsmoodstavce"/>
    <w:link w:val="Nadpis4"/>
    <w:uiPriority w:val="9"/>
    <w:semiHidden/>
    <w:rsid w:val="008A26EB"/>
    <w:rPr>
      <w:rFonts w:asciiTheme="majorHAnsi" w:eastAsiaTheme="majorEastAsia" w:hAnsiTheme="majorHAnsi" w:cstheme="majorBidi"/>
      <w:b/>
      <w:bCs/>
      <w:i/>
      <w:iCs/>
      <w:color w:val="4F81BD" w:themeColor="accent1"/>
      <w:sz w:val="22"/>
      <w:szCs w:val="22"/>
      <w:u w:color="000000"/>
    </w:rPr>
  </w:style>
  <w:style w:type="character" w:customStyle="1" w:styleId="Nadpis5Char">
    <w:name w:val="Nadpis 5 Char"/>
    <w:basedOn w:val="Standardnpsmoodstavce"/>
    <w:link w:val="Nadpis5"/>
    <w:uiPriority w:val="9"/>
    <w:semiHidden/>
    <w:rsid w:val="008A26EB"/>
    <w:rPr>
      <w:rFonts w:asciiTheme="majorHAnsi" w:eastAsiaTheme="majorEastAsia" w:hAnsiTheme="majorHAnsi" w:cstheme="majorBidi"/>
      <w:color w:val="243F60" w:themeColor="accent1" w:themeShade="7F"/>
      <w:sz w:val="22"/>
      <w:szCs w:val="22"/>
      <w:u w:color="000000"/>
    </w:rPr>
  </w:style>
  <w:style w:type="character" w:customStyle="1" w:styleId="Nadpis6Char">
    <w:name w:val="Nadpis 6 Char"/>
    <w:basedOn w:val="Standardnpsmoodstavce"/>
    <w:link w:val="Nadpis6"/>
    <w:uiPriority w:val="9"/>
    <w:semiHidden/>
    <w:rsid w:val="008A26EB"/>
    <w:rPr>
      <w:rFonts w:asciiTheme="majorHAnsi" w:eastAsiaTheme="majorEastAsia" w:hAnsiTheme="majorHAnsi" w:cstheme="majorBidi"/>
      <w:i/>
      <w:iCs/>
      <w:color w:val="243F60" w:themeColor="accent1" w:themeShade="7F"/>
      <w:sz w:val="22"/>
      <w:szCs w:val="22"/>
      <w:u w:color="000000"/>
    </w:rPr>
  </w:style>
  <w:style w:type="character" w:customStyle="1" w:styleId="Nadpis7Char">
    <w:name w:val="Nadpis 7 Char"/>
    <w:basedOn w:val="Standardnpsmoodstavce"/>
    <w:link w:val="Nadpis7"/>
    <w:uiPriority w:val="9"/>
    <w:semiHidden/>
    <w:rsid w:val="008A26EB"/>
    <w:rPr>
      <w:rFonts w:asciiTheme="majorHAnsi" w:eastAsiaTheme="majorEastAsia" w:hAnsiTheme="majorHAnsi" w:cstheme="majorBidi"/>
      <w:i/>
      <w:iCs/>
      <w:color w:val="404040" w:themeColor="text1" w:themeTint="BF"/>
      <w:sz w:val="22"/>
      <w:szCs w:val="22"/>
      <w:u w:color="000000"/>
    </w:rPr>
  </w:style>
  <w:style w:type="character" w:customStyle="1" w:styleId="Nadpis8Char">
    <w:name w:val="Nadpis 8 Char"/>
    <w:basedOn w:val="Standardnpsmoodstavce"/>
    <w:link w:val="Nadpis8"/>
    <w:uiPriority w:val="9"/>
    <w:semiHidden/>
    <w:rsid w:val="008A26EB"/>
    <w:rPr>
      <w:rFonts w:asciiTheme="majorHAnsi" w:eastAsiaTheme="majorEastAsia" w:hAnsiTheme="majorHAnsi" w:cstheme="majorBidi"/>
      <w:color w:val="404040" w:themeColor="text1" w:themeTint="BF"/>
      <w:u w:color="000000"/>
    </w:rPr>
  </w:style>
  <w:style w:type="character" w:customStyle="1" w:styleId="Nadpis9Char">
    <w:name w:val="Nadpis 9 Char"/>
    <w:basedOn w:val="Standardnpsmoodstavce"/>
    <w:link w:val="Nadpis9"/>
    <w:uiPriority w:val="9"/>
    <w:semiHidden/>
    <w:rsid w:val="008A26EB"/>
    <w:rPr>
      <w:rFonts w:asciiTheme="majorHAnsi" w:eastAsiaTheme="majorEastAsia" w:hAnsiTheme="majorHAnsi" w:cstheme="majorBidi"/>
      <w:i/>
      <w:iCs/>
      <w:color w:val="404040" w:themeColor="text1" w:themeTint="BF"/>
      <w:u w:color="000000"/>
    </w:rPr>
  </w:style>
  <w:style w:type="table" w:customStyle="1" w:styleId="Mkatabulky1">
    <w:name w:val="Mřížka tabulky1"/>
    <w:basedOn w:val="Normlntabulka"/>
    <w:next w:val="Mkatabulky"/>
    <w:uiPriority w:val="59"/>
    <w:rsid w:val="005E1096"/>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
    <w:name w:val="Mřížka tabulky2"/>
    <w:basedOn w:val="Normlntabulka"/>
    <w:next w:val="Mkatabulky"/>
    <w:uiPriority w:val="59"/>
    <w:rsid w:val="005E1096"/>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
    <w:name w:val="Mřížka tabulky3"/>
    <w:basedOn w:val="Normlntabulka"/>
    <w:next w:val="Mkatabulky"/>
    <w:uiPriority w:val="59"/>
    <w:rsid w:val="005E1096"/>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
    <w:name w:val="Mřížka tabulky4"/>
    <w:basedOn w:val="Normlntabulka"/>
    <w:next w:val="Mkatabulky"/>
    <w:uiPriority w:val="59"/>
    <w:rsid w:val="005E1096"/>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B75627"/>
  </w:style>
  <w:style w:type="character" w:customStyle="1" w:styleId="xsptextcomputedfield">
    <w:name w:val="xsptextcomputedfield"/>
    <w:basedOn w:val="Standardnpsmoodstavce"/>
    <w:rsid w:val="009E0C9D"/>
  </w:style>
  <w:style w:type="table" w:customStyle="1" w:styleId="Mkatabulky49">
    <w:name w:val="Mřížka tabulky49"/>
    <w:basedOn w:val="Normlntabulka"/>
    <w:next w:val="Mkatabulky"/>
    <w:uiPriority w:val="59"/>
    <w:rsid w:val="00C87909"/>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ulnstranaChar">
    <w:name w:val="Titulní strana Char"/>
    <w:basedOn w:val="Standardnpsmoodstavce"/>
    <w:link w:val="Titulnstrana"/>
    <w:locked/>
    <w:rsid w:val="004C33D5"/>
    <w:rPr>
      <w:rFonts w:ascii="Arial" w:hAnsi="Arial" w:cs="Arial"/>
      <w:b/>
      <w:sz w:val="28"/>
    </w:rPr>
  </w:style>
  <w:style w:type="paragraph" w:customStyle="1" w:styleId="Titulnstrana">
    <w:name w:val="Titulní strana"/>
    <w:basedOn w:val="Normln"/>
    <w:link w:val="TitulnstranaChar"/>
    <w:qFormat/>
    <w:rsid w:val="004C33D5"/>
    <w:pPr>
      <w:spacing w:before="0" w:after="120" w:line="264" w:lineRule="auto"/>
      <w:jc w:val="center"/>
    </w:pPr>
    <w:rPr>
      <w:rFonts w:ascii="Arial" w:eastAsia="Times New Roman" w:hAnsi="Arial" w:cs="Arial"/>
      <w:b/>
      <w:sz w:val="28"/>
      <w:szCs w:val="20"/>
    </w:rPr>
  </w:style>
  <w:style w:type="paragraph" w:customStyle="1" w:styleId="OdstavecZprava">
    <w:name w:val="Odstavec Zprava"/>
    <w:basedOn w:val="Normln"/>
    <w:rsid w:val="00B3256C"/>
    <w:pPr>
      <w:spacing w:before="80" w:after="160" w:line="240" w:lineRule="auto"/>
      <w:ind w:left="3073" w:hanging="3073"/>
      <w:jc w:val="left"/>
    </w:pPr>
    <w:rPr>
      <w:rFonts w:eastAsia="Times New Roman"/>
      <w:bCs/>
      <w:sz w:val="24"/>
      <w:szCs w:val="24"/>
    </w:rPr>
  </w:style>
  <w:style w:type="paragraph" w:customStyle="1" w:styleId="OdstavecCOPS1">
    <w:name w:val="Odstavec COPS_1"/>
    <w:basedOn w:val="OdstavecZprava"/>
    <w:next w:val="Normln"/>
    <w:rsid w:val="00B3256C"/>
    <w:pPr>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4A08"/>
    <w:pPr>
      <w:spacing w:before="120" w:line="276" w:lineRule="auto"/>
      <w:jc w:val="both"/>
    </w:pPr>
    <w:rPr>
      <w:rFonts w:eastAsia="Arial Unicode MS"/>
      <w:sz w:val="22"/>
      <w:szCs w:val="22"/>
      <w:u w:color="000000"/>
    </w:rPr>
  </w:style>
  <w:style w:type="paragraph" w:styleId="Nadpis1">
    <w:name w:val="heading 1"/>
    <w:basedOn w:val="Normln"/>
    <w:next w:val="Normln"/>
    <w:link w:val="Nadpis1Char"/>
    <w:uiPriority w:val="9"/>
    <w:qFormat/>
    <w:rsid w:val="008A26EB"/>
    <w:pPr>
      <w:keepNext/>
      <w:keepLines/>
      <w:numPr>
        <w:numId w:val="25"/>
      </w:numPr>
      <w:spacing w:before="480" w:after="120"/>
      <w:ind w:left="432"/>
      <w:outlineLvl w:val="0"/>
    </w:pPr>
    <w:rPr>
      <w:rFonts w:ascii="Arial" w:eastAsiaTheme="majorEastAsia" w:hAnsi="Arial" w:cs="Arial"/>
      <w:b/>
      <w:bCs/>
      <w:sz w:val="36"/>
      <w:szCs w:val="32"/>
    </w:rPr>
  </w:style>
  <w:style w:type="paragraph" w:styleId="Nadpis2">
    <w:name w:val="heading 2"/>
    <w:basedOn w:val="Nadpis1"/>
    <w:next w:val="Normln"/>
    <w:link w:val="Nadpis2Char"/>
    <w:uiPriority w:val="9"/>
    <w:unhideWhenUsed/>
    <w:qFormat/>
    <w:rsid w:val="008A26EB"/>
    <w:pPr>
      <w:numPr>
        <w:ilvl w:val="1"/>
      </w:numPr>
      <w:spacing w:before="240"/>
      <w:outlineLvl w:val="1"/>
    </w:pPr>
    <w:rPr>
      <w:sz w:val="28"/>
      <w:szCs w:val="28"/>
    </w:rPr>
  </w:style>
  <w:style w:type="paragraph" w:styleId="Nadpis3">
    <w:name w:val="heading 3"/>
    <w:basedOn w:val="Normln"/>
    <w:next w:val="Normln"/>
    <w:link w:val="Nadpis3Char"/>
    <w:uiPriority w:val="9"/>
    <w:unhideWhenUsed/>
    <w:qFormat/>
    <w:rsid w:val="008A26EB"/>
    <w:pPr>
      <w:keepNext/>
      <w:keepLines/>
      <w:numPr>
        <w:ilvl w:val="2"/>
        <w:numId w:val="25"/>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8A26EB"/>
    <w:pPr>
      <w:keepNext/>
      <w:keepLines/>
      <w:numPr>
        <w:ilvl w:val="3"/>
        <w:numId w:val="25"/>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8A26EB"/>
    <w:pPr>
      <w:keepNext/>
      <w:keepLines/>
      <w:numPr>
        <w:ilvl w:val="4"/>
        <w:numId w:val="25"/>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8A26EB"/>
    <w:pPr>
      <w:keepNext/>
      <w:keepLines/>
      <w:numPr>
        <w:ilvl w:val="5"/>
        <w:numId w:val="25"/>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8A26EB"/>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8A26EB"/>
    <w:pPr>
      <w:keepNext/>
      <w:keepLines/>
      <w:numPr>
        <w:ilvl w:val="7"/>
        <w:numId w:val="25"/>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8A26EB"/>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A26EB"/>
    <w:rPr>
      <w:rFonts w:ascii="Arial" w:eastAsiaTheme="majorEastAsia" w:hAnsi="Arial" w:cs="Arial"/>
      <w:b/>
      <w:bCs/>
      <w:sz w:val="36"/>
      <w:szCs w:val="32"/>
      <w:u w:color="000000"/>
    </w:rPr>
  </w:style>
  <w:style w:type="character" w:styleId="Siln">
    <w:name w:val="Strong"/>
    <w:basedOn w:val="Standardnpsmoodstavce"/>
    <w:uiPriority w:val="22"/>
    <w:qFormat/>
    <w:rsid w:val="00754A08"/>
    <w:rPr>
      <w:b/>
      <w:bCs/>
      <w:sz w:val="36"/>
      <w:szCs w:val="36"/>
    </w:rPr>
  </w:style>
  <w:style w:type="paragraph" w:styleId="Odstavecseseznamem">
    <w:name w:val="List Paragraph"/>
    <w:aliases w:val="Nad,Odstavec cíl se seznamem,Odstavec se seznamem5,Odstavec_muj,List Paragraph,_Odstavec se seznamem,Seznam - odrážky,Conclusion de partie"/>
    <w:basedOn w:val="Normln"/>
    <w:link w:val="OdstavecseseznamemChar"/>
    <w:uiPriority w:val="34"/>
    <w:qFormat/>
    <w:rsid w:val="00754A08"/>
    <w:pPr>
      <w:spacing w:after="120"/>
      <w:ind w:left="720" w:hanging="284"/>
      <w:contextualSpacing/>
    </w:pPr>
    <w:rPr>
      <w:rFonts w:ascii="Calibri" w:hAnsi="Calibri" w:cs="Calibri"/>
      <w:lang w:eastAsia="en-US"/>
    </w:rPr>
  </w:style>
  <w:style w:type="paragraph" w:styleId="Nzev">
    <w:name w:val="Title"/>
    <w:basedOn w:val="Normln"/>
    <w:next w:val="Normln"/>
    <w:link w:val="NzevChar"/>
    <w:qFormat/>
    <w:rsid w:val="00754A08"/>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754A08"/>
    <w:rPr>
      <w:rFonts w:asciiTheme="majorHAnsi" w:eastAsiaTheme="majorEastAsia" w:hAnsiTheme="majorHAnsi" w:cstheme="majorBidi"/>
      <w:color w:val="17365D" w:themeColor="text2" w:themeShade="BF"/>
      <w:spacing w:val="5"/>
      <w:kern w:val="28"/>
      <w:sz w:val="52"/>
      <w:szCs w:val="52"/>
      <w:u w:color="000000"/>
    </w:rPr>
  </w:style>
  <w:style w:type="paragraph" w:styleId="Podtitul">
    <w:name w:val="Subtitle"/>
    <w:basedOn w:val="Normln"/>
    <w:next w:val="Normln"/>
    <w:link w:val="PodtitulChar"/>
    <w:uiPriority w:val="11"/>
    <w:qFormat/>
    <w:rsid w:val="00754A08"/>
    <w:pPr>
      <w:numPr>
        <w:ilvl w:val="1"/>
      </w:numPr>
      <w:spacing w:before="0" w:line="240" w:lineRule="auto"/>
      <w:jc w:val="center"/>
    </w:pPr>
    <w:rPr>
      <w:rFonts w:ascii="Arial" w:eastAsiaTheme="majorEastAsia" w:hAnsi="Arial" w:cs="Arial"/>
      <w:b/>
      <w:iCs/>
      <w:spacing w:val="15"/>
      <w:sz w:val="36"/>
      <w:szCs w:val="36"/>
    </w:rPr>
  </w:style>
  <w:style w:type="character" w:customStyle="1" w:styleId="PodtitulChar">
    <w:name w:val="Podtitul Char"/>
    <w:basedOn w:val="Standardnpsmoodstavce"/>
    <w:link w:val="Podtitul"/>
    <w:uiPriority w:val="11"/>
    <w:rsid w:val="00754A08"/>
    <w:rPr>
      <w:rFonts w:ascii="Arial" w:eastAsiaTheme="majorEastAsia" w:hAnsi="Arial" w:cs="Arial"/>
      <w:b/>
      <w:iCs/>
      <w:spacing w:val="15"/>
      <w:sz w:val="36"/>
      <w:szCs w:val="36"/>
      <w:u w:color="000000"/>
    </w:rPr>
  </w:style>
  <w:style w:type="paragraph" w:styleId="Textpoznpodarou">
    <w:name w:val="footnote text"/>
    <w:aliases w:val="Schriftart: 9 pt,Schriftart: 10 pt,Schriftart: 8 pt,Text poznámky pod čiarou 007,Footnote,Fußnotentextf,Geneva 9,Font: Geneva 9,Boston 10,f,pozn. pod čarou,Char,Text pozn. pod čarou1,Char Char Char1,Char Char1,Footnote Text Char1,o"/>
    <w:basedOn w:val="Normln"/>
    <w:link w:val="TextpoznpodarouChar"/>
    <w:uiPriority w:val="99"/>
    <w:unhideWhenUsed/>
    <w:qFormat/>
    <w:rsid w:val="009D4DEB"/>
    <w:pPr>
      <w:spacing w:before="0" w:line="240" w:lineRule="auto"/>
    </w:pPr>
    <w:rPr>
      <w:sz w:val="20"/>
      <w:szCs w:val="20"/>
    </w:r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Char Char,o Char"/>
    <w:basedOn w:val="Standardnpsmoodstavce"/>
    <w:link w:val="Textpoznpodarou"/>
    <w:uiPriority w:val="99"/>
    <w:rsid w:val="009D4DEB"/>
    <w:rPr>
      <w:rFonts w:eastAsia="Arial Unicode MS"/>
      <w:u w:color="000000"/>
    </w:rPr>
  </w:style>
  <w:style w:type="character" w:styleId="Znakapoznpodarou">
    <w:name w:val="footnote reference"/>
    <w:aliases w:val="BVI fnr,Footnote symbol,Footnote Reference Superscript,Appel note de bas de p,Appel note de bas de page,Légende,Char Car Car Car Car,Voetnootverwijzing,Légende;Char Car Car Car Car,PGI Fußnote Ziffer,Légende.Char Car Car Car Car,R"/>
    <w:basedOn w:val="Standardnpsmoodstavce"/>
    <w:uiPriority w:val="99"/>
    <w:unhideWhenUsed/>
    <w:rsid w:val="009D4DEB"/>
    <w:rPr>
      <w:vertAlign w:val="superscript"/>
    </w:rPr>
  </w:style>
  <w:style w:type="paragraph" w:styleId="Nadpisobsahu">
    <w:name w:val="TOC Heading"/>
    <w:basedOn w:val="Nadpis1"/>
    <w:next w:val="Normln"/>
    <w:uiPriority w:val="39"/>
    <w:unhideWhenUsed/>
    <w:qFormat/>
    <w:rsid w:val="003736CE"/>
    <w:pPr>
      <w:numPr>
        <w:numId w:val="0"/>
      </w:numPr>
      <w:jc w:val="left"/>
      <w:outlineLvl w:val="9"/>
    </w:pPr>
    <w:rPr>
      <w:rFonts w:asciiTheme="majorHAnsi" w:hAnsiTheme="majorHAnsi" w:cstheme="majorBidi"/>
      <w:color w:val="365F91" w:themeColor="accent1" w:themeShade="BF"/>
      <w:lang w:eastAsia="en-US"/>
    </w:rPr>
  </w:style>
  <w:style w:type="paragraph" w:styleId="Obsah1">
    <w:name w:val="toc 1"/>
    <w:basedOn w:val="Normln"/>
    <w:next w:val="Normln"/>
    <w:autoRedefine/>
    <w:uiPriority w:val="39"/>
    <w:unhideWhenUsed/>
    <w:rsid w:val="003736CE"/>
    <w:pPr>
      <w:spacing w:after="100"/>
    </w:pPr>
  </w:style>
  <w:style w:type="character" w:styleId="Hypertextovodkaz">
    <w:name w:val="Hyperlink"/>
    <w:basedOn w:val="Standardnpsmoodstavce"/>
    <w:uiPriority w:val="99"/>
    <w:unhideWhenUsed/>
    <w:rsid w:val="003736CE"/>
    <w:rPr>
      <w:color w:val="0000FF" w:themeColor="hyperlink"/>
      <w:u w:val="single"/>
    </w:rPr>
  </w:style>
  <w:style w:type="paragraph" w:styleId="Textbubliny">
    <w:name w:val="Balloon Text"/>
    <w:basedOn w:val="Normln"/>
    <w:link w:val="TextbublinyChar"/>
    <w:uiPriority w:val="99"/>
    <w:semiHidden/>
    <w:unhideWhenUsed/>
    <w:rsid w:val="003736CE"/>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36CE"/>
    <w:rPr>
      <w:rFonts w:ascii="Tahoma" w:eastAsia="Arial Unicode MS" w:hAnsi="Tahoma" w:cs="Tahoma"/>
      <w:sz w:val="16"/>
      <w:szCs w:val="16"/>
      <w:u w:color="000000"/>
    </w:rPr>
  </w:style>
  <w:style w:type="table" w:styleId="Mkatabulky">
    <w:name w:val="Table Grid"/>
    <w:basedOn w:val="Normlntabulka"/>
    <w:uiPriority w:val="59"/>
    <w:rsid w:val="00856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724E7F"/>
    <w:pPr>
      <w:spacing w:after="40" w:line="240" w:lineRule="auto"/>
      <w:ind w:left="142"/>
    </w:pPr>
    <w:rPr>
      <w:b/>
      <w:bCs/>
    </w:rPr>
  </w:style>
  <w:style w:type="character" w:customStyle="1" w:styleId="Nadpis2Char">
    <w:name w:val="Nadpis 2 Char"/>
    <w:basedOn w:val="Standardnpsmoodstavce"/>
    <w:link w:val="Nadpis2"/>
    <w:uiPriority w:val="9"/>
    <w:rsid w:val="008A26EB"/>
    <w:rPr>
      <w:rFonts w:ascii="Arial" w:eastAsiaTheme="majorEastAsia" w:hAnsi="Arial" w:cs="Arial"/>
      <w:b/>
      <w:bCs/>
      <w:sz w:val="28"/>
      <w:szCs w:val="28"/>
      <w:u w:color="000000"/>
    </w:rPr>
  </w:style>
  <w:style w:type="paragraph" w:customStyle="1" w:styleId="Odstavecseseznamem1">
    <w:name w:val="Odstavec se seznamem1"/>
    <w:basedOn w:val="Normln"/>
    <w:link w:val="ListParagraphChar"/>
    <w:uiPriority w:val="34"/>
    <w:qFormat/>
    <w:rsid w:val="00923C91"/>
    <w:pPr>
      <w:spacing w:before="0" w:after="200"/>
      <w:ind w:left="720"/>
      <w:jc w:val="left"/>
    </w:pPr>
    <w:rPr>
      <w:rFonts w:ascii="Calibri" w:eastAsia="Times New Roman" w:hAnsi="Calibri" w:cs="Calibri"/>
      <w:lang w:eastAsia="en-US"/>
    </w:rPr>
  </w:style>
  <w:style w:type="character" w:customStyle="1" w:styleId="ListParagraphChar">
    <w:name w:val="List Paragraph Char"/>
    <w:basedOn w:val="Standardnpsmoodstavce"/>
    <w:link w:val="Odstavecseseznamem1"/>
    <w:uiPriority w:val="34"/>
    <w:locked/>
    <w:rsid w:val="00923C91"/>
    <w:rPr>
      <w:rFonts w:ascii="Calibri" w:hAnsi="Calibri" w:cs="Calibri"/>
      <w:sz w:val="22"/>
      <w:szCs w:val="22"/>
      <w:lang w:eastAsia="en-US"/>
    </w:rPr>
  </w:style>
  <w:style w:type="paragraph" w:styleId="Zhlav">
    <w:name w:val="header"/>
    <w:basedOn w:val="Normln"/>
    <w:link w:val="ZhlavChar"/>
    <w:uiPriority w:val="99"/>
    <w:unhideWhenUsed/>
    <w:rsid w:val="00A4479A"/>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A4479A"/>
    <w:rPr>
      <w:rFonts w:eastAsia="Arial Unicode MS"/>
      <w:sz w:val="22"/>
      <w:szCs w:val="22"/>
      <w:u w:color="000000"/>
    </w:rPr>
  </w:style>
  <w:style w:type="paragraph" w:styleId="Zpat">
    <w:name w:val="footer"/>
    <w:basedOn w:val="Normln"/>
    <w:link w:val="ZpatChar"/>
    <w:uiPriority w:val="99"/>
    <w:unhideWhenUsed/>
    <w:rsid w:val="00A4479A"/>
    <w:pPr>
      <w:tabs>
        <w:tab w:val="center" w:pos="4536"/>
        <w:tab w:val="right" w:pos="9072"/>
      </w:tabs>
      <w:spacing w:before="0" w:line="240" w:lineRule="auto"/>
    </w:pPr>
  </w:style>
  <w:style w:type="character" w:customStyle="1" w:styleId="ZpatChar">
    <w:name w:val="Zápatí Char"/>
    <w:basedOn w:val="Standardnpsmoodstavce"/>
    <w:link w:val="Zpat"/>
    <w:uiPriority w:val="99"/>
    <w:rsid w:val="00A4479A"/>
    <w:rPr>
      <w:rFonts w:eastAsia="Arial Unicode MS"/>
      <w:sz w:val="22"/>
      <w:szCs w:val="22"/>
      <w:u w:color="000000"/>
    </w:rPr>
  </w:style>
  <w:style w:type="paragraph" w:customStyle="1" w:styleId="List0">
    <w:name w:val="List 0"/>
    <w:basedOn w:val="Normln"/>
    <w:semiHidden/>
    <w:rsid w:val="00E06A52"/>
    <w:pPr>
      <w:numPr>
        <w:numId w:val="1"/>
      </w:numPr>
      <w:spacing w:before="0" w:line="240" w:lineRule="auto"/>
      <w:jc w:val="left"/>
    </w:pPr>
    <w:rPr>
      <w:rFonts w:eastAsia="Times New Roman"/>
      <w:sz w:val="20"/>
      <w:szCs w:val="20"/>
    </w:rPr>
  </w:style>
  <w:style w:type="character" w:styleId="Odkaznakoment">
    <w:name w:val="annotation reference"/>
    <w:basedOn w:val="Standardnpsmoodstavce"/>
    <w:uiPriority w:val="99"/>
    <w:rsid w:val="001870D9"/>
    <w:rPr>
      <w:sz w:val="16"/>
      <w:szCs w:val="16"/>
    </w:rPr>
  </w:style>
  <w:style w:type="character" w:customStyle="1" w:styleId="TextkomenteChar">
    <w:name w:val="Text komentáře Char"/>
    <w:basedOn w:val="Standardnpsmoodstavce"/>
    <w:link w:val="Textkomente"/>
    <w:uiPriority w:val="99"/>
    <w:rsid w:val="001870D9"/>
    <w:rPr>
      <w:rFonts w:ascii="Arial" w:hAnsi="Arial" w:cs="Arial"/>
    </w:rPr>
  </w:style>
  <w:style w:type="paragraph" w:styleId="Textkomente">
    <w:name w:val="annotation text"/>
    <w:basedOn w:val="Normln"/>
    <w:link w:val="TextkomenteChar"/>
    <w:uiPriority w:val="99"/>
    <w:rsid w:val="001870D9"/>
    <w:pPr>
      <w:spacing w:before="0" w:line="240" w:lineRule="auto"/>
      <w:jc w:val="left"/>
    </w:pPr>
    <w:rPr>
      <w:rFonts w:ascii="Arial" w:eastAsia="Times New Roman" w:hAnsi="Arial" w:cs="Arial"/>
      <w:sz w:val="20"/>
      <w:szCs w:val="20"/>
    </w:rPr>
  </w:style>
  <w:style w:type="character" w:customStyle="1" w:styleId="TextkomenteChar1">
    <w:name w:val="Text komentáře Char1"/>
    <w:basedOn w:val="Standardnpsmoodstavce"/>
    <w:uiPriority w:val="99"/>
    <w:semiHidden/>
    <w:rsid w:val="001870D9"/>
    <w:rPr>
      <w:rFonts w:eastAsia="Arial Unicode MS"/>
      <w:u w:color="000000"/>
    </w:rPr>
  </w:style>
  <w:style w:type="paragraph" w:styleId="Bezmezer">
    <w:name w:val="No Spacing"/>
    <w:uiPriority w:val="1"/>
    <w:qFormat/>
    <w:rsid w:val="00CD02F7"/>
    <w:pPr>
      <w:jc w:val="both"/>
    </w:pPr>
    <w:rPr>
      <w:rFonts w:eastAsia="Arial Unicode MS"/>
      <w:sz w:val="22"/>
      <w:szCs w:val="22"/>
      <w:u w:color="000000"/>
    </w:rPr>
  </w:style>
  <w:style w:type="paragraph" w:styleId="Prosttext">
    <w:name w:val="Plain Text"/>
    <w:basedOn w:val="Normln"/>
    <w:link w:val="ProsttextChar"/>
    <w:uiPriority w:val="99"/>
    <w:unhideWhenUsed/>
    <w:rsid w:val="008A145C"/>
    <w:pPr>
      <w:spacing w:before="0" w:line="240" w:lineRule="auto"/>
      <w:jc w:val="left"/>
    </w:pPr>
    <w:rPr>
      <w:rFonts w:ascii="Calibri" w:eastAsiaTheme="minorHAnsi" w:hAnsi="Calibri" w:cs="Consolas"/>
      <w:szCs w:val="21"/>
      <w:lang w:eastAsia="en-US"/>
    </w:rPr>
  </w:style>
  <w:style w:type="character" w:customStyle="1" w:styleId="ProsttextChar">
    <w:name w:val="Prostý text Char"/>
    <w:basedOn w:val="Standardnpsmoodstavce"/>
    <w:link w:val="Prosttext"/>
    <w:uiPriority w:val="99"/>
    <w:rsid w:val="008A145C"/>
    <w:rPr>
      <w:rFonts w:ascii="Calibri" w:eastAsiaTheme="minorHAnsi" w:hAnsi="Calibri" w:cs="Consolas"/>
      <w:sz w:val="22"/>
      <w:szCs w:val="21"/>
      <w:lang w:eastAsia="en-US"/>
    </w:rPr>
  </w:style>
  <w:style w:type="character" w:customStyle="1" w:styleId="OdstavecseseznamemChar">
    <w:name w:val="Odstavec se seznamem Char"/>
    <w:aliases w:val="Nad Char,Odstavec cíl se seznamem Char,Odstavec se seznamem5 Char,Odstavec_muj Char,List Paragraph Char1,_Odstavec se seznamem Char,Seznam - odrážky Char,Conclusion de partie Char"/>
    <w:link w:val="Odstavecseseznamem"/>
    <w:uiPriority w:val="34"/>
    <w:locked/>
    <w:rsid w:val="003016BD"/>
    <w:rPr>
      <w:rFonts w:ascii="Calibri" w:eastAsia="Arial Unicode MS" w:hAnsi="Calibri" w:cs="Calibri"/>
      <w:sz w:val="22"/>
      <w:szCs w:val="22"/>
      <w:u w:color="000000"/>
      <w:lang w:eastAsia="en-US"/>
    </w:rPr>
  </w:style>
  <w:style w:type="paragraph" w:customStyle="1" w:styleId="Seznam">
    <w:name w:val="*Seznam"/>
    <w:basedOn w:val="Zkladntext"/>
    <w:rsid w:val="006D0810"/>
    <w:pPr>
      <w:numPr>
        <w:numId w:val="3"/>
      </w:numPr>
      <w:tabs>
        <w:tab w:val="clear" w:pos="720"/>
      </w:tabs>
      <w:overflowPunct w:val="0"/>
      <w:autoSpaceDE w:val="0"/>
      <w:autoSpaceDN w:val="0"/>
      <w:adjustRightInd w:val="0"/>
      <w:spacing w:line="240" w:lineRule="auto"/>
      <w:ind w:left="714" w:hanging="357"/>
      <w:contextualSpacing/>
      <w:jc w:val="left"/>
      <w:textAlignment w:val="baseline"/>
    </w:pPr>
    <w:rPr>
      <w:rFonts w:eastAsia="Times New Roman"/>
      <w:sz w:val="24"/>
      <w:szCs w:val="20"/>
    </w:rPr>
  </w:style>
  <w:style w:type="paragraph" w:customStyle="1" w:styleId="TextNOK">
    <w:name w:val="Text NOK"/>
    <w:basedOn w:val="Normln"/>
    <w:link w:val="TextNOKChar"/>
    <w:uiPriority w:val="99"/>
    <w:qFormat/>
    <w:rsid w:val="006D0810"/>
    <w:pPr>
      <w:spacing w:before="60" w:after="60" w:line="312" w:lineRule="auto"/>
    </w:pPr>
    <w:rPr>
      <w:rFonts w:eastAsia="Times New Roman"/>
      <w:szCs w:val="24"/>
    </w:rPr>
  </w:style>
  <w:style w:type="character" w:customStyle="1" w:styleId="TextNOKChar">
    <w:name w:val="Text NOK Char"/>
    <w:basedOn w:val="Standardnpsmoodstavce"/>
    <w:link w:val="TextNOK"/>
    <w:uiPriority w:val="99"/>
    <w:locked/>
    <w:rsid w:val="006D0810"/>
    <w:rPr>
      <w:sz w:val="22"/>
      <w:szCs w:val="24"/>
    </w:rPr>
  </w:style>
  <w:style w:type="paragraph" w:styleId="Zkladntext">
    <w:name w:val="Body Text"/>
    <w:basedOn w:val="Normln"/>
    <w:link w:val="ZkladntextChar"/>
    <w:uiPriority w:val="99"/>
    <w:semiHidden/>
    <w:unhideWhenUsed/>
    <w:rsid w:val="006D0810"/>
    <w:pPr>
      <w:spacing w:after="120"/>
    </w:pPr>
  </w:style>
  <w:style w:type="character" w:customStyle="1" w:styleId="ZkladntextChar">
    <w:name w:val="Základní text Char"/>
    <w:basedOn w:val="Standardnpsmoodstavce"/>
    <w:link w:val="Zkladntext"/>
    <w:uiPriority w:val="99"/>
    <w:semiHidden/>
    <w:rsid w:val="006D0810"/>
    <w:rPr>
      <w:rFonts w:eastAsia="Arial Unicode MS"/>
      <w:sz w:val="22"/>
      <w:szCs w:val="22"/>
      <w:u w:color="000000"/>
    </w:rPr>
  </w:style>
  <w:style w:type="paragraph" w:customStyle="1" w:styleId="Styl2">
    <w:name w:val="Styl2"/>
    <w:basedOn w:val="Normln"/>
    <w:qFormat/>
    <w:rsid w:val="00123789"/>
    <w:pPr>
      <w:spacing w:before="60" w:after="60" w:line="288" w:lineRule="auto"/>
    </w:pPr>
    <w:rPr>
      <w:rFonts w:ascii="Arial" w:hAnsi="Arial"/>
      <w:sz w:val="20"/>
    </w:rPr>
  </w:style>
  <w:style w:type="paragraph" w:styleId="Revize">
    <w:name w:val="Revision"/>
    <w:hidden/>
    <w:uiPriority w:val="99"/>
    <w:semiHidden/>
    <w:rsid w:val="00623289"/>
    <w:rPr>
      <w:rFonts w:eastAsia="Arial Unicode MS"/>
      <w:sz w:val="22"/>
      <w:szCs w:val="22"/>
      <w:u w:color="000000"/>
    </w:rPr>
  </w:style>
  <w:style w:type="paragraph" w:styleId="Normlnweb">
    <w:name w:val="Normal (Web)"/>
    <w:basedOn w:val="Normln"/>
    <w:uiPriority w:val="99"/>
    <w:semiHidden/>
    <w:unhideWhenUsed/>
    <w:rsid w:val="00FC1B7A"/>
    <w:pPr>
      <w:spacing w:before="100" w:beforeAutospacing="1" w:after="100" w:afterAutospacing="1" w:line="240" w:lineRule="auto"/>
      <w:jc w:val="left"/>
    </w:pPr>
    <w:rPr>
      <w:rFonts w:eastAsia="Times New Roman"/>
      <w:sz w:val="24"/>
      <w:szCs w:val="24"/>
    </w:rPr>
  </w:style>
  <w:style w:type="paragraph" w:styleId="Obsah2">
    <w:name w:val="toc 2"/>
    <w:basedOn w:val="Normln"/>
    <w:next w:val="Normln"/>
    <w:autoRedefine/>
    <w:uiPriority w:val="39"/>
    <w:unhideWhenUsed/>
    <w:rsid w:val="000716F1"/>
    <w:pPr>
      <w:spacing w:after="100"/>
      <w:ind w:left="220"/>
    </w:pPr>
  </w:style>
  <w:style w:type="paragraph" w:customStyle="1" w:styleId="Tabulka">
    <w:name w:val="Tabulka"/>
    <w:basedOn w:val="Titulek"/>
    <w:link w:val="TabulkaChar"/>
    <w:qFormat/>
    <w:rsid w:val="00615420"/>
    <w:pPr>
      <w:spacing w:before="0" w:after="200"/>
      <w:ind w:left="0"/>
    </w:pPr>
    <w:rPr>
      <w:rFonts w:eastAsia="Times New Roman"/>
      <w:bCs w:val="0"/>
      <w:color w:val="4F81BD"/>
      <w:sz w:val="24"/>
      <w:szCs w:val="20"/>
    </w:rPr>
  </w:style>
  <w:style w:type="character" w:customStyle="1" w:styleId="TabulkaChar">
    <w:name w:val="Tabulka Char"/>
    <w:link w:val="Tabulka"/>
    <w:locked/>
    <w:rsid w:val="00615420"/>
    <w:rPr>
      <w:b/>
      <w:color w:val="4F81BD"/>
      <w:sz w:val="24"/>
    </w:rPr>
  </w:style>
  <w:style w:type="paragraph" w:customStyle="1" w:styleId="DAVA">
    <w:name w:val="DAVA"/>
    <w:basedOn w:val="Normln"/>
    <w:link w:val="DAVAChar"/>
    <w:qFormat/>
    <w:rsid w:val="00615420"/>
    <w:pPr>
      <w:spacing w:line="240" w:lineRule="auto"/>
      <w:jc w:val="left"/>
    </w:pPr>
    <w:rPr>
      <w:rFonts w:ascii="Arial" w:eastAsia="Times New Roman" w:hAnsi="Arial"/>
      <w:sz w:val="28"/>
      <w:szCs w:val="20"/>
    </w:rPr>
  </w:style>
  <w:style w:type="character" w:customStyle="1" w:styleId="DAVAChar">
    <w:name w:val="DAVA Char"/>
    <w:link w:val="DAVA"/>
    <w:locked/>
    <w:rsid w:val="00615420"/>
    <w:rPr>
      <w:rFonts w:ascii="Arial" w:hAnsi="Arial"/>
      <w:sz w:val="28"/>
    </w:rPr>
  </w:style>
  <w:style w:type="paragraph" w:styleId="Pedmtkomente">
    <w:name w:val="annotation subject"/>
    <w:basedOn w:val="Textkomente"/>
    <w:next w:val="Textkomente"/>
    <w:link w:val="PedmtkomenteChar"/>
    <w:uiPriority w:val="99"/>
    <w:semiHidden/>
    <w:unhideWhenUsed/>
    <w:rsid w:val="004C2318"/>
    <w:pPr>
      <w:spacing w:before="120"/>
      <w:jc w:val="both"/>
    </w:pPr>
    <w:rPr>
      <w:rFonts w:ascii="Times New Roman" w:eastAsia="Arial Unicode MS" w:hAnsi="Times New Roman" w:cs="Times New Roman"/>
      <w:b/>
      <w:bCs/>
    </w:rPr>
  </w:style>
  <w:style w:type="character" w:customStyle="1" w:styleId="PedmtkomenteChar">
    <w:name w:val="Předmět komentáře Char"/>
    <w:basedOn w:val="TextkomenteChar"/>
    <w:link w:val="Pedmtkomente"/>
    <w:uiPriority w:val="99"/>
    <w:semiHidden/>
    <w:rsid w:val="004C2318"/>
    <w:rPr>
      <w:rFonts w:ascii="Arial" w:eastAsia="Arial Unicode MS" w:hAnsi="Arial" w:cs="Arial"/>
      <w:b/>
      <w:bCs/>
      <w:u w:color="000000"/>
    </w:rPr>
  </w:style>
  <w:style w:type="paragraph" w:customStyle="1" w:styleId="111AAA">
    <w:name w:val="111AAA"/>
    <w:basedOn w:val="Normln"/>
    <w:rsid w:val="001F2910"/>
    <w:pPr>
      <w:spacing w:line="240" w:lineRule="auto"/>
    </w:pPr>
    <w:rPr>
      <w:rFonts w:eastAsia="Times New Roman"/>
      <w:sz w:val="24"/>
      <w:szCs w:val="20"/>
    </w:rPr>
  </w:style>
  <w:style w:type="numbering" w:customStyle="1" w:styleId="List1">
    <w:name w:val="List 1"/>
    <w:rsid w:val="00FC7EE7"/>
    <w:pPr>
      <w:numPr>
        <w:numId w:val="4"/>
      </w:numPr>
    </w:pPr>
  </w:style>
  <w:style w:type="paragraph" w:styleId="Obsah3">
    <w:name w:val="toc 3"/>
    <w:basedOn w:val="Normln"/>
    <w:next w:val="Normln"/>
    <w:autoRedefine/>
    <w:uiPriority w:val="39"/>
    <w:unhideWhenUsed/>
    <w:rsid w:val="008073B7"/>
    <w:pPr>
      <w:spacing w:after="100"/>
      <w:ind w:left="440"/>
    </w:pPr>
  </w:style>
  <w:style w:type="character" w:styleId="Zvraznn">
    <w:name w:val="Emphasis"/>
    <w:basedOn w:val="Standardnpsmoodstavce"/>
    <w:uiPriority w:val="20"/>
    <w:qFormat/>
    <w:rsid w:val="008E75C0"/>
    <w:rPr>
      <w:b/>
      <w:bCs/>
      <w:i w:val="0"/>
      <w:iCs w:val="0"/>
    </w:rPr>
  </w:style>
  <w:style w:type="character" w:customStyle="1" w:styleId="st1">
    <w:name w:val="st1"/>
    <w:basedOn w:val="Standardnpsmoodstavce"/>
    <w:rsid w:val="008E75C0"/>
  </w:style>
  <w:style w:type="character" w:customStyle="1" w:styleId="Nadpis3Char">
    <w:name w:val="Nadpis 3 Char"/>
    <w:basedOn w:val="Standardnpsmoodstavce"/>
    <w:link w:val="Nadpis3"/>
    <w:uiPriority w:val="9"/>
    <w:rsid w:val="008A26EB"/>
    <w:rPr>
      <w:rFonts w:asciiTheme="majorHAnsi" w:eastAsiaTheme="majorEastAsia" w:hAnsiTheme="majorHAnsi" w:cstheme="majorBidi"/>
      <w:b/>
      <w:bCs/>
      <w:color w:val="4F81BD" w:themeColor="accent1"/>
      <w:sz w:val="22"/>
      <w:szCs w:val="22"/>
      <w:u w:color="000000"/>
    </w:rPr>
  </w:style>
  <w:style w:type="character" w:customStyle="1" w:styleId="Nadpis4Char">
    <w:name w:val="Nadpis 4 Char"/>
    <w:basedOn w:val="Standardnpsmoodstavce"/>
    <w:link w:val="Nadpis4"/>
    <w:uiPriority w:val="9"/>
    <w:semiHidden/>
    <w:rsid w:val="008A26EB"/>
    <w:rPr>
      <w:rFonts w:asciiTheme="majorHAnsi" w:eastAsiaTheme="majorEastAsia" w:hAnsiTheme="majorHAnsi" w:cstheme="majorBidi"/>
      <w:b/>
      <w:bCs/>
      <w:i/>
      <w:iCs/>
      <w:color w:val="4F81BD" w:themeColor="accent1"/>
      <w:sz w:val="22"/>
      <w:szCs w:val="22"/>
      <w:u w:color="000000"/>
    </w:rPr>
  </w:style>
  <w:style w:type="character" w:customStyle="1" w:styleId="Nadpis5Char">
    <w:name w:val="Nadpis 5 Char"/>
    <w:basedOn w:val="Standardnpsmoodstavce"/>
    <w:link w:val="Nadpis5"/>
    <w:uiPriority w:val="9"/>
    <w:semiHidden/>
    <w:rsid w:val="008A26EB"/>
    <w:rPr>
      <w:rFonts w:asciiTheme="majorHAnsi" w:eastAsiaTheme="majorEastAsia" w:hAnsiTheme="majorHAnsi" w:cstheme="majorBidi"/>
      <w:color w:val="243F60" w:themeColor="accent1" w:themeShade="7F"/>
      <w:sz w:val="22"/>
      <w:szCs w:val="22"/>
      <w:u w:color="000000"/>
    </w:rPr>
  </w:style>
  <w:style w:type="character" w:customStyle="1" w:styleId="Nadpis6Char">
    <w:name w:val="Nadpis 6 Char"/>
    <w:basedOn w:val="Standardnpsmoodstavce"/>
    <w:link w:val="Nadpis6"/>
    <w:uiPriority w:val="9"/>
    <w:semiHidden/>
    <w:rsid w:val="008A26EB"/>
    <w:rPr>
      <w:rFonts w:asciiTheme="majorHAnsi" w:eastAsiaTheme="majorEastAsia" w:hAnsiTheme="majorHAnsi" w:cstheme="majorBidi"/>
      <w:i/>
      <w:iCs/>
      <w:color w:val="243F60" w:themeColor="accent1" w:themeShade="7F"/>
      <w:sz w:val="22"/>
      <w:szCs w:val="22"/>
      <w:u w:color="000000"/>
    </w:rPr>
  </w:style>
  <w:style w:type="character" w:customStyle="1" w:styleId="Nadpis7Char">
    <w:name w:val="Nadpis 7 Char"/>
    <w:basedOn w:val="Standardnpsmoodstavce"/>
    <w:link w:val="Nadpis7"/>
    <w:uiPriority w:val="9"/>
    <w:semiHidden/>
    <w:rsid w:val="008A26EB"/>
    <w:rPr>
      <w:rFonts w:asciiTheme="majorHAnsi" w:eastAsiaTheme="majorEastAsia" w:hAnsiTheme="majorHAnsi" w:cstheme="majorBidi"/>
      <w:i/>
      <w:iCs/>
      <w:color w:val="404040" w:themeColor="text1" w:themeTint="BF"/>
      <w:sz w:val="22"/>
      <w:szCs w:val="22"/>
      <w:u w:color="000000"/>
    </w:rPr>
  </w:style>
  <w:style w:type="character" w:customStyle="1" w:styleId="Nadpis8Char">
    <w:name w:val="Nadpis 8 Char"/>
    <w:basedOn w:val="Standardnpsmoodstavce"/>
    <w:link w:val="Nadpis8"/>
    <w:uiPriority w:val="9"/>
    <w:semiHidden/>
    <w:rsid w:val="008A26EB"/>
    <w:rPr>
      <w:rFonts w:asciiTheme="majorHAnsi" w:eastAsiaTheme="majorEastAsia" w:hAnsiTheme="majorHAnsi" w:cstheme="majorBidi"/>
      <w:color w:val="404040" w:themeColor="text1" w:themeTint="BF"/>
      <w:u w:color="000000"/>
    </w:rPr>
  </w:style>
  <w:style w:type="character" w:customStyle="1" w:styleId="Nadpis9Char">
    <w:name w:val="Nadpis 9 Char"/>
    <w:basedOn w:val="Standardnpsmoodstavce"/>
    <w:link w:val="Nadpis9"/>
    <w:uiPriority w:val="9"/>
    <w:semiHidden/>
    <w:rsid w:val="008A26EB"/>
    <w:rPr>
      <w:rFonts w:asciiTheme="majorHAnsi" w:eastAsiaTheme="majorEastAsia" w:hAnsiTheme="majorHAnsi" w:cstheme="majorBidi"/>
      <w:i/>
      <w:iCs/>
      <w:color w:val="404040" w:themeColor="text1" w:themeTint="BF"/>
      <w:u w:color="000000"/>
    </w:rPr>
  </w:style>
  <w:style w:type="table" w:customStyle="1" w:styleId="Mkatabulky1">
    <w:name w:val="Mřížka tabulky1"/>
    <w:basedOn w:val="Normlntabulka"/>
    <w:next w:val="Mkatabulky"/>
    <w:uiPriority w:val="59"/>
    <w:rsid w:val="005E1096"/>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5E1096"/>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5E1096"/>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5E1096"/>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Standardnpsmoodstavce"/>
    <w:rsid w:val="00B75627"/>
  </w:style>
  <w:style w:type="character" w:customStyle="1" w:styleId="xsptextcomputedfield">
    <w:name w:val="xsptextcomputedfield"/>
    <w:basedOn w:val="Standardnpsmoodstavce"/>
    <w:rsid w:val="009E0C9D"/>
  </w:style>
  <w:style w:type="table" w:customStyle="1" w:styleId="Mkatabulky49">
    <w:name w:val="Mřížka tabulky49"/>
    <w:basedOn w:val="Normlntabulka"/>
    <w:next w:val="Mkatabulky"/>
    <w:uiPriority w:val="59"/>
    <w:rsid w:val="00C87909"/>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ulnstranaChar">
    <w:name w:val="Titulní strana Char"/>
    <w:basedOn w:val="Standardnpsmoodstavce"/>
    <w:link w:val="Titulnstrana"/>
    <w:locked/>
    <w:rsid w:val="004C33D5"/>
    <w:rPr>
      <w:rFonts w:ascii="Arial" w:hAnsi="Arial" w:cs="Arial"/>
      <w:b/>
      <w:sz w:val="28"/>
    </w:rPr>
  </w:style>
  <w:style w:type="paragraph" w:customStyle="1" w:styleId="Titulnstrana">
    <w:name w:val="Titulní strana"/>
    <w:basedOn w:val="Normln"/>
    <w:link w:val="TitulnstranaChar"/>
    <w:qFormat/>
    <w:rsid w:val="004C33D5"/>
    <w:pPr>
      <w:spacing w:before="0" w:after="120" w:line="264" w:lineRule="auto"/>
      <w:jc w:val="center"/>
    </w:pPr>
    <w:rPr>
      <w:rFonts w:ascii="Arial" w:eastAsia="Times New Roman" w:hAnsi="Arial" w:cs="Arial"/>
      <w:b/>
      <w:sz w:val="28"/>
      <w:szCs w:val="20"/>
    </w:rPr>
  </w:style>
  <w:style w:type="paragraph" w:customStyle="1" w:styleId="OdstavecZprava">
    <w:name w:val="Odstavec Zprava"/>
    <w:basedOn w:val="Normln"/>
    <w:rsid w:val="00B3256C"/>
    <w:pPr>
      <w:spacing w:before="80" w:after="160" w:line="240" w:lineRule="auto"/>
      <w:ind w:left="3073" w:hanging="3073"/>
      <w:jc w:val="left"/>
    </w:pPr>
    <w:rPr>
      <w:rFonts w:eastAsia="Times New Roman"/>
      <w:bCs/>
      <w:sz w:val="24"/>
      <w:szCs w:val="24"/>
    </w:rPr>
  </w:style>
  <w:style w:type="paragraph" w:customStyle="1" w:styleId="OdstavecCOPS1">
    <w:name w:val="Odstavec COPS_1"/>
    <w:basedOn w:val="OdstavecZprava"/>
    <w:next w:val="Normln"/>
    <w:rsid w:val="00B3256C"/>
    <w:pPr>
      <w:ind w:left="0" w:firstLine="0"/>
    </w:pPr>
  </w:style>
</w:styles>
</file>

<file path=word/webSettings.xml><?xml version="1.0" encoding="utf-8"?>
<w:webSettings xmlns:r="http://schemas.openxmlformats.org/officeDocument/2006/relationships" xmlns:w="http://schemas.openxmlformats.org/wordprocessingml/2006/main">
  <w:divs>
    <w:div w:id="91901371">
      <w:bodyDiv w:val="1"/>
      <w:marLeft w:val="0"/>
      <w:marRight w:val="0"/>
      <w:marTop w:val="0"/>
      <w:marBottom w:val="0"/>
      <w:divBdr>
        <w:top w:val="none" w:sz="0" w:space="0" w:color="auto"/>
        <w:left w:val="none" w:sz="0" w:space="0" w:color="auto"/>
        <w:bottom w:val="none" w:sz="0" w:space="0" w:color="auto"/>
        <w:right w:val="none" w:sz="0" w:space="0" w:color="auto"/>
      </w:divBdr>
      <w:divsChild>
        <w:div w:id="380053994">
          <w:marLeft w:val="1166"/>
          <w:marRight w:val="0"/>
          <w:marTop w:val="77"/>
          <w:marBottom w:val="0"/>
          <w:divBdr>
            <w:top w:val="none" w:sz="0" w:space="0" w:color="auto"/>
            <w:left w:val="none" w:sz="0" w:space="0" w:color="auto"/>
            <w:bottom w:val="none" w:sz="0" w:space="0" w:color="auto"/>
            <w:right w:val="none" w:sz="0" w:space="0" w:color="auto"/>
          </w:divBdr>
        </w:div>
      </w:divsChild>
    </w:div>
    <w:div w:id="161506008">
      <w:bodyDiv w:val="1"/>
      <w:marLeft w:val="0"/>
      <w:marRight w:val="0"/>
      <w:marTop w:val="0"/>
      <w:marBottom w:val="0"/>
      <w:divBdr>
        <w:top w:val="none" w:sz="0" w:space="0" w:color="auto"/>
        <w:left w:val="none" w:sz="0" w:space="0" w:color="auto"/>
        <w:bottom w:val="none" w:sz="0" w:space="0" w:color="auto"/>
        <w:right w:val="none" w:sz="0" w:space="0" w:color="auto"/>
      </w:divBdr>
    </w:div>
    <w:div w:id="198514899">
      <w:bodyDiv w:val="1"/>
      <w:marLeft w:val="0"/>
      <w:marRight w:val="0"/>
      <w:marTop w:val="0"/>
      <w:marBottom w:val="0"/>
      <w:divBdr>
        <w:top w:val="none" w:sz="0" w:space="0" w:color="auto"/>
        <w:left w:val="none" w:sz="0" w:space="0" w:color="auto"/>
        <w:bottom w:val="none" w:sz="0" w:space="0" w:color="auto"/>
        <w:right w:val="none" w:sz="0" w:space="0" w:color="auto"/>
      </w:divBdr>
      <w:divsChild>
        <w:div w:id="418870853">
          <w:marLeft w:val="0"/>
          <w:marRight w:val="0"/>
          <w:marTop w:val="86"/>
          <w:marBottom w:val="0"/>
          <w:divBdr>
            <w:top w:val="none" w:sz="0" w:space="0" w:color="auto"/>
            <w:left w:val="none" w:sz="0" w:space="0" w:color="auto"/>
            <w:bottom w:val="none" w:sz="0" w:space="0" w:color="auto"/>
            <w:right w:val="none" w:sz="0" w:space="0" w:color="auto"/>
          </w:divBdr>
        </w:div>
        <w:div w:id="1747805634">
          <w:marLeft w:val="0"/>
          <w:marRight w:val="0"/>
          <w:marTop w:val="86"/>
          <w:marBottom w:val="0"/>
          <w:divBdr>
            <w:top w:val="none" w:sz="0" w:space="0" w:color="auto"/>
            <w:left w:val="none" w:sz="0" w:space="0" w:color="auto"/>
            <w:bottom w:val="none" w:sz="0" w:space="0" w:color="auto"/>
            <w:right w:val="none" w:sz="0" w:space="0" w:color="auto"/>
          </w:divBdr>
        </w:div>
        <w:div w:id="1751732006">
          <w:marLeft w:val="0"/>
          <w:marRight w:val="0"/>
          <w:marTop w:val="86"/>
          <w:marBottom w:val="0"/>
          <w:divBdr>
            <w:top w:val="none" w:sz="0" w:space="0" w:color="auto"/>
            <w:left w:val="none" w:sz="0" w:space="0" w:color="auto"/>
            <w:bottom w:val="none" w:sz="0" w:space="0" w:color="auto"/>
            <w:right w:val="none" w:sz="0" w:space="0" w:color="auto"/>
          </w:divBdr>
        </w:div>
      </w:divsChild>
    </w:div>
    <w:div w:id="198786802">
      <w:bodyDiv w:val="1"/>
      <w:marLeft w:val="0"/>
      <w:marRight w:val="0"/>
      <w:marTop w:val="0"/>
      <w:marBottom w:val="0"/>
      <w:divBdr>
        <w:top w:val="none" w:sz="0" w:space="0" w:color="auto"/>
        <w:left w:val="none" w:sz="0" w:space="0" w:color="auto"/>
        <w:bottom w:val="none" w:sz="0" w:space="0" w:color="auto"/>
        <w:right w:val="none" w:sz="0" w:space="0" w:color="auto"/>
      </w:divBdr>
    </w:div>
    <w:div w:id="262108920">
      <w:bodyDiv w:val="1"/>
      <w:marLeft w:val="0"/>
      <w:marRight w:val="0"/>
      <w:marTop w:val="0"/>
      <w:marBottom w:val="0"/>
      <w:divBdr>
        <w:top w:val="none" w:sz="0" w:space="0" w:color="auto"/>
        <w:left w:val="none" w:sz="0" w:space="0" w:color="auto"/>
        <w:bottom w:val="none" w:sz="0" w:space="0" w:color="auto"/>
        <w:right w:val="none" w:sz="0" w:space="0" w:color="auto"/>
      </w:divBdr>
    </w:div>
    <w:div w:id="265430136">
      <w:bodyDiv w:val="1"/>
      <w:marLeft w:val="0"/>
      <w:marRight w:val="0"/>
      <w:marTop w:val="0"/>
      <w:marBottom w:val="0"/>
      <w:divBdr>
        <w:top w:val="none" w:sz="0" w:space="0" w:color="auto"/>
        <w:left w:val="none" w:sz="0" w:space="0" w:color="auto"/>
        <w:bottom w:val="none" w:sz="0" w:space="0" w:color="auto"/>
        <w:right w:val="none" w:sz="0" w:space="0" w:color="auto"/>
      </w:divBdr>
    </w:div>
    <w:div w:id="281889102">
      <w:bodyDiv w:val="1"/>
      <w:marLeft w:val="0"/>
      <w:marRight w:val="0"/>
      <w:marTop w:val="0"/>
      <w:marBottom w:val="0"/>
      <w:divBdr>
        <w:top w:val="none" w:sz="0" w:space="0" w:color="auto"/>
        <w:left w:val="none" w:sz="0" w:space="0" w:color="auto"/>
        <w:bottom w:val="none" w:sz="0" w:space="0" w:color="auto"/>
        <w:right w:val="none" w:sz="0" w:space="0" w:color="auto"/>
      </w:divBdr>
      <w:divsChild>
        <w:div w:id="2097970661">
          <w:marLeft w:val="835"/>
          <w:marRight w:val="0"/>
          <w:marTop w:val="60"/>
          <w:marBottom w:val="60"/>
          <w:divBdr>
            <w:top w:val="none" w:sz="0" w:space="0" w:color="auto"/>
            <w:left w:val="none" w:sz="0" w:space="0" w:color="auto"/>
            <w:bottom w:val="none" w:sz="0" w:space="0" w:color="auto"/>
            <w:right w:val="none" w:sz="0" w:space="0" w:color="auto"/>
          </w:divBdr>
        </w:div>
        <w:div w:id="318966840">
          <w:marLeft w:val="835"/>
          <w:marRight w:val="0"/>
          <w:marTop w:val="60"/>
          <w:marBottom w:val="60"/>
          <w:divBdr>
            <w:top w:val="none" w:sz="0" w:space="0" w:color="auto"/>
            <w:left w:val="none" w:sz="0" w:space="0" w:color="auto"/>
            <w:bottom w:val="none" w:sz="0" w:space="0" w:color="auto"/>
            <w:right w:val="none" w:sz="0" w:space="0" w:color="auto"/>
          </w:divBdr>
        </w:div>
        <w:div w:id="1789545271">
          <w:marLeft w:val="835"/>
          <w:marRight w:val="0"/>
          <w:marTop w:val="60"/>
          <w:marBottom w:val="60"/>
          <w:divBdr>
            <w:top w:val="none" w:sz="0" w:space="0" w:color="auto"/>
            <w:left w:val="none" w:sz="0" w:space="0" w:color="auto"/>
            <w:bottom w:val="none" w:sz="0" w:space="0" w:color="auto"/>
            <w:right w:val="none" w:sz="0" w:space="0" w:color="auto"/>
          </w:divBdr>
        </w:div>
      </w:divsChild>
    </w:div>
    <w:div w:id="299001575">
      <w:bodyDiv w:val="1"/>
      <w:marLeft w:val="0"/>
      <w:marRight w:val="0"/>
      <w:marTop w:val="0"/>
      <w:marBottom w:val="0"/>
      <w:divBdr>
        <w:top w:val="none" w:sz="0" w:space="0" w:color="auto"/>
        <w:left w:val="none" w:sz="0" w:space="0" w:color="auto"/>
        <w:bottom w:val="none" w:sz="0" w:space="0" w:color="auto"/>
        <w:right w:val="none" w:sz="0" w:space="0" w:color="auto"/>
      </w:divBdr>
    </w:div>
    <w:div w:id="304699140">
      <w:bodyDiv w:val="1"/>
      <w:marLeft w:val="0"/>
      <w:marRight w:val="0"/>
      <w:marTop w:val="0"/>
      <w:marBottom w:val="0"/>
      <w:divBdr>
        <w:top w:val="none" w:sz="0" w:space="0" w:color="auto"/>
        <w:left w:val="none" w:sz="0" w:space="0" w:color="auto"/>
        <w:bottom w:val="none" w:sz="0" w:space="0" w:color="auto"/>
        <w:right w:val="none" w:sz="0" w:space="0" w:color="auto"/>
      </w:divBdr>
      <w:divsChild>
        <w:div w:id="418791055">
          <w:marLeft w:val="0"/>
          <w:marRight w:val="0"/>
          <w:marTop w:val="86"/>
          <w:marBottom w:val="0"/>
          <w:divBdr>
            <w:top w:val="none" w:sz="0" w:space="0" w:color="auto"/>
            <w:left w:val="none" w:sz="0" w:space="0" w:color="auto"/>
            <w:bottom w:val="none" w:sz="0" w:space="0" w:color="auto"/>
            <w:right w:val="none" w:sz="0" w:space="0" w:color="auto"/>
          </w:divBdr>
        </w:div>
        <w:div w:id="17390442">
          <w:marLeft w:val="0"/>
          <w:marRight w:val="0"/>
          <w:marTop w:val="86"/>
          <w:marBottom w:val="0"/>
          <w:divBdr>
            <w:top w:val="none" w:sz="0" w:space="0" w:color="auto"/>
            <w:left w:val="none" w:sz="0" w:space="0" w:color="auto"/>
            <w:bottom w:val="none" w:sz="0" w:space="0" w:color="auto"/>
            <w:right w:val="none" w:sz="0" w:space="0" w:color="auto"/>
          </w:divBdr>
        </w:div>
        <w:div w:id="584338888">
          <w:marLeft w:val="562"/>
          <w:marRight w:val="0"/>
          <w:marTop w:val="0"/>
          <w:marBottom w:val="0"/>
          <w:divBdr>
            <w:top w:val="none" w:sz="0" w:space="0" w:color="auto"/>
            <w:left w:val="none" w:sz="0" w:space="0" w:color="auto"/>
            <w:bottom w:val="none" w:sz="0" w:space="0" w:color="auto"/>
            <w:right w:val="none" w:sz="0" w:space="0" w:color="auto"/>
          </w:divBdr>
        </w:div>
        <w:div w:id="546723563">
          <w:marLeft w:val="562"/>
          <w:marRight w:val="0"/>
          <w:marTop w:val="120"/>
          <w:marBottom w:val="0"/>
          <w:divBdr>
            <w:top w:val="none" w:sz="0" w:space="0" w:color="auto"/>
            <w:left w:val="none" w:sz="0" w:space="0" w:color="auto"/>
            <w:bottom w:val="none" w:sz="0" w:space="0" w:color="auto"/>
            <w:right w:val="none" w:sz="0" w:space="0" w:color="auto"/>
          </w:divBdr>
        </w:div>
        <w:div w:id="530386027">
          <w:marLeft w:val="562"/>
          <w:marRight w:val="0"/>
          <w:marTop w:val="120"/>
          <w:marBottom w:val="0"/>
          <w:divBdr>
            <w:top w:val="none" w:sz="0" w:space="0" w:color="auto"/>
            <w:left w:val="none" w:sz="0" w:space="0" w:color="auto"/>
            <w:bottom w:val="none" w:sz="0" w:space="0" w:color="auto"/>
            <w:right w:val="none" w:sz="0" w:space="0" w:color="auto"/>
          </w:divBdr>
        </w:div>
        <w:div w:id="45372868">
          <w:marLeft w:val="562"/>
          <w:marRight w:val="0"/>
          <w:marTop w:val="120"/>
          <w:marBottom w:val="0"/>
          <w:divBdr>
            <w:top w:val="none" w:sz="0" w:space="0" w:color="auto"/>
            <w:left w:val="none" w:sz="0" w:space="0" w:color="auto"/>
            <w:bottom w:val="none" w:sz="0" w:space="0" w:color="auto"/>
            <w:right w:val="none" w:sz="0" w:space="0" w:color="auto"/>
          </w:divBdr>
        </w:div>
        <w:div w:id="1369840222">
          <w:marLeft w:val="562"/>
          <w:marRight w:val="0"/>
          <w:marTop w:val="120"/>
          <w:marBottom w:val="0"/>
          <w:divBdr>
            <w:top w:val="none" w:sz="0" w:space="0" w:color="auto"/>
            <w:left w:val="none" w:sz="0" w:space="0" w:color="auto"/>
            <w:bottom w:val="none" w:sz="0" w:space="0" w:color="auto"/>
            <w:right w:val="none" w:sz="0" w:space="0" w:color="auto"/>
          </w:divBdr>
        </w:div>
        <w:div w:id="461926028">
          <w:marLeft w:val="0"/>
          <w:marRight w:val="0"/>
          <w:marTop w:val="86"/>
          <w:marBottom w:val="0"/>
          <w:divBdr>
            <w:top w:val="none" w:sz="0" w:space="0" w:color="auto"/>
            <w:left w:val="none" w:sz="0" w:space="0" w:color="auto"/>
            <w:bottom w:val="none" w:sz="0" w:space="0" w:color="auto"/>
            <w:right w:val="none" w:sz="0" w:space="0" w:color="auto"/>
          </w:divBdr>
        </w:div>
      </w:divsChild>
    </w:div>
    <w:div w:id="325717743">
      <w:bodyDiv w:val="1"/>
      <w:marLeft w:val="0"/>
      <w:marRight w:val="0"/>
      <w:marTop w:val="0"/>
      <w:marBottom w:val="0"/>
      <w:divBdr>
        <w:top w:val="none" w:sz="0" w:space="0" w:color="auto"/>
        <w:left w:val="none" w:sz="0" w:space="0" w:color="auto"/>
        <w:bottom w:val="none" w:sz="0" w:space="0" w:color="auto"/>
        <w:right w:val="none" w:sz="0" w:space="0" w:color="auto"/>
      </w:divBdr>
    </w:div>
    <w:div w:id="343359690">
      <w:bodyDiv w:val="1"/>
      <w:marLeft w:val="0"/>
      <w:marRight w:val="0"/>
      <w:marTop w:val="0"/>
      <w:marBottom w:val="0"/>
      <w:divBdr>
        <w:top w:val="none" w:sz="0" w:space="0" w:color="auto"/>
        <w:left w:val="none" w:sz="0" w:space="0" w:color="auto"/>
        <w:bottom w:val="none" w:sz="0" w:space="0" w:color="auto"/>
        <w:right w:val="none" w:sz="0" w:space="0" w:color="auto"/>
      </w:divBdr>
    </w:div>
    <w:div w:id="417946794">
      <w:bodyDiv w:val="1"/>
      <w:marLeft w:val="0"/>
      <w:marRight w:val="0"/>
      <w:marTop w:val="0"/>
      <w:marBottom w:val="0"/>
      <w:divBdr>
        <w:top w:val="none" w:sz="0" w:space="0" w:color="auto"/>
        <w:left w:val="none" w:sz="0" w:space="0" w:color="auto"/>
        <w:bottom w:val="none" w:sz="0" w:space="0" w:color="auto"/>
        <w:right w:val="none" w:sz="0" w:space="0" w:color="auto"/>
      </w:divBdr>
    </w:div>
    <w:div w:id="471412331">
      <w:bodyDiv w:val="1"/>
      <w:marLeft w:val="0"/>
      <w:marRight w:val="0"/>
      <w:marTop w:val="0"/>
      <w:marBottom w:val="0"/>
      <w:divBdr>
        <w:top w:val="none" w:sz="0" w:space="0" w:color="auto"/>
        <w:left w:val="none" w:sz="0" w:space="0" w:color="auto"/>
        <w:bottom w:val="none" w:sz="0" w:space="0" w:color="auto"/>
        <w:right w:val="none" w:sz="0" w:space="0" w:color="auto"/>
      </w:divBdr>
    </w:div>
    <w:div w:id="495650440">
      <w:bodyDiv w:val="1"/>
      <w:marLeft w:val="0"/>
      <w:marRight w:val="0"/>
      <w:marTop w:val="0"/>
      <w:marBottom w:val="0"/>
      <w:divBdr>
        <w:top w:val="none" w:sz="0" w:space="0" w:color="auto"/>
        <w:left w:val="none" w:sz="0" w:space="0" w:color="auto"/>
        <w:bottom w:val="none" w:sz="0" w:space="0" w:color="auto"/>
        <w:right w:val="none" w:sz="0" w:space="0" w:color="auto"/>
      </w:divBdr>
    </w:div>
    <w:div w:id="698316951">
      <w:bodyDiv w:val="1"/>
      <w:marLeft w:val="0"/>
      <w:marRight w:val="0"/>
      <w:marTop w:val="0"/>
      <w:marBottom w:val="0"/>
      <w:divBdr>
        <w:top w:val="none" w:sz="0" w:space="0" w:color="auto"/>
        <w:left w:val="none" w:sz="0" w:space="0" w:color="auto"/>
        <w:bottom w:val="none" w:sz="0" w:space="0" w:color="auto"/>
        <w:right w:val="none" w:sz="0" w:space="0" w:color="auto"/>
      </w:divBdr>
      <w:divsChild>
        <w:div w:id="2010910629">
          <w:marLeft w:val="288"/>
          <w:marRight w:val="0"/>
          <w:marTop w:val="86"/>
          <w:marBottom w:val="0"/>
          <w:divBdr>
            <w:top w:val="none" w:sz="0" w:space="0" w:color="auto"/>
            <w:left w:val="none" w:sz="0" w:space="0" w:color="auto"/>
            <w:bottom w:val="none" w:sz="0" w:space="0" w:color="auto"/>
            <w:right w:val="none" w:sz="0" w:space="0" w:color="auto"/>
          </w:divBdr>
        </w:div>
        <w:div w:id="893471358">
          <w:marLeft w:val="979"/>
          <w:marRight w:val="0"/>
          <w:marTop w:val="77"/>
          <w:marBottom w:val="0"/>
          <w:divBdr>
            <w:top w:val="none" w:sz="0" w:space="0" w:color="auto"/>
            <w:left w:val="none" w:sz="0" w:space="0" w:color="auto"/>
            <w:bottom w:val="none" w:sz="0" w:space="0" w:color="auto"/>
            <w:right w:val="none" w:sz="0" w:space="0" w:color="auto"/>
          </w:divBdr>
        </w:div>
        <w:div w:id="1439987898">
          <w:marLeft w:val="979"/>
          <w:marRight w:val="0"/>
          <w:marTop w:val="77"/>
          <w:marBottom w:val="0"/>
          <w:divBdr>
            <w:top w:val="none" w:sz="0" w:space="0" w:color="auto"/>
            <w:left w:val="none" w:sz="0" w:space="0" w:color="auto"/>
            <w:bottom w:val="none" w:sz="0" w:space="0" w:color="auto"/>
            <w:right w:val="none" w:sz="0" w:space="0" w:color="auto"/>
          </w:divBdr>
        </w:div>
        <w:div w:id="682977940">
          <w:marLeft w:val="288"/>
          <w:marRight w:val="0"/>
          <w:marTop w:val="160"/>
          <w:marBottom w:val="0"/>
          <w:divBdr>
            <w:top w:val="none" w:sz="0" w:space="0" w:color="auto"/>
            <w:left w:val="none" w:sz="0" w:space="0" w:color="auto"/>
            <w:bottom w:val="none" w:sz="0" w:space="0" w:color="auto"/>
            <w:right w:val="none" w:sz="0" w:space="0" w:color="auto"/>
          </w:divBdr>
        </w:div>
        <w:div w:id="1445803223">
          <w:marLeft w:val="979"/>
          <w:marRight w:val="0"/>
          <w:marTop w:val="77"/>
          <w:marBottom w:val="0"/>
          <w:divBdr>
            <w:top w:val="none" w:sz="0" w:space="0" w:color="auto"/>
            <w:left w:val="none" w:sz="0" w:space="0" w:color="auto"/>
            <w:bottom w:val="none" w:sz="0" w:space="0" w:color="auto"/>
            <w:right w:val="none" w:sz="0" w:space="0" w:color="auto"/>
          </w:divBdr>
        </w:div>
        <w:div w:id="583539673">
          <w:marLeft w:val="288"/>
          <w:marRight w:val="0"/>
          <w:marTop w:val="160"/>
          <w:marBottom w:val="0"/>
          <w:divBdr>
            <w:top w:val="none" w:sz="0" w:space="0" w:color="auto"/>
            <w:left w:val="none" w:sz="0" w:space="0" w:color="auto"/>
            <w:bottom w:val="none" w:sz="0" w:space="0" w:color="auto"/>
            <w:right w:val="none" w:sz="0" w:space="0" w:color="auto"/>
          </w:divBdr>
        </w:div>
        <w:div w:id="1508596526">
          <w:marLeft w:val="979"/>
          <w:marRight w:val="0"/>
          <w:marTop w:val="77"/>
          <w:marBottom w:val="0"/>
          <w:divBdr>
            <w:top w:val="none" w:sz="0" w:space="0" w:color="auto"/>
            <w:left w:val="none" w:sz="0" w:space="0" w:color="auto"/>
            <w:bottom w:val="none" w:sz="0" w:space="0" w:color="auto"/>
            <w:right w:val="none" w:sz="0" w:space="0" w:color="auto"/>
          </w:divBdr>
        </w:div>
        <w:div w:id="618343912">
          <w:marLeft w:val="979"/>
          <w:marRight w:val="0"/>
          <w:marTop w:val="77"/>
          <w:marBottom w:val="0"/>
          <w:divBdr>
            <w:top w:val="none" w:sz="0" w:space="0" w:color="auto"/>
            <w:left w:val="none" w:sz="0" w:space="0" w:color="auto"/>
            <w:bottom w:val="none" w:sz="0" w:space="0" w:color="auto"/>
            <w:right w:val="none" w:sz="0" w:space="0" w:color="auto"/>
          </w:divBdr>
        </w:div>
        <w:div w:id="926036439">
          <w:marLeft w:val="288"/>
          <w:marRight w:val="0"/>
          <w:marTop w:val="160"/>
          <w:marBottom w:val="0"/>
          <w:divBdr>
            <w:top w:val="none" w:sz="0" w:space="0" w:color="auto"/>
            <w:left w:val="none" w:sz="0" w:space="0" w:color="auto"/>
            <w:bottom w:val="none" w:sz="0" w:space="0" w:color="auto"/>
            <w:right w:val="none" w:sz="0" w:space="0" w:color="auto"/>
          </w:divBdr>
        </w:div>
        <w:div w:id="487786644">
          <w:marLeft w:val="979"/>
          <w:marRight w:val="0"/>
          <w:marTop w:val="77"/>
          <w:marBottom w:val="0"/>
          <w:divBdr>
            <w:top w:val="none" w:sz="0" w:space="0" w:color="auto"/>
            <w:left w:val="none" w:sz="0" w:space="0" w:color="auto"/>
            <w:bottom w:val="none" w:sz="0" w:space="0" w:color="auto"/>
            <w:right w:val="none" w:sz="0" w:space="0" w:color="auto"/>
          </w:divBdr>
        </w:div>
        <w:div w:id="835152532">
          <w:marLeft w:val="288"/>
          <w:marRight w:val="0"/>
          <w:marTop w:val="160"/>
          <w:marBottom w:val="0"/>
          <w:divBdr>
            <w:top w:val="none" w:sz="0" w:space="0" w:color="auto"/>
            <w:left w:val="none" w:sz="0" w:space="0" w:color="auto"/>
            <w:bottom w:val="none" w:sz="0" w:space="0" w:color="auto"/>
            <w:right w:val="none" w:sz="0" w:space="0" w:color="auto"/>
          </w:divBdr>
        </w:div>
        <w:div w:id="1720326985">
          <w:marLeft w:val="979"/>
          <w:marRight w:val="0"/>
          <w:marTop w:val="77"/>
          <w:marBottom w:val="0"/>
          <w:divBdr>
            <w:top w:val="none" w:sz="0" w:space="0" w:color="auto"/>
            <w:left w:val="none" w:sz="0" w:space="0" w:color="auto"/>
            <w:bottom w:val="none" w:sz="0" w:space="0" w:color="auto"/>
            <w:right w:val="none" w:sz="0" w:space="0" w:color="auto"/>
          </w:divBdr>
        </w:div>
        <w:div w:id="1381242783">
          <w:marLeft w:val="288"/>
          <w:marRight w:val="0"/>
          <w:marTop w:val="160"/>
          <w:marBottom w:val="0"/>
          <w:divBdr>
            <w:top w:val="none" w:sz="0" w:space="0" w:color="auto"/>
            <w:left w:val="none" w:sz="0" w:space="0" w:color="auto"/>
            <w:bottom w:val="none" w:sz="0" w:space="0" w:color="auto"/>
            <w:right w:val="none" w:sz="0" w:space="0" w:color="auto"/>
          </w:divBdr>
        </w:div>
        <w:div w:id="965352147">
          <w:marLeft w:val="979"/>
          <w:marRight w:val="0"/>
          <w:marTop w:val="77"/>
          <w:marBottom w:val="0"/>
          <w:divBdr>
            <w:top w:val="none" w:sz="0" w:space="0" w:color="auto"/>
            <w:left w:val="none" w:sz="0" w:space="0" w:color="auto"/>
            <w:bottom w:val="none" w:sz="0" w:space="0" w:color="auto"/>
            <w:right w:val="none" w:sz="0" w:space="0" w:color="auto"/>
          </w:divBdr>
        </w:div>
      </w:divsChild>
    </w:div>
    <w:div w:id="707485338">
      <w:bodyDiv w:val="1"/>
      <w:marLeft w:val="0"/>
      <w:marRight w:val="0"/>
      <w:marTop w:val="0"/>
      <w:marBottom w:val="0"/>
      <w:divBdr>
        <w:top w:val="none" w:sz="0" w:space="0" w:color="auto"/>
        <w:left w:val="none" w:sz="0" w:space="0" w:color="auto"/>
        <w:bottom w:val="none" w:sz="0" w:space="0" w:color="auto"/>
        <w:right w:val="none" w:sz="0" w:space="0" w:color="auto"/>
      </w:divBdr>
    </w:div>
    <w:div w:id="722602523">
      <w:bodyDiv w:val="1"/>
      <w:marLeft w:val="0"/>
      <w:marRight w:val="0"/>
      <w:marTop w:val="0"/>
      <w:marBottom w:val="0"/>
      <w:divBdr>
        <w:top w:val="none" w:sz="0" w:space="0" w:color="auto"/>
        <w:left w:val="none" w:sz="0" w:space="0" w:color="auto"/>
        <w:bottom w:val="none" w:sz="0" w:space="0" w:color="auto"/>
        <w:right w:val="none" w:sz="0" w:space="0" w:color="auto"/>
      </w:divBdr>
    </w:div>
    <w:div w:id="738286193">
      <w:bodyDiv w:val="1"/>
      <w:marLeft w:val="0"/>
      <w:marRight w:val="0"/>
      <w:marTop w:val="0"/>
      <w:marBottom w:val="0"/>
      <w:divBdr>
        <w:top w:val="none" w:sz="0" w:space="0" w:color="auto"/>
        <w:left w:val="none" w:sz="0" w:space="0" w:color="auto"/>
        <w:bottom w:val="none" w:sz="0" w:space="0" w:color="auto"/>
        <w:right w:val="none" w:sz="0" w:space="0" w:color="auto"/>
      </w:divBdr>
    </w:div>
    <w:div w:id="821316452">
      <w:bodyDiv w:val="1"/>
      <w:marLeft w:val="0"/>
      <w:marRight w:val="0"/>
      <w:marTop w:val="0"/>
      <w:marBottom w:val="0"/>
      <w:divBdr>
        <w:top w:val="none" w:sz="0" w:space="0" w:color="auto"/>
        <w:left w:val="none" w:sz="0" w:space="0" w:color="auto"/>
        <w:bottom w:val="none" w:sz="0" w:space="0" w:color="auto"/>
        <w:right w:val="none" w:sz="0" w:space="0" w:color="auto"/>
      </w:divBdr>
      <w:divsChild>
        <w:div w:id="197009813">
          <w:marLeft w:val="547"/>
          <w:marRight w:val="0"/>
          <w:marTop w:val="77"/>
          <w:marBottom w:val="0"/>
          <w:divBdr>
            <w:top w:val="none" w:sz="0" w:space="0" w:color="auto"/>
            <w:left w:val="none" w:sz="0" w:space="0" w:color="auto"/>
            <w:bottom w:val="none" w:sz="0" w:space="0" w:color="auto"/>
            <w:right w:val="none" w:sz="0" w:space="0" w:color="auto"/>
          </w:divBdr>
        </w:div>
        <w:div w:id="1020739270">
          <w:marLeft w:val="547"/>
          <w:marRight w:val="0"/>
          <w:marTop w:val="77"/>
          <w:marBottom w:val="0"/>
          <w:divBdr>
            <w:top w:val="none" w:sz="0" w:space="0" w:color="auto"/>
            <w:left w:val="none" w:sz="0" w:space="0" w:color="auto"/>
            <w:bottom w:val="none" w:sz="0" w:space="0" w:color="auto"/>
            <w:right w:val="none" w:sz="0" w:space="0" w:color="auto"/>
          </w:divBdr>
        </w:div>
        <w:div w:id="2034577684">
          <w:marLeft w:val="547"/>
          <w:marRight w:val="0"/>
          <w:marTop w:val="77"/>
          <w:marBottom w:val="0"/>
          <w:divBdr>
            <w:top w:val="none" w:sz="0" w:space="0" w:color="auto"/>
            <w:left w:val="none" w:sz="0" w:space="0" w:color="auto"/>
            <w:bottom w:val="none" w:sz="0" w:space="0" w:color="auto"/>
            <w:right w:val="none" w:sz="0" w:space="0" w:color="auto"/>
          </w:divBdr>
        </w:div>
        <w:div w:id="721826010">
          <w:marLeft w:val="547"/>
          <w:marRight w:val="0"/>
          <w:marTop w:val="0"/>
          <w:marBottom w:val="40"/>
          <w:divBdr>
            <w:top w:val="none" w:sz="0" w:space="0" w:color="auto"/>
            <w:left w:val="none" w:sz="0" w:space="0" w:color="auto"/>
            <w:bottom w:val="none" w:sz="0" w:space="0" w:color="auto"/>
            <w:right w:val="none" w:sz="0" w:space="0" w:color="auto"/>
          </w:divBdr>
        </w:div>
        <w:div w:id="900752696">
          <w:marLeft w:val="547"/>
          <w:marRight w:val="0"/>
          <w:marTop w:val="0"/>
          <w:marBottom w:val="40"/>
          <w:divBdr>
            <w:top w:val="none" w:sz="0" w:space="0" w:color="auto"/>
            <w:left w:val="none" w:sz="0" w:space="0" w:color="auto"/>
            <w:bottom w:val="none" w:sz="0" w:space="0" w:color="auto"/>
            <w:right w:val="none" w:sz="0" w:space="0" w:color="auto"/>
          </w:divBdr>
        </w:div>
        <w:div w:id="1377967253">
          <w:marLeft w:val="547"/>
          <w:marRight w:val="0"/>
          <w:marTop w:val="0"/>
          <w:marBottom w:val="40"/>
          <w:divBdr>
            <w:top w:val="none" w:sz="0" w:space="0" w:color="auto"/>
            <w:left w:val="none" w:sz="0" w:space="0" w:color="auto"/>
            <w:bottom w:val="none" w:sz="0" w:space="0" w:color="auto"/>
            <w:right w:val="none" w:sz="0" w:space="0" w:color="auto"/>
          </w:divBdr>
        </w:div>
        <w:div w:id="792093163">
          <w:marLeft w:val="547"/>
          <w:marRight w:val="0"/>
          <w:marTop w:val="0"/>
          <w:marBottom w:val="40"/>
          <w:divBdr>
            <w:top w:val="none" w:sz="0" w:space="0" w:color="auto"/>
            <w:left w:val="none" w:sz="0" w:space="0" w:color="auto"/>
            <w:bottom w:val="none" w:sz="0" w:space="0" w:color="auto"/>
            <w:right w:val="none" w:sz="0" w:space="0" w:color="auto"/>
          </w:divBdr>
        </w:div>
        <w:div w:id="740443017">
          <w:marLeft w:val="547"/>
          <w:marRight w:val="0"/>
          <w:marTop w:val="0"/>
          <w:marBottom w:val="40"/>
          <w:divBdr>
            <w:top w:val="none" w:sz="0" w:space="0" w:color="auto"/>
            <w:left w:val="none" w:sz="0" w:space="0" w:color="auto"/>
            <w:bottom w:val="none" w:sz="0" w:space="0" w:color="auto"/>
            <w:right w:val="none" w:sz="0" w:space="0" w:color="auto"/>
          </w:divBdr>
        </w:div>
        <w:div w:id="1079594361">
          <w:marLeft w:val="547"/>
          <w:marRight w:val="0"/>
          <w:marTop w:val="0"/>
          <w:marBottom w:val="40"/>
          <w:divBdr>
            <w:top w:val="none" w:sz="0" w:space="0" w:color="auto"/>
            <w:left w:val="none" w:sz="0" w:space="0" w:color="auto"/>
            <w:bottom w:val="none" w:sz="0" w:space="0" w:color="auto"/>
            <w:right w:val="none" w:sz="0" w:space="0" w:color="auto"/>
          </w:divBdr>
        </w:div>
        <w:div w:id="844441776">
          <w:marLeft w:val="547"/>
          <w:marRight w:val="0"/>
          <w:marTop w:val="0"/>
          <w:marBottom w:val="40"/>
          <w:divBdr>
            <w:top w:val="none" w:sz="0" w:space="0" w:color="auto"/>
            <w:left w:val="none" w:sz="0" w:space="0" w:color="auto"/>
            <w:bottom w:val="none" w:sz="0" w:space="0" w:color="auto"/>
            <w:right w:val="none" w:sz="0" w:space="0" w:color="auto"/>
          </w:divBdr>
        </w:div>
        <w:div w:id="2017801540">
          <w:marLeft w:val="547"/>
          <w:marRight w:val="0"/>
          <w:marTop w:val="0"/>
          <w:marBottom w:val="40"/>
          <w:divBdr>
            <w:top w:val="none" w:sz="0" w:space="0" w:color="auto"/>
            <w:left w:val="none" w:sz="0" w:space="0" w:color="auto"/>
            <w:bottom w:val="none" w:sz="0" w:space="0" w:color="auto"/>
            <w:right w:val="none" w:sz="0" w:space="0" w:color="auto"/>
          </w:divBdr>
        </w:div>
        <w:div w:id="1473134951">
          <w:marLeft w:val="547"/>
          <w:marRight w:val="0"/>
          <w:marTop w:val="0"/>
          <w:marBottom w:val="40"/>
          <w:divBdr>
            <w:top w:val="none" w:sz="0" w:space="0" w:color="auto"/>
            <w:left w:val="none" w:sz="0" w:space="0" w:color="auto"/>
            <w:bottom w:val="none" w:sz="0" w:space="0" w:color="auto"/>
            <w:right w:val="none" w:sz="0" w:space="0" w:color="auto"/>
          </w:divBdr>
        </w:div>
      </w:divsChild>
    </w:div>
    <w:div w:id="848640679">
      <w:bodyDiv w:val="1"/>
      <w:marLeft w:val="0"/>
      <w:marRight w:val="0"/>
      <w:marTop w:val="0"/>
      <w:marBottom w:val="0"/>
      <w:divBdr>
        <w:top w:val="none" w:sz="0" w:space="0" w:color="auto"/>
        <w:left w:val="none" w:sz="0" w:space="0" w:color="auto"/>
        <w:bottom w:val="none" w:sz="0" w:space="0" w:color="auto"/>
        <w:right w:val="none" w:sz="0" w:space="0" w:color="auto"/>
      </w:divBdr>
    </w:div>
    <w:div w:id="887687963">
      <w:bodyDiv w:val="1"/>
      <w:marLeft w:val="0"/>
      <w:marRight w:val="0"/>
      <w:marTop w:val="0"/>
      <w:marBottom w:val="0"/>
      <w:divBdr>
        <w:top w:val="none" w:sz="0" w:space="0" w:color="auto"/>
        <w:left w:val="none" w:sz="0" w:space="0" w:color="auto"/>
        <w:bottom w:val="none" w:sz="0" w:space="0" w:color="auto"/>
        <w:right w:val="none" w:sz="0" w:space="0" w:color="auto"/>
      </w:divBdr>
    </w:div>
    <w:div w:id="934825678">
      <w:bodyDiv w:val="1"/>
      <w:marLeft w:val="0"/>
      <w:marRight w:val="0"/>
      <w:marTop w:val="0"/>
      <w:marBottom w:val="0"/>
      <w:divBdr>
        <w:top w:val="none" w:sz="0" w:space="0" w:color="auto"/>
        <w:left w:val="none" w:sz="0" w:space="0" w:color="auto"/>
        <w:bottom w:val="none" w:sz="0" w:space="0" w:color="auto"/>
        <w:right w:val="none" w:sz="0" w:space="0" w:color="auto"/>
      </w:divBdr>
      <w:divsChild>
        <w:div w:id="1750301496">
          <w:marLeft w:val="547"/>
          <w:marRight w:val="0"/>
          <w:marTop w:val="96"/>
          <w:marBottom w:val="0"/>
          <w:divBdr>
            <w:top w:val="none" w:sz="0" w:space="0" w:color="auto"/>
            <w:left w:val="none" w:sz="0" w:space="0" w:color="auto"/>
            <w:bottom w:val="none" w:sz="0" w:space="0" w:color="auto"/>
            <w:right w:val="none" w:sz="0" w:space="0" w:color="auto"/>
          </w:divBdr>
        </w:div>
        <w:div w:id="1440179799">
          <w:marLeft w:val="547"/>
          <w:marRight w:val="0"/>
          <w:marTop w:val="96"/>
          <w:marBottom w:val="0"/>
          <w:divBdr>
            <w:top w:val="none" w:sz="0" w:space="0" w:color="auto"/>
            <w:left w:val="none" w:sz="0" w:space="0" w:color="auto"/>
            <w:bottom w:val="none" w:sz="0" w:space="0" w:color="auto"/>
            <w:right w:val="none" w:sz="0" w:space="0" w:color="auto"/>
          </w:divBdr>
        </w:div>
        <w:div w:id="219250075">
          <w:marLeft w:val="547"/>
          <w:marRight w:val="0"/>
          <w:marTop w:val="96"/>
          <w:marBottom w:val="0"/>
          <w:divBdr>
            <w:top w:val="none" w:sz="0" w:space="0" w:color="auto"/>
            <w:left w:val="none" w:sz="0" w:space="0" w:color="auto"/>
            <w:bottom w:val="none" w:sz="0" w:space="0" w:color="auto"/>
            <w:right w:val="none" w:sz="0" w:space="0" w:color="auto"/>
          </w:divBdr>
        </w:div>
        <w:div w:id="1088117989">
          <w:marLeft w:val="547"/>
          <w:marRight w:val="0"/>
          <w:marTop w:val="96"/>
          <w:marBottom w:val="0"/>
          <w:divBdr>
            <w:top w:val="none" w:sz="0" w:space="0" w:color="auto"/>
            <w:left w:val="none" w:sz="0" w:space="0" w:color="auto"/>
            <w:bottom w:val="none" w:sz="0" w:space="0" w:color="auto"/>
            <w:right w:val="none" w:sz="0" w:space="0" w:color="auto"/>
          </w:divBdr>
        </w:div>
        <w:div w:id="915748151">
          <w:marLeft w:val="547"/>
          <w:marRight w:val="0"/>
          <w:marTop w:val="96"/>
          <w:marBottom w:val="0"/>
          <w:divBdr>
            <w:top w:val="none" w:sz="0" w:space="0" w:color="auto"/>
            <w:left w:val="none" w:sz="0" w:space="0" w:color="auto"/>
            <w:bottom w:val="none" w:sz="0" w:space="0" w:color="auto"/>
            <w:right w:val="none" w:sz="0" w:space="0" w:color="auto"/>
          </w:divBdr>
        </w:div>
        <w:div w:id="945769462">
          <w:marLeft w:val="547"/>
          <w:marRight w:val="0"/>
          <w:marTop w:val="96"/>
          <w:marBottom w:val="0"/>
          <w:divBdr>
            <w:top w:val="none" w:sz="0" w:space="0" w:color="auto"/>
            <w:left w:val="none" w:sz="0" w:space="0" w:color="auto"/>
            <w:bottom w:val="none" w:sz="0" w:space="0" w:color="auto"/>
            <w:right w:val="none" w:sz="0" w:space="0" w:color="auto"/>
          </w:divBdr>
        </w:div>
      </w:divsChild>
    </w:div>
    <w:div w:id="990520926">
      <w:bodyDiv w:val="1"/>
      <w:marLeft w:val="0"/>
      <w:marRight w:val="0"/>
      <w:marTop w:val="0"/>
      <w:marBottom w:val="0"/>
      <w:divBdr>
        <w:top w:val="none" w:sz="0" w:space="0" w:color="auto"/>
        <w:left w:val="none" w:sz="0" w:space="0" w:color="auto"/>
        <w:bottom w:val="none" w:sz="0" w:space="0" w:color="auto"/>
        <w:right w:val="none" w:sz="0" w:space="0" w:color="auto"/>
      </w:divBdr>
    </w:div>
    <w:div w:id="1024479130">
      <w:bodyDiv w:val="1"/>
      <w:marLeft w:val="0"/>
      <w:marRight w:val="0"/>
      <w:marTop w:val="0"/>
      <w:marBottom w:val="0"/>
      <w:divBdr>
        <w:top w:val="none" w:sz="0" w:space="0" w:color="auto"/>
        <w:left w:val="none" w:sz="0" w:space="0" w:color="auto"/>
        <w:bottom w:val="none" w:sz="0" w:space="0" w:color="auto"/>
        <w:right w:val="none" w:sz="0" w:space="0" w:color="auto"/>
      </w:divBdr>
    </w:div>
    <w:div w:id="1033655879">
      <w:bodyDiv w:val="1"/>
      <w:marLeft w:val="0"/>
      <w:marRight w:val="0"/>
      <w:marTop w:val="0"/>
      <w:marBottom w:val="0"/>
      <w:divBdr>
        <w:top w:val="none" w:sz="0" w:space="0" w:color="auto"/>
        <w:left w:val="none" w:sz="0" w:space="0" w:color="auto"/>
        <w:bottom w:val="none" w:sz="0" w:space="0" w:color="auto"/>
        <w:right w:val="none" w:sz="0" w:space="0" w:color="auto"/>
      </w:divBdr>
    </w:div>
    <w:div w:id="1043091444">
      <w:bodyDiv w:val="1"/>
      <w:marLeft w:val="0"/>
      <w:marRight w:val="0"/>
      <w:marTop w:val="0"/>
      <w:marBottom w:val="0"/>
      <w:divBdr>
        <w:top w:val="none" w:sz="0" w:space="0" w:color="auto"/>
        <w:left w:val="none" w:sz="0" w:space="0" w:color="auto"/>
        <w:bottom w:val="none" w:sz="0" w:space="0" w:color="auto"/>
        <w:right w:val="none" w:sz="0" w:space="0" w:color="auto"/>
      </w:divBdr>
      <w:divsChild>
        <w:div w:id="1163862093">
          <w:marLeft w:val="1166"/>
          <w:marRight w:val="0"/>
          <w:marTop w:val="77"/>
          <w:marBottom w:val="0"/>
          <w:divBdr>
            <w:top w:val="none" w:sz="0" w:space="0" w:color="auto"/>
            <w:left w:val="none" w:sz="0" w:space="0" w:color="auto"/>
            <w:bottom w:val="none" w:sz="0" w:space="0" w:color="auto"/>
            <w:right w:val="none" w:sz="0" w:space="0" w:color="auto"/>
          </w:divBdr>
        </w:div>
        <w:div w:id="1231422245">
          <w:marLeft w:val="1166"/>
          <w:marRight w:val="0"/>
          <w:marTop w:val="77"/>
          <w:marBottom w:val="0"/>
          <w:divBdr>
            <w:top w:val="none" w:sz="0" w:space="0" w:color="auto"/>
            <w:left w:val="none" w:sz="0" w:space="0" w:color="auto"/>
            <w:bottom w:val="none" w:sz="0" w:space="0" w:color="auto"/>
            <w:right w:val="none" w:sz="0" w:space="0" w:color="auto"/>
          </w:divBdr>
        </w:div>
      </w:divsChild>
    </w:div>
    <w:div w:id="1066299456">
      <w:bodyDiv w:val="1"/>
      <w:marLeft w:val="0"/>
      <w:marRight w:val="0"/>
      <w:marTop w:val="0"/>
      <w:marBottom w:val="0"/>
      <w:divBdr>
        <w:top w:val="none" w:sz="0" w:space="0" w:color="auto"/>
        <w:left w:val="none" w:sz="0" w:space="0" w:color="auto"/>
        <w:bottom w:val="none" w:sz="0" w:space="0" w:color="auto"/>
        <w:right w:val="none" w:sz="0" w:space="0" w:color="auto"/>
      </w:divBdr>
    </w:div>
    <w:div w:id="1104303093">
      <w:bodyDiv w:val="1"/>
      <w:marLeft w:val="0"/>
      <w:marRight w:val="0"/>
      <w:marTop w:val="0"/>
      <w:marBottom w:val="0"/>
      <w:divBdr>
        <w:top w:val="none" w:sz="0" w:space="0" w:color="auto"/>
        <w:left w:val="none" w:sz="0" w:space="0" w:color="auto"/>
        <w:bottom w:val="none" w:sz="0" w:space="0" w:color="auto"/>
        <w:right w:val="none" w:sz="0" w:space="0" w:color="auto"/>
      </w:divBdr>
    </w:div>
    <w:div w:id="1129860835">
      <w:bodyDiv w:val="1"/>
      <w:marLeft w:val="0"/>
      <w:marRight w:val="0"/>
      <w:marTop w:val="0"/>
      <w:marBottom w:val="0"/>
      <w:divBdr>
        <w:top w:val="none" w:sz="0" w:space="0" w:color="auto"/>
        <w:left w:val="none" w:sz="0" w:space="0" w:color="auto"/>
        <w:bottom w:val="none" w:sz="0" w:space="0" w:color="auto"/>
        <w:right w:val="none" w:sz="0" w:space="0" w:color="auto"/>
      </w:divBdr>
      <w:divsChild>
        <w:div w:id="737940516">
          <w:marLeft w:val="1166"/>
          <w:marRight w:val="0"/>
          <w:marTop w:val="96"/>
          <w:marBottom w:val="0"/>
          <w:divBdr>
            <w:top w:val="none" w:sz="0" w:space="0" w:color="auto"/>
            <w:left w:val="none" w:sz="0" w:space="0" w:color="auto"/>
            <w:bottom w:val="none" w:sz="0" w:space="0" w:color="auto"/>
            <w:right w:val="none" w:sz="0" w:space="0" w:color="auto"/>
          </w:divBdr>
        </w:div>
        <w:div w:id="299267871">
          <w:marLeft w:val="1166"/>
          <w:marRight w:val="0"/>
          <w:marTop w:val="96"/>
          <w:marBottom w:val="0"/>
          <w:divBdr>
            <w:top w:val="none" w:sz="0" w:space="0" w:color="auto"/>
            <w:left w:val="none" w:sz="0" w:space="0" w:color="auto"/>
            <w:bottom w:val="none" w:sz="0" w:space="0" w:color="auto"/>
            <w:right w:val="none" w:sz="0" w:space="0" w:color="auto"/>
          </w:divBdr>
        </w:div>
        <w:div w:id="849374081">
          <w:marLeft w:val="1166"/>
          <w:marRight w:val="0"/>
          <w:marTop w:val="96"/>
          <w:marBottom w:val="0"/>
          <w:divBdr>
            <w:top w:val="none" w:sz="0" w:space="0" w:color="auto"/>
            <w:left w:val="none" w:sz="0" w:space="0" w:color="auto"/>
            <w:bottom w:val="none" w:sz="0" w:space="0" w:color="auto"/>
            <w:right w:val="none" w:sz="0" w:space="0" w:color="auto"/>
          </w:divBdr>
        </w:div>
        <w:div w:id="1581139288">
          <w:marLeft w:val="1166"/>
          <w:marRight w:val="0"/>
          <w:marTop w:val="96"/>
          <w:marBottom w:val="0"/>
          <w:divBdr>
            <w:top w:val="none" w:sz="0" w:space="0" w:color="auto"/>
            <w:left w:val="none" w:sz="0" w:space="0" w:color="auto"/>
            <w:bottom w:val="none" w:sz="0" w:space="0" w:color="auto"/>
            <w:right w:val="none" w:sz="0" w:space="0" w:color="auto"/>
          </w:divBdr>
        </w:div>
        <w:div w:id="691804050">
          <w:marLeft w:val="1166"/>
          <w:marRight w:val="0"/>
          <w:marTop w:val="96"/>
          <w:marBottom w:val="0"/>
          <w:divBdr>
            <w:top w:val="none" w:sz="0" w:space="0" w:color="auto"/>
            <w:left w:val="none" w:sz="0" w:space="0" w:color="auto"/>
            <w:bottom w:val="none" w:sz="0" w:space="0" w:color="auto"/>
            <w:right w:val="none" w:sz="0" w:space="0" w:color="auto"/>
          </w:divBdr>
        </w:div>
      </w:divsChild>
    </w:div>
    <w:div w:id="1149202178">
      <w:bodyDiv w:val="1"/>
      <w:marLeft w:val="0"/>
      <w:marRight w:val="0"/>
      <w:marTop w:val="0"/>
      <w:marBottom w:val="0"/>
      <w:divBdr>
        <w:top w:val="none" w:sz="0" w:space="0" w:color="auto"/>
        <w:left w:val="none" w:sz="0" w:space="0" w:color="auto"/>
        <w:bottom w:val="none" w:sz="0" w:space="0" w:color="auto"/>
        <w:right w:val="none" w:sz="0" w:space="0" w:color="auto"/>
      </w:divBdr>
    </w:div>
    <w:div w:id="1157572136">
      <w:bodyDiv w:val="1"/>
      <w:marLeft w:val="0"/>
      <w:marRight w:val="0"/>
      <w:marTop w:val="0"/>
      <w:marBottom w:val="0"/>
      <w:divBdr>
        <w:top w:val="none" w:sz="0" w:space="0" w:color="auto"/>
        <w:left w:val="none" w:sz="0" w:space="0" w:color="auto"/>
        <w:bottom w:val="none" w:sz="0" w:space="0" w:color="auto"/>
        <w:right w:val="none" w:sz="0" w:space="0" w:color="auto"/>
      </w:divBdr>
    </w:div>
    <w:div w:id="1185749509">
      <w:bodyDiv w:val="1"/>
      <w:marLeft w:val="0"/>
      <w:marRight w:val="0"/>
      <w:marTop w:val="0"/>
      <w:marBottom w:val="0"/>
      <w:divBdr>
        <w:top w:val="none" w:sz="0" w:space="0" w:color="auto"/>
        <w:left w:val="none" w:sz="0" w:space="0" w:color="auto"/>
        <w:bottom w:val="none" w:sz="0" w:space="0" w:color="auto"/>
        <w:right w:val="none" w:sz="0" w:space="0" w:color="auto"/>
      </w:divBdr>
      <w:divsChild>
        <w:div w:id="45957769">
          <w:marLeft w:val="547"/>
          <w:marRight w:val="0"/>
          <w:marTop w:val="96"/>
          <w:marBottom w:val="120"/>
          <w:divBdr>
            <w:top w:val="none" w:sz="0" w:space="0" w:color="auto"/>
            <w:left w:val="none" w:sz="0" w:space="0" w:color="auto"/>
            <w:bottom w:val="none" w:sz="0" w:space="0" w:color="auto"/>
            <w:right w:val="none" w:sz="0" w:space="0" w:color="auto"/>
          </w:divBdr>
        </w:div>
        <w:div w:id="310673334">
          <w:marLeft w:val="547"/>
          <w:marRight w:val="0"/>
          <w:marTop w:val="96"/>
          <w:marBottom w:val="120"/>
          <w:divBdr>
            <w:top w:val="none" w:sz="0" w:space="0" w:color="auto"/>
            <w:left w:val="none" w:sz="0" w:space="0" w:color="auto"/>
            <w:bottom w:val="none" w:sz="0" w:space="0" w:color="auto"/>
            <w:right w:val="none" w:sz="0" w:space="0" w:color="auto"/>
          </w:divBdr>
        </w:div>
        <w:div w:id="401223415">
          <w:marLeft w:val="547"/>
          <w:marRight w:val="0"/>
          <w:marTop w:val="96"/>
          <w:marBottom w:val="120"/>
          <w:divBdr>
            <w:top w:val="none" w:sz="0" w:space="0" w:color="auto"/>
            <w:left w:val="none" w:sz="0" w:space="0" w:color="auto"/>
            <w:bottom w:val="none" w:sz="0" w:space="0" w:color="auto"/>
            <w:right w:val="none" w:sz="0" w:space="0" w:color="auto"/>
          </w:divBdr>
        </w:div>
        <w:div w:id="699472627">
          <w:marLeft w:val="547"/>
          <w:marRight w:val="0"/>
          <w:marTop w:val="96"/>
          <w:marBottom w:val="120"/>
          <w:divBdr>
            <w:top w:val="none" w:sz="0" w:space="0" w:color="auto"/>
            <w:left w:val="none" w:sz="0" w:space="0" w:color="auto"/>
            <w:bottom w:val="none" w:sz="0" w:space="0" w:color="auto"/>
            <w:right w:val="none" w:sz="0" w:space="0" w:color="auto"/>
          </w:divBdr>
        </w:div>
        <w:div w:id="525801005">
          <w:marLeft w:val="547"/>
          <w:marRight w:val="0"/>
          <w:marTop w:val="96"/>
          <w:marBottom w:val="120"/>
          <w:divBdr>
            <w:top w:val="none" w:sz="0" w:space="0" w:color="auto"/>
            <w:left w:val="none" w:sz="0" w:space="0" w:color="auto"/>
            <w:bottom w:val="none" w:sz="0" w:space="0" w:color="auto"/>
            <w:right w:val="none" w:sz="0" w:space="0" w:color="auto"/>
          </w:divBdr>
        </w:div>
        <w:div w:id="1595941465">
          <w:marLeft w:val="547"/>
          <w:marRight w:val="0"/>
          <w:marTop w:val="96"/>
          <w:marBottom w:val="120"/>
          <w:divBdr>
            <w:top w:val="none" w:sz="0" w:space="0" w:color="auto"/>
            <w:left w:val="none" w:sz="0" w:space="0" w:color="auto"/>
            <w:bottom w:val="none" w:sz="0" w:space="0" w:color="auto"/>
            <w:right w:val="none" w:sz="0" w:space="0" w:color="auto"/>
          </w:divBdr>
        </w:div>
        <w:div w:id="384374360">
          <w:marLeft w:val="547"/>
          <w:marRight w:val="0"/>
          <w:marTop w:val="96"/>
          <w:marBottom w:val="120"/>
          <w:divBdr>
            <w:top w:val="none" w:sz="0" w:space="0" w:color="auto"/>
            <w:left w:val="none" w:sz="0" w:space="0" w:color="auto"/>
            <w:bottom w:val="none" w:sz="0" w:space="0" w:color="auto"/>
            <w:right w:val="none" w:sz="0" w:space="0" w:color="auto"/>
          </w:divBdr>
        </w:div>
      </w:divsChild>
    </w:div>
    <w:div w:id="1190606260">
      <w:bodyDiv w:val="1"/>
      <w:marLeft w:val="0"/>
      <w:marRight w:val="0"/>
      <w:marTop w:val="0"/>
      <w:marBottom w:val="0"/>
      <w:divBdr>
        <w:top w:val="none" w:sz="0" w:space="0" w:color="auto"/>
        <w:left w:val="none" w:sz="0" w:space="0" w:color="auto"/>
        <w:bottom w:val="none" w:sz="0" w:space="0" w:color="auto"/>
        <w:right w:val="none" w:sz="0" w:space="0" w:color="auto"/>
      </w:divBdr>
      <w:divsChild>
        <w:div w:id="716244451">
          <w:marLeft w:val="1166"/>
          <w:marRight w:val="0"/>
          <w:marTop w:val="96"/>
          <w:marBottom w:val="0"/>
          <w:divBdr>
            <w:top w:val="none" w:sz="0" w:space="0" w:color="auto"/>
            <w:left w:val="none" w:sz="0" w:space="0" w:color="auto"/>
            <w:bottom w:val="none" w:sz="0" w:space="0" w:color="auto"/>
            <w:right w:val="none" w:sz="0" w:space="0" w:color="auto"/>
          </w:divBdr>
        </w:div>
        <w:div w:id="934902893">
          <w:marLeft w:val="1166"/>
          <w:marRight w:val="0"/>
          <w:marTop w:val="96"/>
          <w:marBottom w:val="0"/>
          <w:divBdr>
            <w:top w:val="none" w:sz="0" w:space="0" w:color="auto"/>
            <w:left w:val="none" w:sz="0" w:space="0" w:color="auto"/>
            <w:bottom w:val="none" w:sz="0" w:space="0" w:color="auto"/>
            <w:right w:val="none" w:sz="0" w:space="0" w:color="auto"/>
          </w:divBdr>
        </w:div>
        <w:div w:id="449932598">
          <w:marLeft w:val="1166"/>
          <w:marRight w:val="0"/>
          <w:marTop w:val="96"/>
          <w:marBottom w:val="0"/>
          <w:divBdr>
            <w:top w:val="none" w:sz="0" w:space="0" w:color="auto"/>
            <w:left w:val="none" w:sz="0" w:space="0" w:color="auto"/>
            <w:bottom w:val="none" w:sz="0" w:space="0" w:color="auto"/>
            <w:right w:val="none" w:sz="0" w:space="0" w:color="auto"/>
          </w:divBdr>
        </w:div>
        <w:div w:id="260113416">
          <w:marLeft w:val="1166"/>
          <w:marRight w:val="0"/>
          <w:marTop w:val="96"/>
          <w:marBottom w:val="0"/>
          <w:divBdr>
            <w:top w:val="none" w:sz="0" w:space="0" w:color="auto"/>
            <w:left w:val="none" w:sz="0" w:space="0" w:color="auto"/>
            <w:bottom w:val="none" w:sz="0" w:space="0" w:color="auto"/>
            <w:right w:val="none" w:sz="0" w:space="0" w:color="auto"/>
          </w:divBdr>
        </w:div>
        <w:div w:id="1532960145">
          <w:marLeft w:val="1166"/>
          <w:marRight w:val="0"/>
          <w:marTop w:val="96"/>
          <w:marBottom w:val="0"/>
          <w:divBdr>
            <w:top w:val="none" w:sz="0" w:space="0" w:color="auto"/>
            <w:left w:val="none" w:sz="0" w:space="0" w:color="auto"/>
            <w:bottom w:val="none" w:sz="0" w:space="0" w:color="auto"/>
            <w:right w:val="none" w:sz="0" w:space="0" w:color="auto"/>
          </w:divBdr>
        </w:div>
      </w:divsChild>
    </w:div>
    <w:div w:id="1239633881">
      <w:bodyDiv w:val="1"/>
      <w:marLeft w:val="0"/>
      <w:marRight w:val="0"/>
      <w:marTop w:val="0"/>
      <w:marBottom w:val="0"/>
      <w:divBdr>
        <w:top w:val="none" w:sz="0" w:space="0" w:color="auto"/>
        <w:left w:val="none" w:sz="0" w:space="0" w:color="auto"/>
        <w:bottom w:val="none" w:sz="0" w:space="0" w:color="auto"/>
        <w:right w:val="none" w:sz="0" w:space="0" w:color="auto"/>
      </w:divBdr>
    </w:div>
    <w:div w:id="1243641413">
      <w:bodyDiv w:val="1"/>
      <w:marLeft w:val="0"/>
      <w:marRight w:val="0"/>
      <w:marTop w:val="0"/>
      <w:marBottom w:val="0"/>
      <w:divBdr>
        <w:top w:val="none" w:sz="0" w:space="0" w:color="auto"/>
        <w:left w:val="none" w:sz="0" w:space="0" w:color="auto"/>
        <w:bottom w:val="none" w:sz="0" w:space="0" w:color="auto"/>
        <w:right w:val="none" w:sz="0" w:space="0" w:color="auto"/>
      </w:divBdr>
    </w:div>
    <w:div w:id="1246918251">
      <w:bodyDiv w:val="1"/>
      <w:marLeft w:val="0"/>
      <w:marRight w:val="0"/>
      <w:marTop w:val="0"/>
      <w:marBottom w:val="0"/>
      <w:divBdr>
        <w:top w:val="none" w:sz="0" w:space="0" w:color="auto"/>
        <w:left w:val="none" w:sz="0" w:space="0" w:color="auto"/>
        <w:bottom w:val="none" w:sz="0" w:space="0" w:color="auto"/>
        <w:right w:val="none" w:sz="0" w:space="0" w:color="auto"/>
      </w:divBdr>
    </w:div>
    <w:div w:id="1266159658">
      <w:bodyDiv w:val="1"/>
      <w:marLeft w:val="0"/>
      <w:marRight w:val="0"/>
      <w:marTop w:val="0"/>
      <w:marBottom w:val="0"/>
      <w:divBdr>
        <w:top w:val="none" w:sz="0" w:space="0" w:color="auto"/>
        <w:left w:val="none" w:sz="0" w:space="0" w:color="auto"/>
        <w:bottom w:val="none" w:sz="0" w:space="0" w:color="auto"/>
        <w:right w:val="none" w:sz="0" w:space="0" w:color="auto"/>
      </w:divBdr>
    </w:div>
    <w:div w:id="1291742196">
      <w:bodyDiv w:val="1"/>
      <w:marLeft w:val="0"/>
      <w:marRight w:val="0"/>
      <w:marTop w:val="0"/>
      <w:marBottom w:val="0"/>
      <w:divBdr>
        <w:top w:val="none" w:sz="0" w:space="0" w:color="auto"/>
        <w:left w:val="none" w:sz="0" w:space="0" w:color="auto"/>
        <w:bottom w:val="none" w:sz="0" w:space="0" w:color="auto"/>
        <w:right w:val="none" w:sz="0" w:space="0" w:color="auto"/>
      </w:divBdr>
    </w:div>
    <w:div w:id="1301501375">
      <w:bodyDiv w:val="1"/>
      <w:marLeft w:val="0"/>
      <w:marRight w:val="0"/>
      <w:marTop w:val="0"/>
      <w:marBottom w:val="0"/>
      <w:divBdr>
        <w:top w:val="none" w:sz="0" w:space="0" w:color="auto"/>
        <w:left w:val="none" w:sz="0" w:space="0" w:color="auto"/>
        <w:bottom w:val="none" w:sz="0" w:space="0" w:color="auto"/>
        <w:right w:val="none" w:sz="0" w:space="0" w:color="auto"/>
      </w:divBdr>
    </w:div>
    <w:div w:id="1305742505">
      <w:bodyDiv w:val="1"/>
      <w:marLeft w:val="0"/>
      <w:marRight w:val="0"/>
      <w:marTop w:val="0"/>
      <w:marBottom w:val="0"/>
      <w:divBdr>
        <w:top w:val="none" w:sz="0" w:space="0" w:color="auto"/>
        <w:left w:val="none" w:sz="0" w:space="0" w:color="auto"/>
        <w:bottom w:val="none" w:sz="0" w:space="0" w:color="auto"/>
        <w:right w:val="none" w:sz="0" w:space="0" w:color="auto"/>
      </w:divBdr>
      <w:divsChild>
        <w:div w:id="199897688">
          <w:marLeft w:val="288"/>
          <w:marRight w:val="0"/>
          <w:marTop w:val="86"/>
          <w:marBottom w:val="0"/>
          <w:divBdr>
            <w:top w:val="none" w:sz="0" w:space="0" w:color="auto"/>
            <w:left w:val="none" w:sz="0" w:space="0" w:color="auto"/>
            <w:bottom w:val="none" w:sz="0" w:space="0" w:color="auto"/>
            <w:right w:val="none" w:sz="0" w:space="0" w:color="auto"/>
          </w:divBdr>
        </w:div>
        <w:div w:id="1827166600">
          <w:marLeft w:val="979"/>
          <w:marRight w:val="0"/>
          <w:marTop w:val="77"/>
          <w:marBottom w:val="0"/>
          <w:divBdr>
            <w:top w:val="none" w:sz="0" w:space="0" w:color="auto"/>
            <w:left w:val="none" w:sz="0" w:space="0" w:color="auto"/>
            <w:bottom w:val="none" w:sz="0" w:space="0" w:color="auto"/>
            <w:right w:val="none" w:sz="0" w:space="0" w:color="auto"/>
          </w:divBdr>
        </w:div>
        <w:div w:id="1660498594">
          <w:marLeft w:val="979"/>
          <w:marRight w:val="0"/>
          <w:marTop w:val="77"/>
          <w:marBottom w:val="0"/>
          <w:divBdr>
            <w:top w:val="none" w:sz="0" w:space="0" w:color="auto"/>
            <w:left w:val="none" w:sz="0" w:space="0" w:color="auto"/>
            <w:bottom w:val="none" w:sz="0" w:space="0" w:color="auto"/>
            <w:right w:val="none" w:sz="0" w:space="0" w:color="auto"/>
          </w:divBdr>
        </w:div>
        <w:div w:id="19283443">
          <w:marLeft w:val="288"/>
          <w:marRight w:val="0"/>
          <w:marTop w:val="160"/>
          <w:marBottom w:val="0"/>
          <w:divBdr>
            <w:top w:val="none" w:sz="0" w:space="0" w:color="auto"/>
            <w:left w:val="none" w:sz="0" w:space="0" w:color="auto"/>
            <w:bottom w:val="none" w:sz="0" w:space="0" w:color="auto"/>
            <w:right w:val="none" w:sz="0" w:space="0" w:color="auto"/>
          </w:divBdr>
        </w:div>
        <w:div w:id="535237539">
          <w:marLeft w:val="979"/>
          <w:marRight w:val="0"/>
          <w:marTop w:val="77"/>
          <w:marBottom w:val="0"/>
          <w:divBdr>
            <w:top w:val="none" w:sz="0" w:space="0" w:color="auto"/>
            <w:left w:val="none" w:sz="0" w:space="0" w:color="auto"/>
            <w:bottom w:val="none" w:sz="0" w:space="0" w:color="auto"/>
            <w:right w:val="none" w:sz="0" w:space="0" w:color="auto"/>
          </w:divBdr>
        </w:div>
        <w:div w:id="1669475675">
          <w:marLeft w:val="288"/>
          <w:marRight w:val="0"/>
          <w:marTop w:val="160"/>
          <w:marBottom w:val="0"/>
          <w:divBdr>
            <w:top w:val="none" w:sz="0" w:space="0" w:color="auto"/>
            <w:left w:val="none" w:sz="0" w:space="0" w:color="auto"/>
            <w:bottom w:val="none" w:sz="0" w:space="0" w:color="auto"/>
            <w:right w:val="none" w:sz="0" w:space="0" w:color="auto"/>
          </w:divBdr>
        </w:div>
        <w:div w:id="92020507">
          <w:marLeft w:val="979"/>
          <w:marRight w:val="0"/>
          <w:marTop w:val="77"/>
          <w:marBottom w:val="0"/>
          <w:divBdr>
            <w:top w:val="none" w:sz="0" w:space="0" w:color="auto"/>
            <w:left w:val="none" w:sz="0" w:space="0" w:color="auto"/>
            <w:bottom w:val="none" w:sz="0" w:space="0" w:color="auto"/>
            <w:right w:val="none" w:sz="0" w:space="0" w:color="auto"/>
          </w:divBdr>
        </w:div>
        <w:div w:id="1665737150">
          <w:marLeft w:val="979"/>
          <w:marRight w:val="0"/>
          <w:marTop w:val="77"/>
          <w:marBottom w:val="0"/>
          <w:divBdr>
            <w:top w:val="none" w:sz="0" w:space="0" w:color="auto"/>
            <w:left w:val="none" w:sz="0" w:space="0" w:color="auto"/>
            <w:bottom w:val="none" w:sz="0" w:space="0" w:color="auto"/>
            <w:right w:val="none" w:sz="0" w:space="0" w:color="auto"/>
          </w:divBdr>
        </w:div>
        <w:div w:id="84111590">
          <w:marLeft w:val="288"/>
          <w:marRight w:val="0"/>
          <w:marTop w:val="160"/>
          <w:marBottom w:val="0"/>
          <w:divBdr>
            <w:top w:val="none" w:sz="0" w:space="0" w:color="auto"/>
            <w:left w:val="none" w:sz="0" w:space="0" w:color="auto"/>
            <w:bottom w:val="none" w:sz="0" w:space="0" w:color="auto"/>
            <w:right w:val="none" w:sz="0" w:space="0" w:color="auto"/>
          </w:divBdr>
        </w:div>
        <w:div w:id="1157645372">
          <w:marLeft w:val="979"/>
          <w:marRight w:val="0"/>
          <w:marTop w:val="77"/>
          <w:marBottom w:val="0"/>
          <w:divBdr>
            <w:top w:val="none" w:sz="0" w:space="0" w:color="auto"/>
            <w:left w:val="none" w:sz="0" w:space="0" w:color="auto"/>
            <w:bottom w:val="none" w:sz="0" w:space="0" w:color="auto"/>
            <w:right w:val="none" w:sz="0" w:space="0" w:color="auto"/>
          </w:divBdr>
        </w:div>
        <w:div w:id="1041705971">
          <w:marLeft w:val="288"/>
          <w:marRight w:val="0"/>
          <w:marTop w:val="160"/>
          <w:marBottom w:val="0"/>
          <w:divBdr>
            <w:top w:val="none" w:sz="0" w:space="0" w:color="auto"/>
            <w:left w:val="none" w:sz="0" w:space="0" w:color="auto"/>
            <w:bottom w:val="none" w:sz="0" w:space="0" w:color="auto"/>
            <w:right w:val="none" w:sz="0" w:space="0" w:color="auto"/>
          </w:divBdr>
        </w:div>
        <w:div w:id="573397747">
          <w:marLeft w:val="979"/>
          <w:marRight w:val="0"/>
          <w:marTop w:val="77"/>
          <w:marBottom w:val="0"/>
          <w:divBdr>
            <w:top w:val="none" w:sz="0" w:space="0" w:color="auto"/>
            <w:left w:val="none" w:sz="0" w:space="0" w:color="auto"/>
            <w:bottom w:val="none" w:sz="0" w:space="0" w:color="auto"/>
            <w:right w:val="none" w:sz="0" w:space="0" w:color="auto"/>
          </w:divBdr>
        </w:div>
        <w:div w:id="1077437989">
          <w:marLeft w:val="288"/>
          <w:marRight w:val="0"/>
          <w:marTop w:val="160"/>
          <w:marBottom w:val="0"/>
          <w:divBdr>
            <w:top w:val="none" w:sz="0" w:space="0" w:color="auto"/>
            <w:left w:val="none" w:sz="0" w:space="0" w:color="auto"/>
            <w:bottom w:val="none" w:sz="0" w:space="0" w:color="auto"/>
            <w:right w:val="none" w:sz="0" w:space="0" w:color="auto"/>
          </w:divBdr>
        </w:div>
        <w:div w:id="1285500283">
          <w:marLeft w:val="979"/>
          <w:marRight w:val="0"/>
          <w:marTop w:val="77"/>
          <w:marBottom w:val="0"/>
          <w:divBdr>
            <w:top w:val="none" w:sz="0" w:space="0" w:color="auto"/>
            <w:left w:val="none" w:sz="0" w:space="0" w:color="auto"/>
            <w:bottom w:val="none" w:sz="0" w:space="0" w:color="auto"/>
            <w:right w:val="none" w:sz="0" w:space="0" w:color="auto"/>
          </w:divBdr>
        </w:div>
      </w:divsChild>
    </w:div>
    <w:div w:id="1331441652">
      <w:bodyDiv w:val="1"/>
      <w:marLeft w:val="0"/>
      <w:marRight w:val="0"/>
      <w:marTop w:val="0"/>
      <w:marBottom w:val="0"/>
      <w:divBdr>
        <w:top w:val="none" w:sz="0" w:space="0" w:color="auto"/>
        <w:left w:val="none" w:sz="0" w:space="0" w:color="auto"/>
        <w:bottom w:val="none" w:sz="0" w:space="0" w:color="auto"/>
        <w:right w:val="none" w:sz="0" w:space="0" w:color="auto"/>
      </w:divBdr>
    </w:div>
    <w:div w:id="1341931566">
      <w:bodyDiv w:val="1"/>
      <w:marLeft w:val="0"/>
      <w:marRight w:val="0"/>
      <w:marTop w:val="0"/>
      <w:marBottom w:val="0"/>
      <w:divBdr>
        <w:top w:val="none" w:sz="0" w:space="0" w:color="auto"/>
        <w:left w:val="none" w:sz="0" w:space="0" w:color="auto"/>
        <w:bottom w:val="none" w:sz="0" w:space="0" w:color="auto"/>
        <w:right w:val="none" w:sz="0" w:space="0" w:color="auto"/>
      </w:divBdr>
    </w:div>
    <w:div w:id="1347633745">
      <w:bodyDiv w:val="1"/>
      <w:marLeft w:val="0"/>
      <w:marRight w:val="0"/>
      <w:marTop w:val="0"/>
      <w:marBottom w:val="0"/>
      <w:divBdr>
        <w:top w:val="none" w:sz="0" w:space="0" w:color="auto"/>
        <w:left w:val="none" w:sz="0" w:space="0" w:color="auto"/>
        <w:bottom w:val="none" w:sz="0" w:space="0" w:color="auto"/>
        <w:right w:val="none" w:sz="0" w:space="0" w:color="auto"/>
      </w:divBdr>
    </w:div>
    <w:div w:id="1350640309">
      <w:bodyDiv w:val="1"/>
      <w:marLeft w:val="0"/>
      <w:marRight w:val="0"/>
      <w:marTop w:val="0"/>
      <w:marBottom w:val="0"/>
      <w:divBdr>
        <w:top w:val="none" w:sz="0" w:space="0" w:color="auto"/>
        <w:left w:val="none" w:sz="0" w:space="0" w:color="auto"/>
        <w:bottom w:val="none" w:sz="0" w:space="0" w:color="auto"/>
        <w:right w:val="none" w:sz="0" w:space="0" w:color="auto"/>
      </w:divBdr>
    </w:div>
    <w:div w:id="1424842267">
      <w:bodyDiv w:val="1"/>
      <w:marLeft w:val="0"/>
      <w:marRight w:val="0"/>
      <w:marTop w:val="0"/>
      <w:marBottom w:val="0"/>
      <w:divBdr>
        <w:top w:val="none" w:sz="0" w:space="0" w:color="auto"/>
        <w:left w:val="none" w:sz="0" w:space="0" w:color="auto"/>
        <w:bottom w:val="none" w:sz="0" w:space="0" w:color="auto"/>
        <w:right w:val="none" w:sz="0" w:space="0" w:color="auto"/>
      </w:divBdr>
      <w:divsChild>
        <w:div w:id="2082868771">
          <w:marLeft w:val="835"/>
          <w:marRight w:val="0"/>
          <w:marTop w:val="60"/>
          <w:marBottom w:val="60"/>
          <w:divBdr>
            <w:top w:val="none" w:sz="0" w:space="0" w:color="auto"/>
            <w:left w:val="none" w:sz="0" w:space="0" w:color="auto"/>
            <w:bottom w:val="none" w:sz="0" w:space="0" w:color="auto"/>
            <w:right w:val="none" w:sz="0" w:space="0" w:color="auto"/>
          </w:divBdr>
        </w:div>
        <w:div w:id="483670625">
          <w:marLeft w:val="835"/>
          <w:marRight w:val="0"/>
          <w:marTop w:val="60"/>
          <w:marBottom w:val="60"/>
          <w:divBdr>
            <w:top w:val="none" w:sz="0" w:space="0" w:color="auto"/>
            <w:left w:val="none" w:sz="0" w:space="0" w:color="auto"/>
            <w:bottom w:val="none" w:sz="0" w:space="0" w:color="auto"/>
            <w:right w:val="none" w:sz="0" w:space="0" w:color="auto"/>
          </w:divBdr>
        </w:div>
        <w:div w:id="1537936255">
          <w:marLeft w:val="835"/>
          <w:marRight w:val="0"/>
          <w:marTop w:val="60"/>
          <w:marBottom w:val="60"/>
          <w:divBdr>
            <w:top w:val="none" w:sz="0" w:space="0" w:color="auto"/>
            <w:left w:val="none" w:sz="0" w:space="0" w:color="auto"/>
            <w:bottom w:val="none" w:sz="0" w:space="0" w:color="auto"/>
            <w:right w:val="none" w:sz="0" w:space="0" w:color="auto"/>
          </w:divBdr>
        </w:div>
        <w:div w:id="155347334">
          <w:marLeft w:val="835"/>
          <w:marRight w:val="0"/>
          <w:marTop w:val="60"/>
          <w:marBottom w:val="60"/>
          <w:divBdr>
            <w:top w:val="none" w:sz="0" w:space="0" w:color="auto"/>
            <w:left w:val="none" w:sz="0" w:space="0" w:color="auto"/>
            <w:bottom w:val="none" w:sz="0" w:space="0" w:color="auto"/>
            <w:right w:val="none" w:sz="0" w:space="0" w:color="auto"/>
          </w:divBdr>
        </w:div>
        <w:div w:id="1894583482">
          <w:marLeft w:val="835"/>
          <w:marRight w:val="0"/>
          <w:marTop w:val="60"/>
          <w:marBottom w:val="60"/>
          <w:divBdr>
            <w:top w:val="none" w:sz="0" w:space="0" w:color="auto"/>
            <w:left w:val="none" w:sz="0" w:space="0" w:color="auto"/>
            <w:bottom w:val="none" w:sz="0" w:space="0" w:color="auto"/>
            <w:right w:val="none" w:sz="0" w:space="0" w:color="auto"/>
          </w:divBdr>
        </w:div>
        <w:div w:id="85082762">
          <w:marLeft w:val="835"/>
          <w:marRight w:val="0"/>
          <w:marTop w:val="60"/>
          <w:marBottom w:val="60"/>
          <w:divBdr>
            <w:top w:val="none" w:sz="0" w:space="0" w:color="auto"/>
            <w:left w:val="none" w:sz="0" w:space="0" w:color="auto"/>
            <w:bottom w:val="none" w:sz="0" w:space="0" w:color="auto"/>
            <w:right w:val="none" w:sz="0" w:space="0" w:color="auto"/>
          </w:divBdr>
        </w:div>
        <w:div w:id="1629319101">
          <w:marLeft w:val="835"/>
          <w:marRight w:val="0"/>
          <w:marTop w:val="60"/>
          <w:marBottom w:val="60"/>
          <w:divBdr>
            <w:top w:val="none" w:sz="0" w:space="0" w:color="auto"/>
            <w:left w:val="none" w:sz="0" w:space="0" w:color="auto"/>
            <w:bottom w:val="none" w:sz="0" w:space="0" w:color="auto"/>
            <w:right w:val="none" w:sz="0" w:space="0" w:color="auto"/>
          </w:divBdr>
        </w:div>
      </w:divsChild>
    </w:div>
    <w:div w:id="1430203114">
      <w:bodyDiv w:val="1"/>
      <w:marLeft w:val="0"/>
      <w:marRight w:val="0"/>
      <w:marTop w:val="0"/>
      <w:marBottom w:val="0"/>
      <w:divBdr>
        <w:top w:val="none" w:sz="0" w:space="0" w:color="auto"/>
        <w:left w:val="none" w:sz="0" w:space="0" w:color="auto"/>
        <w:bottom w:val="none" w:sz="0" w:space="0" w:color="auto"/>
        <w:right w:val="none" w:sz="0" w:space="0" w:color="auto"/>
      </w:divBdr>
      <w:divsChild>
        <w:div w:id="1842424602">
          <w:marLeft w:val="1800"/>
          <w:marRight w:val="0"/>
          <w:marTop w:val="96"/>
          <w:marBottom w:val="0"/>
          <w:divBdr>
            <w:top w:val="none" w:sz="0" w:space="0" w:color="auto"/>
            <w:left w:val="none" w:sz="0" w:space="0" w:color="auto"/>
            <w:bottom w:val="none" w:sz="0" w:space="0" w:color="auto"/>
            <w:right w:val="none" w:sz="0" w:space="0" w:color="auto"/>
          </w:divBdr>
        </w:div>
        <w:div w:id="537206903">
          <w:marLeft w:val="1800"/>
          <w:marRight w:val="0"/>
          <w:marTop w:val="96"/>
          <w:marBottom w:val="0"/>
          <w:divBdr>
            <w:top w:val="none" w:sz="0" w:space="0" w:color="auto"/>
            <w:left w:val="none" w:sz="0" w:space="0" w:color="auto"/>
            <w:bottom w:val="none" w:sz="0" w:space="0" w:color="auto"/>
            <w:right w:val="none" w:sz="0" w:space="0" w:color="auto"/>
          </w:divBdr>
        </w:div>
        <w:div w:id="2026708710">
          <w:marLeft w:val="1800"/>
          <w:marRight w:val="0"/>
          <w:marTop w:val="96"/>
          <w:marBottom w:val="0"/>
          <w:divBdr>
            <w:top w:val="none" w:sz="0" w:space="0" w:color="auto"/>
            <w:left w:val="none" w:sz="0" w:space="0" w:color="auto"/>
            <w:bottom w:val="none" w:sz="0" w:space="0" w:color="auto"/>
            <w:right w:val="none" w:sz="0" w:space="0" w:color="auto"/>
          </w:divBdr>
        </w:div>
        <w:div w:id="1868450735">
          <w:marLeft w:val="1800"/>
          <w:marRight w:val="0"/>
          <w:marTop w:val="96"/>
          <w:marBottom w:val="0"/>
          <w:divBdr>
            <w:top w:val="none" w:sz="0" w:space="0" w:color="auto"/>
            <w:left w:val="none" w:sz="0" w:space="0" w:color="auto"/>
            <w:bottom w:val="none" w:sz="0" w:space="0" w:color="auto"/>
            <w:right w:val="none" w:sz="0" w:space="0" w:color="auto"/>
          </w:divBdr>
        </w:div>
        <w:div w:id="570968463">
          <w:marLeft w:val="1800"/>
          <w:marRight w:val="0"/>
          <w:marTop w:val="96"/>
          <w:marBottom w:val="0"/>
          <w:divBdr>
            <w:top w:val="none" w:sz="0" w:space="0" w:color="auto"/>
            <w:left w:val="none" w:sz="0" w:space="0" w:color="auto"/>
            <w:bottom w:val="none" w:sz="0" w:space="0" w:color="auto"/>
            <w:right w:val="none" w:sz="0" w:space="0" w:color="auto"/>
          </w:divBdr>
        </w:div>
        <w:div w:id="318772551">
          <w:marLeft w:val="1800"/>
          <w:marRight w:val="0"/>
          <w:marTop w:val="96"/>
          <w:marBottom w:val="0"/>
          <w:divBdr>
            <w:top w:val="none" w:sz="0" w:space="0" w:color="auto"/>
            <w:left w:val="none" w:sz="0" w:space="0" w:color="auto"/>
            <w:bottom w:val="none" w:sz="0" w:space="0" w:color="auto"/>
            <w:right w:val="none" w:sz="0" w:space="0" w:color="auto"/>
          </w:divBdr>
        </w:div>
      </w:divsChild>
    </w:div>
    <w:div w:id="1477990762">
      <w:bodyDiv w:val="1"/>
      <w:marLeft w:val="0"/>
      <w:marRight w:val="0"/>
      <w:marTop w:val="0"/>
      <w:marBottom w:val="0"/>
      <w:divBdr>
        <w:top w:val="none" w:sz="0" w:space="0" w:color="auto"/>
        <w:left w:val="none" w:sz="0" w:space="0" w:color="auto"/>
        <w:bottom w:val="none" w:sz="0" w:space="0" w:color="auto"/>
        <w:right w:val="none" w:sz="0" w:space="0" w:color="auto"/>
      </w:divBdr>
    </w:div>
    <w:div w:id="1480533925">
      <w:bodyDiv w:val="1"/>
      <w:marLeft w:val="0"/>
      <w:marRight w:val="0"/>
      <w:marTop w:val="0"/>
      <w:marBottom w:val="0"/>
      <w:divBdr>
        <w:top w:val="none" w:sz="0" w:space="0" w:color="auto"/>
        <w:left w:val="none" w:sz="0" w:space="0" w:color="auto"/>
        <w:bottom w:val="none" w:sz="0" w:space="0" w:color="auto"/>
        <w:right w:val="none" w:sz="0" w:space="0" w:color="auto"/>
      </w:divBdr>
    </w:div>
    <w:div w:id="1482575871">
      <w:bodyDiv w:val="1"/>
      <w:marLeft w:val="0"/>
      <w:marRight w:val="0"/>
      <w:marTop w:val="0"/>
      <w:marBottom w:val="0"/>
      <w:divBdr>
        <w:top w:val="none" w:sz="0" w:space="0" w:color="auto"/>
        <w:left w:val="none" w:sz="0" w:space="0" w:color="auto"/>
        <w:bottom w:val="none" w:sz="0" w:space="0" w:color="auto"/>
        <w:right w:val="none" w:sz="0" w:space="0" w:color="auto"/>
      </w:divBdr>
    </w:div>
    <w:div w:id="1491561415">
      <w:bodyDiv w:val="1"/>
      <w:marLeft w:val="0"/>
      <w:marRight w:val="0"/>
      <w:marTop w:val="0"/>
      <w:marBottom w:val="0"/>
      <w:divBdr>
        <w:top w:val="none" w:sz="0" w:space="0" w:color="auto"/>
        <w:left w:val="none" w:sz="0" w:space="0" w:color="auto"/>
        <w:bottom w:val="none" w:sz="0" w:space="0" w:color="auto"/>
        <w:right w:val="none" w:sz="0" w:space="0" w:color="auto"/>
      </w:divBdr>
    </w:div>
    <w:div w:id="1507208818">
      <w:bodyDiv w:val="1"/>
      <w:marLeft w:val="0"/>
      <w:marRight w:val="0"/>
      <w:marTop w:val="0"/>
      <w:marBottom w:val="0"/>
      <w:divBdr>
        <w:top w:val="none" w:sz="0" w:space="0" w:color="auto"/>
        <w:left w:val="none" w:sz="0" w:space="0" w:color="auto"/>
        <w:bottom w:val="none" w:sz="0" w:space="0" w:color="auto"/>
        <w:right w:val="none" w:sz="0" w:space="0" w:color="auto"/>
      </w:divBdr>
    </w:div>
    <w:div w:id="1542474253">
      <w:bodyDiv w:val="1"/>
      <w:marLeft w:val="0"/>
      <w:marRight w:val="0"/>
      <w:marTop w:val="0"/>
      <w:marBottom w:val="0"/>
      <w:divBdr>
        <w:top w:val="none" w:sz="0" w:space="0" w:color="auto"/>
        <w:left w:val="none" w:sz="0" w:space="0" w:color="auto"/>
        <w:bottom w:val="none" w:sz="0" w:space="0" w:color="auto"/>
        <w:right w:val="none" w:sz="0" w:space="0" w:color="auto"/>
      </w:divBdr>
    </w:div>
    <w:div w:id="1545678907">
      <w:bodyDiv w:val="1"/>
      <w:marLeft w:val="0"/>
      <w:marRight w:val="0"/>
      <w:marTop w:val="0"/>
      <w:marBottom w:val="0"/>
      <w:divBdr>
        <w:top w:val="none" w:sz="0" w:space="0" w:color="auto"/>
        <w:left w:val="none" w:sz="0" w:space="0" w:color="auto"/>
        <w:bottom w:val="none" w:sz="0" w:space="0" w:color="auto"/>
        <w:right w:val="none" w:sz="0" w:space="0" w:color="auto"/>
      </w:divBdr>
    </w:div>
    <w:div w:id="1567374509">
      <w:bodyDiv w:val="1"/>
      <w:marLeft w:val="0"/>
      <w:marRight w:val="0"/>
      <w:marTop w:val="0"/>
      <w:marBottom w:val="0"/>
      <w:divBdr>
        <w:top w:val="none" w:sz="0" w:space="0" w:color="auto"/>
        <w:left w:val="none" w:sz="0" w:space="0" w:color="auto"/>
        <w:bottom w:val="none" w:sz="0" w:space="0" w:color="auto"/>
        <w:right w:val="none" w:sz="0" w:space="0" w:color="auto"/>
      </w:divBdr>
    </w:div>
    <w:div w:id="1570920756">
      <w:bodyDiv w:val="1"/>
      <w:marLeft w:val="0"/>
      <w:marRight w:val="0"/>
      <w:marTop w:val="0"/>
      <w:marBottom w:val="0"/>
      <w:divBdr>
        <w:top w:val="none" w:sz="0" w:space="0" w:color="auto"/>
        <w:left w:val="none" w:sz="0" w:space="0" w:color="auto"/>
        <w:bottom w:val="none" w:sz="0" w:space="0" w:color="auto"/>
        <w:right w:val="none" w:sz="0" w:space="0" w:color="auto"/>
      </w:divBdr>
    </w:div>
    <w:div w:id="1619027625">
      <w:bodyDiv w:val="1"/>
      <w:marLeft w:val="0"/>
      <w:marRight w:val="0"/>
      <w:marTop w:val="0"/>
      <w:marBottom w:val="0"/>
      <w:divBdr>
        <w:top w:val="none" w:sz="0" w:space="0" w:color="auto"/>
        <w:left w:val="none" w:sz="0" w:space="0" w:color="auto"/>
        <w:bottom w:val="none" w:sz="0" w:space="0" w:color="auto"/>
        <w:right w:val="none" w:sz="0" w:space="0" w:color="auto"/>
      </w:divBdr>
      <w:divsChild>
        <w:div w:id="2101026495">
          <w:marLeft w:val="274"/>
          <w:marRight w:val="0"/>
          <w:marTop w:val="0"/>
          <w:marBottom w:val="0"/>
          <w:divBdr>
            <w:top w:val="none" w:sz="0" w:space="0" w:color="auto"/>
            <w:left w:val="none" w:sz="0" w:space="0" w:color="auto"/>
            <w:bottom w:val="none" w:sz="0" w:space="0" w:color="auto"/>
            <w:right w:val="none" w:sz="0" w:space="0" w:color="auto"/>
          </w:divBdr>
        </w:div>
        <w:div w:id="1569607655">
          <w:marLeft w:val="994"/>
          <w:marRight w:val="0"/>
          <w:marTop w:val="0"/>
          <w:marBottom w:val="0"/>
          <w:divBdr>
            <w:top w:val="none" w:sz="0" w:space="0" w:color="auto"/>
            <w:left w:val="none" w:sz="0" w:space="0" w:color="auto"/>
            <w:bottom w:val="none" w:sz="0" w:space="0" w:color="auto"/>
            <w:right w:val="none" w:sz="0" w:space="0" w:color="auto"/>
          </w:divBdr>
        </w:div>
        <w:div w:id="220136513">
          <w:marLeft w:val="994"/>
          <w:marRight w:val="0"/>
          <w:marTop w:val="0"/>
          <w:marBottom w:val="0"/>
          <w:divBdr>
            <w:top w:val="none" w:sz="0" w:space="0" w:color="auto"/>
            <w:left w:val="none" w:sz="0" w:space="0" w:color="auto"/>
            <w:bottom w:val="none" w:sz="0" w:space="0" w:color="auto"/>
            <w:right w:val="none" w:sz="0" w:space="0" w:color="auto"/>
          </w:divBdr>
        </w:div>
        <w:div w:id="2123913039">
          <w:marLeft w:val="274"/>
          <w:marRight w:val="0"/>
          <w:marTop w:val="0"/>
          <w:marBottom w:val="0"/>
          <w:divBdr>
            <w:top w:val="none" w:sz="0" w:space="0" w:color="auto"/>
            <w:left w:val="none" w:sz="0" w:space="0" w:color="auto"/>
            <w:bottom w:val="none" w:sz="0" w:space="0" w:color="auto"/>
            <w:right w:val="none" w:sz="0" w:space="0" w:color="auto"/>
          </w:divBdr>
        </w:div>
        <w:div w:id="1702434157">
          <w:marLeft w:val="994"/>
          <w:marRight w:val="0"/>
          <w:marTop w:val="0"/>
          <w:marBottom w:val="0"/>
          <w:divBdr>
            <w:top w:val="none" w:sz="0" w:space="0" w:color="auto"/>
            <w:left w:val="none" w:sz="0" w:space="0" w:color="auto"/>
            <w:bottom w:val="none" w:sz="0" w:space="0" w:color="auto"/>
            <w:right w:val="none" w:sz="0" w:space="0" w:color="auto"/>
          </w:divBdr>
        </w:div>
        <w:div w:id="1558711118">
          <w:marLeft w:val="994"/>
          <w:marRight w:val="0"/>
          <w:marTop w:val="0"/>
          <w:marBottom w:val="0"/>
          <w:divBdr>
            <w:top w:val="none" w:sz="0" w:space="0" w:color="auto"/>
            <w:left w:val="none" w:sz="0" w:space="0" w:color="auto"/>
            <w:bottom w:val="none" w:sz="0" w:space="0" w:color="auto"/>
            <w:right w:val="none" w:sz="0" w:space="0" w:color="auto"/>
          </w:divBdr>
        </w:div>
        <w:div w:id="1607956604">
          <w:marLeft w:val="994"/>
          <w:marRight w:val="0"/>
          <w:marTop w:val="0"/>
          <w:marBottom w:val="0"/>
          <w:divBdr>
            <w:top w:val="none" w:sz="0" w:space="0" w:color="auto"/>
            <w:left w:val="none" w:sz="0" w:space="0" w:color="auto"/>
            <w:bottom w:val="none" w:sz="0" w:space="0" w:color="auto"/>
            <w:right w:val="none" w:sz="0" w:space="0" w:color="auto"/>
          </w:divBdr>
        </w:div>
      </w:divsChild>
    </w:div>
    <w:div w:id="1636794297">
      <w:bodyDiv w:val="1"/>
      <w:marLeft w:val="0"/>
      <w:marRight w:val="0"/>
      <w:marTop w:val="0"/>
      <w:marBottom w:val="0"/>
      <w:divBdr>
        <w:top w:val="none" w:sz="0" w:space="0" w:color="auto"/>
        <w:left w:val="none" w:sz="0" w:space="0" w:color="auto"/>
        <w:bottom w:val="none" w:sz="0" w:space="0" w:color="auto"/>
        <w:right w:val="none" w:sz="0" w:space="0" w:color="auto"/>
      </w:divBdr>
      <w:divsChild>
        <w:div w:id="1287587101">
          <w:marLeft w:val="288"/>
          <w:marRight w:val="0"/>
          <w:marTop w:val="86"/>
          <w:marBottom w:val="0"/>
          <w:divBdr>
            <w:top w:val="none" w:sz="0" w:space="0" w:color="auto"/>
            <w:left w:val="none" w:sz="0" w:space="0" w:color="auto"/>
            <w:bottom w:val="none" w:sz="0" w:space="0" w:color="auto"/>
            <w:right w:val="none" w:sz="0" w:space="0" w:color="auto"/>
          </w:divBdr>
        </w:div>
        <w:div w:id="1043095233">
          <w:marLeft w:val="979"/>
          <w:marRight w:val="0"/>
          <w:marTop w:val="77"/>
          <w:marBottom w:val="0"/>
          <w:divBdr>
            <w:top w:val="none" w:sz="0" w:space="0" w:color="auto"/>
            <w:left w:val="none" w:sz="0" w:space="0" w:color="auto"/>
            <w:bottom w:val="none" w:sz="0" w:space="0" w:color="auto"/>
            <w:right w:val="none" w:sz="0" w:space="0" w:color="auto"/>
          </w:divBdr>
        </w:div>
        <w:div w:id="1160002125">
          <w:marLeft w:val="979"/>
          <w:marRight w:val="0"/>
          <w:marTop w:val="77"/>
          <w:marBottom w:val="0"/>
          <w:divBdr>
            <w:top w:val="none" w:sz="0" w:space="0" w:color="auto"/>
            <w:left w:val="none" w:sz="0" w:space="0" w:color="auto"/>
            <w:bottom w:val="none" w:sz="0" w:space="0" w:color="auto"/>
            <w:right w:val="none" w:sz="0" w:space="0" w:color="auto"/>
          </w:divBdr>
        </w:div>
        <w:div w:id="907810777">
          <w:marLeft w:val="288"/>
          <w:marRight w:val="0"/>
          <w:marTop w:val="160"/>
          <w:marBottom w:val="0"/>
          <w:divBdr>
            <w:top w:val="none" w:sz="0" w:space="0" w:color="auto"/>
            <w:left w:val="none" w:sz="0" w:space="0" w:color="auto"/>
            <w:bottom w:val="none" w:sz="0" w:space="0" w:color="auto"/>
            <w:right w:val="none" w:sz="0" w:space="0" w:color="auto"/>
          </w:divBdr>
        </w:div>
        <w:div w:id="1812558808">
          <w:marLeft w:val="979"/>
          <w:marRight w:val="0"/>
          <w:marTop w:val="77"/>
          <w:marBottom w:val="0"/>
          <w:divBdr>
            <w:top w:val="none" w:sz="0" w:space="0" w:color="auto"/>
            <w:left w:val="none" w:sz="0" w:space="0" w:color="auto"/>
            <w:bottom w:val="none" w:sz="0" w:space="0" w:color="auto"/>
            <w:right w:val="none" w:sz="0" w:space="0" w:color="auto"/>
          </w:divBdr>
        </w:div>
        <w:div w:id="1055471375">
          <w:marLeft w:val="288"/>
          <w:marRight w:val="0"/>
          <w:marTop w:val="160"/>
          <w:marBottom w:val="0"/>
          <w:divBdr>
            <w:top w:val="none" w:sz="0" w:space="0" w:color="auto"/>
            <w:left w:val="none" w:sz="0" w:space="0" w:color="auto"/>
            <w:bottom w:val="none" w:sz="0" w:space="0" w:color="auto"/>
            <w:right w:val="none" w:sz="0" w:space="0" w:color="auto"/>
          </w:divBdr>
        </w:div>
        <w:div w:id="1609653488">
          <w:marLeft w:val="979"/>
          <w:marRight w:val="0"/>
          <w:marTop w:val="77"/>
          <w:marBottom w:val="0"/>
          <w:divBdr>
            <w:top w:val="none" w:sz="0" w:space="0" w:color="auto"/>
            <w:left w:val="none" w:sz="0" w:space="0" w:color="auto"/>
            <w:bottom w:val="none" w:sz="0" w:space="0" w:color="auto"/>
            <w:right w:val="none" w:sz="0" w:space="0" w:color="auto"/>
          </w:divBdr>
        </w:div>
        <w:div w:id="68621026">
          <w:marLeft w:val="979"/>
          <w:marRight w:val="0"/>
          <w:marTop w:val="77"/>
          <w:marBottom w:val="0"/>
          <w:divBdr>
            <w:top w:val="none" w:sz="0" w:space="0" w:color="auto"/>
            <w:left w:val="none" w:sz="0" w:space="0" w:color="auto"/>
            <w:bottom w:val="none" w:sz="0" w:space="0" w:color="auto"/>
            <w:right w:val="none" w:sz="0" w:space="0" w:color="auto"/>
          </w:divBdr>
        </w:div>
        <w:div w:id="1981884480">
          <w:marLeft w:val="288"/>
          <w:marRight w:val="0"/>
          <w:marTop w:val="160"/>
          <w:marBottom w:val="0"/>
          <w:divBdr>
            <w:top w:val="none" w:sz="0" w:space="0" w:color="auto"/>
            <w:left w:val="none" w:sz="0" w:space="0" w:color="auto"/>
            <w:bottom w:val="none" w:sz="0" w:space="0" w:color="auto"/>
            <w:right w:val="none" w:sz="0" w:space="0" w:color="auto"/>
          </w:divBdr>
        </w:div>
        <w:div w:id="625695490">
          <w:marLeft w:val="979"/>
          <w:marRight w:val="0"/>
          <w:marTop w:val="77"/>
          <w:marBottom w:val="0"/>
          <w:divBdr>
            <w:top w:val="none" w:sz="0" w:space="0" w:color="auto"/>
            <w:left w:val="none" w:sz="0" w:space="0" w:color="auto"/>
            <w:bottom w:val="none" w:sz="0" w:space="0" w:color="auto"/>
            <w:right w:val="none" w:sz="0" w:space="0" w:color="auto"/>
          </w:divBdr>
        </w:div>
        <w:div w:id="1972666038">
          <w:marLeft w:val="288"/>
          <w:marRight w:val="0"/>
          <w:marTop w:val="160"/>
          <w:marBottom w:val="0"/>
          <w:divBdr>
            <w:top w:val="none" w:sz="0" w:space="0" w:color="auto"/>
            <w:left w:val="none" w:sz="0" w:space="0" w:color="auto"/>
            <w:bottom w:val="none" w:sz="0" w:space="0" w:color="auto"/>
            <w:right w:val="none" w:sz="0" w:space="0" w:color="auto"/>
          </w:divBdr>
        </w:div>
        <w:div w:id="1052000235">
          <w:marLeft w:val="979"/>
          <w:marRight w:val="0"/>
          <w:marTop w:val="77"/>
          <w:marBottom w:val="0"/>
          <w:divBdr>
            <w:top w:val="none" w:sz="0" w:space="0" w:color="auto"/>
            <w:left w:val="none" w:sz="0" w:space="0" w:color="auto"/>
            <w:bottom w:val="none" w:sz="0" w:space="0" w:color="auto"/>
            <w:right w:val="none" w:sz="0" w:space="0" w:color="auto"/>
          </w:divBdr>
        </w:div>
        <w:div w:id="770903623">
          <w:marLeft w:val="288"/>
          <w:marRight w:val="0"/>
          <w:marTop w:val="160"/>
          <w:marBottom w:val="0"/>
          <w:divBdr>
            <w:top w:val="none" w:sz="0" w:space="0" w:color="auto"/>
            <w:left w:val="none" w:sz="0" w:space="0" w:color="auto"/>
            <w:bottom w:val="none" w:sz="0" w:space="0" w:color="auto"/>
            <w:right w:val="none" w:sz="0" w:space="0" w:color="auto"/>
          </w:divBdr>
        </w:div>
        <w:div w:id="1043484843">
          <w:marLeft w:val="979"/>
          <w:marRight w:val="0"/>
          <w:marTop w:val="77"/>
          <w:marBottom w:val="0"/>
          <w:divBdr>
            <w:top w:val="none" w:sz="0" w:space="0" w:color="auto"/>
            <w:left w:val="none" w:sz="0" w:space="0" w:color="auto"/>
            <w:bottom w:val="none" w:sz="0" w:space="0" w:color="auto"/>
            <w:right w:val="none" w:sz="0" w:space="0" w:color="auto"/>
          </w:divBdr>
        </w:div>
      </w:divsChild>
    </w:div>
    <w:div w:id="1694725118">
      <w:bodyDiv w:val="1"/>
      <w:marLeft w:val="0"/>
      <w:marRight w:val="0"/>
      <w:marTop w:val="0"/>
      <w:marBottom w:val="0"/>
      <w:divBdr>
        <w:top w:val="none" w:sz="0" w:space="0" w:color="auto"/>
        <w:left w:val="none" w:sz="0" w:space="0" w:color="auto"/>
        <w:bottom w:val="none" w:sz="0" w:space="0" w:color="auto"/>
        <w:right w:val="none" w:sz="0" w:space="0" w:color="auto"/>
      </w:divBdr>
    </w:div>
    <w:div w:id="1699963695">
      <w:bodyDiv w:val="1"/>
      <w:marLeft w:val="0"/>
      <w:marRight w:val="0"/>
      <w:marTop w:val="0"/>
      <w:marBottom w:val="0"/>
      <w:divBdr>
        <w:top w:val="none" w:sz="0" w:space="0" w:color="auto"/>
        <w:left w:val="none" w:sz="0" w:space="0" w:color="auto"/>
        <w:bottom w:val="none" w:sz="0" w:space="0" w:color="auto"/>
        <w:right w:val="none" w:sz="0" w:space="0" w:color="auto"/>
      </w:divBdr>
      <w:divsChild>
        <w:div w:id="242034846">
          <w:marLeft w:val="994"/>
          <w:marRight w:val="0"/>
          <w:marTop w:val="0"/>
          <w:marBottom w:val="0"/>
          <w:divBdr>
            <w:top w:val="none" w:sz="0" w:space="0" w:color="auto"/>
            <w:left w:val="none" w:sz="0" w:space="0" w:color="auto"/>
            <w:bottom w:val="none" w:sz="0" w:space="0" w:color="auto"/>
            <w:right w:val="none" w:sz="0" w:space="0" w:color="auto"/>
          </w:divBdr>
        </w:div>
        <w:div w:id="1271668211">
          <w:marLeft w:val="994"/>
          <w:marRight w:val="0"/>
          <w:marTop w:val="0"/>
          <w:marBottom w:val="0"/>
          <w:divBdr>
            <w:top w:val="none" w:sz="0" w:space="0" w:color="auto"/>
            <w:left w:val="none" w:sz="0" w:space="0" w:color="auto"/>
            <w:bottom w:val="none" w:sz="0" w:space="0" w:color="auto"/>
            <w:right w:val="none" w:sz="0" w:space="0" w:color="auto"/>
          </w:divBdr>
        </w:div>
        <w:div w:id="1869677074">
          <w:marLeft w:val="994"/>
          <w:marRight w:val="0"/>
          <w:marTop w:val="0"/>
          <w:marBottom w:val="0"/>
          <w:divBdr>
            <w:top w:val="none" w:sz="0" w:space="0" w:color="auto"/>
            <w:left w:val="none" w:sz="0" w:space="0" w:color="auto"/>
            <w:bottom w:val="none" w:sz="0" w:space="0" w:color="auto"/>
            <w:right w:val="none" w:sz="0" w:space="0" w:color="auto"/>
          </w:divBdr>
        </w:div>
        <w:div w:id="1661151554">
          <w:marLeft w:val="994"/>
          <w:marRight w:val="0"/>
          <w:marTop w:val="0"/>
          <w:marBottom w:val="0"/>
          <w:divBdr>
            <w:top w:val="none" w:sz="0" w:space="0" w:color="auto"/>
            <w:left w:val="none" w:sz="0" w:space="0" w:color="auto"/>
            <w:bottom w:val="none" w:sz="0" w:space="0" w:color="auto"/>
            <w:right w:val="none" w:sz="0" w:space="0" w:color="auto"/>
          </w:divBdr>
        </w:div>
        <w:div w:id="1191331878">
          <w:marLeft w:val="994"/>
          <w:marRight w:val="0"/>
          <w:marTop w:val="0"/>
          <w:marBottom w:val="0"/>
          <w:divBdr>
            <w:top w:val="none" w:sz="0" w:space="0" w:color="auto"/>
            <w:left w:val="none" w:sz="0" w:space="0" w:color="auto"/>
            <w:bottom w:val="none" w:sz="0" w:space="0" w:color="auto"/>
            <w:right w:val="none" w:sz="0" w:space="0" w:color="auto"/>
          </w:divBdr>
        </w:div>
      </w:divsChild>
    </w:div>
    <w:div w:id="1726752470">
      <w:bodyDiv w:val="1"/>
      <w:marLeft w:val="0"/>
      <w:marRight w:val="0"/>
      <w:marTop w:val="0"/>
      <w:marBottom w:val="0"/>
      <w:divBdr>
        <w:top w:val="none" w:sz="0" w:space="0" w:color="auto"/>
        <w:left w:val="none" w:sz="0" w:space="0" w:color="auto"/>
        <w:bottom w:val="none" w:sz="0" w:space="0" w:color="auto"/>
        <w:right w:val="none" w:sz="0" w:space="0" w:color="auto"/>
      </w:divBdr>
    </w:div>
    <w:div w:id="1744372459">
      <w:bodyDiv w:val="1"/>
      <w:marLeft w:val="0"/>
      <w:marRight w:val="0"/>
      <w:marTop w:val="0"/>
      <w:marBottom w:val="0"/>
      <w:divBdr>
        <w:top w:val="none" w:sz="0" w:space="0" w:color="auto"/>
        <w:left w:val="none" w:sz="0" w:space="0" w:color="auto"/>
        <w:bottom w:val="none" w:sz="0" w:space="0" w:color="auto"/>
        <w:right w:val="none" w:sz="0" w:space="0" w:color="auto"/>
      </w:divBdr>
    </w:div>
    <w:div w:id="1818299761">
      <w:bodyDiv w:val="1"/>
      <w:marLeft w:val="0"/>
      <w:marRight w:val="0"/>
      <w:marTop w:val="0"/>
      <w:marBottom w:val="0"/>
      <w:divBdr>
        <w:top w:val="none" w:sz="0" w:space="0" w:color="auto"/>
        <w:left w:val="none" w:sz="0" w:space="0" w:color="auto"/>
        <w:bottom w:val="none" w:sz="0" w:space="0" w:color="auto"/>
        <w:right w:val="none" w:sz="0" w:space="0" w:color="auto"/>
      </w:divBdr>
    </w:div>
    <w:div w:id="1831477455">
      <w:bodyDiv w:val="1"/>
      <w:marLeft w:val="0"/>
      <w:marRight w:val="0"/>
      <w:marTop w:val="0"/>
      <w:marBottom w:val="0"/>
      <w:divBdr>
        <w:top w:val="none" w:sz="0" w:space="0" w:color="auto"/>
        <w:left w:val="none" w:sz="0" w:space="0" w:color="auto"/>
        <w:bottom w:val="none" w:sz="0" w:space="0" w:color="auto"/>
        <w:right w:val="none" w:sz="0" w:space="0" w:color="auto"/>
      </w:divBdr>
    </w:div>
    <w:div w:id="1849755979">
      <w:bodyDiv w:val="1"/>
      <w:marLeft w:val="0"/>
      <w:marRight w:val="0"/>
      <w:marTop w:val="0"/>
      <w:marBottom w:val="0"/>
      <w:divBdr>
        <w:top w:val="none" w:sz="0" w:space="0" w:color="auto"/>
        <w:left w:val="none" w:sz="0" w:space="0" w:color="auto"/>
        <w:bottom w:val="none" w:sz="0" w:space="0" w:color="auto"/>
        <w:right w:val="none" w:sz="0" w:space="0" w:color="auto"/>
      </w:divBdr>
      <w:divsChild>
        <w:div w:id="1594971346">
          <w:marLeft w:val="547"/>
          <w:marRight w:val="0"/>
          <w:marTop w:val="86"/>
          <w:marBottom w:val="0"/>
          <w:divBdr>
            <w:top w:val="none" w:sz="0" w:space="0" w:color="auto"/>
            <w:left w:val="none" w:sz="0" w:space="0" w:color="auto"/>
            <w:bottom w:val="none" w:sz="0" w:space="0" w:color="auto"/>
            <w:right w:val="none" w:sz="0" w:space="0" w:color="auto"/>
          </w:divBdr>
        </w:div>
        <w:div w:id="51851450">
          <w:marLeft w:val="1166"/>
          <w:marRight w:val="0"/>
          <w:marTop w:val="67"/>
          <w:marBottom w:val="0"/>
          <w:divBdr>
            <w:top w:val="none" w:sz="0" w:space="0" w:color="auto"/>
            <w:left w:val="none" w:sz="0" w:space="0" w:color="auto"/>
            <w:bottom w:val="none" w:sz="0" w:space="0" w:color="auto"/>
            <w:right w:val="none" w:sz="0" w:space="0" w:color="auto"/>
          </w:divBdr>
        </w:div>
        <w:div w:id="1068113412">
          <w:marLeft w:val="1166"/>
          <w:marRight w:val="0"/>
          <w:marTop w:val="67"/>
          <w:marBottom w:val="0"/>
          <w:divBdr>
            <w:top w:val="none" w:sz="0" w:space="0" w:color="auto"/>
            <w:left w:val="none" w:sz="0" w:space="0" w:color="auto"/>
            <w:bottom w:val="none" w:sz="0" w:space="0" w:color="auto"/>
            <w:right w:val="none" w:sz="0" w:space="0" w:color="auto"/>
          </w:divBdr>
        </w:div>
        <w:div w:id="270091679">
          <w:marLeft w:val="547"/>
          <w:marRight w:val="0"/>
          <w:marTop w:val="86"/>
          <w:marBottom w:val="0"/>
          <w:divBdr>
            <w:top w:val="none" w:sz="0" w:space="0" w:color="auto"/>
            <w:left w:val="none" w:sz="0" w:space="0" w:color="auto"/>
            <w:bottom w:val="none" w:sz="0" w:space="0" w:color="auto"/>
            <w:right w:val="none" w:sz="0" w:space="0" w:color="auto"/>
          </w:divBdr>
        </w:div>
        <w:div w:id="1507675365">
          <w:marLeft w:val="1166"/>
          <w:marRight w:val="0"/>
          <w:marTop w:val="67"/>
          <w:marBottom w:val="0"/>
          <w:divBdr>
            <w:top w:val="none" w:sz="0" w:space="0" w:color="auto"/>
            <w:left w:val="none" w:sz="0" w:space="0" w:color="auto"/>
            <w:bottom w:val="none" w:sz="0" w:space="0" w:color="auto"/>
            <w:right w:val="none" w:sz="0" w:space="0" w:color="auto"/>
          </w:divBdr>
        </w:div>
        <w:div w:id="1472138476">
          <w:marLeft w:val="1800"/>
          <w:marRight w:val="0"/>
          <w:marTop w:val="67"/>
          <w:marBottom w:val="0"/>
          <w:divBdr>
            <w:top w:val="none" w:sz="0" w:space="0" w:color="auto"/>
            <w:left w:val="none" w:sz="0" w:space="0" w:color="auto"/>
            <w:bottom w:val="none" w:sz="0" w:space="0" w:color="auto"/>
            <w:right w:val="none" w:sz="0" w:space="0" w:color="auto"/>
          </w:divBdr>
        </w:div>
        <w:div w:id="1521122011">
          <w:marLeft w:val="1800"/>
          <w:marRight w:val="0"/>
          <w:marTop w:val="67"/>
          <w:marBottom w:val="0"/>
          <w:divBdr>
            <w:top w:val="none" w:sz="0" w:space="0" w:color="auto"/>
            <w:left w:val="none" w:sz="0" w:space="0" w:color="auto"/>
            <w:bottom w:val="none" w:sz="0" w:space="0" w:color="auto"/>
            <w:right w:val="none" w:sz="0" w:space="0" w:color="auto"/>
          </w:divBdr>
        </w:div>
        <w:div w:id="1189373675">
          <w:marLeft w:val="1800"/>
          <w:marRight w:val="0"/>
          <w:marTop w:val="67"/>
          <w:marBottom w:val="0"/>
          <w:divBdr>
            <w:top w:val="none" w:sz="0" w:space="0" w:color="auto"/>
            <w:left w:val="none" w:sz="0" w:space="0" w:color="auto"/>
            <w:bottom w:val="none" w:sz="0" w:space="0" w:color="auto"/>
            <w:right w:val="none" w:sz="0" w:space="0" w:color="auto"/>
          </w:divBdr>
        </w:div>
        <w:div w:id="1876767082">
          <w:marLeft w:val="1800"/>
          <w:marRight w:val="0"/>
          <w:marTop w:val="67"/>
          <w:marBottom w:val="0"/>
          <w:divBdr>
            <w:top w:val="none" w:sz="0" w:space="0" w:color="auto"/>
            <w:left w:val="none" w:sz="0" w:space="0" w:color="auto"/>
            <w:bottom w:val="none" w:sz="0" w:space="0" w:color="auto"/>
            <w:right w:val="none" w:sz="0" w:space="0" w:color="auto"/>
          </w:divBdr>
        </w:div>
        <w:div w:id="134763150">
          <w:marLeft w:val="1800"/>
          <w:marRight w:val="0"/>
          <w:marTop w:val="67"/>
          <w:marBottom w:val="0"/>
          <w:divBdr>
            <w:top w:val="none" w:sz="0" w:space="0" w:color="auto"/>
            <w:left w:val="none" w:sz="0" w:space="0" w:color="auto"/>
            <w:bottom w:val="none" w:sz="0" w:space="0" w:color="auto"/>
            <w:right w:val="none" w:sz="0" w:space="0" w:color="auto"/>
          </w:divBdr>
        </w:div>
        <w:div w:id="1059398284">
          <w:marLeft w:val="1166"/>
          <w:marRight w:val="0"/>
          <w:marTop w:val="67"/>
          <w:marBottom w:val="0"/>
          <w:divBdr>
            <w:top w:val="none" w:sz="0" w:space="0" w:color="auto"/>
            <w:left w:val="none" w:sz="0" w:space="0" w:color="auto"/>
            <w:bottom w:val="none" w:sz="0" w:space="0" w:color="auto"/>
            <w:right w:val="none" w:sz="0" w:space="0" w:color="auto"/>
          </w:divBdr>
        </w:div>
      </w:divsChild>
    </w:div>
    <w:div w:id="1856191314">
      <w:bodyDiv w:val="1"/>
      <w:marLeft w:val="0"/>
      <w:marRight w:val="0"/>
      <w:marTop w:val="0"/>
      <w:marBottom w:val="0"/>
      <w:divBdr>
        <w:top w:val="none" w:sz="0" w:space="0" w:color="auto"/>
        <w:left w:val="none" w:sz="0" w:space="0" w:color="auto"/>
        <w:bottom w:val="none" w:sz="0" w:space="0" w:color="auto"/>
        <w:right w:val="none" w:sz="0" w:space="0" w:color="auto"/>
      </w:divBdr>
    </w:div>
    <w:div w:id="1886211968">
      <w:bodyDiv w:val="1"/>
      <w:marLeft w:val="0"/>
      <w:marRight w:val="0"/>
      <w:marTop w:val="0"/>
      <w:marBottom w:val="0"/>
      <w:divBdr>
        <w:top w:val="none" w:sz="0" w:space="0" w:color="auto"/>
        <w:left w:val="none" w:sz="0" w:space="0" w:color="auto"/>
        <w:bottom w:val="none" w:sz="0" w:space="0" w:color="auto"/>
        <w:right w:val="none" w:sz="0" w:space="0" w:color="auto"/>
      </w:divBdr>
    </w:div>
    <w:div w:id="1904945702">
      <w:bodyDiv w:val="1"/>
      <w:marLeft w:val="0"/>
      <w:marRight w:val="0"/>
      <w:marTop w:val="0"/>
      <w:marBottom w:val="0"/>
      <w:divBdr>
        <w:top w:val="none" w:sz="0" w:space="0" w:color="auto"/>
        <w:left w:val="none" w:sz="0" w:space="0" w:color="auto"/>
        <w:bottom w:val="none" w:sz="0" w:space="0" w:color="auto"/>
        <w:right w:val="none" w:sz="0" w:space="0" w:color="auto"/>
      </w:divBdr>
    </w:div>
    <w:div w:id="1908689147">
      <w:bodyDiv w:val="1"/>
      <w:marLeft w:val="0"/>
      <w:marRight w:val="0"/>
      <w:marTop w:val="0"/>
      <w:marBottom w:val="0"/>
      <w:divBdr>
        <w:top w:val="none" w:sz="0" w:space="0" w:color="auto"/>
        <w:left w:val="none" w:sz="0" w:space="0" w:color="auto"/>
        <w:bottom w:val="none" w:sz="0" w:space="0" w:color="auto"/>
        <w:right w:val="none" w:sz="0" w:space="0" w:color="auto"/>
      </w:divBdr>
    </w:div>
    <w:div w:id="1928153418">
      <w:bodyDiv w:val="1"/>
      <w:marLeft w:val="0"/>
      <w:marRight w:val="0"/>
      <w:marTop w:val="0"/>
      <w:marBottom w:val="0"/>
      <w:divBdr>
        <w:top w:val="none" w:sz="0" w:space="0" w:color="auto"/>
        <w:left w:val="none" w:sz="0" w:space="0" w:color="auto"/>
        <w:bottom w:val="none" w:sz="0" w:space="0" w:color="auto"/>
        <w:right w:val="none" w:sz="0" w:space="0" w:color="auto"/>
      </w:divBdr>
    </w:div>
    <w:div w:id="1928951884">
      <w:bodyDiv w:val="1"/>
      <w:marLeft w:val="0"/>
      <w:marRight w:val="0"/>
      <w:marTop w:val="0"/>
      <w:marBottom w:val="0"/>
      <w:divBdr>
        <w:top w:val="none" w:sz="0" w:space="0" w:color="auto"/>
        <w:left w:val="none" w:sz="0" w:space="0" w:color="auto"/>
        <w:bottom w:val="none" w:sz="0" w:space="0" w:color="auto"/>
        <w:right w:val="none" w:sz="0" w:space="0" w:color="auto"/>
      </w:divBdr>
      <w:divsChild>
        <w:div w:id="1862696442">
          <w:marLeft w:val="288"/>
          <w:marRight w:val="0"/>
          <w:marTop w:val="86"/>
          <w:marBottom w:val="0"/>
          <w:divBdr>
            <w:top w:val="none" w:sz="0" w:space="0" w:color="auto"/>
            <w:left w:val="none" w:sz="0" w:space="0" w:color="auto"/>
            <w:bottom w:val="none" w:sz="0" w:space="0" w:color="auto"/>
            <w:right w:val="none" w:sz="0" w:space="0" w:color="auto"/>
          </w:divBdr>
        </w:div>
        <w:div w:id="490683015">
          <w:marLeft w:val="979"/>
          <w:marRight w:val="0"/>
          <w:marTop w:val="77"/>
          <w:marBottom w:val="0"/>
          <w:divBdr>
            <w:top w:val="none" w:sz="0" w:space="0" w:color="auto"/>
            <w:left w:val="none" w:sz="0" w:space="0" w:color="auto"/>
            <w:bottom w:val="none" w:sz="0" w:space="0" w:color="auto"/>
            <w:right w:val="none" w:sz="0" w:space="0" w:color="auto"/>
          </w:divBdr>
        </w:div>
        <w:div w:id="1529636388">
          <w:marLeft w:val="979"/>
          <w:marRight w:val="0"/>
          <w:marTop w:val="77"/>
          <w:marBottom w:val="0"/>
          <w:divBdr>
            <w:top w:val="none" w:sz="0" w:space="0" w:color="auto"/>
            <w:left w:val="none" w:sz="0" w:space="0" w:color="auto"/>
            <w:bottom w:val="none" w:sz="0" w:space="0" w:color="auto"/>
            <w:right w:val="none" w:sz="0" w:space="0" w:color="auto"/>
          </w:divBdr>
        </w:div>
        <w:div w:id="369573342">
          <w:marLeft w:val="288"/>
          <w:marRight w:val="0"/>
          <w:marTop w:val="160"/>
          <w:marBottom w:val="0"/>
          <w:divBdr>
            <w:top w:val="none" w:sz="0" w:space="0" w:color="auto"/>
            <w:left w:val="none" w:sz="0" w:space="0" w:color="auto"/>
            <w:bottom w:val="none" w:sz="0" w:space="0" w:color="auto"/>
            <w:right w:val="none" w:sz="0" w:space="0" w:color="auto"/>
          </w:divBdr>
        </w:div>
        <w:div w:id="102967816">
          <w:marLeft w:val="979"/>
          <w:marRight w:val="0"/>
          <w:marTop w:val="77"/>
          <w:marBottom w:val="0"/>
          <w:divBdr>
            <w:top w:val="none" w:sz="0" w:space="0" w:color="auto"/>
            <w:left w:val="none" w:sz="0" w:space="0" w:color="auto"/>
            <w:bottom w:val="none" w:sz="0" w:space="0" w:color="auto"/>
            <w:right w:val="none" w:sz="0" w:space="0" w:color="auto"/>
          </w:divBdr>
        </w:div>
        <w:div w:id="2060665022">
          <w:marLeft w:val="288"/>
          <w:marRight w:val="0"/>
          <w:marTop w:val="160"/>
          <w:marBottom w:val="0"/>
          <w:divBdr>
            <w:top w:val="none" w:sz="0" w:space="0" w:color="auto"/>
            <w:left w:val="none" w:sz="0" w:space="0" w:color="auto"/>
            <w:bottom w:val="none" w:sz="0" w:space="0" w:color="auto"/>
            <w:right w:val="none" w:sz="0" w:space="0" w:color="auto"/>
          </w:divBdr>
        </w:div>
        <w:div w:id="1240754786">
          <w:marLeft w:val="979"/>
          <w:marRight w:val="0"/>
          <w:marTop w:val="77"/>
          <w:marBottom w:val="0"/>
          <w:divBdr>
            <w:top w:val="none" w:sz="0" w:space="0" w:color="auto"/>
            <w:left w:val="none" w:sz="0" w:space="0" w:color="auto"/>
            <w:bottom w:val="none" w:sz="0" w:space="0" w:color="auto"/>
            <w:right w:val="none" w:sz="0" w:space="0" w:color="auto"/>
          </w:divBdr>
        </w:div>
        <w:div w:id="1653487420">
          <w:marLeft w:val="979"/>
          <w:marRight w:val="0"/>
          <w:marTop w:val="77"/>
          <w:marBottom w:val="0"/>
          <w:divBdr>
            <w:top w:val="none" w:sz="0" w:space="0" w:color="auto"/>
            <w:left w:val="none" w:sz="0" w:space="0" w:color="auto"/>
            <w:bottom w:val="none" w:sz="0" w:space="0" w:color="auto"/>
            <w:right w:val="none" w:sz="0" w:space="0" w:color="auto"/>
          </w:divBdr>
        </w:div>
        <w:div w:id="56784800">
          <w:marLeft w:val="288"/>
          <w:marRight w:val="0"/>
          <w:marTop w:val="160"/>
          <w:marBottom w:val="0"/>
          <w:divBdr>
            <w:top w:val="none" w:sz="0" w:space="0" w:color="auto"/>
            <w:left w:val="none" w:sz="0" w:space="0" w:color="auto"/>
            <w:bottom w:val="none" w:sz="0" w:space="0" w:color="auto"/>
            <w:right w:val="none" w:sz="0" w:space="0" w:color="auto"/>
          </w:divBdr>
        </w:div>
        <w:div w:id="1792047893">
          <w:marLeft w:val="979"/>
          <w:marRight w:val="0"/>
          <w:marTop w:val="77"/>
          <w:marBottom w:val="0"/>
          <w:divBdr>
            <w:top w:val="none" w:sz="0" w:space="0" w:color="auto"/>
            <w:left w:val="none" w:sz="0" w:space="0" w:color="auto"/>
            <w:bottom w:val="none" w:sz="0" w:space="0" w:color="auto"/>
            <w:right w:val="none" w:sz="0" w:space="0" w:color="auto"/>
          </w:divBdr>
        </w:div>
        <w:div w:id="67575547">
          <w:marLeft w:val="288"/>
          <w:marRight w:val="0"/>
          <w:marTop w:val="160"/>
          <w:marBottom w:val="0"/>
          <w:divBdr>
            <w:top w:val="none" w:sz="0" w:space="0" w:color="auto"/>
            <w:left w:val="none" w:sz="0" w:space="0" w:color="auto"/>
            <w:bottom w:val="none" w:sz="0" w:space="0" w:color="auto"/>
            <w:right w:val="none" w:sz="0" w:space="0" w:color="auto"/>
          </w:divBdr>
        </w:div>
        <w:div w:id="186255989">
          <w:marLeft w:val="979"/>
          <w:marRight w:val="0"/>
          <w:marTop w:val="77"/>
          <w:marBottom w:val="0"/>
          <w:divBdr>
            <w:top w:val="none" w:sz="0" w:space="0" w:color="auto"/>
            <w:left w:val="none" w:sz="0" w:space="0" w:color="auto"/>
            <w:bottom w:val="none" w:sz="0" w:space="0" w:color="auto"/>
            <w:right w:val="none" w:sz="0" w:space="0" w:color="auto"/>
          </w:divBdr>
        </w:div>
        <w:div w:id="1115321526">
          <w:marLeft w:val="288"/>
          <w:marRight w:val="0"/>
          <w:marTop w:val="160"/>
          <w:marBottom w:val="0"/>
          <w:divBdr>
            <w:top w:val="none" w:sz="0" w:space="0" w:color="auto"/>
            <w:left w:val="none" w:sz="0" w:space="0" w:color="auto"/>
            <w:bottom w:val="none" w:sz="0" w:space="0" w:color="auto"/>
            <w:right w:val="none" w:sz="0" w:space="0" w:color="auto"/>
          </w:divBdr>
        </w:div>
        <w:div w:id="261770008">
          <w:marLeft w:val="979"/>
          <w:marRight w:val="0"/>
          <w:marTop w:val="77"/>
          <w:marBottom w:val="0"/>
          <w:divBdr>
            <w:top w:val="none" w:sz="0" w:space="0" w:color="auto"/>
            <w:left w:val="none" w:sz="0" w:space="0" w:color="auto"/>
            <w:bottom w:val="none" w:sz="0" w:space="0" w:color="auto"/>
            <w:right w:val="none" w:sz="0" w:space="0" w:color="auto"/>
          </w:divBdr>
        </w:div>
      </w:divsChild>
    </w:div>
    <w:div w:id="1991710190">
      <w:bodyDiv w:val="1"/>
      <w:marLeft w:val="0"/>
      <w:marRight w:val="0"/>
      <w:marTop w:val="0"/>
      <w:marBottom w:val="0"/>
      <w:divBdr>
        <w:top w:val="none" w:sz="0" w:space="0" w:color="auto"/>
        <w:left w:val="none" w:sz="0" w:space="0" w:color="auto"/>
        <w:bottom w:val="none" w:sz="0" w:space="0" w:color="auto"/>
        <w:right w:val="none" w:sz="0" w:space="0" w:color="auto"/>
      </w:divBdr>
    </w:div>
    <w:div w:id="2048679904">
      <w:bodyDiv w:val="1"/>
      <w:marLeft w:val="0"/>
      <w:marRight w:val="0"/>
      <w:marTop w:val="0"/>
      <w:marBottom w:val="0"/>
      <w:divBdr>
        <w:top w:val="none" w:sz="0" w:space="0" w:color="auto"/>
        <w:left w:val="none" w:sz="0" w:space="0" w:color="auto"/>
        <w:bottom w:val="none" w:sz="0" w:space="0" w:color="auto"/>
        <w:right w:val="none" w:sz="0" w:space="0" w:color="auto"/>
      </w:divBdr>
    </w:div>
    <w:div w:id="2052536114">
      <w:bodyDiv w:val="1"/>
      <w:marLeft w:val="0"/>
      <w:marRight w:val="0"/>
      <w:marTop w:val="0"/>
      <w:marBottom w:val="0"/>
      <w:divBdr>
        <w:top w:val="none" w:sz="0" w:space="0" w:color="auto"/>
        <w:left w:val="none" w:sz="0" w:space="0" w:color="auto"/>
        <w:bottom w:val="none" w:sz="0" w:space="0" w:color="auto"/>
        <w:right w:val="none" w:sz="0" w:space="0" w:color="auto"/>
      </w:divBdr>
    </w:div>
    <w:div w:id="2058698123">
      <w:bodyDiv w:val="1"/>
      <w:marLeft w:val="0"/>
      <w:marRight w:val="0"/>
      <w:marTop w:val="0"/>
      <w:marBottom w:val="0"/>
      <w:divBdr>
        <w:top w:val="none" w:sz="0" w:space="0" w:color="auto"/>
        <w:left w:val="none" w:sz="0" w:space="0" w:color="auto"/>
        <w:bottom w:val="none" w:sz="0" w:space="0" w:color="auto"/>
        <w:right w:val="none" w:sz="0" w:space="0" w:color="auto"/>
      </w:divBdr>
    </w:div>
    <w:div w:id="2068726701">
      <w:bodyDiv w:val="1"/>
      <w:marLeft w:val="0"/>
      <w:marRight w:val="0"/>
      <w:marTop w:val="0"/>
      <w:marBottom w:val="0"/>
      <w:divBdr>
        <w:top w:val="none" w:sz="0" w:space="0" w:color="auto"/>
        <w:left w:val="none" w:sz="0" w:space="0" w:color="auto"/>
        <w:bottom w:val="none" w:sz="0" w:space="0" w:color="auto"/>
        <w:right w:val="none" w:sz="0" w:space="0" w:color="auto"/>
      </w:divBdr>
    </w:div>
    <w:div w:id="2082367740">
      <w:bodyDiv w:val="1"/>
      <w:marLeft w:val="0"/>
      <w:marRight w:val="0"/>
      <w:marTop w:val="0"/>
      <w:marBottom w:val="0"/>
      <w:divBdr>
        <w:top w:val="none" w:sz="0" w:space="0" w:color="auto"/>
        <w:left w:val="none" w:sz="0" w:space="0" w:color="auto"/>
        <w:bottom w:val="none" w:sz="0" w:space="0" w:color="auto"/>
        <w:right w:val="none" w:sz="0" w:space="0" w:color="auto"/>
      </w:divBdr>
    </w:div>
    <w:div w:id="2083748171">
      <w:bodyDiv w:val="1"/>
      <w:marLeft w:val="0"/>
      <w:marRight w:val="0"/>
      <w:marTop w:val="0"/>
      <w:marBottom w:val="0"/>
      <w:divBdr>
        <w:top w:val="none" w:sz="0" w:space="0" w:color="auto"/>
        <w:left w:val="none" w:sz="0" w:space="0" w:color="auto"/>
        <w:bottom w:val="none" w:sz="0" w:space="0" w:color="auto"/>
        <w:right w:val="none" w:sz="0" w:space="0" w:color="auto"/>
      </w:divBdr>
    </w:div>
    <w:div w:id="2120757399">
      <w:bodyDiv w:val="1"/>
      <w:marLeft w:val="0"/>
      <w:marRight w:val="0"/>
      <w:marTop w:val="0"/>
      <w:marBottom w:val="0"/>
      <w:divBdr>
        <w:top w:val="none" w:sz="0" w:space="0" w:color="auto"/>
        <w:left w:val="none" w:sz="0" w:space="0" w:color="auto"/>
        <w:bottom w:val="none" w:sz="0" w:space="0" w:color="auto"/>
        <w:right w:val="none" w:sz="0" w:space="0" w:color="auto"/>
      </w:divBdr>
    </w:div>
    <w:div w:id="213401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1F584-8FA3-432C-83B5-E982BBB0058E}">
  <ds:schemaRefs>
    <ds:schemaRef ds:uri="http://schemas.openxmlformats.org/officeDocument/2006/bibliography"/>
  </ds:schemaRefs>
</ds:datastoreItem>
</file>

<file path=customXml/itemProps2.xml><?xml version="1.0" encoding="utf-8"?>
<ds:datastoreItem xmlns:ds="http://schemas.openxmlformats.org/officeDocument/2006/customXml" ds:itemID="{35875F60-D119-44AC-AB59-04830223A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4213</Words>
  <Characters>24857</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Picková Veronika</dc:creator>
  <cp:lastModifiedBy>OSPZV3 ospzv3</cp:lastModifiedBy>
  <cp:revision>2</cp:revision>
  <cp:lastPrinted>2016-02-23T12:36:00Z</cp:lastPrinted>
  <dcterms:created xsi:type="dcterms:W3CDTF">2016-02-23T12:37:00Z</dcterms:created>
  <dcterms:modified xsi:type="dcterms:W3CDTF">2016-02-23T12:37:00Z</dcterms:modified>
</cp:coreProperties>
</file>