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A" w:rsidRPr="00DC52DA" w:rsidRDefault="00DC52DA" w:rsidP="00DC52D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Změna struktury základních tiskopisů</w:t>
      </w:r>
    </w:p>
    <w:p w:rsidR="00DC52DA" w:rsidRDefault="00DC52DA" w:rsidP="00DC52DA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DC52DA" w:rsidRPr="00DC52DA" w:rsidRDefault="00DC52DA" w:rsidP="00DC52DA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DC52DA" w:rsidRDefault="00DC52DA" w:rsidP="00DC52DA">
      <w:pPr>
        <w:spacing w:before="120"/>
        <w:jc w:val="center"/>
        <w:rPr>
          <w:rFonts w:ascii="Arial" w:hAnsi="Arial" w:cs="Arial"/>
          <w:b/>
        </w:rPr>
      </w:pPr>
      <w:r w:rsidRPr="00DC52DA">
        <w:rPr>
          <w:rFonts w:ascii="Arial" w:hAnsi="Arial" w:cs="Arial"/>
          <w:b/>
        </w:rPr>
        <w:t>Převod jednotlivých částí tiskopisu „Rozhodnutí o DPN</w:t>
      </w:r>
      <w:r>
        <w:rPr>
          <w:rFonts w:ascii="Arial" w:hAnsi="Arial" w:cs="Arial"/>
          <w:b/>
        </w:rPr>
        <w:t>“</w:t>
      </w:r>
    </w:p>
    <w:p w:rsidR="00DC52DA" w:rsidRPr="00DC52DA" w:rsidRDefault="00DC52DA" w:rsidP="00DC52DA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4972"/>
      </w:tblGrid>
      <w:tr w:rsidR="00DC52DA" w:rsidRPr="00DC52DA" w:rsidTr="00DC52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DA" w:rsidRPr="00DC52DA" w:rsidRDefault="00DC52DA" w:rsidP="00DC52DA">
            <w:pPr>
              <w:spacing w:before="12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 xml:space="preserve">Současný stav </w:t>
            </w:r>
          </w:p>
          <w:p w:rsidR="00DC52DA" w:rsidRPr="00DC52DA" w:rsidRDefault="00DC52DA" w:rsidP="00DC52DA">
            <w:pPr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</w:p>
          <w:p w:rsidR="00DC52DA" w:rsidRPr="00DC52DA" w:rsidRDefault="00DC52DA" w:rsidP="00DC52DA">
            <w:pPr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Tiskopis se nazývá </w:t>
            </w:r>
            <w:r w:rsidRPr="00DC52DA">
              <w:rPr>
                <w:rFonts w:ascii="Arial" w:eastAsia="Calibri" w:hAnsi="Arial" w:cs="Arial"/>
                <w:i/>
                <w:sz w:val="22"/>
                <w:szCs w:val="22"/>
              </w:rPr>
              <w:t>„Rozhodnutí o DPN“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 a má tyto díly: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 xml:space="preserve">Budoucí stav </w:t>
            </w:r>
          </w:p>
          <w:p w:rsidR="00DC52DA" w:rsidRPr="00DC52DA" w:rsidRDefault="00DC52DA" w:rsidP="00DC52DA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DC52D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(nahrazeno čím)</w:t>
            </w:r>
          </w:p>
          <w:p w:rsidR="00DC52DA" w:rsidRPr="00DC52DA" w:rsidRDefault="00DC52DA" w:rsidP="00DC52DA">
            <w:pPr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Formulář se nazývá </w:t>
            </w:r>
            <w:r w:rsidRPr="00DC52DA">
              <w:rPr>
                <w:rFonts w:ascii="Arial" w:eastAsia="Calibri" w:hAnsi="Arial" w:cs="Arial"/>
                <w:i/>
                <w:sz w:val="22"/>
                <w:szCs w:val="22"/>
              </w:rPr>
              <w:t>„Rozhodnutí o DPN“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 a má tyto díly: </w:t>
            </w:r>
          </w:p>
        </w:tc>
      </w:tr>
      <w:tr w:rsidR="00DC52DA" w:rsidRPr="00DC52DA" w:rsidTr="00DC52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I. díl – Hlášení OSSZ o vzniku DPN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Lékař ho zasílá přímo na OSSZ (pojištěnec ani zaměstnavatel ho nevidí).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b/>
                <w:color w:val="000000"/>
                <w:sz w:val="22"/>
                <w:u w:val="single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I. díl – Hlášení o vzniku DPN</w:t>
            </w:r>
          </w:p>
          <w:p w:rsidR="00DC52DA" w:rsidRDefault="00DC52DA" w:rsidP="00DC52DA">
            <w:pPr>
              <w:spacing w:before="120"/>
              <w:rPr>
                <w:rFonts w:ascii="Arial" w:eastAsia="Calibri" w:hAnsi="Arial" w:cs="Arial"/>
                <w:color w:val="000000"/>
                <w:sz w:val="22"/>
              </w:rPr>
            </w:pPr>
            <w:r w:rsidRPr="00DC52D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Lékař zpracuje tento díl za pomoci programu Portálu ČSSZ, výsledek umístí bez zbytečného odkladu na Portál ČSSZ. </w:t>
            </w:r>
          </w:p>
          <w:p w:rsidR="003C2346" w:rsidRPr="00DC52DA" w:rsidRDefault="003C2346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V listinné verzi ho zašle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říslušné OSSZ</w:t>
            </w: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C52DA" w:rsidRPr="00DC52DA" w:rsidTr="00DC52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II. díl – Průkaz práce neschopného pojištěnce, hlášení OSSZ o ukončení DPN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 (funkce průkazu)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Lékař ho vydá pojištěnci při vzniku DPN.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Pojištěnec ho má stále u sebe.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Při ukončení DPN ho pojištěnec odevzdá zpět lékaři.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II. díl – Průkaz práce neschopného pojištěnce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Lékař ho vydá pojištěnci při vzniku DPN (listinná forma – vytiskne ho).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Pojištěnec ho má stále u sebe.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Ukončení DPN na něm lékař vyznačí a ponechá ho pojištěnci.</w:t>
            </w:r>
          </w:p>
        </w:tc>
      </w:tr>
      <w:tr w:rsidR="00DC52DA" w:rsidRPr="00DC52DA" w:rsidTr="00DC52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II. díl – Průkaz práce neschopného pojištěnce, hlášení OSSZ o ukončení DPN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 (funkce hlášení)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Při ukončení DPN ho pojištěnec odevzdá zpět lékaři.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Lékař ho následně odešle příslušné OSSZ, tím jí oznámí ukončení DPN.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b/>
                <w:color w:val="000000"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III. díl – H</w:t>
            </w:r>
            <w:r w:rsidRPr="00DC52D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lášení o ukončení DPN</w:t>
            </w:r>
          </w:p>
          <w:p w:rsidR="003C2346" w:rsidRDefault="003C2346" w:rsidP="00DC52DA">
            <w:pPr>
              <w:spacing w:before="120"/>
              <w:rPr>
                <w:rFonts w:ascii="Arial" w:eastAsia="Calibri" w:hAnsi="Arial" w:cs="Arial"/>
                <w:color w:val="000000"/>
                <w:sz w:val="22"/>
              </w:rPr>
            </w:pPr>
          </w:p>
          <w:p w:rsidR="00DC52DA" w:rsidRDefault="00DC52DA" w:rsidP="00DC52DA">
            <w:pPr>
              <w:spacing w:before="120"/>
              <w:rPr>
                <w:rFonts w:ascii="Arial" w:eastAsia="Calibri" w:hAnsi="Arial" w:cs="Arial"/>
                <w:color w:val="000000"/>
                <w:sz w:val="22"/>
              </w:rPr>
            </w:pPr>
            <w:r w:rsidRPr="00DC52DA">
              <w:rPr>
                <w:rFonts w:ascii="Arial" w:eastAsia="Calibri" w:hAnsi="Arial" w:cs="Arial"/>
                <w:color w:val="000000"/>
                <w:sz w:val="22"/>
                <w:szCs w:val="22"/>
              </w:rPr>
              <w:t>Lékař zpracuje tento díl za pomoci programu Portálu ČSSZ, výsledek umístí bez zbytečného odkladu na Portál ČSSZ.</w:t>
            </w:r>
          </w:p>
          <w:p w:rsidR="003C2346" w:rsidRPr="00DC52DA" w:rsidRDefault="003C2346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V listinné verzi ho zašle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říslušné OSSZ</w:t>
            </w: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C52DA" w:rsidRPr="00DC52DA" w:rsidTr="00DC52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b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III. díl – Hlášení zaměstnavateli o vzniku DPN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Lékař ho vydá pojištěnci při vzniku DPN.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Zaměstnanec ho předá svému zaměstnavateli (slouží jako „omluvenka“ do práce a pro uplatnění nároku na náhradu mzdy při DPN).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Pro OSVČ je tento díl tiskopisu bezvýznamný. OSVČ vznik DPN neoznamuje.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Bez „přímého nástupce“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Zaměstnanec bude povinen vznik DPN oznámit zaměstnavateli (může doložit i předložením „Průkazu práce neschopného pojištěnce).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Zaměstnavatel si DPN zaměstnance může ověřit na Portálu ČSSZ.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Možnost, aby Portál ČSSZ sám „aktivně“ informoval zaměstnavatele o vzniku DPN jeho zaměstnance, se nepředpokládá ihned při spuštění systému, ale až později. </w:t>
            </w:r>
          </w:p>
        </w:tc>
      </w:tr>
      <w:tr w:rsidR="00DC52DA" w:rsidRPr="00DC52DA" w:rsidTr="00DC52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b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 xml:space="preserve">IV. díl – Žádost o nemocenské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Lékař ho vydá pojištěnci nejpozději v patnáctý den trvání DPN.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Zaměstnanec doplní příslušné údaje 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lastRenderedPageBreak/>
              <w:t>(způsob výplaty dávky, podpis).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Předá ho svému zaměstnavateli, který ho (spolu s tiskopisem „Příloha k žádosti o dávku“) předá OSSZ.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OSVČ doplní příslušné údaje.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Předá ho přímo OSSZ.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Je-li DPN pojištěnce (zaměstnance i OSVČ) kratší, než 15 kalendářních dnů, je tento díl tiskopisu bezvýznamný.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b/>
                <w:color w:val="000000"/>
                <w:sz w:val="22"/>
                <w:u w:val="single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I. díl - </w:t>
            </w:r>
            <w:r w:rsidRPr="00DC52D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Hlášení o vzniku DPN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Tento díl (umístěný přímo na Portál ČSSZ) slouží rovněž jako žádost pojištěnce (zaměstnance i OSVČ) o nemocenské 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v případě, kdy DPN bude trvat déle, než 14 kalendářních dnů.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Dávka bude vyplácena způsobem, kterým je realizována výplaty mzdy nebo platu u zaměstnavatele, pokud pojištěnec neurčí jinak. </w:t>
            </w:r>
          </w:p>
          <w:p w:rsid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Podpis pojištěnce žádajícího o nemocenské bude nahrazen vyvratitelnou domněnkou jeho souhlasu.</w:t>
            </w:r>
          </w:p>
          <w:p w:rsidR="0068727F" w:rsidRPr="00D73A76" w:rsidRDefault="0068727F" w:rsidP="0068727F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 xml:space="preserve">V listinné verzi zašle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ošetřující lékař</w:t>
            </w: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 xml:space="preserve"> tiskopis přímo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říslušné OSSZ</w:t>
            </w: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i/>
                <w:sz w:val="22"/>
              </w:rPr>
            </w:pPr>
            <w:r w:rsidRPr="00DC52DA">
              <w:rPr>
                <w:rFonts w:ascii="Arial" w:eastAsia="Calibri" w:hAnsi="Arial" w:cs="Arial"/>
                <w:i/>
                <w:sz w:val="22"/>
                <w:szCs w:val="22"/>
              </w:rPr>
              <w:t>Je-li DPN pojištěnce (zaměstnance i OSVČ) kratší, než 15 kalendářních dnů, je funkce žádosti o nemocenské bezvýznamná.</w:t>
            </w:r>
          </w:p>
        </w:tc>
      </w:tr>
      <w:tr w:rsidR="00DC52DA" w:rsidRPr="00DC52DA" w:rsidTr="00DC52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b/>
                <w:sz w:val="22"/>
              </w:rPr>
            </w:pP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V. díl – Rozhodnutí o ukončení DPN – hlášení zaměstnavateli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Lékař ho vydá pojištěnci při ukončení DPN.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Zaměstnanec ho předá svému zaměstnavateli (slouží jako doklad o trvání DPN pro omluvení nepřítomnosti v práci).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Je-li DPN zaměstnance kratší, než 15 kalendářních dnů, zaměstnavatel si jej ponechá (slouží jako podklad pro výplatu náhrady mzdy při DPN).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Je-li DPN zaměstnance delší, než 15 kalendářních dnů, zaměstnavatel jej předává OSSZ (slouží jako podklad pro výplatu nemocenského).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OSVČ jej předává OSSZ, je-li DPN delší, než 14 kalendářních dnů (slouží jako podklad pro výplatu nemocenského). 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Je-li DPN kratší, než 15 kalendářních dnů, je tento díl tiskopisu pro OSVČ bezvýznamný.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Vůči zaměstnavateli: </w:t>
            </w:r>
            <w:r w:rsidRPr="00DC52D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Bez „přímého nástupce“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color w:val="000000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 xml:space="preserve">Vůči ČSSZ: </w:t>
            </w:r>
            <w:r w:rsidRPr="00DC52DA">
              <w:rPr>
                <w:rFonts w:ascii="Arial" w:eastAsia="Calibri" w:hAnsi="Arial" w:cs="Arial"/>
                <w:b/>
                <w:sz w:val="22"/>
                <w:szCs w:val="22"/>
              </w:rPr>
              <w:t>III. díl – H</w:t>
            </w:r>
            <w:r w:rsidRPr="00DC52D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lášení o ukončení DPN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color w:val="000000"/>
                <w:sz w:val="22"/>
              </w:rPr>
            </w:pPr>
            <w:r w:rsidRPr="00DC52DA">
              <w:rPr>
                <w:rFonts w:ascii="Arial" w:eastAsia="Calibri" w:hAnsi="Arial" w:cs="Arial"/>
                <w:color w:val="000000"/>
                <w:sz w:val="22"/>
                <w:szCs w:val="22"/>
              </w:rPr>
              <w:t>Lékař zpracuje tento díl za pomoci programu Portálu ČSSZ, výsledek umístí bez zbytečného odkladu na Portál ČSSZ.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Zaměstnanec bude povinen ukončení DPN oznámit zaměstnavateli (může doložit i předložením „Průkazu práce neschopného pojištěnce).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Zaměstnavatel si trvání a ukončení DPN zaměstnance může kdykoli ověřit na Portálu ČSSZ.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Možnost, aby Portál ČSSZ sám „aktivně“ informoval zaměstnavatele o vzniku DPN jeho zaměstnance, se nepředpokládá ihned při spuštění systému, ale až později. </w:t>
            </w:r>
          </w:p>
          <w:p w:rsidR="00DC52DA" w:rsidRPr="00DC52DA" w:rsidRDefault="00DC52DA" w:rsidP="00DC52DA">
            <w:pPr>
              <w:spacing w:before="120"/>
              <w:rPr>
                <w:rFonts w:ascii="Arial" w:eastAsia="Calibri" w:hAnsi="Arial" w:cs="Arial"/>
                <w:sz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OSVČ ukončení DPN neoznamuje.</w:t>
            </w:r>
          </w:p>
        </w:tc>
      </w:tr>
    </w:tbl>
    <w:p w:rsidR="00DC52DA" w:rsidRPr="00DC52DA" w:rsidRDefault="00DC52DA" w:rsidP="00DC52DA">
      <w:pPr>
        <w:spacing w:before="120"/>
        <w:rPr>
          <w:rFonts w:ascii="Arial" w:hAnsi="Arial" w:cs="Arial"/>
          <w:b/>
        </w:rPr>
      </w:pPr>
    </w:p>
    <w:p w:rsidR="00D73A76" w:rsidRDefault="00D73A76">
      <w:pPr>
        <w:spacing w:before="120"/>
        <w:ind w:left="71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52DA" w:rsidRPr="00DC52DA" w:rsidRDefault="00DC52DA" w:rsidP="00DC52DA">
      <w:pPr>
        <w:spacing w:before="120"/>
        <w:rPr>
          <w:rFonts w:ascii="Arial" w:hAnsi="Arial" w:cs="Arial"/>
        </w:rPr>
      </w:pPr>
    </w:p>
    <w:p w:rsidR="00D73A76" w:rsidRPr="00D73A76" w:rsidRDefault="00D73A76" w:rsidP="00D73A76">
      <w:pPr>
        <w:spacing w:before="120"/>
        <w:jc w:val="center"/>
        <w:rPr>
          <w:rFonts w:ascii="Arial" w:hAnsi="Arial" w:cs="Arial"/>
          <w:b/>
        </w:rPr>
      </w:pPr>
      <w:r w:rsidRPr="00D73A76">
        <w:rPr>
          <w:rFonts w:ascii="Arial" w:hAnsi="Arial" w:cs="Arial"/>
          <w:b/>
        </w:rPr>
        <w:t>Převod jednotlivých částí tiskopisu „Potvrzení o nařízení karantény“</w:t>
      </w:r>
    </w:p>
    <w:p w:rsidR="00D73A76" w:rsidRPr="00D73A76" w:rsidRDefault="00D73A76" w:rsidP="00D73A76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4376"/>
        <w:gridCol w:w="4912"/>
      </w:tblGrid>
      <w:tr w:rsidR="00D73A76" w:rsidRPr="00D73A76" w:rsidTr="00D73A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76" w:rsidRPr="00D73A76" w:rsidRDefault="00D73A76" w:rsidP="00D73A7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 xml:space="preserve">Současný stav </w:t>
            </w:r>
          </w:p>
          <w:p w:rsidR="00D73A76" w:rsidRPr="00D73A76" w:rsidRDefault="00D73A76" w:rsidP="00D73A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A76" w:rsidRPr="00D73A76" w:rsidRDefault="00D73A76" w:rsidP="00D73A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Tiskopis se nazývá </w:t>
            </w:r>
            <w:r w:rsidRPr="00D73A76">
              <w:rPr>
                <w:rFonts w:ascii="Arial" w:hAnsi="Arial" w:cs="Arial"/>
                <w:i/>
                <w:sz w:val="22"/>
                <w:szCs w:val="22"/>
              </w:rPr>
              <w:t>„Potvrzení o nařízení karantény“</w:t>
            </w:r>
            <w:r w:rsidRPr="00D73A76">
              <w:rPr>
                <w:rFonts w:ascii="Arial" w:hAnsi="Arial" w:cs="Arial"/>
                <w:sz w:val="22"/>
                <w:szCs w:val="22"/>
              </w:rPr>
              <w:t xml:space="preserve"> a má tyto díly: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 xml:space="preserve">Budoucí stav </w:t>
            </w:r>
          </w:p>
          <w:p w:rsidR="00D73A76" w:rsidRPr="00D73A76" w:rsidRDefault="00D73A76" w:rsidP="00D73A76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i/>
                <w:sz w:val="22"/>
                <w:szCs w:val="22"/>
              </w:rPr>
              <w:t>(nahrazeno čím)</w:t>
            </w:r>
          </w:p>
          <w:p w:rsidR="00D73A76" w:rsidRPr="00D73A76" w:rsidRDefault="00D73A76" w:rsidP="00D73A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Formulář se nazývá </w:t>
            </w:r>
            <w:r w:rsidRPr="00D73A76">
              <w:rPr>
                <w:rFonts w:ascii="Arial" w:hAnsi="Arial" w:cs="Arial"/>
                <w:i/>
                <w:sz w:val="22"/>
                <w:szCs w:val="22"/>
              </w:rPr>
              <w:t>„Potvrzení o nařízení karantény“</w:t>
            </w:r>
            <w:r w:rsidRPr="00D73A76">
              <w:rPr>
                <w:rFonts w:ascii="Arial" w:hAnsi="Arial" w:cs="Arial"/>
                <w:sz w:val="22"/>
                <w:szCs w:val="22"/>
              </w:rPr>
              <w:t xml:space="preserve"> a má tyto díly: </w:t>
            </w:r>
          </w:p>
        </w:tc>
      </w:tr>
      <w:tr w:rsidR="00D73A76" w:rsidRPr="00D73A76" w:rsidTr="00D73A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A76">
              <w:rPr>
                <w:rFonts w:ascii="Arial" w:hAnsi="Arial" w:cs="Arial"/>
                <w:b/>
                <w:sz w:val="22"/>
                <w:szCs w:val="22"/>
              </w:rPr>
              <w:t>I. díl – Oznámení o nařízení karantény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Orgán ochrany veřejného zdraví ho vydá pojištěnci při nařízení karantény.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Zaměstnanec ho předá svému zaměstnavateli (slouží jako „omluvenka“ do práce a pro uplatnění nároku na náhradu mzdy při karanténě).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Pro OSVČ je tento díl tiskopisu bezvýznamný.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3A76">
              <w:rPr>
                <w:rFonts w:ascii="Arial" w:hAnsi="Arial" w:cs="Arial"/>
                <w:b/>
                <w:i/>
                <w:sz w:val="22"/>
                <w:szCs w:val="22"/>
              </w:rPr>
              <w:t>Bez „přímého nástupce“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Zaměstnanec bude povinen nařízení karantény oznámit zaměstnavateli (může doložit i předložením „Průkazu pojištěnce“ o nařízení karantény).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Zaměstnavatel si karanténu zaměstnance může ověřit na Portálu ČSSZ.</w:t>
            </w:r>
          </w:p>
          <w:p w:rsidR="00D73A76" w:rsidRPr="00D73A76" w:rsidRDefault="003C2346" w:rsidP="003C234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2DA">
              <w:rPr>
                <w:rFonts w:ascii="Arial" w:eastAsia="Calibri" w:hAnsi="Arial" w:cs="Arial"/>
                <w:sz w:val="22"/>
                <w:szCs w:val="22"/>
              </w:rPr>
              <w:t>Možnost, aby Portál ČSSZ sám „aktivně“ informoval zaměstnavatele o 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nařízení karantény 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t>jeho zaměstnanc</w:t>
            </w:r>
            <w:r>
              <w:rPr>
                <w:rFonts w:ascii="Arial" w:eastAsia="Calibri" w:hAnsi="Arial" w:cs="Arial"/>
                <w:sz w:val="22"/>
                <w:szCs w:val="22"/>
              </w:rPr>
              <w:t>i, se nepředpokládá ihned při </w:t>
            </w:r>
            <w:r w:rsidRPr="00DC52DA">
              <w:rPr>
                <w:rFonts w:ascii="Arial" w:eastAsia="Calibri" w:hAnsi="Arial" w:cs="Arial"/>
                <w:sz w:val="22"/>
                <w:szCs w:val="22"/>
              </w:rPr>
              <w:t>spuštění systému, ale až později. </w:t>
            </w:r>
          </w:p>
        </w:tc>
      </w:tr>
      <w:tr w:rsidR="00D73A76" w:rsidRPr="00D73A76" w:rsidTr="00D73A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>II. díl – Hlášení OSSZ o nařízení karantény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Orgán ochrany veřejného zdraví ho zasílá přímo na OSSZ (pojištěnec ani zaměstnavatel ho nevidí).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>I. díl – Hlášení o nařízení karantény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Orgán ochrany veřejného zdraví zpracuje tento díl za pomoci programu Portálu ČSSZ, výsledek umístí bez zbytečného odkladu na Portál ČSSZ.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V listinné verzi ho zašle p</w:t>
            </w:r>
            <w:r w:rsidR="003C2346">
              <w:rPr>
                <w:rFonts w:ascii="Arial" w:hAnsi="Arial" w:cs="Arial"/>
                <w:color w:val="000000"/>
                <w:sz w:val="22"/>
                <w:szCs w:val="22"/>
              </w:rPr>
              <w:t>říslušné OSSZ</w:t>
            </w: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73A76" w:rsidRPr="00D73A76" w:rsidTr="00D73A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>III. díl – Potvrzení o nařízení karantény pro uplatnění nároku na nemocenské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Orgán ochrany veřejného zdraví ho vydá pojištěnci nejpozději v patnáctý den trvání karantény.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Zaměstnanec doplní příslušné údaje (způsob výplaty dávky, podpis).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Předá ho svému zaměstnavateli, který ho (spolu s tiskopisem „Příloha k žádosti o dávku“) předá OSSZ.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OSVČ doplní příslušné údaje.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Předá ho přímo OSSZ.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Je-li karanténa pojištěnce (zaměstnance i OSVČ) kratší, než 15 kalendářních dnů, je tento díl tiskopisu bezvýznamný.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 xml:space="preserve">I. díl - </w:t>
            </w:r>
            <w:r w:rsidRPr="00D7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Hlášení o nařízení karantény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Tento díl (umístěný přímo na Portál ČSSZ) slouží rovněž jako žádost pojištěnce (zaměstnance i OSVČ) o nemocenské v případě, kdy karanténa bude trvat déle, než 14 kalendářních dnů.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Podpis pojištěnce žádajícího o nemocenské bude nahrazen vyvratitelnou domněnkou jeho souhlasu.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V listinné verzi zašle orgán ochrany veřejného zdraví tiskopis přímo p</w:t>
            </w:r>
            <w:r w:rsidR="003C2346">
              <w:rPr>
                <w:rFonts w:ascii="Arial" w:hAnsi="Arial" w:cs="Arial"/>
                <w:color w:val="000000"/>
                <w:sz w:val="22"/>
                <w:szCs w:val="22"/>
              </w:rPr>
              <w:t>říslušné OSSZ</w:t>
            </w: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D73A76">
              <w:rPr>
                <w:rFonts w:ascii="Arial" w:hAnsi="Arial" w:cs="Arial"/>
                <w:i/>
                <w:sz w:val="22"/>
                <w:szCs w:val="22"/>
              </w:rPr>
              <w:t>Je-li DPN pojištěnce (zaměstnance i OSVČ) kratší, než 15 kalendářních dnů, je funkce žádosti o nemocenské bezvýznamná.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73A76" w:rsidRPr="00D73A76" w:rsidTr="00D73A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b/>
                <w:i/>
                <w:sz w:val="22"/>
                <w:szCs w:val="22"/>
              </w:rPr>
              <w:t>Bez předchůdce.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>II. díl – Průkaz pojištěnce, jemuž byla nařízena karanténa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Orgán ochrany veřejného zdraví ho vydá pojištěnci při nařízení karantény (listinná forma – vytiskne ho).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Pojištěnec ho má stále u sebe.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lastRenderedPageBreak/>
              <w:t xml:space="preserve">Ukončení karantény na něm orgán ochrany veřejného zdraví vyznačí a ponechá ho pojištěnci. </w:t>
            </w:r>
          </w:p>
        </w:tc>
      </w:tr>
      <w:tr w:rsidR="00D73A76" w:rsidRPr="00D73A76" w:rsidTr="00D73A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lastRenderedPageBreak/>
              <w:t>IV. díl – Oznámení o ukončení karantény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Orgán ochrany veřejného zdraví ho vydá pojištěnci při ukončení karantény.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Zaměstnanec ho předá svému zaměstnavateli (slouží jako doklad o trvání karantény pro omluvení nepřítomnosti v práci).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Je-li karanténa zaměstnance kratší, než 15 kalendářních dnů, zaměstnavatel si jej ponechá (slouží jako podklad pro výplatu náhrady mzdy při karanténě).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Je-li karanténa zaměstnance delší, než 15 kalendářních dnů, zaměstnavatel jej předává OSSZ (slouží jako podklad pro výplatu nemocenského).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OSVČ jej předává OSSZ, je-li karanténa delší, než 14 kalendářních dnů (slouží jako podklad pro výplatu nemocenského).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Je-li karanténa kratší, než 15 kalendářních dnů, je tento díl tiskopisu pro OSVČ bezvýznamný.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Vůči zaměstnavateli: </w:t>
            </w:r>
            <w:r w:rsidRPr="00D73A76">
              <w:rPr>
                <w:rFonts w:ascii="Arial" w:hAnsi="Arial" w:cs="Arial"/>
                <w:b/>
                <w:i/>
                <w:sz w:val="22"/>
                <w:szCs w:val="22"/>
              </w:rPr>
              <w:t>Bez „přímého nástupce“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Vůči ČSSZ: </w:t>
            </w:r>
            <w:r w:rsidRPr="00D73A76">
              <w:rPr>
                <w:rFonts w:ascii="Arial" w:hAnsi="Arial" w:cs="Arial"/>
                <w:b/>
                <w:sz w:val="22"/>
                <w:szCs w:val="22"/>
              </w:rPr>
              <w:t>III. díl – H</w:t>
            </w:r>
            <w:r w:rsidRPr="00D7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lášení o ukončení karantény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Orgán ochrany veřejného zdraví zpracuje tento díl za pomoci programu Portálu ČSSZ, výsledek umístí bez zbytečného odkladu na Portál ČSSZ.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V listinné verzi zašle orgán ochrany veřejného zdraví tiskopis přímo příslušné OSSZ (popř. přímo ČSSZ).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Zaměstnanec bude povinen ukončení karantény oznámit zaměstnavateli (může doložit i předložením „Průkazu pojištěnce“).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Zaměstnavatel si trvání a ukončení karantény zaměstnance může kdykoli ověřit na Portálu ČSSZ.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Otázka, zda Portál ČSSZ bude sám „aktivně“ informovat zaměstnavatele o ukončení karantény jeho zaměstnance, bude věcí dalšího technického řešení.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>OSVČ ukončení karantény neoznamuje.</w:t>
            </w:r>
          </w:p>
        </w:tc>
      </w:tr>
      <w:tr w:rsidR="00D73A76" w:rsidRPr="00D73A76" w:rsidTr="00D73A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>V. díl – Hlášení OSSZ o ukončení karantény</w:t>
            </w:r>
            <w:r w:rsidRPr="00D73A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sz w:val="22"/>
                <w:szCs w:val="22"/>
              </w:rPr>
              <w:t xml:space="preserve">Při ukončení karantény ho orgán ochrany veřejného zdraví odešle příslušné OSSZ (pojištěnec ani zaměstnavatel ho nevidí).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76" w:rsidRPr="00D73A76" w:rsidRDefault="00D73A76" w:rsidP="00D73A7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73A76">
              <w:rPr>
                <w:rFonts w:ascii="Arial" w:hAnsi="Arial" w:cs="Arial"/>
                <w:b/>
                <w:sz w:val="22"/>
                <w:szCs w:val="22"/>
              </w:rPr>
              <w:t>III. díl – H</w:t>
            </w:r>
            <w:r w:rsidRPr="00D7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lášení o ukončení karantény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Orgán ochrany veřejného zdraví zpracuje tento díl za pomoci programu Portálu ČSSZ, výsledek umístí bez zbytečného odkladu na Portál ČSSZ.</w:t>
            </w:r>
          </w:p>
          <w:p w:rsidR="00D73A76" w:rsidRPr="00D73A76" w:rsidRDefault="00D73A76" w:rsidP="00D73A76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V listinné verzi ho zašle p</w:t>
            </w:r>
            <w:r w:rsidR="0068727F">
              <w:rPr>
                <w:rFonts w:ascii="Arial" w:hAnsi="Arial" w:cs="Arial"/>
                <w:color w:val="000000"/>
                <w:sz w:val="22"/>
                <w:szCs w:val="22"/>
              </w:rPr>
              <w:t>říslušné OSSZ</w:t>
            </w:r>
            <w:r w:rsidRPr="00D73A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D73A76" w:rsidRPr="00D73A76" w:rsidRDefault="00D73A76" w:rsidP="00D73A76">
      <w:pPr>
        <w:spacing w:before="120"/>
        <w:rPr>
          <w:rFonts w:ascii="Arial" w:hAnsi="Arial" w:cs="Arial"/>
          <w:b/>
          <w:sz w:val="22"/>
          <w:szCs w:val="22"/>
          <w:lang w:eastAsia="en-US"/>
        </w:rPr>
      </w:pPr>
    </w:p>
    <w:p w:rsidR="00DC52DA" w:rsidRPr="00DC52DA" w:rsidRDefault="00DC52DA" w:rsidP="00DC52DA">
      <w:pPr>
        <w:spacing w:before="120"/>
        <w:rPr>
          <w:rFonts w:ascii="Arial" w:hAnsi="Arial" w:cs="Arial"/>
        </w:rPr>
      </w:pPr>
    </w:p>
    <w:p w:rsidR="00DC52DA" w:rsidRPr="00DC52DA" w:rsidRDefault="00DC52DA" w:rsidP="00DC52DA">
      <w:pPr>
        <w:spacing w:before="120"/>
        <w:rPr>
          <w:rFonts w:ascii="Arial" w:hAnsi="Arial" w:cs="Arial"/>
        </w:rPr>
      </w:pPr>
    </w:p>
    <w:sectPr w:rsidR="00DC52DA" w:rsidRPr="00DC52DA" w:rsidSect="003A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2DA"/>
    <w:rsid w:val="00110D76"/>
    <w:rsid w:val="001627C5"/>
    <w:rsid w:val="0017103A"/>
    <w:rsid w:val="002D5734"/>
    <w:rsid w:val="003A5162"/>
    <w:rsid w:val="003C2346"/>
    <w:rsid w:val="00411530"/>
    <w:rsid w:val="0068727F"/>
    <w:rsid w:val="007A3A3A"/>
    <w:rsid w:val="008D41A6"/>
    <w:rsid w:val="00A928CB"/>
    <w:rsid w:val="00CB0BE8"/>
    <w:rsid w:val="00CE5F98"/>
    <w:rsid w:val="00D73A76"/>
    <w:rsid w:val="00DC52DA"/>
    <w:rsid w:val="00DF2203"/>
    <w:rsid w:val="00DF33AF"/>
    <w:rsid w:val="00E3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ind w:left="71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2DA"/>
    <w:pPr>
      <w:spacing w:before="0"/>
      <w:ind w:left="0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A76"/>
    <w:pPr>
      <w:spacing w:before="0"/>
      <w:ind w:left="0" w:firstLine="0"/>
    </w:pPr>
    <w:rPr>
      <w:rFonts w:ascii="Bookman Old Style" w:hAnsi="Bookman Old Style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2346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6"/>
    <w:rPr>
      <w:rFonts w:eastAsia="Times New Roman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ind w:left="71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2DA"/>
    <w:pPr>
      <w:spacing w:before="0"/>
      <w:ind w:left="0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A76"/>
    <w:pPr>
      <w:spacing w:before="0"/>
      <w:ind w:left="0" w:firstLine="0"/>
    </w:pPr>
    <w:rPr>
      <w:rFonts w:ascii="Bookman Old Style" w:hAnsi="Bookman Old Style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2346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6"/>
    <w:rPr>
      <w:rFonts w:eastAsia="Times New Roman" w:cs="Arial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OSPZV3 ospzv3</cp:lastModifiedBy>
  <cp:revision>2</cp:revision>
  <cp:lastPrinted>2017-03-29T08:11:00Z</cp:lastPrinted>
  <dcterms:created xsi:type="dcterms:W3CDTF">2017-03-29T08:12:00Z</dcterms:created>
  <dcterms:modified xsi:type="dcterms:W3CDTF">2017-03-29T08:12:00Z</dcterms:modified>
</cp:coreProperties>
</file>