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4C" w:rsidRPr="002F2B98" w:rsidRDefault="00EA4EA4" w:rsidP="00EA4EA4">
      <w:pPr>
        <w:tabs>
          <w:tab w:val="left" w:pos="-720"/>
        </w:tabs>
        <w:suppressAutoHyphens/>
        <w:spacing w:line="0" w:lineRule="atLeast"/>
        <w:ind w:left="709" w:hanging="709"/>
        <w:jc w:val="right"/>
        <w:rPr>
          <w:rFonts w:ascii="Arial" w:hAnsi="Arial" w:cs="Arial"/>
          <w:b/>
          <w:spacing w:val="-3"/>
          <w:sz w:val="24"/>
          <w:szCs w:val="24"/>
        </w:rPr>
      </w:pPr>
      <w:r w:rsidRPr="002F2B98">
        <w:rPr>
          <w:rFonts w:ascii="Arial" w:hAnsi="Arial" w:cs="Arial"/>
          <w:b/>
          <w:spacing w:val="-3"/>
          <w:sz w:val="24"/>
          <w:szCs w:val="24"/>
        </w:rPr>
        <w:t>II.</w:t>
      </w:r>
    </w:p>
    <w:p w:rsidR="00EA4EA4" w:rsidRPr="002F2B98" w:rsidRDefault="00EA4EA4" w:rsidP="00627A4C">
      <w:pPr>
        <w:tabs>
          <w:tab w:val="left" w:pos="-720"/>
        </w:tabs>
        <w:suppressAutoHyphens/>
        <w:spacing w:line="0" w:lineRule="atLeast"/>
        <w:ind w:left="709" w:hanging="709"/>
        <w:jc w:val="both"/>
        <w:rPr>
          <w:rFonts w:ascii="Arial" w:hAnsi="Arial" w:cs="Arial"/>
          <w:b/>
          <w:spacing w:val="-3"/>
          <w:sz w:val="24"/>
          <w:szCs w:val="24"/>
          <w:u w:val="single"/>
        </w:rPr>
      </w:pPr>
    </w:p>
    <w:p w:rsidR="000F15C6" w:rsidRPr="002F2B98" w:rsidRDefault="00F87764" w:rsidP="00627A4C">
      <w:pPr>
        <w:tabs>
          <w:tab w:val="left" w:pos="-720"/>
        </w:tabs>
        <w:suppressAutoHyphens/>
        <w:spacing w:line="0" w:lineRule="atLeast"/>
        <w:ind w:left="709" w:hanging="709"/>
        <w:jc w:val="both"/>
        <w:rPr>
          <w:rFonts w:ascii="Arial" w:hAnsi="Arial" w:cs="Arial"/>
          <w:b/>
          <w:spacing w:val="-3"/>
          <w:sz w:val="24"/>
          <w:szCs w:val="24"/>
          <w:u w:val="single"/>
        </w:rPr>
      </w:pPr>
      <w:r w:rsidRPr="002F2B98">
        <w:rPr>
          <w:rFonts w:ascii="Arial" w:hAnsi="Arial" w:cs="Arial"/>
          <w:b/>
          <w:spacing w:val="-3"/>
          <w:sz w:val="24"/>
          <w:szCs w:val="24"/>
          <w:u w:val="single"/>
        </w:rPr>
        <w:t xml:space="preserve">1. </w:t>
      </w:r>
      <w:r w:rsidR="000F15C6" w:rsidRPr="002F2B98">
        <w:rPr>
          <w:rFonts w:ascii="Arial" w:hAnsi="Arial" w:cs="Arial"/>
          <w:b/>
          <w:spacing w:val="-3"/>
          <w:sz w:val="24"/>
          <w:szCs w:val="24"/>
          <w:u w:val="single"/>
        </w:rPr>
        <w:t xml:space="preserve">Popis </w:t>
      </w:r>
      <w:r w:rsidRPr="002F2B98">
        <w:rPr>
          <w:rFonts w:ascii="Arial" w:hAnsi="Arial" w:cs="Arial"/>
          <w:b/>
          <w:spacing w:val="-3"/>
          <w:sz w:val="24"/>
          <w:szCs w:val="24"/>
          <w:u w:val="single"/>
        </w:rPr>
        <w:t>problematiky</w:t>
      </w:r>
    </w:p>
    <w:p w:rsidR="000F15C6" w:rsidRDefault="000F15C6" w:rsidP="005A3773">
      <w:pPr>
        <w:jc w:val="both"/>
        <w:rPr>
          <w:rFonts w:ascii="Arial" w:hAnsi="Arial" w:cs="Arial"/>
          <w:sz w:val="24"/>
          <w:szCs w:val="24"/>
        </w:rPr>
      </w:pPr>
      <w:r w:rsidRPr="000F15C6">
        <w:rPr>
          <w:rFonts w:ascii="Arial" w:hAnsi="Arial" w:cs="Arial"/>
          <w:sz w:val="24"/>
          <w:szCs w:val="24"/>
        </w:rPr>
        <w:t xml:space="preserve">Předseda Komise </w:t>
      </w:r>
      <w:proofErr w:type="spellStart"/>
      <w:r w:rsidRPr="000F15C6">
        <w:rPr>
          <w:rFonts w:ascii="Arial" w:hAnsi="Arial" w:cs="Arial"/>
          <w:sz w:val="24"/>
          <w:szCs w:val="24"/>
        </w:rPr>
        <w:t>Jean</w:t>
      </w:r>
      <w:proofErr w:type="spellEnd"/>
      <w:r w:rsidRPr="000F15C6">
        <w:rPr>
          <w:rFonts w:ascii="Arial" w:hAnsi="Arial" w:cs="Arial"/>
          <w:sz w:val="24"/>
          <w:szCs w:val="24"/>
        </w:rPr>
        <w:t>-</w:t>
      </w:r>
      <w:proofErr w:type="spellStart"/>
      <w:r w:rsidRPr="000F15C6">
        <w:rPr>
          <w:rFonts w:ascii="Arial" w:hAnsi="Arial" w:cs="Arial"/>
          <w:sz w:val="24"/>
          <w:szCs w:val="24"/>
        </w:rPr>
        <w:t>Claude</w:t>
      </w:r>
      <w:proofErr w:type="spellEnd"/>
      <w:r w:rsidRPr="000F15C6">
        <w:rPr>
          <w:rFonts w:ascii="Arial" w:hAnsi="Arial" w:cs="Arial"/>
          <w:sz w:val="24"/>
          <w:szCs w:val="24"/>
        </w:rPr>
        <w:t xml:space="preserve"> </w:t>
      </w:r>
      <w:proofErr w:type="spellStart"/>
      <w:r w:rsidRPr="000F15C6">
        <w:rPr>
          <w:rFonts w:ascii="Arial" w:hAnsi="Arial" w:cs="Arial"/>
          <w:sz w:val="24"/>
          <w:szCs w:val="24"/>
        </w:rPr>
        <w:t>Juncker</w:t>
      </w:r>
      <w:proofErr w:type="spellEnd"/>
      <w:r w:rsidRPr="000F15C6">
        <w:rPr>
          <w:rFonts w:ascii="Arial" w:hAnsi="Arial" w:cs="Arial"/>
          <w:sz w:val="24"/>
          <w:szCs w:val="24"/>
        </w:rPr>
        <w:t xml:space="preserve"> oznámil zřízení evropského pilíře sociálních práv ve svém projevu o stavu Unie, který přednesl v Evropském parlamentu dne </w:t>
      </w:r>
      <w:r w:rsidR="009C5E60">
        <w:rPr>
          <w:rFonts w:ascii="Arial" w:hAnsi="Arial" w:cs="Arial"/>
          <w:sz w:val="24"/>
          <w:szCs w:val="24"/>
        </w:rPr>
        <w:t xml:space="preserve">     </w:t>
      </w:r>
      <w:r w:rsidRPr="000F15C6">
        <w:rPr>
          <w:rFonts w:ascii="Arial" w:hAnsi="Arial" w:cs="Arial"/>
          <w:sz w:val="24"/>
          <w:szCs w:val="24"/>
        </w:rPr>
        <w:t>9.</w:t>
      </w:r>
      <w:r w:rsidR="00C7796F">
        <w:rPr>
          <w:rFonts w:ascii="Arial" w:hAnsi="Arial" w:cs="Arial"/>
          <w:sz w:val="24"/>
          <w:szCs w:val="24"/>
        </w:rPr>
        <w:t xml:space="preserve"> </w:t>
      </w:r>
      <w:r w:rsidRPr="000F15C6">
        <w:rPr>
          <w:rFonts w:ascii="Arial" w:hAnsi="Arial" w:cs="Arial"/>
          <w:sz w:val="24"/>
          <w:szCs w:val="24"/>
        </w:rPr>
        <w:t>září 2015. Tato iniciativa je součástí úsilí Komise o vytvoření hlubší a</w:t>
      </w:r>
      <w:r w:rsidR="002E24B7">
        <w:rPr>
          <w:rFonts w:ascii="Arial" w:hAnsi="Arial" w:cs="Arial"/>
          <w:sz w:val="24"/>
          <w:szCs w:val="24"/>
        </w:rPr>
        <w:t> </w:t>
      </w:r>
      <w:r w:rsidRPr="000F15C6">
        <w:rPr>
          <w:rFonts w:ascii="Arial" w:hAnsi="Arial" w:cs="Arial"/>
          <w:sz w:val="24"/>
          <w:szCs w:val="24"/>
        </w:rPr>
        <w:t>spravedliv</w:t>
      </w:r>
      <w:r>
        <w:rPr>
          <w:rFonts w:ascii="Arial" w:hAnsi="Arial" w:cs="Arial"/>
          <w:sz w:val="24"/>
          <w:szCs w:val="24"/>
        </w:rPr>
        <w:t xml:space="preserve">ější hospodářské a měnové unie </w:t>
      </w:r>
      <w:r w:rsidR="009C5E60" w:rsidRPr="005A3773">
        <w:rPr>
          <w:rFonts w:ascii="Arial" w:hAnsi="Arial" w:cs="Arial"/>
          <w:sz w:val="24"/>
          <w:szCs w:val="24"/>
        </w:rPr>
        <w:t>a posílení její sociální dimenze</w:t>
      </w:r>
      <w:r w:rsidRPr="000F15C6">
        <w:rPr>
          <w:rFonts w:ascii="Arial" w:hAnsi="Arial" w:cs="Arial"/>
          <w:sz w:val="24"/>
          <w:szCs w:val="24"/>
        </w:rPr>
        <w:t>.</w:t>
      </w:r>
    </w:p>
    <w:p w:rsidR="005A3773" w:rsidRPr="005A3773" w:rsidRDefault="005A3773" w:rsidP="005A3773">
      <w:pPr>
        <w:jc w:val="both"/>
        <w:rPr>
          <w:rFonts w:ascii="Arial" w:hAnsi="Arial" w:cs="Arial"/>
          <w:sz w:val="24"/>
          <w:szCs w:val="24"/>
        </w:rPr>
      </w:pPr>
      <w:r w:rsidRPr="00786F31">
        <w:rPr>
          <w:rFonts w:ascii="Arial" w:hAnsi="Arial" w:cs="Arial"/>
          <w:sz w:val="24"/>
          <w:szCs w:val="24"/>
        </w:rPr>
        <w:t xml:space="preserve">V návaznosti na </w:t>
      </w:r>
      <w:r w:rsidR="009C5E60">
        <w:rPr>
          <w:rFonts w:ascii="Arial" w:hAnsi="Arial" w:cs="Arial"/>
          <w:sz w:val="24"/>
          <w:szCs w:val="24"/>
        </w:rPr>
        <w:t xml:space="preserve">toto </w:t>
      </w:r>
      <w:r w:rsidRPr="00786F31">
        <w:rPr>
          <w:rFonts w:ascii="Arial" w:hAnsi="Arial" w:cs="Arial"/>
          <w:sz w:val="24"/>
          <w:szCs w:val="24"/>
        </w:rPr>
        <w:t>oznámení vydala dne 8. března 2016 Komise sdělení, kterým zahájila veřejnou konzultaci o e</w:t>
      </w:r>
      <w:r>
        <w:rPr>
          <w:rFonts w:ascii="Arial" w:hAnsi="Arial" w:cs="Arial"/>
          <w:sz w:val="24"/>
          <w:szCs w:val="24"/>
        </w:rPr>
        <w:t>vropském pilíři sociálních práv</w:t>
      </w:r>
      <w:r w:rsidR="009C5E60">
        <w:rPr>
          <w:rFonts w:ascii="Arial" w:hAnsi="Arial" w:cs="Arial"/>
          <w:sz w:val="24"/>
          <w:szCs w:val="24"/>
        </w:rPr>
        <w:t xml:space="preserve">. </w:t>
      </w:r>
      <w:r w:rsidRPr="00786F31">
        <w:rPr>
          <w:rFonts w:ascii="Arial" w:hAnsi="Arial" w:cs="Arial"/>
          <w:sz w:val="24"/>
          <w:szCs w:val="24"/>
        </w:rPr>
        <w:t>K tomuto sdělení vypracoval Úřad vlády ve spolupráci s Ministerstvem práce a sociálních věcí rámcovou pozici, kterou schválil Výbor pro EU na pracovní úrovni dne 19. dubna 2016. Součástí sdělení je příloha, která nastiňuje budoucí podobu evropského pilíře sociálních práv z pohledu Komise.</w:t>
      </w:r>
      <w:r>
        <w:rPr>
          <w:rFonts w:ascii="Arial" w:hAnsi="Arial" w:cs="Arial"/>
          <w:sz w:val="24"/>
          <w:szCs w:val="24"/>
        </w:rPr>
        <w:t xml:space="preserve"> </w:t>
      </w:r>
      <w:r w:rsidR="00C7796F">
        <w:rPr>
          <w:rFonts w:ascii="Arial" w:hAnsi="Arial" w:cs="Arial"/>
          <w:sz w:val="24"/>
          <w:szCs w:val="24"/>
        </w:rPr>
        <w:t>Dne 26. 4. 2017 by měl být EK vydán návrh pilíře a s ním spojené některé návrhy</w:t>
      </w:r>
      <w:r w:rsidR="006E5443">
        <w:rPr>
          <w:rFonts w:ascii="Arial" w:hAnsi="Arial" w:cs="Arial"/>
          <w:sz w:val="24"/>
          <w:szCs w:val="24"/>
        </w:rPr>
        <w:t>, např. návrh na</w:t>
      </w:r>
      <w:r w:rsidR="00C7796F">
        <w:rPr>
          <w:rFonts w:ascii="Arial" w:hAnsi="Arial" w:cs="Arial"/>
          <w:sz w:val="24"/>
          <w:szCs w:val="24"/>
        </w:rPr>
        <w:t xml:space="preserve"> revizi směrnic</w:t>
      </w:r>
      <w:r w:rsidR="006E5443">
        <w:rPr>
          <w:rFonts w:ascii="Arial" w:hAnsi="Arial" w:cs="Arial"/>
          <w:sz w:val="24"/>
          <w:szCs w:val="24"/>
        </w:rPr>
        <w:t>e o písemné pracovní smlouvě, doporučení Rady ohledně sociální ochrany pro všechny</w:t>
      </w:r>
      <w:r w:rsidR="00C7796F">
        <w:rPr>
          <w:rFonts w:ascii="Arial" w:hAnsi="Arial" w:cs="Arial"/>
          <w:sz w:val="24"/>
          <w:szCs w:val="24"/>
        </w:rPr>
        <w:t xml:space="preserve"> a iniciativa „</w:t>
      </w:r>
      <w:proofErr w:type="spellStart"/>
      <w:r w:rsidR="00C7796F">
        <w:rPr>
          <w:rFonts w:ascii="Arial" w:hAnsi="Arial" w:cs="Arial"/>
          <w:sz w:val="24"/>
          <w:szCs w:val="24"/>
        </w:rPr>
        <w:t>work</w:t>
      </w:r>
      <w:proofErr w:type="spellEnd"/>
      <w:r w:rsidR="00C7796F">
        <w:rPr>
          <w:rFonts w:ascii="Arial" w:hAnsi="Arial" w:cs="Arial"/>
          <w:sz w:val="24"/>
          <w:szCs w:val="24"/>
        </w:rPr>
        <w:t>-</w:t>
      </w:r>
      <w:proofErr w:type="spellStart"/>
      <w:r w:rsidR="00C7796F">
        <w:rPr>
          <w:rFonts w:ascii="Arial" w:hAnsi="Arial" w:cs="Arial"/>
          <w:sz w:val="24"/>
          <w:szCs w:val="24"/>
        </w:rPr>
        <w:t>life</w:t>
      </w:r>
      <w:proofErr w:type="spellEnd"/>
      <w:r w:rsidR="00C7796F">
        <w:rPr>
          <w:rFonts w:ascii="Arial" w:hAnsi="Arial" w:cs="Arial"/>
          <w:sz w:val="24"/>
          <w:szCs w:val="24"/>
        </w:rPr>
        <w:t xml:space="preserve"> balance“, která byla </w:t>
      </w:r>
      <w:r w:rsidR="006E5443">
        <w:rPr>
          <w:rFonts w:ascii="Arial" w:hAnsi="Arial" w:cs="Arial"/>
          <w:sz w:val="24"/>
          <w:szCs w:val="24"/>
        </w:rPr>
        <w:t xml:space="preserve">k pilíři </w:t>
      </w:r>
      <w:r w:rsidR="00C7796F">
        <w:rPr>
          <w:rFonts w:ascii="Arial" w:hAnsi="Arial" w:cs="Arial"/>
          <w:sz w:val="24"/>
          <w:szCs w:val="24"/>
        </w:rPr>
        <w:t>nově přidružena.</w:t>
      </w:r>
    </w:p>
    <w:p w:rsidR="009C5E60" w:rsidRPr="009C5E60" w:rsidRDefault="009C5E60" w:rsidP="005A3773">
      <w:pPr>
        <w:jc w:val="both"/>
        <w:rPr>
          <w:rFonts w:ascii="Arial" w:hAnsi="Arial" w:cs="Arial"/>
          <w:sz w:val="24"/>
          <w:szCs w:val="24"/>
          <w:u w:val="single"/>
        </w:rPr>
      </w:pPr>
    </w:p>
    <w:p w:rsidR="009C5E60" w:rsidRPr="009C5E60" w:rsidRDefault="00F87764" w:rsidP="005A3773">
      <w:pPr>
        <w:jc w:val="both"/>
        <w:rPr>
          <w:rFonts w:ascii="Arial" w:hAnsi="Arial" w:cs="Arial"/>
          <w:b/>
          <w:sz w:val="24"/>
          <w:szCs w:val="24"/>
          <w:u w:val="single"/>
        </w:rPr>
      </w:pPr>
      <w:r>
        <w:rPr>
          <w:rFonts w:ascii="Arial" w:hAnsi="Arial" w:cs="Arial"/>
          <w:b/>
          <w:sz w:val="24"/>
          <w:szCs w:val="24"/>
          <w:u w:val="single"/>
        </w:rPr>
        <w:t xml:space="preserve">2. </w:t>
      </w:r>
      <w:r w:rsidR="009C5E60" w:rsidRPr="009C5E60">
        <w:rPr>
          <w:rFonts w:ascii="Arial" w:hAnsi="Arial" w:cs="Arial"/>
          <w:b/>
          <w:sz w:val="24"/>
          <w:szCs w:val="24"/>
          <w:u w:val="single"/>
        </w:rPr>
        <w:t>Nástin podoby evropského pilíře sociálních</w:t>
      </w:r>
      <w:r>
        <w:rPr>
          <w:rFonts w:ascii="Arial" w:hAnsi="Arial" w:cs="Arial"/>
          <w:b/>
          <w:sz w:val="24"/>
          <w:szCs w:val="24"/>
          <w:u w:val="single"/>
        </w:rPr>
        <w:t xml:space="preserve"> práv</w:t>
      </w:r>
    </w:p>
    <w:p w:rsidR="005A3773" w:rsidRPr="005A3773" w:rsidRDefault="005A3773" w:rsidP="005A3773">
      <w:pPr>
        <w:jc w:val="both"/>
        <w:rPr>
          <w:rFonts w:ascii="Arial" w:hAnsi="Arial" w:cs="Arial"/>
          <w:sz w:val="24"/>
          <w:szCs w:val="24"/>
        </w:rPr>
      </w:pPr>
      <w:r w:rsidRPr="005A3773">
        <w:rPr>
          <w:rFonts w:ascii="Arial" w:hAnsi="Arial" w:cs="Arial"/>
          <w:sz w:val="24"/>
          <w:szCs w:val="24"/>
        </w:rPr>
        <w:t>Oblasti politik uvedené v</w:t>
      </w:r>
      <w:r w:rsidR="009E7CA1">
        <w:rPr>
          <w:rFonts w:ascii="Arial" w:hAnsi="Arial" w:cs="Arial"/>
          <w:sz w:val="24"/>
          <w:szCs w:val="24"/>
        </w:rPr>
        <w:t> příloze sdělení</w:t>
      </w:r>
      <w:r w:rsidRPr="005A3773">
        <w:rPr>
          <w:rFonts w:ascii="Arial" w:hAnsi="Arial" w:cs="Arial"/>
          <w:sz w:val="24"/>
          <w:szCs w:val="24"/>
        </w:rPr>
        <w:t xml:space="preserve"> jsou rozčleněny do tří hlavních kapitol</w:t>
      </w:r>
      <w:r w:rsidR="00F96481">
        <w:rPr>
          <w:rFonts w:ascii="Arial" w:hAnsi="Arial" w:cs="Arial"/>
          <w:sz w:val="24"/>
          <w:szCs w:val="24"/>
        </w:rPr>
        <w:t xml:space="preserve"> a jsou na</w:t>
      </w:r>
      <w:r w:rsidR="002E24B7">
        <w:rPr>
          <w:rFonts w:ascii="Arial" w:hAnsi="Arial" w:cs="Arial"/>
          <w:sz w:val="24"/>
          <w:szCs w:val="24"/>
        </w:rPr>
        <w:t> </w:t>
      </w:r>
      <w:r w:rsidR="00F96481">
        <w:rPr>
          <w:rFonts w:ascii="Arial" w:hAnsi="Arial" w:cs="Arial"/>
          <w:sz w:val="24"/>
          <w:szCs w:val="24"/>
        </w:rPr>
        <w:t>ně navázané zásady, které by měly být v rámci těchto politik plněny</w:t>
      </w:r>
      <w:r w:rsidRPr="005A3773">
        <w:rPr>
          <w:rFonts w:ascii="Arial" w:hAnsi="Arial" w:cs="Arial"/>
          <w:sz w:val="24"/>
          <w:szCs w:val="24"/>
        </w:rPr>
        <w:t>: První kapitola se zabývá rovnými příležitostmi a přístupem na trh práce včetně rozvoje dovedností a celoživotního učení a aktivní podpory zaměstnanosti, jež mají pomoci zvýšit počet pracovních příležitostí, usnadnit přechod mezi různými profesemi a</w:t>
      </w:r>
      <w:r w:rsidR="002E24B7">
        <w:rPr>
          <w:rFonts w:ascii="Arial" w:hAnsi="Arial" w:cs="Arial"/>
          <w:sz w:val="24"/>
          <w:szCs w:val="24"/>
        </w:rPr>
        <w:t> </w:t>
      </w:r>
      <w:r w:rsidRPr="005A3773">
        <w:rPr>
          <w:rFonts w:ascii="Arial" w:hAnsi="Arial" w:cs="Arial"/>
          <w:sz w:val="24"/>
          <w:szCs w:val="24"/>
        </w:rPr>
        <w:t>zvýšit zaměstnatelnost. Druhá kapitola se soustředí na spravedlivé pracovní podmínky, které nastolí přiměřenou a spolehlivou rovnováhu mezi právy a</w:t>
      </w:r>
      <w:r w:rsidR="002E24B7">
        <w:rPr>
          <w:rFonts w:ascii="Arial" w:hAnsi="Arial" w:cs="Arial"/>
          <w:sz w:val="24"/>
          <w:szCs w:val="24"/>
        </w:rPr>
        <w:t> </w:t>
      </w:r>
      <w:r w:rsidRPr="005A3773">
        <w:rPr>
          <w:rFonts w:ascii="Arial" w:hAnsi="Arial" w:cs="Arial"/>
          <w:sz w:val="24"/>
          <w:szCs w:val="24"/>
        </w:rPr>
        <w:t>povinnostmi pracovníků a zaměstnavatelů, jakož i mezi prvky flexibility a jistoty, s</w:t>
      </w:r>
      <w:r w:rsidR="002E24B7">
        <w:rPr>
          <w:rFonts w:ascii="Arial" w:hAnsi="Arial" w:cs="Arial"/>
          <w:sz w:val="24"/>
          <w:szCs w:val="24"/>
        </w:rPr>
        <w:t> </w:t>
      </w:r>
      <w:r w:rsidRPr="005A3773">
        <w:rPr>
          <w:rFonts w:ascii="Arial" w:hAnsi="Arial" w:cs="Arial"/>
          <w:sz w:val="24"/>
          <w:szCs w:val="24"/>
        </w:rPr>
        <w:t>cílem usnadnit tvorbu pracovních míst a využívání možností zaměstnání a</w:t>
      </w:r>
      <w:r w:rsidR="002E24B7">
        <w:rPr>
          <w:rFonts w:ascii="Arial" w:hAnsi="Arial" w:cs="Arial"/>
          <w:sz w:val="24"/>
          <w:szCs w:val="24"/>
        </w:rPr>
        <w:t> </w:t>
      </w:r>
      <w:r w:rsidRPr="005A3773">
        <w:rPr>
          <w:rFonts w:ascii="Arial" w:hAnsi="Arial" w:cs="Arial"/>
          <w:sz w:val="24"/>
          <w:szCs w:val="24"/>
        </w:rPr>
        <w:t>přizpůsobivost podniků a podpořit sociální dialog. Obsahem třetí kapitoly je přiměřená a udržitelná sociální ochrana a přístup ke kvalitním základním službám, včetně péče o děti, zdravotní a dlouhodobé péče, s cílem zajistit důstojný život a</w:t>
      </w:r>
      <w:r w:rsidR="002E24B7">
        <w:rPr>
          <w:rFonts w:ascii="Arial" w:hAnsi="Arial" w:cs="Arial"/>
          <w:sz w:val="24"/>
          <w:szCs w:val="24"/>
        </w:rPr>
        <w:t> </w:t>
      </w:r>
      <w:r w:rsidRPr="005A3773">
        <w:rPr>
          <w:rFonts w:ascii="Arial" w:hAnsi="Arial" w:cs="Arial"/>
          <w:sz w:val="24"/>
          <w:szCs w:val="24"/>
        </w:rPr>
        <w:t xml:space="preserve">ochranu proti rizikům a plně zapojit jednotlivce do práce a obecně do společnosti. </w:t>
      </w:r>
    </w:p>
    <w:p w:rsidR="002A1D62" w:rsidRDefault="00CC2990" w:rsidP="002A1D62">
      <w:pPr>
        <w:jc w:val="both"/>
      </w:pPr>
      <w:r>
        <w:rPr>
          <w:rFonts w:ascii="Arial" w:hAnsi="Arial" w:cs="Arial"/>
          <w:sz w:val="24"/>
          <w:szCs w:val="24"/>
        </w:rPr>
        <w:t>Nástin evropského</w:t>
      </w:r>
      <w:r w:rsidR="005A3773" w:rsidRPr="005A3773">
        <w:rPr>
          <w:rFonts w:ascii="Arial" w:hAnsi="Arial" w:cs="Arial"/>
          <w:sz w:val="24"/>
          <w:szCs w:val="24"/>
        </w:rPr>
        <w:t xml:space="preserve"> pilíř</w:t>
      </w:r>
      <w:r>
        <w:rPr>
          <w:rFonts w:ascii="Arial" w:hAnsi="Arial" w:cs="Arial"/>
          <w:sz w:val="24"/>
          <w:szCs w:val="24"/>
        </w:rPr>
        <w:t>e</w:t>
      </w:r>
      <w:r w:rsidR="005A3773" w:rsidRPr="005A3773">
        <w:rPr>
          <w:rFonts w:ascii="Arial" w:hAnsi="Arial" w:cs="Arial"/>
          <w:sz w:val="24"/>
          <w:szCs w:val="24"/>
        </w:rPr>
        <w:t xml:space="preserve"> sociálních práv je zaměřen primárně na země eurozóny, přičemž další členské státy EU se mohou připojit, pokud o to projeví zájem. </w:t>
      </w:r>
      <w:r w:rsidR="002A1D62" w:rsidRPr="00794651">
        <w:rPr>
          <w:rFonts w:ascii="Arial" w:hAnsi="Arial" w:cs="Arial"/>
          <w:sz w:val="24"/>
          <w:szCs w:val="24"/>
        </w:rPr>
        <w:t>Pilíř by se měl po svém zavedení stát referenčním rámcem pro analýzu výsledků zúčastněných členských států v oblasti zaměstnanosti a sociální oblasti, jenž podpoří reformy na vnitrostátní úrovni. Sloužit by měl rovněž jako vodítko pro obnovení konvergence v rámci eurozóny.</w:t>
      </w:r>
      <w:r w:rsidR="002A1D62" w:rsidRPr="00794651">
        <w:t xml:space="preserve"> </w:t>
      </w:r>
    </w:p>
    <w:p w:rsidR="00CC2990" w:rsidRPr="00CC2990" w:rsidRDefault="00CC2990" w:rsidP="002A1D62">
      <w:pPr>
        <w:jc w:val="both"/>
        <w:rPr>
          <w:rFonts w:ascii="Arial" w:hAnsi="Arial" w:cs="Arial"/>
          <w:sz w:val="24"/>
          <w:szCs w:val="24"/>
        </w:rPr>
      </w:pPr>
      <w:r>
        <w:rPr>
          <w:rFonts w:ascii="Arial" w:hAnsi="Arial" w:cs="Arial"/>
          <w:sz w:val="24"/>
          <w:szCs w:val="24"/>
        </w:rPr>
        <w:lastRenderedPageBreak/>
        <w:t xml:space="preserve">Dne 23. 1. 2017 proběhla konference k pilíři na vysoké úrovni, kde se vedla diskuze o podobě pilíře resp. o problematice v sociální a zaměstnanecké politice. Na konferenci vystoupila řada ministrů práce a sociálních věcí, zástupci Evropského parlamentu a Evropské komise. Bohužel konference nepřinesla žádné závěry o tom, jak by měl pilíř finálně vypadat. </w:t>
      </w:r>
      <w:r w:rsidR="00CD7A22">
        <w:rPr>
          <w:rFonts w:ascii="Arial" w:hAnsi="Arial" w:cs="Arial"/>
          <w:sz w:val="24"/>
          <w:szCs w:val="24"/>
        </w:rPr>
        <w:t>Ovšem většina zúčastněných aktérů se shodla na tom, že by pilíř neměl být sám o sobě legislativně závazným, ale měl by obsahovat cíle, principy, které budou dosahovány opatřeními různé právní povahy.</w:t>
      </w:r>
      <w:r w:rsidR="00205993">
        <w:rPr>
          <w:rFonts w:ascii="Arial" w:hAnsi="Arial" w:cs="Arial"/>
          <w:sz w:val="24"/>
          <w:szCs w:val="24"/>
        </w:rPr>
        <w:t xml:space="preserve"> Opakovaně také zaznělo, že by se měl pilíř vztahovat od začátku plně na všechny členské státy EU.</w:t>
      </w:r>
      <w:r w:rsidR="00980F1B">
        <w:rPr>
          <w:rFonts w:ascii="Arial" w:hAnsi="Arial" w:cs="Arial"/>
          <w:sz w:val="24"/>
          <w:szCs w:val="24"/>
        </w:rPr>
        <w:t xml:space="preserve"> </w:t>
      </w:r>
      <w:r w:rsidR="009641C8" w:rsidRPr="009641C8">
        <w:rPr>
          <w:rFonts w:ascii="Arial" w:hAnsi="Arial" w:cs="Arial"/>
          <w:sz w:val="24"/>
          <w:szCs w:val="24"/>
        </w:rPr>
        <w:t xml:space="preserve">Komisařka </w:t>
      </w:r>
      <w:proofErr w:type="spellStart"/>
      <w:r w:rsidR="009641C8" w:rsidRPr="009641C8">
        <w:rPr>
          <w:rFonts w:ascii="Arial" w:hAnsi="Arial" w:cs="Arial"/>
          <w:sz w:val="24"/>
          <w:szCs w:val="24"/>
        </w:rPr>
        <w:t>Thyssen</w:t>
      </w:r>
      <w:proofErr w:type="spellEnd"/>
      <w:r w:rsidR="009641C8" w:rsidRPr="009641C8">
        <w:rPr>
          <w:rFonts w:ascii="Arial" w:hAnsi="Arial" w:cs="Arial"/>
          <w:sz w:val="24"/>
          <w:szCs w:val="24"/>
        </w:rPr>
        <w:t xml:space="preserve"> zmínila důležitost tvorby pracovních míst a tím zajištění ekonomického růstu v sociální Evropě, zmínila důraz na dovednosti a sociální spravedlnost v rámci rozvoje digitalizace, automatizace a robotizace. Všichni musíme přispívat do systému sociálního zabezpečení a zároveň být kryti, měla by být zajištěna adekvátnost a udržitelnost. EP vydal zprávu k evropskému sociálnímu pilíři a klade důraz zejména na oblast pracovního práva a rozvoje pracovních míst (spravedlivé pracovní podmínky, prostor pro investice atd.).</w:t>
      </w:r>
      <w:r w:rsidR="00E26BFA">
        <w:rPr>
          <w:rFonts w:ascii="Arial" w:hAnsi="Arial" w:cs="Arial"/>
          <w:sz w:val="24"/>
          <w:szCs w:val="24"/>
        </w:rPr>
        <w:t xml:space="preserve"> </w:t>
      </w:r>
    </w:p>
    <w:p w:rsidR="009C5E60" w:rsidRDefault="009C5E60" w:rsidP="002A1D62">
      <w:pPr>
        <w:jc w:val="both"/>
      </w:pPr>
    </w:p>
    <w:p w:rsidR="009C5E60" w:rsidRPr="009C5E60" w:rsidRDefault="00F87764" w:rsidP="002A1D62">
      <w:pPr>
        <w:jc w:val="both"/>
        <w:rPr>
          <w:rFonts w:ascii="Arial" w:hAnsi="Arial" w:cs="Arial"/>
          <w:b/>
          <w:sz w:val="24"/>
          <w:szCs w:val="24"/>
          <w:u w:val="single"/>
        </w:rPr>
      </w:pPr>
      <w:r>
        <w:rPr>
          <w:rFonts w:ascii="Arial" w:hAnsi="Arial" w:cs="Arial"/>
          <w:b/>
          <w:sz w:val="24"/>
          <w:szCs w:val="24"/>
          <w:u w:val="single"/>
        </w:rPr>
        <w:t xml:space="preserve">3. </w:t>
      </w:r>
      <w:r w:rsidR="009C5E60" w:rsidRPr="009C5E60">
        <w:rPr>
          <w:rFonts w:ascii="Arial" w:hAnsi="Arial" w:cs="Arial"/>
          <w:b/>
          <w:sz w:val="24"/>
          <w:szCs w:val="24"/>
          <w:u w:val="single"/>
        </w:rPr>
        <w:t>Veřejná konzultace</w:t>
      </w:r>
    </w:p>
    <w:p w:rsidR="00F121CF" w:rsidRDefault="00F121CF" w:rsidP="005A3773">
      <w:pPr>
        <w:jc w:val="both"/>
        <w:rPr>
          <w:rFonts w:ascii="Arial" w:hAnsi="Arial" w:cs="Arial"/>
          <w:sz w:val="24"/>
          <w:szCs w:val="24"/>
        </w:rPr>
      </w:pPr>
      <w:r>
        <w:rPr>
          <w:rFonts w:ascii="Arial" w:hAnsi="Arial" w:cs="Arial"/>
          <w:sz w:val="24"/>
          <w:szCs w:val="24"/>
        </w:rPr>
        <w:t>Proběhlá</w:t>
      </w:r>
      <w:r w:rsidR="009129BA">
        <w:rPr>
          <w:rFonts w:ascii="Arial" w:hAnsi="Arial" w:cs="Arial"/>
          <w:sz w:val="24"/>
          <w:szCs w:val="24"/>
        </w:rPr>
        <w:t xml:space="preserve"> v</w:t>
      </w:r>
      <w:r>
        <w:rPr>
          <w:rFonts w:ascii="Arial" w:hAnsi="Arial" w:cs="Arial"/>
          <w:sz w:val="24"/>
          <w:szCs w:val="24"/>
        </w:rPr>
        <w:t>eřejná konzultace EK sledovala</w:t>
      </w:r>
      <w:r w:rsidR="002A1D62" w:rsidRPr="002A1D62">
        <w:rPr>
          <w:rFonts w:ascii="Arial" w:hAnsi="Arial" w:cs="Arial"/>
          <w:sz w:val="24"/>
          <w:szCs w:val="24"/>
        </w:rPr>
        <w:t xml:space="preserve"> tři hlavní cíle: Zaprvé, zhodnotit stávající sociální </w:t>
      </w:r>
      <w:proofErr w:type="spellStart"/>
      <w:r w:rsidR="002A1D62" w:rsidRPr="002A1D62">
        <w:rPr>
          <w:rFonts w:ascii="Arial" w:hAnsi="Arial" w:cs="Arial"/>
          <w:sz w:val="24"/>
          <w:szCs w:val="24"/>
        </w:rPr>
        <w:t>acquis</w:t>
      </w:r>
      <w:proofErr w:type="spellEnd"/>
      <w:r w:rsidR="002A1D62" w:rsidRPr="002A1D62">
        <w:rPr>
          <w:rFonts w:ascii="Arial" w:hAnsi="Arial" w:cs="Arial"/>
          <w:sz w:val="24"/>
          <w:szCs w:val="24"/>
        </w:rPr>
        <w:t xml:space="preserve"> EU. Zadruhé, zohlednit nové trendy v modelech práce a</w:t>
      </w:r>
      <w:r w:rsidR="002E24B7">
        <w:rPr>
          <w:rFonts w:ascii="Arial" w:hAnsi="Arial" w:cs="Arial"/>
          <w:sz w:val="24"/>
          <w:szCs w:val="24"/>
        </w:rPr>
        <w:t> </w:t>
      </w:r>
      <w:r w:rsidR="002A1D62" w:rsidRPr="002A1D62">
        <w:rPr>
          <w:rFonts w:ascii="Arial" w:hAnsi="Arial" w:cs="Arial"/>
          <w:sz w:val="24"/>
          <w:szCs w:val="24"/>
        </w:rPr>
        <w:t>ve</w:t>
      </w:r>
      <w:r w:rsidR="002E24B7">
        <w:rPr>
          <w:rFonts w:ascii="Arial" w:hAnsi="Arial" w:cs="Arial"/>
          <w:sz w:val="24"/>
          <w:szCs w:val="24"/>
        </w:rPr>
        <w:t> </w:t>
      </w:r>
      <w:r w:rsidR="002A1D62" w:rsidRPr="002A1D62">
        <w:rPr>
          <w:rFonts w:ascii="Arial" w:hAnsi="Arial" w:cs="Arial"/>
          <w:sz w:val="24"/>
          <w:szCs w:val="24"/>
        </w:rPr>
        <w:t xml:space="preserve">společnosti. Zatřetí, shromáždit názory a zjistit zpětnou vazbu k zásadám stanoveným v předběžném nástinu pilíře. </w:t>
      </w:r>
      <w:r w:rsidR="005A3773" w:rsidRPr="005A3773">
        <w:rPr>
          <w:rFonts w:ascii="Arial" w:hAnsi="Arial" w:cs="Arial"/>
          <w:sz w:val="24"/>
          <w:szCs w:val="24"/>
        </w:rPr>
        <w:t xml:space="preserve">Výsledky konzultace, která </w:t>
      </w:r>
      <w:r w:rsidR="009E7CA1">
        <w:rPr>
          <w:rFonts w:ascii="Arial" w:hAnsi="Arial" w:cs="Arial"/>
          <w:sz w:val="24"/>
          <w:szCs w:val="24"/>
        </w:rPr>
        <w:t>trvala</w:t>
      </w:r>
      <w:r w:rsidR="005A3773" w:rsidRPr="005A3773">
        <w:rPr>
          <w:rFonts w:ascii="Arial" w:hAnsi="Arial" w:cs="Arial"/>
          <w:sz w:val="24"/>
          <w:szCs w:val="24"/>
        </w:rPr>
        <w:t xml:space="preserve"> do konce roku 2016, budou využity pro finální návrh pilíře (včetně jeho právní povahy) a</w:t>
      </w:r>
      <w:r w:rsidR="002E24B7">
        <w:rPr>
          <w:rFonts w:ascii="Arial" w:hAnsi="Arial" w:cs="Arial"/>
          <w:sz w:val="24"/>
          <w:szCs w:val="24"/>
        </w:rPr>
        <w:t> </w:t>
      </w:r>
      <w:r w:rsidR="005A3773" w:rsidRPr="005A3773">
        <w:rPr>
          <w:rFonts w:ascii="Arial" w:hAnsi="Arial" w:cs="Arial"/>
          <w:sz w:val="24"/>
          <w:szCs w:val="24"/>
        </w:rPr>
        <w:t xml:space="preserve">pomohou určit rozsah případných opatření v budoucnu. </w:t>
      </w:r>
      <w:r>
        <w:rPr>
          <w:rFonts w:ascii="Arial" w:hAnsi="Arial" w:cs="Arial"/>
          <w:sz w:val="24"/>
          <w:szCs w:val="24"/>
        </w:rPr>
        <w:t xml:space="preserve">Do veřejné konzultace bylo zasláno 16.500 příspěvků. </w:t>
      </w:r>
      <w:r w:rsidR="00F6166A">
        <w:rPr>
          <w:rFonts w:ascii="Arial" w:hAnsi="Arial" w:cs="Arial"/>
          <w:sz w:val="24"/>
          <w:szCs w:val="24"/>
        </w:rPr>
        <w:t>Členskými státy byl opakovaně zmiňován důraz na dovednosti a zvyšování kvalifikace lidí mimo jiné jako reakce na digitalizaci společnosti</w:t>
      </w:r>
      <w:r w:rsidR="00FA6A05">
        <w:rPr>
          <w:rFonts w:ascii="Arial" w:hAnsi="Arial" w:cs="Arial"/>
          <w:sz w:val="24"/>
          <w:szCs w:val="24"/>
        </w:rPr>
        <w:t>, sociální investice jsou považovány</w:t>
      </w:r>
      <w:r w:rsidR="002A62A5">
        <w:rPr>
          <w:rFonts w:ascii="Arial" w:hAnsi="Arial" w:cs="Arial"/>
          <w:sz w:val="24"/>
          <w:szCs w:val="24"/>
        </w:rPr>
        <w:t xml:space="preserve"> za klíčové</w:t>
      </w:r>
      <w:r w:rsidR="004C04B2">
        <w:rPr>
          <w:rFonts w:ascii="Arial" w:hAnsi="Arial" w:cs="Arial"/>
          <w:sz w:val="24"/>
          <w:szCs w:val="24"/>
        </w:rPr>
        <w:t>. Byla vyzdvihována potřeba spolupráce na evropské úrovni v rámci res</w:t>
      </w:r>
      <w:r w:rsidR="002A62A5">
        <w:rPr>
          <w:rFonts w:ascii="Arial" w:hAnsi="Arial" w:cs="Arial"/>
          <w:sz w:val="24"/>
          <w:szCs w:val="24"/>
        </w:rPr>
        <w:t>pektování principu subsidiarity, stanovené cíle a zásady se budou plnit zejména na úrovni členských států.</w:t>
      </w:r>
      <w:r w:rsidR="004C04B2">
        <w:rPr>
          <w:rFonts w:ascii="Arial" w:hAnsi="Arial" w:cs="Arial"/>
          <w:sz w:val="24"/>
          <w:szCs w:val="24"/>
        </w:rPr>
        <w:t xml:space="preserve"> Sama EK neplánuje pilíř navrhovat jako právně závazný, </w:t>
      </w:r>
      <w:r w:rsidR="002A62A5">
        <w:rPr>
          <w:rFonts w:ascii="Arial" w:hAnsi="Arial" w:cs="Arial"/>
          <w:sz w:val="24"/>
          <w:szCs w:val="24"/>
        </w:rPr>
        <w:t>nýbrž jako referenční rámec.</w:t>
      </w:r>
      <w:r w:rsidR="004C04B2">
        <w:rPr>
          <w:rFonts w:ascii="Arial" w:hAnsi="Arial" w:cs="Arial"/>
          <w:sz w:val="24"/>
          <w:szCs w:val="24"/>
        </w:rPr>
        <w:t xml:space="preserve"> </w:t>
      </w:r>
      <w:r w:rsidR="002A62A5" w:rsidRPr="002A62A5">
        <w:rPr>
          <w:rFonts w:ascii="Arial" w:hAnsi="Arial" w:cs="Arial"/>
          <w:sz w:val="24"/>
          <w:szCs w:val="24"/>
        </w:rPr>
        <w:t xml:space="preserve">EK nechce přijímat legislativu na všechny oblasti, ale pokud dojde k závěru, že je někde nutná, bude se v rámci subsidiarity držet svých kompetencí </w:t>
      </w:r>
      <w:r w:rsidR="002A62A5">
        <w:rPr>
          <w:rFonts w:ascii="Arial" w:hAnsi="Arial" w:cs="Arial"/>
          <w:sz w:val="24"/>
          <w:szCs w:val="24"/>
        </w:rPr>
        <w:t>a nějaké návrhy předloží. O</w:t>
      </w:r>
      <w:r w:rsidR="004B5224">
        <w:rPr>
          <w:rFonts w:ascii="Arial" w:hAnsi="Arial" w:cs="Arial"/>
          <w:sz w:val="24"/>
          <w:szCs w:val="24"/>
        </w:rPr>
        <w:t>tevřenou</w:t>
      </w:r>
      <w:r w:rsidR="002A62A5" w:rsidRPr="002A62A5">
        <w:rPr>
          <w:rFonts w:ascii="Arial" w:hAnsi="Arial" w:cs="Arial"/>
          <w:sz w:val="24"/>
          <w:szCs w:val="24"/>
        </w:rPr>
        <w:t xml:space="preserve"> me</w:t>
      </w:r>
      <w:r w:rsidR="002A62A5">
        <w:rPr>
          <w:rFonts w:ascii="Arial" w:hAnsi="Arial" w:cs="Arial"/>
          <w:sz w:val="24"/>
          <w:szCs w:val="24"/>
        </w:rPr>
        <w:t>todu</w:t>
      </w:r>
      <w:r w:rsidR="002A62A5" w:rsidRPr="002A62A5">
        <w:rPr>
          <w:rFonts w:ascii="Arial" w:hAnsi="Arial" w:cs="Arial"/>
          <w:sz w:val="24"/>
          <w:szCs w:val="24"/>
        </w:rPr>
        <w:t xml:space="preserve"> ko</w:t>
      </w:r>
      <w:r w:rsidR="002A62A5">
        <w:rPr>
          <w:rFonts w:ascii="Arial" w:hAnsi="Arial" w:cs="Arial"/>
          <w:sz w:val="24"/>
          <w:szCs w:val="24"/>
        </w:rPr>
        <w:t>ordinace a evropský semestr považuje za</w:t>
      </w:r>
      <w:r w:rsidR="002A62A5" w:rsidRPr="002A62A5">
        <w:rPr>
          <w:rFonts w:ascii="Arial" w:hAnsi="Arial" w:cs="Arial"/>
          <w:sz w:val="24"/>
          <w:szCs w:val="24"/>
        </w:rPr>
        <w:t xml:space="preserve"> klíčové nástroje pro posilování sociální konvergence směrem vzhůru</w:t>
      </w:r>
      <w:r w:rsidR="002A62A5">
        <w:rPr>
          <w:rFonts w:ascii="Arial" w:hAnsi="Arial" w:cs="Arial"/>
          <w:sz w:val="24"/>
          <w:szCs w:val="24"/>
        </w:rPr>
        <w:t>.</w:t>
      </w:r>
    </w:p>
    <w:p w:rsidR="005A3773" w:rsidRDefault="005A3773" w:rsidP="005A3773">
      <w:pPr>
        <w:jc w:val="both"/>
        <w:rPr>
          <w:rFonts w:ascii="Arial" w:hAnsi="Arial" w:cs="Arial"/>
          <w:sz w:val="24"/>
          <w:szCs w:val="24"/>
        </w:rPr>
      </w:pPr>
      <w:r w:rsidRPr="005A3773">
        <w:rPr>
          <w:rFonts w:ascii="Arial" w:hAnsi="Arial" w:cs="Arial"/>
          <w:sz w:val="24"/>
          <w:szCs w:val="24"/>
        </w:rPr>
        <w:t xml:space="preserve">EK by měla konsolidované znění pilíře představit </w:t>
      </w:r>
      <w:r w:rsidR="002A62A5">
        <w:rPr>
          <w:rFonts w:ascii="Arial" w:hAnsi="Arial" w:cs="Arial"/>
          <w:sz w:val="24"/>
          <w:szCs w:val="24"/>
        </w:rPr>
        <w:t>v dubnu</w:t>
      </w:r>
      <w:r w:rsidRPr="005A3773">
        <w:rPr>
          <w:rFonts w:ascii="Arial" w:hAnsi="Arial" w:cs="Arial"/>
          <w:sz w:val="24"/>
          <w:szCs w:val="24"/>
        </w:rPr>
        <w:t xml:space="preserve"> 2017</w:t>
      </w:r>
      <w:r w:rsidR="00FB0F17">
        <w:rPr>
          <w:rFonts w:ascii="Arial" w:hAnsi="Arial" w:cs="Arial"/>
          <w:sz w:val="24"/>
          <w:szCs w:val="24"/>
        </w:rPr>
        <w:t>, nyní stále probíhají v rámci EK diskuze, jak by měl být pilíř uchopen</w:t>
      </w:r>
      <w:r w:rsidRPr="005A3773">
        <w:rPr>
          <w:rFonts w:ascii="Arial" w:hAnsi="Arial" w:cs="Arial"/>
          <w:sz w:val="24"/>
          <w:szCs w:val="24"/>
        </w:rPr>
        <w:t xml:space="preserve">. </w:t>
      </w:r>
    </w:p>
    <w:p w:rsidR="002A1D62" w:rsidRDefault="002A1D62" w:rsidP="005A3773">
      <w:pPr>
        <w:jc w:val="both"/>
        <w:rPr>
          <w:rFonts w:ascii="Arial" w:hAnsi="Arial" w:cs="Arial"/>
          <w:sz w:val="24"/>
          <w:szCs w:val="24"/>
        </w:rPr>
      </w:pPr>
    </w:p>
    <w:p w:rsidR="005E6182" w:rsidRPr="005E6182" w:rsidRDefault="00F87764" w:rsidP="005A3773">
      <w:pPr>
        <w:jc w:val="both"/>
        <w:rPr>
          <w:rFonts w:ascii="Arial" w:hAnsi="Arial" w:cs="Arial"/>
          <w:b/>
          <w:sz w:val="24"/>
          <w:szCs w:val="24"/>
          <w:u w:val="single"/>
        </w:rPr>
      </w:pPr>
      <w:r>
        <w:rPr>
          <w:rFonts w:ascii="Arial" w:hAnsi="Arial" w:cs="Arial"/>
          <w:b/>
          <w:sz w:val="24"/>
          <w:szCs w:val="24"/>
          <w:u w:val="single"/>
        </w:rPr>
        <w:t>4. Pozice ČR</w:t>
      </w:r>
    </w:p>
    <w:p w:rsidR="009C461F" w:rsidRDefault="009C461F" w:rsidP="009C461F">
      <w:pPr>
        <w:jc w:val="both"/>
        <w:rPr>
          <w:rFonts w:ascii="Arial" w:hAnsi="Arial" w:cs="Arial"/>
          <w:sz w:val="24"/>
          <w:szCs w:val="24"/>
        </w:rPr>
      </w:pPr>
      <w:r w:rsidRPr="00794651">
        <w:rPr>
          <w:rFonts w:ascii="Arial" w:hAnsi="Arial" w:cs="Arial"/>
          <w:sz w:val="24"/>
          <w:szCs w:val="24"/>
        </w:rPr>
        <w:t xml:space="preserve">ČR obecně vítá zahájení široké diskuze o evropském pilíři sociálních práv jakožto jednoho ze způsobů prohlubování sociální dimenze hospodářské a měnové unie. ČR </w:t>
      </w:r>
      <w:r w:rsidRPr="00794651">
        <w:rPr>
          <w:rFonts w:ascii="Arial" w:hAnsi="Arial" w:cs="Arial"/>
          <w:sz w:val="24"/>
          <w:szCs w:val="24"/>
        </w:rPr>
        <w:lastRenderedPageBreak/>
        <w:t>je připravena se do debaty aktivně zapojit</w:t>
      </w:r>
      <w:r>
        <w:rPr>
          <w:rFonts w:ascii="Arial" w:hAnsi="Arial" w:cs="Arial"/>
          <w:sz w:val="24"/>
          <w:szCs w:val="24"/>
        </w:rPr>
        <w:t xml:space="preserve"> a</w:t>
      </w:r>
      <w:r w:rsidRPr="00794651">
        <w:rPr>
          <w:rFonts w:ascii="Arial" w:hAnsi="Arial" w:cs="Arial"/>
          <w:sz w:val="24"/>
          <w:szCs w:val="24"/>
        </w:rPr>
        <w:t xml:space="preserve"> obecně podporuje kroky vedoucí k</w:t>
      </w:r>
      <w:r w:rsidR="002E24B7">
        <w:rPr>
          <w:rFonts w:ascii="Arial" w:hAnsi="Arial" w:cs="Arial"/>
          <w:sz w:val="24"/>
          <w:szCs w:val="24"/>
        </w:rPr>
        <w:t> </w:t>
      </w:r>
      <w:r w:rsidRPr="00794651">
        <w:rPr>
          <w:rFonts w:ascii="Arial" w:hAnsi="Arial" w:cs="Arial"/>
          <w:sz w:val="24"/>
          <w:szCs w:val="24"/>
        </w:rPr>
        <w:t>lepšímu fungování hospodářské a měnové unie, včetně prohlubování její sociální dimenze. Zároveň však ČR upozorňuje na odlišné podmínky a potřeby jednotlivých států na trhu práce a v sociální oblasti, které by měly být v konsolidovaném návrhu pilíře ze strany EK zohledněny.</w:t>
      </w:r>
      <w:r>
        <w:rPr>
          <w:rFonts w:ascii="Arial" w:hAnsi="Arial" w:cs="Arial"/>
          <w:sz w:val="24"/>
          <w:szCs w:val="24"/>
        </w:rPr>
        <w:t xml:space="preserve"> </w:t>
      </w:r>
      <w:r w:rsidRPr="0010372B">
        <w:rPr>
          <w:rFonts w:ascii="Arial" w:hAnsi="Arial" w:cs="Arial"/>
          <w:sz w:val="24"/>
          <w:szCs w:val="24"/>
        </w:rPr>
        <w:t>ČR dále upozorňuje na potenciálně problematický prvek zaměření iniciativy primárně na státy eurozóny. V této souvislosti je třeba zajistit, aby debaty o iniciativě a všech souvisejíc</w:t>
      </w:r>
      <w:r>
        <w:rPr>
          <w:rFonts w:ascii="Arial" w:hAnsi="Arial" w:cs="Arial"/>
          <w:sz w:val="24"/>
          <w:szCs w:val="24"/>
        </w:rPr>
        <w:t xml:space="preserve">ích otázkách byly transparentní </w:t>
      </w:r>
      <w:r w:rsidRPr="0010372B">
        <w:rPr>
          <w:rFonts w:ascii="Arial" w:hAnsi="Arial" w:cs="Arial"/>
          <w:sz w:val="24"/>
          <w:szCs w:val="24"/>
        </w:rPr>
        <w:t>a</w:t>
      </w:r>
      <w:r w:rsidR="002E24B7">
        <w:rPr>
          <w:rFonts w:ascii="Arial" w:hAnsi="Arial" w:cs="Arial"/>
          <w:sz w:val="24"/>
          <w:szCs w:val="24"/>
        </w:rPr>
        <w:t> </w:t>
      </w:r>
      <w:r w:rsidRPr="0010372B">
        <w:rPr>
          <w:rFonts w:ascii="Arial" w:hAnsi="Arial" w:cs="Arial"/>
          <w:sz w:val="24"/>
          <w:szCs w:val="24"/>
        </w:rPr>
        <w:t>plně inkluzivní. Je zejména nutné vyjasnit vztah mezi členy eurozóny (případně dalšími účastnícími se státy) a ostatními členskými státy vzhledem k následným krokům, vč. formátu případných navazujících jednání.</w:t>
      </w:r>
      <w:r w:rsidR="005E6182">
        <w:rPr>
          <w:rFonts w:ascii="Arial" w:hAnsi="Arial" w:cs="Arial"/>
          <w:sz w:val="24"/>
          <w:szCs w:val="24"/>
        </w:rPr>
        <w:t xml:space="preserve"> </w:t>
      </w:r>
    </w:p>
    <w:p w:rsidR="00F121CF" w:rsidRDefault="00F121CF" w:rsidP="00F121CF">
      <w:pPr>
        <w:jc w:val="both"/>
        <w:rPr>
          <w:rFonts w:ascii="Arial" w:hAnsi="Arial" w:cs="Arial"/>
          <w:sz w:val="24"/>
          <w:szCs w:val="24"/>
        </w:rPr>
      </w:pPr>
      <w:r>
        <w:rPr>
          <w:rFonts w:ascii="Arial" w:hAnsi="Arial" w:cs="Arial"/>
          <w:sz w:val="24"/>
          <w:szCs w:val="24"/>
        </w:rPr>
        <w:t xml:space="preserve">Po diskuzi na vládním výboru pro EU byl </w:t>
      </w:r>
      <w:r w:rsidR="004B5224">
        <w:rPr>
          <w:rFonts w:ascii="Arial" w:hAnsi="Arial" w:cs="Arial"/>
          <w:sz w:val="24"/>
          <w:szCs w:val="24"/>
        </w:rPr>
        <w:t xml:space="preserve">v prosinci 2016 </w:t>
      </w:r>
      <w:r>
        <w:rPr>
          <w:rFonts w:ascii="Arial" w:hAnsi="Arial" w:cs="Arial"/>
          <w:sz w:val="24"/>
          <w:szCs w:val="24"/>
        </w:rPr>
        <w:t>schválen příspěvek vlády ČR do veřejné konzultace, který požaduje</w:t>
      </w:r>
      <w:r w:rsidR="004B5224">
        <w:rPr>
          <w:rFonts w:ascii="Arial" w:hAnsi="Arial" w:cs="Arial"/>
          <w:sz w:val="24"/>
          <w:szCs w:val="24"/>
        </w:rPr>
        <w:t xml:space="preserve"> otevřenost pilíře tak</w:t>
      </w:r>
      <w:r>
        <w:rPr>
          <w:rFonts w:ascii="Arial" w:hAnsi="Arial" w:cs="Arial"/>
          <w:sz w:val="24"/>
          <w:szCs w:val="24"/>
        </w:rPr>
        <w:t xml:space="preserve">, aby se </w:t>
      </w:r>
      <w:r w:rsidR="004B5224">
        <w:rPr>
          <w:rFonts w:ascii="Arial" w:hAnsi="Arial" w:cs="Arial"/>
          <w:sz w:val="24"/>
          <w:szCs w:val="24"/>
        </w:rPr>
        <w:t xml:space="preserve">do něj mohly zapojit všechny </w:t>
      </w:r>
      <w:r>
        <w:rPr>
          <w:rFonts w:ascii="Arial" w:hAnsi="Arial" w:cs="Arial"/>
          <w:sz w:val="24"/>
          <w:szCs w:val="24"/>
        </w:rPr>
        <w:t xml:space="preserve">členské státy EU a neprohluboval fenomén </w:t>
      </w:r>
      <w:proofErr w:type="spellStart"/>
      <w:r>
        <w:rPr>
          <w:rFonts w:ascii="Arial" w:hAnsi="Arial" w:cs="Arial"/>
          <w:sz w:val="24"/>
          <w:szCs w:val="24"/>
        </w:rPr>
        <w:t>vícevrsté</w:t>
      </w:r>
      <w:proofErr w:type="spellEnd"/>
      <w:r>
        <w:rPr>
          <w:rFonts w:ascii="Arial" w:hAnsi="Arial" w:cs="Arial"/>
          <w:sz w:val="24"/>
          <w:szCs w:val="24"/>
        </w:rPr>
        <w:t xml:space="preserve"> či </w:t>
      </w:r>
      <w:proofErr w:type="spellStart"/>
      <w:r>
        <w:rPr>
          <w:rFonts w:ascii="Arial" w:hAnsi="Arial" w:cs="Arial"/>
          <w:sz w:val="24"/>
          <w:szCs w:val="24"/>
        </w:rPr>
        <w:t>vícerychlostní</w:t>
      </w:r>
      <w:proofErr w:type="spellEnd"/>
      <w:r>
        <w:rPr>
          <w:rFonts w:ascii="Arial" w:hAnsi="Arial" w:cs="Arial"/>
          <w:sz w:val="24"/>
          <w:szCs w:val="24"/>
        </w:rPr>
        <w:t xml:space="preserve"> Evropy. ČR se všemi zásadami uvedenými v pilíři souhlasila, vyjádřila jejich podporu a přiklání se k tomu, aby byl pilíř referenčním rámcem</w:t>
      </w:r>
      <w:r w:rsidR="00CA3417">
        <w:rPr>
          <w:rFonts w:ascii="Arial" w:hAnsi="Arial" w:cs="Arial"/>
          <w:sz w:val="24"/>
          <w:szCs w:val="24"/>
        </w:rPr>
        <w:t>. Stanovil cíle, zásady, ke kterým budeme společně směřovat na základě opatření různé právní povahy (iniciativy, doporučení, sdělení, směrnice). Příspěve</w:t>
      </w:r>
      <w:bookmarkStart w:id="0" w:name="_GoBack"/>
      <w:bookmarkEnd w:id="0"/>
      <w:r w:rsidR="00CA3417">
        <w:rPr>
          <w:rFonts w:ascii="Arial" w:hAnsi="Arial" w:cs="Arial"/>
          <w:sz w:val="24"/>
          <w:szCs w:val="24"/>
        </w:rPr>
        <w:t>k vlády do veřejné konzultace je přílohou tohoto materiálu.</w:t>
      </w:r>
    </w:p>
    <w:p w:rsidR="00CA3417" w:rsidRDefault="00CA3417" w:rsidP="00CA3417">
      <w:pPr>
        <w:jc w:val="both"/>
        <w:rPr>
          <w:rFonts w:ascii="Arial" w:hAnsi="Arial" w:cs="Arial"/>
          <w:sz w:val="24"/>
          <w:szCs w:val="24"/>
        </w:rPr>
      </w:pPr>
      <w:r>
        <w:rPr>
          <w:rFonts w:ascii="Arial" w:hAnsi="Arial" w:cs="Arial"/>
          <w:sz w:val="24"/>
          <w:szCs w:val="24"/>
        </w:rPr>
        <w:t>V mnoha oblastech již EU provádí četné aktivity pro zajištění v pilíři formulovaných zásad a kromě některých vybraných případů n</w:t>
      </w:r>
      <w:r w:rsidRPr="000A0065">
        <w:rPr>
          <w:rFonts w:ascii="Arial" w:hAnsi="Arial" w:cs="Arial"/>
          <w:sz w:val="24"/>
          <w:szCs w:val="24"/>
        </w:rPr>
        <w:t>epovažujeme za nutné vytvářet dalš</w:t>
      </w:r>
      <w:r>
        <w:rPr>
          <w:rFonts w:ascii="Arial" w:hAnsi="Arial" w:cs="Arial"/>
          <w:sz w:val="24"/>
          <w:szCs w:val="24"/>
        </w:rPr>
        <w:t xml:space="preserve">í závazná opatření na úrovni EU mimo těch, která již existují, nicméně je potřeba je revidovat v návaznosti na probíhající změny ve společnosti. </w:t>
      </w:r>
      <w:r w:rsidRPr="005C5D29">
        <w:rPr>
          <w:rFonts w:ascii="Arial" w:hAnsi="Arial" w:cs="Arial"/>
          <w:sz w:val="24"/>
          <w:szCs w:val="24"/>
        </w:rPr>
        <w:t>Jako příklad lze uvést např. některé směrnice z oblasti bezpečnosti a ochrany zdraví při práci, směrnici o</w:t>
      </w:r>
      <w:r>
        <w:rPr>
          <w:rFonts w:ascii="Arial" w:hAnsi="Arial" w:cs="Arial"/>
          <w:sz w:val="24"/>
          <w:szCs w:val="24"/>
        </w:rPr>
        <w:t> </w:t>
      </w:r>
      <w:r w:rsidRPr="005C5D29">
        <w:rPr>
          <w:rFonts w:ascii="Arial" w:hAnsi="Arial" w:cs="Arial"/>
          <w:sz w:val="24"/>
          <w:szCs w:val="24"/>
        </w:rPr>
        <w:t xml:space="preserve">pracovní době nebo směrnici o povinnosti zaměstnavatele informovat zaměstnance o podmínkách pracovní smlouvy nebo pracovního poměru. Legislativní opatření však musejí být přijímána na úrovni celé EU, nikoli pouze v rámci eurozóny.  </w:t>
      </w:r>
    </w:p>
    <w:p w:rsidR="000A0065" w:rsidRDefault="000A0065" w:rsidP="005A3773">
      <w:pPr>
        <w:jc w:val="both"/>
        <w:rPr>
          <w:rFonts w:ascii="Arial" w:hAnsi="Arial" w:cs="Arial"/>
          <w:sz w:val="24"/>
          <w:szCs w:val="24"/>
        </w:rPr>
      </w:pPr>
    </w:p>
    <w:p w:rsidR="005E6182" w:rsidRDefault="00CA3417" w:rsidP="005A3773">
      <w:pPr>
        <w:jc w:val="both"/>
        <w:rPr>
          <w:rFonts w:ascii="Arial" w:hAnsi="Arial" w:cs="Arial"/>
          <w:b/>
          <w:sz w:val="24"/>
          <w:szCs w:val="24"/>
          <w:u w:val="single"/>
        </w:rPr>
      </w:pPr>
      <w:r>
        <w:rPr>
          <w:rFonts w:ascii="Arial" w:hAnsi="Arial" w:cs="Arial"/>
          <w:b/>
          <w:sz w:val="24"/>
          <w:szCs w:val="24"/>
          <w:u w:val="single"/>
        </w:rPr>
        <w:t>5. Priority</w:t>
      </w:r>
      <w:r w:rsidR="00F87764">
        <w:rPr>
          <w:rFonts w:ascii="Arial" w:hAnsi="Arial" w:cs="Arial"/>
          <w:b/>
          <w:sz w:val="24"/>
          <w:szCs w:val="24"/>
          <w:u w:val="single"/>
        </w:rPr>
        <w:t xml:space="preserve"> MPSV</w:t>
      </w:r>
    </w:p>
    <w:p w:rsidR="00612F9D" w:rsidRPr="00612F9D" w:rsidRDefault="00612F9D" w:rsidP="00612F9D">
      <w:pPr>
        <w:jc w:val="both"/>
        <w:rPr>
          <w:rFonts w:ascii="Arial" w:hAnsi="Arial" w:cs="Arial"/>
          <w:sz w:val="24"/>
          <w:szCs w:val="24"/>
        </w:rPr>
      </w:pPr>
      <w:r w:rsidRPr="00612F9D">
        <w:rPr>
          <w:rFonts w:ascii="Arial" w:hAnsi="Arial" w:cs="Arial"/>
          <w:sz w:val="24"/>
          <w:szCs w:val="24"/>
        </w:rPr>
        <w:t xml:space="preserve">Pro zvyšující se konvergenci mezi členskými státy a zlepšení či udržení sociální i ekonomické situace v EU považujeme za nejdůležitější prioritu zvyšování dovedností, osobních schopností a zajištění důstojné a stabilní práce v co nejširším měřítku. S tímto úzce souvisí také problematika snižování nerovností všech typů. V souvislosti s demografickými trendy ve společnosti by se také naší prioritou mělo stát zajištění systému kvalitní a udržitelné dlouhodobé péče a sladění pracovního a rodinného života. Dlouhodobě důležitou otázkou je také snižování chudoby a počtu osob, které se pohybují těsně nad hranicí chudoby a nedosáhnou na testované dávky podle výše příjmů, což má za následek, že mohou být fakticky chudší než osoby, které na ně mají nárok. Se všemi těmito prioritami také úzce souvisí dobrý zdravotní stav obyvatelstva (možnost aktivního života, vzdělávání, zapojení se na trhu práce, boj s chudobou), tedy zajištění dostupné kvalitní zdravotní péče pro všechny. </w:t>
      </w:r>
    </w:p>
    <w:p w:rsidR="00612F9D" w:rsidRPr="00612F9D" w:rsidRDefault="00612F9D" w:rsidP="00612F9D">
      <w:pPr>
        <w:jc w:val="both"/>
        <w:rPr>
          <w:rFonts w:ascii="Arial" w:hAnsi="Arial" w:cs="Arial"/>
          <w:sz w:val="24"/>
          <w:szCs w:val="24"/>
        </w:rPr>
      </w:pPr>
      <w:r w:rsidRPr="00612F9D">
        <w:rPr>
          <w:rFonts w:ascii="Arial" w:hAnsi="Arial" w:cs="Arial"/>
          <w:sz w:val="24"/>
          <w:szCs w:val="24"/>
        </w:rPr>
        <w:lastRenderedPageBreak/>
        <w:t>Za nejnaléhavější prioritu v oblasti pracovněprávních vztahů MPSV považuje opatření směřující k dalšímu prohlubování principu „</w:t>
      </w:r>
      <w:proofErr w:type="spellStart"/>
      <w:r w:rsidRPr="00612F9D">
        <w:rPr>
          <w:rFonts w:ascii="Arial" w:hAnsi="Arial" w:cs="Arial"/>
          <w:sz w:val="24"/>
          <w:szCs w:val="24"/>
        </w:rPr>
        <w:t>flexicurity</w:t>
      </w:r>
      <w:proofErr w:type="spellEnd"/>
      <w:r w:rsidRPr="00612F9D">
        <w:rPr>
          <w:rFonts w:ascii="Arial" w:hAnsi="Arial" w:cs="Arial"/>
          <w:sz w:val="24"/>
          <w:szCs w:val="24"/>
        </w:rPr>
        <w:t xml:space="preserve">“ – tedy zvyšování flexibility smluvních pracovních vztahů a podmínek uplatňováním nových forem organizace práce (především zvyšování počtu kratších pracovních úvazků s adekvátním mzdovým ohodnocením, zavádění </w:t>
      </w:r>
      <w:proofErr w:type="spellStart"/>
      <w:r w:rsidRPr="00612F9D">
        <w:rPr>
          <w:rFonts w:ascii="Arial" w:hAnsi="Arial" w:cs="Arial"/>
          <w:sz w:val="24"/>
          <w:szCs w:val="24"/>
        </w:rPr>
        <w:t>homeworkingu</w:t>
      </w:r>
      <w:proofErr w:type="spellEnd"/>
      <w:r w:rsidRPr="00612F9D">
        <w:rPr>
          <w:rFonts w:ascii="Arial" w:hAnsi="Arial" w:cs="Arial"/>
          <w:sz w:val="24"/>
          <w:szCs w:val="24"/>
        </w:rPr>
        <w:t xml:space="preserve"> a </w:t>
      </w:r>
      <w:proofErr w:type="spellStart"/>
      <w:r w:rsidRPr="00612F9D">
        <w:rPr>
          <w:rFonts w:ascii="Arial" w:hAnsi="Arial" w:cs="Arial"/>
          <w:sz w:val="24"/>
          <w:szCs w:val="24"/>
        </w:rPr>
        <w:t>teleworkingu</w:t>
      </w:r>
      <w:proofErr w:type="spellEnd"/>
      <w:r w:rsidRPr="00612F9D">
        <w:rPr>
          <w:rFonts w:ascii="Arial" w:hAnsi="Arial" w:cs="Arial"/>
          <w:sz w:val="24"/>
          <w:szCs w:val="24"/>
        </w:rPr>
        <w:t>) za současného prohlubování právní ochrany zaměstnanců v době trvání těchto vztahů i po jejich skončení, udržování a rozvíjení jejich kvalifikace a dovedností během zaměstnání a při přechodu do nového zaměstnání, a zajištění dostatečného příjmu v období přechodu do jiného zaměstnání. Základním principem musí být důsledná vyváženost jednotlivých opatření. Zajištění vyšší flexibility v oblasti zaměstnávání jde ruku v ruce se slaďováním rodinného a pracovního života. V tomto směru je tedy zároveň nutné zajištění dostatečného počtu zařízení péče o děti v předškolním věku (školky, jesle, pracovní skupiny, podpora „chův“).</w:t>
      </w:r>
    </w:p>
    <w:p w:rsidR="00612F9D" w:rsidRPr="00612F9D" w:rsidRDefault="00612F9D" w:rsidP="00612F9D">
      <w:pPr>
        <w:jc w:val="both"/>
        <w:rPr>
          <w:rFonts w:ascii="Arial" w:hAnsi="Arial" w:cs="Arial"/>
          <w:sz w:val="24"/>
          <w:szCs w:val="24"/>
        </w:rPr>
      </w:pPr>
      <w:r w:rsidRPr="00612F9D">
        <w:rPr>
          <w:rFonts w:ascii="Arial" w:hAnsi="Arial" w:cs="Arial"/>
          <w:sz w:val="24"/>
          <w:szCs w:val="24"/>
        </w:rPr>
        <w:t xml:space="preserve">S touto prioritou úzce souvisí zajištění genderové rovnosti: v právní úpravě rodičovské dovolené a rodičovského příspěvku; podporou genderové rovnosti ve vzdělávání a na trhu práce; zajištěním minimálního standardu v oblasti slaďování pracovního, soukromého a rodinného života, včetně podpory péče o děti v předškolním věku, v oblasti aktivní účasti mužů na péči o děti a jiné závislé osoby; zajištěním </w:t>
      </w:r>
      <w:proofErr w:type="spellStart"/>
      <w:r w:rsidRPr="00612F9D">
        <w:rPr>
          <w:rFonts w:ascii="Arial" w:hAnsi="Arial" w:cs="Arial"/>
          <w:sz w:val="24"/>
          <w:szCs w:val="24"/>
        </w:rPr>
        <w:t>genderově</w:t>
      </w:r>
      <w:proofErr w:type="spellEnd"/>
      <w:r w:rsidRPr="00612F9D">
        <w:rPr>
          <w:rFonts w:ascii="Arial" w:hAnsi="Arial" w:cs="Arial"/>
          <w:sz w:val="24"/>
          <w:szCs w:val="24"/>
        </w:rPr>
        <w:t xml:space="preserve"> </w:t>
      </w:r>
      <w:proofErr w:type="spellStart"/>
      <w:r w:rsidRPr="00612F9D">
        <w:rPr>
          <w:rFonts w:ascii="Arial" w:hAnsi="Arial" w:cs="Arial"/>
          <w:sz w:val="24"/>
          <w:szCs w:val="24"/>
        </w:rPr>
        <w:t>nestereotypního</w:t>
      </w:r>
      <w:proofErr w:type="spellEnd"/>
      <w:r w:rsidRPr="00612F9D">
        <w:rPr>
          <w:rFonts w:ascii="Arial" w:hAnsi="Arial" w:cs="Arial"/>
          <w:sz w:val="24"/>
          <w:szCs w:val="24"/>
        </w:rPr>
        <w:t xml:space="preserve"> středního a univerzitního vzdělávání a podporou zvyšování rovnosti v odměňování žen a mužů, tedy bojovat proti „</w:t>
      </w:r>
      <w:proofErr w:type="spellStart"/>
      <w:r w:rsidRPr="00612F9D">
        <w:rPr>
          <w:rFonts w:ascii="Arial" w:hAnsi="Arial" w:cs="Arial"/>
          <w:sz w:val="24"/>
          <w:szCs w:val="24"/>
        </w:rPr>
        <w:t>gender</w:t>
      </w:r>
      <w:proofErr w:type="spellEnd"/>
      <w:r w:rsidRPr="00612F9D">
        <w:rPr>
          <w:rFonts w:ascii="Arial" w:hAnsi="Arial" w:cs="Arial"/>
          <w:sz w:val="24"/>
          <w:szCs w:val="24"/>
        </w:rPr>
        <w:t xml:space="preserve"> </w:t>
      </w:r>
      <w:proofErr w:type="spellStart"/>
      <w:r w:rsidRPr="00612F9D">
        <w:rPr>
          <w:rFonts w:ascii="Arial" w:hAnsi="Arial" w:cs="Arial"/>
          <w:sz w:val="24"/>
          <w:szCs w:val="24"/>
        </w:rPr>
        <w:t>pay</w:t>
      </w:r>
      <w:proofErr w:type="spellEnd"/>
      <w:r w:rsidRPr="00612F9D">
        <w:rPr>
          <w:rFonts w:ascii="Arial" w:hAnsi="Arial" w:cs="Arial"/>
          <w:sz w:val="24"/>
          <w:szCs w:val="24"/>
        </w:rPr>
        <w:t xml:space="preserve"> gap“ a s ní související „pension gap“, mezera v odměňování podle pohla</w:t>
      </w:r>
      <w:r>
        <w:rPr>
          <w:rFonts w:ascii="Arial" w:hAnsi="Arial" w:cs="Arial"/>
          <w:sz w:val="24"/>
          <w:szCs w:val="24"/>
        </w:rPr>
        <w:t>ví je dle posledních statistik</w:t>
      </w:r>
      <w:r>
        <w:rPr>
          <w:rStyle w:val="Znakapoznpodarou"/>
          <w:rFonts w:ascii="Arial" w:hAnsi="Arial" w:cs="Arial"/>
          <w:sz w:val="24"/>
          <w:szCs w:val="24"/>
        </w:rPr>
        <w:footnoteReference w:id="1"/>
      </w:r>
      <w:r>
        <w:rPr>
          <w:rFonts w:ascii="Arial" w:hAnsi="Arial" w:cs="Arial"/>
          <w:sz w:val="24"/>
          <w:szCs w:val="24"/>
        </w:rPr>
        <w:t xml:space="preserve"> v ČR jedna z nejvyšších v </w:t>
      </w:r>
      <w:r w:rsidRPr="00612F9D">
        <w:rPr>
          <w:rFonts w:ascii="Arial" w:hAnsi="Arial" w:cs="Arial"/>
          <w:sz w:val="24"/>
          <w:szCs w:val="24"/>
        </w:rPr>
        <w:t xml:space="preserve">EU. </w:t>
      </w:r>
    </w:p>
    <w:p w:rsidR="00612F9D" w:rsidRPr="00612F9D" w:rsidRDefault="00612F9D" w:rsidP="00612F9D">
      <w:pPr>
        <w:jc w:val="both"/>
        <w:rPr>
          <w:rFonts w:ascii="Arial" w:hAnsi="Arial" w:cs="Arial"/>
          <w:sz w:val="24"/>
          <w:szCs w:val="24"/>
        </w:rPr>
      </w:pPr>
      <w:r w:rsidRPr="00612F9D">
        <w:rPr>
          <w:rFonts w:ascii="Arial" w:hAnsi="Arial" w:cs="Arial"/>
          <w:sz w:val="24"/>
          <w:szCs w:val="24"/>
        </w:rPr>
        <w:t xml:space="preserve">Jednotlivé zásady v něm nastolené by měly být definovány jako společné cíle, kterých bude dosahováno způsoby vhodnými pro jednotlivé členské státy a na úrovni EU budou vydávány jednotlivá doporučení, iniciativy, sdělení Komise, případně směrnice v oblastech, ve kterých se to jeví jako vhodné a žádoucí. Součástí všech opatření by měla být silná osvěta ve všech uvedených oblastech, zásadách. </w:t>
      </w:r>
    </w:p>
    <w:p w:rsidR="00CA3417" w:rsidRDefault="00612F9D" w:rsidP="00612F9D">
      <w:pPr>
        <w:jc w:val="both"/>
        <w:rPr>
          <w:rFonts w:ascii="Arial" w:hAnsi="Arial" w:cs="Arial"/>
          <w:sz w:val="24"/>
          <w:szCs w:val="24"/>
        </w:rPr>
      </w:pPr>
      <w:r w:rsidRPr="00612F9D">
        <w:rPr>
          <w:rFonts w:ascii="Arial" w:hAnsi="Arial" w:cs="Arial"/>
          <w:sz w:val="24"/>
          <w:szCs w:val="24"/>
        </w:rPr>
        <w:t>Žádné uvedené oblasti v návrhu pilíře</w:t>
      </w:r>
      <w:r>
        <w:rPr>
          <w:rFonts w:ascii="Arial" w:hAnsi="Arial" w:cs="Arial"/>
          <w:sz w:val="24"/>
          <w:szCs w:val="24"/>
        </w:rPr>
        <w:t xml:space="preserve"> v rámci veřejné konzultace</w:t>
      </w:r>
      <w:r w:rsidRPr="00612F9D">
        <w:rPr>
          <w:rFonts w:ascii="Arial" w:hAnsi="Arial" w:cs="Arial"/>
          <w:sz w:val="24"/>
          <w:szCs w:val="24"/>
        </w:rPr>
        <w:t xml:space="preserve"> se </w:t>
      </w:r>
      <w:r>
        <w:rPr>
          <w:rFonts w:ascii="Arial" w:hAnsi="Arial" w:cs="Arial"/>
          <w:sz w:val="24"/>
          <w:szCs w:val="24"/>
        </w:rPr>
        <w:t>MPSV</w:t>
      </w:r>
      <w:r w:rsidRPr="00612F9D">
        <w:rPr>
          <w:rFonts w:ascii="Arial" w:hAnsi="Arial" w:cs="Arial"/>
          <w:sz w:val="24"/>
          <w:szCs w:val="24"/>
        </w:rPr>
        <w:t xml:space="preserve"> nezdají nadbytečné, naopak trochu zde postrádáme také zásady více se dotýkající ochrany osob samostatně výdělečně činných.</w:t>
      </w:r>
    </w:p>
    <w:p w:rsidR="00A64E9E" w:rsidRDefault="00A64E9E" w:rsidP="00612F9D">
      <w:pPr>
        <w:jc w:val="both"/>
        <w:rPr>
          <w:rFonts w:ascii="Arial" w:hAnsi="Arial" w:cs="Arial"/>
          <w:sz w:val="24"/>
          <w:szCs w:val="24"/>
        </w:rPr>
      </w:pPr>
      <w:r w:rsidRPr="00A64E9E">
        <w:rPr>
          <w:rFonts w:ascii="Arial" w:hAnsi="Arial" w:cs="Arial"/>
          <w:sz w:val="24"/>
          <w:szCs w:val="24"/>
        </w:rPr>
        <w:t xml:space="preserve">Pilíř sociálních práv by </w:t>
      </w:r>
      <w:r>
        <w:rPr>
          <w:rFonts w:ascii="Arial" w:hAnsi="Arial" w:cs="Arial"/>
          <w:sz w:val="24"/>
          <w:szCs w:val="24"/>
        </w:rPr>
        <w:t xml:space="preserve">také </w:t>
      </w:r>
      <w:r w:rsidRPr="00A64E9E">
        <w:rPr>
          <w:rFonts w:ascii="Arial" w:hAnsi="Arial" w:cs="Arial"/>
          <w:sz w:val="24"/>
          <w:szCs w:val="24"/>
        </w:rPr>
        <w:t>mohl stanovit zásady, cíle, které by bylo vhodné dosáhnout v reakci na čtvrtou průmyslovou revoluci a digitalizaci společnosti.</w:t>
      </w:r>
      <w:r>
        <w:rPr>
          <w:rFonts w:ascii="Arial" w:hAnsi="Arial" w:cs="Arial"/>
          <w:sz w:val="24"/>
          <w:szCs w:val="24"/>
        </w:rPr>
        <w:t xml:space="preserve"> V reakci na digitalizaci společnosti, na Společnost 4.0 či Práci 4.0, je nutné změnit legislativu jak v pracovněprávní oblasti, tak v oblasti sociální, která by měla reagovat na pružný pracovní trh, na rychlé změny ve společnosti, změnit se ze statické na dynamickou.</w:t>
      </w:r>
    </w:p>
    <w:p w:rsidR="006F6269" w:rsidRPr="00612F9D" w:rsidRDefault="006F6269" w:rsidP="00612F9D">
      <w:pPr>
        <w:jc w:val="both"/>
        <w:rPr>
          <w:rFonts w:ascii="Arial" w:hAnsi="Arial" w:cs="Arial"/>
          <w:sz w:val="24"/>
          <w:szCs w:val="24"/>
        </w:rPr>
      </w:pPr>
      <w:r w:rsidRPr="006F6269">
        <w:rPr>
          <w:rFonts w:ascii="Arial" w:hAnsi="Arial" w:cs="Arial"/>
          <w:sz w:val="24"/>
          <w:szCs w:val="24"/>
        </w:rPr>
        <w:t>V neposlední řadě nesmíme opomenout důležitost sociálního dialogu a zapojení všech sociálních partnerů pro úspěšné</w:t>
      </w:r>
      <w:r>
        <w:rPr>
          <w:rFonts w:ascii="Arial" w:hAnsi="Arial" w:cs="Arial"/>
          <w:sz w:val="24"/>
          <w:szCs w:val="24"/>
        </w:rPr>
        <w:t xml:space="preserve"> vypořádání se s pilířem.</w:t>
      </w:r>
    </w:p>
    <w:sectPr w:rsidR="006F6269" w:rsidRPr="00612F9D" w:rsidSect="00794B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21" w:rsidRDefault="00AA2821" w:rsidP="00612F9D">
      <w:pPr>
        <w:spacing w:after="0" w:line="240" w:lineRule="auto"/>
      </w:pPr>
      <w:r>
        <w:separator/>
      </w:r>
    </w:p>
  </w:endnote>
  <w:endnote w:type="continuationSeparator" w:id="0">
    <w:p w:rsidR="00AA2821" w:rsidRDefault="00AA2821" w:rsidP="00612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21" w:rsidRDefault="00AA2821" w:rsidP="00612F9D">
      <w:pPr>
        <w:spacing w:after="0" w:line="240" w:lineRule="auto"/>
      </w:pPr>
      <w:r>
        <w:separator/>
      </w:r>
    </w:p>
  </w:footnote>
  <w:footnote w:type="continuationSeparator" w:id="0">
    <w:p w:rsidR="00AA2821" w:rsidRDefault="00AA2821" w:rsidP="00612F9D">
      <w:pPr>
        <w:spacing w:after="0" w:line="240" w:lineRule="auto"/>
      </w:pPr>
      <w:r>
        <w:continuationSeparator/>
      </w:r>
    </w:p>
  </w:footnote>
  <w:footnote w:id="1">
    <w:p w:rsidR="00612F9D" w:rsidRDefault="00612F9D">
      <w:pPr>
        <w:pStyle w:val="Textpoznpodarou"/>
      </w:pPr>
      <w:r>
        <w:rPr>
          <w:rStyle w:val="Znakapoznpodarou"/>
        </w:rPr>
        <w:footnoteRef/>
      </w:r>
      <w:r>
        <w:t xml:space="preserve"> </w:t>
      </w:r>
      <w:proofErr w:type="spellStart"/>
      <w:r w:rsidRPr="0022243C">
        <w:rPr>
          <w:rFonts w:ascii="Times New Roman" w:hAnsi="Times New Roman" w:cs="Times New Roman"/>
        </w:rPr>
        <w:t>Employment</w:t>
      </w:r>
      <w:proofErr w:type="spellEnd"/>
      <w:r w:rsidRPr="0022243C">
        <w:rPr>
          <w:rFonts w:ascii="Times New Roman" w:hAnsi="Times New Roman" w:cs="Times New Roman"/>
        </w:rPr>
        <w:t xml:space="preserve"> </w:t>
      </w:r>
      <w:proofErr w:type="spellStart"/>
      <w:r w:rsidRPr="0022243C">
        <w:rPr>
          <w:rFonts w:ascii="Times New Roman" w:hAnsi="Times New Roman" w:cs="Times New Roman"/>
        </w:rPr>
        <w:t>and</w:t>
      </w:r>
      <w:proofErr w:type="spellEnd"/>
      <w:r w:rsidRPr="0022243C">
        <w:rPr>
          <w:rFonts w:ascii="Times New Roman" w:hAnsi="Times New Roman" w:cs="Times New Roman"/>
        </w:rPr>
        <w:t xml:space="preserve"> </w:t>
      </w:r>
      <w:proofErr w:type="spellStart"/>
      <w:r w:rsidRPr="0022243C">
        <w:rPr>
          <w:rFonts w:ascii="Times New Roman" w:hAnsi="Times New Roman" w:cs="Times New Roman"/>
        </w:rPr>
        <w:t>Social</w:t>
      </w:r>
      <w:proofErr w:type="spellEnd"/>
      <w:r w:rsidRPr="0022243C">
        <w:rPr>
          <w:rFonts w:ascii="Times New Roman" w:hAnsi="Times New Roman" w:cs="Times New Roman"/>
        </w:rPr>
        <w:t xml:space="preserve"> </w:t>
      </w:r>
      <w:proofErr w:type="spellStart"/>
      <w:r w:rsidRPr="0022243C">
        <w:rPr>
          <w:rFonts w:ascii="Times New Roman" w:hAnsi="Times New Roman" w:cs="Times New Roman"/>
        </w:rPr>
        <w:t>Developments</w:t>
      </w:r>
      <w:proofErr w:type="spellEnd"/>
      <w:r w:rsidRPr="0022243C">
        <w:rPr>
          <w:rFonts w:ascii="Times New Roman" w:hAnsi="Times New Roman" w:cs="Times New Roman"/>
        </w:rPr>
        <w:t xml:space="preserve"> in </w:t>
      </w:r>
      <w:proofErr w:type="spellStart"/>
      <w:r w:rsidRPr="0022243C">
        <w:rPr>
          <w:rFonts w:ascii="Times New Roman" w:hAnsi="Times New Roman" w:cs="Times New Roman"/>
        </w:rPr>
        <w:t>Europe</w:t>
      </w:r>
      <w:proofErr w:type="spellEnd"/>
      <w:r w:rsidRPr="0022243C">
        <w:rPr>
          <w:rFonts w:ascii="Times New Roman" w:hAnsi="Times New Roman" w:cs="Times New Roman"/>
        </w:rPr>
        <w:t xml:space="preserve"> – </w:t>
      </w:r>
      <w:proofErr w:type="spellStart"/>
      <w:r w:rsidRPr="0022243C">
        <w:rPr>
          <w:rFonts w:ascii="Times New Roman" w:hAnsi="Times New Roman" w:cs="Times New Roman"/>
        </w:rPr>
        <w:t>Annual</w:t>
      </w:r>
      <w:proofErr w:type="spellEnd"/>
      <w:r w:rsidRPr="0022243C">
        <w:rPr>
          <w:rFonts w:ascii="Times New Roman" w:hAnsi="Times New Roman" w:cs="Times New Roman"/>
        </w:rPr>
        <w:t xml:space="preserve"> </w:t>
      </w:r>
      <w:proofErr w:type="spellStart"/>
      <w:r w:rsidRPr="0022243C">
        <w:rPr>
          <w:rFonts w:ascii="Times New Roman" w:hAnsi="Times New Roman" w:cs="Times New Roman"/>
        </w:rPr>
        <w:t>Review</w:t>
      </w:r>
      <w:proofErr w:type="spellEnd"/>
      <w:r w:rsidRPr="0022243C">
        <w:rPr>
          <w:rFonts w:ascii="Times New Roman" w:hAnsi="Times New Roman" w:cs="Times New Roman"/>
        </w:rPr>
        <w:t xml:space="preserve"> 2016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A3773"/>
    <w:rsid w:val="000A0065"/>
    <w:rsid w:val="000F15C6"/>
    <w:rsid w:val="00185ECF"/>
    <w:rsid w:val="00205993"/>
    <w:rsid w:val="0026380F"/>
    <w:rsid w:val="002A1D62"/>
    <w:rsid w:val="002A62A5"/>
    <w:rsid w:val="002E24B7"/>
    <w:rsid w:val="002F2B98"/>
    <w:rsid w:val="004B5224"/>
    <w:rsid w:val="004C04B2"/>
    <w:rsid w:val="005252E2"/>
    <w:rsid w:val="0055614C"/>
    <w:rsid w:val="005832EB"/>
    <w:rsid w:val="005A3773"/>
    <w:rsid w:val="005C5D29"/>
    <w:rsid w:val="005E6182"/>
    <w:rsid w:val="00612F9D"/>
    <w:rsid w:val="00613D81"/>
    <w:rsid w:val="00627A4C"/>
    <w:rsid w:val="006D4341"/>
    <w:rsid w:val="006E5443"/>
    <w:rsid w:val="006F6269"/>
    <w:rsid w:val="00735731"/>
    <w:rsid w:val="00794B98"/>
    <w:rsid w:val="00857E3E"/>
    <w:rsid w:val="009129BA"/>
    <w:rsid w:val="009641C8"/>
    <w:rsid w:val="00980F1B"/>
    <w:rsid w:val="009C461F"/>
    <w:rsid w:val="009C5E60"/>
    <w:rsid w:val="009E7CA1"/>
    <w:rsid w:val="00A22BBD"/>
    <w:rsid w:val="00A64E9E"/>
    <w:rsid w:val="00AA2821"/>
    <w:rsid w:val="00BF3D2F"/>
    <w:rsid w:val="00C6574A"/>
    <w:rsid w:val="00C7796F"/>
    <w:rsid w:val="00CA3417"/>
    <w:rsid w:val="00CC2990"/>
    <w:rsid w:val="00CD7A22"/>
    <w:rsid w:val="00E26BFA"/>
    <w:rsid w:val="00EA4EA4"/>
    <w:rsid w:val="00F121CF"/>
    <w:rsid w:val="00F6166A"/>
    <w:rsid w:val="00F87764"/>
    <w:rsid w:val="00F95581"/>
    <w:rsid w:val="00F96481"/>
    <w:rsid w:val="00FA6A05"/>
    <w:rsid w:val="00FB0F17"/>
    <w:rsid w:val="00FC5CB9"/>
    <w:rsid w:val="00FD67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4B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2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4B7"/>
    <w:rPr>
      <w:rFonts w:ascii="Tahoma" w:hAnsi="Tahoma" w:cs="Tahoma"/>
      <w:sz w:val="16"/>
      <w:szCs w:val="16"/>
    </w:rPr>
  </w:style>
  <w:style w:type="paragraph" w:styleId="Textpoznpodarou">
    <w:name w:val="footnote text"/>
    <w:basedOn w:val="Normln"/>
    <w:link w:val="TextpoznpodarouChar"/>
    <w:uiPriority w:val="99"/>
    <w:semiHidden/>
    <w:unhideWhenUsed/>
    <w:rsid w:val="00612F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2F9D"/>
    <w:rPr>
      <w:sz w:val="20"/>
      <w:szCs w:val="20"/>
    </w:rPr>
  </w:style>
  <w:style w:type="character" w:styleId="Znakapoznpodarou">
    <w:name w:val="footnote reference"/>
    <w:basedOn w:val="Standardnpsmoodstavce"/>
    <w:uiPriority w:val="99"/>
    <w:semiHidden/>
    <w:unhideWhenUsed/>
    <w:rsid w:val="00612F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2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4B7"/>
    <w:rPr>
      <w:rFonts w:ascii="Tahoma" w:hAnsi="Tahoma" w:cs="Tahoma"/>
      <w:sz w:val="16"/>
      <w:szCs w:val="16"/>
    </w:rPr>
  </w:style>
  <w:style w:type="paragraph" w:styleId="Textpoznpodarou">
    <w:name w:val="footnote text"/>
    <w:basedOn w:val="Normln"/>
    <w:link w:val="TextpoznpodarouChar"/>
    <w:uiPriority w:val="99"/>
    <w:semiHidden/>
    <w:unhideWhenUsed/>
    <w:rsid w:val="00612F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2F9D"/>
    <w:rPr>
      <w:sz w:val="20"/>
      <w:szCs w:val="20"/>
    </w:rPr>
  </w:style>
  <w:style w:type="character" w:styleId="Znakapoznpodarou">
    <w:name w:val="footnote reference"/>
    <w:basedOn w:val="Standardnpsmoodstavce"/>
    <w:uiPriority w:val="99"/>
    <w:semiHidden/>
    <w:unhideWhenUsed/>
    <w:rsid w:val="00612F9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AE37-2BE0-4916-97C5-64CE9D33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9578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Kropáčová Kateřina (MPSV)</dc:creator>
  <cp:lastModifiedBy>OSPZV3 ospzv3</cp:lastModifiedBy>
  <cp:revision>2</cp:revision>
  <dcterms:created xsi:type="dcterms:W3CDTF">2017-03-17T07:26:00Z</dcterms:created>
  <dcterms:modified xsi:type="dcterms:W3CDTF">2017-03-17T07:26:00Z</dcterms:modified>
</cp:coreProperties>
</file>