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1F" w:rsidRPr="000919C4" w:rsidRDefault="00E43E54" w:rsidP="00033A5D">
      <w:pPr>
        <w:rPr>
          <w:rFonts w:ascii="Arial" w:hAnsi="Arial" w:cs="Arial"/>
          <w:color w:val="385623" w:themeColor="accent6" w:themeShade="80"/>
        </w:rPr>
      </w:pPr>
      <w:r w:rsidRPr="000919C4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2.7pt;width:132.3pt;height:76.75pt;z-index:251658240">
            <v:imagedata r:id="rId8" o:title=""/>
            <w10:wrap type="square"/>
          </v:shape>
          <o:OLEObject Type="Embed" ProgID="MSPhotoEd.3" ShapeID="_x0000_s1026" DrawAspect="Content" ObjectID="_1579504268" r:id="rId9"/>
        </w:object>
      </w:r>
      <w:r w:rsidR="00F6001F" w:rsidRPr="000919C4">
        <w:rPr>
          <w:rFonts w:ascii="Arial" w:hAnsi="Arial" w:cs="Arial"/>
          <w:color w:val="385623" w:themeColor="accent6" w:themeShade="80"/>
        </w:rPr>
        <w:t>ODBOROVÝ SVAZ PRACOVNÍKŮ</w:t>
      </w:r>
      <w:r w:rsidR="00033A5D" w:rsidRPr="000919C4">
        <w:rPr>
          <w:rFonts w:ascii="Arial" w:hAnsi="Arial" w:cs="Arial"/>
          <w:color w:val="385623" w:themeColor="accent6" w:themeShade="80"/>
        </w:rPr>
        <w:t xml:space="preserve"> </w:t>
      </w:r>
      <w:r w:rsidR="00F6001F" w:rsidRPr="000919C4">
        <w:rPr>
          <w:rFonts w:ascii="Arial" w:hAnsi="Arial" w:cs="Arial"/>
          <w:color w:val="385623" w:themeColor="accent6" w:themeShade="80"/>
        </w:rPr>
        <w:t xml:space="preserve">ZEMĚDĚLSTVÍ A VÝŽIVY </w:t>
      </w:r>
      <w:r w:rsidR="00033A5D" w:rsidRPr="000919C4">
        <w:rPr>
          <w:rFonts w:ascii="Arial" w:hAnsi="Arial" w:cs="Arial"/>
          <w:color w:val="385623" w:themeColor="accent6" w:themeShade="80"/>
        </w:rPr>
        <w:t xml:space="preserve">- </w:t>
      </w:r>
      <w:proofErr w:type="gramStart"/>
      <w:r w:rsidR="00F6001F" w:rsidRPr="000919C4">
        <w:rPr>
          <w:rFonts w:ascii="Arial" w:hAnsi="Arial" w:cs="Arial"/>
        </w:rPr>
        <w:t>ASOCIACE  SVOBODNÝCH</w:t>
      </w:r>
      <w:proofErr w:type="gramEnd"/>
      <w:r w:rsidR="00F6001F" w:rsidRPr="000919C4">
        <w:rPr>
          <w:rFonts w:ascii="Arial" w:hAnsi="Arial" w:cs="Arial"/>
        </w:rPr>
        <w:t xml:space="preserve">  ODBORU ČR</w:t>
      </w:r>
      <w:r w:rsidR="00F6001F" w:rsidRPr="000919C4">
        <w:rPr>
          <w:rFonts w:ascii="Arial" w:hAnsi="Arial" w:cs="Arial"/>
          <w:b/>
        </w:rPr>
        <w:t xml:space="preserve">    </w:t>
      </w:r>
    </w:p>
    <w:p w:rsidR="00F6001F" w:rsidRPr="00033A5D" w:rsidRDefault="00F6001F" w:rsidP="00F6001F">
      <w:pPr>
        <w:rPr>
          <w:rFonts w:ascii="Arial" w:hAnsi="Arial" w:cs="Arial"/>
          <w:color w:val="0000FF"/>
        </w:rPr>
      </w:pPr>
      <w:r w:rsidRPr="000919C4">
        <w:rPr>
          <w:rFonts w:ascii="Arial" w:hAnsi="Arial" w:cs="Arial"/>
        </w:rPr>
        <w:t xml:space="preserve">Tyršova </w:t>
      </w:r>
      <w:proofErr w:type="gramStart"/>
      <w:r w:rsidRPr="000919C4">
        <w:rPr>
          <w:rFonts w:ascii="Arial" w:hAnsi="Arial" w:cs="Arial"/>
        </w:rPr>
        <w:t>č.6 ,</w:t>
      </w:r>
      <w:proofErr w:type="gramEnd"/>
      <w:r w:rsidRPr="000919C4">
        <w:rPr>
          <w:rFonts w:ascii="Arial" w:hAnsi="Arial" w:cs="Arial"/>
        </w:rPr>
        <w:t xml:space="preserve"> 120 00   P</w:t>
      </w:r>
      <w:r w:rsidR="00033A5D" w:rsidRPr="000919C4">
        <w:rPr>
          <w:rFonts w:ascii="Arial" w:hAnsi="Arial" w:cs="Arial"/>
        </w:rPr>
        <w:t>raha</w:t>
      </w:r>
      <w:r w:rsidRPr="000919C4">
        <w:rPr>
          <w:rFonts w:ascii="Arial" w:hAnsi="Arial" w:cs="Arial"/>
        </w:rPr>
        <w:t xml:space="preserve"> 2</w:t>
      </w:r>
      <w:r w:rsidR="00033A5D" w:rsidRPr="000919C4">
        <w:rPr>
          <w:rFonts w:ascii="Arial" w:hAnsi="Arial" w:cs="Arial"/>
        </w:rPr>
        <w:t>, www.ospzv-aso.cz</w:t>
      </w:r>
      <w:r w:rsidRPr="000919C4">
        <w:rPr>
          <w:rFonts w:ascii="Arial" w:hAnsi="Arial" w:cs="Arial"/>
        </w:rPr>
        <w:t xml:space="preserve">                                                                                     </w:t>
      </w:r>
    </w:p>
    <w:p w:rsidR="00033A5D" w:rsidRDefault="00033A5D" w:rsidP="00F6001F">
      <w:pPr>
        <w:rPr>
          <w:noProof/>
        </w:rPr>
      </w:pPr>
    </w:p>
    <w:p w:rsidR="00033A5D" w:rsidRDefault="00033A5D" w:rsidP="00F6001F"/>
    <w:p w:rsidR="00033A5D" w:rsidRDefault="00033A5D" w:rsidP="00F6001F"/>
    <w:p w:rsidR="00F6001F" w:rsidRDefault="00F6001F" w:rsidP="00F6001F">
      <w:r>
        <w:rPr>
          <w:noProof/>
        </w:rPr>
        <w:drawing>
          <wp:inline distT="0" distB="0" distL="0" distR="0">
            <wp:extent cx="5572125" cy="6067425"/>
            <wp:effectExtent l="0" t="0" r="9525" b="9525"/>
            <wp:docPr id="1" name="Obrázek 1" descr="osp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spz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1F" w:rsidRDefault="00F6001F" w:rsidP="00F6001F">
      <w:pPr>
        <w:jc w:val="center"/>
        <w:rPr>
          <w:rFonts w:ascii="Arial" w:hAnsi="Arial" w:cs="Arial"/>
          <w:sz w:val="40"/>
          <w:szCs w:val="40"/>
        </w:rPr>
      </w:pPr>
    </w:p>
    <w:p w:rsidR="00F6001F" w:rsidRPr="00753039" w:rsidRDefault="00F6001F" w:rsidP="00F6001F">
      <w:pPr>
        <w:jc w:val="center"/>
        <w:rPr>
          <w:rFonts w:ascii="Arial" w:hAnsi="Arial" w:cs="Arial"/>
          <w:b/>
          <w:color w:val="385623" w:themeColor="accent6" w:themeShade="80"/>
          <w:sz w:val="44"/>
          <w:szCs w:val="44"/>
        </w:rPr>
      </w:pPr>
      <w:r w:rsidRPr="00753039">
        <w:rPr>
          <w:rFonts w:ascii="Arial" w:hAnsi="Arial" w:cs="Arial"/>
          <w:b/>
          <w:color w:val="385623" w:themeColor="accent6" w:themeShade="80"/>
          <w:sz w:val="44"/>
          <w:szCs w:val="44"/>
        </w:rPr>
        <w:t>Závěrečná zpráva o kontrolní činnosti svazové inspekce bezpečnosti a ochrany zdraví při práci za rok 2017</w:t>
      </w:r>
    </w:p>
    <w:p w:rsidR="00F6001F" w:rsidRPr="00F6001F" w:rsidRDefault="00F6001F" w:rsidP="00F6001F">
      <w:pPr>
        <w:jc w:val="center"/>
        <w:rPr>
          <w:color w:val="385623" w:themeColor="accent6" w:themeShade="80"/>
          <w:sz w:val="40"/>
          <w:szCs w:val="40"/>
        </w:rPr>
      </w:pPr>
    </w:p>
    <w:p w:rsidR="004F0749" w:rsidRDefault="004F0749" w:rsidP="004F0749"/>
    <w:p w:rsidR="004F0749" w:rsidRPr="00E75FFC" w:rsidRDefault="004F0749" w:rsidP="004F0749">
      <w:pPr>
        <w:rPr>
          <w:rFonts w:ascii="Arial" w:hAnsi="Arial" w:cs="Arial"/>
        </w:rPr>
      </w:pPr>
      <w:r>
        <w:object w:dxaOrig="2250" w:dyaOrig="1305">
          <v:shape id="_x0000_i1026" type="#_x0000_t75" style="width:112.5pt;height:65.25pt" o:ole="">
            <v:imagedata r:id="rId8" o:title=""/>
          </v:shape>
          <o:OLEObject Type="Embed" ProgID="MSPhotoEd.3" ShapeID="_x0000_i1026" DrawAspect="Content" ObjectID="_1579504267" r:id="rId11"/>
        </w:object>
      </w:r>
      <w:r w:rsidRPr="00E75FFC">
        <w:rPr>
          <w:rFonts w:ascii="Arial" w:hAnsi="Arial" w:cs="Arial"/>
        </w:rPr>
        <w:t>ODBOROVÝ SVAZ PRACOVN</w:t>
      </w:r>
      <w:r w:rsidR="00753039" w:rsidRPr="00E75FFC">
        <w:rPr>
          <w:rFonts w:ascii="Arial" w:hAnsi="Arial" w:cs="Arial"/>
        </w:rPr>
        <w:t xml:space="preserve">ÍKŮ </w:t>
      </w:r>
      <w:r w:rsidRPr="00E75FFC">
        <w:rPr>
          <w:rFonts w:ascii="Arial" w:hAnsi="Arial" w:cs="Arial"/>
        </w:rPr>
        <w:t xml:space="preserve">ZEMĚDĚLSTVÍ A VÝŽIVY                                                                                       </w:t>
      </w:r>
    </w:p>
    <w:p w:rsidR="004F0749" w:rsidRPr="00E75FFC" w:rsidRDefault="004F0749" w:rsidP="004F0749">
      <w:pPr>
        <w:rPr>
          <w:rFonts w:ascii="Arial" w:hAnsi="Arial" w:cs="Arial"/>
          <w:b/>
        </w:rPr>
      </w:pPr>
      <w:r w:rsidRPr="00E75FFC">
        <w:rPr>
          <w:rFonts w:ascii="Arial" w:hAnsi="Arial" w:cs="Arial"/>
        </w:rPr>
        <w:tab/>
      </w:r>
      <w:r w:rsidRPr="00E75FFC">
        <w:rPr>
          <w:rFonts w:ascii="Arial" w:hAnsi="Arial" w:cs="Arial"/>
        </w:rPr>
        <w:tab/>
      </w:r>
      <w:r w:rsidRPr="00E75FFC">
        <w:rPr>
          <w:rFonts w:ascii="Arial" w:hAnsi="Arial" w:cs="Arial"/>
        </w:rPr>
        <w:tab/>
      </w:r>
      <w:r w:rsidRPr="00E75FFC">
        <w:rPr>
          <w:rFonts w:ascii="Arial" w:hAnsi="Arial" w:cs="Arial"/>
        </w:rPr>
        <w:tab/>
      </w:r>
      <w:r w:rsidRPr="00E75FFC">
        <w:rPr>
          <w:rFonts w:ascii="Arial" w:hAnsi="Arial" w:cs="Arial"/>
        </w:rPr>
        <w:tab/>
      </w:r>
      <w:proofErr w:type="gramStart"/>
      <w:r w:rsidRPr="00E75FFC">
        <w:rPr>
          <w:rFonts w:ascii="Arial" w:hAnsi="Arial" w:cs="Arial"/>
        </w:rPr>
        <w:t>ASOCIACE  SVOBODNÝCH</w:t>
      </w:r>
      <w:proofErr w:type="gramEnd"/>
      <w:r w:rsidRPr="00E75FFC">
        <w:rPr>
          <w:rFonts w:ascii="Arial" w:hAnsi="Arial" w:cs="Arial"/>
        </w:rPr>
        <w:t xml:space="preserve">  ODBORU   ČR</w:t>
      </w:r>
      <w:r w:rsidRPr="00E75FFC">
        <w:rPr>
          <w:rFonts w:ascii="Arial" w:hAnsi="Arial" w:cs="Arial"/>
          <w:b/>
        </w:rPr>
        <w:t xml:space="preserve">                       </w:t>
      </w:r>
    </w:p>
    <w:p w:rsidR="004F0749" w:rsidRPr="00E75FFC" w:rsidRDefault="004F0749" w:rsidP="00753039">
      <w:pPr>
        <w:rPr>
          <w:rFonts w:ascii="Arial" w:hAnsi="Arial" w:cs="Arial"/>
          <w:sz w:val="20"/>
          <w:szCs w:val="20"/>
        </w:rPr>
      </w:pPr>
      <w:r w:rsidRPr="00E75FFC">
        <w:rPr>
          <w:rFonts w:ascii="Arial" w:hAnsi="Arial" w:cs="Arial"/>
          <w:b/>
          <w:sz w:val="16"/>
        </w:rPr>
        <w:tab/>
      </w:r>
      <w:r w:rsidRPr="00E75FFC">
        <w:rPr>
          <w:rFonts w:ascii="Arial" w:hAnsi="Arial" w:cs="Arial"/>
          <w:b/>
          <w:sz w:val="16"/>
        </w:rPr>
        <w:tab/>
      </w:r>
      <w:r w:rsidRPr="00E75FFC">
        <w:rPr>
          <w:rFonts w:ascii="Arial" w:hAnsi="Arial" w:cs="Arial"/>
          <w:b/>
          <w:sz w:val="16"/>
        </w:rPr>
        <w:tab/>
      </w:r>
      <w:r w:rsidR="00753039" w:rsidRPr="00E75FFC">
        <w:rPr>
          <w:rFonts w:ascii="Arial" w:hAnsi="Arial" w:cs="Arial"/>
          <w:sz w:val="16"/>
        </w:rPr>
        <w:t xml:space="preserve">    </w:t>
      </w:r>
      <w:r w:rsidRPr="00E75FFC">
        <w:rPr>
          <w:rFonts w:ascii="Arial" w:hAnsi="Arial" w:cs="Arial"/>
          <w:sz w:val="20"/>
          <w:szCs w:val="20"/>
        </w:rPr>
        <w:t>Tyršova č.6, 120 00 Praha 2</w:t>
      </w:r>
      <w:r w:rsidR="00753039" w:rsidRPr="00E75FF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75FFC">
        <w:rPr>
          <w:rFonts w:ascii="Arial" w:hAnsi="Arial" w:cs="Arial"/>
          <w:sz w:val="20"/>
          <w:szCs w:val="20"/>
        </w:rPr>
        <w:t>Tel :</w:t>
      </w:r>
      <w:proofErr w:type="gramEnd"/>
      <w:r w:rsidRPr="00E75FFC">
        <w:rPr>
          <w:rFonts w:ascii="Arial" w:hAnsi="Arial" w:cs="Arial"/>
          <w:sz w:val="20"/>
          <w:szCs w:val="20"/>
        </w:rPr>
        <w:t xml:space="preserve"> 222 540</w:t>
      </w:r>
      <w:r w:rsidR="00753039" w:rsidRPr="00E75FFC">
        <w:rPr>
          <w:rFonts w:ascii="Arial" w:hAnsi="Arial" w:cs="Arial"/>
          <w:sz w:val="20"/>
          <w:szCs w:val="20"/>
        </w:rPr>
        <w:t> </w:t>
      </w:r>
      <w:r w:rsidRPr="00E75FFC">
        <w:rPr>
          <w:rFonts w:ascii="Arial" w:hAnsi="Arial" w:cs="Arial"/>
          <w:sz w:val="20"/>
          <w:szCs w:val="20"/>
        </w:rPr>
        <w:t>525</w:t>
      </w:r>
      <w:r w:rsidR="00753039" w:rsidRPr="00E75FFC">
        <w:rPr>
          <w:rFonts w:ascii="Arial" w:hAnsi="Arial" w:cs="Arial"/>
          <w:sz w:val="20"/>
          <w:szCs w:val="20"/>
        </w:rPr>
        <w:t xml:space="preserve">, </w:t>
      </w:r>
      <w:r w:rsidRPr="00E75FFC">
        <w:rPr>
          <w:rFonts w:ascii="Arial" w:hAnsi="Arial" w:cs="Arial"/>
        </w:rPr>
        <w:t>www.ospzv-aso.cz</w:t>
      </w:r>
    </w:p>
    <w:p w:rsidR="004F0749" w:rsidRPr="00E75FFC" w:rsidRDefault="004F0749" w:rsidP="004F0749">
      <w:pPr>
        <w:jc w:val="both"/>
        <w:rPr>
          <w:rFonts w:ascii="Arial" w:hAnsi="Arial" w:cs="Arial"/>
        </w:rPr>
      </w:pPr>
    </w:p>
    <w:p w:rsidR="004F0749" w:rsidRDefault="004F0749" w:rsidP="004F0749">
      <w:pPr>
        <w:jc w:val="center"/>
        <w:rPr>
          <w:sz w:val="16"/>
        </w:rPr>
      </w:pPr>
    </w:p>
    <w:p w:rsidR="004F0749" w:rsidRDefault="004F0749" w:rsidP="00E75FFC">
      <w:pPr>
        <w:rPr>
          <w:rFonts w:ascii="Arial" w:hAnsi="Arial" w:cs="Arial"/>
          <w:b/>
          <w:sz w:val="32"/>
          <w:szCs w:val="32"/>
          <w:u w:val="single"/>
        </w:rPr>
      </w:pPr>
    </w:p>
    <w:p w:rsidR="004F0749" w:rsidRPr="009E3BD4" w:rsidRDefault="004F0749" w:rsidP="004F074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53039">
        <w:rPr>
          <w:rFonts w:ascii="Arial" w:hAnsi="Arial" w:cs="Arial"/>
          <w:b/>
          <w:sz w:val="40"/>
          <w:szCs w:val="40"/>
        </w:rPr>
        <w:t>Souhrnná zpráva o kontrolní činnosti svazové inspekce bezpečnosti a ochrany zdraví při práci za rok 201</w:t>
      </w:r>
      <w:r w:rsidR="00FE0F4F" w:rsidRPr="00753039">
        <w:rPr>
          <w:rFonts w:ascii="Arial" w:hAnsi="Arial" w:cs="Arial"/>
          <w:b/>
          <w:sz w:val="40"/>
          <w:szCs w:val="40"/>
        </w:rPr>
        <w:t>7</w:t>
      </w:r>
    </w:p>
    <w:p w:rsidR="004F0749" w:rsidRDefault="004F0749" w:rsidP="004F074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F0749" w:rsidRDefault="004F0749" w:rsidP="004F0749">
      <w:pPr>
        <w:jc w:val="both"/>
        <w:rPr>
          <w:rFonts w:ascii="Arial" w:hAnsi="Arial" w:cs="Arial"/>
        </w:rPr>
      </w:pPr>
    </w:p>
    <w:p w:rsidR="004F0749" w:rsidRDefault="004F0749" w:rsidP="004F074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Odborový svaz pracovníků zemědělství a výživy</w:t>
      </w:r>
      <w:r w:rsidR="00753039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Asociace svobodných odborů ČR</w:t>
      </w:r>
    </w:p>
    <w:p w:rsidR="004F0749" w:rsidRDefault="004F0749" w:rsidP="004F0749">
      <w:pPr>
        <w:jc w:val="both"/>
        <w:rPr>
          <w:rFonts w:ascii="Arial" w:hAnsi="Arial" w:cs="Arial"/>
        </w:rPr>
      </w:pPr>
    </w:p>
    <w:p w:rsidR="004F0749" w:rsidRDefault="004F0749" w:rsidP="004F0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0749" w:rsidRPr="00753039" w:rsidRDefault="004F0749" w:rsidP="0075303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1.2</w:t>
      </w:r>
      <w:r w:rsidR="00753039">
        <w:rPr>
          <w:rFonts w:ascii="Arial" w:hAnsi="Arial" w:cs="Arial"/>
          <w:b/>
        </w:rPr>
        <w:tab/>
      </w:r>
      <w:r w:rsidR="00753039" w:rsidRPr="00753039">
        <w:rPr>
          <w:rFonts w:ascii="Arial" w:hAnsi="Arial" w:cs="Arial"/>
        </w:rPr>
        <w:t>A</w:t>
      </w:r>
      <w:r w:rsidRPr="0075303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resa odborové </w:t>
      </w:r>
      <w:proofErr w:type="spellStart"/>
      <w:proofErr w:type="gramStart"/>
      <w:r>
        <w:rPr>
          <w:rFonts w:ascii="Arial" w:hAnsi="Arial" w:cs="Arial"/>
        </w:rPr>
        <w:t>organizace:</w:t>
      </w:r>
      <w:r>
        <w:rPr>
          <w:rFonts w:ascii="Arial" w:hAnsi="Arial" w:cs="Arial"/>
          <w:b/>
          <w:bCs/>
        </w:rPr>
        <w:t>Tyršova</w:t>
      </w:r>
      <w:proofErr w:type="spellEnd"/>
      <w:proofErr w:type="gramEnd"/>
      <w:r>
        <w:rPr>
          <w:rFonts w:ascii="Arial" w:hAnsi="Arial" w:cs="Arial"/>
          <w:b/>
          <w:bCs/>
        </w:rPr>
        <w:t xml:space="preserve"> 6, 120 00 Praha 2</w:t>
      </w:r>
      <w:r w:rsidR="00753039">
        <w:rPr>
          <w:rFonts w:ascii="Arial" w:hAnsi="Arial" w:cs="Arial"/>
        </w:rPr>
        <w:t xml:space="preserve">, </w:t>
      </w:r>
      <w:r w:rsidRPr="00753039">
        <w:rPr>
          <w:rFonts w:ascii="Arial" w:hAnsi="Arial" w:cs="Arial"/>
          <w:b/>
          <w:bCs/>
        </w:rPr>
        <w:t>IČO</w:t>
      </w:r>
      <w:r w:rsidR="00753039" w:rsidRPr="00753039">
        <w:rPr>
          <w:rFonts w:ascii="Arial" w:hAnsi="Arial" w:cs="Arial"/>
          <w:b/>
          <w:bCs/>
        </w:rPr>
        <w:t>:</w:t>
      </w:r>
      <w:r w:rsidRPr="00753039">
        <w:rPr>
          <w:rFonts w:ascii="Arial" w:hAnsi="Arial" w:cs="Arial"/>
          <w:b/>
          <w:bCs/>
        </w:rPr>
        <w:t xml:space="preserve"> 00006033</w:t>
      </w:r>
    </w:p>
    <w:p w:rsidR="004F0749" w:rsidRDefault="004F0749" w:rsidP="004F0749">
      <w:pPr>
        <w:jc w:val="both"/>
        <w:rPr>
          <w:rFonts w:ascii="Arial" w:hAnsi="Arial" w:cs="Arial"/>
        </w:rPr>
      </w:pPr>
    </w:p>
    <w:p w:rsidR="004F0749" w:rsidRDefault="004F0749" w:rsidP="004F0749">
      <w:pPr>
        <w:jc w:val="both"/>
        <w:rPr>
          <w:rFonts w:ascii="Arial" w:hAnsi="Arial" w:cs="Arial"/>
        </w:rPr>
      </w:pPr>
    </w:p>
    <w:p w:rsidR="004F0749" w:rsidRDefault="004F0749" w:rsidP="004F074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1.3</w:t>
      </w:r>
      <w:r w:rsidR="0075303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Odborový svaz pracovníků zemědělství a výživy – ASO ČR pro oblast BOZP    </w:t>
      </w:r>
      <w:proofErr w:type="gramStart"/>
      <w:r>
        <w:rPr>
          <w:rFonts w:ascii="Arial" w:hAnsi="Arial" w:cs="Arial"/>
        </w:rPr>
        <w:t xml:space="preserve">zastupuje  </w:t>
      </w:r>
      <w:r w:rsidR="009E3BD4">
        <w:rPr>
          <w:rFonts w:ascii="Arial" w:hAnsi="Arial" w:cs="Arial"/>
          <w:b/>
          <w:bCs/>
        </w:rPr>
        <w:t>298</w:t>
      </w:r>
      <w:proofErr w:type="gramEnd"/>
      <w:r>
        <w:rPr>
          <w:rFonts w:ascii="Arial" w:hAnsi="Arial" w:cs="Arial"/>
        </w:rPr>
        <w:t xml:space="preserve"> odborových organizací, které jsou u jednotlivých zaměstnavatelů pokryty kolektivními smlouvami.</w:t>
      </w:r>
    </w:p>
    <w:p w:rsidR="004F0749" w:rsidRDefault="004F0749" w:rsidP="0044494C">
      <w:pPr>
        <w:rPr>
          <w:rFonts w:ascii="Arial" w:hAnsi="Arial" w:cs="Arial"/>
        </w:rPr>
      </w:pPr>
    </w:p>
    <w:p w:rsidR="004F0749" w:rsidRDefault="004F0749" w:rsidP="004F0749">
      <w:pPr>
        <w:rPr>
          <w:rFonts w:ascii="Arial" w:hAnsi="Arial" w:cs="Arial"/>
          <w:b/>
          <w:bCs/>
        </w:rPr>
      </w:pPr>
    </w:p>
    <w:p w:rsidR="004F0749" w:rsidRDefault="004F0749" w:rsidP="004F074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1.5</w:t>
      </w:r>
      <w:r w:rsidR="0075303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Odborový svaz pracovníků zemědělství a výživy ČR zastupuje téměř </w:t>
      </w:r>
      <w:r w:rsidR="009E3BD4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tisíc     členů a </w:t>
      </w:r>
      <w:proofErr w:type="gramStart"/>
      <w:r>
        <w:rPr>
          <w:rFonts w:ascii="Arial" w:hAnsi="Arial" w:cs="Arial"/>
        </w:rPr>
        <w:t>na  dalších</w:t>
      </w:r>
      <w:proofErr w:type="gramEnd"/>
      <w:r>
        <w:rPr>
          <w:rFonts w:ascii="Arial" w:hAnsi="Arial" w:cs="Arial"/>
        </w:rPr>
        <w:t xml:space="preserve"> cca </w:t>
      </w:r>
      <w:r w:rsidR="009E3BD4">
        <w:rPr>
          <w:rFonts w:ascii="Arial" w:hAnsi="Arial" w:cs="Arial"/>
          <w:b/>
          <w:bCs/>
        </w:rPr>
        <w:t>42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organizací se vztahují vyšší kolektivní smlouvy. </w:t>
      </w:r>
    </w:p>
    <w:p w:rsidR="009E3BD4" w:rsidRDefault="009E3BD4" w:rsidP="004F0749">
      <w:pPr>
        <w:ind w:left="567" w:hanging="567"/>
        <w:rPr>
          <w:rFonts w:ascii="Arial" w:hAnsi="Arial" w:cs="Arial"/>
          <w:b/>
          <w:bCs/>
        </w:rPr>
      </w:pPr>
    </w:p>
    <w:p w:rsidR="004F0749" w:rsidRDefault="004F0749" w:rsidP="0044494C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Mimo tyto organizace zastupuje svazová inspekce BOZP ještě další organizace, které jsou součástí zemědělského sektoru</w:t>
      </w:r>
      <w:r w:rsidR="007530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Českomoravský svaz zemědělských podnikatelů a Zemědělský svaz ČR. Z nezemědělských organizací to jsou další odborové organizace v rámci průmyslu, strojírenství a také obchodní řetězce PENNY Market a BILLA.</w:t>
      </w:r>
    </w:p>
    <w:p w:rsidR="004F0749" w:rsidRDefault="004F0749" w:rsidP="009E3BD4">
      <w:pPr>
        <w:ind w:left="567" w:hanging="567"/>
        <w:rPr>
          <w:rFonts w:ascii="Arial" w:hAnsi="Arial" w:cs="Arial"/>
        </w:rPr>
      </w:pPr>
    </w:p>
    <w:p w:rsidR="009E3BD4" w:rsidRDefault="009E3BD4" w:rsidP="0075303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4F0749">
        <w:rPr>
          <w:rFonts w:ascii="Arial" w:hAnsi="Arial" w:cs="Arial"/>
        </w:rPr>
        <w:t xml:space="preserve">ůznorodost pracovního zařazení zaměstnanců v odborových organizacích   u jednotlivých zaměstnavatelů, </w:t>
      </w:r>
      <w:r>
        <w:rPr>
          <w:rFonts w:ascii="Arial" w:hAnsi="Arial" w:cs="Arial"/>
        </w:rPr>
        <w:t xml:space="preserve">jak již bylo konstatováno i v loňském roce </w:t>
      </w:r>
      <w:r w:rsidR="004F0749">
        <w:rPr>
          <w:rFonts w:ascii="Arial" w:hAnsi="Arial" w:cs="Arial"/>
        </w:rPr>
        <w:t xml:space="preserve">klade čím dál vyšší požadavky na svazovou inspekci BOZP odborového svazu. </w:t>
      </w:r>
      <w:r>
        <w:rPr>
          <w:rFonts w:ascii="Arial" w:hAnsi="Arial" w:cs="Arial"/>
        </w:rPr>
        <w:t xml:space="preserve">V současné době jsou našimi členy zaměstnanci z různých pracovních odvětví, jako je průmysl, strojírenství, stavebnictví a obchod. </w:t>
      </w:r>
    </w:p>
    <w:p w:rsidR="00753039" w:rsidRDefault="00753039" w:rsidP="00753039">
      <w:pPr>
        <w:ind w:left="567"/>
        <w:jc w:val="both"/>
        <w:rPr>
          <w:rFonts w:ascii="Arial" w:hAnsi="Arial" w:cs="Arial"/>
        </w:rPr>
      </w:pPr>
    </w:p>
    <w:p w:rsidR="004F0749" w:rsidRDefault="004F0749" w:rsidP="0075303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se zde již nejedná o klasickou zemědělskou výrobu, ale různorodost dle výrobních oblastí, například pokud jde o průmyslové podniky jako je například automobilka TPCA Kolín, nebo Ideál automotíve Bor u Tachova je třeba se rychle vyrovnat s novými problémy, které svazová inspekce dříve neřešila.</w:t>
      </w:r>
    </w:p>
    <w:p w:rsidR="0044494C" w:rsidRDefault="004F0749" w:rsidP="0044494C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Pokud se jedná o další významnou skupinu zaměstnanců, které zastupuje svazová inspekce BOZP, jsou to stavební firmy, jako příklad uvádíme</w:t>
      </w:r>
      <w:r w:rsidR="00F747D6">
        <w:rPr>
          <w:rFonts w:ascii="Arial" w:hAnsi="Arial" w:cs="Arial"/>
        </w:rPr>
        <w:t xml:space="preserve"> </w:t>
      </w:r>
      <w:r w:rsidR="009E3BD4">
        <w:rPr>
          <w:rFonts w:ascii="Arial" w:hAnsi="Arial" w:cs="Arial"/>
        </w:rPr>
        <w:t xml:space="preserve">jednu z těch větších, </w:t>
      </w:r>
      <w:r>
        <w:rPr>
          <w:rFonts w:ascii="Arial" w:hAnsi="Arial" w:cs="Arial"/>
        </w:rPr>
        <w:t>Agrostav a.s. Pardubice a další.</w:t>
      </w:r>
      <w:r w:rsidR="009E3BD4">
        <w:rPr>
          <w:rFonts w:ascii="Arial" w:hAnsi="Arial" w:cs="Arial"/>
        </w:rPr>
        <w:t xml:space="preserve"> Již několik roků se svazová inspekce BOZP stará o </w:t>
      </w:r>
      <w:r>
        <w:rPr>
          <w:rFonts w:ascii="Arial" w:hAnsi="Arial" w:cs="Arial"/>
        </w:rPr>
        <w:t>další velk</w:t>
      </w:r>
      <w:r w:rsidR="009E3BD4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skupina </w:t>
      </w:r>
      <w:proofErr w:type="gramStart"/>
      <w:r>
        <w:rPr>
          <w:rFonts w:ascii="Arial" w:hAnsi="Arial" w:cs="Arial"/>
        </w:rPr>
        <w:t>zaměstnanců</w:t>
      </w:r>
      <w:proofErr w:type="gramEnd"/>
      <w:r>
        <w:rPr>
          <w:rFonts w:ascii="Arial" w:hAnsi="Arial" w:cs="Arial"/>
        </w:rPr>
        <w:t xml:space="preserve"> a to v obchodních řetězcích, jako je Penny Market, nebo BILLA. </w:t>
      </w:r>
      <w:r w:rsidR="009E3BD4">
        <w:rPr>
          <w:rFonts w:ascii="Arial" w:hAnsi="Arial" w:cs="Arial"/>
        </w:rPr>
        <w:t xml:space="preserve">I zde se svazoví inspektoři museli </w:t>
      </w:r>
      <w:proofErr w:type="gramStart"/>
      <w:r w:rsidR="009E3BD4">
        <w:rPr>
          <w:rFonts w:ascii="Arial" w:hAnsi="Arial" w:cs="Arial"/>
        </w:rPr>
        <w:t>přizpůsobit</w:t>
      </w:r>
      <w:proofErr w:type="gramEnd"/>
      <w:r w:rsidR="009E3BD4">
        <w:rPr>
          <w:rFonts w:ascii="Arial" w:hAnsi="Arial" w:cs="Arial"/>
        </w:rPr>
        <w:t xml:space="preserve"> a především seznámit s novými požadavky na </w:t>
      </w:r>
      <w:r w:rsidR="002B082B">
        <w:rPr>
          <w:rFonts w:ascii="Arial" w:hAnsi="Arial" w:cs="Arial"/>
        </w:rPr>
        <w:t xml:space="preserve">bezpečnou </w:t>
      </w:r>
      <w:r w:rsidR="009E3BD4">
        <w:rPr>
          <w:rFonts w:ascii="Arial" w:hAnsi="Arial" w:cs="Arial"/>
        </w:rPr>
        <w:t xml:space="preserve">úroveň </w:t>
      </w:r>
      <w:r w:rsidR="002B082B">
        <w:rPr>
          <w:rFonts w:ascii="Arial" w:hAnsi="Arial" w:cs="Arial"/>
        </w:rPr>
        <w:t>práce v obchodních řetězcích a také na požadavky zaměstnanců v těchto obchodních řetězcích.</w:t>
      </w:r>
    </w:p>
    <w:p w:rsidR="004F0749" w:rsidRDefault="004F0749" w:rsidP="004F0749">
      <w:pPr>
        <w:jc w:val="both"/>
        <w:rPr>
          <w:rFonts w:ascii="Arial" w:hAnsi="Arial" w:cs="Arial"/>
        </w:rPr>
      </w:pPr>
    </w:p>
    <w:p w:rsidR="004618D8" w:rsidRPr="003A2011" w:rsidRDefault="004F0749" w:rsidP="008C4901">
      <w:pPr>
        <w:pStyle w:val="Odstavecseseznamem"/>
        <w:numPr>
          <w:ilvl w:val="1"/>
          <w:numId w:val="10"/>
        </w:numPr>
        <w:ind w:left="426" w:hanging="426"/>
        <w:jc w:val="both"/>
      </w:pPr>
      <w:r w:rsidRPr="008C4901">
        <w:rPr>
          <w:rFonts w:ascii="Arial" w:hAnsi="Arial" w:cs="Arial"/>
        </w:rPr>
        <w:t>Svazová inspekce bezpečnosti práce měla v roce 201</w:t>
      </w:r>
      <w:r w:rsidR="002B082B" w:rsidRPr="008C4901">
        <w:rPr>
          <w:rFonts w:ascii="Arial" w:hAnsi="Arial" w:cs="Arial"/>
        </w:rPr>
        <w:t>7</w:t>
      </w:r>
      <w:r w:rsidRPr="008C4901">
        <w:rPr>
          <w:rFonts w:ascii="Arial" w:hAnsi="Arial" w:cs="Arial"/>
        </w:rPr>
        <w:t xml:space="preserve"> registrováno </w:t>
      </w:r>
      <w:r w:rsidR="002B082B" w:rsidRPr="008C4901">
        <w:rPr>
          <w:rFonts w:ascii="Arial" w:hAnsi="Arial" w:cs="Arial"/>
          <w:b/>
        </w:rPr>
        <w:t>8</w:t>
      </w:r>
      <w:r w:rsidRPr="008C4901">
        <w:rPr>
          <w:rFonts w:ascii="Arial" w:hAnsi="Arial" w:cs="Arial"/>
          <w:b/>
        </w:rPr>
        <w:t xml:space="preserve"> SI, BOZP </w:t>
      </w:r>
      <w:r w:rsidR="008C4901">
        <w:rPr>
          <w:rFonts w:ascii="Arial" w:hAnsi="Arial" w:cs="Arial"/>
          <w:b/>
        </w:rPr>
        <w:t xml:space="preserve">   </w:t>
      </w:r>
      <w:r w:rsidRPr="008C4901">
        <w:rPr>
          <w:rFonts w:ascii="Arial" w:hAnsi="Arial" w:cs="Arial"/>
          <w:b/>
        </w:rPr>
        <w:t>na plný úvazek</w:t>
      </w:r>
      <w:r w:rsidR="00F747D6" w:rsidRPr="008C4901">
        <w:rPr>
          <w:rFonts w:ascii="Arial" w:hAnsi="Arial" w:cs="Arial"/>
          <w:b/>
        </w:rPr>
        <w:t xml:space="preserve"> </w:t>
      </w:r>
      <w:r w:rsidR="009962C3" w:rsidRPr="008C4901">
        <w:rPr>
          <w:rFonts w:ascii="Arial" w:hAnsi="Arial" w:cs="Arial"/>
          <w:b/>
        </w:rPr>
        <w:t xml:space="preserve">a provedla 934 kontrol </w:t>
      </w:r>
      <w:r w:rsidR="00F747D6" w:rsidRPr="008C4901">
        <w:rPr>
          <w:rFonts w:ascii="Arial" w:hAnsi="Arial" w:cs="Arial"/>
        </w:rPr>
        <w:t xml:space="preserve">oproti roku 2016 </w:t>
      </w:r>
      <w:r w:rsidR="009962C3" w:rsidRPr="008C4901">
        <w:rPr>
          <w:rFonts w:ascii="Arial" w:hAnsi="Arial" w:cs="Arial"/>
        </w:rPr>
        <w:t>s počtem 9</w:t>
      </w:r>
      <w:r w:rsidR="00F747D6" w:rsidRPr="008C4901">
        <w:rPr>
          <w:rFonts w:ascii="Arial" w:hAnsi="Arial" w:cs="Arial"/>
        </w:rPr>
        <w:t xml:space="preserve"> svazových inspektorů </w:t>
      </w:r>
      <w:r w:rsidR="009962C3" w:rsidRPr="008C4901">
        <w:rPr>
          <w:rFonts w:ascii="Arial" w:hAnsi="Arial" w:cs="Arial"/>
        </w:rPr>
        <w:t>a 945 kontrol</w:t>
      </w:r>
      <w:r w:rsidR="00F747D6" w:rsidRPr="008C4901">
        <w:rPr>
          <w:rFonts w:ascii="Arial" w:hAnsi="Arial" w:cs="Arial"/>
        </w:rPr>
        <w:t>.</w:t>
      </w:r>
    </w:p>
    <w:p w:rsidR="003A2011" w:rsidRPr="008C4901" w:rsidRDefault="003A2011" w:rsidP="003A2011">
      <w:pPr>
        <w:pStyle w:val="Odstavecseseznamem"/>
        <w:ind w:left="426"/>
        <w:jc w:val="both"/>
      </w:pPr>
    </w:p>
    <w:p w:rsidR="009962C3" w:rsidRDefault="005D62A9" w:rsidP="003A2011">
      <w:pPr>
        <w:ind w:left="567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AD274C" wp14:editId="7AC96440">
            <wp:extent cx="4572000" cy="3076575"/>
            <wp:effectExtent l="0" t="0" r="0" b="952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AA89F12D-CB1D-4BF2-BE0B-F8C9ADB3D8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2011" w:rsidRDefault="003A2011" w:rsidP="003A2011"/>
    <w:p w:rsidR="003A2011" w:rsidRDefault="003A2011" w:rsidP="003A201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62A9" w:rsidRDefault="005D62A9" w:rsidP="005D62A9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62A9" w:rsidRDefault="005D62A9" w:rsidP="005D62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276" w:right="3260" w:firstLine="142"/>
        <w:jc w:val="center"/>
      </w:pPr>
      <w:r>
        <w:t>Počet kontrol na jednoho inspektora</w:t>
      </w:r>
    </w:p>
    <w:p w:rsidR="005D62A9" w:rsidRDefault="005D62A9" w:rsidP="005D62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418" w:right="3260" w:hanging="142"/>
      </w:pPr>
    </w:p>
    <w:p w:rsidR="005D62A9" w:rsidRDefault="005D62A9" w:rsidP="005D62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276" w:right="3260"/>
      </w:pPr>
      <w:r>
        <w:t>řada 1   r.2014</w:t>
      </w:r>
      <w:r>
        <w:tab/>
      </w:r>
      <w:r>
        <w:tab/>
        <w:t xml:space="preserve">   84,25</w:t>
      </w:r>
    </w:p>
    <w:p w:rsidR="005D62A9" w:rsidRDefault="005D62A9" w:rsidP="005D62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276" w:right="3260"/>
      </w:pPr>
      <w:r>
        <w:t>řada 2   r.2015</w:t>
      </w:r>
      <w:r>
        <w:tab/>
      </w:r>
      <w:r>
        <w:tab/>
        <w:t xml:space="preserve">   91,82</w:t>
      </w:r>
    </w:p>
    <w:p w:rsidR="005D62A9" w:rsidRDefault="005D62A9" w:rsidP="005D62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418" w:right="3260" w:hanging="142"/>
      </w:pPr>
      <w:r>
        <w:t>řada 3   r.2016               114,13</w:t>
      </w:r>
    </w:p>
    <w:p w:rsidR="005D62A9" w:rsidRDefault="005D62A9" w:rsidP="005D62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276" w:right="3260"/>
      </w:pPr>
      <w:r>
        <w:t>řada 4   r.2017</w:t>
      </w:r>
      <w:r>
        <w:tab/>
      </w:r>
      <w:r>
        <w:tab/>
        <w:t xml:space="preserve"> 116,75</w:t>
      </w:r>
    </w:p>
    <w:p w:rsidR="003A2011" w:rsidRPr="0044494C" w:rsidRDefault="003A2011" w:rsidP="003A2011">
      <w:pPr>
        <w:ind w:left="1560"/>
        <w:jc w:val="both"/>
        <w:rPr>
          <w:rFonts w:ascii="Arial" w:hAnsi="Arial" w:cs="Arial"/>
        </w:rPr>
      </w:pPr>
    </w:p>
    <w:p w:rsidR="003A2011" w:rsidRDefault="003A2011" w:rsidP="003A2011">
      <w:pPr>
        <w:ind w:left="2127"/>
        <w:jc w:val="both"/>
        <w:rPr>
          <w:rFonts w:ascii="Arial" w:hAnsi="Arial" w:cs="Arial"/>
        </w:rPr>
      </w:pPr>
    </w:p>
    <w:p w:rsidR="003A2011" w:rsidRDefault="003A2011" w:rsidP="003A2011">
      <w:pPr>
        <w:ind w:left="2127"/>
        <w:jc w:val="both"/>
        <w:rPr>
          <w:rFonts w:ascii="Arial" w:hAnsi="Arial" w:cs="Arial"/>
        </w:rPr>
      </w:pPr>
    </w:p>
    <w:p w:rsidR="003A2011" w:rsidRDefault="003A2011" w:rsidP="003A2011">
      <w:pPr>
        <w:ind w:left="2127"/>
        <w:jc w:val="both"/>
        <w:rPr>
          <w:rFonts w:ascii="Arial" w:hAnsi="Arial" w:cs="Arial"/>
        </w:rPr>
      </w:pPr>
    </w:p>
    <w:p w:rsidR="007B4229" w:rsidRPr="00753039" w:rsidRDefault="00F61C92" w:rsidP="00753039">
      <w:pPr>
        <w:ind w:left="426" w:hanging="426"/>
        <w:jc w:val="both"/>
        <w:rPr>
          <w:rFonts w:ascii="Arial" w:hAnsi="Arial" w:cs="Arial"/>
          <w:b/>
          <w:bCs/>
        </w:rPr>
      </w:pPr>
      <w:r w:rsidRPr="00F61C92">
        <w:rPr>
          <w:rFonts w:ascii="Arial" w:hAnsi="Arial" w:cs="Arial"/>
          <w:b/>
          <w:bCs/>
          <w:sz w:val="22"/>
          <w:szCs w:val="22"/>
        </w:rPr>
        <w:t>1.7</w:t>
      </w:r>
      <w:r w:rsidR="00753039">
        <w:rPr>
          <w:rFonts w:ascii="Arial" w:hAnsi="Arial" w:cs="Arial"/>
          <w:b/>
          <w:bCs/>
        </w:rPr>
        <w:tab/>
      </w:r>
      <w:r w:rsidRPr="004137B6">
        <w:rPr>
          <w:rFonts w:ascii="Arial" w:hAnsi="Arial" w:cs="Arial"/>
        </w:rPr>
        <w:t>Pokud se jedná o odborové organizace, které nemají své inspektory bezpečnosti a ochrany zdraví při práci, pověřují tyto odborové organizace naše svazové inspektory BOZP pracují</w:t>
      </w:r>
      <w:r>
        <w:rPr>
          <w:rFonts w:ascii="Arial" w:hAnsi="Arial" w:cs="Arial"/>
        </w:rPr>
        <w:t>cí</w:t>
      </w:r>
      <w:r w:rsidRPr="004137B6">
        <w:rPr>
          <w:rFonts w:ascii="Arial" w:hAnsi="Arial" w:cs="Arial"/>
        </w:rPr>
        <w:t xml:space="preserve"> na plný úvazek k zastupování členské základny u zaměstnavatelů.</w:t>
      </w:r>
    </w:p>
    <w:p w:rsidR="007B4229" w:rsidRPr="0044494C" w:rsidRDefault="007B4229" w:rsidP="008C4901">
      <w:pPr>
        <w:pStyle w:val="Odstavecseseznamem"/>
        <w:numPr>
          <w:ilvl w:val="0"/>
          <w:numId w:val="1"/>
        </w:numPr>
        <w:ind w:hanging="1080"/>
        <w:jc w:val="both"/>
        <w:rPr>
          <w:rFonts w:ascii="Arial" w:hAnsi="Arial" w:cs="Arial"/>
          <w:b/>
          <w:bCs/>
          <w:sz w:val="28"/>
          <w:szCs w:val="28"/>
        </w:rPr>
      </w:pPr>
    </w:p>
    <w:p w:rsidR="0044494C" w:rsidRPr="003A2011" w:rsidRDefault="007B4229" w:rsidP="003A2011">
      <w:pPr>
        <w:pStyle w:val="Odstavecseseznamem"/>
        <w:ind w:left="851" w:hanging="425"/>
        <w:jc w:val="both"/>
        <w:rPr>
          <w:rFonts w:ascii="Arial" w:hAnsi="Arial" w:cs="Arial"/>
        </w:rPr>
      </w:pPr>
      <w:r w:rsidRPr="007B4229">
        <w:rPr>
          <w:rFonts w:ascii="Arial" w:hAnsi="Arial" w:cs="Arial"/>
          <w:b/>
          <w:bCs/>
        </w:rPr>
        <w:lastRenderedPageBreak/>
        <w:t>2.1</w:t>
      </w:r>
      <w:r w:rsidR="00753039">
        <w:rPr>
          <w:rFonts w:ascii="Arial" w:hAnsi="Arial" w:cs="Arial"/>
          <w:b/>
          <w:bCs/>
        </w:rPr>
        <w:tab/>
      </w:r>
      <w:r w:rsidRPr="007B4229">
        <w:rPr>
          <w:rFonts w:ascii="Arial" w:hAnsi="Arial" w:cs="Arial"/>
          <w:b/>
        </w:rPr>
        <w:t xml:space="preserve">Svazová inspekce BOZP odborového svazu </w:t>
      </w:r>
      <w:r w:rsidR="00F747D6">
        <w:rPr>
          <w:rFonts w:ascii="Arial" w:hAnsi="Arial" w:cs="Arial"/>
          <w:b/>
        </w:rPr>
        <w:t xml:space="preserve">pracovníků zemědělství a výživy – </w:t>
      </w:r>
      <w:proofErr w:type="gramStart"/>
      <w:r w:rsidR="00F747D6">
        <w:rPr>
          <w:rFonts w:ascii="Arial" w:hAnsi="Arial" w:cs="Arial"/>
          <w:b/>
        </w:rPr>
        <w:t>ASO  ČR</w:t>
      </w:r>
      <w:proofErr w:type="gramEnd"/>
      <w:r w:rsidR="00F747D6">
        <w:rPr>
          <w:rFonts w:ascii="Arial" w:hAnsi="Arial" w:cs="Arial"/>
          <w:b/>
        </w:rPr>
        <w:t xml:space="preserve">, </w:t>
      </w:r>
      <w:r w:rsidRPr="00F747D6">
        <w:rPr>
          <w:rFonts w:ascii="Arial" w:hAnsi="Arial" w:cs="Arial"/>
        </w:rPr>
        <w:t xml:space="preserve">provedla v období roku 2017 </w:t>
      </w:r>
      <w:r w:rsidRPr="00EF68B0">
        <w:rPr>
          <w:rFonts w:ascii="Arial" w:hAnsi="Arial" w:cs="Arial"/>
          <w:b/>
        </w:rPr>
        <w:t>celkem 9</w:t>
      </w:r>
      <w:r w:rsidR="00F747D6" w:rsidRPr="00EF68B0">
        <w:rPr>
          <w:rFonts w:ascii="Arial" w:hAnsi="Arial" w:cs="Arial"/>
          <w:b/>
        </w:rPr>
        <w:t>3</w:t>
      </w:r>
      <w:r w:rsidR="00EF68B0">
        <w:rPr>
          <w:rFonts w:ascii="Arial" w:hAnsi="Arial" w:cs="Arial"/>
          <w:b/>
        </w:rPr>
        <w:t>4</w:t>
      </w:r>
      <w:r w:rsidRPr="00F747D6">
        <w:rPr>
          <w:rFonts w:ascii="Arial" w:hAnsi="Arial" w:cs="Arial"/>
        </w:rPr>
        <w:t xml:space="preserve"> kontrol.</w:t>
      </w:r>
    </w:p>
    <w:p w:rsidR="0044494C" w:rsidRDefault="0044494C" w:rsidP="0044494C">
      <w:pPr>
        <w:pStyle w:val="Odstavecseseznamem"/>
        <w:ind w:left="1080"/>
        <w:jc w:val="both"/>
        <w:rPr>
          <w:rFonts w:ascii="Arial" w:hAnsi="Arial" w:cs="Arial"/>
        </w:rPr>
      </w:pPr>
    </w:p>
    <w:p w:rsidR="0044494C" w:rsidRPr="0044494C" w:rsidRDefault="0044494C" w:rsidP="0044494C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600575" cy="2276475"/>
            <wp:effectExtent l="0" t="0" r="952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B4229" w:rsidRPr="00F747D6">
        <w:rPr>
          <w:rFonts w:ascii="Arial" w:hAnsi="Arial" w:cs="Arial"/>
        </w:rPr>
        <w:tab/>
      </w:r>
    </w:p>
    <w:p w:rsidR="0044494C" w:rsidRDefault="0044494C" w:rsidP="007B4229">
      <w:pPr>
        <w:pStyle w:val="Odstavecseseznamem"/>
        <w:ind w:left="1080"/>
        <w:jc w:val="both"/>
        <w:rPr>
          <w:rFonts w:ascii="Arial" w:hAnsi="Arial" w:cs="Arial"/>
          <w:b/>
        </w:rPr>
      </w:pPr>
    </w:p>
    <w:p w:rsidR="0044494C" w:rsidRPr="003A2011" w:rsidRDefault="0044494C" w:rsidP="003A2011">
      <w:pPr>
        <w:jc w:val="both"/>
        <w:rPr>
          <w:rFonts w:ascii="Arial" w:hAnsi="Arial" w:cs="Arial"/>
          <w:b/>
        </w:rPr>
      </w:pPr>
    </w:p>
    <w:p w:rsidR="0044494C" w:rsidRDefault="0044494C" w:rsidP="007B4229">
      <w:pPr>
        <w:pStyle w:val="Odstavecseseznamem"/>
        <w:ind w:left="1080"/>
        <w:jc w:val="both"/>
        <w:rPr>
          <w:rFonts w:ascii="Arial" w:hAnsi="Arial" w:cs="Arial"/>
          <w:b/>
        </w:rPr>
      </w:pPr>
    </w:p>
    <w:p w:rsidR="007B4229" w:rsidRPr="00753039" w:rsidRDefault="007B4229" w:rsidP="007B4229">
      <w:pPr>
        <w:pStyle w:val="Odstavecseseznamem"/>
        <w:ind w:left="1080"/>
        <w:jc w:val="both"/>
        <w:rPr>
          <w:rFonts w:ascii="Arial" w:hAnsi="Arial" w:cs="Arial"/>
          <w:b/>
        </w:rPr>
      </w:pPr>
      <w:r w:rsidRPr="007B4229">
        <w:rPr>
          <w:rFonts w:ascii="Arial" w:hAnsi="Arial" w:cs="Arial"/>
          <w:b/>
        </w:rPr>
        <w:tab/>
      </w:r>
      <w:proofErr w:type="gramStart"/>
      <w:r w:rsidRPr="00753039">
        <w:rPr>
          <w:rFonts w:ascii="Arial" w:hAnsi="Arial" w:cs="Arial"/>
          <w:b/>
        </w:rPr>
        <w:t>Z  celkového</w:t>
      </w:r>
      <w:proofErr w:type="gramEnd"/>
      <w:r w:rsidRPr="00753039">
        <w:rPr>
          <w:rFonts w:ascii="Arial" w:hAnsi="Arial" w:cs="Arial"/>
          <w:b/>
        </w:rPr>
        <w:t xml:space="preserve"> počtu 9</w:t>
      </w:r>
      <w:r w:rsidR="00F747D6" w:rsidRPr="00753039">
        <w:rPr>
          <w:rFonts w:ascii="Arial" w:hAnsi="Arial" w:cs="Arial"/>
          <w:b/>
        </w:rPr>
        <w:t>3</w:t>
      </w:r>
      <w:r w:rsidR="00EF68B0" w:rsidRPr="00753039">
        <w:rPr>
          <w:rFonts w:ascii="Arial" w:hAnsi="Arial" w:cs="Arial"/>
          <w:b/>
        </w:rPr>
        <w:t>4</w:t>
      </w:r>
      <w:r w:rsidRPr="00753039">
        <w:rPr>
          <w:rFonts w:ascii="Arial" w:hAnsi="Arial" w:cs="Arial"/>
          <w:b/>
        </w:rPr>
        <w:t xml:space="preserve"> kontrol bylo provedeno :</w:t>
      </w:r>
    </w:p>
    <w:p w:rsidR="00AC232E" w:rsidRPr="00753039" w:rsidRDefault="00AC232E" w:rsidP="00AC232E">
      <w:pPr>
        <w:jc w:val="both"/>
        <w:rPr>
          <w:rFonts w:ascii="Arial" w:hAnsi="Arial" w:cs="Arial"/>
        </w:rPr>
      </w:pPr>
    </w:p>
    <w:p w:rsidR="00AC232E" w:rsidRDefault="00AC232E" w:rsidP="00AC232E">
      <w:pPr>
        <w:pStyle w:val="Odstavecseseznamem"/>
        <w:ind w:left="1080"/>
        <w:jc w:val="both"/>
        <w:rPr>
          <w:rFonts w:ascii="Arial" w:hAnsi="Arial" w:cs="Aria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2136"/>
      </w:tblGrid>
      <w:tr w:rsidR="00AC232E" w:rsidRPr="00667E71" w:rsidTr="003B5484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2E" w:rsidRPr="00667E71" w:rsidRDefault="00AC232E" w:rsidP="0033235A">
            <w:pPr>
              <w:jc w:val="center"/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Počet plánovaných</w:t>
            </w:r>
            <w:r>
              <w:rPr>
                <w:rFonts w:ascii="Calibri" w:hAnsi="Calibri"/>
                <w:color w:val="000000"/>
              </w:rPr>
              <w:t>, následných a mimořádných</w:t>
            </w:r>
            <w:r w:rsidRPr="00667E71">
              <w:rPr>
                <w:rFonts w:ascii="Calibri" w:hAnsi="Calibri"/>
                <w:color w:val="000000"/>
              </w:rPr>
              <w:t xml:space="preserve"> kontrol</w:t>
            </w:r>
          </w:p>
        </w:tc>
      </w:tr>
      <w:tr w:rsidR="00AC232E" w:rsidRPr="00667E71" w:rsidTr="003B5484">
        <w:trPr>
          <w:trHeight w:val="30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2E" w:rsidRPr="00667E71" w:rsidRDefault="00AC232E" w:rsidP="0033235A">
            <w:pPr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plánovaných kontrol BOZP,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2E" w:rsidRPr="00667E71" w:rsidRDefault="00AC232E" w:rsidP="0033235A">
            <w:pPr>
              <w:jc w:val="center"/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342</w:t>
            </w:r>
          </w:p>
        </w:tc>
      </w:tr>
      <w:tr w:rsidR="00AC232E" w:rsidRPr="00667E71" w:rsidTr="003B5484">
        <w:trPr>
          <w:trHeight w:val="30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2E" w:rsidRPr="00667E71" w:rsidRDefault="00AC232E" w:rsidP="0033235A">
            <w:pPr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následných kontrol, BOZP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2E" w:rsidRPr="00667E71" w:rsidRDefault="00AC232E" w:rsidP="0033235A">
            <w:pPr>
              <w:jc w:val="center"/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117</w:t>
            </w:r>
          </w:p>
        </w:tc>
      </w:tr>
      <w:tr w:rsidR="00AC232E" w:rsidRPr="00667E71" w:rsidTr="003B5484">
        <w:trPr>
          <w:trHeight w:val="30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2E" w:rsidRPr="00667E71" w:rsidRDefault="00AC232E" w:rsidP="0033235A">
            <w:pPr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mimořádných kontrol BOZP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2E" w:rsidRPr="00667E71" w:rsidRDefault="00AC232E" w:rsidP="0033235A">
            <w:pPr>
              <w:jc w:val="center"/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121</w:t>
            </w:r>
          </w:p>
        </w:tc>
      </w:tr>
      <w:tr w:rsidR="00AC232E" w:rsidRPr="00667E71" w:rsidTr="003B5484">
        <w:trPr>
          <w:trHeight w:val="30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2E" w:rsidRPr="00667E71" w:rsidRDefault="00AC232E" w:rsidP="0033235A">
            <w:pPr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 xml:space="preserve">šetření PU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2E" w:rsidRPr="00667E71" w:rsidRDefault="00AC232E" w:rsidP="0033235A">
            <w:pPr>
              <w:jc w:val="center"/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33</w:t>
            </w:r>
          </w:p>
        </w:tc>
      </w:tr>
    </w:tbl>
    <w:p w:rsidR="00AC232E" w:rsidRPr="0044494C" w:rsidRDefault="00AC232E" w:rsidP="0044494C">
      <w:pPr>
        <w:jc w:val="both"/>
        <w:rPr>
          <w:rFonts w:ascii="Arial" w:hAnsi="Arial" w:cs="Arial"/>
          <w:b/>
          <w:u w:val="single"/>
        </w:rPr>
      </w:pPr>
    </w:p>
    <w:p w:rsidR="00482C5F" w:rsidRDefault="00482C5F" w:rsidP="00482C5F">
      <w:pPr>
        <w:pStyle w:val="Odstavecseseznamem"/>
        <w:ind w:left="1080" w:hanging="1080"/>
        <w:jc w:val="both"/>
        <w:rPr>
          <w:rFonts w:ascii="Arial" w:hAnsi="Arial" w:cs="Arial"/>
          <w:b/>
          <w:u w:val="single"/>
        </w:rPr>
      </w:pPr>
    </w:p>
    <w:p w:rsidR="009962C3" w:rsidRPr="00753039" w:rsidRDefault="003B5484" w:rsidP="003B5484">
      <w:pPr>
        <w:ind w:left="851" w:hanging="143"/>
        <w:jc w:val="both"/>
        <w:rPr>
          <w:rFonts w:ascii="Arial" w:hAnsi="Arial" w:cs="Arial"/>
        </w:rPr>
      </w:pPr>
      <w:r w:rsidRPr="00753039">
        <w:rPr>
          <w:rFonts w:ascii="Arial" w:hAnsi="Arial" w:cs="Arial"/>
          <w:b/>
        </w:rPr>
        <w:t xml:space="preserve">   </w:t>
      </w:r>
      <w:r w:rsidR="009962C3" w:rsidRPr="00753039">
        <w:rPr>
          <w:rFonts w:ascii="Arial" w:hAnsi="Arial" w:cs="Arial"/>
          <w:b/>
        </w:rPr>
        <w:t>a dalších 321</w:t>
      </w:r>
      <w:r w:rsidR="009962C3" w:rsidRPr="00753039">
        <w:rPr>
          <w:rFonts w:ascii="Arial" w:hAnsi="Arial" w:cs="Arial"/>
        </w:rPr>
        <w:t xml:space="preserve"> kontrol a akcí v rámci uzavřených kolektivních smluv +ostatní </w:t>
      </w:r>
      <w:r w:rsidRPr="00753039">
        <w:rPr>
          <w:rFonts w:ascii="Arial" w:hAnsi="Arial" w:cs="Arial"/>
        </w:rPr>
        <w:t xml:space="preserve">     </w:t>
      </w:r>
      <w:r w:rsidR="009962C3" w:rsidRPr="00753039">
        <w:rPr>
          <w:rFonts w:ascii="Arial" w:hAnsi="Arial" w:cs="Arial"/>
        </w:rPr>
        <w:t>činnosti SI, BOZP</w:t>
      </w:r>
    </w:p>
    <w:p w:rsidR="007B4229" w:rsidRPr="009962C3" w:rsidRDefault="007B4229" w:rsidP="009962C3">
      <w:pPr>
        <w:jc w:val="both"/>
        <w:rPr>
          <w:rFonts w:ascii="Arial" w:hAnsi="Arial" w:cs="Arial"/>
        </w:rPr>
      </w:pPr>
      <w:r w:rsidRPr="009962C3">
        <w:rPr>
          <w:rFonts w:ascii="Arial" w:hAnsi="Arial" w:cs="Arial"/>
        </w:rPr>
        <w:t xml:space="preserve">  </w:t>
      </w:r>
    </w:p>
    <w:p w:rsidR="00482C5F" w:rsidRDefault="00482C5F" w:rsidP="007B4229">
      <w:pPr>
        <w:pStyle w:val="Odstavecseseznamem"/>
        <w:ind w:left="1843" w:hanging="763"/>
        <w:jc w:val="both"/>
        <w:rPr>
          <w:rFonts w:ascii="Arial" w:hAnsi="Arial" w:cs="Arial"/>
        </w:rPr>
      </w:pPr>
    </w:p>
    <w:tbl>
      <w:tblPr>
        <w:tblW w:w="9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9"/>
        <w:gridCol w:w="505"/>
      </w:tblGrid>
      <w:tr w:rsidR="009962C3" w:rsidRPr="00667E71" w:rsidTr="0033235A">
        <w:trPr>
          <w:trHeight w:val="300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C3" w:rsidRPr="00667E71" w:rsidRDefault="009962C3" w:rsidP="003323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67E71">
              <w:rPr>
                <w:rFonts w:ascii="Calibri" w:hAnsi="Calibri"/>
                <w:b/>
                <w:bCs/>
                <w:color w:val="000000"/>
              </w:rPr>
              <w:t>Kontroly a akce v rámci uzavřených kolektivních smluv + ostatní činnosti SI, BOZP</w:t>
            </w:r>
          </w:p>
        </w:tc>
      </w:tr>
      <w:tr w:rsidR="009962C3" w:rsidRPr="00667E71" w:rsidTr="0033235A">
        <w:trPr>
          <w:trHeight w:val="300"/>
          <w:jc w:val="center"/>
        </w:trPr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3" w:rsidRPr="00667E71" w:rsidRDefault="009962C3" w:rsidP="0033235A">
            <w:pPr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Kontrola dodržování uzavřených kolektivních smluv v oblasti bezpečnosti a hygieny zaměstnanců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3" w:rsidRPr="00667E71" w:rsidRDefault="009962C3" w:rsidP="0033235A">
            <w:pPr>
              <w:jc w:val="right"/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34</w:t>
            </w:r>
          </w:p>
        </w:tc>
      </w:tr>
      <w:tr w:rsidR="009962C3" w:rsidRPr="00667E71" w:rsidTr="0033235A">
        <w:trPr>
          <w:trHeight w:val="300"/>
          <w:jc w:val="center"/>
        </w:trPr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3" w:rsidRPr="00667E71" w:rsidRDefault="009962C3" w:rsidP="0033235A">
            <w:pPr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 xml:space="preserve"> metodická činnost jednotlivých svazových inspektorů v oblasti BOZP u jednotlivých zaměstnavatelů </w:t>
            </w:r>
            <w:proofErr w:type="gramStart"/>
            <w:r w:rsidRPr="00667E71">
              <w:rPr>
                <w:rFonts w:ascii="Calibri" w:hAnsi="Calibri"/>
                <w:color w:val="000000"/>
              </w:rPr>
              <w:t>+  individuálních</w:t>
            </w:r>
            <w:proofErr w:type="gramEnd"/>
            <w:r w:rsidRPr="00667E71">
              <w:rPr>
                <w:rFonts w:ascii="Calibri" w:hAnsi="Calibri"/>
                <w:color w:val="000000"/>
              </w:rPr>
              <w:t xml:space="preserve"> jednání na pracovištích k problematice BOZP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3" w:rsidRPr="00667E71" w:rsidRDefault="009962C3" w:rsidP="0033235A">
            <w:pPr>
              <w:jc w:val="right"/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36</w:t>
            </w:r>
          </w:p>
        </w:tc>
      </w:tr>
      <w:tr w:rsidR="009962C3" w:rsidRPr="00667E71" w:rsidTr="0033235A">
        <w:trPr>
          <w:trHeight w:val="300"/>
          <w:jc w:val="center"/>
        </w:trPr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3" w:rsidRPr="00667E71" w:rsidRDefault="009962C3" w:rsidP="0033235A">
            <w:pPr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školení zaměstnanců v oblasti BOZP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3" w:rsidRPr="00667E71" w:rsidRDefault="009962C3" w:rsidP="0033235A">
            <w:pPr>
              <w:jc w:val="right"/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174</w:t>
            </w:r>
          </w:p>
        </w:tc>
      </w:tr>
      <w:tr w:rsidR="009962C3" w:rsidRPr="00667E71" w:rsidTr="0033235A">
        <w:trPr>
          <w:trHeight w:val="300"/>
          <w:jc w:val="center"/>
        </w:trPr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3" w:rsidRPr="00667E71" w:rsidRDefault="009962C3" w:rsidP="0033235A">
            <w:pPr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porady SI, BOZP, školení SI, BOZP a pracovní jednání na    odborovém svazu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3" w:rsidRPr="00667E71" w:rsidRDefault="009962C3" w:rsidP="0033235A">
            <w:pPr>
              <w:jc w:val="right"/>
              <w:rPr>
                <w:rFonts w:ascii="Calibri" w:hAnsi="Calibri"/>
                <w:color w:val="000000"/>
              </w:rPr>
            </w:pPr>
            <w:r w:rsidRPr="00667E71">
              <w:rPr>
                <w:rFonts w:ascii="Calibri" w:hAnsi="Calibri"/>
                <w:color w:val="000000"/>
              </w:rPr>
              <w:t>77</w:t>
            </w:r>
          </w:p>
        </w:tc>
      </w:tr>
    </w:tbl>
    <w:p w:rsidR="0044494C" w:rsidRDefault="0044494C" w:rsidP="003B5484">
      <w:pPr>
        <w:jc w:val="both"/>
        <w:rPr>
          <w:rFonts w:ascii="Arial" w:hAnsi="Arial" w:cs="Arial"/>
        </w:rPr>
      </w:pPr>
    </w:p>
    <w:p w:rsidR="001342DE" w:rsidRDefault="001342DE" w:rsidP="003B5484">
      <w:pPr>
        <w:jc w:val="both"/>
        <w:rPr>
          <w:rFonts w:ascii="Arial" w:hAnsi="Arial" w:cs="Arial"/>
        </w:rPr>
      </w:pPr>
    </w:p>
    <w:p w:rsidR="001342DE" w:rsidRDefault="001342DE" w:rsidP="003B5484">
      <w:pPr>
        <w:jc w:val="both"/>
        <w:rPr>
          <w:rFonts w:ascii="Arial" w:hAnsi="Arial" w:cs="Arial"/>
        </w:rPr>
      </w:pPr>
    </w:p>
    <w:p w:rsidR="001342DE" w:rsidRDefault="001342DE" w:rsidP="003B5484">
      <w:pPr>
        <w:jc w:val="both"/>
        <w:rPr>
          <w:rFonts w:ascii="Arial" w:hAnsi="Arial" w:cs="Arial"/>
        </w:rPr>
      </w:pPr>
    </w:p>
    <w:p w:rsidR="001342DE" w:rsidRPr="003B5484" w:rsidRDefault="001342DE" w:rsidP="003B5484">
      <w:pPr>
        <w:jc w:val="both"/>
        <w:rPr>
          <w:rFonts w:ascii="Arial" w:hAnsi="Arial" w:cs="Arial"/>
        </w:rPr>
      </w:pPr>
    </w:p>
    <w:p w:rsidR="0044494C" w:rsidRDefault="0044494C" w:rsidP="003B5484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372100" cy="3676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619" cy="369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11" w:rsidRDefault="003A2011" w:rsidP="003B5484">
      <w:pPr>
        <w:jc w:val="both"/>
        <w:rPr>
          <w:rFonts w:ascii="Arial" w:hAnsi="Arial" w:cs="Arial"/>
        </w:rPr>
      </w:pPr>
    </w:p>
    <w:p w:rsidR="003A2011" w:rsidRDefault="003A2011" w:rsidP="003B5484">
      <w:pPr>
        <w:jc w:val="both"/>
        <w:rPr>
          <w:rFonts w:ascii="Arial" w:hAnsi="Arial" w:cs="Arial"/>
        </w:rPr>
      </w:pPr>
    </w:p>
    <w:p w:rsidR="003A2011" w:rsidRDefault="003A2011" w:rsidP="003B5484">
      <w:pPr>
        <w:jc w:val="both"/>
        <w:rPr>
          <w:rFonts w:ascii="Arial" w:hAnsi="Arial" w:cs="Arial"/>
        </w:rPr>
      </w:pPr>
    </w:p>
    <w:p w:rsidR="003A2011" w:rsidRDefault="003A2011" w:rsidP="003B5484">
      <w:pPr>
        <w:jc w:val="both"/>
        <w:rPr>
          <w:rFonts w:ascii="Arial" w:hAnsi="Arial" w:cs="Arial"/>
        </w:rPr>
      </w:pPr>
    </w:p>
    <w:p w:rsidR="003A2011" w:rsidRPr="003B5484" w:rsidRDefault="003A2011" w:rsidP="003B5484">
      <w:pPr>
        <w:jc w:val="both"/>
        <w:rPr>
          <w:rFonts w:ascii="Arial" w:hAnsi="Arial" w:cs="Arial"/>
        </w:rPr>
      </w:pPr>
    </w:p>
    <w:p w:rsidR="007B4229" w:rsidRPr="007B4229" w:rsidRDefault="00AC232E" w:rsidP="007B4229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572000" cy="2943225"/>
            <wp:effectExtent l="0" t="0" r="0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62C3" w:rsidRDefault="009962C3" w:rsidP="003B548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75F5" w:rsidRDefault="00C275F5" w:rsidP="003B5484">
      <w:pPr>
        <w:ind w:left="567" w:hanging="567"/>
        <w:jc w:val="both"/>
        <w:rPr>
          <w:rFonts w:ascii="Arial" w:hAnsi="Arial" w:cs="Arial"/>
        </w:rPr>
      </w:pPr>
    </w:p>
    <w:p w:rsidR="00C275F5" w:rsidRDefault="00C275F5" w:rsidP="003B5484">
      <w:pPr>
        <w:ind w:left="567" w:hanging="567"/>
        <w:jc w:val="both"/>
        <w:rPr>
          <w:rFonts w:ascii="Arial" w:hAnsi="Arial" w:cs="Arial"/>
        </w:rPr>
      </w:pPr>
    </w:p>
    <w:p w:rsidR="00C275F5" w:rsidRDefault="00C275F5" w:rsidP="003B5484">
      <w:pPr>
        <w:ind w:left="567" w:hanging="567"/>
        <w:jc w:val="both"/>
        <w:rPr>
          <w:rFonts w:ascii="Arial" w:hAnsi="Arial" w:cs="Arial"/>
        </w:rPr>
      </w:pPr>
    </w:p>
    <w:p w:rsidR="00C275F5" w:rsidRDefault="00C275F5" w:rsidP="003B5484">
      <w:pPr>
        <w:ind w:left="567" w:hanging="567"/>
        <w:jc w:val="both"/>
        <w:rPr>
          <w:rFonts w:ascii="Arial" w:hAnsi="Arial" w:cs="Arial"/>
        </w:rPr>
      </w:pPr>
    </w:p>
    <w:p w:rsidR="00C275F5" w:rsidRDefault="00C275F5" w:rsidP="003B5484">
      <w:pPr>
        <w:ind w:left="567" w:hanging="567"/>
        <w:jc w:val="both"/>
        <w:rPr>
          <w:rFonts w:ascii="Arial" w:hAnsi="Arial" w:cs="Arial"/>
        </w:rPr>
      </w:pPr>
    </w:p>
    <w:p w:rsidR="009962C3" w:rsidRDefault="00AC232E" w:rsidP="009962C3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62C3" w:rsidRDefault="009962C3" w:rsidP="009962C3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C232E">
        <w:rPr>
          <w:noProof/>
        </w:rPr>
        <w:drawing>
          <wp:inline distT="0" distB="0" distL="0" distR="0">
            <wp:extent cx="5076825" cy="3514725"/>
            <wp:effectExtent l="0" t="0" r="9525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75F5" w:rsidRDefault="00C275F5" w:rsidP="005F1BC6">
      <w:pPr>
        <w:tabs>
          <w:tab w:val="left" w:pos="2925"/>
        </w:tabs>
        <w:ind w:left="705" w:hanging="705"/>
        <w:jc w:val="both"/>
        <w:rPr>
          <w:rFonts w:ascii="Arial" w:hAnsi="Arial" w:cs="Arial"/>
          <w:b/>
        </w:rPr>
      </w:pPr>
    </w:p>
    <w:p w:rsidR="00C275F5" w:rsidRDefault="00C275F5" w:rsidP="005F1BC6">
      <w:pPr>
        <w:tabs>
          <w:tab w:val="left" w:pos="2925"/>
        </w:tabs>
        <w:ind w:left="705" w:hanging="705"/>
        <w:jc w:val="both"/>
        <w:rPr>
          <w:rFonts w:ascii="Arial" w:hAnsi="Arial" w:cs="Arial"/>
          <w:b/>
        </w:rPr>
      </w:pPr>
    </w:p>
    <w:p w:rsidR="00B33BB0" w:rsidRPr="00753039" w:rsidRDefault="005F1BC6" w:rsidP="00753039">
      <w:pPr>
        <w:tabs>
          <w:tab w:val="left" w:pos="2925"/>
        </w:tabs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</w:t>
      </w:r>
      <w:r w:rsidR="007530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Svazová inspekce BOZP </w:t>
      </w:r>
      <w:r>
        <w:rPr>
          <w:rFonts w:ascii="Arial" w:hAnsi="Arial" w:cs="Arial"/>
        </w:rPr>
        <w:t>se v roce 201</w:t>
      </w:r>
      <w:r w:rsidR="00F747D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zúčastnila šetření celkem </w:t>
      </w:r>
      <w:r w:rsidR="00187BD5">
        <w:rPr>
          <w:rFonts w:ascii="Arial" w:hAnsi="Arial" w:cs="Arial"/>
          <w:b/>
        </w:rPr>
        <w:t>33</w:t>
      </w:r>
      <w:r>
        <w:rPr>
          <w:rFonts w:ascii="Arial" w:hAnsi="Arial" w:cs="Arial"/>
        </w:rPr>
        <w:t xml:space="preserve"> pracovní</w:t>
      </w:r>
      <w:r w:rsidR="00A37B39">
        <w:rPr>
          <w:rFonts w:ascii="Arial" w:hAnsi="Arial" w:cs="Arial"/>
        </w:rPr>
        <w:t>ch úrazů s pracovní neschopností</w:t>
      </w:r>
      <w:r>
        <w:rPr>
          <w:rFonts w:ascii="Arial" w:hAnsi="Arial" w:cs="Arial"/>
        </w:rPr>
        <w:t xml:space="preserve"> delší jak tři kalendářní dny.</w:t>
      </w:r>
      <w:r w:rsidR="00F747D6">
        <w:rPr>
          <w:rFonts w:ascii="Arial" w:hAnsi="Arial" w:cs="Arial"/>
        </w:rPr>
        <w:t xml:space="preserve"> Pokud jde o srovnání s rokem 2016</w:t>
      </w:r>
      <w:r w:rsidR="00A37B39">
        <w:rPr>
          <w:rFonts w:ascii="Arial" w:hAnsi="Arial" w:cs="Arial"/>
        </w:rPr>
        <w:t>,</w:t>
      </w:r>
      <w:r w:rsidR="00F747D6">
        <w:rPr>
          <w:rFonts w:ascii="Arial" w:hAnsi="Arial" w:cs="Arial"/>
        </w:rPr>
        <w:t xml:space="preserve"> je to o 6 pracovních úrazů více.</w:t>
      </w:r>
      <w:r>
        <w:rPr>
          <w:rFonts w:ascii="Arial" w:hAnsi="Arial" w:cs="Arial"/>
        </w:rPr>
        <w:t xml:space="preserve"> </w:t>
      </w:r>
      <w:r w:rsidR="00A37B39">
        <w:rPr>
          <w:rFonts w:ascii="Arial" w:hAnsi="Arial" w:cs="Arial"/>
        </w:rPr>
        <w:t>Tento nárůst je dán tím, že,</w:t>
      </w:r>
      <w:r w:rsidR="00B33BB0">
        <w:rPr>
          <w:rFonts w:ascii="Arial" w:hAnsi="Arial" w:cs="Arial"/>
        </w:rPr>
        <w:t xml:space="preserve"> v kolektivní smlouvě</w:t>
      </w:r>
      <w:r w:rsidR="00A37B39">
        <w:rPr>
          <w:rFonts w:ascii="Arial" w:hAnsi="Arial" w:cs="Arial"/>
        </w:rPr>
        <w:t>,</w:t>
      </w:r>
      <w:r w:rsidR="00B33BB0">
        <w:rPr>
          <w:rFonts w:ascii="Arial" w:hAnsi="Arial" w:cs="Arial"/>
        </w:rPr>
        <w:t xml:space="preserve"> uzavřené mezi našim odborovým svazem a obchodními řetězci</w:t>
      </w:r>
      <w:r w:rsidR="00A37B39">
        <w:rPr>
          <w:rFonts w:ascii="Arial" w:hAnsi="Arial" w:cs="Arial"/>
        </w:rPr>
        <w:t>, bylo</w:t>
      </w:r>
      <w:r w:rsidR="00B33BB0">
        <w:rPr>
          <w:rFonts w:ascii="Arial" w:hAnsi="Arial" w:cs="Arial"/>
        </w:rPr>
        <w:t xml:space="preserve"> dohodnuto, že naši svazoví inspektoři BOZP dle sv</w:t>
      </w:r>
      <w:r w:rsidR="00A37B39">
        <w:rPr>
          <w:rFonts w:ascii="Arial" w:hAnsi="Arial" w:cs="Arial"/>
        </w:rPr>
        <w:t>é působnosti</w:t>
      </w:r>
      <w:r w:rsidR="00B33BB0">
        <w:rPr>
          <w:rFonts w:ascii="Arial" w:hAnsi="Arial" w:cs="Arial"/>
        </w:rPr>
        <w:t xml:space="preserve"> v regionech budou přizváni k šetření pracovních úrazů přímo na jednotlivé prodejny. </w:t>
      </w:r>
    </w:p>
    <w:p w:rsidR="00B33BB0" w:rsidRPr="00B33BB0" w:rsidRDefault="00B33BB0" w:rsidP="00753039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Můžeme </w:t>
      </w:r>
      <w:r w:rsidR="00413F85">
        <w:rPr>
          <w:rFonts w:ascii="Arial" w:hAnsi="Arial" w:cs="Arial"/>
        </w:rPr>
        <w:t>s uspokojením konstatovat, že v roce 2017 nemusela naše svazová inspekce BOZP řešit žádný smrtelný pracovní úraz, a ani se na ni nikdo neobrátil s problematikou nemoci z povolání.</w:t>
      </w:r>
    </w:p>
    <w:p w:rsidR="005F1BC6" w:rsidRDefault="005F1BC6" w:rsidP="00753039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jedná o šetření pracovních úrazů, tak svazová inspekce BOZP šetřila pracovní úrazy delší jak tři kalendářní dny</w:t>
      </w:r>
      <w:r w:rsidR="00A37B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v rámci Odborového svazu pracovníků zemědělství a výživy ČR</w:t>
      </w:r>
      <w:r w:rsidR="00A37B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ostatní v rámci vyšších </w:t>
      </w:r>
      <w:r w:rsidR="00A37B39">
        <w:rPr>
          <w:rFonts w:ascii="Arial" w:hAnsi="Arial" w:cs="Arial"/>
        </w:rPr>
        <w:t>kolektivních smluv, uzavřených se</w:t>
      </w:r>
      <w:r>
        <w:rPr>
          <w:rFonts w:ascii="Arial" w:hAnsi="Arial" w:cs="Arial"/>
        </w:rPr>
        <w:t xml:space="preserve"> Zemědělský</w:t>
      </w:r>
      <w:r w:rsidR="00A37B3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svaz</w:t>
      </w:r>
      <w:r w:rsidR="00A37B3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ČR, Českomoravský</w:t>
      </w:r>
      <w:r w:rsidR="00A37B3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svaz</w:t>
      </w:r>
      <w:r w:rsidR="00A37B3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zemědělskýc</w:t>
      </w:r>
      <w:r w:rsidR="00A37B39">
        <w:rPr>
          <w:rFonts w:ascii="Arial" w:hAnsi="Arial" w:cs="Arial"/>
        </w:rPr>
        <w:t>h podnikatelů a obchodní řetězci Penny Market a BILLA.</w:t>
      </w:r>
      <w:r>
        <w:rPr>
          <w:rFonts w:ascii="Arial" w:hAnsi="Arial" w:cs="Arial"/>
        </w:rPr>
        <w:t xml:space="preserve"> </w:t>
      </w:r>
    </w:p>
    <w:p w:rsidR="005F1BC6" w:rsidRDefault="005F1BC6" w:rsidP="0075303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celkového počtu </w:t>
      </w:r>
      <w:r w:rsidR="00EF68B0">
        <w:rPr>
          <w:rFonts w:ascii="Arial" w:hAnsi="Arial" w:cs="Arial"/>
          <w:b/>
        </w:rPr>
        <w:t>33</w:t>
      </w:r>
      <w:r>
        <w:rPr>
          <w:rFonts w:ascii="Arial" w:hAnsi="Arial" w:cs="Arial"/>
        </w:rPr>
        <w:t xml:space="preserve"> šetř</w:t>
      </w:r>
      <w:r w:rsidR="00B178D1">
        <w:rPr>
          <w:rFonts w:ascii="Arial" w:hAnsi="Arial" w:cs="Arial"/>
        </w:rPr>
        <w:t xml:space="preserve">ených pracovních úrazů </w:t>
      </w:r>
      <w:r>
        <w:rPr>
          <w:rFonts w:ascii="Arial" w:hAnsi="Arial" w:cs="Arial"/>
        </w:rPr>
        <w:t xml:space="preserve">na Odborový svaz pracovníků zemědělství a výživy připadlo prošetřit </w:t>
      </w:r>
      <w:r w:rsidR="00EF68B0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pracovních úrazů, na Českomoravský svaz zemědělských podnikatelů a Zemědělský svaz ČR. </w:t>
      </w:r>
      <w:r w:rsidR="00EF68B0"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 pracovních úrazů a v obchodních řetězcích pak bylo svazovou kontrolou BOZP šetřeno </w:t>
      </w:r>
      <w:r w:rsidR="00B178D1">
        <w:rPr>
          <w:rFonts w:ascii="Arial" w:hAnsi="Arial" w:cs="Arial"/>
          <w:b/>
        </w:rPr>
        <w:t>1</w:t>
      </w:r>
      <w:r w:rsidR="00EF68B0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pracovních úrazů.</w:t>
      </w:r>
    </w:p>
    <w:p w:rsidR="005F1BC6" w:rsidRDefault="005F1BC6" w:rsidP="0075303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Šetřením kolem pracovních úrazů bylo zjištěno ze strany svazové inspekce, že </w:t>
      </w:r>
      <w:r w:rsidR="00B178D1">
        <w:rPr>
          <w:rFonts w:ascii="Arial" w:hAnsi="Arial" w:cs="Arial"/>
        </w:rPr>
        <w:t>většinou se jedná o úrazy lehčího charakteru, i když v kone</w:t>
      </w:r>
      <w:r w:rsidR="00A37B39">
        <w:rPr>
          <w:rFonts w:ascii="Arial" w:hAnsi="Arial" w:cs="Arial"/>
        </w:rPr>
        <w:t>čném důsledku se jedná o úrazy s</w:t>
      </w:r>
      <w:r w:rsidR="00B178D1">
        <w:rPr>
          <w:rFonts w:ascii="Arial" w:hAnsi="Arial" w:cs="Arial"/>
        </w:rPr>
        <w:t> delší dobou pracovní neschopnosti jak tři dny. Pokud sledujeme výkazy o délce pracovní neschopnosti u zaměstnavatelů</w:t>
      </w:r>
      <w:r w:rsidR="00A37B39">
        <w:rPr>
          <w:rFonts w:ascii="Arial" w:hAnsi="Arial" w:cs="Arial"/>
        </w:rPr>
        <w:t>,</w:t>
      </w:r>
      <w:r w:rsidR="00B178D1">
        <w:rPr>
          <w:rFonts w:ascii="Arial" w:hAnsi="Arial" w:cs="Arial"/>
        </w:rPr>
        <w:t xml:space="preserve"> v návazno</w:t>
      </w:r>
      <w:r w:rsidR="00A37B39">
        <w:rPr>
          <w:rFonts w:ascii="Arial" w:hAnsi="Arial" w:cs="Arial"/>
        </w:rPr>
        <w:t>sti na tyto úrazy jedná se o cca</w:t>
      </w:r>
      <w:r w:rsidR="00B178D1">
        <w:rPr>
          <w:rFonts w:ascii="Arial" w:hAnsi="Arial" w:cs="Arial"/>
        </w:rPr>
        <w:t xml:space="preserve"> 30–40 zameškaných pracovních dnů. </w:t>
      </w:r>
      <w:r w:rsidR="007E24B3">
        <w:rPr>
          <w:rFonts w:ascii="Arial" w:hAnsi="Arial" w:cs="Arial"/>
        </w:rPr>
        <w:t>I přesto, že pracovní úrazy jsou pravidelně a včas odškodněny</w:t>
      </w:r>
      <w:r w:rsidR="00A37B39">
        <w:rPr>
          <w:rFonts w:ascii="Arial" w:hAnsi="Arial" w:cs="Arial"/>
        </w:rPr>
        <w:t xml:space="preserve">, pořád narážíme </w:t>
      </w:r>
      <w:r w:rsidR="007E24B3">
        <w:rPr>
          <w:rFonts w:ascii="Arial" w:hAnsi="Arial" w:cs="Arial"/>
        </w:rPr>
        <w:t>u některých zaměstnavatelů</w:t>
      </w:r>
      <w:r w:rsidR="00A37B39">
        <w:rPr>
          <w:rFonts w:ascii="Arial" w:hAnsi="Arial" w:cs="Arial"/>
        </w:rPr>
        <w:t xml:space="preserve"> na problém</w:t>
      </w:r>
      <w:r w:rsidR="007E24B3">
        <w:rPr>
          <w:rFonts w:ascii="Arial" w:hAnsi="Arial" w:cs="Arial"/>
        </w:rPr>
        <w:t>, že není</w:t>
      </w:r>
      <w:r w:rsidR="00A37B39">
        <w:rPr>
          <w:rFonts w:ascii="Arial" w:hAnsi="Arial" w:cs="Arial"/>
        </w:rPr>
        <w:t xml:space="preserve"> proveden</w:t>
      </w:r>
      <w:r w:rsidR="007E24B3">
        <w:rPr>
          <w:rFonts w:ascii="Arial" w:hAnsi="Arial" w:cs="Arial"/>
        </w:rPr>
        <w:t xml:space="preserve"> </w:t>
      </w:r>
      <w:proofErr w:type="gramStart"/>
      <w:r w:rsidR="007E24B3">
        <w:rPr>
          <w:rFonts w:ascii="Arial" w:hAnsi="Arial" w:cs="Arial"/>
        </w:rPr>
        <w:t>záznam</w:t>
      </w:r>
      <w:proofErr w:type="gramEnd"/>
      <w:r w:rsidR="007E24B3">
        <w:rPr>
          <w:rFonts w:ascii="Arial" w:hAnsi="Arial" w:cs="Arial"/>
        </w:rPr>
        <w:t xml:space="preserve"> </w:t>
      </w:r>
      <w:r w:rsidR="007E24B3">
        <w:rPr>
          <w:rFonts w:ascii="Arial" w:hAnsi="Arial" w:cs="Arial"/>
        </w:rPr>
        <w:lastRenderedPageBreak/>
        <w:t>jakým způsobem bylo přijato stanovisko k zabránění podobných úrazů. Pokud jde o technická opa</w:t>
      </w:r>
      <w:r w:rsidR="00A37B39">
        <w:rPr>
          <w:rFonts w:ascii="Arial" w:hAnsi="Arial" w:cs="Arial"/>
        </w:rPr>
        <w:t>tření, která</w:t>
      </w:r>
      <w:r w:rsidR="007E24B3">
        <w:rPr>
          <w:rFonts w:ascii="Arial" w:hAnsi="Arial" w:cs="Arial"/>
        </w:rPr>
        <w:t xml:space="preserve"> by měla vliv na omezení možného poškození zdraví zaměstnanců</w:t>
      </w:r>
      <w:r w:rsidR="00A37B39">
        <w:rPr>
          <w:rFonts w:ascii="Arial" w:hAnsi="Arial" w:cs="Arial"/>
        </w:rPr>
        <w:t>,</w:t>
      </w:r>
      <w:r w:rsidR="007E24B3">
        <w:rPr>
          <w:rFonts w:ascii="Arial" w:hAnsi="Arial" w:cs="Arial"/>
        </w:rPr>
        <w:t xml:space="preserve"> jsou jen zřídka stanovena.</w:t>
      </w:r>
      <w:r w:rsidR="00E53A01">
        <w:rPr>
          <w:rFonts w:ascii="Arial" w:hAnsi="Arial" w:cs="Arial"/>
        </w:rPr>
        <w:t xml:space="preserve"> Většinou je to z důvodů finančních, popřípadě nedostatečným přehledem ze strany zaměstnavatelů. Většinou až později zjistíme, že</w:t>
      </w:r>
      <w:r w:rsidR="00A37B39">
        <w:rPr>
          <w:rFonts w:ascii="Arial" w:hAnsi="Arial" w:cs="Arial"/>
        </w:rPr>
        <w:t xml:space="preserve"> tato opatření</w:t>
      </w:r>
      <w:r w:rsidR="00E53A01">
        <w:rPr>
          <w:rFonts w:ascii="Arial" w:hAnsi="Arial" w:cs="Arial"/>
        </w:rPr>
        <w:t xml:space="preserve"> byl</w:t>
      </w:r>
      <w:r w:rsidR="00A37B39">
        <w:rPr>
          <w:rFonts w:ascii="Arial" w:hAnsi="Arial" w:cs="Arial"/>
        </w:rPr>
        <w:t>a</w:t>
      </w:r>
      <w:r w:rsidR="00E53A01">
        <w:rPr>
          <w:rFonts w:ascii="Arial" w:hAnsi="Arial" w:cs="Arial"/>
        </w:rPr>
        <w:t xml:space="preserve"> realizován</w:t>
      </w:r>
      <w:r w:rsidR="00A37B39">
        <w:rPr>
          <w:rFonts w:ascii="Arial" w:hAnsi="Arial" w:cs="Arial"/>
        </w:rPr>
        <w:t>a</w:t>
      </w:r>
      <w:r w:rsidR="00E53A01">
        <w:rPr>
          <w:rFonts w:ascii="Arial" w:hAnsi="Arial" w:cs="Arial"/>
        </w:rPr>
        <w:t xml:space="preserve"> po kontrole ze strany orgánů inspekce práce.</w:t>
      </w:r>
      <w:r w:rsidR="007E24B3">
        <w:rPr>
          <w:rFonts w:ascii="Arial" w:hAnsi="Arial" w:cs="Arial"/>
        </w:rPr>
        <w:t xml:space="preserve"> </w:t>
      </w:r>
    </w:p>
    <w:p w:rsidR="001342DE" w:rsidRDefault="001342DE" w:rsidP="005F1BC6">
      <w:pPr>
        <w:ind w:left="360" w:firstLine="348"/>
        <w:jc w:val="both"/>
        <w:rPr>
          <w:rFonts w:ascii="Arial" w:hAnsi="Arial" w:cs="Arial"/>
        </w:rPr>
      </w:pPr>
    </w:p>
    <w:p w:rsidR="00FE0F4F" w:rsidRDefault="00E53A01" w:rsidP="00E75FFC">
      <w:pPr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Znovu</w:t>
      </w:r>
      <w:r w:rsidR="00FE0F4F">
        <w:rPr>
          <w:rFonts w:ascii="Arial" w:hAnsi="Arial" w:cs="Arial"/>
          <w:u w:val="single"/>
        </w:rPr>
        <w:t xml:space="preserve"> však musíme konstatovat, že i v roce 2017</w:t>
      </w:r>
      <w:r w:rsidR="00A37B39">
        <w:rPr>
          <w:rFonts w:ascii="Arial" w:hAnsi="Arial" w:cs="Arial"/>
          <w:u w:val="single"/>
        </w:rPr>
        <w:t xml:space="preserve"> </w:t>
      </w:r>
      <w:r w:rsidR="00F32D4D">
        <w:rPr>
          <w:rFonts w:ascii="Arial" w:hAnsi="Arial" w:cs="Arial"/>
          <w:u w:val="single"/>
        </w:rPr>
        <w:t>vyplynulo</w:t>
      </w:r>
      <w:r>
        <w:rPr>
          <w:rFonts w:ascii="Arial" w:hAnsi="Arial" w:cs="Arial"/>
          <w:u w:val="single"/>
        </w:rPr>
        <w:t xml:space="preserve"> </w:t>
      </w:r>
      <w:r w:rsidR="00FE0F4F">
        <w:rPr>
          <w:rFonts w:ascii="Arial" w:hAnsi="Arial" w:cs="Arial"/>
          <w:u w:val="single"/>
        </w:rPr>
        <w:t>z</w:t>
      </w:r>
      <w:r w:rsidR="005F1BC6">
        <w:rPr>
          <w:rFonts w:ascii="Arial" w:hAnsi="Arial" w:cs="Arial"/>
          <w:u w:val="single"/>
        </w:rPr>
        <w:t>e zpráv o šetření svazové inspekce BOZP</w:t>
      </w:r>
      <w:r w:rsidR="00FE0F4F">
        <w:rPr>
          <w:rFonts w:ascii="Arial" w:hAnsi="Arial" w:cs="Arial"/>
          <w:u w:val="single"/>
        </w:rPr>
        <w:t>, že</w:t>
      </w:r>
      <w:r w:rsidR="005F1BC6">
        <w:rPr>
          <w:rFonts w:ascii="Arial" w:hAnsi="Arial" w:cs="Arial"/>
          <w:u w:val="single"/>
        </w:rPr>
        <w:t xml:space="preserve"> již delší dob</w:t>
      </w:r>
      <w:r w:rsidR="00FE0F4F">
        <w:rPr>
          <w:rFonts w:ascii="Arial" w:hAnsi="Arial" w:cs="Arial"/>
          <w:u w:val="single"/>
        </w:rPr>
        <w:t>u se opakují nesrovnalosti při odškodňování pracovních úrazů</w:t>
      </w:r>
      <w:r w:rsidR="00F32D4D">
        <w:rPr>
          <w:rFonts w:ascii="Arial" w:hAnsi="Arial" w:cs="Arial"/>
          <w:u w:val="single"/>
        </w:rPr>
        <w:t>,</w:t>
      </w:r>
      <w:r w:rsidR="00FE0F4F">
        <w:rPr>
          <w:rFonts w:ascii="Arial" w:hAnsi="Arial" w:cs="Arial"/>
          <w:u w:val="single"/>
        </w:rPr>
        <w:t xml:space="preserve"> a to ze strany pojišťoven.</w:t>
      </w:r>
      <w:r w:rsidR="005F1BC6">
        <w:rPr>
          <w:rFonts w:ascii="Arial" w:hAnsi="Arial" w:cs="Arial"/>
          <w:u w:val="single"/>
        </w:rPr>
        <w:t xml:space="preserve"> </w:t>
      </w:r>
      <w:r w:rsidR="00FE0F4F">
        <w:rPr>
          <w:rFonts w:ascii="Arial" w:hAnsi="Arial" w:cs="Arial"/>
          <w:u w:val="single"/>
        </w:rPr>
        <w:t>I</w:t>
      </w:r>
      <w:r w:rsidR="005F1BC6">
        <w:rPr>
          <w:rFonts w:ascii="Arial" w:hAnsi="Arial" w:cs="Arial"/>
          <w:u w:val="single"/>
        </w:rPr>
        <w:t xml:space="preserve"> když pracovní úraz byl řádně šetřen a od lékařů bodově ohodnocen, tak v závěru se do</w:t>
      </w:r>
      <w:r w:rsidR="00F32D4D">
        <w:rPr>
          <w:rFonts w:ascii="Arial" w:hAnsi="Arial" w:cs="Arial"/>
          <w:u w:val="single"/>
        </w:rPr>
        <w:t>z</w:t>
      </w:r>
      <w:r w:rsidR="005F1BC6">
        <w:rPr>
          <w:rFonts w:ascii="Arial" w:hAnsi="Arial" w:cs="Arial"/>
          <w:u w:val="single"/>
        </w:rPr>
        <w:t>víme, že pojišťovny svévolně</w:t>
      </w:r>
      <w:r w:rsidR="00F32D4D">
        <w:rPr>
          <w:rFonts w:ascii="Arial" w:hAnsi="Arial" w:cs="Arial"/>
          <w:u w:val="single"/>
        </w:rPr>
        <w:t>,</w:t>
      </w:r>
      <w:r w:rsidR="005F1BC6">
        <w:rPr>
          <w:rFonts w:ascii="Arial" w:hAnsi="Arial" w:cs="Arial"/>
          <w:u w:val="single"/>
        </w:rPr>
        <w:t xml:space="preserve"> a to někdy i více jak o polovinu bodového ohodnocení </w:t>
      </w:r>
      <w:r w:rsidR="00FE0F4F">
        <w:rPr>
          <w:rFonts w:ascii="Arial" w:hAnsi="Arial" w:cs="Arial"/>
          <w:u w:val="single"/>
        </w:rPr>
        <w:t>úrazy krátí</w:t>
      </w:r>
      <w:r w:rsidR="005F1BC6">
        <w:rPr>
          <w:rFonts w:ascii="Arial" w:hAnsi="Arial" w:cs="Arial"/>
          <w:u w:val="single"/>
        </w:rPr>
        <w:t xml:space="preserve">. </w:t>
      </w:r>
    </w:p>
    <w:p w:rsidR="00FE0F4F" w:rsidRDefault="00FE0F4F" w:rsidP="005F1BC6">
      <w:pPr>
        <w:ind w:left="360"/>
        <w:jc w:val="both"/>
        <w:rPr>
          <w:rFonts w:ascii="Arial" w:hAnsi="Arial" w:cs="Arial"/>
          <w:u w:val="single"/>
        </w:rPr>
      </w:pPr>
    </w:p>
    <w:p w:rsidR="00FE0F4F" w:rsidRDefault="00FE0F4F" w:rsidP="005F1BC6">
      <w:pPr>
        <w:ind w:left="360"/>
        <w:jc w:val="both"/>
        <w:rPr>
          <w:rFonts w:ascii="Arial" w:hAnsi="Arial" w:cs="Arial"/>
          <w:u w:val="single"/>
        </w:rPr>
      </w:pPr>
    </w:p>
    <w:p w:rsidR="00F32D4D" w:rsidRPr="00E75FFC" w:rsidRDefault="00F32D4D" w:rsidP="00F32D4D">
      <w:pPr>
        <w:ind w:left="360"/>
        <w:jc w:val="center"/>
        <w:rPr>
          <w:rFonts w:ascii="Arial" w:hAnsi="Arial" w:cs="Arial"/>
          <w:b/>
          <w:u w:val="single"/>
        </w:rPr>
      </w:pPr>
      <w:r w:rsidRPr="00E75FFC">
        <w:rPr>
          <w:rFonts w:ascii="Arial" w:hAnsi="Arial" w:cs="Arial"/>
          <w:b/>
          <w:u w:val="single"/>
        </w:rPr>
        <w:t>Zastáváme názor</w:t>
      </w:r>
      <w:r w:rsidR="005F1BC6" w:rsidRPr="00E75FFC">
        <w:rPr>
          <w:rFonts w:ascii="Arial" w:hAnsi="Arial" w:cs="Arial"/>
          <w:b/>
          <w:u w:val="single"/>
        </w:rPr>
        <w:t>, že by</w:t>
      </w:r>
      <w:r w:rsidRPr="00E75FFC">
        <w:rPr>
          <w:rFonts w:ascii="Arial" w:hAnsi="Arial" w:cs="Arial"/>
          <w:b/>
          <w:u w:val="single"/>
        </w:rPr>
        <w:t xml:space="preserve"> byl zapotřebí</w:t>
      </w:r>
      <w:r w:rsidR="005F1BC6" w:rsidRPr="00E75FFC">
        <w:rPr>
          <w:rFonts w:ascii="Arial" w:hAnsi="Arial" w:cs="Arial"/>
          <w:b/>
          <w:u w:val="single"/>
        </w:rPr>
        <w:t xml:space="preserve"> z</w:t>
      </w:r>
      <w:r w:rsidRPr="00E75FFC">
        <w:rPr>
          <w:rFonts w:ascii="Arial" w:hAnsi="Arial" w:cs="Arial"/>
          <w:b/>
          <w:u w:val="single"/>
        </w:rPr>
        <w:t>á</w:t>
      </w:r>
      <w:r w:rsidR="005F1BC6" w:rsidRPr="00E75FFC">
        <w:rPr>
          <w:rFonts w:ascii="Arial" w:hAnsi="Arial" w:cs="Arial"/>
          <w:b/>
          <w:u w:val="single"/>
        </w:rPr>
        <w:t>s</w:t>
      </w:r>
      <w:r w:rsidRPr="00E75FFC">
        <w:rPr>
          <w:rFonts w:ascii="Arial" w:hAnsi="Arial" w:cs="Arial"/>
          <w:b/>
          <w:u w:val="single"/>
        </w:rPr>
        <w:t>a</w:t>
      </w:r>
      <w:r w:rsidR="005F1BC6" w:rsidRPr="00E75FFC">
        <w:rPr>
          <w:rFonts w:ascii="Arial" w:hAnsi="Arial" w:cs="Arial"/>
          <w:b/>
          <w:u w:val="single"/>
        </w:rPr>
        <w:t>h státní</w:t>
      </w:r>
      <w:r w:rsidRPr="00E75FFC">
        <w:rPr>
          <w:rFonts w:ascii="Arial" w:hAnsi="Arial" w:cs="Arial"/>
          <w:b/>
          <w:u w:val="single"/>
        </w:rPr>
        <w:t>ho</w:t>
      </w:r>
      <w:r w:rsidR="005F1BC6" w:rsidRPr="00E75FFC">
        <w:rPr>
          <w:rFonts w:ascii="Arial" w:hAnsi="Arial" w:cs="Arial"/>
          <w:b/>
          <w:u w:val="single"/>
        </w:rPr>
        <w:t xml:space="preserve"> dozor</w:t>
      </w:r>
      <w:r w:rsidRPr="00E75FFC">
        <w:rPr>
          <w:rFonts w:ascii="Arial" w:hAnsi="Arial" w:cs="Arial"/>
          <w:b/>
          <w:u w:val="single"/>
        </w:rPr>
        <w:t>u</w:t>
      </w:r>
      <w:r w:rsidR="005F1BC6" w:rsidRPr="00E75FFC">
        <w:rPr>
          <w:rFonts w:ascii="Arial" w:hAnsi="Arial" w:cs="Arial"/>
          <w:b/>
          <w:u w:val="single"/>
        </w:rPr>
        <w:t xml:space="preserve"> </w:t>
      </w:r>
      <w:r w:rsidR="00FE0F4F" w:rsidRPr="00E75FFC">
        <w:rPr>
          <w:rFonts w:ascii="Arial" w:hAnsi="Arial" w:cs="Arial"/>
          <w:b/>
          <w:u w:val="single"/>
        </w:rPr>
        <w:t>a ministerstv</w:t>
      </w:r>
      <w:r w:rsidRPr="00E75FFC">
        <w:rPr>
          <w:rFonts w:ascii="Arial" w:hAnsi="Arial" w:cs="Arial"/>
          <w:b/>
          <w:u w:val="single"/>
        </w:rPr>
        <w:t>a,</w:t>
      </w:r>
      <w:r w:rsidR="00FE0F4F" w:rsidRPr="00E75FFC">
        <w:rPr>
          <w:rFonts w:ascii="Arial" w:hAnsi="Arial" w:cs="Arial"/>
          <w:b/>
          <w:u w:val="single"/>
        </w:rPr>
        <w:t xml:space="preserve"> </w:t>
      </w:r>
      <w:r w:rsidR="005F1BC6" w:rsidRPr="00E75FFC">
        <w:rPr>
          <w:rFonts w:ascii="Arial" w:hAnsi="Arial" w:cs="Arial"/>
          <w:b/>
          <w:u w:val="single"/>
        </w:rPr>
        <w:t>a</w:t>
      </w:r>
      <w:r w:rsidRPr="00E75FFC">
        <w:rPr>
          <w:rFonts w:ascii="Arial" w:hAnsi="Arial" w:cs="Arial"/>
          <w:b/>
          <w:u w:val="single"/>
        </w:rPr>
        <w:t>by byla tato dlouholetá nepatřičná praxe pojišťoven</w:t>
      </w:r>
      <w:r w:rsidR="005F1BC6" w:rsidRPr="00E75FFC">
        <w:rPr>
          <w:rFonts w:ascii="Arial" w:hAnsi="Arial" w:cs="Arial"/>
          <w:b/>
          <w:u w:val="single"/>
        </w:rPr>
        <w:t xml:space="preserve"> ukonč</w:t>
      </w:r>
      <w:r w:rsidRPr="00E75FFC">
        <w:rPr>
          <w:rFonts w:ascii="Arial" w:hAnsi="Arial" w:cs="Arial"/>
          <w:b/>
          <w:u w:val="single"/>
        </w:rPr>
        <w:t>ena</w:t>
      </w:r>
      <w:r w:rsidR="005F1BC6" w:rsidRPr="00E75FFC">
        <w:rPr>
          <w:rFonts w:ascii="Arial" w:hAnsi="Arial" w:cs="Arial"/>
          <w:b/>
          <w:u w:val="single"/>
        </w:rPr>
        <w:t>.</w:t>
      </w:r>
    </w:p>
    <w:p w:rsidR="00F32D4D" w:rsidRPr="00E75FFC" w:rsidRDefault="00F32D4D" w:rsidP="00F32D4D">
      <w:pPr>
        <w:ind w:left="360"/>
        <w:jc w:val="center"/>
        <w:rPr>
          <w:rFonts w:ascii="Arial" w:hAnsi="Arial" w:cs="Arial"/>
          <w:b/>
          <w:u w:val="single"/>
        </w:rPr>
      </w:pPr>
    </w:p>
    <w:p w:rsidR="00F32D4D" w:rsidRDefault="00F32D4D" w:rsidP="00F32D4D">
      <w:pPr>
        <w:ind w:left="360"/>
        <w:jc w:val="center"/>
        <w:rPr>
          <w:rFonts w:ascii="Arial" w:hAnsi="Arial" w:cs="Arial"/>
          <w:u w:val="single"/>
        </w:rPr>
      </w:pPr>
    </w:p>
    <w:p w:rsidR="00F32D4D" w:rsidRDefault="00F32D4D" w:rsidP="00F32D4D">
      <w:pPr>
        <w:ind w:left="360"/>
        <w:jc w:val="center"/>
        <w:rPr>
          <w:rFonts w:ascii="Arial" w:hAnsi="Arial" w:cs="Arial"/>
          <w:u w:val="single"/>
        </w:rPr>
      </w:pPr>
    </w:p>
    <w:p w:rsidR="00D25634" w:rsidRDefault="00D25634" w:rsidP="00F32D4D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115F" w:rsidRPr="00E75FFC" w:rsidRDefault="00F32D4D" w:rsidP="00D25634">
      <w:pPr>
        <w:ind w:left="360"/>
        <w:jc w:val="both"/>
        <w:rPr>
          <w:rFonts w:ascii="Arial" w:hAnsi="Arial" w:cs="Arial"/>
          <w:b/>
          <w:bCs/>
        </w:rPr>
      </w:pPr>
      <w:r w:rsidRPr="00E75FFC">
        <w:rPr>
          <w:rFonts w:ascii="Arial" w:hAnsi="Arial" w:cs="Arial"/>
          <w:b/>
          <w:bCs/>
        </w:rPr>
        <w:t xml:space="preserve"> 3. Poznatky</w:t>
      </w:r>
      <w:r w:rsidR="0091115F" w:rsidRPr="00E75FFC">
        <w:rPr>
          <w:rFonts w:ascii="Arial" w:hAnsi="Arial" w:cs="Arial"/>
          <w:b/>
          <w:bCs/>
        </w:rPr>
        <w:t xml:space="preserve"> </w:t>
      </w:r>
      <w:r w:rsidR="006D7E0E" w:rsidRPr="00E75FFC">
        <w:rPr>
          <w:rFonts w:ascii="Arial" w:hAnsi="Arial" w:cs="Arial"/>
          <w:b/>
          <w:bCs/>
        </w:rPr>
        <w:t>svazov</w:t>
      </w:r>
      <w:r w:rsidRPr="00E75FFC">
        <w:rPr>
          <w:rFonts w:ascii="Arial" w:hAnsi="Arial" w:cs="Arial"/>
          <w:b/>
          <w:bCs/>
        </w:rPr>
        <w:t>é</w:t>
      </w:r>
      <w:r w:rsidR="006D7E0E" w:rsidRPr="00E75FFC">
        <w:rPr>
          <w:rFonts w:ascii="Arial" w:hAnsi="Arial" w:cs="Arial"/>
          <w:b/>
          <w:bCs/>
        </w:rPr>
        <w:t xml:space="preserve"> </w:t>
      </w:r>
      <w:r w:rsidRPr="00E75FFC">
        <w:rPr>
          <w:rFonts w:ascii="Arial" w:hAnsi="Arial" w:cs="Arial"/>
          <w:b/>
          <w:bCs/>
        </w:rPr>
        <w:t>kontroly</w:t>
      </w:r>
    </w:p>
    <w:p w:rsidR="006D7E0E" w:rsidRPr="00E75FFC" w:rsidRDefault="006D7E0E" w:rsidP="00D25634">
      <w:pPr>
        <w:ind w:left="360"/>
        <w:jc w:val="both"/>
        <w:rPr>
          <w:rFonts w:ascii="Arial" w:hAnsi="Arial" w:cs="Arial"/>
          <w:b/>
          <w:bCs/>
        </w:rPr>
      </w:pPr>
    </w:p>
    <w:p w:rsidR="006D7E0E" w:rsidRPr="006D7E0E" w:rsidRDefault="006D7E0E" w:rsidP="00F32D4D">
      <w:pPr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Svazoví inspektoři BOZP </w:t>
      </w:r>
      <w:r w:rsidRPr="00F32D4D">
        <w:rPr>
          <w:rFonts w:ascii="Arial" w:hAnsi="Arial" w:cs="Arial"/>
          <w:b/>
        </w:rPr>
        <w:t>Odborového svazu pracovníků zemědělství a výživy</w:t>
      </w:r>
      <w:r>
        <w:rPr>
          <w:rFonts w:ascii="Arial" w:hAnsi="Arial" w:cs="Arial"/>
        </w:rPr>
        <w:t xml:space="preserve"> </w:t>
      </w:r>
      <w:r w:rsidRPr="00F32D4D">
        <w:rPr>
          <w:rFonts w:ascii="Arial" w:hAnsi="Arial" w:cs="Arial"/>
          <w:b/>
        </w:rPr>
        <w:t>České republiky</w:t>
      </w:r>
      <w:r>
        <w:rPr>
          <w:rFonts w:ascii="Arial" w:hAnsi="Arial" w:cs="Arial"/>
        </w:rPr>
        <w:t xml:space="preserve"> </w:t>
      </w:r>
      <w:r w:rsidR="00F32D4D">
        <w:rPr>
          <w:rFonts w:ascii="Arial" w:hAnsi="Arial" w:cs="Arial"/>
          <w:b/>
          <w:bCs/>
          <w:u w:val="single"/>
        </w:rPr>
        <w:t>vykonali do konce prosince 2017</w:t>
      </w:r>
      <w:r>
        <w:rPr>
          <w:rFonts w:ascii="Arial" w:hAnsi="Arial" w:cs="Arial"/>
          <w:b/>
          <w:bCs/>
          <w:u w:val="single"/>
        </w:rPr>
        <w:t xml:space="preserve"> 342 plánovaných preventivních</w:t>
      </w:r>
      <w:r>
        <w:rPr>
          <w:rFonts w:ascii="Arial" w:hAnsi="Arial" w:cs="Arial"/>
          <w:u w:val="single"/>
        </w:rPr>
        <w:t xml:space="preserve"> </w:t>
      </w:r>
      <w:r w:rsidRPr="006D7E0E">
        <w:rPr>
          <w:rFonts w:ascii="Arial" w:hAnsi="Arial" w:cs="Arial"/>
          <w:b/>
          <w:u w:val="single"/>
        </w:rPr>
        <w:t>a dalších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121 mimořádných</w:t>
      </w:r>
      <w:r w:rsidR="00F71C2D">
        <w:rPr>
          <w:rFonts w:ascii="Arial" w:hAnsi="Arial" w:cs="Arial"/>
          <w:b/>
          <w:u w:val="single"/>
        </w:rPr>
        <w:t xml:space="preserve"> kontrol BOZP.</w:t>
      </w:r>
      <w:r>
        <w:rPr>
          <w:rFonts w:ascii="Arial" w:hAnsi="Arial" w:cs="Arial"/>
          <w:b/>
          <w:u w:val="single"/>
        </w:rPr>
        <w:t xml:space="preserve"> </w:t>
      </w:r>
      <w:r w:rsidR="00F71C2D">
        <w:rPr>
          <w:rFonts w:ascii="Arial" w:hAnsi="Arial" w:cs="Arial"/>
          <w:b/>
          <w:u w:val="single"/>
        </w:rPr>
        <w:t>Během těchto kontrol bylo upozorněno na</w:t>
      </w:r>
      <w:r w:rsidRPr="0097344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1.</w:t>
      </w:r>
      <w:r w:rsidR="00F71C2D">
        <w:rPr>
          <w:rFonts w:ascii="Arial" w:hAnsi="Arial" w:cs="Arial"/>
          <w:b/>
          <w:u w:val="single"/>
        </w:rPr>
        <w:t>852</w:t>
      </w:r>
      <w:r>
        <w:rPr>
          <w:rFonts w:ascii="Arial" w:hAnsi="Arial" w:cs="Arial"/>
          <w:b/>
          <w:u w:val="single"/>
        </w:rPr>
        <w:t xml:space="preserve"> nedostatků.</w:t>
      </w:r>
      <w:r>
        <w:rPr>
          <w:rFonts w:ascii="Arial" w:hAnsi="Arial" w:cs="Arial"/>
        </w:rPr>
        <w:t xml:space="preserve"> </w:t>
      </w:r>
    </w:p>
    <w:p w:rsidR="006D7E0E" w:rsidRDefault="006D7E0E" w:rsidP="006D7E0E">
      <w:pPr>
        <w:ind w:left="360"/>
        <w:rPr>
          <w:rFonts w:ascii="Arial" w:hAnsi="Arial" w:cs="Arial"/>
          <w:b/>
          <w:bCs/>
          <w:u w:val="single"/>
        </w:rPr>
      </w:pPr>
    </w:p>
    <w:p w:rsidR="00FF47E5" w:rsidRDefault="00FF47E5" w:rsidP="00721550">
      <w:pPr>
        <w:rPr>
          <w:rFonts w:ascii="Arial" w:hAnsi="Arial" w:cs="Arial"/>
        </w:rPr>
      </w:pPr>
    </w:p>
    <w:p w:rsidR="007F54A9" w:rsidRDefault="0091115F" w:rsidP="00F32D4D">
      <w:pPr>
        <w:ind w:left="360"/>
        <w:jc w:val="both"/>
        <w:rPr>
          <w:rFonts w:ascii="Arial" w:hAnsi="Arial" w:cs="Arial"/>
        </w:rPr>
      </w:pPr>
      <w:r w:rsidRPr="0091115F">
        <w:rPr>
          <w:rFonts w:ascii="Arial" w:hAnsi="Arial" w:cs="Arial"/>
        </w:rPr>
        <w:t>Svazová inspekce</w:t>
      </w:r>
      <w:r>
        <w:rPr>
          <w:rFonts w:ascii="Arial" w:hAnsi="Arial" w:cs="Arial"/>
        </w:rPr>
        <w:t xml:space="preserve"> BOZP Odborového svazu pracovníků zemědělství a výživy se</w:t>
      </w:r>
      <w:r w:rsidRPr="00911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při svých kontrolách </w:t>
      </w:r>
      <w:r w:rsidR="00DA66CE">
        <w:rPr>
          <w:rFonts w:ascii="Arial" w:hAnsi="Arial" w:cs="Arial"/>
        </w:rPr>
        <w:t xml:space="preserve">u </w:t>
      </w:r>
      <w:r w:rsidRPr="0091115F">
        <w:rPr>
          <w:rFonts w:ascii="Arial" w:hAnsi="Arial" w:cs="Arial"/>
        </w:rPr>
        <w:t>jednotlivých zaměstnavatelů většinou zaměřuje na</w:t>
      </w:r>
      <w:r w:rsidR="007F54A9">
        <w:rPr>
          <w:rFonts w:ascii="Arial" w:hAnsi="Arial" w:cs="Arial"/>
        </w:rPr>
        <w:tab/>
      </w:r>
      <w:r w:rsidR="007F54A9">
        <w:rPr>
          <w:rFonts w:ascii="Arial" w:hAnsi="Arial" w:cs="Arial"/>
        </w:rPr>
        <w:tab/>
      </w:r>
      <w:r w:rsidR="007F54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5965">
        <w:rPr>
          <w:rFonts w:ascii="Arial" w:hAnsi="Arial" w:cs="Arial"/>
          <w:b/>
          <w:u w:val="single"/>
        </w:rPr>
        <w:t>administrativní kontrol</w:t>
      </w:r>
      <w:r w:rsidR="007F54A9">
        <w:rPr>
          <w:rFonts w:ascii="Arial" w:hAnsi="Arial" w:cs="Arial"/>
          <w:b/>
          <w:u w:val="single"/>
        </w:rPr>
        <w:t>u</w:t>
      </w:r>
      <w:r w:rsidRPr="009B5965">
        <w:rPr>
          <w:rFonts w:ascii="Arial" w:hAnsi="Arial" w:cs="Arial"/>
          <w:b/>
          <w:u w:val="single"/>
        </w:rPr>
        <w:t xml:space="preserve"> –</w:t>
      </w:r>
      <w:r w:rsidR="00521BEF">
        <w:rPr>
          <w:rFonts w:ascii="Arial" w:hAnsi="Arial" w:cs="Arial"/>
        </w:rPr>
        <w:t xml:space="preserve"> </w:t>
      </w:r>
      <w:r w:rsidR="00E75FFC">
        <w:rPr>
          <w:rFonts w:ascii="Arial" w:hAnsi="Arial" w:cs="Arial"/>
        </w:rPr>
        <w:t>(</w:t>
      </w:r>
      <w:r w:rsidR="00F71C2D">
        <w:rPr>
          <w:rFonts w:ascii="Arial" w:hAnsi="Arial" w:cs="Arial"/>
        </w:rPr>
        <w:t xml:space="preserve">zdravotní stav zaměstnanců pro výkon práce, </w:t>
      </w:r>
      <w:r w:rsidR="00521BEF">
        <w:rPr>
          <w:rFonts w:ascii="Arial" w:hAnsi="Arial" w:cs="Arial"/>
        </w:rPr>
        <w:t xml:space="preserve">prevence rizik, </w:t>
      </w:r>
      <w:r w:rsidR="00F71C2D">
        <w:rPr>
          <w:rFonts w:ascii="Arial" w:hAnsi="Arial" w:cs="Arial"/>
        </w:rPr>
        <w:t xml:space="preserve">přidělování ochranných osobních pracovních prostředků, </w:t>
      </w:r>
      <w:r w:rsidR="00521BEF">
        <w:rPr>
          <w:rFonts w:ascii="Arial" w:hAnsi="Arial" w:cs="Arial"/>
        </w:rPr>
        <w:t>provozní předpisy a pracovní postupy, oblast zvyšování kvalifikace zaměstnanců a jejich kontrola</w:t>
      </w:r>
      <w:r w:rsidR="00E75FFC">
        <w:rPr>
          <w:rFonts w:ascii="Arial" w:hAnsi="Arial" w:cs="Arial"/>
        </w:rPr>
        <w:t>)</w:t>
      </w:r>
      <w:r w:rsidR="00521BEF">
        <w:rPr>
          <w:rFonts w:ascii="Arial" w:hAnsi="Arial" w:cs="Arial"/>
        </w:rPr>
        <w:t>.</w:t>
      </w:r>
    </w:p>
    <w:p w:rsidR="001342DE" w:rsidRPr="00FF47E5" w:rsidRDefault="001342DE" w:rsidP="00F71C2D">
      <w:pPr>
        <w:ind w:left="360"/>
        <w:rPr>
          <w:rFonts w:ascii="Arial" w:hAnsi="Arial" w:cs="Arial"/>
        </w:rPr>
      </w:pPr>
    </w:p>
    <w:p w:rsidR="0091115F" w:rsidRDefault="0091115F" w:rsidP="00E75FFC">
      <w:pPr>
        <w:ind w:left="1416"/>
        <w:rPr>
          <w:rFonts w:ascii="Arial" w:hAnsi="Arial" w:cs="Arial"/>
        </w:rPr>
      </w:pPr>
      <w:r w:rsidRPr="009B5965">
        <w:rPr>
          <w:rFonts w:ascii="Arial" w:hAnsi="Arial" w:cs="Arial"/>
          <w:b/>
          <w:u w:val="single"/>
        </w:rPr>
        <w:t>a fyzick</w:t>
      </w:r>
      <w:r w:rsidR="007F54A9">
        <w:rPr>
          <w:rFonts w:ascii="Arial" w:hAnsi="Arial" w:cs="Arial"/>
          <w:b/>
          <w:u w:val="single"/>
        </w:rPr>
        <w:t>ou</w:t>
      </w:r>
      <w:r w:rsidRPr="009B5965">
        <w:rPr>
          <w:rFonts w:ascii="Arial" w:hAnsi="Arial" w:cs="Arial"/>
          <w:b/>
          <w:u w:val="single"/>
        </w:rPr>
        <w:t xml:space="preserve"> kontrol</w:t>
      </w:r>
      <w:r w:rsidR="007F54A9">
        <w:rPr>
          <w:rFonts w:ascii="Arial" w:hAnsi="Arial" w:cs="Arial"/>
          <w:b/>
          <w:u w:val="single"/>
        </w:rPr>
        <w:t>u</w:t>
      </w:r>
      <w:r w:rsidRPr="009B5965">
        <w:rPr>
          <w:rFonts w:ascii="Arial" w:hAnsi="Arial" w:cs="Arial"/>
          <w:b/>
          <w:u w:val="single"/>
        </w:rPr>
        <w:t xml:space="preserve"> jednotlivých provozů </w:t>
      </w:r>
      <w:r w:rsidR="007F54A9">
        <w:rPr>
          <w:rFonts w:ascii="Arial" w:hAnsi="Arial" w:cs="Arial"/>
          <w:b/>
          <w:u w:val="single"/>
        </w:rPr>
        <w:t xml:space="preserve">a pracovišť </w:t>
      </w:r>
      <w:r w:rsidRPr="009B5965">
        <w:rPr>
          <w:rFonts w:ascii="Arial" w:hAnsi="Arial" w:cs="Arial"/>
          <w:b/>
          <w:u w:val="single"/>
        </w:rPr>
        <w:t>zaměstnavatele</w:t>
      </w:r>
      <w:r w:rsidR="00521BEF">
        <w:rPr>
          <w:rFonts w:ascii="Arial" w:hAnsi="Arial" w:cs="Arial"/>
          <w:u w:val="single"/>
        </w:rPr>
        <w:t xml:space="preserve"> </w:t>
      </w:r>
      <w:r w:rsidR="00E75FFC">
        <w:rPr>
          <w:rFonts w:ascii="Arial" w:hAnsi="Arial" w:cs="Arial"/>
          <w:u w:val="single"/>
        </w:rPr>
        <w:t>–</w:t>
      </w:r>
      <w:r w:rsidR="00521BEF">
        <w:rPr>
          <w:rFonts w:ascii="Arial" w:hAnsi="Arial" w:cs="Arial"/>
          <w:u w:val="single"/>
        </w:rPr>
        <w:t xml:space="preserve"> </w:t>
      </w:r>
      <w:r w:rsidR="00E75FFC">
        <w:rPr>
          <w:rFonts w:ascii="Arial" w:hAnsi="Arial" w:cs="Arial"/>
          <w:u w:val="single"/>
        </w:rPr>
        <w:t>(</w:t>
      </w:r>
      <w:r w:rsidR="00521BEF">
        <w:rPr>
          <w:rFonts w:ascii="Arial" w:hAnsi="Arial" w:cs="Arial"/>
        </w:rPr>
        <w:t>stav provozních budov, strojů a technických zařízení, pracovní a hygienické podmínky zaměstnanců na pracovištích</w:t>
      </w:r>
      <w:r w:rsidR="00E75FFC">
        <w:rPr>
          <w:rFonts w:ascii="Arial" w:hAnsi="Arial" w:cs="Arial"/>
        </w:rPr>
        <w:t>).</w:t>
      </w:r>
    </w:p>
    <w:p w:rsidR="001342DE" w:rsidRPr="00521BEF" w:rsidRDefault="001342DE" w:rsidP="00F71C2D">
      <w:pPr>
        <w:ind w:left="2124"/>
        <w:rPr>
          <w:rFonts w:ascii="Arial" w:hAnsi="Arial" w:cs="Arial"/>
        </w:rPr>
      </w:pPr>
    </w:p>
    <w:p w:rsidR="00FF47E5" w:rsidRDefault="00FF47E5" w:rsidP="00746DB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Kontroly svazové inspekce BOZP byly provedeny na jednotlivých pracovištích zaměstnavat</w:t>
      </w:r>
      <w:r w:rsidR="0033235A">
        <w:rPr>
          <w:rFonts w:ascii="Arial" w:hAnsi="Arial" w:cs="Arial"/>
        </w:rPr>
        <w:t>ele,</w:t>
      </w:r>
      <w:r w:rsidR="00E75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jak v rámci působnosti našeho svazu, tak i u zaměstnavatelů v rámci Zemědělského svazu, Českomoravského svazu zemědělských podnikatelů a obchodních řetězců, tak jak to již bylo uvedeno výše. </w:t>
      </w:r>
    </w:p>
    <w:p w:rsidR="003B5484" w:rsidRDefault="003B5484" w:rsidP="00F71C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5484" w:rsidRDefault="003B5484" w:rsidP="00F71C2D">
      <w:pPr>
        <w:ind w:left="36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4752975" cy="3381375"/>
            <wp:effectExtent l="0" t="0" r="9525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115F" w:rsidRDefault="0091115F" w:rsidP="00FF47E5">
      <w:pPr>
        <w:jc w:val="both"/>
        <w:rPr>
          <w:rFonts w:ascii="Arial" w:hAnsi="Arial" w:cs="Arial"/>
        </w:rPr>
      </w:pPr>
    </w:p>
    <w:p w:rsidR="00C275F5" w:rsidRDefault="00C275F5" w:rsidP="00FF47E5">
      <w:pPr>
        <w:jc w:val="both"/>
        <w:rPr>
          <w:rFonts w:ascii="Arial" w:hAnsi="Arial" w:cs="Arial"/>
        </w:rPr>
      </w:pPr>
    </w:p>
    <w:p w:rsidR="00C275F5" w:rsidRDefault="00C275F5" w:rsidP="00FF47E5">
      <w:pPr>
        <w:jc w:val="both"/>
        <w:rPr>
          <w:rFonts w:ascii="Arial" w:hAnsi="Arial" w:cs="Arial"/>
        </w:rPr>
      </w:pPr>
    </w:p>
    <w:p w:rsidR="00C275F5" w:rsidRPr="009B5965" w:rsidRDefault="00C275F5" w:rsidP="00FF47E5">
      <w:pPr>
        <w:jc w:val="both"/>
        <w:rPr>
          <w:rFonts w:ascii="Arial" w:hAnsi="Arial" w:cs="Arial"/>
        </w:rPr>
      </w:pPr>
    </w:p>
    <w:p w:rsidR="00F71C2D" w:rsidRDefault="0033235A" w:rsidP="009111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</w:t>
      </w:r>
      <w:r w:rsidR="0091115F" w:rsidRPr="00950871">
        <w:rPr>
          <w:rFonts w:ascii="Arial" w:hAnsi="Arial" w:cs="Arial"/>
          <w:b/>
          <w:u w:val="single"/>
        </w:rPr>
        <w:t>dministrativní kontrol</w:t>
      </w:r>
      <w:r>
        <w:rPr>
          <w:rFonts w:ascii="Arial" w:hAnsi="Arial" w:cs="Arial"/>
          <w:b/>
          <w:u w:val="single"/>
        </w:rPr>
        <w:t>a</w:t>
      </w:r>
      <w:r w:rsidR="0091115F" w:rsidRPr="00950871">
        <w:rPr>
          <w:rFonts w:ascii="Arial" w:hAnsi="Arial" w:cs="Arial"/>
          <w:b/>
          <w:u w:val="single"/>
        </w:rPr>
        <w:t>:</w:t>
      </w:r>
      <w:r w:rsidR="0091115F" w:rsidRPr="0011272B">
        <w:rPr>
          <w:rFonts w:ascii="Arial" w:hAnsi="Arial" w:cs="Arial"/>
        </w:rPr>
        <w:t xml:space="preserve"> </w:t>
      </w:r>
    </w:p>
    <w:p w:rsidR="00F71C2D" w:rsidRDefault="00F71C2D" w:rsidP="0091115F">
      <w:pPr>
        <w:jc w:val="both"/>
        <w:rPr>
          <w:rFonts w:ascii="Arial" w:hAnsi="Arial" w:cs="Arial"/>
        </w:rPr>
      </w:pPr>
    </w:p>
    <w:p w:rsidR="00F71C2D" w:rsidRDefault="00F71C2D" w:rsidP="009111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Zde svazoví inspektoři BOZP kladly velký důraz na problematiku spojenou se </w:t>
      </w:r>
      <w:r w:rsidR="0033235A">
        <w:rPr>
          <w:rFonts w:ascii="Arial" w:hAnsi="Arial" w:cs="Arial"/>
        </w:rPr>
        <w:t xml:space="preserve">zákonem č. 373/2011 Sb., </w:t>
      </w:r>
      <w:r>
        <w:rPr>
          <w:rFonts w:ascii="Arial" w:hAnsi="Arial" w:cs="Arial"/>
        </w:rPr>
        <w:t>platném znění</w:t>
      </w:r>
      <w:r w:rsidR="003323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návazno</w:t>
      </w:r>
      <w:r w:rsidR="0033235A">
        <w:rPr>
          <w:rFonts w:ascii="Arial" w:hAnsi="Arial" w:cs="Arial"/>
        </w:rPr>
        <w:t>sti na vyhlášku č. 436/2017 Sb.</w:t>
      </w:r>
    </w:p>
    <w:p w:rsidR="0033235A" w:rsidRDefault="0033235A" w:rsidP="0091115F">
      <w:pPr>
        <w:jc w:val="both"/>
        <w:rPr>
          <w:rFonts w:ascii="Arial" w:hAnsi="Arial" w:cs="Arial"/>
        </w:rPr>
      </w:pPr>
    </w:p>
    <w:p w:rsidR="008C6219" w:rsidRDefault="00F71C2D" w:rsidP="009111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se jedná o tuto problematiku, tak můžeme </w:t>
      </w:r>
      <w:r w:rsidR="0033235A">
        <w:rPr>
          <w:rFonts w:ascii="Arial" w:hAnsi="Arial" w:cs="Arial"/>
        </w:rPr>
        <w:t>říci, že většinou zaměstnavatelé</w:t>
      </w:r>
      <w:r>
        <w:rPr>
          <w:rFonts w:ascii="Arial" w:hAnsi="Arial" w:cs="Arial"/>
        </w:rPr>
        <w:t xml:space="preserve"> dodržují</w:t>
      </w:r>
      <w:r w:rsidR="0033235A">
        <w:rPr>
          <w:rFonts w:ascii="Arial" w:hAnsi="Arial" w:cs="Arial"/>
        </w:rPr>
        <w:t>, až na některé výjimky,</w:t>
      </w:r>
      <w:r>
        <w:rPr>
          <w:rFonts w:ascii="Arial" w:hAnsi="Arial" w:cs="Arial"/>
        </w:rPr>
        <w:t xml:space="preserve"> návaznost jednotlivých zdravotních prohlídek svých zamě</w:t>
      </w:r>
      <w:r w:rsidR="0033235A">
        <w:rPr>
          <w:rFonts w:ascii="Arial" w:hAnsi="Arial" w:cs="Arial"/>
        </w:rPr>
        <w:t>stnanců</w:t>
      </w:r>
      <w:r>
        <w:rPr>
          <w:rFonts w:ascii="Arial" w:hAnsi="Arial" w:cs="Arial"/>
        </w:rPr>
        <w:t>. Zde zaměstnavatele zapomínají na skutečnost, že</w:t>
      </w:r>
      <w:r w:rsidR="0033235A">
        <w:rPr>
          <w:rFonts w:ascii="Arial" w:hAnsi="Arial" w:cs="Arial"/>
        </w:rPr>
        <w:t xml:space="preserve"> pro zdravotní prohlídky zaměstnanců je stanovena určitá časová</w:t>
      </w:r>
      <w:r>
        <w:rPr>
          <w:rFonts w:ascii="Arial" w:hAnsi="Arial" w:cs="Arial"/>
        </w:rPr>
        <w:t xml:space="preserve"> posloupnost, a jestliže po ukončení platnosti</w:t>
      </w:r>
      <w:r w:rsidR="0033235A">
        <w:rPr>
          <w:rFonts w:ascii="Arial" w:hAnsi="Arial" w:cs="Arial"/>
        </w:rPr>
        <w:t xml:space="preserve"> zdravotní prohlídky</w:t>
      </w:r>
      <w:r>
        <w:rPr>
          <w:rFonts w:ascii="Arial" w:hAnsi="Arial" w:cs="Arial"/>
        </w:rPr>
        <w:t xml:space="preserve"> pracovník není vyslán na novou zdravotní prohlídku, tak vlastně pozbývá </w:t>
      </w:r>
      <w:r w:rsidR="008C6219">
        <w:rPr>
          <w:rFonts w:ascii="Arial" w:hAnsi="Arial" w:cs="Arial"/>
        </w:rPr>
        <w:t>zdravotní způsobilost</w:t>
      </w:r>
      <w:r w:rsidR="0033235A">
        <w:rPr>
          <w:rFonts w:ascii="Arial" w:hAnsi="Arial" w:cs="Arial"/>
        </w:rPr>
        <w:t>i</w:t>
      </w:r>
      <w:r w:rsidR="008C6219">
        <w:rPr>
          <w:rFonts w:ascii="Arial" w:hAnsi="Arial" w:cs="Arial"/>
        </w:rPr>
        <w:t xml:space="preserve"> k výkonu své pracovní činnosti.</w:t>
      </w:r>
    </w:p>
    <w:p w:rsidR="0033235A" w:rsidRDefault="0033235A" w:rsidP="0091115F">
      <w:pPr>
        <w:jc w:val="both"/>
        <w:rPr>
          <w:rFonts w:ascii="Arial" w:hAnsi="Arial" w:cs="Arial"/>
        </w:rPr>
      </w:pPr>
    </w:p>
    <w:p w:rsidR="00F71C2D" w:rsidRDefault="008C6219" w:rsidP="009111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Dalším zjištěným problémem je často špatně zařazený pracovník, pokud jde o kategorizaci prací</w:t>
      </w:r>
      <w:r w:rsidR="003323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následně i </w:t>
      </w:r>
      <w:r w:rsidR="007C01DA">
        <w:rPr>
          <w:rFonts w:ascii="Arial" w:hAnsi="Arial" w:cs="Arial"/>
        </w:rPr>
        <w:t>zařazení do skupiny zaměstnanců</w:t>
      </w:r>
      <w:r w:rsidR="0033235A">
        <w:rPr>
          <w:rFonts w:ascii="Arial" w:hAnsi="Arial" w:cs="Arial"/>
        </w:rPr>
        <w:t>,</w:t>
      </w:r>
      <w:r w:rsidR="007C01DA">
        <w:rPr>
          <w:rFonts w:ascii="Arial" w:hAnsi="Arial" w:cs="Arial"/>
        </w:rPr>
        <w:t xml:space="preserve"> pokud se týká doby</w:t>
      </w:r>
      <w:r w:rsidR="0033235A">
        <w:rPr>
          <w:rFonts w:ascii="Arial" w:hAnsi="Arial" w:cs="Arial"/>
        </w:rPr>
        <w:t>,</w:t>
      </w:r>
      <w:r w:rsidR="007C01DA">
        <w:rPr>
          <w:rFonts w:ascii="Arial" w:hAnsi="Arial" w:cs="Arial"/>
        </w:rPr>
        <w:t xml:space="preserve"> kdy se má zaměstnanec podrobit zdravotní prohlídce. </w:t>
      </w:r>
      <w:r w:rsidR="00F71C2D">
        <w:rPr>
          <w:rFonts w:ascii="Arial" w:hAnsi="Arial" w:cs="Arial"/>
        </w:rPr>
        <w:t xml:space="preserve"> </w:t>
      </w:r>
    </w:p>
    <w:p w:rsidR="0091115F" w:rsidRDefault="0091115F" w:rsidP="0091115F">
      <w:pPr>
        <w:jc w:val="both"/>
        <w:rPr>
          <w:rFonts w:ascii="Arial" w:hAnsi="Arial" w:cs="Arial"/>
        </w:rPr>
      </w:pPr>
    </w:p>
    <w:p w:rsidR="0091115F" w:rsidRDefault="0091115F" w:rsidP="0091115F">
      <w:pPr>
        <w:ind w:firstLine="708"/>
        <w:jc w:val="both"/>
        <w:rPr>
          <w:rFonts w:ascii="Arial" w:hAnsi="Arial" w:cs="Arial"/>
        </w:rPr>
      </w:pPr>
      <w:r w:rsidRPr="0053071D">
        <w:rPr>
          <w:rFonts w:ascii="Arial" w:hAnsi="Arial" w:cs="Arial"/>
          <w:b/>
        </w:rPr>
        <w:t>- prevence rizik</w:t>
      </w:r>
      <w:r w:rsidRPr="0011272B">
        <w:rPr>
          <w:rFonts w:ascii="Arial" w:hAnsi="Arial" w:cs="Arial"/>
        </w:rPr>
        <w:t xml:space="preserve"> (</w:t>
      </w:r>
      <w:r w:rsidR="007F54A9">
        <w:rPr>
          <w:rFonts w:ascii="Arial" w:hAnsi="Arial" w:cs="Arial"/>
        </w:rPr>
        <w:t xml:space="preserve">jak má zaměstnavatel </w:t>
      </w:r>
      <w:r w:rsidRPr="0011272B">
        <w:rPr>
          <w:rFonts w:ascii="Arial" w:hAnsi="Arial" w:cs="Arial"/>
        </w:rPr>
        <w:t>vyhodnocen</w:t>
      </w:r>
      <w:r w:rsidR="0033235A">
        <w:rPr>
          <w:rFonts w:ascii="Arial" w:hAnsi="Arial" w:cs="Arial"/>
        </w:rPr>
        <w:t>a</w:t>
      </w:r>
      <w:r w:rsidRPr="0011272B">
        <w:rPr>
          <w:rFonts w:ascii="Arial" w:hAnsi="Arial" w:cs="Arial"/>
        </w:rPr>
        <w:t xml:space="preserve"> rizik</w:t>
      </w:r>
      <w:r w:rsidR="0033235A">
        <w:rPr>
          <w:rFonts w:ascii="Arial" w:hAnsi="Arial" w:cs="Arial"/>
        </w:rPr>
        <w:t>a a jaká</w:t>
      </w:r>
      <w:r w:rsidRPr="0011272B">
        <w:rPr>
          <w:rFonts w:ascii="Arial" w:hAnsi="Arial" w:cs="Arial"/>
        </w:rPr>
        <w:t xml:space="preserve"> přijímá</w:t>
      </w:r>
      <w:r w:rsidR="007F54A9">
        <w:rPr>
          <w:rFonts w:ascii="Arial" w:hAnsi="Arial" w:cs="Arial"/>
        </w:rPr>
        <w:t xml:space="preserve"> </w:t>
      </w:r>
      <w:r w:rsidRPr="0011272B">
        <w:rPr>
          <w:rFonts w:ascii="Arial" w:hAnsi="Arial" w:cs="Arial"/>
        </w:rPr>
        <w:t xml:space="preserve">opatření k eliminaci </w:t>
      </w:r>
      <w:r w:rsidR="007F54A9">
        <w:rPr>
          <w:rFonts w:ascii="Arial" w:hAnsi="Arial" w:cs="Arial"/>
        </w:rPr>
        <w:t xml:space="preserve">vyhodnocených </w:t>
      </w:r>
      <w:r w:rsidRPr="0011272B">
        <w:rPr>
          <w:rFonts w:ascii="Arial" w:hAnsi="Arial" w:cs="Arial"/>
        </w:rPr>
        <w:t>rizik)</w:t>
      </w:r>
      <w:r w:rsidR="007F54A9">
        <w:rPr>
          <w:rFonts w:ascii="Arial" w:hAnsi="Arial" w:cs="Arial"/>
        </w:rPr>
        <w:t>.</w:t>
      </w:r>
    </w:p>
    <w:p w:rsidR="0033235A" w:rsidRDefault="0033235A" w:rsidP="0091115F">
      <w:pPr>
        <w:ind w:firstLine="708"/>
        <w:jc w:val="both"/>
        <w:rPr>
          <w:rFonts w:ascii="Arial" w:hAnsi="Arial" w:cs="Arial"/>
        </w:rPr>
      </w:pPr>
    </w:p>
    <w:p w:rsidR="00521BEF" w:rsidRDefault="0091115F" w:rsidP="00E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F54A9">
        <w:rPr>
          <w:rFonts w:ascii="Arial" w:hAnsi="Arial" w:cs="Arial"/>
        </w:rPr>
        <w:t xml:space="preserve"> </w:t>
      </w:r>
      <w:r w:rsidRPr="0011272B">
        <w:rPr>
          <w:rFonts w:ascii="Arial" w:hAnsi="Arial" w:cs="Arial"/>
        </w:rPr>
        <w:t>oblasti prevence rizik spatř</w:t>
      </w:r>
      <w:r w:rsidR="007F54A9">
        <w:rPr>
          <w:rFonts w:ascii="Arial" w:hAnsi="Arial" w:cs="Arial"/>
        </w:rPr>
        <w:t>uje svazová inspekce BOZP</w:t>
      </w:r>
      <w:r w:rsidRPr="0011272B">
        <w:rPr>
          <w:rFonts w:ascii="Arial" w:hAnsi="Arial" w:cs="Arial"/>
        </w:rPr>
        <w:t xml:space="preserve"> značné rozdíly, které jsou spojené především s velikostí kontrolovaných subj</w:t>
      </w:r>
      <w:r w:rsidR="0033235A">
        <w:rPr>
          <w:rFonts w:ascii="Arial" w:hAnsi="Arial" w:cs="Arial"/>
        </w:rPr>
        <w:t xml:space="preserve">ektů, počtem </w:t>
      </w:r>
      <w:proofErr w:type="gramStart"/>
      <w:r w:rsidR="0033235A">
        <w:rPr>
          <w:rFonts w:ascii="Arial" w:hAnsi="Arial" w:cs="Arial"/>
        </w:rPr>
        <w:t xml:space="preserve">zaměstnanců, </w:t>
      </w:r>
      <w:r w:rsidRPr="0011272B">
        <w:rPr>
          <w:rFonts w:ascii="Arial" w:hAnsi="Arial" w:cs="Arial"/>
        </w:rPr>
        <w:t xml:space="preserve"> finančních</w:t>
      </w:r>
      <w:proofErr w:type="gramEnd"/>
      <w:r w:rsidRPr="0011272B">
        <w:rPr>
          <w:rFonts w:ascii="Arial" w:hAnsi="Arial" w:cs="Arial"/>
        </w:rPr>
        <w:t xml:space="preserve"> poměrů</w:t>
      </w:r>
      <w:r w:rsidR="0033235A">
        <w:rPr>
          <w:rFonts w:ascii="Arial" w:hAnsi="Arial" w:cs="Arial"/>
        </w:rPr>
        <w:t xml:space="preserve"> kontrolovaných subjektů</w:t>
      </w:r>
      <w:r w:rsidRPr="0011272B">
        <w:rPr>
          <w:rFonts w:ascii="Arial" w:hAnsi="Arial" w:cs="Arial"/>
        </w:rPr>
        <w:t xml:space="preserve">, přístupem k problematice (dodržování předpisů) a schopnostem vedoucích zaměstnanců a odborně způsobilých osob v prevenci rizik řešit danou problematiku. </w:t>
      </w:r>
      <w:r w:rsidR="007F54A9">
        <w:rPr>
          <w:rFonts w:ascii="Arial" w:hAnsi="Arial" w:cs="Arial"/>
        </w:rPr>
        <w:t xml:space="preserve">Většinou </w:t>
      </w:r>
      <w:r w:rsidR="00521BEF">
        <w:rPr>
          <w:rFonts w:ascii="Arial" w:hAnsi="Arial" w:cs="Arial"/>
        </w:rPr>
        <w:t>jde o to</w:t>
      </w:r>
      <w:r w:rsidR="0033235A">
        <w:rPr>
          <w:rFonts w:ascii="Arial" w:hAnsi="Arial" w:cs="Arial"/>
        </w:rPr>
        <w:t>,</w:t>
      </w:r>
      <w:r w:rsidR="007F54A9">
        <w:rPr>
          <w:rFonts w:ascii="Arial" w:hAnsi="Arial" w:cs="Arial"/>
        </w:rPr>
        <w:t xml:space="preserve"> jak tyto osoby </w:t>
      </w:r>
      <w:r w:rsidRPr="0011272B">
        <w:rPr>
          <w:rFonts w:ascii="Arial" w:hAnsi="Arial" w:cs="Arial"/>
        </w:rPr>
        <w:t>efektivně přijíma</w:t>
      </w:r>
      <w:r w:rsidR="007F54A9">
        <w:rPr>
          <w:rFonts w:ascii="Arial" w:hAnsi="Arial" w:cs="Arial"/>
        </w:rPr>
        <w:t>jí</w:t>
      </w:r>
      <w:r w:rsidRPr="0011272B">
        <w:rPr>
          <w:rFonts w:ascii="Arial" w:hAnsi="Arial" w:cs="Arial"/>
        </w:rPr>
        <w:t xml:space="preserve"> možná opatření k</w:t>
      </w:r>
      <w:r w:rsidR="007F54A9">
        <w:rPr>
          <w:rFonts w:ascii="Arial" w:hAnsi="Arial" w:cs="Arial"/>
        </w:rPr>
        <w:t> </w:t>
      </w:r>
      <w:r w:rsidRPr="0011272B">
        <w:rPr>
          <w:rFonts w:ascii="Arial" w:hAnsi="Arial" w:cs="Arial"/>
        </w:rPr>
        <w:t>odstranění</w:t>
      </w:r>
      <w:r w:rsidR="007F54A9">
        <w:rPr>
          <w:rFonts w:ascii="Arial" w:hAnsi="Arial" w:cs="Arial"/>
        </w:rPr>
        <w:t xml:space="preserve"> nebo alespoň zmírnění zjištěných </w:t>
      </w:r>
      <w:r w:rsidRPr="0011272B">
        <w:rPr>
          <w:rFonts w:ascii="Arial" w:hAnsi="Arial" w:cs="Arial"/>
        </w:rPr>
        <w:t>rizik</w:t>
      </w:r>
      <w:r w:rsidR="007F54A9">
        <w:rPr>
          <w:rFonts w:ascii="Arial" w:hAnsi="Arial" w:cs="Arial"/>
        </w:rPr>
        <w:t xml:space="preserve">. </w:t>
      </w:r>
      <w:r w:rsidRPr="0011272B">
        <w:rPr>
          <w:rFonts w:ascii="Arial" w:hAnsi="Arial" w:cs="Arial"/>
        </w:rPr>
        <w:t xml:space="preserve"> </w:t>
      </w:r>
    </w:p>
    <w:p w:rsidR="00E75FFC" w:rsidRDefault="00E75FFC" w:rsidP="00E75FFC">
      <w:pPr>
        <w:jc w:val="both"/>
        <w:rPr>
          <w:rFonts w:ascii="Arial" w:hAnsi="Arial" w:cs="Arial"/>
        </w:rPr>
      </w:pPr>
    </w:p>
    <w:p w:rsidR="00EC2885" w:rsidRDefault="00521BEF" w:rsidP="00E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Zjišťujeme, že ú</w:t>
      </w:r>
      <w:r w:rsidR="0091115F" w:rsidRPr="0011272B">
        <w:rPr>
          <w:rFonts w:ascii="Arial" w:hAnsi="Arial" w:cs="Arial"/>
        </w:rPr>
        <w:t>kony v prevenci rizik jsou zaměstnavateli</w:t>
      </w:r>
      <w:r w:rsidR="003323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potažmo vedoucími pracovníky</w:t>
      </w:r>
      <w:r w:rsidR="0033235A">
        <w:rPr>
          <w:rFonts w:ascii="Arial" w:hAnsi="Arial" w:cs="Arial"/>
        </w:rPr>
        <w:t>,</w:t>
      </w:r>
      <w:r w:rsidR="0091115F" w:rsidRPr="0011272B">
        <w:rPr>
          <w:rFonts w:ascii="Arial" w:hAnsi="Arial" w:cs="Arial"/>
        </w:rPr>
        <w:t xml:space="preserve"> často podceňovány a není jim věnována dostatečná pozornost. Tento přístup vychází z pocitu, že jde o pouhé administrativní nařízení</w:t>
      </w:r>
      <w:r w:rsidR="00EC2885">
        <w:rPr>
          <w:rFonts w:ascii="Arial" w:hAnsi="Arial" w:cs="Arial"/>
        </w:rPr>
        <w:t>, kte</w:t>
      </w:r>
      <w:r w:rsidR="0033235A">
        <w:rPr>
          <w:rFonts w:ascii="Arial" w:hAnsi="Arial" w:cs="Arial"/>
        </w:rPr>
        <w:t>ré by jim zabíralo mnoho</w:t>
      </w:r>
      <w:r w:rsidR="00EC2885">
        <w:rPr>
          <w:rFonts w:ascii="Arial" w:hAnsi="Arial" w:cs="Arial"/>
        </w:rPr>
        <w:t xml:space="preserve"> </w:t>
      </w:r>
      <w:proofErr w:type="gramStart"/>
      <w:r w:rsidR="00EC2885">
        <w:rPr>
          <w:rFonts w:ascii="Arial" w:hAnsi="Arial" w:cs="Arial"/>
        </w:rPr>
        <w:t>času</w:t>
      </w:r>
      <w:proofErr w:type="gramEnd"/>
      <w:r w:rsidR="00EC2885">
        <w:rPr>
          <w:rFonts w:ascii="Arial" w:hAnsi="Arial" w:cs="Arial"/>
        </w:rPr>
        <w:t xml:space="preserve"> </w:t>
      </w:r>
      <w:r w:rsidR="0091115F" w:rsidRPr="0011272B">
        <w:rPr>
          <w:rFonts w:ascii="Arial" w:hAnsi="Arial" w:cs="Arial"/>
        </w:rPr>
        <w:t xml:space="preserve">pokud </w:t>
      </w:r>
      <w:r w:rsidR="0033235A">
        <w:rPr>
          <w:rFonts w:ascii="Arial" w:hAnsi="Arial" w:cs="Arial"/>
        </w:rPr>
        <w:t xml:space="preserve">by chtěli tuto činnost </w:t>
      </w:r>
      <w:r w:rsidR="0091115F" w:rsidRPr="0011272B">
        <w:rPr>
          <w:rFonts w:ascii="Arial" w:hAnsi="Arial" w:cs="Arial"/>
        </w:rPr>
        <w:t>provést poctivě</w:t>
      </w:r>
      <w:r w:rsidR="00EC2885">
        <w:rPr>
          <w:rFonts w:ascii="Arial" w:hAnsi="Arial" w:cs="Arial"/>
        </w:rPr>
        <w:t>. Každému z nás je jasné, že proces zpracování a vyhodnocení rizik</w:t>
      </w:r>
      <w:r w:rsidR="0091115F" w:rsidRPr="0011272B">
        <w:rPr>
          <w:rFonts w:ascii="Arial" w:hAnsi="Arial" w:cs="Arial"/>
        </w:rPr>
        <w:t xml:space="preserve"> je náročný na odbornost, čas a samozřejmě do určité míry i na finance. </w:t>
      </w:r>
    </w:p>
    <w:p w:rsidR="00E75FFC" w:rsidRDefault="00E75FFC" w:rsidP="00E75FFC">
      <w:pPr>
        <w:jc w:val="both"/>
        <w:rPr>
          <w:rFonts w:ascii="Arial" w:hAnsi="Arial" w:cs="Arial"/>
        </w:rPr>
      </w:pPr>
    </w:p>
    <w:p w:rsidR="00EC2885" w:rsidRDefault="00EC2885" w:rsidP="00E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tak v mnoha případech zjišťujeme, že </w:t>
      </w:r>
      <w:r w:rsidR="0091115F" w:rsidRPr="0011272B">
        <w:rPr>
          <w:rFonts w:ascii="Arial" w:hAnsi="Arial" w:cs="Arial"/>
        </w:rPr>
        <w:t xml:space="preserve">vyhledávání a hodnocení rizik </w:t>
      </w:r>
      <w:r>
        <w:rPr>
          <w:rFonts w:ascii="Arial" w:hAnsi="Arial" w:cs="Arial"/>
        </w:rPr>
        <w:t xml:space="preserve">na pracovištích </w:t>
      </w:r>
      <w:r w:rsidR="0091115F" w:rsidRPr="0011272B">
        <w:rPr>
          <w:rFonts w:ascii="Arial" w:hAnsi="Arial" w:cs="Arial"/>
        </w:rPr>
        <w:t>je spíše formální (obecné) a není v souladu se skutečností. U velké většiny kontrolovaných osob chybí systematický přístup, který je nezbytný k úspěšnému vyhodnocení rizik a ke stanovení opatření k jejich minimalizaci nebo úplnému odstranění</w:t>
      </w:r>
      <w:proofErr w:type="gramStart"/>
      <w:r w:rsidR="0091115F" w:rsidRPr="0011272B">
        <w:rPr>
          <w:rFonts w:ascii="Arial" w:hAnsi="Arial" w:cs="Arial"/>
        </w:rPr>
        <w:t>. .</w:t>
      </w:r>
      <w:proofErr w:type="gramEnd"/>
      <w:r w:rsidR="0091115F" w:rsidRPr="0011272B">
        <w:rPr>
          <w:rFonts w:ascii="Arial" w:hAnsi="Arial" w:cs="Arial"/>
        </w:rPr>
        <w:t xml:space="preserve"> Řada problémů v prevenci a hodnocení rizik také vzniká z nevhodné spolupráce mezi odborně způsobilou osobou v prevenci rizik, zaměstnavatelem a samotnými zaměstnanci. Mnoho zaměstnavatelů neprovádí hodnocení rizik tak, aby přímo naplnilo ustanovení zákona č. 262/2006 Sb., </w:t>
      </w:r>
      <w:r>
        <w:rPr>
          <w:rFonts w:ascii="Arial" w:hAnsi="Arial" w:cs="Arial"/>
        </w:rPr>
        <w:t>§102</w:t>
      </w:r>
      <w:r w:rsidR="00BA0B75">
        <w:rPr>
          <w:rFonts w:ascii="Arial" w:hAnsi="Arial" w:cs="Arial"/>
        </w:rPr>
        <w:t>.</w:t>
      </w:r>
      <w:r w:rsidR="0091115F" w:rsidRPr="0011272B">
        <w:rPr>
          <w:rFonts w:ascii="Arial" w:hAnsi="Arial" w:cs="Arial"/>
        </w:rPr>
        <w:t xml:space="preserve"> Často se s vyhodnocenými riziky a přijatými opatřeními po jejich vypracování již dále nepracuje a neslouží ani jako podklad pro další činnost na úseku zajišťování bezpečnosti práce. Samotná aktualizace pak bývá prováděna až po kontrolách inspekce práce. </w:t>
      </w:r>
    </w:p>
    <w:p w:rsidR="00E75FFC" w:rsidRDefault="00E75FFC" w:rsidP="00E75FFC">
      <w:pPr>
        <w:jc w:val="both"/>
        <w:rPr>
          <w:rFonts w:ascii="Arial" w:hAnsi="Arial" w:cs="Arial"/>
        </w:rPr>
      </w:pPr>
    </w:p>
    <w:p w:rsidR="0091115F" w:rsidRDefault="0091115F" w:rsidP="00E75FFC">
      <w:pPr>
        <w:jc w:val="both"/>
        <w:rPr>
          <w:rFonts w:ascii="Arial" w:hAnsi="Arial" w:cs="Arial"/>
        </w:rPr>
      </w:pPr>
      <w:r w:rsidRPr="0011272B">
        <w:rPr>
          <w:rFonts w:ascii="Arial" w:hAnsi="Arial" w:cs="Arial"/>
        </w:rPr>
        <w:t xml:space="preserve">Seznámení zaměstnanců s riziky, s výsledky vyhodnocení rizik a s přijatými opatřeními je zaměstnavateli nejčastěji prováděno v rámci školení zaměstnanců z problematiky BOZP, kdy většinou </w:t>
      </w:r>
      <w:r w:rsidR="00EC2885">
        <w:rPr>
          <w:rFonts w:ascii="Arial" w:hAnsi="Arial" w:cs="Arial"/>
        </w:rPr>
        <w:t xml:space="preserve">je pouze </w:t>
      </w:r>
      <w:r w:rsidRPr="0011272B">
        <w:rPr>
          <w:rFonts w:ascii="Arial" w:hAnsi="Arial" w:cs="Arial"/>
        </w:rPr>
        <w:t>v osnově školení</w:t>
      </w:r>
      <w:r w:rsidR="0089137E">
        <w:rPr>
          <w:rFonts w:ascii="Arial" w:hAnsi="Arial" w:cs="Arial"/>
        </w:rPr>
        <w:t xml:space="preserve"> konstatováno, že rizika práce jsou zaměstnavateli zpracován</w:t>
      </w:r>
      <w:r w:rsidR="00BA0B75">
        <w:rPr>
          <w:rFonts w:ascii="Arial" w:hAnsi="Arial" w:cs="Arial"/>
        </w:rPr>
        <w:t>a</w:t>
      </w:r>
      <w:r w:rsidR="0089137E">
        <w:rPr>
          <w:rFonts w:ascii="Arial" w:hAnsi="Arial" w:cs="Arial"/>
        </w:rPr>
        <w:t>.</w:t>
      </w:r>
      <w:r w:rsidR="001C0B88">
        <w:rPr>
          <w:rFonts w:ascii="Arial" w:hAnsi="Arial" w:cs="Arial"/>
        </w:rPr>
        <w:t xml:space="preserve"> </w:t>
      </w:r>
      <w:r w:rsidRPr="0011272B">
        <w:rPr>
          <w:rFonts w:ascii="Arial" w:hAnsi="Arial" w:cs="Arial"/>
        </w:rPr>
        <w:t xml:space="preserve">Ve většině případů jsou pak zaměstnanci prakticky, podle osnovy, seznámeni se všemi riziky včetně přijatých opatření, které </w:t>
      </w:r>
      <w:r w:rsidR="001C0B88">
        <w:rPr>
          <w:rFonts w:ascii="Arial" w:hAnsi="Arial" w:cs="Arial"/>
        </w:rPr>
        <w:t>zaměstnavatel zpracoval</w:t>
      </w:r>
      <w:r w:rsidR="00BA0B75">
        <w:rPr>
          <w:rFonts w:ascii="Arial" w:hAnsi="Arial" w:cs="Arial"/>
        </w:rPr>
        <w:t>,</w:t>
      </w:r>
      <w:r w:rsidRPr="0011272B">
        <w:rPr>
          <w:rFonts w:ascii="Arial" w:hAnsi="Arial" w:cs="Arial"/>
        </w:rPr>
        <w:t xml:space="preserve"> aniž by s nimi zaměstnanec</w:t>
      </w:r>
      <w:r w:rsidR="00E75FFC">
        <w:rPr>
          <w:rFonts w:ascii="Arial" w:hAnsi="Arial" w:cs="Arial"/>
        </w:rPr>
        <w:t>,</w:t>
      </w:r>
      <w:r w:rsidRPr="0011272B">
        <w:rPr>
          <w:rFonts w:ascii="Arial" w:hAnsi="Arial" w:cs="Arial"/>
        </w:rPr>
        <w:t xml:space="preserve"> kdy přišel nějakým způsobem </w:t>
      </w:r>
      <w:r w:rsidR="001C0B88">
        <w:rPr>
          <w:rFonts w:ascii="Arial" w:hAnsi="Arial" w:cs="Arial"/>
        </w:rPr>
        <w:t xml:space="preserve">v pracovní činnosti </w:t>
      </w:r>
      <w:r w:rsidRPr="0011272B">
        <w:rPr>
          <w:rFonts w:ascii="Arial" w:hAnsi="Arial" w:cs="Arial"/>
        </w:rPr>
        <w:t xml:space="preserve">do styku. </w:t>
      </w:r>
    </w:p>
    <w:p w:rsidR="007C01DA" w:rsidRPr="00E75FFC" w:rsidRDefault="007C01DA" w:rsidP="001C0B88">
      <w:pPr>
        <w:ind w:firstLine="708"/>
        <w:jc w:val="both"/>
        <w:rPr>
          <w:rFonts w:ascii="Arial" w:hAnsi="Arial" w:cs="Arial"/>
        </w:rPr>
      </w:pPr>
    </w:p>
    <w:p w:rsidR="007C01DA" w:rsidRPr="00E75FFC" w:rsidRDefault="007C01DA" w:rsidP="00E75FF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E75FFC">
        <w:rPr>
          <w:rFonts w:ascii="Arial" w:hAnsi="Arial" w:cs="Arial"/>
          <w:b/>
        </w:rPr>
        <w:t xml:space="preserve">poskytování OOPP </w:t>
      </w:r>
      <w:r w:rsidRPr="00E75FFC">
        <w:rPr>
          <w:rFonts w:ascii="Arial" w:hAnsi="Arial" w:cs="Arial"/>
        </w:rPr>
        <w:t>(zpracování seznamů OOPP dle zpracovaných rizik prací a jejich evidence).</w:t>
      </w:r>
    </w:p>
    <w:p w:rsidR="00BA0B75" w:rsidRPr="002E35B2" w:rsidRDefault="00BA0B75" w:rsidP="007C01DA">
      <w:pPr>
        <w:ind w:firstLine="708"/>
        <w:jc w:val="both"/>
        <w:rPr>
          <w:rFonts w:ascii="Arial" w:hAnsi="Arial" w:cs="Arial"/>
        </w:rPr>
      </w:pPr>
    </w:p>
    <w:p w:rsidR="007C01DA" w:rsidRDefault="007C01DA" w:rsidP="00E75FFC">
      <w:pPr>
        <w:jc w:val="both"/>
        <w:rPr>
          <w:rFonts w:ascii="Arial" w:hAnsi="Arial" w:cs="Arial"/>
        </w:rPr>
      </w:pPr>
      <w:r w:rsidRPr="0011272B">
        <w:rPr>
          <w:rFonts w:ascii="Arial" w:hAnsi="Arial" w:cs="Arial"/>
        </w:rPr>
        <w:t>Z kontrol zaměřených na oblast poskytování OOPP zaměstnancům lze říci, že jsou tyto prostředky podle zpracovaného seznamu zam</w:t>
      </w:r>
      <w:r>
        <w:rPr>
          <w:rFonts w:ascii="Arial" w:hAnsi="Arial" w:cs="Arial"/>
        </w:rPr>
        <w:t>ěstnancům zpravidla přidělovány</w:t>
      </w:r>
      <w:r w:rsidR="00BB3D2D">
        <w:rPr>
          <w:rFonts w:ascii="Arial" w:hAnsi="Arial" w:cs="Arial"/>
        </w:rPr>
        <w:t>, i když ne vždy, a ne</w:t>
      </w:r>
      <w:r>
        <w:rPr>
          <w:rFonts w:ascii="Arial" w:hAnsi="Arial" w:cs="Arial"/>
        </w:rPr>
        <w:t xml:space="preserve"> pro každou práci</w:t>
      </w:r>
      <w:r w:rsidR="00BB3D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 kterou by měli zaměstnanci tyto ochranné pracovní prostředky používat. Přímé porušení – nepřidělení žádných ochranných pracovních prostředků, nebo jen část</w:t>
      </w:r>
      <w:r w:rsidR="00BB3D2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11272B">
        <w:rPr>
          <w:rFonts w:ascii="Arial" w:hAnsi="Arial" w:cs="Arial"/>
        </w:rPr>
        <w:t xml:space="preserve"> je zjišťováno zřídka. Obvykle jsou zaměstnancům OOPP poskytnuty, ale chybí písemný doklad, který by zaměstnavateli dosvědčoval jeho prokazatelné předání, převzetí zaměstnancem a seznámení s jeho používáním. </w:t>
      </w:r>
      <w:r>
        <w:rPr>
          <w:rFonts w:ascii="Arial" w:hAnsi="Arial" w:cs="Arial"/>
        </w:rPr>
        <w:t xml:space="preserve">Problém je však v tom, že </w:t>
      </w:r>
      <w:r w:rsidRPr="0011272B">
        <w:rPr>
          <w:rFonts w:ascii="Arial" w:hAnsi="Arial" w:cs="Arial"/>
        </w:rPr>
        <w:t>nepoužívání</w:t>
      </w:r>
      <w:r>
        <w:rPr>
          <w:rFonts w:ascii="Arial" w:hAnsi="Arial" w:cs="Arial"/>
        </w:rPr>
        <w:t xml:space="preserve"> OOPP</w:t>
      </w:r>
      <w:r w:rsidRPr="0011272B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někdy </w:t>
      </w:r>
      <w:r w:rsidRPr="0011272B">
        <w:rPr>
          <w:rFonts w:ascii="Arial" w:hAnsi="Arial" w:cs="Arial"/>
        </w:rPr>
        <w:t>tolerováno</w:t>
      </w:r>
      <w:r>
        <w:rPr>
          <w:rFonts w:ascii="Arial" w:hAnsi="Arial" w:cs="Arial"/>
        </w:rPr>
        <w:t xml:space="preserve"> i přesto, že vedoucí pracovníci tento zlozvyk vidí, ale nereagují na něj.</w:t>
      </w:r>
      <w:r w:rsidRPr="0011272B">
        <w:rPr>
          <w:rFonts w:ascii="Arial" w:hAnsi="Arial" w:cs="Arial"/>
        </w:rPr>
        <w:t xml:space="preserve"> Kontroly jejich používání jsou výjimečně prováděny v rámci ročních kontrol pracovišť. Samotným faktorem, který prezentuje tuto prob</w:t>
      </w:r>
      <w:r>
        <w:rPr>
          <w:rFonts w:ascii="Arial" w:hAnsi="Arial" w:cs="Arial"/>
        </w:rPr>
        <w:t>lematiku, je neznalost jednotlivých</w:t>
      </w:r>
      <w:r w:rsidRPr="0011272B">
        <w:rPr>
          <w:rFonts w:ascii="Arial" w:hAnsi="Arial" w:cs="Arial"/>
        </w:rPr>
        <w:t xml:space="preserve"> vedoucích</w:t>
      </w:r>
      <w:r>
        <w:rPr>
          <w:rFonts w:ascii="Arial" w:hAnsi="Arial" w:cs="Arial"/>
        </w:rPr>
        <w:t xml:space="preserve"> zaměstnanců</w:t>
      </w:r>
      <w:r w:rsidRPr="0011272B">
        <w:rPr>
          <w:rFonts w:ascii="Arial" w:hAnsi="Arial" w:cs="Arial"/>
        </w:rPr>
        <w:t xml:space="preserve"> (zaměstnavatelů) o tom, jaké OOPP by zaměstnanci vůbec měli mít přiděleny. Častým nedostatkem ze strany zaměstnavatele je nestanovení způsobu, podmínek a doby požívání OOPP, ačkoli je to požadováno ustanovením § 3 odst. 4 nařízením vlády č. 495/2001 Sb., v platném znění. Povinnost udržovat OOPP v použivatelném stavu je většinou přenechána </w:t>
      </w:r>
      <w:r>
        <w:rPr>
          <w:rFonts w:ascii="Arial" w:hAnsi="Arial" w:cs="Arial"/>
        </w:rPr>
        <w:t xml:space="preserve">na bedra </w:t>
      </w:r>
      <w:r w:rsidRPr="0011272B">
        <w:rPr>
          <w:rFonts w:ascii="Arial" w:hAnsi="Arial" w:cs="Arial"/>
        </w:rPr>
        <w:t xml:space="preserve">zaměstnancům. Jen malé procento </w:t>
      </w:r>
      <w:r>
        <w:rPr>
          <w:rFonts w:ascii="Arial" w:hAnsi="Arial" w:cs="Arial"/>
        </w:rPr>
        <w:t xml:space="preserve">z </w:t>
      </w:r>
      <w:r w:rsidRPr="0011272B">
        <w:rPr>
          <w:rFonts w:ascii="Arial" w:hAnsi="Arial" w:cs="Arial"/>
        </w:rPr>
        <w:t xml:space="preserve">kontrolovaných </w:t>
      </w:r>
      <w:r>
        <w:rPr>
          <w:rFonts w:ascii="Arial" w:hAnsi="Arial" w:cs="Arial"/>
        </w:rPr>
        <w:t>subjektů</w:t>
      </w:r>
      <w:r w:rsidRPr="0011272B">
        <w:rPr>
          <w:rFonts w:ascii="Arial" w:hAnsi="Arial" w:cs="Arial"/>
        </w:rPr>
        <w:t xml:space="preserve"> udržuje poskytované OOPP zcela ve své režii, především v potravinářském průmyslu a u subjektů zajišťujících údržbu prostřednictvím čistíren. Valná většina pak tuto </w:t>
      </w:r>
      <w:r w:rsidRPr="0011272B">
        <w:rPr>
          <w:rFonts w:ascii="Arial" w:hAnsi="Arial" w:cs="Arial"/>
        </w:rPr>
        <w:lastRenderedPageBreak/>
        <w:t>problematiku řeší poskytnutím pracího prostředku, krému a</w:t>
      </w:r>
      <w:r>
        <w:rPr>
          <w:rFonts w:ascii="Arial" w:hAnsi="Arial" w:cs="Arial"/>
        </w:rPr>
        <w:t xml:space="preserve"> </w:t>
      </w:r>
      <w:r w:rsidRPr="0011272B">
        <w:rPr>
          <w:rFonts w:ascii="Arial" w:hAnsi="Arial" w:cs="Arial"/>
        </w:rPr>
        <w:t>pod</w:t>
      </w:r>
      <w:r>
        <w:rPr>
          <w:rFonts w:ascii="Arial" w:hAnsi="Arial" w:cs="Arial"/>
        </w:rPr>
        <w:t>obně.</w:t>
      </w:r>
      <w:r w:rsidRPr="00112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11272B">
        <w:rPr>
          <w:rFonts w:ascii="Arial" w:hAnsi="Arial" w:cs="Arial"/>
        </w:rPr>
        <w:t xml:space="preserve"> ojedinělých případech je poskytována peněžitá náhrada</w:t>
      </w:r>
      <w:r>
        <w:rPr>
          <w:rFonts w:ascii="Arial" w:hAnsi="Arial" w:cs="Arial"/>
        </w:rPr>
        <w:t xml:space="preserve">, což je </w:t>
      </w:r>
      <w:proofErr w:type="gramStart"/>
      <w:r>
        <w:rPr>
          <w:rFonts w:ascii="Arial" w:hAnsi="Arial" w:cs="Arial"/>
        </w:rPr>
        <w:t>nepřípustné !!</w:t>
      </w:r>
      <w:proofErr w:type="gramEnd"/>
      <w:r w:rsidRPr="0011272B">
        <w:rPr>
          <w:rFonts w:ascii="Arial" w:hAnsi="Arial" w:cs="Arial"/>
        </w:rPr>
        <w:t xml:space="preserve"> </w:t>
      </w:r>
    </w:p>
    <w:p w:rsidR="007C01DA" w:rsidRDefault="007C01DA" w:rsidP="001C0B88">
      <w:pPr>
        <w:ind w:firstLine="708"/>
        <w:jc w:val="both"/>
        <w:rPr>
          <w:rFonts w:ascii="Arial" w:hAnsi="Arial" w:cs="Arial"/>
        </w:rPr>
      </w:pPr>
    </w:p>
    <w:p w:rsidR="001C0B88" w:rsidRDefault="001C0B88" w:rsidP="001C0B88">
      <w:pPr>
        <w:jc w:val="both"/>
        <w:rPr>
          <w:rFonts w:ascii="Arial" w:hAnsi="Arial" w:cs="Arial"/>
        </w:rPr>
      </w:pPr>
    </w:p>
    <w:p w:rsidR="00BB3D2D" w:rsidRDefault="001C0B88" w:rsidP="001C0B88">
      <w:pPr>
        <w:ind w:firstLine="708"/>
        <w:jc w:val="both"/>
        <w:rPr>
          <w:rFonts w:ascii="Arial" w:hAnsi="Arial" w:cs="Arial"/>
        </w:rPr>
      </w:pPr>
      <w:r w:rsidRPr="0053071D">
        <w:rPr>
          <w:rFonts w:ascii="Arial" w:hAnsi="Arial" w:cs="Arial"/>
          <w:b/>
        </w:rPr>
        <w:t xml:space="preserve">- </w:t>
      </w:r>
      <w:r w:rsidRPr="0053071D">
        <w:rPr>
          <w:rFonts w:ascii="Arial" w:hAnsi="Arial" w:cs="Arial"/>
          <w:b/>
          <w:u w:val="single"/>
        </w:rPr>
        <w:t>školení a příprava k výkonu práce</w:t>
      </w:r>
      <w:r w:rsidRPr="0011272B">
        <w:rPr>
          <w:rFonts w:ascii="Arial" w:hAnsi="Arial" w:cs="Arial"/>
        </w:rPr>
        <w:t xml:space="preserve"> (seznámení zaměstnanců s právními a ostatními předpisy k zajištění BOZP, - provozní dokumentace provozovaných strojních zařízení a technologických zařízení </w:t>
      </w:r>
      <w:r>
        <w:rPr>
          <w:rFonts w:ascii="Arial" w:hAnsi="Arial" w:cs="Arial"/>
        </w:rPr>
        <w:t xml:space="preserve">a </w:t>
      </w:r>
      <w:r w:rsidRPr="0011272B">
        <w:rPr>
          <w:rFonts w:ascii="Arial" w:hAnsi="Arial" w:cs="Arial"/>
        </w:rPr>
        <w:t>návody k obsluze)</w:t>
      </w:r>
      <w:r w:rsidR="00E75FFC">
        <w:rPr>
          <w:rFonts w:ascii="Arial" w:hAnsi="Arial" w:cs="Arial"/>
        </w:rPr>
        <w:t>.</w:t>
      </w:r>
    </w:p>
    <w:p w:rsidR="00BB3D2D" w:rsidRDefault="00BB3D2D" w:rsidP="001C0B88">
      <w:pPr>
        <w:ind w:firstLine="708"/>
        <w:jc w:val="both"/>
        <w:rPr>
          <w:rFonts w:ascii="Arial" w:hAnsi="Arial" w:cs="Arial"/>
        </w:rPr>
      </w:pPr>
    </w:p>
    <w:p w:rsidR="001C0B88" w:rsidRDefault="001C0B88" w:rsidP="00E75FFC">
      <w:pPr>
        <w:jc w:val="both"/>
        <w:rPr>
          <w:rFonts w:ascii="Arial" w:hAnsi="Arial" w:cs="Arial"/>
        </w:rPr>
      </w:pPr>
      <w:r w:rsidRPr="0011272B">
        <w:rPr>
          <w:rFonts w:ascii="Arial" w:hAnsi="Arial" w:cs="Arial"/>
        </w:rPr>
        <w:t xml:space="preserve">Školení se zaměřením na BOZP je prováděno, až na výjimky, u všech subjektů. Rozdíly jsou pak především ve formě, srozumitelnosti a náplni školení. Mezi základní povinnosti, které vyplývají z § 103 odst. 3 zákona 262/2006 Sb., v platném znění, patří stanovení obsahu a četnosti školení o právních a ostatních předpisech k zajištění bezpečnosti a ochrany zdraví při práci, způsob ověřování znalostí zaměstnanců a vedení dokumentace o provedeném školení. </w:t>
      </w:r>
      <w:r>
        <w:rPr>
          <w:rFonts w:ascii="Arial" w:hAnsi="Arial" w:cs="Arial"/>
        </w:rPr>
        <w:t>Toto paragrafové znění by mělo o</w:t>
      </w:r>
      <w:r w:rsidRPr="0011272B">
        <w:rPr>
          <w:rFonts w:ascii="Arial" w:hAnsi="Arial" w:cs="Arial"/>
        </w:rPr>
        <w:t>bsah</w:t>
      </w:r>
      <w:r>
        <w:rPr>
          <w:rFonts w:ascii="Arial" w:hAnsi="Arial" w:cs="Arial"/>
        </w:rPr>
        <w:t>ovat</w:t>
      </w:r>
      <w:r w:rsidRPr="00112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jednotlivé </w:t>
      </w:r>
      <w:r w:rsidRPr="0011272B">
        <w:rPr>
          <w:rFonts w:ascii="Arial" w:hAnsi="Arial" w:cs="Arial"/>
        </w:rPr>
        <w:t>osnovy školení</w:t>
      </w:r>
      <w:r w:rsidR="00AD20BB">
        <w:rPr>
          <w:rFonts w:ascii="Arial" w:hAnsi="Arial" w:cs="Arial"/>
        </w:rPr>
        <w:t xml:space="preserve"> BOZP pro zaměstnance. Zjišťujeme však, že je o</w:t>
      </w:r>
      <w:r w:rsidRPr="0011272B">
        <w:rPr>
          <w:rFonts w:ascii="Arial" w:hAnsi="Arial" w:cs="Arial"/>
        </w:rPr>
        <w:t xml:space="preserve">pomíjena povinnost zaměstnavatele stanovit četnost prováděného školení a samotný obsah školení. V osnovách školení často chybí některé právní a ostatní předpisy, se kterými musí být zaměstnanci seznámeni. Prezenční listina zúčastněných zaměstnanců bývá volně přiložena k osnově školení. Z tohoto důvodu není možné dostatečně ověřit věrohodnost </w:t>
      </w:r>
      <w:r w:rsidR="00AD20BB">
        <w:rPr>
          <w:rFonts w:ascii="Arial" w:hAnsi="Arial" w:cs="Arial"/>
        </w:rPr>
        <w:t xml:space="preserve">účasti jednotlivých zaměstnanců při </w:t>
      </w:r>
      <w:r w:rsidRPr="0011272B">
        <w:rPr>
          <w:rFonts w:ascii="Arial" w:hAnsi="Arial" w:cs="Arial"/>
        </w:rPr>
        <w:t>provedené</w:t>
      </w:r>
      <w:r w:rsidR="00AD20BB">
        <w:rPr>
          <w:rFonts w:ascii="Arial" w:hAnsi="Arial" w:cs="Arial"/>
        </w:rPr>
        <w:t>m</w:t>
      </w:r>
      <w:r w:rsidRPr="0011272B">
        <w:rPr>
          <w:rFonts w:ascii="Arial" w:hAnsi="Arial" w:cs="Arial"/>
        </w:rPr>
        <w:t xml:space="preserve"> školení.</w:t>
      </w:r>
    </w:p>
    <w:p w:rsidR="00AD20BB" w:rsidRDefault="00AD20BB" w:rsidP="00AD20BB">
      <w:pPr>
        <w:jc w:val="both"/>
        <w:rPr>
          <w:rFonts w:ascii="Arial" w:hAnsi="Arial" w:cs="Arial"/>
        </w:rPr>
      </w:pPr>
    </w:p>
    <w:p w:rsidR="00721550" w:rsidRDefault="00721550" w:rsidP="00AD20BB">
      <w:pPr>
        <w:jc w:val="both"/>
        <w:rPr>
          <w:rFonts w:ascii="Arial" w:hAnsi="Arial" w:cs="Arial"/>
        </w:rPr>
      </w:pPr>
    </w:p>
    <w:p w:rsidR="00AD20BB" w:rsidRDefault="00AD20BB" w:rsidP="00AD20BB">
      <w:pPr>
        <w:ind w:firstLine="708"/>
        <w:jc w:val="both"/>
        <w:rPr>
          <w:rFonts w:ascii="Arial" w:hAnsi="Arial" w:cs="Arial"/>
        </w:rPr>
      </w:pPr>
      <w:r w:rsidRPr="0053071D">
        <w:rPr>
          <w:rFonts w:ascii="Arial" w:hAnsi="Arial" w:cs="Arial"/>
          <w:b/>
        </w:rPr>
        <w:t xml:space="preserve">- </w:t>
      </w:r>
      <w:r w:rsidRPr="0053071D">
        <w:rPr>
          <w:rFonts w:ascii="Arial" w:hAnsi="Arial" w:cs="Arial"/>
          <w:b/>
          <w:u w:val="single"/>
        </w:rPr>
        <w:t>pracovní doba</w:t>
      </w:r>
      <w:r w:rsidRPr="0011272B">
        <w:rPr>
          <w:rFonts w:ascii="Arial" w:hAnsi="Arial" w:cs="Arial"/>
        </w:rPr>
        <w:t xml:space="preserve"> (její evidence, přestávky v práci na jídlo a oddech nebo bezpečnostní přestávky)</w:t>
      </w:r>
      <w:r>
        <w:rPr>
          <w:rFonts w:ascii="Arial" w:hAnsi="Arial" w:cs="Arial"/>
        </w:rPr>
        <w:t>.</w:t>
      </w:r>
    </w:p>
    <w:p w:rsidR="00BB3D2D" w:rsidRDefault="00BB3D2D" w:rsidP="00AD20BB">
      <w:pPr>
        <w:ind w:firstLine="708"/>
        <w:jc w:val="both"/>
        <w:rPr>
          <w:rFonts w:ascii="Arial" w:hAnsi="Arial" w:cs="Arial"/>
        </w:rPr>
      </w:pPr>
    </w:p>
    <w:p w:rsidR="00AD20BB" w:rsidRDefault="00AD20BB" w:rsidP="00E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pracovní doby je ze strany svazové inspekce BOZP prováděna, avšak v samotné inspekci není </w:t>
      </w:r>
      <w:r w:rsidRPr="0011272B">
        <w:rPr>
          <w:rFonts w:ascii="Arial" w:hAnsi="Arial" w:cs="Arial"/>
        </w:rPr>
        <w:t xml:space="preserve">hlavním bodem kontroly, </w:t>
      </w:r>
      <w:r>
        <w:rPr>
          <w:rFonts w:ascii="Arial" w:hAnsi="Arial" w:cs="Arial"/>
        </w:rPr>
        <w:t>pokud se neřeší stížnost ze strany zaměstnanců nebo odborové organizace.</w:t>
      </w:r>
      <w:r w:rsidRPr="0011272B">
        <w:rPr>
          <w:rFonts w:ascii="Arial" w:hAnsi="Arial" w:cs="Arial"/>
        </w:rPr>
        <w:t xml:space="preserve"> Doklady, týkající s</w:t>
      </w:r>
      <w:r w:rsidR="00BB3D2D">
        <w:rPr>
          <w:rFonts w:ascii="Arial" w:hAnsi="Arial" w:cs="Arial"/>
        </w:rPr>
        <w:t>e vedení evidence pracovní doby</w:t>
      </w:r>
      <w:r w:rsidRPr="0011272B">
        <w:rPr>
          <w:rFonts w:ascii="Arial" w:hAnsi="Arial" w:cs="Arial"/>
        </w:rPr>
        <w:t xml:space="preserve"> jsou pak vyžadovány především u kontrol příčin a okolností pracovních úrazů, popř. kontrol z podnětů. Důvodem je zjištění, zda zaměstnanci nejsou nadměrně zatěžováni přesčasovou prací a zda dodržují bezpečnostní přestávky. U většiny zaměstnavatelů nebylo v této oblasti zaznamenáno vážnějších porušení právních předpisů.</w:t>
      </w:r>
      <w:r>
        <w:rPr>
          <w:rFonts w:ascii="Arial" w:hAnsi="Arial" w:cs="Arial"/>
        </w:rPr>
        <w:t xml:space="preserve"> Stále však přetrvává tlak zaměstnavatelů na zaměstnance</w:t>
      </w:r>
      <w:r w:rsidR="00BB3D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především v zemědělské prvovýrobě, kde se s přesčasovými hodinami manipuluje. Ve většině případů však zaměstnanci s tímto souhlasí, jelikož se jedná o navýšení jejich mzdy.</w:t>
      </w:r>
    </w:p>
    <w:p w:rsidR="00D143FF" w:rsidRDefault="00D143FF" w:rsidP="00AD20BB">
      <w:pPr>
        <w:jc w:val="both"/>
        <w:rPr>
          <w:rFonts w:ascii="Arial" w:hAnsi="Arial" w:cs="Arial"/>
        </w:rPr>
      </w:pPr>
    </w:p>
    <w:p w:rsidR="00990EB1" w:rsidRDefault="00990EB1" w:rsidP="00AD20BB">
      <w:pPr>
        <w:jc w:val="both"/>
        <w:rPr>
          <w:rFonts w:ascii="Arial" w:hAnsi="Arial" w:cs="Arial"/>
        </w:rPr>
      </w:pPr>
    </w:p>
    <w:p w:rsidR="00A335FA" w:rsidRPr="00E75FFC" w:rsidRDefault="00A335FA" w:rsidP="00AD20BB">
      <w:pPr>
        <w:ind w:firstLine="708"/>
        <w:jc w:val="both"/>
        <w:rPr>
          <w:rFonts w:ascii="Arial" w:hAnsi="Arial" w:cs="Arial"/>
          <w:b/>
        </w:rPr>
      </w:pPr>
      <w:r w:rsidRPr="00E75FFC">
        <w:rPr>
          <w:rFonts w:ascii="Arial" w:hAnsi="Arial" w:cs="Arial"/>
          <w:b/>
        </w:rPr>
        <w:t>Fyzické kontroly jednotlivých provozů a pracovišť zaměstnavatele</w:t>
      </w:r>
    </w:p>
    <w:p w:rsidR="00A335FA" w:rsidRPr="00E75FFC" w:rsidRDefault="00A335FA" w:rsidP="00AD20BB">
      <w:pPr>
        <w:ind w:firstLine="708"/>
        <w:jc w:val="both"/>
        <w:rPr>
          <w:rFonts w:ascii="Arial" w:hAnsi="Arial" w:cs="Arial"/>
          <w:b/>
        </w:rPr>
      </w:pPr>
    </w:p>
    <w:p w:rsidR="00A335FA" w:rsidRDefault="00A335FA" w:rsidP="00A3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Zde je třeba uvést především o jaké kontrolované subjekty se jednalo a </w:t>
      </w:r>
      <w:r w:rsidR="00D422E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jak</w:t>
      </w:r>
      <w:r w:rsidR="00D422EF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struktur</w:t>
      </w:r>
      <w:r w:rsidR="00D422E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výrobního, pěstitelského</w:t>
      </w:r>
      <w:r w:rsidR="00D422EF">
        <w:rPr>
          <w:rFonts w:ascii="Arial" w:hAnsi="Arial" w:cs="Arial"/>
        </w:rPr>
        <w:t xml:space="preserve"> či</w:t>
      </w:r>
      <w:r>
        <w:rPr>
          <w:rFonts w:ascii="Arial" w:hAnsi="Arial" w:cs="Arial"/>
        </w:rPr>
        <w:t xml:space="preserve"> chovatelského charakteru se jednalo.</w:t>
      </w:r>
    </w:p>
    <w:p w:rsidR="00A335FA" w:rsidRDefault="00A335FA" w:rsidP="00A335FA">
      <w:pPr>
        <w:jc w:val="both"/>
        <w:rPr>
          <w:rFonts w:ascii="Arial" w:hAnsi="Arial" w:cs="Arial"/>
        </w:rPr>
      </w:pPr>
    </w:p>
    <w:p w:rsidR="00A335FA" w:rsidRDefault="00A335FA" w:rsidP="00A3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náš odborový svaz stále nese název zemědělství a výživy, bylo by dobré začít u těchto pracovišť. I když v so</w:t>
      </w:r>
      <w:r w:rsidR="003346DE">
        <w:rPr>
          <w:rFonts w:ascii="Arial" w:hAnsi="Arial" w:cs="Arial"/>
        </w:rPr>
        <w:t>učasné době se již těžko dá mluvit</w:t>
      </w:r>
      <w:r>
        <w:rPr>
          <w:rFonts w:ascii="Arial" w:hAnsi="Arial" w:cs="Arial"/>
        </w:rPr>
        <w:t xml:space="preserve"> o rovnoměrně rozložené zemědělské výrobě</w:t>
      </w:r>
      <w:r w:rsidR="00D422EF">
        <w:rPr>
          <w:rFonts w:ascii="Arial" w:hAnsi="Arial" w:cs="Arial"/>
        </w:rPr>
        <w:t>. Ale</w:t>
      </w:r>
      <w:r>
        <w:rPr>
          <w:rFonts w:ascii="Arial" w:hAnsi="Arial" w:cs="Arial"/>
        </w:rPr>
        <w:t xml:space="preserve"> i tak je ještě dost zemědělských podniků, kde se jakž takž zachovala živočišná výroba.</w:t>
      </w:r>
    </w:p>
    <w:p w:rsidR="00A335FA" w:rsidRDefault="00A335FA" w:rsidP="00A335FA">
      <w:pPr>
        <w:jc w:val="both"/>
        <w:rPr>
          <w:rFonts w:ascii="Arial" w:hAnsi="Arial" w:cs="Arial"/>
        </w:rPr>
      </w:pPr>
    </w:p>
    <w:p w:rsidR="00FE2CFE" w:rsidRDefault="00B3120F" w:rsidP="00B3120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Pokud se jedná o zemědělskou prvovýrobu</w:t>
      </w:r>
      <w:r w:rsidR="006144E7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tak je třeba provést rozbor </w:t>
      </w:r>
      <w:proofErr w:type="gramStart"/>
      <w:r>
        <w:rPr>
          <w:rFonts w:ascii="Arial" w:hAnsi="Arial" w:cs="Arial"/>
          <w:u w:val="single"/>
        </w:rPr>
        <w:t>nejčastějších  nedostatků</w:t>
      </w:r>
      <w:proofErr w:type="gramEnd"/>
      <w:r>
        <w:rPr>
          <w:rFonts w:ascii="Arial" w:hAnsi="Arial" w:cs="Arial"/>
          <w:u w:val="single"/>
        </w:rPr>
        <w:t xml:space="preserve"> </w:t>
      </w:r>
      <w:r w:rsidR="00FE2CFE">
        <w:rPr>
          <w:rFonts w:ascii="Arial" w:hAnsi="Arial" w:cs="Arial"/>
          <w:u w:val="single"/>
        </w:rPr>
        <w:t xml:space="preserve">v oblasti bezpečnosti a hygieny práce </w:t>
      </w:r>
      <w:r>
        <w:rPr>
          <w:rFonts w:ascii="Arial" w:hAnsi="Arial" w:cs="Arial"/>
          <w:u w:val="single"/>
        </w:rPr>
        <w:t xml:space="preserve">od </w:t>
      </w:r>
      <w:r w:rsidR="00FE2CFE">
        <w:rPr>
          <w:rFonts w:ascii="Arial" w:hAnsi="Arial" w:cs="Arial"/>
          <w:u w:val="single"/>
        </w:rPr>
        <w:t>r</w:t>
      </w:r>
      <w:r w:rsidRPr="002A0D4E">
        <w:rPr>
          <w:rFonts w:ascii="Arial" w:hAnsi="Arial" w:cs="Arial"/>
          <w:u w:val="single"/>
        </w:rPr>
        <w:t>ostlinn</w:t>
      </w:r>
      <w:r w:rsidR="00FE2CFE">
        <w:rPr>
          <w:rFonts w:ascii="Arial" w:hAnsi="Arial" w:cs="Arial"/>
          <w:u w:val="single"/>
        </w:rPr>
        <w:t>é</w:t>
      </w:r>
      <w:r w:rsidR="006144E7">
        <w:rPr>
          <w:rFonts w:ascii="Arial" w:hAnsi="Arial" w:cs="Arial"/>
          <w:u w:val="single"/>
        </w:rPr>
        <w:t xml:space="preserve"> výroby, </w:t>
      </w:r>
      <w:r>
        <w:rPr>
          <w:rFonts w:ascii="Arial" w:hAnsi="Arial" w:cs="Arial"/>
          <w:u w:val="single"/>
        </w:rPr>
        <w:t xml:space="preserve">mechanizace a </w:t>
      </w:r>
      <w:r w:rsidR="00FE2CFE">
        <w:rPr>
          <w:rFonts w:ascii="Arial" w:hAnsi="Arial" w:cs="Arial"/>
          <w:u w:val="single"/>
        </w:rPr>
        <w:t>opravárenských dílen</w:t>
      </w:r>
      <w:r w:rsidR="007C01DA">
        <w:rPr>
          <w:rFonts w:ascii="Arial" w:hAnsi="Arial" w:cs="Arial"/>
          <w:u w:val="single"/>
        </w:rPr>
        <w:t xml:space="preserve"> až po živočišnou výrobu.</w:t>
      </w:r>
      <w:r w:rsidR="00FE2CFE">
        <w:rPr>
          <w:rFonts w:ascii="Arial" w:hAnsi="Arial" w:cs="Arial"/>
          <w:u w:val="single"/>
        </w:rPr>
        <w:t xml:space="preserve"> </w:t>
      </w:r>
    </w:p>
    <w:p w:rsidR="007C01DA" w:rsidRDefault="007C01DA" w:rsidP="00B3120F">
      <w:pPr>
        <w:rPr>
          <w:rFonts w:ascii="Arial" w:hAnsi="Arial" w:cs="Arial"/>
          <w:u w:val="single"/>
        </w:rPr>
      </w:pPr>
    </w:p>
    <w:p w:rsidR="00FE2CFE" w:rsidRPr="00FE2CFE" w:rsidRDefault="00FE2CFE" w:rsidP="00B3120F">
      <w:pPr>
        <w:rPr>
          <w:rFonts w:ascii="Arial" w:hAnsi="Arial" w:cs="Arial"/>
        </w:rPr>
      </w:pPr>
      <w:r w:rsidRPr="00FE2CFE">
        <w:rPr>
          <w:rFonts w:ascii="Arial" w:hAnsi="Arial" w:cs="Arial"/>
        </w:rPr>
        <w:t>Bohužel</w:t>
      </w:r>
      <w:r w:rsidR="006144E7">
        <w:rPr>
          <w:rFonts w:ascii="Arial" w:hAnsi="Arial" w:cs="Arial"/>
        </w:rPr>
        <w:t>,</w:t>
      </w:r>
      <w:r w:rsidRPr="00FE2CFE">
        <w:rPr>
          <w:rFonts w:ascii="Arial" w:hAnsi="Arial" w:cs="Arial"/>
        </w:rPr>
        <w:t xml:space="preserve"> musíme konstatovat</w:t>
      </w:r>
      <w:r>
        <w:rPr>
          <w:rFonts w:ascii="Arial" w:hAnsi="Arial" w:cs="Arial"/>
        </w:rPr>
        <w:t>, že většina zaměstnavatelů v zemědělské prvovýrobě se snaží hledat úspory na úkor bezpečnosti a hygieny práce</w:t>
      </w:r>
      <w:r w:rsidR="006144E7">
        <w:rPr>
          <w:rFonts w:ascii="Arial" w:hAnsi="Arial" w:cs="Arial"/>
        </w:rPr>
        <w:t>, a to nejen</w:t>
      </w:r>
      <w:r>
        <w:rPr>
          <w:rFonts w:ascii="Arial" w:hAnsi="Arial" w:cs="Arial"/>
        </w:rPr>
        <w:t xml:space="preserve"> pokud jde o nové technologie, ale i v oblasti ochranných osobních pracovních prostředků.</w:t>
      </w:r>
    </w:p>
    <w:p w:rsidR="00B3120F" w:rsidRPr="00FE2CFE" w:rsidRDefault="00B3120F" w:rsidP="00B3120F">
      <w:pPr>
        <w:rPr>
          <w:rFonts w:ascii="Arial" w:hAnsi="Arial" w:cs="Arial"/>
        </w:rPr>
      </w:pPr>
    </w:p>
    <w:p w:rsidR="00B3120F" w:rsidRPr="004738F5" w:rsidRDefault="00B3120F" w:rsidP="006144E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738F5">
        <w:rPr>
          <w:rFonts w:ascii="Arial" w:hAnsi="Arial" w:cs="Arial"/>
        </w:rPr>
        <w:t>zaměstnavatel toler</w:t>
      </w:r>
      <w:r>
        <w:rPr>
          <w:rFonts w:ascii="Arial" w:hAnsi="Arial" w:cs="Arial"/>
        </w:rPr>
        <w:t>uje porušování bezpečnostních předpisů</w:t>
      </w:r>
      <w:r w:rsidRPr="004738F5">
        <w:rPr>
          <w:rFonts w:ascii="Arial" w:hAnsi="Arial" w:cs="Arial"/>
        </w:rPr>
        <w:t xml:space="preserve"> a pracovních postupů pro vyšší pracovní výkon </w:t>
      </w:r>
    </w:p>
    <w:p w:rsidR="00B3120F" w:rsidRPr="002A0D4E" w:rsidRDefault="00B3120F" w:rsidP="006144E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A0D4E">
        <w:rPr>
          <w:rFonts w:ascii="Arial" w:hAnsi="Arial" w:cs="Arial"/>
        </w:rPr>
        <w:t xml:space="preserve">snaha o hledání úspor na úkor </w:t>
      </w:r>
      <w:proofErr w:type="gramStart"/>
      <w:r w:rsidRPr="002A0D4E">
        <w:rPr>
          <w:rFonts w:ascii="Arial" w:hAnsi="Arial" w:cs="Arial"/>
        </w:rPr>
        <w:t>BOZP - zejména</w:t>
      </w:r>
      <w:proofErr w:type="gramEnd"/>
      <w:r w:rsidRPr="002A0D4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A0D4E">
        <w:rPr>
          <w:rFonts w:ascii="Arial" w:hAnsi="Arial" w:cs="Arial"/>
        </w:rPr>
        <w:t>oblasti</w:t>
      </w:r>
      <w:r>
        <w:rPr>
          <w:rFonts w:ascii="Arial" w:hAnsi="Arial" w:cs="Arial"/>
        </w:rPr>
        <w:t xml:space="preserve"> ochranných prostředků</w:t>
      </w:r>
      <w:r w:rsidR="006144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strojů a zařízení a</w:t>
      </w:r>
      <w:r w:rsidRPr="002A0D4E">
        <w:rPr>
          <w:rFonts w:ascii="Arial" w:hAnsi="Arial" w:cs="Arial"/>
        </w:rPr>
        <w:t xml:space="preserve"> poskytování osobních ochranných pracovních prostředků </w:t>
      </w:r>
      <w:r>
        <w:rPr>
          <w:rFonts w:ascii="Arial" w:hAnsi="Arial" w:cs="Arial"/>
        </w:rPr>
        <w:t>– nedostatečné provádění</w:t>
      </w:r>
      <w:r w:rsidRPr="002A0D4E">
        <w:rPr>
          <w:rFonts w:ascii="Arial" w:hAnsi="Arial" w:cs="Arial"/>
        </w:rPr>
        <w:t xml:space="preserve"> školení zaměstnanců</w:t>
      </w:r>
    </w:p>
    <w:p w:rsidR="00B3120F" w:rsidRPr="004738F5" w:rsidRDefault="00B3120F" w:rsidP="006144E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738F5">
        <w:rPr>
          <w:rFonts w:ascii="Arial" w:hAnsi="Arial" w:cs="Arial"/>
          <w:lang w:val="pl-PL"/>
        </w:rPr>
        <w:t>tolerance nebezpečných postupů ze strany zaměstnavatele</w:t>
      </w:r>
      <w:r>
        <w:rPr>
          <w:rFonts w:ascii="Arial" w:hAnsi="Arial" w:cs="Arial"/>
          <w:lang w:val="pl-PL"/>
        </w:rPr>
        <w:t xml:space="preserve"> – stroje</w:t>
      </w:r>
      <w:r w:rsidR="006144E7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strojní zařízení</w:t>
      </w:r>
    </w:p>
    <w:p w:rsidR="00B3120F" w:rsidRDefault="00B3120F" w:rsidP="00B3120F">
      <w:pPr>
        <w:numPr>
          <w:ilvl w:val="0"/>
          <w:numId w:val="4"/>
        </w:numPr>
        <w:rPr>
          <w:rFonts w:ascii="Arial" w:hAnsi="Arial" w:cs="Arial"/>
        </w:rPr>
      </w:pPr>
      <w:r w:rsidRPr="002A0D4E">
        <w:rPr>
          <w:rFonts w:ascii="Arial" w:hAnsi="Arial" w:cs="Arial"/>
        </w:rPr>
        <w:t>chybějící dokumentace ke starším technickým</w:t>
      </w:r>
      <w:r>
        <w:rPr>
          <w:rFonts w:ascii="Arial" w:hAnsi="Arial" w:cs="Arial"/>
        </w:rPr>
        <w:t xml:space="preserve"> a strojním</w:t>
      </w:r>
      <w:r w:rsidRPr="002A0D4E">
        <w:rPr>
          <w:rFonts w:ascii="Arial" w:hAnsi="Arial" w:cs="Arial"/>
        </w:rPr>
        <w:t xml:space="preserve"> zařízením</w:t>
      </w:r>
    </w:p>
    <w:p w:rsidR="00B3120F" w:rsidRPr="002A0D4E" w:rsidRDefault="00B3120F" w:rsidP="006144E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neprovádí se pravidelná kontrola strojů a strojních zařízení – nejsou záznamy o pravidelných kontrolách</w:t>
      </w:r>
    </w:p>
    <w:p w:rsidR="00B3120F" w:rsidRPr="00784B09" w:rsidRDefault="00B3120F" w:rsidP="006144E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871DE">
        <w:rPr>
          <w:rFonts w:ascii="Arial" w:hAnsi="Arial" w:cs="Arial"/>
        </w:rPr>
        <w:t>zaměstnancům chybí informace o jejich zařazení do kategorie práce</w:t>
      </w:r>
      <w:r>
        <w:rPr>
          <w:rFonts w:ascii="Arial" w:hAnsi="Arial" w:cs="Arial"/>
        </w:rPr>
        <w:t>, kategorizace je provedena všeobecně na všechny pracovníky</w:t>
      </w:r>
      <w:r w:rsidR="006144E7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jak mechanizace</w:t>
      </w:r>
      <w:r w:rsidR="006144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 dílen</w:t>
      </w:r>
    </w:p>
    <w:p w:rsidR="00B3120F" w:rsidRDefault="00B3120F" w:rsidP="006144E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871DE">
        <w:rPr>
          <w:rFonts w:ascii="Arial" w:hAnsi="Arial" w:cs="Arial"/>
        </w:rPr>
        <w:t>nárůst přesčasové práce v</w:t>
      </w:r>
      <w:r>
        <w:rPr>
          <w:rFonts w:ascii="Arial" w:hAnsi="Arial" w:cs="Arial"/>
        </w:rPr>
        <w:t> </w:t>
      </w:r>
      <w:r w:rsidRPr="00F871DE">
        <w:rPr>
          <w:rFonts w:ascii="Arial" w:hAnsi="Arial" w:cs="Arial"/>
        </w:rPr>
        <w:t>sou</w:t>
      </w:r>
      <w:r>
        <w:rPr>
          <w:rFonts w:ascii="Arial" w:hAnsi="Arial" w:cs="Arial"/>
        </w:rPr>
        <w:t>vislosti s prací v sezonním období – sklizeň, podzimní práce na polích.</w:t>
      </w:r>
    </w:p>
    <w:p w:rsidR="00115C69" w:rsidRDefault="00115C69" w:rsidP="00115C69">
      <w:pPr>
        <w:rPr>
          <w:rFonts w:ascii="Arial" w:hAnsi="Arial" w:cs="Arial"/>
        </w:rPr>
      </w:pPr>
    </w:p>
    <w:p w:rsidR="00115C69" w:rsidRDefault="00115C69" w:rsidP="00115C69">
      <w:pPr>
        <w:tabs>
          <w:tab w:val="left" w:pos="42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Svazová inspekce BOZP zaznamenala i určitý ústup klasických</w:t>
      </w:r>
      <w:r w:rsidR="006144E7">
        <w:rPr>
          <w:rFonts w:ascii="Arial" w:hAnsi="Arial" w:cs="Arial"/>
        </w:rPr>
        <w:t>,</w:t>
      </w:r>
      <w:r w:rsidR="00E75FF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vážných  pracovních</w:t>
      </w:r>
      <w:proofErr w:type="gramEnd"/>
      <w:r>
        <w:rPr>
          <w:rFonts w:ascii="Arial" w:hAnsi="Arial" w:cs="Arial"/>
        </w:rPr>
        <w:t xml:space="preserve"> úrazů u zemědělské techniky a celkově v mechanizaci a dílnách. Myslíme si, že je to především obměna staré a zastaralé </w:t>
      </w:r>
      <w:proofErr w:type="gramStart"/>
      <w:r>
        <w:rPr>
          <w:rFonts w:ascii="Arial" w:hAnsi="Arial" w:cs="Arial"/>
        </w:rPr>
        <w:t>techniky</w:t>
      </w:r>
      <w:proofErr w:type="gramEnd"/>
      <w:r>
        <w:rPr>
          <w:rFonts w:ascii="Arial" w:hAnsi="Arial" w:cs="Arial"/>
        </w:rPr>
        <w:t xml:space="preserve"> a i v opravárenství se již v provozních dílnách nenacházejí rizikové staré stroje a nářadí. </w:t>
      </w:r>
    </w:p>
    <w:p w:rsidR="00B3120F" w:rsidRDefault="00B3120F" w:rsidP="00B3120F">
      <w:pPr>
        <w:ind w:left="720"/>
        <w:rPr>
          <w:rFonts w:ascii="Arial" w:hAnsi="Arial" w:cs="Arial"/>
        </w:rPr>
      </w:pPr>
    </w:p>
    <w:p w:rsidR="006144E7" w:rsidRDefault="006144E7" w:rsidP="00B3120F">
      <w:pPr>
        <w:ind w:left="720"/>
        <w:rPr>
          <w:rFonts w:ascii="Arial" w:hAnsi="Arial" w:cs="Arial"/>
        </w:rPr>
      </w:pPr>
    </w:p>
    <w:p w:rsidR="007C01DA" w:rsidRDefault="006144E7" w:rsidP="00115C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B94DAE">
        <w:rPr>
          <w:rFonts w:ascii="Arial" w:hAnsi="Arial" w:cs="Arial"/>
          <w:b/>
        </w:rPr>
        <w:t>jištěn</w:t>
      </w:r>
      <w:r>
        <w:rPr>
          <w:rFonts w:ascii="Arial" w:hAnsi="Arial" w:cs="Arial"/>
          <w:b/>
        </w:rPr>
        <w:t>é</w:t>
      </w:r>
      <w:r w:rsidR="00B94DAE">
        <w:rPr>
          <w:rFonts w:ascii="Arial" w:hAnsi="Arial" w:cs="Arial"/>
          <w:b/>
        </w:rPr>
        <w:t xml:space="preserve"> nejčastější</w:t>
      </w:r>
      <w:r>
        <w:rPr>
          <w:rFonts w:ascii="Arial" w:hAnsi="Arial" w:cs="Arial"/>
          <w:b/>
        </w:rPr>
        <w:t xml:space="preserve"> nedostatky</w:t>
      </w:r>
      <w:r w:rsidR="00B94DAE">
        <w:rPr>
          <w:rFonts w:ascii="Arial" w:hAnsi="Arial" w:cs="Arial"/>
          <w:b/>
        </w:rPr>
        <w:t xml:space="preserve"> </w:t>
      </w:r>
      <w:r w:rsidR="00B714E4">
        <w:rPr>
          <w:rFonts w:ascii="Arial" w:hAnsi="Arial" w:cs="Arial"/>
          <w:b/>
        </w:rPr>
        <w:t>v </w:t>
      </w:r>
      <w:proofErr w:type="gramStart"/>
      <w:r w:rsidR="00B714E4">
        <w:rPr>
          <w:rFonts w:ascii="Arial" w:hAnsi="Arial" w:cs="Arial"/>
          <w:b/>
        </w:rPr>
        <w:t>souvislosti  s</w:t>
      </w:r>
      <w:proofErr w:type="gramEnd"/>
      <w:r w:rsidR="00B714E4">
        <w:rPr>
          <w:rFonts w:ascii="Arial" w:hAnsi="Arial" w:cs="Arial"/>
          <w:b/>
        </w:rPr>
        <w:t xml:space="preserve"> </w:t>
      </w:r>
      <w:r w:rsidR="00115C69" w:rsidRPr="00115C69">
        <w:rPr>
          <w:rFonts w:ascii="Arial" w:hAnsi="Arial" w:cs="Arial"/>
          <w:b/>
        </w:rPr>
        <w:t>pracovní</w:t>
      </w:r>
      <w:r w:rsidR="00B714E4">
        <w:rPr>
          <w:rFonts w:ascii="Arial" w:hAnsi="Arial" w:cs="Arial"/>
          <w:b/>
        </w:rPr>
        <w:t>mi</w:t>
      </w:r>
      <w:r w:rsidR="00115C69" w:rsidRPr="00115C69">
        <w:rPr>
          <w:rFonts w:ascii="Arial" w:hAnsi="Arial" w:cs="Arial"/>
          <w:b/>
        </w:rPr>
        <w:t xml:space="preserve"> úraz</w:t>
      </w:r>
      <w:r>
        <w:rPr>
          <w:rFonts w:ascii="Arial" w:hAnsi="Arial" w:cs="Arial"/>
          <w:b/>
        </w:rPr>
        <w:t>y</w:t>
      </w:r>
      <w:r w:rsidR="00115C69" w:rsidRPr="00115C69">
        <w:rPr>
          <w:rFonts w:ascii="Arial" w:hAnsi="Arial" w:cs="Arial"/>
          <w:b/>
        </w:rPr>
        <w:t xml:space="preserve"> v živočišné výrobě</w:t>
      </w:r>
      <w:r w:rsidR="007C01DA">
        <w:rPr>
          <w:rFonts w:ascii="Arial" w:hAnsi="Arial" w:cs="Arial"/>
        </w:rPr>
        <w:t>.</w:t>
      </w:r>
    </w:p>
    <w:p w:rsidR="006144E7" w:rsidRDefault="006144E7" w:rsidP="00115C69">
      <w:pPr>
        <w:jc w:val="both"/>
        <w:rPr>
          <w:rFonts w:ascii="Arial" w:hAnsi="Arial" w:cs="Arial"/>
        </w:rPr>
      </w:pPr>
    </w:p>
    <w:p w:rsidR="00115C69" w:rsidRDefault="007C01DA" w:rsidP="00E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15C69">
        <w:rPr>
          <w:rFonts w:ascii="Arial" w:hAnsi="Arial" w:cs="Arial"/>
        </w:rPr>
        <w:t xml:space="preserve">vazovou inspekci BOZP </w:t>
      </w:r>
      <w:r>
        <w:rPr>
          <w:rFonts w:ascii="Arial" w:hAnsi="Arial" w:cs="Arial"/>
        </w:rPr>
        <w:t xml:space="preserve">bylo </w:t>
      </w:r>
      <w:r w:rsidR="00115C69">
        <w:rPr>
          <w:rFonts w:ascii="Arial" w:hAnsi="Arial" w:cs="Arial"/>
        </w:rPr>
        <w:t>zjištěno, že se v mnoha případech jedná především o špatnou organizaci práce, nepředvídatelné riziko práce a samozřejmě i o selhání lidského činitele.</w:t>
      </w:r>
    </w:p>
    <w:p w:rsidR="00115C69" w:rsidRDefault="00115C69" w:rsidP="00115C69">
      <w:pPr>
        <w:ind w:left="360"/>
        <w:jc w:val="both"/>
        <w:rPr>
          <w:rFonts w:ascii="Arial" w:hAnsi="Arial" w:cs="Arial"/>
        </w:rPr>
      </w:pPr>
    </w:p>
    <w:p w:rsidR="00115C69" w:rsidRDefault="00115C69" w:rsidP="00115C6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Nejčastější zdroje úrazů:</w:t>
      </w:r>
    </w:p>
    <w:p w:rsidR="00115C69" w:rsidRDefault="00115C69" w:rsidP="00115C6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zvířata</w:t>
      </w:r>
    </w:p>
    <w:p w:rsidR="00115C69" w:rsidRDefault="00115C69" w:rsidP="00115C6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pád z výšky </w:t>
      </w:r>
    </w:p>
    <w:p w:rsidR="00115C69" w:rsidRDefault="00115C69" w:rsidP="00115C6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manipulace s materiálem, zdvihání břemen </w:t>
      </w:r>
    </w:p>
    <w:p w:rsidR="00115C69" w:rsidRDefault="00115C69" w:rsidP="00115C6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kontakt se strojním zařízením</w:t>
      </w:r>
    </w:p>
    <w:p w:rsidR="00115C69" w:rsidRDefault="00115C69" w:rsidP="00115C6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úrazy elektrickým proudem</w:t>
      </w:r>
    </w:p>
    <w:p w:rsidR="00115C69" w:rsidRDefault="00115C69" w:rsidP="00115C6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nástroje, nářadí</w:t>
      </w:r>
    </w:p>
    <w:p w:rsidR="00115C69" w:rsidRDefault="00115C69" w:rsidP="00115C69">
      <w:pPr>
        <w:ind w:left="360"/>
        <w:jc w:val="both"/>
        <w:rPr>
          <w:rFonts w:ascii="Arial" w:hAnsi="Arial" w:cs="Arial"/>
        </w:rPr>
      </w:pPr>
    </w:p>
    <w:p w:rsidR="00115C69" w:rsidRDefault="00115C69" w:rsidP="00E75FF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Když se přidržíme vyjmenovaných nejčastějších zdrojů úrazů, tak na </w:t>
      </w:r>
      <w:proofErr w:type="gramStart"/>
      <w:r>
        <w:rPr>
          <w:rFonts w:ascii="Arial" w:hAnsi="Arial" w:cs="Arial"/>
        </w:rPr>
        <w:t>pracovištích</w:t>
      </w:r>
      <w:proofErr w:type="gramEnd"/>
      <w:r>
        <w:rPr>
          <w:rFonts w:ascii="Arial" w:hAnsi="Arial" w:cs="Arial"/>
        </w:rPr>
        <w:t xml:space="preserve"> kde je klasická živočišná výroba</w:t>
      </w:r>
      <w:r w:rsidR="006144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</w:t>
      </w:r>
      <w:r w:rsidR="006144E7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většinou úrazy způsobené jednak ze strany zvířete, ale i nedodržením jak pracovních, tak i technologických postupů.  I v zemědělství však je dost pracovních úrazů způsobených pádem z výšky, jako </w:t>
      </w:r>
      <w:r>
        <w:rPr>
          <w:rFonts w:ascii="Arial" w:hAnsi="Arial" w:cs="Arial"/>
        </w:rPr>
        <w:lastRenderedPageBreak/>
        <w:t xml:space="preserve">jsou různá lešení, či výškové plošiny, půdy a samozřejmě i žebříky. Jsou to ale i pády do hloubky </w:t>
      </w:r>
      <w:r w:rsidR="00E75FFC">
        <w:rPr>
          <w:rFonts w:ascii="Arial" w:hAnsi="Arial" w:cs="Arial"/>
        </w:rPr>
        <w:t>(</w:t>
      </w:r>
      <w:r>
        <w:rPr>
          <w:rFonts w:ascii="Arial" w:hAnsi="Arial" w:cs="Arial"/>
        </w:rPr>
        <w:t>odkryté kanály, nebo ostatní nezakryté šachty v</w:t>
      </w:r>
      <w:r w:rsidR="00E75FFC">
        <w:rPr>
          <w:rFonts w:ascii="Arial" w:hAnsi="Arial" w:cs="Arial"/>
        </w:rPr>
        <w:t> </w:t>
      </w:r>
      <w:r>
        <w:rPr>
          <w:rFonts w:ascii="Arial" w:hAnsi="Arial" w:cs="Arial"/>
        </w:rPr>
        <w:t>komunikacích</w:t>
      </w:r>
      <w:r w:rsidR="00E75FF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Také pokud jde o manipulaci s materiálem a zvedání břemen </w:t>
      </w:r>
      <w:r w:rsidR="007C01DA">
        <w:rPr>
          <w:rFonts w:ascii="Arial" w:hAnsi="Arial" w:cs="Arial"/>
        </w:rPr>
        <w:t>se</w:t>
      </w:r>
      <w:r w:rsidR="00836CF5">
        <w:rPr>
          <w:rFonts w:ascii="Arial" w:hAnsi="Arial" w:cs="Arial"/>
        </w:rPr>
        <w:t xml:space="preserve"> prakticky</w:t>
      </w:r>
      <w:r w:rsidR="007C01DA">
        <w:rPr>
          <w:rFonts w:ascii="Arial" w:hAnsi="Arial" w:cs="Arial"/>
        </w:rPr>
        <w:t xml:space="preserve"> objevuje</w:t>
      </w:r>
      <w:r w:rsidR="00E75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klasickém </w:t>
      </w:r>
      <w:r w:rsidR="00836CF5">
        <w:rPr>
          <w:rFonts w:ascii="Arial" w:hAnsi="Arial" w:cs="Arial"/>
        </w:rPr>
        <w:t xml:space="preserve">zemědělství </w:t>
      </w:r>
      <w:r>
        <w:rPr>
          <w:rFonts w:ascii="Arial" w:hAnsi="Arial" w:cs="Arial"/>
        </w:rPr>
        <w:t>skoro v každé pracovní manipulaci</w:t>
      </w:r>
      <w:r w:rsidR="007C01DA">
        <w:rPr>
          <w:rFonts w:ascii="Arial" w:hAnsi="Arial" w:cs="Arial"/>
        </w:rPr>
        <w:t xml:space="preserve"> zaměstnance</w:t>
      </w:r>
      <w:r>
        <w:rPr>
          <w:rFonts w:ascii="Arial" w:hAnsi="Arial" w:cs="Arial"/>
        </w:rPr>
        <w:t>.</w:t>
      </w:r>
    </w:p>
    <w:p w:rsidR="003A716A" w:rsidRDefault="003A716A" w:rsidP="00115C69">
      <w:pPr>
        <w:ind w:left="360" w:firstLine="348"/>
        <w:jc w:val="both"/>
        <w:rPr>
          <w:rFonts w:ascii="Arial" w:hAnsi="Arial" w:cs="Arial"/>
        </w:rPr>
      </w:pPr>
    </w:p>
    <w:p w:rsidR="003A716A" w:rsidRDefault="003A716A" w:rsidP="003A716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Zde se svazoví inspektoři BOZP stále setkávají s toleranci nebezpečných postupů zaměstnanců při ošetřování zvířat a nedodržování pracovních postupů </w:t>
      </w:r>
      <w:r w:rsidRPr="004738F5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tak zvaný </w:t>
      </w:r>
      <w:r w:rsidRPr="004738F5">
        <w:rPr>
          <w:rFonts w:ascii="Arial" w:hAnsi="Arial" w:cs="Arial"/>
        </w:rPr>
        <w:t>vyšší pracovní výkon</w:t>
      </w:r>
      <w:r>
        <w:rPr>
          <w:rFonts w:ascii="Arial" w:hAnsi="Arial" w:cs="Arial"/>
        </w:rPr>
        <w:t xml:space="preserve">. </w:t>
      </w:r>
    </w:p>
    <w:p w:rsidR="003A716A" w:rsidRPr="00F871DE" w:rsidRDefault="003A716A" w:rsidP="006144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Jako druhé nejčastější porušování bezpečnostních norem v provozech živočišné výroby je nevyhovující osvětlení v zimním období a větrání především v letním období. Většinou se setkáváme s názorem o finanční náročnosti</w:t>
      </w:r>
      <w:r w:rsidR="006144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6144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 se musí šetřit. To</w:t>
      </w:r>
      <w:r w:rsidR="006144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tyto závady mají vliv na celkový zdravotní stav zaměstnanců, asi až tak moc zaměstnavatele nezajímá. Bohužel i problematika vysokého rizika při</w:t>
      </w:r>
      <w:r w:rsidRPr="00A74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pracovní činnosti jako je </w:t>
      </w:r>
      <w:r w:rsidRPr="00F871DE">
        <w:rPr>
          <w:rFonts w:ascii="Arial" w:hAnsi="Arial" w:cs="Arial"/>
        </w:rPr>
        <w:t>naskladňování a vyskladňování</w:t>
      </w:r>
      <w:r>
        <w:rPr>
          <w:rFonts w:ascii="Arial" w:hAnsi="Arial" w:cs="Arial"/>
        </w:rPr>
        <w:t xml:space="preserve"> zvířat je někdy též podceňována</w:t>
      </w:r>
      <w:r w:rsidR="006144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s dopadem na nedostatečný počet zaměstnanců při této pracovní činnosti.</w:t>
      </w:r>
    </w:p>
    <w:p w:rsidR="003A716A" w:rsidRPr="00B3120F" w:rsidRDefault="003A716A" w:rsidP="006144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Nedodržují se</w:t>
      </w:r>
      <w:r w:rsidRPr="004738F5">
        <w:rPr>
          <w:rFonts w:ascii="Arial" w:hAnsi="Arial" w:cs="Arial"/>
        </w:rPr>
        <w:t xml:space="preserve"> termíny preventivních prohlídek</w:t>
      </w:r>
      <w:r>
        <w:rPr>
          <w:rFonts w:ascii="Arial" w:hAnsi="Arial" w:cs="Arial"/>
        </w:rPr>
        <w:t xml:space="preserve"> na jednotlivých pracovištích – částečně nezájem ze strany zaměstnance.</w:t>
      </w:r>
    </w:p>
    <w:p w:rsidR="00115C69" w:rsidRPr="003A716A" w:rsidRDefault="003A716A" w:rsidP="00CF408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jedná o hygienu prác</w:t>
      </w:r>
      <w:r w:rsidR="00CF408B">
        <w:rPr>
          <w:rFonts w:ascii="Arial" w:hAnsi="Arial" w:cs="Arial"/>
        </w:rPr>
        <w:t>e,</w:t>
      </w:r>
      <w:r>
        <w:rPr>
          <w:rFonts w:ascii="Arial" w:hAnsi="Arial" w:cs="Arial"/>
        </w:rPr>
        <w:t xml:space="preserve"> i zde je mnoho zjištěných nedostatků. Zaměstnanci nepoužívají přidělené pracovní prostředky, nebo nedodržují prevenci při převlékání na pracoviště. Dále se stále vyskytuje </w:t>
      </w:r>
      <w:r w:rsidRPr="004738F5">
        <w:rPr>
          <w:rFonts w:ascii="Arial" w:hAnsi="Arial" w:cs="Arial"/>
        </w:rPr>
        <w:t>nevyhovuj</w:t>
      </w:r>
      <w:r>
        <w:rPr>
          <w:rFonts w:ascii="Arial" w:hAnsi="Arial" w:cs="Arial"/>
        </w:rPr>
        <w:t xml:space="preserve">ící stav WC a šaten </w:t>
      </w:r>
      <w:r w:rsidRPr="004738F5">
        <w:rPr>
          <w:rFonts w:ascii="Arial" w:hAnsi="Arial" w:cs="Arial"/>
        </w:rPr>
        <w:t>(plísně ve sprchách, nedostatečné odvětrávání, nepořádek, neúplné vybavení</w:t>
      </w:r>
      <w:r>
        <w:rPr>
          <w:rFonts w:ascii="Arial" w:hAnsi="Arial" w:cs="Arial"/>
        </w:rPr>
        <w:t xml:space="preserve"> – málo skříněk na osobní a pracovní oděvy</w:t>
      </w:r>
      <w:r w:rsidRPr="004738F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Také problematika s </w:t>
      </w:r>
      <w:r w:rsidRPr="00B3120F">
        <w:rPr>
          <w:rFonts w:ascii="Arial" w:hAnsi="Arial" w:cs="Arial"/>
        </w:rPr>
        <w:t>neposkytování</w:t>
      </w:r>
      <w:r>
        <w:rPr>
          <w:rFonts w:ascii="Arial" w:hAnsi="Arial" w:cs="Arial"/>
        </w:rPr>
        <w:t>m</w:t>
      </w:r>
      <w:r w:rsidRPr="00B3120F">
        <w:rPr>
          <w:rFonts w:ascii="Arial" w:hAnsi="Arial" w:cs="Arial"/>
        </w:rPr>
        <w:t xml:space="preserve"> ochranných </w:t>
      </w:r>
      <w:proofErr w:type="gramStart"/>
      <w:r w:rsidRPr="00B3120F">
        <w:rPr>
          <w:rFonts w:ascii="Arial" w:hAnsi="Arial" w:cs="Arial"/>
        </w:rPr>
        <w:t>nápojů</w:t>
      </w:r>
      <w:proofErr w:type="gramEnd"/>
      <w:r>
        <w:rPr>
          <w:rFonts w:ascii="Arial" w:hAnsi="Arial" w:cs="Arial"/>
        </w:rPr>
        <w:t xml:space="preserve"> a to</w:t>
      </w:r>
      <w:r w:rsidRPr="00B3120F">
        <w:rPr>
          <w:rFonts w:ascii="Arial" w:hAnsi="Arial" w:cs="Arial"/>
        </w:rPr>
        <w:t xml:space="preserve"> především v zimním období</w:t>
      </w:r>
      <w:r>
        <w:rPr>
          <w:rFonts w:ascii="Arial" w:hAnsi="Arial" w:cs="Arial"/>
        </w:rPr>
        <w:t>.</w:t>
      </w:r>
    </w:p>
    <w:p w:rsidR="003A716A" w:rsidRDefault="00115C69" w:rsidP="003A71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2610" w:rsidRDefault="00CF408B" w:rsidP="003A71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2610">
        <w:rPr>
          <w:rFonts w:ascii="Arial" w:hAnsi="Arial" w:cs="Arial"/>
          <w:b/>
        </w:rPr>
        <w:t xml:space="preserve"> P</w:t>
      </w:r>
      <w:r w:rsidR="003A716A" w:rsidRPr="003A716A">
        <w:rPr>
          <w:rFonts w:ascii="Arial" w:hAnsi="Arial" w:cs="Arial"/>
          <w:b/>
        </w:rPr>
        <w:t>roblematik</w:t>
      </w:r>
      <w:r>
        <w:rPr>
          <w:rFonts w:ascii="Arial" w:hAnsi="Arial" w:cs="Arial"/>
          <w:b/>
        </w:rPr>
        <w:t>a BOZP</w:t>
      </w:r>
      <w:r w:rsidR="003A716A" w:rsidRPr="003A716A">
        <w:rPr>
          <w:rFonts w:ascii="Arial" w:hAnsi="Arial" w:cs="Arial"/>
          <w:b/>
        </w:rPr>
        <w:t xml:space="preserve"> v o</w:t>
      </w:r>
      <w:r w:rsidR="00302610">
        <w:rPr>
          <w:rFonts w:ascii="Arial" w:hAnsi="Arial" w:cs="Arial"/>
          <w:b/>
        </w:rPr>
        <w:t>dvětví průmyslu a strojírenství</w:t>
      </w:r>
    </w:p>
    <w:p w:rsidR="003A716A" w:rsidRPr="003A716A" w:rsidRDefault="00173A70" w:rsidP="003A71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716A" w:rsidRDefault="003A716A" w:rsidP="003A7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Zde</w:t>
      </w:r>
      <w:r w:rsidR="00302610">
        <w:rPr>
          <w:rFonts w:ascii="Arial" w:hAnsi="Arial" w:cs="Arial"/>
        </w:rPr>
        <w:t xml:space="preserve"> se na prvním místě</w:t>
      </w:r>
      <w:r>
        <w:rPr>
          <w:rFonts w:ascii="Arial" w:hAnsi="Arial" w:cs="Arial"/>
        </w:rPr>
        <w:t xml:space="preserve"> jedná o problematiku strojů a strojních zařízení. I zde se však vyskytují stejné nedostatky jako v ostatních odvětvích.</w:t>
      </w:r>
    </w:p>
    <w:p w:rsidR="003A716A" w:rsidRDefault="003A716A" w:rsidP="003A716A">
      <w:pPr>
        <w:jc w:val="both"/>
        <w:rPr>
          <w:rFonts w:ascii="Arial" w:hAnsi="Arial" w:cs="Arial"/>
        </w:rPr>
      </w:pPr>
    </w:p>
    <w:p w:rsidR="003A716A" w:rsidRPr="004738F5" w:rsidRDefault="00173A70" w:rsidP="0030261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Především se jedná o stále se opakující </w:t>
      </w:r>
      <w:r w:rsidR="003A716A" w:rsidRPr="004738F5">
        <w:rPr>
          <w:rFonts w:ascii="Arial" w:hAnsi="Arial" w:cs="Arial"/>
        </w:rPr>
        <w:t>toler</w:t>
      </w:r>
      <w:r>
        <w:rPr>
          <w:rFonts w:ascii="Arial" w:hAnsi="Arial" w:cs="Arial"/>
        </w:rPr>
        <w:t xml:space="preserve">anci vedoucích pracovníků </w:t>
      </w:r>
      <w:proofErr w:type="gramStart"/>
      <w:r>
        <w:rPr>
          <w:rFonts w:ascii="Arial" w:hAnsi="Arial" w:cs="Arial"/>
        </w:rPr>
        <w:t xml:space="preserve">k </w:t>
      </w:r>
      <w:r w:rsidR="003A716A">
        <w:rPr>
          <w:rFonts w:ascii="Arial" w:hAnsi="Arial" w:cs="Arial"/>
        </w:rPr>
        <w:t xml:space="preserve"> porušování</w:t>
      </w:r>
      <w:proofErr w:type="gramEnd"/>
      <w:r w:rsidR="003A716A">
        <w:rPr>
          <w:rFonts w:ascii="Arial" w:hAnsi="Arial" w:cs="Arial"/>
        </w:rPr>
        <w:t xml:space="preserve"> bezpečnostních předpisů</w:t>
      </w:r>
      <w:r w:rsidR="003A716A" w:rsidRPr="004738F5">
        <w:rPr>
          <w:rFonts w:ascii="Arial" w:hAnsi="Arial" w:cs="Arial"/>
        </w:rPr>
        <w:t xml:space="preserve"> a pracovních postupů pro </w:t>
      </w:r>
      <w:r>
        <w:rPr>
          <w:rFonts w:ascii="Arial" w:hAnsi="Arial" w:cs="Arial"/>
        </w:rPr>
        <w:t xml:space="preserve">údajný </w:t>
      </w:r>
      <w:r w:rsidR="003A716A" w:rsidRPr="004738F5">
        <w:rPr>
          <w:rFonts w:ascii="Arial" w:hAnsi="Arial" w:cs="Arial"/>
        </w:rPr>
        <w:t xml:space="preserve">vyšší pracovní výkon </w:t>
      </w:r>
      <w:r>
        <w:rPr>
          <w:rFonts w:ascii="Arial" w:hAnsi="Arial" w:cs="Arial"/>
        </w:rPr>
        <w:t>.</w:t>
      </w:r>
    </w:p>
    <w:p w:rsidR="00173A70" w:rsidRPr="003C662B" w:rsidRDefault="00173A70" w:rsidP="00173A7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C662B">
        <w:rPr>
          <w:rFonts w:ascii="Arial" w:hAnsi="Arial" w:cs="Arial"/>
        </w:rPr>
        <w:t>roblémy s dostupností příslušných směrnic na pracovištích</w:t>
      </w:r>
      <w:r>
        <w:rPr>
          <w:rFonts w:ascii="Arial" w:hAnsi="Arial" w:cs="Arial"/>
        </w:rPr>
        <w:t>.</w:t>
      </w:r>
    </w:p>
    <w:p w:rsidR="00173A70" w:rsidRPr="004738F5" w:rsidRDefault="00173A70" w:rsidP="00173A7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738F5">
        <w:rPr>
          <w:rFonts w:ascii="Arial" w:hAnsi="Arial" w:cs="Arial"/>
        </w:rPr>
        <w:t>árůst přesčasové práce v souvislosti s organizačními změnami</w:t>
      </w:r>
      <w:r>
        <w:rPr>
          <w:rFonts w:ascii="Arial" w:hAnsi="Arial" w:cs="Arial"/>
        </w:rPr>
        <w:t>.</w:t>
      </w:r>
    </w:p>
    <w:p w:rsidR="00173A70" w:rsidRDefault="00173A70" w:rsidP="0030261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A0D4E">
        <w:rPr>
          <w:rFonts w:ascii="Arial" w:hAnsi="Arial" w:cs="Arial"/>
        </w:rPr>
        <w:t xml:space="preserve">naha o hledání úspor na úkor </w:t>
      </w:r>
      <w:proofErr w:type="gramStart"/>
      <w:r w:rsidRPr="002A0D4E">
        <w:rPr>
          <w:rFonts w:ascii="Arial" w:hAnsi="Arial" w:cs="Arial"/>
        </w:rPr>
        <w:t>BOZP - zejména</w:t>
      </w:r>
      <w:proofErr w:type="gramEnd"/>
      <w:r w:rsidRPr="002A0D4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A0D4E">
        <w:rPr>
          <w:rFonts w:ascii="Arial" w:hAnsi="Arial" w:cs="Arial"/>
        </w:rPr>
        <w:t>oblasti</w:t>
      </w:r>
      <w:r>
        <w:rPr>
          <w:rFonts w:ascii="Arial" w:hAnsi="Arial" w:cs="Arial"/>
        </w:rPr>
        <w:t xml:space="preserve"> ochranných prostředků</w:t>
      </w:r>
      <w:r w:rsidR="003026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strojů a zařízení a</w:t>
      </w:r>
      <w:r w:rsidRPr="002A0D4E">
        <w:rPr>
          <w:rFonts w:ascii="Arial" w:hAnsi="Arial" w:cs="Arial"/>
        </w:rPr>
        <w:t xml:space="preserve"> poskytování osobních ochranných pracovních prostředků </w:t>
      </w:r>
      <w:r>
        <w:rPr>
          <w:rFonts w:ascii="Arial" w:hAnsi="Arial" w:cs="Arial"/>
        </w:rPr>
        <w:t>– nedostatečné provádění</w:t>
      </w:r>
      <w:r w:rsidRPr="002A0D4E">
        <w:rPr>
          <w:rFonts w:ascii="Arial" w:hAnsi="Arial" w:cs="Arial"/>
        </w:rPr>
        <w:t xml:space="preserve"> školení zaměstnanců</w:t>
      </w:r>
      <w:r>
        <w:rPr>
          <w:rFonts w:ascii="Arial" w:hAnsi="Arial" w:cs="Arial"/>
        </w:rPr>
        <w:t>.</w:t>
      </w:r>
    </w:p>
    <w:p w:rsidR="00173A70" w:rsidRPr="003C662B" w:rsidRDefault="00173A70" w:rsidP="00173A7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C662B">
        <w:rPr>
          <w:rFonts w:ascii="Arial" w:hAnsi="Arial" w:cs="Arial"/>
        </w:rPr>
        <w:t xml:space="preserve">edení dokumentace BOZP je </w:t>
      </w:r>
      <w:r>
        <w:rPr>
          <w:rFonts w:ascii="Arial" w:hAnsi="Arial" w:cs="Arial"/>
        </w:rPr>
        <w:t>na nízké</w:t>
      </w:r>
      <w:r w:rsidRPr="003C662B">
        <w:rPr>
          <w:rFonts w:ascii="Arial" w:hAnsi="Arial" w:cs="Arial"/>
        </w:rPr>
        <w:t xml:space="preserve"> úrovn</w:t>
      </w:r>
      <w:r>
        <w:rPr>
          <w:rFonts w:ascii="Arial" w:hAnsi="Arial" w:cs="Arial"/>
        </w:rPr>
        <w:t>i.</w:t>
      </w:r>
    </w:p>
    <w:p w:rsidR="003A716A" w:rsidRPr="004738F5" w:rsidRDefault="00173A70" w:rsidP="0030261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A716A" w:rsidRPr="004738F5">
        <w:rPr>
          <w:rFonts w:ascii="Arial" w:hAnsi="Arial" w:cs="Arial"/>
        </w:rPr>
        <w:t>aměstnavatelé neprovádí pravidelnou kontrolu úrovně péče o BOZP</w:t>
      </w:r>
      <w:r w:rsidR="003A716A">
        <w:rPr>
          <w:rFonts w:ascii="Arial" w:hAnsi="Arial" w:cs="Arial"/>
        </w:rPr>
        <w:t xml:space="preserve"> – především ze strany vedoucích pracovníků</w:t>
      </w:r>
      <w:r>
        <w:rPr>
          <w:rFonts w:ascii="Arial" w:hAnsi="Arial" w:cs="Arial"/>
        </w:rPr>
        <w:t>.</w:t>
      </w:r>
    </w:p>
    <w:p w:rsidR="003A716A" w:rsidRDefault="00173A70" w:rsidP="003A716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A716A" w:rsidRPr="003C662B">
        <w:rPr>
          <w:rFonts w:ascii="Arial" w:hAnsi="Arial" w:cs="Arial"/>
        </w:rPr>
        <w:t xml:space="preserve">tále ještě se u některých zaměstnavatelů dívají na BOZP jako na </w:t>
      </w:r>
      <w:proofErr w:type="gramStart"/>
      <w:r w:rsidR="003A716A" w:rsidRPr="003C662B">
        <w:rPr>
          <w:rFonts w:ascii="Arial" w:hAnsi="Arial" w:cs="Arial"/>
        </w:rPr>
        <w:t>něco</w:t>
      </w:r>
      <w:proofErr w:type="gramEnd"/>
      <w:r w:rsidR="003A716A" w:rsidRPr="003C662B">
        <w:rPr>
          <w:rFonts w:ascii="Arial" w:hAnsi="Arial" w:cs="Arial"/>
        </w:rPr>
        <w:t xml:space="preserve"> co jim brání v růstu a přináší zbytečné výdaje</w:t>
      </w:r>
      <w:r>
        <w:rPr>
          <w:rFonts w:ascii="Arial" w:hAnsi="Arial" w:cs="Arial"/>
        </w:rPr>
        <w:t>.</w:t>
      </w:r>
    </w:p>
    <w:p w:rsidR="00FE45BC" w:rsidRDefault="00FE45BC" w:rsidP="0030261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Dalším rizikem spojeným</w:t>
      </w:r>
      <w:r w:rsidRPr="0011272B">
        <w:rPr>
          <w:rFonts w:ascii="Arial" w:hAnsi="Arial" w:cs="Arial"/>
        </w:rPr>
        <w:t xml:space="preserve"> s pádem, popř. jiným poškozením zdraví vlivem nebezpečných pro</w:t>
      </w:r>
      <w:r>
        <w:rPr>
          <w:rFonts w:ascii="Arial" w:hAnsi="Arial" w:cs="Arial"/>
        </w:rPr>
        <w:t>hlubní v podlahách, se ze strany zaměstnavatelů</w:t>
      </w:r>
      <w:r w:rsidRPr="0011272B">
        <w:rPr>
          <w:rFonts w:ascii="Arial" w:hAnsi="Arial" w:cs="Arial"/>
        </w:rPr>
        <w:t xml:space="preserve"> mnohdy neřeší. Častým nedostatkem jsou i zanedbané prohlídky ocelových konstrukcí, které se prakticky neprovádí, popř. se provádí pouze vizuálně.</w:t>
      </w:r>
    </w:p>
    <w:p w:rsidR="00302610" w:rsidRDefault="00302610" w:rsidP="00302610">
      <w:pPr>
        <w:ind w:left="720"/>
        <w:jc w:val="both"/>
        <w:rPr>
          <w:rFonts w:ascii="Arial" w:hAnsi="Arial" w:cs="Arial"/>
        </w:rPr>
      </w:pPr>
    </w:p>
    <w:p w:rsidR="00FE45BC" w:rsidRPr="00FE45BC" w:rsidRDefault="00FE45BC" w:rsidP="00FE45BC">
      <w:pPr>
        <w:pStyle w:val="Odstavecseseznamem"/>
        <w:ind w:left="0"/>
        <w:jc w:val="both"/>
        <w:rPr>
          <w:rFonts w:ascii="Arial" w:hAnsi="Arial" w:cs="Arial"/>
        </w:rPr>
      </w:pPr>
      <w:r w:rsidRPr="00FE45BC">
        <w:rPr>
          <w:rFonts w:ascii="Arial" w:hAnsi="Arial" w:cs="Arial"/>
        </w:rPr>
        <w:lastRenderedPageBreak/>
        <w:t xml:space="preserve">Prostory s rizikem pádu materiálu nebo předmětů </w:t>
      </w:r>
      <w:r w:rsidR="00836CF5">
        <w:rPr>
          <w:rFonts w:ascii="Arial" w:hAnsi="Arial" w:cs="Arial"/>
        </w:rPr>
        <w:t xml:space="preserve">se především vztahují na prostory určené ke </w:t>
      </w:r>
      <w:r w:rsidR="00302610">
        <w:rPr>
          <w:rFonts w:ascii="Arial" w:hAnsi="Arial" w:cs="Arial"/>
        </w:rPr>
        <w:t>skladování</w:t>
      </w:r>
      <w:r w:rsidR="00836CF5">
        <w:rPr>
          <w:rFonts w:ascii="Arial" w:hAnsi="Arial" w:cs="Arial"/>
        </w:rPr>
        <w:t>. Tato</w:t>
      </w:r>
      <w:r w:rsidRPr="00FE45BC">
        <w:rPr>
          <w:rFonts w:ascii="Arial" w:hAnsi="Arial" w:cs="Arial"/>
        </w:rPr>
        <w:t xml:space="preserve"> jsou zaměstnavateli, potažmo externími poradci v oblasti BOZP, </w:t>
      </w:r>
      <w:r w:rsidR="00D661E1">
        <w:rPr>
          <w:rFonts w:ascii="Arial" w:hAnsi="Arial" w:cs="Arial"/>
        </w:rPr>
        <w:t xml:space="preserve">vybaveny </w:t>
      </w:r>
      <w:r w:rsidR="00302610">
        <w:rPr>
          <w:rFonts w:ascii="Arial" w:hAnsi="Arial" w:cs="Arial"/>
        </w:rPr>
        <w:t>zpracovaný</w:t>
      </w:r>
      <w:r w:rsidR="003B5484">
        <w:rPr>
          <w:rFonts w:ascii="Arial" w:hAnsi="Arial" w:cs="Arial"/>
        </w:rPr>
        <w:t>mi</w:t>
      </w:r>
      <w:r w:rsidRPr="00FE45BC">
        <w:rPr>
          <w:rFonts w:ascii="Arial" w:hAnsi="Arial" w:cs="Arial"/>
        </w:rPr>
        <w:t xml:space="preserve"> místní</w:t>
      </w:r>
      <w:r w:rsidR="00302610">
        <w:rPr>
          <w:rFonts w:ascii="Arial" w:hAnsi="Arial" w:cs="Arial"/>
        </w:rPr>
        <w:t>mi</w:t>
      </w:r>
      <w:r w:rsidRPr="00FE45BC">
        <w:rPr>
          <w:rFonts w:ascii="Arial" w:hAnsi="Arial" w:cs="Arial"/>
        </w:rPr>
        <w:t xml:space="preserve"> provozní</w:t>
      </w:r>
      <w:r w:rsidR="00302610">
        <w:rPr>
          <w:rFonts w:ascii="Arial" w:hAnsi="Arial" w:cs="Arial"/>
        </w:rPr>
        <w:t>mi</w:t>
      </w:r>
      <w:r w:rsidRPr="00FE45BC">
        <w:rPr>
          <w:rFonts w:ascii="Arial" w:hAnsi="Arial" w:cs="Arial"/>
        </w:rPr>
        <w:t xml:space="preserve"> řády skladů. Ve valné většině však tyto řády skladů neodpovídají obsahovým požadavkům čl. 4.1.1. ČSN 269030. Nejčastěji zde chybí organizační a bezpečnostní opatření pro </w:t>
      </w:r>
      <w:r w:rsidR="00D661E1">
        <w:rPr>
          <w:rFonts w:ascii="Arial" w:hAnsi="Arial" w:cs="Arial"/>
        </w:rPr>
        <w:t>používání</w:t>
      </w:r>
      <w:r w:rsidRPr="00FE45BC">
        <w:rPr>
          <w:rFonts w:ascii="Arial" w:hAnsi="Arial" w:cs="Arial"/>
        </w:rPr>
        <w:t xml:space="preserve"> manipulačních jednotek a velmi často zde není zpracován schématický půdorysný plán skladu s potřebnými údaji a informacemi, jako je vyznačení využitelných ploch a pohybu osob, dopravních prostředků, směrů příjezdů a vstupů, způsobu </w:t>
      </w:r>
      <w:r w:rsidR="00D661E1">
        <w:rPr>
          <w:rFonts w:ascii="Arial" w:hAnsi="Arial" w:cs="Arial"/>
        </w:rPr>
        <w:t xml:space="preserve">vykládky a nakládky materiálu </w:t>
      </w:r>
      <w:proofErr w:type="gramStart"/>
      <w:r w:rsidRPr="00FE45BC">
        <w:rPr>
          <w:rFonts w:ascii="Arial" w:hAnsi="Arial" w:cs="Arial"/>
        </w:rPr>
        <w:t>a</w:t>
      </w:r>
      <w:r w:rsidR="00D661E1">
        <w:rPr>
          <w:rFonts w:ascii="Arial" w:hAnsi="Arial" w:cs="Arial"/>
        </w:rPr>
        <w:t xml:space="preserve"> </w:t>
      </w:r>
      <w:r w:rsidRPr="00FE45BC">
        <w:rPr>
          <w:rFonts w:ascii="Arial" w:hAnsi="Arial" w:cs="Arial"/>
        </w:rPr>
        <w:t>pod.</w:t>
      </w:r>
      <w:proofErr w:type="gramEnd"/>
      <w:r w:rsidRPr="00FE45BC">
        <w:rPr>
          <w:rFonts w:ascii="Arial" w:hAnsi="Arial" w:cs="Arial"/>
        </w:rPr>
        <w:t xml:space="preserve"> </w:t>
      </w:r>
    </w:p>
    <w:p w:rsidR="003A716A" w:rsidRDefault="003A716A" w:rsidP="00B714E4">
      <w:pPr>
        <w:jc w:val="both"/>
        <w:rPr>
          <w:rFonts w:ascii="Arial" w:hAnsi="Arial" w:cs="Arial"/>
        </w:rPr>
      </w:pPr>
    </w:p>
    <w:p w:rsidR="001342DE" w:rsidRDefault="001342DE" w:rsidP="00B3120F">
      <w:pPr>
        <w:rPr>
          <w:rFonts w:ascii="Arial" w:hAnsi="Arial" w:cs="Arial"/>
          <w:b/>
        </w:rPr>
      </w:pPr>
    </w:p>
    <w:p w:rsidR="00B3120F" w:rsidRPr="00173A70" w:rsidRDefault="00302610" w:rsidP="00B312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173A70">
        <w:rPr>
          <w:rFonts w:ascii="Arial" w:hAnsi="Arial" w:cs="Arial"/>
          <w:b/>
        </w:rPr>
        <w:t>bchodní řetězce</w:t>
      </w:r>
    </w:p>
    <w:p w:rsidR="00B3120F" w:rsidRDefault="00B3120F" w:rsidP="00B3120F">
      <w:pPr>
        <w:rPr>
          <w:rFonts w:ascii="Arial" w:hAnsi="Arial" w:cs="Arial"/>
        </w:rPr>
      </w:pPr>
    </w:p>
    <w:p w:rsidR="003435F2" w:rsidRDefault="003435F2" w:rsidP="00302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Svazová inspekce BOZP dobře spolupracuje s vedením těchto řetězců a za poslední roky je již znát i</w:t>
      </w:r>
      <w:r w:rsidR="00302610">
        <w:rPr>
          <w:rFonts w:ascii="Arial" w:hAnsi="Arial" w:cs="Arial"/>
        </w:rPr>
        <w:t xml:space="preserve"> lepší</w:t>
      </w:r>
      <w:r>
        <w:rPr>
          <w:rFonts w:ascii="Arial" w:hAnsi="Arial" w:cs="Arial"/>
        </w:rPr>
        <w:t xml:space="preserve"> přístup vedoucích prodejen k problematice BOZP. Prodejny jsou přehledné</w:t>
      </w:r>
      <w:r w:rsidR="003026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jednotlivé vystavené zboží v regálech je snadno identifikované a zboží je pravidelně doplňováno. Dle zákazníků je </w:t>
      </w:r>
      <w:r w:rsidR="00302610">
        <w:rPr>
          <w:rFonts w:ascii="Arial" w:hAnsi="Arial" w:cs="Arial"/>
        </w:rPr>
        <w:t>d</w:t>
      </w:r>
      <w:r>
        <w:rPr>
          <w:rFonts w:ascii="Arial" w:hAnsi="Arial" w:cs="Arial"/>
        </w:rPr>
        <w:t>obře, že ve větší míře zmizelo na prodejnách zboží volně ložené na paletách, které někdy bránily volnému průchodu zákazníkům a také hrozilo poranění o ostré dřevěné hrany palet.</w:t>
      </w:r>
    </w:p>
    <w:p w:rsidR="00302610" w:rsidRDefault="00302610" w:rsidP="00302610">
      <w:pPr>
        <w:jc w:val="both"/>
        <w:rPr>
          <w:rFonts w:ascii="Arial" w:hAnsi="Arial" w:cs="Arial"/>
        </w:rPr>
      </w:pPr>
    </w:p>
    <w:p w:rsidR="003435F2" w:rsidRDefault="003435F2" w:rsidP="00E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jde o zázemí těchto prodejen, tak i zde je za poslední dva roky vidět určitý pokrok</w:t>
      </w:r>
      <w:r w:rsidR="003026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především v umístění a uspořádání skladového zboží. Už jen málo se setkává</w:t>
      </w:r>
      <w:r w:rsidR="0059458C">
        <w:rPr>
          <w:rFonts w:ascii="Arial" w:hAnsi="Arial" w:cs="Arial"/>
        </w:rPr>
        <w:t>me s tím, že sklad je navalen /</w:t>
      </w:r>
      <w:r>
        <w:rPr>
          <w:rFonts w:ascii="Arial" w:hAnsi="Arial" w:cs="Arial"/>
        </w:rPr>
        <w:t xml:space="preserve">přeplněn/ zásobami, které plochy skladů nejsou schopny bezpečně uložit. Takto zaplněné prostory skladu pak brání volnému průchodu v prostorách </w:t>
      </w:r>
      <w:proofErr w:type="gramStart"/>
      <w:r>
        <w:rPr>
          <w:rFonts w:ascii="Arial" w:hAnsi="Arial" w:cs="Arial"/>
        </w:rPr>
        <w:t>skladů</w:t>
      </w:r>
      <w:proofErr w:type="gramEnd"/>
      <w:r>
        <w:rPr>
          <w:rFonts w:ascii="Arial" w:hAnsi="Arial" w:cs="Arial"/>
        </w:rPr>
        <w:t xml:space="preserve"> a to i u jednotlivých strojních zařízení.</w:t>
      </w:r>
    </w:p>
    <w:p w:rsidR="0059458C" w:rsidRDefault="0059458C" w:rsidP="003435F2">
      <w:pPr>
        <w:jc w:val="both"/>
        <w:rPr>
          <w:rFonts w:ascii="Arial" w:hAnsi="Arial" w:cs="Arial"/>
        </w:rPr>
      </w:pPr>
    </w:p>
    <w:p w:rsidR="003435F2" w:rsidRPr="00E75FFC" w:rsidRDefault="0059458C" w:rsidP="003435F2">
      <w:pPr>
        <w:jc w:val="both"/>
        <w:rPr>
          <w:rFonts w:ascii="Arial" w:hAnsi="Arial" w:cs="Arial"/>
          <w:b/>
        </w:rPr>
      </w:pPr>
      <w:r w:rsidRPr="00E75FFC">
        <w:rPr>
          <w:rFonts w:ascii="Arial" w:hAnsi="Arial" w:cs="Arial"/>
          <w:b/>
        </w:rPr>
        <w:t>Z</w:t>
      </w:r>
      <w:r w:rsidR="003435F2" w:rsidRPr="00E75FFC">
        <w:rPr>
          <w:rFonts w:ascii="Arial" w:hAnsi="Arial" w:cs="Arial"/>
          <w:b/>
        </w:rPr>
        <w:t xml:space="preserve">jištěné nedostatky. </w:t>
      </w:r>
    </w:p>
    <w:p w:rsidR="0059458C" w:rsidRPr="00E75FFC" w:rsidRDefault="0059458C" w:rsidP="003435F2">
      <w:pPr>
        <w:jc w:val="both"/>
        <w:rPr>
          <w:rFonts w:ascii="Arial" w:hAnsi="Arial" w:cs="Arial"/>
          <w:b/>
        </w:rPr>
      </w:pPr>
    </w:p>
    <w:p w:rsidR="003435F2" w:rsidRDefault="003435F2" w:rsidP="00E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první řadě to je problematika spojená s proškolováním jednotlivých zaměstnanců, a to nejenom periodická školení BOZP, ale i zaučení a zaškolení u jednotlivých strojních zařízení. I když jsou vypracovány písemné materiály „osnovy školení</w:t>
      </w:r>
      <w:r w:rsidR="005945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presenční listiny a ostatní“, které jsou jako součást materiálů BOZP</w:t>
      </w:r>
      <w:r w:rsidR="005945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tak v mnoha případech jsou tyto presenční listiny buďto prázdn</w:t>
      </w:r>
      <w:r w:rsidR="0059458C">
        <w:rPr>
          <w:rFonts w:ascii="Arial" w:hAnsi="Arial" w:cs="Arial"/>
        </w:rPr>
        <w:t>é, nebo s podpisy, ale bez data</w:t>
      </w:r>
      <w:r>
        <w:rPr>
          <w:rFonts w:ascii="Arial" w:hAnsi="Arial" w:cs="Arial"/>
        </w:rPr>
        <w:t>. Jediné, co je v knize BOZP kompletní</w:t>
      </w:r>
      <w:r w:rsidR="005945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 presenční listiny o vstupním školení. </w:t>
      </w:r>
    </w:p>
    <w:p w:rsidR="00E75FFC" w:rsidRDefault="00E75FFC" w:rsidP="00E75FFC">
      <w:pPr>
        <w:jc w:val="both"/>
        <w:rPr>
          <w:rFonts w:ascii="Arial" w:hAnsi="Arial" w:cs="Arial"/>
        </w:rPr>
      </w:pPr>
    </w:p>
    <w:p w:rsidR="003435F2" w:rsidRDefault="003435F2" w:rsidP="00E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zde však jsou naši svazoví inspektoři na pochybách o provedeném školení a zaučení nových zaměstnanců, a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pokud jde o obrovskou náplň osnov proškolení. Dle našeho názoru je třeba tyto materiály přepracovat a vytvořit takové, kde bude jasně </w:t>
      </w:r>
      <w:proofErr w:type="gramStart"/>
      <w:r>
        <w:rPr>
          <w:rFonts w:ascii="Arial" w:hAnsi="Arial" w:cs="Arial"/>
        </w:rPr>
        <w:t>stanoveno</w:t>
      </w:r>
      <w:proofErr w:type="gramEnd"/>
      <w:r>
        <w:rPr>
          <w:rFonts w:ascii="Arial" w:hAnsi="Arial" w:cs="Arial"/>
        </w:rPr>
        <w:t xml:space="preserve"> pro které strojní, nebo jiné zařízení byl zaměstnanec proškolen a zaučen. Vzhledem k této problematice nemusím připomínat, že zaměstnavatel</w:t>
      </w:r>
      <w:r w:rsidR="005945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potažmo vedoucí pracovní</w:t>
      </w:r>
      <w:r w:rsidR="005945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povinen pravidelně školit své zaměstnance v oblasti BOZP. </w:t>
      </w:r>
      <w:r w:rsidR="00B94DAE">
        <w:rPr>
          <w:rFonts w:ascii="Arial" w:hAnsi="Arial" w:cs="Arial"/>
        </w:rPr>
        <w:t xml:space="preserve">Ze strany zaměstnavatele můžeme slyšet názor, </w:t>
      </w:r>
      <w:r>
        <w:rPr>
          <w:rFonts w:ascii="Arial" w:hAnsi="Arial" w:cs="Arial"/>
        </w:rPr>
        <w:t>že školení BOZP pro zaměstnance je možné provádět jedenkrát za dva roky, ale vzhledem k tomu, že zaměstnanci obsluhují strojní zařízení</w:t>
      </w:r>
      <w:r w:rsidR="0059458C">
        <w:rPr>
          <w:rFonts w:ascii="Arial" w:hAnsi="Arial" w:cs="Arial"/>
        </w:rPr>
        <w:t xml:space="preserve"> /</w:t>
      </w:r>
      <w:r w:rsidR="00B94DAE">
        <w:rPr>
          <w:rFonts w:ascii="Arial" w:hAnsi="Arial" w:cs="Arial"/>
        </w:rPr>
        <w:t>lisy na papírové obaly, pásové dopravníky,</w:t>
      </w:r>
      <w:r w:rsidR="00D661E1">
        <w:rPr>
          <w:rFonts w:ascii="Arial" w:hAnsi="Arial" w:cs="Arial"/>
        </w:rPr>
        <w:t xml:space="preserve"> VZV a paletové vozíky, včetně pohybu v </w:t>
      </w:r>
      <w:r w:rsidR="00B94DAE">
        <w:rPr>
          <w:rFonts w:ascii="Arial" w:hAnsi="Arial" w:cs="Arial"/>
        </w:rPr>
        <w:t>chladící</w:t>
      </w:r>
      <w:r w:rsidR="00D661E1">
        <w:rPr>
          <w:rFonts w:ascii="Arial" w:hAnsi="Arial" w:cs="Arial"/>
        </w:rPr>
        <w:t>ch</w:t>
      </w:r>
      <w:r w:rsidR="00B94DAE">
        <w:rPr>
          <w:rFonts w:ascii="Arial" w:hAnsi="Arial" w:cs="Arial"/>
        </w:rPr>
        <w:t xml:space="preserve"> zařízení</w:t>
      </w:r>
      <w:r w:rsidR="00D661E1">
        <w:rPr>
          <w:rFonts w:ascii="Arial" w:hAnsi="Arial" w:cs="Arial"/>
        </w:rPr>
        <w:t>ch</w:t>
      </w:r>
      <w:r w:rsidR="00B94DA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59458C">
        <w:rPr>
          <w:rFonts w:ascii="Arial" w:hAnsi="Arial" w:cs="Arial"/>
        </w:rPr>
        <w:t>je pravděpodobné, že ta</w:t>
      </w:r>
      <w:r w:rsidR="00D661E1">
        <w:rPr>
          <w:rFonts w:ascii="Arial" w:hAnsi="Arial" w:cs="Arial"/>
        </w:rPr>
        <w:t>to zařízení</w:t>
      </w:r>
      <w:r>
        <w:rPr>
          <w:rFonts w:ascii="Arial" w:hAnsi="Arial" w:cs="Arial"/>
        </w:rPr>
        <w:t xml:space="preserve"> zvyšuj</w:t>
      </w:r>
      <w:r w:rsidR="00D661E1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rizika </w:t>
      </w:r>
      <w:r w:rsidR="00D661E1">
        <w:rPr>
          <w:rFonts w:ascii="Arial" w:hAnsi="Arial" w:cs="Arial"/>
        </w:rPr>
        <w:t>jednak na samotných pracovištích, ale i u jednotlivých zaměstnanců.</w:t>
      </w:r>
      <w:r>
        <w:rPr>
          <w:rFonts w:ascii="Arial" w:hAnsi="Arial" w:cs="Arial"/>
        </w:rPr>
        <w:t xml:space="preserve"> </w:t>
      </w:r>
      <w:r w:rsidR="00D661E1">
        <w:rPr>
          <w:rFonts w:ascii="Arial" w:hAnsi="Arial" w:cs="Arial"/>
        </w:rPr>
        <w:t xml:space="preserve">Vzhledem k této skutečnosti svazoví inspektoři doporučují </w:t>
      </w:r>
      <w:r>
        <w:rPr>
          <w:rFonts w:ascii="Arial" w:hAnsi="Arial" w:cs="Arial"/>
        </w:rPr>
        <w:t>dodržovat periodická školení a zaučení zaměstnanců pravidelně jedenkrát za rok.</w:t>
      </w:r>
    </w:p>
    <w:p w:rsidR="0059458C" w:rsidRDefault="0059458C" w:rsidP="003435F2">
      <w:pPr>
        <w:ind w:firstLine="708"/>
        <w:jc w:val="both"/>
        <w:rPr>
          <w:rFonts w:ascii="Arial" w:hAnsi="Arial" w:cs="Arial"/>
        </w:rPr>
      </w:pPr>
    </w:p>
    <w:p w:rsidR="003435F2" w:rsidRDefault="003435F2" w:rsidP="00E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Dalším problémem, se kterým se svazová inspekce BOZP velice často setkává</w:t>
      </w:r>
      <w:r w:rsidR="005945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problematika s používáním ochranné pracovní obuvi. Tento problém je již delší d</w:t>
      </w:r>
      <w:r w:rsidR="0059458C">
        <w:rPr>
          <w:rFonts w:ascii="Arial" w:hAnsi="Arial" w:cs="Arial"/>
        </w:rPr>
        <w:t>obu řešen, ale podle našeho názoru</w:t>
      </w:r>
      <w:r>
        <w:rPr>
          <w:rFonts w:ascii="Arial" w:hAnsi="Arial" w:cs="Arial"/>
        </w:rPr>
        <w:t xml:space="preserve"> není dořešen. Zástupci </w:t>
      </w:r>
      <w:r w:rsidR="00B94DAE">
        <w:rPr>
          <w:rFonts w:ascii="Arial" w:hAnsi="Arial" w:cs="Arial"/>
        </w:rPr>
        <w:t>zaměstnavatele</w:t>
      </w:r>
      <w:r>
        <w:rPr>
          <w:rFonts w:ascii="Arial" w:hAnsi="Arial" w:cs="Arial"/>
        </w:rPr>
        <w:t xml:space="preserve"> neustále tvrdí, že pro bezpečnost zaměstnanců je tato pracovní obuv nezbytná, což samozřejmě uznáváme. Problém je však v samotné pracovní obuvi. Tato obuv je schválená jako pracovní obuv, ale nedomníváme se, že pro prodavačky. </w:t>
      </w:r>
      <w:r w:rsidR="00B94DAE">
        <w:rPr>
          <w:rFonts w:ascii="Arial" w:hAnsi="Arial" w:cs="Arial"/>
        </w:rPr>
        <w:t>Zaměstnavatel n</w:t>
      </w:r>
      <w:r>
        <w:rPr>
          <w:rFonts w:ascii="Arial" w:hAnsi="Arial" w:cs="Arial"/>
        </w:rPr>
        <w:t>amítá, že se pohybují ve skladech a pracují s paletovými vozíky. I v tomto jsme zajedno, ale osm i více hodin nosit takovou tvrdou obuv u mladých prodavaček je neúnosné</w:t>
      </w:r>
      <w:r w:rsidR="005945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dokonce dle sdělení některých lékařů zdravotně závadné. Tuto obuv totiž nepoužívají nejen prodavačky, ale i někteří vedoucí prodejen</w:t>
      </w:r>
      <w:r w:rsidR="005945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jak nám někdy říkají</w:t>
      </w:r>
      <w:r w:rsidR="0059458C">
        <w:rPr>
          <w:rFonts w:ascii="Arial" w:hAnsi="Arial" w:cs="Arial"/>
        </w:rPr>
        <w:t>, používat</w:t>
      </w:r>
      <w:r>
        <w:rPr>
          <w:rFonts w:ascii="Arial" w:hAnsi="Arial" w:cs="Arial"/>
        </w:rPr>
        <w:t xml:space="preserve"> ani nebudou. Zde je třeba navázat na další z problémů, které jsou</w:t>
      </w:r>
      <w:r w:rsidR="0059458C">
        <w:rPr>
          <w:rFonts w:ascii="Arial" w:hAnsi="Arial" w:cs="Arial"/>
        </w:rPr>
        <w:t xml:space="preserve"> tímto</w:t>
      </w:r>
      <w:r>
        <w:rPr>
          <w:rFonts w:ascii="Arial" w:hAnsi="Arial" w:cs="Arial"/>
        </w:rPr>
        <w:t xml:space="preserve"> způsobeny. Je to problematika pracovních úrazů v návaznosti na pracovní obuv. Určitě nikdo ze svazových inspektorů nezpochybňuje používání ochranné pracovní obuvi v pracovní době. Ovšem opět se</w:t>
      </w:r>
      <w:r w:rsidR="00D661E1">
        <w:rPr>
          <w:rFonts w:ascii="Arial" w:hAnsi="Arial" w:cs="Arial"/>
        </w:rPr>
        <w:t xml:space="preserve"> dostáváme na začátek celého sporu</w:t>
      </w:r>
      <w:r>
        <w:rPr>
          <w:rFonts w:ascii="Arial" w:hAnsi="Arial" w:cs="Arial"/>
        </w:rPr>
        <w:t xml:space="preserve"> o tom, zda tato pracovní obuv je vhodná?</w:t>
      </w:r>
    </w:p>
    <w:p w:rsidR="003435F2" w:rsidRDefault="003435F2" w:rsidP="003435F2">
      <w:pPr>
        <w:jc w:val="both"/>
        <w:rPr>
          <w:rFonts w:ascii="Arial" w:hAnsi="Arial" w:cs="Arial"/>
        </w:rPr>
      </w:pPr>
    </w:p>
    <w:p w:rsidR="00FE45BC" w:rsidRDefault="003435F2" w:rsidP="00B94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jedná o systém provádění kontro</w:t>
      </w:r>
      <w:r w:rsidR="00934BD3">
        <w:rPr>
          <w:rFonts w:ascii="Arial" w:hAnsi="Arial" w:cs="Arial"/>
        </w:rPr>
        <w:t>l u obchodních řetězců</w:t>
      </w:r>
      <w:r>
        <w:rPr>
          <w:rFonts w:ascii="Arial" w:hAnsi="Arial" w:cs="Arial"/>
        </w:rPr>
        <w:t>, tak naše svazová inspekce má zpracován písemný</w:t>
      </w:r>
      <w:r w:rsidR="00934BD3">
        <w:rPr>
          <w:rFonts w:ascii="Arial" w:hAnsi="Arial" w:cs="Arial"/>
        </w:rPr>
        <w:t xml:space="preserve"> kontrolní </w:t>
      </w:r>
      <w:r>
        <w:rPr>
          <w:rFonts w:ascii="Arial" w:hAnsi="Arial" w:cs="Arial"/>
        </w:rPr>
        <w:t xml:space="preserve">materiál s uvedenými body, které jsou v zájmu kontrolní činnosti inspektora BOZP na jednotlivých prodejnách. </w:t>
      </w:r>
    </w:p>
    <w:p w:rsidR="00FE45BC" w:rsidRDefault="00FE45BC" w:rsidP="00AD20BB">
      <w:pPr>
        <w:ind w:firstLine="708"/>
        <w:jc w:val="both"/>
        <w:rPr>
          <w:rFonts w:ascii="Arial" w:hAnsi="Arial" w:cs="Arial"/>
        </w:rPr>
      </w:pPr>
    </w:p>
    <w:p w:rsidR="00FE45BC" w:rsidRDefault="00FE45BC" w:rsidP="00AD20BB">
      <w:pPr>
        <w:ind w:firstLine="708"/>
        <w:jc w:val="both"/>
        <w:rPr>
          <w:rFonts w:ascii="Arial" w:hAnsi="Arial" w:cs="Arial"/>
        </w:rPr>
      </w:pPr>
    </w:p>
    <w:p w:rsidR="00AD20BB" w:rsidRPr="0011272B" w:rsidRDefault="00AD20BB" w:rsidP="00E75FFC">
      <w:pPr>
        <w:jc w:val="both"/>
        <w:rPr>
          <w:rFonts w:ascii="Arial" w:hAnsi="Arial" w:cs="Arial"/>
        </w:rPr>
      </w:pPr>
      <w:r w:rsidRPr="00B94DAE">
        <w:rPr>
          <w:rFonts w:ascii="Arial" w:hAnsi="Arial" w:cs="Arial"/>
          <w:b/>
        </w:rPr>
        <w:t>V samotném závěru</w:t>
      </w:r>
      <w:r w:rsidR="00B714E4">
        <w:rPr>
          <w:rFonts w:ascii="Arial" w:hAnsi="Arial" w:cs="Arial"/>
          <w:b/>
        </w:rPr>
        <w:t xml:space="preserve"> zjištěných nedostatků</w:t>
      </w:r>
      <w:r>
        <w:rPr>
          <w:rFonts w:ascii="Arial" w:hAnsi="Arial" w:cs="Arial"/>
        </w:rPr>
        <w:t xml:space="preserve"> bych chtěl poukázat na </w:t>
      </w:r>
      <w:r w:rsidR="0085673D">
        <w:rPr>
          <w:rFonts w:ascii="Arial" w:hAnsi="Arial" w:cs="Arial"/>
        </w:rPr>
        <w:t xml:space="preserve">zcela </w:t>
      </w:r>
      <w:r w:rsidR="0059458C">
        <w:rPr>
          <w:rFonts w:ascii="Arial" w:hAnsi="Arial" w:cs="Arial"/>
        </w:rPr>
        <w:t>zcestnou praxi</w:t>
      </w:r>
      <w:r>
        <w:rPr>
          <w:rFonts w:ascii="Arial" w:hAnsi="Arial" w:cs="Arial"/>
        </w:rPr>
        <w:t xml:space="preserve"> ze strany vedoucích zaměstnanců. </w:t>
      </w:r>
      <w:r w:rsidRPr="0011272B">
        <w:rPr>
          <w:rFonts w:ascii="Arial" w:hAnsi="Arial" w:cs="Arial"/>
        </w:rPr>
        <w:t>Vedoucí zaměstnanci mnohdy vydávají zaměstnancům příkazy, které jsou v rozporu se zásadami bezpečnosti práce</w:t>
      </w:r>
      <w:r w:rsidR="00934BD3">
        <w:rPr>
          <w:rFonts w:ascii="Arial" w:hAnsi="Arial" w:cs="Arial"/>
        </w:rPr>
        <w:t>.</w:t>
      </w:r>
      <w:r w:rsidRPr="0011272B">
        <w:rPr>
          <w:rFonts w:ascii="Arial" w:hAnsi="Arial" w:cs="Arial"/>
        </w:rPr>
        <w:t xml:space="preserve"> </w:t>
      </w:r>
      <w:r w:rsidR="00934BD3">
        <w:rPr>
          <w:rFonts w:ascii="Arial" w:hAnsi="Arial" w:cs="Arial"/>
        </w:rPr>
        <w:t>B</w:t>
      </w:r>
      <w:r w:rsidRPr="0011272B">
        <w:rPr>
          <w:rFonts w:ascii="Arial" w:hAnsi="Arial" w:cs="Arial"/>
        </w:rPr>
        <w:t>ohužel, zaměstnanci na tento stav raději nepoukazují z obavy ztráty svého zaměstnání. Často opomíjenou skutečností je i samotné právo a povinnost zaměstnanců vytvářet bezpečné a zdraví neohrožující pracovní prostředí, podílet se na řešení otázek týkající se bezpečnosti a ochrany zdraví při práci, a to zejména při uplatňování stanovených a zaměstnavatelem přijatých opatření. Zaměstnavatelé v dobré víře zajišťují problematiku pomocí odborně způsobilých osob v prevenci rizik, o kterých jsou přesvědčeni, že tuto činnost odvádí na nejlepší možné úrovni. To ovšem vždy neplatí. O tom, na jaké úrovni jí odvádí skutečně, se dozví mnohdy až po návštěvě kontrolního orgánu.</w:t>
      </w:r>
    </w:p>
    <w:p w:rsidR="00D25634" w:rsidRPr="003C662B" w:rsidRDefault="00D25634" w:rsidP="0085673D">
      <w:pPr>
        <w:rPr>
          <w:rFonts w:ascii="Arial" w:hAnsi="Arial" w:cs="Arial"/>
        </w:rPr>
      </w:pPr>
    </w:p>
    <w:p w:rsidR="00D25634" w:rsidRDefault="00D25634" w:rsidP="00E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jedná o zjištěné závady u jednotlivých zaměstnavatelů, jsou vždy u těc</w:t>
      </w:r>
      <w:r w:rsidR="0059458C">
        <w:rPr>
          <w:rFonts w:ascii="Arial" w:hAnsi="Arial" w:cs="Arial"/>
        </w:rPr>
        <w:t>hto zjištěných nedostatků určena</w:t>
      </w:r>
      <w:r>
        <w:rPr>
          <w:rFonts w:ascii="Arial" w:hAnsi="Arial" w:cs="Arial"/>
        </w:rPr>
        <w:t xml:space="preserve"> opatření i termíny k odstranění závad</w:t>
      </w:r>
      <w:r w:rsidR="00934B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Většinou po takto stanovených termínech je provedena svazovou inspekci BOZP </w:t>
      </w:r>
      <w:r w:rsidRPr="0011792F">
        <w:rPr>
          <w:rFonts w:ascii="Arial" w:hAnsi="Arial" w:cs="Arial"/>
          <w:b/>
        </w:rPr>
        <w:t>následná kontrola</w:t>
      </w:r>
      <w:r>
        <w:rPr>
          <w:rFonts w:ascii="Arial" w:hAnsi="Arial" w:cs="Arial"/>
        </w:rPr>
        <w:t>, k</w:t>
      </w:r>
      <w:r w:rsidR="0059458C">
        <w:rPr>
          <w:rFonts w:ascii="Arial" w:hAnsi="Arial" w:cs="Arial"/>
        </w:rPr>
        <w:t>terá ověří, zda zaměstnavatel ta</w:t>
      </w:r>
      <w:r>
        <w:rPr>
          <w:rFonts w:ascii="Arial" w:hAnsi="Arial" w:cs="Arial"/>
        </w:rPr>
        <w:t>to doporučení realizoval. Z následných kontrol máme zkušenost, že většinou zaměstnavatelé tyto naše připomínky akceptují a nedostatky odstraní. Jsou však i některé z nedostatků, na které bylo ze strany svazové inspekce BOZP upozorněno, ale nebyly ve stanoveném termínu odstraněny. Jedná se především o některé stavební práce, které mají zdržení v rámci finančních možností ze strany zaměstnavatele, nebo o části jednotlivých provozů, které jak nám sdělí zástupci zaměstnavatelů</w:t>
      </w:r>
      <w:r w:rsidR="005945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 zařazeny do komplexních oprav v rámci podnikatelského záměru zaměstnavatele.</w:t>
      </w:r>
    </w:p>
    <w:p w:rsidR="0059458C" w:rsidRDefault="0059458C" w:rsidP="0085673D">
      <w:pPr>
        <w:ind w:firstLine="360"/>
        <w:jc w:val="both"/>
        <w:rPr>
          <w:rFonts w:ascii="Arial" w:hAnsi="Arial" w:cs="Arial"/>
        </w:rPr>
      </w:pPr>
    </w:p>
    <w:p w:rsidR="00D143FF" w:rsidRDefault="00D25634" w:rsidP="0085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Tyto následné kontroly BOZP byly vždy projednány se zaměstnavatelem. Právě při kontrolách následných se přesně ukazuje, jak jednotliví zaměstnavatelé dbají na upozornění ze strany svazových inspektorů na jednotlivé nedostatky</w:t>
      </w:r>
      <w:r w:rsidR="00E75F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jak u </w:t>
      </w:r>
      <w:r>
        <w:rPr>
          <w:rFonts w:ascii="Arial" w:hAnsi="Arial" w:cs="Arial"/>
        </w:rPr>
        <w:lastRenderedPageBreak/>
        <w:t xml:space="preserve">strojních zařízení, mechanizace, nebo pracovního prostředí ale i uspořádání pracovišť. </w:t>
      </w:r>
    </w:p>
    <w:p w:rsidR="00F37DEC" w:rsidRDefault="00F37DEC" w:rsidP="0085673D">
      <w:pPr>
        <w:jc w:val="both"/>
        <w:rPr>
          <w:rFonts w:ascii="Arial" w:hAnsi="Arial" w:cs="Arial"/>
        </w:rPr>
      </w:pPr>
    </w:p>
    <w:p w:rsidR="00F37DEC" w:rsidRDefault="00F37DEC" w:rsidP="0085673D">
      <w:pPr>
        <w:jc w:val="both"/>
        <w:rPr>
          <w:rFonts w:ascii="Arial" w:hAnsi="Arial" w:cs="Arial"/>
        </w:rPr>
      </w:pPr>
    </w:p>
    <w:p w:rsidR="00D25634" w:rsidRPr="00E75FFC" w:rsidRDefault="00D25634" w:rsidP="0085673D">
      <w:pPr>
        <w:jc w:val="both"/>
        <w:rPr>
          <w:rFonts w:ascii="Arial" w:hAnsi="Arial" w:cs="Arial"/>
          <w:b/>
          <w:u w:val="single"/>
        </w:rPr>
      </w:pPr>
      <w:r w:rsidRPr="00E75FFC">
        <w:rPr>
          <w:rFonts w:ascii="Arial" w:hAnsi="Arial" w:cs="Arial"/>
          <w:b/>
          <w:u w:val="single"/>
        </w:rPr>
        <w:t xml:space="preserve">Ze zkušenosti svazové inspekce několik </w:t>
      </w:r>
      <w:proofErr w:type="gramStart"/>
      <w:r w:rsidRPr="00E75FFC">
        <w:rPr>
          <w:rFonts w:ascii="Arial" w:hAnsi="Arial" w:cs="Arial"/>
          <w:b/>
          <w:u w:val="single"/>
        </w:rPr>
        <w:t>příkladů</w:t>
      </w:r>
      <w:proofErr w:type="gramEnd"/>
      <w:r w:rsidRPr="00E75FFC">
        <w:rPr>
          <w:rFonts w:ascii="Arial" w:hAnsi="Arial" w:cs="Arial"/>
          <w:b/>
          <w:u w:val="single"/>
        </w:rPr>
        <w:t xml:space="preserve"> jak zaměstnavatel reaguje na zjištěné nedostatky. </w:t>
      </w:r>
    </w:p>
    <w:p w:rsidR="00D25634" w:rsidRPr="0011792F" w:rsidRDefault="00D25634" w:rsidP="00D25634">
      <w:pPr>
        <w:jc w:val="both"/>
        <w:rPr>
          <w:rFonts w:ascii="Arial" w:hAnsi="Arial" w:cs="Arial"/>
          <w:u w:val="single"/>
        </w:rPr>
      </w:pPr>
    </w:p>
    <w:p w:rsidR="00D25634" w:rsidRDefault="00D25634" w:rsidP="0085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 zpráv jednotlivých svazových inspektorů bylo prokázáno, že ve většině případů dochází k odstranění závad postupně, i když někdy až na druhé upomínání. Někdy je zde jednoznačná odpověď</w:t>
      </w:r>
      <w:r w:rsidR="00BD28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to, že není dostatek finančních prostředků. Tento problém se vyskytuje na těch pracovištích</w:t>
      </w:r>
      <w:r w:rsidR="00BD28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kde je zanedbána údržba jak staveb, tak i časti technického vybavení včetně mechanizace. </w:t>
      </w:r>
    </w:p>
    <w:p w:rsidR="00BD2877" w:rsidRDefault="00BD2877" w:rsidP="0085673D">
      <w:pPr>
        <w:jc w:val="both"/>
        <w:rPr>
          <w:rFonts w:ascii="Arial" w:hAnsi="Arial" w:cs="Arial"/>
        </w:rPr>
      </w:pPr>
    </w:p>
    <w:p w:rsidR="00D25634" w:rsidRDefault="00D25634" w:rsidP="0085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jde o obchodní řetězce</w:t>
      </w:r>
      <w:r w:rsidR="00BD2877">
        <w:rPr>
          <w:rFonts w:ascii="Arial" w:hAnsi="Arial" w:cs="Arial"/>
        </w:rPr>
        <w:t>, tak tam jsou důvody vázá</w:t>
      </w:r>
      <w:r>
        <w:rPr>
          <w:rFonts w:ascii="Arial" w:hAnsi="Arial" w:cs="Arial"/>
        </w:rPr>
        <w:t>n</w:t>
      </w:r>
      <w:r w:rsidR="00BD287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 velké fluktuaci vedoucích pracovníků</w:t>
      </w:r>
      <w:r w:rsidR="00BD28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tím i nedokončení odstr</w:t>
      </w:r>
      <w:r w:rsidR="00BD2877">
        <w:rPr>
          <w:rFonts w:ascii="Arial" w:hAnsi="Arial" w:cs="Arial"/>
        </w:rPr>
        <w:t>anění nedostatků z</w:t>
      </w:r>
      <w:r>
        <w:rPr>
          <w:rFonts w:ascii="Arial" w:hAnsi="Arial" w:cs="Arial"/>
        </w:rPr>
        <w:t xml:space="preserve"> předchozích kontrol. Někdy však to je i nezájem ze strany vedení obchodních společností. </w:t>
      </w:r>
    </w:p>
    <w:p w:rsidR="00F86711" w:rsidRDefault="00F86711" w:rsidP="00F86711">
      <w:pPr>
        <w:jc w:val="both"/>
        <w:rPr>
          <w:rFonts w:ascii="Arial" w:hAnsi="Arial" w:cs="Arial"/>
        </w:rPr>
      </w:pPr>
    </w:p>
    <w:p w:rsidR="00D25634" w:rsidRDefault="00D25634" w:rsidP="00F86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</w:t>
      </w:r>
      <w:r w:rsidR="00BD2877">
        <w:rPr>
          <w:rFonts w:ascii="Arial" w:hAnsi="Arial" w:cs="Arial"/>
        </w:rPr>
        <w:t xml:space="preserve"> podle našich zjištění</w:t>
      </w:r>
      <w:r>
        <w:rPr>
          <w:rFonts w:ascii="Arial" w:hAnsi="Arial" w:cs="Arial"/>
        </w:rPr>
        <w:t xml:space="preserve"> právě následné kontroly BOZP</w:t>
      </w:r>
      <w:r w:rsidR="00BD2877">
        <w:rPr>
          <w:rFonts w:ascii="Arial" w:hAnsi="Arial" w:cs="Arial"/>
          <w:u w:val="single"/>
        </w:rPr>
        <w:t xml:space="preserve"> jsou jedním</w:t>
      </w:r>
      <w:r w:rsidRPr="006C1658">
        <w:rPr>
          <w:rFonts w:ascii="Arial" w:hAnsi="Arial" w:cs="Arial"/>
          <w:u w:val="single"/>
        </w:rPr>
        <w:t xml:space="preserve"> z velice důležitých prostředků </w:t>
      </w:r>
      <w:r>
        <w:rPr>
          <w:rFonts w:ascii="Arial" w:hAnsi="Arial" w:cs="Arial"/>
          <w:u w:val="single"/>
        </w:rPr>
        <w:t>jak donutit zaměstnavatele splnit naše požadavky na bezpečné provozy a pracovní prostředí, b</w:t>
      </w:r>
      <w:r>
        <w:rPr>
          <w:rFonts w:ascii="Arial" w:hAnsi="Arial" w:cs="Arial"/>
        </w:rPr>
        <w:t xml:space="preserve">ude do příštích </w:t>
      </w:r>
      <w:proofErr w:type="gramStart"/>
      <w:r>
        <w:rPr>
          <w:rFonts w:ascii="Arial" w:hAnsi="Arial" w:cs="Arial"/>
        </w:rPr>
        <w:t>let  snahou</w:t>
      </w:r>
      <w:proofErr w:type="gramEnd"/>
      <w:r>
        <w:rPr>
          <w:rFonts w:ascii="Arial" w:hAnsi="Arial" w:cs="Arial"/>
        </w:rPr>
        <w:t xml:space="preserve"> svazové inspekce vyrovnat rozložení zpráv svazových inspektorů v preventivních kontrolách k následným, a to tak, aby minimálně polovina z plánovaných kontrol byla završená následnou kontrolou.</w:t>
      </w:r>
    </w:p>
    <w:p w:rsidR="0085673D" w:rsidRDefault="0085673D" w:rsidP="00D25634">
      <w:pPr>
        <w:ind w:firstLine="360"/>
        <w:jc w:val="both"/>
        <w:rPr>
          <w:rFonts w:ascii="Arial" w:hAnsi="Arial" w:cs="Arial"/>
        </w:rPr>
      </w:pPr>
    </w:p>
    <w:p w:rsidR="0085673D" w:rsidRDefault="003B5484" w:rsidP="00D25634">
      <w:pPr>
        <w:ind w:firstLine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248275" cy="3476625"/>
            <wp:effectExtent l="0" t="0" r="9525" b="952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143FF" w:rsidRDefault="00D143FF" w:rsidP="0085673D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u w:val="single"/>
        </w:rPr>
      </w:pPr>
    </w:p>
    <w:p w:rsidR="00BD2877" w:rsidRDefault="00BD2877" w:rsidP="0085673D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u w:val="single"/>
        </w:rPr>
      </w:pPr>
    </w:p>
    <w:p w:rsidR="00D143FF" w:rsidRDefault="00D143FF" w:rsidP="0085673D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u w:val="single"/>
        </w:rPr>
      </w:pPr>
    </w:p>
    <w:p w:rsidR="0085673D" w:rsidRPr="007D3D94" w:rsidRDefault="00BD2877" w:rsidP="00BD287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u w:val="single"/>
        </w:rPr>
        <w:t>V k</w:t>
      </w:r>
      <w:r w:rsidR="0085673D">
        <w:rPr>
          <w:rFonts w:ascii="Arial" w:hAnsi="Arial" w:cs="Arial"/>
          <w:b/>
          <w:u w:val="single"/>
        </w:rPr>
        <w:t>onečném výčtu jak zjištěných nedostatků v oblasti BOZP u zaměstnavatelů</w:t>
      </w:r>
      <w:r>
        <w:rPr>
          <w:rFonts w:ascii="Arial" w:hAnsi="Arial" w:cs="Arial"/>
          <w:b/>
          <w:u w:val="single"/>
        </w:rPr>
        <w:t>,</w:t>
      </w:r>
      <w:r w:rsidR="0085673D">
        <w:rPr>
          <w:rFonts w:ascii="Arial" w:hAnsi="Arial" w:cs="Arial"/>
          <w:b/>
          <w:u w:val="single"/>
        </w:rPr>
        <w:t xml:space="preserve"> na </w:t>
      </w:r>
      <w:r w:rsidR="00934BD3">
        <w:rPr>
          <w:rFonts w:ascii="Arial" w:hAnsi="Arial" w:cs="Arial"/>
          <w:b/>
          <w:u w:val="single"/>
        </w:rPr>
        <w:t>které</w:t>
      </w:r>
      <w:r w:rsidR="0085673D">
        <w:rPr>
          <w:rFonts w:ascii="Arial" w:hAnsi="Arial" w:cs="Arial"/>
          <w:b/>
          <w:u w:val="single"/>
        </w:rPr>
        <w:t xml:space="preserve"> poukázali svazoví inspektoři BOZP ve svých zprá</w:t>
      </w:r>
      <w:r>
        <w:rPr>
          <w:rFonts w:ascii="Arial" w:hAnsi="Arial" w:cs="Arial"/>
          <w:b/>
          <w:u w:val="single"/>
        </w:rPr>
        <w:t>vách, bych chtěl ještě doplnit</w:t>
      </w:r>
      <w:r w:rsidR="0085673D" w:rsidRPr="007D3D94">
        <w:rPr>
          <w:rFonts w:ascii="Arial" w:hAnsi="Arial" w:cs="Arial"/>
          <w:b/>
          <w:u w:val="single"/>
        </w:rPr>
        <w:t xml:space="preserve"> nejčastější porušování právních předpisů</w:t>
      </w:r>
      <w:r>
        <w:rPr>
          <w:rFonts w:ascii="Arial" w:hAnsi="Arial" w:cs="Arial"/>
          <w:b/>
          <w:u w:val="single"/>
        </w:rPr>
        <w:t xml:space="preserve"> </w:t>
      </w:r>
    </w:p>
    <w:p w:rsidR="00247FB8" w:rsidRDefault="009B2788" w:rsidP="00F8671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 jednotlivých zpráv svazových inspektorů</w:t>
      </w:r>
      <w:r w:rsidR="00BD2877">
        <w:rPr>
          <w:rFonts w:ascii="Arial" w:hAnsi="Arial" w:cs="Arial"/>
        </w:rPr>
        <w:t xml:space="preserve"> BOZP je vidět, že problém </w:t>
      </w:r>
      <w:r>
        <w:rPr>
          <w:rFonts w:ascii="Arial" w:hAnsi="Arial" w:cs="Arial"/>
        </w:rPr>
        <w:t xml:space="preserve">porušování </w:t>
      </w:r>
      <w:r w:rsidR="009462E1">
        <w:rPr>
          <w:rFonts w:ascii="Arial" w:hAnsi="Arial" w:cs="Arial"/>
        </w:rPr>
        <w:t>právních předpisů</w:t>
      </w:r>
      <w:r w:rsidR="00BD2877">
        <w:rPr>
          <w:rFonts w:ascii="Arial" w:hAnsi="Arial" w:cs="Arial"/>
        </w:rPr>
        <w:t>, a to ať už jde o zákony</w:t>
      </w:r>
      <w:r w:rsidR="009462E1">
        <w:rPr>
          <w:rFonts w:ascii="Arial" w:hAnsi="Arial" w:cs="Arial"/>
        </w:rPr>
        <w:t xml:space="preserve"> nebo nařízení vlády</w:t>
      </w:r>
      <w:r w:rsidR="00BD2877">
        <w:rPr>
          <w:rFonts w:ascii="Arial" w:hAnsi="Arial" w:cs="Arial"/>
        </w:rPr>
        <w:t xml:space="preserve">, </w:t>
      </w:r>
      <w:r w:rsidR="009462E1">
        <w:rPr>
          <w:rFonts w:ascii="Arial" w:hAnsi="Arial" w:cs="Arial"/>
        </w:rPr>
        <w:t>se až na drobn</w:t>
      </w:r>
      <w:r w:rsidR="00BD2877">
        <w:rPr>
          <w:rFonts w:ascii="Arial" w:hAnsi="Arial" w:cs="Arial"/>
        </w:rPr>
        <w:t xml:space="preserve">é změny stále </w:t>
      </w:r>
      <w:proofErr w:type="gramStart"/>
      <w:r w:rsidR="00BD2877">
        <w:rPr>
          <w:rFonts w:ascii="Arial" w:hAnsi="Arial" w:cs="Arial"/>
        </w:rPr>
        <w:t>rok</w:t>
      </w:r>
      <w:proofErr w:type="gramEnd"/>
      <w:r w:rsidR="00BD2877">
        <w:rPr>
          <w:rFonts w:ascii="Arial" w:hAnsi="Arial" w:cs="Arial"/>
        </w:rPr>
        <w:t xml:space="preserve"> co rok opakuje</w:t>
      </w:r>
      <w:r w:rsidR="009462E1">
        <w:rPr>
          <w:rFonts w:ascii="Arial" w:hAnsi="Arial" w:cs="Arial"/>
        </w:rPr>
        <w:t>.</w:t>
      </w:r>
    </w:p>
    <w:p w:rsidR="00D143FF" w:rsidRDefault="00D143FF" w:rsidP="00D143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43FF" w:rsidRPr="009B2788" w:rsidRDefault="00D143FF" w:rsidP="009462E1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247FB8" w:rsidRPr="00BD2877" w:rsidRDefault="00BD2877" w:rsidP="008567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u w:val="single"/>
        </w:rPr>
      </w:pPr>
      <w:r w:rsidRPr="00BD2877">
        <w:rPr>
          <w:rFonts w:ascii="Arial" w:hAnsi="Arial" w:cs="Arial"/>
          <w:b/>
          <w:u w:val="single"/>
        </w:rPr>
        <w:t>Zákon</w:t>
      </w:r>
      <w:r w:rsidR="00247FB8" w:rsidRPr="00BD2877">
        <w:rPr>
          <w:rFonts w:ascii="Arial" w:hAnsi="Arial" w:cs="Arial"/>
          <w:u w:val="single"/>
        </w:rPr>
        <w:t xml:space="preserve"> </w:t>
      </w:r>
      <w:r w:rsidR="00247FB8" w:rsidRPr="00BD2877">
        <w:rPr>
          <w:rFonts w:ascii="Arial" w:hAnsi="Arial" w:cs="Arial"/>
          <w:b/>
          <w:u w:val="single"/>
        </w:rPr>
        <w:t xml:space="preserve">č. </w:t>
      </w:r>
      <w:r w:rsidR="009B2788" w:rsidRPr="00BD2877">
        <w:rPr>
          <w:rFonts w:ascii="Arial" w:hAnsi="Arial" w:cs="Arial"/>
          <w:b/>
          <w:u w:val="single"/>
        </w:rPr>
        <w:t>309/2006 Sb.</w:t>
      </w:r>
    </w:p>
    <w:p w:rsidR="00247FB8" w:rsidRDefault="00247FB8" w:rsidP="008567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u w:val="single"/>
        </w:rPr>
      </w:pPr>
    </w:p>
    <w:p w:rsidR="009B2788" w:rsidRDefault="009B2788" w:rsidP="008567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9B2788">
        <w:rPr>
          <w:rFonts w:ascii="Arial" w:hAnsi="Arial" w:cs="Arial"/>
          <w:u w:val="single"/>
        </w:rPr>
        <w:t xml:space="preserve">Požadavky na výrobní, pracovní prostředky a </w:t>
      </w:r>
      <w:proofErr w:type="gramStart"/>
      <w:r w:rsidRPr="009B2788">
        <w:rPr>
          <w:rFonts w:ascii="Arial" w:hAnsi="Arial" w:cs="Arial"/>
          <w:u w:val="single"/>
        </w:rPr>
        <w:t>zařízení</w:t>
      </w:r>
      <w:r>
        <w:rPr>
          <w:rFonts w:ascii="Arial" w:hAnsi="Arial" w:cs="Arial"/>
        </w:rPr>
        <w:t xml:space="preserve"> </w:t>
      </w:r>
      <w:r w:rsidR="00BD2877">
        <w:rPr>
          <w:rFonts w:ascii="Arial" w:hAnsi="Arial" w:cs="Arial"/>
        </w:rPr>
        <w:t xml:space="preserve"> -</w:t>
      </w:r>
      <w:proofErr w:type="gramEnd"/>
      <w:r w:rsidR="00BD287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§4</w:t>
      </w:r>
    </w:p>
    <w:p w:rsidR="00F86711" w:rsidRDefault="00F86711" w:rsidP="008567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9B2788" w:rsidRDefault="009B2788" w:rsidP="0085673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Nejčastějš</w:t>
      </w:r>
      <w:r w:rsidR="00BD2877">
        <w:rPr>
          <w:rFonts w:ascii="Arial" w:hAnsi="Arial" w:cs="Arial"/>
        </w:rPr>
        <w:t>í porušení je, že zaměstnavatelé</w:t>
      </w:r>
      <w:r>
        <w:rPr>
          <w:rFonts w:ascii="Arial" w:hAnsi="Arial" w:cs="Arial"/>
        </w:rPr>
        <w:t xml:space="preserve"> neprovádí pravidelné kontroly pracovišť a revize a kontroly strojních zařízení.</w:t>
      </w:r>
    </w:p>
    <w:p w:rsidR="00BD2877" w:rsidRDefault="00BD2877" w:rsidP="0085673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B2788" w:rsidRDefault="009B2788" w:rsidP="008567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Požadavky na organizaci práce a pracovní postupy</w:t>
      </w:r>
      <w:r w:rsidR="00BD2877"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§5</w:t>
      </w:r>
    </w:p>
    <w:p w:rsidR="00F86711" w:rsidRDefault="00F86711" w:rsidP="0085673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F68B0" w:rsidRPr="00D143FF" w:rsidRDefault="009B2788" w:rsidP="00D143F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Nekvalitně zpracov</w:t>
      </w:r>
      <w:r w:rsidR="00BD2877">
        <w:rPr>
          <w:rFonts w:ascii="Arial" w:hAnsi="Arial" w:cs="Arial"/>
        </w:rPr>
        <w:t>ané</w:t>
      </w:r>
      <w:r>
        <w:rPr>
          <w:rFonts w:ascii="Arial" w:hAnsi="Arial" w:cs="Arial"/>
        </w:rPr>
        <w:t xml:space="preserve"> provozní řády a pracovní postupy.</w:t>
      </w:r>
    </w:p>
    <w:p w:rsidR="00247FB8" w:rsidRDefault="00247FB8" w:rsidP="008567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u w:val="single"/>
        </w:rPr>
      </w:pPr>
    </w:p>
    <w:p w:rsidR="009462E1" w:rsidRDefault="009462E1" w:rsidP="009462E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Nařízení vlády. č. 101/2005 Sb.:</w:t>
      </w:r>
    </w:p>
    <w:p w:rsidR="009462E1" w:rsidRDefault="009462E1" w:rsidP="009462E1">
      <w:pPr>
        <w:jc w:val="both"/>
        <w:rPr>
          <w:rFonts w:ascii="Arial" w:hAnsi="Arial" w:cs="Arial"/>
          <w:b/>
          <w:bCs/>
          <w:u w:val="single"/>
        </w:rPr>
      </w:pPr>
    </w:p>
    <w:p w:rsidR="009462E1" w:rsidRDefault="009462E1" w:rsidP="009462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Především jsou to nedostatky spojené se stavem budov, provozních hal</w:t>
      </w:r>
      <w:r w:rsidR="00BD287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to jak betonových, tak kovových. Nedodržuje se pravidelná kontrola stavu těchto zařízení po stránce BOZP.</w:t>
      </w:r>
    </w:p>
    <w:p w:rsidR="002D3387" w:rsidRDefault="002D3387" w:rsidP="009462E1">
      <w:pPr>
        <w:jc w:val="both"/>
        <w:rPr>
          <w:rFonts w:ascii="Arial" w:hAnsi="Arial" w:cs="Arial"/>
          <w:bCs/>
        </w:rPr>
      </w:pPr>
    </w:p>
    <w:p w:rsidR="009462E1" w:rsidRDefault="009462E1" w:rsidP="009462E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Dále to jsou komunikace</w:t>
      </w:r>
      <w:r w:rsidR="002D338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to jak ve</w:t>
      </w:r>
      <w:r w:rsidR="002D3387">
        <w:rPr>
          <w:rFonts w:ascii="Arial" w:hAnsi="Arial" w:cs="Arial"/>
          <w:bCs/>
        </w:rPr>
        <w:t>nkovní, tak i vnitřní,</w:t>
      </w:r>
      <w:r>
        <w:rPr>
          <w:rFonts w:ascii="Arial" w:hAnsi="Arial" w:cs="Arial"/>
          <w:bCs/>
        </w:rPr>
        <w:t xml:space="preserve"> pro bezpečný průchod zaměstnanců.</w:t>
      </w:r>
      <w:r w:rsidR="002D3387">
        <w:rPr>
          <w:rFonts w:ascii="Arial" w:hAnsi="Arial" w:cs="Arial"/>
          <w:bCs/>
        </w:rPr>
        <w:t xml:space="preserve"> /</w:t>
      </w:r>
      <w:r w:rsidR="002D3387">
        <w:rPr>
          <w:rFonts w:ascii="Arial" w:hAnsi="Arial" w:cs="Arial"/>
        </w:rPr>
        <w:t xml:space="preserve">značení únikových cest, neprůchodné a </w:t>
      </w:r>
      <w:r>
        <w:rPr>
          <w:rFonts w:ascii="Arial" w:hAnsi="Arial" w:cs="Arial"/>
        </w:rPr>
        <w:t>zatarasené komunikační cesty, značení komunikačních cest od skladových ploch,</w:t>
      </w:r>
      <w:r w:rsidR="002D3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zábrana proti pádu do hloubky včetně nezapuštěných krytů šachet na podlaze na úr</w:t>
      </w:r>
      <w:r w:rsidR="002D3387">
        <w:rPr>
          <w:rFonts w:ascii="Arial" w:hAnsi="Arial" w:cs="Arial"/>
        </w:rPr>
        <w:t>oveň okolní podlahy, porušená</w:t>
      </w:r>
      <w:r>
        <w:rPr>
          <w:rFonts w:ascii="Arial" w:hAnsi="Arial" w:cs="Arial"/>
        </w:rPr>
        <w:t xml:space="preserve"> krytina podlahy, nerovný narušený povrch podlahy/.</w:t>
      </w:r>
    </w:p>
    <w:p w:rsidR="002D3387" w:rsidRDefault="002D3387" w:rsidP="009462E1">
      <w:pPr>
        <w:jc w:val="both"/>
        <w:rPr>
          <w:rFonts w:ascii="Arial" w:hAnsi="Arial" w:cs="Arial"/>
        </w:rPr>
      </w:pPr>
    </w:p>
    <w:p w:rsidR="009462E1" w:rsidRDefault="009462E1" w:rsidP="009462E1">
      <w:pPr>
        <w:jc w:val="both"/>
        <w:rPr>
          <w:rFonts w:ascii="Arial" w:hAnsi="Arial" w:cs="Arial"/>
        </w:rPr>
      </w:pPr>
    </w:p>
    <w:p w:rsidR="00F242E8" w:rsidRPr="00F242E8" w:rsidRDefault="00F242E8" w:rsidP="002D3387">
      <w:pPr>
        <w:jc w:val="both"/>
        <w:rPr>
          <w:rFonts w:ascii="Arial" w:hAnsi="Arial" w:cs="Arial"/>
          <w:bCs/>
        </w:rPr>
      </w:pPr>
      <w:r w:rsidRPr="002D3387">
        <w:rPr>
          <w:rFonts w:ascii="Arial" w:hAnsi="Arial" w:cs="Arial"/>
          <w:b/>
          <w:bCs/>
          <w:u w:val="single"/>
        </w:rPr>
        <w:t>NV č. 362/2005 Sb.</w:t>
      </w:r>
      <w:r w:rsidRPr="00F16BD7">
        <w:rPr>
          <w:rFonts w:ascii="Arial" w:hAnsi="Arial" w:cs="Arial"/>
          <w:b/>
          <w:bCs/>
        </w:rPr>
        <w:t xml:space="preserve"> </w:t>
      </w:r>
      <w:r w:rsidRPr="00F242E8">
        <w:rPr>
          <w:rFonts w:ascii="Arial" w:hAnsi="Arial" w:cs="Arial"/>
          <w:bCs/>
        </w:rPr>
        <w:t xml:space="preserve">o bližších požadavcích na bezpečnost </w:t>
      </w:r>
      <w:r w:rsidRPr="00F242E8">
        <w:rPr>
          <w:rFonts w:ascii="Arial" w:hAnsi="Arial" w:cs="Arial"/>
          <w:bCs/>
        </w:rPr>
        <w:br/>
        <w:t>a ochranu zdraví při práci na pracovištích s nebezpečím pádu z výšky nebo do hloubky</w:t>
      </w:r>
      <w:r w:rsidR="002D3387">
        <w:rPr>
          <w:rFonts w:ascii="Arial" w:hAnsi="Arial" w:cs="Arial"/>
          <w:bCs/>
        </w:rPr>
        <w:t>:</w:t>
      </w:r>
    </w:p>
    <w:p w:rsidR="00F242E8" w:rsidRDefault="00F242E8" w:rsidP="00F242E8">
      <w:pPr>
        <w:rPr>
          <w:rFonts w:ascii="Arial" w:hAnsi="Arial" w:cs="Arial"/>
        </w:rPr>
      </w:pPr>
    </w:p>
    <w:p w:rsidR="00F242E8" w:rsidRDefault="00F242E8" w:rsidP="002D3387">
      <w:pPr>
        <w:jc w:val="both"/>
        <w:rPr>
          <w:rFonts w:ascii="Arial" w:hAnsi="Arial" w:cs="Arial"/>
        </w:rPr>
      </w:pPr>
      <w:r w:rsidRPr="00F242E8">
        <w:rPr>
          <w:rFonts w:ascii="Arial" w:hAnsi="Arial" w:cs="Arial"/>
          <w:b/>
        </w:rPr>
        <w:t>§ 3, odst.1</w:t>
      </w:r>
      <w:r>
        <w:rPr>
          <w:rFonts w:ascii="Arial" w:hAnsi="Arial" w:cs="Arial"/>
        </w:rPr>
        <w:t xml:space="preserve"> – zaměstnavatel p</w:t>
      </w:r>
      <w:r w:rsidR="002D3387">
        <w:rPr>
          <w:rFonts w:ascii="Arial" w:hAnsi="Arial" w:cs="Arial"/>
        </w:rPr>
        <w:t>řijímá technická</w:t>
      </w:r>
      <w:r>
        <w:rPr>
          <w:rFonts w:ascii="Arial" w:hAnsi="Arial" w:cs="Arial"/>
        </w:rPr>
        <w:t xml:space="preserve"> a org</w:t>
      </w:r>
      <w:r w:rsidR="002D3387">
        <w:rPr>
          <w:rFonts w:ascii="Arial" w:hAnsi="Arial" w:cs="Arial"/>
        </w:rPr>
        <w:t>anizační opatření k </w:t>
      </w:r>
      <w:proofErr w:type="gramStart"/>
      <w:r w:rsidR="002D3387">
        <w:rPr>
          <w:rFonts w:ascii="Arial" w:hAnsi="Arial" w:cs="Arial"/>
        </w:rPr>
        <w:t>zabránění</w:t>
      </w:r>
      <w:r>
        <w:rPr>
          <w:rFonts w:ascii="Arial" w:hAnsi="Arial" w:cs="Arial"/>
        </w:rPr>
        <w:t xml:space="preserve">  pádu</w:t>
      </w:r>
      <w:proofErr w:type="gramEnd"/>
      <w:r>
        <w:rPr>
          <w:rFonts w:ascii="Arial" w:hAnsi="Arial" w:cs="Arial"/>
        </w:rPr>
        <w:t xml:space="preserve"> zaměstnanců.</w:t>
      </w:r>
    </w:p>
    <w:p w:rsidR="002D3387" w:rsidRDefault="002D3387" w:rsidP="002D3387">
      <w:pPr>
        <w:jc w:val="both"/>
        <w:rPr>
          <w:rFonts w:ascii="Arial" w:hAnsi="Arial" w:cs="Arial"/>
        </w:rPr>
      </w:pPr>
    </w:p>
    <w:p w:rsidR="00F242E8" w:rsidRDefault="00F242E8" w:rsidP="002D3387">
      <w:pPr>
        <w:rPr>
          <w:rFonts w:ascii="Arial" w:hAnsi="Arial" w:cs="Arial"/>
        </w:rPr>
      </w:pPr>
      <w:r w:rsidRPr="00F242E8">
        <w:rPr>
          <w:rFonts w:ascii="Arial" w:hAnsi="Arial" w:cs="Arial"/>
          <w:b/>
        </w:rPr>
        <w:t>§ 3, odst.5</w:t>
      </w:r>
      <w:r>
        <w:rPr>
          <w:rFonts w:ascii="Arial" w:hAnsi="Arial" w:cs="Arial"/>
        </w:rPr>
        <w:t xml:space="preserve"> – zaměstnanec zajistí, aby otvory v podlaze byly zabezpečeny</w:t>
      </w:r>
    </w:p>
    <w:p w:rsidR="002D3387" w:rsidRDefault="002D3387" w:rsidP="00F242E8">
      <w:pPr>
        <w:rPr>
          <w:rFonts w:ascii="Arial" w:hAnsi="Arial" w:cs="Arial"/>
          <w:b/>
        </w:rPr>
      </w:pPr>
    </w:p>
    <w:p w:rsidR="00F242E8" w:rsidRDefault="00F242E8" w:rsidP="00F242E8">
      <w:pPr>
        <w:rPr>
          <w:rFonts w:ascii="Arial" w:hAnsi="Arial" w:cs="Arial"/>
        </w:rPr>
      </w:pPr>
      <w:r w:rsidRPr="00F242E8">
        <w:rPr>
          <w:rFonts w:ascii="Arial" w:hAnsi="Arial" w:cs="Arial"/>
          <w:b/>
        </w:rPr>
        <w:t>Příloha</w:t>
      </w:r>
      <w:r>
        <w:rPr>
          <w:rFonts w:ascii="Arial" w:hAnsi="Arial" w:cs="Arial"/>
        </w:rPr>
        <w:t>: článek III. – Požadavky na žebříky</w:t>
      </w:r>
    </w:p>
    <w:p w:rsidR="002D3387" w:rsidRPr="00951FBD" w:rsidRDefault="002D3387" w:rsidP="00F242E8">
      <w:pPr>
        <w:rPr>
          <w:rFonts w:ascii="Arial" w:hAnsi="Arial" w:cs="Arial"/>
        </w:rPr>
      </w:pPr>
    </w:p>
    <w:p w:rsidR="00247FB8" w:rsidRPr="009462E1" w:rsidRDefault="00247FB8" w:rsidP="00F242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42E8" w:rsidRDefault="00F242E8" w:rsidP="00F242E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N.V. č. 378/2001 Sb.:</w:t>
      </w:r>
    </w:p>
    <w:p w:rsidR="00F242E8" w:rsidRDefault="00F242E8" w:rsidP="00F242E8">
      <w:pPr>
        <w:jc w:val="both"/>
        <w:rPr>
          <w:rFonts w:ascii="Arial" w:hAnsi="Arial" w:cs="Arial"/>
        </w:rPr>
      </w:pPr>
    </w:p>
    <w:p w:rsidR="00F242E8" w:rsidRDefault="00F242E8" w:rsidP="00F24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Zde to jsou převážně nedostatky a porušení bezpečnostních předpisů u strojů a strojních zařízení. /vzdálenost hradítka-opěrky od ko</w:t>
      </w:r>
      <w:r w:rsidR="002D3387">
        <w:rPr>
          <w:rFonts w:ascii="Arial" w:hAnsi="Arial" w:cs="Arial"/>
        </w:rPr>
        <w:t xml:space="preserve">touče brusky + chybějící kryt, </w:t>
      </w:r>
      <w:r>
        <w:rPr>
          <w:rFonts w:ascii="Arial" w:hAnsi="Arial" w:cs="Arial"/>
        </w:rPr>
        <w:t>značení nosnosti portálového jeřábu, revize vázacích a závěsných prostředků,</w:t>
      </w:r>
      <w:r w:rsidR="002D3387">
        <w:rPr>
          <w:rFonts w:ascii="Arial" w:hAnsi="Arial" w:cs="Arial"/>
        </w:rPr>
        <w:t xml:space="preserve"> revize</w:t>
      </w:r>
      <w:r>
        <w:rPr>
          <w:rFonts w:ascii="Arial" w:hAnsi="Arial" w:cs="Arial"/>
        </w:rPr>
        <w:t xml:space="preserve"> ventilátorů v provozních halách, poškozen</w:t>
      </w:r>
      <w:r w:rsidR="002D338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izolace el. kabelu strojního zařízení, chybějící písemná dokumentace strojního zařízení, revize paletových vozíků. </w:t>
      </w:r>
    </w:p>
    <w:p w:rsidR="00247FB8" w:rsidRDefault="00247FB8" w:rsidP="00F242E8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2D3387" w:rsidRDefault="002D3387" w:rsidP="00F242E8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2D3387" w:rsidRDefault="002D3387" w:rsidP="00F242E8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2D3387" w:rsidRDefault="002D3387" w:rsidP="00F242E8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F242E8" w:rsidRDefault="00F242E8" w:rsidP="00F242E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NV. č. 168/2002 </w:t>
      </w:r>
      <w:proofErr w:type="gramStart"/>
      <w:r>
        <w:rPr>
          <w:rFonts w:ascii="Arial" w:hAnsi="Arial" w:cs="Arial"/>
          <w:b/>
          <w:bCs/>
          <w:u w:val="single"/>
        </w:rPr>
        <w:t>Sb..</w:t>
      </w:r>
      <w:proofErr w:type="gramEnd"/>
      <w:r>
        <w:rPr>
          <w:rFonts w:ascii="Arial" w:hAnsi="Arial" w:cs="Arial"/>
          <w:b/>
          <w:bCs/>
          <w:u w:val="single"/>
        </w:rPr>
        <w:t>:</w:t>
      </w:r>
    </w:p>
    <w:p w:rsidR="00F242E8" w:rsidRDefault="00F242E8" w:rsidP="00F242E8">
      <w:pPr>
        <w:jc w:val="both"/>
        <w:rPr>
          <w:rFonts w:ascii="Arial" w:hAnsi="Arial" w:cs="Arial"/>
          <w:b/>
          <w:bCs/>
          <w:u w:val="single"/>
        </w:rPr>
      </w:pPr>
    </w:p>
    <w:p w:rsidR="00F242E8" w:rsidRDefault="00F242E8" w:rsidP="00F24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Nevypracován dopravně provozní řád.</w:t>
      </w:r>
    </w:p>
    <w:p w:rsidR="002D3387" w:rsidRDefault="002D3387" w:rsidP="00F242E8">
      <w:pPr>
        <w:jc w:val="both"/>
        <w:rPr>
          <w:rFonts w:ascii="Arial" w:hAnsi="Arial" w:cs="Arial"/>
          <w:b/>
          <w:bCs/>
          <w:u w:val="single"/>
        </w:rPr>
      </w:pPr>
    </w:p>
    <w:p w:rsidR="00247FB8" w:rsidRPr="00F242E8" w:rsidRDefault="00247FB8" w:rsidP="00F242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Default="0085673D" w:rsidP="00F242E8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32220">
        <w:rPr>
          <w:rFonts w:ascii="Arial" w:hAnsi="Arial" w:cs="Arial"/>
          <w:b/>
          <w:u w:val="single"/>
        </w:rPr>
        <w:t>Ze Zákoníku práce</w:t>
      </w:r>
      <w:r w:rsidR="002D3387">
        <w:rPr>
          <w:rFonts w:ascii="Arial" w:hAnsi="Arial" w:cs="Arial"/>
          <w:u w:val="single"/>
        </w:rPr>
        <w:t xml:space="preserve"> to jsou </w:t>
      </w:r>
      <w:proofErr w:type="gramStart"/>
      <w:r w:rsidR="002D3387">
        <w:rPr>
          <w:rFonts w:ascii="Arial" w:hAnsi="Arial" w:cs="Arial"/>
          <w:u w:val="single"/>
        </w:rPr>
        <w:t>například :</w:t>
      </w:r>
      <w:proofErr w:type="gramEnd"/>
    </w:p>
    <w:p w:rsidR="0085673D" w:rsidRDefault="0085673D" w:rsidP="008567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u w:val="single"/>
        </w:rPr>
      </w:pPr>
    </w:p>
    <w:p w:rsidR="00132220" w:rsidRDefault="00132220" w:rsidP="00F86711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165B4">
        <w:rPr>
          <w:rFonts w:ascii="Arial" w:hAnsi="Arial" w:cs="Arial"/>
        </w:rPr>
        <w:t>aměstnavatel neprovádí pravidelně analýzu rizik u pracovních činností a neseznamuje zaměstnance s rizikem při výkonu práce – ZP v platném znění §102</w:t>
      </w:r>
      <w:r>
        <w:rPr>
          <w:rFonts w:ascii="Arial" w:hAnsi="Arial" w:cs="Arial"/>
        </w:rPr>
        <w:t>.</w:t>
      </w:r>
      <w:r w:rsidRPr="00E165B4">
        <w:rPr>
          <w:rFonts w:ascii="Arial" w:hAnsi="Arial" w:cs="Arial"/>
        </w:rPr>
        <w:t xml:space="preserve"> </w:t>
      </w:r>
    </w:p>
    <w:p w:rsidR="00132220" w:rsidRPr="00E165B4" w:rsidRDefault="0085673D" w:rsidP="00132220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32220">
        <w:rPr>
          <w:rFonts w:ascii="Arial" w:hAnsi="Arial" w:cs="Arial"/>
        </w:rPr>
        <w:t>Neprokazatelné proškolení z právních a ostatních předpisů k zajištění bezpečnosti a ochrany zdraví při práci – ZP v platném znění §103 odst.2, s přihlédnutím na písmeno a/ při změně pracovního zařízení.</w:t>
      </w:r>
      <w:r w:rsidR="00132220">
        <w:rPr>
          <w:rFonts w:ascii="Arial" w:hAnsi="Arial" w:cs="Arial"/>
        </w:rPr>
        <w:t xml:space="preserve"> </w:t>
      </w:r>
      <w:r w:rsidR="00132220" w:rsidRPr="00132220">
        <w:rPr>
          <w:rFonts w:ascii="Arial" w:hAnsi="Arial" w:cs="Arial"/>
        </w:rPr>
        <w:t>P</w:t>
      </w:r>
      <w:r w:rsidRPr="00132220">
        <w:rPr>
          <w:rFonts w:ascii="Arial" w:hAnsi="Arial" w:cs="Arial"/>
        </w:rPr>
        <w:t xml:space="preserve">řidělení práce bez znalosti zdravotního stavu zaměstnance – ZP v platném znění §103 odst.1 písmeno a/. </w:t>
      </w:r>
      <w:r w:rsidR="00132220">
        <w:rPr>
          <w:rFonts w:ascii="Arial" w:hAnsi="Arial" w:cs="Arial"/>
        </w:rPr>
        <w:t>V</w:t>
      </w:r>
      <w:r w:rsidRPr="00132220">
        <w:rPr>
          <w:rFonts w:ascii="Arial" w:hAnsi="Arial" w:cs="Arial"/>
        </w:rPr>
        <w:t>zhledem k tomu, že se špatně provádí analýza rizik, jsou nedostatky i při přidělování OOPP – ZP v platném znění § 104, v návaznosti na NV. č. 495/2001 Sb.</w:t>
      </w:r>
      <w:r w:rsidR="00132220">
        <w:rPr>
          <w:rFonts w:ascii="Arial" w:hAnsi="Arial" w:cs="Arial"/>
        </w:rPr>
        <w:t xml:space="preserve"> </w:t>
      </w:r>
      <w:r w:rsidR="00132220" w:rsidRPr="00E165B4">
        <w:rPr>
          <w:rFonts w:ascii="Arial" w:hAnsi="Arial" w:cs="Arial"/>
        </w:rPr>
        <w:t xml:space="preserve">Zamlčování různého poškození zdraví zaměstnanců při plnění pracovních </w:t>
      </w:r>
      <w:proofErr w:type="gramStart"/>
      <w:r w:rsidR="00132220" w:rsidRPr="00E165B4">
        <w:rPr>
          <w:rFonts w:ascii="Arial" w:hAnsi="Arial" w:cs="Arial"/>
        </w:rPr>
        <w:t>úkolů</w:t>
      </w:r>
      <w:r w:rsidR="00DC6564">
        <w:rPr>
          <w:rFonts w:ascii="Arial" w:hAnsi="Arial" w:cs="Arial"/>
        </w:rPr>
        <w:t xml:space="preserve"> -</w:t>
      </w:r>
      <w:r w:rsidR="00132220" w:rsidRPr="00E165B4">
        <w:rPr>
          <w:rFonts w:ascii="Arial" w:hAnsi="Arial" w:cs="Arial"/>
        </w:rPr>
        <w:t xml:space="preserve"> ZP</w:t>
      </w:r>
      <w:proofErr w:type="gramEnd"/>
      <w:r w:rsidR="00132220" w:rsidRPr="00E165B4">
        <w:rPr>
          <w:rFonts w:ascii="Arial" w:hAnsi="Arial" w:cs="Arial"/>
        </w:rPr>
        <w:t xml:space="preserve"> v platném znění §105 v návaznosti na NV. č. 210/2010 Sb. v platném znění.</w:t>
      </w:r>
    </w:p>
    <w:p w:rsidR="0085673D" w:rsidRDefault="0085673D" w:rsidP="001322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6564" w:rsidRPr="00132220" w:rsidRDefault="00DC6564" w:rsidP="001322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Default="00DC6564" w:rsidP="00132220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Oblast odměňování zaměstnanců.</w:t>
      </w:r>
    </w:p>
    <w:p w:rsidR="0085673D" w:rsidRDefault="0085673D" w:rsidP="008567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u w:val="single"/>
        </w:rPr>
      </w:pPr>
    </w:p>
    <w:p w:rsidR="0085673D" w:rsidRDefault="0085673D" w:rsidP="00132220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Oblast vzniku, změn</w:t>
      </w:r>
      <w:r w:rsidR="00DC6564">
        <w:rPr>
          <w:rFonts w:ascii="Arial" w:hAnsi="Arial" w:cs="Arial"/>
          <w:u w:val="single"/>
        </w:rPr>
        <w:t>y a skončení pracovního poměru.</w:t>
      </w:r>
      <w:r>
        <w:rPr>
          <w:rFonts w:ascii="Arial" w:hAnsi="Arial" w:cs="Arial"/>
          <w:u w:val="single"/>
        </w:rPr>
        <w:t xml:space="preserve"> </w:t>
      </w:r>
    </w:p>
    <w:p w:rsidR="00DC6564" w:rsidRDefault="00DC6564" w:rsidP="00132220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85673D" w:rsidRDefault="0085673D" w:rsidP="0085673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132220">
        <w:rPr>
          <w:rFonts w:ascii="Arial" w:hAnsi="Arial" w:cs="Arial"/>
          <w:bCs/>
        </w:rPr>
        <w:t>Z</w:t>
      </w:r>
      <w:r>
        <w:rPr>
          <w:rFonts w:ascii="Arial" w:hAnsi="Arial" w:cs="Arial"/>
        </w:rPr>
        <w:t>aměstnavatel při změně obsahu pracovního poměru nepostupoval v souladu s ustanovením ZP – neprovedl změnu pracovní smlouvy písemně / §40 ZP/,</w:t>
      </w:r>
    </w:p>
    <w:p w:rsidR="00132220" w:rsidRDefault="00132220" w:rsidP="00132220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32220" w:rsidRDefault="00132220" w:rsidP="0013222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Zaměstnavatel nevyplatil příplatek za přesčasovou práci, noční práci, a za práci v </w:t>
      </w:r>
      <w:proofErr w:type="gramStart"/>
      <w:r>
        <w:rPr>
          <w:rFonts w:ascii="Arial" w:hAnsi="Arial" w:cs="Arial"/>
        </w:rPr>
        <w:t>sobotu - neděli</w:t>
      </w:r>
      <w:proofErr w:type="gramEnd"/>
      <w:r>
        <w:rPr>
          <w:rFonts w:ascii="Arial" w:hAnsi="Arial" w:cs="Arial"/>
        </w:rPr>
        <w:t xml:space="preserve"> /§114 ZP /.</w:t>
      </w:r>
    </w:p>
    <w:p w:rsidR="00132220" w:rsidRDefault="00132220" w:rsidP="0013222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32220" w:rsidRDefault="00132220" w:rsidP="00132220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Problémem je zejména vznik pracovního poměru a záležitosti s ním spojené, tedy nosný pilíř pracovněprávního vztahu. Toto je jen výčet několik konkrétních zjištění.</w:t>
      </w:r>
    </w:p>
    <w:p w:rsidR="0085673D" w:rsidRDefault="0085673D" w:rsidP="001322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6564" w:rsidRDefault="00DC6564" w:rsidP="001322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Pr="00132220" w:rsidRDefault="00132220" w:rsidP="00F8671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132220">
        <w:rPr>
          <w:rFonts w:ascii="Arial" w:hAnsi="Arial" w:cs="Arial"/>
          <w:u w:val="single"/>
        </w:rPr>
        <w:t>O</w:t>
      </w:r>
      <w:r w:rsidR="0085673D" w:rsidRPr="00132220">
        <w:rPr>
          <w:rFonts w:ascii="Arial" w:hAnsi="Arial" w:cs="Arial"/>
          <w:u w:val="single"/>
        </w:rPr>
        <w:t xml:space="preserve">blast </w:t>
      </w:r>
      <w:r w:rsidRPr="00132220">
        <w:rPr>
          <w:rFonts w:ascii="Arial" w:hAnsi="Arial" w:cs="Arial"/>
          <w:u w:val="single"/>
        </w:rPr>
        <w:t xml:space="preserve">odměňování zaměstnanců je </w:t>
      </w:r>
      <w:r w:rsidR="0085673D" w:rsidRPr="00132220">
        <w:rPr>
          <w:rFonts w:ascii="Arial" w:hAnsi="Arial" w:cs="Arial"/>
          <w:u w:val="single"/>
        </w:rPr>
        <w:t>na druhém místě v počtu přijatých podnětů</w:t>
      </w:r>
      <w:r w:rsidR="00F86711">
        <w:rPr>
          <w:rFonts w:ascii="Arial" w:hAnsi="Arial" w:cs="Arial"/>
          <w:u w:val="single"/>
        </w:rPr>
        <w:t xml:space="preserve"> </w:t>
      </w:r>
      <w:r w:rsidR="0085673D" w:rsidRPr="00132220">
        <w:rPr>
          <w:rFonts w:ascii="Arial" w:hAnsi="Arial" w:cs="Arial"/>
          <w:u w:val="single"/>
        </w:rPr>
        <w:t>k šetření našich svazových inspektorů a na prvním místě v počtu porušení pracovněprávních předpisů zjištěných kontrolami u zaměstnavatelů.</w:t>
      </w:r>
    </w:p>
    <w:p w:rsidR="0085673D" w:rsidRPr="00132220" w:rsidRDefault="0085673D" w:rsidP="00132220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u w:val="single"/>
        </w:rPr>
      </w:pPr>
    </w:p>
    <w:p w:rsidR="0085673D" w:rsidRDefault="0085673D" w:rsidP="0085673D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:rsidR="0085673D" w:rsidRDefault="00132220" w:rsidP="00DC656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Pokud jde o problematiku prac</w:t>
      </w:r>
      <w:r w:rsidR="00DC6564">
        <w:rPr>
          <w:rFonts w:ascii="Arial" w:hAnsi="Arial" w:cs="Arial"/>
          <w:bCs/>
        </w:rPr>
        <w:t>ovního prostředí a s tím spojenou hygienu</w:t>
      </w:r>
      <w:r>
        <w:rPr>
          <w:rFonts w:ascii="Arial" w:hAnsi="Arial" w:cs="Arial"/>
          <w:bCs/>
        </w:rPr>
        <w:t xml:space="preserve"> práce</w:t>
      </w:r>
      <w:r w:rsidR="00DC656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tak to jsou nedostatky vycházející</w:t>
      </w:r>
      <w:r w:rsidR="00C055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 nedodržování ustanovení </w:t>
      </w:r>
      <w:r w:rsidR="0085673D" w:rsidRPr="00951FBD">
        <w:rPr>
          <w:rFonts w:ascii="Arial" w:hAnsi="Arial" w:cs="Arial"/>
          <w:b/>
          <w:bCs/>
        </w:rPr>
        <w:t>NV č. 361/2007 Sb.,</w:t>
      </w:r>
      <w:r w:rsidR="00F86711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>v platném znění,</w:t>
      </w:r>
      <w:r w:rsidR="0085673D" w:rsidRPr="00951FBD">
        <w:rPr>
          <w:rFonts w:ascii="Arial" w:hAnsi="Arial" w:cs="Arial"/>
          <w:b/>
          <w:bCs/>
        </w:rPr>
        <w:t xml:space="preserve"> kterým se stanoví podmínky ochrany zdraví při práci</w:t>
      </w:r>
      <w:r w:rsidR="0085673D" w:rsidRPr="00951FBD">
        <w:rPr>
          <w:rFonts w:ascii="Arial" w:hAnsi="Arial" w:cs="Arial"/>
        </w:rPr>
        <w:t xml:space="preserve"> </w:t>
      </w:r>
      <w:r w:rsidR="0085673D" w:rsidRPr="00951FBD">
        <w:rPr>
          <w:rFonts w:ascii="Arial" w:hAnsi="Arial" w:cs="Arial"/>
          <w:b/>
          <w:bCs/>
        </w:rPr>
        <w:t>ve znění pozdějších předpisů</w:t>
      </w:r>
      <w:r w:rsidR="00DC6564">
        <w:rPr>
          <w:rFonts w:ascii="Arial" w:hAnsi="Arial" w:cs="Arial"/>
          <w:b/>
          <w:bCs/>
        </w:rPr>
        <w:t>:</w:t>
      </w:r>
      <w:r w:rsidR="0085673D" w:rsidRPr="00951FBD">
        <w:rPr>
          <w:rFonts w:ascii="Arial" w:hAnsi="Arial" w:cs="Arial"/>
          <w:b/>
          <w:bCs/>
        </w:rPr>
        <w:t xml:space="preserve"> </w:t>
      </w:r>
    </w:p>
    <w:p w:rsidR="00D143FF" w:rsidRPr="00951FBD" w:rsidRDefault="00D143FF" w:rsidP="0085673D">
      <w:pPr>
        <w:rPr>
          <w:rFonts w:ascii="Arial" w:hAnsi="Arial" w:cs="Arial"/>
        </w:rPr>
      </w:pPr>
    </w:p>
    <w:p w:rsidR="00774CAB" w:rsidRDefault="0085673D" w:rsidP="00F86711">
      <w:pPr>
        <w:rPr>
          <w:rFonts w:ascii="Arial" w:hAnsi="Arial" w:cs="Arial"/>
        </w:rPr>
      </w:pPr>
      <w:r w:rsidRPr="00951FBD">
        <w:rPr>
          <w:rFonts w:ascii="Arial" w:hAnsi="Arial" w:cs="Arial"/>
        </w:rPr>
        <w:t>§ 3 – hodnocení zátěže teplem</w:t>
      </w:r>
    </w:p>
    <w:p w:rsidR="0085673D" w:rsidRPr="00951FBD" w:rsidRDefault="0085673D" w:rsidP="00F86711">
      <w:pPr>
        <w:rPr>
          <w:rFonts w:ascii="Arial" w:hAnsi="Arial" w:cs="Arial"/>
        </w:rPr>
      </w:pPr>
      <w:r w:rsidRPr="00951FBD">
        <w:rPr>
          <w:rFonts w:ascii="Arial" w:hAnsi="Arial" w:cs="Arial"/>
        </w:rPr>
        <w:t>§ 6 – hodnocení zátěže chladem</w:t>
      </w:r>
    </w:p>
    <w:p w:rsidR="00774CAB" w:rsidRDefault="0085673D" w:rsidP="00774CAB">
      <w:pPr>
        <w:tabs>
          <w:tab w:val="left" w:pos="851"/>
        </w:tabs>
        <w:ind w:left="426" w:hanging="426"/>
        <w:rPr>
          <w:rFonts w:ascii="Arial" w:hAnsi="Arial" w:cs="Arial"/>
        </w:rPr>
      </w:pPr>
      <w:r w:rsidRPr="00951FBD">
        <w:rPr>
          <w:rFonts w:ascii="Arial" w:hAnsi="Arial" w:cs="Arial"/>
        </w:rPr>
        <w:t>§ 8 – bližší podmínky poskytování ochranných nápojů</w:t>
      </w:r>
    </w:p>
    <w:p w:rsidR="00774CAB" w:rsidRDefault="00774CAB" w:rsidP="001E2E5A">
      <w:pPr>
        <w:tabs>
          <w:tab w:val="left" w:pos="851"/>
        </w:tabs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85673D" w:rsidRPr="00951FBD">
        <w:rPr>
          <w:rFonts w:ascii="Arial" w:hAnsi="Arial" w:cs="Arial"/>
        </w:rPr>
        <w:t xml:space="preserve">§ 29 - </w:t>
      </w:r>
      <w:r w:rsidR="00132220">
        <w:rPr>
          <w:rFonts w:ascii="Arial" w:hAnsi="Arial" w:cs="Arial"/>
        </w:rPr>
        <w:t>h</w:t>
      </w:r>
      <w:r w:rsidR="0085673D" w:rsidRPr="00951FBD">
        <w:rPr>
          <w:rFonts w:ascii="Arial" w:hAnsi="Arial" w:cs="Arial"/>
        </w:rPr>
        <w:t>odnocení zdravotního rizika při ruční manipulaci s</w:t>
      </w:r>
      <w:r w:rsidR="00132220">
        <w:rPr>
          <w:rFonts w:ascii="Arial" w:hAnsi="Arial" w:cs="Arial"/>
        </w:rPr>
        <w:t> </w:t>
      </w:r>
      <w:r w:rsidR="0085673D" w:rsidRPr="00951FBD">
        <w:rPr>
          <w:rFonts w:ascii="Arial" w:hAnsi="Arial" w:cs="Arial"/>
        </w:rPr>
        <w:t>břemeny</w:t>
      </w:r>
      <w:r w:rsidR="00132220">
        <w:rPr>
          <w:rFonts w:ascii="Arial" w:hAnsi="Arial" w:cs="Arial"/>
        </w:rPr>
        <w:t>,</w:t>
      </w:r>
      <w:r w:rsidR="00132220" w:rsidRPr="00132220">
        <w:rPr>
          <w:rFonts w:ascii="Arial" w:hAnsi="Arial" w:cs="Arial"/>
        </w:rPr>
        <w:t xml:space="preserve"> </w:t>
      </w:r>
      <w:r w:rsidR="00132220">
        <w:rPr>
          <w:rFonts w:ascii="Arial" w:hAnsi="Arial" w:cs="Arial"/>
        </w:rPr>
        <w:t xml:space="preserve">limity </w:t>
      </w:r>
      <w:proofErr w:type="gramStart"/>
      <w:r w:rsidR="00132220">
        <w:rPr>
          <w:rFonts w:ascii="Arial" w:hAnsi="Arial" w:cs="Arial"/>
        </w:rPr>
        <w:t xml:space="preserve">pro </w:t>
      </w:r>
      <w:r w:rsidR="001E2E5A">
        <w:rPr>
          <w:rFonts w:ascii="Arial" w:hAnsi="Arial" w:cs="Arial"/>
        </w:rPr>
        <w:t xml:space="preserve"> </w:t>
      </w:r>
      <w:r w:rsidR="00132220">
        <w:rPr>
          <w:rFonts w:ascii="Arial" w:hAnsi="Arial" w:cs="Arial"/>
        </w:rPr>
        <w:t>zvedání</w:t>
      </w:r>
      <w:proofErr w:type="gramEnd"/>
      <w:r w:rsidR="00132220">
        <w:rPr>
          <w:rFonts w:ascii="Arial" w:hAnsi="Arial" w:cs="Arial"/>
        </w:rPr>
        <w:t xml:space="preserve"> břemen pro ženy za směnu,</w:t>
      </w:r>
    </w:p>
    <w:p w:rsidR="0085673D" w:rsidRPr="00951FBD" w:rsidRDefault="00774CAB" w:rsidP="00774CAB">
      <w:pPr>
        <w:tabs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673D" w:rsidRPr="00951FBD">
        <w:rPr>
          <w:rFonts w:ascii="Arial" w:hAnsi="Arial" w:cs="Arial"/>
        </w:rPr>
        <w:t>§ 39 – zařazení bezpečnostních přestávek</w:t>
      </w:r>
    </w:p>
    <w:p w:rsidR="0085673D" w:rsidRPr="00951FBD" w:rsidRDefault="00774CAB" w:rsidP="00774CAB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673D" w:rsidRPr="00951FBD">
        <w:rPr>
          <w:rFonts w:ascii="Arial" w:hAnsi="Arial" w:cs="Arial"/>
        </w:rPr>
        <w:t>§ 40 - teplota na pracovišti</w:t>
      </w:r>
    </w:p>
    <w:p w:rsidR="0085673D" w:rsidRDefault="00774CAB" w:rsidP="00F867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673D" w:rsidRPr="00951FBD">
        <w:rPr>
          <w:rFonts w:ascii="Arial" w:hAnsi="Arial" w:cs="Arial"/>
        </w:rPr>
        <w:t>§ 45 - osvětlení pracoviště</w:t>
      </w:r>
      <w:r>
        <w:rPr>
          <w:rFonts w:ascii="Arial" w:hAnsi="Arial" w:cs="Arial"/>
        </w:rPr>
        <w:t xml:space="preserve"> a měření prašnosti a hluku,</w:t>
      </w:r>
    </w:p>
    <w:p w:rsidR="00D143FF" w:rsidRDefault="00D143FF" w:rsidP="00774CAB">
      <w:pPr>
        <w:ind w:left="360"/>
        <w:rPr>
          <w:rFonts w:ascii="Arial" w:hAnsi="Arial" w:cs="Arial"/>
        </w:rPr>
      </w:pPr>
    </w:p>
    <w:p w:rsidR="0085673D" w:rsidRDefault="0085673D" w:rsidP="0085673D">
      <w:pPr>
        <w:jc w:val="both"/>
        <w:rPr>
          <w:rFonts w:ascii="Arial" w:hAnsi="Arial" w:cs="Arial"/>
          <w:b/>
          <w:bCs/>
          <w:u w:val="single"/>
        </w:rPr>
      </w:pPr>
    </w:p>
    <w:p w:rsidR="00774CAB" w:rsidRPr="00FD113F" w:rsidRDefault="00774CAB" w:rsidP="00F8671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Pokud jde o další pracovní činnost svazové inspekce BOZP je třeba ještě započítat další aktivity svazových inspektorů na základě stížností ze strany základních odborových organizací a jednotlivých zaměstnanců</w:t>
      </w:r>
      <w:r w:rsidR="00DC65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především na dodržování bezpečnostních kontrol u strojů a strojních zařízení v rámci pracovního procesu u jednotlivých zaměstnavatelů. Dále jednání o kolektivních smlouvách a jejich náplní v oblasti bezpečného pracovního prostředí a hygieny práce.</w:t>
      </w:r>
    </w:p>
    <w:p w:rsidR="00774CAB" w:rsidRDefault="00774CAB" w:rsidP="00774CAB">
      <w:pPr>
        <w:jc w:val="both"/>
        <w:rPr>
          <w:rFonts w:ascii="Arial" w:hAnsi="Arial" w:cs="Arial"/>
        </w:rPr>
      </w:pP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Jak je vidět</w:t>
      </w:r>
      <w:r w:rsidR="00A55A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pořád je na co upozorňovat, i když můžeme říci, že v poslední době se hodně změnilo ze strany zaměstnavatelů k lepšímu.</w:t>
      </w:r>
      <w:r>
        <w:rPr>
          <w:rFonts w:ascii="Arial" w:hAnsi="Arial" w:cs="Arial"/>
        </w:rPr>
        <w:tab/>
      </w:r>
    </w:p>
    <w:p w:rsidR="0085673D" w:rsidRDefault="0085673D" w:rsidP="0085673D">
      <w:pPr>
        <w:jc w:val="both"/>
        <w:rPr>
          <w:rFonts w:ascii="Arial" w:hAnsi="Arial" w:cs="Arial"/>
        </w:rPr>
      </w:pPr>
    </w:p>
    <w:p w:rsidR="0085673D" w:rsidRDefault="0085673D" w:rsidP="00856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43FF" w:rsidRDefault="00D143FF" w:rsidP="0085673D">
      <w:pPr>
        <w:jc w:val="both"/>
        <w:rPr>
          <w:rFonts w:ascii="Arial" w:hAnsi="Arial" w:cs="Arial"/>
        </w:rPr>
      </w:pPr>
    </w:p>
    <w:p w:rsidR="00D143FF" w:rsidRDefault="00D143FF" w:rsidP="0085673D">
      <w:pPr>
        <w:jc w:val="both"/>
        <w:rPr>
          <w:rFonts w:ascii="Arial" w:hAnsi="Arial" w:cs="Arial"/>
        </w:rPr>
      </w:pPr>
    </w:p>
    <w:p w:rsidR="00774CAB" w:rsidRDefault="00774CAB" w:rsidP="00A55A8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Další činnost svazové inspekce </w:t>
      </w:r>
      <w:r w:rsidR="00934BD3">
        <w:rPr>
          <w:rFonts w:ascii="Arial" w:hAnsi="Arial" w:cs="Arial"/>
          <w:b/>
          <w:u w:val="single"/>
        </w:rPr>
        <w:t xml:space="preserve">v oblasti bezpečnosti </w:t>
      </w:r>
      <w:r>
        <w:rPr>
          <w:rFonts w:ascii="Arial" w:hAnsi="Arial" w:cs="Arial"/>
          <w:b/>
          <w:u w:val="single"/>
        </w:rPr>
        <w:t>práce, která je zakotvena v jednotlivých kolektivních smlouvách</w:t>
      </w:r>
      <w:r w:rsidR="00A55A87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a to i</w:t>
      </w:r>
      <w:r w:rsidR="00A55A87">
        <w:rPr>
          <w:rFonts w:ascii="Arial" w:hAnsi="Arial" w:cs="Arial"/>
          <w:b/>
          <w:u w:val="single"/>
        </w:rPr>
        <w:t xml:space="preserve"> kolektivních smlouvách</w:t>
      </w:r>
      <w:r>
        <w:rPr>
          <w:rFonts w:ascii="Arial" w:hAnsi="Arial" w:cs="Arial"/>
          <w:b/>
          <w:u w:val="single"/>
        </w:rPr>
        <w:t xml:space="preserve"> vyššího stupně.</w:t>
      </w:r>
    </w:p>
    <w:p w:rsidR="00A55A87" w:rsidRDefault="00A55A87" w:rsidP="00774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u w:val="single"/>
        </w:rPr>
      </w:pPr>
    </w:p>
    <w:p w:rsidR="0085673D" w:rsidRDefault="0085673D" w:rsidP="00F867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Mimo činnost konanou pro zaměstnavatele</w:t>
      </w:r>
      <w:r w:rsidR="00A55A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kde působí odborové organizace</w:t>
      </w:r>
      <w:r w:rsidR="00A55A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zabezpečují naší svazoví inspektoři BOZP další odbornou činnost</w:t>
      </w:r>
      <w:r w:rsidR="00A55A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pro zaměstnavatele se kterými má náš svaz uzavř</w:t>
      </w:r>
      <w:r w:rsidR="00A55A87">
        <w:rPr>
          <w:rFonts w:ascii="Arial" w:hAnsi="Arial" w:cs="Arial"/>
        </w:rPr>
        <w:t xml:space="preserve">enou vyšší kolektivní smlouvu  </w:t>
      </w:r>
      <w:r>
        <w:rPr>
          <w:rFonts w:ascii="Arial" w:hAnsi="Arial" w:cs="Arial"/>
        </w:rPr>
        <w:t xml:space="preserve"> </w:t>
      </w:r>
      <w:r w:rsidR="00A55A8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ZS ČR a </w:t>
      </w:r>
      <w:r w:rsidR="00C055A6">
        <w:rPr>
          <w:rFonts w:ascii="Arial" w:hAnsi="Arial" w:cs="Arial"/>
        </w:rPr>
        <w:t>ČM</w:t>
      </w:r>
      <w:r w:rsidR="00A55A87">
        <w:rPr>
          <w:rFonts w:ascii="Arial" w:hAnsi="Arial" w:cs="Arial"/>
        </w:rPr>
        <w:t>SZP</w:t>
      </w:r>
      <w:r>
        <w:rPr>
          <w:rFonts w:ascii="Arial" w:hAnsi="Arial" w:cs="Arial"/>
        </w:rPr>
        <w:t xml:space="preserve"> /.</w:t>
      </w: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 Zemědělský svaz ČR a Českomoravský svaz zemědělských podnikatelů</w:t>
      </w:r>
      <w:r>
        <w:rPr>
          <w:rFonts w:ascii="Arial" w:hAnsi="Arial" w:cs="Arial"/>
        </w:rPr>
        <w:t xml:space="preserve"> bylo na základě vyšší kolektivní smlouvy provedeno množství různých metodických činností zaměřených na oblast BOZP. Pro tyto dva svazy jsou ze </w:t>
      </w:r>
      <w:r w:rsidR="00A55A87">
        <w:rPr>
          <w:rFonts w:ascii="Arial" w:hAnsi="Arial" w:cs="Arial"/>
        </w:rPr>
        <w:t>strany svazové inspekce pořádána</w:t>
      </w:r>
      <w:r>
        <w:rPr>
          <w:rFonts w:ascii="Arial" w:hAnsi="Arial" w:cs="Arial"/>
        </w:rPr>
        <w:t xml:space="preserve"> školení BOZP v rámci zvyšování kvalifikace zaměstnanců. Dále se jedná o pomoc při řešení pracovních úrazů a nemocí z povolání. Je dohodnutá s vedením jednotlivých zaměstnavatelů i účast naších svazových inspektorů při provádění plánovaných prověrek BOZP a metodická či</w:t>
      </w:r>
      <w:r w:rsidR="00A55A87">
        <w:rPr>
          <w:rFonts w:ascii="Arial" w:hAnsi="Arial" w:cs="Arial"/>
        </w:rPr>
        <w:t>nnost v oblasti</w:t>
      </w:r>
      <w:r>
        <w:rPr>
          <w:rFonts w:ascii="Arial" w:hAnsi="Arial" w:cs="Arial"/>
        </w:rPr>
        <w:t xml:space="preserve"> pomoci při zpracovávání provozních předpisů a pracovních postupů. </w:t>
      </w:r>
      <w:r w:rsidR="001E2E5A">
        <w:rPr>
          <w:rFonts w:ascii="Arial" w:hAnsi="Arial" w:cs="Arial"/>
        </w:rPr>
        <w:t>Plně se svazoví inspektoři BOZP účastní šetření pracovních úrazů a také jsou k</w:t>
      </w:r>
      <w:r w:rsidR="00F86711">
        <w:rPr>
          <w:rFonts w:ascii="Arial" w:hAnsi="Arial" w:cs="Arial"/>
        </w:rPr>
        <w:t> </w:t>
      </w:r>
      <w:r w:rsidR="001E2E5A">
        <w:rPr>
          <w:rFonts w:ascii="Arial" w:hAnsi="Arial" w:cs="Arial"/>
        </w:rPr>
        <w:t>dispozici</w:t>
      </w:r>
      <w:r w:rsidR="00F86711">
        <w:rPr>
          <w:rFonts w:ascii="Arial" w:hAnsi="Arial" w:cs="Arial"/>
        </w:rPr>
        <w:t>,</w:t>
      </w:r>
      <w:r w:rsidR="001E2E5A">
        <w:rPr>
          <w:rFonts w:ascii="Arial" w:hAnsi="Arial" w:cs="Arial"/>
        </w:rPr>
        <w:t xml:space="preserve"> pokud se jedná o pomoc postiženým zaměstnancům v případě špatného rozhodnutí o odškodnění pracovních</w:t>
      </w:r>
      <w:r w:rsidR="00934BD3">
        <w:rPr>
          <w:rFonts w:ascii="Arial" w:hAnsi="Arial" w:cs="Arial"/>
        </w:rPr>
        <w:t xml:space="preserve"> </w:t>
      </w:r>
      <w:r w:rsidR="001E2E5A">
        <w:rPr>
          <w:rFonts w:ascii="Arial" w:hAnsi="Arial" w:cs="Arial"/>
        </w:rPr>
        <w:t>úrazů.</w:t>
      </w: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 roce 201</w:t>
      </w:r>
      <w:r w:rsidR="00774CAB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byla svazová inspekce BOZP pověřena i dalšími úkoly </w:t>
      </w:r>
      <w:r>
        <w:rPr>
          <w:rFonts w:ascii="Arial" w:hAnsi="Arial" w:cs="Arial"/>
        </w:rPr>
        <w:t>plynoucí</w:t>
      </w:r>
      <w:r w:rsidR="00A55A87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z podepsaných kolektivních smluv mezi Odborovým svazem pracovníků zemědělství a výživy - ASO</w:t>
      </w:r>
      <w:r w:rsidR="00A55A87">
        <w:rPr>
          <w:rFonts w:ascii="Arial" w:hAnsi="Arial" w:cs="Arial"/>
        </w:rPr>
        <w:t xml:space="preserve"> ČR</w:t>
      </w:r>
      <w:r>
        <w:rPr>
          <w:rFonts w:ascii="Arial" w:hAnsi="Arial" w:cs="Arial"/>
        </w:rPr>
        <w:t xml:space="preserve"> a BIL</w:t>
      </w:r>
      <w:r w:rsidR="00A55A87">
        <w:rPr>
          <w:rFonts w:ascii="Arial" w:hAnsi="Arial" w:cs="Arial"/>
        </w:rPr>
        <w:t>LA společnost s.r.o. se sídlem v Modleticích</w:t>
      </w:r>
      <w:r>
        <w:rPr>
          <w:rFonts w:ascii="Arial" w:hAnsi="Arial" w:cs="Arial"/>
        </w:rPr>
        <w:t xml:space="preserve"> 67, Říčany u Prahy a diskontním řetězcem Penny Market</w:t>
      </w:r>
      <w:r w:rsidR="00A55A87">
        <w:rPr>
          <w:rFonts w:ascii="Arial" w:hAnsi="Arial" w:cs="Arial"/>
        </w:rPr>
        <w:t xml:space="preserve"> s.r.o.</w:t>
      </w:r>
      <w:r w:rsidR="00F86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Tyto kolektivní smlouvy </w:t>
      </w:r>
      <w:proofErr w:type="gramStart"/>
      <w:r>
        <w:rPr>
          <w:rFonts w:ascii="Arial" w:hAnsi="Arial" w:cs="Arial"/>
        </w:rPr>
        <w:t>zaručují  na</w:t>
      </w:r>
      <w:proofErr w:type="gramEnd"/>
      <w:r>
        <w:rPr>
          <w:rFonts w:ascii="Arial" w:hAnsi="Arial" w:cs="Arial"/>
        </w:rPr>
        <w:t xml:space="preserve"> období platnosti kolektivních smluv zaměstnancům vyšší nároky a možnosti, mimo jiné i na</w:t>
      </w:r>
      <w:r w:rsidR="00C055A6">
        <w:rPr>
          <w:rFonts w:ascii="Arial" w:hAnsi="Arial" w:cs="Arial"/>
        </w:rPr>
        <w:t xml:space="preserve"> fungující</w:t>
      </w:r>
      <w:r>
        <w:rPr>
          <w:rFonts w:ascii="Arial" w:hAnsi="Arial" w:cs="Arial"/>
        </w:rPr>
        <w:t xml:space="preserve"> oblast bezpečnosti a hygieny práce.</w:t>
      </w:r>
    </w:p>
    <w:p w:rsidR="00A55A87" w:rsidRDefault="00A55A87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2E5A" w:rsidRDefault="0085673D" w:rsidP="00F867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svazovou inspekci BOZP tyto kolektivní smlouvy znamenají další </w:t>
      </w:r>
      <w:r w:rsidR="00C055A6">
        <w:rPr>
          <w:rFonts w:ascii="Arial" w:hAnsi="Arial" w:cs="Arial"/>
        </w:rPr>
        <w:t>intenzivní činnos</w:t>
      </w:r>
      <w:r w:rsidR="00A55A87">
        <w:rPr>
          <w:rFonts w:ascii="Arial" w:hAnsi="Arial" w:cs="Arial"/>
        </w:rPr>
        <w:t>t,</w:t>
      </w:r>
      <w:r>
        <w:rPr>
          <w:rFonts w:ascii="Arial" w:hAnsi="Arial" w:cs="Arial"/>
        </w:rPr>
        <w:t xml:space="preserve"> </w:t>
      </w:r>
      <w:r w:rsidR="00A55A87">
        <w:rPr>
          <w:rFonts w:ascii="Arial" w:hAnsi="Arial" w:cs="Arial"/>
        </w:rPr>
        <w:t>a to nejen</w:t>
      </w:r>
      <w:r w:rsidR="00C055A6">
        <w:rPr>
          <w:rFonts w:ascii="Arial" w:hAnsi="Arial" w:cs="Arial"/>
        </w:rPr>
        <w:t xml:space="preserve"> v oblasti bezpečnosti práce, ale i v oblasti hygieny, </w:t>
      </w:r>
      <w:r>
        <w:rPr>
          <w:rFonts w:ascii="Arial" w:hAnsi="Arial" w:cs="Arial"/>
        </w:rPr>
        <w:t xml:space="preserve">kde řeší </w:t>
      </w:r>
      <w:r>
        <w:rPr>
          <w:rFonts w:ascii="Arial" w:hAnsi="Arial" w:cs="Arial"/>
        </w:rPr>
        <w:lastRenderedPageBreak/>
        <w:t xml:space="preserve">komplexně vnitřní předpisy zaměstnanců. </w:t>
      </w:r>
      <w:r w:rsidRPr="00C055A6">
        <w:rPr>
          <w:rFonts w:ascii="Arial" w:hAnsi="Arial" w:cs="Arial"/>
          <w:u w:val="single"/>
        </w:rPr>
        <w:t>Dále se jedná o metodickou pomoc</w:t>
      </w:r>
      <w:r>
        <w:rPr>
          <w:rFonts w:ascii="Arial" w:hAnsi="Arial" w:cs="Arial"/>
        </w:rPr>
        <w:t>. Odbory se zavazují bezplatně zprostředkovat metodickou a odbornou pomoc zaměstnavatel</w:t>
      </w:r>
      <w:r w:rsidR="00C055A6">
        <w:rPr>
          <w:rFonts w:ascii="Arial" w:hAnsi="Arial" w:cs="Arial"/>
        </w:rPr>
        <w:t>ům se kterými máme uzavřeny kolektivní smlouvy.</w:t>
      </w:r>
      <w:r>
        <w:rPr>
          <w:rFonts w:ascii="Arial" w:hAnsi="Arial" w:cs="Arial"/>
        </w:rPr>
        <w:t xml:space="preserve"> </w:t>
      </w:r>
      <w:r w:rsidR="001E2E5A">
        <w:rPr>
          <w:rFonts w:ascii="Arial" w:hAnsi="Arial" w:cs="Arial"/>
        </w:rPr>
        <w:t>Také pokud se jedná o obchodní řetězce j</w:t>
      </w:r>
      <w:r w:rsidR="00C055A6">
        <w:rPr>
          <w:rFonts w:ascii="Arial" w:hAnsi="Arial" w:cs="Arial"/>
        </w:rPr>
        <w:t xml:space="preserve">sou to především </w:t>
      </w:r>
      <w:r w:rsidR="001E2E5A">
        <w:rPr>
          <w:rFonts w:ascii="Arial" w:hAnsi="Arial" w:cs="Arial"/>
        </w:rPr>
        <w:t xml:space="preserve">preventivní prověrky </w:t>
      </w:r>
      <w:r>
        <w:rPr>
          <w:rFonts w:ascii="Arial" w:hAnsi="Arial" w:cs="Arial"/>
        </w:rPr>
        <w:t xml:space="preserve">svazových inspektorů </w:t>
      </w:r>
      <w:r w:rsidR="001E2E5A">
        <w:rPr>
          <w:rFonts w:ascii="Arial" w:hAnsi="Arial" w:cs="Arial"/>
        </w:rPr>
        <w:t xml:space="preserve">BOZP </w:t>
      </w:r>
      <w:r>
        <w:rPr>
          <w:rFonts w:ascii="Arial" w:hAnsi="Arial" w:cs="Arial"/>
        </w:rPr>
        <w:t>na všech prodejnách v České republice. Tyto prověrky se uskutečnily v souladu a v rozsahu § 32</w:t>
      </w:r>
      <w:r w:rsidR="00A55A87">
        <w:rPr>
          <w:rFonts w:ascii="Arial" w:hAnsi="Arial" w:cs="Arial"/>
        </w:rPr>
        <w:t>2 zákoníku práce.</w:t>
      </w:r>
    </w:p>
    <w:p w:rsidR="00A55A87" w:rsidRDefault="00A55A87" w:rsidP="00C055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673D" w:rsidRDefault="0085673D" w:rsidP="00F867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Celkem svazoví inspektoři BOZP provedli v obchodních řetězcích </w:t>
      </w:r>
      <w:r w:rsidR="001E2E5A">
        <w:rPr>
          <w:rFonts w:ascii="Arial" w:hAnsi="Arial" w:cs="Arial"/>
          <w:b/>
          <w:bCs/>
        </w:rPr>
        <w:t>181</w:t>
      </w:r>
      <w:r>
        <w:rPr>
          <w:rFonts w:ascii="Arial" w:hAnsi="Arial" w:cs="Arial"/>
          <w:b/>
          <w:bCs/>
        </w:rPr>
        <w:t xml:space="preserve"> různých kontrol a metodických doporučení</w:t>
      </w:r>
      <w:r w:rsidR="00A55A87">
        <w:rPr>
          <w:rFonts w:ascii="Arial" w:hAnsi="Arial" w:cs="Arial"/>
          <w:b/>
          <w:bCs/>
        </w:rPr>
        <w:t xml:space="preserve"> a byli </w:t>
      </w:r>
      <w:r w:rsidR="001E2E5A">
        <w:rPr>
          <w:rFonts w:ascii="Arial" w:hAnsi="Arial" w:cs="Arial"/>
          <w:b/>
          <w:bCs/>
        </w:rPr>
        <w:t>nápomocn</w:t>
      </w:r>
      <w:r w:rsidR="00A55A87">
        <w:rPr>
          <w:rFonts w:ascii="Arial" w:hAnsi="Arial" w:cs="Arial"/>
          <w:b/>
          <w:bCs/>
        </w:rPr>
        <w:t>i</w:t>
      </w:r>
      <w:r w:rsidR="001E2E5A">
        <w:rPr>
          <w:rFonts w:ascii="Arial" w:hAnsi="Arial" w:cs="Arial"/>
          <w:b/>
          <w:bCs/>
        </w:rPr>
        <w:t xml:space="preserve"> při šetření pracovních úrazů.</w:t>
      </w:r>
    </w:p>
    <w:p w:rsidR="00A55A87" w:rsidRDefault="00A55A87" w:rsidP="00C055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zadání těchto kontrol bylo soustředit se v prvé řadě na závady ohrožující život a zdraví zaměstnanců</w:t>
      </w:r>
      <w:r w:rsidR="00A55A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 i zákazníků. Dle sdělení našich svazových inspektorů při kontrolách je zjištěno, že </w:t>
      </w:r>
      <w:r w:rsidR="0084058B">
        <w:rPr>
          <w:rFonts w:ascii="Arial" w:hAnsi="Arial" w:cs="Arial"/>
        </w:rPr>
        <w:t xml:space="preserve">některé obchodní řetězce </w:t>
      </w:r>
      <w:r>
        <w:rPr>
          <w:rFonts w:ascii="Arial" w:hAnsi="Arial" w:cs="Arial"/>
        </w:rPr>
        <w:t>m</w:t>
      </w:r>
      <w:r w:rsidR="00A55A87">
        <w:rPr>
          <w:rFonts w:ascii="Arial" w:hAnsi="Arial" w:cs="Arial"/>
        </w:rPr>
        <w:t>a</w:t>
      </w:r>
      <w:r w:rsidR="0084058B">
        <w:rPr>
          <w:rFonts w:ascii="Arial" w:hAnsi="Arial" w:cs="Arial"/>
        </w:rPr>
        <w:t>jí</w:t>
      </w:r>
      <w:r>
        <w:rPr>
          <w:rFonts w:ascii="Arial" w:hAnsi="Arial" w:cs="Arial"/>
        </w:rPr>
        <w:t xml:space="preserve"> sice zajištěnou agenturu na </w:t>
      </w:r>
      <w:r w:rsidR="0084058B">
        <w:rPr>
          <w:rFonts w:ascii="Arial" w:hAnsi="Arial" w:cs="Arial"/>
        </w:rPr>
        <w:t xml:space="preserve">problematiku </w:t>
      </w:r>
      <w:r>
        <w:rPr>
          <w:rFonts w:ascii="Arial" w:hAnsi="Arial" w:cs="Arial"/>
        </w:rPr>
        <w:t>BOZP, ale tato agentura pouze jednou za několik let obnoví písemné materiály pro jednotlivé provozovn</w:t>
      </w:r>
      <w:r w:rsidR="00A55A87">
        <w:rPr>
          <w:rFonts w:ascii="Arial" w:hAnsi="Arial" w:cs="Arial"/>
        </w:rPr>
        <w:t>y,</w:t>
      </w:r>
      <w:r>
        <w:rPr>
          <w:rFonts w:ascii="Arial" w:hAnsi="Arial" w:cs="Arial"/>
        </w:rPr>
        <w:t xml:space="preserve"> a to je vše.</w:t>
      </w: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bylo prokázáno, že</w:t>
      </w:r>
      <w:r w:rsidR="0084058B">
        <w:rPr>
          <w:rFonts w:ascii="Arial" w:hAnsi="Arial" w:cs="Arial"/>
        </w:rPr>
        <w:t xml:space="preserve"> u obchodních řetězců</w:t>
      </w:r>
      <w:r>
        <w:rPr>
          <w:rFonts w:ascii="Arial" w:hAnsi="Arial" w:cs="Arial"/>
        </w:rPr>
        <w:t xml:space="preserve"> vznik pracovních úrazů při pádech či uklouznutí má za příčinu nevhodná pracovní obuv, kterou zaměstnanci odmítají používat pro jejich nepohodlné nošení</w:t>
      </w:r>
      <w:r w:rsidR="00A55A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i ze strany jednotlivých vedoucích pracovníků. Již několikrát se naše svazová inspekce snažila dohodnout se zaměstnavatel</w:t>
      </w:r>
      <w:r w:rsidR="0084058B">
        <w:rPr>
          <w:rFonts w:ascii="Arial" w:hAnsi="Arial" w:cs="Arial"/>
        </w:rPr>
        <w:t>i</w:t>
      </w:r>
      <w:r w:rsidR="00A55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výměn</w:t>
      </w:r>
      <w:r w:rsidR="00A55A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pracovní obuvi, ale marně. U pracovní obuvi, která jak je sděleno v šetření pracovních úrazů</w:t>
      </w:r>
      <w:r w:rsidR="00A55A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má vždy následek ten, že postižený pracovník je pravidelně krácen o </w:t>
      </w:r>
      <w:r w:rsidR="0084058B">
        <w:rPr>
          <w:rFonts w:ascii="Arial" w:hAnsi="Arial" w:cs="Arial"/>
        </w:rPr>
        <w:t>2</w:t>
      </w:r>
      <w:r w:rsidR="00A55A87">
        <w:rPr>
          <w:rFonts w:ascii="Arial" w:hAnsi="Arial" w:cs="Arial"/>
        </w:rPr>
        <w:t>0</w:t>
      </w:r>
      <w:r w:rsidR="00F86711">
        <w:rPr>
          <w:rFonts w:ascii="Arial" w:hAnsi="Arial" w:cs="Arial"/>
        </w:rPr>
        <w:t xml:space="preserve"> </w:t>
      </w:r>
      <w:r w:rsidR="00A55A87">
        <w:rPr>
          <w:rFonts w:ascii="Arial" w:hAnsi="Arial" w:cs="Arial"/>
        </w:rPr>
        <w:t>% /z výchovných důvodů</w:t>
      </w:r>
      <w:r>
        <w:rPr>
          <w:rFonts w:ascii="Arial" w:hAnsi="Arial" w:cs="Arial"/>
        </w:rPr>
        <w:t>/. Ve skutečnosti tento systém nepřináší žádnou nápravu.</w:t>
      </w:r>
    </w:p>
    <w:p w:rsidR="0084058B" w:rsidRDefault="0084058B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Default="0085673D" w:rsidP="00F867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="0084058B">
        <w:rPr>
          <w:rFonts w:ascii="Arial" w:hAnsi="Arial" w:cs="Arial"/>
          <w:bCs/>
        </w:rPr>
        <w:t> závěru je třeba dodat, že v</w:t>
      </w:r>
      <w:r>
        <w:rPr>
          <w:rFonts w:ascii="Arial" w:hAnsi="Arial" w:cs="Arial"/>
          <w:bCs/>
        </w:rPr>
        <w:t>zhledem k tomu, že oblast BOZP je ve své podstatě jen těžko rezortně dělitelná, přináší v praxi i určité problémy</w:t>
      </w:r>
      <w:r w:rsidR="00A55A8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to i v práci svazové inspekce BOZP. Je třeba však říci, že tato svazová činnost již delší dob</w:t>
      </w:r>
      <w:r w:rsidR="00A55A87">
        <w:rPr>
          <w:rFonts w:ascii="Arial" w:hAnsi="Arial" w:cs="Arial"/>
          <w:bCs/>
        </w:rPr>
        <w:t>u vychází z přijatých Rezolucí S</w:t>
      </w:r>
      <w:r>
        <w:rPr>
          <w:rFonts w:ascii="Arial" w:hAnsi="Arial" w:cs="Arial"/>
        </w:rPr>
        <w:t>jezdu Odborového svazu pracovníků zemědělství a výživy –</w:t>
      </w:r>
      <w:r w:rsidR="00A55A87">
        <w:rPr>
          <w:rFonts w:ascii="Arial" w:hAnsi="Arial" w:cs="Arial"/>
        </w:rPr>
        <w:t xml:space="preserve"> Asociace svobodných odborů </w:t>
      </w:r>
      <w:proofErr w:type="gramStart"/>
      <w:r w:rsidR="00A55A87">
        <w:rPr>
          <w:rFonts w:ascii="Arial" w:hAnsi="Arial" w:cs="Arial"/>
        </w:rPr>
        <w:t xml:space="preserve">ČR </w:t>
      </w:r>
      <w:r>
        <w:rPr>
          <w:rFonts w:ascii="Arial" w:hAnsi="Arial" w:cs="Arial"/>
        </w:rPr>
        <w:t xml:space="preserve"> k</w:t>
      </w:r>
      <w:proofErr w:type="gramEnd"/>
      <w:r>
        <w:rPr>
          <w:rFonts w:ascii="Arial" w:hAnsi="Arial" w:cs="Arial"/>
        </w:rPr>
        <w:t> bezpečnosti práce a ochrany zdraví při práci.</w:t>
      </w:r>
    </w:p>
    <w:p w:rsidR="00F86711" w:rsidRDefault="00F86711" w:rsidP="00F867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Zde jsou stanoveny priority pro další činnost svazové inspekce BOZP. Svazová inspekce BOZP upozornila, že bude nadále v působnosti odborového svazu pracov</w:t>
      </w:r>
      <w:r w:rsidR="00A55A87">
        <w:rPr>
          <w:rFonts w:ascii="Arial" w:hAnsi="Arial" w:cs="Arial"/>
        </w:rPr>
        <w:t>níků zemědělství a výživy – ASO</w:t>
      </w:r>
      <w:r>
        <w:rPr>
          <w:rFonts w:ascii="Arial" w:hAnsi="Arial" w:cs="Arial"/>
        </w:rPr>
        <w:t xml:space="preserve"> ČR vyžadovat na zaměstnavatelích, aby zajistili podmínky pro výkon bezpečné a zdraví neohrožující práce. Nebudeme se smiřovat s tím, aby se v rámci úspor přestala vyhledávat a odstraňovat rizika pracovního procesu. </w:t>
      </w: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4BD3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Shora vyjmenované zapojení našich </w:t>
      </w:r>
      <w:r w:rsidR="00A55A87">
        <w:rPr>
          <w:rFonts w:ascii="Arial" w:hAnsi="Arial" w:cs="Arial"/>
          <w:b/>
          <w:bCs/>
          <w:u w:val="single"/>
        </w:rPr>
        <w:t>svazových inspektorů BOZP nebyla</w:t>
      </w:r>
      <w:r>
        <w:rPr>
          <w:rFonts w:ascii="Arial" w:hAnsi="Arial" w:cs="Arial"/>
          <w:b/>
          <w:bCs/>
          <w:u w:val="single"/>
        </w:rPr>
        <w:t xml:space="preserve"> jedin</w:t>
      </w:r>
      <w:r w:rsidR="003A47DF">
        <w:rPr>
          <w:rFonts w:ascii="Arial" w:hAnsi="Arial" w:cs="Arial"/>
          <w:b/>
          <w:bCs/>
          <w:u w:val="single"/>
        </w:rPr>
        <w:t>á jejich činnost</w:t>
      </w:r>
      <w:r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934BD3" w:rsidRDefault="00934BD3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47DF" w:rsidRDefault="003A47DF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Byly to konference</w:t>
      </w:r>
      <w:r w:rsidR="0085673D">
        <w:rPr>
          <w:rFonts w:ascii="Arial" w:hAnsi="Arial" w:cs="Arial"/>
        </w:rPr>
        <w:t xml:space="preserve"> pořádané</w:t>
      </w:r>
      <w:r>
        <w:rPr>
          <w:rFonts w:ascii="Arial" w:hAnsi="Arial" w:cs="Arial"/>
        </w:rPr>
        <w:t xml:space="preserve"> v Poslanecké sněmovně, především Radou vlády pro BOZP, a to např. na téma</w:t>
      </w:r>
      <w:r w:rsidR="00F86711">
        <w:rPr>
          <w:rFonts w:ascii="Arial" w:hAnsi="Arial" w:cs="Arial"/>
        </w:rPr>
        <w:t xml:space="preserve">. </w:t>
      </w:r>
      <w:r w:rsidR="0085673D">
        <w:rPr>
          <w:rFonts w:ascii="Arial" w:hAnsi="Arial" w:cs="Arial"/>
        </w:rPr>
        <w:t>Partnerství v prevenci rizik a problém úrazového pojištění</w:t>
      </w:r>
      <w:r>
        <w:rPr>
          <w:rFonts w:ascii="Arial" w:hAnsi="Arial" w:cs="Arial"/>
        </w:rPr>
        <w:t>"</w:t>
      </w:r>
      <w:r w:rsidR="0085673D">
        <w:rPr>
          <w:rFonts w:ascii="Arial" w:hAnsi="Arial" w:cs="Arial"/>
        </w:rPr>
        <w:t xml:space="preserve">. </w:t>
      </w:r>
      <w:r w:rsidR="00934BD3">
        <w:rPr>
          <w:rFonts w:ascii="Arial" w:hAnsi="Arial" w:cs="Arial"/>
        </w:rPr>
        <w:t>Naši svazoví inspektoři se zúčastnili i mezinárodní konference v Praze na téma „</w:t>
      </w:r>
      <w:r>
        <w:rPr>
          <w:rFonts w:ascii="Arial" w:hAnsi="Arial" w:cs="Arial"/>
        </w:rPr>
        <w:t>B</w:t>
      </w:r>
      <w:r w:rsidR="00934BD3">
        <w:rPr>
          <w:rFonts w:ascii="Arial" w:hAnsi="Arial" w:cs="Arial"/>
        </w:rPr>
        <w:t>ezpečné pracovní stroje a zařízení v zemědělstv</w:t>
      </w:r>
      <w:r>
        <w:rPr>
          <w:rFonts w:ascii="Arial" w:hAnsi="Arial" w:cs="Arial"/>
        </w:rPr>
        <w:t xml:space="preserve">í". </w:t>
      </w:r>
    </w:p>
    <w:p w:rsidR="00F86711" w:rsidRDefault="00F86711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47DF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 všech těchto akcí čerpá</w:t>
      </w:r>
      <w:r w:rsidR="003A47DF">
        <w:rPr>
          <w:rFonts w:ascii="Arial" w:hAnsi="Arial" w:cs="Arial"/>
        </w:rPr>
        <w:t>me a postupně získané informace</w:t>
      </w:r>
      <w:r>
        <w:rPr>
          <w:rFonts w:ascii="Arial" w:hAnsi="Arial" w:cs="Arial"/>
        </w:rPr>
        <w:t xml:space="preserve"> přenášíme do každodenní práce</w:t>
      </w:r>
      <w:r w:rsidR="003A47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jak se zaměstnanci, tak i se zaměstnavateli při provádění školení v oblasti BOZP. </w:t>
      </w: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673D" w:rsidRDefault="0085673D" w:rsidP="00F867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 třeba vycházet i z toho</w:t>
      </w:r>
      <w:r w:rsidR="003A47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zda se jedná o větší podnik, nebo o střední</w:t>
      </w:r>
      <w:r w:rsidR="003A47DF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nebo drobného zaměstnavatele. Zde je nutné, aby stát do budoucna zaváděl přirozené soustavy ekonomických motivačních nástrojů s cílem vytvořit systém ekonomického zajištění související </w:t>
      </w: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oblasti BOZP ve všech resortech. </w:t>
      </w:r>
    </w:p>
    <w:p w:rsidR="00F86711" w:rsidRDefault="00F86711" w:rsidP="00D143FF">
      <w:pPr>
        <w:pStyle w:val="Normlnweb"/>
        <w:shd w:val="clear" w:color="auto" w:fill="FFFFFF"/>
        <w:spacing w:before="0" w:beforeAutospacing="0" w:after="225" w:afterAutospacing="0" w:line="270" w:lineRule="atLeast"/>
        <w:jc w:val="both"/>
        <w:textAlignment w:val="baseline"/>
        <w:rPr>
          <w:rFonts w:ascii="Arial" w:hAnsi="Arial" w:cs="Arial"/>
        </w:rPr>
      </w:pPr>
    </w:p>
    <w:p w:rsidR="0085673D" w:rsidRDefault="003A47DF" w:rsidP="00D143FF">
      <w:pPr>
        <w:pStyle w:val="Normlnweb"/>
        <w:shd w:val="clear" w:color="auto" w:fill="FFFFFF"/>
        <w:spacing w:before="0" w:beforeAutospacing="0" w:after="225" w:afterAutospacing="0" w:line="27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Tyto by měly</w:t>
      </w:r>
      <w:r w:rsidR="0085673D">
        <w:rPr>
          <w:rFonts w:ascii="Arial" w:hAnsi="Arial" w:cs="Arial"/>
        </w:rPr>
        <w:t xml:space="preserve"> směřo</w:t>
      </w:r>
      <w:r>
        <w:rPr>
          <w:rFonts w:ascii="Arial" w:hAnsi="Arial" w:cs="Arial"/>
        </w:rPr>
        <w:t>vat ke zvýšení úrovně BOZP</w:t>
      </w:r>
      <w:r w:rsidR="0085673D">
        <w:rPr>
          <w:rFonts w:ascii="Arial" w:hAnsi="Arial" w:cs="Arial"/>
        </w:rPr>
        <w:t xml:space="preserve"> a zabezpečit potřebné finanční zdroje a podmínky pro efektivní činnost</w:t>
      </w:r>
      <w:r>
        <w:rPr>
          <w:rFonts w:ascii="Arial" w:hAnsi="Arial" w:cs="Arial"/>
        </w:rPr>
        <w:t>, rozvoj</w:t>
      </w:r>
      <w:r w:rsidR="0085673D">
        <w:rPr>
          <w:rFonts w:ascii="Arial" w:hAnsi="Arial" w:cs="Arial"/>
        </w:rPr>
        <w:t xml:space="preserve"> a důstojné ohodnocení lidských zdrojů, především na jejich prevenci. Pokud jde o větší podniky v rámci působnosti našeho odborového svazu</w:t>
      </w:r>
      <w:r>
        <w:rPr>
          <w:rFonts w:ascii="Arial" w:hAnsi="Arial" w:cs="Arial"/>
        </w:rPr>
        <w:t>,</w:t>
      </w:r>
      <w:r w:rsidR="0085673D">
        <w:rPr>
          <w:rFonts w:ascii="Arial" w:hAnsi="Arial" w:cs="Arial"/>
        </w:rPr>
        <w:t xml:space="preserve"> tak zjišťujeme, že tyto ve většině případu uplatňují politiku </w:t>
      </w:r>
      <w:r w:rsidR="00E6640A" w:rsidRPr="00E6640A">
        <w:rPr>
          <w:rFonts w:ascii="Arial" w:hAnsi="Arial" w:cs="Arial"/>
          <w:sz w:val="22"/>
          <w:szCs w:val="22"/>
        </w:rPr>
        <w:t>CERTIFIKACE SPOLEČNOSTI DLE OHSAS 18 001 A VZDĚLÁVÁNÍ ZAMĚSTNANCŮ</w:t>
      </w:r>
      <w:r w:rsidR="00E6640A" w:rsidRPr="00E6640A">
        <w:rPr>
          <w:rFonts w:ascii="Arial" w:hAnsi="Arial" w:cs="Arial"/>
        </w:rPr>
        <w:t>, který je podporován a spolufinancová</w:t>
      </w:r>
      <w:r>
        <w:rPr>
          <w:rFonts w:ascii="Arial" w:hAnsi="Arial" w:cs="Arial"/>
        </w:rPr>
        <w:t>n Evropským sociálním fondem a S</w:t>
      </w:r>
      <w:r w:rsidR="00E6640A" w:rsidRPr="00E6640A">
        <w:rPr>
          <w:rFonts w:ascii="Arial" w:hAnsi="Arial" w:cs="Arial"/>
        </w:rPr>
        <w:t xml:space="preserve">tátním rozpočtem České republiky. Tento projekt přispěje ke zvýšení adaptability zaměstnanců na změny ekonomických a technologických podmínek a významnou měrou zvýší konkurenceschopnost </w:t>
      </w:r>
      <w:r w:rsidR="00E6640A">
        <w:rPr>
          <w:rFonts w:ascii="Arial" w:hAnsi="Arial" w:cs="Arial"/>
        </w:rPr>
        <w:t>jednotlivých podniků</w:t>
      </w:r>
      <w:r w:rsidR="00E6640A" w:rsidRPr="00E6640A">
        <w:rPr>
          <w:rFonts w:ascii="Arial" w:hAnsi="Arial" w:cs="Arial"/>
        </w:rPr>
        <w:t>.</w:t>
      </w: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 se také svazová inspekce BOZP zapojila v rámci jednotlivých projektů, jako </w:t>
      </w:r>
      <w:proofErr w:type="gramStart"/>
      <w:r>
        <w:rPr>
          <w:rFonts w:ascii="Arial" w:hAnsi="Arial" w:cs="Arial"/>
        </w:rPr>
        <w:t xml:space="preserve">je  </w:t>
      </w:r>
      <w:r w:rsidR="00F86711">
        <w:rPr>
          <w:rFonts w:ascii="Arial" w:hAnsi="Arial" w:cs="Arial"/>
        </w:rPr>
        <w:t>!</w:t>
      </w:r>
      <w:proofErr w:type="gramEnd"/>
      <w:r>
        <w:rPr>
          <w:rFonts w:ascii="Arial" w:hAnsi="Arial" w:cs="Arial"/>
        </w:rPr>
        <w:t>Posilování sociálního dialogu – služby pro zaměstnance</w:t>
      </w:r>
      <w:r w:rsidR="00F86711">
        <w:rPr>
          <w:rFonts w:ascii="Arial" w:hAnsi="Arial" w:cs="Arial"/>
        </w:rPr>
        <w:t>!</w:t>
      </w:r>
      <w:r w:rsidR="003A47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47DF">
        <w:rPr>
          <w:rFonts w:ascii="Arial" w:hAnsi="Arial" w:cs="Arial"/>
        </w:rPr>
        <w:t xml:space="preserve">do iniciativ </w:t>
      </w:r>
      <w:r>
        <w:rPr>
          <w:rFonts w:ascii="Arial" w:hAnsi="Arial" w:cs="Arial"/>
        </w:rPr>
        <w:t xml:space="preserve">v rámci bezpečnosti a ochrany zdraví při práci. Především pokud jde o semináře v rámci projektu </w:t>
      </w:r>
      <w:r w:rsidR="003A47DF">
        <w:rPr>
          <w:rFonts w:ascii="Arial" w:hAnsi="Arial" w:cs="Arial"/>
        </w:rPr>
        <w:t>"</w:t>
      </w:r>
      <w:r>
        <w:rPr>
          <w:rFonts w:ascii="Arial" w:hAnsi="Arial" w:cs="Arial"/>
        </w:rPr>
        <w:t>Posilování sociálního dialogu</w:t>
      </w:r>
      <w:r w:rsidR="003A47DF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čím dál častěji zaznívalo z řad posluchačů, že oblast bezpečnosti a hygieny práce je v mnoha případech mimořádně složitá a </w:t>
      </w:r>
      <w:r w:rsidR="003A47DF">
        <w:rPr>
          <w:rFonts w:ascii="Arial" w:hAnsi="Arial" w:cs="Arial"/>
        </w:rPr>
        <w:t xml:space="preserve">je to </w:t>
      </w:r>
      <w:r>
        <w:rPr>
          <w:rFonts w:ascii="Arial" w:hAnsi="Arial" w:cs="Arial"/>
        </w:rPr>
        <w:t>oblast ve které se často špatně orientují</w:t>
      </w:r>
      <w:r w:rsidR="003A47DF">
        <w:rPr>
          <w:rFonts w:ascii="Arial" w:hAnsi="Arial" w:cs="Arial"/>
        </w:rPr>
        <w:t xml:space="preserve"> nejen</w:t>
      </w:r>
      <w:r>
        <w:rPr>
          <w:rFonts w:ascii="Arial" w:hAnsi="Arial" w:cs="Arial"/>
        </w:rPr>
        <w:t xml:space="preserve"> zaměstna</w:t>
      </w:r>
      <w:r w:rsidR="00E6640A">
        <w:rPr>
          <w:rFonts w:ascii="Arial" w:hAnsi="Arial" w:cs="Arial"/>
        </w:rPr>
        <w:t>nci</w:t>
      </w:r>
      <w:r w:rsidR="003A47DF">
        <w:rPr>
          <w:rFonts w:ascii="Arial" w:hAnsi="Arial" w:cs="Arial"/>
        </w:rPr>
        <w:t>, ale</w:t>
      </w:r>
      <w:r w:rsidR="00E6640A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často nepřehledná i pro samotné zaměstna</w:t>
      </w:r>
      <w:r w:rsidR="00E6640A">
        <w:rPr>
          <w:rFonts w:ascii="Arial" w:hAnsi="Arial" w:cs="Arial"/>
        </w:rPr>
        <w:t>vatele</w:t>
      </w:r>
      <w:r>
        <w:rPr>
          <w:rFonts w:ascii="Arial" w:hAnsi="Arial" w:cs="Arial"/>
        </w:rPr>
        <w:t>.</w:t>
      </w: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Default="0085673D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samotném závěru je třeba ještě pochválit svazové inspektory, kte</w:t>
      </w:r>
      <w:r w:rsidR="007B7BF3">
        <w:rPr>
          <w:rFonts w:ascii="Arial" w:hAnsi="Arial" w:cs="Arial"/>
        </w:rPr>
        <w:t>ří se zúčastnili probíhajících w</w:t>
      </w:r>
      <w:r>
        <w:rPr>
          <w:rFonts w:ascii="Arial" w:hAnsi="Arial" w:cs="Arial"/>
        </w:rPr>
        <w:t>orkshopů</w:t>
      </w:r>
      <w:r w:rsidR="007B7B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na téma</w:t>
      </w:r>
      <w:r w:rsidR="00F86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Zdravotní pr</w:t>
      </w:r>
      <w:r w:rsidR="007B7BF3">
        <w:rPr>
          <w:rFonts w:ascii="Arial" w:hAnsi="Arial" w:cs="Arial"/>
        </w:rPr>
        <w:t>ohlídky zaměstnanců</w:t>
      </w:r>
      <w:r w:rsidR="00F867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Toto téma</w:t>
      </w:r>
      <w:r w:rsidR="007B7B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vychází ze zákona č. 373/2011 </w:t>
      </w:r>
      <w:proofErr w:type="spellStart"/>
      <w:r>
        <w:rPr>
          <w:rFonts w:ascii="Arial" w:hAnsi="Arial" w:cs="Arial"/>
        </w:rPr>
        <w:t>Sb</w:t>
      </w:r>
      <w:proofErr w:type="spellEnd"/>
      <w:r>
        <w:rPr>
          <w:rFonts w:ascii="Arial" w:hAnsi="Arial" w:cs="Arial"/>
        </w:rPr>
        <w:t>, v platném znění</w:t>
      </w:r>
      <w:r w:rsidR="007B7B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bude jak v současné době, tak i v budoucnu</w:t>
      </w:r>
      <w:r w:rsidR="007B7B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 svazovou inspekci jednou z kontrolovaných parametrů</w:t>
      </w:r>
      <w:r w:rsidR="007B7B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B7BF3">
        <w:rPr>
          <w:rFonts w:ascii="Arial" w:hAnsi="Arial" w:cs="Arial"/>
        </w:rPr>
        <w:t xml:space="preserve">Jde především o </w:t>
      </w:r>
      <w:proofErr w:type="gramStart"/>
      <w:r w:rsidR="007B7BF3"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jak má zaměstnavatel zabezpečenou oblast zdravotního stavu svých zaměstnanců a především i problematiku kontroly specifických zdravotních služeb na svých pracovištích.</w:t>
      </w:r>
    </w:p>
    <w:p w:rsidR="00E6640A" w:rsidRDefault="00E6640A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7BF3" w:rsidRDefault="007B7BF3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041" w:rsidRDefault="007B7BF3" w:rsidP="00F8671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Dále chci</w:t>
      </w:r>
      <w:r w:rsidR="00E6640A">
        <w:rPr>
          <w:rFonts w:ascii="Arial" w:hAnsi="Arial" w:cs="Arial"/>
        </w:rPr>
        <w:t xml:space="preserve"> upozornit na nové Nařízení vlády č. 339/2017 Sb. </w:t>
      </w:r>
      <w:r w:rsidR="00BC0041" w:rsidRPr="00417D10">
        <w:rPr>
          <w:rFonts w:ascii="Arial" w:hAnsi="Arial" w:cs="Arial"/>
          <w:color w:val="000000"/>
          <w:shd w:val="clear" w:color="auto" w:fill="FFFFFF"/>
        </w:rPr>
        <w:t>Toto nařízení stanoví bližší požadavky na způsob organizace práce a pracovních postupů, které je zaměstnavatel povinen zajistit při práci v lese a na pracovištích obdobného charakteru s ohledem na vykonávanou činnost, technologické postupy, pracovní podmínky, zvláštnosti pracoviště a možnost ohrožení nepříznivými povětrnostními podmínkami, zvířaty nebo hmyzem.</w:t>
      </w:r>
    </w:p>
    <w:p w:rsidR="00F86711" w:rsidRDefault="00F86711" w:rsidP="00F86711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E6640A" w:rsidRPr="00BC0041" w:rsidRDefault="007B7BF3" w:rsidP="00F86711">
      <w:pPr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</w:rPr>
        <w:t>V t</w:t>
      </w:r>
      <w:r w:rsidR="00E6640A">
        <w:rPr>
          <w:rFonts w:ascii="Arial" w:hAnsi="Arial" w:cs="Arial"/>
        </w:rPr>
        <w:t>o</w:t>
      </w:r>
      <w:r>
        <w:rPr>
          <w:rFonts w:ascii="Arial" w:hAnsi="Arial" w:cs="Arial"/>
        </w:rPr>
        <w:t>m</w:t>
      </w:r>
      <w:r w:rsidR="00E6640A">
        <w:rPr>
          <w:rFonts w:ascii="Arial" w:hAnsi="Arial" w:cs="Arial"/>
        </w:rPr>
        <w:t>to nové</w:t>
      </w:r>
      <w:r>
        <w:rPr>
          <w:rFonts w:ascii="Arial" w:hAnsi="Arial" w:cs="Arial"/>
        </w:rPr>
        <w:t>m</w:t>
      </w:r>
      <w:r w:rsidR="00E6640A">
        <w:rPr>
          <w:rFonts w:ascii="Arial" w:hAnsi="Arial" w:cs="Arial"/>
        </w:rPr>
        <w:t xml:space="preserve"> nařízení vláda nařizuje</w:t>
      </w:r>
      <w:r w:rsidR="00E6640A" w:rsidRPr="00417D10">
        <w:rPr>
          <w:rFonts w:ascii="Arial" w:hAnsi="Arial" w:cs="Arial"/>
        </w:rPr>
        <w:t xml:space="preserve"> </w:t>
      </w:r>
      <w:r w:rsidR="00E6640A" w:rsidRPr="00417D10">
        <w:rPr>
          <w:rFonts w:ascii="Arial" w:hAnsi="Arial" w:cs="Arial"/>
          <w:color w:val="000000"/>
          <w:shd w:val="clear" w:color="auto" w:fill="FFFFFF"/>
        </w:rPr>
        <w:t xml:space="preserve">podle § 21 písm. a) </w:t>
      </w:r>
      <w:r w:rsidR="00E6640A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E6640A" w:rsidRPr="00417D10">
        <w:rPr>
          <w:rFonts w:ascii="Arial" w:hAnsi="Arial" w:cs="Arial"/>
          <w:color w:val="000000"/>
          <w:shd w:val="clear" w:color="auto" w:fill="FFFFFF"/>
        </w:rPr>
        <w:t>k provedení § 5</w:t>
      </w:r>
      <w:r w:rsidR="00E6640A">
        <w:rPr>
          <w:rFonts w:ascii="Arial" w:hAnsi="Arial" w:cs="Arial"/>
          <w:color w:val="000000"/>
          <w:shd w:val="clear" w:color="auto" w:fill="FFFFFF"/>
        </w:rPr>
        <w:t xml:space="preserve"> odst. 2 zákona č. 309/2006 Sb, jasná pravidla a povinnosti pro zaměstnavatele.</w:t>
      </w:r>
      <w:r w:rsidR="00BC0041">
        <w:rPr>
          <w:rFonts w:ascii="Arial" w:hAnsi="Arial" w:cs="Arial"/>
          <w:color w:val="000000"/>
          <w:shd w:val="clear" w:color="auto" w:fill="FFFFFF"/>
        </w:rPr>
        <w:t xml:space="preserve"> Nařízení vlády vstupuje v platnost </w:t>
      </w:r>
      <w:r w:rsidR="00BC0041">
        <w:rPr>
          <w:rFonts w:ascii="Arial" w:hAnsi="Arial" w:cs="Arial"/>
        </w:rPr>
        <w:t xml:space="preserve">od 1. ledna </w:t>
      </w:r>
      <w:r w:rsidR="00BC0041" w:rsidRPr="00BC0041">
        <w:rPr>
          <w:rFonts w:ascii="Arial" w:hAnsi="Arial" w:cs="Arial"/>
          <w:u w:val="single"/>
        </w:rPr>
        <w:t xml:space="preserve">2018 a </w:t>
      </w:r>
      <w:r>
        <w:rPr>
          <w:rFonts w:ascii="Arial" w:hAnsi="Arial" w:cs="Arial"/>
          <w:u w:val="single"/>
        </w:rPr>
        <w:t>uvést</w:t>
      </w:r>
      <w:r w:rsidR="00BC0041" w:rsidRPr="00BC0041">
        <w:rPr>
          <w:rFonts w:ascii="Arial" w:hAnsi="Arial" w:cs="Arial"/>
          <w:u w:val="single"/>
        </w:rPr>
        <w:t xml:space="preserve">, že na tomto nařízení vlády pracovali i někteří svazoví inspektoři BOZP Odborového svazu pracovníků zemědělství a </w:t>
      </w:r>
      <w:proofErr w:type="gramStart"/>
      <w:r w:rsidR="00BC0041" w:rsidRPr="00BC0041">
        <w:rPr>
          <w:rFonts w:ascii="Arial" w:hAnsi="Arial" w:cs="Arial"/>
          <w:u w:val="single"/>
        </w:rPr>
        <w:t>výživy</w:t>
      </w:r>
      <w:r>
        <w:rPr>
          <w:rFonts w:ascii="Arial" w:hAnsi="Arial" w:cs="Arial"/>
          <w:u w:val="single"/>
        </w:rPr>
        <w:t xml:space="preserve"> - ASO</w:t>
      </w:r>
      <w:proofErr w:type="gramEnd"/>
      <w:r w:rsidR="00BC0041" w:rsidRPr="00BC0041">
        <w:rPr>
          <w:rFonts w:ascii="Arial" w:hAnsi="Arial" w:cs="Arial"/>
          <w:u w:val="single"/>
        </w:rPr>
        <w:t xml:space="preserve"> ČR.</w:t>
      </w:r>
    </w:p>
    <w:p w:rsidR="00E6640A" w:rsidRDefault="00E6640A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7BF3" w:rsidRDefault="007B7BF3" w:rsidP="008567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73D" w:rsidRPr="00BC0041" w:rsidRDefault="007B7BF3" w:rsidP="007B7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J</w:t>
      </w:r>
      <w:r w:rsidR="00BC0041" w:rsidRPr="00BC0041">
        <w:rPr>
          <w:rFonts w:ascii="Arial" w:hAnsi="Arial" w:cs="Arial"/>
          <w:b/>
          <w:bCs/>
        </w:rPr>
        <w:t>ednotlivé protokoly sva</w:t>
      </w:r>
      <w:r>
        <w:rPr>
          <w:rFonts w:ascii="Arial" w:hAnsi="Arial" w:cs="Arial"/>
          <w:b/>
          <w:bCs/>
        </w:rPr>
        <w:t xml:space="preserve">zových inspektorů </w:t>
      </w:r>
      <w:proofErr w:type="gramStart"/>
      <w:r>
        <w:rPr>
          <w:rFonts w:ascii="Arial" w:hAnsi="Arial" w:cs="Arial"/>
          <w:b/>
          <w:bCs/>
        </w:rPr>
        <w:t>BOZP</w:t>
      </w:r>
      <w:r w:rsidR="0085673D" w:rsidRPr="00BC0041">
        <w:rPr>
          <w:rFonts w:ascii="Arial" w:hAnsi="Arial" w:cs="Arial"/>
          <w:b/>
        </w:rPr>
        <w:t xml:space="preserve">  jsou</w:t>
      </w:r>
      <w:proofErr w:type="gramEnd"/>
      <w:r w:rsidR="0085673D" w:rsidRPr="00BC0041">
        <w:rPr>
          <w:rFonts w:ascii="Arial" w:hAnsi="Arial" w:cs="Arial"/>
          <w:b/>
        </w:rPr>
        <w:t xml:space="preserve"> uloženy na Odborovém svazu pracovníků zemědělství a výži</w:t>
      </w:r>
      <w:r>
        <w:rPr>
          <w:rFonts w:ascii="Arial" w:hAnsi="Arial" w:cs="Arial"/>
          <w:b/>
        </w:rPr>
        <w:t xml:space="preserve">vy – ASO ČR v </w:t>
      </w:r>
      <w:r w:rsidR="00BC0041" w:rsidRPr="00BC0041">
        <w:rPr>
          <w:rFonts w:ascii="Arial" w:hAnsi="Arial" w:cs="Arial"/>
          <w:b/>
        </w:rPr>
        <w:t>Praze.</w:t>
      </w:r>
    </w:p>
    <w:p w:rsidR="0085673D" w:rsidRPr="00BC0041" w:rsidRDefault="0085673D" w:rsidP="00BC0041">
      <w:pPr>
        <w:jc w:val="center"/>
        <w:rPr>
          <w:rFonts w:ascii="Arial" w:hAnsi="Arial" w:cs="Arial"/>
          <w:b/>
        </w:rPr>
      </w:pPr>
    </w:p>
    <w:p w:rsidR="0085673D" w:rsidRDefault="00BC0041" w:rsidP="0085673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Mimo jiné jsou </w:t>
      </w:r>
      <w:r w:rsidR="0085673D">
        <w:rPr>
          <w:rFonts w:ascii="Arial" w:hAnsi="Arial" w:cs="Arial"/>
        </w:rPr>
        <w:t xml:space="preserve">prováděny </w:t>
      </w:r>
      <w:r>
        <w:rPr>
          <w:rFonts w:ascii="Arial" w:hAnsi="Arial" w:cs="Arial"/>
        </w:rPr>
        <w:t>kontroly</w:t>
      </w:r>
      <w:r w:rsidR="007B7B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jak </w:t>
      </w:r>
      <w:r w:rsidR="0085673D">
        <w:rPr>
          <w:rFonts w:ascii="Arial" w:hAnsi="Arial" w:cs="Arial"/>
        </w:rPr>
        <w:t>Ministerstvem práce a sociálních věcí a finančním úřadem Praha 2</w:t>
      </w:r>
      <w:r w:rsidR="007B7BF3">
        <w:rPr>
          <w:rFonts w:ascii="Arial" w:hAnsi="Arial" w:cs="Arial"/>
        </w:rPr>
        <w:t>, zejména</w:t>
      </w:r>
      <w:r w:rsidR="0085673D">
        <w:rPr>
          <w:rFonts w:ascii="Arial" w:hAnsi="Arial" w:cs="Arial"/>
        </w:rPr>
        <w:t xml:space="preserve"> hloubkové kontroly na čerpání dotací na činnost svazové inspekce BOZP. </w:t>
      </w:r>
    </w:p>
    <w:p w:rsidR="0085673D" w:rsidRDefault="0085673D" w:rsidP="0085673D">
      <w:pPr>
        <w:jc w:val="both"/>
        <w:rPr>
          <w:rFonts w:ascii="Arial" w:hAnsi="Arial" w:cs="Arial"/>
        </w:rPr>
      </w:pPr>
    </w:p>
    <w:p w:rsidR="00BC0041" w:rsidRDefault="00BC0041" w:rsidP="0085673D">
      <w:pPr>
        <w:jc w:val="both"/>
        <w:rPr>
          <w:rFonts w:ascii="Arial" w:hAnsi="Arial" w:cs="Arial"/>
        </w:rPr>
      </w:pPr>
    </w:p>
    <w:p w:rsidR="00BC0041" w:rsidRDefault="00BC0041" w:rsidP="00BC0041">
      <w:pPr>
        <w:jc w:val="both"/>
        <w:rPr>
          <w:b/>
        </w:rPr>
      </w:pPr>
      <w:r>
        <w:rPr>
          <w:b/>
        </w:rPr>
        <w:t>III.</w:t>
      </w:r>
      <w:r w:rsidR="007B7BF3">
        <w:rPr>
          <w:b/>
        </w:rPr>
        <w:t xml:space="preserve">     Přílohy:</w:t>
      </w:r>
    </w:p>
    <w:p w:rsidR="00BC0041" w:rsidRDefault="00BC0041" w:rsidP="00BC0041">
      <w:pPr>
        <w:jc w:val="both"/>
        <w:rPr>
          <w:b/>
        </w:rPr>
      </w:pPr>
    </w:p>
    <w:p w:rsidR="00BC0041" w:rsidRDefault="00BC0041" w:rsidP="00BC0041">
      <w:pPr>
        <w:jc w:val="both"/>
        <w:rPr>
          <w:b/>
        </w:rPr>
      </w:pPr>
      <w:r>
        <w:rPr>
          <w:b/>
        </w:rPr>
        <w:tab/>
      </w:r>
    </w:p>
    <w:p w:rsidR="00BC0041" w:rsidRPr="007B7BF3" w:rsidRDefault="00BC0041" w:rsidP="00F86711">
      <w:pPr>
        <w:numPr>
          <w:ilvl w:val="1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Fina</w:t>
      </w:r>
      <w:r w:rsidR="007B7BF3">
        <w:rPr>
          <w:rFonts w:ascii="Arial" w:hAnsi="Arial" w:cs="Arial"/>
        </w:rPr>
        <w:t xml:space="preserve">nční prostředky uhrazené podle </w:t>
      </w:r>
      <w:r>
        <w:rPr>
          <w:rFonts w:ascii="Arial" w:hAnsi="Arial" w:cs="Arial"/>
        </w:rPr>
        <w:t>Smlouvy</w:t>
      </w:r>
      <w:r w:rsidR="007B7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roce 2017 </w:t>
      </w:r>
    </w:p>
    <w:p w:rsidR="00BC0041" w:rsidRDefault="00BC0041" w:rsidP="00BC0041">
      <w:pPr>
        <w:ind w:left="4248"/>
        <w:jc w:val="both"/>
        <w:rPr>
          <w:rFonts w:ascii="Arial" w:hAnsi="Arial" w:cs="Arial"/>
          <w:b/>
        </w:rPr>
      </w:pPr>
    </w:p>
    <w:p w:rsidR="00BC0041" w:rsidRDefault="00BC0041" w:rsidP="00BC0041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041" w:rsidRDefault="00BC0041" w:rsidP="00BC004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</w:t>
      </w:r>
      <w:r>
        <w:rPr>
          <w:rFonts w:ascii="Arial" w:hAnsi="Arial" w:cs="Arial"/>
        </w:rPr>
        <w:tab/>
        <w:t>Skutečné vynaložené celkové náklady za rok 2017</w:t>
      </w:r>
    </w:p>
    <w:p w:rsidR="00BC0041" w:rsidRDefault="00BC0041" w:rsidP="00BC004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041" w:rsidRDefault="00BC0041" w:rsidP="00BC0041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</w:p>
    <w:p w:rsidR="00BC0041" w:rsidRDefault="00BC0041" w:rsidP="00BC0041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>Odhadované náklady na výkon kontroly v roce 201</w:t>
      </w:r>
      <w:r w:rsidR="001468CE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041" w:rsidRDefault="00BC0041" w:rsidP="00BC0041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041" w:rsidRPr="00D039B2" w:rsidRDefault="00BC0041" w:rsidP="00BC0041">
      <w:pPr>
        <w:ind w:left="705"/>
        <w:jc w:val="both"/>
        <w:rPr>
          <w:rFonts w:ascii="Arial" w:hAnsi="Arial" w:cs="Arial"/>
          <w:b/>
        </w:rPr>
      </w:pPr>
    </w:p>
    <w:p w:rsidR="007B7BF3" w:rsidRPr="00D039B2" w:rsidRDefault="007B7BF3" w:rsidP="00BC0041">
      <w:pPr>
        <w:ind w:left="705"/>
        <w:jc w:val="both"/>
        <w:rPr>
          <w:rFonts w:ascii="Arial" w:hAnsi="Arial" w:cs="Arial"/>
          <w:b/>
        </w:rPr>
      </w:pPr>
    </w:p>
    <w:p w:rsidR="007B7BF3" w:rsidRPr="00D039B2" w:rsidRDefault="007B7BF3" w:rsidP="00BC0041">
      <w:pPr>
        <w:ind w:left="705"/>
        <w:jc w:val="both"/>
        <w:rPr>
          <w:rFonts w:ascii="Arial" w:hAnsi="Arial" w:cs="Arial"/>
          <w:b/>
        </w:rPr>
      </w:pPr>
    </w:p>
    <w:p w:rsidR="007B7BF3" w:rsidRDefault="007B7BF3" w:rsidP="00BC0041">
      <w:pPr>
        <w:ind w:left="705"/>
        <w:jc w:val="both"/>
        <w:rPr>
          <w:b/>
        </w:rPr>
      </w:pPr>
    </w:p>
    <w:p w:rsidR="00BC0041" w:rsidRDefault="00BC0041" w:rsidP="00F86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 dne: </w:t>
      </w:r>
      <w:r w:rsidR="00D039B2">
        <w:rPr>
          <w:rFonts w:ascii="Arial" w:hAnsi="Arial" w:cs="Arial"/>
        </w:rPr>
        <w:t>1. února</w:t>
      </w:r>
      <w:r>
        <w:rPr>
          <w:rFonts w:ascii="Arial" w:hAnsi="Arial" w:cs="Arial"/>
        </w:rPr>
        <w:t xml:space="preserve"> 201</w:t>
      </w:r>
      <w:r w:rsidR="00D039B2">
        <w:rPr>
          <w:rFonts w:ascii="Arial" w:hAnsi="Arial" w:cs="Arial"/>
        </w:rPr>
        <w:t>8</w:t>
      </w:r>
    </w:p>
    <w:p w:rsidR="00BC0041" w:rsidRDefault="00BC0041" w:rsidP="00BC0041">
      <w:pPr>
        <w:ind w:left="705"/>
        <w:jc w:val="both"/>
        <w:rPr>
          <w:rFonts w:ascii="Arial" w:hAnsi="Arial" w:cs="Arial"/>
        </w:rPr>
      </w:pPr>
    </w:p>
    <w:p w:rsidR="00BC0041" w:rsidRDefault="00BC0041" w:rsidP="00BC0041">
      <w:pPr>
        <w:ind w:left="705"/>
        <w:jc w:val="both"/>
        <w:rPr>
          <w:rFonts w:ascii="Arial" w:hAnsi="Arial" w:cs="Arial"/>
        </w:rPr>
      </w:pPr>
    </w:p>
    <w:p w:rsidR="00BC0041" w:rsidRDefault="00BC0041" w:rsidP="00BC0041">
      <w:pPr>
        <w:ind w:left="705"/>
        <w:jc w:val="both"/>
        <w:rPr>
          <w:rFonts w:ascii="Arial" w:hAnsi="Arial" w:cs="Arial"/>
        </w:rPr>
      </w:pPr>
    </w:p>
    <w:p w:rsidR="00BC0041" w:rsidRDefault="00BC0041" w:rsidP="00BC004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BC0041" w:rsidRDefault="00BC0041" w:rsidP="00BC0041">
      <w:pPr>
        <w:ind w:left="705"/>
        <w:jc w:val="both"/>
        <w:rPr>
          <w:rFonts w:ascii="Arial" w:hAnsi="Arial" w:cs="Arial"/>
        </w:rPr>
      </w:pPr>
    </w:p>
    <w:p w:rsidR="00BC0041" w:rsidRDefault="00BC0041" w:rsidP="00BC004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Bohumír Dufek</w:t>
      </w:r>
    </w:p>
    <w:p w:rsidR="00BC0041" w:rsidRDefault="00BC0041" w:rsidP="00BC004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předseda</w:t>
      </w:r>
    </w:p>
    <w:p w:rsidR="00BC0041" w:rsidRDefault="007B7BF3" w:rsidP="00D143FF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OS</w:t>
      </w:r>
      <w:r w:rsidR="00BC0041">
        <w:t xml:space="preserve">PZV – ASO ČR </w:t>
      </w:r>
    </w:p>
    <w:p w:rsidR="007B7BF3" w:rsidRDefault="007B7BF3" w:rsidP="00D143FF">
      <w:pPr>
        <w:ind w:left="705"/>
        <w:jc w:val="both"/>
      </w:pPr>
    </w:p>
    <w:p w:rsidR="007B7BF3" w:rsidRDefault="007B7BF3" w:rsidP="00D143FF">
      <w:pPr>
        <w:ind w:left="705"/>
        <w:jc w:val="both"/>
      </w:pPr>
    </w:p>
    <w:p w:rsidR="007B7BF3" w:rsidRDefault="007B7BF3" w:rsidP="00D143FF">
      <w:pPr>
        <w:ind w:left="705"/>
        <w:jc w:val="both"/>
      </w:pPr>
      <w:bookmarkStart w:id="0" w:name="_GoBack"/>
      <w:bookmarkEnd w:id="0"/>
    </w:p>
    <w:p w:rsidR="007B7BF3" w:rsidRPr="00D143FF" w:rsidRDefault="007B7BF3" w:rsidP="00D143FF">
      <w:pPr>
        <w:ind w:left="705"/>
        <w:jc w:val="both"/>
      </w:pPr>
    </w:p>
    <w:sectPr w:rsidR="007B7BF3" w:rsidRPr="00D143FF" w:rsidSect="009523E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54" w:rsidRDefault="00E43E54" w:rsidP="00721550">
      <w:r>
        <w:separator/>
      </w:r>
    </w:p>
  </w:endnote>
  <w:endnote w:type="continuationSeparator" w:id="0">
    <w:p w:rsidR="00E43E54" w:rsidRDefault="00E43E54" w:rsidP="0072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010047"/>
      <w:docPartObj>
        <w:docPartGallery w:val="Page Numbers (Bottom of Page)"/>
        <w:docPartUnique/>
      </w:docPartObj>
    </w:sdtPr>
    <w:sdtEndPr/>
    <w:sdtContent>
      <w:p w:rsidR="0033235A" w:rsidRDefault="00B219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1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3235A" w:rsidRDefault="00332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54" w:rsidRDefault="00E43E54" w:rsidP="00721550">
      <w:r>
        <w:separator/>
      </w:r>
    </w:p>
  </w:footnote>
  <w:footnote w:type="continuationSeparator" w:id="0">
    <w:p w:rsidR="00E43E54" w:rsidRDefault="00E43E54" w:rsidP="0072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220"/>
    <w:multiLevelType w:val="hybridMultilevel"/>
    <w:tmpl w:val="878C992E"/>
    <w:lvl w:ilvl="0" w:tplc="2480B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211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07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414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A4B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23F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6C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656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5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BBD"/>
    <w:multiLevelType w:val="multilevel"/>
    <w:tmpl w:val="AC24863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" w15:restartNumberingAfterBreak="0">
    <w:nsid w:val="12725E3F"/>
    <w:multiLevelType w:val="multilevel"/>
    <w:tmpl w:val="87C88E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3" w15:restartNumberingAfterBreak="0">
    <w:nsid w:val="14CE5450"/>
    <w:multiLevelType w:val="multilevel"/>
    <w:tmpl w:val="78109C7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" w15:restartNumberingAfterBreak="0">
    <w:nsid w:val="18DC6C47"/>
    <w:multiLevelType w:val="hybridMultilevel"/>
    <w:tmpl w:val="20A6FA68"/>
    <w:lvl w:ilvl="0" w:tplc="B58E7B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9B3"/>
    <w:multiLevelType w:val="hybridMultilevel"/>
    <w:tmpl w:val="54A6DD7E"/>
    <w:lvl w:ilvl="0" w:tplc="6060B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5073EE"/>
    <w:multiLevelType w:val="hybridMultilevel"/>
    <w:tmpl w:val="7F5442BA"/>
    <w:lvl w:ilvl="0" w:tplc="4FB8A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2F7B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45FB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2E4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6B6A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4CA2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081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046F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AA74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E0D0D"/>
    <w:multiLevelType w:val="hybridMultilevel"/>
    <w:tmpl w:val="23D4E0BE"/>
    <w:lvl w:ilvl="0" w:tplc="25E071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86267"/>
    <w:multiLevelType w:val="hybridMultilevel"/>
    <w:tmpl w:val="88AE01E4"/>
    <w:lvl w:ilvl="0" w:tplc="03505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AD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81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00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63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C7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0A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2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CD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7ED3"/>
    <w:multiLevelType w:val="multilevel"/>
    <w:tmpl w:val="6152E4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b/>
      </w:rPr>
    </w:lvl>
  </w:abstractNum>
  <w:abstractNum w:abstractNumId="10" w15:restartNumberingAfterBreak="0">
    <w:nsid w:val="74454FCE"/>
    <w:multiLevelType w:val="hybridMultilevel"/>
    <w:tmpl w:val="C97C1174"/>
    <w:lvl w:ilvl="0" w:tplc="0944E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A90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689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23F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A1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80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EC6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623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456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A7ACB"/>
    <w:multiLevelType w:val="hybridMultilevel"/>
    <w:tmpl w:val="A57ADC70"/>
    <w:lvl w:ilvl="0" w:tplc="E0828B0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1F"/>
    <w:rsid w:val="00033A5D"/>
    <w:rsid w:val="00044F7C"/>
    <w:rsid w:val="000919C4"/>
    <w:rsid w:val="00115C69"/>
    <w:rsid w:val="00132220"/>
    <w:rsid w:val="001342DE"/>
    <w:rsid w:val="001468CE"/>
    <w:rsid w:val="00173A70"/>
    <w:rsid w:val="00187BD5"/>
    <w:rsid w:val="001C0B88"/>
    <w:rsid w:val="001E2E5A"/>
    <w:rsid w:val="00247FB8"/>
    <w:rsid w:val="002B082B"/>
    <w:rsid w:val="002D3387"/>
    <w:rsid w:val="00302610"/>
    <w:rsid w:val="0033235A"/>
    <w:rsid w:val="003346DE"/>
    <w:rsid w:val="003435F2"/>
    <w:rsid w:val="00352C68"/>
    <w:rsid w:val="00356FEF"/>
    <w:rsid w:val="003A2011"/>
    <w:rsid w:val="003A47DF"/>
    <w:rsid w:val="003A716A"/>
    <w:rsid w:val="003B5484"/>
    <w:rsid w:val="00413F85"/>
    <w:rsid w:val="0044494C"/>
    <w:rsid w:val="004618D8"/>
    <w:rsid w:val="00482C5F"/>
    <w:rsid w:val="004F0749"/>
    <w:rsid w:val="0051101C"/>
    <w:rsid w:val="00511D98"/>
    <w:rsid w:val="00521BEF"/>
    <w:rsid w:val="00584BFB"/>
    <w:rsid w:val="0059458C"/>
    <w:rsid w:val="005D62A9"/>
    <w:rsid w:val="005F1BC6"/>
    <w:rsid w:val="006144E7"/>
    <w:rsid w:val="006D7E0E"/>
    <w:rsid w:val="00721550"/>
    <w:rsid w:val="007454FA"/>
    <w:rsid w:val="00746DBE"/>
    <w:rsid w:val="00753039"/>
    <w:rsid w:val="00774CAB"/>
    <w:rsid w:val="007B4229"/>
    <w:rsid w:val="007B7BF3"/>
    <w:rsid w:val="007C01DA"/>
    <w:rsid w:val="007D17F4"/>
    <w:rsid w:val="007E24B3"/>
    <w:rsid w:val="007F54A9"/>
    <w:rsid w:val="00836CF5"/>
    <w:rsid w:val="0084058B"/>
    <w:rsid w:val="0085673D"/>
    <w:rsid w:val="0089137E"/>
    <w:rsid w:val="008C0B91"/>
    <w:rsid w:val="008C4901"/>
    <w:rsid w:val="008C6219"/>
    <w:rsid w:val="00905AAD"/>
    <w:rsid w:val="0091115F"/>
    <w:rsid w:val="00934BD3"/>
    <w:rsid w:val="009462E1"/>
    <w:rsid w:val="009523E7"/>
    <w:rsid w:val="00990EB1"/>
    <w:rsid w:val="009962C3"/>
    <w:rsid w:val="009B2788"/>
    <w:rsid w:val="009E3BD4"/>
    <w:rsid w:val="00A335FA"/>
    <w:rsid w:val="00A37B39"/>
    <w:rsid w:val="00A55A87"/>
    <w:rsid w:val="00A744EF"/>
    <w:rsid w:val="00AC232E"/>
    <w:rsid w:val="00AD20BB"/>
    <w:rsid w:val="00B178D1"/>
    <w:rsid w:val="00B21927"/>
    <w:rsid w:val="00B3120F"/>
    <w:rsid w:val="00B33BB0"/>
    <w:rsid w:val="00B64621"/>
    <w:rsid w:val="00B714E4"/>
    <w:rsid w:val="00B94DAE"/>
    <w:rsid w:val="00BA0B75"/>
    <w:rsid w:val="00BB3D2D"/>
    <w:rsid w:val="00BC0041"/>
    <w:rsid w:val="00BD2877"/>
    <w:rsid w:val="00C055A6"/>
    <w:rsid w:val="00C275F5"/>
    <w:rsid w:val="00C557D4"/>
    <w:rsid w:val="00CF408B"/>
    <w:rsid w:val="00D039B2"/>
    <w:rsid w:val="00D143FF"/>
    <w:rsid w:val="00D25634"/>
    <w:rsid w:val="00D422EF"/>
    <w:rsid w:val="00D53131"/>
    <w:rsid w:val="00D661E1"/>
    <w:rsid w:val="00D80EFB"/>
    <w:rsid w:val="00DA66CE"/>
    <w:rsid w:val="00DC6564"/>
    <w:rsid w:val="00E32BE3"/>
    <w:rsid w:val="00E43E54"/>
    <w:rsid w:val="00E53A01"/>
    <w:rsid w:val="00E6640A"/>
    <w:rsid w:val="00E75FFC"/>
    <w:rsid w:val="00E80EA0"/>
    <w:rsid w:val="00EC2885"/>
    <w:rsid w:val="00ED41CC"/>
    <w:rsid w:val="00EE5551"/>
    <w:rsid w:val="00EF68B0"/>
    <w:rsid w:val="00F242E8"/>
    <w:rsid w:val="00F32D4D"/>
    <w:rsid w:val="00F37DEC"/>
    <w:rsid w:val="00F6001F"/>
    <w:rsid w:val="00F61C92"/>
    <w:rsid w:val="00F71C2D"/>
    <w:rsid w:val="00F747D6"/>
    <w:rsid w:val="00F86711"/>
    <w:rsid w:val="00FE0F4F"/>
    <w:rsid w:val="00FE2CFE"/>
    <w:rsid w:val="00FE45BC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73C2F"/>
  <w15:docId w15:val="{E3E58A3B-193D-4DB5-9451-5E5AF398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F07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07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1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1CC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E6640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7215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5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5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Průměrný počet zpráv na jednoho inspektora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9247594050743664E-2"/>
          <c:y val="0.10732714138286893"/>
          <c:w val="0.89019685039370078"/>
          <c:h val="0.70248344343953906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List1!$A$1:$A$7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DA-4342-9266-131B6B822CC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9ADA-4342-9266-131B6B822CC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9ADA-4342-9266-131B6B822CC7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9ADA-4342-9266-131B6B822C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List1!$B$1:$B$7</c:f>
              <c:numCache>
                <c:formatCode>General</c:formatCode>
                <c:ptCount val="5"/>
                <c:pt idx="0">
                  <c:v>84.25</c:v>
                </c:pt>
                <c:pt idx="1">
                  <c:v>91.82</c:v>
                </c:pt>
                <c:pt idx="2">
                  <c:v>114.13</c:v>
                </c:pt>
                <c:pt idx="3">
                  <c:v>116.75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A-4342-9266-131B6B822CC7}"/>
            </c:ext>
          </c:extLst>
        </c:ser>
        <c:ser>
          <c:idx val="2"/>
          <c:order val="2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List1!$C$1:$C$7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8-9ADA-4342-9266-131B6B822CC7}"/>
            </c:ext>
          </c:extLst>
        </c:ser>
        <c:ser>
          <c:idx val="3"/>
          <c:order val="3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List1!$D$1:$D$7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9-9ADA-4342-9266-131B6B822C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51191504"/>
        <c:axId val="351186912"/>
      </c:barChart>
      <c:catAx>
        <c:axId val="35119150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1186912"/>
        <c:crosses val="autoZero"/>
        <c:auto val="1"/>
        <c:lblAlgn val="ctr"/>
        <c:lblOffset val="100"/>
        <c:noMultiLvlLbl val="0"/>
      </c:catAx>
      <c:valAx>
        <c:axId val="35118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119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Počet provedených kontrol</c:v>
          </c:tx>
          <c:spPr>
            <a:solidFill>
              <a:srgbClr val="92D050"/>
            </a:solidFill>
            <a:ln>
              <a:solidFill>
                <a:srgbClr val="FF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List1!$A$9:$A$12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List1!$B$9:$B$12</c:f>
              <c:numCache>
                <c:formatCode>General</c:formatCode>
                <c:ptCount val="4"/>
                <c:pt idx="0">
                  <c:v>1011</c:v>
                </c:pt>
                <c:pt idx="1">
                  <c:v>1010</c:v>
                </c:pt>
                <c:pt idx="2">
                  <c:v>945</c:v>
                </c:pt>
                <c:pt idx="3">
                  <c:v>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C-4AFD-8F17-8B9A39AF5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193088"/>
        <c:axId val="171194624"/>
      </c:barChart>
      <c:catAx>
        <c:axId val="17119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194624"/>
        <c:crosses val="autoZero"/>
        <c:auto val="1"/>
        <c:lblAlgn val="ctr"/>
        <c:lblOffset val="100"/>
        <c:noMultiLvlLbl val="0"/>
      </c:catAx>
      <c:valAx>
        <c:axId val="17119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19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Počet provedených kontrol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FF0000"/>
              </a:solidFill>
            </a:ln>
          </c:spPr>
          <c:dPt>
            <c:idx val="0"/>
            <c:bubble3D val="0"/>
            <c:spPr>
              <a:solidFill>
                <a:schemeClr val="accent5"/>
              </a:solidFill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1EE-483D-8A3A-0E336FE146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800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List1!$B$28:$B$29</c:f>
              <c:strCache>
                <c:ptCount val="2"/>
                <c:pt idx="0">
                  <c:v>v základních odborových organizacích </c:v>
                </c:pt>
                <c:pt idx="1">
                  <c:v>v ostatních organizacích v rámci vyšších kolektivních smluv</c:v>
                </c:pt>
              </c:strCache>
            </c:strRef>
          </c:cat>
          <c:val>
            <c:numRef>
              <c:f>List1!$C$28:$C$29</c:f>
              <c:numCache>
                <c:formatCode>General</c:formatCode>
                <c:ptCount val="2"/>
                <c:pt idx="0">
                  <c:v>729</c:v>
                </c:pt>
                <c:pt idx="1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E-483D-8A3A-0E336FE146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20800524934388"/>
          <c:y val="0.3714756488772239"/>
          <c:w val="0.34166666666666684"/>
          <c:h val="0.40810367454068242"/>
        </c:manualLayout>
      </c:layout>
      <c:overlay val="0"/>
      <c:txPr>
        <a:bodyPr/>
        <a:lstStyle/>
        <a:p>
          <a:pPr>
            <a:defRPr sz="1050"/>
          </a:pPr>
          <a:endParaRPr lang="cs-CZ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Počet</a:t>
            </a:r>
            <a:r>
              <a:rPr lang="cs-CZ" baseline="0"/>
              <a:t> provedených kontrol 934</a:t>
            </a: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solidFill>
                <a:srgbClr val="FF0000"/>
              </a:solidFill>
            </a:ln>
          </c:spPr>
          <c:dLbls>
            <c:dLbl>
              <c:idx val="0"/>
              <c:layout>
                <c:manualLayout>
                  <c:x val="-0.17214689668247388"/>
                  <c:y val="-0.23424406425822786"/>
                </c:manualLayout>
              </c:layout>
              <c:spPr>
                <a:solidFill>
                  <a:srgbClr val="FFFF00"/>
                </a:solidFill>
                <a:ln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 sz="1400" b="1"/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4971857410882"/>
                      <c:h val="0.159638663053297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1F9-43A3-8FD0-2CD4902FDD04}"/>
                </c:ext>
              </c:extLst>
            </c:dLbl>
            <c:dLbl>
              <c:idx val="1"/>
              <c:layout>
                <c:manualLayout>
                  <c:x val="0.16282217847769029"/>
                  <c:y val="0.18786745406824151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 b="1"/>
                      <a:t>ostatní činnosti SI BOZP;</a:t>
                    </a:r>
                    <a:br>
                      <a:rPr lang="en-US" b="1"/>
                    </a:br>
                    <a:r>
                      <a:rPr lang="en-US" b="1"/>
                      <a:t> 321</a:t>
                    </a:r>
                  </a:p>
                </c:rich>
              </c:tx>
              <c:spPr>
                <a:solidFill>
                  <a:schemeClr val="accent2">
                    <a:lumMod val="60000"/>
                    <a:lumOff val="40000"/>
                  </a:schemeClr>
                </a:solidFill>
                <a:ln>
                  <a:solidFill>
                    <a:srgbClr val="FF0000"/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F9-43A3-8FD0-2CD4902FDD04}"/>
                </c:ext>
              </c:extLst>
            </c:dLbl>
            <c:spPr>
              <a:noFill/>
              <a:ln>
                <a:solidFill>
                  <a:srgbClr val="FF0000"/>
                </a:solidFill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List1!$B$21:$B$22</c:f>
              <c:strCache>
                <c:ptCount val="2"/>
                <c:pt idx="0">
                  <c:v> v rámci ZP,§322</c:v>
                </c:pt>
                <c:pt idx="1">
                  <c:v>ostatní činnosti SI BOZP</c:v>
                </c:pt>
              </c:strCache>
            </c:strRef>
          </c:cat>
          <c:val>
            <c:numRef>
              <c:f>List1!$C$21:$C$22</c:f>
              <c:numCache>
                <c:formatCode>General</c:formatCode>
                <c:ptCount val="2"/>
                <c:pt idx="0">
                  <c:v>613</c:v>
                </c:pt>
                <c:pt idx="1">
                  <c:v>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F9-43A3-8FD0-2CD4902FDD04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Počet provedených kontrol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  <a:ln>
              <a:solidFill>
                <a:srgbClr val="FF0000"/>
              </a:solidFill>
            </a:ln>
          </c:spPr>
          <c:dPt>
            <c:idx val="0"/>
            <c:bubble3D val="0"/>
            <c:spPr>
              <a:solidFill>
                <a:srgbClr val="00B050"/>
              </a:solidFill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2DF-4A05-9E0E-1499900CACF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82DF-4A05-9E0E-1499900CACF5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2DF-4A05-9E0E-1499900CAC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List3!$C$32:$C$34</c:f>
              <c:strCache>
                <c:ptCount val="3"/>
                <c:pt idx="0">
                  <c:v>organizace v rámci OSPZV</c:v>
                </c:pt>
                <c:pt idx="1">
                  <c:v>ČMSZP a ZS</c:v>
                </c:pt>
                <c:pt idx="2">
                  <c:v>Obchodní řetězce</c:v>
                </c:pt>
              </c:strCache>
            </c:strRef>
          </c:cat>
          <c:val>
            <c:numRef>
              <c:f>List3!$D$32:$D$34</c:f>
              <c:numCache>
                <c:formatCode>General</c:formatCode>
                <c:ptCount val="3"/>
                <c:pt idx="0">
                  <c:v>934</c:v>
                </c:pt>
                <c:pt idx="1">
                  <c:v>205</c:v>
                </c:pt>
                <c:pt idx="2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DF-4A05-9E0E-1499900CA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75126859142601"/>
          <c:y val="0.31933727034120746"/>
          <c:w val="0.33766666666666689"/>
          <c:h val="0.52429972295129779"/>
        </c:manualLayout>
      </c:layout>
      <c:overlay val="0"/>
      <c:txPr>
        <a:bodyPr/>
        <a:lstStyle/>
        <a:p>
          <a:pPr>
            <a:defRPr sz="1600"/>
          </a:pPr>
          <a:endParaRPr lang="cs-CZ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Kontroly za rok 2013 - 2017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List3!$D$20</c:f>
              <c:strCache>
                <c:ptCount val="1"/>
                <c:pt idx="0">
                  <c:v>Plánované kontroly</c:v>
                </c:pt>
              </c:strCache>
            </c:strRef>
          </c:tx>
          <c:invertIfNegative val="0"/>
          <c:cat>
            <c:numRef>
              <c:f>List3!$E$19:$I$19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List3!$E$20:$I$20</c:f>
              <c:numCache>
                <c:formatCode>General</c:formatCode>
                <c:ptCount val="5"/>
                <c:pt idx="0">
                  <c:v>468</c:v>
                </c:pt>
                <c:pt idx="1">
                  <c:v>328</c:v>
                </c:pt>
                <c:pt idx="2">
                  <c:v>326</c:v>
                </c:pt>
                <c:pt idx="3">
                  <c:v>430</c:v>
                </c:pt>
                <c:pt idx="4">
                  <c:v>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F-483C-8C15-C344F938893C}"/>
            </c:ext>
          </c:extLst>
        </c:ser>
        <c:ser>
          <c:idx val="2"/>
          <c:order val="1"/>
          <c:tx>
            <c:strRef>
              <c:f>List3!$D$21</c:f>
              <c:strCache>
                <c:ptCount val="1"/>
                <c:pt idx="0">
                  <c:v>Následné kontroly</c:v>
                </c:pt>
              </c:strCache>
            </c:strRef>
          </c:tx>
          <c:invertIfNegative val="0"/>
          <c:cat>
            <c:numRef>
              <c:f>List3!$E$19:$I$19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List3!$E$21:$I$21</c:f>
              <c:numCache>
                <c:formatCode>General</c:formatCode>
                <c:ptCount val="5"/>
                <c:pt idx="0">
                  <c:v>180</c:v>
                </c:pt>
                <c:pt idx="1">
                  <c:v>259</c:v>
                </c:pt>
                <c:pt idx="2">
                  <c:v>269</c:v>
                </c:pt>
                <c:pt idx="3">
                  <c:v>112</c:v>
                </c:pt>
                <c:pt idx="4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BF-483C-8C15-C344F93889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79680"/>
        <c:axId val="113481216"/>
      </c:barChart>
      <c:catAx>
        <c:axId val="113479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3481216"/>
        <c:crosses val="autoZero"/>
        <c:auto val="1"/>
        <c:lblAlgn val="ctr"/>
        <c:lblOffset val="100"/>
        <c:noMultiLvlLbl val="0"/>
      </c:catAx>
      <c:valAx>
        <c:axId val="1134812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3479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9B53-4244-4185-A468-DB91213E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6073</Words>
  <Characters>35837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PC01</cp:lastModifiedBy>
  <cp:revision>14</cp:revision>
  <cp:lastPrinted>2018-01-13T19:02:00Z</cp:lastPrinted>
  <dcterms:created xsi:type="dcterms:W3CDTF">2018-01-30T11:07:00Z</dcterms:created>
  <dcterms:modified xsi:type="dcterms:W3CDTF">2018-02-07T09:25:00Z</dcterms:modified>
</cp:coreProperties>
</file>