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76" w:rsidRDefault="00E017E1" w:rsidP="00E017E1">
      <w:pPr>
        <w:spacing w:after="0"/>
        <w:jc w:val="right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II.</w:t>
      </w:r>
    </w:p>
    <w:p w:rsidR="00E017E1" w:rsidRDefault="00E017E1" w:rsidP="00E017E1">
      <w:pPr>
        <w:spacing w:after="0"/>
        <w:jc w:val="center"/>
        <w:rPr>
          <w:rFonts w:ascii="Arial" w:hAnsi="Arial" w:cs="Arial"/>
          <w:b/>
          <w:sz w:val="24"/>
        </w:rPr>
      </w:pPr>
    </w:p>
    <w:p w:rsidR="00E017E1" w:rsidRDefault="00E017E1" w:rsidP="00E017E1">
      <w:pPr>
        <w:spacing w:after="0"/>
        <w:jc w:val="center"/>
        <w:rPr>
          <w:rFonts w:ascii="Arial" w:hAnsi="Arial" w:cs="Arial"/>
          <w:b/>
          <w:sz w:val="28"/>
        </w:rPr>
      </w:pPr>
      <w:r w:rsidRPr="00E017E1">
        <w:rPr>
          <w:rFonts w:ascii="Arial" w:hAnsi="Arial" w:cs="Arial"/>
          <w:b/>
          <w:sz w:val="28"/>
        </w:rPr>
        <w:t>Změny v odměňování zaměstnanců ve veřejných službách a správě</w:t>
      </w:r>
    </w:p>
    <w:p w:rsidR="00E017E1" w:rsidRDefault="00E017E1" w:rsidP="00E017E1">
      <w:pPr>
        <w:spacing w:after="0"/>
        <w:jc w:val="center"/>
        <w:rPr>
          <w:rFonts w:ascii="Arial" w:hAnsi="Arial" w:cs="Arial"/>
          <w:b/>
          <w:sz w:val="28"/>
        </w:rPr>
      </w:pPr>
    </w:p>
    <w:p w:rsidR="00F36581" w:rsidRDefault="00F36581" w:rsidP="00E017E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Odměňování zaměstnanců v nepodnikatelské sféře je upraveno v části šesté zákoníku práce a v nařízení vlády č. 564/2006 Sb., o platových poměrech zaměstnanců ve veřejných službách a správě, ve znění pozdějších předpisů. Stupnic</w:t>
      </w:r>
      <w:r w:rsidR="008E20BC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platových tarifů tvoří přílohy č. 1 až 9 k citovanému nařízení. </w:t>
      </w:r>
    </w:p>
    <w:p w:rsidR="00F36581" w:rsidRDefault="00F36581" w:rsidP="00E017E1">
      <w:pPr>
        <w:spacing w:after="0"/>
        <w:jc w:val="both"/>
        <w:rPr>
          <w:rFonts w:ascii="Arial" w:hAnsi="Arial" w:cs="Arial"/>
          <w:sz w:val="24"/>
        </w:rPr>
      </w:pPr>
    </w:p>
    <w:p w:rsidR="00E017E1" w:rsidRDefault="00F36581" w:rsidP="00E017E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současné době probíhají složitá politická jednání o změně </w:t>
      </w:r>
      <w:r w:rsidR="008E20BC">
        <w:rPr>
          <w:rFonts w:ascii="Arial" w:hAnsi="Arial" w:cs="Arial"/>
          <w:sz w:val="24"/>
        </w:rPr>
        <w:t xml:space="preserve">všech </w:t>
      </w:r>
      <w:r>
        <w:rPr>
          <w:rFonts w:ascii="Arial" w:hAnsi="Arial" w:cs="Arial"/>
          <w:sz w:val="24"/>
        </w:rPr>
        <w:t>stupnic platových tarifů.</w:t>
      </w:r>
      <w:r w:rsidR="003154BF">
        <w:rPr>
          <w:rFonts w:ascii="Arial" w:hAnsi="Arial" w:cs="Arial"/>
          <w:sz w:val="24"/>
        </w:rPr>
        <w:t xml:space="preserve"> Jedná se nejen o možnosti jejich zvýšení v diferencované výši (např. pro zdravotnické pracovníky zvýšení o 10 %</w:t>
      </w:r>
      <w:r>
        <w:rPr>
          <w:rFonts w:ascii="Arial" w:hAnsi="Arial" w:cs="Arial"/>
          <w:sz w:val="24"/>
        </w:rPr>
        <w:t xml:space="preserve"> </w:t>
      </w:r>
      <w:r w:rsidR="003154BF">
        <w:rPr>
          <w:rFonts w:ascii="Arial" w:hAnsi="Arial" w:cs="Arial"/>
          <w:sz w:val="24"/>
        </w:rPr>
        <w:t xml:space="preserve">a pro ostatní o 5 %), ale i o různých možnostech snížení </w:t>
      </w:r>
      <w:r w:rsidR="008E20BC">
        <w:rPr>
          <w:rFonts w:ascii="Arial" w:hAnsi="Arial" w:cs="Arial"/>
          <w:sz w:val="24"/>
        </w:rPr>
        <w:t xml:space="preserve">počtu </w:t>
      </w:r>
      <w:r w:rsidR="003154BF">
        <w:rPr>
          <w:rFonts w:ascii="Arial" w:hAnsi="Arial" w:cs="Arial"/>
          <w:sz w:val="24"/>
        </w:rPr>
        <w:t>stupnic platových tarifů formou jejich sloučení (např. zrušení stupnic uveden</w:t>
      </w:r>
      <w:r w:rsidR="008E20BC">
        <w:rPr>
          <w:rFonts w:ascii="Arial" w:hAnsi="Arial" w:cs="Arial"/>
          <w:sz w:val="24"/>
        </w:rPr>
        <w:t>ých</w:t>
      </w:r>
      <w:r w:rsidR="003154BF">
        <w:rPr>
          <w:rFonts w:ascii="Arial" w:hAnsi="Arial" w:cs="Arial"/>
          <w:sz w:val="24"/>
        </w:rPr>
        <w:t xml:space="preserve"> v přílo</w:t>
      </w:r>
      <w:r w:rsidR="008E20BC">
        <w:rPr>
          <w:rFonts w:ascii="Arial" w:hAnsi="Arial" w:cs="Arial"/>
          <w:sz w:val="24"/>
        </w:rPr>
        <w:t>hách</w:t>
      </w:r>
      <w:r w:rsidR="003154BF">
        <w:rPr>
          <w:rFonts w:ascii="Arial" w:hAnsi="Arial" w:cs="Arial"/>
          <w:sz w:val="24"/>
        </w:rPr>
        <w:t xml:space="preserve"> č. 1 resp. 2 k nařízení vlády č. 564/2006 Sb.). </w:t>
      </w:r>
    </w:p>
    <w:p w:rsidR="002A1D02" w:rsidRDefault="002A1D02" w:rsidP="00E017E1">
      <w:pPr>
        <w:spacing w:after="0"/>
        <w:jc w:val="both"/>
        <w:rPr>
          <w:rFonts w:ascii="Arial" w:hAnsi="Arial" w:cs="Arial"/>
          <w:sz w:val="24"/>
        </w:rPr>
      </w:pPr>
    </w:p>
    <w:p w:rsidR="002A1D02" w:rsidRPr="00E017E1" w:rsidRDefault="002A1D02" w:rsidP="00E017E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Enormní počet stupnic platových tarifů</w:t>
      </w:r>
      <w:r w:rsidR="00E820EA">
        <w:rPr>
          <w:rFonts w:ascii="Arial" w:hAnsi="Arial" w:cs="Arial"/>
          <w:sz w:val="24"/>
        </w:rPr>
        <w:t xml:space="preserve"> je vážný systémový problém, který</w:t>
      </w:r>
      <w:r>
        <w:rPr>
          <w:rFonts w:ascii="Arial" w:hAnsi="Arial" w:cs="Arial"/>
          <w:sz w:val="24"/>
        </w:rPr>
        <w:t xml:space="preserve"> není vždy podložen skutečnými důvody </w:t>
      </w:r>
      <w:r w:rsidR="00E820EA">
        <w:rPr>
          <w:rFonts w:ascii="Arial" w:hAnsi="Arial" w:cs="Arial"/>
          <w:sz w:val="24"/>
        </w:rPr>
        <w:t xml:space="preserve">spočívajícími </w:t>
      </w:r>
      <w:r>
        <w:rPr>
          <w:rFonts w:ascii="Arial" w:hAnsi="Arial" w:cs="Arial"/>
          <w:sz w:val="24"/>
        </w:rPr>
        <w:t>ve vyšším významu práce určité profesní skupiny, než je tomu u jiných profesních skupin</w:t>
      </w:r>
      <w:r w:rsidR="00CA467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nebo jinými podmínkami práce (vyšší rozsah povinností a omezení uložený zákonem). Mnohdy bylo nutné technicky </w:t>
      </w:r>
      <w:r w:rsidR="00E820EA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o</w:t>
      </w:r>
      <w:r w:rsidR="00E820EA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 xml:space="preserve">dělit </w:t>
      </w:r>
      <w:r w:rsidR="00E820EA">
        <w:rPr>
          <w:rFonts w:ascii="Arial" w:hAnsi="Arial" w:cs="Arial"/>
          <w:sz w:val="24"/>
        </w:rPr>
        <w:t xml:space="preserve">i </w:t>
      </w:r>
      <w:r w:rsidR="00CA4672">
        <w:rPr>
          <w:rFonts w:ascii="Arial" w:hAnsi="Arial" w:cs="Arial"/>
          <w:sz w:val="24"/>
        </w:rPr>
        <w:t xml:space="preserve">výši platových tarifů (stupnici platových tarifů) </w:t>
      </w:r>
      <w:r w:rsidR="00E820EA">
        <w:rPr>
          <w:rFonts w:ascii="Arial" w:hAnsi="Arial" w:cs="Arial"/>
          <w:sz w:val="24"/>
        </w:rPr>
        <w:t xml:space="preserve">shodné </w:t>
      </w:r>
      <w:r>
        <w:rPr>
          <w:rFonts w:ascii="Arial" w:hAnsi="Arial" w:cs="Arial"/>
          <w:sz w:val="24"/>
        </w:rPr>
        <w:t>profesní skupiny pouze podle zdro</w:t>
      </w:r>
      <w:r w:rsidR="00E820EA">
        <w:rPr>
          <w:rFonts w:ascii="Arial" w:hAnsi="Arial" w:cs="Arial"/>
          <w:sz w:val="24"/>
        </w:rPr>
        <w:t>je financování platů v návaznosti na možnost</w:t>
      </w:r>
      <w:r>
        <w:rPr>
          <w:rFonts w:ascii="Arial" w:hAnsi="Arial" w:cs="Arial"/>
          <w:sz w:val="24"/>
        </w:rPr>
        <w:t xml:space="preserve"> vyhovět požadavku odborů zvýšit platové tarify již v průběhu 2. pololetí běžného roku</w:t>
      </w:r>
      <w:r w:rsidR="00730566">
        <w:rPr>
          <w:rFonts w:ascii="Arial" w:hAnsi="Arial" w:cs="Arial"/>
          <w:sz w:val="24"/>
        </w:rPr>
        <w:t xml:space="preserve"> (státní rozpočet nebo rozpočty územních samosprávných celků oproti veřejnému zdravotnímu pojištění)</w:t>
      </w:r>
      <w:r>
        <w:rPr>
          <w:rFonts w:ascii="Arial" w:hAnsi="Arial" w:cs="Arial"/>
          <w:sz w:val="24"/>
        </w:rPr>
        <w:t xml:space="preserve">, místo „zpravidla od počátku kalendářního roku“ (následujícího), jak předvídá zákoník práce. </w:t>
      </w:r>
      <w:r w:rsidR="00E820EA">
        <w:rPr>
          <w:rFonts w:ascii="Arial" w:hAnsi="Arial" w:cs="Arial"/>
          <w:sz w:val="24"/>
        </w:rPr>
        <w:t>Jako vedlejší efekt tohoto zdánlivě pro zaměstnance výhodnějšího postupu je ve skutečnosti menší celkový objem zvýšení platových tarifů</w:t>
      </w:r>
      <w:r w:rsidR="00730566">
        <w:rPr>
          <w:rFonts w:ascii="Arial" w:hAnsi="Arial" w:cs="Arial"/>
          <w:sz w:val="24"/>
        </w:rPr>
        <w:t xml:space="preserve"> v daném období</w:t>
      </w:r>
      <w:r w:rsidR="00E820EA">
        <w:rPr>
          <w:rFonts w:ascii="Arial" w:hAnsi="Arial" w:cs="Arial"/>
          <w:sz w:val="24"/>
        </w:rPr>
        <w:t>, než je tomu u stejné profese, u které bylo zvýšení výraznější z důvodu pozděj</w:t>
      </w:r>
      <w:r w:rsidR="00730566">
        <w:rPr>
          <w:rFonts w:ascii="Arial" w:hAnsi="Arial" w:cs="Arial"/>
          <w:sz w:val="24"/>
        </w:rPr>
        <w:t>ší realizace z</w:t>
      </w:r>
      <w:r w:rsidR="00E820EA">
        <w:rPr>
          <w:rFonts w:ascii="Arial" w:hAnsi="Arial" w:cs="Arial"/>
          <w:sz w:val="24"/>
        </w:rPr>
        <w:t>výšení</w:t>
      </w:r>
      <w:r w:rsidR="00730566">
        <w:rPr>
          <w:rFonts w:ascii="Arial" w:hAnsi="Arial" w:cs="Arial"/>
          <w:sz w:val="24"/>
        </w:rPr>
        <w:t xml:space="preserve"> </w:t>
      </w:r>
      <w:r w:rsidR="00CA4672">
        <w:rPr>
          <w:rFonts w:ascii="Arial" w:hAnsi="Arial" w:cs="Arial"/>
          <w:sz w:val="24"/>
        </w:rPr>
        <w:t>(</w:t>
      </w:r>
      <w:r w:rsidR="00730566">
        <w:rPr>
          <w:rFonts w:ascii="Arial" w:hAnsi="Arial" w:cs="Arial"/>
          <w:sz w:val="24"/>
        </w:rPr>
        <w:t>např. 14</w:t>
      </w:r>
      <w:r w:rsidR="00CA4672">
        <w:rPr>
          <w:rFonts w:ascii="Arial" w:hAnsi="Arial" w:cs="Arial"/>
          <w:sz w:val="24"/>
        </w:rPr>
        <w:t xml:space="preserve"> </w:t>
      </w:r>
      <w:r w:rsidR="00730566">
        <w:rPr>
          <w:rFonts w:ascii="Arial" w:hAnsi="Arial" w:cs="Arial"/>
          <w:sz w:val="24"/>
        </w:rPr>
        <w:t xml:space="preserve">x zvýšení o 3 % oproti 12 x zvýšení o 5 %). </w:t>
      </w:r>
      <w:r w:rsidR="00E820EA">
        <w:rPr>
          <w:rFonts w:ascii="Arial" w:hAnsi="Arial" w:cs="Arial"/>
          <w:sz w:val="24"/>
        </w:rPr>
        <w:t xml:space="preserve">Při opakování tohoto postupu se rozdíl </w:t>
      </w:r>
      <w:r w:rsidR="00730566">
        <w:rPr>
          <w:rFonts w:ascii="Arial" w:hAnsi="Arial" w:cs="Arial"/>
          <w:sz w:val="24"/>
        </w:rPr>
        <w:t xml:space="preserve">stále víc prohlubuje. </w:t>
      </w:r>
      <w:r w:rsidR="00E820EA">
        <w:rPr>
          <w:rFonts w:ascii="Arial" w:hAnsi="Arial" w:cs="Arial"/>
          <w:sz w:val="24"/>
        </w:rPr>
        <w:t xml:space="preserve">Postup odborových svazů ve veřejných službách a správě není většinou jednotný a převažují zájmová izolovaná jednání, která platovému systému </w:t>
      </w:r>
      <w:r w:rsidR="00730566">
        <w:rPr>
          <w:rFonts w:ascii="Arial" w:hAnsi="Arial" w:cs="Arial"/>
          <w:sz w:val="24"/>
        </w:rPr>
        <w:t>jako jednotnému systému</w:t>
      </w:r>
      <w:r w:rsidR="00E820EA">
        <w:rPr>
          <w:rFonts w:ascii="Arial" w:hAnsi="Arial" w:cs="Arial"/>
          <w:sz w:val="24"/>
        </w:rPr>
        <w:t xml:space="preserve"> neprospívají. Již ze současných veřejně dostupných inf</w:t>
      </w:r>
      <w:r w:rsidR="00730566">
        <w:rPr>
          <w:rFonts w:ascii="Arial" w:hAnsi="Arial" w:cs="Arial"/>
          <w:sz w:val="24"/>
        </w:rPr>
        <w:t>ormací je zřejmé, že tomu nemá být jinak ani při</w:t>
      </w:r>
      <w:r w:rsidR="00E820EA">
        <w:rPr>
          <w:rFonts w:ascii="Arial" w:hAnsi="Arial" w:cs="Arial"/>
          <w:sz w:val="24"/>
        </w:rPr>
        <w:t xml:space="preserve"> vyjednávání o zvýšení platových tarifů pro rok 2017. </w:t>
      </w:r>
      <w:r w:rsidR="00730566">
        <w:rPr>
          <w:rFonts w:ascii="Arial" w:hAnsi="Arial" w:cs="Arial"/>
          <w:sz w:val="24"/>
        </w:rPr>
        <w:t>Proto by se mě</w:t>
      </w:r>
      <w:r w:rsidR="00CA4672">
        <w:rPr>
          <w:rFonts w:ascii="Arial" w:hAnsi="Arial" w:cs="Arial"/>
          <w:sz w:val="24"/>
        </w:rPr>
        <w:t>lo navrátit k postupu, který je předvídán zákoníkem práce (tj. zvýšit platové tarify od počátku následujícího kalendářního roku) a sjednotit postoje jednotlivých odborových svazů tak, aby výsledky vyjednávání přispěly k postupné nápravě systému a nikoliv k prohlubování neodůvodněných rozdílů.</w:t>
      </w:r>
    </w:p>
    <w:sectPr w:rsidR="002A1D02" w:rsidRPr="00E017E1" w:rsidSect="0074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7E1"/>
    <w:rsid w:val="00212C7A"/>
    <w:rsid w:val="002A1D02"/>
    <w:rsid w:val="003154BF"/>
    <w:rsid w:val="0057664A"/>
    <w:rsid w:val="00730566"/>
    <w:rsid w:val="007415EE"/>
    <w:rsid w:val="00785913"/>
    <w:rsid w:val="008D24D2"/>
    <w:rsid w:val="008E20BC"/>
    <w:rsid w:val="00CA4672"/>
    <w:rsid w:val="00E017E1"/>
    <w:rsid w:val="00E20FB2"/>
    <w:rsid w:val="00E820EA"/>
    <w:rsid w:val="00F3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5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Santner Libor (MPSV)</dc:creator>
  <cp:lastModifiedBy>OSPZV3 ospzv3</cp:lastModifiedBy>
  <cp:revision>2</cp:revision>
  <dcterms:created xsi:type="dcterms:W3CDTF">2016-05-12T07:13:00Z</dcterms:created>
  <dcterms:modified xsi:type="dcterms:W3CDTF">2016-05-12T07:13:00Z</dcterms:modified>
</cp:coreProperties>
</file>