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9D3B" w14:textId="79074C1F" w:rsidR="00E17E12" w:rsidRDefault="00E17E12" w:rsidP="00E17E12">
      <w:pPr>
        <w:jc w:val="center"/>
      </w:pPr>
      <w:r>
        <w:rPr>
          <w:noProof/>
        </w:rPr>
        <mc:AlternateContent>
          <mc:Choice Requires="wps">
            <w:drawing>
              <wp:anchor distT="0" distB="0" distL="114300" distR="114300" simplePos="0" relativeHeight="251664384" behindDoc="0" locked="0" layoutInCell="1" allowOverlap="1" wp14:anchorId="1F1CB987" wp14:editId="2C062265">
                <wp:simplePos x="0" y="0"/>
                <wp:positionH relativeFrom="column">
                  <wp:posOffset>464514</wp:posOffset>
                </wp:positionH>
                <wp:positionV relativeFrom="paragraph">
                  <wp:posOffset>6529903</wp:posOffset>
                </wp:positionV>
                <wp:extent cx="5502166" cy="242789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5502166" cy="2427890"/>
                        </a:xfrm>
                        <a:prstGeom prst="rect">
                          <a:avLst/>
                        </a:prstGeom>
                        <a:noFill/>
                        <a:ln w="6350">
                          <a:noFill/>
                        </a:ln>
                      </wps:spPr>
                      <wps:txbx>
                        <w:txbxContent>
                          <w:p w14:paraId="48545B72" w14:textId="77777777" w:rsidR="00E17E12" w:rsidRPr="00B154E4" w:rsidRDefault="00E17E12" w:rsidP="00E17E12">
                            <w:pPr>
                              <w:jc w:val="center"/>
                              <w:rPr>
                                <w:rFonts w:ascii="Arial" w:hAnsi="Arial" w:cs="Arial"/>
                                <w:b/>
                                <w:color w:val="C5E0B3" w:themeColor="accent6" w:themeTint="66"/>
                                <w:spacing w:val="10"/>
                                <w:sz w:val="72"/>
                                <w:szCs w:val="72"/>
                                <w14:glow w14:rad="38100">
                                  <w14:schemeClr w14:val="accent1">
                                    <w14:alpha w14:val="60000"/>
                                  </w14:schemeClr>
                                </w14:glow>
                                <w14:textOutline w14:w="9525" w14:cap="flat" w14:cmpd="sng" w14:algn="ctr">
                                  <w14:solidFill>
                                    <w14:schemeClr w14:val="accent1">
                                      <w14:lumMod w14:val="50000"/>
                                    </w14:schemeClr>
                                  </w14:solidFill>
                                  <w14:prstDash w14:val="solid"/>
                                  <w14:round/>
                                </w14:textOutline>
                              </w:rPr>
                            </w:pPr>
                            <w:r w:rsidRPr="00B154E4">
                              <w:rPr>
                                <w:rFonts w:ascii="Arial" w:hAnsi="Arial" w:cs="Arial"/>
                                <w:b/>
                                <w:color w:val="C5E0B3" w:themeColor="accent6" w:themeTint="66"/>
                                <w:spacing w:val="10"/>
                                <w:sz w:val="72"/>
                                <w:szCs w:val="72"/>
                                <w14:glow w14:rad="38100">
                                  <w14:schemeClr w14:val="accent1">
                                    <w14:alpha w14:val="60000"/>
                                  </w14:schemeClr>
                                </w14:glow>
                                <w14:textOutline w14:w="9525" w14:cap="flat" w14:cmpd="sng" w14:algn="ctr">
                                  <w14:solidFill>
                                    <w14:schemeClr w14:val="accent1">
                                      <w14:lumMod w14:val="50000"/>
                                    </w14:schemeClr>
                                  </w14:solidFill>
                                  <w14:prstDash w14:val="solid"/>
                                  <w14:round/>
                                </w14:textOutline>
                              </w:rPr>
                              <w:t>ZÁVĚREČNÁ ZPRÁVA</w:t>
                            </w:r>
                          </w:p>
                          <w:p w14:paraId="67450ECF" w14:textId="78A80253" w:rsidR="00E17E12" w:rsidRPr="004E06F1" w:rsidRDefault="00E17E12" w:rsidP="00E17E12">
                            <w:pPr>
                              <w:jc w:val="center"/>
                              <w:rPr>
                                <w:rFonts w:ascii="Arial" w:hAnsi="Arial" w:cs="Arial"/>
                                <w:sz w:val="52"/>
                                <w:szCs w:val="52"/>
                              </w:rPr>
                            </w:pPr>
                            <w:r w:rsidRPr="00B154E4">
                              <w:rPr>
                                <w:rFonts w:ascii="Arial" w:hAnsi="Arial" w:cs="Arial"/>
                                <w:color w:val="C5E0B3" w:themeColor="accent6" w:themeTint="66"/>
                                <w:sz w:val="48"/>
                                <w:szCs w:val="48"/>
                              </w:rPr>
                              <w:t>o kontrolní činnosti svazové inspekce bezpečnosti a ochrany zdraví při práci</w:t>
                            </w:r>
                            <w:r w:rsidRPr="00B154E4">
                              <w:rPr>
                                <w:rFonts w:ascii="Arial" w:hAnsi="Arial" w:cs="Arial"/>
                                <w:color w:val="C5E0B3" w:themeColor="accent6" w:themeTint="66"/>
                                <w:sz w:val="52"/>
                                <w:szCs w:val="52"/>
                              </w:rPr>
                              <w:t xml:space="preserve"> za rok 20</w:t>
                            </w:r>
                            <w:r>
                              <w:rPr>
                                <w:rFonts w:ascii="Arial" w:hAnsi="Arial" w:cs="Arial"/>
                                <w:color w:val="C5E0B3" w:themeColor="accent6" w:themeTint="66"/>
                                <w:sz w:val="52"/>
                                <w:szCs w:val="52"/>
                              </w:rPr>
                              <w:t>2</w:t>
                            </w:r>
                            <w:r w:rsidR="0078059F">
                              <w:rPr>
                                <w:rFonts w:ascii="Arial" w:hAnsi="Arial" w:cs="Arial"/>
                                <w:color w:val="C5E0B3" w:themeColor="accent6" w:themeTint="66"/>
                                <w:sz w:val="52"/>
                                <w:szCs w:val="5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1CB987" id="_x0000_t202" coordsize="21600,21600" o:spt="202" path="m,l,21600r21600,l21600,xe">
                <v:stroke joinstyle="miter"/>
                <v:path gradientshapeok="t" o:connecttype="rect"/>
              </v:shapetype>
              <v:shape id="Textové pole 2" o:spid="_x0000_s1026" type="#_x0000_t202" style="position:absolute;left:0;text-align:left;margin-left:36.6pt;margin-top:514.15pt;width:433.25pt;height:19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" filled="f" stroked="f" strokeweight=".5pt">
                <v:textbox>
                  <w:txbxContent>
                    <w:p w14:paraId="48545B72" w14:textId="77777777" w:rsidR="00E17E12" w:rsidRPr="00B154E4" w:rsidRDefault="00E17E12" w:rsidP="00E17E12">
                      <w:pPr>
                        <w:jc w:val="center"/>
                        <w:rPr>
                          <w:rFonts w:ascii="Arial" w:hAnsi="Arial" w:cs="Arial"/>
                          <w:b/>
                          <w:color w:val="C5E0B3" w:themeColor="accent6" w:themeTint="66"/>
                          <w:spacing w:val="10"/>
                          <w:sz w:val="72"/>
                          <w:szCs w:val="72"/>
                          <w14:glow w14:rad="38100">
                            <w14:schemeClr w14:val="accent1">
                              <w14:alpha w14:val="60000"/>
                            </w14:schemeClr>
                          </w14:glow>
                          <w14:textOutline w14:w="9525" w14:cap="flat" w14:cmpd="sng" w14:algn="ctr">
                            <w14:solidFill>
                              <w14:schemeClr w14:val="accent1">
                                <w14:lumMod w14:val="50000"/>
                              </w14:schemeClr>
                            </w14:solidFill>
                            <w14:prstDash w14:val="solid"/>
                            <w14:round/>
                          </w14:textOutline>
                        </w:rPr>
                      </w:pPr>
                      <w:r w:rsidRPr="00B154E4">
                        <w:rPr>
                          <w:rFonts w:ascii="Arial" w:hAnsi="Arial" w:cs="Arial"/>
                          <w:b/>
                          <w:color w:val="C5E0B3" w:themeColor="accent6" w:themeTint="66"/>
                          <w:spacing w:val="10"/>
                          <w:sz w:val="72"/>
                          <w:szCs w:val="72"/>
                          <w14:glow w14:rad="38100">
                            <w14:schemeClr w14:val="accent1">
                              <w14:alpha w14:val="60000"/>
                            </w14:schemeClr>
                          </w14:glow>
                          <w14:textOutline w14:w="9525" w14:cap="flat" w14:cmpd="sng" w14:algn="ctr">
                            <w14:solidFill>
                              <w14:schemeClr w14:val="accent1">
                                <w14:lumMod w14:val="50000"/>
                              </w14:schemeClr>
                            </w14:solidFill>
                            <w14:prstDash w14:val="solid"/>
                            <w14:round/>
                          </w14:textOutline>
                        </w:rPr>
                        <w:t>ZÁVĚREČNÁ ZPRÁVA</w:t>
                      </w:r>
                    </w:p>
                    <w:p w14:paraId="67450ECF" w14:textId="78A80253" w:rsidR="00E17E12" w:rsidRPr="004E06F1" w:rsidRDefault="00E17E12" w:rsidP="00E17E12">
                      <w:pPr>
                        <w:jc w:val="center"/>
                        <w:rPr>
                          <w:rFonts w:ascii="Arial" w:hAnsi="Arial" w:cs="Arial"/>
                          <w:sz w:val="52"/>
                          <w:szCs w:val="52"/>
                        </w:rPr>
                      </w:pPr>
                      <w:r w:rsidRPr="00B154E4">
                        <w:rPr>
                          <w:rFonts w:ascii="Arial" w:hAnsi="Arial" w:cs="Arial"/>
                          <w:color w:val="C5E0B3" w:themeColor="accent6" w:themeTint="66"/>
                          <w:sz w:val="48"/>
                          <w:szCs w:val="48"/>
                        </w:rPr>
                        <w:t>o kontrolní činnosti svazové inspekce bezpečnosti a ochrany zdraví při práci</w:t>
                      </w:r>
                      <w:r w:rsidRPr="00B154E4">
                        <w:rPr>
                          <w:rFonts w:ascii="Arial" w:hAnsi="Arial" w:cs="Arial"/>
                          <w:color w:val="C5E0B3" w:themeColor="accent6" w:themeTint="66"/>
                          <w:sz w:val="52"/>
                          <w:szCs w:val="52"/>
                        </w:rPr>
                        <w:t xml:space="preserve"> za rok 20</w:t>
                      </w:r>
                      <w:r>
                        <w:rPr>
                          <w:rFonts w:ascii="Arial" w:hAnsi="Arial" w:cs="Arial"/>
                          <w:color w:val="C5E0B3" w:themeColor="accent6" w:themeTint="66"/>
                          <w:sz w:val="52"/>
                          <w:szCs w:val="52"/>
                        </w:rPr>
                        <w:t>2</w:t>
                      </w:r>
                      <w:r w:rsidR="0078059F">
                        <w:rPr>
                          <w:rFonts w:ascii="Arial" w:hAnsi="Arial" w:cs="Arial"/>
                          <w:color w:val="C5E0B3" w:themeColor="accent6" w:themeTint="66"/>
                          <w:sz w:val="52"/>
                          <w:szCs w:val="52"/>
                        </w:rPr>
                        <w:t>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26258EF" wp14:editId="11FA6CF1">
                <wp:simplePos x="0" y="0"/>
                <wp:positionH relativeFrom="column">
                  <wp:posOffset>1607184</wp:posOffset>
                </wp:positionH>
                <wp:positionV relativeFrom="paragraph">
                  <wp:posOffset>3856990</wp:posOffset>
                </wp:positionV>
                <wp:extent cx="1403497" cy="1073888"/>
                <wp:effectExtent l="114300" t="247650" r="63500" b="259715"/>
                <wp:wrapNone/>
                <wp:docPr id="5" name="Textové pole 5"/>
                <wp:cNvGraphicFramePr/>
                <a:graphic xmlns:a="http://schemas.openxmlformats.org/drawingml/2006/main">
                  <a:graphicData uri="http://schemas.microsoft.com/office/word/2010/wordprocessingShape">
                    <wps:wsp>
                      <wps:cNvSpPr txBox="1"/>
                      <wps:spPr>
                        <a:xfrm rot="1988749">
                          <a:off x="0" y="0"/>
                          <a:ext cx="1403497" cy="1073888"/>
                        </a:xfrm>
                        <a:prstGeom prst="rect">
                          <a:avLst/>
                        </a:prstGeom>
                        <a:noFill/>
                        <a:ln w="6350">
                          <a:noFill/>
                        </a:ln>
                      </wps:spPr>
                      <wps:txbx>
                        <w:txbxContent>
                          <w:p w14:paraId="04FE94C0" w14:textId="77777777" w:rsidR="00E17E12" w:rsidRDefault="00E17E12" w:rsidP="00E17E12"/>
                          <w:p w14:paraId="359D37AF" w14:textId="77777777" w:rsidR="00E17E12" w:rsidRPr="00F44A64" w:rsidRDefault="00E17E12" w:rsidP="00E17E12">
                            <w:pP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44A64">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O S P Z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258EF" id="Textové pole 5" o:spid="_x0000_s1027" type="#_x0000_t202" style="position:absolute;left:0;text-align:left;margin-left:126.55pt;margin-top:303.7pt;width:110.5pt;height:84.55pt;rotation:217224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" filled="f" stroked="f" strokeweight=".5pt">
                <v:textbox>
                  <w:txbxContent>
                    <w:p w14:paraId="04FE94C0" w14:textId="77777777" w:rsidR="00E17E12" w:rsidRDefault="00E17E12" w:rsidP="00E17E12"/>
                    <w:p w14:paraId="359D37AF" w14:textId="77777777" w:rsidR="00E17E12" w:rsidRPr="00F44A64" w:rsidRDefault="00E17E12" w:rsidP="00E17E12">
                      <w:pP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44A64">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O S P Z V</w:t>
                      </w:r>
                    </w:p>
                  </w:txbxContent>
                </v:textbox>
              </v:shape>
            </w:pict>
          </mc:Fallback>
        </mc:AlternateContent>
      </w:r>
      <w:r>
        <w:rPr>
          <w:noProof/>
        </w:rPr>
        <w:drawing>
          <wp:anchor distT="0" distB="0" distL="114300" distR="114300" simplePos="0" relativeHeight="251663360" behindDoc="0" locked="0" layoutInCell="1" allowOverlap="1" wp14:anchorId="4F322228" wp14:editId="515549BF">
            <wp:simplePos x="0" y="0"/>
            <wp:positionH relativeFrom="column">
              <wp:posOffset>216535</wp:posOffset>
            </wp:positionH>
            <wp:positionV relativeFrom="paragraph">
              <wp:posOffset>361315</wp:posOffset>
            </wp:positionV>
            <wp:extent cx="2101220" cy="1222744"/>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1220" cy="1222744"/>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4FFB0FD5" wp14:editId="6D9B4A59">
                <wp:simplePos x="0" y="0"/>
                <wp:positionH relativeFrom="margin">
                  <wp:align>right</wp:align>
                </wp:positionH>
                <wp:positionV relativeFrom="paragraph">
                  <wp:posOffset>266065</wp:posOffset>
                </wp:positionV>
                <wp:extent cx="4587765" cy="2009775"/>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4587765" cy="2009775"/>
                        </a:xfrm>
                        <a:prstGeom prst="rect">
                          <a:avLst/>
                        </a:prstGeom>
                        <a:noFill/>
                        <a:ln w="6350">
                          <a:noFill/>
                        </a:ln>
                      </wps:spPr>
                      <wps:txbx>
                        <w:txbxContent>
                          <w:p w14:paraId="7468D580" w14:textId="77777777" w:rsidR="00E17E12" w:rsidRPr="00563850" w:rsidRDefault="00E17E12" w:rsidP="00E17E12">
                            <w:pPr>
                              <w:jc w:val="center"/>
                              <w:rPr>
                                <w:rFonts w:ascii="Arial" w:hAnsi="Arial" w:cs="Arial"/>
                                <w:b/>
                                <w:color w:val="538135" w:themeColor="accent6" w:themeShade="BF"/>
                                <w:sz w:val="36"/>
                                <w:szCs w:val="36"/>
                              </w:rPr>
                            </w:pPr>
                            <w:r w:rsidRPr="00563850">
                              <w:rPr>
                                <w:rFonts w:ascii="Arial" w:hAnsi="Arial" w:cs="Arial"/>
                                <w:b/>
                                <w:color w:val="538135" w:themeColor="accent6" w:themeShade="BF"/>
                                <w:sz w:val="36"/>
                                <w:szCs w:val="36"/>
                              </w:rPr>
                              <w:t>ODBOROVÝ SVAZ PRACOVNÍKU</w:t>
                            </w:r>
                          </w:p>
                          <w:p w14:paraId="74D38ECD" w14:textId="77777777" w:rsidR="00E17E12" w:rsidRPr="00563850" w:rsidRDefault="00E17E12" w:rsidP="00E17E12">
                            <w:pPr>
                              <w:jc w:val="center"/>
                              <w:rPr>
                                <w:rFonts w:ascii="Arial" w:hAnsi="Arial" w:cs="Arial"/>
                                <w:b/>
                                <w:color w:val="538135" w:themeColor="accent6" w:themeShade="BF"/>
                                <w:sz w:val="32"/>
                                <w:szCs w:val="32"/>
                              </w:rPr>
                            </w:pPr>
                            <w:r w:rsidRPr="00563850">
                              <w:rPr>
                                <w:rFonts w:ascii="Arial" w:hAnsi="Arial" w:cs="Arial"/>
                                <w:b/>
                                <w:color w:val="538135" w:themeColor="accent6" w:themeShade="BF"/>
                                <w:sz w:val="32"/>
                                <w:szCs w:val="32"/>
                              </w:rPr>
                              <w:t>ZEMĚDĚLSTVÍ A VÝŽIVY,</w:t>
                            </w:r>
                          </w:p>
                          <w:p w14:paraId="731A3FB0" w14:textId="77777777" w:rsidR="00E17E12" w:rsidRPr="009C3430" w:rsidRDefault="00E17E12" w:rsidP="00E17E12">
                            <w:pPr>
                              <w:jc w:val="center"/>
                              <w:rPr>
                                <w:rFonts w:ascii="Arial" w:hAnsi="Arial" w:cs="Arial"/>
                                <w:b/>
                                <w:sz w:val="24"/>
                                <w:szCs w:val="24"/>
                              </w:rPr>
                            </w:pPr>
                            <w:r w:rsidRPr="009C3430">
                              <w:rPr>
                                <w:rFonts w:ascii="Arial" w:hAnsi="Arial" w:cs="Arial"/>
                                <w:b/>
                                <w:sz w:val="24"/>
                                <w:szCs w:val="24"/>
                              </w:rPr>
                              <w:t>ASOCIACE SVOBODNÝCH ODBORU ČR</w:t>
                            </w:r>
                          </w:p>
                          <w:p w14:paraId="510A2E75" w14:textId="77777777" w:rsidR="00E17E12" w:rsidRPr="00563850" w:rsidRDefault="00E17E12" w:rsidP="00E17E12">
                            <w:pPr>
                              <w:jc w:val="right"/>
                              <w:rPr>
                                <w:rFonts w:ascii="Arial" w:hAnsi="Arial" w:cs="Arial"/>
                                <w:b/>
                              </w:rPr>
                            </w:pPr>
                            <w:r w:rsidRPr="00563850">
                              <w:rPr>
                                <w:rFonts w:ascii="Arial" w:hAnsi="Arial" w:cs="Arial"/>
                                <w:b/>
                              </w:rPr>
                              <w:t xml:space="preserve">Tyršova č.6,120 00 PRAHA 2 </w:t>
                            </w:r>
                          </w:p>
                          <w:p w14:paraId="0EA53186" w14:textId="77777777" w:rsidR="00E17E12" w:rsidRPr="009C3430" w:rsidRDefault="00E17E12" w:rsidP="00E17E12">
                            <w:pPr>
                              <w:jc w:val="right"/>
                              <w:rPr>
                                <w:rFonts w:ascii="Arial" w:hAnsi="Arial" w:cs="Arial"/>
                                <w:b/>
                                <w:color w:val="0070C0"/>
                                <w:sz w:val="28"/>
                                <w:szCs w:val="24"/>
                              </w:rPr>
                            </w:pPr>
                            <w:r w:rsidRPr="009C3430">
                              <w:rPr>
                                <w:rFonts w:ascii="Arial" w:hAnsi="Arial" w:cs="Arial"/>
                                <w:b/>
                                <w:color w:val="0070C0"/>
                                <w:sz w:val="28"/>
                                <w:szCs w:val="24"/>
                              </w:rPr>
                              <w:t>www.ospzv-aso.cz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FB0FD5" id="Textové pole 7" o:spid="_x0000_s1028" type="#_x0000_t202" style="position:absolute;left:0;text-align:left;margin-left:310.05pt;margin-top:20.95pt;width:361.25pt;height:158.2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" filled="f" stroked="f" strokeweight=".5pt">
                <v:textbox>
                  <w:txbxContent>
                    <w:p w14:paraId="7468D580" w14:textId="77777777" w:rsidR="00E17E12" w:rsidRPr="00563850" w:rsidRDefault="00E17E12" w:rsidP="00E17E12">
                      <w:pPr>
                        <w:jc w:val="center"/>
                        <w:rPr>
                          <w:rFonts w:ascii="Arial" w:hAnsi="Arial" w:cs="Arial"/>
                          <w:b/>
                          <w:color w:val="538135" w:themeColor="accent6" w:themeShade="BF"/>
                          <w:sz w:val="36"/>
                          <w:szCs w:val="36"/>
                        </w:rPr>
                      </w:pPr>
                      <w:r w:rsidRPr="00563850">
                        <w:rPr>
                          <w:rFonts w:ascii="Arial" w:hAnsi="Arial" w:cs="Arial"/>
                          <w:b/>
                          <w:color w:val="538135" w:themeColor="accent6" w:themeShade="BF"/>
                          <w:sz w:val="36"/>
                          <w:szCs w:val="36"/>
                        </w:rPr>
                        <w:t>ODBOROVÝ SVAZ PRACOVNÍKU</w:t>
                      </w:r>
                    </w:p>
                    <w:p w14:paraId="74D38ECD" w14:textId="77777777" w:rsidR="00E17E12" w:rsidRPr="00563850" w:rsidRDefault="00E17E12" w:rsidP="00E17E12">
                      <w:pPr>
                        <w:jc w:val="center"/>
                        <w:rPr>
                          <w:rFonts w:ascii="Arial" w:hAnsi="Arial" w:cs="Arial"/>
                          <w:b/>
                          <w:color w:val="538135" w:themeColor="accent6" w:themeShade="BF"/>
                          <w:sz w:val="32"/>
                          <w:szCs w:val="32"/>
                        </w:rPr>
                      </w:pPr>
                      <w:r w:rsidRPr="00563850">
                        <w:rPr>
                          <w:rFonts w:ascii="Arial" w:hAnsi="Arial" w:cs="Arial"/>
                          <w:b/>
                          <w:color w:val="538135" w:themeColor="accent6" w:themeShade="BF"/>
                          <w:sz w:val="32"/>
                          <w:szCs w:val="32"/>
                        </w:rPr>
                        <w:t>ZEMĚDĚLSTVÍ A VÝŽIVY,</w:t>
                      </w:r>
                    </w:p>
                    <w:p w14:paraId="731A3FB0" w14:textId="77777777" w:rsidR="00E17E12" w:rsidRPr="009C3430" w:rsidRDefault="00E17E12" w:rsidP="00E17E12">
                      <w:pPr>
                        <w:jc w:val="center"/>
                        <w:rPr>
                          <w:rFonts w:ascii="Arial" w:hAnsi="Arial" w:cs="Arial"/>
                          <w:b/>
                          <w:sz w:val="24"/>
                          <w:szCs w:val="24"/>
                        </w:rPr>
                      </w:pPr>
                      <w:r w:rsidRPr="009C3430">
                        <w:rPr>
                          <w:rFonts w:ascii="Arial" w:hAnsi="Arial" w:cs="Arial"/>
                          <w:b/>
                          <w:sz w:val="24"/>
                          <w:szCs w:val="24"/>
                        </w:rPr>
                        <w:t>ASOCIACE SVOBODNÝCH ODBORU ČR</w:t>
                      </w:r>
                    </w:p>
                    <w:p w14:paraId="510A2E75" w14:textId="77777777" w:rsidR="00E17E12" w:rsidRPr="00563850" w:rsidRDefault="00E17E12" w:rsidP="00E17E12">
                      <w:pPr>
                        <w:jc w:val="right"/>
                        <w:rPr>
                          <w:rFonts w:ascii="Arial" w:hAnsi="Arial" w:cs="Arial"/>
                          <w:b/>
                        </w:rPr>
                      </w:pPr>
                      <w:r w:rsidRPr="00563850">
                        <w:rPr>
                          <w:rFonts w:ascii="Arial" w:hAnsi="Arial" w:cs="Arial"/>
                          <w:b/>
                        </w:rPr>
                        <w:t xml:space="preserve">Tyršova č.6,120 00 PRAHA 2 </w:t>
                      </w:r>
                    </w:p>
                    <w:p w14:paraId="0EA53186" w14:textId="77777777" w:rsidR="00E17E12" w:rsidRPr="009C3430" w:rsidRDefault="00E17E12" w:rsidP="00E17E12">
                      <w:pPr>
                        <w:jc w:val="right"/>
                        <w:rPr>
                          <w:rFonts w:ascii="Arial" w:hAnsi="Arial" w:cs="Arial"/>
                          <w:b/>
                          <w:color w:val="0070C0"/>
                          <w:sz w:val="28"/>
                          <w:szCs w:val="24"/>
                        </w:rPr>
                      </w:pPr>
                      <w:r w:rsidRPr="009C3430">
                        <w:rPr>
                          <w:rFonts w:ascii="Arial" w:hAnsi="Arial" w:cs="Arial"/>
                          <w:b/>
                          <w:color w:val="0070C0"/>
                          <w:sz w:val="28"/>
                          <w:szCs w:val="24"/>
                        </w:rPr>
                        <w:t>www.ospzv-aso.cz</w:t>
                      </w:r>
                    </w:p>
                  </w:txbxContent>
                </v:textbox>
                <w10:wrap anchorx="margin"/>
              </v:shape>
            </w:pict>
          </mc:Fallback>
        </mc:AlternateContent>
      </w:r>
      <w:r>
        <w:rPr>
          <w:noProof/>
        </w:rPr>
        <w:drawing>
          <wp:anchor distT="0" distB="0" distL="114300" distR="114300" simplePos="0" relativeHeight="251662336" behindDoc="1" locked="0" layoutInCell="1" allowOverlap="1" wp14:anchorId="79802EB7" wp14:editId="458D2262">
            <wp:simplePos x="0" y="0"/>
            <wp:positionH relativeFrom="page">
              <wp:align>center</wp:align>
            </wp:positionH>
            <wp:positionV relativeFrom="paragraph">
              <wp:posOffset>152400</wp:posOffset>
            </wp:positionV>
            <wp:extent cx="6657340" cy="8877300"/>
            <wp:effectExtent l="152400" t="152400" r="162560" b="19050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7340" cy="887730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075CCF">
        <w:t xml:space="preserve"> </w:t>
      </w:r>
    </w:p>
    <w:p w14:paraId="0E9D6C67" w14:textId="77777777" w:rsidR="00E17E12" w:rsidRPr="00D30DD3" w:rsidRDefault="00E17E12" w:rsidP="00E17E12">
      <w:pPr>
        <w:jc w:val="center"/>
        <w:rPr>
          <w:rFonts w:ascii="Arial" w:hAnsi="Arial" w:cs="Arial"/>
          <w:b/>
          <w:color w:val="385623" w:themeColor="accent6" w:themeShade="80"/>
          <w:sz w:val="44"/>
          <w:szCs w:val="44"/>
          <w:u w:val="single"/>
        </w:rPr>
      </w:pPr>
    </w:p>
    <w:p w14:paraId="1D441C40" w14:textId="317662A0" w:rsidR="00E17E12" w:rsidRPr="00E97211" w:rsidRDefault="00E17E12" w:rsidP="00E17E12">
      <w:pPr>
        <w:pStyle w:val="Odstavecseseznamem"/>
        <w:numPr>
          <w:ilvl w:val="0"/>
          <w:numId w:val="7"/>
        </w:numPr>
        <w:jc w:val="both"/>
        <w:rPr>
          <w:rFonts w:ascii="Arial" w:hAnsi="Arial" w:cs="Arial"/>
          <w:b/>
          <w:sz w:val="28"/>
          <w:szCs w:val="28"/>
        </w:rPr>
      </w:pPr>
      <w:r w:rsidRPr="00F87E5C">
        <w:rPr>
          <w:rFonts w:ascii="Arial" w:hAnsi="Arial" w:cs="Arial"/>
          <w:b/>
          <w:bCs/>
          <w:sz w:val="28"/>
          <w:szCs w:val="28"/>
        </w:rPr>
        <w:t xml:space="preserve">Odborový svaz pracovníků zemědělství a </w:t>
      </w:r>
      <w:r w:rsidR="00046791" w:rsidRPr="00F87E5C">
        <w:rPr>
          <w:rFonts w:ascii="Arial" w:hAnsi="Arial" w:cs="Arial"/>
          <w:b/>
          <w:bCs/>
          <w:sz w:val="28"/>
          <w:szCs w:val="28"/>
        </w:rPr>
        <w:t>výživy</w:t>
      </w:r>
      <w:r w:rsidR="00046791">
        <w:rPr>
          <w:rFonts w:ascii="Arial" w:hAnsi="Arial" w:cs="Arial"/>
          <w:b/>
          <w:bCs/>
          <w:sz w:val="28"/>
          <w:szCs w:val="28"/>
        </w:rPr>
        <w:t xml:space="preserve"> </w:t>
      </w:r>
      <w:r w:rsidR="00046791" w:rsidRPr="00F87E5C">
        <w:rPr>
          <w:rFonts w:ascii="Arial" w:hAnsi="Arial" w:cs="Arial"/>
          <w:b/>
          <w:bCs/>
          <w:sz w:val="28"/>
          <w:szCs w:val="28"/>
        </w:rPr>
        <w:t>– Asociace</w:t>
      </w:r>
      <w:r w:rsidRPr="00F87E5C">
        <w:rPr>
          <w:rFonts w:ascii="Arial" w:hAnsi="Arial" w:cs="Arial"/>
          <w:b/>
          <w:bCs/>
          <w:sz w:val="28"/>
          <w:szCs w:val="28"/>
        </w:rPr>
        <w:t xml:space="preserve"> svobodných odborů ČR</w:t>
      </w:r>
    </w:p>
    <w:p w14:paraId="7AE6330D" w14:textId="77777777" w:rsidR="0078059F" w:rsidRPr="00754E20" w:rsidRDefault="0078059F" w:rsidP="0078059F">
      <w:pPr>
        <w:pStyle w:val="Odstavecseseznamem"/>
        <w:ind w:left="795"/>
        <w:jc w:val="both"/>
        <w:rPr>
          <w:rFonts w:ascii="Arial" w:hAnsi="Arial" w:cs="Arial"/>
          <w:b/>
          <w:sz w:val="28"/>
          <w:szCs w:val="28"/>
        </w:rPr>
      </w:pPr>
    </w:p>
    <w:p w14:paraId="6C5481D9" w14:textId="57D3A813" w:rsidR="00E17E12" w:rsidRPr="00623E3B" w:rsidRDefault="00E17E12" w:rsidP="00E17E12">
      <w:pPr>
        <w:jc w:val="both"/>
        <w:rPr>
          <w:rFonts w:ascii="Arial" w:hAnsi="Arial" w:cs="Arial"/>
          <w:b/>
          <w:sz w:val="24"/>
          <w:szCs w:val="24"/>
        </w:rPr>
      </w:pPr>
      <w:r w:rsidRPr="005A02C4">
        <w:rPr>
          <w:rFonts w:ascii="Arial" w:hAnsi="Arial" w:cs="Arial"/>
          <w:sz w:val="24"/>
          <w:szCs w:val="24"/>
        </w:rPr>
        <w:t xml:space="preserve"> </w:t>
      </w:r>
      <w:r>
        <w:rPr>
          <w:rFonts w:ascii="Arial" w:hAnsi="Arial" w:cs="Arial"/>
          <w:b/>
          <w:sz w:val="24"/>
          <w:szCs w:val="24"/>
        </w:rPr>
        <w:t>I</w:t>
      </w:r>
      <w:r w:rsidRPr="005A02C4">
        <w:rPr>
          <w:rFonts w:ascii="Arial" w:hAnsi="Arial" w:cs="Arial"/>
          <w:b/>
          <w:sz w:val="24"/>
          <w:szCs w:val="24"/>
        </w:rPr>
        <w:t>.2</w:t>
      </w:r>
      <w:r w:rsidRPr="005A02C4">
        <w:rPr>
          <w:rFonts w:ascii="Arial" w:hAnsi="Arial" w:cs="Arial"/>
          <w:b/>
          <w:sz w:val="24"/>
          <w:szCs w:val="24"/>
        </w:rPr>
        <w:tab/>
      </w:r>
      <w:r w:rsidR="00623E3B" w:rsidRPr="00623E3B">
        <w:rPr>
          <w:rFonts w:ascii="Arial" w:hAnsi="Arial" w:cs="Arial"/>
          <w:b/>
          <w:sz w:val="24"/>
          <w:szCs w:val="24"/>
        </w:rPr>
        <w:t>A</w:t>
      </w:r>
      <w:r w:rsidRPr="00623E3B">
        <w:rPr>
          <w:rFonts w:ascii="Arial" w:hAnsi="Arial" w:cs="Arial"/>
          <w:b/>
          <w:sz w:val="24"/>
          <w:szCs w:val="24"/>
        </w:rPr>
        <w:t>dresa odborové organizace:</w:t>
      </w:r>
      <w:r w:rsidRPr="00623E3B">
        <w:rPr>
          <w:rFonts w:ascii="Arial" w:hAnsi="Arial" w:cs="Arial"/>
          <w:b/>
          <w:sz w:val="24"/>
          <w:szCs w:val="24"/>
        </w:rPr>
        <w:tab/>
        <w:t>Tyršova 6, 120 00 Praha 2</w:t>
      </w:r>
    </w:p>
    <w:p w14:paraId="68CCD467" w14:textId="7467792A" w:rsidR="00E17E12" w:rsidRDefault="00E17E12" w:rsidP="004E4A8D">
      <w:pPr>
        <w:ind w:firstLine="708"/>
        <w:jc w:val="both"/>
        <w:rPr>
          <w:rFonts w:ascii="Arial" w:hAnsi="Arial" w:cs="Arial"/>
          <w:b/>
          <w:bCs/>
        </w:rPr>
      </w:pPr>
      <w:r w:rsidRPr="001F03E5">
        <w:rPr>
          <w:rFonts w:ascii="Arial" w:hAnsi="Arial" w:cs="Arial"/>
          <w:b/>
          <w:bCs/>
        </w:rPr>
        <w:t>IČO– 00006033</w:t>
      </w:r>
    </w:p>
    <w:p w14:paraId="40A0494D" w14:textId="77777777" w:rsidR="00E97211" w:rsidRDefault="00E97211" w:rsidP="004C4D05">
      <w:pPr>
        <w:ind w:firstLine="567"/>
        <w:jc w:val="both"/>
        <w:rPr>
          <w:rFonts w:ascii="Arial" w:hAnsi="Arial" w:cs="Arial"/>
        </w:rPr>
      </w:pPr>
    </w:p>
    <w:p w14:paraId="14FD5D12" w14:textId="6F4AD4C2" w:rsidR="00E17E12" w:rsidRDefault="00E17E12" w:rsidP="00E17E12">
      <w:pPr>
        <w:ind w:left="567" w:hanging="567"/>
        <w:rPr>
          <w:rFonts w:ascii="Arial" w:hAnsi="Arial" w:cs="Arial"/>
          <w:sz w:val="24"/>
          <w:szCs w:val="24"/>
        </w:rPr>
      </w:pPr>
      <w:r>
        <w:rPr>
          <w:rFonts w:ascii="Arial" w:hAnsi="Arial" w:cs="Arial"/>
          <w:b/>
          <w:bCs/>
          <w:sz w:val="24"/>
          <w:szCs w:val="24"/>
        </w:rPr>
        <w:t>I</w:t>
      </w:r>
      <w:r w:rsidRPr="005A02C4">
        <w:rPr>
          <w:rFonts w:ascii="Arial" w:hAnsi="Arial" w:cs="Arial"/>
          <w:b/>
          <w:bCs/>
          <w:sz w:val="24"/>
          <w:szCs w:val="24"/>
        </w:rPr>
        <w:t>.3.</w:t>
      </w:r>
      <w:r w:rsidRPr="005A02C4">
        <w:rPr>
          <w:rFonts w:ascii="Arial" w:hAnsi="Arial" w:cs="Arial"/>
          <w:b/>
          <w:bCs/>
          <w:sz w:val="24"/>
          <w:szCs w:val="24"/>
        </w:rPr>
        <w:tab/>
      </w:r>
      <w:r w:rsidRPr="005A02C4">
        <w:rPr>
          <w:rFonts w:ascii="Arial" w:hAnsi="Arial" w:cs="Arial"/>
          <w:sz w:val="24"/>
          <w:szCs w:val="24"/>
        </w:rPr>
        <w:t xml:space="preserve">Odborový svaz pracovníků zemědělství a výživy – ASO ČR zastupuje </w:t>
      </w:r>
      <w:r w:rsidR="00265ADA">
        <w:rPr>
          <w:rFonts w:ascii="Arial" w:hAnsi="Arial" w:cs="Arial"/>
          <w:b/>
          <w:bCs/>
          <w:sz w:val="24"/>
          <w:szCs w:val="24"/>
        </w:rPr>
        <w:t>184</w:t>
      </w:r>
      <w:r w:rsidRPr="005A02C4">
        <w:rPr>
          <w:rFonts w:ascii="Arial" w:hAnsi="Arial" w:cs="Arial"/>
          <w:sz w:val="24"/>
          <w:szCs w:val="24"/>
        </w:rPr>
        <w:t xml:space="preserve"> odborových organizací, které jsou u jednotlivých zaměstnavatelů pokryty kolektivními smlouvami</w:t>
      </w:r>
      <w:r w:rsidR="00E97211">
        <w:rPr>
          <w:rFonts w:ascii="Arial" w:hAnsi="Arial" w:cs="Arial"/>
          <w:sz w:val="24"/>
          <w:szCs w:val="24"/>
        </w:rPr>
        <w:t>.</w:t>
      </w:r>
    </w:p>
    <w:p w14:paraId="4847FEC7" w14:textId="77777777" w:rsidR="00E97211" w:rsidRPr="005A02C4" w:rsidRDefault="00E97211" w:rsidP="00E17E12">
      <w:pPr>
        <w:ind w:left="567" w:hanging="567"/>
        <w:rPr>
          <w:rFonts w:ascii="Arial" w:hAnsi="Arial" w:cs="Arial"/>
          <w:sz w:val="24"/>
          <w:szCs w:val="24"/>
        </w:rPr>
      </w:pPr>
    </w:p>
    <w:p w14:paraId="391E08E7" w14:textId="250E57FD" w:rsidR="00E97211" w:rsidRDefault="00E17E12" w:rsidP="00E97211">
      <w:pPr>
        <w:ind w:left="567" w:hanging="567"/>
        <w:rPr>
          <w:rFonts w:ascii="Arial" w:hAnsi="Arial" w:cs="Arial"/>
          <w:sz w:val="24"/>
          <w:szCs w:val="24"/>
        </w:rPr>
      </w:pPr>
      <w:r>
        <w:rPr>
          <w:rFonts w:ascii="Arial" w:hAnsi="Arial" w:cs="Arial"/>
          <w:b/>
          <w:bCs/>
          <w:sz w:val="24"/>
          <w:szCs w:val="24"/>
        </w:rPr>
        <w:t>I</w:t>
      </w:r>
      <w:r w:rsidRPr="005A02C4">
        <w:rPr>
          <w:rFonts w:ascii="Arial" w:hAnsi="Arial" w:cs="Arial"/>
          <w:b/>
          <w:bCs/>
          <w:sz w:val="24"/>
          <w:szCs w:val="24"/>
        </w:rPr>
        <w:t>.5.</w:t>
      </w:r>
      <w:r w:rsidRPr="005A02C4">
        <w:rPr>
          <w:rFonts w:ascii="Arial" w:hAnsi="Arial" w:cs="Arial"/>
          <w:sz w:val="24"/>
          <w:szCs w:val="24"/>
        </w:rPr>
        <w:t xml:space="preserve"> </w:t>
      </w:r>
      <w:r w:rsidR="00D3149F">
        <w:rPr>
          <w:rFonts w:ascii="Arial" w:hAnsi="Arial" w:cs="Arial"/>
          <w:sz w:val="24"/>
          <w:szCs w:val="24"/>
        </w:rPr>
        <w:tab/>
      </w:r>
      <w:r w:rsidRPr="005A02C4">
        <w:rPr>
          <w:rFonts w:ascii="Arial" w:hAnsi="Arial" w:cs="Arial"/>
          <w:sz w:val="24"/>
          <w:szCs w:val="24"/>
        </w:rPr>
        <w:t xml:space="preserve">Odborový svaz pracovníků zemědělství a výživy ČR zastupuje téměř </w:t>
      </w:r>
      <w:r w:rsidR="00265ADA">
        <w:rPr>
          <w:rFonts w:ascii="Arial" w:hAnsi="Arial" w:cs="Arial"/>
          <w:sz w:val="24"/>
          <w:szCs w:val="24"/>
        </w:rPr>
        <w:t>17</w:t>
      </w:r>
      <w:r w:rsidRPr="005A02C4">
        <w:rPr>
          <w:rFonts w:ascii="Arial" w:hAnsi="Arial" w:cs="Arial"/>
          <w:sz w:val="24"/>
          <w:szCs w:val="24"/>
        </w:rPr>
        <w:t xml:space="preserve"> tisíc členů</w:t>
      </w:r>
      <w:r>
        <w:rPr>
          <w:rFonts w:ascii="Arial" w:hAnsi="Arial" w:cs="Arial"/>
          <w:sz w:val="24"/>
          <w:szCs w:val="24"/>
        </w:rPr>
        <w:t xml:space="preserve">. A dále zastupuje </w:t>
      </w:r>
      <w:r w:rsidRPr="005A02C4">
        <w:rPr>
          <w:rFonts w:ascii="Arial" w:hAnsi="Arial" w:cs="Arial"/>
          <w:sz w:val="24"/>
          <w:szCs w:val="24"/>
        </w:rPr>
        <w:t xml:space="preserve">dalších cca </w:t>
      </w:r>
      <w:r w:rsidR="00AB1398">
        <w:rPr>
          <w:rFonts w:ascii="Arial" w:hAnsi="Arial" w:cs="Arial"/>
          <w:bCs/>
          <w:sz w:val="24"/>
          <w:szCs w:val="24"/>
        </w:rPr>
        <w:t>6</w:t>
      </w:r>
      <w:r w:rsidR="002948AD">
        <w:rPr>
          <w:rFonts w:ascii="Arial" w:hAnsi="Arial" w:cs="Arial"/>
          <w:bCs/>
          <w:sz w:val="24"/>
          <w:szCs w:val="24"/>
        </w:rPr>
        <w:t>0</w:t>
      </w:r>
      <w:r>
        <w:rPr>
          <w:rFonts w:ascii="Arial" w:hAnsi="Arial" w:cs="Arial"/>
          <w:bCs/>
          <w:sz w:val="24"/>
          <w:szCs w:val="24"/>
        </w:rPr>
        <w:t xml:space="preserve"> </w:t>
      </w:r>
      <w:r w:rsidRPr="00F87E5C">
        <w:rPr>
          <w:rFonts w:ascii="Arial" w:hAnsi="Arial" w:cs="Arial"/>
          <w:bCs/>
          <w:sz w:val="24"/>
          <w:szCs w:val="24"/>
        </w:rPr>
        <w:t>% zaměstnanců</w:t>
      </w:r>
      <w:r>
        <w:rPr>
          <w:rFonts w:ascii="Arial" w:hAnsi="Arial" w:cs="Arial"/>
          <w:b/>
          <w:bCs/>
          <w:sz w:val="24"/>
          <w:szCs w:val="24"/>
        </w:rPr>
        <w:t xml:space="preserve"> </w:t>
      </w:r>
      <w:r>
        <w:rPr>
          <w:rFonts w:ascii="Arial" w:hAnsi="Arial" w:cs="Arial"/>
          <w:sz w:val="24"/>
          <w:szCs w:val="24"/>
        </w:rPr>
        <w:t xml:space="preserve">v rámci působnosti </w:t>
      </w:r>
      <w:r w:rsidRPr="005A02C4">
        <w:rPr>
          <w:rFonts w:ascii="Arial" w:hAnsi="Arial" w:cs="Arial"/>
          <w:sz w:val="24"/>
          <w:szCs w:val="24"/>
        </w:rPr>
        <w:t>vyšší</w:t>
      </w:r>
      <w:r>
        <w:rPr>
          <w:rFonts w:ascii="Arial" w:hAnsi="Arial" w:cs="Arial"/>
          <w:sz w:val="24"/>
          <w:szCs w:val="24"/>
        </w:rPr>
        <w:t>ch</w:t>
      </w:r>
      <w:r w:rsidRPr="005A02C4">
        <w:rPr>
          <w:rFonts w:ascii="Arial" w:hAnsi="Arial" w:cs="Arial"/>
          <w:sz w:val="24"/>
          <w:szCs w:val="24"/>
        </w:rPr>
        <w:t xml:space="preserve"> kolektivní</w:t>
      </w:r>
      <w:r>
        <w:rPr>
          <w:rFonts w:ascii="Arial" w:hAnsi="Arial" w:cs="Arial"/>
          <w:sz w:val="24"/>
          <w:szCs w:val="24"/>
        </w:rPr>
        <w:t>ch</w:t>
      </w:r>
      <w:r w:rsidRPr="005A02C4">
        <w:rPr>
          <w:rFonts w:ascii="Arial" w:hAnsi="Arial" w:cs="Arial"/>
          <w:sz w:val="24"/>
          <w:szCs w:val="24"/>
        </w:rPr>
        <w:t xml:space="preserve"> sml</w:t>
      </w:r>
      <w:r>
        <w:rPr>
          <w:rFonts w:ascii="Arial" w:hAnsi="Arial" w:cs="Arial"/>
          <w:sz w:val="24"/>
          <w:szCs w:val="24"/>
        </w:rPr>
        <w:t>uv,</w:t>
      </w:r>
      <w:r w:rsidRPr="005A02C4">
        <w:rPr>
          <w:rFonts w:ascii="Arial" w:hAnsi="Arial" w:cs="Arial"/>
          <w:sz w:val="24"/>
          <w:szCs w:val="24"/>
        </w:rPr>
        <w:t xml:space="preserve"> které jsou součástí </w:t>
      </w:r>
      <w:r w:rsidR="00E42779">
        <w:rPr>
          <w:rFonts w:ascii="Arial" w:hAnsi="Arial" w:cs="Arial"/>
          <w:sz w:val="24"/>
          <w:szCs w:val="24"/>
        </w:rPr>
        <w:t>z</w:t>
      </w:r>
      <w:r w:rsidRPr="005A02C4">
        <w:rPr>
          <w:rFonts w:ascii="Arial" w:hAnsi="Arial" w:cs="Arial"/>
          <w:sz w:val="24"/>
          <w:szCs w:val="24"/>
        </w:rPr>
        <w:t xml:space="preserve">emědělského </w:t>
      </w:r>
      <w:r w:rsidR="00046791" w:rsidRPr="005A02C4">
        <w:rPr>
          <w:rFonts w:ascii="Arial" w:hAnsi="Arial" w:cs="Arial"/>
          <w:sz w:val="24"/>
          <w:szCs w:val="24"/>
        </w:rPr>
        <w:t>sektoru, Českomoravského</w:t>
      </w:r>
      <w:r w:rsidRPr="005A02C4">
        <w:rPr>
          <w:rFonts w:ascii="Arial" w:hAnsi="Arial" w:cs="Arial"/>
          <w:sz w:val="24"/>
          <w:szCs w:val="24"/>
        </w:rPr>
        <w:t xml:space="preserve"> svaz</w:t>
      </w:r>
      <w:r w:rsidR="00E42779">
        <w:rPr>
          <w:rFonts w:ascii="Arial" w:hAnsi="Arial" w:cs="Arial"/>
          <w:sz w:val="24"/>
          <w:szCs w:val="24"/>
        </w:rPr>
        <w:t>u</w:t>
      </w:r>
      <w:r w:rsidRPr="005A02C4">
        <w:rPr>
          <w:rFonts w:ascii="Arial" w:hAnsi="Arial" w:cs="Arial"/>
          <w:sz w:val="24"/>
          <w:szCs w:val="24"/>
        </w:rPr>
        <w:t xml:space="preserve"> zemědělských podnikatelů a Zemědělsk</w:t>
      </w:r>
      <w:r w:rsidR="007971A0">
        <w:rPr>
          <w:rFonts w:ascii="Arial" w:hAnsi="Arial" w:cs="Arial"/>
          <w:sz w:val="24"/>
          <w:szCs w:val="24"/>
        </w:rPr>
        <w:t>ého</w:t>
      </w:r>
      <w:r w:rsidRPr="005A02C4">
        <w:rPr>
          <w:rFonts w:ascii="Arial" w:hAnsi="Arial" w:cs="Arial"/>
          <w:sz w:val="24"/>
          <w:szCs w:val="24"/>
        </w:rPr>
        <w:t xml:space="preserve"> svaz</w:t>
      </w:r>
      <w:r w:rsidR="007971A0">
        <w:rPr>
          <w:rFonts w:ascii="Arial" w:hAnsi="Arial" w:cs="Arial"/>
          <w:sz w:val="24"/>
          <w:szCs w:val="24"/>
        </w:rPr>
        <w:t>u</w:t>
      </w:r>
      <w:r w:rsidRPr="005A02C4">
        <w:rPr>
          <w:rFonts w:ascii="Arial" w:hAnsi="Arial" w:cs="Arial"/>
          <w:sz w:val="24"/>
          <w:szCs w:val="24"/>
        </w:rPr>
        <w:t xml:space="preserve"> ČR</w:t>
      </w:r>
      <w:r>
        <w:rPr>
          <w:rFonts w:ascii="Arial" w:hAnsi="Arial" w:cs="Arial"/>
          <w:sz w:val="24"/>
          <w:szCs w:val="24"/>
        </w:rPr>
        <w:t>.</w:t>
      </w:r>
      <w:r w:rsidR="00BC488E">
        <w:rPr>
          <w:rFonts w:ascii="Arial" w:hAnsi="Arial" w:cs="Arial"/>
          <w:sz w:val="24"/>
          <w:szCs w:val="24"/>
        </w:rPr>
        <w:t xml:space="preserve"> </w:t>
      </w:r>
    </w:p>
    <w:p w14:paraId="26BF02D7" w14:textId="6DBC9686" w:rsidR="00E17E12" w:rsidRDefault="00E17E12" w:rsidP="00E17E12">
      <w:pPr>
        <w:ind w:left="567" w:hanging="567"/>
        <w:rPr>
          <w:rFonts w:ascii="Arial" w:hAnsi="Arial" w:cs="Arial"/>
          <w:sz w:val="24"/>
          <w:szCs w:val="24"/>
        </w:rPr>
      </w:pPr>
      <w:r>
        <w:rPr>
          <w:rFonts w:ascii="Arial" w:hAnsi="Arial" w:cs="Arial"/>
          <w:sz w:val="24"/>
          <w:szCs w:val="24"/>
        </w:rPr>
        <w:tab/>
      </w:r>
      <w:r w:rsidRPr="005A02C4">
        <w:rPr>
          <w:rFonts w:ascii="Arial" w:hAnsi="Arial" w:cs="Arial"/>
          <w:sz w:val="24"/>
          <w:szCs w:val="24"/>
        </w:rPr>
        <w:t>Z nezemědělských organizací</w:t>
      </w:r>
      <w:r>
        <w:rPr>
          <w:rFonts w:ascii="Arial" w:hAnsi="Arial" w:cs="Arial"/>
          <w:sz w:val="24"/>
          <w:szCs w:val="24"/>
        </w:rPr>
        <w:t xml:space="preserve"> zastupuje </w:t>
      </w:r>
      <w:r w:rsidRPr="005A02C4">
        <w:rPr>
          <w:rFonts w:ascii="Arial" w:hAnsi="Arial" w:cs="Arial"/>
          <w:sz w:val="24"/>
          <w:szCs w:val="24"/>
        </w:rPr>
        <w:t>Odborový svaz pracovníků zemědělství a výživy ČR další odborové organizace v rámci průmyslu, strojírenství</w:t>
      </w:r>
      <w:r w:rsidR="00265ADA">
        <w:rPr>
          <w:rFonts w:ascii="Arial" w:hAnsi="Arial" w:cs="Arial"/>
          <w:sz w:val="24"/>
          <w:szCs w:val="24"/>
        </w:rPr>
        <w:t>, stavebnictví</w:t>
      </w:r>
      <w:r w:rsidRPr="005A02C4">
        <w:rPr>
          <w:rFonts w:ascii="Arial" w:hAnsi="Arial" w:cs="Arial"/>
          <w:sz w:val="24"/>
          <w:szCs w:val="24"/>
        </w:rPr>
        <w:t xml:space="preserve"> a také </w:t>
      </w:r>
      <w:r>
        <w:rPr>
          <w:rFonts w:ascii="Arial" w:hAnsi="Arial" w:cs="Arial"/>
          <w:sz w:val="24"/>
          <w:szCs w:val="24"/>
        </w:rPr>
        <w:t xml:space="preserve">zaměstnance </w:t>
      </w:r>
      <w:r w:rsidRPr="005A02C4">
        <w:rPr>
          <w:rFonts w:ascii="Arial" w:hAnsi="Arial" w:cs="Arial"/>
          <w:sz w:val="24"/>
          <w:szCs w:val="24"/>
        </w:rPr>
        <w:t>obchodní</w:t>
      </w:r>
      <w:r>
        <w:rPr>
          <w:rFonts w:ascii="Arial" w:hAnsi="Arial" w:cs="Arial"/>
          <w:sz w:val="24"/>
          <w:szCs w:val="24"/>
        </w:rPr>
        <w:t>ch</w:t>
      </w:r>
      <w:r w:rsidRPr="005A02C4">
        <w:rPr>
          <w:rFonts w:ascii="Arial" w:hAnsi="Arial" w:cs="Arial"/>
          <w:sz w:val="24"/>
          <w:szCs w:val="24"/>
        </w:rPr>
        <w:t xml:space="preserve"> řetězc</w:t>
      </w:r>
      <w:r>
        <w:rPr>
          <w:rFonts w:ascii="Arial" w:hAnsi="Arial" w:cs="Arial"/>
          <w:sz w:val="24"/>
          <w:szCs w:val="24"/>
        </w:rPr>
        <w:t>ů</w:t>
      </w:r>
      <w:r w:rsidRPr="005A02C4">
        <w:rPr>
          <w:rFonts w:ascii="Arial" w:hAnsi="Arial" w:cs="Arial"/>
          <w:sz w:val="24"/>
          <w:szCs w:val="24"/>
        </w:rPr>
        <w:t xml:space="preserve"> PENNY Market</w:t>
      </w:r>
      <w:r w:rsidR="00E42779">
        <w:rPr>
          <w:rFonts w:ascii="Arial" w:hAnsi="Arial" w:cs="Arial"/>
          <w:sz w:val="24"/>
          <w:szCs w:val="24"/>
        </w:rPr>
        <w:t xml:space="preserve"> </w:t>
      </w:r>
      <w:r w:rsidR="00046791">
        <w:rPr>
          <w:rFonts w:ascii="Arial" w:hAnsi="Arial" w:cs="Arial"/>
          <w:sz w:val="24"/>
          <w:szCs w:val="24"/>
        </w:rPr>
        <w:t xml:space="preserve">s.r.o., </w:t>
      </w:r>
      <w:r w:rsidRPr="005A02C4">
        <w:rPr>
          <w:rFonts w:ascii="Arial" w:hAnsi="Arial" w:cs="Arial"/>
          <w:sz w:val="24"/>
          <w:szCs w:val="24"/>
        </w:rPr>
        <w:t>BILLA</w:t>
      </w:r>
      <w:r w:rsidR="00E42779">
        <w:rPr>
          <w:rFonts w:ascii="Arial" w:hAnsi="Arial" w:cs="Arial"/>
          <w:sz w:val="24"/>
          <w:szCs w:val="24"/>
        </w:rPr>
        <w:t xml:space="preserve"> s.r.o</w:t>
      </w:r>
      <w:r w:rsidRPr="005A02C4">
        <w:rPr>
          <w:rFonts w:ascii="Arial" w:hAnsi="Arial" w:cs="Arial"/>
          <w:sz w:val="24"/>
          <w:szCs w:val="24"/>
        </w:rPr>
        <w:t>.</w:t>
      </w:r>
    </w:p>
    <w:p w14:paraId="65E30430" w14:textId="77777777" w:rsidR="00E97211" w:rsidRDefault="00E97211" w:rsidP="00E17E12">
      <w:pPr>
        <w:ind w:left="567" w:hanging="567"/>
        <w:rPr>
          <w:rFonts w:ascii="Arial" w:hAnsi="Arial" w:cs="Arial"/>
          <w:sz w:val="24"/>
          <w:szCs w:val="24"/>
        </w:rPr>
      </w:pPr>
    </w:p>
    <w:tbl>
      <w:tblPr>
        <w:tblStyle w:val="Mkatabulky"/>
        <w:tblpPr w:leftFromText="141" w:rightFromText="141" w:vertAnchor="text" w:horzAnchor="margin" w:tblpXSpec="center" w:tblpY="2844"/>
        <w:tblW w:w="0" w:type="auto"/>
        <w:tblLook w:val="04A0" w:firstRow="1" w:lastRow="0" w:firstColumn="1" w:lastColumn="0" w:noHBand="0" w:noVBand="1"/>
      </w:tblPr>
      <w:tblGrid>
        <w:gridCol w:w="2032"/>
        <w:gridCol w:w="3865"/>
      </w:tblGrid>
      <w:tr w:rsidR="00E17E12" w:rsidRPr="006E2BCA" w14:paraId="37DECFD3" w14:textId="77777777" w:rsidTr="006A1069">
        <w:trPr>
          <w:trHeight w:val="553"/>
        </w:trPr>
        <w:tc>
          <w:tcPr>
            <w:tcW w:w="2032" w:type="dxa"/>
            <w:vAlign w:val="center"/>
          </w:tcPr>
          <w:p w14:paraId="08DCB1F3" w14:textId="77777777" w:rsidR="00E17E12" w:rsidRPr="006E2BCA" w:rsidRDefault="00E17E12" w:rsidP="006A1069">
            <w:pPr>
              <w:jc w:val="center"/>
              <w:rPr>
                <w:rFonts w:ascii="Arial" w:hAnsi="Arial" w:cs="Arial"/>
                <w:b/>
                <w:sz w:val="24"/>
              </w:rPr>
            </w:pPr>
            <w:r w:rsidRPr="006E2BCA">
              <w:rPr>
                <w:rFonts w:ascii="Arial" w:hAnsi="Arial" w:cs="Arial"/>
                <w:b/>
                <w:sz w:val="24"/>
              </w:rPr>
              <w:t>Rok</w:t>
            </w:r>
          </w:p>
        </w:tc>
        <w:tc>
          <w:tcPr>
            <w:tcW w:w="3865" w:type="dxa"/>
            <w:vAlign w:val="center"/>
          </w:tcPr>
          <w:p w14:paraId="15A36177" w14:textId="77777777" w:rsidR="00E17E12" w:rsidRPr="006E2BCA" w:rsidRDefault="00E17E12" w:rsidP="006A1069">
            <w:pPr>
              <w:jc w:val="center"/>
              <w:rPr>
                <w:rFonts w:ascii="Arial" w:hAnsi="Arial" w:cs="Arial"/>
                <w:b/>
                <w:sz w:val="24"/>
              </w:rPr>
            </w:pPr>
            <w:r w:rsidRPr="006E2BCA">
              <w:rPr>
                <w:rFonts w:ascii="Arial" w:hAnsi="Arial" w:cs="Arial"/>
                <w:b/>
                <w:sz w:val="24"/>
              </w:rPr>
              <w:t>Počet kontrol na jednoho inspektora</w:t>
            </w:r>
          </w:p>
        </w:tc>
      </w:tr>
      <w:tr w:rsidR="00E17E12" w:rsidRPr="006E2BCA" w14:paraId="2569CB83" w14:textId="77777777" w:rsidTr="00190749">
        <w:trPr>
          <w:trHeight w:val="386"/>
        </w:trPr>
        <w:tc>
          <w:tcPr>
            <w:tcW w:w="2032" w:type="dxa"/>
          </w:tcPr>
          <w:p w14:paraId="79D790F7" w14:textId="20496FDA" w:rsidR="00E17E12" w:rsidRPr="006E2BCA" w:rsidRDefault="00E17E12" w:rsidP="006A1069">
            <w:pPr>
              <w:jc w:val="center"/>
              <w:rPr>
                <w:rFonts w:ascii="Arial" w:hAnsi="Arial" w:cs="Arial"/>
                <w:b/>
                <w:sz w:val="24"/>
              </w:rPr>
            </w:pPr>
            <w:r w:rsidRPr="006E2BCA">
              <w:rPr>
                <w:rFonts w:ascii="Arial" w:hAnsi="Arial" w:cs="Arial"/>
                <w:b/>
                <w:sz w:val="24"/>
              </w:rPr>
              <w:t>2</w:t>
            </w:r>
            <w:r w:rsidR="00AB1398">
              <w:rPr>
                <w:rFonts w:ascii="Arial" w:hAnsi="Arial" w:cs="Arial"/>
                <w:b/>
                <w:sz w:val="24"/>
              </w:rPr>
              <w:t>01</w:t>
            </w:r>
            <w:r w:rsidR="00265ADA">
              <w:rPr>
                <w:rFonts w:ascii="Arial" w:hAnsi="Arial" w:cs="Arial"/>
                <w:b/>
                <w:sz w:val="24"/>
              </w:rPr>
              <w:t>9</w:t>
            </w:r>
          </w:p>
        </w:tc>
        <w:tc>
          <w:tcPr>
            <w:tcW w:w="3865" w:type="dxa"/>
            <w:vAlign w:val="center"/>
          </w:tcPr>
          <w:p w14:paraId="5DE1403A" w14:textId="19A97438" w:rsidR="00E17E12" w:rsidRPr="006E2BCA" w:rsidRDefault="00E17E12" w:rsidP="00190749">
            <w:pPr>
              <w:jc w:val="center"/>
              <w:rPr>
                <w:rFonts w:ascii="Arial" w:hAnsi="Arial" w:cs="Arial"/>
                <w:sz w:val="24"/>
              </w:rPr>
            </w:pPr>
            <w:r>
              <w:rPr>
                <w:rFonts w:ascii="Arial" w:hAnsi="Arial" w:cs="Arial"/>
                <w:sz w:val="24"/>
              </w:rPr>
              <w:t>1</w:t>
            </w:r>
            <w:r w:rsidR="00265ADA">
              <w:rPr>
                <w:rFonts w:ascii="Arial" w:hAnsi="Arial" w:cs="Arial"/>
                <w:sz w:val="24"/>
              </w:rPr>
              <w:t>3</w:t>
            </w:r>
            <w:r w:rsidR="0095655F">
              <w:rPr>
                <w:rFonts w:ascii="Arial" w:hAnsi="Arial" w:cs="Arial"/>
                <w:sz w:val="24"/>
              </w:rPr>
              <w:t>7</w:t>
            </w:r>
          </w:p>
        </w:tc>
      </w:tr>
      <w:tr w:rsidR="00E17E12" w:rsidRPr="006E2BCA" w14:paraId="7C31BBC5" w14:textId="77777777" w:rsidTr="00190749">
        <w:trPr>
          <w:trHeight w:val="386"/>
        </w:trPr>
        <w:tc>
          <w:tcPr>
            <w:tcW w:w="2032" w:type="dxa"/>
          </w:tcPr>
          <w:p w14:paraId="66B11D48" w14:textId="657AFDFB" w:rsidR="00E17E12" w:rsidRPr="006E2BCA" w:rsidRDefault="00E17E12" w:rsidP="006A1069">
            <w:pPr>
              <w:jc w:val="center"/>
              <w:rPr>
                <w:rFonts w:ascii="Arial" w:hAnsi="Arial" w:cs="Arial"/>
                <w:b/>
                <w:sz w:val="24"/>
              </w:rPr>
            </w:pPr>
            <w:r w:rsidRPr="006E2BCA">
              <w:rPr>
                <w:rFonts w:ascii="Arial" w:hAnsi="Arial" w:cs="Arial"/>
                <w:b/>
                <w:sz w:val="24"/>
              </w:rPr>
              <w:t>20</w:t>
            </w:r>
            <w:r w:rsidR="00265ADA">
              <w:rPr>
                <w:rFonts w:ascii="Arial" w:hAnsi="Arial" w:cs="Arial"/>
                <w:b/>
                <w:sz w:val="24"/>
              </w:rPr>
              <w:t>20</w:t>
            </w:r>
          </w:p>
        </w:tc>
        <w:tc>
          <w:tcPr>
            <w:tcW w:w="3865" w:type="dxa"/>
            <w:vAlign w:val="center"/>
          </w:tcPr>
          <w:p w14:paraId="33BD31F1" w14:textId="016CFA31" w:rsidR="00E17E12" w:rsidRPr="006E2BCA" w:rsidRDefault="00265ADA" w:rsidP="00190749">
            <w:pPr>
              <w:jc w:val="center"/>
              <w:rPr>
                <w:rFonts w:ascii="Arial" w:hAnsi="Arial" w:cs="Arial"/>
                <w:sz w:val="24"/>
              </w:rPr>
            </w:pPr>
            <w:r>
              <w:rPr>
                <w:rFonts w:ascii="Arial" w:hAnsi="Arial" w:cs="Arial"/>
                <w:sz w:val="24"/>
              </w:rPr>
              <w:t>99</w:t>
            </w:r>
          </w:p>
        </w:tc>
      </w:tr>
      <w:tr w:rsidR="00E17E12" w:rsidRPr="006E2BCA" w14:paraId="37BB0A1B" w14:textId="77777777" w:rsidTr="00190749">
        <w:trPr>
          <w:trHeight w:val="386"/>
        </w:trPr>
        <w:tc>
          <w:tcPr>
            <w:tcW w:w="2032" w:type="dxa"/>
          </w:tcPr>
          <w:p w14:paraId="1AFD70E0" w14:textId="300E9E5E" w:rsidR="00E17E12" w:rsidRPr="006E2BCA" w:rsidRDefault="00E17E12" w:rsidP="006A1069">
            <w:pPr>
              <w:jc w:val="center"/>
              <w:rPr>
                <w:rFonts w:ascii="Arial" w:hAnsi="Arial" w:cs="Arial"/>
                <w:b/>
                <w:sz w:val="24"/>
              </w:rPr>
            </w:pPr>
            <w:r w:rsidRPr="006E2BCA">
              <w:rPr>
                <w:rFonts w:ascii="Arial" w:hAnsi="Arial" w:cs="Arial"/>
                <w:b/>
                <w:sz w:val="24"/>
              </w:rPr>
              <w:t>20</w:t>
            </w:r>
            <w:r w:rsidR="00265ADA">
              <w:rPr>
                <w:rFonts w:ascii="Arial" w:hAnsi="Arial" w:cs="Arial"/>
                <w:b/>
                <w:sz w:val="24"/>
              </w:rPr>
              <w:t>21</w:t>
            </w:r>
          </w:p>
        </w:tc>
        <w:tc>
          <w:tcPr>
            <w:tcW w:w="3865" w:type="dxa"/>
            <w:vAlign w:val="center"/>
          </w:tcPr>
          <w:p w14:paraId="07E0020B" w14:textId="4DAB8994" w:rsidR="00E17E12" w:rsidRPr="006E2BCA" w:rsidRDefault="00265ADA" w:rsidP="00190749">
            <w:pPr>
              <w:jc w:val="center"/>
              <w:rPr>
                <w:rFonts w:ascii="Arial" w:hAnsi="Arial" w:cs="Arial"/>
                <w:sz w:val="24"/>
              </w:rPr>
            </w:pPr>
            <w:r>
              <w:rPr>
                <w:rFonts w:ascii="Arial" w:hAnsi="Arial" w:cs="Arial"/>
                <w:sz w:val="24"/>
              </w:rPr>
              <w:t>88</w:t>
            </w:r>
          </w:p>
        </w:tc>
      </w:tr>
      <w:tr w:rsidR="00E17E12" w:rsidRPr="006E2BCA" w14:paraId="3082FB9E" w14:textId="77777777" w:rsidTr="00190749">
        <w:trPr>
          <w:trHeight w:val="362"/>
        </w:trPr>
        <w:tc>
          <w:tcPr>
            <w:tcW w:w="2032" w:type="dxa"/>
          </w:tcPr>
          <w:p w14:paraId="1D7F8ACC" w14:textId="00F4A566" w:rsidR="00E17E12" w:rsidRPr="006E2BCA" w:rsidRDefault="00E17E12" w:rsidP="006A1069">
            <w:pPr>
              <w:jc w:val="center"/>
              <w:rPr>
                <w:rFonts w:ascii="Arial" w:hAnsi="Arial" w:cs="Arial"/>
                <w:b/>
                <w:sz w:val="24"/>
              </w:rPr>
            </w:pPr>
            <w:r w:rsidRPr="006E2BCA">
              <w:rPr>
                <w:rFonts w:ascii="Arial" w:hAnsi="Arial" w:cs="Arial"/>
                <w:b/>
                <w:sz w:val="24"/>
              </w:rPr>
              <w:t>20</w:t>
            </w:r>
            <w:r w:rsidR="00AB1398">
              <w:rPr>
                <w:rFonts w:ascii="Arial" w:hAnsi="Arial" w:cs="Arial"/>
                <w:b/>
                <w:sz w:val="24"/>
              </w:rPr>
              <w:t>2</w:t>
            </w:r>
            <w:r w:rsidR="00265ADA">
              <w:rPr>
                <w:rFonts w:ascii="Arial" w:hAnsi="Arial" w:cs="Arial"/>
                <w:b/>
                <w:sz w:val="24"/>
              </w:rPr>
              <w:t>2</w:t>
            </w:r>
          </w:p>
        </w:tc>
        <w:tc>
          <w:tcPr>
            <w:tcW w:w="3865" w:type="dxa"/>
            <w:vAlign w:val="center"/>
          </w:tcPr>
          <w:p w14:paraId="40FC778C" w14:textId="1AD9ABCA" w:rsidR="00E17E12" w:rsidRPr="00754E20" w:rsidRDefault="004458DC" w:rsidP="00190749">
            <w:pPr>
              <w:jc w:val="center"/>
              <w:rPr>
                <w:rFonts w:ascii="Arial" w:hAnsi="Arial" w:cs="Arial"/>
                <w:sz w:val="24"/>
                <w:szCs w:val="24"/>
              </w:rPr>
            </w:pPr>
            <w:r>
              <w:rPr>
                <w:rFonts w:ascii="Arial" w:hAnsi="Arial" w:cs="Arial"/>
                <w:sz w:val="24"/>
              </w:rPr>
              <w:t>90</w:t>
            </w:r>
            <w:r w:rsidR="00754E20">
              <w:rPr>
                <w:rFonts w:ascii="Arial" w:hAnsi="Arial" w:cs="Arial"/>
                <w:sz w:val="24"/>
              </w:rPr>
              <w:t xml:space="preserve"> </w:t>
            </w:r>
            <m:oMath>
              <m:r>
                <m:rPr>
                  <m:sty m:val="p"/>
                </m:rPr>
                <w:rPr>
                  <w:rFonts w:ascii="Cambria Math" w:hAnsi="Cambria Math" w:cs="Arial"/>
                  <w:sz w:val="24"/>
                  <w:szCs w:val="24"/>
                </w:rPr>
                <w:br/>
              </m:r>
            </m:oMath>
          </w:p>
        </w:tc>
      </w:tr>
    </w:tbl>
    <w:p w14:paraId="5162258D" w14:textId="7109FB20" w:rsidR="00CC4B0D" w:rsidRDefault="00E17E12" w:rsidP="004E4A8D">
      <w:pPr>
        <w:ind w:left="567" w:hanging="567"/>
        <w:jc w:val="both"/>
        <w:rPr>
          <w:rFonts w:ascii="Arial" w:hAnsi="Arial" w:cs="Arial"/>
          <w:sz w:val="24"/>
          <w:szCs w:val="24"/>
        </w:rPr>
      </w:pPr>
      <w:r w:rsidRPr="00F87E5C">
        <w:rPr>
          <w:rFonts w:ascii="Arial" w:hAnsi="Arial" w:cs="Arial"/>
          <w:b/>
          <w:sz w:val="24"/>
          <w:szCs w:val="24"/>
        </w:rPr>
        <w:t>I.6</w:t>
      </w:r>
      <w:r>
        <w:rPr>
          <w:rFonts w:ascii="Arial" w:hAnsi="Arial" w:cs="Arial"/>
        </w:rPr>
        <w:t xml:space="preserve">. </w:t>
      </w:r>
      <w:r w:rsidR="00D3149F">
        <w:rPr>
          <w:rFonts w:ascii="Arial" w:hAnsi="Arial" w:cs="Arial"/>
        </w:rPr>
        <w:tab/>
      </w:r>
      <w:r w:rsidRPr="00F87E5C">
        <w:rPr>
          <w:rFonts w:ascii="Arial" w:hAnsi="Arial" w:cs="Arial"/>
          <w:sz w:val="24"/>
          <w:szCs w:val="24"/>
        </w:rPr>
        <w:t>Svazová inspekce bezpečnosti práce měla v roce 20</w:t>
      </w:r>
      <w:r w:rsidR="00343A7F">
        <w:rPr>
          <w:rFonts w:ascii="Arial" w:hAnsi="Arial" w:cs="Arial"/>
          <w:sz w:val="24"/>
          <w:szCs w:val="24"/>
        </w:rPr>
        <w:t>2</w:t>
      </w:r>
      <w:r w:rsidR="00265ADA">
        <w:rPr>
          <w:rFonts w:ascii="Arial" w:hAnsi="Arial" w:cs="Arial"/>
          <w:sz w:val="24"/>
          <w:szCs w:val="24"/>
        </w:rPr>
        <w:t>2</w:t>
      </w:r>
      <w:r w:rsidRPr="00F87E5C">
        <w:rPr>
          <w:rFonts w:ascii="Arial" w:hAnsi="Arial" w:cs="Arial"/>
          <w:sz w:val="24"/>
          <w:szCs w:val="24"/>
        </w:rPr>
        <w:t xml:space="preserve"> registrováno </w:t>
      </w:r>
      <w:r w:rsidRPr="00F87E5C">
        <w:rPr>
          <w:rFonts w:ascii="Arial" w:hAnsi="Arial" w:cs="Arial"/>
          <w:b/>
          <w:sz w:val="24"/>
          <w:szCs w:val="24"/>
        </w:rPr>
        <w:t>8 SI, BOZP na plný úvazek</w:t>
      </w:r>
      <w:r>
        <w:rPr>
          <w:rFonts w:ascii="Arial" w:hAnsi="Arial" w:cs="Arial"/>
          <w:b/>
          <w:sz w:val="24"/>
          <w:szCs w:val="24"/>
        </w:rPr>
        <w:t xml:space="preserve">. </w:t>
      </w:r>
      <w:r w:rsidR="00F47B25">
        <w:rPr>
          <w:rFonts w:ascii="Arial" w:hAnsi="Arial" w:cs="Arial"/>
          <w:bCs/>
          <w:sz w:val="24"/>
          <w:szCs w:val="24"/>
        </w:rPr>
        <w:t>Tito svazoví inspektoři BOZP provedl</w:t>
      </w:r>
      <w:r w:rsidR="00046791">
        <w:rPr>
          <w:rFonts w:ascii="Arial" w:hAnsi="Arial" w:cs="Arial"/>
          <w:bCs/>
          <w:sz w:val="24"/>
          <w:szCs w:val="24"/>
        </w:rPr>
        <w:t>i</w:t>
      </w:r>
      <w:r w:rsidR="00F47B25">
        <w:rPr>
          <w:rFonts w:ascii="Arial" w:hAnsi="Arial" w:cs="Arial"/>
          <w:bCs/>
          <w:sz w:val="24"/>
          <w:szCs w:val="24"/>
        </w:rPr>
        <w:t xml:space="preserve"> v období roku 202</w:t>
      </w:r>
      <w:r w:rsidR="00265ADA">
        <w:rPr>
          <w:rFonts w:ascii="Arial" w:hAnsi="Arial" w:cs="Arial"/>
          <w:bCs/>
          <w:sz w:val="24"/>
          <w:szCs w:val="24"/>
        </w:rPr>
        <w:t>2</w:t>
      </w:r>
      <w:r w:rsidR="00F47B25">
        <w:rPr>
          <w:rFonts w:ascii="Arial" w:hAnsi="Arial" w:cs="Arial"/>
          <w:bCs/>
          <w:sz w:val="24"/>
          <w:szCs w:val="24"/>
        </w:rPr>
        <w:t xml:space="preserve"> </w:t>
      </w:r>
      <w:r w:rsidR="00F47B25" w:rsidRPr="00F47B25">
        <w:rPr>
          <w:rFonts w:ascii="Arial" w:hAnsi="Arial" w:cs="Arial"/>
          <w:b/>
          <w:sz w:val="24"/>
          <w:szCs w:val="24"/>
        </w:rPr>
        <w:t>celkem 7</w:t>
      </w:r>
      <w:r w:rsidR="002948AD">
        <w:rPr>
          <w:rFonts w:ascii="Arial" w:hAnsi="Arial" w:cs="Arial"/>
          <w:b/>
          <w:sz w:val="24"/>
          <w:szCs w:val="24"/>
        </w:rPr>
        <w:t>20</w:t>
      </w:r>
      <w:r w:rsidR="00F47B25" w:rsidRPr="00F47B25">
        <w:rPr>
          <w:rFonts w:ascii="Arial" w:hAnsi="Arial" w:cs="Arial"/>
          <w:b/>
          <w:sz w:val="24"/>
          <w:szCs w:val="24"/>
        </w:rPr>
        <w:t xml:space="preserve"> kontrol.</w:t>
      </w:r>
      <w:r w:rsidR="00F47B25">
        <w:rPr>
          <w:rFonts w:ascii="Arial" w:hAnsi="Arial" w:cs="Arial"/>
          <w:sz w:val="24"/>
          <w:szCs w:val="24"/>
        </w:rPr>
        <w:t xml:space="preserve"> Zde je třeba </w:t>
      </w:r>
      <w:r w:rsidR="00046791">
        <w:rPr>
          <w:rFonts w:ascii="Arial" w:hAnsi="Arial" w:cs="Arial"/>
          <w:sz w:val="24"/>
          <w:szCs w:val="24"/>
        </w:rPr>
        <w:t>říct</w:t>
      </w:r>
      <w:r w:rsidR="00F47B25">
        <w:rPr>
          <w:rFonts w:ascii="Arial" w:hAnsi="Arial" w:cs="Arial"/>
          <w:sz w:val="24"/>
          <w:szCs w:val="24"/>
        </w:rPr>
        <w:t>, že tento stav kontrol svazové inspekce BOZP za rok 202</w:t>
      </w:r>
      <w:r w:rsidR="00265ADA">
        <w:rPr>
          <w:rFonts w:ascii="Arial" w:hAnsi="Arial" w:cs="Arial"/>
          <w:sz w:val="24"/>
          <w:szCs w:val="24"/>
        </w:rPr>
        <w:t>2</w:t>
      </w:r>
      <w:r w:rsidR="00F47B25">
        <w:rPr>
          <w:rFonts w:ascii="Arial" w:hAnsi="Arial" w:cs="Arial"/>
          <w:sz w:val="24"/>
          <w:szCs w:val="24"/>
        </w:rPr>
        <w:t xml:space="preserve"> byl </w:t>
      </w:r>
      <w:r w:rsidR="00265ADA">
        <w:rPr>
          <w:rFonts w:ascii="Arial" w:hAnsi="Arial" w:cs="Arial"/>
          <w:sz w:val="24"/>
          <w:szCs w:val="24"/>
        </w:rPr>
        <w:t xml:space="preserve">opět </w:t>
      </w:r>
      <w:r w:rsidR="00F47B25">
        <w:rPr>
          <w:rFonts w:ascii="Arial" w:hAnsi="Arial" w:cs="Arial"/>
          <w:sz w:val="24"/>
          <w:szCs w:val="24"/>
        </w:rPr>
        <w:t xml:space="preserve">silně poznamenán celosvětovou pandemii </w:t>
      </w:r>
      <w:r w:rsidR="0095655F">
        <w:rPr>
          <w:rFonts w:ascii="Arial" w:hAnsi="Arial" w:cs="Arial"/>
          <w:sz w:val="24"/>
          <w:szCs w:val="24"/>
        </w:rPr>
        <w:t>c</w:t>
      </w:r>
      <w:r w:rsidR="00F47B25">
        <w:rPr>
          <w:rFonts w:ascii="Arial" w:hAnsi="Arial" w:cs="Arial"/>
          <w:sz w:val="24"/>
          <w:szCs w:val="24"/>
        </w:rPr>
        <w:t>oronavirem SARS-CoV-19 způsobující onemocnění COVID-19. Bohužel toto onemocnění se nevyhnulo ani ná</w:t>
      </w:r>
      <w:r w:rsidR="00046791">
        <w:rPr>
          <w:rFonts w:ascii="Arial" w:hAnsi="Arial" w:cs="Arial"/>
          <w:sz w:val="24"/>
          <w:szCs w:val="24"/>
        </w:rPr>
        <w:t>m. Byli jsme nuceni pracovat ve zvláštním režimu ochranných opatření, a i tak se plánovaný počet kontrol podařilo naplnit.</w:t>
      </w:r>
    </w:p>
    <w:p w14:paraId="380CF779" w14:textId="647EB359" w:rsidR="004E4A8D" w:rsidRDefault="004E4A8D" w:rsidP="004E4A8D">
      <w:pPr>
        <w:ind w:left="567" w:hanging="567"/>
        <w:jc w:val="both"/>
        <w:rPr>
          <w:rFonts w:ascii="Arial" w:hAnsi="Arial" w:cs="Arial"/>
          <w:sz w:val="24"/>
          <w:szCs w:val="24"/>
        </w:rPr>
      </w:pPr>
    </w:p>
    <w:p w14:paraId="6BB347BA" w14:textId="77777777" w:rsidR="004E4A8D" w:rsidRDefault="004E4A8D" w:rsidP="004E4A8D">
      <w:pPr>
        <w:ind w:left="567" w:hanging="567"/>
        <w:jc w:val="both"/>
        <w:rPr>
          <w:rFonts w:ascii="Arial" w:hAnsi="Arial" w:cs="Arial"/>
          <w:sz w:val="24"/>
          <w:szCs w:val="24"/>
        </w:rPr>
      </w:pPr>
    </w:p>
    <w:p w14:paraId="779678A8" w14:textId="77777777" w:rsidR="00CC4B0D" w:rsidRDefault="00CC4B0D" w:rsidP="00F47B25">
      <w:pPr>
        <w:ind w:left="567" w:hanging="567"/>
        <w:jc w:val="both"/>
        <w:rPr>
          <w:rFonts w:ascii="Arial" w:hAnsi="Arial" w:cs="Arial"/>
          <w:sz w:val="24"/>
          <w:szCs w:val="24"/>
        </w:rPr>
      </w:pPr>
    </w:p>
    <w:p w14:paraId="22424FE1" w14:textId="77777777" w:rsidR="00CC4B0D" w:rsidRDefault="00CC4B0D" w:rsidP="00F47B25">
      <w:pPr>
        <w:ind w:left="567" w:hanging="567"/>
        <w:jc w:val="both"/>
        <w:rPr>
          <w:rFonts w:ascii="Arial" w:hAnsi="Arial" w:cs="Arial"/>
          <w:sz w:val="24"/>
          <w:szCs w:val="24"/>
        </w:rPr>
      </w:pPr>
    </w:p>
    <w:p w14:paraId="2D02B574" w14:textId="77777777" w:rsidR="00CC4B0D" w:rsidRDefault="00CC4B0D" w:rsidP="00F47B25">
      <w:pPr>
        <w:ind w:left="567" w:hanging="567"/>
        <w:jc w:val="both"/>
        <w:rPr>
          <w:rFonts w:ascii="Arial" w:hAnsi="Arial" w:cs="Arial"/>
          <w:sz w:val="24"/>
          <w:szCs w:val="24"/>
        </w:rPr>
      </w:pPr>
    </w:p>
    <w:p w14:paraId="24D3FC07" w14:textId="77777777" w:rsidR="00AB1398" w:rsidRDefault="00AB1398" w:rsidP="00CC4B0D">
      <w:pPr>
        <w:ind w:left="567"/>
        <w:jc w:val="both"/>
        <w:rPr>
          <w:rFonts w:ascii="Arial" w:hAnsi="Arial" w:cs="Arial"/>
          <w:sz w:val="24"/>
          <w:szCs w:val="24"/>
        </w:rPr>
      </w:pPr>
    </w:p>
    <w:p w14:paraId="267D98B1" w14:textId="51249070" w:rsidR="00E26965" w:rsidRDefault="00E26965" w:rsidP="00CC4B0D">
      <w:pPr>
        <w:ind w:left="567"/>
        <w:jc w:val="both"/>
        <w:rPr>
          <w:rFonts w:ascii="Arial" w:eastAsiaTheme="minorEastAsia" w:hAnsi="Arial" w:cs="Arial"/>
          <w:b/>
          <w:bCs/>
          <w:iCs/>
          <w:sz w:val="24"/>
          <w:szCs w:val="24"/>
        </w:rPr>
      </w:pPr>
    </w:p>
    <w:p w14:paraId="02C5F1DB" w14:textId="77777777" w:rsidR="00E97211" w:rsidRDefault="00E97211" w:rsidP="00CC4B0D">
      <w:pPr>
        <w:ind w:left="567"/>
        <w:jc w:val="both"/>
        <w:rPr>
          <w:rFonts w:ascii="Arial" w:eastAsiaTheme="minorEastAsia" w:hAnsi="Arial" w:cs="Arial"/>
          <w:b/>
          <w:bCs/>
          <w:iCs/>
          <w:sz w:val="24"/>
          <w:szCs w:val="24"/>
        </w:rPr>
      </w:pPr>
    </w:p>
    <w:p w14:paraId="2BFBBA5C" w14:textId="46A99842" w:rsidR="00E17E12" w:rsidRDefault="00E17E12" w:rsidP="002948AD">
      <w:pPr>
        <w:ind w:left="567"/>
        <w:jc w:val="both"/>
        <w:rPr>
          <w:rFonts w:ascii="Arial" w:hAnsi="Arial" w:cs="Arial"/>
          <w:sz w:val="24"/>
          <w:szCs w:val="24"/>
        </w:rPr>
      </w:pPr>
      <w:r w:rsidRPr="00F87E5C">
        <w:rPr>
          <w:rFonts w:ascii="Arial" w:hAnsi="Arial" w:cs="Arial"/>
          <w:sz w:val="24"/>
          <w:szCs w:val="24"/>
        </w:rPr>
        <w:t>Když srovnáme tento počet kontrol s rokem 20</w:t>
      </w:r>
      <w:r w:rsidR="00265ADA">
        <w:rPr>
          <w:rFonts w:ascii="Arial" w:hAnsi="Arial" w:cs="Arial"/>
          <w:sz w:val="24"/>
          <w:szCs w:val="24"/>
        </w:rPr>
        <w:t>21</w:t>
      </w:r>
      <w:r w:rsidR="004C4D05">
        <w:rPr>
          <w:rFonts w:ascii="Arial" w:hAnsi="Arial" w:cs="Arial"/>
          <w:sz w:val="24"/>
          <w:szCs w:val="24"/>
        </w:rPr>
        <w:t xml:space="preserve"> tak i přes veškerá opatření, která byla přijatá jak odborovým svazem, tak i jednotlivými zaměstnavateli v oblasti kontrol na pracovištích, tak se podařilo </w:t>
      </w:r>
      <w:r w:rsidR="001E46F9">
        <w:rPr>
          <w:rFonts w:ascii="Arial" w:hAnsi="Arial" w:cs="Arial"/>
          <w:sz w:val="24"/>
          <w:szCs w:val="24"/>
        </w:rPr>
        <w:t xml:space="preserve">zvýšit počet kontrol ze 706 na </w:t>
      </w:r>
      <w:r w:rsidR="00CC4B0D" w:rsidRPr="006E2B0E">
        <w:rPr>
          <w:rFonts w:ascii="Arial" w:hAnsi="Arial" w:cs="Arial"/>
          <w:b/>
          <w:bCs/>
          <w:sz w:val="24"/>
          <w:szCs w:val="24"/>
        </w:rPr>
        <w:t>7</w:t>
      </w:r>
      <w:r w:rsidR="002948AD">
        <w:rPr>
          <w:rFonts w:ascii="Arial" w:hAnsi="Arial" w:cs="Arial"/>
          <w:b/>
          <w:bCs/>
          <w:sz w:val="24"/>
          <w:szCs w:val="24"/>
        </w:rPr>
        <w:t>20</w:t>
      </w:r>
      <w:r w:rsidR="00CC4B0D" w:rsidRPr="006E2B0E">
        <w:rPr>
          <w:rFonts w:ascii="Arial" w:hAnsi="Arial" w:cs="Arial"/>
          <w:b/>
          <w:bCs/>
          <w:sz w:val="24"/>
          <w:szCs w:val="24"/>
        </w:rPr>
        <w:t xml:space="preserve"> kontrol</w:t>
      </w:r>
      <w:r w:rsidR="00CC4B0D">
        <w:rPr>
          <w:rFonts w:ascii="Arial" w:hAnsi="Arial" w:cs="Arial"/>
          <w:sz w:val="24"/>
          <w:szCs w:val="24"/>
        </w:rPr>
        <w:t xml:space="preserve">. </w:t>
      </w:r>
      <w:r w:rsidRPr="00F87E5C">
        <w:rPr>
          <w:rFonts w:ascii="Arial" w:hAnsi="Arial" w:cs="Arial"/>
          <w:sz w:val="24"/>
          <w:szCs w:val="24"/>
        </w:rPr>
        <w:t>Tento stav byl</w:t>
      </w:r>
      <w:r w:rsidR="00CC4B0D">
        <w:rPr>
          <w:rFonts w:ascii="Arial" w:hAnsi="Arial" w:cs="Arial"/>
          <w:sz w:val="24"/>
          <w:szCs w:val="24"/>
        </w:rPr>
        <w:t xml:space="preserve"> z </w:t>
      </w:r>
      <w:proofErr w:type="gramStart"/>
      <w:r w:rsidR="00CC4B0D">
        <w:rPr>
          <w:rFonts w:ascii="Arial" w:hAnsi="Arial" w:cs="Arial"/>
          <w:sz w:val="24"/>
          <w:szCs w:val="24"/>
        </w:rPr>
        <w:t>věší</w:t>
      </w:r>
      <w:proofErr w:type="gramEnd"/>
      <w:r w:rsidR="00CC4B0D">
        <w:rPr>
          <w:rFonts w:ascii="Arial" w:hAnsi="Arial" w:cs="Arial"/>
          <w:sz w:val="24"/>
          <w:szCs w:val="24"/>
        </w:rPr>
        <w:t xml:space="preserve"> míry dán tím, </w:t>
      </w:r>
      <w:r w:rsidRPr="00F87E5C">
        <w:rPr>
          <w:rFonts w:ascii="Arial" w:hAnsi="Arial" w:cs="Arial"/>
          <w:sz w:val="24"/>
          <w:szCs w:val="24"/>
        </w:rPr>
        <w:t xml:space="preserve">že </w:t>
      </w:r>
      <w:r w:rsidR="006E2B0E">
        <w:rPr>
          <w:rFonts w:ascii="Arial" w:hAnsi="Arial" w:cs="Arial"/>
          <w:sz w:val="24"/>
          <w:szCs w:val="24"/>
        </w:rPr>
        <w:t>se svazová inspekce BOZP více věnovala obchodním řetězcům</w:t>
      </w:r>
      <w:r w:rsidR="00EB64EB">
        <w:rPr>
          <w:rFonts w:ascii="Arial" w:hAnsi="Arial" w:cs="Arial"/>
          <w:sz w:val="24"/>
          <w:szCs w:val="24"/>
        </w:rPr>
        <w:t>.</w:t>
      </w:r>
      <w:r w:rsidR="006E2B0E">
        <w:rPr>
          <w:rFonts w:ascii="Arial" w:hAnsi="Arial" w:cs="Arial"/>
          <w:sz w:val="24"/>
          <w:szCs w:val="24"/>
        </w:rPr>
        <w:t xml:space="preserve"> </w:t>
      </w:r>
    </w:p>
    <w:p w14:paraId="0DA56BC2" w14:textId="77777777" w:rsidR="00E17E12" w:rsidRDefault="00E17E12" w:rsidP="006E2B0E">
      <w:pPr>
        <w:jc w:val="both"/>
        <w:rPr>
          <w:sz w:val="24"/>
          <w:szCs w:val="24"/>
        </w:rPr>
      </w:pPr>
    </w:p>
    <w:p w14:paraId="6F2501EE" w14:textId="3383858F" w:rsidR="000A54C8" w:rsidRDefault="00F102F0" w:rsidP="0095655F">
      <w:pPr>
        <w:ind w:left="567" w:hanging="567"/>
        <w:jc w:val="center"/>
        <w:rPr>
          <w:sz w:val="24"/>
          <w:szCs w:val="24"/>
        </w:rPr>
      </w:pPr>
      <w:r>
        <w:rPr>
          <w:noProof/>
        </w:rPr>
        <w:drawing>
          <wp:inline distT="0" distB="0" distL="0" distR="0" wp14:anchorId="57A77D10" wp14:editId="52BB74DC">
            <wp:extent cx="4572000" cy="2743200"/>
            <wp:effectExtent l="0" t="0" r="0" b="0"/>
            <wp:docPr id="4" name="Graf 4">
              <a:extLst xmlns:a="http://schemas.openxmlformats.org/drawingml/2006/main">
                <a:ext uri="{FF2B5EF4-FFF2-40B4-BE49-F238E27FC236}">
                  <a16:creationId xmlns:a16="http://schemas.microsoft.com/office/drawing/2014/main" id="{A2CDA62E-F69E-4E83-B1F7-48496E2BB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1FD368" w14:textId="77777777" w:rsidR="000A54C8" w:rsidRPr="00F87E5C" w:rsidRDefault="000A54C8" w:rsidP="000A54C8">
      <w:pPr>
        <w:ind w:left="567" w:hanging="567"/>
        <w:rPr>
          <w:sz w:val="24"/>
          <w:szCs w:val="24"/>
        </w:rPr>
      </w:pPr>
    </w:p>
    <w:p w14:paraId="57A6D755" w14:textId="5B89141E" w:rsidR="00E17E12" w:rsidRPr="003C4E33" w:rsidRDefault="00E17E12" w:rsidP="00E17E12">
      <w:pPr>
        <w:ind w:left="567" w:hanging="567"/>
        <w:jc w:val="both"/>
        <w:rPr>
          <w:rFonts w:ascii="Times New Roman" w:hAnsi="Times New Roman" w:cs="Times New Roman"/>
          <w:sz w:val="24"/>
          <w:szCs w:val="24"/>
        </w:rPr>
      </w:pPr>
      <w:r w:rsidRPr="00F87E5C">
        <w:rPr>
          <w:rFonts w:ascii="Arial" w:hAnsi="Arial" w:cs="Arial"/>
          <w:b/>
          <w:sz w:val="24"/>
          <w:szCs w:val="24"/>
        </w:rPr>
        <w:t>I.7</w:t>
      </w:r>
      <w:r>
        <w:rPr>
          <w:rFonts w:ascii="Arial" w:hAnsi="Arial" w:cs="Arial"/>
        </w:rPr>
        <w:t xml:space="preserve"> </w:t>
      </w:r>
      <w:r>
        <w:rPr>
          <w:rFonts w:ascii="Arial" w:hAnsi="Arial" w:cs="Arial"/>
        </w:rPr>
        <w:tab/>
      </w:r>
      <w:r w:rsidR="00E42779">
        <w:rPr>
          <w:rFonts w:ascii="Arial" w:hAnsi="Arial" w:cs="Arial"/>
        </w:rPr>
        <w:t>V roce 202</w:t>
      </w:r>
      <w:r w:rsidR="00265ADA">
        <w:rPr>
          <w:rFonts w:ascii="Arial" w:hAnsi="Arial" w:cs="Arial"/>
        </w:rPr>
        <w:t>2</w:t>
      </w:r>
      <w:r w:rsidR="00E42779">
        <w:rPr>
          <w:rFonts w:ascii="Arial" w:hAnsi="Arial" w:cs="Arial"/>
        </w:rPr>
        <w:t xml:space="preserve"> byly </w:t>
      </w:r>
      <w:r w:rsidR="00AB1398">
        <w:rPr>
          <w:rFonts w:ascii="Arial" w:hAnsi="Arial" w:cs="Arial"/>
        </w:rPr>
        <w:t>kontroly svazové inspekce</w:t>
      </w:r>
      <w:r w:rsidR="00E42779">
        <w:rPr>
          <w:rFonts w:ascii="Arial" w:hAnsi="Arial" w:cs="Arial"/>
        </w:rPr>
        <w:t xml:space="preserve"> BOZP</w:t>
      </w:r>
      <w:r w:rsidR="002948AD">
        <w:rPr>
          <w:rFonts w:ascii="Arial" w:hAnsi="Arial" w:cs="Arial"/>
        </w:rPr>
        <w:t xml:space="preserve"> </w:t>
      </w:r>
      <w:r w:rsidR="00681DB8">
        <w:rPr>
          <w:rFonts w:ascii="Arial" w:hAnsi="Arial" w:cs="Arial"/>
        </w:rPr>
        <w:t>zajišťovány přes</w:t>
      </w:r>
      <w:r w:rsidR="00AB1398">
        <w:rPr>
          <w:rFonts w:ascii="Arial" w:hAnsi="Arial" w:cs="Arial"/>
        </w:rPr>
        <w:t xml:space="preserve"> náš odborový svaz</w:t>
      </w:r>
      <w:r w:rsidR="0095655F">
        <w:rPr>
          <w:rFonts w:ascii="Arial" w:hAnsi="Arial" w:cs="Arial"/>
        </w:rPr>
        <w:t>,</w:t>
      </w:r>
      <w:r w:rsidR="00AB1398">
        <w:rPr>
          <w:rFonts w:ascii="Arial" w:hAnsi="Arial" w:cs="Arial"/>
        </w:rPr>
        <w:t xml:space="preserve"> a to prostřednictvím svazových inspektorů BOZP. Je to dáno tím, že </w:t>
      </w:r>
      <w:r w:rsidRPr="00EA4F7C">
        <w:rPr>
          <w:rFonts w:ascii="Arial" w:hAnsi="Arial" w:cs="Arial"/>
          <w:sz w:val="24"/>
          <w:szCs w:val="24"/>
        </w:rPr>
        <w:t xml:space="preserve">některé odborové organizace již </w:t>
      </w:r>
      <w:r w:rsidR="00011656">
        <w:rPr>
          <w:rFonts w:ascii="Arial" w:hAnsi="Arial" w:cs="Arial"/>
          <w:sz w:val="24"/>
          <w:szCs w:val="24"/>
        </w:rPr>
        <w:t xml:space="preserve">dnes </w:t>
      </w:r>
      <w:r w:rsidRPr="00EA4F7C">
        <w:rPr>
          <w:rFonts w:ascii="Arial" w:hAnsi="Arial" w:cs="Arial"/>
          <w:sz w:val="24"/>
          <w:szCs w:val="24"/>
        </w:rPr>
        <w:t>nemají vlastního inspektora BOZP, ale jen pověřenou osobu</w:t>
      </w:r>
      <w:r w:rsidR="00681DB8">
        <w:rPr>
          <w:rFonts w:ascii="Arial" w:hAnsi="Arial" w:cs="Arial"/>
          <w:sz w:val="24"/>
          <w:szCs w:val="24"/>
        </w:rPr>
        <w:t>, která se zabývá</w:t>
      </w:r>
      <w:r w:rsidRPr="00EA4F7C">
        <w:rPr>
          <w:rFonts w:ascii="Arial" w:hAnsi="Arial" w:cs="Arial"/>
          <w:sz w:val="24"/>
          <w:szCs w:val="24"/>
        </w:rPr>
        <w:t xml:space="preserve"> problematik</w:t>
      </w:r>
      <w:r w:rsidR="00681DB8">
        <w:rPr>
          <w:rFonts w:ascii="Arial" w:hAnsi="Arial" w:cs="Arial"/>
          <w:sz w:val="24"/>
          <w:szCs w:val="24"/>
        </w:rPr>
        <w:t>ou</w:t>
      </w:r>
      <w:r w:rsidRPr="00EA4F7C">
        <w:rPr>
          <w:rFonts w:ascii="Arial" w:hAnsi="Arial" w:cs="Arial"/>
          <w:sz w:val="24"/>
          <w:szCs w:val="24"/>
        </w:rPr>
        <w:t xml:space="preserve"> bezpečnosti a hygien</w:t>
      </w:r>
      <w:r w:rsidR="00681DB8">
        <w:rPr>
          <w:rFonts w:ascii="Arial" w:hAnsi="Arial" w:cs="Arial"/>
          <w:sz w:val="24"/>
          <w:szCs w:val="24"/>
        </w:rPr>
        <w:t>y</w:t>
      </w:r>
      <w:r w:rsidRPr="00EA4F7C">
        <w:rPr>
          <w:rFonts w:ascii="Arial" w:hAnsi="Arial" w:cs="Arial"/>
          <w:sz w:val="24"/>
          <w:szCs w:val="24"/>
        </w:rPr>
        <w:t xml:space="preserve"> práce</w:t>
      </w:r>
      <w:r w:rsidR="002948AD">
        <w:rPr>
          <w:rFonts w:ascii="Arial" w:hAnsi="Arial" w:cs="Arial"/>
          <w:sz w:val="24"/>
          <w:szCs w:val="24"/>
        </w:rPr>
        <w:t xml:space="preserve">. Z tohoto důvodu </w:t>
      </w:r>
      <w:r w:rsidRPr="00EA4F7C">
        <w:rPr>
          <w:rFonts w:ascii="Arial" w:hAnsi="Arial" w:cs="Arial"/>
          <w:sz w:val="24"/>
          <w:szCs w:val="24"/>
        </w:rPr>
        <w:t xml:space="preserve">pověřují tyto </w:t>
      </w:r>
      <w:r w:rsidR="002948AD">
        <w:rPr>
          <w:rFonts w:ascii="Arial" w:hAnsi="Arial" w:cs="Arial"/>
          <w:sz w:val="24"/>
          <w:szCs w:val="24"/>
        </w:rPr>
        <w:t xml:space="preserve">základní </w:t>
      </w:r>
      <w:r w:rsidRPr="00EA4F7C">
        <w:rPr>
          <w:rFonts w:ascii="Arial" w:hAnsi="Arial" w:cs="Arial"/>
          <w:sz w:val="24"/>
          <w:szCs w:val="24"/>
        </w:rPr>
        <w:t>odborové organizace Odborový svaz pracovníků zemědělství a výživy ČR, aby prostřednictvím svazových inspektorů BOZP</w:t>
      </w:r>
      <w:r>
        <w:rPr>
          <w:rFonts w:ascii="Arial" w:hAnsi="Arial" w:cs="Arial"/>
          <w:sz w:val="24"/>
          <w:szCs w:val="24"/>
        </w:rPr>
        <w:t>,</w:t>
      </w:r>
      <w:r w:rsidRPr="00EA4F7C">
        <w:rPr>
          <w:rFonts w:ascii="Arial" w:hAnsi="Arial" w:cs="Arial"/>
          <w:sz w:val="24"/>
          <w:szCs w:val="24"/>
        </w:rPr>
        <w:t xml:space="preserve"> kteří pracují na plný úvazek</w:t>
      </w:r>
      <w:r w:rsidR="00671561">
        <w:rPr>
          <w:rFonts w:ascii="Arial" w:hAnsi="Arial" w:cs="Arial"/>
          <w:sz w:val="24"/>
          <w:szCs w:val="24"/>
        </w:rPr>
        <w:t>,</w:t>
      </w:r>
      <w:r w:rsidRPr="00EA4F7C">
        <w:rPr>
          <w:rFonts w:ascii="Arial" w:hAnsi="Arial" w:cs="Arial"/>
          <w:sz w:val="24"/>
          <w:szCs w:val="24"/>
        </w:rPr>
        <w:t xml:space="preserve"> zastupovali členské základny u zaměstnavatelů. Tento stav vyhovuje jednotlivým odborovým organizacím, především po stránce znalosti inspektorů BOZP v dané problematice a také při vyjednávání se zaměstnavateli v konkrétních případech</w:t>
      </w:r>
      <w:r w:rsidR="00D96ECC">
        <w:rPr>
          <w:rFonts w:ascii="Arial" w:hAnsi="Arial" w:cs="Arial"/>
          <w:sz w:val="24"/>
          <w:szCs w:val="24"/>
        </w:rPr>
        <w:t>,</w:t>
      </w:r>
      <w:r w:rsidRPr="00EA4F7C">
        <w:rPr>
          <w:rFonts w:ascii="Arial" w:hAnsi="Arial" w:cs="Arial"/>
          <w:sz w:val="24"/>
          <w:szCs w:val="24"/>
        </w:rPr>
        <w:t xml:space="preserve"> jako je oblast bezpečnosti práce v kolektivních smlouvách a samozřejmě i při řešení různých situací ohledně pracovních úrazů. Tento stav se projevil příznivě </w:t>
      </w:r>
      <w:r w:rsidR="00847E4E">
        <w:rPr>
          <w:rFonts w:ascii="Arial" w:hAnsi="Arial" w:cs="Arial"/>
          <w:sz w:val="24"/>
          <w:szCs w:val="24"/>
        </w:rPr>
        <w:t>v minulých l</w:t>
      </w:r>
      <w:r w:rsidR="00957DA8">
        <w:rPr>
          <w:rFonts w:ascii="Arial" w:hAnsi="Arial" w:cs="Arial"/>
          <w:sz w:val="24"/>
          <w:szCs w:val="24"/>
        </w:rPr>
        <w:t>e</w:t>
      </w:r>
      <w:r w:rsidR="00847E4E">
        <w:rPr>
          <w:rFonts w:ascii="Arial" w:hAnsi="Arial" w:cs="Arial"/>
          <w:sz w:val="24"/>
          <w:szCs w:val="24"/>
        </w:rPr>
        <w:t>tech</w:t>
      </w:r>
      <w:r w:rsidR="00957DA8">
        <w:rPr>
          <w:rFonts w:ascii="Arial" w:hAnsi="Arial" w:cs="Arial"/>
          <w:sz w:val="24"/>
          <w:szCs w:val="24"/>
        </w:rPr>
        <w:t>,</w:t>
      </w:r>
      <w:r w:rsidR="00847E4E">
        <w:rPr>
          <w:rFonts w:ascii="Arial" w:hAnsi="Arial" w:cs="Arial"/>
          <w:sz w:val="24"/>
          <w:szCs w:val="24"/>
        </w:rPr>
        <w:t xml:space="preserve"> a proto pokračoval i v roce 202</w:t>
      </w:r>
      <w:r w:rsidR="001E36F5">
        <w:rPr>
          <w:rFonts w:ascii="Arial" w:hAnsi="Arial" w:cs="Arial"/>
          <w:sz w:val="24"/>
          <w:szCs w:val="24"/>
        </w:rPr>
        <w:t>2</w:t>
      </w:r>
      <w:r w:rsidRPr="00EA4F7C">
        <w:rPr>
          <w:rFonts w:ascii="Arial" w:hAnsi="Arial" w:cs="Arial"/>
          <w:sz w:val="24"/>
          <w:szCs w:val="24"/>
        </w:rPr>
        <w:t>.</w:t>
      </w:r>
    </w:p>
    <w:p w14:paraId="369FACB3" w14:textId="47FEDC91" w:rsidR="00E17E12" w:rsidRDefault="00E17E12" w:rsidP="00E26965">
      <w:pPr>
        <w:ind w:left="567"/>
        <w:jc w:val="both"/>
        <w:rPr>
          <w:rFonts w:ascii="Arial" w:hAnsi="Arial" w:cs="Arial"/>
          <w:sz w:val="24"/>
          <w:szCs w:val="24"/>
        </w:rPr>
      </w:pPr>
      <w:r w:rsidRPr="005A02C4">
        <w:rPr>
          <w:rFonts w:ascii="Arial" w:hAnsi="Arial" w:cs="Arial"/>
          <w:bCs/>
          <w:sz w:val="24"/>
          <w:szCs w:val="24"/>
        </w:rPr>
        <w:t>R</w:t>
      </w:r>
      <w:r w:rsidRPr="005A02C4">
        <w:rPr>
          <w:rFonts w:ascii="Arial" w:hAnsi="Arial" w:cs="Arial"/>
          <w:sz w:val="24"/>
          <w:szCs w:val="24"/>
        </w:rPr>
        <w:t xml:space="preserve">ůznorodost pracovního zařazení zaměstnanců u jednotlivých </w:t>
      </w:r>
      <w:r w:rsidR="004E4A8D" w:rsidRPr="005A02C4">
        <w:rPr>
          <w:rFonts w:ascii="Arial" w:hAnsi="Arial" w:cs="Arial"/>
          <w:sz w:val="24"/>
          <w:szCs w:val="24"/>
        </w:rPr>
        <w:t>zaměstnavatelů</w:t>
      </w:r>
      <w:r w:rsidR="004E4A8D">
        <w:rPr>
          <w:rFonts w:ascii="Arial" w:hAnsi="Arial" w:cs="Arial"/>
          <w:sz w:val="24"/>
          <w:szCs w:val="24"/>
        </w:rPr>
        <w:t xml:space="preserve"> klade</w:t>
      </w:r>
      <w:r w:rsidR="00F00C2C">
        <w:rPr>
          <w:rFonts w:ascii="Arial" w:hAnsi="Arial" w:cs="Arial"/>
          <w:sz w:val="24"/>
          <w:szCs w:val="24"/>
        </w:rPr>
        <w:t xml:space="preserve"> </w:t>
      </w:r>
      <w:r w:rsidRPr="005A02C4">
        <w:rPr>
          <w:rFonts w:ascii="Arial" w:hAnsi="Arial" w:cs="Arial"/>
          <w:sz w:val="24"/>
          <w:szCs w:val="24"/>
        </w:rPr>
        <w:t>čím dál vyšší požadavky na svazovou inspekci BOZP. Významné skupiny zaměstnanců, kteří jsou našimi členy, a jsou tedy svazovou inspekcí BOZP zastupován</w:t>
      </w:r>
      <w:r>
        <w:rPr>
          <w:rFonts w:ascii="Arial" w:hAnsi="Arial" w:cs="Arial"/>
          <w:sz w:val="24"/>
          <w:szCs w:val="24"/>
        </w:rPr>
        <w:t>i</w:t>
      </w:r>
      <w:r w:rsidRPr="005A02C4">
        <w:rPr>
          <w:rFonts w:ascii="Arial" w:hAnsi="Arial" w:cs="Arial"/>
          <w:sz w:val="24"/>
          <w:szCs w:val="24"/>
        </w:rPr>
        <w:t xml:space="preserve">, lze zařadit například do odvětví jako je průmysl – Ideál </w:t>
      </w:r>
      <w:proofErr w:type="spellStart"/>
      <w:r w:rsidRPr="005A02C4">
        <w:rPr>
          <w:rFonts w:ascii="Arial" w:hAnsi="Arial" w:cs="Arial"/>
          <w:sz w:val="24"/>
          <w:szCs w:val="24"/>
        </w:rPr>
        <w:t>automotive</w:t>
      </w:r>
      <w:proofErr w:type="spellEnd"/>
      <w:r w:rsidRPr="005A02C4">
        <w:rPr>
          <w:rFonts w:ascii="Arial" w:hAnsi="Arial" w:cs="Arial"/>
          <w:sz w:val="24"/>
          <w:szCs w:val="24"/>
        </w:rPr>
        <w:t xml:space="preserve"> Bor u Tachova, strojírenství – automobilka TPCA Kolín, stavebnictví – Agrostav a.s. Pardubice a obchodí řetězce Penny Market s.r.o. nebo Billa</w:t>
      </w:r>
      <w:r w:rsidR="00E26965">
        <w:rPr>
          <w:rFonts w:ascii="Arial" w:hAnsi="Arial" w:cs="Arial"/>
          <w:sz w:val="24"/>
          <w:szCs w:val="24"/>
        </w:rPr>
        <w:t xml:space="preserve"> s.r.o</w:t>
      </w:r>
      <w:r w:rsidRPr="005A02C4">
        <w:rPr>
          <w:rFonts w:ascii="Arial" w:hAnsi="Arial" w:cs="Arial"/>
          <w:sz w:val="24"/>
          <w:szCs w:val="24"/>
        </w:rPr>
        <w:t xml:space="preserve">. </w:t>
      </w:r>
    </w:p>
    <w:p w14:paraId="6064809B" w14:textId="3DA72D64" w:rsidR="00823C5C" w:rsidRDefault="00B40EB2" w:rsidP="00E26965">
      <w:pPr>
        <w:autoSpaceDE w:val="0"/>
        <w:autoSpaceDN w:val="0"/>
        <w:adjustRightInd w:val="0"/>
        <w:ind w:left="567" w:hanging="141"/>
        <w:jc w:val="both"/>
        <w:rPr>
          <w:rFonts w:ascii="Arial" w:hAnsi="Arial" w:cs="Arial"/>
          <w:sz w:val="24"/>
          <w:szCs w:val="24"/>
        </w:rPr>
      </w:pPr>
      <w:r>
        <w:rPr>
          <w:rFonts w:ascii="Arial" w:hAnsi="Arial" w:cs="Arial"/>
          <w:sz w:val="24"/>
          <w:szCs w:val="24"/>
        </w:rPr>
        <w:t xml:space="preserve">/ </w:t>
      </w:r>
      <w:r w:rsidR="00F00C2C">
        <w:rPr>
          <w:rFonts w:ascii="Arial" w:hAnsi="Arial" w:cs="Arial"/>
          <w:sz w:val="24"/>
          <w:szCs w:val="24"/>
        </w:rPr>
        <w:t xml:space="preserve">Obchodní společnosti se svými zaměstnanci </w:t>
      </w:r>
      <w:r w:rsidR="00823C5C">
        <w:rPr>
          <w:rFonts w:ascii="Arial" w:hAnsi="Arial" w:cs="Arial"/>
          <w:sz w:val="24"/>
          <w:szCs w:val="24"/>
        </w:rPr>
        <w:t>b</w:t>
      </w:r>
      <w:r w:rsidR="001E36F5">
        <w:rPr>
          <w:rFonts w:ascii="Arial" w:hAnsi="Arial" w:cs="Arial"/>
          <w:sz w:val="24"/>
          <w:szCs w:val="24"/>
        </w:rPr>
        <w:t>yl</w:t>
      </w:r>
      <w:r w:rsidR="00F00C2C">
        <w:rPr>
          <w:rFonts w:ascii="Arial" w:hAnsi="Arial" w:cs="Arial"/>
          <w:sz w:val="24"/>
          <w:szCs w:val="24"/>
        </w:rPr>
        <w:t>y</w:t>
      </w:r>
      <w:r w:rsidR="00823C5C">
        <w:rPr>
          <w:rFonts w:ascii="Arial" w:hAnsi="Arial" w:cs="Arial"/>
          <w:sz w:val="24"/>
          <w:szCs w:val="24"/>
        </w:rPr>
        <w:t xml:space="preserve"> v</w:t>
      </w:r>
      <w:r>
        <w:rPr>
          <w:rFonts w:ascii="Arial" w:hAnsi="Arial" w:cs="Arial"/>
          <w:sz w:val="24"/>
          <w:szCs w:val="24"/>
        </w:rPr>
        <w:t> roce 202</w:t>
      </w:r>
      <w:r w:rsidR="001E36F5">
        <w:rPr>
          <w:rFonts w:ascii="Arial" w:hAnsi="Arial" w:cs="Arial"/>
          <w:sz w:val="24"/>
          <w:szCs w:val="24"/>
        </w:rPr>
        <w:t>2</w:t>
      </w:r>
      <w:r w:rsidR="00823C5C">
        <w:rPr>
          <w:rFonts w:ascii="Arial" w:hAnsi="Arial" w:cs="Arial"/>
          <w:sz w:val="24"/>
          <w:szCs w:val="24"/>
        </w:rPr>
        <w:t xml:space="preserve"> pozorně sledován</w:t>
      </w:r>
      <w:r w:rsidR="00F00C2C">
        <w:rPr>
          <w:rFonts w:ascii="Arial" w:hAnsi="Arial" w:cs="Arial"/>
          <w:sz w:val="24"/>
          <w:szCs w:val="24"/>
        </w:rPr>
        <w:t>y</w:t>
      </w:r>
      <w:r w:rsidR="00823C5C">
        <w:rPr>
          <w:rFonts w:ascii="Arial" w:hAnsi="Arial" w:cs="Arial"/>
          <w:sz w:val="24"/>
          <w:szCs w:val="24"/>
        </w:rPr>
        <w:t xml:space="preserve"> svazovou inspekci </w:t>
      </w:r>
      <w:r w:rsidR="00BF3F6C">
        <w:rPr>
          <w:rFonts w:ascii="Arial" w:hAnsi="Arial" w:cs="Arial"/>
          <w:sz w:val="24"/>
          <w:szCs w:val="24"/>
        </w:rPr>
        <w:t>BOZP,</w:t>
      </w:r>
      <w:r w:rsidR="00957DA8">
        <w:rPr>
          <w:rFonts w:ascii="Arial" w:hAnsi="Arial" w:cs="Arial"/>
          <w:sz w:val="24"/>
          <w:szCs w:val="24"/>
        </w:rPr>
        <w:t xml:space="preserve"> </w:t>
      </w:r>
      <w:r w:rsidR="00823C5C">
        <w:rPr>
          <w:rFonts w:ascii="Arial" w:hAnsi="Arial" w:cs="Arial"/>
          <w:sz w:val="24"/>
          <w:szCs w:val="24"/>
        </w:rPr>
        <w:t xml:space="preserve">a to vzhledem k pandemii </w:t>
      </w:r>
      <w:r w:rsidR="00957DA8">
        <w:rPr>
          <w:rFonts w:ascii="Arial" w:hAnsi="Arial" w:cs="Arial"/>
          <w:sz w:val="24"/>
          <w:szCs w:val="24"/>
        </w:rPr>
        <w:t>c</w:t>
      </w:r>
      <w:r w:rsidR="00823C5C">
        <w:rPr>
          <w:rFonts w:ascii="Arial" w:hAnsi="Arial" w:cs="Arial"/>
          <w:sz w:val="24"/>
          <w:szCs w:val="24"/>
        </w:rPr>
        <w:t>oronav</w:t>
      </w:r>
      <w:r w:rsidR="00957DA8">
        <w:rPr>
          <w:rFonts w:ascii="Arial" w:hAnsi="Arial" w:cs="Arial"/>
          <w:sz w:val="24"/>
          <w:szCs w:val="24"/>
        </w:rPr>
        <w:t>i</w:t>
      </w:r>
      <w:r w:rsidR="00823C5C">
        <w:rPr>
          <w:rFonts w:ascii="Arial" w:hAnsi="Arial" w:cs="Arial"/>
          <w:sz w:val="24"/>
          <w:szCs w:val="24"/>
        </w:rPr>
        <w:t xml:space="preserve">ru SARS-CoV-2 což způsobuje onemocnění COVID-19. </w:t>
      </w:r>
      <w:r>
        <w:rPr>
          <w:rFonts w:ascii="Arial" w:hAnsi="Arial" w:cs="Arial"/>
          <w:sz w:val="24"/>
          <w:szCs w:val="24"/>
        </w:rPr>
        <w:t>/</w:t>
      </w:r>
    </w:p>
    <w:p w14:paraId="27356219" w14:textId="2CFFB02D" w:rsidR="001A72C4" w:rsidRDefault="00B40EB2" w:rsidP="00E26965">
      <w:pPr>
        <w:autoSpaceDE w:val="0"/>
        <w:autoSpaceDN w:val="0"/>
        <w:adjustRightInd w:val="0"/>
        <w:ind w:left="567" w:hanging="141"/>
        <w:jc w:val="both"/>
        <w:rPr>
          <w:rFonts w:ascii="Arial" w:hAnsi="Arial" w:cs="Arial"/>
          <w:sz w:val="24"/>
          <w:szCs w:val="24"/>
        </w:rPr>
      </w:pPr>
      <w:r>
        <w:rPr>
          <w:rFonts w:ascii="Arial" w:hAnsi="Arial" w:cs="Arial"/>
          <w:sz w:val="24"/>
          <w:szCs w:val="24"/>
        </w:rPr>
        <w:t xml:space="preserve"> </w:t>
      </w:r>
      <w:r w:rsidR="00E17E12" w:rsidRPr="00B93099">
        <w:rPr>
          <w:rFonts w:ascii="Arial" w:hAnsi="Arial" w:cs="Arial"/>
          <w:sz w:val="24"/>
          <w:szCs w:val="24"/>
        </w:rPr>
        <w:t xml:space="preserve"> </w:t>
      </w:r>
      <w:r w:rsidR="001E36F5">
        <w:rPr>
          <w:rFonts w:ascii="Arial" w:hAnsi="Arial" w:cs="Arial"/>
          <w:sz w:val="24"/>
          <w:szCs w:val="24"/>
        </w:rPr>
        <w:t xml:space="preserve">Pokud jde o obchodní řetězce, tak vzhledem k vysokému počtu kupujících zákazníků byla svazová inspekce BOZP zaměřena </w:t>
      </w:r>
      <w:r w:rsidR="00F00C2C">
        <w:rPr>
          <w:rFonts w:ascii="Arial" w:hAnsi="Arial" w:cs="Arial"/>
          <w:sz w:val="24"/>
          <w:szCs w:val="24"/>
        </w:rPr>
        <w:t xml:space="preserve">na </w:t>
      </w:r>
      <w:r w:rsidR="001E36F5">
        <w:rPr>
          <w:rFonts w:ascii="Arial" w:hAnsi="Arial" w:cs="Arial"/>
          <w:sz w:val="24"/>
          <w:szCs w:val="24"/>
        </w:rPr>
        <w:t>aktualiz</w:t>
      </w:r>
      <w:r w:rsidR="00F00C2C">
        <w:rPr>
          <w:rFonts w:ascii="Arial" w:hAnsi="Arial" w:cs="Arial"/>
          <w:sz w:val="24"/>
          <w:szCs w:val="24"/>
        </w:rPr>
        <w:t>aci</w:t>
      </w:r>
      <w:r w:rsidR="001E36F5">
        <w:rPr>
          <w:rFonts w:ascii="Arial" w:hAnsi="Arial" w:cs="Arial"/>
          <w:sz w:val="24"/>
          <w:szCs w:val="24"/>
        </w:rPr>
        <w:t xml:space="preserve"> jednotliv</w:t>
      </w:r>
      <w:r w:rsidR="00F00C2C">
        <w:rPr>
          <w:rFonts w:ascii="Arial" w:hAnsi="Arial" w:cs="Arial"/>
          <w:sz w:val="24"/>
          <w:szCs w:val="24"/>
        </w:rPr>
        <w:t>ých</w:t>
      </w:r>
      <w:r w:rsidR="001E36F5">
        <w:rPr>
          <w:rFonts w:ascii="Arial" w:hAnsi="Arial" w:cs="Arial"/>
          <w:sz w:val="24"/>
          <w:szCs w:val="24"/>
        </w:rPr>
        <w:t xml:space="preserve"> rizik a </w:t>
      </w:r>
      <w:r w:rsidR="00AF4BC2">
        <w:rPr>
          <w:rFonts w:ascii="Arial" w:hAnsi="Arial" w:cs="Arial"/>
          <w:sz w:val="24"/>
          <w:szCs w:val="24"/>
        </w:rPr>
        <w:t>hodnotila</w:t>
      </w:r>
      <w:r w:rsidR="001E36F5">
        <w:rPr>
          <w:rFonts w:ascii="Arial" w:hAnsi="Arial" w:cs="Arial"/>
          <w:sz w:val="24"/>
          <w:szCs w:val="24"/>
        </w:rPr>
        <w:t xml:space="preserve"> opatření</w:t>
      </w:r>
      <w:r w:rsidR="00AF4BC2">
        <w:rPr>
          <w:rFonts w:ascii="Arial" w:hAnsi="Arial" w:cs="Arial"/>
          <w:sz w:val="24"/>
          <w:szCs w:val="24"/>
        </w:rPr>
        <w:t>, která</w:t>
      </w:r>
      <w:r w:rsidR="001E36F5">
        <w:rPr>
          <w:rFonts w:ascii="Arial" w:hAnsi="Arial" w:cs="Arial"/>
          <w:sz w:val="24"/>
          <w:szCs w:val="24"/>
        </w:rPr>
        <w:t xml:space="preserve"> byla přijata zaměstnavatelem na minimalizaci </w:t>
      </w:r>
      <w:r w:rsidR="001A72C4">
        <w:rPr>
          <w:rFonts w:ascii="Arial" w:hAnsi="Arial" w:cs="Arial"/>
          <w:sz w:val="24"/>
          <w:szCs w:val="24"/>
        </w:rPr>
        <w:t>přenosu onemocnění COVID-19.</w:t>
      </w:r>
    </w:p>
    <w:p w14:paraId="0E358E72" w14:textId="77777777" w:rsidR="00EE7B13" w:rsidRDefault="00EE7B13" w:rsidP="00E26965">
      <w:pPr>
        <w:autoSpaceDE w:val="0"/>
        <w:autoSpaceDN w:val="0"/>
        <w:adjustRightInd w:val="0"/>
        <w:ind w:left="567" w:hanging="141"/>
        <w:jc w:val="both"/>
        <w:rPr>
          <w:rFonts w:ascii="Arial" w:hAnsi="Arial" w:cs="Arial"/>
          <w:sz w:val="24"/>
          <w:szCs w:val="24"/>
        </w:rPr>
      </w:pPr>
    </w:p>
    <w:p w14:paraId="039ECD7F" w14:textId="77777777" w:rsidR="00EE7B13" w:rsidRDefault="00EE7B13" w:rsidP="00E26965">
      <w:pPr>
        <w:autoSpaceDE w:val="0"/>
        <w:autoSpaceDN w:val="0"/>
        <w:adjustRightInd w:val="0"/>
        <w:ind w:left="567" w:hanging="141"/>
        <w:jc w:val="both"/>
        <w:rPr>
          <w:rFonts w:ascii="Arial" w:hAnsi="Arial" w:cs="Arial"/>
          <w:sz w:val="24"/>
          <w:szCs w:val="24"/>
        </w:rPr>
      </w:pPr>
    </w:p>
    <w:p w14:paraId="114DB6B2" w14:textId="37A65886" w:rsidR="001E49F0" w:rsidRDefault="001A72C4" w:rsidP="00E26965">
      <w:pPr>
        <w:autoSpaceDE w:val="0"/>
        <w:autoSpaceDN w:val="0"/>
        <w:adjustRightInd w:val="0"/>
        <w:ind w:left="567" w:hanging="141"/>
        <w:jc w:val="both"/>
        <w:rPr>
          <w:rFonts w:ascii="Arial" w:hAnsi="Arial" w:cs="Arial"/>
          <w:sz w:val="24"/>
          <w:szCs w:val="24"/>
        </w:rPr>
      </w:pPr>
      <w:r>
        <w:rPr>
          <w:rFonts w:ascii="Arial" w:hAnsi="Arial" w:cs="Arial"/>
          <w:sz w:val="24"/>
          <w:szCs w:val="24"/>
        </w:rPr>
        <w:lastRenderedPageBreak/>
        <w:t xml:space="preserve">  Svazová inspekce BOZP nezapomněla i na problematiku jednotlivých školení BOZP u </w:t>
      </w:r>
      <w:r w:rsidR="00F00C2C">
        <w:rPr>
          <w:rFonts w:ascii="Arial" w:hAnsi="Arial" w:cs="Arial"/>
          <w:sz w:val="24"/>
          <w:szCs w:val="24"/>
        </w:rPr>
        <w:t>z</w:t>
      </w:r>
      <w:r>
        <w:rPr>
          <w:rFonts w:ascii="Arial" w:hAnsi="Arial" w:cs="Arial"/>
          <w:sz w:val="24"/>
          <w:szCs w:val="24"/>
        </w:rPr>
        <w:t>aměstnavatelů. I zde bylo nutné přejít na nové způsoby provádění školení zaměstnanců v oblasti BOZP</w:t>
      </w:r>
      <w:r w:rsidR="00F00C2C">
        <w:rPr>
          <w:rFonts w:ascii="Arial" w:hAnsi="Arial" w:cs="Arial"/>
          <w:sz w:val="24"/>
          <w:szCs w:val="24"/>
        </w:rPr>
        <w:t>, tak jak se to provádělo v roce 2021</w:t>
      </w:r>
      <w:r>
        <w:rPr>
          <w:rFonts w:ascii="Arial" w:hAnsi="Arial" w:cs="Arial"/>
          <w:sz w:val="24"/>
          <w:szCs w:val="24"/>
        </w:rPr>
        <w:t xml:space="preserve">. </w:t>
      </w:r>
      <w:r w:rsidR="00B40EB2">
        <w:rPr>
          <w:rFonts w:ascii="Arial" w:hAnsi="Arial" w:cs="Arial"/>
          <w:sz w:val="24"/>
          <w:szCs w:val="24"/>
        </w:rPr>
        <w:t xml:space="preserve">Na požádání jednotlivých zaměstnavatelů </w:t>
      </w:r>
      <w:r w:rsidR="00F00C2C">
        <w:rPr>
          <w:rFonts w:ascii="Arial" w:hAnsi="Arial" w:cs="Arial"/>
          <w:sz w:val="24"/>
          <w:szCs w:val="24"/>
        </w:rPr>
        <w:t>byly přizpůsobeny i podmínky školení zaměstnanců</w:t>
      </w:r>
      <w:r w:rsidR="00CB5A56">
        <w:rPr>
          <w:rFonts w:ascii="Arial" w:hAnsi="Arial" w:cs="Arial"/>
          <w:sz w:val="24"/>
          <w:szCs w:val="24"/>
        </w:rPr>
        <w:t>.</w:t>
      </w:r>
      <w:r w:rsidR="00F00C2C">
        <w:rPr>
          <w:rFonts w:ascii="Arial" w:hAnsi="Arial" w:cs="Arial"/>
          <w:sz w:val="24"/>
          <w:szCs w:val="24"/>
        </w:rPr>
        <w:t xml:space="preserve"> </w:t>
      </w:r>
      <w:r w:rsidR="00B40EB2">
        <w:rPr>
          <w:rFonts w:ascii="Arial" w:hAnsi="Arial" w:cs="Arial"/>
          <w:sz w:val="24"/>
          <w:szCs w:val="24"/>
        </w:rPr>
        <w:t>S</w:t>
      </w:r>
      <w:r w:rsidR="00E17E12" w:rsidRPr="00B93099">
        <w:rPr>
          <w:rFonts w:ascii="Arial" w:hAnsi="Arial" w:cs="Arial"/>
          <w:sz w:val="24"/>
          <w:szCs w:val="24"/>
        </w:rPr>
        <w:t>vazov</w:t>
      </w:r>
      <w:r w:rsidR="00B40EB2">
        <w:rPr>
          <w:rFonts w:ascii="Arial" w:hAnsi="Arial" w:cs="Arial"/>
          <w:sz w:val="24"/>
          <w:szCs w:val="24"/>
        </w:rPr>
        <w:t>á</w:t>
      </w:r>
      <w:r w:rsidR="00E17E12" w:rsidRPr="00B93099">
        <w:rPr>
          <w:rFonts w:ascii="Arial" w:hAnsi="Arial" w:cs="Arial"/>
          <w:sz w:val="24"/>
          <w:szCs w:val="24"/>
        </w:rPr>
        <w:t xml:space="preserve"> inspekce p</w:t>
      </w:r>
      <w:r w:rsidR="00B40EB2">
        <w:rPr>
          <w:rFonts w:ascii="Arial" w:hAnsi="Arial" w:cs="Arial"/>
          <w:sz w:val="24"/>
          <w:szCs w:val="24"/>
        </w:rPr>
        <w:t xml:space="preserve">rovedla řadu školení </w:t>
      </w:r>
      <w:r w:rsidR="00E17E12" w:rsidRPr="00B93099">
        <w:rPr>
          <w:rFonts w:ascii="Arial" w:hAnsi="Arial" w:cs="Arial"/>
          <w:sz w:val="24"/>
          <w:szCs w:val="24"/>
        </w:rPr>
        <w:t>BOZP v rámci zvyšování kvalifikace zaměstnanců</w:t>
      </w:r>
      <w:r w:rsidR="00F00C2C">
        <w:rPr>
          <w:rFonts w:ascii="Arial" w:hAnsi="Arial" w:cs="Arial"/>
          <w:sz w:val="24"/>
          <w:szCs w:val="24"/>
        </w:rPr>
        <w:t xml:space="preserve"> u jednotlivých zaměstnavatelů.</w:t>
      </w:r>
      <w:r w:rsidR="00B40EB2">
        <w:rPr>
          <w:rFonts w:ascii="Arial" w:hAnsi="Arial" w:cs="Arial"/>
          <w:sz w:val="24"/>
          <w:szCs w:val="24"/>
        </w:rPr>
        <w:t xml:space="preserve"> Pokud jde o t</w:t>
      </w:r>
      <w:r w:rsidR="00B335AB">
        <w:rPr>
          <w:rFonts w:ascii="Arial" w:hAnsi="Arial" w:cs="Arial"/>
          <w:sz w:val="24"/>
          <w:szCs w:val="24"/>
        </w:rPr>
        <w:t>a</w:t>
      </w:r>
      <w:r w:rsidR="00B40EB2">
        <w:rPr>
          <w:rFonts w:ascii="Arial" w:hAnsi="Arial" w:cs="Arial"/>
          <w:sz w:val="24"/>
          <w:szCs w:val="24"/>
        </w:rPr>
        <w:t>to školení BOZP v roce 202</w:t>
      </w:r>
      <w:r w:rsidR="001E36F5">
        <w:rPr>
          <w:rFonts w:ascii="Arial" w:hAnsi="Arial" w:cs="Arial"/>
          <w:sz w:val="24"/>
          <w:szCs w:val="24"/>
        </w:rPr>
        <w:t>2</w:t>
      </w:r>
      <w:r w:rsidR="00B40EB2">
        <w:rPr>
          <w:rFonts w:ascii="Arial" w:hAnsi="Arial" w:cs="Arial"/>
          <w:sz w:val="24"/>
          <w:szCs w:val="24"/>
        </w:rPr>
        <w:t xml:space="preserve"> tak bylo našimi svazovými inspektory pro</w:t>
      </w:r>
      <w:r w:rsidR="001E49F0">
        <w:rPr>
          <w:rFonts w:ascii="Arial" w:hAnsi="Arial" w:cs="Arial"/>
          <w:sz w:val="24"/>
          <w:szCs w:val="24"/>
        </w:rPr>
        <w:t>vedeno</w:t>
      </w:r>
      <w:r w:rsidR="00B40EB2">
        <w:rPr>
          <w:rFonts w:ascii="Arial" w:hAnsi="Arial" w:cs="Arial"/>
          <w:sz w:val="24"/>
          <w:szCs w:val="24"/>
        </w:rPr>
        <w:t xml:space="preserve"> </w:t>
      </w:r>
      <w:r w:rsidR="00F00C2C">
        <w:rPr>
          <w:rFonts w:ascii="Arial" w:hAnsi="Arial" w:cs="Arial"/>
          <w:b/>
          <w:bCs/>
          <w:sz w:val="24"/>
          <w:szCs w:val="24"/>
        </w:rPr>
        <w:t>21</w:t>
      </w:r>
      <w:r w:rsidR="00CB5A56">
        <w:rPr>
          <w:rFonts w:ascii="Arial" w:hAnsi="Arial" w:cs="Arial"/>
          <w:b/>
          <w:bCs/>
          <w:sz w:val="24"/>
          <w:szCs w:val="24"/>
        </w:rPr>
        <w:t xml:space="preserve"> školení</w:t>
      </w:r>
      <w:r w:rsidR="00B66E62">
        <w:rPr>
          <w:rFonts w:ascii="Arial" w:hAnsi="Arial" w:cs="Arial"/>
          <w:b/>
          <w:bCs/>
          <w:sz w:val="24"/>
          <w:szCs w:val="24"/>
        </w:rPr>
        <w:t>,</w:t>
      </w:r>
      <w:r w:rsidR="00F00C2C">
        <w:rPr>
          <w:rFonts w:ascii="Arial" w:hAnsi="Arial" w:cs="Arial"/>
          <w:b/>
          <w:bCs/>
          <w:sz w:val="24"/>
          <w:szCs w:val="24"/>
        </w:rPr>
        <w:t xml:space="preserve"> </w:t>
      </w:r>
      <w:r w:rsidR="00F00C2C" w:rsidRPr="00F00C2C">
        <w:rPr>
          <w:rFonts w:ascii="Arial" w:hAnsi="Arial" w:cs="Arial"/>
          <w:sz w:val="24"/>
          <w:szCs w:val="24"/>
        </w:rPr>
        <w:t>při kterých bylo proškoleno</w:t>
      </w:r>
      <w:r w:rsidR="00F00C2C">
        <w:rPr>
          <w:rFonts w:ascii="Arial" w:hAnsi="Arial" w:cs="Arial"/>
          <w:sz w:val="24"/>
          <w:szCs w:val="24"/>
        </w:rPr>
        <w:t xml:space="preserve"> cca </w:t>
      </w:r>
      <w:r w:rsidR="00F00C2C">
        <w:rPr>
          <w:rFonts w:ascii="Arial" w:hAnsi="Arial" w:cs="Arial"/>
          <w:b/>
          <w:bCs/>
          <w:sz w:val="24"/>
          <w:szCs w:val="24"/>
        </w:rPr>
        <w:t>450</w:t>
      </w:r>
      <w:r w:rsidR="00F00C2C" w:rsidRPr="00F00C2C">
        <w:rPr>
          <w:rFonts w:ascii="Arial" w:hAnsi="Arial" w:cs="Arial"/>
          <w:sz w:val="24"/>
          <w:szCs w:val="24"/>
        </w:rPr>
        <w:t xml:space="preserve"> </w:t>
      </w:r>
      <w:r w:rsidR="001E49F0">
        <w:rPr>
          <w:rFonts w:ascii="Arial" w:hAnsi="Arial" w:cs="Arial"/>
          <w:sz w:val="24"/>
          <w:szCs w:val="24"/>
        </w:rPr>
        <w:t>zaměstnavatelů.</w:t>
      </w:r>
      <w:r w:rsidR="00E26965">
        <w:rPr>
          <w:rFonts w:ascii="Arial" w:hAnsi="Arial" w:cs="Arial"/>
          <w:sz w:val="24"/>
          <w:szCs w:val="24"/>
        </w:rPr>
        <w:t xml:space="preserve"> </w:t>
      </w:r>
      <w:r w:rsidR="001E49F0">
        <w:rPr>
          <w:rFonts w:ascii="Arial" w:hAnsi="Arial" w:cs="Arial"/>
          <w:sz w:val="24"/>
          <w:szCs w:val="24"/>
        </w:rPr>
        <w:t>T</w:t>
      </w:r>
      <w:r w:rsidR="00B66E62">
        <w:rPr>
          <w:rFonts w:ascii="Arial" w:hAnsi="Arial" w:cs="Arial"/>
          <w:sz w:val="24"/>
          <w:szCs w:val="24"/>
        </w:rPr>
        <w:t>a</w:t>
      </w:r>
      <w:r w:rsidR="00E26965">
        <w:rPr>
          <w:rFonts w:ascii="Arial" w:hAnsi="Arial" w:cs="Arial"/>
          <w:sz w:val="24"/>
          <w:szCs w:val="24"/>
        </w:rPr>
        <w:t xml:space="preserve">to školení jsou předem </w:t>
      </w:r>
      <w:r w:rsidR="00E17E12" w:rsidRPr="00B93099">
        <w:rPr>
          <w:rFonts w:ascii="Arial" w:hAnsi="Arial" w:cs="Arial"/>
          <w:sz w:val="24"/>
          <w:szCs w:val="24"/>
        </w:rPr>
        <w:t>dohodnutá s vedením jednotlivých zaměstnavatelů</w:t>
      </w:r>
      <w:r w:rsidR="00E26965">
        <w:rPr>
          <w:rFonts w:ascii="Arial" w:hAnsi="Arial" w:cs="Arial"/>
          <w:sz w:val="24"/>
          <w:szCs w:val="24"/>
        </w:rPr>
        <w:t xml:space="preserve">. </w:t>
      </w:r>
    </w:p>
    <w:p w14:paraId="0411F4BE" w14:textId="2016B2E5" w:rsidR="001E49F0" w:rsidRDefault="001E49F0" w:rsidP="001E49F0">
      <w:pPr>
        <w:autoSpaceDE w:val="0"/>
        <w:autoSpaceDN w:val="0"/>
        <w:adjustRightInd w:val="0"/>
        <w:ind w:left="567" w:hanging="141"/>
        <w:jc w:val="both"/>
        <w:rPr>
          <w:rFonts w:ascii="Arial" w:hAnsi="Arial" w:cs="Arial"/>
          <w:sz w:val="24"/>
          <w:szCs w:val="24"/>
        </w:rPr>
      </w:pPr>
      <w:r>
        <w:rPr>
          <w:rFonts w:ascii="Arial" w:hAnsi="Arial" w:cs="Arial"/>
          <w:sz w:val="24"/>
          <w:szCs w:val="24"/>
        </w:rPr>
        <w:t xml:space="preserve">  Nemalou část zaměstnanců, o které se starají svazoví inspektoři BOZP</w:t>
      </w:r>
      <w:r w:rsidR="009916E6">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tvoří</w:t>
      </w:r>
      <w:proofErr w:type="gramEnd"/>
      <w:r>
        <w:rPr>
          <w:rFonts w:ascii="Arial" w:hAnsi="Arial" w:cs="Arial"/>
          <w:sz w:val="24"/>
          <w:szCs w:val="24"/>
        </w:rPr>
        <w:t xml:space="preserve"> </w:t>
      </w:r>
      <w:r w:rsidRPr="00B93099">
        <w:rPr>
          <w:rFonts w:ascii="Arial" w:hAnsi="Arial" w:cs="Arial"/>
          <w:bCs/>
          <w:sz w:val="24"/>
          <w:szCs w:val="24"/>
        </w:rPr>
        <w:t>Zemědělský svaz ČR a Českomoravský svaz zemědělských podnikatelů</w:t>
      </w:r>
      <w:r>
        <w:rPr>
          <w:rFonts w:ascii="Arial" w:hAnsi="Arial" w:cs="Arial"/>
          <w:sz w:val="24"/>
          <w:szCs w:val="24"/>
        </w:rPr>
        <w:t xml:space="preserve">. Pro tyto subjekty pracujících jsou ze strany svazové inspekce práce prováděny činnosti na základě uzavřených </w:t>
      </w:r>
      <w:r w:rsidRPr="00B93099">
        <w:rPr>
          <w:rFonts w:ascii="Arial" w:hAnsi="Arial" w:cs="Arial"/>
          <w:sz w:val="24"/>
          <w:szCs w:val="24"/>
        </w:rPr>
        <w:t>vyš</w:t>
      </w:r>
      <w:r>
        <w:rPr>
          <w:rFonts w:ascii="Arial" w:hAnsi="Arial" w:cs="Arial"/>
          <w:sz w:val="24"/>
          <w:szCs w:val="24"/>
        </w:rPr>
        <w:t>ších</w:t>
      </w:r>
      <w:r w:rsidRPr="00B93099">
        <w:rPr>
          <w:rFonts w:ascii="Arial" w:hAnsi="Arial" w:cs="Arial"/>
          <w:sz w:val="24"/>
          <w:szCs w:val="24"/>
        </w:rPr>
        <w:t xml:space="preserve"> kolektivní</w:t>
      </w:r>
      <w:r>
        <w:rPr>
          <w:rFonts w:ascii="Arial" w:hAnsi="Arial" w:cs="Arial"/>
          <w:sz w:val="24"/>
          <w:szCs w:val="24"/>
        </w:rPr>
        <w:t>ch</w:t>
      </w:r>
      <w:r w:rsidRPr="00B93099">
        <w:rPr>
          <w:rFonts w:ascii="Arial" w:hAnsi="Arial" w:cs="Arial"/>
          <w:sz w:val="24"/>
          <w:szCs w:val="24"/>
        </w:rPr>
        <w:t xml:space="preserve"> sml</w:t>
      </w:r>
      <w:r>
        <w:rPr>
          <w:rFonts w:ascii="Arial" w:hAnsi="Arial" w:cs="Arial"/>
          <w:sz w:val="24"/>
          <w:szCs w:val="24"/>
        </w:rPr>
        <w:t>uv. Do výčtu svazové práce můžeme zařadit</w:t>
      </w:r>
      <w:r w:rsidRPr="00B93099">
        <w:rPr>
          <w:rFonts w:ascii="Arial" w:hAnsi="Arial" w:cs="Arial"/>
          <w:sz w:val="24"/>
          <w:szCs w:val="24"/>
        </w:rPr>
        <w:t xml:space="preserve"> množství různých metodických činností zaměřených na oblast BOZP. Pro tyto dva svazy jsou ze strany svazové inspekce pořádána školení BOZP v rámci zvyšování kvalifikace zaměstnanců. Je dohodnutá s vedením jednotlivých zaměstnavatelů i účast naších svazových inspektorů při provádění plánovaných prověrek BOZP a </w:t>
      </w:r>
      <w:r>
        <w:rPr>
          <w:rFonts w:ascii="Arial" w:hAnsi="Arial" w:cs="Arial"/>
          <w:sz w:val="24"/>
          <w:szCs w:val="24"/>
        </w:rPr>
        <w:t xml:space="preserve">také </w:t>
      </w:r>
      <w:r w:rsidRPr="00B93099">
        <w:rPr>
          <w:rFonts w:ascii="Arial" w:hAnsi="Arial" w:cs="Arial"/>
          <w:sz w:val="24"/>
          <w:szCs w:val="24"/>
        </w:rPr>
        <w:t>metodická činnost v oblasti pomoci při zpracovávání provozních předpisů a pracovních postupů. Plně se svazoví inspektoři BOZP účastní šetření pracovních úrazů a také jsou k dispozici, pokud se jedná o pomoc postiženým zaměstnancům v případě špatného rozhodnutí o odškodnění pracovních úrazů.</w:t>
      </w:r>
    </w:p>
    <w:p w14:paraId="3FE6DCCA" w14:textId="77777777" w:rsidR="001E49F0" w:rsidRDefault="001E49F0" w:rsidP="001E49F0">
      <w:pPr>
        <w:autoSpaceDE w:val="0"/>
        <w:autoSpaceDN w:val="0"/>
        <w:adjustRightInd w:val="0"/>
        <w:jc w:val="both"/>
        <w:rPr>
          <w:rFonts w:ascii="Arial" w:hAnsi="Arial" w:cs="Arial"/>
          <w:sz w:val="24"/>
          <w:szCs w:val="24"/>
        </w:rPr>
      </w:pPr>
    </w:p>
    <w:p w14:paraId="67D2769B" w14:textId="45CF0B95" w:rsidR="00E17E12" w:rsidRDefault="00957DA8" w:rsidP="00957DA8">
      <w:pPr>
        <w:autoSpaceDE w:val="0"/>
        <w:autoSpaceDN w:val="0"/>
        <w:adjustRightInd w:val="0"/>
        <w:jc w:val="center"/>
        <w:rPr>
          <w:rFonts w:ascii="Arial" w:hAnsi="Arial" w:cs="Arial"/>
          <w:sz w:val="24"/>
          <w:szCs w:val="24"/>
        </w:rPr>
      </w:pPr>
      <w:r>
        <w:rPr>
          <w:noProof/>
        </w:rPr>
        <w:drawing>
          <wp:inline distT="0" distB="0" distL="0" distR="0" wp14:anchorId="32FC36C9" wp14:editId="3FF7056A">
            <wp:extent cx="4848225" cy="3200400"/>
            <wp:effectExtent l="0" t="0" r="9525" b="0"/>
            <wp:docPr id="12" name="Graf 12">
              <a:extLst xmlns:a="http://schemas.openxmlformats.org/drawingml/2006/main">
                <a:ext uri="{FF2B5EF4-FFF2-40B4-BE49-F238E27FC236}">
                  <a16:creationId xmlns:a16="http://schemas.microsoft.com/office/drawing/2014/main" id="{70B4D0A6-726A-4FDA-903D-ECD058AC94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05F97D" w14:textId="6382A19D" w:rsidR="00E17E12" w:rsidRDefault="00E17E12" w:rsidP="000A54C8">
      <w:pPr>
        <w:autoSpaceDE w:val="0"/>
        <w:autoSpaceDN w:val="0"/>
        <w:adjustRightInd w:val="0"/>
        <w:jc w:val="center"/>
        <w:rPr>
          <w:rFonts w:ascii="Arial" w:hAnsi="Arial" w:cs="Arial"/>
          <w:sz w:val="24"/>
          <w:szCs w:val="24"/>
        </w:rPr>
      </w:pPr>
    </w:p>
    <w:p w14:paraId="257EF69A" w14:textId="0979B3E8" w:rsidR="0057254A" w:rsidRDefault="0057254A" w:rsidP="000A54C8">
      <w:pPr>
        <w:autoSpaceDE w:val="0"/>
        <w:autoSpaceDN w:val="0"/>
        <w:adjustRightInd w:val="0"/>
        <w:jc w:val="center"/>
        <w:rPr>
          <w:rFonts w:ascii="Arial" w:hAnsi="Arial" w:cs="Arial"/>
          <w:sz w:val="24"/>
          <w:szCs w:val="24"/>
        </w:rPr>
      </w:pPr>
    </w:p>
    <w:p w14:paraId="1CF77AB7" w14:textId="5D2B7121" w:rsidR="004E4A8D" w:rsidRDefault="004E4A8D" w:rsidP="000A54C8">
      <w:pPr>
        <w:autoSpaceDE w:val="0"/>
        <w:autoSpaceDN w:val="0"/>
        <w:adjustRightInd w:val="0"/>
        <w:jc w:val="center"/>
        <w:rPr>
          <w:rFonts w:ascii="Arial" w:hAnsi="Arial" w:cs="Arial"/>
          <w:sz w:val="24"/>
          <w:szCs w:val="24"/>
        </w:rPr>
      </w:pPr>
    </w:p>
    <w:p w14:paraId="669FF719" w14:textId="77777777" w:rsidR="004E4A8D" w:rsidRDefault="004E4A8D" w:rsidP="000A54C8">
      <w:pPr>
        <w:autoSpaceDE w:val="0"/>
        <w:autoSpaceDN w:val="0"/>
        <w:adjustRightInd w:val="0"/>
        <w:jc w:val="center"/>
        <w:rPr>
          <w:rFonts w:ascii="Arial" w:hAnsi="Arial" w:cs="Arial"/>
          <w:sz w:val="24"/>
          <w:szCs w:val="24"/>
        </w:rPr>
      </w:pPr>
    </w:p>
    <w:p w14:paraId="59543261" w14:textId="77777777" w:rsidR="0057254A" w:rsidRPr="000A54C8" w:rsidRDefault="0057254A" w:rsidP="00CB5A56">
      <w:pPr>
        <w:autoSpaceDE w:val="0"/>
        <w:autoSpaceDN w:val="0"/>
        <w:adjustRightInd w:val="0"/>
        <w:rPr>
          <w:rFonts w:ascii="Arial" w:hAnsi="Arial" w:cs="Arial"/>
          <w:sz w:val="24"/>
          <w:szCs w:val="24"/>
        </w:rPr>
      </w:pPr>
    </w:p>
    <w:p w14:paraId="6E4102C1" w14:textId="36FAC45E" w:rsidR="00E17E12" w:rsidRDefault="00E17E12" w:rsidP="00E17E12">
      <w:pPr>
        <w:pStyle w:val="Odstavecseseznamem"/>
        <w:ind w:left="426" w:hanging="426"/>
        <w:jc w:val="both"/>
        <w:rPr>
          <w:rFonts w:ascii="Arial" w:hAnsi="Arial" w:cs="Arial"/>
        </w:rPr>
      </w:pPr>
      <w:r w:rsidRPr="007B4229">
        <w:rPr>
          <w:rFonts w:ascii="Arial" w:hAnsi="Arial" w:cs="Arial"/>
          <w:b/>
          <w:bCs/>
        </w:rPr>
        <w:lastRenderedPageBreak/>
        <w:t>2.1.</w:t>
      </w:r>
      <w:r w:rsidRPr="007B4229">
        <w:rPr>
          <w:rFonts w:ascii="Arial" w:hAnsi="Arial" w:cs="Arial"/>
          <w:b/>
        </w:rPr>
        <w:t xml:space="preserve">Svazová inspekce BOZP odborového svazu </w:t>
      </w:r>
      <w:r>
        <w:rPr>
          <w:rFonts w:ascii="Arial" w:hAnsi="Arial" w:cs="Arial"/>
          <w:b/>
        </w:rPr>
        <w:t xml:space="preserve">pracovníků zemědělství a výživy – ASO ČR, </w:t>
      </w:r>
      <w:r w:rsidRPr="00F747D6">
        <w:rPr>
          <w:rFonts w:ascii="Arial" w:hAnsi="Arial" w:cs="Arial"/>
        </w:rPr>
        <w:t xml:space="preserve">provedla v období roku </w:t>
      </w:r>
      <w:r w:rsidR="00106DFF">
        <w:rPr>
          <w:rFonts w:ascii="Arial" w:hAnsi="Arial" w:cs="Arial"/>
          <w:b/>
          <w:bCs/>
        </w:rPr>
        <w:t>2022</w:t>
      </w:r>
      <w:r w:rsidRPr="00F747D6">
        <w:rPr>
          <w:rFonts w:ascii="Arial" w:hAnsi="Arial" w:cs="Arial"/>
        </w:rPr>
        <w:t xml:space="preserve"> </w:t>
      </w:r>
      <w:r w:rsidRPr="00EF68B0">
        <w:rPr>
          <w:rFonts w:ascii="Arial" w:hAnsi="Arial" w:cs="Arial"/>
          <w:b/>
        </w:rPr>
        <w:t xml:space="preserve">celkem </w:t>
      </w:r>
      <w:r w:rsidR="00CC4B0D">
        <w:rPr>
          <w:rFonts w:ascii="Arial" w:hAnsi="Arial" w:cs="Arial"/>
          <w:b/>
        </w:rPr>
        <w:t>7</w:t>
      </w:r>
      <w:r w:rsidR="00106DFF">
        <w:rPr>
          <w:rFonts w:ascii="Arial" w:hAnsi="Arial" w:cs="Arial"/>
          <w:b/>
        </w:rPr>
        <w:t>20</w:t>
      </w:r>
      <w:r w:rsidRPr="00F747D6">
        <w:rPr>
          <w:rFonts w:ascii="Arial" w:hAnsi="Arial" w:cs="Arial"/>
        </w:rPr>
        <w:t xml:space="preserve"> kontrol</w:t>
      </w:r>
      <w:r>
        <w:rPr>
          <w:rFonts w:ascii="Arial" w:hAnsi="Arial" w:cs="Arial"/>
        </w:rPr>
        <w:t>, z toho:</w:t>
      </w:r>
    </w:p>
    <w:p w14:paraId="6694B46C" w14:textId="5A0D74DC" w:rsidR="0057254A" w:rsidRDefault="0057254A" w:rsidP="00E17E12">
      <w:pPr>
        <w:pStyle w:val="Odstavecseseznamem"/>
        <w:ind w:left="426" w:hanging="426"/>
        <w:jc w:val="both"/>
        <w:rPr>
          <w:rFonts w:ascii="Arial" w:hAnsi="Arial" w:cs="Arial"/>
        </w:rPr>
      </w:pPr>
    </w:p>
    <w:p w14:paraId="5148F9A8" w14:textId="436F5F9B" w:rsidR="00D94D2C" w:rsidRDefault="00D94D2C" w:rsidP="00E17E12">
      <w:pPr>
        <w:pStyle w:val="Odstavecseseznamem"/>
        <w:ind w:left="426" w:hanging="426"/>
        <w:jc w:val="both"/>
        <w:rPr>
          <w:rFonts w:ascii="Arial" w:hAnsi="Arial" w:cs="Arial"/>
        </w:rPr>
      </w:pPr>
      <w:r>
        <w:rPr>
          <w:noProof/>
        </w:rPr>
        <w:drawing>
          <wp:inline distT="0" distB="0" distL="0" distR="0" wp14:anchorId="22B39F77" wp14:editId="42633274">
            <wp:extent cx="6200775" cy="3338513"/>
            <wp:effectExtent l="0" t="0" r="9525" b="14605"/>
            <wp:docPr id="9" name="Graf 9">
              <a:extLst xmlns:a="http://schemas.openxmlformats.org/drawingml/2006/main">
                <a:ext uri="{FF2B5EF4-FFF2-40B4-BE49-F238E27FC236}">
                  <a16:creationId xmlns:a16="http://schemas.microsoft.com/office/drawing/2014/main" id="{8B85ACB1-8F6B-6D54-CEF3-D4A9572F25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1397DB" w14:textId="77777777" w:rsidR="00E17E12" w:rsidRPr="00494B9E" w:rsidRDefault="00E17E12" w:rsidP="00E17E12">
      <w:pPr>
        <w:pStyle w:val="Odstavecseseznamem"/>
        <w:ind w:left="426" w:hanging="426"/>
        <w:jc w:val="both"/>
        <w:rPr>
          <w:rFonts w:ascii="Arial" w:hAnsi="Arial" w:cs="Arial"/>
        </w:rPr>
      </w:pPr>
      <w:r>
        <w:rPr>
          <w:rFonts w:ascii="Arial" w:hAnsi="Arial" w:cs="Arial"/>
        </w:rPr>
        <w:t xml:space="preserve"> </w:t>
      </w:r>
    </w:p>
    <w:tbl>
      <w:tblPr>
        <w:tblStyle w:val="Mkatabulky"/>
        <w:tblW w:w="0" w:type="auto"/>
        <w:tblInd w:w="1271" w:type="dxa"/>
        <w:tblLook w:val="04A0" w:firstRow="1" w:lastRow="0" w:firstColumn="1" w:lastColumn="0" w:noHBand="0" w:noVBand="1"/>
      </w:tblPr>
      <w:tblGrid>
        <w:gridCol w:w="5123"/>
        <w:gridCol w:w="1300"/>
        <w:gridCol w:w="1458"/>
      </w:tblGrid>
      <w:tr w:rsidR="00E17E12" w14:paraId="293FF018" w14:textId="77777777" w:rsidTr="000A54C8">
        <w:trPr>
          <w:trHeight w:val="629"/>
        </w:trPr>
        <w:tc>
          <w:tcPr>
            <w:tcW w:w="5123" w:type="dxa"/>
          </w:tcPr>
          <w:p w14:paraId="3DB57C35" w14:textId="77777777" w:rsidR="00E17E12" w:rsidRPr="008E24A0" w:rsidRDefault="00E17E12" w:rsidP="006A1069">
            <w:pPr>
              <w:jc w:val="both"/>
              <w:rPr>
                <w:rFonts w:ascii="Arial" w:hAnsi="Arial" w:cs="Arial"/>
                <w:b/>
                <w:bCs/>
              </w:rPr>
            </w:pPr>
            <w:r w:rsidRPr="008E24A0">
              <w:rPr>
                <w:rFonts w:ascii="Calibri" w:hAnsi="Calibri"/>
                <w:b/>
                <w:bCs/>
                <w:color w:val="000000"/>
              </w:rPr>
              <w:t>Počet plánovaných, následných a mimořádných kontrol</w:t>
            </w:r>
          </w:p>
        </w:tc>
        <w:tc>
          <w:tcPr>
            <w:tcW w:w="1300" w:type="dxa"/>
          </w:tcPr>
          <w:p w14:paraId="766ADA50" w14:textId="63159B8F" w:rsidR="00E17E12" w:rsidRPr="008E24A0" w:rsidRDefault="00F102F0" w:rsidP="00715899">
            <w:pPr>
              <w:jc w:val="center"/>
              <w:rPr>
                <w:rFonts w:ascii="Arial" w:hAnsi="Arial" w:cs="Arial"/>
                <w:b/>
                <w:bCs/>
              </w:rPr>
            </w:pPr>
            <w:r>
              <w:rPr>
                <w:rFonts w:ascii="Arial" w:hAnsi="Arial" w:cs="Arial"/>
                <w:b/>
                <w:bCs/>
              </w:rPr>
              <w:t>2021</w:t>
            </w:r>
          </w:p>
        </w:tc>
        <w:tc>
          <w:tcPr>
            <w:tcW w:w="1458" w:type="dxa"/>
          </w:tcPr>
          <w:p w14:paraId="7C461FD4" w14:textId="750F6CB4" w:rsidR="00E17E12" w:rsidRPr="008E24A0" w:rsidRDefault="00E17E12" w:rsidP="00715899">
            <w:pPr>
              <w:jc w:val="center"/>
              <w:rPr>
                <w:rFonts w:ascii="Arial" w:hAnsi="Arial" w:cs="Arial"/>
                <w:b/>
                <w:bCs/>
              </w:rPr>
            </w:pPr>
            <w:r w:rsidRPr="008E24A0">
              <w:rPr>
                <w:rFonts w:ascii="Arial" w:hAnsi="Arial" w:cs="Arial"/>
                <w:b/>
                <w:bCs/>
              </w:rPr>
              <w:t>20</w:t>
            </w:r>
            <w:r w:rsidR="00CC4B0D">
              <w:rPr>
                <w:rFonts w:ascii="Arial" w:hAnsi="Arial" w:cs="Arial"/>
                <w:b/>
                <w:bCs/>
              </w:rPr>
              <w:t>2</w:t>
            </w:r>
            <w:r w:rsidR="00F102F0">
              <w:rPr>
                <w:rFonts w:ascii="Arial" w:hAnsi="Arial" w:cs="Arial"/>
                <w:b/>
                <w:bCs/>
              </w:rPr>
              <w:t>2</w:t>
            </w:r>
          </w:p>
        </w:tc>
      </w:tr>
      <w:tr w:rsidR="00E17E12" w14:paraId="20E6F7CE" w14:textId="77777777" w:rsidTr="00190749">
        <w:trPr>
          <w:trHeight w:val="323"/>
        </w:trPr>
        <w:tc>
          <w:tcPr>
            <w:tcW w:w="5123" w:type="dxa"/>
            <w:vAlign w:val="bottom"/>
          </w:tcPr>
          <w:p w14:paraId="14EA87BD" w14:textId="77777777" w:rsidR="00E17E12" w:rsidRDefault="00E17E12" w:rsidP="006A1069">
            <w:pPr>
              <w:jc w:val="both"/>
              <w:rPr>
                <w:rFonts w:ascii="Arial" w:hAnsi="Arial" w:cs="Arial"/>
              </w:rPr>
            </w:pPr>
            <w:r w:rsidRPr="00667E71">
              <w:rPr>
                <w:rFonts w:ascii="Calibri" w:hAnsi="Calibri"/>
                <w:color w:val="000000"/>
              </w:rPr>
              <w:t>plánovaných kontrol BOZP,</w:t>
            </w:r>
          </w:p>
        </w:tc>
        <w:tc>
          <w:tcPr>
            <w:tcW w:w="1300" w:type="dxa"/>
            <w:vAlign w:val="center"/>
          </w:tcPr>
          <w:p w14:paraId="046607EC" w14:textId="49F4D754" w:rsidR="00E17E12" w:rsidRDefault="00190749" w:rsidP="00190749">
            <w:pPr>
              <w:jc w:val="center"/>
              <w:rPr>
                <w:rFonts w:ascii="Arial" w:hAnsi="Arial" w:cs="Arial"/>
              </w:rPr>
            </w:pPr>
            <w:r>
              <w:rPr>
                <w:rFonts w:ascii="Arial" w:hAnsi="Arial" w:cs="Arial"/>
              </w:rPr>
              <w:t>384</w:t>
            </w:r>
          </w:p>
        </w:tc>
        <w:tc>
          <w:tcPr>
            <w:tcW w:w="1458" w:type="dxa"/>
            <w:vAlign w:val="center"/>
          </w:tcPr>
          <w:p w14:paraId="594AAD4B" w14:textId="1456CAC8" w:rsidR="00E17E12" w:rsidRDefault="00190749" w:rsidP="00190749">
            <w:pPr>
              <w:jc w:val="center"/>
              <w:rPr>
                <w:rFonts w:ascii="Arial" w:hAnsi="Arial" w:cs="Arial"/>
              </w:rPr>
            </w:pPr>
            <w:r>
              <w:rPr>
                <w:rFonts w:ascii="Arial" w:hAnsi="Arial" w:cs="Arial"/>
              </w:rPr>
              <w:t>451</w:t>
            </w:r>
          </w:p>
        </w:tc>
      </w:tr>
      <w:tr w:rsidR="00E17E12" w14:paraId="2FEDD1AB" w14:textId="77777777" w:rsidTr="00190749">
        <w:trPr>
          <w:trHeight w:val="323"/>
        </w:trPr>
        <w:tc>
          <w:tcPr>
            <w:tcW w:w="5123" w:type="dxa"/>
            <w:vAlign w:val="bottom"/>
          </w:tcPr>
          <w:p w14:paraId="57BD6058" w14:textId="77777777" w:rsidR="00E17E12" w:rsidRDefault="00E17E12" w:rsidP="006A1069">
            <w:pPr>
              <w:jc w:val="both"/>
              <w:rPr>
                <w:rFonts w:ascii="Arial" w:hAnsi="Arial" w:cs="Arial"/>
              </w:rPr>
            </w:pPr>
            <w:r w:rsidRPr="00667E71">
              <w:rPr>
                <w:rFonts w:ascii="Calibri" w:hAnsi="Calibri"/>
                <w:color w:val="000000"/>
              </w:rPr>
              <w:t>následných kontrol, BOZP</w:t>
            </w:r>
          </w:p>
        </w:tc>
        <w:tc>
          <w:tcPr>
            <w:tcW w:w="1300" w:type="dxa"/>
            <w:vAlign w:val="center"/>
          </w:tcPr>
          <w:p w14:paraId="1725E6E3" w14:textId="4BCEBA3F" w:rsidR="00E17E12" w:rsidRDefault="00190749" w:rsidP="00190749">
            <w:pPr>
              <w:jc w:val="center"/>
              <w:rPr>
                <w:rFonts w:ascii="Arial" w:hAnsi="Arial" w:cs="Arial"/>
              </w:rPr>
            </w:pPr>
            <w:r>
              <w:rPr>
                <w:rFonts w:ascii="Arial" w:hAnsi="Arial" w:cs="Arial"/>
              </w:rPr>
              <w:t>98</w:t>
            </w:r>
          </w:p>
        </w:tc>
        <w:tc>
          <w:tcPr>
            <w:tcW w:w="1458" w:type="dxa"/>
            <w:vAlign w:val="center"/>
          </w:tcPr>
          <w:p w14:paraId="241760EB" w14:textId="45E84C3D" w:rsidR="00E17E12" w:rsidRDefault="00190749" w:rsidP="00190749">
            <w:pPr>
              <w:jc w:val="center"/>
              <w:rPr>
                <w:rFonts w:ascii="Arial" w:hAnsi="Arial" w:cs="Arial"/>
              </w:rPr>
            </w:pPr>
            <w:r>
              <w:rPr>
                <w:rFonts w:ascii="Arial" w:hAnsi="Arial" w:cs="Arial"/>
              </w:rPr>
              <w:t>91</w:t>
            </w:r>
          </w:p>
        </w:tc>
      </w:tr>
      <w:tr w:rsidR="00E17E12" w14:paraId="68E0C76F" w14:textId="77777777" w:rsidTr="00190749">
        <w:trPr>
          <w:trHeight w:val="305"/>
        </w:trPr>
        <w:tc>
          <w:tcPr>
            <w:tcW w:w="5123" w:type="dxa"/>
            <w:vAlign w:val="bottom"/>
          </w:tcPr>
          <w:p w14:paraId="51914CBC" w14:textId="77777777" w:rsidR="00E17E12" w:rsidRDefault="00E17E12" w:rsidP="006A1069">
            <w:pPr>
              <w:jc w:val="both"/>
              <w:rPr>
                <w:rFonts w:ascii="Arial" w:hAnsi="Arial" w:cs="Arial"/>
              </w:rPr>
            </w:pPr>
            <w:r w:rsidRPr="00667E71">
              <w:rPr>
                <w:rFonts w:ascii="Calibri" w:hAnsi="Calibri"/>
                <w:color w:val="000000"/>
              </w:rPr>
              <w:t>mimořádných kontrol BOZP</w:t>
            </w:r>
          </w:p>
        </w:tc>
        <w:tc>
          <w:tcPr>
            <w:tcW w:w="1300" w:type="dxa"/>
            <w:vAlign w:val="center"/>
          </w:tcPr>
          <w:p w14:paraId="4E39AA4D" w14:textId="63E68967" w:rsidR="00E17E12" w:rsidRDefault="00190749" w:rsidP="00190749">
            <w:pPr>
              <w:jc w:val="center"/>
              <w:rPr>
                <w:rFonts w:ascii="Arial" w:hAnsi="Arial" w:cs="Arial"/>
              </w:rPr>
            </w:pPr>
            <w:r>
              <w:rPr>
                <w:rFonts w:ascii="Arial" w:hAnsi="Arial" w:cs="Arial"/>
              </w:rPr>
              <w:t>102</w:t>
            </w:r>
          </w:p>
        </w:tc>
        <w:tc>
          <w:tcPr>
            <w:tcW w:w="1458" w:type="dxa"/>
            <w:vAlign w:val="center"/>
          </w:tcPr>
          <w:p w14:paraId="15473C4B" w14:textId="5805B946" w:rsidR="00E17E12" w:rsidRDefault="00190749" w:rsidP="00190749">
            <w:pPr>
              <w:jc w:val="center"/>
              <w:rPr>
                <w:rFonts w:ascii="Arial" w:hAnsi="Arial" w:cs="Arial"/>
              </w:rPr>
            </w:pPr>
            <w:r>
              <w:rPr>
                <w:rFonts w:ascii="Arial" w:hAnsi="Arial" w:cs="Arial"/>
              </w:rPr>
              <w:t>52</w:t>
            </w:r>
          </w:p>
        </w:tc>
      </w:tr>
      <w:tr w:rsidR="00E17E12" w14:paraId="2B351E80" w14:textId="77777777" w:rsidTr="00190749">
        <w:trPr>
          <w:trHeight w:val="305"/>
        </w:trPr>
        <w:tc>
          <w:tcPr>
            <w:tcW w:w="5123" w:type="dxa"/>
            <w:vAlign w:val="bottom"/>
          </w:tcPr>
          <w:p w14:paraId="124FE463" w14:textId="77777777" w:rsidR="00E17E12" w:rsidRDefault="00E17E12" w:rsidP="006A1069">
            <w:pPr>
              <w:jc w:val="both"/>
              <w:rPr>
                <w:rFonts w:ascii="Arial" w:hAnsi="Arial" w:cs="Arial"/>
              </w:rPr>
            </w:pPr>
            <w:r w:rsidRPr="00667E71">
              <w:rPr>
                <w:rFonts w:ascii="Calibri" w:hAnsi="Calibri"/>
                <w:color w:val="000000"/>
              </w:rPr>
              <w:t xml:space="preserve">šetření PU </w:t>
            </w:r>
          </w:p>
        </w:tc>
        <w:tc>
          <w:tcPr>
            <w:tcW w:w="1300" w:type="dxa"/>
            <w:vAlign w:val="center"/>
          </w:tcPr>
          <w:p w14:paraId="1DF9757F" w14:textId="05A6BA1F" w:rsidR="00E17E12" w:rsidRDefault="00190749" w:rsidP="00190749">
            <w:pPr>
              <w:jc w:val="center"/>
              <w:rPr>
                <w:rFonts w:ascii="Arial" w:hAnsi="Arial" w:cs="Arial"/>
              </w:rPr>
            </w:pPr>
            <w:r>
              <w:rPr>
                <w:rFonts w:ascii="Arial" w:hAnsi="Arial" w:cs="Arial"/>
              </w:rPr>
              <w:t>23</w:t>
            </w:r>
          </w:p>
        </w:tc>
        <w:tc>
          <w:tcPr>
            <w:tcW w:w="1458" w:type="dxa"/>
            <w:vAlign w:val="center"/>
          </w:tcPr>
          <w:p w14:paraId="061D4036" w14:textId="4FDD108C" w:rsidR="00E17E12" w:rsidRDefault="00190749" w:rsidP="00190749">
            <w:pPr>
              <w:jc w:val="center"/>
              <w:rPr>
                <w:rFonts w:ascii="Arial" w:hAnsi="Arial" w:cs="Arial"/>
              </w:rPr>
            </w:pPr>
            <w:r>
              <w:rPr>
                <w:rFonts w:ascii="Arial" w:hAnsi="Arial" w:cs="Arial"/>
              </w:rPr>
              <w:t>14</w:t>
            </w:r>
          </w:p>
        </w:tc>
      </w:tr>
    </w:tbl>
    <w:p w14:paraId="5CBB8429" w14:textId="20C9F895" w:rsidR="006E2B0E" w:rsidRDefault="006E2B0E" w:rsidP="00E17E12">
      <w:pPr>
        <w:jc w:val="both"/>
        <w:rPr>
          <w:rFonts w:ascii="Arial" w:hAnsi="Arial" w:cs="Arial"/>
        </w:rPr>
      </w:pPr>
    </w:p>
    <w:p w14:paraId="7F521DE1" w14:textId="77777777" w:rsidR="006E2B0E" w:rsidRDefault="006E2B0E" w:rsidP="00E17E12">
      <w:pPr>
        <w:jc w:val="both"/>
        <w:rPr>
          <w:rFonts w:ascii="Arial" w:hAnsi="Arial" w:cs="Arial"/>
        </w:rPr>
      </w:pPr>
    </w:p>
    <w:tbl>
      <w:tblPr>
        <w:tblStyle w:val="Mkatabulky"/>
        <w:tblW w:w="0" w:type="auto"/>
        <w:tblInd w:w="1271" w:type="dxa"/>
        <w:tblBorders>
          <w:bottom w:val="none" w:sz="0" w:space="0" w:color="auto"/>
        </w:tblBorders>
        <w:tblLook w:val="04A0" w:firstRow="1" w:lastRow="0" w:firstColumn="1" w:lastColumn="0" w:noHBand="0" w:noVBand="1"/>
      </w:tblPr>
      <w:tblGrid>
        <w:gridCol w:w="5100"/>
        <w:gridCol w:w="1424"/>
        <w:gridCol w:w="1373"/>
      </w:tblGrid>
      <w:tr w:rsidR="00E17E12" w14:paraId="33628AFE" w14:textId="77777777" w:rsidTr="00190749">
        <w:trPr>
          <w:trHeight w:val="261"/>
        </w:trPr>
        <w:tc>
          <w:tcPr>
            <w:tcW w:w="5100" w:type="dxa"/>
            <w:vAlign w:val="center"/>
          </w:tcPr>
          <w:p w14:paraId="3BD01C66" w14:textId="357C3D54" w:rsidR="00E17E12" w:rsidRPr="0057254A" w:rsidRDefault="0057254A" w:rsidP="00190749">
            <w:pPr>
              <w:jc w:val="center"/>
              <w:rPr>
                <w:rFonts w:ascii="Calibri" w:hAnsi="Calibri"/>
                <w:b/>
                <w:bCs/>
                <w:color w:val="000000"/>
              </w:rPr>
            </w:pPr>
            <w:r w:rsidRPr="0057254A">
              <w:rPr>
                <w:rFonts w:ascii="Calibri" w:hAnsi="Calibri"/>
                <w:b/>
                <w:bCs/>
                <w:color w:val="000000"/>
              </w:rPr>
              <w:t>Ostatní</w:t>
            </w:r>
          </w:p>
        </w:tc>
        <w:tc>
          <w:tcPr>
            <w:tcW w:w="1424" w:type="dxa"/>
            <w:vAlign w:val="center"/>
          </w:tcPr>
          <w:p w14:paraId="39DE5796" w14:textId="1F6AFBE2" w:rsidR="00E17E12" w:rsidRPr="008E24A0" w:rsidRDefault="00E17E12" w:rsidP="00190749">
            <w:pPr>
              <w:jc w:val="center"/>
              <w:rPr>
                <w:rFonts w:ascii="Arial" w:hAnsi="Arial" w:cs="Arial"/>
                <w:b/>
                <w:bCs/>
              </w:rPr>
            </w:pPr>
            <w:r w:rsidRPr="008E24A0">
              <w:rPr>
                <w:rFonts w:ascii="Arial" w:hAnsi="Arial" w:cs="Arial"/>
                <w:b/>
                <w:bCs/>
              </w:rPr>
              <w:t>20</w:t>
            </w:r>
            <w:r w:rsidR="00F102F0">
              <w:rPr>
                <w:rFonts w:ascii="Arial" w:hAnsi="Arial" w:cs="Arial"/>
                <w:b/>
                <w:bCs/>
              </w:rPr>
              <w:t>21</w:t>
            </w:r>
          </w:p>
        </w:tc>
        <w:tc>
          <w:tcPr>
            <w:tcW w:w="1373" w:type="dxa"/>
            <w:vAlign w:val="center"/>
          </w:tcPr>
          <w:p w14:paraId="21D2E9DD" w14:textId="514BEF24" w:rsidR="00E17E12" w:rsidRPr="008E24A0" w:rsidRDefault="00E17E12" w:rsidP="00190749">
            <w:pPr>
              <w:jc w:val="center"/>
              <w:rPr>
                <w:rFonts w:ascii="Arial" w:hAnsi="Arial" w:cs="Arial"/>
                <w:b/>
                <w:bCs/>
              </w:rPr>
            </w:pPr>
            <w:r w:rsidRPr="008E24A0">
              <w:rPr>
                <w:rFonts w:ascii="Arial" w:hAnsi="Arial" w:cs="Arial"/>
                <w:b/>
                <w:bCs/>
              </w:rPr>
              <w:t>20</w:t>
            </w:r>
            <w:r w:rsidR="000A54C8">
              <w:rPr>
                <w:rFonts w:ascii="Arial" w:hAnsi="Arial" w:cs="Arial"/>
                <w:b/>
                <w:bCs/>
              </w:rPr>
              <w:t>2</w:t>
            </w:r>
            <w:r w:rsidR="00F102F0">
              <w:rPr>
                <w:rFonts w:ascii="Arial" w:hAnsi="Arial" w:cs="Arial"/>
                <w:b/>
                <w:bCs/>
              </w:rPr>
              <w:t>2</w:t>
            </w:r>
          </w:p>
        </w:tc>
      </w:tr>
      <w:tr w:rsidR="00E17E12" w14:paraId="3102DE87" w14:textId="77777777" w:rsidTr="00190749">
        <w:trPr>
          <w:trHeight w:val="770"/>
        </w:trPr>
        <w:tc>
          <w:tcPr>
            <w:tcW w:w="5100" w:type="dxa"/>
            <w:vAlign w:val="center"/>
          </w:tcPr>
          <w:p w14:paraId="667B0597" w14:textId="77777777" w:rsidR="00E17E12" w:rsidRDefault="00E17E12" w:rsidP="00190749">
            <w:pPr>
              <w:jc w:val="center"/>
              <w:rPr>
                <w:rFonts w:ascii="Arial" w:hAnsi="Arial" w:cs="Arial"/>
              </w:rPr>
            </w:pPr>
            <w:r w:rsidRPr="00667E71">
              <w:rPr>
                <w:rFonts w:ascii="Calibri" w:hAnsi="Calibri"/>
                <w:color w:val="000000"/>
              </w:rPr>
              <w:t>Kontrola dodržování uzavřených kolektivních smluv v oblasti bezpečnosti a hygieny zaměstnanců</w:t>
            </w:r>
          </w:p>
        </w:tc>
        <w:tc>
          <w:tcPr>
            <w:tcW w:w="1424" w:type="dxa"/>
            <w:vAlign w:val="center"/>
          </w:tcPr>
          <w:p w14:paraId="18927176" w14:textId="7A76EDAA" w:rsidR="00E17E12" w:rsidRDefault="00190749" w:rsidP="00190749">
            <w:pPr>
              <w:jc w:val="center"/>
              <w:rPr>
                <w:rFonts w:ascii="Arial" w:hAnsi="Arial" w:cs="Arial"/>
              </w:rPr>
            </w:pPr>
            <w:r>
              <w:rPr>
                <w:rFonts w:ascii="Arial" w:hAnsi="Arial" w:cs="Arial"/>
              </w:rPr>
              <w:t>24</w:t>
            </w:r>
          </w:p>
        </w:tc>
        <w:tc>
          <w:tcPr>
            <w:tcW w:w="1373" w:type="dxa"/>
            <w:vAlign w:val="center"/>
          </w:tcPr>
          <w:p w14:paraId="45177C28" w14:textId="5A43A0DD" w:rsidR="00E17E12" w:rsidRDefault="00190749" w:rsidP="00190749">
            <w:pPr>
              <w:jc w:val="center"/>
              <w:rPr>
                <w:rFonts w:ascii="Arial" w:hAnsi="Arial" w:cs="Arial"/>
              </w:rPr>
            </w:pPr>
            <w:r>
              <w:rPr>
                <w:rFonts w:ascii="Arial" w:hAnsi="Arial" w:cs="Arial"/>
              </w:rPr>
              <w:t>55</w:t>
            </w:r>
          </w:p>
        </w:tc>
      </w:tr>
      <w:tr w:rsidR="00E17E12" w14:paraId="6BF15A79" w14:textId="77777777" w:rsidTr="00190749">
        <w:trPr>
          <w:trHeight w:val="509"/>
        </w:trPr>
        <w:tc>
          <w:tcPr>
            <w:tcW w:w="5100" w:type="dxa"/>
            <w:vAlign w:val="center"/>
          </w:tcPr>
          <w:p w14:paraId="561FAC45" w14:textId="56FF08F4" w:rsidR="00E17E12" w:rsidRDefault="00DC5085" w:rsidP="00190749">
            <w:pPr>
              <w:jc w:val="center"/>
              <w:rPr>
                <w:rFonts w:ascii="Arial" w:hAnsi="Arial" w:cs="Arial"/>
              </w:rPr>
            </w:pPr>
            <w:r>
              <w:rPr>
                <w:rFonts w:ascii="Arial" w:hAnsi="Arial" w:cs="Arial"/>
              </w:rPr>
              <w:t>Řešení stížnosti zaměstnanců</w:t>
            </w:r>
          </w:p>
        </w:tc>
        <w:tc>
          <w:tcPr>
            <w:tcW w:w="1424" w:type="dxa"/>
            <w:vAlign w:val="center"/>
          </w:tcPr>
          <w:p w14:paraId="1820BAFF" w14:textId="7031480B" w:rsidR="00E17E12" w:rsidRDefault="00190749" w:rsidP="00190749">
            <w:pPr>
              <w:jc w:val="center"/>
              <w:rPr>
                <w:rFonts w:ascii="Arial" w:hAnsi="Arial" w:cs="Arial"/>
              </w:rPr>
            </w:pPr>
            <w:r>
              <w:rPr>
                <w:rFonts w:ascii="Arial" w:hAnsi="Arial" w:cs="Arial"/>
              </w:rPr>
              <w:t>20</w:t>
            </w:r>
          </w:p>
        </w:tc>
        <w:tc>
          <w:tcPr>
            <w:tcW w:w="1373" w:type="dxa"/>
            <w:vAlign w:val="center"/>
          </w:tcPr>
          <w:p w14:paraId="3AB279A4" w14:textId="14D7EF6C" w:rsidR="00E17E12" w:rsidRDefault="00190749" w:rsidP="00190749">
            <w:pPr>
              <w:jc w:val="center"/>
              <w:rPr>
                <w:rFonts w:ascii="Arial" w:hAnsi="Arial" w:cs="Arial"/>
              </w:rPr>
            </w:pPr>
            <w:r>
              <w:rPr>
                <w:rFonts w:ascii="Arial" w:hAnsi="Arial" w:cs="Arial"/>
              </w:rPr>
              <w:t>6</w:t>
            </w:r>
          </w:p>
        </w:tc>
      </w:tr>
      <w:tr w:rsidR="00E17E12" w14:paraId="2B4587F1" w14:textId="77777777" w:rsidTr="00190749">
        <w:trPr>
          <w:trHeight w:val="261"/>
        </w:trPr>
        <w:tc>
          <w:tcPr>
            <w:tcW w:w="5100" w:type="dxa"/>
            <w:tcBorders>
              <w:bottom w:val="single" w:sz="4" w:space="0" w:color="auto"/>
            </w:tcBorders>
            <w:vAlign w:val="center"/>
          </w:tcPr>
          <w:p w14:paraId="2528C241" w14:textId="77777777" w:rsidR="00E17E12" w:rsidRDefault="00E17E12" w:rsidP="00190749">
            <w:pPr>
              <w:jc w:val="center"/>
              <w:rPr>
                <w:rFonts w:ascii="Arial" w:hAnsi="Arial" w:cs="Arial"/>
              </w:rPr>
            </w:pPr>
            <w:r w:rsidRPr="00667E71">
              <w:rPr>
                <w:rFonts w:ascii="Calibri" w:hAnsi="Calibri"/>
                <w:color w:val="000000"/>
              </w:rPr>
              <w:t>školení zaměstnanců v oblasti BOZP</w:t>
            </w:r>
          </w:p>
        </w:tc>
        <w:tc>
          <w:tcPr>
            <w:tcW w:w="1424" w:type="dxa"/>
            <w:tcBorders>
              <w:bottom w:val="single" w:sz="4" w:space="0" w:color="auto"/>
            </w:tcBorders>
            <w:vAlign w:val="center"/>
          </w:tcPr>
          <w:p w14:paraId="27B0F97A" w14:textId="493E1661" w:rsidR="00E17E12" w:rsidRDefault="00190749" w:rsidP="00190749">
            <w:pPr>
              <w:jc w:val="center"/>
              <w:rPr>
                <w:rFonts w:ascii="Arial" w:hAnsi="Arial" w:cs="Arial"/>
              </w:rPr>
            </w:pPr>
            <w:r>
              <w:rPr>
                <w:rFonts w:ascii="Arial" w:hAnsi="Arial" w:cs="Arial"/>
              </w:rPr>
              <w:t>21</w:t>
            </w:r>
          </w:p>
        </w:tc>
        <w:tc>
          <w:tcPr>
            <w:tcW w:w="1373" w:type="dxa"/>
            <w:tcBorders>
              <w:bottom w:val="single" w:sz="4" w:space="0" w:color="auto"/>
            </w:tcBorders>
            <w:vAlign w:val="center"/>
          </w:tcPr>
          <w:p w14:paraId="4B5F8A32" w14:textId="363B1D18" w:rsidR="00E17E12" w:rsidRDefault="00190749" w:rsidP="00190749">
            <w:pPr>
              <w:jc w:val="center"/>
              <w:rPr>
                <w:rFonts w:ascii="Arial" w:hAnsi="Arial" w:cs="Arial"/>
              </w:rPr>
            </w:pPr>
            <w:r>
              <w:rPr>
                <w:rFonts w:ascii="Arial" w:hAnsi="Arial" w:cs="Arial"/>
              </w:rPr>
              <w:t>55</w:t>
            </w:r>
          </w:p>
        </w:tc>
      </w:tr>
      <w:tr w:rsidR="00E17E12" w14:paraId="119FCB27" w14:textId="77777777" w:rsidTr="00190749">
        <w:trPr>
          <w:trHeight w:val="509"/>
        </w:trPr>
        <w:tc>
          <w:tcPr>
            <w:tcW w:w="5100" w:type="dxa"/>
            <w:tcBorders>
              <w:bottom w:val="single" w:sz="4" w:space="0" w:color="auto"/>
            </w:tcBorders>
            <w:vAlign w:val="center"/>
          </w:tcPr>
          <w:p w14:paraId="257CF1FC" w14:textId="77777777" w:rsidR="00E17E12" w:rsidRDefault="00E17E12" w:rsidP="00190749">
            <w:pPr>
              <w:jc w:val="center"/>
              <w:rPr>
                <w:rFonts w:ascii="Arial" w:hAnsi="Arial" w:cs="Arial"/>
              </w:rPr>
            </w:pPr>
            <w:r w:rsidRPr="00667E71">
              <w:rPr>
                <w:rFonts w:ascii="Calibri" w:hAnsi="Calibri"/>
                <w:color w:val="000000"/>
              </w:rPr>
              <w:t>porady SI, BOZP, školení SI, BOZP a pracovní jednání na odborovém svazu</w:t>
            </w:r>
          </w:p>
        </w:tc>
        <w:tc>
          <w:tcPr>
            <w:tcW w:w="1424" w:type="dxa"/>
            <w:tcBorders>
              <w:bottom w:val="single" w:sz="4" w:space="0" w:color="auto"/>
            </w:tcBorders>
            <w:vAlign w:val="center"/>
          </w:tcPr>
          <w:p w14:paraId="455C0453" w14:textId="48361C7A" w:rsidR="00E17E12" w:rsidRDefault="00190749" w:rsidP="00190749">
            <w:pPr>
              <w:jc w:val="center"/>
              <w:rPr>
                <w:rFonts w:ascii="Arial" w:hAnsi="Arial" w:cs="Arial"/>
              </w:rPr>
            </w:pPr>
            <w:r>
              <w:rPr>
                <w:rFonts w:ascii="Arial" w:hAnsi="Arial" w:cs="Arial"/>
              </w:rPr>
              <w:t>34</w:t>
            </w:r>
          </w:p>
        </w:tc>
        <w:tc>
          <w:tcPr>
            <w:tcW w:w="1373" w:type="dxa"/>
            <w:tcBorders>
              <w:bottom w:val="single" w:sz="4" w:space="0" w:color="auto"/>
            </w:tcBorders>
            <w:vAlign w:val="center"/>
          </w:tcPr>
          <w:p w14:paraId="761EAB55" w14:textId="2064EC3D" w:rsidR="00E17E12" w:rsidRDefault="00190749" w:rsidP="00190749">
            <w:pPr>
              <w:keepNext/>
              <w:jc w:val="center"/>
              <w:rPr>
                <w:rFonts w:ascii="Arial" w:hAnsi="Arial" w:cs="Arial"/>
              </w:rPr>
            </w:pPr>
            <w:r>
              <w:rPr>
                <w:rFonts w:ascii="Arial" w:hAnsi="Arial" w:cs="Arial"/>
              </w:rPr>
              <w:t>26</w:t>
            </w:r>
          </w:p>
        </w:tc>
      </w:tr>
    </w:tbl>
    <w:p w14:paraId="3A41409B" w14:textId="1E5098D1" w:rsidR="00E17E12" w:rsidRDefault="000A54C8" w:rsidP="00E17E12">
      <w:pPr>
        <w:pStyle w:val="Titulek"/>
      </w:pPr>
      <w:r>
        <w:t xml:space="preserve"> </w:t>
      </w:r>
    </w:p>
    <w:p w14:paraId="78738C13" w14:textId="77777777" w:rsidR="00E17E12" w:rsidRPr="007735CB" w:rsidRDefault="00E17E12" w:rsidP="00E17E12">
      <w:pPr>
        <w:tabs>
          <w:tab w:val="left" w:pos="2925"/>
        </w:tabs>
        <w:jc w:val="both"/>
        <w:rPr>
          <w:rFonts w:ascii="Arial" w:hAnsi="Arial" w:cs="Arial"/>
          <w:b/>
          <w:bCs/>
        </w:rPr>
      </w:pPr>
    </w:p>
    <w:p w14:paraId="03D19DBB" w14:textId="6A4D7977" w:rsidR="00E17E12" w:rsidRPr="00C547F2" w:rsidRDefault="00E17E12" w:rsidP="00E17E12">
      <w:pPr>
        <w:tabs>
          <w:tab w:val="left" w:pos="2925"/>
        </w:tabs>
        <w:ind w:left="705" w:hanging="705"/>
        <w:jc w:val="both"/>
        <w:rPr>
          <w:rFonts w:ascii="Arial" w:hAnsi="Arial" w:cs="Arial"/>
          <w:sz w:val="24"/>
          <w:szCs w:val="24"/>
        </w:rPr>
      </w:pPr>
      <w:r>
        <w:rPr>
          <w:rFonts w:ascii="Arial" w:hAnsi="Arial" w:cs="Arial"/>
          <w:b/>
          <w:sz w:val="24"/>
          <w:szCs w:val="24"/>
        </w:rPr>
        <w:t>2.1/a</w:t>
      </w:r>
      <w:r>
        <w:rPr>
          <w:rFonts w:ascii="Arial" w:hAnsi="Arial" w:cs="Arial"/>
          <w:b/>
          <w:sz w:val="24"/>
          <w:szCs w:val="24"/>
        </w:rPr>
        <w:tab/>
      </w:r>
      <w:r>
        <w:rPr>
          <w:rFonts w:ascii="Arial" w:hAnsi="Arial" w:cs="Arial"/>
          <w:sz w:val="24"/>
          <w:szCs w:val="24"/>
        </w:rPr>
        <w:t>Ze zpráv svazové inspekce vyplývá, že základní odborové organizace většinou sam</w:t>
      </w:r>
      <w:r w:rsidR="0087672E">
        <w:rPr>
          <w:rFonts w:ascii="Arial" w:hAnsi="Arial" w:cs="Arial"/>
          <w:sz w:val="24"/>
          <w:szCs w:val="24"/>
        </w:rPr>
        <w:t xml:space="preserve">y </w:t>
      </w:r>
      <w:r>
        <w:rPr>
          <w:rFonts w:ascii="Arial" w:hAnsi="Arial" w:cs="Arial"/>
          <w:sz w:val="24"/>
          <w:szCs w:val="24"/>
        </w:rPr>
        <w:t xml:space="preserve">preventivní prověrky u zaměstnavatele neorganizují. Mají však v kolektivních smlouvách ustanovení, že zaměstnavatel je povinen alespoň jednou v roce provádět preventivní prověrku BOZP za účasti odborové organizace. </w:t>
      </w:r>
    </w:p>
    <w:p w14:paraId="1B9CC6E8" w14:textId="5F56D04D" w:rsidR="00E17E12" w:rsidRDefault="00E17E12" w:rsidP="00E17E12">
      <w:pPr>
        <w:tabs>
          <w:tab w:val="left" w:pos="2925"/>
        </w:tabs>
        <w:ind w:left="705" w:hanging="705"/>
        <w:jc w:val="both"/>
        <w:rPr>
          <w:rFonts w:ascii="Arial" w:hAnsi="Arial" w:cs="Arial"/>
          <w:sz w:val="24"/>
          <w:szCs w:val="24"/>
        </w:rPr>
      </w:pPr>
      <w:r>
        <w:rPr>
          <w:rFonts w:ascii="Arial" w:hAnsi="Arial" w:cs="Arial"/>
          <w:b/>
          <w:sz w:val="24"/>
          <w:szCs w:val="24"/>
        </w:rPr>
        <w:lastRenderedPageBreak/>
        <w:t xml:space="preserve">2.1/b </w:t>
      </w:r>
      <w:r w:rsidRPr="009D3D39">
        <w:rPr>
          <w:rFonts w:ascii="Arial" w:hAnsi="Arial" w:cs="Arial"/>
          <w:sz w:val="24"/>
          <w:szCs w:val="24"/>
        </w:rPr>
        <w:t>Pokud se jedná o prověrky ze strany jednotlivých zaměstnavatelů</w:t>
      </w:r>
      <w:r>
        <w:rPr>
          <w:rFonts w:ascii="Arial" w:hAnsi="Arial" w:cs="Arial"/>
          <w:sz w:val="24"/>
          <w:szCs w:val="24"/>
        </w:rPr>
        <w:t xml:space="preserve"> tak se jich zástupci odborových organizací zúčastňují, avšak odborové organizace se většinou obracejí na svazovou inspekci BOZP a jejich inspektory, kteří po dohodě se zaměstnavateli jsou přítomni tě</w:t>
      </w:r>
      <w:r w:rsidR="00106DFF">
        <w:rPr>
          <w:rFonts w:ascii="Arial" w:hAnsi="Arial" w:cs="Arial"/>
          <w:sz w:val="24"/>
          <w:szCs w:val="24"/>
        </w:rPr>
        <w:t>mto</w:t>
      </w:r>
      <w:r>
        <w:rPr>
          <w:rFonts w:ascii="Arial" w:hAnsi="Arial" w:cs="Arial"/>
          <w:sz w:val="24"/>
          <w:szCs w:val="24"/>
        </w:rPr>
        <w:t xml:space="preserve"> prověr</w:t>
      </w:r>
      <w:r w:rsidR="00106DFF">
        <w:rPr>
          <w:rFonts w:ascii="Arial" w:hAnsi="Arial" w:cs="Arial"/>
          <w:sz w:val="24"/>
          <w:szCs w:val="24"/>
        </w:rPr>
        <w:t>kám</w:t>
      </w:r>
      <w:r>
        <w:rPr>
          <w:rFonts w:ascii="Arial" w:hAnsi="Arial" w:cs="Arial"/>
          <w:sz w:val="24"/>
          <w:szCs w:val="24"/>
        </w:rPr>
        <w:t xml:space="preserve">. </w:t>
      </w:r>
    </w:p>
    <w:p w14:paraId="6887800E" w14:textId="32FCD54D" w:rsidR="00E17E12" w:rsidRPr="00076FF8" w:rsidRDefault="00E17E12" w:rsidP="00E17E12">
      <w:pPr>
        <w:tabs>
          <w:tab w:val="left" w:pos="2925"/>
        </w:tabs>
        <w:ind w:left="705" w:hanging="705"/>
        <w:jc w:val="both"/>
        <w:rPr>
          <w:rFonts w:ascii="Arial" w:hAnsi="Arial" w:cs="Arial"/>
          <w:sz w:val="24"/>
          <w:szCs w:val="24"/>
        </w:rPr>
      </w:pPr>
      <w:r>
        <w:rPr>
          <w:rFonts w:ascii="Arial" w:hAnsi="Arial" w:cs="Arial"/>
          <w:b/>
          <w:sz w:val="24"/>
          <w:szCs w:val="24"/>
        </w:rPr>
        <w:tab/>
      </w:r>
      <w:r>
        <w:rPr>
          <w:rFonts w:ascii="Arial" w:hAnsi="Arial" w:cs="Arial"/>
          <w:sz w:val="24"/>
          <w:szCs w:val="24"/>
        </w:rPr>
        <w:t>Zjištěné zkušenosti z prověrek BOZP u jednotlivých zaměstnavatelů jsou různ</w:t>
      </w:r>
      <w:r w:rsidR="003D65C6">
        <w:rPr>
          <w:rFonts w:ascii="Arial" w:hAnsi="Arial" w:cs="Arial"/>
          <w:sz w:val="24"/>
          <w:szCs w:val="24"/>
        </w:rPr>
        <w:t>é</w:t>
      </w:r>
      <w:r>
        <w:rPr>
          <w:rFonts w:ascii="Arial" w:hAnsi="Arial" w:cs="Arial"/>
          <w:sz w:val="24"/>
          <w:szCs w:val="24"/>
        </w:rPr>
        <w:t>. Většinou zjišťujeme, že prověrka BOZP, která je prováděna za účasti inspektora BOZP odborového svazu</w:t>
      </w:r>
      <w:r w:rsidR="00894C1D">
        <w:rPr>
          <w:rFonts w:ascii="Arial" w:hAnsi="Arial" w:cs="Arial"/>
          <w:sz w:val="24"/>
          <w:szCs w:val="24"/>
        </w:rPr>
        <w:t>,</w:t>
      </w:r>
      <w:r>
        <w:rPr>
          <w:rFonts w:ascii="Arial" w:hAnsi="Arial" w:cs="Arial"/>
          <w:sz w:val="24"/>
          <w:szCs w:val="24"/>
        </w:rPr>
        <w:t xml:space="preserve"> probíhá mnohem </w:t>
      </w:r>
      <w:r w:rsidR="00106DFF">
        <w:rPr>
          <w:rFonts w:ascii="Arial" w:hAnsi="Arial" w:cs="Arial"/>
          <w:sz w:val="24"/>
          <w:szCs w:val="24"/>
        </w:rPr>
        <w:t xml:space="preserve">konkrétněji a zároveň </w:t>
      </w:r>
      <w:r>
        <w:rPr>
          <w:rFonts w:ascii="Arial" w:hAnsi="Arial" w:cs="Arial"/>
          <w:sz w:val="24"/>
          <w:szCs w:val="24"/>
        </w:rPr>
        <w:t>kvalitněji, a i pokud jde o přístup jednotlivých vedoucích pracovníků</w:t>
      </w:r>
      <w:r w:rsidR="00106DFF">
        <w:rPr>
          <w:rFonts w:ascii="Arial" w:hAnsi="Arial" w:cs="Arial"/>
          <w:sz w:val="24"/>
          <w:szCs w:val="24"/>
        </w:rPr>
        <w:t xml:space="preserve"> je vstřícnější.</w:t>
      </w:r>
      <w:r>
        <w:rPr>
          <w:rFonts w:ascii="Arial" w:hAnsi="Arial" w:cs="Arial"/>
          <w:sz w:val="24"/>
          <w:szCs w:val="24"/>
        </w:rPr>
        <w:t xml:space="preserve"> </w:t>
      </w:r>
      <w:r w:rsidRPr="00E631EE">
        <w:rPr>
          <w:rFonts w:ascii="Arial" w:hAnsi="Arial" w:cs="Arial"/>
          <w:sz w:val="24"/>
          <w:szCs w:val="24"/>
          <w:u w:val="single"/>
        </w:rPr>
        <w:t>Tento problém se vyskytuje již několik let zpětně</w:t>
      </w:r>
      <w:r>
        <w:rPr>
          <w:rFonts w:ascii="Arial" w:hAnsi="Arial" w:cs="Arial"/>
          <w:sz w:val="24"/>
          <w:szCs w:val="24"/>
        </w:rPr>
        <w:t xml:space="preserve">. Pokud známe, jak proběhly prověrky </w:t>
      </w:r>
      <w:r w:rsidR="00786648">
        <w:rPr>
          <w:rFonts w:ascii="Arial" w:hAnsi="Arial" w:cs="Arial"/>
          <w:sz w:val="24"/>
          <w:szCs w:val="24"/>
        </w:rPr>
        <w:t>organizované</w:t>
      </w:r>
      <w:r>
        <w:rPr>
          <w:rFonts w:ascii="Arial" w:hAnsi="Arial" w:cs="Arial"/>
          <w:sz w:val="24"/>
          <w:szCs w:val="24"/>
        </w:rPr>
        <w:t xml:space="preserve"> zaměstnavateli bez účasti svazových inspektorů, tak ze slov zástupců odborových organizací zaznívá, že jsou prováděna většinou všeobecně, pokud jde o jednotlivé provozy. Také zápisy z těchto kontrol, které se dostanou do ru</w:t>
      </w:r>
      <w:r w:rsidR="00786648">
        <w:rPr>
          <w:rFonts w:ascii="Arial" w:hAnsi="Arial" w:cs="Arial"/>
          <w:sz w:val="24"/>
          <w:szCs w:val="24"/>
        </w:rPr>
        <w:t>kou</w:t>
      </w:r>
      <w:r>
        <w:rPr>
          <w:rFonts w:ascii="Arial" w:hAnsi="Arial" w:cs="Arial"/>
          <w:sz w:val="24"/>
          <w:szCs w:val="24"/>
        </w:rPr>
        <w:t xml:space="preserve"> svazovým inspektorům</w:t>
      </w:r>
      <w:r w:rsidR="00786648">
        <w:rPr>
          <w:rFonts w:ascii="Arial" w:hAnsi="Arial" w:cs="Arial"/>
          <w:sz w:val="24"/>
          <w:szCs w:val="24"/>
        </w:rPr>
        <w:t>,</w:t>
      </w:r>
      <w:r>
        <w:rPr>
          <w:rFonts w:ascii="Arial" w:hAnsi="Arial" w:cs="Arial"/>
          <w:sz w:val="24"/>
          <w:szCs w:val="24"/>
        </w:rPr>
        <w:t xml:space="preserve"> jsou stručná a chybí jim odkaz na odstranění zjištěných nedostatků.</w:t>
      </w:r>
    </w:p>
    <w:p w14:paraId="314887C2" w14:textId="77777777" w:rsidR="00E17E12" w:rsidRDefault="00E17E12" w:rsidP="00E17E12">
      <w:pPr>
        <w:jc w:val="both"/>
        <w:rPr>
          <w:rFonts w:ascii="Arial" w:hAnsi="Arial" w:cs="Arial"/>
          <w:b/>
          <w:bCs/>
          <w:sz w:val="28"/>
          <w:szCs w:val="28"/>
        </w:rPr>
      </w:pPr>
    </w:p>
    <w:p w14:paraId="468CDBD1" w14:textId="61CEC023" w:rsidR="00E17E12" w:rsidRDefault="00253A5F" w:rsidP="007B7E29">
      <w:pPr>
        <w:keepNext/>
        <w:jc w:val="center"/>
      </w:pPr>
      <w:r>
        <w:rPr>
          <w:noProof/>
        </w:rPr>
        <w:drawing>
          <wp:inline distT="0" distB="0" distL="0" distR="0" wp14:anchorId="53ADEE0F" wp14:editId="66887913">
            <wp:extent cx="4895850" cy="4048125"/>
            <wp:effectExtent l="0" t="0" r="0" b="9525"/>
            <wp:docPr id="1" name="Graf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815DC4" w14:textId="0C5131F5" w:rsidR="00E17E12" w:rsidRDefault="00E17E12" w:rsidP="00E17E12">
      <w:pPr>
        <w:tabs>
          <w:tab w:val="left" w:pos="2925"/>
        </w:tabs>
        <w:jc w:val="both"/>
        <w:rPr>
          <w:rFonts w:ascii="Arial" w:hAnsi="Arial" w:cs="Arial"/>
          <w:b/>
        </w:rPr>
      </w:pPr>
    </w:p>
    <w:p w14:paraId="21F6492A" w14:textId="77777777" w:rsidR="006E2B0E" w:rsidRDefault="006E2B0E" w:rsidP="00E17E12">
      <w:pPr>
        <w:tabs>
          <w:tab w:val="left" w:pos="2925"/>
        </w:tabs>
        <w:jc w:val="both"/>
        <w:rPr>
          <w:rFonts w:ascii="Arial" w:hAnsi="Arial" w:cs="Arial"/>
          <w:b/>
        </w:rPr>
      </w:pPr>
    </w:p>
    <w:p w14:paraId="1AF70E68" w14:textId="77777777" w:rsidR="00E17E12" w:rsidRDefault="00E17E12" w:rsidP="00E17E12">
      <w:pPr>
        <w:tabs>
          <w:tab w:val="left" w:pos="2925"/>
        </w:tabs>
        <w:ind w:left="705" w:hanging="705"/>
        <w:jc w:val="both"/>
        <w:rPr>
          <w:rFonts w:ascii="Arial" w:hAnsi="Arial" w:cs="Arial"/>
          <w:b/>
        </w:rPr>
      </w:pPr>
      <w:r>
        <w:rPr>
          <w:rFonts w:ascii="Arial" w:hAnsi="Arial" w:cs="Arial"/>
          <w:b/>
        </w:rPr>
        <w:t>2.2.</w:t>
      </w:r>
    </w:p>
    <w:p w14:paraId="12F07C55" w14:textId="53FDBF07" w:rsidR="00E17E12" w:rsidRPr="00321A4F" w:rsidRDefault="00E17E12" w:rsidP="00E17E12">
      <w:pPr>
        <w:ind w:left="360"/>
        <w:jc w:val="both"/>
        <w:rPr>
          <w:rFonts w:ascii="Arial" w:hAnsi="Arial" w:cs="Arial"/>
          <w:sz w:val="24"/>
          <w:szCs w:val="24"/>
        </w:rPr>
      </w:pPr>
      <w:r w:rsidRPr="00321A4F">
        <w:rPr>
          <w:rFonts w:ascii="Arial" w:hAnsi="Arial" w:cs="Arial"/>
          <w:b/>
          <w:sz w:val="24"/>
          <w:szCs w:val="24"/>
        </w:rPr>
        <w:t xml:space="preserve">Svazová inspekce BOZP </w:t>
      </w:r>
      <w:r w:rsidRPr="00321A4F">
        <w:rPr>
          <w:rFonts w:ascii="Arial" w:hAnsi="Arial" w:cs="Arial"/>
          <w:sz w:val="24"/>
          <w:szCs w:val="24"/>
        </w:rPr>
        <w:t>se v roce 20</w:t>
      </w:r>
      <w:r w:rsidR="00B40EB2">
        <w:rPr>
          <w:rFonts w:ascii="Arial" w:hAnsi="Arial" w:cs="Arial"/>
          <w:sz w:val="24"/>
          <w:szCs w:val="24"/>
        </w:rPr>
        <w:t>2</w:t>
      </w:r>
      <w:r w:rsidR="00CB5A56">
        <w:rPr>
          <w:rFonts w:ascii="Arial" w:hAnsi="Arial" w:cs="Arial"/>
          <w:sz w:val="24"/>
          <w:szCs w:val="24"/>
        </w:rPr>
        <w:t>2</w:t>
      </w:r>
      <w:r w:rsidRPr="00321A4F">
        <w:rPr>
          <w:rFonts w:ascii="Arial" w:hAnsi="Arial" w:cs="Arial"/>
          <w:sz w:val="24"/>
          <w:szCs w:val="24"/>
        </w:rPr>
        <w:t xml:space="preserve"> zúčastnila šetření</w:t>
      </w:r>
      <w:r w:rsidR="00FE2C9C">
        <w:rPr>
          <w:rFonts w:ascii="Arial" w:hAnsi="Arial" w:cs="Arial"/>
          <w:sz w:val="24"/>
          <w:szCs w:val="24"/>
        </w:rPr>
        <w:t xml:space="preserve"> a</w:t>
      </w:r>
      <w:r>
        <w:rPr>
          <w:rFonts w:ascii="Arial" w:hAnsi="Arial" w:cs="Arial"/>
          <w:sz w:val="24"/>
          <w:szCs w:val="24"/>
        </w:rPr>
        <w:t xml:space="preserve"> přešetření</w:t>
      </w:r>
      <w:r w:rsidRPr="00321A4F">
        <w:rPr>
          <w:rFonts w:ascii="Arial" w:hAnsi="Arial" w:cs="Arial"/>
          <w:sz w:val="24"/>
          <w:szCs w:val="24"/>
        </w:rPr>
        <w:t xml:space="preserve"> celkem </w:t>
      </w:r>
      <w:r w:rsidR="00CB5A56">
        <w:rPr>
          <w:rFonts w:ascii="Arial" w:hAnsi="Arial" w:cs="Arial"/>
          <w:b/>
          <w:sz w:val="24"/>
          <w:szCs w:val="24"/>
        </w:rPr>
        <w:t>14</w:t>
      </w:r>
      <w:r w:rsidRPr="00321A4F">
        <w:rPr>
          <w:rFonts w:ascii="Arial" w:hAnsi="Arial" w:cs="Arial"/>
          <w:sz w:val="24"/>
          <w:szCs w:val="24"/>
        </w:rPr>
        <w:t xml:space="preserve"> pracovních úrazů s pracovní neschopností delší jak</w:t>
      </w:r>
      <w:r>
        <w:rPr>
          <w:rFonts w:ascii="Arial" w:hAnsi="Arial" w:cs="Arial"/>
          <w:sz w:val="24"/>
          <w:szCs w:val="24"/>
        </w:rPr>
        <w:t xml:space="preserve"> </w:t>
      </w:r>
      <w:r w:rsidR="00792598">
        <w:rPr>
          <w:rFonts w:ascii="Arial" w:hAnsi="Arial" w:cs="Arial"/>
          <w:sz w:val="24"/>
          <w:szCs w:val="24"/>
        </w:rPr>
        <w:t>5</w:t>
      </w:r>
      <w:r>
        <w:rPr>
          <w:rFonts w:ascii="Arial" w:hAnsi="Arial" w:cs="Arial"/>
          <w:sz w:val="24"/>
          <w:szCs w:val="24"/>
        </w:rPr>
        <w:t xml:space="preserve"> dní</w:t>
      </w:r>
      <w:r w:rsidR="00792598">
        <w:rPr>
          <w:rFonts w:ascii="Arial" w:hAnsi="Arial" w:cs="Arial"/>
          <w:sz w:val="24"/>
          <w:szCs w:val="24"/>
        </w:rPr>
        <w:t>.</w:t>
      </w:r>
      <w:r>
        <w:rPr>
          <w:rFonts w:ascii="Arial" w:hAnsi="Arial" w:cs="Arial"/>
          <w:sz w:val="24"/>
          <w:szCs w:val="24"/>
        </w:rPr>
        <w:t xml:space="preserve"> </w:t>
      </w:r>
      <w:r w:rsidRPr="00321A4F">
        <w:rPr>
          <w:rFonts w:ascii="Arial" w:hAnsi="Arial" w:cs="Arial"/>
          <w:sz w:val="24"/>
          <w:szCs w:val="24"/>
        </w:rPr>
        <w:t>Pokud jde o srovnání s rokem 20</w:t>
      </w:r>
      <w:r w:rsidR="00CB5A56">
        <w:rPr>
          <w:rFonts w:ascii="Arial" w:hAnsi="Arial" w:cs="Arial"/>
          <w:sz w:val="24"/>
          <w:szCs w:val="24"/>
        </w:rPr>
        <w:t>21</w:t>
      </w:r>
      <w:r w:rsidRPr="00321A4F">
        <w:rPr>
          <w:rFonts w:ascii="Arial" w:hAnsi="Arial" w:cs="Arial"/>
          <w:sz w:val="24"/>
          <w:szCs w:val="24"/>
        </w:rPr>
        <w:t xml:space="preserve">, je to o </w:t>
      </w:r>
      <w:r w:rsidR="00CB5A56">
        <w:rPr>
          <w:rFonts w:ascii="Arial" w:hAnsi="Arial" w:cs="Arial"/>
          <w:sz w:val="24"/>
          <w:szCs w:val="24"/>
        </w:rPr>
        <w:t>9</w:t>
      </w:r>
      <w:r w:rsidRPr="00321A4F">
        <w:rPr>
          <w:rFonts w:ascii="Arial" w:hAnsi="Arial" w:cs="Arial"/>
          <w:sz w:val="24"/>
          <w:szCs w:val="24"/>
        </w:rPr>
        <w:t xml:space="preserve"> pracovní</w:t>
      </w:r>
      <w:r w:rsidR="00B07AD3">
        <w:rPr>
          <w:rFonts w:ascii="Arial" w:hAnsi="Arial" w:cs="Arial"/>
          <w:sz w:val="24"/>
          <w:szCs w:val="24"/>
        </w:rPr>
        <w:t>ch</w:t>
      </w:r>
      <w:r w:rsidRPr="00321A4F">
        <w:rPr>
          <w:rFonts w:ascii="Arial" w:hAnsi="Arial" w:cs="Arial"/>
          <w:sz w:val="24"/>
          <w:szCs w:val="24"/>
        </w:rPr>
        <w:t xml:space="preserve"> úraz</w:t>
      </w:r>
      <w:r w:rsidR="00B07AD3">
        <w:rPr>
          <w:rFonts w:ascii="Arial" w:hAnsi="Arial" w:cs="Arial"/>
          <w:sz w:val="24"/>
          <w:szCs w:val="24"/>
        </w:rPr>
        <w:t>ů</w:t>
      </w:r>
      <w:r w:rsidRPr="00321A4F">
        <w:rPr>
          <w:rFonts w:ascii="Arial" w:hAnsi="Arial" w:cs="Arial"/>
          <w:sz w:val="24"/>
          <w:szCs w:val="24"/>
        </w:rPr>
        <w:t xml:space="preserve"> </w:t>
      </w:r>
      <w:r>
        <w:rPr>
          <w:rFonts w:ascii="Arial" w:hAnsi="Arial" w:cs="Arial"/>
          <w:sz w:val="24"/>
          <w:szCs w:val="24"/>
        </w:rPr>
        <w:t>méně</w:t>
      </w:r>
      <w:r w:rsidRPr="00321A4F">
        <w:rPr>
          <w:rFonts w:ascii="Arial" w:hAnsi="Arial" w:cs="Arial"/>
          <w:sz w:val="24"/>
          <w:szCs w:val="24"/>
        </w:rPr>
        <w:t xml:space="preserve">. </w:t>
      </w:r>
    </w:p>
    <w:p w14:paraId="2EDE8679" w14:textId="7B119869" w:rsidR="00E17E12" w:rsidRPr="00321A4F" w:rsidRDefault="00E17E12" w:rsidP="00E17E12">
      <w:pPr>
        <w:ind w:left="360"/>
        <w:jc w:val="both"/>
        <w:rPr>
          <w:rFonts w:ascii="Arial" w:hAnsi="Arial" w:cs="Arial"/>
          <w:sz w:val="24"/>
          <w:szCs w:val="24"/>
        </w:rPr>
      </w:pPr>
      <w:r w:rsidRPr="00321A4F">
        <w:rPr>
          <w:rFonts w:ascii="Arial" w:hAnsi="Arial" w:cs="Arial"/>
          <w:sz w:val="24"/>
          <w:szCs w:val="24"/>
        </w:rPr>
        <w:lastRenderedPageBreak/>
        <w:t xml:space="preserve">Svazová inspekce BOZP šetřila pracovní úrazy delší jak </w:t>
      </w:r>
      <w:r>
        <w:rPr>
          <w:rFonts w:ascii="Arial" w:hAnsi="Arial" w:cs="Arial"/>
          <w:sz w:val="24"/>
          <w:szCs w:val="24"/>
        </w:rPr>
        <w:t>pět</w:t>
      </w:r>
      <w:r w:rsidRPr="00321A4F">
        <w:rPr>
          <w:rFonts w:ascii="Arial" w:hAnsi="Arial" w:cs="Arial"/>
          <w:sz w:val="24"/>
          <w:szCs w:val="24"/>
        </w:rPr>
        <w:t xml:space="preserve"> kalendářní</w:t>
      </w:r>
      <w:r w:rsidR="00FE2C9C">
        <w:rPr>
          <w:rFonts w:ascii="Arial" w:hAnsi="Arial" w:cs="Arial"/>
          <w:sz w:val="24"/>
          <w:szCs w:val="24"/>
        </w:rPr>
        <w:t>ch</w:t>
      </w:r>
      <w:r w:rsidRPr="00321A4F">
        <w:rPr>
          <w:rFonts w:ascii="Arial" w:hAnsi="Arial" w:cs="Arial"/>
          <w:sz w:val="24"/>
          <w:szCs w:val="24"/>
        </w:rPr>
        <w:t xml:space="preserve"> </w:t>
      </w:r>
      <w:r w:rsidR="00FE2C9C" w:rsidRPr="00321A4F">
        <w:rPr>
          <w:rFonts w:ascii="Arial" w:hAnsi="Arial" w:cs="Arial"/>
          <w:sz w:val="24"/>
          <w:szCs w:val="24"/>
        </w:rPr>
        <w:t>dn</w:t>
      </w:r>
      <w:r w:rsidR="00FE2C9C">
        <w:rPr>
          <w:rFonts w:ascii="Arial" w:hAnsi="Arial" w:cs="Arial"/>
          <w:sz w:val="24"/>
          <w:szCs w:val="24"/>
        </w:rPr>
        <w:t>ů</w:t>
      </w:r>
      <w:r w:rsidRPr="00321A4F">
        <w:rPr>
          <w:rFonts w:ascii="Arial" w:hAnsi="Arial" w:cs="Arial"/>
          <w:sz w:val="24"/>
          <w:szCs w:val="24"/>
        </w:rPr>
        <w:t>, a to v rámci Odborového svazu pracovníků zemědělství a výživy ČR, a ostatní v rámci vyšších kolektivních smluv, uzavřených se Zemědělským svazem ČR, Českomoravským svazem zemědělských podnikatelů a obchodní</w:t>
      </w:r>
      <w:r w:rsidR="003E41E1">
        <w:rPr>
          <w:rFonts w:ascii="Arial" w:hAnsi="Arial" w:cs="Arial"/>
          <w:sz w:val="24"/>
          <w:szCs w:val="24"/>
        </w:rPr>
        <w:t>mi</w:t>
      </w:r>
      <w:r w:rsidRPr="00321A4F">
        <w:rPr>
          <w:rFonts w:ascii="Arial" w:hAnsi="Arial" w:cs="Arial"/>
          <w:sz w:val="24"/>
          <w:szCs w:val="24"/>
        </w:rPr>
        <w:t xml:space="preserve"> řetězci</w:t>
      </w:r>
      <w:r w:rsidR="00130C5B">
        <w:rPr>
          <w:rFonts w:ascii="Arial" w:hAnsi="Arial" w:cs="Arial"/>
          <w:sz w:val="24"/>
          <w:szCs w:val="24"/>
        </w:rPr>
        <w:t>.</w:t>
      </w:r>
    </w:p>
    <w:p w14:paraId="23DD5F8C" w14:textId="77777777" w:rsidR="00FE2C9C" w:rsidRDefault="00FE2C9C" w:rsidP="00D3149F">
      <w:pPr>
        <w:ind w:left="426" w:firstLine="708"/>
        <w:jc w:val="both"/>
        <w:rPr>
          <w:rFonts w:ascii="Arial" w:hAnsi="Arial" w:cs="Arial"/>
        </w:rPr>
      </w:pPr>
      <w:r>
        <w:rPr>
          <w:rFonts w:ascii="Arial" w:hAnsi="Arial" w:cs="Arial"/>
        </w:rPr>
        <w:t xml:space="preserve">Šetření pracovních úrazů a nemocí z povolání je jednou z hlavních priorit svazové inspekce BOZP. Pokud se podíváme několik let zpátky, zjistíme, že některé vážné, či smrtelné pracovní úrazy zasáhnou do dění celé rodiny postiženého zaměstnance. Pokud jde o pracovní úrazy, tak je možno říci, že v poslední době narůstá počet pracovních úrazů </w:t>
      </w:r>
      <w:proofErr w:type="gramStart"/>
      <w:r>
        <w:rPr>
          <w:rFonts w:ascii="Arial" w:hAnsi="Arial" w:cs="Arial"/>
        </w:rPr>
        <w:t>s</w:t>
      </w:r>
      <w:proofErr w:type="gramEnd"/>
      <w:r>
        <w:rPr>
          <w:rFonts w:ascii="Arial" w:hAnsi="Arial" w:cs="Arial"/>
        </w:rPr>
        <w:t xml:space="preserve"> delší neschopnosti jak pět dnů. </w:t>
      </w:r>
    </w:p>
    <w:p w14:paraId="6F5BBF11" w14:textId="5DB1804A" w:rsidR="00FE2C9C" w:rsidRDefault="00FE2C9C" w:rsidP="00D3149F">
      <w:pPr>
        <w:ind w:left="284" w:firstLine="708"/>
        <w:jc w:val="both"/>
        <w:rPr>
          <w:rFonts w:ascii="Arial" w:hAnsi="Arial" w:cs="Arial"/>
        </w:rPr>
      </w:pPr>
      <w:r>
        <w:rPr>
          <w:rFonts w:ascii="Arial" w:hAnsi="Arial" w:cs="Arial"/>
        </w:rPr>
        <w:t>Tento nárůst je dán především zvýšeným počtem pracovních úrazů u obchodních řetězců</w:t>
      </w:r>
      <w:r w:rsidR="008E6354">
        <w:rPr>
          <w:rFonts w:ascii="Arial" w:hAnsi="Arial" w:cs="Arial"/>
        </w:rPr>
        <w:t>,</w:t>
      </w:r>
      <w:r>
        <w:rPr>
          <w:rFonts w:ascii="Arial" w:hAnsi="Arial" w:cs="Arial"/>
        </w:rPr>
        <w:t xml:space="preserve"> </w:t>
      </w:r>
      <w:r w:rsidR="008E6354">
        <w:rPr>
          <w:rFonts w:ascii="Arial" w:hAnsi="Arial" w:cs="Arial"/>
        </w:rPr>
        <w:t>a</w:t>
      </w:r>
      <w:r>
        <w:rPr>
          <w:rFonts w:ascii="Arial" w:hAnsi="Arial" w:cs="Arial"/>
        </w:rPr>
        <w:t xml:space="preserve">le nejsou to jenom obchodní řetězce, zdá se, že problém je i u Zemědělského svazu ČR a ČMSZP. I zde je patrné, že drobné úrazy v poslední době </w:t>
      </w:r>
      <w:r w:rsidR="00D93AFF">
        <w:rPr>
          <w:rFonts w:ascii="Arial" w:hAnsi="Arial" w:cs="Arial"/>
        </w:rPr>
        <w:t>způsobují</w:t>
      </w:r>
      <w:r>
        <w:rPr>
          <w:rFonts w:ascii="Arial" w:hAnsi="Arial" w:cs="Arial"/>
        </w:rPr>
        <w:t xml:space="preserve"> delší pracovní neschopnost. </w:t>
      </w:r>
    </w:p>
    <w:p w14:paraId="752F68F8" w14:textId="7A869BAA" w:rsidR="00653658" w:rsidRDefault="00FE2C9C" w:rsidP="00D3149F">
      <w:pPr>
        <w:ind w:left="284" w:firstLine="708"/>
        <w:jc w:val="both"/>
        <w:rPr>
          <w:rFonts w:ascii="Arial" w:hAnsi="Arial" w:cs="Arial"/>
        </w:rPr>
      </w:pPr>
      <w:r>
        <w:rPr>
          <w:rFonts w:ascii="Arial" w:hAnsi="Arial" w:cs="Arial"/>
        </w:rPr>
        <w:t xml:space="preserve">Když se podíváme důkladněji na šetření a odškodnění pracovních úrazů tak zjistíme, že někteří zaměstnavatelé se </w:t>
      </w:r>
      <w:proofErr w:type="gramStart"/>
      <w:r>
        <w:rPr>
          <w:rFonts w:ascii="Arial" w:hAnsi="Arial" w:cs="Arial"/>
        </w:rPr>
        <w:t>snaží</w:t>
      </w:r>
      <w:proofErr w:type="gramEnd"/>
      <w:r>
        <w:rPr>
          <w:rFonts w:ascii="Arial" w:hAnsi="Arial" w:cs="Arial"/>
        </w:rPr>
        <w:t xml:space="preserve"> ovlivnit odškodnění tím, že používají všeobecný pohled na pracovní úraz jako takový. Berou nejjednodušší pohled na úraz a vůbec je nezajímá v jaké souvislosti postižený pracovník k tomuto úrazu přišel. Takový jednoduchý příklad mohu uvést. Pracovníkovi se stane pracovní úraz řekněme na nohou</w:t>
      </w:r>
      <w:r w:rsidR="00413FBC">
        <w:rPr>
          <w:rFonts w:ascii="Arial" w:hAnsi="Arial" w:cs="Arial"/>
        </w:rPr>
        <w:t>,</w:t>
      </w:r>
      <w:r>
        <w:rPr>
          <w:rFonts w:ascii="Arial" w:hAnsi="Arial" w:cs="Arial"/>
        </w:rPr>
        <w:t xml:space="preserve"> a první čeho si zaměstnavatel všimne je, že nepoužívá pracovní obuv takov</w:t>
      </w:r>
      <w:r w:rsidR="008F2CC5">
        <w:rPr>
          <w:rFonts w:ascii="Arial" w:hAnsi="Arial" w:cs="Arial"/>
        </w:rPr>
        <w:t>ou,</w:t>
      </w:r>
      <w:r>
        <w:rPr>
          <w:rFonts w:ascii="Arial" w:hAnsi="Arial" w:cs="Arial"/>
        </w:rPr>
        <w:t xml:space="preserve"> jaká mu byla přidělena. Jestli je vhodná k určité práci ho vůbec nezajímá. Potom i když není zcela prokázán úmysl ze strany postiženého pracovníka</w:t>
      </w:r>
      <w:r w:rsidR="00970019">
        <w:rPr>
          <w:rFonts w:ascii="Arial" w:hAnsi="Arial" w:cs="Arial"/>
        </w:rPr>
        <w:t>,</w:t>
      </w:r>
      <w:r>
        <w:rPr>
          <w:rFonts w:ascii="Arial" w:hAnsi="Arial" w:cs="Arial"/>
        </w:rPr>
        <w:t xml:space="preserve"> je tento většinou zaměstnavatelem krácen o 20 – </w:t>
      </w:r>
      <w:r w:rsidR="00E65CA7">
        <w:rPr>
          <w:rFonts w:ascii="Arial" w:hAnsi="Arial" w:cs="Arial"/>
        </w:rPr>
        <w:t>3</w:t>
      </w:r>
      <w:r>
        <w:rPr>
          <w:rFonts w:ascii="Arial" w:hAnsi="Arial" w:cs="Arial"/>
        </w:rPr>
        <w:t>0</w:t>
      </w:r>
      <w:proofErr w:type="gramStart"/>
      <w:r>
        <w:rPr>
          <w:rFonts w:ascii="Arial" w:hAnsi="Arial" w:cs="Arial"/>
        </w:rPr>
        <w:t>% .</w:t>
      </w:r>
      <w:proofErr w:type="gramEnd"/>
      <w:r>
        <w:rPr>
          <w:rFonts w:ascii="Arial" w:hAnsi="Arial" w:cs="Arial"/>
        </w:rPr>
        <w:t xml:space="preserve"> Tímto nechci </w:t>
      </w:r>
      <w:proofErr w:type="gramStart"/>
      <w:r>
        <w:rPr>
          <w:rFonts w:ascii="Arial" w:hAnsi="Arial" w:cs="Arial"/>
        </w:rPr>
        <w:t>říci</w:t>
      </w:r>
      <w:proofErr w:type="gramEnd"/>
      <w:r>
        <w:rPr>
          <w:rFonts w:ascii="Arial" w:hAnsi="Arial" w:cs="Arial"/>
        </w:rPr>
        <w:t>,</w:t>
      </w:r>
      <w:r w:rsidR="005B5AF4">
        <w:rPr>
          <w:rFonts w:ascii="Arial" w:hAnsi="Arial" w:cs="Arial"/>
        </w:rPr>
        <w:t xml:space="preserve"> </w:t>
      </w:r>
      <w:r>
        <w:rPr>
          <w:rFonts w:ascii="Arial" w:hAnsi="Arial" w:cs="Arial"/>
        </w:rPr>
        <w:t>že podporujeme nedodržování používání ochranné pracovní obuvi.</w:t>
      </w:r>
    </w:p>
    <w:p w14:paraId="2E7034DC" w14:textId="05B3C9C9" w:rsidR="008D0B39" w:rsidRDefault="00FE2C9C" w:rsidP="00D3149F">
      <w:pPr>
        <w:ind w:left="284" w:firstLine="708"/>
        <w:jc w:val="both"/>
        <w:rPr>
          <w:rFonts w:ascii="Arial" w:hAnsi="Arial" w:cs="Arial"/>
        </w:rPr>
      </w:pPr>
      <w:r>
        <w:rPr>
          <w:rFonts w:ascii="Arial" w:hAnsi="Arial" w:cs="Arial"/>
        </w:rPr>
        <w:t xml:space="preserve"> Ale vraťme se k tématu.</w:t>
      </w:r>
      <w:r w:rsidR="008D0B39">
        <w:rPr>
          <w:rFonts w:ascii="Arial" w:hAnsi="Arial" w:cs="Arial"/>
        </w:rPr>
        <w:t xml:space="preserve"> Další zjištění svazových inspektorů je takov</w:t>
      </w:r>
      <w:r w:rsidR="005B5AF4">
        <w:rPr>
          <w:rFonts w:ascii="Arial" w:hAnsi="Arial" w:cs="Arial"/>
        </w:rPr>
        <w:t>é</w:t>
      </w:r>
      <w:r w:rsidR="008D0B39">
        <w:rPr>
          <w:rFonts w:ascii="Arial" w:hAnsi="Arial" w:cs="Arial"/>
        </w:rPr>
        <w:t xml:space="preserve">, že v případě drobných úrazů se opomíjí zápisy do knihy úrazů. Příčinou většiny vážných úrazů v živočišné výrobě je kontakt se zvířetem. V případě kontaktu se zvířetem je opomíjeno používání ochranných prostředků. Problémem je i zaměstnávání cizojazyčných </w:t>
      </w:r>
      <w:r w:rsidR="00E60E33">
        <w:rPr>
          <w:rFonts w:ascii="Arial" w:hAnsi="Arial" w:cs="Arial"/>
        </w:rPr>
        <w:t>zaměstnanců – k</w:t>
      </w:r>
      <w:r w:rsidR="008D0B39">
        <w:rPr>
          <w:rFonts w:ascii="Arial" w:hAnsi="Arial" w:cs="Arial"/>
        </w:rPr>
        <w:t xml:space="preserve"> cizincům se tak nedostávají vzhledem k jazykové bariéře jasné a přesné informace. </w:t>
      </w:r>
    </w:p>
    <w:p w14:paraId="74385595" w14:textId="18236EFF" w:rsidR="00653658" w:rsidRDefault="00FE2C9C" w:rsidP="00D3149F">
      <w:pPr>
        <w:ind w:left="284" w:firstLine="708"/>
        <w:jc w:val="both"/>
        <w:rPr>
          <w:rFonts w:ascii="Arial" w:hAnsi="Arial" w:cs="Arial"/>
        </w:rPr>
      </w:pPr>
      <w:r>
        <w:rPr>
          <w:rFonts w:ascii="Arial" w:hAnsi="Arial" w:cs="Arial"/>
        </w:rPr>
        <w:t xml:space="preserve">Dalším </w:t>
      </w:r>
      <w:r w:rsidR="00106750">
        <w:rPr>
          <w:rFonts w:ascii="Arial" w:hAnsi="Arial" w:cs="Arial"/>
        </w:rPr>
        <w:t>problémem,</w:t>
      </w:r>
      <w:r>
        <w:rPr>
          <w:rFonts w:ascii="Arial" w:hAnsi="Arial" w:cs="Arial"/>
        </w:rPr>
        <w:t xml:space="preserve"> na který upozorňují svazoví inspektoři je, že často dochází k prodlení při odškodňování pracovních úrazů. Pokud jde o naše svazové inspektory ti se </w:t>
      </w:r>
      <w:proofErr w:type="gramStart"/>
      <w:r>
        <w:rPr>
          <w:rFonts w:ascii="Arial" w:hAnsi="Arial" w:cs="Arial"/>
        </w:rPr>
        <w:t>snaží</w:t>
      </w:r>
      <w:proofErr w:type="gramEnd"/>
      <w:r>
        <w:rPr>
          <w:rFonts w:ascii="Arial" w:hAnsi="Arial" w:cs="Arial"/>
        </w:rPr>
        <w:t xml:space="preserve"> hlouběji zkontrolovat v jaké souvislosti k pracovnímu úrazu došlo. Na základě zjištění svazových inspektorů se pak snažíme t</w:t>
      </w:r>
      <w:r w:rsidR="00D5355B">
        <w:rPr>
          <w:rFonts w:ascii="Arial" w:hAnsi="Arial" w:cs="Arial"/>
        </w:rPr>
        <w:t>a</w:t>
      </w:r>
      <w:r>
        <w:rPr>
          <w:rFonts w:ascii="Arial" w:hAnsi="Arial" w:cs="Arial"/>
        </w:rPr>
        <w:t xml:space="preserve">to procenta krácení snižovat a dokazovat, že pokud zaměstnavatel krátí </w:t>
      </w:r>
      <w:r w:rsidR="005A05D9">
        <w:rPr>
          <w:rFonts w:ascii="Arial" w:hAnsi="Arial" w:cs="Arial"/>
        </w:rPr>
        <w:t>odškodnění</w:t>
      </w:r>
      <w:r>
        <w:rPr>
          <w:rFonts w:ascii="Arial" w:hAnsi="Arial" w:cs="Arial"/>
        </w:rPr>
        <w:t xml:space="preserve"> jenom z jednoho </w:t>
      </w:r>
      <w:r w:rsidR="005A05D9">
        <w:rPr>
          <w:rFonts w:ascii="Arial" w:hAnsi="Arial" w:cs="Arial"/>
        </w:rPr>
        <w:t>pohledu,</w:t>
      </w:r>
      <w:r>
        <w:rPr>
          <w:rFonts w:ascii="Arial" w:hAnsi="Arial" w:cs="Arial"/>
        </w:rPr>
        <w:t xml:space="preserve"> jak říkají z výchovného hlediska</w:t>
      </w:r>
      <w:r w:rsidR="005A05D9">
        <w:rPr>
          <w:rFonts w:ascii="Arial" w:hAnsi="Arial" w:cs="Arial"/>
        </w:rPr>
        <w:t>,</w:t>
      </w:r>
      <w:r>
        <w:rPr>
          <w:rFonts w:ascii="Arial" w:hAnsi="Arial" w:cs="Arial"/>
        </w:rPr>
        <w:t xml:space="preserve"> tak s tímto nemůžeme souhlasit.</w:t>
      </w:r>
    </w:p>
    <w:p w14:paraId="434291E6" w14:textId="7E228788" w:rsidR="00FE2C9C" w:rsidRDefault="00FE2C9C" w:rsidP="00D3149F">
      <w:pPr>
        <w:ind w:left="284" w:firstLine="424"/>
        <w:jc w:val="both"/>
        <w:rPr>
          <w:rFonts w:ascii="Arial" w:hAnsi="Arial" w:cs="Arial"/>
        </w:rPr>
      </w:pPr>
      <w:r>
        <w:rPr>
          <w:rFonts w:ascii="Arial" w:hAnsi="Arial" w:cs="Arial"/>
        </w:rPr>
        <w:t xml:space="preserve">Projevuje se názor, že zaměstnavatelé zapomínají na opatření k zabránění dalšího podobného </w:t>
      </w:r>
      <w:r w:rsidR="00D3149F">
        <w:rPr>
          <w:rFonts w:ascii="Arial" w:hAnsi="Arial" w:cs="Arial"/>
        </w:rPr>
        <w:t>úrazu,</w:t>
      </w:r>
      <w:r>
        <w:rPr>
          <w:rFonts w:ascii="Arial" w:hAnsi="Arial" w:cs="Arial"/>
        </w:rPr>
        <w:t xml:space="preserve"> a tak následně vznikají závažnější úrazy. Máme zjištěno, že opatření ze strany zaměstnavatele se většinou vyskytuje jenom u vážných a smrtelných pracovních úrazů. U ostatních pracovních úrazů tato opatření chybí. Většinou jsou pouze formálního charakteru a s proškolením a seznámením zaměstnanců organizace s daným pracovním úrazem se nekoná. </w:t>
      </w:r>
    </w:p>
    <w:p w14:paraId="6BE3F374" w14:textId="6DAF5889" w:rsidR="00FE2C9C" w:rsidRDefault="00FE2C9C" w:rsidP="00D3149F">
      <w:pPr>
        <w:ind w:left="224" w:firstLine="708"/>
        <w:jc w:val="both"/>
        <w:rPr>
          <w:rFonts w:ascii="Arial" w:hAnsi="Arial" w:cs="Arial"/>
        </w:rPr>
      </w:pPr>
      <w:r>
        <w:rPr>
          <w:rFonts w:ascii="Arial" w:hAnsi="Arial" w:cs="Arial"/>
        </w:rPr>
        <w:t>Také pokud jde o technická opatření jsou zřídka kdy stanov</w:t>
      </w:r>
      <w:r w:rsidR="00D9160B">
        <w:rPr>
          <w:rFonts w:ascii="Arial" w:hAnsi="Arial" w:cs="Arial"/>
        </w:rPr>
        <w:t>ena</w:t>
      </w:r>
      <w:r>
        <w:rPr>
          <w:rFonts w:ascii="Arial" w:hAnsi="Arial" w:cs="Arial"/>
        </w:rPr>
        <w:t>. Je to z důvodů finančních nákladů</w:t>
      </w:r>
      <w:r w:rsidR="00380B3A">
        <w:rPr>
          <w:rFonts w:ascii="Arial" w:hAnsi="Arial" w:cs="Arial"/>
        </w:rPr>
        <w:t>,</w:t>
      </w:r>
      <w:r>
        <w:rPr>
          <w:rFonts w:ascii="Arial" w:hAnsi="Arial" w:cs="Arial"/>
        </w:rPr>
        <w:t xml:space="preserve"> jak říkají často zaměstnavatelé, popřípadě neschopnosti zaměstnavatelů t</w:t>
      </w:r>
      <w:r w:rsidR="001B0001">
        <w:rPr>
          <w:rFonts w:ascii="Arial" w:hAnsi="Arial" w:cs="Arial"/>
        </w:rPr>
        <w:t>a</w:t>
      </w:r>
      <w:r>
        <w:rPr>
          <w:rFonts w:ascii="Arial" w:hAnsi="Arial" w:cs="Arial"/>
        </w:rPr>
        <w:t>to technick</w:t>
      </w:r>
      <w:r w:rsidR="000D2A11">
        <w:rPr>
          <w:rFonts w:ascii="Arial" w:hAnsi="Arial" w:cs="Arial"/>
        </w:rPr>
        <w:t>á</w:t>
      </w:r>
      <w:r>
        <w:rPr>
          <w:rFonts w:ascii="Arial" w:hAnsi="Arial" w:cs="Arial"/>
        </w:rPr>
        <w:t xml:space="preserve"> opatření </w:t>
      </w:r>
      <w:r w:rsidR="0080097B">
        <w:rPr>
          <w:rFonts w:ascii="Arial" w:hAnsi="Arial" w:cs="Arial"/>
        </w:rPr>
        <w:t>navrhnout,</w:t>
      </w:r>
      <w:r>
        <w:rPr>
          <w:rFonts w:ascii="Arial" w:hAnsi="Arial" w:cs="Arial"/>
        </w:rPr>
        <w:t xml:space="preserve"> a především dát do provozu. Většinou jak zjišťuje svazová inspekce při došetření celého případu</w:t>
      </w:r>
      <w:r w:rsidR="0080097B">
        <w:rPr>
          <w:rFonts w:ascii="Arial" w:hAnsi="Arial" w:cs="Arial"/>
        </w:rPr>
        <w:t>,</w:t>
      </w:r>
      <w:r>
        <w:rPr>
          <w:rFonts w:ascii="Arial" w:hAnsi="Arial" w:cs="Arial"/>
        </w:rPr>
        <w:t xml:space="preserve"> jsou realizována až po kontrole ze strany orgánu inspekce práce s vědomím hrozby sankce. </w:t>
      </w:r>
    </w:p>
    <w:p w14:paraId="22FF8D3F" w14:textId="77777777" w:rsidR="00FE2C9C" w:rsidRDefault="00FE2C9C" w:rsidP="00D3149F">
      <w:pPr>
        <w:ind w:left="284" w:firstLine="708"/>
        <w:jc w:val="both"/>
        <w:rPr>
          <w:rFonts w:ascii="Arial" w:hAnsi="Arial" w:cs="Arial"/>
        </w:rPr>
      </w:pPr>
      <w:r>
        <w:rPr>
          <w:rFonts w:ascii="Arial" w:hAnsi="Arial" w:cs="Arial"/>
        </w:rPr>
        <w:t xml:space="preserve">Pokud jsou úrazy zaznamenány pouze v knize úrazů, tak se opatření k jejich opakování prakticky nepřijímají. </w:t>
      </w:r>
    </w:p>
    <w:p w14:paraId="2AD1E7FF" w14:textId="77777777" w:rsidR="008A57A0" w:rsidRDefault="008A57A0" w:rsidP="00D3149F">
      <w:pPr>
        <w:ind w:left="284" w:firstLine="708"/>
        <w:jc w:val="both"/>
        <w:rPr>
          <w:rFonts w:ascii="Arial" w:hAnsi="Arial" w:cs="Arial"/>
        </w:rPr>
      </w:pPr>
    </w:p>
    <w:p w14:paraId="7E2662DB" w14:textId="77777777" w:rsidR="008A57A0" w:rsidRDefault="008A57A0" w:rsidP="00D3149F">
      <w:pPr>
        <w:ind w:left="284" w:firstLine="708"/>
        <w:jc w:val="both"/>
        <w:rPr>
          <w:rFonts w:ascii="Arial" w:hAnsi="Arial" w:cs="Arial"/>
        </w:rPr>
      </w:pPr>
    </w:p>
    <w:p w14:paraId="4549CC81" w14:textId="77777777" w:rsidR="008A57A0" w:rsidRDefault="008A57A0" w:rsidP="00D3149F">
      <w:pPr>
        <w:ind w:left="284" w:firstLine="708"/>
        <w:jc w:val="both"/>
        <w:rPr>
          <w:rFonts w:ascii="Arial" w:hAnsi="Arial" w:cs="Arial"/>
        </w:rPr>
      </w:pPr>
    </w:p>
    <w:p w14:paraId="50A6A38E" w14:textId="77777777" w:rsidR="00FE2C9C" w:rsidRDefault="00FE2C9C" w:rsidP="00FE2C9C">
      <w:pPr>
        <w:jc w:val="both"/>
        <w:rPr>
          <w:rFonts w:ascii="Arial" w:hAnsi="Arial" w:cs="Arial"/>
        </w:rPr>
      </w:pPr>
    </w:p>
    <w:p w14:paraId="72A8E949" w14:textId="77777777" w:rsidR="00E17E12" w:rsidRPr="00D10DE6" w:rsidRDefault="00E17E12" w:rsidP="00E17E12">
      <w:pPr>
        <w:ind w:firstLine="360"/>
        <w:rPr>
          <w:rFonts w:ascii="Arial" w:hAnsi="Arial" w:cs="Arial"/>
          <w:sz w:val="24"/>
          <w:szCs w:val="24"/>
          <w:u w:val="single"/>
        </w:rPr>
      </w:pPr>
      <w:r w:rsidRPr="00D10DE6">
        <w:rPr>
          <w:rFonts w:ascii="Arial" w:hAnsi="Arial" w:cs="Arial"/>
          <w:sz w:val="24"/>
          <w:szCs w:val="24"/>
          <w:u w:val="single"/>
        </w:rPr>
        <w:lastRenderedPageBreak/>
        <w:t>Pro ilustraci k některým příčinám, které vedou k pracovní úrazovosti:</w:t>
      </w:r>
    </w:p>
    <w:p w14:paraId="3BB44063" w14:textId="77777777" w:rsidR="00D9160B" w:rsidRPr="00655124" w:rsidRDefault="00D9160B" w:rsidP="00D9160B">
      <w:pPr>
        <w:numPr>
          <w:ilvl w:val="0"/>
          <w:numId w:val="3"/>
        </w:numPr>
        <w:spacing w:after="0" w:line="240" w:lineRule="auto"/>
        <w:rPr>
          <w:rFonts w:ascii="Arial" w:hAnsi="Arial" w:cs="Arial"/>
          <w:sz w:val="24"/>
          <w:szCs w:val="24"/>
        </w:rPr>
      </w:pPr>
      <w:r w:rsidRPr="00655124">
        <w:rPr>
          <w:rFonts w:ascii="Arial" w:hAnsi="Arial" w:cs="Arial"/>
          <w:sz w:val="24"/>
          <w:szCs w:val="24"/>
        </w:rPr>
        <w:t>snaha o hledání úspor na úkor BOZP</w:t>
      </w:r>
      <w:r>
        <w:rPr>
          <w:rFonts w:ascii="Arial" w:hAnsi="Arial" w:cs="Arial"/>
          <w:sz w:val="24"/>
          <w:szCs w:val="24"/>
        </w:rPr>
        <w:t xml:space="preserve">, </w:t>
      </w:r>
      <w:r w:rsidRPr="00655124">
        <w:rPr>
          <w:rFonts w:ascii="Arial" w:hAnsi="Arial" w:cs="Arial"/>
          <w:sz w:val="24"/>
          <w:szCs w:val="24"/>
        </w:rPr>
        <w:t>zejména v oblasti ochranných prostředků, strojů a zařízení a poskytování osobních ochranných pracovních prostředků – nedostatečné provádění školení zaměstnanců</w:t>
      </w:r>
    </w:p>
    <w:p w14:paraId="1F982D38" w14:textId="77777777" w:rsidR="00D9160B" w:rsidRPr="00655124" w:rsidRDefault="00D9160B" w:rsidP="00D9160B">
      <w:pPr>
        <w:numPr>
          <w:ilvl w:val="0"/>
          <w:numId w:val="3"/>
        </w:numPr>
        <w:spacing w:after="0" w:line="240" w:lineRule="auto"/>
        <w:rPr>
          <w:rFonts w:ascii="Arial" w:hAnsi="Arial" w:cs="Arial"/>
          <w:sz w:val="24"/>
          <w:szCs w:val="24"/>
        </w:rPr>
      </w:pPr>
      <w:r w:rsidRPr="00655124">
        <w:rPr>
          <w:rFonts w:ascii="Arial" w:hAnsi="Arial" w:cs="Arial"/>
          <w:sz w:val="24"/>
          <w:szCs w:val="24"/>
        </w:rPr>
        <w:t>nárůst přesčasové práce v souvislosti s prací v sezonním období – sklizeň, podzimní práce na polích.</w:t>
      </w:r>
    </w:p>
    <w:p w14:paraId="0D16F99F" w14:textId="77777777" w:rsidR="00D9160B" w:rsidRPr="00655124" w:rsidRDefault="00D9160B" w:rsidP="00D9160B">
      <w:pPr>
        <w:numPr>
          <w:ilvl w:val="0"/>
          <w:numId w:val="3"/>
        </w:numPr>
        <w:spacing w:after="0" w:line="240" w:lineRule="auto"/>
        <w:rPr>
          <w:rFonts w:ascii="Arial" w:hAnsi="Arial" w:cs="Arial"/>
          <w:sz w:val="24"/>
          <w:szCs w:val="24"/>
        </w:rPr>
      </w:pPr>
      <w:r w:rsidRPr="00655124">
        <w:rPr>
          <w:rFonts w:ascii="Arial" w:hAnsi="Arial" w:cs="Arial"/>
          <w:sz w:val="24"/>
          <w:szCs w:val="24"/>
        </w:rPr>
        <w:t>zaměstnancům chybí informace o jejich zařazení do kategorie práce, kategorizace je provedena všeobecně na všechny pracovníky, a to jak mechanizace, tak dílen</w:t>
      </w:r>
    </w:p>
    <w:p w14:paraId="45731291" w14:textId="77777777" w:rsidR="00D9160B" w:rsidRPr="00655124" w:rsidRDefault="00D9160B" w:rsidP="00D9160B">
      <w:pPr>
        <w:numPr>
          <w:ilvl w:val="0"/>
          <w:numId w:val="3"/>
        </w:numPr>
        <w:spacing w:after="0" w:line="240" w:lineRule="auto"/>
        <w:rPr>
          <w:rFonts w:ascii="Arial" w:hAnsi="Arial" w:cs="Arial"/>
          <w:sz w:val="24"/>
          <w:szCs w:val="24"/>
        </w:rPr>
      </w:pPr>
      <w:r w:rsidRPr="00655124">
        <w:rPr>
          <w:rFonts w:ascii="Arial" w:hAnsi="Arial" w:cs="Arial"/>
          <w:sz w:val="24"/>
          <w:szCs w:val="24"/>
        </w:rPr>
        <w:t>snaha o hledání úspor na úkor BOZP</w:t>
      </w:r>
      <w:r>
        <w:rPr>
          <w:rFonts w:ascii="Arial" w:hAnsi="Arial" w:cs="Arial"/>
          <w:sz w:val="24"/>
          <w:szCs w:val="24"/>
        </w:rPr>
        <w:t xml:space="preserve">, </w:t>
      </w:r>
      <w:r w:rsidRPr="00655124">
        <w:rPr>
          <w:rFonts w:ascii="Arial" w:hAnsi="Arial" w:cs="Arial"/>
          <w:sz w:val="24"/>
          <w:szCs w:val="24"/>
        </w:rPr>
        <w:t>zejména v oblasti ochranných prostředků, strojů a zařízení a poskytování osobních ochranných pracovních prostředků – nedostatečné provádění školení zaměstnanců</w:t>
      </w:r>
    </w:p>
    <w:p w14:paraId="0662CF87" w14:textId="77777777" w:rsidR="00E17E12" w:rsidRPr="00655124" w:rsidRDefault="00E17E12" w:rsidP="00E17E12">
      <w:pPr>
        <w:numPr>
          <w:ilvl w:val="0"/>
          <w:numId w:val="3"/>
        </w:numPr>
        <w:spacing w:after="0" w:line="240" w:lineRule="auto"/>
        <w:rPr>
          <w:rFonts w:ascii="Arial" w:hAnsi="Arial" w:cs="Arial"/>
          <w:sz w:val="24"/>
          <w:szCs w:val="24"/>
        </w:rPr>
      </w:pPr>
      <w:r w:rsidRPr="00655124">
        <w:rPr>
          <w:rFonts w:ascii="Arial" w:hAnsi="Arial" w:cs="Arial"/>
          <w:sz w:val="24"/>
          <w:szCs w:val="24"/>
        </w:rPr>
        <w:t>neprovádí se pravidelná kontrola strojů a strojních zařízení – nejsou záznamy o pravidelných kontrolách</w:t>
      </w:r>
    </w:p>
    <w:p w14:paraId="17C013E2" w14:textId="6D805078" w:rsidR="00E17E12" w:rsidRDefault="00E17E12" w:rsidP="00E17E12">
      <w:pPr>
        <w:numPr>
          <w:ilvl w:val="0"/>
          <w:numId w:val="3"/>
        </w:numPr>
        <w:spacing w:after="0" w:line="240" w:lineRule="auto"/>
        <w:rPr>
          <w:rFonts w:ascii="Arial" w:hAnsi="Arial" w:cs="Arial"/>
          <w:sz w:val="24"/>
          <w:szCs w:val="24"/>
        </w:rPr>
      </w:pPr>
      <w:r w:rsidRPr="00655124">
        <w:rPr>
          <w:rFonts w:ascii="Arial" w:hAnsi="Arial" w:cs="Arial"/>
          <w:sz w:val="24"/>
          <w:szCs w:val="24"/>
        </w:rPr>
        <w:t xml:space="preserve">zaměstnavatel toleruje porušování bezpečnostních předpisů a pracovních postupů pro vyšší pracovní výkon </w:t>
      </w:r>
    </w:p>
    <w:p w14:paraId="73EA9DF0" w14:textId="77777777" w:rsidR="00FE2C9C" w:rsidRPr="00655124" w:rsidRDefault="00FE2C9C" w:rsidP="00FE2C9C">
      <w:pPr>
        <w:numPr>
          <w:ilvl w:val="0"/>
          <w:numId w:val="3"/>
        </w:numPr>
        <w:spacing w:after="0" w:line="240" w:lineRule="auto"/>
        <w:rPr>
          <w:rFonts w:ascii="Arial" w:hAnsi="Arial" w:cs="Arial"/>
          <w:sz w:val="24"/>
          <w:szCs w:val="24"/>
        </w:rPr>
      </w:pPr>
      <w:r w:rsidRPr="00655124">
        <w:rPr>
          <w:rFonts w:ascii="Arial" w:hAnsi="Arial" w:cs="Arial"/>
          <w:sz w:val="24"/>
          <w:szCs w:val="24"/>
          <w:lang w:val="pl-PL"/>
        </w:rPr>
        <w:t>tolerance nebezpečných postupů ze strany zaměstnavatele – stroje, strojní zařízení</w:t>
      </w:r>
    </w:p>
    <w:p w14:paraId="0ABA03D7" w14:textId="77777777" w:rsidR="00FE2C9C" w:rsidRPr="00655124" w:rsidRDefault="00FE2C9C" w:rsidP="00FE2C9C">
      <w:pPr>
        <w:numPr>
          <w:ilvl w:val="0"/>
          <w:numId w:val="3"/>
        </w:numPr>
        <w:spacing w:after="0" w:line="240" w:lineRule="auto"/>
        <w:rPr>
          <w:rFonts w:ascii="Arial" w:hAnsi="Arial" w:cs="Arial"/>
          <w:sz w:val="24"/>
          <w:szCs w:val="24"/>
        </w:rPr>
      </w:pPr>
      <w:r w:rsidRPr="00655124">
        <w:rPr>
          <w:rFonts w:ascii="Arial" w:hAnsi="Arial" w:cs="Arial"/>
          <w:sz w:val="24"/>
          <w:szCs w:val="24"/>
        </w:rPr>
        <w:t>chybějící dokumentace ke starším technickým a strojním zařízením</w:t>
      </w:r>
    </w:p>
    <w:p w14:paraId="5A537F62" w14:textId="77777777" w:rsidR="00FE2C9C" w:rsidRPr="00655124" w:rsidRDefault="00FE2C9C" w:rsidP="00FE2C9C">
      <w:pPr>
        <w:numPr>
          <w:ilvl w:val="0"/>
          <w:numId w:val="3"/>
        </w:numPr>
        <w:spacing w:after="0" w:line="240" w:lineRule="auto"/>
        <w:rPr>
          <w:rFonts w:ascii="Arial" w:hAnsi="Arial" w:cs="Arial"/>
          <w:sz w:val="24"/>
          <w:szCs w:val="24"/>
        </w:rPr>
      </w:pPr>
      <w:r w:rsidRPr="00655124">
        <w:rPr>
          <w:rFonts w:ascii="Arial" w:hAnsi="Arial" w:cs="Arial"/>
          <w:sz w:val="24"/>
          <w:szCs w:val="24"/>
          <w:lang w:val="pl-PL"/>
        </w:rPr>
        <w:t>tolerance nebezpečných postupů ze strany zaměstnavatele – stroje, strojní zařízení</w:t>
      </w:r>
    </w:p>
    <w:p w14:paraId="6E9C0EA4" w14:textId="6FFBC26E" w:rsidR="00FE2C9C" w:rsidRPr="00FE2C9C" w:rsidRDefault="00FE2C9C" w:rsidP="00FE2C9C">
      <w:pPr>
        <w:numPr>
          <w:ilvl w:val="0"/>
          <w:numId w:val="3"/>
        </w:numPr>
        <w:spacing w:after="0" w:line="240" w:lineRule="auto"/>
        <w:rPr>
          <w:rFonts w:ascii="Arial" w:hAnsi="Arial" w:cs="Arial"/>
          <w:sz w:val="24"/>
          <w:szCs w:val="24"/>
        </w:rPr>
      </w:pPr>
      <w:r w:rsidRPr="00655124">
        <w:rPr>
          <w:rFonts w:ascii="Arial" w:hAnsi="Arial" w:cs="Arial"/>
          <w:sz w:val="24"/>
          <w:szCs w:val="24"/>
        </w:rPr>
        <w:t>chybějící dokumentace ke starším technickým a strojním zařízením</w:t>
      </w:r>
    </w:p>
    <w:p w14:paraId="078B183D" w14:textId="77777777" w:rsidR="00E17E12" w:rsidRPr="00321A4F" w:rsidRDefault="00E17E12" w:rsidP="00E17E12">
      <w:pPr>
        <w:jc w:val="both"/>
        <w:rPr>
          <w:rFonts w:ascii="Arial" w:hAnsi="Arial" w:cs="Arial"/>
          <w:sz w:val="24"/>
          <w:szCs w:val="24"/>
        </w:rPr>
      </w:pPr>
    </w:p>
    <w:p w14:paraId="7E2DA1FD" w14:textId="46CF0A0A" w:rsidR="00E17E12" w:rsidRDefault="00E17E12" w:rsidP="00E17E12">
      <w:pPr>
        <w:jc w:val="center"/>
        <w:rPr>
          <w:rFonts w:ascii="Arial" w:hAnsi="Arial" w:cs="Arial"/>
          <w:b/>
          <w:sz w:val="24"/>
          <w:szCs w:val="24"/>
          <w:u w:val="single"/>
        </w:rPr>
      </w:pPr>
      <w:r w:rsidRPr="00D10DE6">
        <w:rPr>
          <w:rFonts w:ascii="Arial" w:hAnsi="Arial" w:cs="Arial"/>
          <w:b/>
          <w:sz w:val="24"/>
          <w:szCs w:val="24"/>
          <w:u w:val="single"/>
        </w:rPr>
        <w:t xml:space="preserve">Zjištěné nejčastější nedostatky v souvislosti s pracovními úrazy </w:t>
      </w:r>
      <w:r>
        <w:rPr>
          <w:rFonts w:ascii="Arial" w:hAnsi="Arial" w:cs="Arial"/>
          <w:b/>
          <w:sz w:val="24"/>
          <w:szCs w:val="24"/>
          <w:u w:val="single"/>
        </w:rPr>
        <w:t>v zemědělské prvovýrobě</w:t>
      </w:r>
    </w:p>
    <w:p w14:paraId="237BC45B" w14:textId="524A6087" w:rsidR="00354949" w:rsidRDefault="00E17E12" w:rsidP="00D3149F">
      <w:pPr>
        <w:ind w:left="426"/>
        <w:jc w:val="both"/>
        <w:rPr>
          <w:rFonts w:ascii="Arial" w:hAnsi="Arial" w:cs="Arial"/>
          <w:sz w:val="24"/>
          <w:szCs w:val="24"/>
        </w:rPr>
      </w:pPr>
      <w:r w:rsidRPr="00D10DE6">
        <w:rPr>
          <w:rFonts w:ascii="Arial" w:hAnsi="Arial" w:cs="Arial"/>
          <w:sz w:val="24"/>
          <w:szCs w:val="24"/>
        </w:rPr>
        <w:t>Svazovou inspekci BOZP bylo zjištěno, že se v mnoha případech jedná především o špatnou organizaci práce, nepředvídatelné riziko práce a samozřejmě i o selhání lidského činitele.</w:t>
      </w:r>
    </w:p>
    <w:p w14:paraId="554EB052" w14:textId="77777777" w:rsidR="00354949" w:rsidRDefault="00354949" w:rsidP="00E17E12">
      <w:pPr>
        <w:spacing w:after="0" w:line="240" w:lineRule="auto"/>
        <w:ind w:left="360"/>
        <w:rPr>
          <w:rFonts w:ascii="Arial" w:hAnsi="Arial" w:cs="Arial"/>
          <w:sz w:val="24"/>
          <w:szCs w:val="24"/>
        </w:rPr>
      </w:pPr>
    </w:p>
    <w:p w14:paraId="14AD0356" w14:textId="02C7E909" w:rsidR="00E17E12" w:rsidRDefault="00E17E12" w:rsidP="00E17E12">
      <w:pPr>
        <w:spacing w:after="0" w:line="240" w:lineRule="auto"/>
        <w:ind w:left="360"/>
        <w:rPr>
          <w:rFonts w:ascii="Arial" w:hAnsi="Arial" w:cs="Arial"/>
          <w:b/>
          <w:bCs/>
          <w:sz w:val="24"/>
          <w:szCs w:val="24"/>
        </w:rPr>
      </w:pPr>
      <w:r w:rsidRPr="00D10DE6">
        <w:rPr>
          <w:rFonts w:ascii="Arial" w:hAnsi="Arial" w:cs="Arial"/>
          <w:b/>
          <w:bCs/>
          <w:sz w:val="24"/>
          <w:szCs w:val="24"/>
        </w:rPr>
        <w:t>Nejčastější zdroje úrazů:</w:t>
      </w:r>
    </w:p>
    <w:p w14:paraId="21A50276" w14:textId="77777777" w:rsidR="00354949" w:rsidRPr="00D10DE6" w:rsidRDefault="00354949" w:rsidP="00354949">
      <w:pPr>
        <w:numPr>
          <w:ilvl w:val="1"/>
          <w:numId w:val="1"/>
        </w:numPr>
        <w:spacing w:after="0" w:line="240" w:lineRule="auto"/>
        <w:rPr>
          <w:rFonts w:ascii="Arial" w:hAnsi="Arial" w:cs="Arial"/>
          <w:sz w:val="24"/>
          <w:szCs w:val="24"/>
        </w:rPr>
      </w:pPr>
      <w:r w:rsidRPr="00D10DE6">
        <w:rPr>
          <w:rFonts w:ascii="Arial" w:hAnsi="Arial" w:cs="Arial"/>
          <w:sz w:val="24"/>
          <w:szCs w:val="24"/>
        </w:rPr>
        <w:t xml:space="preserve">manipulace s materiálem, zdvihání břemen </w:t>
      </w:r>
    </w:p>
    <w:p w14:paraId="4A43AF33" w14:textId="58FB6A26" w:rsidR="00354949" w:rsidRPr="00354949" w:rsidRDefault="00354949" w:rsidP="00354949">
      <w:pPr>
        <w:numPr>
          <w:ilvl w:val="1"/>
          <w:numId w:val="1"/>
        </w:numPr>
        <w:spacing w:after="0" w:line="240" w:lineRule="auto"/>
        <w:rPr>
          <w:rFonts w:ascii="Arial" w:hAnsi="Arial" w:cs="Arial"/>
          <w:sz w:val="24"/>
          <w:szCs w:val="24"/>
        </w:rPr>
      </w:pPr>
      <w:r w:rsidRPr="00D10DE6">
        <w:rPr>
          <w:rFonts w:ascii="Arial" w:hAnsi="Arial" w:cs="Arial"/>
          <w:sz w:val="24"/>
          <w:szCs w:val="24"/>
        </w:rPr>
        <w:t>kontakt se strojním zařízením</w:t>
      </w:r>
    </w:p>
    <w:p w14:paraId="4C65AF37" w14:textId="424063B5" w:rsidR="00E17E12" w:rsidRPr="00D10DE6" w:rsidRDefault="00E17E12" w:rsidP="00E17E12">
      <w:pPr>
        <w:numPr>
          <w:ilvl w:val="1"/>
          <w:numId w:val="1"/>
        </w:numPr>
        <w:spacing w:after="0" w:line="240" w:lineRule="auto"/>
        <w:rPr>
          <w:rFonts w:ascii="Arial" w:hAnsi="Arial" w:cs="Arial"/>
          <w:sz w:val="24"/>
          <w:szCs w:val="24"/>
        </w:rPr>
      </w:pPr>
      <w:r w:rsidRPr="00D10DE6">
        <w:rPr>
          <w:rFonts w:ascii="Arial" w:hAnsi="Arial" w:cs="Arial"/>
          <w:sz w:val="24"/>
          <w:szCs w:val="24"/>
        </w:rPr>
        <w:t>zvířata</w:t>
      </w:r>
    </w:p>
    <w:p w14:paraId="73FFBAED" w14:textId="539F993E" w:rsidR="00E17E12" w:rsidRPr="00D10DE6" w:rsidRDefault="00E17E12" w:rsidP="00E17E12">
      <w:pPr>
        <w:numPr>
          <w:ilvl w:val="1"/>
          <w:numId w:val="1"/>
        </w:numPr>
        <w:spacing w:after="0" w:line="240" w:lineRule="auto"/>
        <w:rPr>
          <w:rFonts w:ascii="Arial" w:hAnsi="Arial" w:cs="Arial"/>
          <w:sz w:val="24"/>
          <w:szCs w:val="24"/>
        </w:rPr>
      </w:pPr>
      <w:r w:rsidRPr="00D10DE6">
        <w:rPr>
          <w:rFonts w:ascii="Arial" w:hAnsi="Arial" w:cs="Arial"/>
          <w:sz w:val="24"/>
          <w:szCs w:val="24"/>
        </w:rPr>
        <w:t xml:space="preserve">pád z výšky </w:t>
      </w:r>
    </w:p>
    <w:p w14:paraId="2FB5E14F" w14:textId="5EB3971A" w:rsidR="00354949" w:rsidRDefault="00354949" w:rsidP="00354949">
      <w:pPr>
        <w:numPr>
          <w:ilvl w:val="1"/>
          <w:numId w:val="1"/>
        </w:numPr>
        <w:spacing w:after="0" w:line="240" w:lineRule="auto"/>
        <w:rPr>
          <w:rFonts w:ascii="Arial" w:hAnsi="Arial" w:cs="Arial"/>
          <w:sz w:val="24"/>
          <w:szCs w:val="24"/>
        </w:rPr>
      </w:pPr>
      <w:r w:rsidRPr="00B912AF">
        <w:rPr>
          <w:rFonts w:ascii="Arial" w:hAnsi="Arial" w:cs="Arial"/>
          <w:sz w:val="24"/>
          <w:szCs w:val="24"/>
        </w:rPr>
        <w:t>nástroje, nářadí</w:t>
      </w:r>
    </w:p>
    <w:p w14:paraId="3FCFDD2B" w14:textId="2AB8AE71" w:rsidR="00E17E12" w:rsidRPr="00354949" w:rsidRDefault="00E17E12" w:rsidP="00354949">
      <w:pPr>
        <w:numPr>
          <w:ilvl w:val="1"/>
          <w:numId w:val="1"/>
        </w:numPr>
        <w:spacing w:after="0" w:line="240" w:lineRule="auto"/>
        <w:rPr>
          <w:rFonts w:ascii="Arial" w:hAnsi="Arial" w:cs="Arial"/>
          <w:sz w:val="24"/>
          <w:szCs w:val="24"/>
        </w:rPr>
      </w:pPr>
      <w:r w:rsidRPr="00354949">
        <w:rPr>
          <w:rFonts w:ascii="Arial" w:hAnsi="Arial" w:cs="Arial"/>
          <w:sz w:val="24"/>
          <w:szCs w:val="24"/>
        </w:rPr>
        <w:t>úrazy elektrickým proudem</w:t>
      </w:r>
    </w:p>
    <w:p w14:paraId="4069D282" w14:textId="77777777" w:rsidR="00E17E12" w:rsidRPr="00B912AF" w:rsidRDefault="00E17E12" w:rsidP="00E17E12">
      <w:pPr>
        <w:spacing w:after="0" w:line="240" w:lineRule="auto"/>
        <w:ind w:left="1440"/>
        <w:rPr>
          <w:rFonts w:ascii="Arial" w:hAnsi="Arial" w:cs="Arial"/>
          <w:sz w:val="24"/>
          <w:szCs w:val="24"/>
        </w:rPr>
      </w:pPr>
    </w:p>
    <w:p w14:paraId="0DBDC5D3" w14:textId="2A9882CE" w:rsidR="001723B6" w:rsidRDefault="00E17E12" w:rsidP="00E17E12">
      <w:pPr>
        <w:ind w:left="360" w:firstLine="348"/>
        <w:jc w:val="both"/>
        <w:rPr>
          <w:rFonts w:ascii="Arial" w:hAnsi="Arial" w:cs="Arial"/>
          <w:sz w:val="24"/>
          <w:szCs w:val="24"/>
        </w:rPr>
      </w:pPr>
      <w:r w:rsidRPr="00B912AF">
        <w:rPr>
          <w:rFonts w:ascii="Arial" w:hAnsi="Arial" w:cs="Arial"/>
          <w:sz w:val="24"/>
          <w:szCs w:val="24"/>
        </w:rPr>
        <w:t>Když se přidržíme vyjmenovaných nejčastějších zdrojů úrazů, tak na pracovištích</w:t>
      </w:r>
      <w:r>
        <w:rPr>
          <w:rFonts w:ascii="Arial" w:hAnsi="Arial" w:cs="Arial"/>
          <w:sz w:val="24"/>
          <w:szCs w:val="24"/>
        </w:rPr>
        <w:t>,</w:t>
      </w:r>
      <w:r w:rsidRPr="00B912AF">
        <w:rPr>
          <w:rFonts w:ascii="Arial" w:hAnsi="Arial" w:cs="Arial"/>
          <w:sz w:val="24"/>
          <w:szCs w:val="24"/>
        </w:rPr>
        <w:t xml:space="preserve"> kde je klasická živočišná výroba, jsou to většinou úrazy způsobené jednak ze strany zvířete, ale i nedodržením jak pracovních, tak i technologických postupů. </w:t>
      </w:r>
      <w:r w:rsidR="00D9160B">
        <w:rPr>
          <w:rFonts w:ascii="Arial" w:hAnsi="Arial" w:cs="Arial"/>
          <w:sz w:val="24"/>
          <w:szCs w:val="24"/>
        </w:rPr>
        <w:t xml:space="preserve">V mnoha případech zde figuruje nedostatek informací o pracovní činnosti u </w:t>
      </w:r>
      <w:r w:rsidR="00494337">
        <w:rPr>
          <w:rFonts w:ascii="Arial" w:hAnsi="Arial" w:cs="Arial"/>
          <w:sz w:val="24"/>
          <w:szCs w:val="24"/>
        </w:rPr>
        <w:t>zaměstnanců,</w:t>
      </w:r>
      <w:r w:rsidR="00D9160B">
        <w:rPr>
          <w:rFonts w:ascii="Arial" w:hAnsi="Arial" w:cs="Arial"/>
          <w:sz w:val="24"/>
          <w:szCs w:val="24"/>
        </w:rPr>
        <w:t xml:space="preserve"> a to především v živočišné výrobě. Druhým problémem je, že cizojazyční pracovníci jsou přizváni ke školení BOZP jen kvůli podpisu na presenční listiny. Jestli </w:t>
      </w:r>
      <w:r w:rsidR="001723B6">
        <w:rPr>
          <w:rFonts w:ascii="Arial" w:hAnsi="Arial" w:cs="Arial"/>
          <w:sz w:val="24"/>
          <w:szCs w:val="24"/>
        </w:rPr>
        <w:t>látce</w:t>
      </w:r>
      <w:r w:rsidR="00D9160B">
        <w:rPr>
          <w:rFonts w:ascii="Arial" w:hAnsi="Arial" w:cs="Arial"/>
          <w:sz w:val="24"/>
          <w:szCs w:val="24"/>
        </w:rPr>
        <w:t xml:space="preserve"> </w:t>
      </w:r>
      <w:r w:rsidR="001723B6">
        <w:rPr>
          <w:rFonts w:ascii="Arial" w:hAnsi="Arial" w:cs="Arial"/>
          <w:sz w:val="24"/>
          <w:szCs w:val="24"/>
        </w:rPr>
        <w:t>rozuměli</w:t>
      </w:r>
      <w:r w:rsidR="00D9160B">
        <w:rPr>
          <w:rFonts w:ascii="Arial" w:hAnsi="Arial" w:cs="Arial"/>
          <w:sz w:val="24"/>
          <w:szCs w:val="24"/>
        </w:rPr>
        <w:t xml:space="preserve"> ne</w:t>
      </w:r>
      <w:r w:rsidR="001723B6">
        <w:rPr>
          <w:rFonts w:ascii="Arial" w:hAnsi="Arial" w:cs="Arial"/>
          <w:sz w:val="24"/>
          <w:szCs w:val="24"/>
        </w:rPr>
        <w:t>b</w:t>
      </w:r>
      <w:r w:rsidR="00D9160B">
        <w:rPr>
          <w:rFonts w:ascii="Arial" w:hAnsi="Arial" w:cs="Arial"/>
          <w:sz w:val="24"/>
          <w:szCs w:val="24"/>
        </w:rPr>
        <w:t xml:space="preserve">o </w:t>
      </w:r>
      <w:r w:rsidR="001723B6">
        <w:rPr>
          <w:rFonts w:ascii="Arial" w:hAnsi="Arial" w:cs="Arial"/>
          <w:sz w:val="24"/>
          <w:szCs w:val="24"/>
        </w:rPr>
        <w:t>ne</w:t>
      </w:r>
      <w:r w:rsidR="005A575A">
        <w:rPr>
          <w:rFonts w:ascii="Arial" w:hAnsi="Arial" w:cs="Arial"/>
          <w:sz w:val="24"/>
          <w:szCs w:val="24"/>
        </w:rPr>
        <w:t>,</w:t>
      </w:r>
      <w:r w:rsidR="00D9160B">
        <w:rPr>
          <w:rFonts w:ascii="Arial" w:hAnsi="Arial" w:cs="Arial"/>
          <w:sz w:val="24"/>
          <w:szCs w:val="24"/>
        </w:rPr>
        <w:t xml:space="preserve"> už jak vedoucí pracovníky, tak i zaměstnavatele vůbec ne</w:t>
      </w:r>
      <w:r w:rsidR="009877B1">
        <w:rPr>
          <w:rFonts w:ascii="Arial" w:hAnsi="Arial" w:cs="Arial"/>
          <w:sz w:val="24"/>
          <w:szCs w:val="24"/>
        </w:rPr>
        <w:t>zajímá.</w:t>
      </w:r>
    </w:p>
    <w:p w14:paraId="5C12212E" w14:textId="5EDD95B8" w:rsidR="00E17E12" w:rsidRPr="00B912AF" w:rsidRDefault="001723B6" w:rsidP="00B578EA">
      <w:pPr>
        <w:ind w:left="360" w:firstLine="348"/>
        <w:jc w:val="both"/>
        <w:rPr>
          <w:rFonts w:ascii="Arial" w:hAnsi="Arial" w:cs="Arial"/>
          <w:sz w:val="24"/>
          <w:szCs w:val="24"/>
        </w:rPr>
      </w:pPr>
      <w:r>
        <w:rPr>
          <w:rFonts w:ascii="Arial" w:hAnsi="Arial" w:cs="Arial"/>
          <w:sz w:val="24"/>
          <w:szCs w:val="24"/>
        </w:rPr>
        <w:t>Dále pokud jde o pracovní úrazy</w:t>
      </w:r>
      <w:r w:rsidR="00E17E12" w:rsidRPr="00B912AF">
        <w:rPr>
          <w:rFonts w:ascii="Arial" w:hAnsi="Arial" w:cs="Arial"/>
          <w:sz w:val="24"/>
          <w:szCs w:val="24"/>
        </w:rPr>
        <w:t xml:space="preserve"> v</w:t>
      </w:r>
      <w:r w:rsidR="00DD0EB6">
        <w:rPr>
          <w:rFonts w:ascii="Arial" w:hAnsi="Arial" w:cs="Arial"/>
          <w:sz w:val="24"/>
          <w:szCs w:val="24"/>
        </w:rPr>
        <w:t> </w:t>
      </w:r>
      <w:r w:rsidR="00E17E12" w:rsidRPr="00B912AF">
        <w:rPr>
          <w:rFonts w:ascii="Arial" w:hAnsi="Arial" w:cs="Arial"/>
          <w:sz w:val="24"/>
          <w:szCs w:val="24"/>
        </w:rPr>
        <w:t>zemědělství</w:t>
      </w:r>
      <w:r w:rsidR="00DD0EB6">
        <w:rPr>
          <w:rFonts w:ascii="Arial" w:hAnsi="Arial" w:cs="Arial"/>
          <w:sz w:val="24"/>
          <w:szCs w:val="24"/>
        </w:rPr>
        <w:t>,</w:t>
      </w:r>
      <w:r>
        <w:rPr>
          <w:rFonts w:ascii="Arial" w:hAnsi="Arial" w:cs="Arial"/>
          <w:sz w:val="24"/>
          <w:szCs w:val="24"/>
        </w:rPr>
        <w:t xml:space="preserve"> tak to jsou</w:t>
      </w:r>
      <w:r w:rsidR="00E17E12" w:rsidRPr="00B912AF">
        <w:rPr>
          <w:rFonts w:ascii="Arial" w:hAnsi="Arial" w:cs="Arial"/>
          <w:sz w:val="24"/>
          <w:szCs w:val="24"/>
        </w:rPr>
        <w:t xml:space="preserve"> pracovní úraz</w:t>
      </w:r>
      <w:r>
        <w:rPr>
          <w:rFonts w:ascii="Arial" w:hAnsi="Arial" w:cs="Arial"/>
          <w:sz w:val="24"/>
          <w:szCs w:val="24"/>
        </w:rPr>
        <w:t>y</w:t>
      </w:r>
      <w:r w:rsidR="00E17E12" w:rsidRPr="00B912AF">
        <w:rPr>
          <w:rFonts w:ascii="Arial" w:hAnsi="Arial" w:cs="Arial"/>
          <w:sz w:val="24"/>
          <w:szCs w:val="24"/>
        </w:rPr>
        <w:t xml:space="preserve"> způsoben</w:t>
      </w:r>
      <w:r>
        <w:rPr>
          <w:rFonts w:ascii="Arial" w:hAnsi="Arial" w:cs="Arial"/>
          <w:sz w:val="24"/>
          <w:szCs w:val="24"/>
        </w:rPr>
        <w:t>é</w:t>
      </w:r>
      <w:r w:rsidR="00E17E12" w:rsidRPr="00B912AF">
        <w:rPr>
          <w:rFonts w:ascii="Arial" w:hAnsi="Arial" w:cs="Arial"/>
          <w:sz w:val="24"/>
          <w:szCs w:val="24"/>
        </w:rPr>
        <w:t xml:space="preserve"> pádem z výšky, jako jsou různá lešení, či výškové plošiny, půdy a samozřejmě i žebříky. Jsou to ale i pády do hloubky / odkryté kanály, nebo ostatní nezakryté šachty v komunikacích /. Také pokud jde o manipulaci s materiálem a zvedání břemen se prakticky objevuje v klasickém zemědělství skoro v každé pracovní manipulaci zaměstnance.</w:t>
      </w:r>
    </w:p>
    <w:p w14:paraId="5663D164" w14:textId="6CC5FD81" w:rsidR="00E17E12" w:rsidRPr="00B578EA" w:rsidRDefault="00E17E12" w:rsidP="00354949">
      <w:pPr>
        <w:numPr>
          <w:ilvl w:val="0"/>
          <w:numId w:val="2"/>
        </w:numPr>
        <w:spacing w:after="0" w:line="240" w:lineRule="auto"/>
        <w:jc w:val="both"/>
        <w:rPr>
          <w:rFonts w:ascii="Arial" w:hAnsi="Arial" w:cs="Arial"/>
          <w:sz w:val="24"/>
          <w:szCs w:val="24"/>
        </w:rPr>
      </w:pPr>
      <w:r w:rsidRPr="00B912AF">
        <w:rPr>
          <w:rFonts w:ascii="Arial" w:hAnsi="Arial" w:cs="Arial"/>
          <w:sz w:val="24"/>
          <w:szCs w:val="24"/>
        </w:rPr>
        <w:t>Jako druhé nejčastější porušování bezpečnostních norem v provozech živočišné výroby je nevyhovující osvětlení v zimním období a větrání především v letním období.</w:t>
      </w:r>
      <w:r w:rsidR="001723B6">
        <w:rPr>
          <w:rFonts w:ascii="Arial" w:hAnsi="Arial" w:cs="Arial"/>
          <w:sz w:val="24"/>
          <w:szCs w:val="24"/>
        </w:rPr>
        <w:t xml:space="preserve"> Bohužel </w:t>
      </w:r>
      <w:r w:rsidR="001723B6">
        <w:rPr>
          <w:rFonts w:ascii="Arial" w:hAnsi="Arial" w:cs="Arial"/>
          <w:sz w:val="24"/>
          <w:szCs w:val="24"/>
        </w:rPr>
        <w:lastRenderedPageBreak/>
        <w:t>v současné době na každém kroku slyšíme</w:t>
      </w:r>
      <w:r w:rsidR="003200EA">
        <w:rPr>
          <w:rFonts w:ascii="Arial" w:hAnsi="Arial" w:cs="Arial"/>
          <w:sz w:val="24"/>
          <w:szCs w:val="24"/>
        </w:rPr>
        <w:t>,</w:t>
      </w:r>
      <w:r w:rsidR="001723B6">
        <w:rPr>
          <w:rFonts w:ascii="Arial" w:hAnsi="Arial" w:cs="Arial"/>
          <w:sz w:val="24"/>
          <w:szCs w:val="24"/>
        </w:rPr>
        <w:t xml:space="preserve"> jak se musí šetřit</w:t>
      </w:r>
      <w:r w:rsidR="002E3566">
        <w:rPr>
          <w:rFonts w:ascii="Arial" w:hAnsi="Arial" w:cs="Arial"/>
          <w:sz w:val="24"/>
          <w:szCs w:val="24"/>
        </w:rPr>
        <w:t>,</w:t>
      </w:r>
      <w:r w:rsidR="001723B6">
        <w:rPr>
          <w:rFonts w:ascii="Arial" w:hAnsi="Arial" w:cs="Arial"/>
          <w:sz w:val="24"/>
          <w:szCs w:val="24"/>
        </w:rPr>
        <w:t xml:space="preserve"> a to jak s elektřinou, tak plynem</w:t>
      </w:r>
      <w:r w:rsidR="002E3566">
        <w:rPr>
          <w:rFonts w:ascii="Arial" w:hAnsi="Arial" w:cs="Arial"/>
          <w:sz w:val="24"/>
          <w:szCs w:val="24"/>
        </w:rPr>
        <w:t>,</w:t>
      </w:r>
      <w:r w:rsidR="001723B6">
        <w:rPr>
          <w:rFonts w:ascii="Arial" w:hAnsi="Arial" w:cs="Arial"/>
          <w:sz w:val="24"/>
          <w:szCs w:val="24"/>
        </w:rPr>
        <w:t xml:space="preserve"> a tak se porušují hygienické normy a zaměstnavatelům to jde na ruku. </w:t>
      </w:r>
      <w:r w:rsidR="001723B6" w:rsidRPr="001723B6">
        <w:rPr>
          <w:rFonts w:ascii="Arial" w:hAnsi="Arial" w:cs="Arial"/>
          <w:b/>
          <w:bCs/>
          <w:sz w:val="24"/>
          <w:szCs w:val="24"/>
        </w:rPr>
        <w:t>Jak říkají ušetříme</w:t>
      </w:r>
      <w:r w:rsidR="001723B6">
        <w:rPr>
          <w:rFonts w:ascii="Arial" w:hAnsi="Arial" w:cs="Arial"/>
          <w:sz w:val="24"/>
          <w:szCs w:val="24"/>
        </w:rPr>
        <w:t>.</w:t>
      </w:r>
      <w:r w:rsidRPr="00B912AF">
        <w:rPr>
          <w:rFonts w:ascii="Arial" w:hAnsi="Arial" w:cs="Arial"/>
          <w:sz w:val="24"/>
          <w:szCs w:val="24"/>
        </w:rPr>
        <w:t xml:space="preserve"> To, že t</w:t>
      </w:r>
      <w:r w:rsidR="001723B6">
        <w:rPr>
          <w:rFonts w:ascii="Arial" w:hAnsi="Arial" w:cs="Arial"/>
          <w:sz w:val="24"/>
          <w:szCs w:val="24"/>
        </w:rPr>
        <w:t>ato šetření</w:t>
      </w:r>
      <w:r w:rsidRPr="00B912AF">
        <w:rPr>
          <w:rFonts w:ascii="Arial" w:hAnsi="Arial" w:cs="Arial"/>
          <w:sz w:val="24"/>
          <w:szCs w:val="24"/>
        </w:rPr>
        <w:t xml:space="preserve"> mají vliv na celkový zdravotní stav </w:t>
      </w:r>
      <w:r w:rsidR="002E3566" w:rsidRPr="00B912AF">
        <w:rPr>
          <w:rFonts w:ascii="Arial" w:hAnsi="Arial" w:cs="Arial"/>
          <w:sz w:val="24"/>
          <w:szCs w:val="24"/>
        </w:rPr>
        <w:t>zaměstnanců,</w:t>
      </w:r>
      <w:r w:rsidR="001723B6">
        <w:rPr>
          <w:rFonts w:ascii="Arial" w:hAnsi="Arial" w:cs="Arial"/>
          <w:sz w:val="24"/>
          <w:szCs w:val="24"/>
        </w:rPr>
        <w:t xml:space="preserve"> a to především v živočišné výrobě</w:t>
      </w:r>
      <w:r w:rsidRPr="00B912AF">
        <w:rPr>
          <w:rFonts w:ascii="Arial" w:hAnsi="Arial" w:cs="Arial"/>
          <w:sz w:val="24"/>
          <w:szCs w:val="24"/>
        </w:rPr>
        <w:t>, asi až tak moc zaměstnavatele nezajímá. Bohužel i problematika vysokého rizika při pracovní činnosti jako je naskladňování a vyskladňování zvířat</w:t>
      </w:r>
      <w:r w:rsidR="004B4515">
        <w:rPr>
          <w:rFonts w:ascii="Arial" w:hAnsi="Arial" w:cs="Arial"/>
          <w:sz w:val="24"/>
          <w:szCs w:val="24"/>
        </w:rPr>
        <w:t>,</w:t>
      </w:r>
      <w:r w:rsidRPr="00B912AF">
        <w:rPr>
          <w:rFonts w:ascii="Arial" w:hAnsi="Arial" w:cs="Arial"/>
          <w:sz w:val="24"/>
          <w:szCs w:val="24"/>
        </w:rPr>
        <w:t xml:space="preserve"> je někdy též podceňována, a to s dopadem na nedostatečný počet zaměstnanců při této pracovní činnosti.</w:t>
      </w:r>
    </w:p>
    <w:p w14:paraId="4E64C078" w14:textId="49F89B27" w:rsidR="00E17E12" w:rsidRDefault="00E17E12" w:rsidP="00E17E12">
      <w:pPr>
        <w:numPr>
          <w:ilvl w:val="0"/>
          <w:numId w:val="2"/>
        </w:numPr>
        <w:spacing w:after="0" w:line="240" w:lineRule="auto"/>
        <w:jc w:val="both"/>
        <w:rPr>
          <w:rFonts w:ascii="Arial" w:hAnsi="Arial" w:cs="Arial"/>
          <w:sz w:val="24"/>
          <w:szCs w:val="24"/>
        </w:rPr>
      </w:pPr>
      <w:r w:rsidRPr="00B912AF">
        <w:rPr>
          <w:rFonts w:ascii="Arial" w:hAnsi="Arial" w:cs="Arial"/>
          <w:sz w:val="24"/>
          <w:szCs w:val="24"/>
        </w:rPr>
        <w:t xml:space="preserve">Pokud se jedná o hygienu práce, i zde je mnoho zjištěných nedostatků. Zaměstnanci nepoužívají přidělené </w:t>
      </w:r>
      <w:r w:rsidR="00354949">
        <w:rPr>
          <w:rFonts w:ascii="Arial" w:hAnsi="Arial" w:cs="Arial"/>
          <w:sz w:val="24"/>
          <w:szCs w:val="24"/>
        </w:rPr>
        <w:t xml:space="preserve">ochranné </w:t>
      </w:r>
      <w:r w:rsidRPr="00B912AF">
        <w:rPr>
          <w:rFonts w:ascii="Arial" w:hAnsi="Arial" w:cs="Arial"/>
          <w:sz w:val="24"/>
          <w:szCs w:val="24"/>
        </w:rPr>
        <w:t>pracovní prostředky, nebo nedodržují prevenci při převlékání na pracoviště. Dále se stále vyskytuje nevyhovující stav WC a šaten (plísně ve sprchách, nedostatečné odvětrávání, nepořádek, neúplné vybavení – málo skříněk na osobní a pracovní oděvy). Také problematika s neposkytováním ochranných nápojů</w:t>
      </w:r>
      <w:r>
        <w:rPr>
          <w:rFonts w:ascii="Arial" w:hAnsi="Arial" w:cs="Arial"/>
          <w:sz w:val="24"/>
          <w:szCs w:val="24"/>
        </w:rPr>
        <w:t>,</w:t>
      </w:r>
      <w:r w:rsidRPr="00B912AF">
        <w:rPr>
          <w:rFonts w:ascii="Arial" w:hAnsi="Arial" w:cs="Arial"/>
          <w:sz w:val="24"/>
          <w:szCs w:val="24"/>
        </w:rPr>
        <w:t xml:space="preserve"> a to především v zimním období.</w:t>
      </w:r>
    </w:p>
    <w:p w14:paraId="3F5FA885" w14:textId="77777777" w:rsidR="00E17E12" w:rsidRDefault="00E17E12" w:rsidP="00E17E12">
      <w:pPr>
        <w:rPr>
          <w:rFonts w:ascii="Arial" w:hAnsi="Arial" w:cs="Arial"/>
        </w:rPr>
      </w:pPr>
    </w:p>
    <w:p w14:paraId="53D0CF2F" w14:textId="77777777" w:rsidR="00E17E12" w:rsidRDefault="00E17E12" w:rsidP="00E17E12">
      <w:pPr>
        <w:jc w:val="both"/>
        <w:rPr>
          <w:rFonts w:ascii="Arial" w:hAnsi="Arial" w:cs="Arial"/>
          <w:b/>
          <w:bCs/>
          <w:sz w:val="24"/>
          <w:szCs w:val="24"/>
        </w:rPr>
      </w:pPr>
      <w:r>
        <w:rPr>
          <w:rFonts w:ascii="Arial" w:hAnsi="Arial" w:cs="Arial"/>
          <w:b/>
          <w:bCs/>
          <w:sz w:val="24"/>
          <w:szCs w:val="24"/>
        </w:rPr>
        <w:t>2.3</w:t>
      </w:r>
    </w:p>
    <w:p w14:paraId="0CA91046" w14:textId="062DB8CC" w:rsidR="00E17E12" w:rsidRPr="003C4E33" w:rsidRDefault="00E17E12" w:rsidP="00E17E12">
      <w:pPr>
        <w:ind w:left="360"/>
        <w:jc w:val="both"/>
        <w:rPr>
          <w:rFonts w:ascii="Arial" w:hAnsi="Arial" w:cs="Arial"/>
          <w:b/>
          <w:bCs/>
          <w:sz w:val="24"/>
          <w:szCs w:val="24"/>
          <w:u w:val="single"/>
        </w:rPr>
      </w:pPr>
      <w:r w:rsidRPr="003C4E33">
        <w:rPr>
          <w:rFonts w:ascii="Arial" w:hAnsi="Arial" w:cs="Arial"/>
          <w:b/>
          <w:bCs/>
          <w:sz w:val="24"/>
          <w:szCs w:val="24"/>
        </w:rPr>
        <w:t>Svazoví inspektoři BOZP v roce 20</w:t>
      </w:r>
      <w:r w:rsidR="00354949">
        <w:rPr>
          <w:rFonts w:ascii="Arial" w:hAnsi="Arial" w:cs="Arial"/>
          <w:b/>
          <w:bCs/>
          <w:sz w:val="24"/>
          <w:szCs w:val="24"/>
        </w:rPr>
        <w:t>2</w:t>
      </w:r>
      <w:r w:rsidR="008918B9">
        <w:rPr>
          <w:rFonts w:ascii="Arial" w:hAnsi="Arial" w:cs="Arial"/>
          <w:b/>
          <w:bCs/>
          <w:sz w:val="24"/>
          <w:szCs w:val="24"/>
        </w:rPr>
        <w:t>2</w:t>
      </w:r>
      <w:r w:rsidRPr="003C4E33">
        <w:rPr>
          <w:rFonts w:ascii="Arial" w:hAnsi="Arial" w:cs="Arial"/>
          <w:sz w:val="24"/>
          <w:szCs w:val="24"/>
        </w:rPr>
        <w:t xml:space="preserve"> Odborového svazu pracovníků zemědělství a výživy České republiky</w:t>
      </w:r>
      <w:r w:rsidRPr="003C4E33">
        <w:rPr>
          <w:rFonts w:ascii="Arial" w:hAnsi="Arial" w:cs="Arial"/>
          <w:b/>
          <w:bCs/>
          <w:sz w:val="24"/>
          <w:szCs w:val="24"/>
          <w:u w:val="single"/>
        </w:rPr>
        <w:t xml:space="preserve"> vykonali do konce prosince </w:t>
      </w:r>
      <w:r w:rsidR="00B578EA">
        <w:rPr>
          <w:rFonts w:ascii="Arial" w:hAnsi="Arial" w:cs="Arial"/>
          <w:b/>
          <w:bCs/>
          <w:sz w:val="24"/>
          <w:szCs w:val="24"/>
          <w:u w:val="single"/>
        </w:rPr>
        <w:t>451</w:t>
      </w:r>
      <w:r w:rsidRPr="003C4E33">
        <w:rPr>
          <w:rFonts w:ascii="Arial" w:hAnsi="Arial" w:cs="Arial"/>
          <w:b/>
          <w:bCs/>
          <w:sz w:val="24"/>
          <w:szCs w:val="24"/>
          <w:u w:val="single"/>
        </w:rPr>
        <w:t xml:space="preserve"> plánovaných preventivních kontrol</w:t>
      </w:r>
      <w:r w:rsidRPr="003C4E33">
        <w:rPr>
          <w:rFonts w:ascii="Arial" w:hAnsi="Arial" w:cs="Arial"/>
          <w:sz w:val="24"/>
          <w:szCs w:val="24"/>
          <w:u w:val="single"/>
        </w:rPr>
        <w:t xml:space="preserve">, </w:t>
      </w:r>
      <w:r w:rsidRPr="003C4E33">
        <w:rPr>
          <w:rFonts w:ascii="Arial" w:hAnsi="Arial" w:cs="Arial"/>
          <w:b/>
          <w:sz w:val="24"/>
          <w:szCs w:val="24"/>
          <w:u w:val="single"/>
        </w:rPr>
        <w:t xml:space="preserve">ze kterých bylo upozorněno na </w:t>
      </w:r>
      <w:r w:rsidR="00B578EA">
        <w:rPr>
          <w:rFonts w:ascii="Arial" w:hAnsi="Arial" w:cs="Arial"/>
          <w:b/>
          <w:sz w:val="24"/>
          <w:szCs w:val="24"/>
          <w:u w:val="single"/>
        </w:rPr>
        <w:t>4</w:t>
      </w:r>
      <w:r w:rsidR="00354949">
        <w:rPr>
          <w:rFonts w:ascii="Arial" w:hAnsi="Arial" w:cs="Arial"/>
          <w:b/>
          <w:sz w:val="24"/>
          <w:szCs w:val="24"/>
          <w:u w:val="single"/>
        </w:rPr>
        <w:t>67</w:t>
      </w:r>
      <w:r w:rsidRPr="003C4E33">
        <w:rPr>
          <w:rFonts w:ascii="Arial" w:hAnsi="Arial" w:cs="Arial"/>
          <w:b/>
          <w:sz w:val="24"/>
          <w:szCs w:val="24"/>
          <w:u w:val="single"/>
        </w:rPr>
        <w:t xml:space="preserve"> nedostatků.</w:t>
      </w:r>
      <w:r w:rsidRPr="003C4E33">
        <w:rPr>
          <w:rFonts w:ascii="Arial" w:hAnsi="Arial" w:cs="Arial"/>
          <w:sz w:val="24"/>
          <w:szCs w:val="24"/>
        </w:rPr>
        <w:t xml:space="preserve"> </w:t>
      </w:r>
    </w:p>
    <w:p w14:paraId="1421D9C8" w14:textId="5A2EB48A" w:rsidR="00FC4EC5" w:rsidRDefault="00E17E12" w:rsidP="00B578EA">
      <w:pPr>
        <w:ind w:left="360"/>
        <w:jc w:val="both"/>
        <w:rPr>
          <w:rFonts w:ascii="Arial" w:hAnsi="Arial" w:cs="Arial"/>
          <w:sz w:val="24"/>
          <w:szCs w:val="24"/>
        </w:rPr>
      </w:pPr>
      <w:r w:rsidRPr="0085679E">
        <w:rPr>
          <w:rFonts w:ascii="Arial" w:hAnsi="Arial" w:cs="Arial"/>
          <w:sz w:val="24"/>
          <w:szCs w:val="24"/>
        </w:rPr>
        <w:t>Svazová inspekce BOZP Odborového svazu pracovníků zemědělství a výživy se při svých kontrolách u jednotlivých zaměstnavatelů zaměřuje na</w:t>
      </w:r>
      <w:r>
        <w:rPr>
          <w:rFonts w:ascii="Arial" w:hAnsi="Arial" w:cs="Arial"/>
          <w:sz w:val="24"/>
          <w:szCs w:val="24"/>
        </w:rPr>
        <w:t xml:space="preserve"> konkrétní požadavky vyplývající z ustanovení §322, zákoníku práce v platném znění. Zde můžeme </w:t>
      </w:r>
      <w:proofErr w:type="gramStart"/>
      <w:r>
        <w:rPr>
          <w:rFonts w:ascii="Arial" w:hAnsi="Arial" w:cs="Arial"/>
          <w:sz w:val="24"/>
          <w:szCs w:val="24"/>
        </w:rPr>
        <w:t>říci</w:t>
      </w:r>
      <w:proofErr w:type="gramEnd"/>
      <w:r>
        <w:rPr>
          <w:rFonts w:ascii="Arial" w:hAnsi="Arial" w:cs="Arial"/>
          <w:sz w:val="24"/>
          <w:szCs w:val="24"/>
        </w:rPr>
        <w:t>, že většina prověrek bezpečnosti a hygieny práce u jednotlivých zaměstnavatelů se skládá ze čtyř konkrétních částí.</w:t>
      </w:r>
    </w:p>
    <w:p w14:paraId="16C7E4C1" w14:textId="77777777" w:rsidR="00E17E12" w:rsidRDefault="00E17E12" w:rsidP="00E17E12">
      <w:pPr>
        <w:pStyle w:val="Odstavecseseznamem"/>
        <w:numPr>
          <w:ilvl w:val="0"/>
          <w:numId w:val="6"/>
        </w:numPr>
        <w:jc w:val="both"/>
        <w:rPr>
          <w:rFonts w:ascii="Arial" w:hAnsi="Arial" w:cs="Arial"/>
        </w:rPr>
      </w:pPr>
      <w:r w:rsidRPr="00606BDA">
        <w:rPr>
          <w:rFonts w:ascii="Arial" w:hAnsi="Arial" w:cs="Arial"/>
        </w:rPr>
        <w:t>administrativní kontrol</w:t>
      </w:r>
      <w:r>
        <w:rPr>
          <w:rFonts w:ascii="Arial" w:hAnsi="Arial" w:cs="Arial"/>
        </w:rPr>
        <w:t>a BOZP</w:t>
      </w:r>
    </w:p>
    <w:p w14:paraId="0D9F8E7E" w14:textId="77777777" w:rsidR="00E17E12" w:rsidRDefault="00E17E12" w:rsidP="00E17E12">
      <w:pPr>
        <w:pStyle w:val="Odstavecseseznamem"/>
        <w:numPr>
          <w:ilvl w:val="0"/>
          <w:numId w:val="6"/>
        </w:numPr>
        <w:jc w:val="both"/>
        <w:rPr>
          <w:rFonts w:ascii="Arial" w:hAnsi="Arial" w:cs="Arial"/>
        </w:rPr>
      </w:pPr>
      <w:r w:rsidRPr="00606BDA">
        <w:rPr>
          <w:rFonts w:ascii="Arial" w:hAnsi="Arial" w:cs="Arial"/>
        </w:rPr>
        <w:t>fyzickou kontrolu jednotlivých provozů a pracovišť zaměstnavatele</w:t>
      </w:r>
    </w:p>
    <w:p w14:paraId="3D2A2B1A" w14:textId="77777777" w:rsidR="00E17E12" w:rsidRDefault="00E17E12" w:rsidP="00E17E12">
      <w:pPr>
        <w:pStyle w:val="Odstavecseseznamem"/>
        <w:numPr>
          <w:ilvl w:val="0"/>
          <w:numId w:val="6"/>
        </w:numPr>
        <w:jc w:val="both"/>
        <w:rPr>
          <w:rFonts w:ascii="Arial" w:hAnsi="Arial" w:cs="Arial"/>
        </w:rPr>
      </w:pPr>
      <w:r>
        <w:rPr>
          <w:rFonts w:ascii="Arial" w:hAnsi="Arial" w:cs="Arial"/>
        </w:rPr>
        <w:t>kontrola přidělování ochranných pracovních prostředků na základě rizika práce</w:t>
      </w:r>
    </w:p>
    <w:p w14:paraId="15C4482F" w14:textId="77777777" w:rsidR="00E17E12" w:rsidRPr="00606BDA" w:rsidRDefault="00E17E12" w:rsidP="00E17E12">
      <w:pPr>
        <w:pStyle w:val="Odstavecseseznamem"/>
        <w:numPr>
          <w:ilvl w:val="0"/>
          <w:numId w:val="6"/>
        </w:numPr>
        <w:jc w:val="both"/>
        <w:rPr>
          <w:rFonts w:ascii="Arial" w:hAnsi="Arial" w:cs="Arial"/>
        </w:rPr>
      </w:pPr>
      <w:r>
        <w:rPr>
          <w:rFonts w:ascii="Arial" w:hAnsi="Arial" w:cs="Arial"/>
        </w:rPr>
        <w:t>kontrola evidence pracovních úrazů a jejich odškodňování</w:t>
      </w:r>
    </w:p>
    <w:p w14:paraId="2611EE58" w14:textId="77777777" w:rsidR="00E17E12" w:rsidRPr="00606BDA" w:rsidRDefault="00E17E12" w:rsidP="00E17E12">
      <w:pPr>
        <w:ind w:left="360"/>
        <w:jc w:val="both"/>
        <w:rPr>
          <w:rFonts w:ascii="Arial" w:hAnsi="Arial" w:cs="Arial"/>
          <w:sz w:val="24"/>
          <w:szCs w:val="24"/>
        </w:rPr>
      </w:pPr>
    </w:p>
    <w:p w14:paraId="37755955" w14:textId="556D07F4" w:rsidR="00B578EA" w:rsidRDefault="00E17E12" w:rsidP="00B578EA">
      <w:pPr>
        <w:numPr>
          <w:ilvl w:val="0"/>
          <w:numId w:val="3"/>
        </w:numPr>
        <w:spacing w:after="0" w:line="240" w:lineRule="auto"/>
        <w:rPr>
          <w:rFonts w:ascii="Arial" w:hAnsi="Arial" w:cs="Arial"/>
          <w:sz w:val="24"/>
          <w:szCs w:val="24"/>
        </w:rPr>
      </w:pPr>
      <w:r>
        <w:rPr>
          <w:rFonts w:ascii="Arial" w:hAnsi="Arial" w:cs="Arial"/>
          <w:b/>
          <w:sz w:val="24"/>
          <w:szCs w:val="24"/>
          <w:u w:val="single"/>
        </w:rPr>
        <w:t>A</w:t>
      </w:r>
      <w:r w:rsidRPr="0085679E">
        <w:rPr>
          <w:rFonts w:ascii="Arial" w:hAnsi="Arial" w:cs="Arial"/>
          <w:b/>
          <w:sz w:val="24"/>
          <w:szCs w:val="24"/>
          <w:u w:val="single"/>
        </w:rPr>
        <w:t>dministrativní kontrol</w:t>
      </w:r>
      <w:r>
        <w:rPr>
          <w:rFonts w:ascii="Arial" w:hAnsi="Arial" w:cs="Arial"/>
          <w:b/>
          <w:sz w:val="24"/>
          <w:szCs w:val="24"/>
          <w:u w:val="single"/>
        </w:rPr>
        <w:t>a</w:t>
      </w:r>
      <w:r w:rsidRPr="0085679E">
        <w:rPr>
          <w:rFonts w:ascii="Arial" w:hAnsi="Arial" w:cs="Arial"/>
          <w:b/>
          <w:sz w:val="24"/>
          <w:szCs w:val="24"/>
          <w:u w:val="single"/>
        </w:rPr>
        <w:t xml:space="preserve"> –</w:t>
      </w:r>
      <w:r w:rsidRPr="0085679E">
        <w:rPr>
          <w:rFonts w:ascii="Arial" w:hAnsi="Arial" w:cs="Arial"/>
          <w:sz w:val="24"/>
          <w:szCs w:val="24"/>
        </w:rPr>
        <w:t xml:space="preserve"> / zdravotní stav zaměstnanců pro výkon práce,</w:t>
      </w:r>
      <w:r w:rsidRPr="00FE47B2">
        <w:rPr>
          <w:rFonts w:ascii="Arial" w:hAnsi="Arial" w:cs="Arial"/>
          <w:sz w:val="24"/>
          <w:szCs w:val="24"/>
        </w:rPr>
        <w:t xml:space="preserve"> </w:t>
      </w:r>
      <w:r w:rsidRPr="0085679E">
        <w:rPr>
          <w:rFonts w:ascii="Arial" w:hAnsi="Arial" w:cs="Arial"/>
          <w:sz w:val="24"/>
          <w:szCs w:val="24"/>
        </w:rPr>
        <w:t>zvyšování kvalifikace zaměstnanců</w:t>
      </w:r>
      <w:r>
        <w:rPr>
          <w:rFonts w:ascii="Arial" w:hAnsi="Arial" w:cs="Arial"/>
          <w:sz w:val="24"/>
          <w:szCs w:val="24"/>
        </w:rPr>
        <w:t>, školení BOZP,</w:t>
      </w:r>
      <w:r w:rsidRPr="0085679E">
        <w:rPr>
          <w:rFonts w:ascii="Arial" w:hAnsi="Arial" w:cs="Arial"/>
          <w:sz w:val="24"/>
          <w:szCs w:val="24"/>
        </w:rPr>
        <w:t xml:space="preserve"> prevence rizik, </w:t>
      </w:r>
      <w:r>
        <w:rPr>
          <w:rFonts w:ascii="Arial" w:hAnsi="Arial" w:cs="Arial"/>
          <w:sz w:val="24"/>
          <w:szCs w:val="24"/>
        </w:rPr>
        <w:t xml:space="preserve">zpracované </w:t>
      </w:r>
      <w:r w:rsidRPr="0085679E">
        <w:rPr>
          <w:rFonts w:ascii="Arial" w:hAnsi="Arial" w:cs="Arial"/>
          <w:sz w:val="24"/>
          <w:szCs w:val="24"/>
        </w:rPr>
        <w:t>provozní předpisy a pracovní postupy, /.</w:t>
      </w:r>
      <w:r>
        <w:rPr>
          <w:rFonts w:ascii="Arial" w:hAnsi="Arial" w:cs="Arial"/>
          <w:sz w:val="24"/>
          <w:szCs w:val="24"/>
        </w:rPr>
        <w:t xml:space="preserve"> </w:t>
      </w:r>
      <w:r w:rsidRPr="00FE47B2">
        <w:rPr>
          <w:rFonts w:ascii="Arial" w:hAnsi="Arial" w:cs="Arial"/>
          <w:sz w:val="24"/>
          <w:szCs w:val="24"/>
        </w:rPr>
        <w:t>Zde svazoví inspektoři BOZP klad</w:t>
      </w:r>
      <w:r>
        <w:rPr>
          <w:rFonts w:ascii="Arial" w:hAnsi="Arial" w:cs="Arial"/>
          <w:sz w:val="24"/>
          <w:szCs w:val="24"/>
        </w:rPr>
        <w:t>ou</w:t>
      </w:r>
      <w:r w:rsidRPr="00FE47B2">
        <w:rPr>
          <w:rFonts w:ascii="Arial" w:hAnsi="Arial" w:cs="Arial"/>
          <w:sz w:val="24"/>
          <w:szCs w:val="24"/>
        </w:rPr>
        <w:t xml:space="preserve"> velký důraz na problematiku spojenou se zákonem č. 373/2011 Sb., platném znění, v návaznosti na vyhlášku č.</w:t>
      </w:r>
      <w:r w:rsidR="00B578EA">
        <w:rPr>
          <w:rFonts w:ascii="Arial" w:hAnsi="Arial" w:cs="Arial"/>
          <w:sz w:val="24"/>
          <w:szCs w:val="24"/>
        </w:rPr>
        <w:t>79/2013</w:t>
      </w:r>
      <w:r w:rsidRPr="00FE47B2">
        <w:rPr>
          <w:rFonts w:ascii="Arial" w:hAnsi="Arial" w:cs="Arial"/>
          <w:sz w:val="24"/>
          <w:szCs w:val="24"/>
        </w:rPr>
        <w:t>Sb</w:t>
      </w:r>
      <w:r w:rsidR="00B578EA">
        <w:rPr>
          <w:rFonts w:ascii="Arial" w:hAnsi="Arial" w:cs="Arial"/>
          <w:sz w:val="24"/>
          <w:szCs w:val="24"/>
        </w:rPr>
        <w:t xml:space="preserve"> a vyhl.436/2017 </w:t>
      </w:r>
      <w:r w:rsidR="00464DD7">
        <w:rPr>
          <w:rFonts w:ascii="Arial" w:hAnsi="Arial" w:cs="Arial"/>
          <w:sz w:val="24"/>
          <w:szCs w:val="24"/>
        </w:rPr>
        <w:t>Sb.</w:t>
      </w:r>
    </w:p>
    <w:p w14:paraId="2207E6C3" w14:textId="20E2CA3D" w:rsidR="00B578EA" w:rsidRPr="00655124" w:rsidRDefault="00E17E12" w:rsidP="00B578EA">
      <w:pPr>
        <w:numPr>
          <w:ilvl w:val="0"/>
          <w:numId w:val="3"/>
        </w:numPr>
        <w:spacing w:after="0" w:line="240" w:lineRule="auto"/>
        <w:rPr>
          <w:rFonts w:ascii="Arial" w:hAnsi="Arial" w:cs="Arial"/>
          <w:sz w:val="24"/>
          <w:szCs w:val="24"/>
        </w:rPr>
      </w:pPr>
      <w:r>
        <w:rPr>
          <w:rFonts w:ascii="Arial" w:hAnsi="Arial" w:cs="Arial"/>
          <w:sz w:val="24"/>
          <w:szCs w:val="24"/>
        </w:rPr>
        <w:t xml:space="preserve"> </w:t>
      </w:r>
      <w:r w:rsidR="00B578EA" w:rsidRPr="00655124">
        <w:rPr>
          <w:rFonts w:ascii="Arial" w:hAnsi="Arial" w:cs="Arial"/>
          <w:sz w:val="24"/>
          <w:szCs w:val="24"/>
        </w:rPr>
        <w:t>nárůst přesčasové práce v souvislosti s prací v sezonním období – sklizeň, podzimní práce na polích.</w:t>
      </w:r>
    </w:p>
    <w:p w14:paraId="18F17373" w14:textId="0154ED93" w:rsidR="00E17E12" w:rsidRDefault="00E17E12" w:rsidP="00B578EA">
      <w:pPr>
        <w:ind w:left="360"/>
        <w:jc w:val="both"/>
        <w:rPr>
          <w:rFonts w:ascii="Arial" w:hAnsi="Arial" w:cs="Arial"/>
          <w:sz w:val="24"/>
          <w:szCs w:val="24"/>
        </w:rPr>
      </w:pPr>
      <w:r>
        <w:rPr>
          <w:rFonts w:ascii="Arial" w:hAnsi="Arial" w:cs="Arial"/>
          <w:sz w:val="24"/>
          <w:szCs w:val="24"/>
        </w:rPr>
        <w:t>Pokud jde o specifické zdravotní služby</w:t>
      </w:r>
      <w:r w:rsidR="00ED09D9">
        <w:rPr>
          <w:rFonts w:ascii="Arial" w:hAnsi="Arial" w:cs="Arial"/>
          <w:sz w:val="24"/>
          <w:szCs w:val="24"/>
        </w:rPr>
        <w:t>,</w:t>
      </w:r>
      <w:r>
        <w:rPr>
          <w:rFonts w:ascii="Arial" w:hAnsi="Arial" w:cs="Arial"/>
          <w:sz w:val="24"/>
          <w:szCs w:val="24"/>
        </w:rPr>
        <w:t xml:space="preserve"> tak je možno </w:t>
      </w:r>
      <w:r w:rsidR="00464DD7">
        <w:rPr>
          <w:rFonts w:ascii="Arial" w:hAnsi="Arial" w:cs="Arial"/>
          <w:sz w:val="24"/>
          <w:szCs w:val="24"/>
        </w:rPr>
        <w:t>říct</w:t>
      </w:r>
      <w:r>
        <w:rPr>
          <w:rFonts w:ascii="Arial" w:hAnsi="Arial" w:cs="Arial"/>
          <w:sz w:val="24"/>
          <w:szCs w:val="24"/>
        </w:rPr>
        <w:t>, že u zaměstnavatelů, kde byla provede</w:t>
      </w:r>
      <w:r w:rsidR="00B578EA">
        <w:rPr>
          <w:rFonts w:ascii="Arial" w:hAnsi="Arial" w:cs="Arial"/>
          <w:sz w:val="24"/>
          <w:szCs w:val="24"/>
        </w:rPr>
        <w:t xml:space="preserve"> </w:t>
      </w:r>
      <w:r>
        <w:rPr>
          <w:rFonts w:ascii="Arial" w:hAnsi="Arial" w:cs="Arial"/>
          <w:sz w:val="24"/>
          <w:szCs w:val="24"/>
        </w:rPr>
        <w:t>preventivní prověrka BOZP v roce 20</w:t>
      </w:r>
      <w:r w:rsidR="00354949">
        <w:rPr>
          <w:rFonts w:ascii="Arial" w:hAnsi="Arial" w:cs="Arial"/>
          <w:sz w:val="24"/>
          <w:szCs w:val="24"/>
        </w:rPr>
        <w:t>2</w:t>
      </w:r>
      <w:r w:rsidR="00B578EA">
        <w:rPr>
          <w:rFonts w:ascii="Arial" w:hAnsi="Arial" w:cs="Arial"/>
          <w:sz w:val="24"/>
          <w:szCs w:val="24"/>
        </w:rPr>
        <w:t>2</w:t>
      </w:r>
      <w:r w:rsidR="00464DD7">
        <w:rPr>
          <w:rFonts w:ascii="Arial" w:hAnsi="Arial" w:cs="Arial"/>
          <w:sz w:val="24"/>
          <w:szCs w:val="24"/>
        </w:rPr>
        <w:t>,</w:t>
      </w:r>
      <w:r>
        <w:rPr>
          <w:rFonts w:ascii="Arial" w:hAnsi="Arial" w:cs="Arial"/>
          <w:sz w:val="24"/>
          <w:szCs w:val="24"/>
        </w:rPr>
        <w:t xml:space="preserve"> nebylo shledáno závad. Větší problém, jak jsme zjistili</w:t>
      </w:r>
      <w:r w:rsidR="00464DD7">
        <w:rPr>
          <w:rFonts w:ascii="Arial" w:hAnsi="Arial" w:cs="Arial"/>
          <w:sz w:val="24"/>
          <w:szCs w:val="24"/>
        </w:rPr>
        <w:t>,</w:t>
      </w:r>
      <w:r>
        <w:rPr>
          <w:rFonts w:ascii="Arial" w:hAnsi="Arial" w:cs="Arial"/>
          <w:sz w:val="24"/>
          <w:szCs w:val="24"/>
        </w:rPr>
        <w:t xml:space="preserve"> je otázka následných zdravotních kontrol jednotlivých zaměstnanců, a </w:t>
      </w:r>
      <w:proofErr w:type="gramStart"/>
      <w:r>
        <w:rPr>
          <w:rFonts w:ascii="Arial" w:hAnsi="Arial" w:cs="Arial"/>
          <w:sz w:val="24"/>
          <w:szCs w:val="24"/>
        </w:rPr>
        <w:t>to</w:t>
      </w:r>
      <w:proofErr w:type="gramEnd"/>
      <w:r>
        <w:rPr>
          <w:rFonts w:ascii="Arial" w:hAnsi="Arial" w:cs="Arial"/>
          <w:sz w:val="24"/>
          <w:szCs w:val="24"/>
        </w:rPr>
        <w:t xml:space="preserve"> pokud jde o zařazení do třídy 2 a třídy 2R. Tyto skupiny dělají některým zaměstnavatelům ještě problémy. Dále bylo zjištěno, že vysílání zaměstnanců na zdravotní pro</w:t>
      </w:r>
      <w:r w:rsidR="00354949">
        <w:rPr>
          <w:rFonts w:ascii="Arial" w:hAnsi="Arial" w:cs="Arial"/>
          <w:sz w:val="24"/>
          <w:szCs w:val="24"/>
        </w:rPr>
        <w:t>hlídky</w:t>
      </w:r>
      <w:r>
        <w:rPr>
          <w:rFonts w:ascii="Arial" w:hAnsi="Arial" w:cs="Arial"/>
          <w:sz w:val="24"/>
          <w:szCs w:val="24"/>
        </w:rPr>
        <w:t xml:space="preserve"> není všude jednoznačně stanoveno. Pořád přežívá snaha tyto prohlídky směřovat do doby mimo pracovní dobu.</w:t>
      </w:r>
      <w:r w:rsidR="0083784B">
        <w:rPr>
          <w:rFonts w:ascii="Arial" w:hAnsi="Arial" w:cs="Arial"/>
          <w:sz w:val="24"/>
          <w:szCs w:val="24"/>
        </w:rPr>
        <w:t xml:space="preserve"> Další </w:t>
      </w:r>
      <w:r w:rsidR="0044184D">
        <w:rPr>
          <w:rFonts w:ascii="Arial" w:hAnsi="Arial" w:cs="Arial"/>
          <w:sz w:val="24"/>
          <w:szCs w:val="24"/>
        </w:rPr>
        <w:t>problém,</w:t>
      </w:r>
      <w:r w:rsidR="0083784B">
        <w:rPr>
          <w:rFonts w:ascii="Arial" w:hAnsi="Arial" w:cs="Arial"/>
          <w:sz w:val="24"/>
          <w:szCs w:val="24"/>
        </w:rPr>
        <w:t xml:space="preserve"> pokud se jedná o zdravotní prohlídky zaměstnanců vznikl v důsledku nebezpečí vzniku onemocnění COVID-19 způsobené novým </w:t>
      </w:r>
      <w:r w:rsidR="0044184D">
        <w:rPr>
          <w:rFonts w:ascii="Arial" w:hAnsi="Arial" w:cs="Arial"/>
          <w:sz w:val="24"/>
          <w:szCs w:val="24"/>
        </w:rPr>
        <w:t>koronavirem</w:t>
      </w:r>
      <w:r w:rsidR="0083784B">
        <w:rPr>
          <w:rFonts w:ascii="Arial" w:hAnsi="Arial" w:cs="Arial"/>
          <w:sz w:val="24"/>
          <w:szCs w:val="24"/>
        </w:rPr>
        <w:t xml:space="preserve"> SARS-CoV</w:t>
      </w:r>
      <w:r w:rsidR="0086329E">
        <w:rPr>
          <w:rFonts w:ascii="Arial" w:hAnsi="Arial" w:cs="Arial"/>
          <w:sz w:val="24"/>
          <w:szCs w:val="24"/>
        </w:rPr>
        <w:t>-2. Ministerstvem zdravotnictví byl</w:t>
      </w:r>
      <w:r w:rsidR="00E575B0">
        <w:rPr>
          <w:rFonts w:ascii="Arial" w:hAnsi="Arial" w:cs="Arial"/>
          <w:sz w:val="24"/>
          <w:szCs w:val="24"/>
        </w:rPr>
        <w:t>a</w:t>
      </w:r>
      <w:r w:rsidR="0086329E">
        <w:rPr>
          <w:rFonts w:ascii="Arial" w:hAnsi="Arial" w:cs="Arial"/>
          <w:sz w:val="24"/>
          <w:szCs w:val="24"/>
        </w:rPr>
        <w:t xml:space="preserve"> přijat</w:t>
      </w:r>
      <w:r w:rsidR="00E575B0">
        <w:rPr>
          <w:rFonts w:ascii="Arial" w:hAnsi="Arial" w:cs="Arial"/>
          <w:sz w:val="24"/>
          <w:szCs w:val="24"/>
        </w:rPr>
        <w:t>a</w:t>
      </w:r>
      <w:r w:rsidR="0086329E">
        <w:rPr>
          <w:rFonts w:ascii="Arial" w:hAnsi="Arial" w:cs="Arial"/>
          <w:sz w:val="24"/>
          <w:szCs w:val="24"/>
        </w:rPr>
        <w:t xml:space="preserve"> mimořádná opatření. /Na základě usnesení vlády ČR o nahrazení posouzení zdravotní způsobilosti osob čestným prohlášením /.</w:t>
      </w:r>
    </w:p>
    <w:p w14:paraId="01E6AF37" w14:textId="409B10F3" w:rsidR="00E17E12" w:rsidRDefault="00E17E12" w:rsidP="00B3477D">
      <w:pPr>
        <w:ind w:left="360"/>
        <w:jc w:val="both"/>
        <w:rPr>
          <w:rFonts w:ascii="Arial" w:hAnsi="Arial" w:cs="Arial"/>
          <w:sz w:val="24"/>
          <w:szCs w:val="24"/>
        </w:rPr>
      </w:pPr>
      <w:r>
        <w:rPr>
          <w:rFonts w:ascii="Arial" w:hAnsi="Arial" w:cs="Arial"/>
          <w:sz w:val="24"/>
          <w:szCs w:val="24"/>
        </w:rPr>
        <w:t xml:space="preserve">Dále je dle vyjádření jednotlivých svazových inspektorů problém, který se týká zvyšování odborné kvalifikace jednotlivých skupin zaměstnanců. I zde svazoví inspektoři zjišťují, že i když </w:t>
      </w:r>
      <w:r>
        <w:rPr>
          <w:rFonts w:ascii="Arial" w:hAnsi="Arial" w:cs="Arial"/>
          <w:sz w:val="24"/>
          <w:szCs w:val="24"/>
        </w:rPr>
        <w:lastRenderedPageBreak/>
        <w:t>jsou zpracovány osnovy školení BOZP, tak nejsou novelizovány dle stávajících právních norem. Školení zaměstnanců u některých zaměstnavatelů, pokud vůbec proběhnou</w:t>
      </w:r>
      <w:r w:rsidR="00A534D9">
        <w:rPr>
          <w:rFonts w:ascii="Arial" w:hAnsi="Arial" w:cs="Arial"/>
          <w:sz w:val="24"/>
          <w:szCs w:val="24"/>
        </w:rPr>
        <w:t>,</w:t>
      </w:r>
      <w:r>
        <w:rPr>
          <w:rFonts w:ascii="Arial" w:hAnsi="Arial" w:cs="Arial"/>
          <w:sz w:val="24"/>
          <w:szCs w:val="24"/>
        </w:rPr>
        <w:t xml:space="preserve"> jsou stručná a nesplňují požadované znalosti u zaměstnanců.</w:t>
      </w:r>
      <w:r w:rsidR="00B3477D">
        <w:rPr>
          <w:rFonts w:ascii="Arial" w:hAnsi="Arial" w:cs="Arial"/>
          <w:sz w:val="24"/>
          <w:szCs w:val="24"/>
        </w:rPr>
        <w:t xml:space="preserve"> V osnovách školení jsou věci, které se vůbec u zaměstnavatele nevyskytují.</w:t>
      </w:r>
      <w:r>
        <w:rPr>
          <w:rFonts w:ascii="Arial" w:hAnsi="Arial" w:cs="Arial"/>
          <w:sz w:val="24"/>
          <w:szCs w:val="24"/>
        </w:rPr>
        <w:t xml:space="preserve"> Jsou však i takoví zaměstnavatelé</w:t>
      </w:r>
      <w:r w:rsidR="0038235C">
        <w:rPr>
          <w:rFonts w:ascii="Arial" w:hAnsi="Arial" w:cs="Arial"/>
          <w:sz w:val="24"/>
          <w:szCs w:val="24"/>
        </w:rPr>
        <w:t>,</w:t>
      </w:r>
      <w:r>
        <w:rPr>
          <w:rFonts w:ascii="Arial" w:hAnsi="Arial" w:cs="Arial"/>
          <w:sz w:val="24"/>
          <w:szCs w:val="24"/>
        </w:rPr>
        <w:t xml:space="preserve"> jinak řečeno vedoucí pracovníci, kteří si t</w:t>
      </w:r>
      <w:r w:rsidR="00A534D9">
        <w:rPr>
          <w:rFonts w:ascii="Arial" w:hAnsi="Arial" w:cs="Arial"/>
          <w:sz w:val="24"/>
          <w:szCs w:val="24"/>
        </w:rPr>
        <w:t>a</w:t>
      </w:r>
      <w:r>
        <w:rPr>
          <w:rFonts w:ascii="Arial" w:hAnsi="Arial" w:cs="Arial"/>
          <w:sz w:val="24"/>
          <w:szCs w:val="24"/>
        </w:rPr>
        <w:t>to školení nechají prostě jen podepsat. Bohužel zaměstnanci ve většině případů, aby neměli problémy</w:t>
      </w:r>
      <w:r w:rsidR="0038235C">
        <w:rPr>
          <w:rFonts w:ascii="Arial" w:hAnsi="Arial" w:cs="Arial"/>
          <w:sz w:val="24"/>
          <w:szCs w:val="24"/>
        </w:rPr>
        <w:t>,</w:t>
      </w:r>
      <w:r>
        <w:rPr>
          <w:rFonts w:ascii="Arial" w:hAnsi="Arial" w:cs="Arial"/>
          <w:sz w:val="24"/>
          <w:szCs w:val="24"/>
        </w:rPr>
        <w:t xml:space="preserve"> tak to </w:t>
      </w:r>
      <w:r w:rsidR="0038235C">
        <w:rPr>
          <w:rFonts w:ascii="Arial" w:hAnsi="Arial" w:cs="Arial"/>
          <w:sz w:val="24"/>
          <w:szCs w:val="24"/>
        </w:rPr>
        <w:t>podepíšou</w:t>
      </w:r>
      <w:r>
        <w:rPr>
          <w:rFonts w:ascii="Arial" w:hAnsi="Arial" w:cs="Arial"/>
          <w:sz w:val="24"/>
          <w:szCs w:val="24"/>
        </w:rPr>
        <w:t>.</w:t>
      </w:r>
    </w:p>
    <w:p w14:paraId="09DC7972" w14:textId="6BF69A5D" w:rsidR="00E17E12" w:rsidRDefault="00E17E12" w:rsidP="00B3477D">
      <w:pPr>
        <w:ind w:left="360"/>
        <w:jc w:val="both"/>
        <w:rPr>
          <w:rFonts w:ascii="Arial" w:hAnsi="Arial" w:cs="Arial"/>
          <w:sz w:val="24"/>
          <w:szCs w:val="24"/>
        </w:rPr>
      </w:pPr>
      <w:r>
        <w:rPr>
          <w:rFonts w:ascii="Arial" w:hAnsi="Arial" w:cs="Arial"/>
          <w:sz w:val="24"/>
          <w:szCs w:val="24"/>
        </w:rPr>
        <w:t xml:space="preserve">Z tohoto důvodu se svazová inspekce BOZP </w:t>
      </w:r>
      <w:proofErr w:type="gramStart"/>
      <w:r>
        <w:rPr>
          <w:rFonts w:ascii="Arial" w:hAnsi="Arial" w:cs="Arial"/>
          <w:sz w:val="24"/>
          <w:szCs w:val="24"/>
        </w:rPr>
        <w:t>snaží</w:t>
      </w:r>
      <w:proofErr w:type="gramEnd"/>
      <w:r>
        <w:rPr>
          <w:rFonts w:ascii="Arial" w:hAnsi="Arial" w:cs="Arial"/>
          <w:sz w:val="24"/>
          <w:szCs w:val="24"/>
        </w:rPr>
        <w:t xml:space="preserve"> v rámci uzavírání kolektivních smluv nabídnout protislužbu a to, že svazoví inspektoři budou nápomocni zaměstnavatelům jednak v poradenské službě v otázkách BOZP, tak i po stránce provádění preventivních prohlídek BOZP a zároveň i školení BOZP jak zaměstnanců, tak i technickohospodářských pracovníků.</w:t>
      </w:r>
    </w:p>
    <w:p w14:paraId="025B3C89" w14:textId="216E71B1" w:rsidR="00FB540C" w:rsidRPr="00FB540C" w:rsidRDefault="00FB540C" w:rsidP="00B3477D">
      <w:pPr>
        <w:ind w:left="360"/>
        <w:rPr>
          <w:rFonts w:ascii="Arial" w:hAnsi="Arial" w:cs="Arial"/>
          <w:b/>
          <w:bCs/>
          <w:sz w:val="24"/>
          <w:szCs w:val="24"/>
        </w:rPr>
      </w:pPr>
      <w:r w:rsidRPr="00FB540C">
        <w:rPr>
          <w:rFonts w:ascii="Arial" w:hAnsi="Arial" w:cs="Arial"/>
          <w:b/>
          <w:bCs/>
          <w:sz w:val="24"/>
          <w:szCs w:val="24"/>
        </w:rPr>
        <w:t>Svazová inspekce v</w:t>
      </w:r>
      <w:r w:rsidR="00BD737D">
        <w:rPr>
          <w:rFonts w:ascii="Arial" w:hAnsi="Arial" w:cs="Arial"/>
          <w:b/>
          <w:bCs/>
          <w:sz w:val="24"/>
          <w:szCs w:val="24"/>
        </w:rPr>
        <w:t> roce 2022</w:t>
      </w:r>
      <w:r>
        <w:rPr>
          <w:rFonts w:ascii="Arial" w:hAnsi="Arial" w:cs="Arial"/>
          <w:b/>
          <w:bCs/>
          <w:sz w:val="24"/>
          <w:szCs w:val="24"/>
        </w:rPr>
        <w:t xml:space="preserve"> doporučila několik </w:t>
      </w:r>
      <w:r w:rsidR="00D52B3F">
        <w:rPr>
          <w:rFonts w:ascii="Arial" w:hAnsi="Arial" w:cs="Arial"/>
          <w:b/>
          <w:bCs/>
          <w:sz w:val="24"/>
          <w:szCs w:val="24"/>
        </w:rPr>
        <w:t>bodů,</w:t>
      </w:r>
      <w:r w:rsidR="00A056C5">
        <w:rPr>
          <w:rFonts w:ascii="Arial" w:hAnsi="Arial" w:cs="Arial"/>
          <w:b/>
          <w:bCs/>
          <w:sz w:val="24"/>
          <w:szCs w:val="24"/>
        </w:rPr>
        <w:t xml:space="preserve"> jak se bránit šíření v</w:t>
      </w:r>
      <w:r w:rsidRPr="00FB540C">
        <w:rPr>
          <w:rFonts w:ascii="Arial" w:hAnsi="Arial" w:cs="Arial"/>
          <w:b/>
          <w:bCs/>
          <w:sz w:val="24"/>
          <w:szCs w:val="24"/>
        </w:rPr>
        <w:t> boji proti přenosu infekce Covid-19 na pracovišt</w:t>
      </w:r>
      <w:r w:rsidR="00A056C5">
        <w:rPr>
          <w:rFonts w:ascii="Arial" w:hAnsi="Arial" w:cs="Arial"/>
          <w:b/>
          <w:bCs/>
          <w:sz w:val="24"/>
          <w:szCs w:val="24"/>
        </w:rPr>
        <w:t>ích.</w:t>
      </w:r>
    </w:p>
    <w:p w14:paraId="33A2A9DC" w14:textId="32598908" w:rsidR="00FB540C" w:rsidRDefault="00FB540C" w:rsidP="00B3477D">
      <w:pPr>
        <w:ind w:left="360"/>
        <w:rPr>
          <w:rFonts w:ascii="Arial" w:hAnsi="Arial" w:cs="Arial"/>
          <w:sz w:val="24"/>
          <w:szCs w:val="24"/>
        </w:rPr>
      </w:pPr>
      <w:r>
        <w:rPr>
          <w:rFonts w:ascii="Arial" w:hAnsi="Arial" w:cs="Arial"/>
          <w:sz w:val="24"/>
          <w:szCs w:val="24"/>
        </w:rPr>
        <w:t>D</w:t>
      </w:r>
      <w:r w:rsidRPr="00FB540C">
        <w:rPr>
          <w:rFonts w:ascii="Arial" w:hAnsi="Arial" w:cs="Arial"/>
          <w:sz w:val="24"/>
          <w:szCs w:val="24"/>
        </w:rPr>
        <w:t>bát, aby pracoviště byl</w:t>
      </w:r>
      <w:r w:rsidR="00346D0E">
        <w:rPr>
          <w:rFonts w:ascii="Arial" w:hAnsi="Arial" w:cs="Arial"/>
          <w:sz w:val="24"/>
          <w:szCs w:val="24"/>
        </w:rPr>
        <w:t>a</w:t>
      </w:r>
      <w:r w:rsidRPr="00FB540C">
        <w:rPr>
          <w:rFonts w:ascii="Arial" w:hAnsi="Arial" w:cs="Arial"/>
          <w:sz w:val="24"/>
          <w:szCs w:val="24"/>
        </w:rPr>
        <w:t xml:space="preserve"> čist</w:t>
      </w:r>
      <w:r w:rsidR="00346D0E">
        <w:rPr>
          <w:rFonts w:ascii="Arial" w:hAnsi="Arial" w:cs="Arial"/>
          <w:sz w:val="24"/>
          <w:szCs w:val="24"/>
        </w:rPr>
        <w:t>á</w:t>
      </w:r>
      <w:r w:rsidRPr="00FB540C">
        <w:rPr>
          <w:rFonts w:ascii="Arial" w:hAnsi="Arial" w:cs="Arial"/>
          <w:sz w:val="24"/>
          <w:szCs w:val="24"/>
        </w:rPr>
        <w:t xml:space="preserve"> a hygienick</w:t>
      </w:r>
      <w:r w:rsidR="00267D4F">
        <w:rPr>
          <w:rFonts w:ascii="Arial" w:hAnsi="Arial" w:cs="Arial"/>
          <w:sz w:val="24"/>
          <w:szCs w:val="24"/>
        </w:rPr>
        <w:t>á</w:t>
      </w:r>
      <w:r w:rsidRPr="00FB540C">
        <w:rPr>
          <w:rFonts w:ascii="Arial" w:hAnsi="Arial" w:cs="Arial"/>
          <w:sz w:val="24"/>
          <w:szCs w:val="24"/>
        </w:rPr>
        <w:t>,</w:t>
      </w:r>
      <w:r>
        <w:rPr>
          <w:rFonts w:ascii="Arial" w:hAnsi="Arial" w:cs="Arial"/>
          <w:sz w:val="24"/>
          <w:szCs w:val="24"/>
        </w:rPr>
        <w:t xml:space="preserve"> </w:t>
      </w:r>
      <w:r w:rsidRPr="00FB540C">
        <w:rPr>
          <w:rFonts w:ascii="Arial" w:hAnsi="Arial" w:cs="Arial"/>
          <w:sz w:val="24"/>
          <w:szCs w:val="24"/>
        </w:rPr>
        <w:t>povrchy a předměty pravidelně omýv</w:t>
      </w:r>
      <w:r w:rsidR="005813CC">
        <w:rPr>
          <w:rFonts w:ascii="Arial" w:hAnsi="Arial" w:cs="Arial"/>
          <w:sz w:val="24"/>
          <w:szCs w:val="24"/>
        </w:rPr>
        <w:t>ány</w:t>
      </w:r>
      <w:r w:rsidRPr="00FB540C">
        <w:rPr>
          <w:rFonts w:ascii="Arial" w:hAnsi="Arial" w:cs="Arial"/>
          <w:sz w:val="24"/>
          <w:szCs w:val="24"/>
        </w:rPr>
        <w:t xml:space="preserve"> běžně dostupnými mycími prostředky, popřípadě ot</w:t>
      </w:r>
      <w:r w:rsidR="005813CC">
        <w:rPr>
          <w:rFonts w:ascii="Arial" w:hAnsi="Arial" w:cs="Arial"/>
          <w:sz w:val="24"/>
          <w:szCs w:val="24"/>
        </w:rPr>
        <w:t>ř</w:t>
      </w:r>
      <w:r w:rsidR="00E50DE0">
        <w:rPr>
          <w:rFonts w:ascii="Arial" w:hAnsi="Arial" w:cs="Arial"/>
          <w:sz w:val="24"/>
          <w:szCs w:val="24"/>
        </w:rPr>
        <w:t xml:space="preserve">eny </w:t>
      </w:r>
      <w:r w:rsidRPr="00FB540C">
        <w:rPr>
          <w:rFonts w:ascii="Arial" w:hAnsi="Arial" w:cs="Arial"/>
          <w:sz w:val="24"/>
          <w:szCs w:val="24"/>
        </w:rPr>
        <w:t>dezinfekcí, pravidelné a důkladné mytí rukou u zaměstnanců,</w:t>
      </w:r>
      <w:r w:rsidR="00B3477D">
        <w:rPr>
          <w:rFonts w:ascii="Arial" w:hAnsi="Arial" w:cs="Arial"/>
          <w:sz w:val="24"/>
          <w:szCs w:val="24"/>
        </w:rPr>
        <w:t xml:space="preserve"> ale i u</w:t>
      </w:r>
      <w:r w:rsidRPr="00FB540C">
        <w:rPr>
          <w:rFonts w:ascii="Arial" w:hAnsi="Arial" w:cs="Arial"/>
          <w:sz w:val="24"/>
          <w:szCs w:val="24"/>
        </w:rPr>
        <w:t xml:space="preserve"> dodavatelů a zákazníků</w:t>
      </w:r>
      <w:r w:rsidR="00B3477D">
        <w:rPr>
          <w:rFonts w:ascii="Arial" w:hAnsi="Arial" w:cs="Arial"/>
          <w:sz w:val="24"/>
          <w:szCs w:val="24"/>
        </w:rPr>
        <w:t>.</w:t>
      </w:r>
      <w:r>
        <w:rPr>
          <w:rFonts w:ascii="Arial" w:hAnsi="Arial" w:cs="Arial"/>
          <w:sz w:val="24"/>
          <w:szCs w:val="24"/>
        </w:rPr>
        <w:t xml:space="preserve"> </w:t>
      </w:r>
    </w:p>
    <w:p w14:paraId="6A2BC130" w14:textId="1C3CF7A2" w:rsidR="00E17E12" w:rsidRDefault="00E17E12" w:rsidP="00B3477D">
      <w:pPr>
        <w:ind w:left="360" w:firstLine="348"/>
        <w:jc w:val="both"/>
        <w:rPr>
          <w:rFonts w:ascii="Arial" w:hAnsi="Arial" w:cs="Arial"/>
          <w:sz w:val="24"/>
          <w:szCs w:val="24"/>
        </w:rPr>
      </w:pPr>
      <w:r w:rsidRPr="00BC1EDF">
        <w:rPr>
          <w:rFonts w:ascii="Arial" w:hAnsi="Arial" w:cs="Arial"/>
          <w:sz w:val="24"/>
          <w:szCs w:val="24"/>
        </w:rPr>
        <w:t>V oblasti prevence rizik spatřuje svazová inspekce BOZP značné rozdíly</w:t>
      </w:r>
      <w:r>
        <w:rPr>
          <w:rFonts w:ascii="Arial" w:hAnsi="Arial" w:cs="Arial"/>
          <w:sz w:val="24"/>
          <w:szCs w:val="24"/>
        </w:rPr>
        <w:t xml:space="preserve">. Tyto </w:t>
      </w:r>
      <w:r w:rsidRPr="00BC1EDF">
        <w:rPr>
          <w:rFonts w:ascii="Arial" w:hAnsi="Arial" w:cs="Arial"/>
          <w:sz w:val="24"/>
          <w:szCs w:val="24"/>
        </w:rPr>
        <w:t>jsou spojené především s velikostí kontrolovaných subjektů, počtem zaměstnanců, přístupem k</w:t>
      </w:r>
      <w:r>
        <w:rPr>
          <w:rFonts w:ascii="Arial" w:hAnsi="Arial" w:cs="Arial"/>
          <w:sz w:val="24"/>
          <w:szCs w:val="24"/>
        </w:rPr>
        <w:t> </w:t>
      </w:r>
      <w:r w:rsidRPr="00BC1EDF">
        <w:rPr>
          <w:rFonts w:ascii="Arial" w:hAnsi="Arial" w:cs="Arial"/>
          <w:sz w:val="24"/>
          <w:szCs w:val="24"/>
        </w:rPr>
        <w:t>problematice</w:t>
      </w:r>
      <w:r>
        <w:rPr>
          <w:rFonts w:ascii="Arial" w:hAnsi="Arial" w:cs="Arial"/>
          <w:sz w:val="24"/>
          <w:szCs w:val="24"/>
        </w:rPr>
        <w:t xml:space="preserve"> rizika práce</w:t>
      </w:r>
      <w:r w:rsidRPr="00BC1EDF">
        <w:rPr>
          <w:rFonts w:ascii="Arial" w:hAnsi="Arial" w:cs="Arial"/>
          <w:sz w:val="24"/>
          <w:szCs w:val="24"/>
        </w:rPr>
        <w:t xml:space="preserve"> a schopnostem vedoucích zaměstnanců a odborně způsobilých osob v prevenci rizik řešit danou problematiku. Většinou jde o to, jak tyto osoby efektivně </w:t>
      </w:r>
      <w:r>
        <w:rPr>
          <w:rFonts w:ascii="Arial" w:hAnsi="Arial" w:cs="Arial"/>
          <w:sz w:val="24"/>
          <w:szCs w:val="24"/>
        </w:rPr>
        <w:t xml:space="preserve">zapracovávají požadavky zákoníku práce §102 v platném znění, do pracovních a provozních předpisů. Stále se setkáváme s tím, že rizika práce </w:t>
      </w:r>
      <w:r w:rsidRPr="00BC1EDF">
        <w:rPr>
          <w:rFonts w:ascii="Arial" w:hAnsi="Arial" w:cs="Arial"/>
          <w:sz w:val="24"/>
          <w:szCs w:val="24"/>
        </w:rPr>
        <w:t xml:space="preserve">jsou zaměstnavateli, potažmo vedoucími pracovníky, často podceňovány a není jim věnována dostatečná pozornost. </w:t>
      </w:r>
      <w:r w:rsidR="001A07CC">
        <w:rPr>
          <w:rFonts w:ascii="Arial" w:hAnsi="Arial" w:cs="Arial"/>
          <w:sz w:val="24"/>
          <w:szCs w:val="24"/>
        </w:rPr>
        <w:t xml:space="preserve">Bohužel </w:t>
      </w:r>
      <w:r w:rsidR="003E0B25">
        <w:rPr>
          <w:rFonts w:ascii="Arial" w:hAnsi="Arial" w:cs="Arial"/>
          <w:sz w:val="24"/>
          <w:szCs w:val="24"/>
        </w:rPr>
        <w:t>ke konci roku 202</w:t>
      </w:r>
      <w:r w:rsidR="00B3477D">
        <w:rPr>
          <w:rFonts w:ascii="Arial" w:hAnsi="Arial" w:cs="Arial"/>
          <w:sz w:val="24"/>
          <w:szCs w:val="24"/>
        </w:rPr>
        <w:t>2</w:t>
      </w:r>
      <w:r w:rsidR="003E0B25">
        <w:rPr>
          <w:rFonts w:ascii="Arial" w:hAnsi="Arial" w:cs="Arial"/>
          <w:sz w:val="24"/>
          <w:szCs w:val="24"/>
        </w:rPr>
        <w:t xml:space="preserve"> svazová inspekce BOZP jen minimálně narazila na firemní registr rizik, kter</w:t>
      </w:r>
      <w:r w:rsidR="009B2095">
        <w:rPr>
          <w:rFonts w:ascii="Arial" w:hAnsi="Arial" w:cs="Arial"/>
          <w:sz w:val="24"/>
          <w:szCs w:val="24"/>
        </w:rPr>
        <w:t>á</w:t>
      </w:r>
      <w:r w:rsidR="003E0B25">
        <w:rPr>
          <w:rFonts w:ascii="Arial" w:hAnsi="Arial" w:cs="Arial"/>
          <w:sz w:val="24"/>
          <w:szCs w:val="24"/>
        </w:rPr>
        <w:t xml:space="preserve"> jsou zaměřen</w:t>
      </w:r>
      <w:r w:rsidR="00760E5D">
        <w:rPr>
          <w:rFonts w:ascii="Arial" w:hAnsi="Arial" w:cs="Arial"/>
          <w:sz w:val="24"/>
          <w:szCs w:val="24"/>
        </w:rPr>
        <w:t>a</w:t>
      </w:r>
      <w:r w:rsidR="003E0B25">
        <w:rPr>
          <w:rFonts w:ascii="Arial" w:hAnsi="Arial" w:cs="Arial"/>
          <w:sz w:val="24"/>
          <w:szCs w:val="24"/>
        </w:rPr>
        <w:t xml:space="preserve"> na uvedené riziko.</w:t>
      </w:r>
      <w:r w:rsidR="001A07CC">
        <w:rPr>
          <w:rFonts w:ascii="Arial" w:hAnsi="Arial" w:cs="Arial"/>
          <w:sz w:val="24"/>
          <w:szCs w:val="24"/>
        </w:rPr>
        <w:t xml:space="preserve"> </w:t>
      </w:r>
      <w:r w:rsidR="0086329E">
        <w:rPr>
          <w:rFonts w:ascii="Arial" w:hAnsi="Arial" w:cs="Arial"/>
          <w:sz w:val="24"/>
          <w:szCs w:val="24"/>
        </w:rPr>
        <w:t xml:space="preserve"> </w:t>
      </w:r>
      <w:r w:rsidRPr="00BC1EDF">
        <w:rPr>
          <w:rFonts w:ascii="Arial" w:hAnsi="Arial" w:cs="Arial"/>
          <w:sz w:val="24"/>
          <w:szCs w:val="24"/>
        </w:rPr>
        <w:t>Tento přístup vychází z pocitu, že jde o pouhé administrativní nařízení, které by jim zabíralo mnoho času</w:t>
      </w:r>
      <w:r>
        <w:rPr>
          <w:rFonts w:ascii="Arial" w:hAnsi="Arial" w:cs="Arial"/>
          <w:sz w:val="24"/>
          <w:szCs w:val="24"/>
        </w:rPr>
        <w:t>,</w:t>
      </w:r>
      <w:r w:rsidRPr="00BC1EDF">
        <w:rPr>
          <w:rFonts w:ascii="Arial" w:hAnsi="Arial" w:cs="Arial"/>
          <w:sz w:val="24"/>
          <w:szCs w:val="24"/>
        </w:rPr>
        <w:t xml:space="preserve"> pokud by chtěli tuto činnost provést poctivě. Každému z nás je jasné, že proces zpracování a vyhodnocení rizik je náročný na odbornost, čas a samozřejmě do určité míry i na finance.</w:t>
      </w:r>
    </w:p>
    <w:p w14:paraId="2B9F36CE" w14:textId="6C2505F4" w:rsidR="00E17E12" w:rsidRPr="00BC1EDF" w:rsidRDefault="00E17E12" w:rsidP="00B3477D">
      <w:pPr>
        <w:ind w:left="360" w:firstLine="348"/>
        <w:jc w:val="both"/>
        <w:rPr>
          <w:rFonts w:ascii="Arial" w:hAnsi="Arial" w:cs="Arial"/>
          <w:sz w:val="24"/>
          <w:szCs w:val="24"/>
        </w:rPr>
      </w:pPr>
      <w:r w:rsidRPr="00BC1EDF">
        <w:rPr>
          <w:rFonts w:ascii="Arial" w:hAnsi="Arial" w:cs="Arial"/>
          <w:sz w:val="24"/>
          <w:szCs w:val="24"/>
        </w:rPr>
        <w:t xml:space="preserve">A tak v mnoha případech zjišťujeme, že vyhledávání a hodnocení rizik na pracovištích je spíše formální (obecné) a není v souladu se skutečností. U velké většiny kontrolovaných osob chybí systematický přístup, který je nezbytný k úspěšnému vyhodnocení rizik a ke stanovení opatření k jejich minimalizaci nebo úplnému odstranění. Řada problémů v prevenci a hodnocení rizik také vzniká z nevhodné spolupráce mezi odborně způsobilou osobou v prevenci rizik, zaměstnavatelem a samotnými zaměstnanci. Mnoho zaměstnavatelů neprovádí hodnocení rizik tak, aby přímo naplnilo ustanovení zákona č. 262/2006 Sb., §102. Často se s vyhodnocenými riziky a přijatými opatřeními po jejich vypracování již dále nepracuje a </w:t>
      </w:r>
      <w:r>
        <w:rPr>
          <w:rFonts w:ascii="Arial" w:hAnsi="Arial" w:cs="Arial"/>
          <w:sz w:val="24"/>
          <w:szCs w:val="24"/>
        </w:rPr>
        <w:t xml:space="preserve">ani se </w:t>
      </w:r>
      <w:r w:rsidR="00760E5D">
        <w:rPr>
          <w:rFonts w:ascii="Arial" w:hAnsi="Arial" w:cs="Arial"/>
          <w:sz w:val="24"/>
          <w:szCs w:val="24"/>
        </w:rPr>
        <w:t>ne</w:t>
      </w:r>
      <w:r>
        <w:rPr>
          <w:rFonts w:ascii="Arial" w:hAnsi="Arial" w:cs="Arial"/>
          <w:sz w:val="24"/>
          <w:szCs w:val="24"/>
        </w:rPr>
        <w:t>doplňuje o nová zjištění.</w:t>
      </w:r>
      <w:r w:rsidRPr="00BC1EDF">
        <w:rPr>
          <w:rFonts w:ascii="Arial" w:hAnsi="Arial" w:cs="Arial"/>
          <w:sz w:val="24"/>
          <w:szCs w:val="24"/>
        </w:rPr>
        <w:t xml:space="preserve"> Samotná aktualizace pak bývá prováděna až po kontrolách inspekce práce. </w:t>
      </w:r>
    </w:p>
    <w:p w14:paraId="1606485E" w14:textId="30ACC3B6" w:rsidR="00E17E12" w:rsidRDefault="00E17E12" w:rsidP="00E17E12">
      <w:pPr>
        <w:ind w:firstLine="708"/>
        <w:jc w:val="both"/>
        <w:rPr>
          <w:rFonts w:ascii="Arial" w:hAnsi="Arial" w:cs="Arial"/>
          <w:sz w:val="24"/>
          <w:szCs w:val="24"/>
        </w:rPr>
      </w:pPr>
      <w:r w:rsidRPr="00621ED0">
        <w:rPr>
          <w:rFonts w:ascii="Arial" w:hAnsi="Arial" w:cs="Arial"/>
          <w:sz w:val="24"/>
          <w:szCs w:val="24"/>
        </w:rPr>
        <w:t xml:space="preserve">Seznámení zaměstnanců s riziky, s výsledky vyhodnocení rizik a s přijatými opatřeními je </w:t>
      </w:r>
      <w:r>
        <w:rPr>
          <w:rFonts w:ascii="Arial" w:hAnsi="Arial" w:cs="Arial"/>
          <w:sz w:val="24"/>
          <w:szCs w:val="24"/>
        </w:rPr>
        <w:t xml:space="preserve">ze strany </w:t>
      </w:r>
      <w:r w:rsidRPr="00621ED0">
        <w:rPr>
          <w:rFonts w:ascii="Arial" w:hAnsi="Arial" w:cs="Arial"/>
          <w:sz w:val="24"/>
          <w:szCs w:val="24"/>
        </w:rPr>
        <w:t>zaměstnavate</w:t>
      </w:r>
      <w:r>
        <w:rPr>
          <w:rFonts w:ascii="Arial" w:hAnsi="Arial" w:cs="Arial"/>
          <w:sz w:val="24"/>
          <w:szCs w:val="24"/>
        </w:rPr>
        <w:t>lů</w:t>
      </w:r>
      <w:r w:rsidRPr="00621ED0">
        <w:rPr>
          <w:rFonts w:ascii="Arial" w:hAnsi="Arial" w:cs="Arial"/>
          <w:sz w:val="24"/>
          <w:szCs w:val="24"/>
        </w:rPr>
        <w:t xml:space="preserve"> většinou pouze v osnově školení </w:t>
      </w:r>
      <w:r>
        <w:rPr>
          <w:rFonts w:ascii="Arial" w:hAnsi="Arial" w:cs="Arial"/>
          <w:sz w:val="24"/>
          <w:szCs w:val="24"/>
        </w:rPr>
        <w:t xml:space="preserve">kde se </w:t>
      </w:r>
      <w:r w:rsidRPr="00621ED0">
        <w:rPr>
          <w:rFonts w:ascii="Arial" w:hAnsi="Arial" w:cs="Arial"/>
          <w:sz w:val="24"/>
          <w:szCs w:val="24"/>
        </w:rPr>
        <w:t>konstat</w:t>
      </w:r>
      <w:r>
        <w:rPr>
          <w:rFonts w:ascii="Arial" w:hAnsi="Arial" w:cs="Arial"/>
          <w:sz w:val="24"/>
          <w:szCs w:val="24"/>
        </w:rPr>
        <w:t>uje</w:t>
      </w:r>
      <w:r w:rsidRPr="00621ED0">
        <w:rPr>
          <w:rFonts w:ascii="Arial" w:hAnsi="Arial" w:cs="Arial"/>
          <w:sz w:val="24"/>
          <w:szCs w:val="24"/>
        </w:rPr>
        <w:t>, že rizika práce jsou zaměstnavateli zpracována. Ve většině případů jsou pak zaměstnanci prakticky, podle osnovy, seznámeni se všemi riziky včetně přijatých opatření, kter</w:t>
      </w:r>
      <w:r w:rsidR="00B82817">
        <w:rPr>
          <w:rFonts w:ascii="Arial" w:hAnsi="Arial" w:cs="Arial"/>
          <w:sz w:val="24"/>
          <w:szCs w:val="24"/>
        </w:rPr>
        <w:t>á</w:t>
      </w:r>
      <w:r w:rsidRPr="00621ED0">
        <w:rPr>
          <w:rFonts w:ascii="Arial" w:hAnsi="Arial" w:cs="Arial"/>
          <w:sz w:val="24"/>
          <w:szCs w:val="24"/>
        </w:rPr>
        <w:t xml:space="preserve"> zaměstnavatel zpracoval, aniž by s nimi </w:t>
      </w:r>
      <w:r>
        <w:rPr>
          <w:rFonts w:ascii="Arial" w:hAnsi="Arial" w:cs="Arial"/>
          <w:sz w:val="24"/>
          <w:szCs w:val="24"/>
        </w:rPr>
        <w:t xml:space="preserve">byl </w:t>
      </w:r>
      <w:r w:rsidRPr="00621ED0">
        <w:rPr>
          <w:rFonts w:ascii="Arial" w:hAnsi="Arial" w:cs="Arial"/>
          <w:sz w:val="24"/>
          <w:szCs w:val="24"/>
        </w:rPr>
        <w:t xml:space="preserve">zaměstnanec nějakým způsobem v pracovní činnosti </w:t>
      </w:r>
      <w:r>
        <w:rPr>
          <w:rFonts w:ascii="Arial" w:hAnsi="Arial" w:cs="Arial"/>
          <w:sz w:val="24"/>
          <w:szCs w:val="24"/>
        </w:rPr>
        <w:t>seznámen</w:t>
      </w:r>
      <w:r w:rsidRPr="00621ED0">
        <w:rPr>
          <w:rFonts w:ascii="Arial" w:hAnsi="Arial" w:cs="Arial"/>
          <w:sz w:val="24"/>
          <w:szCs w:val="24"/>
        </w:rPr>
        <w:t xml:space="preserve">. </w:t>
      </w:r>
    </w:p>
    <w:p w14:paraId="0A12F539" w14:textId="58C437B6" w:rsidR="00E17E12" w:rsidRPr="0085679E" w:rsidRDefault="00E17E12" w:rsidP="00E17E12">
      <w:pPr>
        <w:jc w:val="both"/>
        <w:rPr>
          <w:rFonts w:ascii="Arial" w:hAnsi="Arial" w:cs="Arial"/>
          <w:sz w:val="24"/>
          <w:szCs w:val="24"/>
        </w:rPr>
      </w:pPr>
      <w:r>
        <w:rPr>
          <w:rFonts w:ascii="Arial" w:hAnsi="Arial" w:cs="Arial"/>
          <w:sz w:val="24"/>
          <w:szCs w:val="24"/>
        </w:rPr>
        <w:lastRenderedPageBreak/>
        <w:t>Podobná situace je i u provozních předpisů a pracovních postupů. I tyto jsou většinou zpracovány, pokud vůbec jsou, jen papírově. Jednotliv</w:t>
      </w:r>
      <w:r w:rsidR="00D60392">
        <w:rPr>
          <w:rFonts w:ascii="Arial" w:hAnsi="Arial" w:cs="Arial"/>
          <w:sz w:val="24"/>
          <w:szCs w:val="24"/>
        </w:rPr>
        <w:t>ý</w:t>
      </w:r>
      <w:r>
        <w:rPr>
          <w:rFonts w:ascii="Arial" w:hAnsi="Arial" w:cs="Arial"/>
          <w:sz w:val="24"/>
          <w:szCs w:val="24"/>
        </w:rPr>
        <w:t xml:space="preserve"> zaměstnanec většinou </w:t>
      </w:r>
      <w:r w:rsidR="00266314">
        <w:rPr>
          <w:rFonts w:ascii="Arial" w:hAnsi="Arial" w:cs="Arial"/>
          <w:sz w:val="24"/>
          <w:szCs w:val="24"/>
        </w:rPr>
        <w:t>nemá</w:t>
      </w:r>
      <w:r w:rsidR="005E0772">
        <w:rPr>
          <w:rFonts w:ascii="Arial" w:hAnsi="Arial" w:cs="Arial"/>
          <w:sz w:val="24"/>
          <w:szCs w:val="24"/>
        </w:rPr>
        <w:t xml:space="preserve"> možnost</w:t>
      </w:r>
      <w:r>
        <w:rPr>
          <w:rFonts w:ascii="Arial" w:hAnsi="Arial" w:cs="Arial"/>
          <w:sz w:val="24"/>
          <w:szCs w:val="24"/>
        </w:rPr>
        <w:t xml:space="preserve"> se s těmito předpisy seznámit. </w:t>
      </w:r>
    </w:p>
    <w:p w14:paraId="6CAD0A64" w14:textId="3D4FF320" w:rsidR="00BD737D" w:rsidRDefault="00E17E12" w:rsidP="00E17E12">
      <w:pPr>
        <w:jc w:val="both"/>
        <w:rPr>
          <w:rFonts w:ascii="Arial" w:hAnsi="Arial" w:cs="Arial"/>
          <w:sz w:val="24"/>
          <w:szCs w:val="24"/>
          <w:u w:val="single"/>
        </w:rPr>
      </w:pPr>
      <w:r>
        <w:rPr>
          <w:rFonts w:ascii="Arial" w:hAnsi="Arial" w:cs="Arial"/>
          <w:b/>
          <w:sz w:val="24"/>
          <w:szCs w:val="24"/>
          <w:u w:val="single"/>
        </w:rPr>
        <w:t>F</w:t>
      </w:r>
      <w:r w:rsidRPr="0085679E">
        <w:rPr>
          <w:rFonts w:ascii="Arial" w:hAnsi="Arial" w:cs="Arial"/>
          <w:b/>
          <w:sz w:val="24"/>
          <w:szCs w:val="24"/>
          <w:u w:val="single"/>
        </w:rPr>
        <w:t>yzick</w:t>
      </w:r>
      <w:r>
        <w:rPr>
          <w:rFonts w:ascii="Arial" w:hAnsi="Arial" w:cs="Arial"/>
          <w:b/>
          <w:sz w:val="24"/>
          <w:szCs w:val="24"/>
          <w:u w:val="single"/>
        </w:rPr>
        <w:t>é</w:t>
      </w:r>
      <w:r w:rsidRPr="0085679E">
        <w:rPr>
          <w:rFonts w:ascii="Arial" w:hAnsi="Arial" w:cs="Arial"/>
          <w:b/>
          <w:sz w:val="24"/>
          <w:szCs w:val="24"/>
          <w:u w:val="single"/>
        </w:rPr>
        <w:t xml:space="preserve"> kontrol</w:t>
      </w:r>
      <w:r>
        <w:rPr>
          <w:rFonts w:ascii="Arial" w:hAnsi="Arial" w:cs="Arial"/>
          <w:b/>
          <w:sz w:val="24"/>
          <w:szCs w:val="24"/>
          <w:u w:val="single"/>
        </w:rPr>
        <w:t>y</w:t>
      </w:r>
      <w:r w:rsidRPr="0085679E">
        <w:rPr>
          <w:rFonts w:ascii="Arial" w:hAnsi="Arial" w:cs="Arial"/>
          <w:b/>
          <w:sz w:val="24"/>
          <w:szCs w:val="24"/>
          <w:u w:val="single"/>
        </w:rPr>
        <w:t xml:space="preserve"> jednotlivých provozů a pracovišť zaměstnavatele</w:t>
      </w:r>
      <w:r w:rsidRPr="0085679E">
        <w:rPr>
          <w:rFonts w:ascii="Arial" w:hAnsi="Arial" w:cs="Arial"/>
          <w:sz w:val="24"/>
          <w:szCs w:val="24"/>
          <w:u w:val="single"/>
        </w:rPr>
        <w:t xml:space="preserve"> </w:t>
      </w:r>
    </w:p>
    <w:p w14:paraId="079BD14C" w14:textId="0658E4D1" w:rsidR="00BD737D" w:rsidRPr="00BD737D" w:rsidRDefault="00BD737D" w:rsidP="00BD737D">
      <w:pPr>
        <w:ind w:firstLine="708"/>
        <w:jc w:val="both"/>
        <w:rPr>
          <w:rFonts w:ascii="Arial" w:hAnsi="Arial" w:cs="Arial"/>
          <w:sz w:val="24"/>
          <w:szCs w:val="24"/>
        </w:rPr>
      </w:pPr>
      <w:r w:rsidRPr="00655124">
        <w:rPr>
          <w:rFonts w:ascii="Arial" w:hAnsi="Arial" w:cs="Arial"/>
          <w:sz w:val="24"/>
          <w:szCs w:val="24"/>
        </w:rPr>
        <w:t>Pokud se zaměříme na problematiku preventivních kontrol, tak je třeba je rozdělit na zemědělskou prvovýrob</w:t>
      </w:r>
      <w:r>
        <w:rPr>
          <w:rFonts w:ascii="Arial" w:hAnsi="Arial" w:cs="Arial"/>
          <w:sz w:val="24"/>
          <w:szCs w:val="24"/>
        </w:rPr>
        <w:t>u</w:t>
      </w:r>
      <w:r w:rsidR="00D341A8">
        <w:rPr>
          <w:rFonts w:ascii="Arial" w:hAnsi="Arial" w:cs="Arial"/>
          <w:sz w:val="24"/>
          <w:szCs w:val="24"/>
        </w:rPr>
        <w:t>,</w:t>
      </w:r>
      <w:r w:rsidRPr="00655124">
        <w:rPr>
          <w:rFonts w:ascii="Arial" w:hAnsi="Arial" w:cs="Arial"/>
          <w:sz w:val="24"/>
          <w:szCs w:val="24"/>
        </w:rPr>
        <w:t xml:space="preserve"> jako je rostlinná výroba, živočišná výroba, mechanizace a opravárenské provozy / dílny</w:t>
      </w:r>
      <w:r>
        <w:rPr>
          <w:rFonts w:ascii="Arial" w:hAnsi="Arial" w:cs="Arial"/>
          <w:sz w:val="24"/>
          <w:szCs w:val="24"/>
        </w:rPr>
        <w:t>.</w:t>
      </w:r>
      <w:r w:rsidRPr="00655124">
        <w:rPr>
          <w:rFonts w:ascii="Arial" w:hAnsi="Arial" w:cs="Arial"/>
          <w:sz w:val="24"/>
          <w:szCs w:val="24"/>
        </w:rPr>
        <w:t xml:space="preserve">  Z tohoto výčtu různorodostí jednotlivých provozů, jenom v oblasti zemědělství</w:t>
      </w:r>
      <w:r>
        <w:rPr>
          <w:rFonts w:ascii="Arial" w:hAnsi="Arial" w:cs="Arial"/>
          <w:sz w:val="24"/>
          <w:szCs w:val="24"/>
        </w:rPr>
        <w:t xml:space="preserve"> je třeba znát celou řadu různých právních norem, aby svazoví inspektoři řádně a </w:t>
      </w:r>
      <w:proofErr w:type="gramStart"/>
      <w:r>
        <w:rPr>
          <w:rFonts w:ascii="Arial" w:hAnsi="Arial" w:cs="Arial"/>
          <w:sz w:val="24"/>
          <w:szCs w:val="24"/>
        </w:rPr>
        <w:t>z</w:t>
      </w:r>
      <w:proofErr w:type="gramEnd"/>
      <w:r>
        <w:rPr>
          <w:rFonts w:ascii="Arial" w:hAnsi="Arial" w:cs="Arial"/>
          <w:sz w:val="24"/>
          <w:szCs w:val="24"/>
        </w:rPr>
        <w:t xml:space="preserve"> přehledem mohli upozornit zaměstnavatele na zjištěné nedostatky. </w:t>
      </w:r>
      <w:r w:rsidRPr="00655124">
        <w:rPr>
          <w:rFonts w:ascii="Arial" w:hAnsi="Arial" w:cs="Arial"/>
          <w:sz w:val="24"/>
          <w:szCs w:val="24"/>
        </w:rPr>
        <w:t xml:space="preserve">Bohužel, musíme konstatovat, že většina zaměstnavatelů v zemědělské prvovýrobě se </w:t>
      </w:r>
      <w:proofErr w:type="gramStart"/>
      <w:r w:rsidRPr="00655124">
        <w:rPr>
          <w:rFonts w:ascii="Arial" w:hAnsi="Arial" w:cs="Arial"/>
          <w:sz w:val="24"/>
          <w:szCs w:val="24"/>
        </w:rPr>
        <w:t>snaží</w:t>
      </w:r>
      <w:proofErr w:type="gramEnd"/>
      <w:r w:rsidRPr="00655124">
        <w:rPr>
          <w:rFonts w:ascii="Arial" w:hAnsi="Arial" w:cs="Arial"/>
          <w:sz w:val="24"/>
          <w:szCs w:val="24"/>
        </w:rPr>
        <w:t xml:space="preserve"> hledat úspory na úkor bezpečnosti a hygieny práce, a to nejen pokud jde o nové technologie, ale i v oblasti ochranných osobních pracovních prostředků.</w:t>
      </w:r>
      <w:r>
        <w:rPr>
          <w:rFonts w:ascii="Arial" w:hAnsi="Arial" w:cs="Arial"/>
          <w:sz w:val="24"/>
          <w:szCs w:val="24"/>
        </w:rPr>
        <w:t xml:space="preserve"> Tyto fyzické kontroly probíhají, </w:t>
      </w:r>
      <w:r w:rsidRPr="0085679E">
        <w:rPr>
          <w:rFonts w:ascii="Arial" w:hAnsi="Arial" w:cs="Arial"/>
          <w:sz w:val="24"/>
          <w:szCs w:val="24"/>
        </w:rPr>
        <w:t xml:space="preserve">jak v rámci působnosti </w:t>
      </w:r>
      <w:r>
        <w:rPr>
          <w:rFonts w:ascii="Arial" w:hAnsi="Arial" w:cs="Arial"/>
          <w:sz w:val="24"/>
          <w:szCs w:val="24"/>
        </w:rPr>
        <w:t xml:space="preserve">organizací </w:t>
      </w:r>
      <w:r w:rsidRPr="0085679E">
        <w:rPr>
          <w:rFonts w:ascii="Arial" w:hAnsi="Arial" w:cs="Arial"/>
          <w:sz w:val="24"/>
          <w:szCs w:val="24"/>
        </w:rPr>
        <w:t xml:space="preserve">našeho svazu, tak i </w:t>
      </w:r>
      <w:r>
        <w:rPr>
          <w:rFonts w:ascii="Arial" w:hAnsi="Arial" w:cs="Arial"/>
          <w:sz w:val="24"/>
          <w:szCs w:val="24"/>
        </w:rPr>
        <w:t xml:space="preserve">na pracovištích </w:t>
      </w:r>
      <w:r w:rsidRPr="0085679E">
        <w:rPr>
          <w:rFonts w:ascii="Arial" w:hAnsi="Arial" w:cs="Arial"/>
          <w:sz w:val="24"/>
          <w:szCs w:val="24"/>
        </w:rPr>
        <w:t>v rámci Zemědělského svazu</w:t>
      </w:r>
      <w:r>
        <w:rPr>
          <w:rFonts w:ascii="Arial" w:hAnsi="Arial" w:cs="Arial"/>
          <w:sz w:val="24"/>
          <w:szCs w:val="24"/>
        </w:rPr>
        <w:t xml:space="preserve"> ČR</w:t>
      </w:r>
      <w:r w:rsidRPr="0085679E">
        <w:rPr>
          <w:rFonts w:ascii="Arial" w:hAnsi="Arial" w:cs="Arial"/>
          <w:sz w:val="24"/>
          <w:szCs w:val="24"/>
        </w:rPr>
        <w:t xml:space="preserve">, </w:t>
      </w:r>
      <w:r w:rsidRPr="00655124">
        <w:rPr>
          <w:rFonts w:ascii="Arial" w:hAnsi="Arial" w:cs="Arial"/>
          <w:sz w:val="24"/>
          <w:szCs w:val="24"/>
        </w:rPr>
        <w:t>Českomoravského svazu zemědělských podnikatelů a obchodních řetězců.</w:t>
      </w:r>
    </w:p>
    <w:p w14:paraId="14565298" w14:textId="02497433" w:rsidR="00E17E12" w:rsidRPr="00655124" w:rsidRDefault="00E17E12" w:rsidP="00E17E12">
      <w:pPr>
        <w:jc w:val="both"/>
        <w:rPr>
          <w:rFonts w:ascii="Arial" w:hAnsi="Arial" w:cs="Arial"/>
          <w:sz w:val="24"/>
          <w:szCs w:val="24"/>
        </w:rPr>
      </w:pPr>
      <w:r>
        <w:rPr>
          <w:rFonts w:ascii="Arial" w:hAnsi="Arial" w:cs="Arial"/>
          <w:sz w:val="24"/>
          <w:szCs w:val="24"/>
        </w:rPr>
        <w:t>Svazová inspekce BOZP</w:t>
      </w:r>
      <w:r w:rsidRPr="0085679E">
        <w:rPr>
          <w:rFonts w:ascii="Arial" w:hAnsi="Arial" w:cs="Arial"/>
          <w:sz w:val="24"/>
          <w:szCs w:val="24"/>
        </w:rPr>
        <w:t xml:space="preserve"> </w:t>
      </w:r>
      <w:r>
        <w:rPr>
          <w:rFonts w:ascii="Arial" w:hAnsi="Arial" w:cs="Arial"/>
          <w:sz w:val="24"/>
          <w:szCs w:val="24"/>
        </w:rPr>
        <w:t xml:space="preserve">se především zaměřuje na jednotlivá pracoviště a jejich </w:t>
      </w:r>
      <w:r w:rsidRPr="0085679E">
        <w:rPr>
          <w:rFonts w:ascii="Arial" w:hAnsi="Arial" w:cs="Arial"/>
          <w:sz w:val="24"/>
          <w:szCs w:val="24"/>
        </w:rPr>
        <w:t>provozní</w:t>
      </w:r>
      <w:r>
        <w:rPr>
          <w:rFonts w:ascii="Arial" w:hAnsi="Arial" w:cs="Arial"/>
          <w:sz w:val="24"/>
          <w:szCs w:val="24"/>
        </w:rPr>
        <w:t xml:space="preserve"> </w:t>
      </w:r>
      <w:r w:rsidRPr="0085679E">
        <w:rPr>
          <w:rFonts w:ascii="Arial" w:hAnsi="Arial" w:cs="Arial"/>
          <w:sz w:val="24"/>
          <w:szCs w:val="24"/>
        </w:rPr>
        <w:t>budov</w:t>
      </w:r>
      <w:r>
        <w:rPr>
          <w:rFonts w:ascii="Arial" w:hAnsi="Arial" w:cs="Arial"/>
          <w:sz w:val="24"/>
          <w:szCs w:val="24"/>
        </w:rPr>
        <w:t>y</w:t>
      </w:r>
      <w:r w:rsidRPr="0085679E">
        <w:rPr>
          <w:rFonts w:ascii="Arial" w:hAnsi="Arial" w:cs="Arial"/>
          <w:sz w:val="24"/>
          <w:szCs w:val="24"/>
        </w:rPr>
        <w:t xml:space="preserve">, </w:t>
      </w:r>
      <w:r>
        <w:rPr>
          <w:rFonts w:ascii="Arial" w:hAnsi="Arial" w:cs="Arial"/>
          <w:sz w:val="24"/>
          <w:szCs w:val="24"/>
        </w:rPr>
        <w:t xml:space="preserve">dále provádí běžnou kontrolu </w:t>
      </w:r>
      <w:r w:rsidRPr="0085679E">
        <w:rPr>
          <w:rFonts w:ascii="Arial" w:hAnsi="Arial" w:cs="Arial"/>
          <w:sz w:val="24"/>
          <w:szCs w:val="24"/>
        </w:rPr>
        <w:t>strojů a technických zařízení</w:t>
      </w:r>
      <w:r>
        <w:rPr>
          <w:rFonts w:ascii="Arial" w:hAnsi="Arial" w:cs="Arial"/>
          <w:sz w:val="24"/>
          <w:szCs w:val="24"/>
        </w:rPr>
        <w:t xml:space="preserve">. Při těchto kontrolách zjišťuje, jak zaměstnanci jsou vybaveni osobními pracovními prostředky. </w:t>
      </w:r>
    </w:p>
    <w:p w14:paraId="3B2B5409" w14:textId="491E7763" w:rsidR="00E17E12" w:rsidRDefault="00E17E12" w:rsidP="00E17E12">
      <w:pPr>
        <w:rPr>
          <w:rFonts w:ascii="Arial" w:hAnsi="Arial" w:cs="Arial"/>
        </w:rPr>
      </w:pPr>
      <w:r>
        <w:rPr>
          <w:rFonts w:ascii="Arial" w:hAnsi="Arial" w:cs="Arial"/>
        </w:rPr>
        <w:tab/>
      </w:r>
    </w:p>
    <w:p w14:paraId="0843B1A4" w14:textId="3425B1C1" w:rsidR="00E17E12" w:rsidRPr="00A57B1B" w:rsidRDefault="00E17E12" w:rsidP="00E17E12">
      <w:pPr>
        <w:rPr>
          <w:rFonts w:ascii="Arial" w:hAnsi="Arial" w:cs="Arial"/>
          <w:b/>
          <w:sz w:val="24"/>
          <w:szCs w:val="24"/>
          <w:u w:val="single"/>
        </w:rPr>
      </w:pPr>
      <w:r w:rsidRPr="00A57B1B">
        <w:rPr>
          <w:rFonts w:ascii="Arial" w:hAnsi="Arial" w:cs="Arial"/>
          <w:b/>
          <w:sz w:val="24"/>
          <w:szCs w:val="24"/>
          <w:u w:val="single"/>
        </w:rPr>
        <w:t xml:space="preserve"> Problematika BOZP v odvětví průmyslu a strojírenství</w:t>
      </w:r>
    </w:p>
    <w:p w14:paraId="2802A849" w14:textId="1E1559E0" w:rsidR="00E17E12" w:rsidRPr="00A57B1B" w:rsidRDefault="00E17E12" w:rsidP="00CB678E">
      <w:pPr>
        <w:rPr>
          <w:rFonts w:ascii="Arial" w:hAnsi="Arial" w:cs="Arial"/>
          <w:b/>
          <w:sz w:val="24"/>
          <w:szCs w:val="24"/>
        </w:rPr>
      </w:pPr>
      <w:r w:rsidRPr="00A57B1B">
        <w:rPr>
          <w:rFonts w:ascii="Arial" w:hAnsi="Arial" w:cs="Arial"/>
          <w:sz w:val="24"/>
          <w:szCs w:val="24"/>
        </w:rPr>
        <w:t>Zde se na prvním místě jedná o problematiku strojů a strojních zařízení. I zde se však vyskytují stejné nedostatky jako v ostatních odvětvích.</w:t>
      </w:r>
    </w:p>
    <w:p w14:paraId="135C919E" w14:textId="296136BD" w:rsidR="00BD737D" w:rsidRPr="006660B8" w:rsidRDefault="00BD737D" w:rsidP="00BD737D">
      <w:pPr>
        <w:numPr>
          <w:ilvl w:val="0"/>
          <w:numId w:val="3"/>
        </w:numPr>
        <w:spacing w:after="0" w:line="240" w:lineRule="auto"/>
        <w:jc w:val="both"/>
        <w:rPr>
          <w:rFonts w:ascii="Arial" w:hAnsi="Arial" w:cs="Arial"/>
          <w:sz w:val="24"/>
          <w:szCs w:val="24"/>
        </w:rPr>
      </w:pPr>
      <w:r w:rsidRPr="00A57B1B">
        <w:rPr>
          <w:rFonts w:ascii="Arial" w:hAnsi="Arial" w:cs="Arial"/>
          <w:sz w:val="24"/>
          <w:szCs w:val="24"/>
        </w:rPr>
        <w:t xml:space="preserve">Snaha o hledání úspor na úkor </w:t>
      </w:r>
      <w:r w:rsidR="00F05720" w:rsidRPr="00A57B1B">
        <w:rPr>
          <w:rFonts w:ascii="Arial" w:hAnsi="Arial" w:cs="Arial"/>
          <w:sz w:val="24"/>
          <w:szCs w:val="24"/>
        </w:rPr>
        <w:t>BOZP – zejména</w:t>
      </w:r>
      <w:r w:rsidRPr="00A57B1B">
        <w:rPr>
          <w:rFonts w:ascii="Arial" w:hAnsi="Arial" w:cs="Arial"/>
          <w:sz w:val="24"/>
          <w:szCs w:val="24"/>
        </w:rPr>
        <w:t xml:space="preserve"> v oblasti ochranných prostředků, strojů a zařízení </w:t>
      </w:r>
      <w:r>
        <w:rPr>
          <w:rFonts w:ascii="Arial" w:hAnsi="Arial" w:cs="Arial"/>
          <w:sz w:val="24"/>
          <w:szCs w:val="24"/>
        </w:rPr>
        <w:t>– dále nedostatečně kvalitní školení zaměstnanců.</w:t>
      </w:r>
    </w:p>
    <w:p w14:paraId="17D8D69E" w14:textId="77777777" w:rsidR="00BD737D" w:rsidRDefault="00BD737D" w:rsidP="00BD737D">
      <w:pPr>
        <w:numPr>
          <w:ilvl w:val="0"/>
          <w:numId w:val="3"/>
        </w:numPr>
        <w:spacing w:after="0" w:line="240" w:lineRule="auto"/>
        <w:jc w:val="both"/>
        <w:rPr>
          <w:rFonts w:ascii="Arial" w:hAnsi="Arial" w:cs="Arial"/>
          <w:sz w:val="24"/>
          <w:szCs w:val="24"/>
        </w:rPr>
      </w:pPr>
      <w:r w:rsidRPr="00A57B1B">
        <w:rPr>
          <w:rFonts w:ascii="Arial" w:hAnsi="Arial" w:cs="Arial"/>
          <w:sz w:val="24"/>
          <w:szCs w:val="24"/>
        </w:rPr>
        <w:t>Zaměstnavatelé neprovádí pravidelnou kontrolu úrovně péče o BOZP – především ze strany vedoucích pracovníků.</w:t>
      </w:r>
    </w:p>
    <w:p w14:paraId="31DED059" w14:textId="77777777" w:rsidR="00E17E12" w:rsidRPr="00A57B1B" w:rsidRDefault="00E17E12" w:rsidP="00E17E12">
      <w:pPr>
        <w:numPr>
          <w:ilvl w:val="0"/>
          <w:numId w:val="3"/>
        </w:numPr>
        <w:spacing w:after="0" w:line="240" w:lineRule="auto"/>
        <w:jc w:val="both"/>
        <w:rPr>
          <w:rFonts w:ascii="Arial" w:hAnsi="Arial" w:cs="Arial"/>
          <w:sz w:val="24"/>
          <w:szCs w:val="24"/>
        </w:rPr>
      </w:pPr>
      <w:r w:rsidRPr="00A57B1B">
        <w:rPr>
          <w:rFonts w:ascii="Arial" w:hAnsi="Arial" w:cs="Arial"/>
          <w:sz w:val="24"/>
          <w:szCs w:val="24"/>
        </w:rPr>
        <w:t>Především se jedná o stále se opakující toleranci vedoucích pracovníků k porušování bezpečnostních předpisů a pracovních postupů pro údajný vyšší pracovní výkon.</w:t>
      </w:r>
    </w:p>
    <w:p w14:paraId="4BEBA69F" w14:textId="77777777" w:rsidR="00E17E12" w:rsidRPr="00A57B1B" w:rsidRDefault="00E17E12" w:rsidP="00E17E12">
      <w:pPr>
        <w:numPr>
          <w:ilvl w:val="0"/>
          <w:numId w:val="3"/>
        </w:numPr>
        <w:spacing w:after="0" w:line="240" w:lineRule="auto"/>
        <w:rPr>
          <w:rFonts w:ascii="Arial" w:hAnsi="Arial" w:cs="Arial"/>
          <w:sz w:val="24"/>
          <w:szCs w:val="24"/>
        </w:rPr>
      </w:pPr>
      <w:r w:rsidRPr="00A57B1B">
        <w:rPr>
          <w:rFonts w:ascii="Arial" w:hAnsi="Arial" w:cs="Arial"/>
          <w:sz w:val="24"/>
          <w:szCs w:val="24"/>
        </w:rPr>
        <w:t>Problémy s dostupností příslušných směrnic na pracovištích.</w:t>
      </w:r>
    </w:p>
    <w:p w14:paraId="2A63F5C2" w14:textId="77777777" w:rsidR="00E17E12" w:rsidRPr="00A57B1B" w:rsidRDefault="00E17E12" w:rsidP="00E17E12">
      <w:pPr>
        <w:numPr>
          <w:ilvl w:val="0"/>
          <w:numId w:val="3"/>
        </w:numPr>
        <w:spacing w:after="0" w:line="240" w:lineRule="auto"/>
        <w:rPr>
          <w:rFonts w:ascii="Arial" w:hAnsi="Arial" w:cs="Arial"/>
          <w:sz w:val="24"/>
          <w:szCs w:val="24"/>
        </w:rPr>
      </w:pPr>
      <w:r w:rsidRPr="00A57B1B">
        <w:rPr>
          <w:rFonts w:ascii="Arial" w:hAnsi="Arial" w:cs="Arial"/>
          <w:sz w:val="24"/>
          <w:szCs w:val="24"/>
        </w:rPr>
        <w:t>Nárůst přesčasové práce v souvislosti s organizačními změnami.</w:t>
      </w:r>
    </w:p>
    <w:p w14:paraId="57D7DEB4" w14:textId="77777777" w:rsidR="00E17E12" w:rsidRPr="00A57B1B" w:rsidRDefault="00E17E12" w:rsidP="00E17E12">
      <w:pPr>
        <w:numPr>
          <w:ilvl w:val="0"/>
          <w:numId w:val="3"/>
        </w:numPr>
        <w:spacing w:after="0" w:line="240" w:lineRule="auto"/>
        <w:rPr>
          <w:rFonts w:ascii="Arial" w:hAnsi="Arial" w:cs="Arial"/>
          <w:sz w:val="24"/>
          <w:szCs w:val="24"/>
        </w:rPr>
      </w:pPr>
      <w:r w:rsidRPr="00A57B1B">
        <w:rPr>
          <w:rFonts w:ascii="Arial" w:hAnsi="Arial" w:cs="Arial"/>
          <w:sz w:val="24"/>
          <w:szCs w:val="24"/>
        </w:rPr>
        <w:t>Vedení dokumentace BOZP je na nízké úrovni.</w:t>
      </w:r>
    </w:p>
    <w:p w14:paraId="5D5F05CA" w14:textId="77777777" w:rsidR="00E17E12" w:rsidRPr="00A57B1B" w:rsidRDefault="00E17E12" w:rsidP="00E17E12">
      <w:pPr>
        <w:numPr>
          <w:ilvl w:val="0"/>
          <w:numId w:val="3"/>
        </w:numPr>
        <w:spacing w:after="0" w:line="240" w:lineRule="auto"/>
        <w:rPr>
          <w:rFonts w:ascii="Arial" w:hAnsi="Arial" w:cs="Arial"/>
          <w:sz w:val="24"/>
          <w:szCs w:val="24"/>
        </w:rPr>
      </w:pPr>
      <w:r w:rsidRPr="00A57B1B">
        <w:rPr>
          <w:rFonts w:ascii="Arial" w:hAnsi="Arial" w:cs="Arial"/>
          <w:sz w:val="24"/>
          <w:szCs w:val="24"/>
        </w:rPr>
        <w:t>Stále ještě se u některých zaměstnavatelů dívají na BOZP jako na něco</w:t>
      </w:r>
      <w:r>
        <w:rPr>
          <w:rFonts w:ascii="Arial" w:hAnsi="Arial" w:cs="Arial"/>
          <w:sz w:val="24"/>
          <w:szCs w:val="24"/>
        </w:rPr>
        <w:t>,</w:t>
      </w:r>
      <w:r w:rsidRPr="00A57B1B">
        <w:rPr>
          <w:rFonts w:ascii="Arial" w:hAnsi="Arial" w:cs="Arial"/>
          <w:sz w:val="24"/>
          <w:szCs w:val="24"/>
        </w:rPr>
        <w:t xml:space="preserve"> co jim brání v růstu a přináší zbytečné výdaje.</w:t>
      </w:r>
    </w:p>
    <w:p w14:paraId="216E0EA5" w14:textId="77777777" w:rsidR="00E17E12" w:rsidRPr="00A57B1B" w:rsidRDefault="00E17E12" w:rsidP="00E17E12">
      <w:pPr>
        <w:numPr>
          <w:ilvl w:val="0"/>
          <w:numId w:val="3"/>
        </w:numPr>
        <w:spacing w:after="0" w:line="240" w:lineRule="auto"/>
        <w:jc w:val="both"/>
        <w:rPr>
          <w:rFonts w:ascii="Arial" w:hAnsi="Arial" w:cs="Arial"/>
          <w:sz w:val="24"/>
          <w:szCs w:val="24"/>
        </w:rPr>
      </w:pPr>
      <w:r w:rsidRPr="00A57B1B">
        <w:rPr>
          <w:rFonts w:ascii="Arial" w:hAnsi="Arial" w:cs="Arial"/>
          <w:sz w:val="24"/>
          <w:szCs w:val="24"/>
        </w:rPr>
        <w:t xml:space="preserve">Dalším rizikem spojeným s pádem, popř. jiným poškozením zdraví vlivem nebezpečných prohlubní v podlahách, se ze strany zaměstnavatelů mnohdy </w:t>
      </w:r>
      <w:proofErr w:type="gramStart"/>
      <w:r w:rsidRPr="00A57B1B">
        <w:rPr>
          <w:rFonts w:ascii="Arial" w:hAnsi="Arial" w:cs="Arial"/>
          <w:sz w:val="24"/>
          <w:szCs w:val="24"/>
        </w:rPr>
        <w:t>neřeší</w:t>
      </w:r>
      <w:proofErr w:type="gramEnd"/>
      <w:r w:rsidRPr="00A57B1B">
        <w:rPr>
          <w:rFonts w:ascii="Arial" w:hAnsi="Arial" w:cs="Arial"/>
          <w:sz w:val="24"/>
          <w:szCs w:val="24"/>
        </w:rPr>
        <w:t>. Častým nedostatkem jsou i zanedbané prohlídky ocelových konstrukcí, které se prakticky neprovádí, popř. se provádí pouze vizuálně.</w:t>
      </w:r>
    </w:p>
    <w:p w14:paraId="163497E0" w14:textId="77777777" w:rsidR="00E17E12" w:rsidRDefault="00E17E12" w:rsidP="00E17E12">
      <w:pPr>
        <w:jc w:val="both"/>
        <w:rPr>
          <w:rFonts w:ascii="Arial" w:hAnsi="Arial" w:cs="Arial"/>
        </w:rPr>
      </w:pPr>
    </w:p>
    <w:p w14:paraId="7AB32E3C" w14:textId="34291634" w:rsidR="00E17E12" w:rsidRPr="00FE45BC" w:rsidRDefault="00E17E12" w:rsidP="00E17E12">
      <w:pPr>
        <w:pStyle w:val="Odstavecseseznamem"/>
        <w:ind w:left="0"/>
        <w:jc w:val="both"/>
        <w:rPr>
          <w:rFonts w:ascii="Arial" w:hAnsi="Arial" w:cs="Arial"/>
        </w:rPr>
      </w:pPr>
      <w:r w:rsidRPr="00FE45BC">
        <w:rPr>
          <w:rFonts w:ascii="Arial" w:hAnsi="Arial" w:cs="Arial"/>
        </w:rPr>
        <w:t xml:space="preserve">Prostory s rizikem pádu materiálu nebo předmětů </w:t>
      </w:r>
      <w:r>
        <w:rPr>
          <w:rFonts w:ascii="Arial" w:hAnsi="Arial" w:cs="Arial"/>
        </w:rPr>
        <w:t>se především vztahují na prostory určené ke skladování. Tato</w:t>
      </w:r>
      <w:r w:rsidRPr="00FE45BC">
        <w:rPr>
          <w:rFonts w:ascii="Arial" w:hAnsi="Arial" w:cs="Arial"/>
        </w:rPr>
        <w:t xml:space="preserve"> jsou zaměstnavateli, potažmo externími poradci v oblasti BOZP, </w:t>
      </w:r>
      <w:r>
        <w:rPr>
          <w:rFonts w:ascii="Arial" w:hAnsi="Arial" w:cs="Arial"/>
        </w:rPr>
        <w:t>vybaveny zpracovanými</w:t>
      </w:r>
      <w:r w:rsidRPr="00FE45BC">
        <w:rPr>
          <w:rFonts w:ascii="Arial" w:hAnsi="Arial" w:cs="Arial"/>
        </w:rPr>
        <w:t xml:space="preserve"> místní</w:t>
      </w:r>
      <w:r>
        <w:rPr>
          <w:rFonts w:ascii="Arial" w:hAnsi="Arial" w:cs="Arial"/>
        </w:rPr>
        <w:t>mi</w:t>
      </w:r>
      <w:r w:rsidRPr="00FE45BC">
        <w:rPr>
          <w:rFonts w:ascii="Arial" w:hAnsi="Arial" w:cs="Arial"/>
        </w:rPr>
        <w:t xml:space="preserve"> provozní</w:t>
      </w:r>
      <w:r>
        <w:rPr>
          <w:rFonts w:ascii="Arial" w:hAnsi="Arial" w:cs="Arial"/>
        </w:rPr>
        <w:t>mi</w:t>
      </w:r>
      <w:r w:rsidRPr="00FE45BC">
        <w:rPr>
          <w:rFonts w:ascii="Arial" w:hAnsi="Arial" w:cs="Arial"/>
        </w:rPr>
        <w:t xml:space="preserve"> řády skladů. Ve většině však tyto řády skladů neodpovídají obsahovým požadavkům čl. 4.1.1. ČSN 269030</w:t>
      </w:r>
      <w:r w:rsidR="002E73DA">
        <w:rPr>
          <w:rFonts w:ascii="Arial" w:hAnsi="Arial" w:cs="Arial"/>
        </w:rPr>
        <w:t>, nebo ČSN 26 9010</w:t>
      </w:r>
      <w:r w:rsidRPr="00FE45BC">
        <w:rPr>
          <w:rFonts w:ascii="Arial" w:hAnsi="Arial" w:cs="Arial"/>
        </w:rPr>
        <w:t xml:space="preserve"> Nejčastěji zde chybí organizační a bezpečnostní opatření pro </w:t>
      </w:r>
      <w:r>
        <w:rPr>
          <w:rFonts w:ascii="Arial" w:hAnsi="Arial" w:cs="Arial"/>
        </w:rPr>
        <w:t>používání</w:t>
      </w:r>
      <w:r w:rsidRPr="00FE45BC">
        <w:rPr>
          <w:rFonts w:ascii="Arial" w:hAnsi="Arial" w:cs="Arial"/>
        </w:rPr>
        <w:t xml:space="preserve"> manipulačních jednotek a velmi často zde není zpracován schématický půdorysný plán skladu s potřebnými údaji a informacemi, jako je vyznačení využitelných ploch a pohybu osob, dopravních prostředků, směrů příjezdů a vstupů, způsobu </w:t>
      </w:r>
      <w:r>
        <w:rPr>
          <w:rFonts w:ascii="Arial" w:hAnsi="Arial" w:cs="Arial"/>
        </w:rPr>
        <w:t xml:space="preserve">vykládky a nakládky materiálu </w:t>
      </w:r>
      <w:r w:rsidRPr="00FE45BC">
        <w:rPr>
          <w:rFonts w:ascii="Arial" w:hAnsi="Arial" w:cs="Arial"/>
        </w:rPr>
        <w:t xml:space="preserve">apod. </w:t>
      </w:r>
    </w:p>
    <w:p w14:paraId="4701A709" w14:textId="77777777" w:rsidR="00E17E12" w:rsidRDefault="00E17E12" w:rsidP="00E17E12">
      <w:pPr>
        <w:rPr>
          <w:rFonts w:ascii="Arial" w:hAnsi="Arial" w:cs="Arial"/>
          <w:b/>
        </w:rPr>
      </w:pPr>
    </w:p>
    <w:p w14:paraId="2571EC32" w14:textId="77777777" w:rsidR="00E17E12" w:rsidRPr="00A57B1B" w:rsidRDefault="00E17E12" w:rsidP="00E17E12">
      <w:pPr>
        <w:rPr>
          <w:rFonts w:ascii="Arial" w:hAnsi="Arial" w:cs="Arial"/>
          <w:b/>
          <w:sz w:val="24"/>
          <w:szCs w:val="24"/>
          <w:u w:val="single"/>
        </w:rPr>
      </w:pPr>
      <w:r w:rsidRPr="00A57B1B">
        <w:rPr>
          <w:rFonts w:ascii="Arial" w:hAnsi="Arial" w:cs="Arial"/>
          <w:b/>
          <w:sz w:val="24"/>
          <w:szCs w:val="24"/>
          <w:u w:val="single"/>
        </w:rPr>
        <w:t>Obchodní řetězce</w:t>
      </w:r>
    </w:p>
    <w:p w14:paraId="1E7F1188" w14:textId="33E07A00" w:rsidR="00E17E12" w:rsidRPr="00A57B1B" w:rsidRDefault="00E17E12" w:rsidP="00E17E12">
      <w:pPr>
        <w:rPr>
          <w:rFonts w:ascii="Arial" w:hAnsi="Arial" w:cs="Arial"/>
          <w:sz w:val="24"/>
          <w:szCs w:val="24"/>
        </w:rPr>
      </w:pPr>
      <w:r>
        <w:rPr>
          <w:rFonts w:ascii="Arial" w:hAnsi="Arial" w:cs="Arial"/>
          <w:sz w:val="24"/>
          <w:szCs w:val="24"/>
        </w:rPr>
        <w:t>Samostatnou kapitolou jsou obchodní řetězce.</w:t>
      </w:r>
    </w:p>
    <w:p w14:paraId="7A826CCF" w14:textId="62F70D7C" w:rsidR="006660B8" w:rsidRDefault="006660B8" w:rsidP="00BD737D">
      <w:pPr>
        <w:ind w:firstLine="708"/>
        <w:jc w:val="both"/>
        <w:rPr>
          <w:rFonts w:ascii="Arial" w:hAnsi="Arial" w:cs="Arial"/>
          <w:sz w:val="24"/>
          <w:szCs w:val="24"/>
        </w:rPr>
      </w:pPr>
      <w:r>
        <w:rPr>
          <w:rFonts w:ascii="Arial" w:hAnsi="Arial" w:cs="Arial"/>
          <w:sz w:val="24"/>
          <w:szCs w:val="24"/>
        </w:rPr>
        <w:t>Na základě podepsané kolektivní smlouvy a v souladu s příslušnými ustanoveními zákona č. 262/2006 Sb., zákoníku práce, v platném znění a zákona č. 2/1991 Sb., o kolektivním vyjednávání, se dále smluvní strany dohodly umožnit funkcionářům odborové organizace a svazovým inspektorům bezpečnosti práce, po předchozím projednání s odpovědným zástupcem zaměstnavatele, provádět dle §322 Zákoníku práce preventivní prověrky BOZP na jednotlivých provozovnách společnosti. Obě smluvní strany se zavazují podílet se v rozsahu svých práv a povinností vyplývajících z obecně závazných právních předpisů a kolektivní smlouvy na zajišťování bezpečnosti a ochrany zdraví při práci.</w:t>
      </w:r>
    </w:p>
    <w:p w14:paraId="78954080" w14:textId="25949568" w:rsidR="006660B8" w:rsidRDefault="006660B8" w:rsidP="006660B8">
      <w:pPr>
        <w:ind w:firstLine="708"/>
        <w:jc w:val="both"/>
        <w:rPr>
          <w:rFonts w:ascii="Arial" w:hAnsi="Arial" w:cs="Arial"/>
          <w:sz w:val="24"/>
          <w:szCs w:val="24"/>
        </w:rPr>
      </w:pPr>
      <w:r>
        <w:rPr>
          <w:rFonts w:ascii="Arial" w:hAnsi="Arial" w:cs="Arial"/>
          <w:sz w:val="24"/>
          <w:szCs w:val="24"/>
        </w:rPr>
        <w:t>Na základě shora uvedených podmínek se Svazová inspekce Odborového svazu pracovníků zemědělství a výživy podílela na preventivních prohlídkách a šetření pracovních úrazů na jednotlivých provozovnách obchodní</w:t>
      </w:r>
      <w:r w:rsidR="00BD737D">
        <w:rPr>
          <w:rFonts w:ascii="Arial" w:hAnsi="Arial" w:cs="Arial"/>
          <w:sz w:val="24"/>
          <w:szCs w:val="24"/>
        </w:rPr>
        <w:t>ch</w:t>
      </w:r>
      <w:r>
        <w:rPr>
          <w:rFonts w:ascii="Arial" w:hAnsi="Arial" w:cs="Arial"/>
          <w:sz w:val="24"/>
          <w:szCs w:val="24"/>
        </w:rPr>
        <w:t xml:space="preserve"> řetěz</w:t>
      </w:r>
      <w:r w:rsidR="00BD737D">
        <w:rPr>
          <w:rFonts w:ascii="Arial" w:hAnsi="Arial" w:cs="Arial"/>
          <w:sz w:val="24"/>
          <w:szCs w:val="24"/>
        </w:rPr>
        <w:t>ců.</w:t>
      </w:r>
      <w:r>
        <w:rPr>
          <w:rFonts w:ascii="Arial" w:hAnsi="Arial" w:cs="Arial"/>
          <w:sz w:val="24"/>
          <w:szCs w:val="24"/>
        </w:rPr>
        <w:t xml:space="preserve">  </w:t>
      </w:r>
    </w:p>
    <w:p w14:paraId="57DCDB00" w14:textId="4F9EDFB4" w:rsidR="006660B8" w:rsidRPr="00A24EE2" w:rsidRDefault="006660B8" w:rsidP="006660B8">
      <w:pPr>
        <w:jc w:val="both"/>
        <w:rPr>
          <w:rFonts w:ascii="Arial" w:hAnsi="Arial" w:cs="Arial"/>
          <w:sz w:val="24"/>
          <w:szCs w:val="24"/>
        </w:rPr>
      </w:pPr>
      <w:r>
        <w:rPr>
          <w:rFonts w:ascii="Arial" w:hAnsi="Arial" w:cs="Arial"/>
          <w:sz w:val="24"/>
          <w:szCs w:val="24"/>
        </w:rPr>
        <w:t>Za období roku 202</w:t>
      </w:r>
      <w:r w:rsidR="00BD737D">
        <w:rPr>
          <w:rFonts w:ascii="Arial" w:hAnsi="Arial" w:cs="Arial"/>
          <w:sz w:val="24"/>
          <w:szCs w:val="24"/>
        </w:rPr>
        <w:t>2</w:t>
      </w:r>
      <w:r>
        <w:rPr>
          <w:rFonts w:ascii="Arial" w:hAnsi="Arial" w:cs="Arial"/>
          <w:sz w:val="24"/>
          <w:szCs w:val="24"/>
        </w:rPr>
        <w:t xml:space="preserve"> bylo našimi svazovými inspektory BOZP provedeno</w:t>
      </w:r>
      <w:r w:rsidR="00B15615">
        <w:rPr>
          <w:rFonts w:ascii="Arial" w:hAnsi="Arial" w:cs="Arial"/>
          <w:sz w:val="24"/>
          <w:szCs w:val="24"/>
        </w:rPr>
        <w:t xml:space="preserve"> v obchodní</w:t>
      </w:r>
      <w:r w:rsidR="00AE5BD5">
        <w:rPr>
          <w:rFonts w:ascii="Arial" w:hAnsi="Arial" w:cs="Arial"/>
          <w:sz w:val="24"/>
          <w:szCs w:val="24"/>
        </w:rPr>
        <w:t>ch</w:t>
      </w:r>
      <w:r w:rsidR="00B15615">
        <w:rPr>
          <w:rFonts w:ascii="Arial" w:hAnsi="Arial" w:cs="Arial"/>
          <w:sz w:val="24"/>
          <w:szCs w:val="24"/>
        </w:rPr>
        <w:t xml:space="preserve"> řetězc</w:t>
      </w:r>
      <w:r w:rsidR="00AE5BD5">
        <w:rPr>
          <w:rFonts w:ascii="Arial" w:hAnsi="Arial" w:cs="Arial"/>
          <w:sz w:val="24"/>
          <w:szCs w:val="24"/>
        </w:rPr>
        <w:t>ích</w:t>
      </w:r>
      <w:r w:rsidR="00B15615">
        <w:rPr>
          <w:rFonts w:ascii="Arial" w:hAnsi="Arial" w:cs="Arial"/>
          <w:sz w:val="24"/>
          <w:szCs w:val="24"/>
        </w:rPr>
        <w:t xml:space="preserve"> </w:t>
      </w:r>
      <w:r>
        <w:rPr>
          <w:rFonts w:ascii="Arial" w:hAnsi="Arial" w:cs="Arial"/>
          <w:sz w:val="24"/>
          <w:szCs w:val="24"/>
        </w:rPr>
        <w:t xml:space="preserve">celkem </w:t>
      </w:r>
      <w:r w:rsidR="00AE5BD5">
        <w:rPr>
          <w:rFonts w:ascii="Arial" w:hAnsi="Arial" w:cs="Arial"/>
          <w:b/>
          <w:sz w:val="24"/>
          <w:szCs w:val="24"/>
        </w:rPr>
        <w:t>385</w:t>
      </w:r>
      <w:r>
        <w:rPr>
          <w:rFonts w:ascii="Arial" w:hAnsi="Arial" w:cs="Arial"/>
          <w:b/>
          <w:sz w:val="24"/>
          <w:szCs w:val="24"/>
        </w:rPr>
        <w:t xml:space="preserve"> </w:t>
      </w:r>
      <w:r>
        <w:rPr>
          <w:rFonts w:ascii="Arial" w:hAnsi="Arial" w:cs="Arial"/>
          <w:sz w:val="24"/>
          <w:szCs w:val="24"/>
        </w:rPr>
        <w:t xml:space="preserve">kontrol, včetně účasti na šetření pracovních úrazů. Pokud se jedná o systém provádění těchto kontrol, tak naše svazová inspekce má zpracován písemný materiál s uvedenými body, které jsou v zájmu kontrolní činnosti inspektora BOZP na jednotlivých prodejnách. </w:t>
      </w:r>
    </w:p>
    <w:p w14:paraId="49E7C674" w14:textId="28F656EE" w:rsidR="006660B8" w:rsidRDefault="006660B8" w:rsidP="006660B8">
      <w:pPr>
        <w:jc w:val="both"/>
        <w:rPr>
          <w:rFonts w:ascii="Arial" w:hAnsi="Arial" w:cs="Arial"/>
          <w:sz w:val="24"/>
          <w:szCs w:val="24"/>
        </w:rPr>
      </w:pPr>
      <w:r>
        <w:rPr>
          <w:rFonts w:ascii="Arial" w:hAnsi="Arial" w:cs="Arial"/>
          <w:b/>
          <w:sz w:val="24"/>
          <w:szCs w:val="24"/>
        </w:rPr>
        <w:tab/>
      </w:r>
      <w:r>
        <w:rPr>
          <w:rFonts w:ascii="Arial" w:hAnsi="Arial" w:cs="Arial"/>
          <w:sz w:val="24"/>
          <w:szCs w:val="24"/>
        </w:rPr>
        <w:t>V další části tohoto materiálu bych chtěl upozornit na zjištěné problémy, které byly zaznamenány našimi svazovými inspektory BOZP. V úvodu bych měl dodat, že jako řadoví zákazníci znající dobře obchodní řetěz</w:t>
      </w:r>
      <w:r w:rsidR="00AE5BD5">
        <w:rPr>
          <w:rFonts w:ascii="Arial" w:hAnsi="Arial" w:cs="Arial"/>
          <w:sz w:val="24"/>
          <w:szCs w:val="24"/>
        </w:rPr>
        <w:t>ce</w:t>
      </w:r>
      <w:r w:rsidR="00E2639D">
        <w:rPr>
          <w:rFonts w:ascii="Arial" w:hAnsi="Arial" w:cs="Arial"/>
          <w:sz w:val="24"/>
          <w:szCs w:val="24"/>
        </w:rPr>
        <w:t>,</w:t>
      </w:r>
      <w:r>
        <w:rPr>
          <w:rFonts w:ascii="Arial" w:hAnsi="Arial" w:cs="Arial"/>
          <w:sz w:val="24"/>
          <w:szCs w:val="24"/>
        </w:rPr>
        <w:t xml:space="preserve"> musíme ocenit vzestup jak sortimentu nabídky zboží, ale i kultury prodeje. Prodejny jsou přehledné</w:t>
      </w:r>
      <w:r w:rsidR="008B164C">
        <w:rPr>
          <w:rFonts w:ascii="Arial" w:hAnsi="Arial" w:cs="Arial"/>
          <w:sz w:val="24"/>
          <w:szCs w:val="24"/>
        </w:rPr>
        <w:t>,</w:t>
      </w:r>
      <w:r>
        <w:rPr>
          <w:rFonts w:ascii="Arial" w:hAnsi="Arial" w:cs="Arial"/>
          <w:sz w:val="24"/>
          <w:szCs w:val="24"/>
        </w:rPr>
        <w:t xml:space="preserve"> jednotlivé vystavené zboží v regálech je snadno identifikované a zboží je pravidelně doplňováno. Hodnotíme velice pozitivně, že ve větší míře zmizelo na prodejnách zboží volně ložené na paletách, které někdy bránily volnému průchodu zákazníků, a kde také hrozilo poranění o ostré dřevěné hrany palet.</w:t>
      </w:r>
    </w:p>
    <w:p w14:paraId="5BB52A0E" w14:textId="5CEED80A" w:rsidR="006660B8" w:rsidRDefault="006660B8" w:rsidP="006660B8">
      <w:pPr>
        <w:jc w:val="both"/>
        <w:rPr>
          <w:rFonts w:ascii="Arial" w:hAnsi="Arial" w:cs="Arial"/>
          <w:sz w:val="24"/>
          <w:szCs w:val="24"/>
        </w:rPr>
      </w:pPr>
      <w:r>
        <w:rPr>
          <w:rFonts w:ascii="Arial" w:hAnsi="Arial" w:cs="Arial"/>
          <w:sz w:val="24"/>
          <w:szCs w:val="24"/>
        </w:rPr>
        <w:t xml:space="preserve">Pokud jde o zázemí těchto prodejen, tak i zde je za poslední dva roky vidět určitý </w:t>
      </w:r>
      <w:r w:rsidR="008B164C">
        <w:rPr>
          <w:rFonts w:ascii="Arial" w:hAnsi="Arial" w:cs="Arial"/>
          <w:sz w:val="24"/>
          <w:szCs w:val="24"/>
        </w:rPr>
        <w:t>pokrok,</w:t>
      </w:r>
      <w:r>
        <w:rPr>
          <w:rFonts w:ascii="Arial" w:hAnsi="Arial" w:cs="Arial"/>
          <w:sz w:val="24"/>
          <w:szCs w:val="24"/>
        </w:rPr>
        <w:t xml:space="preserve"> a to především v umístění a uspořádání skladového zboží. Už jen málo se setkáváme s tím, že sklad je přeplněn zásobami a to tak, že je porušován „Provozní řád skladu“. Takto zaplněné prostory pak brání volnému průchodu v prostorách </w:t>
      </w:r>
      <w:r w:rsidR="005D5002">
        <w:rPr>
          <w:rFonts w:ascii="Arial" w:hAnsi="Arial" w:cs="Arial"/>
          <w:sz w:val="24"/>
          <w:szCs w:val="24"/>
        </w:rPr>
        <w:t>skladů,</w:t>
      </w:r>
      <w:r>
        <w:rPr>
          <w:rFonts w:ascii="Arial" w:hAnsi="Arial" w:cs="Arial"/>
          <w:sz w:val="24"/>
          <w:szCs w:val="24"/>
        </w:rPr>
        <w:t xml:space="preserve"> a to i u jednotlivých strojních zařízení.</w:t>
      </w:r>
    </w:p>
    <w:p w14:paraId="501B33BA" w14:textId="77777777" w:rsidR="006660B8" w:rsidRDefault="006660B8" w:rsidP="006660B8">
      <w:pPr>
        <w:jc w:val="both"/>
        <w:rPr>
          <w:rFonts w:ascii="Arial" w:hAnsi="Arial" w:cs="Arial"/>
          <w:sz w:val="24"/>
          <w:szCs w:val="24"/>
          <w:u w:val="single"/>
        </w:rPr>
      </w:pPr>
      <w:r>
        <w:rPr>
          <w:rFonts w:ascii="Arial" w:hAnsi="Arial" w:cs="Arial"/>
          <w:sz w:val="24"/>
          <w:szCs w:val="24"/>
          <w:u w:val="single"/>
        </w:rPr>
        <w:t xml:space="preserve">Zjištěné nedostatky. </w:t>
      </w:r>
    </w:p>
    <w:p w14:paraId="0AB075B5" w14:textId="4998BDA3" w:rsidR="006660B8" w:rsidRDefault="006660B8" w:rsidP="006660B8">
      <w:pPr>
        <w:ind w:firstLine="708"/>
        <w:jc w:val="both"/>
        <w:rPr>
          <w:rFonts w:ascii="Arial" w:hAnsi="Arial" w:cs="Arial"/>
          <w:sz w:val="24"/>
          <w:szCs w:val="24"/>
        </w:rPr>
      </w:pPr>
      <w:r>
        <w:rPr>
          <w:rFonts w:ascii="Arial" w:hAnsi="Arial" w:cs="Arial"/>
          <w:sz w:val="24"/>
          <w:szCs w:val="24"/>
        </w:rPr>
        <w:t>V první řadě to je problematika spojená s proškolováním jednotlivých zaměstnanců, a to nejenom periodická školení BOZP, ale i zaučení a zaškolení u jednotlivých strojních zařízení. I když jsou vypracovány písemné materiály</w:t>
      </w:r>
      <w:r w:rsidR="00450C0F">
        <w:rPr>
          <w:rFonts w:ascii="Arial" w:hAnsi="Arial" w:cs="Arial"/>
          <w:sz w:val="24"/>
          <w:szCs w:val="24"/>
        </w:rPr>
        <w:t xml:space="preserve">, </w:t>
      </w:r>
      <w:r>
        <w:rPr>
          <w:rFonts w:ascii="Arial" w:hAnsi="Arial" w:cs="Arial"/>
          <w:sz w:val="24"/>
          <w:szCs w:val="24"/>
        </w:rPr>
        <w:t>osnovy školení</w:t>
      </w:r>
      <w:r w:rsidR="00450C0F">
        <w:rPr>
          <w:rFonts w:ascii="Arial" w:hAnsi="Arial" w:cs="Arial"/>
          <w:sz w:val="24"/>
          <w:szCs w:val="24"/>
        </w:rPr>
        <w:t>,</w:t>
      </w:r>
      <w:r>
        <w:rPr>
          <w:rFonts w:ascii="Arial" w:hAnsi="Arial" w:cs="Arial"/>
          <w:sz w:val="24"/>
          <w:szCs w:val="24"/>
        </w:rPr>
        <w:t xml:space="preserve"> presenční listiny</w:t>
      </w:r>
      <w:r w:rsidR="00450C0F">
        <w:rPr>
          <w:rFonts w:ascii="Arial" w:hAnsi="Arial" w:cs="Arial"/>
          <w:sz w:val="24"/>
          <w:szCs w:val="24"/>
        </w:rPr>
        <w:t>,</w:t>
      </w:r>
      <w:r>
        <w:rPr>
          <w:rFonts w:ascii="Arial" w:hAnsi="Arial" w:cs="Arial"/>
          <w:sz w:val="24"/>
          <w:szCs w:val="24"/>
        </w:rPr>
        <w:t xml:space="preserve"> a ostatní, které jsou jako součást materiálů BOZP, tak v mnoha případech jsou tyto presenční listiny buďto prázdné, nebo s podpisy, ale bez datumu. Jediné, co je v knize BOZP kompletní</w:t>
      </w:r>
      <w:r w:rsidR="00333A5D">
        <w:rPr>
          <w:rFonts w:ascii="Arial" w:hAnsi="Arial" w:cs="Arial"/>
          <w:sz w:val="24"/>
          <w:szCs w:val="24"/>
        </w:rPr>
        <w:t>,</w:t>
      </w:r>
      <w:r>
        <w:rPr>
          <w:rFonts w:ascii="Arial" w:hAnsi="Arial" w:cs="Arial"/>
          <w:sz w:val="24"/>
          <w:szCs w:val="24"/>
        </w:rPr>
        <w:t xml:space="preserve"> jsou presenční listiny o vstupním školení. Zde však jsou naši svazoví inspektoři na pochybách o provedeném školení a zaučení nových zaměstnanců, a </w:t>
      </w:r>
      <w:r w:rsidR="005C287A">
        <w:rPr>
          <w:rFonts w:ascii="Arial" w:hAnsi="Arial" w:cs="Arial"/>
          <w:sz w:val="24"/>
          <w:szCs w:val="24"/>
        </w:rPr>
        <w:t>to,</w:t>
      </w:r>
      <w:r>
        <w:rPr>
          <w:rFonts w:ascii="Arial" w:hAnsi="Arial" w:cs="Arial"/>
          <w:sz w:val="24"/>
          <w:szCs w:val="24"/>
        </w:rPr>
        <w:t xml:space="preserve"> pokud jde o obrovskou náplň osnov proškolení. Dle našeho názoru je třeba z hlediska firmy tyto materiály přepracovat a vytvořit takové, kde bude jasně stanoveno, pro které strojní, nebo jiné zařízení byl zaměstnanec proškolen a zaučen. Vzhledem k této problematice nemusím připomínat, že zaměstnavatel potažmo vedoucí pracovník je povinen pravidelně školit své zaměstnance v oblasti BOZP. </w:t>
      </w:r>
    </w:p>
    <w:p w14:paraId="5AE86948" w14:textId="54B61077" w:rsidR="006660B8" w:rsidRDefault="006660B8" w:rsidP="006660B8">
      <w:pPr>
        <w:jc w:val="both"/>
        <w:rPr>
          <w:rFonts w:ascii="Arial" w:hAnsi="Arial" w:cs="Arial"/>
          <w:sz w:val="24"/>
          <w:szCs w:val="24"/>
        </w:rPr>
      </w:pPr>
      <w:r>
        <w:rPr>
          <w:rFonts w:ascii="Arial" w:hAnsi="Arial" w:cs="Arial"/>
          <w:sz w:val="24"/>
          <w:szCs w:val="24"/>
        </w:rPr>
        <w:lastRenderedPageBreak/>
        <w:t>Dalším problémem, se kterým se svazová inspekce BOZP velice často setkává</w:t>
      </w:r>
      <w:r w:rsidR="004C7239">
        <w:rPr>
          <w:rFonts w:ascii="Arial" w:hAnsi="Arial" w:cs="Arial"/>
          <w:sz w:val="24"/>
          <w:szCs w:val="24"/>
        </w:rPr>
        <w:t>,</w:t>
      </w:r>
      <w:r>
        <w:rPr>
          <w:rFonts w:ascii="Arial" w:hAnsi="Arial" w:cs="Arial"/>
          <w:sz w:val="24"/>
          <w:szCs w:val="24"/>
        </w:rPr>
        <w:t xml:space="preserve"> je problematika s používáním ochranné pracovní obuvi. Všichni se shodneme na tom, že pro bezpečnost zaměstnanců je tato pracovní obuv nezbytná. Problém je však v samotné kvalitě pracovní obuvi. Při kontrolách zjišťujeme, že poslední době byla přidělena vhodnější pracovní obuv, ale i tak je ještě dost zaměstnanců, kteří ji nepoužívají, a to z různých důvodů. Zde bych apeloval na větší kontrolu ze strany vedoucích pracovníků. Bohužel</w:t>
      </w:r>
      <w:r w:rsidR="00415C57">
        <w:rPr>
          <w:rFonts w:ascii="Arial" w:hAnsi="Arial" w:cs="Arial"/>
          <w:sz w:val="24"/>
          <w:szCs w:val="24"/>
        </w:rPr>
        <w:t>,</w:t>
      </w:r>
      <w:r>
        <w:rPr>
          <w:rFonts w:ascii="Arial" w:hAnsi="Arial" w:cs="Arial"/>
          <w:sz w:val="24"/>
          <w:szCs w:val="24"/>
        </w:rPr>
        <w:t xml:space="preserve"> podle našeho zjištění se stávají případy, kdy pracovní obuv odmítají používat nejen řadoví zaměstnanci, ale i někteří vedoucí prodejen. Hodnotíme v tomto případě velice kladně, že vedení společnosti připustilo možnost individuálního nákupu pracovní </w:t>
      </w:r>
      <w:r w:rsidR="00875B08">
        <w:rPr>
          <w:rFonts w:ascii="Arial" w:hAnsi="Arial" w:cs="Arial"/>
          <w:sz w:val="24"/>
          <w:szCs w:val="24"/>
        </w:rPr>
        <w:t>obuvi,</w:t>
      </w:r>
      <w:r>
        <w:rPr>
          <w:rFonts w:ascii="Arial" w:hAnsi="Arial" w:cs="Arial"/>
          <w:sz w:val="24"/>
          <w:szCs w:val="24"/>
        </w:rPr>
        <w:t xml:space="preserve"> a to podle konkrétních potřeb zaměstnance. Jenom připomínáme, že tato ochranná pomůcka – pracovní obuv, musí být také certifikovaná.</w:t>
      </w:r>
    </w:p>
    <w:p w14:paraId="3B36FF07" w14:textId="4688874F" w:rsidR="00E17E12" w:rsidRPr="007431C5" w:rsidRDefault="007835AA" w:rsidP="00E17E12">
      <w:pPr>
        <w:jc w:val="both"/>
        <w:rPr>
          <w:rFonts w:ascii="Arial" w:hAnsi="Arial" w:cs="Arial"/>
          <w:sz w:val="24"/>
          <w:szCs w:val="24"/>
        </w:rPr>
      </w:pPr>
      <w:r>
        <w:rPr>
          <w:rFonts w:ascii="Arial" w:hAnsi="Arial" w:cs="Arial"/>
          <w:b/>
          <w:bCs/>
          <w:sz w:val="24"/>
          <w:szCs w:val="24"/>
        </w:rPr>
        <w:t xml:space="preserve">Do ostatní činnosti svazové inspekce je provádění školení BOZP jako </w:t>
      </w:r>
      <w:r w:rsidR="00E17E12" w:rsidRPr="007835AA">
        <w:rPr>
          <w:rFonts w:ascii="Arial" w:hAnsi="Arial" w:cs="Arial"/>
          <w:b/>
          <w:sz w:val="24"/>
          <w:szCs w:val="24"/>
        </w:rPr>
        <w:t>příprava k výkonu práce</w:t>
      </w:r>
      <w:r w:rsidR="00E17E12" w:rsidRPr="007431C5">
        <w:rPr>
          <w:rFonts w:ascii="Arial" w:hAnsi="Arial" w:cs="Arial"/>
          <w:sz w:val="24"/>
          <w:szCs w:val="24"/>
        </w:rPr>
        <w:t xml:space="preserve"> (seznámení zaměstnanců s právními a ostatními předpisy k zajištění BOZP, - provozní dokumentace provozovaných strojních zařízení a technologických zařízení a návody k obsluze).</w:t>
      </w:r>
    </w:p>
    <w:p w14:paraId="40D15266" w14:textId="5C60FD98" w:rsidR="00E17E12" w:rsidRDefault="00E17E12" w:rsidP="006C16D7">
      <w:pPr>
        <w:ind w:firstLine="708"/>
        <w:jc w:val="both"/>
        <w:rPr>
          <w:rFonts w:ascii="Arial" w:hAnsi="Arial" w:cs="Arial"/>
          <w:sz w:val="24"/>
          <w:szCs w:val="24"/>
        </w:rPr>
      </w:pPr>
      <w:r>
        <w:rPr>
          <w:rFonts w:ascii="Arial" w:hAnsi="Arial" w:cs="Arial"/>
          <w:sz w:val="24"/>
          <w:szCs w:val="24"/>
        </w:rPr>
        <w:t>Pokud se jedná o š</w:t>
      </w:r>
      <w:r w:rsidRPr="007431C5">
        <w:rPr>
          <w:rFonts w:ascii="Arial" w:hAnsi="Arial" w:cs="Arial"/>
          <w:sz w:val="24"/>
          <w:szCs w:val="24"/>
        </w:rPr>
        <w:t xml:space="preserve">kolení </w:t>
      </w:r>
      <w:r>
        <w:rPr>
          <w:rFonts w:ascii="Arial" w:hAnsi="Arial" w:cs="Arial"/>
          <w:sz w:val="24"/>
          <w:szCs w:val="24"/>
        </w:rPr>
        <w:t xml:space="preserve">zaměstnanců ze strany zaměstnavatelů </w:t>
      </w:r>
      <w:r w:rsidRPr="007431C5">
        <w:rPr>
          <w:rFonts w:ascii="Arial" w:hAnsi="Arial" w:cs="Arial"/>
          <w:sz w:val="24"/>
          <w:szCs w:val="24"/>
        </w:rPr>
        <w:t xml:space="preserve">se zaměřením na </w:t>
      </w:r>
      <w:r>
        <w:rPr>
          <w:rFonts w:ascii="Arial" w:hAnsi="Arial" w:cs="Arial"/>
          <w:sz w:val="24"/>
          <w:szCs w:val="24"/>
        </w:rPr>
        <w:t xml:space="preserve">oblast </w:t>
      </w:r>
      <w:r w:rsidRPr="007431C5">
        <w:rPr>
          <w:rFonts w:ascii="Arial" w:hAnsi="Arial" w:cs="Arial"/>
          <w:sz w:val="24"/>
          <w:szCs w:val="24"/>
        </w:rPr>
        <w:t>BOZP</w:t>
      </w:r>
      <w:r w:rsidR="00351C37">
        <w:rPr>
          <w:rFonts w:ascii="Arial" w:hAnsi="Arial" w:cs="Arial"/>
          <w:sz w:val="24"/>
          <w:szCs w:val="24"/>
        </w:rPr>
        <w:t>,</w:t>
      </w:r>
      <w:r w:rsidRPr="007431C5">
        <w:rPr>
          <w:rFonts w:ascii="Arial" w:hAnsi="Arial" w:cs="Arial"/>
          <w:sz w:val="24"/>
          <w:szCs w:val="24"/>
        </w:rPr>
        <w:t xml:space="preserve"> je </w:t>
      </w:r>
      <w:r>
        <w:rPr>
          <w:rFonts w:ascii="Arial" w:hAnsi="Arial" w:cs="Arial"/>
          <w:sz w:val="24"/>
          <w:szCs w:val="24"/>
        </w:rPr>
        <w:t xml:space="preserve">svazovou inspekci BOZP prokázáno, že se </w:t>
      </w:r>
      <w:r w:rsidRPr="007431C5">
        <w:rPr>
          <w:rFonts w:ascii="Arial" w:hAnsi="Arial" w:cs="Arial"/>
          <w:sz w:val="24"/>
          <w:szCs w:val="24"/>
        </w:rPr>
        <w:t>až na výjimky</w:t>
      </w:r>
      <w:r>
        <w:rPr>
          <w:rFonts w:ascii="Arial" w:hAnsi="Arial" w:cs="Arial"/>
          <w:sz w:val="24"/>
          <w:szCs w:val="24"/>
        </w:rPr>
        <w:t xml:space="preserve"> provádí </w:t>
      </w:r>
      <w:r w:rsidRPr="007431C5">
        <w:rPr>
          <w:rFonts w:ascii="Arial" w:hAnsi="Arial" w:cs="Arial"/>
          <w:sz w:val="24"/>
          <w:szCs w:val="24"/>
        </w:rPr>
        <w:t xml:space="preserve">u všech subjektů. Rozdíly jsou pak především ve formě, srozumitelnosti a náplni školení. Mezi základní povinnosti, které vyplývají z § 103 odst. 3 zákona 262/2006 Sb., v platném znění, </w:t>
      </w:r>
      <w:proofErr w:type="gramStart"/>
      <w:r w:rsidRPr="007431C5">
        <w:rPr>
          <w:rFonts w:ascii="Arial" w:hAnsi="Arial" w:cs="Arial"/>
          <w:sz w:val="24"/>
          <w:szCs w:val="24"/>
        </w:rPr>
        <w:t>patří</w:t>
      </w:r>
      <w:proofErr w:type="gramEnd"/>
      <w:r w:rsidRPr="007431C5">
        <w:rPr>
          <w:rFonts w:ascii="Arial" w:hAnsi="Arial" w:cs="Arial"/>
          <w:sz w:val="24"/>
          <w:szCs w:val="24"/>
        </w:rPr>
        <w:t xml:space="preserve"> stanovení obsahu a četnosti školení o právních a ostatních předpisech k zajištění bezpečnosti a ochrany zdraví při práci, způsob ověřování znalostí zaměstnanců a vedení dokumentace o provedeném školení. Toto paragrafové znění by mělo obsahovat jednotlivé osnovy školení BOZP pro zaměstnance. Zjišťujeme však, že je opomíjena povinnost zaměstnavatele stanovit četnost prováděného školení a samotný obsah školení</w:t>
      </w:r>
      <w:r>
        <w:rPr>
          <w:rFonts w:ascii="Arial" w:hAnsi="Arial" w:cs="Arial"/>
          <w:sz w:val="24"/>
          <w:szCs w:val="24"/>
        </w:rPr>
        <w:t xml:space="preserve"> včetně časového záznamu.</w:t>
      </w:r>
      <w:r w:rsidRPr="007431C5">
        <w:rPr>
          <w:rFonts w:ascii="Arial" w:hAnsi="Arial" w:cs="Arial"/>
          <w:sz w:val="24"/>
          <w:szCs w:val="24"/>
        </w:rPr>
        <w:t xml:space="preserve"> V osnovách školení často chybí některé právní a ostatní předpisy, se kterými musí být zaměstnanci seznámeni. Prezenční listina zúčastněných zaměstnanců bývá volně přiložena k osnově školení. Z tohoto důvodu není možné dostatečně ověřit věrohodnost účasti jednotlivých zaměstnanců při provedeném školení.</w:t>
      </w:r>
      <w:r>
        <w:rPr>
          <w:rFonts w:ascii="Arial" w:hAnsi="Arial" w:cs="Arial"/>
          <w:sz w:val="24"/>
          <w:szCs w:val="24"/>
        </w:rPr>
        <w:t xml:space="preserve"> Dále není zaznamenána doba délky těchto školení. Když dojde ze strany svazových inspektorů na dotazy samotných zaměstnanců, tak většinou řeknou</w:t>
      </w:r>
      <w:r w:rsidR="007862AD">
        <w:rPr>
          <w:rFonts w:ascii="Arial" w:hAnsi="Arial" w:cs="Arial"/>
          <w:sz w:val="24"/>
          <w:szCs w:val="24"/>
        </w:rPr>
        <w:t>,</w:t>
      </w:r>
      <w:r>
        <w:rPr>
          <w:rFonts w:ascii="Arial" w:hAnsi="Arial" w:cs="Arial"/>
          <w:sz w:val="24"/>
          <w:szCs w:val="24"/>
        </w:rPr>
        <w:t xml:space="preserve"> že školení proběhlo tak, aby moc nezasahovalo do výrobního cyklu. Jinak řečeno velmi krátkou dobu. Když porovnáte obsah osnovy školení BOZP s</w:t>
      </w:r>
      <w:r w:rsidR="007835AA">
        <w:rPr>
          <w:rFonts w:ascii="Arial" w:hAnsi="Arial" w:cs="Arial"/>
          <w:sz w:val="24"/>
          <w:szCs w:val="24"/>
        </w:rPr>
        <w:t xml:space="preserve"> </w:t>
      </w:r>
      <w:r>
        <w:rPr>
          <w:rFonts w:ascii="Arial" w:hAnsi="Arial" w:cs="Arial"/>
          <w:sz w:val="24"/>
          <w:szCs w:val="24"/>
        </w:rPr>
        <w:t>dobou vlastního školení, tak zjistíme, že za tuto dobu nebylo možné projít celý obsah osnovy školení. Někdy je to i horší. / dodatečně podepsáno /!</w:t>
      </w:r>
    </w:p>
    <w:p w14:paraId="3952FD27" w14:textId="77777777" w:rsidR="00E17E12" w:rsidRDefault="00E17E12" w:rsidP="00E17E12">
      <w:pPr>
        <w:jc w:val="center"/>
        <w:rPr>
          <w:rFonts w:ascii="Arial" w:hAnsi="Arial" w:cs="Arial"/>
          <w:sz w:val="24"/>
          <w:szCs w:val="24"/>
        </w:rPr>
      </w:pPr>
      <w:r w:rsidRPr="00941DF9">
        <w:rPr>
          <w:rFonts w:ascii="Arial" w:hAnsi="Arial" w:cs="Arial"/>
          <w:b/>
          <w:sz w:val="24"/>
          <w:szCs w:val="24"/>
          <w:u w:val="single"/>
        </w:rPr>
        <w:t>V samotném závěru o zjištěných nedostatcích, které se vyskytují u většiny zaměstnavatelů, bez rozdílu odvětví.</w:t>
      </w:r>
    </w:p>
    <w:p w14:paraId="3FC6A2CD" w14:textId="0FEDA0D7" w:rsidR="00E17E12" w:rsidRPr="00941DF9" w:rsidRDefault="00E17E12" w:rsidP="00E17E12">
      <w:pPr>
        <w:ind w:firstLine="708"/>
        <w:jc w:val="both"/>
        <w:rPr>
          <w:rFonts w:ascii="Arial" w:hAnsi="Arial" w:cs="Arial"/>
          <w:sz w:val="24"/>
          <w:szCs w:val="24"/>
        </w:rPr>
      </w:pPr>
      <w:r>
        <w:rPr>
          <w:rFonts w:ascii="Arial" w:hAnsi="Arial" w:cs="Arial"/>
          <w:sz w:val="24"/>
          <w:szCs w:val="24"/>
        </w:rPr>
        <w:t>Z osobních jednání se zaměstnanci zjišťujeme, že v</w:t>
      </w:r>
      <w:r w:rsidRPr="00941DF9">
        <w:rPr>
          <w:rFonts w:ascii="Arial" w:hAnsi="Arial" w:cs="Arial"/>
          <w:sz w:val="24"/>
          <w:szCs w:val="24"/>
        </w:rPr>
        <w:t xml:space="preserve">edoucí </w:t>
      </w:r>
      <w:r>
        <w:rPr>
          <w:rFonts w:ascii="Arial" w:hAnsi="Arial" w:cs="Arial"/>
          <w:sz w:val="24"/>
          <w:szCs w:val="24"/>
        </w:rPr>
        <w:t xml:space="preserve">pracovníci </w:t>
      </w:r>
      <w:r w:rsidRPr="00941DF9">
        <w:rPr>
          <w:rFonts w:ascii="Arial" w:hAnsi="Arial" w:cs="Arial"/>
          <w:sz w:val="24"/>
          <w:szCs w:val="24"/>
        </w:rPr>
        <w:t xml:space="preserve">mnohdy vydávají zaměstnancům příkazy, které jsou v rozporu se zásadami bezpečnosti práce. Bohužel, zaměstnanci na tento stav raději nepoukazují z obavy </w:t>
      </w:r>
      <w:r>
        <w:rPr>
          <w:rFonts w:ascii="Arial" w:hAnsi="Arial" w:cs="Arial"/>
          <w:sz w:val="24"/>
          <w:szCs w:val="24"/>
        </w:rPr>
        <w:t>neupozornit tak na svoji osobu u vedoucích pracovníků.</w:t>
      </w:r>
      <w:r w:rsidRPr="00941DF9">
        <w:rPr>
          <w:rFonts w:ascii="Arial" w:hAnsi="Arial" w:cs="Arial"/>
          <w:sz w:val="24"/>
          <w:szCs w:val="24"/>
        </w:rPr>
        <w:t xml:space="preserve"> </w:t>
      </w:r>
      <w:r>
        <w:rPr>
          <w:rFonts w:ascii="Arial" w:hAnsi="Arial" w:cs="Arial"/>
          <w:sz w:val="24"/>
          <w:szCs w:val="24"/>
        </w:rPr>
        <w:t>Neuvědomují si, že tím však porušují práva zaměstnanců odmítnout práci</w:t>
      </w:r>
      <w:r w:rsidR="007862AD">
        <w:rPr>
          <w:rFonts w:ascii="Arial" w:hAnsi="Arial" w:cs="Arial"/>
          <w:sz w:val="24"/>
          <w:szCs w:val="24"/>
        </w:rPr>
        <w:t>,</w:t>
      </w:r>
      <w:r>
        <w:rPr>
          <w:rFonts w:ascii="Arial" w:hAnsi="Arial" w:cs="Arial"/>
          <w:sz w:val="24"/>
          <w:szCs w:val="24"/>
        </w:rPr>
        <w:t xml:space="preserve"> o které je známo, že neodpovídá bezpečnostním předpisům. Vedoucí pracovníci taktéž si neuvědomují, že jejich povinnosti je </w:t>
      </w:r>
      <w:r w:rsidRPr="00941DF9">
        <w:rPr>
          <w:rFonts w:ascii="Arial" w:hAnsi="Arial" w:cs="Arial"/>
          <w:sz w:val="24"/>
          <w:szCs w:val="24"/>
        </w:rPr>
        <w:t>vytvářet bezpečné a zdraví neohrožující pracovní prostředí</w:t>
      </w:r>
      <w:r>
        <w:rPr>
          <w:rFonts w:ascii="Arial" w:hAnsi="Arial" w:cs="Arial"/>
          <w:sz w:val="24"/>
          <w:szCs w:val="24"/>
        </w:rPr>
        <w:t xml:space="preserve">. </w:t>
      </w:r>
    </w:p>
    <w:p w14:paraId="42605FF3" w14:textId="77777777" w:rsidR="00E17E12" w:rsidRPr="00C13624" w:rsidRDefault="00E17E12" w:rsidP="00E17E12">
      <w:pPr>
        <w:jc w:val="both"/>
        <w:rPr>
          <w:rFonts w:ascii="Arial" w:hAnsi="Arial" w:cs="Arial"/>
          <w:u w:val="single"/>
        </w:rPr>
      </w:pPr>
      <w:r w:rsidRPr="00941DF9">
        <w:rPr>
          <w:rFonts w:ascii="Arial" w:hAnsi="Arial" w:cs="Arial"/>
          <w:sz w:val="24"/>
          <w:szCs w:val="24"/>
        </w:rPr>
        <w:t xml:space="preserve">Pokud se jedná o zjištěné závady u jednotlivých zaměstnavatelů, jsou vždy u těchto zjištěných nedostatků určena opatření i termíny k odstranění závad. Většinou po takto stanovených termínech je provedena svazovou inspekci BOZP </w:t>
      </w:r>
      <w:r w:rsidRPr="00941DF9">
        <w:rPr>
          <w:rFonts w:ascii="Arial" w:hAnsi="Arial" w:cs="Arial"/>
          <w:b/>
          <w:sz w:val="24"/>
          <w:szCs w:val="24"/>
        </w:rPr>
        <w:t>následná kontrola</w:t>
      </w:r>
      <w:r w:rsidRPr="00941DF9">
        <w:rPr>
          <w:rFonts w:ascii="Arial" w:hAnsi="Arial" w:cs="Arial"/>
          <w:sz w:val="24"/>
          <w:szCs w:val="24"/>
        </w:rPr>
        <w:t xml:space="preserve">, která </w:t>
      </w:r>
      <w:proofErr w:type="gramStart"/>
      <w:r w:rsidRPr="00941DF9">
        <w:rPr>
          <w:rFonts w:ascii="Arial" w:hAnsi="Arial" w:cs="Arial"/>
          <w:sz w:val="24"/>
          <w:szCs w:val="24"/>
        </w:rPr>
        <w:t>ověří</w:t>
      </w:r>
      <w:proofErr w:type="gramEnd"/>
      <w:r w:rsidRPr="00941DF9">
        <w:rPr>
          <w:rFonts w:ascii="Arial" w:hAnsi="Arial" w:cs="Arial"/>
          <w:sz w:val="24"/>
          <w:szCs w:val="24"/>
        </w:rPr>
        <w:t xml:space="preserve">, zda zaměstnavatel tato doporučení realizoval. Z následných kontrol máme zkušenost, že většinou zaměstnavatelé tyto naše připomínky akceptují a nedostatky odstraní. Jsou však i některé z nedostatků, na které bylo ze strany svazové inspekce BOZP upozorněno, ale nebyly ve </w:t>
      </w:r>
      <w:r w:rsidRPr="00941DF9">
        <w:rPr>
          <w:rFonts w:ascii="Arial" w:hAnsi="Arial" w:cs="Arial"/>
          <w:sz w:val="24"/>
          <w:szCs w:val="24"/>
        </w:rPr>
        <w:lastRenderedPageBreak/>
        <w:t>stanoveném termínu odstraněny. Jedná se především o některé stavební práce, které mají zdržení v rámci finančních možností ze strany zaměstnavatele, nebo o části jednotlivých provozů, které jak nám sdělí zástupci zaměstnavatelů, jsou zařazeny do komplexních oprav v rámci podnikatelského záměru zaměstnavatele.</w:t>
      </w:r>
      <w:r w:rsidRPr="00C13624">
        <w:rPr>
          <w:rFonts w:ascii="Arial" w:hAnsi="Arial" w:cs="Arial"/>
          <w:u w:val="single"/>
        </w:rPr>
        <w:t xml:space="preserve"> </w:t>
      </w:r>
      <w:r w:rsidRPr="00C13624">
        <w:rPr>
          <w:rFonts w:ascii="Arial" w:hAnsi="Arial" w:cs="Arial"/>
          <w:sz w:val="24"/>
          <w:szCs w:val="24"/>
        </w:rPr>
        <w:t xml:space="preserve">Ze zpráv jednotlivých svazových inspektorů bylo prokázáno, že ve většině případů dochází k odstranění závad postupně, i když někdy až na druhé upomínání. Někdy je zde jednoznačná odpověď, a to, že není dostatek finančních prostředků. Tento problém se vyskytuje na těch pracovištích, kde je zanedbána údržba jak staveb, tak i časti technického vybavení včetně mechanizace. </w:t>
      </w:r>
    </w:p>
    <w:p w14:paraId="064DC014" w14:textId="77777777" w:rsidR="00E17E12" w:rsidRPr="00163775" w:rsidRDefault="00E17E12" w:rsidP="00E17E12">
      <w:pPr>
        <w:jc w:val="both"/>
        <w:rPr>
          <w:rFonts w:ascii="Arial" w:hAnsi="Arial" w:cs="Arial"/>
          <w:sz w:val="24"/>
          <w:szCs w:val="24"/>
        </w:rPr>
      </w:pPr>
      <w:r w:rsidRPr="00941DF9">
        <w:rPr>
          <w:rFonts w:ascii="Arial" w:hAnsi="Arial" w:cs="Arial"/>
          <w:sz w:val="24"/>
          <w:szCs w:val="24"/>
        </w:rPr>
        <w:t xml:space="preserve">     Tyto následné kontroly BOZP byly vždy projednány se zaměstnavatelem. Právě při kontrolách následných se přesně ukazuje, jak jednotliví zaměstnavatelé dbají na upozornění ze strany svazových inspektorů na jednotlivé nedostatky</w:t>
      </w:r>
      <w:r>
        <w:rPr>
          <w:rFonts w:ascii="Arial" w:hAnsi="Arial" w:cs="Arial"/>
          <w:sz w:val="24"/>
          <w:szCs w:val="24"/>
        </w:rPr>
        <w:t>,</w:t>
      </w:r>
      <w:r w:rsidRPr="00941DF9">
        <w:rPr>
          <w:rFonts w:ascii="Arial" w:hAnsi="Arial" w:cs="Arial"/>
          <w:sz w:val="24"/>
          <w:szCs w:val="24"/>
        </w:rPr>
        <w:t xml:space="preserve"> a to jak u strojních zařízení, mechanizace, nebo pracovního prostředí ale i uspořádání pracovišť. </w:t>
      </w:r>
    </w:p>
    <w:p w14:paraId="6FCE67B9" w14:textId="77777777" w:rsidR="00E17E12" w:rsidRDefault="00E17E12" w:rsidP="00E17E12">
      <w:pPr>
        <w:ind w:firstLine="708"/>
        <w:jc w:val="both"/>
        <w:rPr>
          <w:rFonts w:ascii="Arial" w:hAnsi="Arial" w:cs="Arial"/>
          <w:b/>
        </w:rPr>
      </w:pPr>
    </w:p>
    <w:p w14:paraId="5C6E27B4" w14:textId="249B0808" w:rsidR="00E17E12" w:rsidRDefault="00253A5F" w:rsidP="00E17E12">
      <w:pPr>
        <w:jc w:val="center"/>
        <w:rPr>
          <w:rFonts w:ascii="Arial" w:hAnsi="Arial" w:cs="Arial"/>
        </w:rPr>
      </w:pPr>
      <w:r>
        <w:rPr>
          <w:noProof/>
        </w:rPr>
        <w:drawing>
          <wp:inline distT="0" distB="0" distL="0" distR="0" wp14:anchorId="6A8FF0EC" wp14:editId="52533E13">
            <wp:extent cx="5410200" cy="2371725"/>
            <wp:effectExtent l="0" t="0" r="0" b="9525"/>
            <wp:docPr id="6" name="Graf 6">
              <a:extLst xmlns:a="http://schemas.openxmlformats.org/drawingml/2006/main">
                <a:ext uri="{FF2B5EF4-FFF2-40B4-BE49-F238E27FC236}">
                  <a16:creationId xmlns:a16="http://schemas.microsoft.com/office/drawing/2014/main" id="{0D29D909-5D97-4973-9FB6-D4F93F3617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61C34" w14:textId="77777777" w:rsidR="00E17E12" w:rsidRDefault="00E17E12" w:rsidP="00E17E12">
      <w:pPr>
        <w:autoSpaceDE w:val="0"/>
        <w:autoSpaceDN w:val="0"/>
        <w:adjustRightInd w:val="0"/>
        <w:rPr>
          <w:rFonts w:ascii="Arial" w:hAnsi="Arial" w:cs="Arial"/>
          <w:b/>
          <w:u w:val="single"/>
        </w:rPr>
      </w:pPr>
    </w:p>
    <w:p w14:paraId="3DF1DEA6" w14:textId="77777777" w:rsidR="00E17E12" w:rsidRPr="00037C5B" w:rsidRDefault="00E17E12" w:rsidP="00E17E12">
      <w:pPr>
        <w:ind w:left="360"/>
        <w:jc w:val="center"/>
        <w:rPr>
          <w:rFonts w:ascii="Arial" w:hAnsi="Arial" w:cs="Arial"/>
          <w:b/>
          <w:sz w:val="24"/>
          <w:szCs w:val="24"/>
          <w:u w:val="single"/>
        </w:rPr>
      </w:pPr>
      <w:r w:rsidRPr="00037C5B">
        <w:rPr>
          <w:rFonts w:ascii="Arial" w:hAnsi="Arial" w:cs="Arial"/>
          <w:b/>
          <w:sz w:val="24"/>
          <w:szCs w:val="24"/>
          <w:u w:val="single"/>
        </w:rPr>
        <w:t>Další činnost svazové inspekce v oblasti bezpečnosti práce, která je zakotvena v jednotlivých kolektivních smlouvách, a to i kolektivních smlouvách vyššího stupně.</w:t>
      </w:r>
    </w:p>
    <w:p w14:paraId="02F76984" w14:textId="6398654A" w:rsidR="00E17E12" w:rsidRPr="00037C5B" w:rsidRDefault="00E17E12" w:rsidP="00E17E12">
      <w:pPr>
        <w:autoSpaceDE w:val="0"/>
        <w:autoSpaceDN w:val="0"/>
        <w:adjustRightInd w:val="0"/>
        <w:ind w:left="720"/>
        <w:jc w:val="both"/>
        <w:rPr>
          <w:rFonts w:ascii="Arial" w:hAnsi="Arial" w:cs="Arial"/>
          <w:sz w:val="24"/>
          <w:szCs w:val="24"/>
        </w:rPr>
      </w:pPr>
      <w:r w:rsidRPr="00037C5B">
        <w:rPr>
          <w:rFonts w:ascii="Arial" w:hAnsi="Arial" w:cs="Arial"/>
          <w:sz w:val="24"/>
          <w:szCs w:val="24"/>
        </w:rPr>
        <w:t>Mimo činnost konanou pro zaměstnavatele, kde působí odborové organizace, zabezpečují naší svazoví inspektoři BOZP další odbornou činnost, a to pro zaměstnavatele</w:t>
      </w:r>
      <w:r w:rsidR="00004FFD">
        <w:rPr>
          <w:rFonts w:ascii="Arial" w:hAnsi="Arial" w:cs="Arial"/>
          <w:sz w:val="24"/>
          <w:szCs w:val="24"/>
        </w:rPr>
        <w:t>,</w:t>
      </w:r>
      <w:r w:rsidRPr="00037C5B">
        <w:rPr>
          <w:rFonts w:ascii="Arial" w:hAnsi="Arial" w:cs="Arial"/>
          <w:sz w:val="24"/>
          <w:szCs w:val="24"/>
        </w:rPr>
        <w:t xml:space="preserve"> se kterými má náš svaz uzavřenou vyšší kolektivní smlouvu   /ZS ČR a ČMSZP /.</w:t>
      </w:r>
    </w:p>
    <w:p w14:paraId="68978CF2" w14:textId="26BE9BC2" w:rsidR="00E17E12" w:rsidRDefault="00E17E12" w:rsidP="00E17E12">
      <w:pPr>
        <w:autoSpaceDE w:val="0"/>
        <w:autoSpaceDN w:val="0"/>
        <w:adjustRightInd w:val="0"/>
        <w:ind w:left="708"/>
        <w:jc w:val="both"/>
        <w:rPr>
          <w:rFonts w:ascii="Arial" w:hAnsi="Arial" w:cs="Arial"/>
          <w:sz w:val="24"/>
          <w:szCs w:val="24"/>
        </w:rPr>
      </w:pPr>
      <w:r w:rsidRPr="00037C5B">
        <w:rPr>
          <w:rFonts w:ascii="Arial" w:hAnsi="Arial" w:cs="Arial"/>
          <w:b/>
          <w:bCs/>
          <w:sz w:val="24"/>
          <w:szCs w:val="24"/>
        </w:rPr>
        <w:t>V roce 20</w:t>
      </w:r>
      <w:r w:rsidR="0047616F">
        <w:rPr>
          <w:rFonts w:ascii="Arial" w:hAnsi="Arial" w:cs="Arial"/>
          <w:b/>
          <w:bCs/>
          <w:sz w:val="24"/>
          <w:szCs w:val="24"/>
        </w:rPr>
        <w:t>2</w:t>
      </w:r>
      <w:r w:rsidR="00BF2EC6">
        <w:rPr>
          <w:rFonts w:ascii="Arial" w:hAnsi="Arial" w:cs="Arial"/>
          <w:b/>
          <w:bCs/>
          <w:sz w:val="24"/>
          <w:szCs w:val="24"/>
        </w:rPr>
        <w:t>2</w:t>
      </w:r>
      <w:r w:rsidRPr="00037C5B">
        <w:rPr>
          <w:rFonts w:ascii="Arial" w:hAnsi="Arial" w:cs="Arial"/>
          <w:b/>
          <w:bCs/>
          <w:sz w:val="24"/>
          <w:szCs w:val="24"/>
        </w:rPr>
        <w:t xml:space="preserve"> byla svazová inspekce BOZP pověřena i dalšími úkoly </w:t>
      </w:r>
      <w:r w:rsidRPr="00037C5B">
        <w:rPr>
          <w:rFonts w:ascii="Arial" w:hAnsi="Arial" w:cs="Arial"/>
          <w:sz w:val="24"/>
          <w:szCs w:val="24"/>
        </w:rPr>
        <w:t>plynoucími z podepsaných kolektivních smluv</w:t>
      </w:r>
      <w:r>
        <w:rPr>
          <w:rFonts w:ascii="Arial" w:hAnsi="Arial" w:cs="Arial"/>
          <w:sz w:val="24"/>
          <w:szCs w:val="24"/>
        </w:rPr>
        <w:t>.</w:t>
      </w:r>
      <w:r w:rsidRPr="00037C5B">
        <w:rPr>
          <w:rFonts w:ascii="Arial" w:hAnsi="Arial" w:cs="Arial"/>
          <w:sz w:val="24"/>
          <w:szCs w:val="24"/>
        </w:rPr>
        <w:t xml:space="preserve"> Pro svazovou inspekci BOZP tyto kolektivní smlouvy znamenají další intenzivní činnost, a to nejen v oblasti bezpečnosti práce, ale i v oblasti hygieny, kde </w:t>
      </w:r>
      <w:proofErr w:type="gramStart"/>
      <w:r w:rsidRPr="00037C5B">
        <w:rPr>
          <w:rFonts w:ascii="Arial" w:hAnsi="Arial" w:cs="Arial"/>
          <w:sz w:val="24"/>
          <w:szCs w:val="24"/>
        </w:rPr>
        <w:t>řeší</w:t>
      </w:r>
      <w:proofErr w:type="gramEnd"/>
      <w:r w:rsidRPr="00037C5B">
        <w:rPr>
          <w:rFonts w:ascii="Arial" w:hAnsi="Arial" w:cs="Arial"/>
          <w:sz w:val="24"/>
          <w:szCs w:val="24"/>
        </w:rPr>
        <w:t xml:space="preserve"> komplexně vnitřní předpisy zaměstnanců. Dále se jedná o metodickou pomoc. Odbory se zavazují bezplatně zprostředkovat metodickou a odbornou pomoc zaměstnavatelům</w:t>
      </w:r>
      <w:r w:rsidR="00225853">
        <w:rPr>
          <w:rFonts w:ascii="Arial" w:hAnsi="Arial" w:cs="Arial"/>
          <w:sz w:val="24"/>
          <w:szCs w:val="24"/>
        </w:rPr>
        <w:t>,</w:t>
      </w:r>
      <w:r w:rsidRPr="00037C5B">
        <w:rPr>
          <w:rFonts w:ascii="Arial" w:hAnsi="Arial" w:cs="Arial"/>
          <w:sz w:val="24"/>
          <w:szCs w:val="24"/>
        </w:rPr>
        <w:t xml:space="preserve"> se kterými máme uzavřeny </w:t>
      </w:r>
      <w:r>
        <w:rPr>
          <w:rFonts w:ascii="Arial" w:hAnsi="Arial" w:cs="Arial"/>
          <w:sz w:val="24"/>
          <w:szCs w:val="24"/>
        </w:rPr>
        <w:t xml:space="preserve">nejen podnikové </w:t>
      </w:r>
      <w:r w:rsidRPr="00037C5B">
        <w:rPr>
          <w:rFonts w:ascii="Arial" w:hAnsi="Arial" w:cs="Arial"/>
          <w:sz w:val="24"/>
          <w:szCs w:val="24"/>
        </w:rPr>
        <w:t>kolektivní smlouvy</w:t>
      </w:r>
      <w:r>
        <w:rPr>
          <w:rFonts w:ascii="Arial" w:hAnsi="Arial" w:cs="Arial"/>
          <w:sz w:val="24"/>
          <w:szCs w:val="24"/>
        </w:rPr>
        <w:t xml:space="preserve">, ale i vyšší kolektivní smlouvy jako je </w:t>
      </w:r>
      <w:r w:rsidRPr="00037C5B">
        <w:rPr>
          <w:rFonts w:ascii="Arial" w:hAnsi="Arial" w:cs="Arial"/>
          <w:sz w:val="24"/>
          <w:szCs w:val="24"/>
        </w:rPr>
        <w:t>/ZS ČR a ČMSZP</w:t>
      </w:r>
      <w:r>
        <w:rPr>
          <w:rFonts w:ascii="Arial" w:hAnsi="Arial" w:cs="Arial"/>
          <w:sz w:val="24"/>
          <w:szCs w:val="24"/>
        </w:rPr>
        <w:t>.</w:t>
      </w:r>
      <w:r w:rsidRPr="00037C5B">
        <w:rPr>
          <w:rFonts w:ascii="Arial" w:hAnsi="Arial" w:cs="Arial"/>
          <w:sz w:val="24"/>
          <w:szCs w:val="24"/>
        </w:rPr>
        <w:t xml:space="preserve"> /</w:t>
      </w:r>
      <w:r>
        <w:rPr>
          <w:rFonts w:ascii="Arial" w:hAnsi="Arial" w:cs="Arial"/>
          <w:sz w:val="24"/>
          <w:szCs w:val="24"/>
        </w:rPr>
        <w:t xml:space="preserve"> </w:t>
      </w:r>
      <w:r w:rsidRPr="00037C5B">
        <w:rPr>
          <w:rFonts w:ascii="Arial" w:hAnsi="Arial" w:cs="Arial"/>
          <w:sz w:val="24"/>
          <w:szCs w:val="24"/>
        </w:rPr>
        <w:t>Také pokud se jedná o obchodní řetězce jsou to především preventivní prověrky svazových inspektorů BOZP na všech prodejnách v České republice. Tyto prověrky se uskutečnily v souladu a v rozsahu § 322 zákoníku práce.</w:t>
      </w:r>
      <w:r>
        <w:rPr>
          <w:rFonts w:ascii="Arial" w:hAnsi="Arial" w:cs="Arial"/>
        </w:rPr>
        <w:t xml:space="preserve"> </w:t>
      </w:r>
      <w:r w:rsidRPr="00037C5B">
        <w:rPr>
          <w:rFonts w:ascii="Arial" w:hAnsi="Arial" w:cs="Arial"/>
          <w:b/>
          <w:bCs/>
          <w:sz w:val="24"/>
          <w:szCs w:val="24"/>
        </w:rPr>
        <w:t xml:space="preserve">Celkem svazoví inspektoři BOZP provedli </w:t>
      </w:r>
      <w:r>
        <w:rPr>
          <w:rFonts w:ascii="Arial" w:hAnsi="Arial" w:cs="Arial"/>
          <w:b/>
          <w:bCs/>
          <w:sz w:val="24"/>
          <w:szCs w:val="24"/>
        </w:rPr>
        <w:t>v roce 20</w:t>
      </w:r>
      <w:r w:rsidR="003932FD">
        <w:rPr>
          <w:rFonts w:ascii="Arial" w:hAnsi="Arial" w:cs="Arial"/>
          <w:b/>
          <w:bCs/>
          <w:sz w:val="24"/>
          <w:szCs w:val="24"/>
        </w:rPr>
        <w:t>2</w:t>
      </w:r>
      <w:r w:rsidR="008918B9">
        <w:rPr>
          <w:rFonts w:ascii="Arial" w:hAnsi="Arial" w:cs="Arial"/>
          <w:b/>
          <w:bCs/>
          <w:sz w:val="24"/>
          <w:szCs w:val="24"/>
        </w:rPr>
        <w:t>2</w:t>
      </w:r>
      <w:r>
        <w:rPr>
          <w:rFonts w:ascii="Arial" w:hAnsi="Arial" w:cs="Arial"/>
          <w:b/>
          <w:bCs/>
          <w:sz w:val="24"/>
          <w:szCs w:val="24"/>
        </w:rPr>
        <w:t xml:space="preserve"> </w:t>
      </w:r>
      <w:r w:rsidRPr="00037C5B">
        <w:rPr>
          <w:rFonts w:ascii="Arial" w:hAnsi="Arial" w:cs="Arial"/>
          <w:b/>
          <w:bCs/>
          <w:sz w:val="24"/>
          <w:szCs w:val="24"/>
        </w:rPr>
        <w:t xml:space="preserve">v obchodních řetězcích </w:t>
      </w:r>
      <w:r w:rsidR="00BF2EC6">
        <w:rPr>
          <w:rFonts w:ascii="Arial" w:hAnsi="Arial" w:cs="Arial"/>
          <w:b/>
          <w:bCs/>
          <w:sz w:val="24"/>
          <w:szCs w:val="24"/>
        </w:rPr>
        <w:t>385</w:t>
      </w:r>
      <w:r w:rsidRPr="00037C5B">
        <w:rPr>
          <w:rFonts w:ascii="Arial" w:hAnsi="Arial" w:cs="Arial"/>
          <w:b/>
          <w:bCs/>
          <w:sz w:val="24"/>
          <w:szCs w:val="24"/>
        </w:rPr>
        <w:t xml:space="preserve"> různých kontrol a metodických doporučení a </w:t>
      </w:r>
      <w:r>
        <w:rPr>
          <w:rFonts w:ascii="Arial" w:hAnsi="Arial" w:cs="Arial"/>
          <w:b/>
          <w:bCs/>
          <w:sz w:val="24"/>
          <w:szCs w:val="24"/>
        </w:rPr>
        <w:t xml:space="preserve">naši svazoví inspektoři </w:t>
      </w:r>
      <w:r w:rsidRPr="00037C5B">
        <w:rPr>
          <w:rFonts w:ascii="Arial" w:hAnsi="Arial" w:cs="Arial"/>
          <w:b/>
          <w:bCs/>
          <w:sz w:val="24"/>
          <w:szCs w:val="24"/>
        </w:rPr>
        <w:t>byli nápomocni při šetření pracovních úrazů.</w:t>
      </w:r>
      <w:r>
        <w:rPr>
          <w:rFonts w:ascii="Arial" w:hAnsi="Arial" w:cs="Arial"/>
        </w:rPr>
        <w:t xml:space="preserve"> </w:t>
      </w:r>
      <w:r w:rsidRPr="00037C5B">
        <w:rPr>
          <w:rFonts w:ascii="Arial" w:hAnsi="Arial" w:cs="Arial"/>
          <w:sz w:val="24"/>
          <w:szCs w:val="24"/>
        </w:rPr>
        <w:t xml:space="preserve">V zadání těchto kontrol bylo soustředit se v prvé </w:t>
      </w:r>
      <w:r w:rsidRPr="00037C5B">
        <w:rPr>
          <w:rFonts w:ascii="Arial" w:hAnsi="Arial" w:cs="Arial"/>
          <w:sz w:val="24"/>
          <w:szCs w:val="24"/>
        </w:rPr>
        <w:lastRenderedPageBreak/>
        <w:t>řadě na závady ohrožující život a zdraví zaměstnanců, ale i zákazníků. Dle sdělení našich svazových inspektorů při kontrolách je zjištěno, že některé obchodní řetězce mají sice zajištěnou agenturu na problematiku BOZP, ale tato agentura pouze jednou za několik let obnoví písemné materiály pro jednotlivé provozovny, a to je vše.</w:t>
      </w:r>
    </w:p>
    <w:p w14:paraId="6783FC9C" w14:textId="77777777" w:rsidR="003932FD" w:rsidRPr="00037C5B" w:rsidRDefault="003932FD" w:rsidP="00E17E12">
      <w:pPr>
        <w:autoSpaceDE w:val="0"/>
        <w:autoSpaceDN w:val="0"/>
        <w:adjustRightInd w:val="0"/>
        <w:ind w:left="708"/>
        <w:jc w:val="both"/>
        <w:rPr>
          <w:rFonts w:ascii="Arial" w:hAnsi="Arial" w:cs="Arial"/>
          <w:sz w:val="24"/>
          <w:szCs w:val="24"/>
        </w:rPr>
      </w:pPr>
    </w:p>
    <w:p w14:paraId="3EE144AC" w14:textId="664EACC2" w:rsidR="00E17E12" w:rsidRPr="00753900" w:rsidRDefault="00D3149F" w:rsidP="00E17E12">
      <w:pPr>
        <w:autoSpaceDE w:val="0"/>
        <w:autoSpaceDN w:val="0"/>
        <w:adjustRightInd w:val="0"/>
        <w:jc w:val="center"/>
        <w:rPr>
          <w:rFonts w:ascii="Arial" w:hAnsi="Arial" w:cs="Arial"/>
          <w:sz w:val="24"/>
          <w:szCs w:val="24"/>
        </w:rPr>
      </w:pPr>
      <w:r>
        <w:rPr>
          <w:rFonts w:ascii="Arial" w:hAnsi="Arial" w:cs="Arial"/>
          <w:b/>
          <w:bCs/>
          <w:sz w:val="24"/>
          <w:szCs w:val="24"/>
          <w:u w:val="single"/>
        </w:rPr>
        <w:t>Další činnost</w:t>
      </w:r>
      <w:r w:rsidR="00E17E12" w:rsidRPr="00753900">
        <w:rPr>
          <w:rFonts w:ascii="Arial" w:hAnsi="Arial" w:cs="Arial"/>
          <w:b/>
          <w:bCs/>
          <w:sz w:val="24"/>
          <w:szCs w:val="24"/>
          <w:u w:val="single"/>
        </w:rPr>
        <w:t xml:space="preserve"> našich svazových inspektorů BOZP </w:t>
      </w:r>
    </w:p>
    <w:p w14:paraId="63145153" w14:textId="56225ECB" w:rsidR="00E17E12" w:rsidRPr="00753900" w:rsidRDefault="00E17E12" w:rsidP="002D62EE">
      <w:pPr>
        <w:autoSpaceDE w:val="0"/>
        <w:autoSpaceDN w:val="0"/>
        <w:adjustRightInd w:val="0"/>
        <w:ind w:left="330" w:firstLine="378"/>
        <w:jc w:val="both"/>
        <w:rPr>
          <w:rFonts w:ascii="Arial" w:hAnsi="Arial" w:cs="Arial"/>
          <w:sz w:val="24"/>
          <w:szCs w:val="24"/>
        </w:rPr>
      </w:pPr>
      <w:r w:rsidRPr="00753900">
        <w:rPr>
          <w:rFonts w:ascii="Arial" w:hAnsi="Arial" w:cs="Arial"/>
          <w:sz w:val="24"/>
          <w:szCs w:val="24"/>
        </w:rPr>
        <w:t>Byl</w:t>
      </w:r>
      <w:r>
        <w:rPr>
          <w:rFonts w:ascii="Arial" w:hAnsi="Arial" w:cs="Arial"/>
          <w:sz w:val="24"/>
          <w:szCs w:val="24"/>
        </w:rPr>
        <w:t>a to účast na různých konferencích</w:t>
      </w:r>
      <w:r w:rsidRPr="00753900">
        <w:rPr>
          <w:rFonts w:ascii="Arial" w:hAnsi="Arial" w:cs="Arial"/>
          <w:sz w:val="24"/>
          <w:szCs w:val="24"/>
        </w:rPr>
        <w:t xml:space="preserve"> </w:t>
      </w:r>
      <w:r>
        <w:rPr>
          <w:rFonts w:ascii="Arial" w:hAnsi="Arial" w:cs="Arial"/>
          <w:sz w:val="24"/>
          <w:szCs w:val="24"/>
        </w:rPr>
        <w:t>pořádan</w:t>
      </w:r>
      <w:r w:rsidR="00EF5E7B">
        <w:rPr>
          <w:rFonts w:ascii="Arial" w:hAnsi="Arial" w:cs="Arial"/>
          <w:sz w:val="24"/>
          <w:szCs w:val="24"/>
        </w:rPr>
        <w:t>ých</w:t>
      </w:r>
      <w:r>
        <w:rPr>
          <w:rFonts w:ascii="Arial" w:hAnsi="Arial" w:cs="Arial"/>
          <w:sz w:val="24"/>
          <w:szCs w:val="24"/>
        </w:rPr>
        <w:t xml:space="preserve"> na téma bezpečnost pracoviště a hygiena práce. </w:t>
      </w:r>
      <w:r w:rsidRPr="00753900">
        <w:rPr>
          <w:rFonts w:ascii="Arial" w:hAnsi="Arial" w:cs="Arial"/>
          <w:sz w:val="24"/>
          <w:szCs w:val="24"/>
        </w:rPr>
        <w:t>Naši svazoví inspektoři se zúčast</w:t>
      </w:r>
      <w:r w:rsidR="003932FD">
        <w:rPr>
          <w:rFonts w:ascii="Arial" w:hAnsi="Arial" w:cs="Arial"/>
          <w:sz w:val="24"/>
          <w:szCs w:val="24"/>
        </w:rPr>
        <w:t>ňují</w:t>
      </w:r>
      <w:r w:rsidRPr="00753900">
        <w:rPr>
          <w:rFonts w:ascii="Arial" w:hAnsi="Arial" w:cs="Arial"/>
          <w:sz w:val="24"/>
          <w:szCs w:val="24"/>
        </w:rPr>
        <w:t xml:space="preserve"> i mezinárodní</w:t>
      </w:r>
      <w:r w:rsidR="003932FD">
        <w:rPr>
          <w:rFonts w:ascii="Arial" w:hAnsi="Arial" w:cs="Arial"/>
          <w:sz w:val="24"/>
          <w:szCs w:val="24"/>
        </w:rPr>
        <w:t>ch</w:t>
      </w:r>
      <w:r w:rsidRPr="00753900">
        <w:rPr>
          <w:rFonts w:ascii="Arial" w:hAnsi="Arial" w:cs="Arial"/>
          <w:sz w:val="24"/>
          <w:szCs w:val="24"/>
        </w:rPr>
        <w:t xml:space="preserve"> konferenc</w:t>
      </w:r>
      <w:r w:rsidR="00EF5E7B">
        <w:rPr>
          <w:rFonts w:ascii="Arial" w:hAnsi="Arial" w:cs="Arial"/>
          <w:sz w:val="24"/>
          <w:szCs w:val="24"/>
        </w:rPr>
        <w:t>í</w:t>
      </w:r>
      <w:r w:rsidR="0073288C">
        <w:rPr>
          <w:rFonts w:ascii="Arial" w:hAnsi="Arial" w:cs="Arial"/>
          <w:sz w:val="24"/>
          <w:szCs w:val="24"/>
        </w:rPr>
        <w:t xml:space="preserve">, nebo </w:t>
      </w:r>
      <w:r w:rsidR="00D3149F">
        <w:rPr>
          <w:rFonts w:ascii="Arial" w:hAnsi="Arial" w:cs="Arial"/>
          <w:sz w:val="24"/>
          <w:szCs w:val="24"/>
        </w:rPr>
        <w:t>videokonferencí</w:t>
      </w:r>
      <w:r w:rsidR="003932FD">
        <w:rPr>
          <w:rFonts w:ascii="Arial" w:hAnsi="Arial" w:cs="Arial"/>
          <w:sz w:val="24"/>
          <w:szCs w:val="24"/>
        </w:rPr>
        <w:t xml:space="preserve">, které nahrazují přímý styk osob v období </w:t>
      </w:r>
      <w:r w:rsidR="00D3149F">
        <w:rPr>
          <w:rFonts w:ascii="Arial" w:hAnsi="Arial" w:cs="Arial"/>
          <w:sz w:val="24"/>
          <w:szCs w:val="24"/>
        </w:rPr>
        <w:t>koronaviru</w:t>
      </w:r>
      <w:r w:rsidR="003932FD">
        <w:rPr>
          <w:rFonts w:ascii="Arial" w:hAnsi="Arial" w:cs="Arial"/>
          <w:sz w:val="24"/>
          <w:szCs w:val="24"/>
        </w:rPr>
        <w:t xml:space="preserve">. </w:t>
      </w:r>
      <w:r w:rsidRPr="00753900">
        <w:rPr>
          <w:rFonts w:ascii="Arial" w:hAnsi="Arial" w:cs="Arial"/>
          <w:sz w:val="24"/>
          <w:szCs w:val="24"/>
        </w:rPr>
        <w:t>Ze všech těchto akcí čerpáme a postupně získ</w:t>
      </w:r>
      <w:r>
        <w:rPr>
          <w:rFonts w:ascii="Arial" w:hAnsi="Arial" w:cs="Arial"/>
          <w:sz w:val="24"/>
          <w:szCs w:val="24"/>
        </w:rPr>
        <w:t>áváme</w:t>
      </w:r>
      <w:r w:rsidRPr="00753900">
        <w:rPr>
          <w:rFonts w:ascii="Arial" w:hAnsi="Arial" w:cs="Arial"/>
          <w:sz w:val="24"/>
          <w:szCs w:val="24"/>
        </w:rPr>
        <w:t xml:space="preserve"> informace </w:t>
      </w:r>
      <w:r>
        <w:rPr>
          <w:rFonts w:ascii="Arial" w:hAnsi="Arial" w:cs="Arial"/>
          <w:sz w:val="24"/>
          <w:szCs w:val="24"/>
        </w:rPr>
        <w:t xml:space="preserve">které </w:t>
      </w:r>
      <w:r w:rsidRPr="00753900">
        <w:rPr>
          <w:rFonts w:ascii="Arial" w:hAnsi="Arial" w:cs="Arial"/>
          <w:sz w:val="24"/>
          <w:szCs w:val="24"/>
        </w:rPr>
        <w:t xml:space="preserve">přenášíme do každodenní práce, a to jak se zaměstnanci, tak i se zaměstnavateli při provádění školení v oblasti BOZP. </w:t>
      </w:r>
    </w:p>
    <w:p w14:paraId="70F87D6A" w14:textId="5D08702E" w:rsidR="00E17E12" w:rsidRPr="00753900" w:rsidRDefault="00E17E12" w:rsidP="002D62EE">
      <w:pPr>
        <w:autoSpaceDE w:val="0"/>
        <w:autoSpaceDN w:val="0"/>
        <w:adjustRightInd w:val="0"/>
        <w:ind w:left="330" w:firstLine="378"/>
        <w:jc w:val="both"/>
        <w:rPr>
          <w:rFonts w:ascii="Arial" w:hAnsi="Arial" w:cs="Arial"/>
          <w:sz w:val="24"/>
          <w:szCs w:val="24"/>
        </w:rPr>
      </w:pPr>
      <w:r w:rsidRPr="00753900">
        <w:rPr>
          <w:rFonts w:ascii="Arial" w:hAnsi="Arial" w:cs="Arial"/>
          <w:sz w:val="24"/>
          <w:szCs w:val="24"/>
        </w:rPr>
        <w:t>Především pokud jde o semináře v rámci projektu "Posilování sociálního dialogu" čím dál častěji zaznívalo z řad posluchačů, že oblast bezpečnosti a hygieny práce je v mnoha případech mimořádně složitá</w:t>
      </w:r>
      <w:r w:rsidR="00D47DDB">
        <w:rPr>
          <w:rFonts w:ascii="Arial" w:hAnsi="Arial" w:cs="Arial"/>
          <w:sz w:val="24"/>
          <w:szCs w:val="24"/>
        </w:rPr>
        <w:t>,</w:t>
      </w:r>
      <w:r w:rsidRPr="00753900">
        <w:rPr>
          <w:rFonts w:ascii="Arial" w:hAnsi="Arial" w:cs="Arial"/>
          <w:sz w:val="24"/>
          <w:szCs w:val="24"/>
        </w:rPr>
        <w:t xml:space="preserve"> a je to oblast ve které se často špatně orientují nejen zaměstnanci, ale je často nepřehledná i pro samotné zaměstnavatele.</w:t>
      </w:r>
      <w:r w:rsidR="003932FD">
        <w:rPr>
          <w:rFonts w:ascii="Arial" w:hAnsi="Arial" w:cs="Arial"/>
          <w:sz w:val="24"/>
          <w:szCs w:val="24"/>
        </w:rPr>
        <w:t xml:space="preserve"> </w:t>
      </w:r>
      <w:r>
        <w:rPr>
          <w:rFonts w:ascii="Arial" w:hAnsi="Arial" w:cs="Arial"/>
          <w:sz w:val="24"/>
          <w:szCs w:val="24"/>
        </w:rPr>
        <w:t xml:space="preserve">Ještě jednou </w:t>
      </w:r>
      <w:r w:rsidRPr="00753900">
        <w:rPr>
          <w:rFonts w:ascii="Arial" w:hAnsi="Arial" w:cs="Arial"/>
          <w:sz w:val="24"/>
          <w:szCs w:val="24"/>
        </w:rPr>
        <w:t xml:space="preserve">je třeba pochválit </w:t>
      </w:r>
      <w:r>
        <w:rPr>
          <w:rFonts w:ascii="Arial" w:hAnsi="Arial" w:cs="Arial"/>
          <w:sz w:val="24"/>
          <w:szCs w:val="24"/>
        </w:rPr>
        <w:t xml:space="preserve">jednotlivé </w:t>
      </w:r>
      <w:r w:rsidRPr="00753900">
        <w:rPr>
          <w:rFonts w:ascii="Arial" w:hAnsi="Arial" w:cs="Arial"/>
          <w:sz w:val="24"/>
          <w:szCs w:val="24"/>
        </w:rPr>
        <w:t>svazové inspektory, kteří se zúčastnili probíhajících workshopů, a to na téma „Zdravotní prohlídky zaměstnanců</w:t>
      </w:r>
      <w:r w:rsidR="00F86115">
        <w:rPr>
          <w:rFonts w:ascii="Arial" w:hAnsi="Arial" w:cs="Arial"/>
          <w:sz w:val="24"/>
          <w:szCs w:val="24"/>
        </w:rPr>
        <w:t>“</w:t>
      </w:r>
      <w:r w:rsidRPr="00753900">
        <w:rPr>
          <w:rFonts w:ascii="Arial" w:hAnsi="Arial" w:cs="Arial"/>
          <w:sz w:val="24"/>
          <w:szCs w:val="24"/>
        </w:rPr>
        <w:t>.</w:t>
      </w:r>
      <w:r>
        <w:rPr>
          <w:rFonts w:ascii="Arial" w:hAnsi="Arial" w:cs="Arial"/>
          <w:sz w:val="24"/>
          <w:szCs w:val="24"/>
        </w:rPr>
        <w:t xml:space="preserve"> </w:t>
      </w:r>
      <w:r w:rsidRPr="00753900">
        <w:rPr>
          <w:rFonts w:ascii="Arial" w:hAnsi="Arial" w:cs="Arial"/>
          <w:sz w:val="24"/>
          <w:szCs w:val="24"/>
        </w:rPr>
        <w:t xml:space="preserve">Toto téma, které vychází ze zákona č. 373/2011 </w:t>
      </w:r>
      <w:r w:rsidR="00F86115" w:rsidRPr="00753900">
        <w:rPr>
          <w:rFonts w:ascii="Arial" w:hAnsi="Arial" w:cs="Arial"/>
          <w:sz w:val="24"/>
          <w:szCs w:val="24"/>
        </w:rPr>
        <w:t>Sb.</w:t>
      </w:r>
      <w:r w:rsidRPr="00753900">
        <w:rPr>
          <w:rFonts w:ascii="Arial" w:hAnsi="Arial" w:cs="Arial"/>
          <w:sz w:val="24"/>
          <w:szCs w:val="24"/>
        </w:rPr>
        <w:t xml:space="preserve">, v platném znění, </w:t>
      </w:r>
      <w:r>
        <w:rPr>
          <w:rFonts w:ascii="Arial" w:hAnsi="Arial" w:cs="Arial"/>
          <w:sz w:val="24"/>
          <w:szCs w:val="24"/>
        </w:rPr>
        <w:t>b</w:t>
      </w:r>
      <w:r w:rsidRPr="00753900">
        <w:rPr>
          <w:rFonts w:ascii="Arial" w:hAnsi="Arial" w:cs="Arial"/>
          <w:sz w:val="24"/>
          <w:szCs w:val="24"/>
        </w:rPr>
        <w:t>ude jak v současné době, tak i v budoucnu, pro svazovou inspekci jednou z kontrolovaných parametrů. Jde především o to</w:t>
      </w:r>
      <w:r>
        <w:rPr>
          <w:rFonts w:ascii="Arial" w:hAnsi="Arial" w:cs="Arial"/>
          <w:sz w:val="24"/>
          <w:szCs w:val="24"/>
        </w:rPr>
        <w:t>,</w:t>
      </w:r>
      <w:r w:rsidRPr="00753900">
        <w:rPr>
          <w:rFonts w:ascii="Arial" w:hAnsi="Arial" w:cs="Arial"/>
          <w:sz w:val="24"/>
          <w:szCs w:val="24"/>
        </w:rPr>
        <w:t xml:space="preserve"> jak má zaměstnavatel zabezpečenou oblast zdravotního stavu svých zaměstnanců</w:t>
      </w:r>
      <w:r>
        <w:rPr>
          <w:rFonts w:ascii="Arial" w:hAnsi="Arial" w:cs="Arial"/>
          <w:sz w:val="24"/>
          <w:szCs w:val="24"/>
        </w:rPr>
        <w:t>,</w:t>
      </w:r>
      <w:r w:rsidRPr="00753900">
        <w:rPr>
          <w:rFonts w:ascii="Arial" w:hAnsi="Arial" w:cs="Arial"/>
          <w:sz w:val="24"/>
          <w:szCs w:val="24"/>
        </w:rPr>
        <w:t xml:space="preserve"> a především i problematiku kontroly specifických zdravotních služeb na svých pracovištích.</w:t>
      </w:r>
    </w:p>
    <w:p w14:paraId="2498E4B4" w14:textId="66B9F5D1" w:rsidR="00E17E12" w:rsidRDefault="00E17E12" w:rsidP="00E5124B">
      <w:pPr>
        <w:autoSpaceDE w:val="0"/>
        <w:autoSpaceDN w:val="0"/>
        <w:adjustRightInd w:val="0"/>
        <w:ind w:left="330" w:firstLine="378"/>
        <w:jc w:val="both"/>
        <w:rPr>
          <w:rFonts w:ascii="Arial" w:hAnsi="Arial" w:cs="Arial"/>
          <w:sz w:val="24"/>
          <w:szCs w:val="24"/>
        </w:rPr>
      </w:pPr>
      <w:r w:rsidRPr="00623407">
        <w:rPr>
          <w:rFonts w:ascii="Arial" w:hAnsi="Arial" w:cs="Arial"/>
          <w:b/>
          <w:bCs/>
          <w:sz w:val="24"/>
          <w:szCs w:val="24"/>
        </w:rPr>
        <w:t>V závěru je třeba dodat,</w:t>
      </w:r>
      <w:r w:rsidRPr="00753900">
        <w:rPr>
          <w:rFonts w:ascii="Arial" w:hAnsi="Arial" w:cs="Arial"/>
          <w:bCs/>
          <w:sz w:val="24"/>
          <w:szCs w:val="24"/>
        </w:rPr>
        <w:t xml:space="preserve"> že vzhledem k tomu, že oblast BOZP je ve své podstatě jen těžko </w:t>
      </w:r>
      <w:proofErr w:type="gramStart"/>
      <w:r w:rsidRPr="00753900">
        <w:rPr>
          <w:rFonts w:ascii="Arial" w:hAnsi="Arial" w:cs="Arial"/>
          <w:bCs/>
          <w:sz w:val="24"/>
          <w:szCs w:val="24"/>
        </w:rPr>
        <w:t>rezortně</w:t>
      </w:r>
      <w:proofErr w:type="gramEnd"/>
      <w:r w:rsidRPr="00753900">
        <w:rPr>
          <w:rFonts w:ascii="Arial" w:hAnsi="Arial" w:cs="Arial"/>
          <w:bCs/>
          <w:sz w:val="24"/>
          <w:szCs w:val="24"/>
        </w:rPr>
        <w:t xml:space="preserve"> dělitelná, přináší v praxi i určité problémy, a to i v práci svazové inspekce BOZP. Je třeba však </w:t>
      </w:r>
      <w:proofErr w:type="gramStart"/>
      <w:r w:rsidRPr="00753900">
        <w:rPr>
          <w:rFonts w:ascii="Arial" w:hAnsi="Arial" w:cs="Arial"/>
          <w:bCs/>
          <w:sz w:val="24"/>
          <w:szCs w:val="24"/>
        </w:rPr>
        <w:t>říci</w:t>
      </w:r>
      <w:proofErr w:type="gramEnd"/>
      <w:r w:rsidRPr="00753900">
        <w:rPr>
          <w:rFonts w:ascii="Arial" w:hAnsi="Arial" w:cs="Arial"/>
          <w:bCs/>
          <w:sz w:val="24"/>
          <w:szCs w:val="24"/>
        </w:rPr>
        <w:t>, že tato svazová činnost již delší dobu vychází z přijatých Rezolucí S</w:t>
      </w:r>
      <w:r w:rsidRPr="00753900">
        <w:rPr>
          <w:rFonts w:ascii="Arial" w:hAnsi="Arial" w:cs="Arial"/>
          <w:sz w:val="24"/>
          <w:szCs w:val="24"/>
        </w:rPr>
        <w:t xml:space="preserve">jezdu </w:t>
      </w:r>
      <w:bookmarkStart w:id="0" w:name="_Hlk63406120"/>
      <w:r w:rsidRPr="00753900">
        <w:rPr>
          <w:rFonts w:ascii="Arial" w:hAnsi="Arial" w:cs="Arial"/>
          <w:sz w:val="24"/>
          <w:szCs w:val="24"/>
        </w:rPr>
        <w:t>Odborového svazu pracovníků zemědělství a výživy – Asociace svobodných odborů ČR k bezpečnosti práce a ochrany zdraví při práci.</w:t>
      </w:r>
      <w:r w:rsidR="00E5124B">
        <w:rPr>
          <w:rFonts w:ascii="Arial" w:hAnsi="Arial" w:cs="Arial"/>
          <w:sz w:val="24"/>
          <w:szCs w:val="24"/>
        </w:rPr>
        <w:t xml:space="preserve"> </w:t>
      </w:r>
      <w:r w:rsidRPr="00753900">
        <w:rPr>
          <w:rFonts w:ascii="Arial" w:hAnsi="Arial" w:cs="Arial"/>
          <w:sz w:val="24"/>
          <w:szCs w:val="24"/>
        </w:rPr>
        <w:t xml:space="preserve">Zde jsou stanoveny priority pro další činnost svazové inspekce BOZP. Svazová inspekce BOZP upozornila, že bude nadále v působnosti </w:t>
      </w:r>
      <w:r>
        <w:rPr>
          <w:rFonts w:ascii="Arial" w:hAnsi="Arial" w:cs="Arial"/>
          <w:sz w:val="24"/>
          <w:szCs w:val="24"/>
        </w:rPr>
        <w:t>O</w:t>
      </w:r>
      <w:r w:rsidRPr="00753900">
        <w:rPr>
          <w:rFonts w:ascii="Arial" w:hAnsi="Arial" w:cs="Arial"/>
          <w:sz w:val="24"/>
          <w:szCs w:val="24"/>
        </w:rPr>
        <w:t xml:space="preserve">dborového svazu pracovníků zemědělství a výživy – ASO ČR vyžadovat na zaměstnavatelích, aby zajistili podmínky pro výkon bezpečné a zdraví neohrožující práce. Nebudeme se smiřovat s tím, aby se v rámci úspor přestala vyhledávat a odstraňovat rizika </w:t>
      </w:r>
      <w:r>
        <w:rPr>
          <w:rFonts w:ascii="Arial" w:hAnsi="Arial" w:cs="Arial"/>
          <w:sz w:val="24"/>
          <w:szCs w:val="24"/>
        </w:rPr>
        <w:t>ohrožující zdraví zaměstnanců</w:t>
      </w:r>
      <w:r w:rsidRPr="00753900">
        <w:rPr>
          <w:rFonts w:ascii="Arial" w:hAnsi="Arial" w:cs="Arial"/>
          <w:sz w:val="24"/>
          <w:szCs w:val="24"/>
        </w:rPr>
        <w:t xml:space="preserve">. </w:t>
      </w:r>
    </w:p>
    <w:p w14:paraId="07184CC3" w14:textId="29422B5C" w:rsidR="00E5124B" w:rsidRDefault="00E5124B" w:rsidP="00E5124B">
      <w:pPr>
        <w:autoSpaceDE w:val="0"/>
        <w:autoSpaceDN w:val="0"/>
        <w:adjustRightInd w:val="0"/>
        <w:ind w:left="330" w:firstLine="378"/>
        <w:jc w:val="both"/>
        <w:rPr>
          <w:rFonts w:ascii="Arial" w:hAnsi="Arial" w:cs="Arial"/>
          <w:sz w:val="24"/>
          <w:szCs w:val="24"/>
        </w:rPr>
      </w:pPr>
    </w:p>
    <w:p w14:paraId="6A129523" w14:textId="77777777" w:rsidR="00D3149F" w:rsidRPr="00175F50" w:rsidRDefault="00D3149F" w:rsidP="00E5124B">
      <w:pPr>
        <w:autoSpaceDE w:val="0"/>
        <w:autoSpaceDN w:val="0"/>
        <w:adjustRightInd w:val="0"/>
        <w:ind w:left="330" w:firstLine="378"/>
        <w:jc w:val="both"/>
        <w:rPr>
          <w:rFonts w:ascii="Arial" w:hAnsi="Arial" w:cs="Arial"/>
          <w:sz w:val="24"/>
          <w:szCs w:val="24"/>
        </w:rPr>
      </w:pPr>
    </w:p>
    <w:p w14:paraId="2BCC046D" w14:textId="2B87076A" w:rsidR="0028767E" w:rsidRPr="0089636E" w:rsidRDefault="00E17E12" w:rsidP="0089636E">
      <w:pPr>
        <w:jc w:val="center"/>
        <w:rPr>
          <w:rFonts w:ascii="Arial" w:hAnsi="Arial" w:cs="Arial"/>
          <w:b/>
          <w:sz w:val="24"/>
          <w:szCs w:val="24"/>
          <w:u w:val="single"/>
        </w:rPr>
      </w:pPr>
      <w:r w:rsidRPr="00623407">
        <w:rPr>
          <w:rFonts w:ascii="Arial" w:hAnsi="Arial" w:cs="Arial"/>
          <w:b/>
          <w:bCs/>
          <w:sz w:val="24"/>
          <w:szCs w:val="24"/>
          <w:u w:val="single"/>
        </w:rPr>
        <w:t>Jednotlivé protokoly svazových inspektorů BOZP</w:t>
      </w:r>
      <w:r w:rsidRPr="00623407">
        <w:rPr>
          <w:rFonts w:ascii="Arial" w:hAnsi="Arial" w:cs="Arial"/>
          <w:b/>
          <w:sz w:val="24"/>
          <w:szCs w:val="24"/>
          <w:u w:val="single"/>
        </w:rPr>
        <w:t xml:space="preserve"> jsou uloženy na Odborovém svazu pracovníků zemědělství a výživy – ASO ČR v Praze.</w:t>
      </w:r>
    </w:p>
    <w:p w14:paraId="04B2E159" w14:textId="77777777" w:rsidR="00E17E12" w:rsidRPr="00623407" w:rsidRDefault="00E17E12" w:rsidP="00E17E12">
      <w:pPr>
        <w:ind w:left="705"/>
        <w:jc w:val="both"/>
        <w:rPr>
          <w:b/>
          <w:sz w:val="24"/>
          <w:szCs w:val="24"/>
        </w:rPr>
      </w:pPr>
    </w:p>
    <w:p w14:paraId="188434D4" w14:textId="4C804668" w:rsidR="006C16D7" w:rsidRPr="0089636E" w:rsidRDefault="00E17E12" w:rsidP="0089636E">
      <w:pPr>
        <w:ind w:left="705"/>
        <w:jc w:val="both"/>
        <w:rPr>
          <w:rFonts w:ascii="Arial" w:hAnsi="Arial" w:cs="Arial"/>
          <w:sz w:val="24"/>
          <w:szCs w:val="24"/>
        </w:rPr>
      </w:pPr>
      <w:r w:rsidRPr="00623407">
        <w:rPr>
          <w:rFonts w:ascii="Arial" w:hAnsi="Arial" w:cs="Arial"/>
          <w:sz w:val="24"/>
          <w:szCs w:val="24"/>
        </w:rPr>
        <w:t xml:space="preserve">V Praze dne: </w:t>
      </w:r>
      <w:r w:rsidR="002A1166">
        <w:rPr>
          <w:rFonts w:ascii="Arial" w:hAnsi="Arial" w:cs="Arial"/>
          <w:sz w:val="24"/>
          <w:szCs w:val="24"/>
        </w:rPr>
        <w:t>31.1.2023</w:t>
      </w:r>
    </w:p>
    <w:p w14:paraId="00DBB7C5" w14:textId="77777777" w:rsidR="00E17E12" w:rsidRPr="00C16848" w:rsidRDefault="00E17E12" w:rsidP="00E17E1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23407">
        <w:rPr>
          <w:rFonts w:ascii="Arial" w:hAnsi="Arial" w:cs="Arial"/>
          <w:sz w:val="24"/>
          <w:szCs w:val="24"/>
        </w:rPr>
        <w:t>Bohumír Dufek</w:t>
      </w:r>
    </w:p>
    <w:p w14:paraId="0825ADAD" w14:textId="77777777" w:rsidR="00E17E12" w:rsidRPr="00623407" w:rsidRDefault="00E17E12" w:rsidP="00E17E12">
      <w:pPr>
        <w:ind w:left="705"/>
        <w:jc w:val="both"/>
        <w:rPr>
          <w:rFonts w:ascii="Arial" w:hAnsi="Arial" w:cs="Arial"/>
          <w:sz w:val="24"/>
          <w:szCs w:val="24"/>
        </w:rPr>
      </w:pP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t xml:space="preserve"> </w:t>
      </w:r>
      <w:r w:rsidRPr="00623407">
        <w:rPr>
          <w:rFonts w:ascii="Arial" w:hAnsi="Arial" w:cs="Arial"/>
          <w:sz w:val="24"/>
          <w:szCs w:val="24"/>
        </w:rPr>
        <w:tab/>
        <w:t xml:space="preserve">     předseda</w:t>
      </w:r>
    </w:p>
    <w:p w14:paraId="03BA9A9D" w14:textId="49C38EDE" w:rsidR="00E17E12" w:rsidRPr="0089636E" w:rsidRDefault="00E17E12" w:rsidP="0089636E">
      <w:pPr>
        <w:ind w:left="705"/>
        <w:jc w:val="both"/>
        <w:rPr>
          <w:rFonts w:ascii="Arial" w:hAnsi="Arial" w:cs="Arial"/>
          <w:sz w:val="24"/>
          <w:szCs w:val="24"/>
        </w:rPr>
      </w:pP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r>
      <w:r w:rsidRPr="00623407">
        <w:rPr>
          <w:rFonts w:ascii="Arial" w:hAnsi="Arial" w:cs="Arial"/>
          <w:sz w:val="24"/>
          <w:szCs w:val="24"/>
        </w:rPr>
        <w:tab/>
        <w:t xml:space="preserve">          OSPZV – ASO ČR</w:t>
      </w:r>
      <w:bookmarkEnd w:id="0"/>
    </w:p>
    <w:sectPr w:rsidR="00E17E12" w:rsidRPr="0089636E" w:rsidSect="00C94EB0">
      <w:footerReference w:type="default" r:id="rId15"/>
      <w:pgSz w:w="11906" w:h="16838"/>
      <w:pgMar w:top="1276"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145A" w14:textId="77777777" w:rsidR="00DD3C69" w:rsidRDefault="00DD3C69">
      <w:pPr>
        <w:spacing w:after="0" w:line="240" w:lineRule="auto"/>
      </w:pPr>
      <w:r>
        <w:separator/>
      </w:r>
    </w:p>
  </w:endnote>
  <w:endnote w:type="continuationSeparator" w:id="0">
    <w:p w14:paraId="28E918B1" w14:textId="77777777" w:rsidR="00DD3C69" w:rsidRDefault="00DD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93985"/>
      <w:docPartObj>
        <w:docPartGallery w:val="Page Numbers (Bottom of Page)"/>
        <w:docPartUnique/>
      </w:docPartObj>
    </w:sdtPr>
    <w:sdtContent>
      <w:p w14:paraId="4591A03D" w14:textId="77777777" w:rsidR="00482730" w:rsidRDefault="004C4D05">
        <w:pPr>
          <w:pStyle w:val="Zpat"/>
          <w:jc w:val="right"/>
        </w:pPr>
        <w:r>
          <w:fldChar w:fldCharType="begin"/>
        </w:r>
        <w:r>
          <w:instrText>PAGE   \* MERGEFORMAT</w:instrText>
        </w:r>
        <w:r>
          <w:fldChar w:fldCharType="separate"/>
        </w:r>
        <w:r>
          <w:t>2</w:t>
        </w:r>
        <w:r>
          <w:fldChar w:fldCharType="end"/>
        </w:r>
      </w:p>
    </w:sdtContent>
  </w:sdt>
  <w:p w14:paraId="7EBD214B" w14:textId="77777777" w:rsidR="0048273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CF4C" w14:textId="77777777" w:rsidR="00DD3C69" w:rsidRDefault="00DD3C69">
      <w:pPr>
        <w:spacing w:after="0" w:line="240" w:lineRule="auto"/>
      </w:pPr>
      <w:r>
        <w:separator/>
      </w:r>
    </w:p>
  </w:footnote>
  <w:footnote w:type="continuationSeparator" w:id="0">
    <w:p w14:paraId="6A234738" w14:textId="77777777" w:rsidR="00DD3C69" w:rsidRDefault="00DD3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220"/>
    <w:multiLevelType w:val="hybridMultilevel"/>
    <w:tmpl w:val="878C992E"/>
    <w:lvl w:ilvl="0" w:tplc="2480B4F4">
      <w:start w:val="1"/>
      <w:numFmt w:val="bullet"/>
      <w:lvlText w:val=""/>
      <w:lvlJc w:val="left"/>
      <w:pPr>
        <w:tabs>
          <w:tab w:val="num" w:pos="720"/>
        </w:tabs>
        <w:ind w:left="720" w:hanging="360"/>
      </w:pPr>
      <w:rPr>
        <w:rFonts w:ascii="Wingdings" w:hAnsi="Wingdings" w:hint="default"/>
      </w:rPr>
    </w:lvl>
    <w:lvl w:ilvl="1" w:tplc="8DA211F8">
      <w:start w:val="1"/>
      <w:numFmt w:val="bullet"/>
      <w:lvlText w:val=""/>
      <w:lvlJc w:val="left"/>
      <w:pPr>
        <w:tabs>
          <w:tab w:val="num" w:pos="1440"/>
        </w:tabs>
        <w:ind w:left="1440" w:hanging="360"/>
      </w:pPr>
      <w:rPr>
        <w:rFonts w:ascii="Wingdings" w:hAnsi="Wingdings" w:hint="default"/>
      </w:rPr>
    </w:lvl>
    <w:lvl w:ilvl="2" w:tplc="984075D6">
      <w:start w:val="1"/>
      <w:numFmt w:val="bullet"/>
      <w:lvlText w:val=""/>
      <w:lvlJc w:val="left"/>
      <w:pPr>
        <w:tabs>
          <w:tab w:val="num" w:pos="2160"/>
        </w:tabs>
        <w:ind w:left="2160" w:hanging="360"/>
      </w:pPr>
      <w:rPr>
        <w:rFonts w:ascii="Wingdings" w:hAnsi="Wingdings" w:hint="default"/>
      </w:rPr>
    </w:lvl>
    <w:lvl w:ilvl="3" w:tplc="0624143C">
      <w:start w:val="1"/>
      <w:numFmt w:val="bullet"/>
      <w:lvlText w:val=""/>
      <w:lvlJc w:val="left"/>
      <w:pPr>
        <w:tabs>
          <w:tab w:val="num" w:pos="2880"/>
        </w:tabs>
        <w:ind w:left="2880" w:hanging="360"/>
      </w:pPr>
      <w:rPr>
        <w:rFonts w:ascii="Wingdings" w:hAnsi="Wingdings" w:hint="default"/>
      </w:rPr>
    </w:lvl>
    <w:lvl w:ilvl="4" w:tplc="9F6A4BC2">
      <w:start w:val="1"/>
      <w:numFmt w:val="bullet"/>
      <w:lvlText w:val=""/>
      <w:lvlJc w:val="left"/>
      <w:pPr>
        <w:tabs>
          <w:tab w:val="num" w:pos="3600"/>
        </w:tabs>
        <w:ind w:left="3600" w:hanging="360"/>
      </w:pPr>
      <w:rPr>
        <w:rFonts w:ascii="Wingdings" w:hAnsi="Wingdings" w:hint="default"/>
      </w:rPr>
    </w:lvl>
    <w:lvl w:ilvl="5" w:tplc="B5423FCE">
      <w:start w:val="1"/>
      <w:numFmt w:val="bullet"/>
      <w:lvlText w:val=""/>
      <w:lvlJc w:val="left"/>
      <w:pPr>
        <w:tabs>
          <w:tab w:val="num" w:pos="4320"/>
        </w:tabs>
        <w:ind w:left="4320" w:hanging="360"/>
      </w:pPr>
      <w:rPr>
        <w:rFonts w:ascii="Wingdings" w:hAnsi="Wingdings" w:hint="default"/>
      </w:rPr>
    </w:lvl>
    <w:lvl w:ilvl="6" w:tplc="110C6C18">
      <w:start w:val="1"/>
      <w:numFmt w:val="bullet"/>
      <w:lvlText w:val=""/>
      <w:lvlJc w:val="left"/>
      <w:pPr>
        <w:tabs>
          <w:tab w:val="num" w:pos="5040"/>
        </w:tabs>
        <w:ind w:left="5040" w:hanging="360"/>
      </w:pPr>
      <w:rPr>
        <w:rFonts w:ascii="Wingdings" w:hAnsi="Wingdings" w:hint="default"/>
      </w:rPr>
    </w:lvl>
    <w:lvl w:ilvl="7" w:tplc="33165660">
      <w:start w:val="1"/>
      <w:numFmt w:val="bullet"/>
      <w:lvlText w:val=""/>
      <w:lvlJc w:val="left"/>
      <w:pPr>
        <w:tabs>
          <w:tab w:val="num" w:pos="5760"/>
        </w:tabs>
        <w:ind w:left="5760" w:hanging="360"/>
      </w:pPr>
      <w:rPr>
        <w:rFonts w:ascii="Wingdings" w:hAnsi="Wingdings" w:hint="default"/>
      </w:rPr>
    </w:lvl>
    <w:lvl w:ilvl="8" w:tplc="FAFC527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A7BBD"/>
    <w:multiLevelType w:val="multilevel"/>
    <w:tmpl w:val="A066F918"/>
    <w:lvl w:ilvl="0">
      <w:start w:val="3"/>
      <w:numFmt w:val="decimal"/>
      <w:lvlText w:val="%1"/>
      <w:lvlJc w:val="left"/>
      <w:pPr>
        <w:tabs>
          <w:tab w:val="num" w:pos="705"/>
        </w:tabs>
        <w:ind w:left="705" w:hanging="705"/>
      </w:pPr>
    </w:lvl>
    <w:lvl w:ilvl="1">
      <w:start w:val="1"/>
      <w:numFmt w:val="decimal"/>
      <w:lvlText w:val="%1.%2"/>
      <w:lvlJc w:val="left"/>
      <w:pPr>
        <w:tabs>
          <w:tab w:val="num" w:pos="1410"/>
        </w:tabs>
        <w:ind w:left="1410" w:hanging="705"/>
      </w:pPr>
      <w:rPr>
        <w:b/>
        <w:bCs/>
      </w:r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 w15:restartNumberingAfterBreak="0">
    <w:nsid w:val="2A5073EE"/>
    <w:multiLevelType w:val="hybridMultilevel"/>
    <w:tmpl w:val="7F5442BA"/>
    <w:lvl w:ilvl="0" w:tplc="4FB8A4E6">
      <w:start w:val="1"/>
      <w:numFmt w:val="bullet"/>
      <w:lvlText w:val=""/>
      <w:lvlJc w:val="left"/>
      <w:pPr>
        <w:tabs>
          <w:tab w:val="num" w:pos="720"/>
        </w:tabs>
        <w:ind w:left="720" w:hanging="360"/>
      </w:pPr>
      <w:rPr>
        <w:rFonts w:ascii="Wingdings" w:hAnsi="Wingdings" w:hint="default"/>
      </w:rPr>
    </w:lvl>
    <w:lvl w:ilvl="1" w:tplc="9692F7BA">
      <w:numFmt w:val="bullet"/>
      <w:lvlText w:val=""/>
      <w:lvlJc w:val="left"/>
      <w:pPr>
        <w:tabs>
          <w:tab w:val="num" w:pos="1440"/>
        </w:tabs>
        <w:ind w:left="1440" w:hanging="360"/>
      </w:pPr>
      <w:rPr>
        <w:rFonts w:ascii="Wingdings" w:hAnsi="Wingdings" w:hint="default"/>
      </w:rPr>
    </w:lvl>
    <w:lvl w:ilvl="2" w:tplc="3E245FBA">
      <w:start w:val="1"/>
      <w:numFmt w:val="bullet"/>
      <w:lvlText w:val=""/>
      <w:lvlJc w:val="left"/>
      <w:pPr>
        <w:tabs>
          <w:tab w:val="num" w:pos="2160"/>
        </w:tabs>
        <w:ind w:left="2160" w:hanging="360"/>
      </w:pPr>
      <w:rPr>
        <w:rFonts w:ascii="Wingdings" w:hAnsi="Wingdings" w:hint="default"/>
      </w:rPr>
    </w:lvl>
    <w:lvl w:ilvl="3" w:tplc="F392E458">
      <w:start w:val="1"/>
      <w:numFmt w:val="bullet"/>
      <w:lvlText w:val=""/>
      <w:lvlJc w:val="left"/>
      <w:pPr>
        <w:tabs>
          <w:tab w:val="num" w:pos="2880"/>
        </w:tabs>
        <w:ind w:left="2880" w:hanging="360"/>
      </w:pPr>
      <w:rPr>
        <w:rFonts w:ascii="Wingdings" w:hAnsi="Wingdings" w:hint="default"/>
      </w:rPr>
    </w:lvl>
    <w:lvl w:ilvl="4" w:tplc="C156B6A8">
      <w:start w:val="1"/>
      <w:numFmt w:val="bullet"/>
      <w:lvlText w:val=""/>
      <w:lvlJc w:val="left"/>
      <w:pPr>
        <w:tabs>
          <w:tab w:val="num" w:pos="3600"/>
        </w:tabs>
        <w:ind w:left="3600" w:hanging="360"/>
      </w:pPr>
      <w:rPr>
        <w:rFonts w:ascii="Wingdings" w:hAnsi="Wingdings" w:hint="default"/>
      </w:rPr>
    </w:lvl>
    <w:lvl w:ilvl="5" w:tplc="FB64CA2E">
      <w:start w:val="1"/>
      <w:numFmt w:val="bullet"/>
      <w:lvlText w:val=""/>
      <w:lvlJc w:val="left"/>
      <w:pPr>
        <w:tabs>
          <w:tab w:val="num" w:pos="4320"/>
        </w:tabs>
        <w:ind w:left="4320" w:hanging="360"/>
      </w:pPr>
      <w:rPr>
        <w:rFonts w:ascii="Wingdings" w:hAnsi="Wingdings" w:hint="default"/>
      </w:rPr>
    </w:lvl>
    <w:lvl w:ilvl="6" w:tplc="CBE00814">
      <w:start w:val="1"/>
      <w:numFmt w:val="bullet"/>
      <w:lvlText w:val=""/>
      <w:lvlJc w:val="left"/>
      <w:pPr>
        <w:tabs>
          <w:tab w:val="num" w:pos="5040"/>
        </w:tabs>
        <w:ind w:left="5040" w:hanging="360"/>
      </w:pPr>
      <w:rPr>
        <w:rFonts w:ascii="Wingdings" w:hAnsi="Wingdings" w:hint="default"/>
      </w:rPr>
    </w:lvl>
    <w:lvl w:ilvl="7" w:tplc="26F046F2">
      <w:start w:val="1"/>
      <w:numFmt w:val="bullet"/>
      <w:lvlText w:val=""/>
      <w:lvlJc w:val="left"/>
      <w:pPr>
        <w:tabs>
          <w:tab w:val="num" w:pos="5760"/>
        </w:tabs>
        <w:ind w:left="5760" w:hanging="360"/>
      </w:pPr>
      <w:rPr>
        <w:rFonts w:ascii="Wingdings" w:hAnsi="Wingdings" w:hint="default"/>
      </w:rPr>
    </w:lvl>
    <w:lvl w:ilvl="8" w:tplc="26AAA74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43D85"/>
    <w:multiLevelType w:val="hybridMultilevel"/>
    <w:tmpl w:val="D2103278"/>
    <w:lvl w:ilvl="0" w:tplc="84C268CC">
      <w:start w:val="1"/>
      <w:numFmt w:val="upperRoman"/>
      <w:lvlText w:val="%1."/>
      <w:lvlJc w:val="left"/>
      <w:pPr>
        <w:ind w:left="795" w:hanging="72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 w15:restartNumberingAfterBreak="0">
    <w:nsid w:val="45910042"/>
    <w:multiLevelType w:val="multilevel"/>
    <w:tmpl w:val="0B4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D26E6"/>
    <w:multiLevelType w:val="hybridMultilevel"/>
    <w:tmpl w:val="711CC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3F7ED3"/>
    <w:multiLevelType w:val="multilevel"/>
    <w:tmpl w:val="6152E45A"/>
    <w:lvl w:ilvl="0">
      <w:start w:val="3"/>
      <w:numFmt w:val="decimal"/>
      <w:lvlText w:val="%1"/>
      <w:lvlJc w:val="left"/>
      <w:pPr>
        <w:tabs>
          <w:tab w:val="num" w:pos="360"/>
        </w:tabs>
        <w:ind w:left="360" w:hanging="360"/>
      </w:pPr>
      <w:rPr>
        <w:b/>
      </w:rPr>
    </w:lvl>
    <w:lvl w:ilvl="1">
      <w:start w:val="3"/>
      <w:numFmt w:val="decimal"/>
      <w:lvlText w:val="%1.%2"/>
      <w:lvlJc w:val="left"/>
      <w:pPr>
        <w:tabs>
          <w:tab w:val="num" w:pos="1065"/>
        </w:tabs>
        <w:ind w:left="1065" w:hanging="360"/>
      </w:pPr>
      <w:rPr>
        <w:b/>
      </w:rPr>
    </w:lvl>
    <w:lvl w:ilvl="2">
      <w:start w:val="1"/>
      <w:numFmt w:val="decimal"/>
      <w:lvlText w:val="%1.%2.%3"/>
      <w:lvlJc w:val="left"/>
      <w:pPr>
        <w:tabs>
          <w:tab w:val="num" w:pos="2130"/>
        </w:tabs>
        <w:ind w:left="2130" w:hanging="720"/>
      </w:pPr>
      <w:rPr>
        <w:b/>
      </w:rPr>
    </w:lvl>
    <w:lvl w:ilvl="3">
      <w:start w:val="1"/>
      <w:numFmt w:val="decimal"/>
      <w:lvlText w:val="%1.%2.%3.%4"/>
      <w:lvlJc w:val="left"/>
      <w:pPr>
        <w:tabs>
          <w:tab w:val="num" w:pos="3195"/>
        </w:tabs>
        <w:ind w:left="3195" w:hanging="1080"/>
      </w:pPr>
      <w:rPr>
        <w:b/>
      </w:rPr>
    </w:lvl>
    <w:lvl w:ilvl="4">
      <w:start w:val="1"/>
      <w:numFmt w:val="decimal"/>
      <w:lvlText w:val="%1.%2.%3.%4.%5"/>
      <w:lvlJc w:val="left"/>
      <w:pPr>
        <w:tabs>
          <w:tab w:val="num" w:pos="3900"/>
        </w:tabs>
        <w:ind w:left="3900" w:hanging="1080"/>
      </w:pPr>
      <w:rPr>
        <w:b/>
      </w:rPr>
    </w:lvl>
    <w:lvl w:ilvl="5">
      <w:start w:val="1"/>
      <w:numFmt w:val="decimal"/>
      <w:lvlText w:val="%1.%2.%3.%4.%5.%6"/>
      <w:lvlJc w:val="left"/>
      <w:pPr>
        <w:tabs>
          <w:tab w:val="num" w:pos="4965"/>
        </w:tabs>
        <w:ind w:left="4965" w:hanging="1440"/>
      </w:pPr>
      <w:rPr>
        <w:b/>
      </w:rPr>
    </w:lvl>
    <w:lvl w:ilvl="6">
      <w:start w:val="1"/>
      <w:numFmt w:val="decimal"/>
      <w:lvlText w:val="%1.%2.%3.%4.%5.%6.%7"/>
      <w:lvlJc w:val="left"/>
      <w:pPr>
        <w:tabs>
          <w:tab w:val="num" w:pos="5670"/>
        </w:tabs>
        <w:ind w:left="5670" w:hanging="1440"/>
      </w:pPr>
      <w:rPr>
        <w:b/>
      </w:rPr>
    </w:lvl>
    <w:lvl w:ilvl="7">
      <w:start w:val="1"/>
      <w:numFmt w:val="decimal"/>
      <w:lvlText w:val="%1.%2.%3.%4.%5.%6.%7.%8"/>
      <w:lvlJc w:val="left"/>
      <w:pPr>
        <w:tabs>
          <w:tab w:val="num" w:pos="6735"/>
        </w:tabs>
        <w:ind w:left="6735" w:hanging="1800"/>
      </w:pPr>
      <w:rPr>
        <w:b/>
      </w:rPr>
    </w:lvl>
    <w:lvl w:ilvl="8">
      <w:start w:val="1"/>
      <w:numFmt w:val="decimal"/>
      <w:lvlText w:val="%1.%2.%3.%4.%5.%6.%7.%8.%9"/>
      <w:lvlJc w:val="left"/>
      <w:pPr>
        <w:tabs>
          <w:tab w:val="num" w:pos="7440"/>
        </w:tabs>
        <w:ind w:left="7440" w:hanging="1800"/>
      </w:pPr>
      <w:rPr>
        <w:b/>
      </w:rPr>
    </w:lvl>
  </w:abstractNum>
  <w:abstractNum w:abstractNumId="7" w15:restartNumberingAfterBreak="0">
    <w:nsid w:val="74454FCE"/>
    <w:multiLevelType w:val="hybridMultilevel"/>
    <w:tmpl w:val="C97C1174"/>
    <w:lvl w:ilvl="0" w:tplc="0944EDFC">
      <w:start w:val="1"/>
      <w:numFmt w:val="bullet"/>
      <w:lvlText w:val=""/>
      <w:lvlJc w:val="left"/>
      <w:pPr>
        <w:tabs>
          <w:tab w:val="num" w:pos="720"/>
        </w:tabs>
        <w:ind w:left="720" w:hanging="360"/>
      </w:pPr>
      <w:rPr>
        <w:rFonts w:ascii="Wingdings" w:hAnsi="Wingdings" w:hint="default"/>
      </w:rPr>
    </w:lvl>
    <w:lvl w:ilvl="1" w:tplc="7CBA908A">
      <w:start w:val="1"/>
      <w:numFmt w:val="bullet"/>
      <w:lvlText w:val=""/>
      <w:lvlJc w:val="left"/>
      <w:pPr>
        <w:tabs>
          <w:tab w:val="num" w:pos="1440"/>
        </w:tabs>
        <w:ind w:left="1440" w:hanging="360"/>
      </w:pPr>
      <w:rPr>
        <w:rFonts w:ascii="Wingdings" w:hAnsi="Wingdings" w:hint="default"/>
      </w:rPr>
    </w:lvl>
    <w:lvl w:ilvl="2" w:tplc="71F689EC">
      <w:start w:val="1"/>
      <w:numFmt w:val="bullet"/>
      <w:lvlText w:val=""/>
      <w:lvlJc w:val="left"/>
      <w:pPr>
        <w:tabs>
          <w:tab w:val="num" w:pos="2160"/>
        </w:tabs>
        <w:ind w:left="2160" w:hanging="360"/>
      </w:pPr>
      <w:rPr>
        <w:rFonts w:ascii="Wingdings" w:hAnsi="Wingdings" w:hint="default"/>
      </w:rPr>
    </w:lvl>
    <w:lvl w:ilvl="3" w:tplc="CDF23F3E">
      <w:start w:val="1"/>
      <w:numFmt w:val="bullet"/>
      <w:lvlText w:val=""/>
      <w:lvlJc w:val="left"/>
      <w:pPr>
        <w:tabs>
          <w:tab w:val="num" w:pos="2880"/>
        </w:tabs>
        <w:ind w:left="2880" w:hanging="360"/>
      </w:pPr>
      <w:rPr>
        <w:rFonts w:ascii="Wingdings" w:hAnsi="Wingdings" w:hint="default"/>
      </w:rPr>
    </w:lvl>
    <w:lvl w:ilvl="4" w:tplc="7EBA12AA">
      <w:start w:val="1"/>
      <w:numFmt w:val="bullet"/>
      <w:lvlText w:val=""/>
      <w:lvlJc w:val="left"/>
      <w:pPr>
        <w:tabs>
          <w:tab w:val="num" w:pos="3600"/>
        </w:tabs>
        <w:ind w:left="3600" w:hanging="360"/>
      </w:pPr>
      <w:rPr>
        <w:rFonts w:ascii="Wingdings" w:hAnsi="Wingdings" w:hint="default"/>
      </w:rPr>
    </w:lvl>
    <w:lvl w:ilvl="5" w:tplc="75280230">
      <w:start w:val="1"/>
      <w:numFmt w:val="bullet"/>
      <w:lvlText w:val=""/>
      <w:lvlJc w:val="left"/>
      <w:pPr>
        <w:tabs>
          <w:tab w:val="num" w:pos="4320"/>
        </w:tabs>
        <w:ind w:left="4320" w:hanging="360"/>
      </w:pPr>
      <w:rPr>
        <w:rFonts w:ascii="Wingdings" w:hAnsi="Wingdings" w:hint="default"/>
      </w:rPr>
    </w:lvl>
    <w:lvl w:ilvl="6" w:tplc="31BEC68C">
      <w:start w:val="1"/>
      <w:numFmt w:val="bullet"/>
      <w:lvlText w:val=""/>
      <w:lvlJc w:val="left"/>
      <w:pPr>
        <w:tabs>
          <w:tab w:val="num" w:pos="5040"/>
        </w:tabs>
        <w:ind w:left="5040" w:hanging="360"/>
      </w:pPr>
      <w:rPr>
        <w:rFonts w:ascii="Wingdings" w:hAnsi="Wingdings" w:hint="default"/>
      </w:rPr>
    </w:lvl>
    <w:lvl w:ilvl="7" w:tplc="99A62394">
      <w:start w:val="1"/>
      <w:numFmt w:val="bullet"/>
      <w:lvlText w:val=""/>
      <w:lvlJc w:val="left"/>
      <w:pPr>
        <w:tabs>
          <w:tab w:val="num" w:pos="5760"/>
        </w:tabs>
        <w:ind w:left="5760" w:hanging="360"/>
      </w:pPr>
      <w:rPr>
        <w:rFonts w:ascii="Wingdings" w:hAnsi="Wingdings" w:hint="default"/>
      </w:rPr>
    </w:lvl>
    <w:lvl w:ilvl="8" w:tplc="3324567C">
      <w:start w:val="1"/>
      <w:numFmt w:val="bullet"/>
      <w:lvlText w:val=""/>
      <w:lvlJc w:val="left"/>
      <w:pPr>
        <w:tabs>
          <w:tab w:val="num" w:pos="6480"/>
        </w:tabs>
        <w:ind w:left="6480" w:hanging="360"/>
      </w:pPr>
      <w:rPr>
        <w:rFonts w:ascii="Wingdings" w:hAnsi="Wingdings" w:hint="default"/>
      </w:rPr>
    </w:lvl>
  </w:abstractNum>
  <w:num w:numId="1" w16cid:durableId="523977604">
    <w:abstractNumId w:val="2"/>
  </w:num>
  <w:num w:numId="2" w16cid:durableId="20320528">
    <w:abstractNumId w:val="7"/>
  </w:num>
  <w:num w:numId="3" w16cid:durableId="1975211410">
    <w:abstractNumId w:val="0"/>
  </w:num>
  <w:num w:numId="4" w16cid:durableId="130261238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402381">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044791">
    <w:abstractNumId w:val="5"/>
  </w:num>
  <w:num w:numId="7" w16cid:durableId="1978755263">
    <w:abstractNumId w:val="3"/>
  </w:num>
  <w:num w:numId="8" w16cid:durableId="61336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2"/>
    <w:rsid w:val="00000EEF"/>
    <w:rsid w:val="00004FFD"/>
    <w:rsid w:val="00011656"/>
    <w:rsid w:val="00036520"/>
    <w:rsid w:val="00046791"/>
    <w:rsid w:val="00053F7E"/>
    <w:rsid w:val="00075CCF"/>
    <w:rsid w:val="00091447"/>
    <w:rsid w:val="000A54C8"/>
    <w:rsid w:val="000A663D"/>
    <w:rsid w:val="000D2A11"/>
    <w:rsid w:val="00106750"/>
    <w:rsid w:val="00106DFF"/>
    <w:rsid w:val="00130C5B"/>
    <w:rsid w:val="001723B6"/>
    <w:rsid w:val="00190749"/>
    <w:rsid w:val="001A07CC"/>
    <w:rsid w:val="001A72C4"/>
    <w:rsid w:val="001B0001"/>
    <w:rsid w:val="001E36F5"/>
    <w:rsid w:val="001E46F9"/>
    <w:rsid w:val="001E49F0"/>
    <w:rsid w:val="00204A77"/>
    <w:rsid w:val="00225853"/>
    <w:rsid w:val="00253A5F"/>
    <w:rsid w:val="00265ADA"/>
    <w:rsid w:val="00266314"/>
    <w:rsid w:val="00267D4F"/>
    <w:rsid w:val="00276908"/>
    <w:rsid w:val="0028767E"/>
    <w:rsid w:val="002948AD"/>
    <w:rsid w:val="002A0F3B"/>
    <w:rsid w:val="002A1166"/>
    <w:rsid w:val="002B60A7"/>
    <w:rsid w:val="002D3D85"/>
    <w:rsid w:val="002D62EE"/>
    <w:rsid w:val="002E05E4"/>
    <w:rsid w:val="002E3566"/>
    <w:rsid w:val="002E3B04"/>
    <w:rsid w:val="002E73DA"/>
    <w:rsid w:val="003200EA"/>
    <w:rsid w:val="00331EC5"/>
    <w:rsid w:val="00333A5D"/>
    <w:rsid w:val="00343A7F"/>
    <w:rsid w:val="00346D0E"/>
    <w:rsid w:val="0035125C"/>
    <w:rsid w:val="00351C37"/>
    <w:rsid w:val="00354949"/>
    <w:rsid w:val="00380B3A"/>
    <w:rsid w:val="0038235C"/>
    <w:rsid w:val="00387FC2"/>
    <w:rsid w:val="00392BA6"/>
    <w:rsid w:val="003932FD"/>
    <w:rsid w:val="003A228B"/>
    <w:rsid w:val="003C385E"/>
    <w:rsid w:val="003D65C6"/>
    <w:rsid w:val="003E0B25"/>
    <w:rsid w:val="003E41E1"/>
    <w:rsid w:val="003F2269"/>
    <w:rsid w:val="00413FBC"/>
    <w:rsid w:val="00415C57"/>
    <w:rsid w:val="00431A22"/>
    <w:rsid w:val="0044184D"/>
    <w:rsid w:val="004458DC"/>
    <w:rsid w:val="00450C0F"/>
    <w:rsid w:val="00452077"/>
    <w:rsid w:val="00452C47"/>
    <w:rsid w:val="00464DD7"/>
    <w:rsid w:val="0047616F"/>
    <w:rsid w:val="00494337"/>
    <w:rsid w:val="004B4515"/>
    <w:rsid w:val="004C3F79"/>
    <w:rsid w:val="004C4D05"/>
    <w:rsid w:val="004C7239"/>
    <w:rsid w:val="004E4A8D"/>
    <w:rsid w:val="004F2ED7"/>
    <w:rsid w:val="0050218B"/>
    <w:rsid w:val="00530F62"/>
    <w:rsid w:val="0057254A"/>
    <w:rsid w:val="005813CC"/>
    <w:rsid w:val="0058308B"/>
    <w:rsid w:val="005A05D9"/>
    <w:rsid w:val="005A575A"/>
    <w:rsid w:val="005B5AF4"/>
    <w:rsid w:val="005C287A"/>
    <w:rsid w:val="005D3601"/>
    <w:rsid w:val="005D5002"/>
    <w:rsid w:val="005E0772"/>
    <w:rsid w:val="00623E3B"/>
    <w:rsid w:val="00653658"/>
    <w:rsid w:val="006660B8"/>
    <w:rsid w:val="00671561"/>
    <w:rsid w:val="00681DB8"/>
    <w:rsid w:val="00693011"/>
    <w:rsid w:val="006C16D7"/>
    <w:rsid w:val="006E2B0E"/>
    <w:rsid w:val="007135CA"/>
    <w:rsid w:val="00715899"/>
    <w:rsid w:val="0073288C"/>
    <w:rsid w:val="00734D33"/>
    <w:rsid w:val="00754E20"/>
    <w:rsid w:val="00760E5D"/>
    <w:rsid w:val="0078059F"/>
    <w:rsid w:val="007835AA"/>
    <w:rsid w:val="007862AD"/>
    <w:rsid w:val="00786648"/>
    <w:rsid w:val="00792598"/>
    <w:rsid w:val="007971A0"/>
    <w:rsid w:val="007B3B4A"/>
    <w:rsid w:val="007B7E29"/>
    <w:rsid w:val="007F1FEA"/>
    <w:rsid w:val="0080097B"/>
    <w:rsid w:val="00823C5C"/>
    <w:rsid w:val="0083784B"/>
    <w:rsid w:val="00837C90"/>
    <w:rsid w:val="00847E4E"/>
    <w:rsid w:val="008514B3"/>
    <w:rsid w:val="0086329E"/>
    <w:rsid w:val="00875B08"/>
    <w:rsid w:val="0087672E"/>
    <w:rsid w:val="008918B9"/>
    <w:rsid w:val="00894C1D"/>
    <w:rsid w:val="0089636E"/>
    <w:rsid w:val="008A054D"/>
    <w:rsid w:val="008A2F6D"/>
    <w:rsid w:val="008A57A0"/>
    <w:rsid w:val="008B164C"/>
    <w:rsid w:val="008B7A65"/>
    <w:rsid w:val="008D0B39"/>
    <w:rsid w:val="008E6354"/>
    <w:rsid w:val="008F2CC5"/>
    <w:rsid w:val="009034CD"/>
    <w:rsid w:val="00930DEB"/>
    <w:rsid w:val="00945ED8"/>
    <w:rsid w:val="0095655F"/>
    <w:rsid w:val="00957DA8"/>
    <w:rsid w:val="00966934"/>
    <w:rsid w:val="00970019"/>
    <w:rsid w:val="009877B1"/>
    <w:rsid w:val="009916E6"/>
    <w:rsid w:val="009B2095"/>
    <w:rsid w:val="009E6433"/>
    <w:rsid w:val="00A056C5"/>
    <w:rsid w:val="00A534D9"/>
    <w:rsid w:val="00A666F4"/>
    <w:rsid w:val="00A836BB"/>
    <w:rsid w:val="00AB1398"/>
    <w:rsid w:val="00AE5BD5"/>
    <w:rsid w:val="00AF4BC2"/>
    <w:rsid w:val="00B07AD3"/>
    <w:rsid w:val="00B11140"/>
    <w:rsid w:val="00B15615"/>
    <w:rsid w:val="00B335AB"/>
    <w:rsid w:val="00B3477D"/>
    <w:rsid w:val="00B40EB2"/>
    <w:rsid w:val="00B578EA"/>
    <w:rsid w:val="00B66E62"/>
    <w:rsid w:val="00B7398C"/>
    <w:rsid w:val="00B82817"/>
    <w:rsid w:val="00B8544B"/>
    <w:rsid w:val="00BB21D5"/>
    <w:rsid w:val="00BB5925"/>
    <w:rsid w:val="00BC488E"/>
    <w:rsid w:val="00BD737D"/>
    <w:rsid w:val="00BF2EC6"/>
    <w:rsid w:val="00BF3F6C"/>
    <w:rsid w:val="00BF7777"/>
    <w:rsid w:val="00C74DB7"/>
    <w:rsid w:val="00C91027"/>
    <w:rsid w:val="00CA1A17"/>
    <w:rsid w:val="00CB5A56"/>
    <w:rsid w:val="00CB643C"/>
    <w:rsid w:val="00CB678E"/>
    <w:rsid w:val="00CC4B0D"/>
    <w:rsid w:val="00CF2B63"/>
    <w:rsid w:val="00D13187"/>
    <w:rsid w:val="00D14D41"/>
    <w:rsid w:val="00D3149F"/>
    <w:rsid w:val="00D341A8"/>
    <w:rsid w:val="00D47DDB"/>
    <w:rsid w:val="00D52B3F"/>
    <w:rsid w:val="00D5355B"/>
    <w:rsid w:val="00D602BF"/>
    <w:rsid w:val="00D60392"/>
    <w:rsid w:val="00D9160B"/>
    <w:rsid w:val="00D93AFF"/>
    <w:rsid w:val="00D94D2C"/>
    <w:rsid w:val="00D96ECC"/>
    <w:rsid w:val="00DB10D6"/>
    <w:rsid w:val="00DC3457"/>
    <w:rsid w:val="00DC5085"/>
    <w:rsid w:val="00DD0EB6"/>
    <w:rsid w:val="00DD3C69"/>
    <w:rsid w:val="00E14FF5"/>
    <w:rsid w:val="00E17E12"/>
    <w:rsid w:val="00E2639D"/>
    <w:rsid w:val="00E26965"/>
    <w:rsid w:val="00E301DC"/>
    <w:rsid w:val="00E36432"/>
    <w:rsid w:val="00E40805"/>
    <w:rsid w:val="00E42779"/>
    <w:rsid w:val="00E50DE0"/>
    <w:rsid w:val="00E5124B"/>
    <w:rsid w:val="00E56962"/>
    <w:rsid w:val="00E575B0"/>
    <w:rsid w:val="00E60E33"/>
    <w:rsid w:val="00E65CA7"/>
    <w:rsid w:val="00E84C7C"/>
    <w:rsid w:val="00E937F6"/>
    <w:rsid w:val="00E97211"/>
    <w:rsid w:val="00EB64EB"/>
    <w:rsid w:val="00ED09D9"/>
    <w:rsid w:val="00EE7B13"/>
    <w:rsid w:val="00EF5E7B"/>
    <w:rsid w:val="00F00C2C"/>
    <w:rsid w:val="00F05720"/>
    <w:rsid w:val="00F102F0"/>
    <w:rsid w:val="00F47B25"/>
    <w:rsid w:val="00F57E4A"/>
    <w:rsid w:val="00F66429"/>
    <w:rsid w:val="00F84ED3"/>
    <w:rsid w:val="00F86115"/>
    <w:rsid w:val="00FB540C"/>
    <w:rsid w:val="00FB6AA1"/>
    <w:rsid w:val="00FC250F"/>
    <w:rsid w:val="00FC4EC5"/>
    <w:rsid w:val="00FE2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C021"/>
  <w15:chartTrackingRefBased/>
  <w15:docId w15:val="{152E7A2F-3E2E-406F-BB3C-A86B9225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E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7E12"/>
    <w:pPr>
      <w:spacing w:after="0" w:line="240" w:lineRule="auto"/>
      <w:ind w:left="720"/>
      <w:contextualSpacing/>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7E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17E12"/>
    <w:rPr>
      <w:rFonts w:ascii="Times New Roman" w:eastAsia="Times New Roman" w:hAnsi="Times New Roman" w:cs="Times New Roman"/>
      <w:sz w:val="24"/>
      <w:szCs w:val="24"/>
      <w:lang w:eastAsia="cs-CZ"/>
    </w:rPr>
  </w:style>
  <w:style w:type="table" w:styleId="Mkatabulky">
    <w:name w:val="Table Grid"/>
    <w:basedOn w:val="Normlntabulka"/>
    <w:uiPriority w:val="39"/>
    <w:rsid w:val="00E17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E17E12"/>
    <w:pPr>
      <w:spacing w:after="200" w:line="240" w:lineRule="auto"/>
    </w:pPr>
    <w:rPr>
      <w:i/>
      <w:iCs/>
      <w:color w:val="44546A" w:themeColor="text2"/>
      <w:sz w:val="18"/>
      <w:szCs w:val="18"/>
    </w:rPr>
  </w:style>
  <w:style w:type="character" w:styleId="Zstupntext">
    <w:name w:val="Placeholder Text"/>
    <w:basedOn w:val="Standardnpsmoodstavce"/>
    <w:uiPriority w:val="99"/>
    <w:semiHidden/>
    <w:rsid w:val="00754E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58">
      <w:bodyDiv w:val="1"/>
      <w:marLeft w:val="0"/>
      <w:marRight w:val="0"/>
      <w:marTop w:val="0"/>
      <w:marBottom w:val="0"/>
      <w:divBdr>
        <w:top w:val="none" w:sz="0" w:space="0" w:color="auto"/>
        <w:left w:val="none" w:sz="0" w:space="0" w:color="auto"/>
        <w:bottom w:val="none" w:sz="0" w:space="0" w:color="auto"/>
        <w:right w:val="none" w:sz="0" w:space="0" w:color="auto"/>
      </w:divBdr>
    </w:div>
    <w:div w:id="11062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Graf%20v%20aplikaci%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Graf%20v%20aplikaci%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Graf%202%20v%20aplikaci%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Graf%20v%20aplikaci%20Microsoft%20Word"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6.5358705161854769E-2"/>
          <c:y val="0.30076443569553807"/>
          <c:w val="0.89019685039370078"/>
          <c:h val="0.61498432487605714"/>
        </c:manualLayout>
      </c:layout>
      <c:barChart>
        <c:barDir val="col"/>
        <c:grouping val="clustered"/>
        <c:varyColors val="0"/>
        <c:ser>
          <c:idx val="1"/>
          <c:order val="0"/>
          <c:tx>
            <c:strRef>
              <c:f>'[Graf v aplikaci Microsoft Word]List1'!$N$2</c:f>
              <c:strCache>
                <c:ptCount val="1"/>
                <c:pt idx="0">
                  <c:v>Počet kontrol na jednoho inspektora</c:v>
                </c:pt>
              </c:strCache>
            </c:strRef>
          </c:tx>
          <c:spPr>
            <a:solidFill>
              <a:schemeClr val="accent2"/>
            </a:solidFill>
            <a:ln>
              <a:noFill/>
            </a:ln>
            <a:effectLst/>
          </c:spPr>
          <c:invertIfNegative val="0"/>
          <c:dPt>
            <c:idx val="0"/>
            <c:invertIfNegative val="0"/>
            <c:bubble3D val="0"/>
            <c:spPr>
              <a:solidFill>
                <a:schemeClr val="accent4">
                  <a:lumMod val="75000"/>
                </a:schemeClr>
              </a:solidFill>
              <a:ln>
                <a:noFill/>
              </a:ln>
              <a:effectLst/>
            </c:spPr>
            <c:extLst>
              <c:ext xmlns:c16="http://schemas.microsoft.com/office/drawing/2014/chart" uri="{C3380CC4-5D6E-409C-BE32-E72D297353CC}">
                <c16:uniqueId val="{00000001-C417-4C90-BABC-AE380F3EDF88}"/>
              </c:ext>
            </c:extLst>
          </c:dPt>
          <c:dPt>
            <c:idx val="1"/>
            <c:invertIfNegative val="0"/>
            <c:bubble3D val="0"/>
            <c:spPr>
              <a:solidFill>
                <a:srgbClr val="00B050"/>
              </a:solidFill>
              <a:ln>
                <a:noFill/>
              </a:ln>
              <a:effectLst/>
            </c:spPr>
            <c:extLst>
              <c:ext xmlns:c16="http://schemas.microsoft.com/office/drawing/2014/chart" uri="{C3380CC4-5D6E-409C-BE32-E72D297353CC}">
                <c16:uniqueId val="{00000003-C417-4C90-BABC-AE380F3EDF88}"/>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C417-4C90-BABC-AE380F3EDF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v aplikaci Microsoft Word]List1'!$M$3:$M$6</c:f>
              <c:numCache>
                <c:formatCode>General</c:formatCode>
                <c:ptCount val="4"/>
                <c:pt idx="0">
                  <c:v>2019</c:v>
                </c:pt>
                <c:pt idx="1">
                  <c:v>2020</c:v>
                </c:pt>
                <c:pt idx="2">
                  <c:v>2021</c:v>
                </c:pt>
                <c:pt idx="3">
                  <c:v>2022</c:v>
                </c:pt>
              </c:numCache>
            </c:numRef>
          </c:cat>
          <c:val>
            <c:numRef>
              <c:f>'[Graf v aplikaci Microsoft Word]List1'!$N$3:$N$6</c:f>
              <c:numCache>
                <c:formatCode>General</c:formatCode>
                <c:ptCount val="4"/>
                <c:pt idx="0">
                  <c:v>137</c:v>
                </c:pt>
                <c:pt idx="1">
                  <c:v>99</c:v>
                </c:pt>
                <c:pt idx="2">
                  <c:v>88</c:v>
                </c:pt>
                <c:pt idx="3">
                  <c:v>90</c:v>
                </c:pt>
              </c:numCache>
            </c:numRef>
          </c:val>
          <c:extLst>
            <c:ext xmlns:c16="http://schemas.microsoft.com/office/drawing/2014/chart" uri="{C3380CC4-5D6E-409C-BE32-E72D297353CC}">
              <c16:uniqueId val="{00000006-C417-4C90-BABC-AE380F3EDF88}"/>
            </c:ext>
          </c:extLst>
        </c:ser>
        <c:dLbls>
          <c:showLegendKey val="0"/>
          <c:showVal val="0"/>
          <c:showCatName val="0"/>
          <c:showSerName val="0"/>
          <c:showPercent val="0"/>
          <c:showBubbleSize val="0"/>
        </c:dLbls>
        <c:gapWidth val="64"/>
        <c:overlap val="-27"/>
        <c:axId val="238129192"/>
        <c:axId val="238128864"/>
      </c:barChart>
      <c:catAx>
        <c:axId val="238129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38128864"/>
        <c:crosses val="autoZero"/>
        <c:auto val="1"/>
        <c:lblAlgn val="ctr"/>
        <c:lblOffset val="100"/>
        <c:noMultiLvlLbl val="0"/>
      </c:catAx>
      <c:valAx>
        <c:axId val="23812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38129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b="1">
                <a:solidFill>
                  <a:sysClr val="windowText" lastClr="000000"/>
                </a:solidFill>
              </a:rPr>
              <a:t>Počet provedených kontrol SI BOZP za rok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1645056867891511"/>
          <c:y val="0.19689632545931759"/>
          <c:w val="0.44209908136482945"/>
          <c:h val="0.73683180227471579"/>
        </c:manualLayout>
      </c:layout>
      <c:pieChart>
        <c:varyColors val="1"/>
        <c:ser>
          <c:idx val="0"/>
          <c:order val="0"/>
          <c:dPt>
            <c:idx val="0"/>
            <c:bubble3D val="0"/>
            <c:spPr>
              <a:solidFill>
                <a:srgbClr val="35CB3C"/>
              </a:solidFill>
              <a:ln w="19050">
                <a:solidFill>
                  <a:schemeClr val="lt1"/>
                </a:solidFill>
              </a:ln>
              <a:effectLst/>
            </c:spPr>
            <c:extLst>
              <c:ext xmlns:c16="http://schemas.microsoft.com/office/drawing/2014/chart" uri="{C3380CC4-5D6E-409C-BE32-E72D297353CC}">
                <c16:uniqueId val="{00000001-49A7-43B2-BBFD-B7F39359B927}"/>
              </c:ext>
            </c:extLst>
          </c:dPt>
          <c:dPt>
            <c:idx val="1"/>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3-49A7-43B2-BBFD-B7F39359B927}"/>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49A7-43B2-BBFD-B7F39359B927}"/>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rgbClr val="FF0000"/>
                    </a:solidFill>
                    <a:latin typeface="+mn-lt"/>
                    <a:ea typeface="+mn-ea"/>
                    <a:cs typeface="+mn-cs"/>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List1!$M$31:$M$33</c:f>
              <c:strCache>
                <c:ptCount val="3"/>
                <c:pt idx="0">
                  <c:v>Organizace v rámci OSPZV</c:v>
                </c:pt>
                <c:pt idx="1">
                  <c:v>ČMSZP a ZSČR</c:v>
                </c:pt>
                <c:pt idx="2">
                  <c:v>Obchodní řetězce</c:v>
                </c:pt>
              </c:strCache>
            </c:strRef>
          </c:cat>
          <c:val>
            <c:numRef>
              <c:f>List1!$N$31:$N$33</c:f>
              <c:numCache>
                <c:formatCode>General</c:formatCode>
                <c:ptCount val="3"/>
                <c:pt idx="0">
                  <c:v>272</c:v>
                </c:pt>
                <c:pt idx="1">
                  <c:v>63</c:v>
                </c:pt>
                <c:pt idx="2">
                  <c:v>385</c:v>
                </c:pt>
              </c:numCache>
            </c:numRef>
          </c:val>
          <c:extLst>
            <c:ext xmlns:c16="http://schemas.microsoft.com/office/drawing/2014/chart" uri="{C3380CC4-5D6E-409C-BE32-E72D297353CC}">
              <c16:uniqueId val="{00000006-49A7-43B2-BBFD-B7F39359B92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8934886264216968"/>
          <c:y val="0.54687445319335082"/>
          <c:w val="0.37408005249343829"/>
          <c:h val="0.411458880139982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Kontroly SI</a:t>
            </a:r>
            <a:r>
              <a:rPr lang="cs-CZ" baseline="0"/>
              <a:t> BOZP za rok 2022</a:t>
            </a:r>
            <a:endParaRPr lang="cs-CZ"/>
          </a:p>
        </c:rich>
      </c:tx>
      <c:layout>
        <c:manualLayout>
          <c:xMode val="edge"/>
          <c:yMode val="edge"/>
          <c:x val="2.8466602964951963E-2"/>
          <c:y val="2.2826707247479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2.9641617378472856E-2"/>
          <c:y val="0.14795990048514243"/>
          <c:w val="0.44769794400699914"/>
          <c:h val="0.74616324001166523"/>
        </c:manualLayout>
      </c:layout>
      <c:pieChart>
        <c:varyColors val="1"/>
        <c:ser>
          <c:idx val="0"/>
          <c:order val="0"/>
          <c:tx>
            <c:strRef>
              <c:f>'[Graf v aplikaci Microsoft Word]List1'!$B$78:$B$81</c:f>
              <c:strCache>
                <c:ptCount val="4"/>
                <c:pt idx="0">
                  <c:v>Kontrola dodržování uzavřených kolektivních smluv v oblasti bezpečnosti a hygieny zaměstnanců</c:v>
                </c:pt>
                <c:pt idx="1">
                  <c:v>Řešení stížností zaměstnanců</c:v>
                </c:pt>
                <c:pt idx="2">
                  <c:v>Školení zaměstnnců v oblasti BOZP</c:v>
                </c:pt>
                <c:pt idx="3">
                  <c:v>Porady SI BOZP, školení SI BOZP a pracovní jednání na odborovém svazu</c:v>
                </c:pt>
              </c:strCache>
            </c:strRef>
          </c:tx>
          <c:dPt>
            <c:idx val="0"/>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1-2548-4B7C-BAE0-20E9A70353EE}"/>
              </c:ext>
            </c:extLst>
          </c:dPt>
          <c:dPt>
            <c:idx val="1"/>
            <c:bubble3D val="0"/>
            <c:spPr>
              <a:solidFill>
                <a:schemeClr val="accent6">
                  <a:lumMod val="20000"/>
                  <a:lumOff val="80000"/>
                </a:schemeClr>
              </a:solidFill>
              <a:ln w="19050">
                <a:solidFill>
                  <a:schemeClr val="lt1"/>
                </a:solidFill>
              </a:ln>
              <a:effectLst/>
            </c:spPr>
            <c:extLst>
              <c:ext xmlns:c16="http://schemas.microsoft.com/office/drawing/2014/chart" uri="{C3380CC4-5D6E-409C-BE32-E72D297353CC}">
                <c16:uniqueId val="{00000003-2548-4B7C-BAE0-20E9A70353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48-4B7C-BAE0-20E9A70353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48-4B7C-BAE0-20E9A70353E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48-4B7C-BAE0-20E9A70353EE}"/>
              </c:ext>
            </c:extLst>
          </c:dPt>
          <c:dPt>
            <c:idx val="5"/>
            <c:bubble3D val="0"/>
            <c:spPr>
              <a:solidFill>
                <a:srgbClr val="92D050"/>
              </a:solidFill>
              <a:ln w="19050">
                <a:solidFill>
                  <a:schemeClr val="lt1"/>
                </a:solidFill>
              </a:ln>
              <a:effectLst/>
            </c:spPr>
            <c:extLst>
              <c:ext xmlns:c16="http://schemas.microsoft.com/office/drawing/2014/chart" uri="{C3380CC4-5D6E-409C-BE32-E72D297353CC}">
                <c16:uniqueId val="{0000000B-2548-4B7C-BAE0-20E9A70353EE}"/>
              </c:ext>
            </c:extLst>
          </c:dPt>
          <c:dPt>
            <c:idx val="6"/>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D-2548-4B7C-BAE0-20E9A70353E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548-4B7C-BAE0-20E9A70353EE}"/>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 v aplikaci Microsoft Word]List1'!$B$78:$B$85</c:f>
              <c:strCache>
                <c:ptCount val="8"/>
                <c:pt idx="0">
                  <c:v>Kontrola dodržování uzavřených kolektivních smluv v oblasti bezpečnosti a hygieny zaměstnanců</c:v>
                </c:pt>
                <c:pt idx="1">
                  <c:v>Řešení stížností zaměstnanců</c:v>
                </c:pt>
                <c:pt idx="2">
                  <c:v>Školení zaměstnnců v oblasti BOZP</c:v>
                </c:pt>
                <c:pt idx="3">
                  <c:v>Porady SI BOZP, školení SI BOZP a pracovní jednání na odborovém svazu</c:v>
                </c:pt>
                <c:pt idx="4">
                  <c:v>plánovaných kontrol BOZP,</c:v>
                </c:pt>
                <c:pt idx="5">
                  <c:v>následných kontrol, BOZP</c:v>
                </c:pt>
                <c:pt idx="6">
                  <c:v>mimořádných kontrol BOZP</c:v>
                </c:pt>
                <c:pt idx="7">
                  <c:v>šetření PU </c:v>
                </c:pt>
              </c:strCache>
            </c:strRef>
          </c:cat>
          <c:val>
            <c:numRef>
              <c:f>'[Graf v aplikaci Microsoft Word]List1'!$D$78:$D$85</c:f>
              <c:numCache>
                <c:formatCode>General</c:formatCode>
                <c:ptCount val="8"/>
                <c:pt idx="0">
                  <c:v>55</c:v>
                </c:pt>
                <c:pt idx="1">
                  <c:v>6</c:v>
                </c:pt>
                <c:pt idx="2">
                  <c:v>55</c:v>
                </c:pt>
                <c:pt idx="3">
                  <c:v>26</c:v>
                </c:pt>
                <c:pt idx="4">
                  <c:v>451</c:v>
                </c:pt>
                <c:pt idx="5">
                  <c:v>91</c:v>
                </c:pt>
                <c:pt idx="6">
                  <c:v>52</c:v>
                </c:pt>
                <c:pt idx="7">
                  <c:v>14</c:v>
                </c:pt>
              </c:numCache>
            </c:numRef>
          </c:val>
          <c:extLst>
            <c:ext xmlns:c16="http://schemas.microsoft.com/office/drawing/2014/chart" uri="{C3380CC4-5D6E-409C-BE32-E72D297353CC}">
              <c16:uniqueId val="{00000010-2548-4B7C-BAE0-20E9A70353E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1545460043301039"/>
          <c:y val="3.8524037498131651E-2"/>
          <c:w val="0.46787877321786392"/>
          <c:h val="0.9614759625018684"/>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'[Graf 2 v aplikaci Microsoft Word]List1'!$B$3</c:f>
              <c:strCache>
                <c:ptCount val="1"/>
                <c:pt idx="0">
                  <c:v>Počet provedených kontrol</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 2 v aplikaci Microsoft Word]List1'!$B$8:$B$11</c:f>
              <c:numCache>
                <c:formatCode>General</c:formatCode>
                <c:ptCount val="4"/>
                <c:pt idx="0">
                  <c:v>2019</c:v>
                </c:pt>
                <c:pt idx="1">
                  <c:v>2020</c:v>
                </c:pt>
                <c:pt idx="2">
                  <c:v>2021</c:v>
                </c:pt>
                <c:pt idx="3">
                  <c:v>2022</c:v>
                </c:pt>
              </c:numCache>
            </c:numRef>
          </c:cat>
          <c:val>
            <c:numRef>
              <c:f>'[Graf 2 v aplikaci Microsoft Word]List1'!$C$8:$C$11</c:f>
              <c:numCache>
                <c:formatCode>General</c:formatCode>
                <c:ptCount val="4"/>
                <c:pt idx="0">
                  <c:v>961</c:v>
                </c:pt>
                <c:pt idx="1">
                  <c:v>789</c:v>
                </c:pt>
                <c:pt idx="2">
                  <c:v>706</c:v>
                </c:pt>
                <c:pt idx="3">
                  <c:v>720</c:v>
                </c:pt>
              </c:numCache>
            </c:numRef>
          </c:val>
          <c:extLst>
            <c:ext xmlns:c16="http://schemas.microsoft.com/office/drawing/2014/chart" uri="{C3380CC4-5D6E-409C-BE32-E72D297353CC}">
              <c16:uniqueId val="{00000000-2CA4-4EF2-B1DE-DF533B995AF0}"/>
            </c:ext>
          </c:extLst>
        </c:ser>
        <c:dLbls>
          <c:showLegendKey val="0"/>
          <c:showVal val="0"/>
          <c:showCatName val="0"/>
          <c:showSerName val="0"/>
          <c:showPercent val="0"/>
          <c:showBubbleSize val="0"/>
        </c:dLbls>
        <c:gapWidth val="119"/>
        <c:overlap val="-27"/>
        <c:axId val="379916632"/>
        <c:axId val="379920240"/>
      </c:barChart>
      <c:catAx>
        <c:axId val="379916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9920240"/>
        <c:crosses val="autoZero"/>
        <c:auto val="1"/>
        <c:lblAlgn val="ctr"/>
        <c:lblOffset val="100"/>
        <c:noMultiLvlLbl val="0"/>
      </c:catAx>
      <c:valAx>
        <c:axId val="37992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79916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 v aplikaci Microsoft Word]List1'!$B$53</c:f>
              <c:strCache>
                <c:ptCount val="1"/>
                <c:pt idx="0">
                  <c:v>Plánované kontroly</c:v>
                </c:pt>
              </c:strCache>
            </c:strRef>
          </c:tx>
          <c:spPr>
            <a:solidFill>
              <a:schemeClr val="accent4">
                <a:lumMod val="75000"/>
              </a:schemeClr>
            </a:solidFill>
            <a:ln>
              <a:noFill/>
            </a:ln>
            <a:effectLst/>
          </c:spPr>
          <c:invertIfNegative val="0"/>
          <c:cat>
            <c:numRef>
              <c:f>'[Graf v aplikaci Microsoft Word]List1'!$D$52:$H$52</c:f>
              <c:numCache>
                <c:formatCode>General</c:formatCode>
                <c:ptCount val="5"/>
                <c:pt idx="0">
                  <c:v>2018</c:v>
                </c:pt>
                <c:pt idx="1">
                  <c:v>2019</c:v>
                </c:pt>
                <c:pt idx="2">
                  <c:v>2020</c:v>
                </c:pt>
                <c:pt idx="3">
                  <c:v>2021</c:v>
                </c:pt>
                <c:pt idx="4">
                  <c:v>2022</c:v>
                </c:pt>
              </c:numCache>
            </c:numRef>
          </c:cat>
          <c:val>
            <c:numRef>
              <c:f>'[Graf v aplikaci Microsoft Word]List1'!$D$53:$H$53</c:f>
              <c:numCache>
                <c:formatCode>General</c:formatCode>
                <c:ptCount val="5"/>
                <c:pt idx="0">
                  <c:v>437</c:v>
                </c:pt>
                <c:pt idx="1">
                  <c:v>334</c:v>
                </c:pt>
                <c:pt idx="2">
                  <c:v>354</c:v>
                </c:pt>
                <c:pt idx="3">
                  <c:v>384</c:v>
                </c:pt>
                <c:pt idx="4">
                  <c:v>451</c:v>
                </c:pt>
              </c:numCache>
            </c:numRef>
          </c:val>
          <c:extLst>
            <c:ext xmlns:c16="http://schemas.microsoft.com/office/drawing/2014/chart" uri="{C3380CC4-5D6E-409C-BE32-E72D297353CC}">
              <c16:uniqueId val="{00000000-7CA4-4754-A757-0E1CA69B8E16}"/>
            </c:ext>
          </c:extLst>
        </c:ser>
        <c:ser>
          <c:idx val="1"/>
          <c:order val="1"/>
          <c:tx>
            <c:strRef>
              <c:f>'[Graf v aplikaci Microsoft Word]List1'!$B$54</c:f>
              <c:strCache>
                <c:ptCount val="1"/>
                <c:pt idx="0">
                  <c:v>Následné kontroly</c:v>
                </c:pt>
              </c:strCache>
            </c:strRef>
          </c:tx>
          <c:spPr>
            <a:solidFill>
              <a:schemeClr val="accent6"/>
            </a:solidFill>
            <a:ln>
              <a:noFill/>
            </a:ln>
            <a:effectLst/>
          </c:spPr>
          <c:invertIfNegative val="0"/>
          <c:cat>
            <c:numRef>
              <c:f>'[Graf v aplikaci Microsoft Word]List1'!$D$52:$H$52</c:f>
              <c:numCache>
                <c:formatCode>General</c:formatCode>
                <c:ptCount val="5"/>
                <c:pt idx="0">
                  <c:v>2018</c:v>
                </c:pt>
                <c:pt idx="1">
                  <c:v>2019</c:v>
                </c:pt>
                <c:pt idx="2">
                  <c:v>2020</c:v>
                </c:pt>
                <c:pt idx="3">
                  <c:v>2021</c:v>
                </c:pt>
                <c:pt idx="4">
                  <c:v>2022</c:v>
                </c:pt>
              </c:numCache>
            </c:numRef>
          </c:cat>
          <c:val>
            <c:numRef>
              <c:f>'[Graf v aplikaci Microsoft Word]List1'!$D$54:$H$54</c:f>
              <c:numCache>
                <c:formatCode>General</c:formatCode>
                <c:ptCount val="5"/>
                <c:pt idx="0">
                  <c:v>131</c:v>
                </c:pt>
                <c:pt idx="1">
                  <c:v>114</c:v>
                </c:pt>
                <c:pt idx="2">
                  <c:v>47</c:v>
                </c:pt>
                <c:pt idx="3">
                  <c:v>98</c:v>
                </c:pt>
                <c:pt idx="4">
                  <c:v>91</c:v>
                </c:pt>
              </c:numCache>
            </c:numRef>
          </c:val>
          <c:extLst>
            <c:ext xmlns:c16="http://schemas.microsoft.com/office/drawing/2014/chart" uri="{C3380CC4-5D6E-409C-BE32-E72D297353CC}">
              <c16:uniqueId val="{00000001-7CA4-4754-A757-0E1CA69B8E16}"/>
            </c:ext>
          </c:extLst>
        </c:ser>
        <c:dLbls>
          <c:showLegendKey val="0"/>
          <c:showVal val="0"/>
          <c:showCatName val="0"/>
          <c:showSerName val="0"/>
          <c:showPercent val="0"/>
          <c:showBubbleSize val="0"/>
        </c:dLbls>
        <c:gapWidth val="150"/>
        <c:axId val="541471872"/>
        <c:axId val="541472200"/>
      </c:barChart>
      <c:catAx>
        <c:axId val="54147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1472200"/>
        <c:crosses val="autoZero"/>
        <c:auto val="1"/>
        <c:lblAlgn val="ctr"/>
        <c:lblOffset val="100"/>
        <c:noMultiLvlLbl val="0"/>
      </c:catAx>
      <c:valAx>
        <c:axId val="541472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1471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s-CZ"/>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5620-3A89-4B9A-A735-3C6B4CF2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5230</Words>
  <Characters>30858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dc:creator>
  <cp:keywords/>
  <dc:description/>
  <cp:lastModifiedBy>Jaromir Šedivec</cp:lastModifiedBy>
  <cp:revision>17</cp:revision>
  <cp:lastPrinted>2023-02-27T14:02:00Z</cp:lastPrinted>
  <dcterms:created xsi:type="dcterms:W3CDTF">2023-02-27T13:51:00Z</dcterms:created>
  <dcterms:modified xsi:type="dcterms:W3CDTF">2023-02-27T14:32:00Z</dcterms:modified>
</cp:coreProperties>
</file>