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0131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0411A160" w14:textId="77777777" w:rsidR="00CD5A5C" w:rsidRDefault="00D77821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216" behindDoc="0" locked="0" layoutInCell="0" allowOverlap="1" wp14:anchorId="3BB33EAA" wp14:editId="6677D1CD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63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33689AFF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4F0EE82D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A28AB">
          <w:headerReference w:type="even" r:id="rId8"/>
          <w:headerReference w:type="default" r:id="rId9"/>
          <w:pgSz w:w="11906" w:h="16838"/>
          <w:pgMar w:top="1134" w:right="1247" w:bottom="284" w:left="1247" w:header="624" w:footer="624" w:gutter="0"/>
          <w:cols w:num="2" w:space="708"/>
          <w:titlePg/>
        </w:sectPr>
      </w:pPr>
    </w:p>
    <w:p w14:paraId="09EDE164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05EC610B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197D36">
        <w:rPr>
          <w:sz w:val="18"/>
        </w:rPr>
        <w:t>11</w:t>
      </w:r>
      <w:r w:rsidR="001D7666">
        <w:rPr>
          <w:sz w:val="18"/>
        </w:rPr>
        <w:t>0 00</w:t>
      </w:r>
      <w:r w:rsidR="00197D36">
        <w:rPr>
          <w:sz w:val="18"/>
        </w:rPr>
        <w:t xml:space="preserve">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5853A0D0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B4D1FC9" w14:textId="77777777" w:rsidR="00AB71D1" w:rsidRPr="00AB71D1" w:rsidRDefault="00AB71D1" w:rsidP="00760D74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78C91BC9" w14:textId="77777777" w:rsidR="002A7D42" w:rsidRPr="00430BE2" w:rsidRDefault="002A7D42" w:rsidP="00760D74">
      <w:pPr>
        <w:jc w:val="center"/>
        <w:rPr>
          <w:rFonts w:ascii="Calibri" w:hAnsi="Calibri" w:cs="Arial"/>
          <w:b/>
          <w:bCs/>
          <w:sz w:val="48"/>
          <w:szCs w:val="48"/>
        </w:rPr>
      </w:pPr>
      <w:r w:rsidRPr="00430BE2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> </w:t>
      </w:r>
      <w:r w:rsidRPr="00430BE2">
        <w:rPr>
          <w:rFonts w:ascii="Calibri" w:hAnsi="Calibri" w:cs="Arial"/>
          <w:b/>
          <w:bCs/>
          <w:sz w:val="48"/>
          <w:szCs w:val="48"/>
        </w:rPr>
        <w:t>t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a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n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o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v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> </w:t>
      </w:r>
      <w:r w:rsidRPr="00430BE2">
        <w:rPr>
          <w:rFonts w:ascii="Calibri" w:hAnsi="Calibri" w:cs="Arial"/>
          <w:b/>
          <w:bCs/>
          <w:sz w:val="48"/>
          <w:szCs w:val="48"/>
        </w:rPr>
        <w:t>i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> </w:t>
      </w:r>
      <w:r w:rsidRPr="00430BE2">
        <w:rPr>
          <w:rFonts w:ascii="Calibri" w:hAnsi="Calibri" w:cs="Arial"/>
          <w:b/>
          <w:bCs/>
          <w:sz w:val="48"/>
          <w:szCs w:val="48"/>
        </w:rPr>
        <w:t>k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 xml:space="preserve">o </w:t>
      </w:r>
    </w:p>
    <w:p w14:paraId="563BEFF2" w14:textId="77777777" w:rsidR="00B24F35" w:rsidRPr="00A75592" w:rsidRDefault="0017689B" w:rsidP="005A1008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5592">
        <w:rPr>
          <w:rFonts w:asciiTheme="minorHAnsi" w:hAnsiTheme="minorHAnsi" w:cstheme="minorHAnsi"/>
          <w:b/>
          <w:bCs/>
          <w:sz w:val="24"/>
          <w:szCs w:val="24"/>
        </w:rPr>
        <w:t xml:space="preserve">Zaměstnavatelského svazu důlního a naftového průmyslu </w:t>
      </w:r>
    </w:p>
    <w:p w14:paraId="5470EF8E" w14:textId="77777777" w:rsidR="0017689B" w:rsidRPr="00A75592" w:rsidRDefault="00760D74" w:rsidP="00A7559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75592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5A1008" w:rsidRPr="00A75592">
        <w:rPr>
          <w:rFonts w:asciiTheme="minorHAnsi" w:hAnsiTheme="minorHAnsi" w:cstheme="minorHAnsi"/>
          <w:b/>
          <w:bCs/>
          <w:sz w:val="24"/>
          <w:szCs w:val="24"/>
        </w:rPr>
        <w:t> „</w:t>
      </w:r>
      <w:r w:rsidR="00A75592" w:rsidRPr="00A75592">
        <w:rPr>
          <w:rFonts w:ascii="Calibri" w:hAnsi="Calibri" w:cs="Calibri"/>
          <w:b/>
          <w:bCs/>
          <w:sz w:val="24"/>
          <w:szCs w:val="24"/>
        </w:rPr>
        <w:t>Návrh</w:t>
      </w:r>
      <w:r w:rsidR="00A75592">
        <w:rPr>
          <w:rFonts w:ascii="Calibri" w:hAnsi="Calibri" w:cs="Calibri"/>
          <w:b/>
          <w:bCs/>
          <w:sz w:val="24"/>
          <w:szCs w:val="24"/>
        </w:rPr>
        <w:t>u</w:t>
      </w:r>
      <w:r w:rsidR="00A75592" w:rsidRPr="00A75592">
        <w:rPr>
          <w:rFonts w:ascii="Calibri" w:hAnsi="Calibri" w:cs="Calibri"/>
          <w:b/>
          <w:bCs/>
          <w:sz w:val="24"/>
          <w:szCs w:val="24"/>
        </w:rPr>
        <w:t xml:space="preserve"> stavebního zákona</w:t>
      </w:r>
      <w:r w:rsidR="0017689B" w:rsidRPr="00A75592">
        <w:rPr>
          <w:rFonts w:ascii="Calibri" w:hAnsi="Calibri" w:cs="Calibri"/>
          <w:b/>
          <w:bCs/>
          <w:sz w:val="24"/>
          <w:szCs w:val="24"/>
        </w:rPr>
        <w:t>“</w:t>
      </w:r>
    </w:p>
    <w:p w14:paraId="0BA2EFDC" w14:textId="77777777" w:rsidR="00EA17D4" w:rsidRPr="0017689B" w:rsidRDefault="00EA17D4" w:rsidP="0017689B">
      <w:pPr>
        <w:pStyle w:val="Prost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D8732A" w14:textId="77777777" w:rsidR="00CA7BB6" w:rsidRPr="0017689B" w:rsidRDefault="00C02026" w:rsidP="00430BE2">
      <w:pPr>
        <w:pStyle w:val="Prosttex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30BE2">
        <w:rPr>
          <w:rFonts w:asciiTheme="minorHAnsi" w:hAnsiTheme="minorHAnsi" w:cstheme="minorHAnsi"/>
          <w:sz w:val="24"/>
          <w:szCs w:val="24"/>
        </w:rPr>
        <w:t xml:space="preserve">V rámci </w:t>
      </w:r>
      <w:r w:rsidR="00E307C6" w:rsidRPr="00430BE2">
        <w:rPr>
          <w:rFonts w:asciiTheme="minorHAnsi" w:hAnsiTheme="minorHAnsi" w:cstheme="minorHAnsi"/>
          <w:sz w:val="24"/>
          <w:szCs w:val="24"/>
        </w:rPr>
        <w:t>mezirezortního připomínkového řízení</w:t>
      </w:r>
      <w:r w:rsidRPr="00430BE2">
        <w:rPr>
          <w:rFonts w:asciiTheme="minorHAnsi" w:hAnsiTheme="minorHAnsi" w:cstheme="minorHAnsi"/>
          <w:sz w:val="24"/>
          <w:szCs w:val="24"/>
        </w:rPr>
        <w:t xml:space="preserve"> jsme o</w:t>
      </w:r>
      <w:r w:rsidR="00E8528E" w:rsidRPr="00430BE2">
        <w:rPr>
          <w:rFonts w:asciiTheme="minorHAnsi" w:hAnsiTheme="minorHAnsi" w:cstheme="minorHAnsi"/>
          <w:sz w:val="24"/>
          <w:szCs w:val="24"/>
        </w:rPr>
        <w:t>bdrželi</w:t>
      </w:r>
      <w:r w:rsidR="00D17502" w:rsidRPr="00430BE2">
        <w:rPr>
          <w:rFonts w:asciiTheme="minorHAnsi" w:hAnsiTheme="minorHAnsi" w:cstheme="minorHAnsi"/>
          <w:sz w:val="24"/>
          <w:szCs w:val="24"/>
        </w:rPr>
        <w:t xml:space="preserve"> </w:t>
      </w:r>
      <w:r w:rsidR="00992B7F" w:rsidRPr="00430BE2">
        <w:rPr>
          <w:rFonts w:asciiTheme="minorHAnsi" w:hAnsiTheme="minorHAnsi" w:cstheme="minorHAnsi"/>
          <w:sz w:val="24"/>
          <w:szCs w:val="24"/>
        </w:rPr>
        <w:t xml:space="preserve">výše </w:t>
      </w:r>
      <w:r w:rsidR="00CA7BB6" w:rsidRPr="00430BE2">
        <w:rPr>
          <w:rFonts w:asciiTheme="minorHAnsi" w:hAnsiTheme="minorHAnsi" w:cstheme="minorHAnsi"/>
          <w:sz w:val="24"/>
          <w:szCs w:val="24"/>
        </w:rPr>
        <w:t>uvedený materiál.</w:t>
      </w:r>
      <w:r w:rsidR="00992B7F" w:rsidRPr="00430BE2">
        <w:rPr>
          <w:rFonts w:asciiTheme="minorHAnsi" w:hAnsiTheme="minorHAnsi" w:cstheme="minorHAnsi"/>
          <w:sz w:val="24"/>
          <w:szCs w:val="24"/>
        </w:rPr>
        <w:t xml:space="preserve"> </w:t>
      </w:r>
      <w:r w:rsidR="00CA7BB6" w:rsidRPr="00430BE2">
        <w:rPr>
          <w:rFonts w:asciiTheme="minorHAnsi" w:hAnsiTheme="minorHAnsi" w:cstheme="minorHAnsi"/>
          <w:sz w:val="24"/>
          <w:szCs w:val="24"/>
        </w:rPr>
        <w:t xml:space="preserve"> K</w:t>
      </w:r>
      <w:r w:rsidR="00992B7F" w:rsidRPr="00430BE2">
        <w:rPr>
          <w:rFonts w:asciiTheme="minorHAnsi" w:hAnsiTheme="minorHAnsi" w:cstheme="minorHAnsi"/>
          <w:sz w:val="24"/>
          <w:szCs w:val="24"/>
        </w:rPr>
        <w:t xml:space="preserve"> němu </w:t>
      </w:r>
      <w:r w:rsidR="0017689B">
        <w:rPr>
          <w:rFonts w:asciiTheme="minorHAnsi" w:hAnsiTheme="minorHAnsi" w:cstheme="minorHAnsi"/>
          <w:sz w:val="24"/>
          <w:szCs w:val="24"/>
        </w:rPr>
        <w:t xml:space="preserve">Zaměstnavatelský svaz důlního a naftového průmyslu </w:t>
      </w:r>
      <w:r w:rsidR="00CA7BB6" w:rsidRPr="00430BE2">
        <w:rPr>
          <w:rFonts w:asciiTheme="minorHAnsi" w:hAnsiTheme="minorHAnsi" w:cstheme="minorHAnsi"/>
          <w:sz w:val="24"/>
          <w:szCs w:val="24"/>
        </w:rPr>
        <w:t xml:space="preserve">uplatňuje následující </w:t>
      </w:r>
      <w:r w:rsidR="00607689" w:rsidRPr="0017689B">
        <w:rPr>
          <w:rFonts w:asciiTheme="minorHAnsi" w:hAnsiTheme="minorHAnsi" w:cstheme="minorHAnsi"/>
          <w:sz w:val="24"/>
          <w:szCs w:val="24"/>
        </w:rPr>
        <w:t>připomínky</w:t>
      </w:r>
      <w:r w:rsidR="0017689B">
        <w:rPr>
          <w:rFonts w:asciiTheme="minorHAnsi" w:hAnsiTheme="minorHAnsi" w:cstheme="minorHAnsi"/>
          <w:sz w:val="24"/>
          <w:szCs w:val="24"/>
        </w:rPr>
        <w:t>, nejedná se oficiální stanovisko Konfederace zaměstnavatelských a podnikatelských svazů ČR</w:t>
      </w:r>
      <w:r w:rsidR="00CA7BB6" w:rsidRPr="0017689B">
        <w:rPr>
          <w:rFonts w:asciiTheme="minorHAnsi" w:hAnsiTheme="minorHAnsi" w:cstheme="minorHAnsi"/>
          <w:sz w:val="24"/>
          <w:szCs w:val="24"/>
        </w:rPr>
        <w:t>.</w:t>
      </w:r>
    </w:p>
    <w:p w14:paraId="7EC6B41F" w14:textId="77777777" w:rsidR="0017689B" w:rsidRDefault="0017689B" w:rsidP="00A75592">
      <w:pPr>
        <w:pStyle w:val="indent"/>
        <w:shd w:val="clear" w:color="auto" w:fill="FFFFFF"/>
        <w:ind w:firstLine="0"/>
        <w:textAlignment w:val="top"/>
        <w:rPr>
          <w:rFonts w:asciiTheme="minorHAnsi" w:hAnsiTheme="minorHAnsi" w:cstheme="minorHAnsi"/>
        </w:rPr>
      </w:pPr>
    </w:p>
    <w:p w14:paraId="27F90D5D" w14:textId="77777777" w:rsidR="00A75592" w:rsidRPr="00A75592" w:rsidRDefault="00A75592" w:rsidP="00A75592">
      <w:pPr>
        <w:pStyle w:val="indent"/>
        <w:shd w:val="clear" w:color="auto" w:fill="FFFFFF"/>
        <w:ind w:firstLine="0"/>
        <w:textAlignment w:val="top"/>
        <w:rPr>
          <w:rFonts w:asciiTheme="minorHAnsi" w:hAnsiTheme="minorHAnsi" w:cstheme="minorHAnsi"/>
        </w:rPr>
      </w:pPr>
    </w:p>
    <w:p w14:paraId="18826541" w14:textId="77777777" w:rsidR="00A75592" w:rsidRDefault="00A75592" w:rsidP="00A75592">
      <w:pPr>
        <w:pStyle w:val="Standard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</w:rPr>
      </w:pPr>
      <w:r w:rsidRPr="00A75592">
        <w:rPr>
          <w:rFonts w:asciiTheme="minorHAnsi" w:hAnsiTheme="minorHAnsi" w:cstheme="minorHAnsi"/>
          <w:b/>
          <w:bCs/>
        </w:rPr>
        <w:t>Obecně</w:t>
      </w:r>
    </w:p>
    <w:p w14:paraId="5D73387E" w14:textId="77777777" w:rsidR="00A75592" w:rsidRPr="00A75592" w:rsidRDefault="00A75592" w:rsidP="00A75592">
      <w:pPr>
        <w:pStyle w:val="Standard"/>
        <w:ind w:left="720"/>
        <w:jc w:val="both"/>
        <w:rPr>
          <w:rFonts w:asciiTheme="minorHAnsi" w:hAnsiTheme="minorHAnsi" w:cstheme="minorHAnsi"/>
          <w:b/>
          <w:bCs/>
        </w:rPr>
      </w:pPr>
    </w:p>
    <w:p w14:paraId="284B175C" w14:textId="77777777" w:rsidR="00A75592" w:rsidRPr="00BB59A5" w:rsidRDefault="00A75592" w:rsidP="00A75592">
      <w:pPr>
        <w:pStyle w:val="Standard"/>
        <w:jc w:val="both"/>
        <w:rPr>
          <w:rFonts w:asciiTheme="minorHAnsi" w:hAnsiTheme="minorHAnsi" w:cstheme="minorHAnsi"/>
          <w:bCs/>
          <w:u w:val="single"/>
        </w:rPr>
      </w:pPr>
      <w:r w:rsidRPr="00BB59A5">
        <w:rPr>
          <w:rFonts w:asciiTheme="minorHAnsi" w:hAnsiTheme="minorHAnsi" w:cstheme="minorHAnsi"/>
          <w:bCs/>
          <w:u w:val="single"/>
        </w:rPr>
        <w:t>KZPS a jeho členský svaz – Zaměstnavatelský svaz důlního a naftového průmyslu</w:t>
      </w:r>
    </w:p>
    <w:p w14:paraId="63CBF93D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</w:p>
    <w:p w14:paraId="23258AAE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  <w:r w:rsidRPr="00A75592">
        <w:rPr>
          <w:rFonts w:asciiTheme="minorHAnsi" w:hAnsiTheme="minorHAnsi" w:cstheme="minorHAnsi"/>
          <w:bCs/>
        </w:rPr>
        <w:t>1)</w:t>
      </w:r>
      <w:r>
        <w:rPr>
          <w:rFonts w:asciiTheme="minorHAnsi" w:hAnsiTheme="minorHAnsi" w:cstheme="minorHAnsi"/>
          <w:bCs/>
        </w:rPr>
        <w:t xml:space="preserve"> </w:t>
      </w:r>
      <w:r w:rsidRPr="00A75592">
        <w:rPr>
          <w:rFonts w:asciiTheme="minorHAnsi" w:hAnsiTheme="minorHAnsi" w:cstheme="minorHAnsi"/>
          <w:bCs/>
        </w:rPr>
        <w:t>podporuje základní koncepci rekodifikace veřejného stavebního práva spočívající ve zjednodušení územně plánovacího procesu a procesu povolování staveb,</w:t>
      </w:r>
    </w:p>
    <w:p w14:paraId="7245EFCD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  <w:r w:rsidRPr="00A75592">
        <w:rPr>
          <w:rFonts w:asciiTheme="minorHAnsi" w:hAnsiTheme="minorHAnsi" w:cstheme="minorHAnsi"/>
          <w:bCs/>
        </w:rPr>
        <w:t>2)</w:t>
      </w:r>
      <w:r>
        <w:rPr>
          <w:rFonts w:asciiTheme="minorHAnsi" w:hAnsiTheme="minorHAnsi" w:cstheme="minorHAnsi"/>
          <w:bCs/>
        </w:rPr>
        <w:t xml:space="preserve"> </w:t>
      </w:r>
      <w:r w:rsidRPr="00A75592">
        <w:rPr>
          <w:rFonts w:asciiTheme="minorHAnsi" w:hAnsiTheme="minorHAnsi" w:cstheme="minorHAnsi"/>
          <w:bCs/>
        </w:rPr>
        <w:t>osamostatnění a oddělení stavebních úřadů od samosprávy,</w:t>
      </w:r>
    </w:p>
    <w:p w14:paraId="000D8D54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Cs/>
        </w:rPr>
        <w:t xml:space="preserve"> </w:t>
      </w:r>
      <w:r w:rsidRPr="00A75592">
        <w:rPr>
          <w:rFonts w:asciiTheme="minorHAnsi" w:hAnsiTheme="minorHAnsi" w:cstheme="minorHAnsi"/>
          <w:bCs/>
        </w:rPr>
        <w:t>zrychlení průběhu řízení a zkrácení doby pro vydání rozhodnutí ve věci,</w:t>
      </w:r>
    </w:p>
    <w:p w14:paraId="22F37AC0" w14:textId="77777777" w:rsid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  <w:r w:rsidRPr="00A75592">
        <w:rPr>
          <w:rFonts w:asciiTheme="minorHAnsi" w:hAnsiTheme="minorHAnsi" w:cstheme="minorHAnsi"/>
          <w:bCs/>
        </w:rPr>
        <w:t>4)</w:t>
      </w:r>
      <w:r>
        <w:rPr>
          <w:rFonts w:asciiTheme="minorHAnsi" w:hAnsiTheme="minorHAnsi" w:cstheme="minorHAnsi"/>
          <w:bCs/>
        </w:rPr>
        <w:t xml:space="preserve"> </w:t>
      </w:r>
      <w:r w:rsidRPr="00A75592">
        <w:rPr>
          <w:rFonts w:asciiTheme="minorHAnsi" w:hAnsiTheme="minorHAnsi" w:cstheme="minorHAnsi"/>
          <w:bCs/>
        </w:rPr>
        <w:t xml:space="preserve">návrh zákona není do mezirezortního připomínkového řízení rozeslán v souladu </w:t>
      </w:r>
      <w:r w:rsidRPr="00A75592">
        <w:rPr>
          <w:rFonts w:asciiTheme="minorHAnsi" w:hAnsiTheme="minorHAnsi" w:cstheme="minorHAnsi"/>
          <w:bCs/>
        </w:rPr>
        <w:br/>
        <w:t>s Legislativními pravidly vlády, protože k němu nejsou přiloženy návrhy nebo alespoň zásady prováděcích předpisů.</w:t>
      </w:r>
    </w:p>
    <w:p w14:paraId="71B8EA2B" w14:textId="77777777" w:rsid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5DFC79F7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39DFECCC" w14:textId="77777777" w:rsidR="00A75592" w:rsidRDefault="00A75592" w:rsidP="00A75592">
      <w:pPr>
        <w:pStyle w:val="Standard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</w:rPr>
      </w:pPr>
      <w:r w:rsidRPr="00A75592">
        <w:rPr>
          <w:rFonts w:asciiTheme="minorHAnsi" w:hAnsiTheme="minorHAnsi" w:cstheme="minorHAnsi"/>
          <w:b/>
          <w:bCs/>
        </w:rPr>
        <w:t>Po prostudování návrhu stavebního zákona z pohledu zaměstnavatelů podnikajících v těžebním průmyslu</w:t>
      </w:r>
    </w:p>
    <w:p w14:paraId="5E8C0F72" w14:textId="77777777" w:rsidR="00A75592" w:rsidRPr="00A75592" w:rsidRDefault="00A75592" w:rsidP="00A75592">
      <w:pPr>
        <w:pStyle w:val="Standard"/>
        <w:ind w:left="720"/>
        <w:jc w:val="both"/>
        <w:rPr>
          <w:rFonts w:asciiTheme="minorHAnsi" w:hAnsiTheme="minorHAnsi" w:cstheme="minorHAnsi"/>
          <w:b/>
          <w:bCs/>
        </w:rPr>
      </w:pPr>
    </w:p>
    <w:p w14:paraId="3E39713D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  <w:r w:rsidRPr="00A75592">
        <w:rPr>
          <w:rFonts w:asciiTheme="minorHAnsi" w:hAnsiTheme="minorHAnsi" w:cstheme="minorHAnsi"/>
          <w:bCs/>
        </w:rPr>
        <w:t>1) nesdílíme obecné nadšení z návrhu na globální opuštění závazných stanovisek dotčených specializovaných správních úřadů, jejichž působností a pravomocí je hájit veřejné zájmy chráněné zvláštními zákony,</w:t>
      </w:r>
    </w:p>
    <w:p w14:paraId="3CBA0F6C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  <w:r w:rsidRPr="00A75592">
        <w:rPr>
          <w:rFonts w:asciiTheme="minorHAnsi" w:hAnsiTheme="minorHAnsi" w:cstheme="minorHAnsi"/>
          <w:bCs/>
        </w:rPr>
        <w:t>2) nesouhlasíme se zavedením jednotného řízení o povolení stavby v případě specializovaných staveb,</w:t>
      </w:r>
    </w:p>
    <w:p w14:paraId="48EE690B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  <w:r w:rsidRPr="00A75592">
        <w:rPr>
          <w:rFonts w:asciiTheme="minorHAnsi" w:hAnsiTheme="minorHAnsi" w:cstheme="minorHAnsi"/>
          <w:bCs/>
        </w:rPr>
        <w:t>3) nesouhlasíme s institutem automatizovaného vydání povolení stavby z důvodu usuzované nečinnosti správního úřadu,</w:t>
      </w:r>
    </w:p>
    <w:p w14:paraId="7D40976B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  <w:r w:rsidRPr="00A75592">
        <w:rPr>
          <w:rFonts w:asciiTheme="minorHAnsi" w:hAnsiTheme="minorHAnsi" w:cstheme="minorHAnsi"/>
          <w:bCs/>
        </w:rPr>
        <w:t xml:space="preserve">4) upozorňujeme, že ve vztahu k hornické činnosti navrhovaným dvojím řízením </w:t>
      </w:r>
      <w:r w:rsidRPr="00A75592">
        <w:rPr>
          <w:rFonts w:asciiTheme="minorHAnsi" w:hAnsiTheme="minorHAnsi" w:cstheme="minorHAnsi"/>
          <w:bCs/>
        </w:rPr>
        <w:br/>
        <w:t>o jejím povolení a o povolení staveb, návrh zákona zvyšuje administrativní náročnost podnikatelů a příslušných správních úřadů, která není v RIA změřena.</w:t>
      </w:r>
    </w:p>
    <w:p w14:paraId="31FDEE91" w14:textId="77777777" w:rsidR="00A75592" w:rsidRPr="00BB59A5" w:rsidRDefault="00A75592" w:rsidP="00A75592">
      <w:pPr>
        <w:pStyle w:val="Standard"/>
        <w:jc w:val="both"/>
        <w:rPr>
          <w:rFonts w:asciiTheme="minorHAnsi" w:hAnsiTheme="minorHAnsi" w:cstheme="minorHAnsi"/>
          <w:bCs/>
          <w:u w:val="single"/>
        </w:rPr>
      </w:pPr>
      <w:r w:rsidRPr="00BB59A5">
        <w:rPr>
          <w:rFonts w:asciiTheme="minorHAnsi" w:hAnsiTheme="minorHAnsi" w:cstheme="minorHAnsi"/>
          <w:bCs/>
          <w:u w:val="single"/>
        </w:rPr>
        <w:t>Tyto připomínky jsou zásadní.</w:t>
      </w:r>
    </w:p>
    <w:p w14:paraId="75B5EC8A" w14:textId="77777777" w:rsid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</w:p>
    <w:p w14:paraId="5F406F5B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</w:rPr>
      </w:pPr>
    </w:p>
    <w:p w14:paraId="45FCCE66" w14:textId="77777777" w:rsidR="00A75592" w:rsidRDefault="00A75592" w:rsidP="00A75592">
      <w:pPr>
        <w:pStyle w:val="Standard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</w:rPr>
      </w:pPr>
      <w:r w:rsidRPr="00A75592">
        <w:rPr>
          <w:rFonts w:asciiTheme="minorHAnsi" w:hAnsiTheme="minorHAnsi" w:cstheme="minorHAnsi"/>
          <w:b/>
          <w:bCs/>
        </w:rPr>
        <w:t xml:space="preserve"> K jednotlivým ustanovením</w:t>
      </w:r>
    </w:p>
    <w:p w14:paraId="0E86FED1" w14:textId="77777777" w:rsidR="00A75592" w:rsidRPr="00A75592" w:rsidRDefault="00A75592" w:rsidP="00A75592">
      <w:pPr>
        <w:pStyle w:val="Standard"/>
        <w:ind w:left="720"/>
        <w:jc w:val="both"/>
        <w:rPr>
          <w:rFonts w:asciiTheme="minorHAnsi" w:hAnsiTheme="minorHAnsi" w:cstheme="minorHAnsi"/>
          <w:b/>
          <w:bCs/>
        </w:rPr>
      </w:pPr>
    </w:p>
    <w:p w14:paraId="6BEA50A5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1) K § 6 odst. 2 návrhu – na konci věty doporučujeme text v závorce formulovat takto: „(například ropovody, produktovody).</w:t>
      </w:r>
    </w:p>
    <w:p w14:paraId="1724B70A" w14:textId="77777777" w:rsid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lastRenderedPageBreak/>
        <w:t>Vzhledem k tomu, že ropovody jsou dále v návrhu zákona uváděny, např. ve výčtu vyhrazených staveb, považujeme za účelné navržené ustanovení takto doplnit z důvodu předcházení možných chybných interpretací zákona při jeho aplikaci.</w:t>
      </w:r>
    </w:p>
    <w:p w14:paraId="768EC017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5D6C1ACE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 xml:space="preserve">2) V § 13 odst. 3 písm. f) návrhu doporučujeme doplnit za dikci „ropovodů a“ slovo „produktovodů“ a v poznámce pod čarou k němu uvést „zákon č. 189/1999 Sb., </w:t>
      </w:r>
      <w:r w:rsidRPr="00A75592">
        <w:rPr>
          <w:rFonts w:asciiTheme="minorHAnsi" w:hAnsiTheme="minorHAnsi" w:cstheme="minorHAnsi"/>
        </w:rPr>
        <w:br/>
        <w:t>o nouzových zásobách ropy.“.</w:t>
      </w:r>
    </w:p>
    <w:p w14:paraId="174D32C5" w14:textId="77777777" w:rsid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 xml:space="preserve">Ostatní ropovody a produktovody nepovažujeme za účelné zahrnovat do vyhrazených staveb a současně do staveb, k nimž má příslušnost stavební úřad pro hl. m. Prahu. Jedná se zejména o stavby ropovodů pro těžbu ropy, přičemž stavby pro těžbu </w:t>
      </w:r>
      <w:r w:rsidRPr="00A75592">
        <w:rPr>
          <w:rFonts w:asciiTheme="minorHAnsi" w:hAnsiTheme="minorHAnsi" w:cstheme="minorHAnsi"/>
        </w:rPr>
        <w:br/>
        <w:t>(s výjimkou radioaktivních surovin) ve vyhrazených stavbách uvedeny nejsou.</w:t>
      </w:r>
    </w:p>
    <w:p w14:paraId="07A1728E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57B473E5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 xml:space="preserve">3) Upozorňujeme, že u příslušnosti absentuje ustanovení, jak bude řešena příslušnost </w:t>
      </w:r>
      <w:r w:rsidRPr="00A75592">
        <w:rPr>
          <w:rFonts w:asciiTheme="minorHAnsi" w:hAnsiTheme="minorHAnsi" w:cstheme="minorHAnsi"/>
        </w:rPr>
        <w:br/>
        <w:t>u souboru staveb, z nichž pro každou je příslušný jiný stavební úřad.</w:t>
      </w:r>
    </w:p>
    <w:p w14:paraId="40CF0EE1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627A9CC9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14DDBD10" w14:textId="77777777" w:rsid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4) Upozorňujeme, že návrh zákona nedefinuje soubor staveb.</w:t>
      </w:r>
    </w:p>
    <w:p w14:paraId="19AAD3D3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498D044B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41EA8564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5) K § 23 písm. d) – žádáme, aby mezi cíle územního plánování byla v Souladu se Státní energetickou koncepcí a Státní surovinovou politikou zahrnuta i ochrana nerostného bohatství. Ochrana a využití nerostného bohatství již ve fázi územního plánování musí být zajištěna. Nerostné bohatství je majetkem státu, je nepřemístitelné a rozhodnutími dneška nelze k němu znemožnit přístup v budoucnu.</w:t>
      </w:r>
    </w:p>
    <w:p w14:paraId="5D0C267E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362D8F75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0CE5539F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6) V § 24 odst. 1 písm. k) žádáme za slova „pro využívání“ vložit dikci „neobnovitelných a“.</w:t>
      </w:r>
    </w:p>
    <w:p w14:paraId="54C5C59D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Ve vazbě na Státní energetickou koncepci, bezpečnost dodávek a zajištění zásobování podnikatelských subjektů a obyvatelstva energiemi se žádá doplnit i neobnovitelné zdroje, které se k zajištění energetické bezpečnosti využívají a z hlediska své povahu jsou nepřemístitelné.</w:t>
      </w:r>
    </w:p>
    <w:p w14:paraId="423B037C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6D0171A7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6B720A0D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7) V § 54 odst. 2 žádáme doplnit, že mezi vypočtené důvody omezení náleží stanovení chráněného ložiskového území nebo využití pozemku pro těžbu nerostného bohatství ve vlastnictví státu, aby se předešlo možným budoucím sporům o interpretaci dikce zákona.</w:t>
      </w:r>
    </w:p>
    <w:p w14:paraId="10F894A1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2B6A9A5D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33B0AC44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 xml:space="preserve">8) K § 65 návrhu žádáme v odstavci 1 žádáme doplnit zabezpečení přístupu </w:t>
      </w:r>
      <w:r w:rsidRPr="00A75592">
        <w:rPr>
          <w:rFonts w:asciiTheme="minorHAnsi" w:hAnsiTheme="minorHAnsi" w:cstheme="minorHAnsi"/>
        </w:rPr>
        <w:br/>
        <w:t>k nerostnému bohatství a odstavec 2 vypustit.</w:t>
      </w:r>
    </w:p>
    <w:p w14:paraId="1BCD7550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Nerostné bohatství je ve vlastnictví státu, přičemž stát má na jeho racionálním využívání zájem (v souladu se Státní surovinovou politikou a Státní energetickou koncepcí). Ložiska nerostů jsou nepřemístitelná a jedinečná a je třeba neznemožňovat jejich dobývání v současnosti nebo v budoucnu a přístup k nim.</w:t>
      </w:r>
    </w:p>
    <w:p w14:paraId="341A31EA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6BF9AC28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644E65AD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lastRenderedPageBreak/>
        <w:t xml:space="preserve">9) k § 93 odst. 1 návrhu – nesouhlasíme s odstraněním institutu závazného stanoviska příslušného orgánu státní báňské správy jako dotčeného orgánu v řízení o povolení záměru. Navržená dikce obrací dosavadní konstrukci vztahu stavebního a horního zákona, podle něhož jsou </w:t>
      </w:r>
      <w:proofErr w:type="spellStart"/>
      <w:r w:rsidRPr="00A75592">
        <w:rPr>
          <w:rFonts w:asciiTheme="minorHAnsi" w:hAnsiTheme="minorHAnsi" w:cstheme="minorHAnsi"/>
        </w:rPr>
        <w:t>územněplánovací</w:t>
      </w:r>
      <w:proofErr w:type="spellEnd"/>
      <w:r w:rsidRPr="00A75592">
        <w:rPr>
          <w:rFonts w:asciiTheme="minorHAnsi" w:hAnsiTheme="minorHAnsi" w:cstheme="minorHAnsi"/>
        </w:rPr>
        <w:t xml:space="preserve"> orgány ve své činnosti povinny zajistit veřejný zájem na ochraně a využití nerostného bohatství, a to v součinnosti s jinými orgány.</w:t>
      </w:r>
    </w:p>
    <w:p w14:paraId="2E9F9476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3B0F3AF3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52554C13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10) K § 98 návrhu – Větu první žádáme ukončit za slovy „dotčené orgány“.</w:t>
      </w:r>
    </w:p>
    <w:p w14:paraId="2D545FE7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I v případech, kdy se účastník řízení k záměru vyjádří, nemělo by mu být upíráno, aby dále hájil svá práva v řízení. Minimálně by měl mít možnost být informován, že řízení bylo zahájeno a moci kontrolovat, zda je řízení vedeno k záměru, který se svými parametry neodchyluje od záměru, k němuž vyslovil souhlas.</w:t>
      </w:r>
    </w:p>
    <w:p w14:paraId="18EFE315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45E75F04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  <w:u w:val="single"/>
        </w:rPr>
      </w:pPr>
    </w:p>
    <w:p w14:paraId="5834F3BE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11) K § 106 návrhu – navržené ustanovení ve spojení s přezkumným řízením nepovažujeme za přínos pro řízení. Automatické povolení nepovažujeme za vhodný právní nástroj k urychlení získání veřejnoprávního povolení ani jej nepovažujeme za vhodný „donucovací prostředek“ k dodržování lhůt ve správním řízení.</w:t>
      </w:r>
      <w:r w:rsidRPr="00A75592">
        <w:rPr>
          <w:rFonts w:asciiTheme="minorHAnsi" w:hAnsiTheme="minorHAnsi" w:cstheme="minorHAnsi"/>
        </w:rPr>
        <w:br/>
        <w:t>Ve spojení s přezkumným řízením se bude spíše jednat o komplikaci právní a časovou. Takovým to zjednodušujícím paralelám principu objektivnosti je třeba postavit požadavek na kvalitu státní správy, dodržování lhůt v řízení a vyvozovat odpovědnost za pochybení při výkonu státní správy.</w:t>
      </w:r>
    </w:p>
    <w:p w14:paraId="0277B152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44DA3C7A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</w:rPr>
      </w:pPr>
    </w:p>
    <w:p w14:paraId="034EFC2D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 xml:space="preserve">12) K § 126 návrhu – v odstavci 2 žádáme vypustit text písmene b), protože podle </w:t>
      </w:r>
      <w:r w:rsidRPr="00A75592">
        <w:rPr>
          <w:rFonts w:asciiTheme="minorHAnsi" w:hAnsiTheme="minorHAnsi" w:cstheme="minorHAnsi"/>
        </w:rPr>
        <w:br/>
        <w:t>§ 26 zákona č. 44/1988 Sb. je rozhodnutí o stanovení či změně dobývacího prostoru rozhodnutím o změně území v rozsahu jeho stanovení na povrchu. Jde o nežádoucí duplicitu vzhledem ke speciální úpravě v horním zákonu. Ustanovení horního zákona je nesporné a dostačující.</w:t>
      </w:r>
    </w:p>
    <w:p w14:paraId="082D0B64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431AA1EB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</w:rPr>
      </w:pPr>
    </w:p>
    <w:p w14:paraId="6FC293BE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13) K § 126 návrhu – v odstavci 4 z důvodů předběžné opatrnosti a s cílem odstranit pochybnosti při interpretaci předpisu žádáme doplnit, že výjimky uvedené v odstavci 3 se neuplatní na záměry v chráněných ložiskových územích.</w:t>
      </w:r>
    </w:p>
    <w:p w14:paraId="16AAD9B6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336ECDFF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</w:p>
    <w:p w14:paraId="3CE16FED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14) K § 130 návrhu – doporučujeme vypustit text písmene c).</w:t>
      </w:r>
    </w:p>
    <w:p w14:paraId="2F8FAB18" w14:textId="77777777" w:rsid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Jedná se o stavby, jimiž jsou v některých případech přepravovány látky závadné vodám (produktovody, ropovody …) či stavby, kterými bude ohrožena bezpečnost skupiny obyvatel (např. plynárenská zařízení). Z tohoto důvodu považujeme závěrečnou kontrolu státní správy za účelnou.</w:t>
      </w:r>
    </w:p>
    <w:p w14:paraId="35A382F3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5CE365D7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>15) K § 137 návrhu – Žádáme, aby se požadavek rekolaudace staveb týkal i staveb umístěných v chráněných ložiskových územích, které neslouží otvírce, přípravě a dobývání.</w:t>
      </w:r>
    </w:p>
    <w:p w14:paraId="1AC6C079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55D2B3DA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0F4AA07E" w14:textId="77777777" w:rsidR="00A75592" w:rsidRPr="00A75592" w:rsidRDefault="00A75592" w:rsidP="00A75592">
      <w:pPr>
        <w:pStyle w:val="Standard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lastRenderedPageBreak/>
        <w:t>16) K Hlavě IV – žádáme, aby při zakotvení institutu „Odstranění“ byla respektována působnost a pravomoc orgánu státní báňské správy a aby odstranění staveb sloužících otvírání, přípravě a dobývání výhradních ložisek, a koneckonců i v rámci sanace a rekultivace pozemku, bylo provedeno až na základě souhlasu státní báňské správy, jako dotčeného orgánu.</w:t>
      </w:r>
    </w:p>
    <w:p w14:paraId="3CFBC3A3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75592">
        <w:rPr>
          <w:rFonts w:asciiTheme="minorHAnsi" w:hAnsiTheme="minorHAnsi" w:cstheme="minorHAnsi"/>
          <w:u w:val="single"/>
        </w:rPr>
        <w:t>Tato připomínka je zásadní.</w:t>
      </w:r>
    </w:p>
    <w:p w14:paraId="218D1118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</w:p>
    <w:p w14:paraId="3BD58722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</w:rPr>
      </w:pPr>
      <w:r w:rsidRPr="00A75592">
        <w:rPr>
          <w:rFonts w:asciiTheme="minorHAnsi" w:hAnsiTheme="minorHAnsi" w:cstheme="minorHAnsi"/>
        </w:rPr>
        <w:t xml:space="preserve">17) K Příloze č. 3 – Vyhrazené stavby – v textu písmene d) doporučujeme za slovem „produktovodů“ doplnit odkaz na zákon a v poznámce pod čarou uvést „zákon </w:t>
      </w:r>
      <w:r w:rsidRPr="00A75592">
        <w:rPr>
          <w:rFonts w:asciiTheme="minorHAnsi" w:hAnsiTheme="minorHAnsi" w:cstheme="minorHAnsi"/>
        </w:rPr>
        <w:br/>
        <w:t>č. 189/1999 Sb. o nouzových zásobách ropy“.</w:t>
      </w:r>
    </w:p>
    <w:p w14:paraId="09ADECC9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Cs/>
          <w:u w:val="single"/>
        </w:rPr>
      </w:pPr>
    </w:p>
    <w:p w14:paraId="69AFEF4A" w14:textId="77777777" w:rsidR="00A75592" w:rsidRPr="00A75592" w:rsidRDefault="00A75592" w:rsidP="00A75592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</w:p>
    <w:p w14:paraId="3B8B8453" w14:textId="77777777" w:rsidR="00EA17D4" w:rsidRPr="0017689B" w:rsidRDefault="00EA17D4" w:rsidP="001768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7689B">
        <w:rPr>
          <w:rFonts w:asciiTheme="minorHAnsi" w:hAnsiTheme="minorHAnsi" w:cstheme="minorHAnsi"/>
          <w:b/>
          <w:sz w:val="24"/>
          <w:szCs w:val="24"/>
          <w:u w:val="single"/>
        </w:rPr>
        <w:t>Kontaktní osob</w:t>
      </w:r>
      <w:r w:rsidR="0086167E" w:rsidRPr="0017689B">
        <w:rPr>
          <w:rFonts w:asciiTheme="minorHAnsi" w:hAnsiTheme="minorHAnsi" w:cstheme="minorHAnsi"/>
          <w:b/>
          <w:sz w:val="24"/>
          <w:szCs w:val="24"/>
          <w:u w:val="single"/>
        </w:rPr>
        <w:t>y</w:t>
      </w:r>
      <w:r w:rsidRPr="0017689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726044BB" w14:textId="77777777" w:rsidR="00430BE2" w:rsidRPr="0017689B" w:rsidRDefault="00430BE2" w:rsidP="001768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39BF4E" w14:textId="77777777" w:rsidR="005A1008" w:rsidRPr="00AB71D1" w:rsidRDefault="00430BE2" w:rsidP="00AB71D1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AB71D1">
        <w:rPr>
          <w:rFonts w:asciiTheme="minorHAnsi" w:hAnsiTheme="minorHAnsi" w:cstheme="minorHAnsi"/>
          <w:szCs w:val="24"/>
        </w:rPr>
        <w:t>JUDr. Václav Amort</w:t>
      </w:r>
      <w:r w:rsidR="00CA7BB6" w:rsidRPr="00AB71D1">
        <w:rPr>
          <w:rFonts w:asciiTheme="minorHAnsi" w:hAnsiTheme="minorHAnsi" w:cstheme="minorHAnsi"/>
          <w:szCs w:val="24"/>
        </w:rPr>
        <w:tab/>
      </w:r>
      <w:r w:rsidR="00CA7BB6" w:rsidRPr="00AB71D1">
        <w:rPr>
          <w:rFonts w:asciiTheme="minorHAnsi" w:hAnsiTheme="minorHAnsi" w:cstheme="minorHAnsi"/>
          <w:szCs w:val="24"/>
        </w:rPr>
        <w:tab/>
        <w:t>e-</w:t>
      </w:r>
      <w:r w:rsidR="005A1008" w:rsidRPr="00AB71D1">
        <w:rPr>
          <w:rFonts w:asciiTheme="minorHAnsi" w:hAnsiTheme="minorHAnsi" w:cstheme="minorHAnsi"/>
          <w:szCs w:val="24"/>
        </w:rPr>
        <w:t>mail:</w:t>
      </w:r>
      <w:r w:rsidR="00B96A32" w:rsidRPr="00AB71D1">
        <w:rPr>
          <w:rFonts w:asciiTheme="minorHAnsi" w:hAnsiTheme="minorHAnsi" w:cstheme="minorHAnsi"/>
          <w:szCs w:val="24"/>
        </w:rPr>
        <w:tab/>
      </w:r>
      <w:r w:rsidR="005A1008" w:rsidRPr="00AB71D1">
        <w:rPr>
          <w:rFonts w:asciiTheme="minorHAnsi" w:hAnsiTheme="minorHAnsi" w:cstheme="minorHAnsi"/>
          <w:szCs w:val="24"/>
        </w:rPr>
        <w:tab/>
      </w:r>
      <w:hyperlink r:id="rId11" w:history="1">
        <w:r w:rsidRPr="00AB71D1">
          <w:rPr>
            <w:rStyle w:val="Hypertextovodkaz"/>
            <w:rFonts w:asciiTheme="minorHAnsi" w:hAnsiTheme="minorHAnsi" w:cstheme="minorHAnsi"/>
            <w:szCs w:val="24"/>
          </w:rPr>
          <w:t>amort@zsdnp.cz</w:t>
        </w:r>
      </w:hyperlink>
      <w:r w:rsidR="005A1008" w:rsidRPr="00AB71D1">
        <w:rPr>
          <w:rFonts w:asciiTheme="minorHAnsi" w:hAnsiTheme="minorHAnsi" w:cstheme="minorHAnsi"/>
          <w:szCs w:val="24"/>
        </w:rPr>
        <w:tab/>
      </w:r>
      <w:r w:rsidR="005A1008" w:rsidRPr="00AB71D1">
        <w:rPr>
          <w:rFonts w:asciiTheme="minorHAnsi" w:hAnsiTheme="minorHAnsi" w:cstheme="minorHAnsi"/>
          <w:szCs w:val="24"/>
        </w:rPr>
        <w:tab/>
        <w:t>tel:</w:t>
      </w:r>
      <w:r w:rsidR="005A1008" w:rsidRPr="00AB71D1">
        <w:rPr>
          <w:rFonts w:asciiTheme="minorHAnsi" w:hAnsiTheme="minorHAnsi" w:cstheme="minorHAnsi"/>
          <w:szCs w:val="24"/>
        </w:rPr>
        <w:tab/>
      </w:r>
      <w:r w:rsidRPr="00AB71D1">
        <w:rPr>
          <w:rFonts w:asciiTheme="minorHAnsi" w:hAnsiTheme="minorHAnsi" w:cstheme="minorHAnsi"/>
          <w:szCs w:val="24"/>
        </w:rPr>
        <w:t>224 230 588</w:t>
      </w:r>
    </w:p>
    <w:p w14:paraId="2C6CF977" w14:textId="77777777" w:rsidR="00760D74" w:rsidRPr="00430BE2" w:rsidRDefault="00760D74" w:rsidP="00430BE2">
      <w:pPr>
        <w:jc w:val="both"/>
        <w:rPr>
          <w:rFonts w:asciiTheme="minorHAnsi" w:hAnsiTheme="minorHAnsi" w:cstheme="minorHAnsi"/>
          <w:sz w:val="24"/>
          <w:szCs w:val="24"/>
        </w:rPr>
      </w:pPr>
      <w:r w:rsidRPr="00430BE2">
        <w:rPr>
          <w:rFonts w:asciiTheme="minorHAnsi" w:hAnsiTheme="minorHAnsi" w:cstheme="minorHAnsi"/>
          <w:sz w:val="24"/>
          <w:szCs w:val="24"/>
        </w:rPr>
        <w:t>Dr. Jan Zikeš</w:t>
      </w:r>
      <w:r w:rsidRPr="00430BE2">
        <w:rPr>
          <w:rFonts w:asciiTheme="minorHAnsi" w:hAnsiTheme="minorHAnsi" w:cstheme="minorHAnsi"/>
          <w:sz w:val="24"/>
          <w:szCs w:val="24"/>
        </w:rPr>
        <w:tab/>
      </w:r>
      <w:r w:rsidRPr="00430BE2">
        <w:rPr>
          <w:rFonts w:asciiTheme="minorHAnsi" w:hAnsiTheme="minorHAnsi" w:cstheme="minorHAnsi"/>
          <w:sz w:val="24"/>
          <w:szCs w:val="24"/>
        </w:rPr>
        <w:tab/>
      </w:r>
      <w:r w:rsidRPr="00430BE2">
        <w:rPr>
          <w:rFonts w:asciiTheme="minorHAnsi" w:hAnsiTheme="minorHAnsi" w:cstheme="minorHAnsi"/>
          <w:sz w:val="24"/>
          <w:szCs w:val="24"/>
        </w:rPr>
        <w:tab/>
      </w:r>
      <w:r w:rsidR="00CA7BB6" w:rsidRPr="00430BE2">
        <w:rPr>
          <w:rFonts w:asciiTheme="minorHAnsi" w:hAnsiTheme="minorHAnsi" w:cstheme="minorHAnsi"/>
          <w:sz w:val="24"/>
          <w:szCs w:val="24"/>
        </w:rPr>
        <w:t>e-</w:t>
      </w:r>
      <w:r w:rsidRPr="00430BE2">
        <w:rPr>
          <w:rFonts w:asciiTheme="minorHAnsi" w:hAnsiTheme="minorHAnsi" w:cstheme="minorHAnsi"/>
          <w:sz w:val="24"/>
          <w:szCs w:val="24"/>
        </w:rPr>
        <w:t>mail:</w:t>
      </w:r>
      <w:r w:rsidR="00B96A32" w:rsidRPr="00430BE2">
        <w:rPr>
          <w:rFonts w:asciiTheme="minorHAnsi" w:hAnsiTheme="minorHAnsi" w:cstheme="minorHAnsi"/>
          <w:sz w:val="24"/>
          <w:szCs w:val="24"/>
        </w:rPr>
        <w:tab/>
      </w:r>
      <w:r w:rsidR="00576016" w:rsidRPr="00430BE2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Pr="00430BE2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992B7F" w:rsidRPr="00430BE2">
        <w:rPr>
          <w:rFonts w:asciiTheme="minorHAnsi" w:hAnsiTheme="minorHAnsi" w:cstheme="minorHAnsi"/>
          <w:sz w:val="24"/>
          <w:szCs w:val="24"/>
        </w:rPr>
        <w:tab/>
      </w:r>
      <w:r w:rsidR="00745D9F" w:rsidRPr="00430BE2">
        <w:rPr>
          <w:rFonts w:asciiTheme="minorHAnsi" w:hAnsiTheme="minorHAnsi" w:cstheme="minorHAnsi"/>
          <w:sz w:val="24"/>
          <w:szCs w:val="24"/>
        </w:rPr>
        <w:tab/>
      </w:r>
      <w:r w:rsidRPr="00430BE2">
        <w:rPr>
          <w:rFonts w:asciiTheme="minorHAnsi" w:hAnsiTheme="minorHAnsi" w:cstheme="minorHAnsi"/>
          <w:sz w:val="24"/>
          <w:szCs w:val="24"/>
        </w:rPr>
        <w:tab/>
        <w:t>tel:</w:t>
      </w:r>
      <w:r w:rsidR="005A1008" w:rsidRPr="00430BE2">
        <w:rPr>
          <w:rFonts w:asciiTheme="minorHAnsi" w:hAnsiTheme="minorHAnsi" w:cstheme="minorHAnsi"/>
          <w:sz w:val="24"/>
          <w:szCs w:val="24"/>
        </w:rPr>
        <w:tab/>
      </w:r>
      <w:r w:rsidRPr="00430BE2">
        <w:rPr>
          <w:rFonts w:asciiTheme="minorHAnsi" w:hAnsiTheme="minorHAnsi" w:cstheme="minorHAnsi"/>
          <w:sz w:val="24"/>
          <w:szCs w:val="24"/>
        </w:rPr>
        <w:t>222 324</w:t>
      </w:r>
      <w:r w:rsidR="0086167E">
        <w:rPr>
          <w:rFonts w:asciiTheme="minorHAnsi" w:hAnsiTheme="minorHAnsi" w:cstheme="minorHAnsi"/>
          <w:sz w:val="24"/>
          <w:szCs w:val="24"/>
        </w:rPr>
        <w:t> </w:t>
      </w:r>
      <w:r w:rsidRPr="00430BE2">
        <w:rPr>
          <w:rFonts w:asciiTheme="minorHAnsi" w:hAnsiTheme="minorHAnsi" w:cstheme="minorHAnsi"/>
          <w:sz w:val="24"/>
          <w:szCs w:val="24"/>
        </w:rPr>
        <w:t>985</w:t>
      </w:r>
    </w:p>
    <w:p w14:paraId="6BAB13E2" w14:textId="77777777" w:rsidR="005A1008" w:rsidRDefault="005A1008" w:rsidP="00430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26B426" w14:textId="77777777" w:rsidR="0086167E" w:rsidRPr="00430BE2" w:rsidRDefault="0086167E" w:rsidP="00430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D9D0C5" w14:textId="77777777" w:rsidR="008146EE" w:rsidRDefault="009A436D" w:rsidP="00BC0FBF">
      <w:pPr>
        <w:jc w:val="both"/>
        <w:rPr>
          <w:rFonts w:ascii="Calibri" w:hAnsi="Calibri"/>
          <w:sz w:val="24"/>
          <w:szCs w:val="24"/>
        </w:rPr>
      </w:pPr>
      <w:r w:rsidRPr="00745D9F">
        <w:rPr>
          <w:rFonts w:ascii="Calibri" w:hAnsi="Calibri"/>
          <w:sz w:val="24"/>
          <w:szCs w:val="24"/>
        </w:rPr>
        <w:t xml:space="preserve">V Praze dne </w:t>
      </w:r>
      <w:r w:rsidR="00430BE2">
        <w:rPr>
          <w:rFonts w:ascii="Calibri" w:hAnsi="Calibri"/>
          <w:sz w:val="24"/>
          <w:szCs w:val="24"/>
        </w:rPr>
        <w:t>2</w:t>
      </w:r>
      <w:r w:rsidR="0017689B">
        <w:rPr>
          <w:rFonts w:ascii="Calibri" w:hAnsi="Calibri"/>
          <w:sz w:val="24"/>
          <w:szCs w:val="24"/>
        </w:rPr>
        <w:t>3</w:t>
      </w:r>
      <w:r w:rsidR="00430BE2">
        <w:rPr>
          <w:rFonts w:ascii="Calibri" w:hAnsi="Calibri"/>
          <w:sz w:val="24"/>
          <w:szCs w:val="24"/>
        </w:rPr>
        <w:t>. prosince</w:t>
      </w:r>
      <w:r w:rsidR="00992B7F">
        <w:rPr>
          <w:rFonts w:ascii="Calibri" w:hAnsi="Calibri"/>
          <w:sz w:val="24"/>
          <w:szCs w:val="24"/>
        </w:rPr>
        <w:t xml:space="preserve"> 201</w:t>
      </w:r>
      <w:r w:rsidR="0017689B">
        <w:rPr>
          <w:rFonts w:ascii="Calibri" w:hAnsi="Calibri"/>
          <w:sz w:val="24"/>
          <w:szCs w:val="24"/>
        </w:rPr>
        <w:t>9</w:t>
      </w:r>
    </w:p>
    <w:p w14:paraId="6F2B13E5" w14:textId="77777777" w:rsidR="0086167E" w:rsidRDefault="0086167E" w:rsidP="00BC0FBF">
      <w:pPr>
        <w:jc w:val="both"/>
        <w:rPr>
          <w:rFonts w:ascii="Calibri" w:hAnsi="Calibri"/>
          <w:sz w:val="24"/>
          <w:szCs w:val="24"/>
        </w:rPr>
      </w:pPr>
    </w:p>
    <w:p w14:paraId="62A71B9F" w14:textId="77777777" w:rsidR="00430BE2" w:rsidRDefault="00430BE2" w:rsidP="00BC0FBF">
      <w:pPr>
        <w:jc w:val="both"/>
        <w:rPr>
          <w:rFonts w:ascii="Calibri" w:hAnsi="Calibri"/>
          <w:sz w:val="24"/>
          <w:szCs w:val="24"/>
        </w:rPr>
      </w:pPr>
    </w:p>
    <w:p w14:paraId="3FDB7E1A" w14:textId="77777777" w:rsidR="00A75592" w:rsidRDefault="00A75592" w:rsidP="00BC0FBF">
      <w:pPr>
        <w:jc w:val="both"/>
        <w:rPr>
          <w:rFonts w:ascii="Calibri" w:hAnsi="Calibri"/>
          <w:sz w:val="24"/>
          <w:szCs w:val="24"/>
        </w:rPr>
      </w:pPr>
    </w:p>
    <w:p w14:paraId="62816F07" w14:textId="77777777" w:rsidR="006266A6" w:rsidRPr="00745D9F" w:rsidRDefault="00BF1917" w:rsidP="00BC0FBF">
      <w:pPr>
        <w:rPr>
          <w:rFonts w:ascii="Calibri" w:hAnsi="Calibri"/>
          <w:b/>
          <w:sz w:val="24"/>
          <w:szCs w:val="24"/>
        </w:rPr>
      </w:pPr>
      <w:r w:rsidRPr="00745D9F">
        <w:rPr>
          <w:rFonts w:ascii="Calibri" w:hAnsi="Calibri"/>
          <w:sz w:val="24"/>
          <w:szCs w:val="24"/>
        </w:rPr>
        <w:t xml:space="preserve"> </w:t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2A28AB" w:rsidRPr="00745D9F">
        <w:rPr>
          <w:rFonts w:ascii="Calibri" w:hAnsi="Calibri"/>
          <w:sz w:val="24"/>
          <w:szCs w:val="24"/>
        </w:rPr>
        <w:tab/>
      </w:r>
      <w:r w:rsidR="002A28AB" w:rsidRPr="00745D9F">
        <w:rPr>
          <w:rFonts w:ascii="Calibri" w:hAnsi="Calibri"/>
          <w:b/>
          <w:sz w:val="24"/>
          <w:szCs w:val="24"/>
        </w:rPr>
        <w:t xml:space="preserve">        </w:t>
      </w:r>
      <w:r w:rsidR="00F645E4" w:rsidRPr="00745D9F">
        <w:rPr>
          <w:rFonts w:ascii="Calibri" w:hAnsi="Calibri"/>
          <w:b/>
          <w:sz w:val="24"/>
          <w:szCs w:val="24"/>
        </w:rPr>
        <w:t>Jan W i e s n e r</w:t>
      </w:r>
    </w:p>
    <w:p w14:paraId="1A8D599B" w14:textId="77777777" w:rsidR="00D93E30" w:rsidRPr="00745D9F" w:rsidRDefault="00875CDF" w:rsidP="00BC0FBF">
      <w:pPr>
        <w:rPr>
          <w:rFonts w:ascii="Calibri" w:hAnsi="Calibri"/>
          <w:sz w:val="24"/>
          <w:szCs w:val="24"/>
        </w:rPr>
      </w:pPr>
      <w:r w:rsidRPr="00745D9F">
        <w:rPr>
          <w:rFonts w:ascii="Calibri" w:hAnsi="Calibri"/>
          <w:sz w:val="24"/>
          <w:szCs w:val="24"/>
        </w:rPr>
        <w:tab/>
      </w:r>
      <w:r w:rsidRPr="00745D9F">
        <w:rPr>
          <w:rFonts w:ascii="Calibri" w:hAnsi="Calibri"/>
          <w:sz w:val="24"/>
          <w:szCs w:val="24"/>
        </w:rPr>
        <w:tab/>
        <w:t xml:space="preserve">                                                   </w:t>
      </w:r>
      <w:r w:rsidR="00F645E4" w:rsidRPr="00745D9F">
        <w:rPr>
          <w:rFonts w:ascii="Calibri" w:hAnsi="Calibri"/>
          <w:sz w:val="24"/>
          <w:szCs w:val="24"/>
        </w:rPr>
        <w:t xml:space="preserve"> </w:t>
      </w:r>
      <w:r w:rsidR="00BF1917" w:rsidRPr="00745D9F">
        <w:rPr>
          <w:rFonts w:ascii="Calibri" w:hAnsi="Calibri"/>
          <w:sz w:val="24"/>
          <w:szCs w:val="24"/>
        </w:rPr>
        <w:t xml:space="preserve">                        </w:t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2A28AB" w:rsidRPr="00745D9F">
        <w:rPr>
          <w:rFonts w:ascii="Calibri" w:hAnsi="Calibri"/>
          <w:sz w:val="24"/>
          <w:szCs w:val="24"/>
        </w:rPr>
        <w:tab/>
        <w:t xml:space="preserve">        </w:t>
      </w:r>
      <w:r w:rsidR="007D7760" w:rsidRPr="00745D9F">
        <w:rPr>
          <w:rFonts w:ascii="Calibri" w:hAnsi="Calibri"/>
          <w:sz w:val="24"/>
          <w:szCs w:val="24"/>
        </w:rPr>
        <w:t xml:space="preserve"> </w:t>
      </w:r>
      <w:r w:rsidR="002A28AB" w:rsidRPr="00745D9F">
        <w:rPr>
          <w:rFonts w:ascii="Calibri" w:hAnsi="Calibri"/>
          <w:sz w:val="24"/>
          <w:szCs w:val="24"/>
        </w:rPr>
        <w:t xml:space="preserve">    </w:t>
      </w:r>
      <w:r w:rsidR="004016A2" w:rsidRPr="00745D9F">
        <w:rPr>
          <w:rFonts w:ascii="Calibri" w:hAnsi="Calibri"/>
          <w:sz w:val="24"/>
          <w:szCs w:val="24"/>
        </w:rPr>
        <w:t>prezident</w:t>
      </w:r>
    </w:p>
    <w:sectPr w:rsidR="00D93E30" w:rsidRPr="00745D9F" w:rsidSect="00745D9F">
      <w:headerReference w:type="even" r:id="rId13"/>
      <w:type w:val="continuous"/>
      <w:pgSz w:w="11906" w:h="16838" w:code="9"/>
      <w:pgMar w:top="1418" w:right="1418" w:bottom="1418" w:left="1418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95E59" w14:textId="77777777" w:rsidR="00223B87" w:rsidRDefault="00223B87">
      <w:r>
        <w:separator/>
      </w:r>
    </w:p>
    <w:p w14:paraId="4BF568C1" w14:textId="77777777" w:rsidR="00223B87" w:rsidRDefault="00223B87"/>
  </w:endnote>
  <w:endnote w:type="continuationSeparator" w:id="0">
    <w:p w14:paraId="151E464F" w14:textId="77777777" w:rsidR="00223B87" w:rsidRDefault="00223B87">
      <w:r>
        <w:continuationSeparator/>
      </w:r>
    </w:p>
    <w:p w14:paraId="457BFCBF" w14:textId="77777777" w:rsidR="00223B87" w:rsidRDefault="00223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0A5D4" w14:textId="77777777" w:rsidR="00223B87" w:rsidRDefault="00223B87">
      <w:r>
        <w:separator/>
      </w:r>
    </w:p>
    <w:p w14:paraId="6A06AC1A" w14:textId="77777777" w:rsidR="00223B87" w:rsidRDefault="00223B87"/>
  </w:footnote>
  <w:footnote w:type="continuationSeparator" w:id="0">
    <w:p w14:paraId="6E471F9A" w14:textId="77777777" w:rsidR="00223B87" w:rsidRDefault="00223B87">
      <w:r>
        <w:continuationSeparator/>
      </w:r>
    </w:p>
    <w:p w14:paraId="39943F52" w14:textId="77777777" w:rsidR="00223B87" w:rsidRDefault="00223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12C9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497E4B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7C47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71D1">
      <w:rPr>
        <w:rStyle w:val="slostrnky"/>
        <w:noProof/>
      </w:rPr>
      <w:t>2</w:t>
    </w:r>
    <w:r>
      <w:rPr>
        <w:rStyle w:val="slostrnky"/>
      </w:rPr>
      <w:fldChar w:fldCharType="end"/>
    </w:r>
  </w:p>
  <w:p w14:paraId="72FD8D87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B989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61756B3"/>
    <w:multiLevelType w:val="hybridMultilevel"/>
    <w:tmpl w:val="0CFED5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D1ABC"/>
    <w:multiLevelType w:val="multilevel"/>
    <w:tmpl w:val="A550700C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8D5235"/>
    <w:multiLevelType w:val="hybridMultilevel"/>
    <w:tmpl w:val="FF8677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F6356"/>
    <w:multiLevelType w:val="hybridMultilevel"/>
    <w:tmpl w:val="66DC65BC"/>
    <w:lvl w:ilvl="0" w:tplc="54E65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5BC1"/>
    <w:multiLevelType w:val="hybridMultilevel"/>
    <w:tmpl w:val="7346CB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A71DD"/>
    <w:multiLevelType w:val="multilevel"/>
    <w:tmpl w:val="0405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6E68C8"/>
    <w:multiLevelType w:val="hybridMultilevel"/>
    <w:tmpl w:val="EE50F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A52CE"/>
    <w:multiLevelType w:val="hybridMultilevel"/>
    <w:tmpl w:val="E4263424"/>
    <w:lvl w:ilvl="0" w:tplc="C8785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2D96"/>
    <w:multiLevelType w:val="hybridMultilevel"/>
    <w:tmpl w:val="FE5A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57734"/>
    <w:multiLevelType w:val="multilevel"/>
    <w:tmpl w:val="8DFA4F6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FC43085"/>
    <w:multiLevelType w:val="hybridMultilevel"/>
    <w:tmpl w:val="9250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5B33"/>
    <w:multiLevelType w:val="hybridMultilevel"/>
    <w:tmpl w:val="D90AE0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02FC5"/>
    <w:multiLevelType w:val="hybridMultilevel"/>
    <w:tmpl w:val="99F846C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B441D2"/>
    <w:multiLevelType w:val="hybridMultilevel"/>
    <w:tmpl w:val="CBCCE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267A0"/>
    <w:multiLevelType w:val="hybridMultilevel"/>
    <w:tmpl w:val="5CBC3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A0EFA"/>
    <w:multiLevelType w:val="hybridMultilevel"/>
    <w:tmpl w:val="2F122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969DD"/>
    <w:multiLevelType w:val="hybridMultilevel"/>
    <w:tmpl w:val="6FC2C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5279"/>
    <w:multiLevelType w:val="hybridMultilevel"/>
    <w:tmpl w:val="15A4B8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2503A"/>
    <w:multiLevelType w:val="hybridMultilevel"/>
    <w:tmpl w:val="0EA4F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D6065"/>
    <w:multiLevelType w:val="hybridMultilevel"/>
    <w:tmpl w:val="BD0ABDBA"/>
    <w:lvl w:ilvl="0" w:tplc="99EEB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6DD5"/>
    <w:multiLevelType w:val="hybridMultilevel"/>
    <w:tmpl w:val="118C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A5027"/>
    <w:multiLevelType w:val="hybridMultilevel"/>
    <w:tmpl w:val="D8A4957C"/>
    <w:lvl w:ilvl="0" w:tplc="B8E8187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B18EB"/>
    <w:multiLevelType w:val="hybridMultilevel"/>
    <w:tmpl w:val="9110C054"/>
    <w:lvl w:ilvl="0" w:tplc="24484C7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617DD"/>
    <w:multiLevelType w:val="multilevel"/>
    <w:tmpl w:val="EF5C2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0B5CD3"/>
    <w:multiLevelType w:val="hybridMultilevel"/>
    <w:tmpl w:val="64EE76F2"/>
    <w:lvl w:ilvl="0" w:tplc="50D686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92BB9"/>
    <w:multiLevelType w:val="hybridMultilevel"/>
    <w:tmpl w:val="B1940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335F3"/>
    <w:multiLevelType w:val="hybridMultilevel"/>
    <w:tmpl w:val="6B9A906E"/>
    <w:lvl w:ilvl="0" w:tplc="826CF28C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A0E0BF5"/>
    <w:multiLevelType w:val="hybridMultilevel"/>
    <w:tmpl w:val="2724E292"/>
    <w:lvl w:ilvl="0" w:tplc="A40CCA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E27A9"/>
    <w:multiLevelType w:val="hybridMultilevel"/>
    <w:tmpl w:val="FA60C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85B39"/>
    <w:multiLevelType w:val="hybridMultilevel"/>
    <w:tmpl w:val="AF40A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0497E"/>
    <w:multiLevelType w:val="hybridMultilevel"/>
    <w:tmpl w:val="A162B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34" w15:restartNumberingAfterBreak="0">
    <w:nsid w:val="6B5575BB"/>
    <w:multiLevelType w:val="hybridMultilevel"/>
    <w:tmpl w:val="382EB20A"/>
    <w:lvl w:ilvl="0" w:tplc="DBFCFE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F09D7"/>
    <w:multiLevelType w:val="hybridMultilevel"/>
    <w:tmpl w:val="75B88B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657D0"/>
    <w:multiLevelType w:val="hybridMultilevel"/>
    <w:tmpl w:val="70E8D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368D0"/>
    <w:multiLevelType w:val="multilevel"/>
    <w:tmpl w:val="9980401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8397D93"/>
    <w:multiLevelType w:val="hybridMultilevel"/>
    <w:tmpl w:val="9154B3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67EB1"/>
    <w:multiLevelType w:val="hybridMultilevel"/>
    <w:tmpl w:val="F0FED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233C4"/>
    <w:multiLevelType w:val="hybridMultilevel"/>
    <w:tmpl w:val="664E3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227F9"/>
    <w:multiLevelType w:val="multilevel"/>
    <w:tmpl w:val="8768347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3"/>
  </w:num>
  <w:num w:numId="2">
    <w:abstractNumId w:val="18"/>
  </w:num>
  <w:num w:numId="3">
    <w:abstractNumId w:val="14"/>
  </w:num>
  <w:num w:numId="4">
    <w:abstractNumId w:val="13"/>
  </w:num>
  <w:num w:numId="5">
    <w:abstractNumId w:val="31"/>
  </w:num>
  <w:num w:numId="6">
    <w:abstractNumId w:val="4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9"/>
  </w:num>
  <w:num w:numId="12">
    <w:abstractNumId w:val="20"/>
  </w:num>
  <w:num w:numId="13">
    <w:abstractNumId w:val="5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2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21"/>
  </w:num>
  <w:num w:numId="24">
    <w:abstractNumId w:val="22"/>
  </w:num>
  <w:num w:numId="25">
    <w:abstractNumId w:val="11"/>
  </w:num>
  <w:num w:numId="26">
    <w:abstractNumId w:va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27"/>
  </w:num>
  <w:num w:numId="31">
    <w:abstractNumId w:val="7"/>
  </w:num>
  <w:num w:numId="32">
    <w:abstractNumId w:val="3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5623"/>
    <w:rsid w:val="00013D39"/>
    <w:rsid w:val="00015F6D"/>
    <w:rsid w:val="00025318"/>
    <w:rsid w:val="00053079"/>
    <w:rsid w:val="000741DD"/>
    <w:rsid w:val="0007717A"/>
    <w:rsid w:val="000C19E5"/>
    <w:rsid w:val="000C3419"/>
    <w:rsid w:val="000C398B"/>
    <w:rsid w:val="000C5141"/>
    <w:rsid w:val="000C5666"/>
    <w:rsid w:val="000C7FEB"/>
    <w:rsid w:val="000D0DB3"/>
    <w:rsid w:val="000D3732"/>
    <w:rsid w:val="000E0EDB"/>
    <w:rsid w:val="000E1CCB"/>
    <w:rsid w:val="000F0D0C"/>
    <w:rsid w:val="000F498D"/>
    <w:rsid w:val="000F57D3"/>
    <w:rsid w:val="000F5A2C"/>
    <w:rsid w:val="00103B71"/>
    <w:rsid w:val="00104230"/>
    <w:rsid w:val="001111BD"/>
    <w:rsid w:val="00116A85"/>
    <w:rsid w:val="00123E03"/>
    <w:rsid w:val="00135713"/>
    <w:rsid w:val="001378DB"/>
    <w:rsid w:val="00143656"/>
    <w:rsid w:val="001551F1"/>
    <w:rsid w:val="00157AC8"/>
    <w:rsid w:val="00173CFC"/>
    <w:rsid w:val="00173E77"/>
    <w:rsid w:val="0017689B"/>
    <w:rsid w:val="001871D2"/>
    <w:rsid w:val="00197D36"/>
    <w:rsid w:val="001B5835"/>
    <w:rsid w:val="001B7A73"/>
    <w:rsid w:val="001C4E43"/>
    <w:rsid w:val="001C7924"/>
    <w:rsid w:val="001D7666"/>
    <w:rsid w:val="001E1C60"/>
    <w:rsid w:val="001E41CD"/>
    <w:rsid w:val="002070B7"/>
    <w:rsid w:val="00211FC8"/>
    <w:rsid w:val="00215445"/>
    <w:rsid w:val="0021797C"/>
    <w:rsid w:val="00217C07"/>
    <w:rsid w:val="00223B87"/>
    <w:rsid w:val="00265A8F"/>
    <w:rsid w:val="002811EA"/>
    <w:rsid w:val="0029687F"/>
    <w:rsid w:val="002A28AB"/>
    <w:rsid w:val="002A7D42"/>
    <w:rsid w:val="002C72A2"/>
    <w:rsid w:val="002C7470"/>
    <w:rsid w:val="002D1F53"/>
    <w:rsid w:val="002D2146"/>
    <w:rsid w:val="002D25D0"/>
    <w:rsid w:val="002D408D"/>
    <w:rsid w:val="002D6C44"/>
    <w:rsid w:val="00314659"/>
    <w:rsid w:val="0032541E"/>
    <w:rsid w:val="00334079"/>
    <w:rsid w:val="00362461"/>
    <w:rsid w:val="00365E6A"/>
    <w:rsid w:val="00367482"/>
    <w:rsid w:val="0037089D"/>
    <w:rsid w:val="00377FCD"/>
    <w:rsid w:val="00387603"/>
    <w:rsid w:val="00390A36"/>
    <w:rsid w:val="00391D1E"/>
    <w:rsid w:val="00396604"/>
    <w:rsid w:val="003B68AD"/>
    <w:rsid w:val="003D2358"/>
    <w:rsid w:val="003D3118"/>
    <w:rsid w:val="003D642A"/>
    <w:rsid w:val="003E0ABB"/>
    <w:rsid w:val="003E15C6"/>
    <w:rsid w:val="004016A2"/>
    <w:rsid w:val="004105E9"/>
    <w:rsid w:val="00413F36"/>
    <w:rsid w:val="00414EF0"/>
    <w:rsid w:val="00415CFA"/>
    <w:rsid w:val="00423055"/>
    <w:rsid w:val="00424155"/>
    <w:rsid w:val="00426637"/>
    <w:rsid w:val="00430BE2"/>
    <w:rsid w:val="00437178"/>
    <w:rsid w:val="00437847"/>
    <w:rsid w:val="00455126"/>
    <w:rsid w:val="00462D24"/>
    <w:rsid w:val="00462E34"/>
    <w:rsid w:val="004715AB"/>
    <w:rsid w:val="0049271E"/>
    <w:rsid w:val="00492FB2"/>
    <w:rsid w:val="00495051"/>
    <w:rsid w:val="004A05A0"/>
    <w:rsid w:val="004A6E27"/>
    <w:rsid w:val="004C1176"/>
    <w:rsid w:val="004D412E"/>
    <w:rsid w:val="004F5693"/>
    <w:rsid w:val="005021C6"/>
    <w:rsid w:val="005033CD"/>
    <w:rsid w:val="00503512"/>
    <w:rsid w:val="005065F2"/>
    <w:rsid w:val="00506EF7"/>
    <w:rsid w:val="00507B75"/>
    <w:rsid w:val="00517D98"/>
    <w:rsid w:val="005223D5"/>
    <w:rsid w:val="005322F8"/>
    <w:rsid w:val="0053647B"/>
    <w:rsid w:val="005543D8"/>
    <w:rsid w:val="00556A1F"/>
    <w:rsid w:val="00576016"/>
    <w:rsid w:val="005764E6"/>
    <w:rsid w:val="005853B5"/>
    <w:rsid w:val="005965F4"/>
    <w:rsid w:val="005967A9"/>
    <w:rsid w:val="005A1008"/>
    <w:rsid w:val="005A3857"/>
    <w:rsid w:val="005A5D94"/>
    <w:rsid w:val="005B65BE"/>
    <w:rsid w:val="005B6D82"/>
    <w:rsid w:val="005C082D"/>
    <w:rsid w:val="005C0EFA"/>
    <w:rsid w:val="005C2E27"/>
    <w:rsid w:val="005D2ECD"/>
    <w:rsid w:val="005D3110"/>
    <w:rsid w:val="005D52A8"/>
    <w:rsid w:val="005D7AE8"/>
    <w:rsid w:val="00607689"/>
    <w:rsid w:val="006266A6"/>
    <w:rsid w:val="00637B43"/>
    <w:rsid w:val="0064259D"/>
    <w:rsid w:val="006473BE"/>
    <w:rsid w:val="006518B3"/>
    <w:rsid w:val="00652FEB"/>
    <w:rsid w:val="0065329E"/>
    <w:rsid w:val="006640F5"/>
    <w:rsid w:val="006826E0"/>
    <w:rsid w:val="00682D25"/>
    <w:rsid w:val="00690E0A"/>
    <w:rsid w:val="006A2DCA"/>
    <w:rsid w:val="006C34B2"/>
    <w:rsid w:val="006C6C44"/>
    <w:rsid w:val="006F25B9"/>
    <w:rsid w:val="0070112A"/>
    <w:rsid w:val="00735439"/>
    <w:rsid w:val="00737594"/>
    <w:rsid w:val="00742421"/>
    <w:rsid w:val="00745D9F"/>
    <w:rsid w:val="00746159"/>
    <w:rsid w:val="00760D74"/>
    <w:rsid w:val="00761CDE"/>
    <w:rsid w:val="007674C9"/>
    <w:rsid w:val="00780AD3"/>
    <w:rsid w:val="00781673"/>
    <w:rsid w:val="0078299E"/>
    <w:rsid w:val="0079472A"/>
    <w:rsid w:val="007A2819"/>
    <w:rsid w:val="007B33ED"/>
    <w:rsid w:val="007C68CB"/>
    <w:rsid w:val="007D31F8"/>
    <w:rsid w:val="007D3F83"/>
    <w:rsid w:val="007D7760"/>
    <w:rsid w:val="007E753A"/>
    <w:rsid w:val="007F5296"/>
    <w:rsid w:val="007F59F9"/>
    <w:rsid w:val="007F664F"/>
    <w:rsid w:val="00800419"/>
    <w:rsid w:val="008146EE"/>
    <w:rsid w:val="00821A80"/>
    <w:rsid w:val="0082559E"/>
    <w:rsid w:val="00830829"/>
    <w:rsid w:val="00830898"/>
    <w:rsid w:val="008431B4"/>
    <w:rsid w:val="00844379"/>
    <w:rsid w:val="00852D27"/>
    <w:rsid w:val="00857174"/>
    <w:rsid w:val="00860019"/>
    <w:rsid w:val="0086167E"/>
    <w:rsid w:val="00864A5F"/>
    <w:rsid w:val="0087057D"/>
    <w:rsid w:val="00870D2F"/>
    <w:rsid w:val="00875CDF"/>
    <w:rsid w:val="0088730F"/>
    <w:rsid w:val="008A12E1"/>
    <w:rsid w:val="008A57BB"/>
    <w:rsid w:val="008A738B"/>
    <w:rsid w:val="008B070D"/>
    <w:rsid w:val="008F058F"/>
    <w:rsid w:val="00914C43"/>
    <w:rsid w:val="009242E1"/>
    <w:rsid w:val="009359CA"/>
    <w:rsid w:val="00944690"/>
    <w:rsid w:val="00946FF6"/>
    <w:rsid w:val="00961834"/>
    <w:rsid w:val="00965458"/>
    <w:rsid w:val="00970E2B"/>
    <w:rsid w:val="00974F6E"/>
    <w:rsid w:val="009779E6"/>
    <w:rsid w:val="00992B7F"/>
    <w:rsid w:val="009A038F"/>
    <w:rsid w:val="009A436D"/>
    <w:rsid w:val="009D11E4"/>
    <w:rsid w:val="009D172F"/>
    <w:rsid w:val="009E0960"/>
    <w:rsid w:val="00A007E9"/>
    <w:rsid w:val="00A01F00"/>
    <w:rsid w:val="00A13EB8"/>
    <w:rsid w:val="00A2260C"/>
    <w:rsid w:val="00A316BB"/>
    <w:rsid w:val="00A31FA0"/>
    <w:rsid w:val="00A40DB3"/>
    <w:rsid w:val="00A4580B"/>
    <w:rsid w:val="00A473B1"/>
    <w:rsid w:val="00A52797"/>
    <w:rsid w:val="00A56332"/>
    <w:rsid w:val="00A75592"/>
    <w:rsid w:val="00A81C30"/>
    <w:rsid w:val="00A8344B"/>
    <w:rsid w:val="00A839D6"/>
    <w:rsid w:val="00A85A7F"/>
    <w:rsid w:val="00A86870"/>
    <w:rsid w:val="00A95D68"/>
    <w:rsid w:val="00A9703B"/>
    <w:rsid w:val="00AA6FF1"/>
    <w:rsid w:val="00AB2E81"/>
    <w:rsid w:val="00AB71D1"/>
    <w:rsid w:val="00AC0ED2"/>
    <w:rsid w:val="00AC293D"/>
    <w:rsid w:val="00AD5868"/>
    <w:rsid w:val="00AE4263"/>
    <w:rsid w:val="00AF2724"/>
    <w:rsid w:val="00B01E83"/>
    <w:rsid w:val="00B07A5B"/>
    <w:rsid w:val="00B141EA"/>
    <w:rsid w:val="00B1455D"/>
    <w:rsid w:val="00B24F35"/>
    <w:rsid w:val="00B32A6C"/>
    <w:rsid w:val="00B36FC5"/>
    <w:rsid w:val="00B418FC"/>
    <w:rsid w:val="00B65818"/>
    <w:rsid w:val="00B96A32"/>
    <w:rsid w:val="00B975D1"/>
    <w:rsid w:val="00BA20A6"/>
    <w:rsid w:val="00BB59A5"/>
    <w:rsid w:val="00BC0BCC"/>
    <w:rsid w:val="00BC0D14"/>
    <w:rsid w:val="00BC0FBF"/>
    <w:rsid w:val="00BC2903"/>
    <w:rsid w:val="00BD20D0"/>
    <w:rsid w:val="00BE156C"/>
    <w:rsid w:val="00BE3557"/>
    <w:rsid w:val="00BE6B6C"/>
    <w:rsid w:val="00BE74A9"/>
    <w:rsid w:val="00BF1917"/>
    <w:rsid w:val="00C02026"/>
    <w:rsid w:val="00C05046"/>
    <w:rsid w:val="00C0764C"/>
    <w:rsid w:val="00C216DE"/>
    <w:rsid w:val="00C67F1D"/>
    <w:rsid w:val="00C75878"/>
    <w:rsid w:val="00C806D8"/>
    <w:rsid w:val="00C833FB"/>
    <w:rsid w:val="00C966F5"/>
    <w:rsid w:val="00C97B14"/>
    <w:rsid w:val="00CA3FC7"/>
    <w:rsid w:val="00CA7BB6"/>
    <w:rsid w:val="00CB444F"/>
    <w:rsid w:val="00CB4A5F"/>
    <w:rsid w:val="00CB7ACB"/>
    <w:rsid w:val="00CC6080"/>
    <w:rsid w:val="00CD5A5C"/>
    <w:rsid w:val="00CD62A2"/>
    <w:rsid w:val="00CE2AB1"/>
    <w:rsid w:val="00CE41F5"/>
    <w:rsid w:val="00CF056C"/>
    <w:rsid w:val="00CF7E52"/>
    <w:rsid w:val="00D06C7B"/>
    <w:rsid w:val="00D076A4"/>
    <w:rsid w:val="00D119BC"/>
    <w:rsid w:val="00D15D13"/>
    <w:rsid w:val="00D17502"/>
    <w:rsid w:val="00D3376E"/>
    <w:rsid w:val="00D34BEA"/>
    <w:rsid w:val="00D35FDF"/>
    <w:rsid w:val="00D61561"/>
    <w:rsid w:val="00D667DF"/>
    <w:rsid w:val="00D77821"/>
    <w:rsid w:val="00D82FDA"/>
    <w:rsid w:val="00D83C5D"/>
    <w:rsid w:val="00D853BA"/>
    <w:rsid w:val="00D90743"/>
    <w:rsid w:val="00D922F9"/>
    <w:rsid w:val="00D93E30"/>
    <w:rsid w:val="00DA1226"/>
    <w:rsid w:val="00DB0BA8"/>
    <w:rsid w:val="00DC337F"/>
    <w:rsid w:val="00DC7120"/>
    <w:rsid w:val="00DD600C"/>
    <w:rsid w:val="00DE0E3F"/>
    <w:rsid w:val="00DF1305"/>
    <w:rsid w:val="00DF62FE"/>
    <w:rsid w:val="00DF6DAA"/>
    <w:rsid w:val="00E16ED7"/>
    <w:rsid w:val="00E25EB3"/>
    <w:rsid w:val="00E307C6"/>
    <w:rsid w:val="00E356F0"/>
    <w:rsid w:val="00E35787"/>
    <w:rsid w:val="00E45E3C"/>
    <w:rsid w:val="00E5372C"/>
    <w:rsid w:val="00E639C2"/>
    <w:rsid w:val="00E676C7"/>
    <w:rsid w:val="00E74E94"/>
    <w:rsid w:val="00E76C62"/>
    <w:rsid w:val="00E825FB"/>
    <w:rsid w:val="00E83997"/>
    <w:rsid w:val="00E8528E"/>
    <w:rsid w:val="00EA0041"/>
    <w:rsid w:val="00EA17D4"/>
    <w:rsid w:val="00EA2220"/>
    <w:rsid w:val="00EA42F2"/>
    <w:rsid w:val="00EB37F2"/>
    <w:rsid w:val="00EB5239"/>
    <w:rsid w:val="00EB6C1E"/>
    <w:rsid w:val="00EC0343"/>
    <w:rsid w:val="00EC3D5E"/>
    <w:rsid w:val="00ED0C45"/>
    <w:rsid w:val="00EE3245"/>
    <w:rsid w:val="00EE5477"/>
    <w:rsid w:val="00EE5931"/>
    <w:rsid w:val="00EF0FB2"/>
    <w:rsid w:val="00F13A1B"/>
    <w:rsid w:val="00F17B4A"/>
    <w:rsid w:val="00F23D49"/>
    <w:rsid w:val="00F34377"/>
    <w:rsid w:val="00F46765"/>
    <w:rsid w:val="00F567C2"/>
    <w:rsid w:val="00F645E4"/>
    <w:rsid w:val="00F70656"/>
    <w:rsid w:val="00F74792"/>
    <w:rsid w:val="00F81BE6"/>
    <w:rsid w:val="00FB4CC0"/>
    <w:rsid w:val="00FC1901"/>
    <w:rsid w:val="00FD5EDB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BCFD7"/>
  <w15:docId w15:val="{8487F7BE-4639-481B-932F-E9BC641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basedOn w:val="Standardnpsmoodstavce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  <w:rPr>
      <w:rFonts w:cs="Times New Roman"/>
    </w:rPr>
  </w:style>
  <w:style w:type="character" w:customStyle="1" w:styleId="vysledek">
    <w:name w:val="vysledek"/>
    <w:basedOn w:val="Standardnpsmoodstavce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basedOn w:val="Standardnpsmoodstavce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basedOn w:val="Standardnpsmoodstavce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styleId="Siln">
    <w:name w:val="Strong"/>
    <w:basedOn w:val="Standardnpsmoodstavce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basedOn w:val="Standardnpsmoodstavce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basedOn w:val="Standardnpsmoodstavce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basedOn w:val="Standardnpsmoodstavce"/>
    <w:rsid w:val="009D11E4"/>
    <w:rPr>
      <w:rFonts w:cs="Times New Roman"/>
      <w:vertAlign w:val="superscript"/>
    </w:rPr>
  </w:style>
  <w:style w:type="character" w:customStyle="1" w:styleId="DefaultChar">
    <w:name w:val="Default Char"/>
    <w:basedOn w:val="Standardnpsmoodstavce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basedOn w:val="Standardnpsmoodstavce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basedOn w:val="Default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character" w:customStyle="1" w:styleId="OdstavecseseznamemChar">
    <w:name w:val="Odstavec se seznamem Char"/>
    <w:link w:val="Odstavecseseznamem"/>
    <w:uiPriority w:val="34"/>
    <w:locked/>
    <w:rsid w:val="00EA17D4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75592"/>
    <w:pPr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ort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8356</CharactersWithSpaces>
  <SharedDoc>false</SharedDoc>
  <HLinks>
    <vt:vector size="12" baseType="variant"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creator>Honza</dc:creator>
  <cp:lastModifiedBy>Jan Zikes</cp:lastModifiedBy>
  <cp:revision>7</cp:revision>
  <cp:lastPrinted>2015-03-02T13:04:00Z</cp:lastPrinted>
  <dcterms:created xsi:type="dcterms:W3CDTF">2019-12-23T10:53:00Z</dcterms:created>
  <dcterms:modified xsi:type="dcterms:W3CDTF">2019-12-23T11:45:00Z</dcterms:modified>
</cp:coreProperties>
</file>