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6D3" w:rsidRPr="00D75F75" w:rsidRDefault="00D75F75" w:rsidP="00D75F75">
      <w:pPr>
        <w:pStyle w:val="Bezmezer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D75F75">
        <w:rPr>
          <w:rFonts w:ascii="Arial" w:hAnsi="Arial" w:cs="Arial"/>
          <w:b/>
          <w:sz w:val="24"/>
          <w:szCs w:val="24"/>
        </w:rPr>
        <w:t>Návrhy priorit sociálních partnerů prevence rizik vzniku poškození zdraví zaměstnanců následkem pracovního úrazu nebo nemocí z povolání na rok 2021 a na rok 2022.</w:t>
      </w:r>
    </w:p>
    <w:p w:rsidR="00D75F75" w:rsidRDefault="00D75F75" w:rsidP="00D75F75">
      <w:pPr>
        <w:pStyle w:val="Bezmezer"/>
        <w:spacing w:line="360" w:lineRule="auto"/>
        <w:jc w:val="both"/>
        <w:rPr>
          <w:rFonts w:ascii="Arial" w:hAnsi="Arial" w:cs="Arial"/>
        </w:rPr>
      </w:pPr>
    </w:p>
    <w:p w:rsidR="00D75F75" w:rsidRDefault="00D75F75" w:rsidP="00D75F75">
      <w:pPr>
        <w:pStyle w:val="Bezmezer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Pracovní tým RHSD ČR pro bezpečnost a ochranu zdraví při práci se ve smyslu ustanovení § 320a, písm. b) zákoníku práce a příslušného metodického postupu jednomyslně shodl na následujících prioritách:</w:t>
      </w:r>
    </w:p>
    <w:p w:rsidR="00D75F75" w:rsidRDefault="00D75F75" w:rsidP="00D75F75">
      <w:pPr>
        <w:pStyle w:val="Bezmezer"/>
        <w:spacing w:line="360" w:lineRule="auto"/>
        <w:jc w:val="both"/>
        <w:rPr>
          <w:rFonts w:ascii="Arial" w:hAnsi="Arial" w:cs="Arial"/>
        </w:rPr>
      </w:pPr>
    </w:p>
    <w:p w:rsidR="00D75F75" w:rsidRPr="00D75F75" w:rsidRDefault="00D75F75" w:rsidP="00D75F7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u w:val="single"/>
        </w:rPr>
      </w:pPr>
      <w:r w:rsidRPr="00D75F75">
        <w:rPr>
          <w:rFonts w:ascii="Arial" w:hAnsi="Arial" w:cs="Arial"/>
          <w:u w:val="single"/>
        </w:rPr>
        <w:t>Priorita č. 1 - za KZPS ČR, SP ČR, ČMKOS a ASO pro rok 2021:</w:t>
      </w:r>
    </w:p>
    <w:p w:rsidR="00D75F75" w:rsidRPr="00D75F75" w:rsidRDefault="00D75F75" w:rsidP="00D75F7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D75F75">
        <w:rPr>
          <w:rFonts w:ascii="Arial" w:hAnsi="Arial" w:cs="Arial"/>
          <w:u w:val="single"/>
        </w:rPr>
        <w:t xml:space="preserve">„Analýza realizovaných projektů v oblasti BOZP v posledních letech z pohledu možného využití jejich závěrů a doporučení pro opatření v oblasti prevence rizik vzniku poškození zdraví následkem pracovního úrazu a </w:t>
      </w:r>
      <w:r>
        <w:rPr>
          <w:rFonts w:ascii="Arial" w:hAnsi="Arial" w:cs="Arial"/>
          <w:u w:val="single"/>
        </w:rPr>
        <w:t>nemocí z povolání</w:t>
      </w:r>
      <w:r w:rsidRPr="00D75F75">
        <w:rPr>
          <w:rFonts w:ascii="Arial" w:hAnsi="Arial" w:cs="Arial"/>
          <w:u w:val="single"/>
        </w:rPr>
        <w:t>“</w:t>
      </w:r>
    </w:p>
    <w:p w:rsidR="00D75F75" w:rsidRPr="00D75F75" w:rsidRDefault="00D75F75" w:rsidP="00D75F7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D75F75">
        <w:rPr>
          <w:rFonts w:ascii="Arial" w:hAnsi="Arial" w:cs="Arial"/>
        </w:rPr>
        <w:t>Zmapování doporučení opatření v oblasti prevence rizik vzniku poškoze</w:t>
      </w:r>
      <w:r>
        <w:rPr>
          <w:rFonts w:ascii="Arial" w:hAnsi="Arial" w:cs="Arial"/>
        </w:rPr>
        <w:t xml:space="preserve">ní zdraví zaměstnanců následkem </w:t>
      </w:r>
      <w:r w:rsidRPr="00D75F75">
        <w:rPr>
          <w:rFonts w:ascii="Arial" w:hAnsi="Arial" w:cs="Arial"/>
        </w:rPr>
        <w:t>pracovního úrazu a nemoci z povolání, která</w:t>
      </w:r>
      <w:r>
        <w:rPr>
          <w:rFonts w:ascii="Arial" w:hAnsi="Arial" w:cs="Arial"/>
        </w:rPr>
        <w:t xml:space="preserve"> </w:t>
      </w:r>
      <w:r w:rsidRPr="00D75F75">
        <w:rPr>
          <w:rFonts w:ascii="Arial" w:hAnsi="Arial" w:cs="Arial"/>
        </w:rPr>
        <w:t xml:space="preserve">jsou výsledkem již realizovaných projektů s cílem jejich dalšího </w:t>
      </w:r>
      <w:r>
        <w:rPr>
          <w:rFonts w:ascii="Arial" w:hAnsi="Arial" w:cs="Arial"/>
        </w:rPr>
        <w:t xml:space="preserve">využití </w:t>
      </w:r>
      <w:r w:rsidRPr="00D75F75">
        <w:rPr>
          <w:rFonts w:ascii="Arial" w:hAnsi="Arial" w:cs="Arial"/>
        </w:rPr>
        <w:t>k prosazování jejich přijímání do praxe.</w:t>
      </w:r>
    </w:p>
    <w:p w:rsidR="00D75F75" w:rsidRPr="00D75F75" w:rsidRDefault="00D75F75" w:rsidP="00D75F75">
      <w:pPr>
        <w:pStyle w:val="Bezmezer"/>
        <w:spacing w:line="360" w:lineRule="auto"/>
        <w:jc w:val="both"/>
        <w:rPr>
          <w:rFonts w:ascii="Arial" w:hAnsi="Arial" w:cs="Arial"/>
        </w:rPr>
      </w:pPr>
    </w:p>
    <w:p w:rsidR="00D75F75" w:rsidRPr="00D75F75" w:rsidRDefault="00D75F75" w:rsidP="00D75F7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u w:val="single"/>
        </w:rPr>
      </w:pPr>
      <w:r w:rsidRPr="00D75F75">
        <w:rPr>
          <w:rFonts w:ascii="Arial" w:hAnsi="Arial" w:cs="Arial"/>
          <w:u w:val="single"/>
        </w:rPr>
        <w:t>Priorita č. 2 - za KZPS ČR, SP ČR, ČMKOS a ASO pro roky 2021 a 2022:</w:t>
      </w:r>
    </w:p>
    <w:p w:rsidR="00D75F75" w:rsidRPr="00D75F75" w:rsidRDefault="00D75F75" w:rsidP="00D75F7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u w:val="single"/>
        </w:rPr>
      </w:pPr>
      <w:r w:rsidRPr="00D75F75">
        <w:rPr>
          <w:rFonts w:ascii="Arial" w:hAnsi="Arial" w:cs="Arial"/>
          <w:u w:val="single"/>
        </w:rPr>
        <w:t>„Specifika prevence rizik vzniku poškození zdraví zaměstnanců následkem pracovního úrazu nebo nemoci z povolání v jednotlivých odvětvích a na jejich základě zpracování preventivních opatření“</w:t>
      </w:r>
    </w:p>
    <w:p w:rsidR="00D75F75" w:rsidRPr="00D75F75" w:rsidRDefault="00D75F75" w:rsidP="00D75F7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D75F75">
        <w:rPr>
          <w:rFonts w:ascii="Arial" w:hAnsi="Arial" w:cs="Arial"/>
        </w:rPr>
        <w:t>Postup - z</w:t>
      </w:r>
      <w:r>
        <w:rPr>
          <w:rFonts w:ascii="Arial" w:hAnsi="Arial" w:cs="Arial"/>
        </w:rPr>
        <w:t>mapování nejčastějších příčin pracovních úrazů a nemocí z povolání</w:t>
      </w:r>
      <w:r w:rsidRPr="00D75F75">
        <w:rPr>
          <w:rFonts w:ascii="Arial" w:hAnsi="Arial" w:cs="Arial"/>
        </w:rPr>
        <w:t xml:space="preserve"> ve vybraných odvětvích dle dost</w:t>
      </w:r>
      <w:r>
        <w:rPr>
          <w:rFonts w:ascii="Arial" w:hAnsi="Arial" w:cs="Arial"/>
        </w:rPr>
        <w:t xml:space="preserve">upných dat s doplněním průzkumu – </w:t>
      </w:r>
      <w:r w:rsidRPr="00D75F75">
        <w:rPr>
          <w:rFonts w:ascii="Arial" w:hAnsi="Arial" w:cs="Arial"/>
        </w:rPr>
        <w:t>např. zachycení strojem, pád z výšky, špatná manipulace s vysokozdvižným vozíkem, vliv stre</w:t>
      </w:r>
      <w:r>
        <w:rPr>
          <w:rFonts w:ascii="Arial" w:hAnsi="Arial" w:cs="Arial"/>
        </w:rPr>
        <w:t xml:space="preserve">su na pracovišti na </w:t>
      </w:r>
      <w:r w:rsidRPr="00D75F75">
        <w:rPr>
          <w:rFonts w:ascii="Arial" w:hAnsi="Arial" w:cs="Arial"/>
        </w:rPr>
        <w:t>syndrom vyhoření, úrazy při práci se zvířaty, manip</w:t>
      </w:r>
      <w:r>
        <w:rPr>
          <w:rFonts w:ascii="Arial" w:hAnsi="Arial" w:cs="Arial"/>
        </w:rPr>
        <w:t>ulace s klienty/pacienty a jiné. K</w:t>
      </w:r>
      <w:r w:rsidRPr="00D75F75">
        <w:rPr>
          <w:rFonts w:ascii="Arial" w:hAnsi="Arial" w:cs="Arial"/>
        </w:rPr>
        <w:t xml:space="preserve"> jejich eliminaci </w:t>
      </w:r>
      <w:r>
        <w:rPr>
          <w:rFonts w:ascii="Arial" w:hAnsi="Arial" w:cs="Arial"/>
        </w:rPr>
        <w:t xml:space="preserve">budou zpracována </w:t>
      </w:r>
      <w:r w:rsidRPr="00D75F75">
        <w:rPr>
          <w:rFonts w:ascii="Arial" w:hAnsi="Arial" w:cs="Arial"/>
        </w:rPr>
        <w:t xml:space="preserve">doporučení, jak jim předcházet, včetně </w:t>
      </w:r>
      <w:proofErr w:type="spellStart"/>
      <w:r w:rsidRPr="00D75F75">
        <w:rPr>
          <w:rFonts w:ascii="Arial" w:hAnsi="Arial" w:cs="Arial"/>
        </w:rPr>
        <w:t>videospotů</w:t>
      </w:r>
      <w:proofErr w:type="spellEnd"/>
      <w:r w:rsidRPr="00D75F75">
        <w:rPr>
          <w:rFonts w:ascii="Arial" w:hAnsi="Arial" w:cs="Arial"/>
        </w:rPr>
        <w:t>.</w:t>
      </w:r>
    </w:p>
    <w:p w:rsidR="00D75F75" w:rsidRPr="00D75F75" w:rsidRDefault="00D75F75" w:rsidP="00D75F75">
      <w:pPr>
        <w:pStyle w:val="Bezmezer"/>
        <w:spacing w:line="360" w:lineRule="auto"/>
        <w:jc w:val="both"/>
        <w:rPr>
          <w:rFonts w:ascii="Arial" w:hAnsi="Arial" w:cs="Arial"/>
        </w:rPr>
      </w:pPr>
      <w:r w:rsidRPr="00D75F75">
        <w:rPr>
          <w:rFonts w:ascii="Arial" w:hAnsi="Arial" w:cs="Arial"/>
        </w:rPr>
        <w:t xml:space="preserve">S ohledem na obsahovou šíři priority č. 2 </w:t>
      </w:r>
      <w:r>
        <w:rPr>
          <w:rFonts w:ascii="Arial" w:hAnsi="Arial" w:cs="Arial"/>
        </w:rPr>
        <w:t>je navržena stejná priorita</w:t>
      </w:r>
      <w:r w:rsidRPr="00D75F75">
        <w:rPr>
          <w:rFonts w:ascii="Arial" w:hAnsi="Arial" w:cs="Arial"/>
        </w:rPr>
        <w:t xml:space="preserve"> pro roky 2021 i 2022.</w:t>
      </w:r>
    </w:p>
    <w:sectPr w:rsidR="00D75F75" w:rsidRPr="00D75F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F75"/>
    <w:rsid w:val="001335D6"/>
    <w:rsid w:val="001406D3"/>
    <w:rsid w:val="003755BE"/>
    <w:rsid w:val="00D75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D75F7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D75F7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D65BCF8259B524CB941814A146F8AAB" ma:contentTypeVersion="13" ma:contentTypeDescription="Vytvoří nový dokument" ma:contentTypeScope="" ma:versionID="c13195f571e29f356ea3db217d818ab8">
  <xsd:schema xmlns:xsd="http://www.w3.org/2001/XMLSchema" xmlns:xs="http://www.w3.org/2001/XMLSchema" xmlns:p="http://schemas.microsoft.com/office/2006/metadata/properties" xmlns:ns2="672ea110-740f-4f3e-9fd6-378f142f854f" xmlns:ns3="da24d2f4-a7e5-4adf-802f-a16158bace9a" targetNamespace="http://schemas.microsoft.com/office/2006/metadata/properties" ma:root="true" ma:fieldsID="8b0fd1ecb5e9952dac619192429c0220" ns2:_="" ns3:_="">
    <xsd:import namespace="672ea110-740f-4f3e-9fd6-378f142f854f"/>
    <xsd:import namespace="da24d2f4-a7e5-4adf-802f-a16158bace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2ea110-740f-4f3e-9fd6-378f142f85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7" nillable="true" ma:displayName="Stav odsouhlasení" ma:internalName="Stav_x0020_odsouhlasen_x00ed_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24d2f4-a7e5-4adf-802f-a16158bace9a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672ea110-740f-4f3e-9fd6-378f142f854f" xsi:nil="true"/>
  </documentManagement>
</p:properties>
</file>

<file path=customXml/itemProps1.xml><?xml version="1.0" encoding="utf-8"?>
<ds:datastoreItem xmlns:ds="http://schemas.openxmlformats.org/officeDocument/2006/customXml" ds:itemID="{70346281-86C6-401B-8A7E-5A56B8BE27F8}"/>
</file>

<file path=customXml/itemProps2.xml><?xml version="1.0" encoding="utf-8"?>
<ds:datastoreItem xmlns:ds="http://schemas.openxmlformats.org/officeDocument/2006/customXml" ds:itemID="{8BE41904-3543-4253-BAE8-52C370301B6B}"/>
</file>

<file path=customXml/itemProps3.xml><?xml version="1.0" encoding="utf-8"?>
<ds:datastoreItem xmlns:ds="http://schemas.openxmlformats.org/officeDocument/2006/customXml" ds:itemID="{8FBB5C31-3BC0-49DE-BFBA-36446318572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245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Úřad vlády ČR</Company>
  <LinksUpToDate>false</LinksUpToDate>
  <CharactersWithSpaces>1690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Kadečka David</dc:creator>
  <cp:lastModifiedBy>Kadečka David</cp:lastModifiedBy>
  <cp:revision>2</cp:revision>
  <dcterms:created xsi:type="dcterms:W3CDTF">2021-04-14T12:24:00Z</dcterms:created>
  <dcterms:modified xsi:type="dcterms:W3CDTF">2021-04-14T12:24:00Z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0x0101008D65BCF8259B524CB941814A146F8AAB</vt:lpwstr>
  </property>
</Properties>
</file>