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B0B0" w14:textId="6ADE53CF" w:rsidR="000C2831" w:rsidRPr="00207DCC" w:rsidRDefault="000C2831" w:rsidP="000C2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0C2831">
        <w:rPr>
          <w:rFonts w:cstheme="minorHAnsi"/>
          <w:b/>
          <w:bCs/>
          <w:sz w:val="32"/>
          <w:szCs w:val="32"/>
        </w:rPr>
        <w:t>ČMKOS: Vláda je patrně bezradná a zřejmě proto trestá důchodce</w:t>
      </w:r>
    </w:p>
    <w:p w14:paraId="6E65DC8B" w14:textId="1EEB8A44" w:rsidR="000C2831" w:rsidRPr="000C2831" w:rsidRDefault="00DB72A3" w:rsidP="000C2831">
      <w:pPr>
        <w:rPr>
          <w:rFonts w:cstheme="minorHAnsi"/>
          <w:b/>
          <w:bCs/>
        </w:rPr>
      </w:pPr>
      <w:r w:rsidRPr="006150CB">
        <w:rPr>
          <w:rFonts w:cstheme="minorHAnsi"/>
          <w:b/>
          <w:bCs/>
        </w:rPr>
        <w:t xml:space="preserve">Praha, </w:t>
      </w:r>
      <w:r w:rsidR="000C2831">
        <w:rPr>
          <w:rFonts w:cstheme="minorHAnsi"/>
          <w:b/>
          <w:bCs/>
        </w:rPr>
        <w:t>17</w:t>
      </w:r>
      <w:r w:rsidRPr="006150CB">
        <w:rPr>
          <w:rFonts w:cstheme="minorHAnsi"/>
          <w:b/>
          <w:bCs/>
        </w:rPr>
        <w:t>.</w:t>
      </w:r>
      <w:r w:rsidR="000C2831">
        <w:rPr>
          <w:rFonts w:cstheme="minorHAnsi"/>
          <w:b/>
          <w:bCs/>
        </w:rPr>
        <w:t>2</w:t>
      </w:r>
      <w:r w:rsidRPr="006150CB">
        <w:rPr>
          <w:rFonts w:cstheme="minorHAnsi"/>
          <w:b/>
          <w:bCs/>
        </w:rPr>
        <w:t>.202</w:t>
      </w:r>
      <w:r w:rsidR="000C2831">
        <w:rPr>
          <w:rFonts w:cstheme="minorHAnsi"/>
          <w:b/>
          <w:bCs/>
        </w:rPr>
        <w:t>3</w:t>
      </w:r>
      <w:r w:rsidRPr="006150CB">
        <w:rPr>
          <w:rFonts w:cstheme="minorHAnsi"/>
          <w:b/>
          <w:bCs/>
        </w:rPr>
        <w:t xml:space="preserve"> </w:t>
      </w:r>
      <w:r w:rsidR="00631870">
        <w:rPr>
          <w:rFonts w:cstheme="minorHAnsi"/>
          <w:b/>
          <w:bCs/>
        </w:rPr>
        <w:t xml:space="preserve">  </w:t>
      </w:r>
      <w:r w:rsidR="000C2831" w:rsidRPr="000C2831">
        <w:rPr>
          <w:rFonts w:cstheme="minorHAnsi"/>
          <w:b/>
          <w:bCs/>
        </w:rPr>
        <w:t xml:space="preserve">Českomoravská konfederace odborových svazů a její členské svazy jsou mimořádně znepokojeny nekoncepčními nápady vlády na zásahy do důchodů. Vláda se namísto aktivního boje s inflací, v jejímž důsledku všichni obyvatelé České republiky během dvou let zchudnou až o čtvrtinu, zabývá tzv. důchodovou reformou. Pro tu ale nemá ani dostatek podkladů a zjevně ani znalostí a schopnost ji provést kvalitně a ku prospěchu občanů. </w:t>
      </w:r>
    </w:p>
    <w:p w14:paraId="39795840" w14:textId="77777777" w:rsidR="000C2831" w:rsidRPr="000C2831" w:rsidRDefault="000C2831" w:rsidP="000C2831">
      <w:pPr>
        <w:rPr>
          <w:rFonts w:cstheme="minorHAnsi"/>
        </w:rPr>
      </w:pPr>
      <w:r w:rsidRPr="000C2831">
        <w:rPr>
          <w:rFonts w:cstheme="minorHAnsi"/>
        </w:rPr>
        <w:t xml:space="preserve">Vláda Petra Fialy již více než rok prakticky nečinně přihlíží tomu, jak reálné příjmy obyvatel ČR likviduje jedna z nejvyšších inflací v EU a namísto aktivních opatření na její snížení a efektivní práci na stabilizaci veřejných financí se začíná věnovat otázce důchodů. Aktuálně to vypadá, že nečinnost či neschopnost vlády mají zaplatit ti nejzranitelnější, tedy zaměstnanci a bohužel stále více důchodci, a to jak současní, tak budoucí. </w:t>
      </w:r>
    </w:p>
    <w:p w14:paraId="7F3B4FE9" w14:textId="77777777" w:rsidR="000C2831" w:rsidRPr="000C2831" w:rsidRDefault="000C2831" w:rsidP="000C2831">
      <w:pPr>
        <w:rPr>
          <w:rFonts w:cstheme="minorHAnsi"/>
        </w:rPr>
      </w:pPr>
      <w:r w:rsidRPr="000C2831">
        <w:rPr>
          <w:rFonts w:cstheme="minorHAnsi"/>
        </w:rPr>
        <w:t xml:space="preserve">Aktuální vládní návrh na dramatické snížení valorizace, která má podle platné legislativy nastat v červnu, o více než polovinu není ničím jiným než trestáním důchodců. Těm by tak totiž reálná výše prostředků na živobytí klesla zhruba o desetinu. A to jen a pouze kvůli nečinnosti vlády, za což mají zaplatit. Protože pokud bude vláda pokračovat ve svém kurzu neřešení hospodářské a sociální situace podobně hrozivým způsobem jako dosud, inflace bude devastovat příjmy a úspory lidí i nadále. </w:t>
      </w:r>
    </w:p>
    <w:p w14:paraId="2175947C" w14:textId="77777777" w:rsidR="000C2831" w:rsidRPr="000C2831" w:rsidRDefault="000C2831" w:rsidP="000C2831">
      <w:pPr>
        <w:rPr>
          <w:rFonts w:cstheme="minorHAnsi"/>
        </w:rPr>
      </w:pPr>
      <w:r w:rsidRPr="000C2831">
        <w:rPr>
          <w:rFonts w:cstheme="minorHAnsi"/>
          <w:i/>
          <w:iCs/>
        </w:rPr>
        <w:t>„Považujeme za nepřijatelné ignorování sociálního dialogu v tak důležité oblasti jako jsou důchody a důchodová reforma. Vyzýváme vládu, aby zastavila rozdělování společnosti a přestala obviňovat a trestat seniory a zaměstnance, kteří inflaci ani deficit příjmů veřejných financí opravdu nezpůsobili,“</w:t>
      </w:r>
      <w:r w:rsidRPr="000C2831">
        <w:rPr>
          <w:rFonts w:cstheme="minorHAnsi"/>
        </w:rPr>
        <w:t xml:space="preserve"> říká Josef Středula, předseda Českomoravské konfederace odborových svazů, a doplňuje: </w:t>
      </w:r>
      <w:r w:rsidRPr="000C2831">
        <w:rPr>
          <w:rFonts w:cstheme="minorHAnsi"/>
          <w:i/>
          <w:iCs/>
        </w:rPr>
        <w:t>„Vyzýváme vládu, aby nezhoršovala situaci důchodců účelovým ohýbáním valorizačního mechanismu důchodů. Vládě silně doporučujeme, aby se věnovala úkolu, se kterým si zatím zjevně neví rady – stabilizaci veřejných financí. A to tak, aby tzv. důchodová reforma nebyla zneužita, přičemž hlavní příčinu chybějících financí v rozpočtech by to stejně nevyřešilo.“</w:t>
      </w:r>
      <w:r w:rsidRPr="000C2831">
        <w:rPr>
          <w:rFonts w:cstheme="minorHAnsi"/>
        </w:rPr>
        <w:t xml:space="preserve"> Podle jeho slov je namístě odmítnout také kroky vlády, které snižují prostředky v systému sociálního pojištění, což ČMKOS požadovala již v roce 2021.  </w:t>
      </w:r>
    </w:p>
    <w:p w14:paraId="36CE0FD2" w14:textId="77777777" w:rsidR="000C2831" w:rsidRPr="000C2831" w:rsidRDefault="000C2831" w:rsidP="000C2831">
      <w:pPr>
        <w:rPr>
          <w:rFonts w:cstheme="minorHAnsi"/>
        </w:rPr>
      </w:pPr>
      <w:r w:rsidRPr="000C2831">
        <w:rPr>
          <w:rFonts w:cstheme="minorHAnsi"/>
        </w:rPr>
        <w:t xml:space="preserve">Co se týče dalšího avizovaného kroku, kterým má být prodloužení věku odchodu do důchodu až na 68 let, ČMKOS předkládá jasné argumenty, proč tento nápad považuje za zcela nepřístojný. </w:t>
      </w:r>
      <w:r w:rsidRPr="000C2831">
        <w:rPr>
          <w:rFonts w:cstheme="minorHAnsi"/>
          <w:i/>
          <w:iCs/>
        </w:rPr>
        <w:t>„Skutečnost je taková, že nejen že se od zhruba 65. roku života výrazně zhoršuje zdraví lidí, ale čeští zaměstnanci na základě rozdílu v délce pracovní doby odpracují v průměru o celých 11 let více než zaměstnanci v sousedním Německu. Pokud se vláda rozhodla fakticky rezignovat na boj s inflací a poškodit tak všechny obyvatele země, měla by si uvědomit, že tím zruinuje jakýkoli sociální systém,“</w:t>
      </w:r>
      <w:r w:rsidRPr="000C2831">
        <w:rPr>
          <w:rFonts w:cstheme="minorHAnsi"/>
        </w:rPr>
        <w:t xml:space="preserve"> vysvětluje místopředseda ČMKOS a přední expert na oblast důchodové reformy a pracovního práva Vít Samek. </w:t>
      </w:r>
    </w:p>
    <w:p w14:paraId="1A41BCAA" w14:textId="5781517F" w:rsidR="000C2831" w:rsidRPr="000C2831" w:rsidRDefault="000C2831" w:rsidP="000C2831">
      <w:pPr>
        <w:rPr>
          <w:rFonts w:cstheme="minorHAnsi"/>
        </w:rPr>
      </w:pPr>
      <w:r w:rsidRPr="000C2831">
        <w:rPr>
          <w:rFonts w:cstheme="minorHAnsi"/>
          <w:i/>
          <w:iCs/>
        </w:rPr>
        <w:t>„Vláda ignoruje sociální dialog. Ty opravdu důležité materiály posílá často pozdě a popírá svá vlastní slova, například když ministr práce a sociálních věcí z pověření předsedy vlády jasně deklaroval, že v době, kdy budou známy první návrhy změn důchodového systému, zapojí do debaty sociální partnery. Namísto toho z médií slyšíme jen nápady‘ znepokojující veřejnost a skutečná expertní věcná debata zoufale chybí. Proto žádáme předsedu vlády, aby téma důchodové reformy bylo zařazené jako bod na nejbližší jednání Rady hospodářské a sociální dohody, tedy tripartity, které je naplánované na</w:t>
      </w:r>
      <w:r>
        <w:rPr>
          <w:rFonts w:cstheme="minorHAnsi"/>
          <w:i/>
          <w:iCs/>
        </w:rPr>
        <w:t xml:space="preserve"> </w:t>
      </w:r>
      <w:r w:rsidRPr="000C2831">
        <w:rPr>
          <w:rFonts w:cstheme="minorHAnsi"/>
          <w:i/>
          <w:iCs/>
        </w:rPr>
        <w:t>6.</w:t>
      </w:r>
      <w:r>
        <w:rPr>
          <w:rFonts w:cstheme="minorHAnsi"/>
          <w:i/>
          <w:iCs/>
        </w:rPr>
        <w:t xml:space="preserve"> b</w:t>
      </w:r>
      <w:r w:rsidRPr="000C2831">
        <w:rPr>
          <w:rFonts w:cstheme="minorHAnsi"/>
          <w:i/>
          <w:iCs/>
        </w:rPr>
        <w:t>řezna,“</w:t>
      </w:r>
      <w:r w:rsidRPr="000C2831">
        <w:rPr>
          <w:rFonts w:cstheme="minorHAnsi"/>
        </w:rPr>
        <w:t xml:space="preserve"> uzavírá Josef Středula. </w:t>
      </w:r>
    </w:p>
    <w:p w14:paraId="6B8D0F53" w14:textId="3012CF18" w:rsidR="00291E89" w:rsidRPr="000B0BF5" w:rsidRDefault="00DB72A3" w:rsidP="000B0BF5">
      <w:pPr>
        <w:rPr>
          <w:rFonts w:eastAsia="Times New Roman" w:cstheme="minorHAnsi"/>
          <w:color w:val="050505"/>
          <w:lang w:eastAsia="cs-CZ"/>
        </w:rPr>
      </w:pPr>
      <w:r>
        <w:rPr>
          <w:rFonts w:cstheme="minorHAnsi"/>
        </w:rPr>
        <w:br/>
      </w:r>
      <w:r w:rsidRPr="006150CB">
        <w:rPr>
          <w:rFonts w:cstheme="minorHAnsi"/>
        </w:rPr>
        <w:t>Kontakt pro novináře: Pavel Vlček</w:t>
      </w:r>
      <w:r>
        <w:rPr>
          <w:rFonts w:cstheme="minorHAnsi"/>
        </w:rPr>
        <w:t>, 731 425</w:t>
      </w:r>
      <w:r w:rsidR="000C2831">
        <w:rPr>
          <w:rFonts w:cstheme="minorHAnsi"/>
        </w:rPr>
        <w:t> </w:t>
      </w:r>
      <w:r>
        <w:rPr>
          <w:rFonts w:cstheme="minorHAnsi"/>
        </w:rPr>
        <w:t>22</w:t>
      </w:r>
      <w:r w:rsidR="000C2831">
        <w:rPr>
          <w:rFonts w:cstheme="minorHAnsi"/>
        </w:rPr>
        <w:t>8, vlcek.pavel@cmkos.cz</w:t>
      </w:r>
    </w:p>
    <w:sectPr w:rsidR="00291E89" w:rsidRPr="000B0BF5" w:rsidSect="00AE74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849" w:bottom="1417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B8178" w14:textId="77777777" w:rsidR="00FE4BF4" w:rsidRDefault="00FE4BF4" w:rsidP="00F36837">
      <w:pPr>
        <w:spacing w:after="0" w:line="240" w:lineRule="auto"/>
      </w:pPr>
      <w:r>
        <w:separator/>
      </w:r>
    </w:p>
  </w:endnote>
  <w:endnote w:type="continuationSeparator" w:id="0">
    <w:p w14:paraId="34C76FD8" w14:textId="77777777" w:rsidR="00FE4BF4" w:rsidRDefault="00FE4BF4" w:rsidP="00F3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9069" w14:textId="77777777" w:rsidR="0029637C" w:rsidRDefault="002963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DD3" w14:textId="77777777" w:rsidR="00A94934" w:rsidRPr="00A94934" w:rsidRDefault="00A94934" w:rsidP="00A94934">
    <w:pPr>
      <w:pStyle w:val="Zpat"/>
      <w:tabs>
        <w:tab w:val="left" w:pos="1701"/>
      </w:tabs>
      <w:rPr>
        <w:rFonts w:ascii="Arial" w:hAnsi="Arial" w:cs="Arial"/>
        <w:sz w:val="14"/>
      </w:rPr>
    </w:pPr>
    <w:r w:rsidRPr="00A94934">
      <w:rPr>
        <w:rFonts w:ascii="Arial" w:hAnsi="Arial" w:cs="Arial"/>
        <w:noProof/>
        <w:sz w:val="14"/>
        <w:lang w:eastAsia="cs-CZ"/>
      </w:rPr>
      <w:drawing>
        <wp:anchor distT="0" distB="0" distL="114300" distR="114300" simplePos="0" relativeHeight="251659264" behindDoc="1" locked="0" layoutInCell="1" allowOverlap="1" wp14:anchorId="40EB0102" wp14:editId="12928A3D">
          <wp:simplePos x="0" y="0"/>
          <wp:positionH relativeFrom="column">
            <wp:posOffset>3088640</wp:posOffset>
          </wp:positionH>
          <wp:positionV relativeFrom="paragraph">
            <wp:posOffset>-1944370</wp:posOffset>
          </wp:positionV>
          <wp:extent cx="3876675" cy="2505075"/>
          <wp:effectExtent l="19050" t="0" r="9525" b="0"/>
          <wp:wrapNone/>
          <wp:docPr id="1" name="Obrázek 4" descr="panacci-k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acci-k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76675" cy="2505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4934">
      <w:rPr>
        <w:rFonts w:ascii="Arial" w:hAnsi="Arial" w:cs="Arial"/>
        <w:sz w:val="14"/>
      </w:rPr>
      <w:tab/>
      <w:t>Českomoravská konfederace odborových svazů</w:t>
    </w:r>
  </w:p>
  <w:p w14:paraId="2458F608" w14:textId="44D0BFE5" w:rsidR="00A94934" w:rsidRPr="00A94934" w:rsidRDefault="00A94934" w:rsidP="00A94934">
    <w:pPr>
      <w:pStyle w:val="Zpat"/>
      <w:tabs>
        <w:tab w:val="clear" w:pos="4536"/>
        <w:tab w:val="clear" w:pos="9072"/>
        <w:tab w:val="left" w:pos="1701"/>
      </w:tabs>
      <w:rPr>
        <w:rFonts w:ascii="Arial" w:hAnsi="Arial" w:cs="Arial"/>
        <w:sz w:val="14"/>
      </w:rPr>
    </w:pPr>
    <w:r w:rsidRPr="00A94934">
      <w:rPr>
        <w:rFonts w:ascii="Arial" w:hAnsi="Arial" w:cs="Arial"/>
        <w:sz w:val="14"/>
      </w:rPr>
      <w:tab/>
    </w:r>
    <w:r w:rsidR="001E7DCE">
      <w:rPr>
        <w:rFonts w:ascii="Arial" w:hAnsi="Arial" w:cs="Arial"/>
        <w:sz w:val="14"/>
      </w:rPr>
      <w:t xml:space="preserve">Politických vězňů </w:t>
    </w:r>
    <w:r w:rsidR="00A96D21">
      <w:rPr>
        <w:rFonts w:ascii="Arial" w:hAnsi="Arial" w:cs="Arial"/>
        <w:sz w:val="14"/>
      </w:rPr>
      <w:t>1419/11</w:t>
    </w:r>
  </w:p>
  <w:p w14:paraId="03E3443C" w14:textId="5A8A4903" w:rsidR="00A94934" w:rsidRPr="00A94934" w:rsidRDefault="00A94934" w:rsidP="0029637C">
    <w:pPr>
      <w:pStyle w:val="Zpat"/>
      <w:tabs>
        <w:tab w:val="clear" w:pos="4536"/>
        <w:tab w:val="clear" w:pos="9072"/>
        <w:tab w:val="left" w:pos="1701"/>
        <w:tab w:val="left" w:pos="4861"/>
        <w:tab w:val="left" w:pos="5893"/>
      </w:tabs>
      <w:rPr>
        <w:rFonts w:ascii="Arial" w:hAnsi="Arial" w:cs="Arial"/>
        <w:sz w:val="14"/>
      </w:rPr>
    </w:pPr>
    <w:r w:rsidRPr="00A94934">
      <w:rPr>
        <w:rFonts w:ascii="Arial" w:hAnsi="Arial" w:cs="Arial"/>
        <w:sz w:val="14"/>
      </w:rPr>
      <w:tab/>
      <w:t>1</w:t>
    </w:r>
    <w:r w:rsidR="001E7DCE">
      <w:rPr>
        <w:rFonts w:ascii="Arial" w:hAnsi="Arial" w:cs="Arial"/>
        <w:sz w:val="14"/>
      </w:rPr>
      <w:t>1</w:t>
    </w:r>
    <w:r w:rsidR="00236E86">
      <w:rPr>
        <w:rFonts w:ascii="Arial" w:hAnsi="Arial" w:cs="Arial"/>
        <w:sz w:val="14"/>
      </w:rPr>
      <w:t>0</w:t>
    </w:r>
    <w:r w:rsidRPr="00A94934">
      <w:rPr>
        <w:rFonts w:ascii="Arial" w:hAnsi="Arial" w:cs="Arial"/>
        <w:sz w:val="14"/>
      </w:rPr>
      <w:t xml:space="preserve"> </w:t>
    </w:r>
    <w:proofErr w:type="gramStart"/>
    <w:r w:rsidR="00236E86">
      <w:rPr>
        <w:rFonts w:ascii="Arial" w:hAnsi="Arial" w:cs="Arial"/>
        <w:sz w:val="14"/>
      </w:rPr>
      <w:t>00</w:t>
    </w:r>
    <w:r w:rsidRPr="00A94934">
      <w:rPr>
        <w:rFonts w:ascii="Arial" w:hAnsi="Arial" w:cs="Arial"/>
        <w:sz w:val="14"/>
      </w:rPr>
      <w:t xml:space="preserve">  Praha</w:t>
    </w:r>
    <w:proofErr w:type="gramEnd"/>
    <w:r w:rsidRPr="00A94934">
      <w:rPr>
        <w:rFonts w:ascii="Arial" w:hAnsi="Arial" w:cs="Arial"/>
        <w:sz w:val="14"/>
      </w:rPr>
      <w:t xml:space="preserve"> </w:t>
    </w:r>
    <w:r w:rsidR="001E7DCE">
      <w:rPr>
        <w:rFonts w:ascii="Arial" w:hAnsi="Arial" w:cs="Arial"/>
        <w:sz w:val="14"/>
      </w:rPr>
      <w:t>1</w:t>
    </w:r>
    <w:r w:rsidRPr="00A94934">
      <w:rPr>
        <w:rFonts w:ascii="Arial" w:hAnsi="Arial" w:cs="Arial"/>
        <w:sz w:val="14"/>
      </w:rPr>
      <w:tab/>
    </w:r>
    <w:r w:rsidR="0029637C">
      <w:rPr>
        <w:rFonts w:ascii="Arial" w:hAnsi="Arial" w:cs="Arial"/>
        <w:sz w:val="14"/>
      </w:rPr>
      <w:tab/>
    </w:r>
    <w:proofErr w:type="spellStart"/>
    <w:r w:rsidRPr="00A94934">
      <w:rPr>
        <w:rFonts w:ascii="Arial" w:hAnsi="Arial" w:cs="Arial"/>
        <w:sz w:val="14"/>
      </w:rPr>
      <w:t>facebook</w:t>
    </w:r>
    <w:proofErr w:type="spellEnd"/>
    <w:r w:rsidRPr="00A94934">
      <w:rPr>
        <w:rFonts w:ascii="Arial" w:hAnsi="Arial" w:cs="Arial"/>
        <w:sz w:val="14"/>
      </w:rPr>
      <w:t>: facebook.com/CMKOS</w:t>
    </w:r>
  </w:p>
  <w:p w14:paraId="40BD7588" w14:textId="77777777" w:rsidR="00A94934" w:rsidRPr="00A94934" w:rsidRDefault="00A94934" w:rsidP="00A94934">
    <w:pPr>
      <w:pStyle w:val="Zpat"/>
      <w:tabs>
        <w:tab w:val="clear" w:pos="4536"/>
        <w:tab w:val="clear" w:pos="9072"/>
        <w:tab w:val="left" w:pos="1701"/>
        <w:tab w:val="left" w:pos="5893"/>
      </w:tabs>
      <w:rPr>
        <w:rFonts w:ascii="Arial" w:hAnsi="Arial" w:cs="Arial"/>
        <w:sz w:val="14"/>
      </w:rPr>
    </w:pPr>
    <w:r w:rsidRPr="00A94934">
      <w:rPr>
        <w:rFonts w:ascii="Arial" w:hAnsi="Arial" w:cs="Arial"/>
        <w:noProof/>
        <w:sz w:val="18"/>
        <w:lang w:eastAsia="cs-CZ"/>
      </w:rPr>
      <w:drawing>
        <wp:anchor distT="0" distB="0" distL="114300" distR="114300" simplePos="0" relativeHeight="251657216" behindDoc="1" locked="0" layoutInCell="1" allowOverlap="1" wp14:anchorId="1ACDF7D7" wp14:editId="6AA9B6FD">
          <wp:simplePos x="0" y="0"/>
          <wp:positionH relativeFrom="column">
            <wp:posOffset>3648075</wp:posOffset>
          </wp:positionH>
          <wp:positionV relativeFrom="paragraph">
            <wp:posOffset>7324725</wp:posOffset>
          </wp:positionV>
          <wp:extent cx="4114800" cy="2662555"/>
          <wp:effectExtent l="19050" t="0" r="0" b="0"/>
          <wp:wrapNone/>
          <wp:docPr id="3" name="obrázek 1" descr="panacci-k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nacci-k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0" cy="2662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3" w:history="1">
      <w:r w:rsidRPr="00A94934">
        <w:rPr>
          <w:rStyle w:val="Hypertextovodkaz"/>
          <w:rFonts w:ascii="Arial" w:hAnsi="Arial" w:cs="Arial"/>
          <w:color w:val="auto"/>
          <w:sz w:val="14"/>
          <w:u w:val="none"/>
        </w:rPr>
        <w:t>www.cmkos.cz</w:t>
      </w:r>
    </w:hyperlink>
    <w:r w:rsidRPr="00A94934">
      <w:rPr>
        <w:rFonts w:ascii="Arial" w:hAnsi="Arial" w:cs="Arial"/>
        <w:sz w:val="14"/>
      </w:rPr>
      <w:tab/>
      <w:t>tel.: +420</w:t>
    </w:r>
    <w:r w:rsidR="00662D69">
      <w:rPr>
        <w:rFonts w:ascii="Arial" w:hAnsi="Arial" w:cs="Arial"/>
        <w:sz w:val="14"/>
      </w:rPr>
      <w:t> 739 505 444</w:t>
    </w:r>
    <w:r w:rsidRPr="00A94934">
      <w:rPr>
        <w:rFonts w:ascii="Arial" w:hAnsi="Arial" w:cs="Arial"/>
        <w:sz w:val="14"/>
      </w:rPr>
      <w:tab/>
      <w:t xml:space="preserve">e-mail: info@cmkos.cz </w:t>
    </w:r>
  </w:p>
  <w:p w14:paraId="3F52C40A" w14:textId="77777777" w:rsidR="00A94934" w:rsidRPr="00A94934" w:rsidRDefault="00A94934">
    <w:pPr>
      <w:pStyle w:val="Zpa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DFFF" w14:textId="77777777" w:rsidR="0029637C" w:rsidRDefault="002963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7DAAA" w14:textId="77777777" w:rsidR="00FE4BF4" w:rsidRDefault="00FE4BF4" w:rsidP="00F36837">
      <w:pPr>
        <w:spacing w:after="0" w:line="240" w:lineRule="auto"/>
      </w:pPr>
      <w:r>
        <w:separator/>
      </w:r>
    </w:p>
  </w:footnote>
  <w:footnote w:type="continuationSeparator" w:id="0">
    <w:p w14:paraId="18A220B3" w14:textId="77777777" w:rsidR="00FE4BF4" w:rsidRDefault="00FE4BF4" w:rsidP="00F36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A5A2" w14:textId="77777777" w:rsidR="0029637C" w:rsidRDefault="002963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BD22" w14:textId="77777777" w:rsidR="00CA5E29" w:rsidRDefault="00CA5E29" w:rsidP="00CA5E29">
    <w:pPr>
      <w:pStyle w:val="Zhlav"/>
    </w:pPr>
    <w:r>
      <w:rPr>
        <w:noProof/>
        <w:lang w:eastAsia="cs-CZ"/>
      </w:rPr>
      <w:drawing>
        <wp:inline distT="0" distB="0" distL="0" distR="0" wp14:anchorId="1710FEF7" wp14:editId="02121663">
          <wp:extent cx="6385560" cy="923544"/>
          <wp:effectExtent l="19050" t="0" r="0" b="0"/>
          <wp:docPr id="5" name="Obrázek 4" descr="logo-napis-ceskomoravs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napis-ceskomoravs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5560" cy="923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46B0D8" w14:textId="77777777" w:rsidR="00CA5E29" w:rsidRPr="00CA5E29" w:rsidRDefault="00CA5E29" w:rsidP="00CA5E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AC4C" w14:textId="77777777" w:rsidR="0029637C" w:rsidRDefault="002963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034"/>
    <w:rsid w:val="000016A6"/>
    <w:rsid w:val="000026B8"/>
    <w:rsid w:val="00020372"/>
    <w:rsid w:val="00070483"/>
    <w:rsid w:val="000B0BF5"/>
    <w:rsid w:val="000C2831"/>
    <w:rsid w:val="000C29C2"/>
    <w:rsid w:val="000D33AD"/>
    <w:rsid w:val="000E6AD4"/>
    <w:rsid w:val="00104D1A"/>
    <w:rsid w:val="00155A7C"/>
    <w:rsid w:val="001E7DCE"/>
    <w:rsid w:val="00236E86"/>
    <w:rsid w:val="0026051D"/>
    <w:rsid w:val="00277975"/>
    <w:rsid w:val="00287004"/>
    <w:rsid w:val="00291E89"/>
    <w:rsid w:val="0029637C"/>
    <w:rsid w:val="002D2301"/>
    <w:rsid w:val="002F7465"/>
    <w:rsid w:val="00307019"/>
    <w:rsid w:val="0031571F"/>
    <w:rsid w:val="00325D51"/>
    <w:rsid w:val="003904C5"/>
    <w:rsid w:val="003E2E37"/>
    <w:rsid w:val="003F7E90"/>
    <w:rsid w:val="0044171F"/>
    <w:rsid w:val="00454D37"/>
    <w:rsid w:val="00465313"/>
    <w:rsid w:val="00513BEC"/>
    <w:rsid w:val="00543270"/>
    <w:rsid w:val="00584E81"/>
    <w:rsid w:val="00597456"/>
    <w:rsid w:val="00601688"/>
    <w:rsid w:val="00631870"/>
    <w:rsid w:val="006467D1"/>
    <w:rsid w:val="00662D69"/>
    <w:rsid w:val="006742FD"/>
    <w:rsid w:val="006A7619"/>
    <w:rsid w:val="007260CF"/>
    <w:rsid w:val="007A16EB"/>
    <w:rsid w:val="007C341A"/>
    <w:rsid w:val="007D7D5F"/>
    <w:rsid w:val="00825038"/>
    <w:rsid w:val="00881FA6"/>
    <w:rsid w:val="008A78D2"/>
    <w:rsid w:val="008E0F46"/>
    <w:rsid w:val="008F1503"/>
    <w:rsid w:val="009023A1"/>
    <w:rsid w:val="00904719"/>
    <w:rsid w:val="00972453"/>
    <w:rsid w:val="00977538"/>
    <w:rsid w:val="009A2AF9"/>
    <w:rsid w:val="00A05272"/>
    <w:rsid w:val="00A94934"/>
    <w:rsid w:val="00A96D21"/>
    <w:rsid w:val="00AD4D5F"/>
    <w:rsid w:val="00AE7449"/>
    <w:rsid w:val="00B2329B"/>
    <w:rsid w:val="00B43243"/>
    <w:rsid w:val="00B95F73"/>
    <w:rsid w:val="00BD5419"/>
    <w:rsid w:val="00BE05E4"/>
    <w:rsid w:val="00C365F8"/>
    <w:rsid w:val="00C51795"/>
    <w:rsid w:val="00C6170C"/>
    <w:rsid w:val="00CA5E29"/>
    <w:rsid w:val="00CA7720"/>
    <w:rsid w:val="00CC0AFF"/>
    <w:rsid w:val="00CE0C78"/>
    <w:rsid w:val="00CF7034"/>
    <w:rsid w:val="00D02C94"/>
    <w:rsid w:val="00D4562B"/>
    <w:rsid w:val="00D66358"/>
    <w:rsid w:val="00DB72A3"/>
    <w:rsid w:val="00E22118"/>
    <w:rsid w:val="00E514C8"/>
    <w:rsid w:val="00E63FC4"/>
    <w:rsid w:val="00EB2ECD"/>
    <w:rsid w:val="00F059D6"/>
    <w:rsid w:val="00F16823"/>
    <w:rsid w:val="00F208A3"/>
    <w:rsid w:val="00F36837"/>
    <w:rsid w:val="00FB597D"/>
    <w:rsid w:val="00FE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EE105"/>
  <w15:docId w15:val="{B049CE3E-0FBD-4C1D-9600-85A072B4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8D2"/>
  </w:style>
  <w:style w:type="paragraph" w:styleId="Nadpis1">
    <w:name w:val="heading 1"/>
    <w:basedOn w:val="Normln"/>
    <w:next w:val="Normln"/>
    <w:link w:val="Nadpis1Char"/>
    <w:uiPriority w:val="9"/>
    <w:qFormat/>
    <w:rsid w:val="00291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6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6837"/>
  </w:style>
  <w:style w:type="paragraph" w:styleId="Zpat">
    <w:name w:val="footer"/>
    <w:basedOn w:val="Normln"/>
    <w:link w:val="ZpatChar"/>
    <w:uiPriority w:val="99"/>
    <w:unhideWhenUsed/>
    <w:rsid w:val="00F36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6837"/>
  </w:style>
  <w:style w:type="paragraph" w:styleId="Textbubliny">
    <w:name w:val="Balloon Text"/>
    <w:basedOn w:val="Normln"/>
    <w:link w:val="TextbublinyChar"/>
    <w:uiPriority w:val="99"/>
    <w:semiHidden/>
    <w:unhideWhenUsed/>
    <w:rsid w:val="00E22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1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2118"/>
    <w:rPr>
      <w:color w:val="0563C1" w:themeColor="hyperlink"/>
      <w:u w:val="single"/>
    </w:rPr>
  </w:style>
  <w:style w:type="paragraph" w:customStyle="1" w:styleId="Default">
    <w:name w:val="Default"/>
    <w:rsid w:val="00D663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91E89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ormlnweb">
    <w:name w:val="Normal (Web)"/>
    <w:basedOn w:val="Normln"/>
    <w:uiPriority w:val="99"/>
    <w:unhideWhenUsed/>
    <w:rsid w:val="00DB7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72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6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kos.cz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72ea110-740f-4f3e-9fd6-378f142f854f" xsi:nil="true"/>
    <TaxCatchAll xmlns="da24d2f4-a7e5-4adf-802f-a16158bace9a" xsi:nil="true"/>
    <lcf76f155ced4ddcb4097134ff3c332f xmlns="672ea110-740f-4f3e-9fd6-378f142f854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65BCF8259B524CB941814A146F8AAB" ma:contentTypeVersion="23" ma:contentTypeDescription="Vytvoří nový dokument" ma:contentTypeScope="" ma:versionID="350be85fab8989a0f54250b34977c9af">
  <xsd:schema xmlns:xsd="http://www.w3.org/2001/XMLSchema" xmlns:xs="http://www.w3.org/2001/XMLSchema" xmlns:p="http://schemas.microsoft.com/office/2006/metadata/properties" xmlns:ns2="672ea110-740f-4f3e-9fd6-378f142f854f" xmlns:ns3="da24d2f4-a7e5-4adf-802f-a16158bace9a" targetNamespace="http://schemas.microsoft.com/office/2006/metadata/properties" ma:root="true" ma:fieldsID="fd57616e6e16e593c33a612700ee82f7" ns2:_="" ns3:_="">
    <xsd:import namespace="672ea110-740f-4f3e-9fd6-378f142f854f"/>
    <xsd:import namespace="da24d2f4-a7e5-4adf-802f-a16158bac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ea110-740f-4f3e-9fd6-378f142f8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tav odsouhlasení" ma:internalName="Stav_x0020_odsouhlasen_x00ed_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7359cd2a-4e8b-4c09-9a72-77b5b2dc0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4d2f4-a7e5-4adf-802f-a16158bac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8a1c7d-4389-4123-b72b-4b7e74150c45}" ma:internalName="TaxCatchAll" ma:showField="CatchAllData" ma:web="da24d2f4-a7e5-4adf-802f-a16158bac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1DFF7-5FA7-4896-91FE-57391D0DA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B0FBA0-0780-40EA-A426-8590DC917FE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672ea110-740f-4f3e-9fd6-378f142f854f"/>
    <ds:schemaRef ds:uri="http://schemas.microsoft.com/office/2006/metadata/properties"/>
    <ds:schemaRef ds:uri="da24d2f4-a7e5-4adf-802f-a16158bace9a"/>
  </ds:schemaRefs>
</ds:datastoreItem>
</file>

<file path=customXml/itemProps3.xml><?xml version="1.0" encoding="utf-8"?>
<ds:datastoreItem xmlns:ds="http://schemas.openxmlformats.org/officeDocument/2006/customXml" ds:itemID="{5EEE9309-1144-447A-BBA4-E778EEAE4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ea110-740f-4f3e-9fd6-378f142f854f"/>
    <ds:schemaRef ds:uri="da24d2f4-a7e5-4adf-802f-a16158bac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7D6BE4-55CF-4DE0-9D20-775985563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 ČMKOS</vt:lpstr>
    </vt:vector>
  </TitlesOfParts>
  <Company>Hewlett-Packard Company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ČMKOS</dc:title>
  <dc:creator>ČMKOS</dc:creator>
  <cp:lastModifiedBy>Procházka Václav</cp:lastModifiedBy>
  <cp:revision>7</cp:revision>
  <cp:lastPrinted>2014-08-06T09:05:00Z</cp:lastPrinted>
  <dcterms:created xsi:type="dcterms:W3CDTF">2023-02-17T08:35:00Z</dcterms:created>
  <dcterms:modified xsi:type="dcterms:W3CDTF">2023-02-17T11:05:00Z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0x0101000B082A784646E540B3110313F6B98980</vt:lpwstr>
  </property>
</Properties>
</file>