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9E4828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9E4828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6E68A22C" w14:textId="0440B5EB" w:rsidR="00B2255E" w:rsidRDefault="0052466F" w:rsidP="007A7E43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</w:t>
      </w:r>
      <w:r w:rsidR="007A7E43">
        <w:rPr>
          <w:rFonts w:asciiTheme="minorHAnsi" w:hAnsiTheme="minorHAnsi" w:cstheme="minorHAnsi"/>
          <w:b/>
          <w:bCs/>
        </w:rPr>
        <w:t xml:space="preserve"> materiálu</w:t>
      </w:r>
      <w:r w:rsidR="0085374F">
        <w:rPr>
          <w:rFonts w:asciiTheme="minorHAnsi" w:hAnsiTheme="minorHAnsi" w:cstheme="minorHAnsi"/>
          <w:b/>
          <w:bCs/>
        </w:rPr>
        <w:t xml:space="preserve"> </w:t>
      </w:r>
      <w:r w:rsidR="00B2255E">
        <w:rPr>
          <w:rFonts w:asciiTheme="minorHAnsi" w:hAnsiTheme="minorHAnsi" w:cstheme="minorHAnsi"/>
          <w:b/>
          <w:bCs/>
        </w:rPr>
        <w:t>„</w:t>
      </w:r>
      <w:r w:rsidR="007A7E43" w:rsidRPr="007A7E43">
        <w:rPr>
          <w:rFonts w:asciiTheme="minorHAnsi" w:hAnsiTheme="minorHAnsi" w:cstheme="minorHAnsi"/>
          <w:b/>
          <w:bCs/>
        </w:rPr>
        <w:t>Podnikatelský balíček</w:t>
      </w:r>
      <w:r w:rsidR="00B2255E">
        <w:rPr>
          <w:rFonts w:asciiTheme="minorHAnsi" w:hAnsiTheme="minorHAnsi" w:cstheme="minorHAnsi"/>
          <w:b/>
          <w:bCs/>
        </w:rPr>
        <w:t>“</w:t>
      </w:r>
    </w:p>
    <w:p w14:paraId="3F226AB2" w14:textId="77777777" w:rsidR="00B2255E" w:rsidRDefault="00B2255E" w:rsidP="00B2255E">
      <w:pPr>
        <w:jc w:val="center"/>
        <w:rPr>
          <w:rFonts w:asciiTheme="minorHAnsi" w:hAnsiTheme="minorHAnsi" w:cstheme="minorHAnsi"/>
          <w:b/>
          <w:bCs/>
        </w:rPr>
      </w:pPr>
    </w:p>
    <w:p w14:paraId="647F275D" w14:textId="4E6DA824" w:rsidR="00B2255E" w:rsidRPr="004832B7" w:rsidRDefault="00B2255E" w:rsidP="00B2255E">
      <w:pPr>
        <w:ind w:firstLine="708"/>
        <w:jc w:val="both"/>
        <w:rPr>
          <w:rFonts w:asciiTheme="minorHAnsi" w:hAnsiTheme="minorHAnsi" w:cstheme="minorHAnsi"/>
        </w:rPr>
      </w:pPr>
      <w:r w:rsidRPr="004832B7">
        <w:rPr>
          <w:rFonts w:asciiTheme="minorHAnsi" w:hAnsiTheme="minorHAnsi" w:cstheme="minorHAnsi"/>
        </w:rPr>
        <w:t xml:space="preserve">V rámci mezirezortního připomínkového řízení jsme obdrželi výše uvedený návrh a k tomuto Konfederace zaměstnavatelských a podnikatelských svazů ČR (KZPS ČR) uplatňuje následující </w:t>
      </w:r>
      <w:r w:rsidR="008739B6" w:rsidRPr="00104BA7">
        <w:rPr>
          <w:rFonts w:asciiTheme="minorHAnsi" w:hAnsiTheme="minorHAnsi" w:cstheme="minorHAnsi"/>
          <w:b/>
          <w:bCs/>
        </w:rPr>
        <w:t>doporučuj</w:t>
      </w:r>
      <w:r w:rsidR="00104BA7" w:rsidRPr="00104BA7">
        <w:rPr>
          <w:rFonts w:asciiTheme="minorHAnsi" w:hAnsiTheme="minorHAnsi" w:cstheme="minorHAnsi"/>
          <w:b/>
          <w:bCs/>
        </w:rPr>
        <w:t>ící a z</w:t>
      </w:r>
      <w:r w:rsidR="00104BA7">
        <w:rPr>
          <w:rFonts w:asciiTheme="minorHAnsi" w:hAnsiTheme="minorHAnsi" w:cstheme="minorHAnsi"/>
          <w:b/>
          <w:bCs/>
        </w:rPr>
        <w:t>á</w:t>
      </w:r>
      <w:r w:rsidR="00104BA7" w:rsidRPr="00104BA7">
        <w:rPr>
          <w:rFonts w:asciiTheme="minorHAnsi" w:hAnsiTheme="minorHAnsi" w:cstheme="minorHAnsi"/>
          <w:b/>
          <w:bCs/>
        </w:rPr>
        <w:t xml:space="preserve">sadní </w:t>
      </w:r>
      <w:r w:rsidRPr="00104BA7">
        <w:rPr>
          <w:rFonts w:asciiTheme="minorHAnsi" w:hAnsiTheme="minorHAnsi" w:cstheme="minorHAnsi"/>
          <w:b/>
          <w:bCs/>
        </w:rPr>
        <w:t>připomínky</w:t>
      </w:r>
      <w:r w:rsidRPr="004832B7">
        <w:rPr>
          <w:rFonts w:asciiTheme="minorHAnsi" w:hAnsiTheme="minorHAnsi" w:cstheme="minorHAnsi"/>
        </w:rPr>
        <w:t>:</w:t>
      </w:r>
    </w:p>
    <w:p w14:paraId="11521DF4" w14:textId="77777777" w:rsidR="004C2C11" w:rsidRPr="005B1AE2" w:rsidRDefault="004C2C11" w:rsidP="004C2C11">
      <w:pPr>
        <w:shd w:val="clear" w:color="auto" w:fill="FFFFFF"/>
        <w:rPr>
          <w:rFonts w:asciiTheme="minorHAnsi" w:hAnsiTheme="minorHAnsi" w:cstheme="minorHAnsi"/>
          <w:lang w:eastAsia="cs-CZ"/>
        </w:rPr>
      </w:pPr>
    </w:p>
    <w:p w14:paraId="6E2A3646" w14:textId="77777777" w:rsidR="00F371C1" w:rsidRPr="004E514C" w:rsidRDefault="00F371C1" w:rsidP="007A7E43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 w:rsidRPr="004E514C">
        <w:rPr>
          <w:rFonts w:asciiTheme="minorHAnsi" w:hAnsiTheme="minorHAnsi" w:cstheme="minorHAnsi"/>
          <w:b/>
          <w:bCs/>
          <w:color w:val="000000"/>
          <w:u w:val="single"/>
        </w:rPr>
        <w:t>Obecně</w:t>
      </w:r>
    </w:p>
    <w:p w14:paraId="64711342" w14:textId="77777777" w:rsidR="00F371C1" w:rsidRPr="004E514C" w:rsidRDefault="00F371C1" w:rsidP="007A7E43">
      <w:pPr>
        <w:pStyle w:val="Zhlav"/>
        <w:ind w:left="397"/>
        <w:jc w:val="both"/>
        <w:rPr>
          <w:rFonts w:eastAsia="Calibri" w:cstheme="minorHAnsi"/>
          <w:b/>
          <w:bCs/>
          <w:sz w:val="24"/>
          <w:szCs w:val="24"/>
        </w:rPr>
      </w:pPr>
    </w:p>
    <w:p w14:paraId="60FCAE1B" w14:textId="77777777" w:rsidR="00F371C1" w:rsidRPr="004E514C" w:rsidRDefault="00F371C1" w:rsidP="007A7E43">
      <w:pPr>
        <w:jc w:val="both"/>
        <w:rPr>
          <w:rFonts w:asciiTheme="minorHAnsi" w:hAnsiTheme="minorHAnsi" w:cstheme="minorHAnsi"/>
          <w:b/>
          <w:bCs/>
        </w:rPr>
      </w:pPr>
      <w:bookmarkStart w:id="0" w:name="_Hlk166574564"/>
      <w:r w:rsidRPr="004E514C">
        <w:rPr>
          <w:rFonts w:asciiTheme="minorHAnsi" w:hAnsiTheme="minorHAnsi" w:cstheme="minorHAnsi"/>
          <w:b/>
          <w:bCs/>
        </w:rPr>
        <w:t>Z hlediska úplnosti potřebných řešení lze považovat za potřebné doplnění úpravy legislativního prostředí na nové formy prodeje, zejména s ohledem na rozvoj automatizovaných prodejen.</w:t>
      </w:r>
    </w:p>
    <w:p w14:paraId="58B0278F" w14:textId="77777777" w:rsidR="00F371C1" w:rsidRPr="004E514C" w:rsidRDefault="00F371C1" w:rsidP="007A7E43">
      <w:pPr>
        <w:jc w:val="both"/>
        <w:rPr>
          <w:rFonts w:asciiTheme="minorHAnsi" w:hAnsiTheme="minorHAnsi" w:cstheme="minorHAnsi"/>
          <w:b/>
          <w:bCs/>
        </w:rPr>
      </w:pPr>
    </w:p>
    <w:p w14:paraId="78EA8C69" w14:textId="77777777" w:rsidR="00F371C1" w:rsidRPr="004E514C" w:rsidRDefault="00F371C1" w:rsidP="007A7E43">
      <w:pPr>
        <w:pStyle w:val="Nadpis2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i/>
          <w:iCs w:val="0"/>
          <w:sz w:val="24"/>
          <w:szCs w:val="24"/>
        </w:rPr>
      </w:pPr>
      <w:r w:rsidRPr="004E514C">
        <w:rPr>
          <w:rFonts w:asciiTheme="minorHAnsi" w:hAnsiTheme="minorHAnsi" w:cstheme="minorHAnsi"/>
          <w:sz w:val="24"/>
          <w:szCs w:val="24"/>
          <w:u w:val="single"/>
        </w:rPr>
        <w:t>Odůvodnění:</w:t>
      </w:r>
      <w:bookmarkStart w:id="1" w:name="_Hlk166574593"/>
      <w:r w:rsidRPr="004E514C">
        <w:rPr>
          <w:rFonts w:asciiTheme="minorHAnsi" w:hAnsiTheme="minorHAnsi" w:cstheme="minorHAnsi"/>
          <w:sz w:val="24"/>
          <w:szCs w:val="24"/>
        </w:rPr>
        <w:t xml:space="preserve"> V</w:t>
      </w:r>
      <w:r w:rsidRPr="004E514C">
        <w:rPr>
          <w:rFonts w:asciiTheme="minorHAnsi" w:hAnsiTheme="minorHAnsi" w:cstheme="minorHAnsi"/>
          <w:iCs w:val="0"/>
          <w:sz w:val="24"/>
          <w:szCs w:val="24"/>
        </w:rPr>
        <w:t> tabulce níže uvedené návrhy na doplnění se týkají „úpravy legislativního prostředí na nové formy prodeje, zejm. s ohledem na rozvoj automatizovaných prodejen“. Je třeba vyspecifikovat prodej v automatizovaném obchodě, na který bude možné odkazovat v dotčených právních předpisech. Bude nutné vyhodnotit, zda všechny povinnosti zakotvené v právním řádu mohou podnikatelé provozující automatizované prodejny plnit, a v návaznosti na tuto analýzu upravit dotčené právní předpisy (např. výkup lahví podle zákona o obalech, vyřizování reklamací podle zákona o ochraně spotřebitele, prodej alkoholu a tabáku podle zákona o ochraně zdraví před škodlivými účinky návykových látek, prodej o státních svátcích apod.).</w:t>
      </w:r>
      <w:bookmarkEnd w:id="1"/>
    </w:p>
    <w:bookmarkEnd w:id="0"/>
    <w:p w14:paraId="591994D3" w14:textId="77777777" w:rsidR="00F371C1" w:rsidRDefault="00F371C1" w:rsidP="007A7E43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56F4615" w14:textId="77777777" w:rsidR="00F371C1" w:rsidRPr="00066B6A" w:rsidRDefault="00F371C1" w:rsidP="007A7E43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 w:rsidRPr="00066B6A">
        <w:rPr>
          <w:rFonts w:asciiTheme="minorHAnsi" w:hAnsiTheme="minorHAnsi" w:cstheme="minorHAnsi"/>
          <w:b/>
          <w:bCs/>
          <w:color w:val="000000"/>
          <w:u w:val="single"/>
        </w:rPr>
        <w:t>Jednotlivé návrhy</w:t>
      </w:r>
    </w:p>
    <w:p w14:paraId="58E06EE4" w14:textId="77777777" w:rsidR="00F371C1" w:rsidRPr="00066B6A" w:rsidRDefault="00F371C1" w:rsidP="007A7E43">
      <w:pPr>
        <w:ind w:left="360"/>
        <w:jc w:val="both"/>
        <w:rPr>
          <w:rFonts w:asciiTheme="minorHAnsi" w:hAnsiTheme="minorHAnsi" w:cstheme="minorHAnsi"/>
          <w:b/>
          <w:bCs/>
          <w:color w:val="000000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429"/>
        <w:gridCol w:w="5456"/>
        <w:gridCol w:w="809"/>
        <w:gridCol w:w="970"/>
      </w:tblGrid>
      <w:tr w:rsidR="00F371C1" w:rsidRPr="00066B6A" w14:paraId="221DD57B" w14:textId="77777777" w:rsidTr="00A1411B">
        <w:trPr>
          <w:trHeight w:val="590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EA9DB"/>
            <w:vAlign w:val="center"/>
            <w:hideMark/>
          </w:tcPr>
          <w:p w14:paraId="350B03CF" w14:textId="77777777" w:rsidR="00F371C1" w:rsidRPr="00066B6A" w:rsidRDefault="00F371C1" w:rsidP="007A7E43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</w:rPr>
            </w:pPr>
            <w:bookmarkStart w:id="2" w:name="_Hlk166574607"/>
            <w:proofErr w:type="spellStart"/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>Poř</w:t>
            </w:r>
            <w:proofErr w:type="spellEnd"/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>. č.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EA9DB"/>
            <w:vAlign w:val="center"/>
            <w:hideMark/>
          </w:tcPr>
          <w:p w14:paraId="029DF405" w14:textId="77777777" w:rsidR="00F371C1" w:rsidRPr="00066B6A" w:rsidRDefault="00F371C1" w:rsidP="007A7E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>Námět</w:t>
            </w:r>
          </w:p>
        </w:tc>
        <w:tc>
          <w:tcPr>
            <w:tcW w:w="5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EA9DB"/>
            <w:vAlign w:val="center"/>
            <w:hideMark/>
          </w:tcPr>
          <w:p w14:paraId="00A712CD" w14:textId="77777777" w:rsidR="00F371C1" w:rsidRPr="00066B6A" w:rsidRDefault="00F371C1" w:rsidP="007A7E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>Návrh řešení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EA9DB"/>
            <w:noWrap/>
            <w:vAlign w:val="center"/>
            <w:hideMark/>
          </w:tcPr>
          <w:p w14:paraId="2488F1AF" w14:textId="77777777" w:rsidR="00F371C1" w:rsidRPr="00066B6A" w:rsidRDefault="00F371C1" w:rsidP="007A7E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>Gestor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noWrap/>
            <w:vAlign w:val="center"/>
            <w:hideMark/>
          </w:tcPr>
          <w:p w14:paraId="34AC7B52" w14:textId="77777777" w:rsidR="00F371C1" w:rsidRPr="00066B6A" w:rsidRDefault="00F371C1" w:rsidP="007A7E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>Spolu-</w:t>
            </w:r>
          </w:p>
          <w:p w14:paraId="5803BAB0" w14:textId="77777777" w:rsidR="00F371C1" w:rsidRPr="00066B6A" w:rsidRDefault="00F371C1" w:rsidP="007A7E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>práce</w:t>
            </w:r>
          </w:p>
        </w:tc>
      </w:tr>
      <w:tr w:rsidR="00F371C1" w:rsidRPr="00066B6A" w14:paraId="132F4457" w14:textId="77777777" w:rsidTr="001C3572">
        <w:trPr>
          <w:trHeight w:val="139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3A241" w14:textId="77777777" w:rsidR="00F371C1" w:rsidRPr="00066B6A" w:rsidRDefault="00F371C1" w:rsidP="007A7E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3C477E5" w14:textId="77777777" w:rsidR="00F371C1" w:rsidRPr="00066B6A" w:rsidRDefault="00F371C1" w:rsidP="007A7E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>nutné definovat "automatizovanou provozovnu"</w:t>
            </w:r>
          </w:p>
        </w:tc>
        <w:tc>
          <w:tcPr>
            <w:tcW w:w="54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33875C4" w14:textId="77777777" w:rsidR="00F371C1" w:rsidRPr="00066B6A" w:rsidRDefault="00F371C1" w:rsidP="007A7E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>Je třeba vyspecifikovat prodej v automatizovaném obchodě, na který bude možné odkazovat v navazující legislativě. Zjednodušeně řečeno bude nutné všude tam, kde jsou v legislativě uváděny výjimky či speciální podmínky například pro elektronický obchod (prodej prostřednictvím prostředků na dálku) či automat, upravit adekvátně i prodej v automatizované prodejně. Právní řád tento pojem dosud nezná, s čímž souvisí problematický výklad řady právních předpisů při tomto rychle se rozvíjejícím a žádoucím způsobu prodeje.</w:t>
            </w: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>Návrh definice – nutné ve spolupráci s MPO, resp. ČOI popřípadě dalšími dotčenými orgány:</w:t>
            </w: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„Automatizovaná provozovna (prostor) je prodejna umožňující automatizovanou formu prodeje zboží a poskytování služeb zákazníkovi (spotřebiteli</w:t>
            </w:r>
            <w:proofErr w:type="gramStart"/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>) )</w:t>
            </w:r>
            <w:proofErr w:type="gramEnd"/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>, tzn. bez fyzické přítomnosti obsluhy.“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AB76C" w14:textId="77777777" w:rsidR="00F371C1" w:rsidRPr="00066B6A" w:rsidRDefault="00F371C1" w:rsidP="007A7E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MPO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B6E31" w14:textId="77777777" w:rsidR="00F371C1" w:rsidRPr="00066B6A" w:rsidRDefault="00F371C1" w:rsidP="007A7E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F371C1" w:rsidRPr="00066B6A" w14:paraId="46F5921F" w14:textId="77777777" w:rsidTr="00A1411B">
        <w:trPr>
          <w:trHeight w:val="8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D7EDF" w14:textId="77777777" w:rsidR="00F371C1" w:rsidRPr="00066B6A" w:rsidRDefault="00F371C1" w:rsidP="007A7E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EC80" w14:textId="77777777" w:rsidR="00F371C1" w:rsidRPr="00066B6A" w:rsidRDefault="00F371C1" w:rsidP="007A7E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>Výkup láhví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5F33F" w14:textId="77777777" w:rsidR="00F371C1" w:rsidRPr="00066B6A" w:rsidRDefault="00F371C1" w:rsidP="007A7E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§ 9 odst. 5 zákona o obalech: Lze v automatizovaném režimu nevykupovat vratné obaly v prodejně, která podstatnou část dne funguje s personálem, a proto je možné vracet láhve v běžné prodejní době (mimo automatizovaný režim). </w:t>
            </w: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 xml:space="preserve">Výběr ze stanoviska ČOI, kde je sděleno, že „naopak by však například nebylo akceptováno, pokud by celá provozní doba byla v automatizovaném režimu a spotřebiteli by nebylo vůbec umožněno vracení zálohovaných obalů“. Z toho vyplývá, že spotřebiteli musí být umožněno v konkrétní provozně bez obsluhy 24/7 vrátit zálohovaný obal. Automat na vracení lahví je ideálním řešením. </w:t>
            </w: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 xml:space="preserve">Pokud v provozovně 24/7 není nainstalován automat anebo je provozovna pouze v režimu 24/7 (tedy pouze bez personálu), tak nastává problém. Návrh novely z. o obalech by měl počítat s tím, že by v tomto případě byla stanovena výjimka a vykupovat vratné obaly by nebylo povinné.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17E65" w14:textId="77777777" w:rsidR="00F371C1" w:rsidRPr="00066B6A" w:rsidRDefault="00F371C1" w:rsidP="007A7E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>MPO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DABF9C" w14:textId="77777777" w:rsidR="00F371C1" w:rsidRPr="00066B6A" w:rsidRDefault="00F371C1" w:rsidP="007A7E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>ČOI</w:t>
            </w:r>
          </w:p>
        </w:tc>
      </w:tr>
      <w:tr w:rsidR="00F371C1" w:rsidRPr="00066B6A" w14:paraId="4E86C28F" w14:textId="77777777" w:rsidTr="00A1411B">
        <w:trPr>
          <w:trHeight w:val="14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38FEB" w14:textId="77777777" w:rsidR="00F371C1" w:rsidRPr="00066B6A" w:rsidRDefault="00F371C1" w:rsidP="007A7E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1058" w14:textId="77777777" w:rsidR="00F371C1" w:rsidRPr="00066B6A" w:rsidRDefault="00F371C1" w:rsidP="007A7E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bookmarkStart w:id="3" w:name="RANGE!B7"/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>Prodej o státních svátcích</w:t>
            </w:r>
            <w:bookmarkEnd w:id="3"/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10857" w14:textId="77777777" w:rsidR="00F371C1" w:rsidRPr="00066B6A" w:rsidRDefault="00F371C1" w:rsidP="007A7E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>Lze rozšířit ustanovení § 1 odst. 3 zákona 223/2016 Sb. o prodejní době v maloobchodě,  kde je uvedeno, kdy /na koho/ se omezení prodejní doby nepoužije.</w:t>
            </w: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>a) Tato právní úprava navazuje na zákon č. 262/2006 Sb. Zákoník práce a zákon č. 245/2000 Sb., o státních svátcích, o ostatních svátcích, o významných dnech a o dnech pracovního klidu</w:t>
            </w: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>b) Důvodem zákazu prodeje o státních svátcích je zákonná garance zajištění pracovního klidu pro zaměstnance větších maloobchodních jednotek</w:t>
            </w: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 xml:space="preserve"> </w:t>
            </w: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>Automatizovaná prodejna svým charakterem nevyžaduje přítomnost obsluhy v době prodeje, a tedy díky tomu není relevantní bod b) výše a bylo by vhodné v legislativní definici vyjmout automatizovanou provozovnu ze zákazu prodeje o státních svátcích.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9BB90" w14:textId="77777777" w:rsidR="00F371C1" w:rsidRPr="00066B6A" w:rsidRDefault="00F371C1" w:rsidP="007A7E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>MPO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D4181" w14:textId="77777777" w:rsidR="00F371C1" w:rsidRPr="00066B6A" w:rsidRDefault="00F371C1" w:rsidP="007A7E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>ČOI</w:t>
            </w:r>
          </w:p>
        </w:tc>
      </w:tr>
      <w:tr w:rsidR="00F371C1" w:rsidRPr="00066B6A" w14:paraId="601C01C1" w14:textId="77777777" w:rsidTr="00A1411B">
        <w:trPr>
          <w:trHeight w:val="14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2D9D8" w14:textId="77777777" w:rsidR="00F371C1" w:rsidRPr="00066B6A" w:rsidRDefault="00F371C1" w:rsidP="007A7E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EA8A" w14:textId="77777777" w:rsidR="00F371C1" w:rsidRPr="00066B6A" w:rsidRDefault="00F371C1" w:rsidP="007A7E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>Prodej alkoholu a tabáku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19D60" w14:textId="77777777" w:rsidR="00F371C1" w:rsidRPr="00066B6A" w:rsidRDefault="00F371C1" w:rsidP="007A7E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bookmarkStart w:id="4" w:name="_Hlk166586456"/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dnes upravuje zákon č. 65/2017 Sb., o ochraně zdraví před škodlivými účinky návykových látek.                                                                                                                                         </w:t>
            </w:r>
          </w:p>
          <w:p w14:paraId="002F65CA" w14:textId="77777777" w:rsidR="00F371C1" w:rsidRPr="00066B6A" w:rsidRDefault="00F371C1" w:rsidP="007A7E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Zákon byl definován v době, kdy ještě pojmy jako automatizovaná prodejna nebo bankovní identita nebyly známy. Pro zajištění právní jistoty by bylo vhodné zakotvit možný prodej alkoholu a cigaret v automatizovaných prodejnách. </w:t>
            </w:r>
          </w:p>
          <w:p w14:paraId="356097E0" w14:textId="77777777" w:rsidR="00F371C1" w:rsidRPr="00066B6A" w:rsidRDefault="00F371C1" w:rsidP="007A7E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V automatizované prodejné dochází k jednoznačné digitální identifikaci zákazníka (a tudíž i ověření jeho věku) například pomocí nástrojů jako Bankovní identita, Moje ID či Optické rozpoznání a vyhodnocení ID průkazu (OP). Tyto nástroje by bylo vhodné ukotvit v upravené legislativě jako plnohodnotné digitální prostředky k ověření věku spotřebitele. </w:t>
            </w:r>
          </w:p>
          <w:p w14:paraId="55AF4DA2" w14:textId="77777777" w:rsidR="00F371C1" w:rsidRPr="00066B6A" w:rsidRDefault="00F371C1" w:rsidP="007A7E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>V návrhu legislativní definice dále doporučujeme zařadit část textu tak, aby do budoucna bylo zřejmé, že i alternativním způsobem (tzn. vzdálený kamerový dohled a aktivní komunikace operátora) lze zajistit kontrolu požadovaných podmínek na úrovni jednotlivce (vyloučení podnapilého) a řešit důležité bezpečnostní situace např. ohrožení zdraví zákazníka v prodejně, kde se nenachází pracovník obsluhy (dnes i s využitím AI).</w:t>
            </w:r>
            <w:bookmarkEnd w:id="4"/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21F3C" w14:textId="77777777" w:rsidR="00F371C1" w:rsidRPr="00066B6A" w:rsidRDefault="00F371C1" w:rsidP="007A7E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>MPO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52368" w14:textId="77777777" w:rsidR="00F371C1" w:rsidRPr="00066B6A" w:rsidRDefault="00F371C1" w:rsidP="007A7E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>ČOI</w:t>
            </w:r>
          </w:p>
        </w:tc>
      </w:tr>
      <w:tr w:rsidR="00F371C1" w:rsidRPr="00066B6A" w14:paraId="708A135B" w14:textId="77777777" w:rsidTr="008478B9">
        <w:trPr>
          <w:trHeight w:val="69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C3310" w14:textId="77777777" w:rsidR="00F371C1" w:rsidRPr="00066B6A" w:rsidRDefault="00F371C1" w:rsidP="007A7E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C083" w14:textId="77777777" w:rsidR="00F371C1" w:rsidRPr="00066B6A" w:rsidRDefault="00F371C1" w:rsidP="007A7E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Možnost vyřídit reklamaci v automatizované provozovně odkazem na pověřenou osobu, resp. její telefonický kontakt. 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10F2" w14:textId="77777777" w:rsidR="00F371C1" w:rsidRPr="00066B6A" w:rsidRDefault="00F371C1" w:rsidP="007A7E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zákon č. 634/1992 Sb., o ochraně spotřebitele § 19 v odst. 1. ...V provozovně musí být po celou provozní dobu přítomen pracovník pověřený vyřizováním reklamací...        </w:t>
            </w:r>
          </w:p>
          <w:p w14:paraId="391BE5F6" w14:textId="77777777" w:rsidR="00F371C1" w:rsidRPr="00066B6A" w:rsidRDefault="00F371C1" w:rsidP="007A7E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Při širokém výkladu tohoto ustanovení by to znamenalo, že žádný automatizovaný obchod 24/7 nemůže vzniknout, protože v provozovně prodávajícího musí být po celou jeho provozní dobu přítomen pracovník vyřizující reklamace. To by nebylo u automatizovaného obchodu 24/7 ani logické ani ekonomické. Při minimalistickém výkladu může z ustanovení naopak vyplynout, že „prodávající je povinen přijmout reklamaci v kterékoli provozovně, v níž je přijetí reklamace možné s ohledem na sortiment prodávaných výrobků nebo poskytovaných služeb“. Logická úvaha vybízí k tomu, že v automatizované prodejně okamžité přijetí reklamace možné není, protože v ní není personál. Možné řešení: Na prodejně vyvěsit cedulku, která by odkazovala na jinou provozovnu či kontakt na </w:t>
            </w: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konkrétního pracovníka pověřeného vyřizováním reklamací.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1E43B" w14:textId="77777777" w:rsidR="00F371C1" w:rsidRPr="00066B6A" w:rsidRDefault="00F371C1" w:rsidP="007A7E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MPO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B1C8" w14:textId="77777777" w:rsidR="00F371C1" w:rsidRPr="00066B6A" w:rsidRDefault="00F371C1" w:rsidP="007A7E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>ČOI</w:t>
            </w:r>
          </w:p>
        </w:tc>
      </w:tr>
      <w:tr w:rsidR="00F371C1" w:rsidRPr="00066B6A" w14:paraId="140D02E8" w14:textId="77777777" w:rsidTr="00A1411B">
        <w:trPr>
          <w:trHeight w:val="14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571C2" w14:textId="77777777" w:rsidR="00F371C1" w:rsidRPr="00066B6A" w:rsidRDefault="00F371C1" w:rsidP="007A7E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084D" w14:textId="77777777" w:rsidR="00F371C1" w:rsidRPr="00066B6A" w:rsidRDefault="00F371C1" w:rsidP="007A7E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Přítomnost personálu při kontrole dozorového orgánu v automatizované provozovně 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D504F" w14:textId="77777777" w:rsidR="00F371C1" w:rsidRPr="00066B6A" w:rsidRDefault="00F371C1" w:rsidP="007A7E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>Domníváme se, že zatím problém nelze řešit jinak než u výše uvedených reklamací. Tzn. cedulí se spojením na konkrétního člověka, který na místo dorazí v případě potřeby. V automatizovaném obchodě 24/7 přeci nemůže celý den čekat personál na teoretickou návštěvu inspektora.</w:t>
            </w: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>Možné řešení: je třeba zajistit číslo na odpovědnou osobu – vyvěšeno na prodejně i k dispozici v mobilní aplikaci (reklamace dostupné i bez návštěvy prodejny) – zajištění většího komfortu pro zákazníky.</w:t>
            </w: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>Zaměstnanec prodejny se domluví se zákazníkem, jestli reklamací vyřídí na prodejně, kde bylo zboží zakoupeno či někde jinde.</w:t>
            </w: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>Odpovědná osoba k dispozici v rámci standardní pracovní doby – zavolá na zmeškaný hovor…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EB479" w14:textId="77777777" w:rsidR="00F371C1" w:rsidRPr="00066B6A" w:rsidRDefault="00F371C1" w:rsidP="007A7E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>MPO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E74A0" w14:textId="77777777" w:rsidR="00F371C1" w:rsidRPr="00066B6A" w:rsidRDefault="00F371C1" w:rsidP="007A7E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B6A">
              <w:rPr>
                <w:rFonts w:asciiTheme="minorHAnsi" w:hAnsiTheme="minorHAnsi" w:cstheme="minorHAnsi"/>
                <w:b/>
                <w:bCs/>
                <w:color w:val="000000"/>
              </w:rPr>
              <w:t>ČOI</w:t>
            </w:r>
          </w:p>
        </w:tc>
      </w:tr>
      <w:bookmarkEnd w:id="2"/>
    </w:tbl>
    <w:p w14:paraId="52353D85" w14:textId="77777777" w:rsidR="00F371C1" w:rsidRPr="00066B6A" w:rsidRDefault="00F371C1" w:rsidP="007A7E43">
      <w:pPr>
        <w:rPr>
          <w:rFonts w:asciiTheme="minorHAnsi" w:hAnsiTheme="minorHAnsi" w:cstheme="minorHAnsi"/>
          <w:b/>
          <w:bCs/>
          <w:lang w:eastAsia="en-US"/>
        </w:rPr>
      </w:pPr>
    </w:p>
    <w:p w14:paraId="69E0F27D" w14:textId="77777777" w:rsidR="00FB7982" w:rsidRPr="00066B6A" w:rsidRDefault="00FB7982" w:rsidP="00FB7982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5F85FCD8" w14:textId="50766A83" w:rsidR="00F371C1" w:rsidRPr="00FB7982" w:rsidRDefault="00A64555" w:rsidP="00FB7982">
      <w:pPr>
        <w:jc w:val="both"/>
        <w:rPr>
          <w:rFonts w:asciiTheme="minorHAnsi" w:hAnsiTheme="minorHAnsi" w:cstheme="minorHAnsi"/>
          <w:b/>
          <w:u w:val="single"/>
        </w:rPr>
      </w:pPr>
      <w:r w:rsidRPr="00FB7982">
        <w:rPr>
          <w:rFonts w:asciiTheme="minorHAnsi" w:hAnsiTheme="minorHAnsi" w:cstheme="minorHAnsi"/>
          <w:b/>
          <w:u w:val="single"/>
        </w:rPr>
        <w:t>Další návrhy</w:t>
      </w:r>
      <w:r w:rsidR="00FB7982" w:rsidRPr="00FB7982">
        <w:rPr>
          <w:rFonts w:asciiTheme="minorHAnsi" w:hAnsiTheme="minorHAnsi" w:cstheme="minorHAnsi"/>
          <w:b/>
          <w:u w:val="single"/>
        </w:rPr>
        <w:t>.</w:t>
      </w:r>
    </w:p>
    <w:p w14:paraId="51251CF5" w14:textId="77777777" w:rsidR="00C92250" w:rsidRPr="00FB7982" w:rsidRDefault="00C92250" w:rsidP="00FB7982">
      <w:pPr>
        <w:jc w:val="both"/>
        <w:rPr>
          <w:rFonts w:asciiTheme="minorHAnsi" w:hAnsiTheme="minorHAnsi" w:cstheme="minorHAnsi"/>
          <w:b/>
        </w:rPr>
      </w:pPr>
    </w:p>
    <w:p w14:paraId="34C6ED20" w14:textId="77777777" w:rsidR="00EA34A7" w:rsidRPr="00FB7982" w:rsidRDefault="00EA34A7" w:rsidP="00FB7982">
      <w:pPr>
        <w:jc w:val="both"/>
        <w:rPr>
          <w:rFonts w:asciiTheme="minorHAnsi" w:eastAsia="Aptos" w:hAnsiTheme="minorHAnsi" w:cstheme="minorHAnsi"/>
          <w:b/>
          <w:lang w:eastAsia="en-US"/>
        </w:rPr>
      </w:pPr>
      <w:r w:rsidRPr="00FB7982">
        <w:rPr>
          <w:rFonts w:asciiTheme="minorHAnsi" w:eastAsia="Aptos" w:hAnsiTheme="minorHAnsi" w:cstheme="minorHAnsi"/>
          <w:b/>
          <w:lang w:eastAsia="en-US"/>
        </w:rPr>
        <w:t>Bod 14 Prohlášení poplatníka daně z příjmů fyzických osob ze závislé činnosti pro zdaňovací období/část zdaňovacího období</w:t>
      </w:r>
    </w:p>
    <w:p w14:paraId="4E83A39A" w14:textId="77777777" w:rsidR="00EA34A7" w:rsidRPr="00FB7982" w:rsidRDefault="00EA34A7" w:rsidP="00FB7982">
      <w:pPr>
        <w:jc w:val="both"/>
        <w:rPr>
          <w:rFonts w:asciiTheme="minorHAnsi" w:eastAsia="Aptos" w:hAnsiTheme="minorHAnsi" w:cstheme="minorHAnsi"/>
          <w:b/>
          <w:lang w:eastAsia="en-US"/>
        </w:rPr>
      </w:pPr>
      <w:r w:rsidRPr="00FB7982">
        <w:rPr>
          <w:rFonts w:asciiTheme="minorHAnsi" w:eastAsia="Aptos" w:hAnsiTheme="minorHAnsi" w:cstheme="minorHAnsi"/>
          <w:b/>
          <w:lang w:eastAsia="en-US"/>
        </w:rPr>
        <w:t xml:space="preserve">Formulář Prohlášení poplatníka by měl projít pro elektronické vyplňování zásadní proměnou. V současné podobě není uživatelsky přívětivý. Je také důležité vzít v úvahu, že část zaměstnavatelů, zejména z výrobních procesů, preferuje papírovou podobu formuláře. V případě změny, by se měly zohlednit potřeby všech uživatelů. </w:t>
      </w:r>
    </w:p>
    <w:p w14:paraId="2B282B44" w14:textId="77777777" w:rsidR="00EA34A7" w:rsidRPr="00FB7982" w:rsidRDefault="00EA34A7" w:rsidP="00FB7982">
      <w:pPr>
        <w:jc w:val="both"/>
        <w:rPr>
          <w:rFonts w:asciiTheme="minorHAnsi" w:eastAsia="Aptos" w:hAnsiTheme="minorHAnsi" w:cstheme="minorHAnsi"/>
          <w:b/>
          <w:lang w:eastAsia="en-US"/>
        </w:rPr>
      </w:pPr>
    </w:p>
    <w:p w14:paraId="3F10A978" w14:textId="77777777" w:rsidR="00EA34A7" w:rsidRPr="00FB7982" w:rsidRDefault="00EA34A7" w:rsidP="00FB7982">
      <w:pPr>
        <w:jc w:val="both"/>
        <w:rPr>
          <w:rFonts w:asciiTheme="minorHAnsi" w:eastAsia="Aptos" w:hAnsiTheme="minorHAnsi" w:cstheme="minorHAnsi"/>
          <w:b/>
          <w:lang w:eastAsia="en-US"/>
        </w:rPr>
      </w:pPr>
      <w:r w:rsidRPr="00FB7982">
        <w:rPr>
          <w:rFonts w:asciiTheme="minorHAnsi" w:eastAsia="Aptos" w:hAnsiTheme="minorHAnsi" w:cstheme="minorHAnsi"/>
          <w:b/>
          <w:lang w:eastAsia="en-US"/>
        </w:rPr>
        <w:t>Bod 10 Výplata mzdy v cizí měně</w:t>
      </w:r>
    </w:p>
    <w:p w14:paraId="7D422B4B" w14:textId="77777777" w:rsidR="00EA34A7" w:rsidRPr="00FB7982" w:rsidRDefault="00EA34A7" w:rsidP="00FB7982">
      <w:pPr>
        <w:jc w:val="both"/>
        <w:rPr>
          <w:rFonts w:asciiTheme="minorHAnsi" w:eastAsia="Aptos" w:hAnsiTheme="minorHAnsi" w:cstheme="minorHAnsi"/>
          <w:b/>
          <w:lang w:eastAsia="en-US"/>
        </w:rPr>
      </w:pPr>
      <w:r w:rsidRPr="00FB7982">
        <w:rPr>
          <w:rFonts w:asciiTheme="minorHAnsi" w:eastAsia="Aptos" w:hAnsiTheme="minorHAnsi" w:cstheme="minorHAnsi"/>
          <w:b/>
          <w:lang w:eastAsia="en-US"/>
        </w:rPr>
        <w:t>Zde vidíme dvě rizika:</w:t>
      </w:r>
    </w:p>
    <w:p w14:paraId="6E83E01E" w14:textId="77777777" w:rsidR="00EA34A7" w:rsidRPr="00FB7982" w:rsidRDefault="00EA34A7" w:rsidP="00FB7982">
      <w:pPr>
        <w:jc w:val="both"/>
        <w:rPr>
          <w:rFonts w:asciiTheme="minorHAnsi" w:eastAsia="Aptos" w:hAnsiTheme="minorHAnsi" w:cstheme="minorHAnsi"/>
          <w:b/>
          <w:lang w:eastAsia="en-US"/>
        </w:rPr>
      </w:pPr>
      <w:r w:rsidRPr="00FB7982">
        <w:rPr>
          <w:rFonts w:asciiTheme="minorHAnsi" w:eastAsia="Aptos" w:hAnsiTheme="minorHAnsi" w:cstheme="minorHAnsi"/>
          <w:b/>
          <w:lang w:eastAsia="en-US"/>
        </w:rPr>
        <w:t>Kurz měny, který může ovlivnit hodnotu vyplacené mzdy v reálném čase.</w:t>
      </w:r>
    </w:p>
    <w:p w14:paraId="4964CEE2" w14:textId="63911BEF" w:rsidR="00EA34A7" w:rsidRPr="00FB7982" w:rsidRDefault="00EA34A7" w:rsidP="00FB7982">
      <w:pPr>
        <w:jc w:val="both"/>
        <w:rPr>
          <w:rFonts w:asciiTheme="minorHAnsi" w:eastAsia="Aptos" w:hAnsiTheme="minorHAnsi" w:cstheme="minorHAnsi"/>
          <w:b/>
          <w:lang w:eastAsia="en-US"/>
        </w:rPr>
      </w:pPr>
      <w:r w:rsidRPr="00FB7982">
        <w:rPr>
          <w:rFonts w:asciiTheme="minorHAnsi" w:eastAsia="Aptos" w:hAnsiTheme="minorHAnsi" w:cstheme="minorHAnsi"/>
          <w:b/>
          <w:lang w:eastAsia="en-US"/>
        </w:rPr>
        <w:t>Samotnou transakci, kdy může dojít ke změně směnného kurzu mezi dobou uzavření transakce a dobou, kdy je samotná platba přijata.</w:t>
      </w:r>
      <w:r w:rsidR="001C3572">
        <w:rPr>
          <w:rFonts w:asciiTheme="minorHAnsi" w:eastAsia="Aptos" w:hAnsiTheme="minorHAnsi" w:cstheme="minorHAnsi"/>
          <w:b/>
          <w:lang w:eastAsia="en-US"/>
        </w:rPr>
        <w:t xml:space="preserve"> </w:t>
      </w:r>
      <w:r w:rsidRPr="00FB7982">
        <w:rPr>
          <w:rFonts w:asciiTheme="minorHAnsi" w:eastAsia="Aptos" w:hAnsiTheme="minorHAnsi" w:cstheme="minorHAnsi"/>
          <w:b/>
          <w:lang w:eastAsia="en-US"/>
        </w:rPr>
        <w:t xml:space="preserve">Další otázkou je případné zvýšení nákladů (bankovních poplatků) za odesílání mezd v eurech. </w:t>
      </w:r>
    </w:p>
    <w:p w14:paraId="2607D1D7" w14:textId="77777777" w:rsidR="00C92250" w:rsidRPr="00C92250" w:rsidRDefault="00C92250" w:rsidP="007A7E43">
      <w:pPr>
        <w:jc w:val="both"/>
        <w:rPr>
          <w:rFonts w:asciiTheme="minorHAnsi" w:hAnsiTheme="minorHAnsi" w:cstheme="minorHAnsi"/>
          <w:b/>
        </w:rPr>
      </w:pPr>
    </w:p>
    <w:p w14:paraId="0724E386" w14:textId="77777777" w:rsidR="00860F6C" w:rsidRPr="00C92250" w:rsidRDefault="00860F6C" w:rsidP="007A7E43">
      <w:pPr>
        <w:rPr>
          <w:rFonts w:asciiTheme="minorHAnsi" w:hAnsiTheme="minorHAnsi" w:cstheme="minorHAnsi"/>
          <w:b/>
          <w:caps/>
        </w:rPr>
      </w:pPr>
      <w:r w:rsidRPr="00C92250">
        <w:rPr>
          <w:rFonts w:asciiTheme="minorHAnsi" w:hAnsiTheme="minorHAnsi" w:cstheme="minorHAnsi"/>
          <w:b/>
          <w:u w:val="single"/>
        </w:rPr>
        <w:t>Kontaktní osoby:</w:t>
      </w:r>
    </w:p>
    <w:p w14:paraId="5C2DECDC" w14:textId="1236E247" w:rsidR="00860F6C" w:rsidRPr="00C92250" w:rsidRDefault="005B1AE2" w:rsidP="007A7E43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 w:rsidRPr="00C92250">
        <w:rPr>
          <w:rFonts w:asciiTheme="minorHAnsi" w:hAnsiTheme="minorHAnsi" w:cstheme="minorHAnsi"/>
          <w:b/>
          <w:color w:val="000000" w:themeColor="text1"/>
        </w:rPr>
        <w:t>JUDr. Zdeněk Čáp</w:t>
      </w:r>
      <w:r w:rsidR="009767C2" w:rsidRPr="00C92250">
        <w:rPr>
          <w:rFonts w:asciiTheme="minorHAnsi" w:hAnsiTheme="minorHAnsi" w:cstheme="minorHAnsi"/>
          <w:b/>
          <w:color w:val="000000" w:themeColor="text1"/>
        </w:rPr>
        <w:tab/>
      </w:r>
      <w:r w:rsidR="009767C2" w:rsidRPr="00C92250">
        <w:rPr>
          <w:rFonts w:asciiTheme="minorHAnsi" w:hAnsiTheme="minorHAnsi" w:cstheme="minorHAnsi"/>
          <w:b/>
          <w:color w:val="000000" w:themeColor="text1"/>
        </w:rPr>
        <w:tab/>
      </w:r>
      <w:r w:rsidR="00860F6C" w:rsidRPr="00C92250">
        <w:rPr>
          <w:rFonts w:asciiTheme="minorHAnsi" w:hAnsiTheme="minorHAnsi" w:cstheme="minorHAnsi"/>
          <w:b/>
          <w:color w:val="000000" w:themeColor="text1"/>
        </w:rPr>
        <w:t>e-mail:</w:t>
      </w:r>
      <w:r w:rsidR="009767C2" w:rsidRPr="00C92250">
        <w:rPr>
          <w:rFonts w:asciiTheme="minorHAnsi" w:hAnsiTheme="minorHAnsi" w:cstheme="minorHAnsi"/>
          <w:b/>
          <w:color w:val="000000" w:themeColor="text1"/>
        </w:rPr>
        <w:tab/>
      </w:r>
      <w:hyperlink r:id="rId10" w:history="1">
        <w:r w:rsidRPr="00C92250">
          <w:rPr>
            <w:rStyle w:val="Hypertextovodkaz"/>
            <w:rFonts w:asciiTheme="minorHAnsi" w:hAnsiTheme="minorHAnsi" w:cstheme="minorHAnsi"/>
            <w:b/>
          </w:rPr>
          <w:t>cap@scmvd.cz</w:t>
        </w:r>
      </w:hyperlink>
      <w:r w:rsidRPr="00C92250">
        <w:rPr>
          <w:rFonts w:asciiTheme="minorHAnsi" w:hAnsiTheme="minorHAnsi" w:cstheme="minorHAnsi"/>
          <w:b/>
        </w:rPr>
        <w:tab/>
      </w:r>
      <w:r w:rsidRPr="00C92250">
        <w:rPr>
          <w:rFonts w:asciiTheme="minorHAnsi" w:hAnsiTheme="minorHAnsi" w:cstheme="minorHAnsi"/>
          <w:b/>
        </w:rPr>
        <w:tab/>
      </w:r>
      <w:r w:rsidR="009767C2" w:rsidRPr="00C9225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767C2" w:rsidRPr="00C92250">
        <w:rPr>
          <w:rFonts w:asciiTheme="minorHAnsi" w:hAnsiTheme="minorHAnsi" w:cstheme="minorHAnsi"/>
          <w:b/>
          <w:color w:val="000000" w:themeColor="text1"/>
        </w:rPr>
        <w:tab/>
      </w:r>
      <w:r w:rsidR="00860F6C" w:rsidRPr="00C92250">
        <w:rPr>
          <w:rFonts w:asciiTheme="minorHAnsi" w:hAnsiTheme="minorHAnsi" w:cstheme="minorHAnsi"/>
          <w:b/>
          <w:color w:val="000000" w:themeColor="text1"/>
        </w:rPr>
        <w:t>tel:</w:t>
      </w:r>
      <w:r w:rsidRPr="00C92250">
        <w:rPr>
          <w:rFonts w:asciiTheme="minorHAnsi" w:hAnsiTheme="minorHAnsi" w:cstheme="minorHAnsi"/>
          <w:b/>
          <w:color w:val="000000" w:themeColor="text1"/>
        </w:rPr>
        <w:tab/>
      </w:r>
      <w:r w:rsidR="00D64B71" w:rsidRPr="00C92250">
        <w:rPr>
          <w:rFonts w:asciiTheme="minorHAnsi" w:hAnsiTheme="minorHAnsi" w:cstheme="minorHAnsi"/>
          <w:b/>
          <w:color w:val="000000" w:themeColor="text1"/>
        </w:rPr>
        <w:t>224 10 9314</w:t>
      </w:r>
    </w:p>
    <w:p w14:paraId="7840C288" w14:textId="77777777" w:rsidR="00860F6C" w:rsidRPr="00C92250" w:rsidRDefault="00860F6C" w:rsidP="007A7E43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  <w:b/>
        </w:rPr>
      </w:pPr>
      <w:r w:rsidRPr="00C92250">
        <w:rPr>
          <w:rFonts w:asciiTheme="minorHAnsi" w:hAnsiTheme="minorHAnsi" w:cstheme="minorHAnsi"/>
          <w:b/>
        </w:rPr>
        <w:t>Dr. Jan Zikeš</w:t>
      </w:r>
      <w:r w:rsidRPr="00C92250">
        <w:rPr>
          <w:rFonts w:asciiTheme="minorHAnsi" w:hAnsiTheme="minorHAnsi" w:cstheme="minorHAnsi"/>
          <w:b/>
        </w:rPr>
        <w:tab/>
      </w:r>
      <w:r w:rsidRPr="00C92250">
        <w:rPr>
          <w:rFonts w:asciiTheme="minorHAnsi" w:hAnsiTheme="minorHAnsi" w:cstheme="minorHAnsi"/>
          <w:b/>
        </w:rPr>
        <w:tab/>
      </w:r>
      <w:r w:rsidRPr="00C92250">
        <w:rPr>
          <w:rFonts w:asciiTheme="minorHAnsi" w:hAnsiTheme="minorHAnsi" w:cstheme="minorHAnsi"/>
          <w:b/>
        </w:rPr>
        <w:tab/>
        <w:t>e-mail:</w:t>
      </w:r>
      <w:r w:rsidRPr="00C92250">
        <w:rPr>
          <w:rFonts w:asciiTheme="minorHAnsi" w:hAnsiTheme="minorHAnsi" w:cstheme="minorHAnsi"/>
          <w:b/>
        </w:rPr>
        <w:tab/>
      </w:r>
      <w:hyperlink r:id="rId11" w:history="1">
        <w:r w:rsidRPr="00C92250">
          <w:rPr>
            <w:rStyle w:val="Hypertextovodkaz"/>
            <w:rFonts w:asciiTheme="minorHAnsi" w:hAnsiTheme="minorHAnsi" w:cstheme="minorHAnsi"/>
            <w:b/>
          </w:rPr>
          <w:t>zikes@kzps.cz</w:t>
        </w:r>
      </w:hyperlink>
      <w:r w:rsidRPr="00C92250">
        <w:rPr>
          <w:rFonts w:asciiTheme="minorHAnsi" w:hAnsiTheme="minorHAnsi" w:cstheme="minorHAnsi"/>
          <w:b/>
        </w:rPr>
        <w:tab/>
      </w:r>
      <w:r w:rsidRPr="00C92250">
        <w:rPr>
          <w:rFonts w:asciiTheme="minorHAnsi" w:hAnsiTheme="minorHAnsi" w:cstheme="minorHAnsi"/>
          <w:b/>
        </w:rPr>
        <w:tab/>
      </w:r>
      <w:r w:rsidRPr="00C92250">
        <w:rPr>
          <w:rFonts w:asciiTheme="minorHAnsi" w:hAnsiTheme="minorHAnsi" w:cstheme="minorHAnsi"/>
          <w:b/>
        </w:rPr>
        <w:tab/>
      </w:r>
      <w:r w:rsidRPr="00C92250">
        <w:rPr>
          <w:rFonts w:asciiTheme="minorHAnsi" w:hAnsiTheme="minorHAnsi" w:cstheme="minorHAnsi"/>
          <w:b/>
        </w:rPr>
        <w:tab/>
        <w:t>tel:</w:t>
      </w:r>
      <w:r w:rsidRPr="00C92250">
        <w:rPr>
          <w:rFonts w:asciiTheme="minorHAnsi" w:hAnsiTheme="minorHAnsi" w:cstheme="minorHAnsi"/>
          <w:b/>
        </w:rPr>
        <w:tab/>
        <w:t>222 324 985</w:t>
      </w:r>
    </w:p>
    <w:p w14:paraId="6773C79A" w14:textId="77777777" w:rsidR="00860F6C" w:rsidRPr="00C92250" w:rsidRDefault="00860F6C" w:rsidP="007A7E43">
      <w:pPr>
        <w:jc w:val="both"/>
        <w:rPr>
          <w:rFonts w:asciiTheme="minorHAnsi" w:hAnsiTheme="minorHAnsi" w:cstheme="minorHAnsi"/>
          <w:b/>
        </w:rPr>
      </w:pPr>
    </w:p>
    <w:p w14:paraId="7AE1B58C" w14:textId="7F45F916" w:rsidR="00860F6C" w:rsidRDefault="00860F6C" w:rsidP="007A7E43">
      <w:pPr>
        <w:jc w:val="both"/>
        <w:rPr>
          <w:rFonts w:asciiTheme="minorHAnsi" w:hAnsiTheme="minorHAnsi" w:cstheme="minorHAnsi"/>
          <w:b/>
        </w:rPr>
      </w:pPr>
      <w:r w:rsidRPr="00C92250">
        <w:rPr>
          <w:rFonts w:asciiTheme="minorHAnsi" w:hAnsiTheme="minorHAnsi" w:cstheme="minorHAnsi"/>
          <w:b/>
        </w:rPr>
        <w:t xml:space="preserve">V Praze dne </w:t>
      </w:r>
      <w:r w:rsidR="007A7E43" w:rsidRPr="00C92250">
        <w:rPr>
          <w:rFonts w:asciiTheme="minorHAnsi" w:hAnsiTheme="minorHAnsi" w:cstheme="minorHAnsi"/>
          <w:b/>
        </w:rPr>
        <w:t>16. května</w:t>
      </w:r>
      <w:r w:rsidRPr="00C92250">
        <w:rPr>
          <w:rFonts w:asciiTheme="minorHAnsi" w:hAnsiTheme="minorHAnsi" w:cstheme="minorHAnsi"/>
          <w:b/>
        </w:rPr>
        <w:t xml:space="preserve"> 2024</w:t>
      </w:r>
    </w:p>
    <w:p w14:paraId="60403B21" w14:textId="77777777" w:rsidR="00860F6C" w:rsidRPr="00860F6C" w:rsidRDefault="00860F6C" w:rsidP="00860F6C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B294AF1" w14:textId="77777777" w:rsidR="00860F6C" w:rsidRPr="00860F6C" w:rsidRDefault="00860F6C" w:rsidP="00860F6C">
      <w:pPr>
        <w:jc w:val="right"/>
        <w:rPr>
          <w:rStyle w:val="Siln"/>
          <w:rFonts w:asciiTheme="minorHAnsi" w:hAnsiTheme="minorHAnsi" w:cstheme="minorHAnsi"/>
          <w:shd w:val="clear" w:color="auto" w:fill="FFFFFF"/>
        </w:rPr>
      </w:pPr>
      <w:r w:rsidRPr="00860F6C">
        <w:rPr>
          <w:rStyle w:val="Siln"/>
          <w:rFonts w:asciiTheme="minorHAnsi" w:hAnsiTheme="minorHAnsi" w:cstheme="minorHAnsi"/>
          <w:shd w:val="clear" w:color="auto" w:fill="FFFFFF"/>
        </w:rPr>
        <w:t>Ing. Jiří Horecký, Ph.D., MSc., MBA</w:t>
      </w:r>
    </w:p>
    <w:p w14:paraId="632F5A91" w14:textId="751A2B01" w:rsidR="00257420" w:rsidRPr="00257420" w:rsidRDefault="00860F6C" w:rsidP="001C3572">
      <w:pPr>
        <w:ind w:left="6372"/>
        <w:jc w:val="both"/>
      </w:pPr>
      <w:r w:rsidRPr="00860F6C">
        <w:rPr>
          <w:rFonts w:asciiTheme="minorHAnsi" w:hAnsiTheme="minorHAnsi" w:cstheme="minorHAnsi"/>
          <w:b/>
          <w:bCs/>
        </w:rPr>
        <w:t xml:space="preserve">      p r e z i d e n t</w:t>
      </w:r>
    </w:p>
    <w:sectPr w:rsidR="00257420" w:rsidRPr="00257420" w:rsidSect="00E070C3">
      <w:headerReference w:type="default" r:id="rId12"/>
      <w:footerReference w:type="default" r:id="rId13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2D33B" w14:textId="77777777" w:rsidR="006F0BE2" w:rsidRDefault="006F0BE2" w:rsidP="00A717AD">
      <w:r>
        <w:separator/>
      </w:r>
    </w:p>
  </w:endnote>
  <w:endnote w:type="continuationSeparator" w:id="0">
    <w:p w14:paraId="7269E072" w14:textId="77777777" w:rsidR="006F0BE2" w:rsidRDefault="006F0BE2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2799595F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 xml:space="preserve">T: +420 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222 324 985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8D3CA" w14:textId="77777777" w:rsidR="006F0BE2" w:rsidRDefault="006F0BE2" w:rsidP="00A717AD">
      <w:r>
        <w:separator/>
      </w:r>
    </w:p>
  </w:footnote>
  <w:footnote w:type="continuationSeparator" w:id="0">
    <w:p w14:paraId="3A677D13" w14:textId="77777777" w:rsidR="006F0BE2" w:rsidRDefault="006F0BE2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F4984"/>
    <w:multiLevelType w:val="hybridMultilevel"/>
    <w:tmpl w:val="DEEC8400"/>
    <w:lvl w:ilvl="0" w:tplc="31A29B72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B45D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0066353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3415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42C05"/>
    <w:rsid w:val="000628AA"/>
    <w:rsid w:val="00066B6A"/>
    <w:rsid w:val="00104BA7"/>
    <w:rsid w:val="00141DD7"/>
    <w:rsid w:val="001C3572"/>
    <w:rsid w:val="00257420"/>
    <w:rsid w:val="003D1524"/>
    <w:rsid w:val="00493427"/>
    <w:rsid w:val="004C2C11"/>
    <w:rsid w:val="004E514C"/>
    <w:rsid w:val="00515592"/>
    <w:rsid w:val="0052466F"/>
    <w:rsid w:val="005B1AE2"/>
    <w:rsid w:val="005F28A2"/>
    <w:rsid w:val="006C404F"/>
    <w:rsid w:val="006F0BE2"/>
    <w:rsid w:val="007A7E43"/>
    <w:rsid w:val="008478B9"/>
    <w:rsid w:val="0085374F"/>
    <w:rsid w:val="00860F6C"/>
    <w:rsid w:val="008739B6"/>
    <w:rsid w:val="00874FF8"/>
    <w:rsid w:val="008C5BD6"/>
    <w:rsid w:val="009322C4"/>
    <w:rsid w:val="009767C2"/>
    <w:rsid w:val="00A1411B"/>
    <w:rsid w:val="00A64555"/>
    <w:rsid w:val="00A717AD"/>
    <w:rsid w:val="00B2255E"/>
    <w:rsid w:val="00C12B09"/>
    <w:rsid w:val="00C445B4"/>
    <w:rsid w:val="00C74A3F"/>
    <w:rsid w:val="00C84C24"/>
    <w:rsid w:val="00C92250"/>
    <w:rsid w:val="00C95376"/>
    <w:rsid w:val="00D64B71"/>
    <w:rsid w:val="00E070C3"/>
    <w:rsid w:val="00E22AA5"/>
    <w:rsid w:val="00EA34A7"/>
    <w:rsid w:val="00F1470F"/>
    <w:rsid w:val="00F371C1"/>
    <w:rsid w:val="00F75C70"/>
    <w:rsid w:val="00FB7982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F371C1"/>
    <w:pPr>
      <w:keepNext/>
      <w:numPr>
        <w:numId w:val="1"/>
      </w:numPr>
      <w:overflowPunct w:val="0"/>
      <w:autoSpaceDE w:val="0"/>
      <w:autoSpaceDN w:val="0"/>
      <w:adjustRightInd w:val="0"/>
      <w:spacing w:before="240" w:after="240" w:line="312" w:lineRule="auto"/>
      <w:jc w:val="both"/>
      <w:outlineLvl w:val="0"/>
    </w:pPr>
    <w:rPr>
      <w:rFonts w:ascii="Verdana" w:hAnsi="Verdana"/>
      <w:b/>
      <w:bCs/>
      <w:smallCaps/>
      <w:color w:val="E36C0A"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371C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 w:line="312" w:lineRule="auto"/>
      <w:jc w:val="both"/>
      <w:outlineLvl w:val="1"/>
    </w:pPr>
    <w:rPr>
      <w:rFonts w:ascii="Verdana" w:hAnsi="Verdana"/>
      <w:b/>
      <w:bCs/>
      <w:iCs/>
      <w:sz w:val="22"/>
      <w:szCs w:val="28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371C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 w:line="312" w:lineRule="auto"/>
      <w:jc w:val="both"/>
      <w:outlineLvl w:val="2"/>
    </w:pPr>
    <w:rPr>
      <w:rFonts w:ascii="Verdana" w:hAnsi="Verdana"/>
      <w:b/>
      <w:bCs/>
      <w:sz w:val="18"/>
      <w:szCs w:val="26"/>
      <w:lang w:eastAsia="en-US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371C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312" w:lineRule="auto"/>
      <w:jc w:val="both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371C1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312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371C1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312" w:lineRule="auto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F371C1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312" w:lineRule="auto"/>
      <w:jc w:val="both"/>
      <w:outlineLvl w:val="6"/>
    </w:pPr>
    <w:rPr>
      <w:rFonts w:ascii="Calibri" w:hAnsi="Calibri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F371C1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312" w:lineRule="auto"/>
      <w:jc w:val="both"/>
      <w:outlineLvl w:val="7"/>
    </w:pPr>
    <w:rPr>
      <w:rFonts w:ascii="Calibri" w:hAnsi="Calibri"/>
      <w:i/>
      <w:iCs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F371C1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312" w:lineRule="auto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rsid w:val="00F371C1"/>
    <w:rPr>
      <w:rFonts w:ascii="Verdana" w:eastAsia="Times New Roman" w:hAnsi="Verdana" w:cs="Times New Roman"/>
      <w:b/>
      <w:bCs/>
      <w:smallCaps/>
      <w:color w:val="E36C0A"/>
      <w:kern w:val="32"/>
      <w:sz w:val="28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semiHidden/>
    <w:rsid w:val="00F371C1"/>
    <w:rPr>
      <w:rFonts w:ascii="Verdana" w:eastAsia="Times New Roman" w:hAnsi="Verdana" w:cs="Times New Roman"/>
      <w:b/>
      <w:bCs/>
      <w:iCs/>
      <w:kern w:val="0"/>
      <w:szCs w:val="28"/>
      <w14:ligatures w14:val="none"/>
    </w:rPr>
  </w:style>
  <w:style w:type="character" w:customStyle="1" w:styleId="Nadpis3Char">
    <w:name w:val="Nadpis 3 Char"/>
    <w:basedOn w:val="Standardnpsmoodstavce"/>
    <w:link w:val="Nadpis3"/>
    <w:semiHidden/>
    <w:rsid w:val="00F371C1"/>
    <w:rPr>
      <w:rFonts w:ascii="Verdana" w:eastAsia="Times New Roman" w:hAnsi="Verdana" w:cs="Times New Roman"/>
      <w:b/>
      <w:bCs/>
      <w:kern w:val="0"/>
      <w:sz w:val="18"/>
      <w:szCs w:val="26"/>
      <w14:ligatures w14:val="none"/>
    </w:rPr>
  </w:style>
  <w:style w:type="character" w:customStyle="1" w:styleId="Nadpis4Char">
    <w:name w:val="Nadpis 4 Char"/>
    <w:basedOn w:val="Standardnpsmoodstavce"/>
    <w:link w:val="Nadpis4"/>
    <w:semiHidden/>
    <w:rsid w:val="00F371C1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Nadpis5Char">
    <w:name w:val="Nadpis 5 Char"/>
    <w:basedOn w:val="Standardnpsmoodstavce"/>
    <w:link w:val="Nadpis5"/>
    <w:semiHidden/>
    <w:rsid w:val="00F371C1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Nadpis6Char">
    <w:name w:val="Nadpis 6 Char"/>
    <w:basedOn w:val="Standardnpsmoodstavce"/>
    <w:link w:val="Nadpis6"/>
    <w:semiHidden/>
    <w:rsid w:val="00F371C1"/>
    <w:rPr>
      <w:rFonts w:ascii="Calibri" w:eastAsia="Times New Roman" w:hAnsi="Calibri" w:cs="Times New Roman"/>
      <w:b/>
      <w:bCs/>
      <w:kern w:val="0"/>
      <w14:ligatures w14:val="none"/>
    </w:rPr>
  </w:style>
  <w:style w:type="character" w:customStyle="1" w:styleId="Nadpis7Char">
    <w:name w:val="Nadpis 7 Char"/>
    <w:basedOn w:val="Standardnpsmoodstavce"/>
    <w:link w:val="Nadpis7"/>
    <w:semiHidden/>
    <w:rsid w:val="00F371C1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customStyle="1" w:styleId="Nadpis8Char">
    <w:name w:val="Nadpis 8 Char"/>
    <w:basedOn w:val="Standardnpsmoodstavce"/>
    <w:link w:val="Nadpis8"/>
    <w:semiHidden/>
    <w:rsid w:val="00F371C1"/>
    <w:rPr>
      <w:rFonts w:ascii="Calibri" w:eastAsia="Times New Roman" w:hAnsi="Calibri" w:cs="Times New Roman"/>
      <w:i/>
      <w:iCs/>
      <w:kern w:val="0"/>
      <w:sz w:val="24"/>
      <w:szCs w:val="24"/>
      <w14:ligatures w14:val="none"/>
    </w:rPr>
  </w:style>
  <w:style w:type="character" w:customStyle="1" w:styleId="Nadpis9Char">
    <w:name w:val="Nadpis 9 Char"/>
    <w:basedOn w:val="Standardnpsmoodstavce"/>
    <w:link w:val="Nadpis9"/>
    <w:semiHidden/>
    <w:rsid w:val="00F371C1"/>
    <w:rPr>
      <w:rFonts w:ascii="Cambria" w:eastAsia="Times New Roman" w:hAnsi="Cambria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ikes@kzps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ap@scmvd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1174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Zikes</cp:lastModifiedBy>
  <cp:revision>16</cp:revision>
  <dcterms:created xsi:type="dcterms:W3CDTF">2024-04-25T13:27:00Z</dcterms:created>
  <dcterms:modified xsi:type="dcterms:W3CDTF">2024-05-16T20:31:00Z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