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2F1DD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4B4274C8" w14:textId="08CD8AC0" w:rsidR="00646135" w:rsidRDefault="002B7592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646135" w:rsidRPr="00646135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646135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646135" w:rsidRPr="00646135">
        <w:rPr>
          <w:rFonts w:asciiTheme="minorHAnsi" w:hAnsiTheme="minorHAnsi" w:cstheme="minorHAnsi"/>
          <w:b/>
          <w:bCs/>
          <w:sz w:val="24"/>
          <w:szCs w:val="24"/>
        </w:rPr>
        <w:t xml:space="preserve"> zákona, kterým se mění některé zákony v souvislosti s</w:t>
      </w:r>
      <w:r w:rsidR="00646135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646135" w:rsidRPr="00646135">
        <w:rPr>
          <w:rFonts w:asciiTheme="minorHAnsi" w:hAnsiTheme="minorHAnsi" w:cstheme="minorHAnsi"/>
          <w:b/>
          <w:bCs/>
          <w:sz w:val="24"/>
          <w:szCs w:val="24"/>
        </w:rPr>
        <w:t>přijetím</w:t>
      </w:r>
    </w:p>
    <w:p w14:paraId="6C1EB35A" w14:textId="1347F9AF" w:rsidR="00D442C1" w:rsidRDefault="00646135" w:rsidP="006E638C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46135">
        <w:rPr>
          <w:rFonts w:asciiTheme="minorHAnsi" w:hAnsiTheme="minorHAnsi" w:cstheme="minorHAnsi"/>
          <w:b/>
          <w:bCs/>
          <w:sz w:val="24"/>
          <w:szCs w:val="24"/>
        </w:rPr>
        <w:t>zákona o podpoře v bydlení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24BA5B47" w14:textId="2DE4E247" w:rsidR="00DD03DC" w:rsidRPr="009578D9" w:rsidRDefault="00DD03DC" w:rsidP="009578D9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>V rámci mezirezortního připomínkového řízení jsme obdrželi uvedený návrh. K němu Konfederace zaměstnavatelských a podnikatelských svazů ČR (KZPS ČR) uplatňuje následující doporu</w:t>
      </w:r>
      <w:r w:rsidR="00C50846" w:rsidRPr="009578D9">
        <w:rPr>
          <w:rFonts w:asciiTheme="minorHAnsi" w:hAnsiTheme="minorHAnsi" w:cstheme="minorHAnsi"/>
          <w:sz w:val="24"/>
          <w:szCs w:val="24"/>
        </w:rPr>
        <w:t xml:space="preserve">čující a zásadní </w:t>
      </w:r>
      <w:r w:rsidRPr="009578D9">
        <w:rPr>
          <w:rFonts w:asciiTheme="minorHAnsi" w:hAnsiTheme="minorHAnsi" w:cstheme="minorHAnsi"/>
          <w:sz w:val="24"/>
          <w:szCs w:val="24"/>
        </w:rPr>
        <w:t>připomínky:</w:t>
      </w:r>
    </w:p>
    <w:p w14:paraId="1B717ACD" w14:textId="6B80D5FF" w:rsidR="00320994" w:rsidRPr="009578D9" w:rsidRDefault="00320994" w:rsidP="009578D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BF7EEB7" w14:textId="77777777" w:rsidR="009578D9" w:rsidRPr="00455407" w:rsidRDefault="009578D9" w:rsidP="009578D9">
      <w:pPr>
        <w:spacing w:before="200" w:after="80"/>
        <w:outlineLvl w:val="2"/>
        <w:rPr>
          <w:rFonts w:asciiTheme="minorHAnsi" w:hAnsiTheme="minorHAnsi" w:cstheme="minorHAnsi"/>
          <w:b/>
          <w:bCs/>
          <w:color w:val="4F81BD"/>
          <w:sz w:val="28"/>
          <w:szCs w:val="28"/>
          <w:u w:val="single"/>
        </w:rPr>
      </w:pPr>
      <w:r w:rsidRPr="00455407">
        <w:rPr>
          <w:rFonts w:asciiTheme="minorHAnsi" w:hAnsiTheme="minorHAnsi" w:cstheme="minorHAnsi"/>
          <w:b/>
          <w:bCs/>
          <w:color w:val="4F81BD"/>
          <w:sz w:val="28"/>
          <w:szCs w:val="28"/>
          <w:u w:val="single"/>
        </w:rPr>
        <w:t xml:space="preserve">Obecné připomínky: </w:t>
      </w:r>
    </w:p>
    <w:p w14:paraId="018DBA27" w14:textId="77777777" w:rsidR="009578D9" w:rsidRPr="009578D9" w:rsidRDefault="009578D9" w:rsidP="009578D9">
      <w:pPr>
        <w:ind w:firstLine="360"/>
        <w:rPr>
          <w:rFonts w:asciiTheme="minorHAnsi" w:hAnsiTheme="minorHAnsi" w:cstheme="minorHAnsi"/>
          <w:sz w:val="24"/>
          <w:szCs w:val="24"/>
        </w:rPr>
      </w:pPr>
    </w:p>
    <w:p w14:paraId="352B0B36" w14:textId="77777777" w:rsidR="009578D9" w:rsidRPr="009578D9" w:rsidRDefault="009578D9" w:rsidP="009578D9">
      <w:pPr>
        <w:numPr>
          <w:ilvl w:val="0"/>
          <w:numId w:val="20"/>
        </w:numPr>
        <w:spacing w:after="20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Celkově k vydání zákona máme následující zásadní výhrady, pro které </w:t>
      </w:r>
      <w:r w:rsidRPr="009578D9">
        <w:rPr>
          <w:rFonts w:asciiTheme="minorHAnsi" w:hAnsiTheme="minorHAnsi" w:cstheme="minorHAnsi"/>
          <w:b/>
          <w:sz w:val="24"/>
          <w:szCs w:val="24"/>
        </w:rPr>
        <w:t>doporučujeme uvažovaný systém nezavést a předpis nevydat:</w:t>
      </w:r>
    </w:p>
    <w:p w14:paraId="4F59F46E" w14:textId="77777777" w:rsidR="009578D9" w:rsidRPr="009578D9" w:rsidRDefault="009578D9" w:rsidP="009578D9">
      <w:pPr>
        <w:tabs>
          <w:tab w:val="left" w:pos="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Uvažovaná regulace je rozsáhlá a náročná na administrativu, tedy počty úředníků, finanční náklady, přičemž projektované přínosy jsou velmi spekulativní. </w:t>
      </w:r>
      <w:r w:rsidRPr="009578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Zákon </w:t>
      </w:r>
      <w:proofErr w:type="gramStart"/>
      <w:r w:rsidRPr="009578D9">
        <w:rPr>
          <w:rFonts w:asciiTheme="minorHAnsi" w:hAnsiTheme="minorHAnsi" w:cstheme="minorHAnsi"/>
          <w:color w:val="000000" w:themeColor="text1"/>
          <w:sz w:val="24"/>
          <w:szCs w:val="24"/>
        </w:rPr>
        <w:t>nevytváří</w:t>
      </w:r>
      <w:proofErr w:type="gramEnd"/>
      <w:r w:rsidRPr="009578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podmínky pro vznik nových bytů nebo jiných typů ubytovacích kapacit. Návrh představuje rozsáhlou systémovou změnu v oblasti trhu s nájemním bydlením, </w:t>
      </w:r>
      <w:proofErr w:type="gramStart"/>
      <w:r w:rsidRPr="009578D9">
        <w:rPr>
          <w:rFonts w:asciiTheme="minorHAnsi" w:hAnsiTheme="minorHAnsi" w:cstheme="minorHAnsi"/>
          <w:color w:val="000000" w:themeColor="text1"/>
          <w:sz w:val="24"/>
          <w:szCs w:val="24"/>
        </w:rPr>
        <w:t>vytváří</w:t>
      </w:r>
      <w:proofErr w:type="gramEnd"/>
      <w:r w:rsidRPr="009578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nepřiměřeně rozsáhlý nárokový systém mířící v podstatě na převážnou většinu účastníků nájemního trhu s byty. </w:t>
      </w:r>
      <w:r w:rsidRPr="009578D9">
        <w:rPr>
          <w:rFonts w:asciiTheme="minorHAnsi" w:hAnsiTheme="minorHAnsi" w:cstheme="minorHAnsi"/>
          <w:sz w:val="24"/>
          <w:szCs w:val="24"/>
        </w:rPr>
        <w:t xml:space="preserve">Počty získaných bytů do systému KMB při absolutním nedostatku bytů na trhu, zejména od soukromých pronajímatelů se nám jeví jako nadhodnocené a nereálné. </w:t>
      </w:r>
    </w:p>
    <w:p w14:paraId="4902EED3" w14:textId="77777777" w:rsidR="009578D9" w:rsidRPr="009578D9" w:rsidRDefault="009578D9" w:rsidP="009578D9">
      <w:pPr>
        <w:tabs>
          <w:tab w:val="left" w:pos="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1090E222" w14:textId="77777777" w:rsidR="009578D9" w:rsidRPr="009578D9" w:rsidRDefault="009578D9" w:rsidP="009578D9">
      <w:pPr>
        <w:tabs>
          <w:tab w:val="left" w:pos="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Zákon zásadním způsobem směšuje tzv. „sociální bydlení“ a „dostupné bydlení“. Zatímco v případě sociálního bydlení by se mělo jednat o individuální podporu lidem v bytové nouzi, zprostředkovanou specifickými individuálními pobídkami, s cílenou a kompetentní podporou, v případě dostupného bydlení by se mělo jednat především o podporu zvýšené bytové výstavby, s některými možnými specifiky. Předkládaný návrh, nicméně </w:t>
      </w:r>
      <w:proofErr w:type="gramStart"/>
      <w:r w:rsidRPr="009578D9">
        <w:rPr>
          <w:rFonts w:asciiTheme="minorHAnsi" w:hAnsiTheme="minorHAnsi" w:cstheme="minorHAnsi"/>
          <w:sz w:val="24"/>
          <w:szCs w:val="24"/>
        </w:rPr>
        <w:t>vytváří</w:t>
      </w:r>
      <w:proofErr w:type="gramEnd"/>
      <w:r w:rsidRPr="009578D9">
        <w:rPr>
          <w:rFonts w:asciiTheme="minorHAnsi" w:hAnsiTheme="minorHAnsi" w:cstheme="minorHAnsi"/>
          <w:sz w:val="24"/>
          <w:szCs w:val="24"/>
        </w:rPr>
        <w:t xml:space="preserve"> nový úřad, nové úřednické pozice, a k faktické dostupnosti bydlení v ČR nijak nepřispívá. Lze přitom odkázat na pilotáž tohoto programu z Prahy, kterou lze popsat jako neefektivní a neúspěšnou – mimo jiné proto, že cílová skupina v </w:t>
      </w:r>
      <w:proofErr w:type="spellStart"/>
      <w:r w:rsidRPr="009578D9">
        <w:rPr>
          <w:rFonts w:asciiTheme="minorHAnsi" w:hAnsiTheme="minorHAnsi" w:cstheme="minorHAnsi"/>
          <w:sz w:val="24"/>
          <w:szCs w:val="24"/>
        </w:rPr>
        <w:t>pilotážním</w:t>
      </w:r>
      <w:proofErr w:type="spellEnd"/>
      <w:r w:rsidRPr="009578D9">
        <w:rPr>
          <w:rFonts w:asciiTheme="minorHAnsi" w:hAnsiTheme="minorHAnsi" w:cstheme="minorHAnsi"/>
          <w:sz w:val="24"/>
          <w:szCs w:val="24"/>
        </w:rPr>
        <w:t xml:space="preserve"> programu zcela míjela uvažovanou cílovou skupinu uvedenou v návrhu, a také s ohledem na zcela marginální počet zapojených subjektů.</w:t>
      </w:r>
    </w:p>
    <w:p w14:paraId="213FDEC9" w14:textId="77777777" w:rsidR="009578D9" w:rsidRPr="009578D9" w:rsidRDefault="009578D9" w:rsidP="009578D9">
      <w:pPr>
        <w:tabs>
          <w:tab w:val="left" w:pos="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2A5293D9" w14:textId="77777777" w:rsidR="009578D9" w:rsidRPr="009578D9" w:rsidRDefault="009578D9" w:rsidP="009578D9">
      <w:pPr>
        <w:tabs>
          <w:tab w:val="left" w:pos="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Návrh zákona o podpoře v bydlení je nutné zcela a jednoznačně odmítnout. </w:t>
      </w:r>
      <w:proofErr w:type="gramStart"/>
      <w:r w:rsidRPr="009578D9">
        <w:rPr>
          <w:rFonts w:asciiTheme="minorHAnsi" w:hAnsiTheme="minorHAnsi" w:cstheme="minorHAnsi"/>
          <w:sz w:val="24"/>
          <w:szCs w:val="24"/>
        </w:rPr>
        <w:t>Neřeší</w:t>
      </w:r>
      <w:proofErr w:type="gramEnd"/>
      <w:r w:rsidRPr="009578D9">
        <w:rPr>
          <w:rFonts w:asciiTheme="minorHAnsi" w:hAnsiTheme="minorHAnsi" w:cstheme="minorHAnsi"/>
          <w:sz w:val="24"/>
          <w:szCs w:val="24"/>
        </w:rPr>
        <w:t xml:space="preserve"> nedostatek bytů v ČR, a tedy nepřispívá k zvýšení dostupnosti bydlení. Nekoncepčně a mylně stírá rozdíly mezi sociálním a dostupným bydlením, a to nejen z hlediska terminologie, ale také z hlediska podpory státu. To z dlouhodobé perspektivy znamená zásadní zatížení veřejných financí v ČR. Připojená zpráva RIA zásadním způsobem podceňuje náklady na realizaci zákona, a obecně ekonomické zhodnocení zákona lze považovat za zcela nepřijatelné a neodpovídající realitě, mimo jiné s ohledem na </w:t>
      </w:r>
      <w:r w:rsidRPr="009578D9">
        <w:rPr>
          <w:rFonts w:asciiTheme="minorHAnsi" w:hAnsiTheme="minorHAnsi" w:cstheme="minorHAnsi"/>
          <w:sz w:val="24"/>
          <w:szCs w:val="24"/>
        </w:rPr>
        <w:lastRenderedPageBreak/>
        <w:t xml:space="preserve">vytvoření nového státního úřadu, potřebu nových úředníků a další náklady. Je také nutné upozornit na to, že zákon přináší zcela zbytečné části – například v podobě příloh, které mají definovat standard bydlení, který je ale fakticky definován jinými zákony a normami. Zákon sám o sobě je navíc napsán legislativně nedobře, když obsahuje míru detailu nad rámec zákona, a uvádí věci, které by měly být zavedeny v podzákonných normách. Nešťastné je také ustanovení, které fakticky znamená že člověk, kterému bude neúspěšně pomoženo v rámci tohoto zákona, bude další 2 roky mimo dohled a mimo podporu a pomoc státu. Obáváme se, že toto ustanovení povede k pravému opaku očekávaného, a ve střednědobém hledisku zásadně </w:t>
      </w:r>
      <w:proofErr w:type="gramStart"/>
      <w:r w:rsidRPr="009578D9">
        <w:rPr>
          <w:rFonts w:asciiTheme="minorHAnsi" w:hAnsiTheme="minorHAnsi" w:cstheme="minorHAnsi"/>
          <w:sz w:val="24"/>
          <w:szCs w:val="24"/>
        </w:rPr>
        <w:t>zatíží</w:t>
      </w:r>
      <w:proofErr w:type="gramEnd"/>
      <w:r w:rsidRPr="009578D9">
        <w:rPr>
          <w:rFonts w:asciiTheme="minorHAnsi" w:hAnsiTheme="minorHAnsi" w:cstheme="minorHAnsi"/>
          <w:sz w:val="24"/>
          <w:szCs w:val="24"/>
        </w:rPr>
        <w:t xml:space="preserve"> český stát a sociální rozpočet státu. Upozorňujeme také na to, že vytvoření nového úřadu a celé soustavy nových úředníků naráží na zásadní problém v podobě nedostatku kompetentních a kvalifikovaných pracovníků. Systém navíc </w:t>
      </w:r>
      <w:proofErr w:type="gramStart"/>
      <w:r w:rsidRPr="009578D9">
        <w:rPr>
          <w:rFonts w:asciiTheme="minorHAnsi" w:hAnsiTheme="minorHAnsi" w:cstheme="minorHAnsi"/>
          <w:sz w:val="24"/>
          <w:szCs w:val="24"/>
        </w:rPr>
        <w:t>zatíží</w:t>
      </w:r>
      <w:proofErr w:type="gramEnd"/>
      <w:r w:rsidRPr="009578D9">
        <w:rPr>
          <w:rFonts w:asciiTheme="minorHAnsi" w:hAnsiTheme="minorHAnsi" w:cstheme="minorHAnsi"/>
          <w:sz w:val="24"/>
          <w:szCs w:val="24"/>
        </w:rPr>
        <w:t xml:space="preserve"> již dnes personálně poddimenzované a na reálné možnosti narážející úřady veřejné správy, například v podobě České správy sociálního zabezpečení či Úřadů práce. Nevhodná se jeví také dvojkolejnost v podobě kompetencí ve státní správě a kompetencí v samosprávě. Z hlediska struktury se jako jednoznačně nejvhodnější jeví přenést kompetence zcela na samosprávy, a na pokrytí potřeb uvolnit finanční prostředky. </w:t>
      </w:r>
    </w:p>
    <w:p w14:paraId="3CFEA29B" w14:textId="77777777" w:rsidR="009578D9" w:rsidRPr="009578D9" w:rsidRDefault="009578D9" w:rsidP="009578D9">
      <w:pPr>
        <w:tabs>
          <w:tab w:val="left" w:pos="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0FB0E5AF" w14:textId="77777777" w:rsidR="009578D9" w:rsidRPr="009578D9" w:rsidRDefault="009578D9" w:rsidP="009578D9">
      <w:pPr>
        <w:tabs>
          <w:tab w:val="left" w:pos="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Za zcela zásadní je ale nutné znovu zdůraznit, že zákon je nadbytečný, skutečný problém </w:t>
      </w:r>
      <w:proofErr w:type="gramStart"/>
      <w:r w:rsidRPr="009578D9">
        <w:rPr>
          <w:rFonts w:asciiTheme="minorHAnsi" w:hAnsiTheme="minorHAnsi" w:cstheme="minorHAnsi"/>
          <w:sz w:val="24"/>
          <w:szCs w:val="24"/>
        </w:rPr>
        <w:t>neřeší</w:t>
      </w:r>
      <w:proofErr w:type="gramEnd"/>
      <w:r w:rsidRPr="009578D9">
        <w:rPr>
          <w:rFonts w:asciiTheme="minorHAnsi" w:hAnsiTheme="minorHAnsi" w:cstheme="minorHAnsi"/>
          <w:sz w:val="24"/>
          <w:szCs w:val="24"/>
        </w:rPr>
        <w:t>, je pro ČR finančně vyčerpávající, znamená nový úřad a nové úředníky. Přitom pro řešení uvedeného problému by stačilo využít stávající systém, výrazněji jej podpořit a soustředit se na jeho efektivní naplňování.</w:t>
      </w:r>
    </w:p>
    <w:p w14:paraId="10682818" w14:textId="77777777" w:rsidR="009578D9" w:rsidRPr="009578D9" w:rsidRDefault="009578D9" w:rsidP="009578D9">
      <w:pPr>
        <w:tabs>
          <w:tab w:val="left" w:pos="0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</w:p>
    <w:p w14:paraId="06D6D912" w14:textId="77777777" w:rsidR="009578D9" w:rsidRPr="009578D9" w:rsidRDefault="009578D9" w:rsidP="009578D9">
      <w:pPr>
        <w:pStyle w:val="Odstavecseseznamem"/>
        <w:numPr>
          <w:ilvl w:val="0"/>
          <w:numId w:val="17"/>
        </w:numPr>
        <w:pBdr>
          <w:bottom w:val="single" w:sz="4" w:space="1" w:color="auto"/>
        </w:pBdr>
        <w:spacing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Stát přebírá prostřednictvím povinností, stanoveným obcím, zodpovědnost občanů, kteří jsou svéprávnými osobami, za jejich životní potřeby, zvládání životních situací a staví obce, které jsou orgány veřejné moci, do role vzdělávacích a poradenských institucí. Vzdělávací a poradenskou činnost by měly vykonávat školy v rámci výuky při přípravě v době před dospělostí a v procesu sociálního začleňování dospělých osob pak např. neziskové poradenské organizace. Přenesení těchto vzdělávacích činností na obce je v naprostém rozporu s účely, cíli a posláními obcí, obsaženými v ústavních předpisech a v zákoně o obcích. Jedná se také o rozpor s principy občanského zákona, kde je osobám plně svéprávným svěřena zodpovědnost za právní chování ve svém životě (viz zásady občanského práva). </w:t>
      </w:r>
    </w:p>
    <w:p w14:paraId="7B522B6D" w14:textId="77777777" w:rsidR="009578D9" w:rsidRPr="009578D9" w:rsidRDefault="009578D9" w:rsidP="009578D9">
      <w:pPr>
        <w:pStyle w:val="Odstavecseseznamem"/>
        <w:numPr>
          <w:ilvl w:val="0"/>
          <w:numId w:val="17"/>
        </w:numPr>
        <w:pBdr>
          <w:bottom w:val="single" w:sz="4" w:space="1" w:color="auto"/>
        </w:pBdr>
        <w:spacing w:line="240" w:lineRule="auto"/>
        <w:ind w:left="1080"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Zároveň tímto navrhovaným předpisem dochází k diskriminaci osob, které si všechny životní potřeby zajišťují sami, a to bez pomoci státu a jiných orgánů veřejné moci. V konečném důsledku tato podpora v bydlení povede k absolutní degradaci lidských schopností se sám o sebe postarat, což do budoucna povede k ještě většímu sociálnímu odloučení těchto osob, které očekávají, že se o jejich životní potřeby postará někdo jiný. </w:t>
      </w:r>
    </w:p>
    <w:p w14:paraId="1A58F507" w14:textId="77777777" w:rsidR="009578D9" w:rsidRPr="009578D9" w:rsidRDefault="009578D9" w:rsidP="009578D9">
      <w:pPr>
        <w:numPr>
          <w:ilvl w:val="0"/>
          <w:numId w:val="18"/>
        </w:numPr>
        <w:ind w:left="1418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78D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základě zkušeností jako hlavní překážku větší ochoty poskytovat byty v bytových domech do nájmu nebo podnájmu vnímáme nedostatečnou zákonnou ochranu pronajímatelů před nájemci a uživateli bytů obecně, kteří nedodržují své povinnosti (a to nejen finanční). Rovněž se potýkáme se žalostně slabou mírou ochrany klidu a pořádku v domě a postrádáme účinnou ochranu obyvatel bytových domů, kteří dodržují pravidla. </w:t>
      </w:r>
      <w:r w:rsidRPr="009578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„Napomáhání“ při řešení potíží s nájemcem je formulováno velmi neurčitě. Tíha sporu s nájemcem bude </w:t>
      </w:r>
      <w:r w:rsidRPr="009578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lastRenderedPageBreak/>
        <w:t>ležet přes proklamovanou nabídku pomoci na vlastníkovi bytu. Ten nemá záruku, že uživatel bytu bude dodržovat klid a pořádek v bytě i v domě a plnit všechny povinnosti a v případě, že nebude, nemá záruku toho, že může takový problematický vztah v krátké době ukončit. Návrh bohužel rezignuje na motivaci nájemců k tomu, aby řádně plnili své povinnosti (např. pod hrozbou rychlého ukončení podporovaného nájemního vztahu). V důsledku toho podle našeho názoru nelze očekávat poskytování bytů do systému sociálního bydlení ve větším rozsahu.</w:t>
      </w:r>
      <w:r w:rsidRPr="009578D9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</w:t>
      </w:r>
    </w:p>
    <w:p w14:paraId="61BCCDE8" w14:textId="77777777" w:rsidR="009578D9" w:rsidRPr="009578D9" w:rsidRDefault="009578D9" w:rsidP="009578D9">
      <w:pPr>
        <w:numPr>
          <w:ilvl w:val="0"/>
          <w:numId w:val="18"/>
        </w:numPr>
        <w:spacing w:after="200"/>
        <w:ind w:left="1418" w:hanging="338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578D9">
        <w:rPr>
          <w:rFonts w:asciiTheme="minorHAnsi" w:hAnsiTheme="minorHAnsi" w:cstheme="minorHAnsi"/>
          <w:color w:val="000000" w:themeColor="text1"/>
          <w:sz w:val="24"/>
          <w:szCs w:val="24"/>
        </w:rPr>
        <w:t>V návrhu postrádáme pravidla pro intenzivní sociální práci s potřebnými včetně povinného vyvozování důsledků jejich nespolupráce</w:t>
      </w:r>
    </w:p>
    <w:p w14:paraId="2334183F" w14:textId="77777777" w:rsidR="009578D9" w:rsidRPr="009578D9" w:rsidRDefault="009578D9" w:rsidP="009578D9">
      <w:pPr>
        <w:numPr>
          <w:ilvl w:val="0"/>
          <w:numId w:val="17"/>
        </w:numPr>
        <w:spacing w:after="20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Zároveň máme určité pochybnosti o cílení prostředků pouze směrem k osobám v bytové nouzi (154 t. osob) a osobám bezprostředně ohroženým bytovou nouzí (370 t. osob), protože existují výrazně větší příležitosti pro řešení nedostupnosti bydlení.  Bydlení je základním předpokladem pro rozvoj společnosti i ekonomiky, hlavní příležitostí bude bydlení pro kvalifikované pracovníky, získané přistěhovalectvím ze zemí západní i východní Evropy. Tím mimo jiné bude kromě rozvoje ekonomiky zajištěno financování průběžného důchodového systému, protože přirozený přírůstek je a bude v ČR záporný (natalita&lt;mortalita) </w:t>
      </w:r>
    </w:p>
    <w:p w14:paraId="2092EFFF" w14:textId="77777777" w:rsidR="009578D9" w:rsidRPr="009578D9" w:rsidRDefault="009578D9" w:rsidP="009578D9">
      <w:pPr>
        <w:numPr>
          <w:ilvl w:val="0"/>
          <w:numId w:val="17"/>
        </w:numPr>
        <w:spacing w:after="20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Dále doporučujeme zaměřit zdroje na podporu rekonstrukcí a výstavby bydlení pro důstojné stáří – apartmánové domy s pečovatelskou službou pro seniory a tím při zefektivnění péče o seniory na vysokém standardu uvolníme velké množství bytů pro ostatní skupiny obyvatel. Byty, resp. apartmány pro seniory budou pro výstavbu levnější už z důvodu menší podlahové výměry a uvolní se </w:t>
      </w:r>
      <w:proofErr w:type="gramStart"/>
      <w:r w:rsidRPr="009578D9">
        <w:rPr>
          <w:rFonts w:asciiTheme="minorHAnsi" w:hAnsiTheme="minorHAnsi" w:cstheme="minorHAnsi"/>
          <w:sz w:val="24"/>
          <w:szCs w:val="24"/>
        </w:rPr>
        <w:t>tak  plochou</w:t>
      </w:r>
      <w:proofErr w:type="gramEnd"/>
      <w:r w:rsidRPr="009578D9">
        <w:rPr>
          <w:rFonts w:asciiTheme="minorHAnsi" w:hAnsiTheme="minorHAnsi" w:cstheme="minorHAnsi"/>
          <w:sz w:val="24"/>
          <w:szCs w:val="24"/>
        </w:rPr>
        <w:t xml:space="preserve"> i počtem místností výrazně větší byty</w:t>
      </w:r>
    </w:p>
    <w:p w14:paraId="400DCB93" w14:textId="77777777" w:rsidR="009578D9" w:rsidRPr="009578D9" w:rsidRDefault="009578D9" w:rsidP="009578D9">
      <w:pPr>
        <w:spacing w:after="200"/>
        <w:ind w:left="108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b/>
          <w:sz w:val="24"/>
          <w:szCs w:val="24"/>
        </w:rPr>
        <w:t xml:space="preserve">tato připomínka je zásadní </w:t>
      </w:r>
    </w:p>
    <w:p w14:paraId="6C479A3F" w14:textId="77777777" w:rsidR="009578D9" w:rsidRPr="009578D9" w:rsidRDefault="009578D9" w:rsidP="009578D9">
      <w:pPr>
        <w:spacing w:after="200"/>
        <w:jc w:val="both"/>
        <w:rPr>
          <w:rFonts w:asciiTheme="minorHAnsi" w:hAnsiTheme="minorHAnsi" w:cstheme="minorHAnsi"/>
          <w:sz w:val="24"/>
          <w:szCs w:val="24"/>
        </w:rPr>
      </w:pPr>
    </w:p>
    <w:p w14:paraId="11F5468B" w14:textId="77777777" w:rsidR="009578D9" w:rsidRPr="009578D9" w:rsidRDefault="009578D9" w:rsidP="009578D9">
      <w:pPr>
        <w:numPr>
          <w:ilvl w:val="0"/>
          <w:numId w:val="20"/>
        </w:numPr>
        <w:spacing w:after="20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>Zákon je ve své koncepci s cílem postihnout všechny domnívané situace občanů při problémech s bydlením svázaný, příliš taxativní a rozsáhlý, takže v praxi jeho uplatňování povede k nejasným výkladům. Zároveň se bude jednat o obrovskou byrokratickou zátěž, kdy některá ustanovení zákona postrádají účelovost či smysluplnost</w:t>
      </w:r>
      <w:r w:rsidRPr="009578D9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09A00C74" w14:textId="77777777" w:rsidR="009578D9" w:rsidRPr="009578D9" w:rsidRDefault="009578D9" w:rsidP="009578D9">
      <w:pPr>
        <w:spacing w:after="200"/>
        <w:ind w:left="72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578D9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tato připomínka je zásadní</w:t>
      </w:r>
    </w:p>
    <w:p w14:paraId="5C0A7C54" w14:textId="77777777" w:rsidR="009578D9" w:rsidRPr="009578D9" w:rsidRDefault="009578D9" w:rsidP="009578D9">
      <w:pPr>
        <w:spacing w:after="200"/>
        <w:ind w:left="108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19509994" w14:textId="77777777" w:rsidR="009578D9" w:rsidRPr="009578D9" w:rsidRDefault="009578D9" w:rsidP="009578D9">
      <w:pPr>
        <w:numPr>
          <w:ilvl w:val="0"/>
          <w:numId w:val="20"/>
        </w:numPr>
        <w:spacing w:after="20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V době silných redukcí státu na výdaje na výkon přenesené působnosti je zcela nevěrohodné předpokládat naplnění financování činností spojených s realizací předpokládaných činností zejména na úřadech ORP. Je tedy naprosto nepřijatelné zavádět nové povinnosti obcím a počítat s jejich realizací na úkor rozpočtu obcí a z podstaty věci budou takto nejvíce postiženy ty obce, které danou problematiku budou řešit a situace těchto obcí a jejich občanů se bude dále zhoršovat. Výpočet předpokládaných částek na platy v RIA je chybný, na základě neplatné tabulky uvedené v příloze 1 příslušného nařízení vlády.  </w:t>
      </w:r>
    </w:p>
    <w:p w14:paraId="44208E4B" w14:textId="77777777" w:rsidR="009578D9" w:rsidRPr="009578D9" w:rsidRDefault="009578D9" w:rsidP="009578D9">
      <w:pPr>
        <w:spacing w:after="200"/>
        <w:ind w:left="72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578D9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                         tato připomínka je zásadní </w:t>
      </w:r>
    </w:p>
    <w:p w14:paraId="2FFFB0AF" w14:textId="77777777" w:rsidR="009578D9" w:rsidRPr="009578D9" w:rsidRDefault="009578D9" w:rsidP="009578D9">
      <w:pPr>
        <w:spacing w:after="200"/>
        <w:ind w:left="108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29F074" w14:textId="77777777" w:rsidR="009578D9" w:rsidRPr="009578D9" w:rsidRDefault="009578D9" w:rsidP="009578D9">
      <w:pPr>
        <w:numPr>
          <w:ilvl w:val="0"/>
          <w:numId w:val="20"/>
        </w:numPr>
        <w:spacing w:after="20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Zákon ve své koncepci nestanovuje žádné cíle pro získání bytů do systému řízeného přes KMB, ve standardech pro kvality KMB nejsou obsaženy žádná pravidla pro </w:t>
      </w:r>
      <w:r w:rsidRPr="009578D9">
        <w:rPr>
          <w:rFonts w:asciiTheme="minorHAnsi" w:hAnsiTheme="minorHAnsi" w:cstheme="minorHAnsi"/>
          <w:sz w:val="24"/>
          <w:szCs w:val="24"/>
        </w:rPr>
        <w:lastRenderedPageBreak/>
        <w:t xml:space="preserve">odměňování za získané byty a stabilizované nájemníky. Není vyžadována efektivnost a tím je z našeho pohledu možnost, že záměr zákona jako takový nebude s největší pravděpodobností naplněn. </w:t>
      </w:r>
      <w:r w:rsidRPr="009578D9">
        <w:rPr>
          <w:rFonts w:asciiTheme="minorHAnsi" w:hAnsiTheme="minorHAnsi" w:cstheme="minorHAnsi"/>
          <w:b/>
          <w:bCs/>
          <w:sz w:val="24"/>
          <w:szCs w:val="24"/>
        </w:rPr>
        <w:t xml:space="preserve">Proto je naše důvěra v úspěch takové regulace </w:t>
      </w:r>
      <w:proofErr w:type="gramStart"/>
      <w:r w:rsidRPr="009578D9">
        <w:rPr>
          <w:rFonts w:asciiTheme="minorHAnsi" w:hAnsiTheme="minorHAnsi" w:cstheme="minorHAnsi"/>
          <w:b/>
          <w:bCs/>
          <w:sz w:val="24"/>
          <w:szCs w:val="24"/>
        </w:rPr>
        <w:t>minimální</w:t>
      </w:r>
      <w:proofErr w:type="gramEnd"/>
      <w:r w:rsidRPr="009578D9">
        <w:rPr>
          <w:rFonts w:asciiTheme="minorHAnsi" w:hAnsiTheme="minorHAnsi" w:cstheme="minorHAnsi"/>
          <w:b/>
          <w:bCs/>
          <w:sz w:val="24"/>
          <w:szCs w:val="24"/>
        </w:rPr>
        <w:t xml:space="preserve"> a proto doporučujeme takovou úpravu nezavést a předpis nevydat.</w:t>
      </w:r>
    </w:p>
    <w:p w14:paraId="06FA8BE7" w14:textId="77777777" w:rsidR="009578D9" w:rsidRDefault="009578D9" w:rsidP="009578D9">
      <w:pPr>
        <w:ind w:firstLine="360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b/>
          <w:sz w:val="24"/>
          <w:szCs w:val="24"/>
        </w:rPr>
        <w:t>tato připomínka je zásadní</w:t>
      </w:r>
    </w:p>
    <w:p w14:paraId="4368C332" w14:textId="77777777" w:rsidR="00455407" w:rsidRDefault="00455407" w:rsidP="009578D9">
      <w:pPr>
        <w:ind w:firstLine="36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363DC79E" w14:textId="77777777" w:rsidR="00455407" w:rsidRPr="009578D9" w:rsidRDefault="00455407" w:rsidP="009578D9">
      <w:pPr>
        <w:ind w:firstLine="360"/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4D5D6D6" w14:textId="77777777" w:rsidR="009578D9" w:rsidRPr="00455407" w:rsidRDefault="009578D9" w:rsidP="00455407">
      <w:pPr>
        <w:spacing w:before="200" w:after="80"/>
        <w:outlineLvl w:val="2"/>
        <w:rPr>
          <w:rFonts w:asciiTheme="minorHAnsi" w:hAnsiTheme="minorHAnsi" w:cstheme="minorHAnsi"/>
          <w:b/>
          <w:bCs/>
          <w:color w:val="4F81BD"/>
          <w:sz w:val="28"/>
          <w:szCs w:val="28"/>
          <w:u w:val="single"/>
        </w:rPr>
      </w:pPr>
      <w:r w:rsidRPr="00455407">
        <w:rPr>
          <w:rFonts w:asciiTheme="minorHAnsi" w:hAnsiTheme="minorHAnsi" w:cstheme="minorHAnsi"/>
          <w:b/>
          <w:bCs/>
          <w:color w:val="4F81BD"/>
          <w:sz w:val="28"/>
          <w:szCs w:val="28"/>
          <w:u w:val="single"/>
        </w:rPr>
        <w:t>Konkrétní připomínky</w:t>
      </w:r>
    </w:p>
    <w:p w14:paraId="2A9FB93E" w14:textId="77777777" w:rsidR="009578D9" w:rsidRPr="009578D9" w:rsidRDefault="009578D9" w:rsidP="009578D9">
      <w:pPr>
        <w:keepNext/>
        <w:numPr>
          <w:ilvl w:val="0"/>
          <w:numId w:val="20"/>
        </w:numPr>
        <w:spacing w:before="240" w:after="24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b/>
          <w:sz w:val="24"/>
          <w:szCs w:val="24"/>
        </w:rPr>
        <w:t>§ 2, odst. 1.</w:t>
      </w:r>
    </w:p>
    <w:p w14:paraId="4C924FC5" w14:textId="77777777" w:rsidR="009578D9" w:rsidRPr="009578D9" w:rsidRDefault="009578D9" w:rsidP="009578D9">
      <w:pPr>
        <w:keepNext/>
        <w:spacing w:before="240" w:after="24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78D9">
        <w:rPr>
          <w:rFonts w:asciiTheme="minorHAnsi" w:hAnsiTheme="minorHAnsi" w:cstheme="minorHAnsi"/>
          <w:bCs/>
          <w:sz w:val="24"/>
          <w:szCs w:val="24"/>
        </w:rPr>
        <w:t xml:space="preserve">Stále není rozdělení na dostupné versus sociální bydlení /krizové bydlení/ - tedy systémová podpora dostupnosti bydlení versus řešení krizových situací prostřednictvím dávek. Toto bude mít zásadní dopady do rozpočtu a povede k potřebě nových úředníků. Nijak ale </w:t>
      </w:r>
      <w:proofErr w:type="gramStart"/>
      <w:r w:rsidRPr="009578D9">
        <w:rPr>
          <w:rFonts w:asciiTheme="minorHAnsi" w:hAnsiTheme="minorHAnsi" w:cstheme="minorHAnsi"/>
          <w:bCs/>
          <w:sz w:val="24"/>
          <w:szCs w:val="24"/>
        </w:rPr>
        <w:t>neřeší</w:t>
      </w:r>
      <w:proofErr w:type="gramEnd"/>
      <w:r w:rsidRPr="009578D9">
        <w:rPr>
          <w:rFonts w:asciiTheme="minorHAnsi" w:hAnsiTheme="minorHAnsi" w:cstheme="minorHAnsi"/>
          <w:bCs/>
          <w:sz w:val="24"/>
          <w:szCs w:val="24"/>
        </w:rPr>
        <w:t xml:space="preserve"> dostupnost produktu ve smyslu jeho množství, které jediné povede k faktickému snížení. Cenu bytu z velké míry určuje stát regulativními normami apod. </w:t>
      </w:r>
    </w:p>
    <w:p w14:paraId="240B2703" w14:textId="77777777" w:rsidR="009578D9" w:rsidRPr="009578D9" w:rsidRDefault="009578D9" w:rsidP="009578D9">
      <w:pPr>
        <w:keepNext/>
        <w:spacing w:before="240" w:after="24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78D9">
        <w:rPr>
          <w:rFonts w:asciiTheme="minorHAnsi" w:hAnsiTheme="minorHAnsi" w:cstheme="minorHAnsi"/>
          <w:bCs/>
          <w:sz w:val="24"/>
          <w:szCs w:val="24"/>
        </w:rPr>
        <w:t>Upozorňujeme, že způsobilý byt je definován danými normami – nesplňuje-li normy, nelze v něm bydlet!</w:t>
      </w:r>
    </w:p>
    <w:p w14:paraId="5AE46DE3" w14:textId="77777777" w:rsidR="009578D9" w:rsidRPr="009578D9" w:rsidRDefault="009578D9" w:rsidP="009578D9">
      <w:pPr>
        <w:keepNext/>
        <w:numPr>
          <w:ilvl w:val="0"/>
          <w:numId w:val="20"/>
        </w:numPr>
        <w:spacing w:before="240" w:after="24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b/>
          <w:sz w:val="24"/>
          <w:szCs w:val="24"/>
        </w:rPr>
        <w:t>§3, odst. 2, písm. a, c)</w:t>
      </w:r>
    </w:p>
    <w:p w14:paraId="08588877" w14:textId="77777777" w:rsidR="009578D9" w:rsidRPr="009578D9" w:rsidRDefault="009578D9" w:rsidP="009578D9">
      <w:pPr>
        <w:keepNext/>
        <w:spacing w:before="240" w:after="24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78D9">
        <w:rPr>
          <w:rFonts w:asciiTheme="minorHAnsi" w:hAnsiTheme="minorHAnsi" w:cstheme="minorHAnsi"/>
          <w:bCs/>
          <w:sz w:val="24"/>
          <w:szCs w:val="24"/>
        </w:rPr>
        <w:t>Odmítáme přílohy 1 a 2 jako zcela nadbytečné, podobná ustanovení jsou řešena již v jiných zákonných a podzákonných normách /příloha 1/, případně mají být řešeny v podzákonných normách /příloha c/</w:t>
      </w:r>
    </w:p>
    <w:p w14:paraId="4777FF64" w14:textId="77777777" w:rsidR="009578D9" w:rsidRPr="009578D9" w:rsidRDefault="009578D9" w:rsidP="009578D9">
      <w:pPr>
        <w:pStyle w:val="Odstavecseseznamem"/>
        <w:keepNext/>
        <w:numPr>
          <w:ilvl w:val="0"/>
          <w:numId w:val="20"/>
        </w:numPr>
        <w:spacing w:before="240" w:after="24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78D9">
        <w:rPr>
          <w:rFonts w:asciiTheme="minorHAnsi" w:hAnsiTheme="minorHAnsi" w:cstheme="minorHAnsi"/>
          <w:b/>
          <w:sz w:val="24"/>
          <w:szCs w:val="24"/>
        </w:rPr>
        <w:t xml:space="preserve"> §6</w:t>
      </w:r>
    </w:p>
    <w:p w14:paraId="618D8813" w14:textId="77777777" w:rsidR="009578D9" w:rsidRPr="009578D9" w:rsidRDefault="009578D9" w:rsidP="009578D9">
      <w:pPr>
        <w:keepNext/>
        <w:spacing w:before="240" w:after="240"/>
        <w:ind w:left="36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78D9">
        <w:rPr>
          <w:rFonts w:asciiTheme="minorHAnsi" w:hAnsiTheme="minorHAnsi" w:cstheme="minorHAnsi"/>
          <w:bCs/>
          <w:sz w:val="24"/>
          <w:szCs w:val="24"/>
        </w:rPr>
        <w:t>Jak je řešena problematika dávek versus dostupné bydlení? Jedná se. o nepochopení podstaty dostupnosti bydleni versus sociálního bydlení. Pro řešení dané problematiky je možné – nutné využít stávající systém podpory, nezavádět nový úřad apod.</w:t>
      </w:r>
    </w:p>
    <w:p w14:paraId="0DAA3E8F" w14:textId="77777777" w:rsidR="009578D9" w:rsidRPr="009578D9" w:rsidRDefault="009578D9" w:rsidP="009578D9">
      <w:pPr>
        <w:pStyle w:val="Odstavecseseznamem"/>
        <w:keepNext/>
        <w:numPr>
          <w:ilvl w:val="0"/>
          <w:numId w:val="20"/>
        </w:numPr>
        <w:spacing w:before="240" w:after="24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b/>
          <w:sz w:val="24"/>
          <w:szCs w:val="24"/>
        </w:rPr>
        <w:t>§9, odst. 2, písm. a, c)</w:t>
      </w:r>
    </w:p>
    <w:p w14:paraId="572EBEE0" w14:textId="77777777" w:rsidR="009578D9" w:rsidRPr="009578D9" w:rsidRDefault="009578D9" w:rsidP="009578D9">
      <w:pPr>
        <w:keepNext/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78D9">
        <w:rPr>
          <w:rFonts w:asciiTheme="minorHAnsi" w:hAnsiTheme="minorHAnsi" w:cstheme="minorHAnsi"/>
          <w:bCs/>
          <w:sz w:val="24"/>
          <w:szCs w:val="24"/>
        </w:rPr>
        <w:t xml:space="preserve">Nejsou informace o metodice, o aktualizaci apod. - nelze bez bližších údajů akceptovat. Bude mít dopad na volný trh – narušuje hospodářskou </w:t>
      </w:r>
      <w:proofErr w:type="gramStart"/>
      <w:r w:rsidRPr="009578D9">
        <w:rPr>
          <w:rFonts w:asciiTheme="minorHAnsi" w:hAnsiTheme="minorHAnsi" w:cstheme="minorHAnsi"/>
          <w:bCs/>
          <w:sz w:val="24"/>
          <w:szCs w:val="24"/>
        </w:rPr>
        <w:t>soutěž - bude</w:t>
      </w:r>
      <w:proofErr w:type="gramEnd"/>
      <w:r w:rsidRPr="009578D9">
        <w:rPr>
          <w:rFonts w:asciiTheme="minorHAnsi" w:hAnsiTheme="minorHAnsi" w:cstheme="minorHAnsi"/>
          <w:bCs/>
          <w:sz w:val="24"/>
          <w:szCs w:val="24"/>
        </w:rPr>
        <w:t xml:space="preserve"> to fungovat jako cenové stropy na energie - uměle se bude držet cenová hladina vysoko.</w:t>
      </w:r>
    </w:p>
    <w:p w14:paraId="375D89CB" w14:textId="77777777" w:rsidR="009578D9" w:rsidRPr="009578D9" w:rsidRDefault="009578D9" w:rsidP="009578D9">
      <w:pPr>
        <w:keepNext/>
        <w:numPr>
          <w:ilvl w:val="0"/>
          <w:numId w:val="20"/>
        </w:numPr>
        <w:spacing w:before="240" w:after="24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b/>
          <w:sz w:val="24"/>
          <w:szCs w:val="24"/>
        </w:rPr>
        <w:t>§10, odst. 1, písm. a)</w:t>
      </w:r>
    </w:p>
    <w:p w14:paraId="1A7BF23C" w14:textId="01C8C18B" w:rsidR="009578D9" w:rsidRPr="009578D9" w:rsidRDefault="009578D9" w:rsidP="009578D9">
      <w:pPr>
        <w:keepNext/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78D9">
        <w:rPr>
          <w:rFonts w:asciiTheme="minorHAnsi" w:hAnsiTheme="minorHAnsi" w:cstheme="minorHAnsi"/>
          <w:bCs/>
          <w:sz w:val="24"/>
          <w:szCs w:val="24"/>
        </w:rPr>
        <w:t>Dostupnost bydlení má řešit samospráva, která je „blíže lidem“ a mohou posuzovat – navrhujeme proto, aby výkon byl plně svěřen do výhradní péče samostatného výkonu místních</w:t>
      </w:r>
      <w:r w:rsidR="001265F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9578D9">
        <w:rPr>
          <w:rFonts w:asciiTheme="minorHAnsi" w:hAnsiTheme="minorHAnsi" w:cstheme="minorHAnsi"/>
          <w:bCs/>
          <w:sz w:val="24"/>
          <w:szCs w:val="24"/>
        </w:rPr>
        <w:lastRenderedPageBreak/>
        <w:t xml:space="preserve">samospráv, v opačném případě vytváříme </w:t>
      </w:r>
      <w:proofErr w:type="spellStart"/>
      <w:r w:rsidRPr="009578D9">
        <w:rPr>
          <w:rFonts w:asciiTheme="minorHAnsi" w:hAnsiTheme="minorHAnsi" w:cstheme="minorHAnsi"/>
          <w:bCs/>
          <w:sz w:val="24"/>
          <w:szCs w:val="24"/>
        </w:rPr>
        <w:t>megaúřad</w:t>
      </w:r>
      <w:proofErr w:type="spellEnd"/>
      <w:r w:rsidRPr="009578D9">
        <w:rPr>
          <w:rFonts w:asciiTheme="minorHAnsi" w:hAnsiTheme="minorHAnsi" w:cstheme="minorHAnsi"/>
          <w:bCs/>
          <w:sz w:val="24"/>
          <w:szCs w:val="24"/>
        </w:rPr>
        <w:t xml:space="preserve"> na vládní úrovni, který nemá jiný </w:t>
      </w:r>
      <w:proofErr w:type="gramStart"/>
      <w:r w:rsidRPr="009578D9">
        <w:rPr>
          <w:rFonts w:asciiTheme="minorHAnsi" w:hAnsiTheme="minorHAnsi" w:cstheme="minorHAnsi"/>
          <w:bCs/>
          <w:sz w:val="24"/>
          <w:szCs w:val="24"/>
        </w:rPr>
        <w:t>účel,</w:t>
      </w:r>
      <w:proofErr w:type="gramEnd"/>
      <w:r w:rsidRPr="009578D9">
        <w:rPr>
          <w:rFonts w:asciiTheme="minorHAnsi" w:hAnsiTheme="minorHAnsi" w:cstheme="minorHAnsi"/>
          <w:bCs/>
          <w:sz w:val="24"/>
          <w:szCs w:val="24"/>
        </w:rPr>
        <w:t xml:space="preserve"> než přerozdělovat peníze.</w:t>
      </w:r>
    </w:p>
    <w:p w14:paraId="2008B832" w14:textId="77777777" w:rsidR="009578D9" w:rsidRPr="009578D9" w:rsidRDefault="009578D9" w:rsidP="009578D9">
      <w:pPr>
        <w:keepNext/>
        <w:numPr>
          <w:ilvl w:val="0"/>
          <w:numId w:val="20"/>
        </w:numPr>
        <w:spacing w:before="240" w:after="24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b/>
          <w:sz w:val="24"/>
          <w:szCs w:val="24"/>
        </w:rPr>
        <w:t>§13</w:t>
      </w:r>
    </w:p>
    <w:p w14:paraId="098F2C2F" w14:textId="77777777" w:rsidR="009578D9" w:rsidRPr="009578D9" w:rsidRDefault="009578D9" w:rsidP="009578D9">
      <w:pPr>
        <w:keepNext/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78D9">
        <w:rPr>
          <w:rFonts w:asciiTheme="minorHAnsi" w:hAnsiTheme="minorHAnsi" w:cstheme="minorHAnsi"/>
          <w:bCs/>
          <w:sz w:val="24"/>
          <w:szCs w:val="24"/>
        </w:rPr>
        <w:t>Povede k nárůstu úředníků v celém uvedeném systému, zvýšené finanční nároky. Neefektivní. Neřešící problém. Nepřinášející řešení. Nadbytečné.</w:t>
      </w:r>
    </w:p>
    <w:p w14:paraId="549ECEA1" w14:textId="77777777" w:rsidR="009578D9" w:rsidRPr="009578D9" w:rsidRDefault="009578D9" w:rsidP="009578D9">
      <w:pPr>
        <w:keepNext/>
        <w:numPr>
          <w:ilvl w:val="0"/>
          <w:numId w:val="20"/>
        </w:numPr>
        <w:spacing w:before="240" w:after="24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b/>
          <w:sz w:val="24"/>
          <w:szCs w:val="24"/>
        </w:rPr>
        <w:t>§15</w:t>
      </w:r>
    </w:p>
    <w:p w14:paraId="6B69E23C" w14:textId="77777777" w:rsidR="009578D9" w:rsidRPr="009578D9" w:rsidRDefault="009578D9" w:rsidP="009578D9">
      <w:pPr>
        <w:keepNext/>
        <w:spacing w:before="240" w:after="24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78D9">
        <w:rPr>
          <w:rFonts w:asciiTheme="minorHAnsi" w:hAnsiTheme="minorHAnsi" w:cstheme="minorHAnsi"/>
          <w:bCs/>
          <w:sz w:val="24"/>
          <w:szCs w:val="24"/>
        </w:rPr>
        <w:t>Fakticky se jedná o vytvoření realitního poradce / zprostředkovatele – pochopitelné pro sociální – krizové bydlení, ale zde opět záměna za dostupné bydlení. Bude mít fatální dopady nejen na trh s bydlením, ale především na státní rozpočet, který bude nároky extrémně zatížen.</w:t>
      </w:r>
    </w:p>
    <w:p w14:paraId="5818F947" w14:textId="77777777" w:rsidR="009578D9" w:rsidRPr="009578D9" w:rsidRDefault="009578D9" w:rsidP="009578D9">
      <w:pPr>
        <w:keepNext/>
        <w:spacing w:before="240" w:after="24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11FFEC5" w14:textId="77777777" w:rsidR="009578D9" w:rsidRPr="009578D9" w:rsidRDefault="009578D9" w:rsidP="009578D9">
      <w:pPr>
        <w:keepNext/>
        <w:numPr>
          <w:ilvl w:val="0"/>
          <w:numId w:val="20"/>
        </w:numPr>
        <w:spacing w:before="240" w:after="24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b/>
          <w:sz w:val="24"/>
          <w:szCs w:val="24"/>
        </w:rPr>
        <w:t>§15, odst. 2, bod b)</w:t>
      </w:r>
    </w:p>
    <w:p w14:paraId="537DAD92" w14:textId="77777777" w:rsidR="009578D9" w:rsidRPr="009578D9" w:rsidRDefault="009578D9" w:rsidP="009578D9">
      <w:pPr>
        <w:keepNext/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78D9">
        <w:rPr>
          <w:rFonts w:asciiTheme="minorHAnsi" w:hAnsiTheme="minorHAnsi" w:cstheme="minorHAnsi"/>
          <w:bCs/>
          <w:sz w:val="24"/>
          <w:szCs w:val="24"/>
        </w:rPr>
        <w:t xml:space="preserve">Nebylo by lepší, změnit byrokracii, aby byla jednoduchá a zvládnutelná, namísto toho zaměstnávat úředníky, aby se složitou byrokracii pomáhali? </w:t>
      </w:r>
    </w:p>
    <w:p w14:paraId="1778AA5C" w14:textId="77777777" w:rsidR="009578D9" w:rsidRPr="009578D9" w:rsidRDefault="009578D9" w:rsidP="009578D9">
      <w:pPr>
        <w:pStyle w:val="Odstavecseseznamem"/>
        <w:keepNext/>
        <w:numPr>
          <w:ilvl w:val="0"/>
          <w:numId w:val="20"/>
        </w:numPr>
        <w:spacing w:before="240" w:after="24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b/>
          <w:sz w:val="24"/>
          <w:szCs w:val="24"/>
        </w:rPr>
        <w:t>§ 20 – zpráva o bydlení</w:t>
      </w:r>
    </w:p>
    <w:p w14:paraId="0B2C499E" w14:textId="77777777" w:rsidR="009578D9" w:rsidRPr="009578D9" w:rsidRDefault="009578D9" w:rsidP="009578D9">
      <w:pPr>
        <w:rPr>
          <w:rFonts w:asciiTheme="minorHAnsi" w:hAnsiTheme="minorHAnsi" w:cstheme="minorHAnsi"/>
          <w:sz w:val="24"/>
          <w:szCs w:val="24"/>
          <w:u w:val="single"/>
        </w:rPr>
      </w:pPr>
      <w:r w:rsidRPr="009578D9">
        <w:rPr>
          <w:rFonts w:asciiTheme="minorHAnsi" w:hAnsiTheme="minorHAnsi" w:cstheme="minorHAnsi"/>
          <w:sz w:val="24"/>
          <w:szCs w:val="24"/>
          <w:u w:val="single"/>
        </w:rPr>
        <w:t xml:space="preserve">Navrhované znění: </w:t>
      </w:r>
      <w:r w:rsidRPr="009578D9">
        <w:rPr>
          <w:rFonts w:asciiTheme="minorHAnsi" w:hAnsiTheme="minorHAnsi" w:cstheme="minorHAnsi"/>
          <w:sz w:val="24"/>
          <w:szCs w:val="24"/>
        </w:rPr>
        <w:t>navrhujeme vypustit</w:t>
      </w:r>
    </w:p>
    <w:p w14:paraId="3D10DCBC" w14:textId="77777777" w:rsidR="009578D9" w:rsidRPr="009578D9" w:rsidRDefault="009578D9" w:rsidP="009578D9">
      <w:pPr>
        <w:rPr>
          <w:rFonts w:asciiTheme="minorHAnsi" w:hAnsiTheme="minorHAnsi" w:cstheme="minorHAnsi"/>
          <w:sz w:val="24"/>
          <w:szCs w:val="24"/>
          <w:u w:val="single"/>
        </w:rPr>
      </w:pPr>
      <w:r w:rsidRPr="009578D9">
        <w:rPr>
          <w:rFonts w:asciiTheme="minorHAnsi" w:hAnsiTheme="minorHAnsi" w:cstheme="minorHAnsi"/>
          <w:sz w:val="24"/>
          <w:szCs w:val="24"/>
          <w:u w:val="single"/>
        </w:rPr>
        <w:t xml:space="preserve">Odůvodnění:  </w:t>
      </w:r>
    </w:p>
    <w:p w14:paraId="4AF0E3D3" w14:textId="77777777" w:rsidR="009578D9" w:rsidRPr="009578D9" w:rsidRDefault="009578D9" w:rsidP="009578D9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Přílišná byrokratická zátěž, přičemž z předpisu ani neplyne, k čemu taková zpráva </w:t>
      </w:r>
      <w:proofErr w:type="gramStart"/>
      <w:r w:rsidRPr="009578D9">
        <w:rPr>
          <w:rFonts w:asciiTheme="minorHAnsi" w:hAnsiTheme="minorHAnsi" w:cstheme="minorHAnsi"/>
          <w:sz w:val="24"/>
          <w:szCs w:val="24"/>
        </w:rPr>
        <w:t>slouží</w:t>
      </w:r>
      <w:proofErr w:type="gramEnd"/>
      <w:r w:rsidRPr="009578D9">
        <w:rPr>
          <w:rFonts w:asciiTheme="minorHAnsi" w:hAnsiTheme="minorHAnsi" w:cstheme="minorHAnsi"/>
          <w:sz w:val="24"/>
          <w:szCs w:val="24"/>
        </w:rPr>
        <w:t xml:space="preserve"> (vyjma nesmyslné informace veřejnosti).</w:t>
      </w:r>
    </w:p>
    <w:p w14:paraId="1660F317" w14:textId="77777777" w:rsidR="009578D9" w:rsidRPr="009578D9" w:rsidRDefault="009578D9" w:rsidP="009578D9">
      <w:pPr>
        <w:keepNext/>
        <w:numPr>
          <w:ilvl w:val="0"/>
          <w:numId w:val="20"/>
        </w:numPr>
        <w:spacing w:before="240" w:after="24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b/>
          <w:sz w:val="24"/>
          <w:szCs w:val="24"/>
        </w:rPr>
        <w:t>§19</w:t>
      </w:r>
    </w:p>
    <w:p w14:paraId="205A803D" w14:textId="77777777" w:rsidR="009578D9" w:rsidRPr="009578D9" w:rsidRDefault="009578D9" w:rsidP="009578D9">
      <w:pPr>
        <w:keepNext/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78D9">
        <w:rPr>
          <w:rFonts w:asciiTheme="minorHAnsi" w:hAnsiTheme="minorHAnsi" w:cstheme="minorHAnsi"/>
          <w:bCs/>
          <w:sz w:val="24"/>
          <w:szCs w:val="24"/>
        </w:rPr>
        <w:t xml:space="preserve">Taková podrobnost </w:t>
      </w:r>
      <w:proofErr w:type="gramStart"/>
      <w:r w:rsidRPr="009578D9">
        <w:rPr>
          <w:rFonts w:asciiTheme="minorHAnsi" w:hAnsiTheme="minorHAnsi" w:cstheme="minorHAnsi"/>
          <w:bCs/>
          <w:sz w:val="24"/>
          <w:szCs w:val="24"/>
        </w:rPr>
        <w:t>nepatří</w:t>
      </w:r>
      <w:proofErr w:type="gramEnd"/>
      <w:r w:rsidRPr="009578D9">
        <w:rPr>
          <w:rFonts w:asciiTheme="minorHAnsi" w:hAnsiTheme="minorHAnsi" w:cstheme="minorHAnsi"/>
          <w:bCs/>
          <w:sz w:val="24"/>
          <w:szCs w:val="24"/>
        </w:rPr>
        <w:t xml:space="preserve"> do zákona. Legislativně – technicky nevydařený </w:t>
      </w:r>
      <w:proofErr w:type="gramStart"/>
      <w:r w:rsidRPr="009578D9">
        <w:rPr>
          <w:rFonts w:asciiTheme="minorHAnsi" w:hAnsiTheme="minorHAnsi" w:cstheme="minorHAnsi"/>
          <w:bCs/>
          <w:sz w:val="24"/>
          <w:szCs w:val="24"/>
        </w:rPr>
        <w:t>návrh - nejedná</w:t>
      </w:r>
      <w:proofErr w:type="gramEnd"/>
      <w:r w:rsidRPr="009578D9">
        <w:rPr>
          <w:rFonts w:asciiTheme="minorHAnsi" w:hAnsiTheme="minorHAnsi" w:cstheme="minorHAnsi"/>
          <w:bCs/>
          <w:sz w:val="24"/>
          <w:szCs w:val="24"/>
        </w:rPr>
        <w:t xml:space="preserve"> se o normativní charakter. Obecně je v zákoně mnoho podzákonných ustanovení, která by neměla být součástí normativního materiálu, ale podzákonných ustanovení.</w:t>
      </w:r>
    </w:p>
    <w:p w14:paraId="4AF6778E" w14:textId="77777777" w:rsidR="009578D9" w:rsidRPr="009578D9" w:rsidRDefault="009578D9" w:rsidP="009578D9">
      <w:pPr>
        <w:keepNext/>
        <w:numPr>
          <w:ilvl w:val="0"/>
          <w:numId w:val="20"/>
        </w:numPr>
        <w:spacing w:before="240" w:after="240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b/>
          <w:sz w:val="24"/>
          <w:szCs w:val="24"/>
        </w:rPr>
        <w:t xml:space="preserve"> §21</w:t>
      </w:r>
    </w:p>
    <w:p w14:paraId="6C5562CB" w14:textId="77777777" w:rsidR="009578D9" w:rsidRPr="009578D9" w:rsidRDefault="009578D9" w:rsidP="009578D9">
      <w:pPr>
        <w:keepNext/>
        <w:spacing w:before="240" w:after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78D9">
        <w:rPr>
          <w:rFonts w:asciiTheme="minorHAnsi" w:hAnsiTheme="minorHAnsi" w:cstheme="minorHAnsi"/>
          <w:bCs/>
          <w:sz w:val="24"/>
          <w:szCs w:val="24"/>
        </w:rPr>
        <w:t>Zcela zde chybí informace / kontrola stavu takto poskytovaných bytů.</w:t>
      </w:r>
    </w:p>
    <w:p w14:paraId="22BBE847" w14:textId="77777777" w:rsidR="009578D9" w:rsidRPr="009578D9" w:rsidRDefault="009578D9" w:rsidP="009578D9">
      <w:pPr>
        <w:keepNext/>
        <w:numPr>
          <w:ilvl w:val="0"/>
          <w:numId w:val="20"/>
        </w:numPr>
        <w:spacing w:before="240" w:after="24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578D9">
        <w:rPr>
          <w:rFonts w:asciiTheme="minorHAnsi" w:hAnsiTheme="minorHAnsi" w:cstheme="minorHAnsi"/>
          <w:b/>
          <w:bCs/>
          <w:sz w:val="24"/>
          <w:szCs w:val="24"/>
        </w:rPr>
        <w:t xml:space="preserve">§ 24 </w:t>
      </w:r>
    </w:p>
    <w:p w14:paraId="1DCAC03D" w14:textId="77777777" w:rsidR="009578D9" w:rsidRPr="009578D9" w:rsidRDefault="009578D9" w:rsidP="009578D9">
      <w:pPr>
        <w:keepNext/>
        <w:spacing w:before="240" w:after="240"/>
        <w:ind w:left="1080"/>
        <w:contextualSpacing/>
        <w:jc w:val="both"/>
        <w:rPr>
          <w:rFonts w:asciiTheme="minorHAnsi" w:eastAsia="Arial" w:hAnsiTheme="minorHAnsi" w:cstheme="minorHAnsi"/>
          <w:bCs/>
          <w:sz w:val="24"/>
          <w:szCs w:val="24"/>
        </w:rPr>
      </w:pPr>
    </w:p>
    <w:p w14:paraId="063DB2D7" w14:textId="77777777" w:rsidR="009578D9" w:rsidRPr="009578D9" w:rsidRDefault="009578D9" w:rsidP="009578D9">
      <w:pPr>
        <w:keepNext/>
        <w:spacing w:before="240" w:after="240"/>
        <w:contextualSpacing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578D9">
        <w:rPr>
          <w:rFonts w:asciiTheme="minorHAnsi" w:eastAsia="Arial" w:hAnsiTheme="minorHAnsi" w:cstheme="minorHAnsi"/>
          <w:bCs/>
          <w:sz w:val="24"/>
          <w:szCs w:val="24"/>
        </w:rPr>
        <w:t>Standardy kvality činnosti kontaktního místa</w:t>
      </w:r>
    </w:p>
    <w:p w14:paraId="08028AF2" w14:textId="77777777" w:rsidR="009578D9" w:rsidRPr="009578D9" w:rsidRDefault="009578D9" w:rsidP="009578D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  <w:u w:val="single"/>
        </w:rPr>
        <w:t>Navrhované znění</w:t>
      </w:r>
      <w:r w:rsidRPr="009578D9">
        <w:rPr>
          <w:rFonts w:asciiTheme="minorHAnsi" w:hAnsiTheme="minorHAnsi" w:cstheme="minorHAnsi"/>
          <w:sz w:val="24"/>
          <w:szCs w:val="24"/>
        </w:rPr>
        <w:t>: v odst. 2 doplnit nový bod:</w:t>
      </w:r>
    </w:p>
    <w:p w14:paraId="6499192A" w14:textId="77777777" w:rsidR="009578D9" w:rsidRPr="009578D9" w:rsidRDefault="009578D9" w:rsidP="009578D9">
      <w:pPr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g) povinnost zpracovat a vyhodnocovat akční plán práce s cílem naplnit akviziční plán v počtu bytů ve správě KMB a cílů pro stabilizaci nájemníků </w:t>
      </w:r>
    </w:p>
    <w:p w14:paraId="60674363" w14:textId="77777777" w:rsidR="009578D9" w:rsidRPr="009578D9" w:rsidRDefault="009578D9" w:rsidP="009578D9">
      <w:pPr>
        <w:ind w:left="116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49112B7" w14:textId="77777777" w:rsidR="009578D9" w:rsidRPr="009578D9" w:rsidRDefault="009578D9" w:rsidP="009578D9">
      <w:pPr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>h) povinnost nadřízeného orgánu KMB stanovit a vyhodnocovat cíle (ad g) a přijímat nápravná opatření</w:t>
      </w:r>
    </w:p>
    <w:p w14:paraId="7C87E9F1" w14:textId="77777777" w:rsidR="009578D9" w:rsidRPr="009578D9" w:rsidRDefault="009578D9" w:rsidP="009578D9">
      <w:pPr>
        <w:ind w:left="720" w:firstLine="36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0526BF4F" w14:textId="77777777" w:rsidR="009578D9" w:rsidRPr="009578D9" w:rsidRDefault="009578D9" w:rsidP="009578D9">
      <w:pPr>
        <w:ind w:left="1164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3A85FDCF" w14:textId="77777777" w:rsidR="009578D9" w:rsidRPr="009578D9" w:rsidRDefault="009578D9" w:rsidP="009578D9">
      <w:pPr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i) stanovení povinností pro klienty v nájmu, jejichž plnění budou podporovat a vymáhat sociální pracovníci, jako např. výkon zaměstnání, řádné plnění školní docházky a stanovení cílů pro úspěšné vzdělávání dětí klientů, dodržování pořádku a korektních sousedských vztahů </w:t>
      </w:r>
    </w:p>
    <w:p w14:paraId="4166CC4F" w14:textId="77777777" w:rsidR="009578D9" w:rsidRPr="009578D9" w:rsidRDefault="009578D9" w:rsidP="009578D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1FB8D1EF" w14:textId="77777777" w:rsidR="009578D9" w:rsidRPr="009578D9" w:rsidRDefault="009578D9" w:rsidP="009578D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  <w:u w:val="single"/>
        </w:rPr>
        <w:lastRenderedPageBreak/>
        <w:t>Odůvodnění: B</w:t>
      </w:r>
      <w:r w:rsidRPr="009578D9">
        <w:rPr>
          <w:rFonts w:asciiTheme="minorHAnsi" w:hAnsiTheme="minorHAnsi" w:cstheme="minorHAnsi"/>
          <w:sz w:val="24"/>
          <w:szCs w:val="24"/>
        </w:rPr>
        <w:t xml:space="preserve">ez stanovení a pravidelného vyhodnocování cílů nelze vykonávat žádnou úspěšnou činnost ani v případě KMB, v kritériích pro klienty by měly být stanovena pravidla důležitá pro rozvoj společnosti a snížení pravděpodobnosti tzv. vyloučení (po naplnění potřeby po vhodném bydlení bude vzdělání to co umožní rozvoj dětí a jejich úspěšné </w:t>
      </w:r>
      <w:proofErr w:type="gramStart"/>
      <w:r w:rsidRPr="009578D9">
        <w:rPr>
          <w:rFonts w:asciiTheme="minorHAnsi" w:hAnsiTheme="minorHAnsi" w:cstheme="minorHAnsi"/>
          <w:sz w:val="24"/>
          <w:szCs w:val="24"/>
        </w:rPr>
        <w:t>zapojení  do</w:t>
      </w:r>
      <w:proofErr w:type="gramEnd"/>
      <w:r w:rsidRPr="009578D9">
        <w:rPr>
          <w:rFonts w:asciiTheme="minorHAnsi" w:hAnsiTheme="minorHAnsi" w:cstheme="minorHAnsi"/>
          <w:sz w:val="24"/>
          <w:szCs w:val="24"/>
        </w:rPr>
        <w:t xml:space="preserve"> společnosti)</w:t>
      </w:r>
    </w:p>
    <w:p w14:paraId="105A927F" w14:textId="77777777" w:rsidR="009578D9" w:rsidRPr="009578D9" w:rsidRDefault="009578D9" w:rsidP="009578D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7DB2CF5A" w14:textId="77777777" w:rsidR="009578D9" w:rsidRPr="009578D9" w:rsidRDefault="009578D9" w:rsidP="009578D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4FC998E5" w14:textId="77777777" w:rsidR="009578D9" w:rsidRPr="009578D9" w:rsidRDefault="009578D9" w:rsidP="009578D9">
      <w:pPr>
        <w:numPr>
          <w:ilvl w:val="0"/>
          <w:numId w:val="20"/>
        </w:numPr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 </w:t>
      </w:r>
      <w:r w:rsidRPr="009578D9">
        <w:rPr>
          <w:rFonts w:asciiTheme="minorHAnsi" w:hAnsiTheme="minorHAnsi" w:cstheme="minorHAnsi"/>
          <w:b/>
          <w:bCs/>
          <w:sz w:val="24"/>
          <w:szCs w:val="24"/>
        </w:rPr>
        <w:t>§29</w:t>
      </w:r>
    </w:p>
    <w:p w14:paraId="03FB63EF" w14:textId="77777777" w:rsidR="009578D9" w:rsidRPr="009578D9" w:rsidRDefault="009578D9" w:rsidP="009578D9">
      <w:pPr>
        <w:ind w:left="1080"/>
        <w:contextualSpacing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E357A06" w14:textId="77777777" w:rsidR="009578D9" w:rsidRPr="009578D9" w:rsidRDefault="009578D9" w:rsidP="009578D9">
      <w:pPr>
        <w:ind w:left="108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Příliš široká formulace. Takto </w:t>
      </w:r>
      <w:proofErr w:type="gramStart"/>
      <w:r w:rsidRPr="009578D9">
        <w:rPr>
          <w:rFonts w:asciiTheme="minorHAnsi" w:hAnsiTheme="minorHAnsi" w:cstheme="minorHAnsi"/>
          <w:sz w:val="24"/>
          <w:szCs w:val="24"/>
        </w:rPr>
        <w:t>nelze - všichni</w:t>
      </w:r>
      <w:proofErr w:type="gramEnd"/>
      <w:r w:rsidRPr="009578D9">
        <w:rPr>
          <w:rFonts w:asciiTheme="minorHAnsi" w:hAnsiTheme="minorHAnsi" w:cstheme="minorHAnsi"/>
          <w:sz w:val="24"/>
          <w:szCs w:val="24"/>
        </w:rPr>
        <w:t xml:space="preserve"> studenti naplňují. </w:t>
      </w:r>
    </w:p>
    <w:p w14:paraId="44972CD8" w14:textId="77777777" w:rsidR="009578D9" w:rsidRPr="009578D9" w:rsidRDefault="009578D9" w:rsidP="009578D9">
      <w:pPr>
        <w:ind w:left="108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76A02D30" w14:textId="77777777" w:rsidR="009578D9" w:rsidRPr="009578D9" w:rsidRDefault="009578D9" w:rsidP="009578D9">
      <w:pPr>
        <w:pStyle w:val="Odstavecseseznamem"/>
        <w:numPr>
          <w:ilvl w:val="0"/>
          <w:numId w:val="20"/>
        </w:num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b/>
          <w:bCs/>
          <w:sz w:val="24"/>
          <w:szCs w:val="24"/>
        </w:rPr>
        <w:t>§ 69 a následující</w:t>
      </w:r>
    </w:p>
    <w:p w14:paraId="79F278A7" w14:textId="77777777" w:rsidR="009578D9" w:rsidRPr="009578D9" w:rsidRDefault="009578D9" w:rsidP="009578D9">
      <w:pPr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  <w:u w:val="single"/>
        </w:rPr>
        <w:t xml:space="preserve">Navrhované znění: </w:t>
      </w:r>
      <w:r w:rsidRPr="009578D9">
        <w:rPr>
          <w:rFonts w:asciiTheme="minorHAnsi" w:hAnsiTheme="minorHAnsi" w:cstheme="minorHAnsi"/>
          <w:sz w:val="24"/>
          <w:szCs w:val="24"/>
        </w:rPr>
        <w:t>navrhujeme vypustit</w:t>
      </w:r>
    </w:p>
    <w:p w14:paraId="660BA65C" w14:textId="77777777" w:rsidR="009578D9" w:rsidRPr="009578D9" w:rsidRDefault="009578D9" w:rsidP="009578D9">
      <w:pPr>
        <w:rPr>
          <w:rFonts w:asciiTheme="minorHAnsi" w:hAnsiTheme="minorHAnsi" w:cstheme="minorHAnsi"/>
          <w:sz w:val="24"/>
          <w:szCs w:val="24"/>
          <w:u w:val="single"/>
        </w:rPr>
      </w:pPr>
      <w:r w:rsidRPr="009578D9">
        <w:rPr>
          <w:rFonts w:asciiTheme="minorHAnsi" w:hAnsiTheme="minorHAnsi" w:cstheme="minorHAnsi"/>
          <w:sz w:val="24"/>
          <w:szCs w:val="24"/>
          <w:u w:val="single"/>
        </w:rPr>
        <w:t xml:space="preserve">Odůvodnění:  </w:t>
      </w:r>
    </w:p>
    <w:p w14:paraId="67FA15D3" w14:textId="77777777" w:rsidR="009578D9" w:rsidRPr="009578D9" w:rsidRDefault="009578D9" w:rsidP="009578D9">
      <w:pPr>
        <w:pBdr>
          <w:bottom w:val="single" w:sz="12" w:space="1" w:color="auto"/>
        </w:pBdr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>I když legislativní proces navrhuje doplnění zákona o obcích o možnosti ručení v této oblasti, je nemyslitelné, aby obec ručila za závazky jiných fyzických osob. Jedná se o přímou diskriminaci jiných občanů, za jejichž závazky obec ručit nemůže a dále se jedná o zásah do ekonomické stability obcí, včetně zvýšení administrativní zátěže při řešení záruk, následném vymáhání apod.</w:t>
      </w:r>
    </w:p>
    <w:p w14:paraId="002429E8" w14:textId="77777777" w:rsidR="009578D9" w:rsidRPr="009578D9" w:rsidRDefault="009578D9" w:rsidP="009578D9">
      <w:pPr>
        <w:pStyle w:val="Odstavecseseznamem"/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9578D9">
        <w:rPr>
          <w:rFonts w:asciiTheme="minorHAnsi" w:hAnsiTheme="minorHAnsi" w:cstheme="minorHAnsi"/>
          <w:b/>
          <w:bCs/>
          <w:sz w:val="24"/>
          <w:szCs w:val="24"/>
        </w:rPr>
        <w:t>19. Část šestá – Příspěvky</w:t>
      </w:r>
    </w:p>
    <w:p w14:paraId="06684C20" w14:textId="77777777" w:rsidR="009578D9" w:rsidRPr="009578D9" w:rsidRDefault="009578D9" w:rsidP="009578D9">
      <w:pPr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  <w:u w:val="single"/>
        </w:rPr>
        <w:t xml:space="preserve">Navrhované znění: </w:t>
      </w:r>
      <w:r w:rsidRPr="009578D9">
        <w:rPr>
          <w:rFonts w:asciiTheme="minorHAnsi" w:hAnsiTheme="minorHAnsi" w:cstheme="minorHAnsi"/>
          <w:sz w:val="24"/>
          <w:szCs w:val="24"/>
        </w:rPr>
        <w:t>navrhujeme přepracovat v souladu s principy, že stát hradí poskytovatelům (obcím) skutečné náklady na výkon činnosti obcí z navrhovaného zákona.</w:t>
      </w:r>
    </w:p>
    <w:p w14:paraId="6A3D2CDC" w14:textId="77777777" w:rsidR="009578D9" w:rsidRPr="009578D9" w:rsidRDefault="009578D9" w:rsidP="009578D9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578D9">
        <w:rPr>
          <w:rFonts w:asciiTheme="minorHAnsi" w:hAnsiTheme="minorHAnsi" w:cstheme="minorHAnsi"/>
          <w:sz w:val="24"/>
          <w:szCs w:val="24"/>
          <w:u w:val="single"/>
        </w:rPr>
        <w:t>Odůvodnění:</w:t>
      </w:r>
    </w:p>
    <w:p w14:paraId="47EED5D7" w14:textId="77777777" w:rsidR="009578D9" w:rsidRPr="009578D9" w:rsidRDefault="009578D9" w:rsidP="009578D9">
      <w:pPr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>Je nemyslitelné, aby navrhovaný zákon či následný prováděcí předpis, postihnul či odhadnul jakoukoliv kategorizací (viz § 98 – Výše příspěvku) všechny náklady, které bude mít obec s výkonem všech povinností dle zákona, zejména s náklady na zaměstnance, a to nejen platové, ale i na vzdělávání, provoz apod. Navrhuje se tedy, aby stát pokryl všechny náklady, které budou mít obce s výkonem této agendy a které ve strukturované podobě vyčíslí státu vždy za předchozí kalendářní (rozpočtový) rok.</w:t>
      </w:r>
      <w:r w:rsidRPr="009578D9">
        <w:rPr>
          <w:rFonts w:asciiTheme="minorHAnsi" w:hAnsiTheme="minorHAnsi" w:cstheme="minorHAnsi"/>
          <w:sz w:val="24"/>
          <w:szCs w:val="24"/>
        </w:rPr>
        <w:tab/>
      </w:r>
      <w:r w:rsidRPr="009578D9">
        <w:rPr>
          <w:rFonts w:asciiTheme="minorHAnsi" w:hAnsiTheme="minorHAnsi" w:cstheme="minorHAnsi"/>
          <w:sz w:val="24"/>
          <w:szCs w:val="24"/>
        </w:rPr>
        <w:tab/>
      </w:r>
      <w:r w:rsidRPr="009578D9">
        <w:rPr>
          <w:rFonts w:asciiTheme="minorHAnsi" w:hAnsiTheme="minorHAnsi" w:cstheme="minorHAnsi"/>
          <w:sz w:val="24"/>
          <w:szCs w:val="24"/>
        </w:rPr>
        <w:tab/>
      </w:r>
      <w:r w:rsidRPr="009578D9">
        <w:rPr>
          <w:rFonts w:asciiTheme="minorHAnsi" w:hAnsiTheme="minorHAnsi" w:cstheme="minorHAnsi"/>
          <w:sz w:val="24"/>
          <w:szCs w:val="24"/>
        </w:rPr>
        <w:tab/>
      </w:r>
    </w:p>
    <w:p w14:paraId="308E6B9A" w14:textId="77777777" w:rsidR="009578D9" w:rsidRPr="009578D9" w:rsidRDefault="009578D9" w:rsidP="009578D9">
      <w:pPr>
        <w:ind w:firstLine="360"/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ab/>
      </w:r>
      <w:r w:rsidRPr="009578D9">
        <w:rPr>
          <w:rFonts w:asciiTheme="minorHAnsi" w:hAnsiTheme="minorHAnsi" w:cstheme="minorHAnsi"/>
          <w:sz w:val="24"/>
          <w:szCs w:val="24"/>
        </w:rPr>
        <w:tab/>
      </w:r>
      <w:r w:rsidRPr="009578D9">
        <w:rPr>
          <w:rFonts w:asciiTheme="minorHAnsi" w:hAnsiTheme="minorHAnsi" w:cstheme="minorHAnsi"/>
          <w:sz w:val="24"/>
          <w:szCs w:val="24"/>
        </w:rPr>
        <w:tab/>
      </w:r>
      <w:r w:rsidRPr="009578D9">
        <w:rPr>
          <w:rFonts w:asciiTheme="minorHAnsi" w:hAnsiTheme="minorHAnsi" w:cstheme="minorHAnsi"/>
          <w:sz w:val="24"/>
          <w:szCs w:val="24"/>
        </w:rPr>
        <w:tab/>
      </w:r>
      <w:r w:rsidRPr="009578D9">
        <w:rPr>
          <w:rFonts w:asciiTheme="minorHAnsi" w:hAnsiTheme="minorHAnsi" w:cstheme="minorHAnsi"/>
          <w:sz w:val="24"/>
          <w:szCs w:val="24"/>
        </w:rPr>
        <w:tab/>
      </w:r>
      <w:r w:rsidRPr="009578D9">
        <w:rPr>
          <w:rFonts w:asciiTheme="minorHAnsi" w:hAnsiTheme="minorHAnsi" w:cstheme="minorHAnsi"/>
          <w:sz w:val="24"/>
          <w:szCs w:val="24"/>
        </w:rPr>
        <w:tab/>
      </w:r>
      <w:proofErr w:type="gramStart"/>
      <w:r w:rsidRPr="009578D9">
        <w:rPr>
          <w:rFonts w:asciiTheme="minorHAnsi" w:hAnsiTheme="minorHAnsi" w:cstheme="minorHAnsi"/>
          <w:b/>
          <w:sz w:val="24"/>
          <w:szCs w:val="24"/>
        </w:rPr>
        <w:t>Připomínky  5</w:t>
      </w:r>
      <w:proofErr w:type="gramEnd"/>
      <w:r w:rsidRPr="009578D9">
        <w:rPr>
          <w:rFonts w:asciiTheme="minorHAnsi" w:hAnsiTheme="minorHAnsi" w:cstheme="minorHAnsi"/>
          <w:b/>
          <w:sz w:val="24"/>
          <w:szCs w:val="24"/>
        </w:rPr>
        <w:t xml:space="preserve"> až 19  jsou zásadní </w:t>
      </w:r>
    </w:p>
    <w:p w14:paraId="62C2CC42" w14:textId="77777777" w:rsidR="009578D9" w:rsidRPr="009578D9" w:rsidRDefault="009578D9" w:rsidP="009578D9">
      <w:pPr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6501D674" w14:textId="77777777" w:rsidR="009578D9" w:rsidRPr="009578D9" w:rsidRDefault="009578D9" w:rsidP="009578D9">
      <w:pPr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128D121C" w14:textId="77777777" w:rsidR="009578D9" w:rsidRPr="009578D9" w:rsidRDefault="009578D9" w:rsidP="009578D9">
      <w:pPr>
        <w:ind w:firstLine="360"/>
        <w:rPr>
          <w:rFonts w:asciiTheme="minorHAnsi" w:hAnsiTheme="minorHAnsi" w:cstheme="minorHAnsi"/>
          <w:b/>
          <w:sz w:val="24"/>
          <w:szCs w:val="24"/>
        </w:rPr>
      </w:pPr>
    </w:p>
    <w:p w14:paraId="4771BF7F" w14:textId="3F5EAA2B" w:rsidR="00116A85" w:rsidRPr="009578D9" w:rsidRDefault="001932EA" w:rsidP="009578D9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9578D9">
        <w:rPr>
          <w:rFonts w:asciiTheme="minorHAnsi" w:hAnsiTheme="minorHAnsi" w:cstheme="minorHAnsi"/>
          <w:sz w:val="24"/>
          <w:szCs w:val="24"/>
          <w:u w:val="single"/>
        </w:rPr>
        <w:t>K</w:t>
      </w:r>
      <w:r w:rsidR="00116A85" w:rsidRPr="009578D9">
        <w:rPr>
          <w:rFonts w:asciiTheme="minorHAnsi" w:hAnsiTheme="minorHAnsi" w:cstheme="minorHAnsi"/>
          <w:sz w:val="24"/>
          <w:szCs w:val="24"/>
          <w:u w:val="single"/>
        </w:rPr>
        <w:t>ontaktní osob</w:t>
      </w:r>
      <w:r w:rsidR="00C02026" w:rsidRPr="009578D9">
        <w:rPr>
          <w:rFonts w:asciiTheme="minorHAnsi" w:hAnsiTheme="minorHAnsi" w:cstheme="minorHAnsi"/>
          <w:sz w:val="24"/>
          <w:szCs w:val="24"/>
          <w:u w:val="single"/>
        </w:rPr>
        <w:t>y</w:t>
      </w:r>
      <w:r w:rsidR="00116A85" w:rsidRPr="009578D9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707EFB56" w14:textId="77777777" w:rsidR="00090C74" w:rsidRPr="009578D9" w:rsidRDefault="00090C74" w:rsidP="009578D9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14:paraId="2368E6D4" w14:textId="545D0209" w:rsidR="009846A5" w:rsidRPr="009578D9" w:rsidRDefault="00BF3E35" w:rsidP="009578D9">
      <w:pPr>
        <w:shd w:val="clear" w:color="auto" w:fill="FFFFFF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Ing. Pavel Šev</w:t>
      </w:r>
      <w:r w:rsidR="00DC66F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čík</w:t>
      </w:r>
      <w:r w:rsidR="009846A5" w:rsidRPr="009578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9578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9846A5" w:rsidRPr="009578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 xml:space="preserve">e-mail: </w:t>
      </w:r>
      <w:hyperlink r:id="rId11" w:history="1">
        <w:r w:rsidR="00DC66F5" w:rsidRPr="007F2202">
          <w:rPr>
            <w:rStyle w:val="Hypertextovodkaz"/>
            <w:rFonts w:asciiTheme="minorHAnsi" w:hAnsiTheme="minorHAnsi" w:cstheme="minorHAnsi"/>
            <w:bCs/>
            <w:sz w:val="24"/>
            <w:szCs w:val="24"/>
          </w:rPr>
          <w:t>sevcik@sps.cz</w:t>
        </w:r>
      </w:hyperlink>
      <w:r w:rsidR="009846A5" w:rsidRPr="009578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DC66F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DC66F5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  <w:t>mob:</w:t>
      </w:r>
      <w:r w:rsidR="009846A5" w:rsidRPr="009578D9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ab/>
      </w:r>
      <w:r w:rsidR="002F38B2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605 205 650</w:t>
      </w:r>
    </w:p>
    <w:p w14:paraId="6AA718CE" w14:textId="7096D97B" w:rsidR="00116A85" w:rsidRPr="009578D9" w:rsidRDefault="00B17C0F" w:rsidP="009578D9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9578D9">
        <w:rPr>
          <w:rFonts w:asciiTheme="minorHAnsi" w:hAnsiTheme="minorHAnsi" w:cstheme="minorHAnsi"/>
        </w:rPr>
        <w:t>Dr.</w:t>
      </w:r>
      <w:r w:rsidR="00116A85" w:rsidRPr="009578D9">
        <w:rPr>
          <w:rFonts w:asciiTheme="minorHAnsi" w:hAnsiTheme="minorHAnsi" w:cstheme="minorHAnsi"/>
        </w:rPr>
        <w:t xml:space="preserve"> Jan Zikeš</w:t>
      </w:r>
      <w:r w:rsidR="00C02026" w:rsidRPr="009578D9">
        <w:rPr>
          <w:rFonts w:asciiTheme="minorHAnsi" w:hAnsiTheme="minorHAnsi" w:cstheme="minorHAnsi"/>
        </w:rPr>
        <w:tab/>
      </w:r>
      <w:r w:rsidR="00C02026" w:rsidRPr="009578D9">
        <w:rPr>
          <w:rFonts w:asciiTheme="minorHAnsi" w:hAnsiTheme="minorHAnsi" w:cstheme="minorHAnsi"/>
        </w:rPr>
        <w:tab/>
      </w:r>
      <w:r w:rsidR="007D6A55" w:rsidRPr="009578D9">
        <w:rPr>
          <w:rFonts w:asciiTheme="minorHAnsi" w:hAnsiTheme="minorHAnsi" w:cstheme="minorHAnsi"/>
        </w:rPr>
        <w:tab/>
      </w:r>
      <w:r w:rsidR="00F52BC5" w:rsidRPr="009578D9">
        <w:rPr>
          <w:rFonts w:asciiTheme="minorHAnsi" w:hAnsiTheme="minorHAnsi" w:cstheme="minorHAnsi"/>
        </w:rPr>
        <w:tab/>
      </w:r>
      <w:r w:rsidR="00116A85" w:rsidRPr="009578D9">
        <w:rPr>
          <w:rFonts w:asciiTheme="minorHAnsi" w:hAnsiTheme="minorHAnsi" w:cstheme="minorHAnsi"/>
        </w:rPr>
        <w:t>e</w:t>
      </w:r>
      <w:r w:rsidR="001932EA" w:rsidRPr="009578D9">
        <w:rPr>
          <w:rFonts w:asciiTheme="minorHAnsi" w:hAnsiTheme="minorHAnsi" w:cstheme="minorHAnsi"/>
        </w:rPr>
        <w:t>-</w:t>
      </w:r>
      <w:r w:rsidR="00116A85" w:rsidRPr="009578D9">
        <w:rPr>
          <w:rFonts w:asciiTheme="minorHAnsi" w:hAnsiTheme="minorHAnsi" w:cstheme="minorHAnsi"/>
        </w:rPr>
        <w:t>mail:</w:t>
      </w:r>
      <w:r w:rsidR="00B62EFD" w:rsidRPr="009578D9">
        <w:rPr>
          <w:rFonts w:asciiTheme="minorHAnsi" w:hAnsiTheme="minorHAnsi" w:cstheme="minorHAnsi"/>
        </w:rPr>
        <w:tab/>
      </w:r>
      <w:hyperlink r:id="rId12" w:history="1">
        <w:r w:rsidR="00116A85" w:rsidRPr="009578D9">
          <w:rPr>
            <w:rStyle w:val="Hypertextovodkaz"/>
            <w:rFonts w:asciiTheme="minorHAnsi" w:hAnsiTheme="minorHAnsi" w:cstheme="minorHAnsi"/>
          </w:rPr>
          <w:t>zikes@kzps.cz</w:t>
        </w:r>
      </w:hyperlink>
      <w:r w:rsidR="00C02026" w:rsidRPr="009578D9">
        <w:rPr>
          <w:rFonts w:asciiTheme="minorHAnsi" w:hAnsiTheme="minorHAnsi" w:cstheme="minorHAnsi"/>
        </w:rPr>
        <w:tab/>
      </w:r>
      <w:r w:rsidR="00C02026" w:rsidRPr="009578D9">
        <w:rPr>
          <w:rFonts w:asciiTheme="minorHAnsi" w:hAnsiTheme="minorHAnsi" w:cstheme="minorHAnsi"/>
        </w:rPr>
        <w:tab/>
      </w:r>
      <w:r w:rsidR="00680FD8" w:rsidRPr="009578D9">
        <w:rPr>
          <w:rFonts w:asciiTheme="minorHAnsi" w:hAnsiTheme="minorHAnsi" w:cstheme="minorHAnsi"/>
        </w:rPr>
        <w:tab/>
      </w:r>
      <w:r w:rsidR="00116A85" w:rsidRPr="009578D9">
        <w:rPr>
          <w:rFonts w:asciiTheme="minorHAnsi" w:hAnsiTheme="minorHAnsi" w:cstheme="minorHAnsi"/>
        </w:rPr>
        <w:t>tel:</w:t>
      </w:r>
      <w:r w:rsidR="00D442C1" w:rsidRPr="009578D9">
        <w:rPr>
          <w:rFonts w:asciiTheme="minorHAnsi" w:hAnsiTheme="minorHAnsi" w:cstheme="minorHAnsi"/>
        </w:rPr>
        <w:tab/>
      </w:r>
      <w:r w:rsidR="00C02026" w:rsidRPr="009578D9">
        <w:rPr>
          <w:rFonts w:asciiTheme="minorHAnsi" w:hAnsiTheme="minorHAnsi" w:cstheme="minorHAnsi"/>
        </w:rPr>
        <w:t>222 324</w:t>
      </w:r>
      <w:r w:rsidR="002F38B2">
        <w:rPr>
          <w:rFonts w:asciiTheme="minorHAnsi" w:hAnsiTheme="minorHAnsi" w:cstheme="minorHAnsi"/>
        </w:rPr>
        <w:t> </w:t>
      </w:r>
      <w:r w:rsidR="00C02026" w:rsidRPr="009578D9">
        <w:rPr>
          <w:rFonts w:asciiTheme="minorHAnsi" w:hAnsiTheme="minorHAnsi" w:cstheme="minorHAnsi"/>
        </w:rPr>
        <w:t>985</w:t>
      </w:r>
    </w:p>
    <w:p w14:paraId="23122064" w14:textId="45402924" w:rsidR="002234F6" w:rsidRDefault="002234F6" w:rsidP="009578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6F2E27E" w14:textId="77777777" w:rsidR="002F38B2" w:rsidRDefault="002F38B2" w:rsidP="009578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667DAC1A" w:rsidR="00FD1397" w:rsidRPr="009578D9" w:rsidRDefault="009A436D" w:rsidP="009578D9">
      <w:pPr>
        <w:jc w:val="both"/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9578D9">
        <w:rPr>
          <w:rFonts w:asciiTheme="minorHAnsi" w:hAnsiTheme="minorHAnsi" w:cstheme="minorHAnsi"/>
          <w:sz w:val="24"/>
          <w:szCs w:val="24"/>
        </w:rPr>
        <w:t xml:space="preserve"> </w:t>
      </w:r>
      <w:r w:rsidR="00DB210E">
        <w:rPr>
          <w:rFonts w:asciiTheme="minorHAnsi" w:hAnsiTheme="minorHAnsi" w:cstheme="minorHAnsi"/>
          <w:sz w:val="24"/>
          <w:szCs w:val="24"/>
        </w:rPr>
        <w:t>27. června</w:t>
      </w:r>
      <w:r w:rsidR="00CF3AB9" w:rsidRPr="009578D9">
        <w:rPr>
          <w:rFonts w:asciiTheme="minorHAnsi" w:hAnsiTheme="minorHAnsi" w:cstheme="minorHAnsi"/>
          <w:sz w:val="24"/>
          <w:szCs w:val="24"/>
        </w:rPr>
        <w:t xml:space="preserve"> 2023</w:t>
      </w:r>
    </w:p>
    <w:p w14:paraId="6A3D797D" w14:textId="536A90FE" w:rsidR="009846A5" w:rsidRPr="009578D9" w:rsidRDefault="009846A5" w:rsidP="009578D9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B8F675" w14:textId="686D61F4" w:rsidR="006266A6" w:rsidRPr="009578D9" w:rsidRDefault="00BF1917" w:rsidP="009578D9">
      <w:pPr>
        <w:rPr>
          <w:rFonts w:asciiTheme="minorHAnsi" w:hAnsiTheme="minorHAnsi" w:cstheme="minorHAnsi"/>
          <w:b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 xml:space="preserve"> </w:t>
      </w:r>
      <w:r w:rsidR="00E825FB" w:rsidRPr="009578D9">
        <w:rPr>
          <w:rFonts w:asciiTheme="minorHAnsi" w:hAnsiTheme="minorHAnsi" w:cstheme="minorHAnsi"/>
          <w:sz w:val="24"/>
          <w:szCs w:val="24"/>
        </w:rPr>
        <w:tab/>
      </w:r>
      <w:r w:rsidR="00E825FB" w:rsidRPr="009578D9">
        <w:rPr>
          <w:rFonts w:asciiTheme="minorHAnsi" w:hAnsiTheme="minorHAnsi" w:cstheme="minorHAnsi"/>
          <w:sz w:val="24"/>
          <w:szCs w:val="24"/>
        </w:rPr>
        <w:tab/>
      </w:r>
      <w:r w:rsidR="00E825FB" w:rsidRPr="009578D9">
        <w:rPr>
          <w:rFonts w:asciiTheme="minorHAnsi" w:hAnsiTheme="minorHAnsi" w:cstheme="minorHAnsi"/>
          <w:sz w:val="24"/>
          <w:szCs w:val="24"/>
        </w:rPr>
        <w:tab/>
      </w:r>
      <w:r w:rsidR="00E825FB" w:rsidRPr="009578D9">
        <w:rPr>
          <w:rFonts w:asciiTheme="minorHAnsi" w:hAnsiTheme="minorHAnsi" w:cstheme="minorHAnsi"/>
          <w:sz w:val="24"/>
          <w:szCs w:val="24"/>
        </w:rPr>
        <w:tab/>
      </w:r>
      <w:r w:rsidR="00E825FB" w:rsidRPr="009578D9">
        <w:rPr>
          <w:rFonts w:asciiTheme="minorHAnsi" w:hAnsiTheme="minorHAnsi" w:cstheme="minorHAnsi"/>
          <w:sz w:val="24"/>
          <w:szCs w:val="24"/>
        </w:rPr>
        <w:tab/>
      </w:r>
      <w:r w:rsidR="00E825FB" w:rsidRPr="009578D9">
        <w:rPr>
          <w:rFonts w:asciiTheme="minorHAnsi" w:hAnsiTheme="minorHAnsi" w:cstheme="minorHAnsi"/>
          <w:sz w:val="24"/>
          <w:szCs w:val="24"/>
        </w:rPr>
        <w:tab/>
      </w:r>
      <w:r w:rsidR="00E825FB" w:rsidRPr="009578D9">
        <w:rPr>
          <w:rFonts w:asciiTheme="minorHAnsi" w:hAnsiTheme="minorHAnsi" w:cstheme="minorHAnsi"/>
          <w:sz w:val="24"/>
          <w:szCs w:val="24"/>
        </w:rPr>
        <w:tab/>
      </w:r>
      <w:r w:rsidR="00E825FB" w:rsidRPr="009578D9">
        <w:rPr>
          <w:rFonts w:asciiTheme="minorHAnsi" w:hAnsiTheme="minorHAnsi" w:cstheme="minorHAnsi"/>
          <w:sz w:val="24"/>
          <w:szCs w:val="24"/>
        </w:rPr>
        <w:tab/>
      </w:r>
      <w:r w:rsidR="00E825FB" w:rsidRPr="009578D9">
        <w:rPr>
          <w:rFonts w:asciiTheme="minorHAnsi" w:hAnsiTheme="minorHAnsi" w:cstheme="minorHAnsi"/>
          <w:sz w:val="24"/>
          <w:szCs w:val="24"/>
        </w:rPr>
        <w:tab/>
      </w:r>
      <w:r w:rsidR="002A28AB" w:rsidRPr="009578D9">
        <w:rPr>
          <w:rFonts w:asciiTheme="minorHAnsi" w:hAnsiTheme="minorHAnsi" w:cstheme="minorHAnsi"/>
          <w:sz w:val="24"/>
          <w:szCs w:val="24"/>
        </w:rPr>
        <w:tab/>
      </w:r>
      <w:r w:rsidR="002A28AB" w:rsidRPr="009578D9">
        <w:rPr>
          <w:rFonts w:asciiTheme="minorHAnsi" w:hAnsiTheme="minorHAnsi" w:cstheme="minorHAnsi"/>
          <w:b/>
          <w:sz w:val="24"/>
          <w:szCs w:val="24"/>
        </w:rPr>
        <w:t xml:space="preserve">        </w:t>
      </w:r>
      <w:r w:rsidR="00F645E4" w:rsidRPr="009578D9">
        <w:rPr>
          <w:rFonts w:asciiTheme="minorHAnsi" w:hAnsiTheme="minorHAnsi" w:cstheme="minorHAnsi"/>
          <w:b/>
          <w:sz w:val="24"/>
          <w:szCs w:val="24"/>
        </w:rPr>
        <w:t>Jan W i e s n e r</w:t>
      </w:r>
    </w:p>
    <w:p w14:paraId="10D3C045" w14:textId="4E267FBA" w:rsidR="00D93E30" w:rsidRDefault="00875CDF" w:rsidP="009578D9">
      <w:pPr>
        <w:rPr>
          <w:rFonts w:asciiTheme="minorHAnsi" w:hAnsiTheme="minorHAnsi" w:cstheme="minorHAnsi"/>
          <w:sz w:val="24"/>
          <w:szCs w:val="24"/>
        </w:rPr>
      </w:pPr>
      <w:r w:rsidRPr="009578D9">
        <w:rPr>
          <w:rFonts w:asciiTheme="minorHAnsi" w:hAnsiTheme="minorHAnsi" w:cstheme="minorHAnsi"/>
          <w:sz w:val="24"/>
          <w:szCs w:val="24"/>
        </w:rPr>
        <w:tab/>
      </w:r>
      <w:r w:rsidRPr="009578D9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</w:t>
      </w:r>
      <w:r w:rsidR="00F645E4" w:rsidRPr="009578D9">
        <w:rPr>
          <w:rFonts w:asciiTheme="minorHAnsi" w:hAnsiTheme="minorHAnsi" w:cstheme="minorHAnsi"/>
          <w:sz w:val="24"/>
          <w:szCs w:val="24"/>
        </w:rPr>
        <w:t xml:space="preserve"> </w:t>
      </w:r>
      <w:r w:rsidR="00BF1917" w:rsidRPr="009578D9">
        <w:rPr>
          <w:rFonts w:asciiTheme="minorHAnsi" w:hAnsiTheme="minorHAnsi" w:cstheme="minorHAnsi"/>
          <w:sz w:val="24"/>
          <w:szCs w:val="24"/>
        </w:rPr>
        <w:t xml:space="preserve">                        </w:t>
      </w:r>
      <w:r w:rsidR="00E825FB" w:rsidRPr="009578D9">
        <w:rPr>
          <w:rFonts w:asciiTheme="minorHAnsi" w:hAnsiTheme="minorHAnsi" w:cstheme="minorHAnsi"/>
          <w:sz w:val="24"/>
          <w:szCs w:val="24"/>
        </w:rPr>
        <w:tab/>
      </w:r>
      <w:r w:rsidR="00E825FB" w:rsidRPr="009578D9">
        <w:rPr>
          <w:rFonts w:asciiTheme="minorHAnsi" w:hAnsiTheme="minorHAnsi" w:cstheme="minorHAnsi"/>
          <w:sz w:val="24"/>
          <w:szCs w:val="24"/>
        </w:rPr>
        <w:tab/>
      </w:r>
      <w:r w:rsidR="002A28AB" w:rsidRPr="009578D9">
        <w:rPr>
          <w:rFonts w:asciiTheme="minorHAnsi" w:hAnsiTheme="minorHAnsi" w:cstheme="minorHAnsi"/>
          <w:sz w:val="24"/>
          <w:szCs w:val="24"/>
        </w:rPr>
        <w:tab/>
        <w:t xml:space="preserve">        </w:t>
      </w:r>
      <w:r w:rsidR="007D7760" w:rsidRPr="009578D9">
        <w:rPr>
          <w:rFonts w:asciiTheme="minorHAnsi" w:hAnsiTheme="minorHAnsi" w:cstheme="minorHAnsi"/>
          <w:sz w:val="24"/>
          <w:szCs w:val="24"/>
        </w:rPr>
        <w:t xml:space="preserve"> </w:t>
      </w:r>
      <w:r w:rsidR="002A28AB" w:rsidRPr="009578D9">
        <w:rPr>
          <w:rFonts w:asciiTheme="minorHAnsi" w:hAnsiTheme="minorHAnsi" w:cstheme="minorHAnsi"/>
          <w:sz w:val="24"/>
          <w:szCs w:val="24"/>
        </w:rPr>
        <w:t xml:space="preserve">    </w:t>
      </w:r>
      <w:r w:rsidR="00AE1478">
        <w:rPr>
          <w:rFonts w:asciiTheme="minorHAnsi" w:hAnsiTheme="minorHAnsi" w:cstheme="minorHAnsi"/>
          <w:sz w:val="24"/>
          <w:szCs w:val="24"/>
        </w:rPr>
        <w:t>p</w:t>
      </w:r>
      <w:r w:rsidR="004016A2" w:rsidRPr="009578D9">
        <w:rPr>
          <w:rFonts w:asciiTheme="minorHAnsi" w:hAnsiTheme="minorHAnsi" w:cstheme="minorHAnsi"/>
          <w:sz w:val="24"/>
          <w:szCs w:val="24"/>
        </w:rPr>
        <w:t>rezident</w:t>
      </w:r>
    </w:p>
    <w:p w14:paraId="41A8AFC0" w14:textId="77777777" w:rsidR="001265FE" w:rsidRPr="009578D9" w:rsidRDefault="001265FE" w:rsidP="009578D9">
      <w:pPr>
        <w:rPr>
          <w:rFonts w:asciiTheme="minorHAnsi" w:hAnsiTheme="minorHAnsi" w:cstheme="minorHAnsi"/>
          <w:sz w:val="24"/>
          <w:szCs w:val="24"/>
        </w:rPr>
      </w:pPr>
    </w:p>
    <w:sectPr w:rsidR="001265FE" w:rsidRPr="009578D9" w:rsidSect="007D7760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0952" w14:textId="77777777" w:rsidR="006A7010" w:rsidRDefault="006A7010">
      <w:r>
        <w:separator/>
      </w:r>
    </w:p>
    <w:p w14:paraId="47E47CDC" w14:textId="77777777" w:rsidR="006A7010" w:rsidRDefault="006A7010"/>
  </w:endnote>
  <w:endnote w:type="continuationSeparator" w:id="0">
    <w:p w14:paraId="6CCF1EA2" w14:textId="77777777" w:rsidR="006A7010" w:rsidRDefault="006A7010">
      <w:r>
        <w:continuationSeparator/>
      </w:r>
    </w:p>
    <w:p w14:paraId="60D70F61" w14:textId="77777777" w:rsidR="006A7010" w:rsidRDefault="006A70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A0764" w14:textId="77777777" w:rsidR="006A7010" w:rsidRDefault="006A7010">
      <w:r>
        <w:separator/>
      </w:r>
    </w:p>
    <w:p w14:paraId="3BEA64C4" w14:textId="77777777" w:rsidR="006A7010" w:rsidRDefault="006A7010"/>
  </w:footnote>
  <w:footnote w:type="continuationSeparator" w:id="0">
    <w:p w14:paraId="6DE07163" w14:textId="77777777" w:rsidR="006A7010" w:rsidRDefault="006A7010">
      <w:r>
        <w:continuationSeparator/>
      </w:r>
    </w:p>
    <w:p w14:paraId="566AC32C" w14:textId="77777777" w:rsidR="006A7010" w:rsidRDefault="006A70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2F5380"/>
    <w:multiLevelType w:val="hybridMultilevel"/>
    <w:tmpl w:val="EBEC3A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4B2AB0"/>
    <w:multiLevelType w:val="hybridMultilevel"/>
    <w:tmpl w:val="7228C7EC"/>
    <w:lvl w:ilvl="0" w:tplc="5FF240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F74507"/>
    <w:multiLevelType w:val="hybridMultilevel"/>
    <w:tmpl w:val="A7EE0530"/>
    <w:lvl w:ilvl="0" w:tplc="0405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7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8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C32FF"/>
    <w:multiLevelType w:val="hybridMultilevel"/>
    <w:tmpl w:val="1750A7D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7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20"/>
  </w:num>
  <w:num w:numId="10" w16cid:durableId="2798403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6563135">
    <w:abstractNumId w:val="19"/>
  </w:num>
  <w:num w:numId="18" w16cid:durableId="416246329">
    <w:abstractNumId w:val="3"/>
  </w:num>
  <w:num w:numId="19" w16cid:durableId="1726490012">
    <w:abstractNumId w:val="16"/>
  </w:num>
  <w:num w:numId="20" w16cid:durableId="49102491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265FE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7430"/>
    <w:rsid w:val="002811EA"/>
    <w:rsid w:val="00284BA6"/>
    <w:rsid w:val="00286143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2F38B2"/>
    <w:rsid w:val="00314659"/>
    <w:rsid w:val="00320994"/>
    <w:rsid w:val="00322368"/>
    <w:rsid w:val="0032541E"/>
    <w:rsid w:val="003335FF"/>
    <w:rsid w:val="0034139E"/>
    <w:rsid w:val="00341C04"/>
    <w:rsid w:val="00342D8C"/>
    <w:rsid w:val="003571E7"/>
    <w:rsid w:val="00362461"/>
    <w:rsid w:val="00365E6A"/>
    <w:rsid w:val="00367482"/>
    <w:rsid w:val="00387603"/>
    <w:rsid w:val="00390A36"/>
    <w:rsid w:val="00391D1E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E0ABB"/>
    <w:rsid w:val="003E15C6"/>
    <w:rsid w:val="003E6E2F"/>
    <w:rsid w:val="003F114D"/>
    <w:rsid w:val="003F3927"/>
    <w:rsid w:val="004016A2"/>
    <w:rsid w:val="00406E12"/>
    <w:rsid w:val="004105E9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5407"/>
    <w:rsid w:val="00456CEA"/>
    <w:rsid w:val="00462D24"/>
    <w:rsid w:val="00462E34"/>
    <w:rsid w:val="00464240"/>
    <w:rsid w:val="0046655B"/>
    <w:rsid w:val="004715AB"/>
    <w:rsid w:val="004764D4"/>
    <w:rsid w:val="00492FB2"/>
    <w:rsid w:val="00494E51"/>
    <w:rsid w:val="004A05A0"/>
    <w:rsid w:val="004A483A"/>
    <w:rsid w:val="004A6E27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B1E95"/>
    <w:rsid w:val="005B4202"/>
    <w:rsid w:val="005B65BE"/>
    <w:rsid w:val="005C082D"/>
    <w:rsid w:val="005C0EFA"/>
    <w:rsid w:val="005C2E27"/>
    <w:rsid w:val="005C5E3C"/>
    <w:rsid w:val="005D3110"/>
    <w:rsid w:val="005D52A8"/>
    <w:rsid w:val="005D7AE8"/>
    <w:rsid w:val="005E4BBB"/>
    <w:rsid w:val="00614BB3"/>
    <w:rsid w:val="006266A6"/>
    <w:rsid w:val="00637B43"/>
    <w:rsid w:val="0064259D"/>
    <w:rsid w:val="00645A4F"/>
    <w:rsid w:val="00646135"/>
    <w:rsid w:val="006470A5"/>
    <w:rsid w:val="006473BE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906BB"/>
    <w:rsid w:val="00690E0A"/>
    <w:rsid w:val="006A2DCA"/>
    <w:rsid w:val="006A7010"/>
    <w:rsid w:val="006B1D7D"/>
    <w:rsid w:val="006C1474"/>
    <w:rsid w:val="006C207A"/>
    <w:rsid w:val="006C34B2"/>
    <w:rsid w:val="006C46E3"/>
    <w:rsid w:val="006C6C44"/>
    <w:rsid w:val="006D55E5"/>
    <w:rsid w:val="006E2552"/>
    <w:rsid w:val="006E2EBC"/>
    <w:rsid w:val="006E638C"/>
    <w:rsid w:val="006F25B9"/>
    <w:rsid w:val="007007F7"/>
    <w:rsid w:val="0070112A"/>
    <w:rsid w:val="00703308"/>
    <w:rsid w:val="00705D64"/>
    <w:rsid w:val="00734F3A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6A55"/>
    <w:rsid w:val="007D7760"/>
    <w:rsid w:val="007E4903"/>
    <w:rsid w:val="007E753A"/>
    <w:rsid w:val="007F5296"/>
    <w:rsid w:val="007F664F"/>
    <w:rsid w:val="00800419"/>
    <w:rsid w:val="00811E90"/>
    <w:rsid w:val="00821A80"/>
    <w:rsid w:val="0082559E"/>
    <w:rsid w:val="00830898"/>
    <w:rsid w:val="00842209"/>
    <w:rsid w:val="008431B4"/>
    <w:rsid w:val="00844379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4C43"/>
    <w:rsid w:val="00922869"/>
    <w:rsid w:val="009242E1"/>
    <w:rsid w:val="009359CA"/>
    <w:rsid w:val="0093649E"/>
    <w:rsid w:val="00944690"/>
    <w:rsid w:val="00946FF6"/>
    <w:rsid w:val="00953CC5"/>
    <w:rsid w:val="009578D9"/>
    <w:rsid w:val="00961834"/>
    <w:rsid w:val="00965458"/>
    <w:rsid w:val="00970E2B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7D1B"/>
    <w:rsid w:val="00A316BB"/>
    <w:rsid w:val="00A31FA0"/>
    <w:rsid w:val="00A35BF1"/>
    <w:rsid w:val="00A40DB3"/>
    <w:rsid w:val="00A473B1"/>
    <w:rsid w:val="00A52797"/>
    <w:rsid w:val="00A56332"/>
    <w:rsid w:val="00A61DC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147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BF3E35"/>
    <w:rsid w:val="00C02026"/>
    <w:rsid w:val="00C05046"/>
    <w:rsid w:val="00C0764C"/>
    <w:rsid w:val="00C119D8"/>
    <w:rsid w:val="00C15F80"/>
    <w:rsid w:val="00C216DE"/>
    <w:rsid w:val="00C22668"/>
    <w:rsid w:val="00C244D5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B210E"/>
    <w:rsid w:val="00DC337F"/>
    <w:rsid w:val="00DC66F5"/>
    <w:rsid w:val="00DC7120"/>
    <w:rsid w:val="00DD03DC"/>
    <w:rsid w:val="00DD600C"/>
    <w:rsid w:val="00DE0A80"/>
    <w:rsid w:val="00DE0E3F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56F0"/>
    <w:rsid w:val="00E35787"/>
    <w:rsid w:val="00E36119"/>
    <w:rsid w:val="00E3780B"/>
    <w:rsid w:val="00E458F0"/>
    <w:rsid w:val="00E45E3C"/>
    <w:rsid w:val="00E51333"/>
    <w:rsid w:val="00E5372C"/>
    <w:rsid w:val="00E639C2"/>
    <w:rsid w:val="00E676C7"/>
    <w:rsid w:val="00E72723"/>
    <w:rsid w:val="00E73AD9"/>
    <w:rsid w:val="00E75851"/>
    <w:rsid w:val="00E76C62"/>
    <w:rsid w:val="00E825FB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F0FB2"/>
    <w:rsid w:val="00EF52D4"/>
    <w:rsid w:val="00F010E1"/>
    <w:rsid w:val="00F13A1B"/>
    <w:rsid w:val="00F17B4A"/>
    <w:rsid w:val="00F23D49"/>
    <w:rsid w:val="00F25614"/>
    <w:rsid w:val="00F34377"/>
    <w:rsid w:val="00F34A1F"/>
    <w:rsid w:val="00F34C96"/>
    <w:rsid w:val="00F37A24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,List Paragraph (Czech Tourism),List Paragraph,Dot pt,No Spacing1,LISTA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,List Paragraph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vcik@sps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2124</Words>
  <Characters>12845</Characters>
  <Application>Microsoft Office Word</Application>
  <DocSecurity>0</DocSecurity>
  <Lines>107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14940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38</cp:revision>
  <cp:lastPrinted>2016-10-12T10:41:00Z</cp:lastPrinted>
  <dcterms:created xsi:type="dcterms:W3CDTF">2020-07-21T13:09:00Z</dcterms:created>
  <dcterms:modified xsi:type="dcterms:W3CDTF">2023-06-27T16:22:00Z</dcterms:modified>
</cp:coreProperties>
</file>