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1988918C"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057755" w:rsidRPr="00057755">
        <w:rPr>
          <w:rFonts w:asciiTheme="minorHAnsi" w:hAnsiTheme="minorHAnsi" w:cstheme="minorHAnsi"/>
          <w:b/>
          <w:bCs/>
          <w:sz w:val="24"/>
          <w:szCs w:val="24"/>
        </w:rPr>
        <w:t>Návrh</w:t>
      </w:r>
      <w:r w:rsidR="0021027B">
        <w:rPr>
          <w:rFonts w:asciiTheme="minorHAnsi" w:hAnsiTheme="minorHAnsi" w:cstheme="minorHAnsi"/>
          <w:b/>
          <w:bCs/>
          <w:sz w:val="24"/>
          <w:szCs w:val="24"/>
        </w:rPr>
        <w:t>u</w:t>
      </w:r>
      <w:r w:rsidR="00057755" w:rsidRPr="00057755">
        <w:rPr>
          <w:rFonts w:asciiTheme="minorHAnsi" w:hAnsiTheme="minorHAnsi" w:cstheme="minorHAnsi"/>
          <w:b/>
          <w:bCs/>
          <w:sz w:val="24"/>
          <w:szCs w:val="24"/>
        </w:rPr>
        <w:t xml:space="preserve"> zákona, kterým se mění zákon č. 359/1999 Sb., o sociálně-právní ochraně dětí, ve znění pozdějších předpisů, a další související zákony</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057755" w:rsidRDefault="00DD03DC" w:rsidP="000731D6">
      <w:pPr>
        <w:ind w:firstLine="708"/>
        <w:jc w:val="both"/>
        <w:rPr>
          <w:rFonts w:asciiTheme="minorHAnsi" w:hAnsiTheme="minorHAnsi" w:cstheme="minorHAnsi"/>
          <w:sz w:val="24"/>
          <w:szCs w:val="24"/>
        </w:rPr>
      </w:pPr>
      <w:r w:rsidRPr="00057755">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057755">
        <w:rPr>
          <w:rFonts w:asciiTheme="minorHAnsi" w:hAnsiTheme="minorHAnsi" w:cstheme="minorHAnsi"/>
          <w:sz w:val="24"/>
          <w:szCs w:val="24"/>
        </w:rPr>
        <w:t xml:space="preserve">čující a zásadní </w:t>
      </w:r>
      <w:r w:rsidRPr="00057755">
        <w:rPr>
          <w:rFonts w:asciiTheme="minorHAnsi" w:hAnsiTheme="minorHAnsi" w:cstheme="minorHAnsi"/>
          <w:sz w:val="24"/>
          <w:szCs w:val="24"/>
        </w:rPr>
        <w:t>připomínky:</w:t>
      </w:r>
    </w:p>
    <w:p w14:paraId="1B717ACD" w14:textId="6B80D5FF" w:rsidR="00320994" w:rsidRPr="00057755" w:rsidRDefault="00320994" w:rsidP="000731D6">
      <w:pPr>
        <w:jc w:val="both"/>
        <w:rPr>
          <w:rFonts w:asciiTheme="minorHAnsi" w:hAnsiTheme="minorHAnsi" w:cstheme="minorHAnsi"/>
          <w:b/>
          <w:bCs/>
          <w:sz w:val="24"/>
          <w:szCs w:val="24"/>
        </w:rPr>
      </w:pPr>
    </w:p>
    <w:p w14:paraId="2364700F" w14:textId="77777777" w:rsidR="007D6796" w:rsidRPr="00057755" w:rsidRDefault="007D6796" w:rsidP="000731D6">
      <w:pPr>
        <w:pStyle w:val="Nadpis3"/>
        <w:spacing w:line="240" w:lineRule="auto"/>
        <w:ind w:left="0"/>
        <w:rPr>
          <w:rFonts w:asciiTheme="minorHAnsi" w:hAnsiTheme="minorHAnsi" w:cstheme="minorHAnsi"/>
        </w:rPr>
      </w:pPr>
      <w:r w:rsidRPr="00057755">
        <w:rPr>
          <w:rFonts w:asciiTheme="minorHAnsi" w:hAnsiTheme="minorHAnsi" w:cstheme="minorHAnsi"/>
        </w:rPr>
        <w:t xml:space="preserve">Obecné připomínky: </w:t>
      </w:r>
    </w:p>
    <w:p w14:paraId="5F2BB655" w14:textId="77777777" w:rsidR="007D6796" w:rsidRPr="00057755" w:rsidRDefault="007D6796" w:rsidP="000731D6">
      <w:pPr>
        <w:tabs>
          <w:tab w:val="left" w:pos="1335"/>
        </w:tabs>
        <w:jc w:val="both"/>
        <w:rPr>
          <w:rFonts w:asciiTheme="minorHAnsi" w:hAnsiTheme="minorHAnsi" w:cstheme="minorHAnsi"/>
          <w:b/>
          <w:sz w:val="24"/>
          <w:szCs w:val="24"/>
        </w:rPr>
      </w:pPr>
    </w:p>
    <w:p w14:paraId="2AFEBCA9" w14:textId="77777777" w:rsidR="007D6796" w:rsidRPr="00057755" w:rsidRDefault="007D6796" w:rsidP="000731D6">
      <w:pPr>
        <w:tabs>
          <w:tab w:val="left" w:pos="1335"/>
        </w:tabs>
        <w:jc w:val="both"/>
        <w:rPr>
          <w:rFonts w:asciiTheme="minorHAnsi" w:hAnsiTheme="minorHAnsi" w:cstheme="minorHAnsi"/>
          <w:b/>
          <w:sz w:val="24"/>
          <w:szCs w:val="24"/>
        </w:rPr>
      </w:pPr>
      <w:r w:rsidRPr="00057755">
        <w:rPr>
          <w:rFonts w:asciiTheme="minorHAnsi" w:hAnsiTheme="minorHAnsi" w:cstheme="minorHAnsi"/>
          <w:b/>
          <w:sz w:val="24"/>
          <w:szCs w:val="24"/>
        </w:rPr>
        <w:t xml:space="preserve">1. Hromadné poručenství a hromadné opatrovnictví nezletilých </w:t>
      </w:r>
    </w:p>
    <w:p w14:paraId="09987AD0" w14:textId="77777777" w:rsidR="007D6796" w:rsidRPr="00057755" w:rsidRDefault="007D6796" w:rsidP="000731D6">
      <w:pPr>
        <w:tabs>
          <w:tab w:val="left" w:pos="1335"/>
        </w:tabs>
        <w:jc w:val="both"/>
        <w:rPr>
          <w:rFonts w:asciiTheme="minorHAnsi" w:hAnsiTheme="minorHAnsi" w:cstheme="minorHAnsi"/>
          <w:b/>
          <w:sz w:val="24"/>
          <w:szCs w:val="24"/>
        </w:rPr>
      </w:pPr>
      <w:r w:rsidRPr="00057755">
        <w:rPr>
          <w:rFonts w:asciiTheme="minorHAnsi" w:hAnsiTheme="minorHAnsi" w:cstheme="minorHAnsi"/>
          <w:sz w:val="24"/>
          <w:szCs w:val="24"/>
        </w:rPr>
        <w:t xml:space="preserve">Obecně, návrh vyjmutí veřejného poručenství a opatrovnictví nezletilých dětí z rámce činností poskytovaných orgány SPO, vnímáme jako nekoncepční v kontextu zajišťování sociálně-právní ochrany dětem, v kolizi s objektivním posuzováním nejlepšího zájmu dítěte a řádným zastupováním dítěte. </w:t>
      </w:r>
      <w:r w:rsidRPr="00057755">
        <w:rPr>
          <w:rFonts w:asciiTheme="minorHAnsi" w:hAnsiTheme="minorHAnsi" w:cstheme="minorHAnsi"/>
          <w:b/>
          <w:sz w:val="24"/>
          <w:szCs w:val="24"/>
        </w:rPr>
        <w:t xml:space="preserve">Nejmarkantnější je tato neadekvátnost v oblasti veřejného poručenství dle </w:t>
      </w:r>
      <w:r w:rsidRPr="00057755">
        <w:rPr>
          <w:rFonts w:asciiTheme="minorHAnsi" w:hAnsiTheme="minorHAnsi" w:cstheme="minorHAnsi"/>
          <w:b/>
          <w:sz w:val="24"/>
          <w:szCs w:val="24"/>
        </w:rPr>
        <w:br/>
        <w:t xml:space="preserve">§17 b.  </w:t>
      </w:r>
      <w:r w:rsidRPr="00057755">
        <w:rPr>
          <w:rFonts w:asciiTheme="minorHAnsi" w:hAnsiTheme="minorHAnsi" w:cstheme="minorHAnsi"/>
          <w:sz w:val="24"/>
          <w:szCs w:val="24"/>
        </w:rPr>
        <w:t xml:space="preserve">Ač návrh zákona k novele ZSPOD navrhuje, že organizace výkonu poručenství a opatrovnictví zůstane na úrovni obecních úřadů obcí s rozšířenou působností, bude tento výkon mimo činnost OSPOD. Bude se jednat o novou organizační složku. Máme však za to, že právě výkon veřejného poručenství se v mnoha paragrafech prolíná s běžnými kompetencemi OSPOD (viz §28, §16, § 16b apod.). </w:t>
      </w:r>
      <w:r w:rsidRPr="00057755">
        <w:rPr>
          <w:rFonts w:asciiTheme="minorHAnsi" w:hAnsiTheme="minorHAnsi" w:cstheme="minorHAnsi"/>
          <w:b/>
          <w:sz w:val="24"/>
          <w:szCs w:val="24"/>
        </w:rPr>
        <w:t>Pro obce bude vyjmutí veřejného poručenství a opatrovnictví velmi složitou a finančně nákladnou organizační záležitostí.</w:t>
      </w:r>
    </w:p>
    <w:p w14:paraId="39AC21C1" w14:textId="77777777" w:rsidR="007D6796" w:rsidRPr="00057755" w:rsidRDefault="007D6796" w:rsidP="000731D6">
      <w:pPr>
        <w:tabs>
          <w:tab w:val="left" w:pos="1335"/>
        </w:tabs>
        <w:jc w:val="both"/>
        <w:rPr>
          <w:rFonts w:asciiTheme="minorHAnsi" w:hAnsiTheme="minorHAnsi" w:cstheme="minorHAnsi"/>
          <w:sz w:val="24"/>
          <w:szCs w:val="24"/>
        </w:rPr>
      </w:pPr>
      <w:r w:rsidRPr="00057755">
        <w:rPr>
          <w:rFonts w:asciiTheme="minorHAnsi" w:hAnsiTheme="minorHAnsi" w:cstheme="minorHAnsi"/>
          <w:sz w:val="24"/>
          <w:szCs w:val="24"/>
        </w:rPr>
        <w:t xml:space="preserve">Součástí materiálu k připomínkování je i dokument </w:t>
      </w:r>
      <w:r w:rsidRPr="00057755">
        <w:rPr>
          <w:rFonts w:asciiTheme="minorHAnsi" w:hAnsiTheme="minorHAnsi" w:cstheme="minorHAnsi"/>
          <w:i/>
          <w:sz w:val="24"/>
          <w:szCs w:val="24"/>
        </w:rPr>
        <w:t xml:space="preserve">Teze doplnění vyhlášky č. 473/2012 Sb., o provedení některých ustanovení zákona o SPOD, </w:t>
      </w:r>
      <w:r w:rsidRPr="00057755">
        <w:rPr>
          <w:rFonts w:asciiTheme="minorHAnsi" w:hAnsiTheme="minorHAnsi" w:cstheme="minorHAnsi"/>
          <w:sz w:val="24"/>
          <w:szCs w:val="24"/>
        </w:rPr>
        <w:t>kdy v přílohou č. 2 jsou S</w:t>
      </w:r>
      <w:r w:rsidRPr="00057755">
        <w:rPr>
          <w:rFonts w:asciiTheme="minorHAnsi" w:hAnsiTheme="minorHAnsi" w:cstheme="minorHAnsi"/>
          <w:i/>
          <w:sz w:val="24"/>
          <w:szCs w:val="24"/>
        </w:rPr>
        <w:t>tandardy hromadného poručenství</w:t>
      </w:r>
      <w:r w:rsidRPr="00057755">
        <w:rPr>
          <w:rFonts w:asciiTheme="minorHAnsi" w:hAnsiTheme="minorHAnsi" w:cstheme="minorHAnsi"/>
          <w:sz w:val="24"/>
          <w:szCs w:val="24"/>
        </w:rPr>
        <w:t xml:space="preserve">.  </w:t>
      </w:r>
      <w:r w:rsidRPr="00057755">
        <w:rPr>
          <w:rFonts w:asciiTheme="minorHAnsi" w:hAnsiTheme="minorHAnsi" w:cstheme="minorHAnsi"/>
          <w:b/>
          <w:sz w:val="24"/>
          <w:szCs w:val="24"/>
        </w:rPr>
        <w:t xml:space="preserve">Tyto standardy jasně ukazují na finanční nákladnost odtržení těchto agend od činnosti OSPOD: </w:t>
      </w:r>
      <w:r w:rsidRPr="00057755">
        <w:rPr>
          <w:rFonts w:asciiTheme="minorHAnsi" w:hAnsiTheme="minorHAnsi" w:cstheme="minorHAnsi"/>
          <w:sz w:val="24"/>
          <w:szCs w:val="24"/>
        </w:rPr>
        <w:t xml:space="preserve">personální zabezpečení – bude nutno personálně posílit; prostředí a podmínky – nové pracovní zázemí včetně služebního vozidla (Podmínky transferu na úhradu nákladů na činnost OSPOD   neumožňují využívat vozidlo zakoupené pro účely SPO pro výkon jiných agend.). Finanční náklady na proplácení pracovní pohotovosti. S ohledem na odůvodnění vyčlenění agendy veřejného poručnictví z činností OSPOD je nesrozumitelným, proč v návrhu Standardů hromadného poručenství je v SQ </w:t>
      </w:r>
      <w:proofErr w:type="gramStart"/>
      <w:r w:rsidRPr="00057755">
        <w:rPr>
          <w:rFonts w:asciiTheme="minorHAnsi" w:hAnsiTheme="minorHAnsi" w:cstheme="minorHAnsi"/>
          <w:sz w:val="24"/>
          <w:szCs w:val="24"/>
        </w:rPr>
        <w:t>1b</w:t>
      </w:r>
      <w:proofErr w:type="gramEnd"/>
      <w:r w:rsidRPr="00057755">
        <w:rPr>
          <w:rFonts w:asciiTheme="minorHAnsi" w:hAnsiTheme="minorHAnsi" w:cstheme="minorHAnsi"/>
          <w:sz w:val="24"/>
          <w:szCs w:val="24"/>
        </w:rPr>
        <w:t xml:space="preserve"> zmíněno, že pracovníky vykonávajícími tuto agendu je zajištěna nepřetržitá pracovní pohotovost.</w:t>
      </w:r>
    </w:p>
    <w:p w14:paraId="1B97B8B1" w14:textId="77777777" w:rsidR="007D6796" w:rsidRPr="00057755" w:rsidRDefault="007D6796" w:rsidP="000731D6">
      <w:pPr>
        <w:tabs>
          <w:tab w:val="left" w:pos="1335"/>
        </w:tabs>
        <w:jc w:val="both"/>
        <w:rPr>
          <w:rFonts w:asciiTheme="minorHAnsi" w:hAnsiTheme="minorHAnsi" w:cstheme="minorHAnsi"/>
          <w:b/>
          <w:sz w:val="24"/>
          <w:szCs w:val="24"/>
        </w:rPr>
      </w:pPr>
      <w:r w:rsidRPr="00057755">
        <w:rPr>
          <w:rFonts w:asciiTheme="minorHAnsi" w:hAnsiTheme="minorHAnsi" w:cstheme="minorHAnsi"/>
          <w:sz w:val="24"/>
          <w:szCs w:val="24"/>
        </w:rPr>
        <w:t>V návrhu § 64f ZSPOD je jen velmi obecně uvedeno, jakým způsobem bude náhrada výdajů</w:t>
      </w:r>
      <w:r w:rsidRPr="00057755">
        <w:rPr>
          <w:rFonts w:asciiTheme="minorHAnsi" w:hAnsiTheme="minorHAnsi" w:cstheme="minorHAnsi"/>
          <w:b/>
          <w:sz w:val="24"/>
          <w:szCs w:val="24"/>
        </w:rPr>
        <w:t xml:space="preserve"> </w:t>
      </w:r>
      <w:r w:rsidRPr="00057755">
        <w:rPr>
          <w:rFonts w:asciiTheme="minorHAnsi" w:hAnsiTheme="minorHAnsi" w:cstheme="minorHAnsi"/>
          <w:sz w:val="24"/>
          <w:szCs w:val="24"/>
        </w:rPr>
        <w:t>vzniklých v souvislosti s výkonem hromadného poručenství a hromadného opatrovnictví nezletilých této činnosti“.</w:t>
      </w:r>
      <w:r w:rsidRPr="00057755">
        <w:rPr>
          <w:rFonts w:asciiTheme="minorHAnsi" w:hAnsiTheme="minorHAnsi" w:cstheme="minorHAnsi"/>
          <w:b/>
          <w:sz w:val="24"/>
          <w:szCs w:val="24"/>
        </w:rPr>
        <w:t xml:space="preserve"> Již nyní mají úřady negativní zkušenost s tím, že náklady na výkon SPOD nejsou plně dokrývány a dochází k dalšímu administrativnímu zatížení při podávání žádostí o doplatek transferu.</w:t>
      </w:r>
    </w:p>
    <w:p w14:paraId="26950E08" w14:textId="77777777" w:rsidR="007D6796" w:rsidRPr="00057755" w:rsidRDefault="007D6796" w:rsidP="000731D6">
      <w:pPr>
        <w:pBdr>
          <w:bottom w:val="single" w:sz="4" w:space="1" w:color="auto"/>
        </w:pBdr>
        <w:rPr>
          <w:rFonts w:asciiTheme="minorHAnsi" w:hAnsiTheme="minorHAnsi" w:cstheme="minorHAnsi"/>
          <w:sz w:val="24"/>
          <w:szCs w:val="24"/>
        </w:rPr>
      </w:pPr>
    </w:p>
    <w:p w14:paraId="3F48176E" w14:textId="77777777" w:rsidR="007D6796" w:rsidRPr="00057755" w:rsidRDefault="007D6796" w:rsidP="000731D6">
      <w:pPr>
        <w:pBdr>
          <w:bottom w:val="single" w:sz="4" w:space="1" w:color="auto"/>
        </w:pBdr>
        <w:rPr>
          <w:rFonts w:asciiTheme="minorHAnsi" w:hAnsiTheme="minorHAnsi" w:cstheme="minorHAnsi"/>
          <w:sz w:val="24"/>
          <w:szCs w:val="24"/>
        </w:rPr>
      </w:pPr>
    </w:p>
    <w:p w14:paraId="4BB7BE96" w14:textId="77777777" w:rsidR="007D6796" w:rsidRPr="00057755" w:rsidRDefault="007D6796" w:rsidP="000731D6">
      <w:pPr>
        <w:tabs>
          <w:tab w:val="left" w:pos="1335"/>
        </w:tabs>
        <w:jc w:val="both"/>
        <w:rPr>
          <w:rFonts w:asciiTheme="minorHAnsi" w:hAnsiTheme="minorHAnsi" w:cstheme="minorHAnsi"/>
          <w:b/>
          <w:sz w:val="24"/>
          <w:szCs w:val="24"/>
        </w:rPr>
      </w:pPr>
      <w:r w:rsidRPr="00057755">
        <w:rPr>
          <w:rFonts w:asciiTheme="minorHAnsi" w:hAnsiTheme="minorHAnsi" w:cstheme="minorHAnsi"/>
          <w:sz w:val="24"/>
          <w:szCs w:val="24"/>
        </w:rPr>
        <w:t xml:space="preserve">2. </w:t>
      </w:r>
      <w:r w:rsidRPr="00057755">
        <w:rPr>
          <w:rFonts w:asciiTheme="minorHAnsi" w:hAnsiTheme="minorHAnsi" w:cstheme="minorHAnsi"/>
          <w:b/>
          <w:sz w:val="24"/>
          <w:szCs w:val="24"/>
        </w:rPr>
        <w:t xml:space="preserve">Posuzování psychické způsobilosti k přijetí dítěte do rodiny § 45 (nově) </w:t>
      </w:r>
    </w:p>
    <w:p w14:paraId="63176259" w14:textId="77777777" w:rsidR="007D6796" w:rsidRPr="00057755" w:rsidRDefault="007D6796" w:rsidP="000731D6">
      <w:pPr>
        <w:tabs>
          <w:tab w:val="left" w:pos="1335"/>
        </w:tabs>
        <w:jc w:val="both"/>
        <w:rPr>
          <w:rFonts w:asciiTheme="minorHAnsi" w:hAnsiTheme="minorHAnsi" w:cstheme="minorHAnsi"/>
          <w:sz w:val="24"/>
          <w:szCs w:val="24"/>
        </w:rPr>
      </w:pPr>
      <w:r w:rsidRPr="00057755">
        <w:rPr>
          <w:rFonts w:asciiTheme="minorHAnsi" w:hAnsiTheme="minorHAnsi" w:cstheme="minorHAnsi"/>
          <w:sz w:val="24"/>
          <w:szCs w:val="24"/>
        </w:rPr>
        <w:lastRenderedPageBreak/>
        <w:t xml:space="preserve">Zjednodušení a zrychlení procesu zprostředkování osvojení a PP plně podporujeme, ale ne na úkor kvality žadatelů. </w:t>
      </w:r>
      <w:r w:rsidRPr="00057755">
        <w:rPr>
          <w:rFonts w:asciiTheme="minorHAnsi" w:hAnsiTheme="minorHAnsi" w:cstheme="minorHAnsi"/>
          <w:bCs/>
          <w:sz w:val="24"/>
          <w:szCs w:val="24"/>
        </w:rPr>
        <w:t xml:space="preserve">S ohledem na negativní zkušenosti z praxe (kvalita výkonu PP) vnímáme za velmi důležité, aby stát nastavil dostatečnou kontrolu nad dodržováním standardizace provádění příprav a odborného posuzování žadatelů. Prioritně bude kontrola nutná v oblasti psychologického </w:t>
      </w:r>
      <w:r w:rsidRPr="00057755">
        <w:rPr>
          <w:rFonts w:asciiTheme="minorHAnsi" w:hAnsiTheme="minorHAnsi" w:cstheme="minorHAnsi"/>
          <w:sz w:val="24"/>
          <w:szCs w:val="24"/>
        </w:rPr>
        <w:t>posouzení žadatelů a společně posuzovaných osob (nově §45)</w:t>
      </w:r>
      <w:r w:rsidRPr="00057755">
        <w:rPr>
          <w:rFonts w:asciiTheme="minorHAnsi" w:hAnsiTheme="minorHAnsi" w:cstheme="minorHAnsi"/>
          <w:bCs/>
          <w:sz w:val="24"/>
          <w:szCs w:val="24"/>
        </w:rPr>
        <w:t xml:space="preserve">, </w:t>
      </w:r>
      <w:r w:rsidRPr="00057755">
        <w:rPr>
          <w:rFonts w:asciiTheme="minorHAnsi" w:hAnsiTheme="minorHAnsi" w:cstheme="minorHAnsi"/>
          <w:sz w:val="24"/>
          <w:szCs w:val="24"/>
        </w:rPr>
        <w:t>použitých diagnostických metod</w:t>
      </w:r>
      <w:r w:rsidRPr="00057755">
        <w:rPr>
          <w:rFonts w:asciiTheme="minorHAnsi" w:hAnsiTheme="minorHAnsi" w:cstheme="minorHAnsi"/>
          <w:bCs/>
          <w:sz w:val="24"/>
          <w:szCs w:val="24"/>
        </w:rPr>
        <w:t xml:space="preserve"> a jejich vyhodnocování. S ohledem na fakt, že přetrvává nedostatek dětských psychologů pro zajištění průběžné odborné péče pro ohrožené děti, je diskutabilním, zda tito odborníci budou mít zájem specializovat se na oblast NRP a dostát standardům pro tuto oblast – posuzování psychické způsobilosti zájemců o zprostředkování.</w:t>
      </w:r>
      <w:r w:rsidRPr="00057755">
        <w:rPr>
          <w:rFonts w:asciiTheme="minorHAnsi" w:hAnsiTheme="minorHAnsi" w:cstheme="minorHAnsi"/>
          <w:sz w:val="24"/>
          <w:szCs w:val="24"/>
        </w:rPr>
        <w:t xml:space="preserve"> Avizovaná zvýšená poptávka pěstounů související s omezením institucionální péče o nejmenší děti prováděná i formou náborových akcí by měla o to více souviset s přísnými kritérii, která by žadatelé, kterým chce stát svěřit děti do péče, měli splňovat.</w:t>
      </w:r>
    </w:p>
    <w:p w14:paraId="1324D2B7" w14:textId="77777777" w:rsidR="007D6796" w:rsidRPr="00057755" w:rsidRDefault="007D6796" w:rsidP="000731D6">
      <w:pPr>
        <w:tabs>
          <w:tab w:val="left" w:pos="1335"/>
        </w:tabs>
        <w:jc w:val="both"/>
        <w:rPr>
          <w:rFonts w:asciiTheme="minorHAnsi" w:hAnsiTheme="minorHAnsi" w:cstheme="minorHAnsi"/>
          <w:sz w:val="24"/>
          <w:szCs w:val="24"/>
        </w:rPr>
      </w:pPr>
      <w:r w:rsidRPr="00057755">
        <w:rPr>
          <w:rFonts w:asciiTheme="minorHAnsi" w:hAnsiTheme="minorHAnsi" w:cstheme="minorHAnsi"/>
          <w:sz w:val="24"/>
          <w:szCs w:val="24"/>
        </w:rPr>
        <w:t xml:space="preserve">Pokud zákon zmiňuje povinnosti pečujících osob, nezmiňuje sankce za neplnění povinností. V praxi je obtížné reagovat na odmítavý postoj pečujících osob např. ke vzdělávání. Rovněž je zaznamenáván častý odmítavý postoj ke sledování vývoje dětí svěřených do NRP ze strany orgánu SPO v rámci návštěv v rodinách (Zde máme za to, že tato oprávnění OSPOD by právě v rámci příprav pěstounů měla dostávat větší prostor.). </w:t>
      </w:r>
    </w:p>
    <w:p w14:paraId="06B47CEB" w14:textId="77777777" w:rsidR="007D6796" w:rsidRPr="00057755" w:rsidRDefault="007D6796" w:rsidP="000731D6">
      <w:pPr>
        <w:tabs>
          <w:tab w:val="left" w:pos="1335"/>
        </w:tabs>
        <w:jc w:val="both"/>
        <w:rPr>
          <w:rFonts w:asciiTheme="minorHAnsi" w:hAnsiTheme="minorHAnsi" w:cstheme="minorHAnsi"/>
          <w:b/>
          <w:sz w:val="24"/>
          <w:szCs w:val="24"/>
        </w:rPr>
      </w:pPr>
      <w:r w:rsidRPr="00057755">
        <w:rPr>
          <w:rFonts w:asciiTheme="minorHAnsi" w:hAnsiTheme="minorHAnsi" w:cstheme="minorHAnsi"/>
          <w:b/>
          <w:sz w:val="24"/>
          <w:szCs w:val="24"/>
        </w:rPr>
        <w:t xml:space="preserve">Je překvapivé, že návrh zákona k novele ZSPOD se nevypořádal s otázkou čerpání „oddechového času“ ze strany osob v evidenci vykonávajících pěstounskou péči na přechodnou dobu po ukončení péče o dítě. Není definována doba maximálního čerpání „vlastního </w:t>
      </w:r>
      <w:proofErr w:type="spellStart"/>
      <w:r w:rsidRPr="00057755">
        <w:rPr>
          <w:rFonts w:asciiTheme="minorHAnsi" w:hAnsiTheme="minorHAnsi" w:cstheme="minorHAnsi"/>
          <w:b/>
          <w:sz w:val="24"/>
          <w:szCs w:val="24"/>
        </w:rPr>
        <w:t>respitu</w:t>
      </w:r>
      <w:proofErr w:type="spellEnd"/>
      <w:r w:rsidRPr="00057755">
        <w:rPr>
          <w:rFonts w:asciiTheme="minorHAnsi" w:hAnsiTheme="minorHAnsi" w:cstheme="minorHAnsi"/>
          <w:b/>
          <w:sz w:val="24"/>
          <w:szCs w:val="24"/>
        </w:rPr>
        <w:t xml:space="preserve">“ po ukončení péče o dítě (Není výjimkou, že jde i o více než půlroční „oddychový čas“, který je hrazen z peněz státu.).   </w:t>
      </w:r>
    </w:p>
    <w:p w14:paraId="5528ECF5" w14:textId="77777777" w:rsidR="007D6796" w:rsidRPr="00057755" w:rsidRDefault="007D6796" w:rsidP="000731D6">
      <w:pPr>
        <w:tabs>
          <w:tab w:val="left" w:pos="1335"/>
        </w:tabs>
        <w:jc w:val="both"/>
        <w:rPr>
          <w:rFonts w:asciiTheme="minorHAnsi" w:hAnsiTheme="minorHAnsi" w:cstheme="minorHAnsi"/>
          <w:b/>
          <w:sz w:val="24"/>
          <w:szCs w:val="24"/>
        </w:rPr>
      </w:pPr>
    </w:p>
    <w:p w14:paraId="1E174594" w14:textId="77777777" w:rsidR="007D6796" w:rsidRPr="00057755" w:rsidRDefault="007D6796" w:rsidP="000731D6">
      <w:pPr>
        <w:tabs>
          <w:tab w:val="left" w:pos="1335"/>
        </w:tabs>
        <w:jc w:val="both"/>
        <w:rPr>
          <w:rFonts w:asciiTheme="minorHAnsi" w:hAnsiTheme="minorHAnsi" w:cstheme="minorHAnsi"/>
          <w:b/>
          <w:sz w:val="24"/>
          <w:szCs w:val="24"/>
        </w:rPr>
      </w:pPr>
      <w:r w:rsidRPr="00057755">
        <w:rPr>
          <w:rFonts w:asciiTheme="minorHAnsi" w:hAnsiTheme="minorHAnsi" w:cstheme="minorHAnsi"/>
          <w:b/>
          <w:sz w:val="24"/>
          <w:szCs w:val="24"/>
        </w:rPr>
        <w:t xml:space="preserve">Další důležitou věc z nových věcí vidíme v § 48 - posuzování psychické způsobilosti žadatelů o pěst. péči, kdy v novele je mimo kraje navrhován i ten, kdo má pověření k výkonu sociálně právní ochrany dětí, tedy neziskovka, která doprovází pěstouny, než s nimi uzavře smlouvu, tak je psychicky prozkoumá, napíše verdikt. Nevidíme zde stát jako garanta, který zajistí objektivitu posouzení. </w:t>
      </w:r>
    </w:p>
    <w:p w14:paraId="7DD4F8AF" w14:textId="77777777" w:rsidR="007D6796" w:rsidRPr="00057755" w:rsidRDefault="007D6796" w:rsidP="000731D6">
      <w:pPr>
        <w:tabs>
          <w:tab w:val="left" w:pos="1335"/>
        </w:tabs>
        <w:jc w:val="both"/>
        <w:rPr>
          <w:rFonts w:asciiTheme="minorHAnsi" w:hAnsiTheme="minorHAnsi" w:cstheme="minorHAnsi"/>
          <w:b/>
          <w:sz w:val="24"/>
          <w:szCs w:val="24"/>
        </w:rPr>
      </w:pPr>
      <w:r w:rsidRPr="00057755">
        <w:rPr>
          <w:rFonts w:asciiTheme="minorHAnsi" w:hAnsiTheme="minorHAnsi" w:cstheme="minorHAnsi"/>
          <w:b/>
          <w:sz w:val="24"/>
          <w:szCs w:val="24"/>
        </w:rPr>
        <w:t xml:space="preserve">Problémy vnímáme také v natavení ohlašovacích povinností, například při přijetí dítěte do zařízení, kdy je zařízení povinno neprodleně ohlásit tuto skutečnost na OSPOD. Při nedodržení této povinnosti se můžeme dopustit přestupku, kde hrozí pokuta až do 50 tis. Kč nebo pozastavení činnosti na 1 rok. Z praxe se setkáváme s dohady, jak správně postupovat, co je ještě považováno za „neprodleně“ a v některých případech zařízení uvádí, že není jasné, komu toto hlášení podat o víkendech a státních svátcích. Z tohoto pohledu doporučujeme posílit minimálně metodické vedení v této oblasti.   </w:t>
      </w:r>
    </w:p>
    <w:p w14:paraId="6E553B12" w14:textId="77777777" w:rsidR="007D6796" w:rsidRPr="00057755" w:rsidRDefault="007D6796" w:rsidP="000731D6">
      <w:pPr>
        <w:pBdr>
          <w:bottom w:val="single" w:sz="4" w:space="1" w:color="auto"/>
        </w:pBdr>
        <w:jc w:val="right"/>
        <w:rPr>
          <w:rFonts w:asciiTheme="minorHAnsi" w:hAnsiTheme="minorHAnsi" w:cstheme="minorHAnsi"/>
          <w:sz w:val="24"/>
          <w:szCs w:val="24"/>
        </w:rPr>
      </w:pPr>
    </w:p>
    <w:p w14:paraId="4F95CF25" w14:textId="77777777" w:rsidR="000731D6" w:rsidRDefault="000731D6" w:rsidP="000731D6">
      <w:pPr>
        <w:pStyle w:val="Nadpis1"/>
        <w:spacing w:line="240" w:lineRule="auto"/>
        <w:jc w:val="left"/>
        <w:rPr>
          <w:rFonts w:asciiTheme="minorHAnsi" w:hAnsiTheme="minorHAnsi" w:cstheme="minorHAnsi"/>
          <w:sz w:val="24"/>
        </w:rPr>
      </w:pPr>
    </w:p>
    <w:p w14:paraId="56C81826" w14:textId="37EE6497" w:rsidR="007D6796" w:rsidRPr="00057755" w:rsidRDefault="007D6796" w:rsidP="000731D6">
      <w:pPr>
        <w:pStyle w:val="Nadpis1"/>
        <w:spacing w:line="240" w:lineRule="auto"/>
        <w:jc w:val="left"/>
        <w:rPr>
          <w:rFonts w:asciiTheme="minorHAnsi" w:hAnsiTheme="minorHAnsi" w:cstheme="minorHAnsi"/>
          <w:sz w:val="24"/>
        </w:rPr>
      </w:pPr>
      <w:r w:rsidRPr="00057755">
        <w:rPr>
          <w:rFonts w:asciiTheme="minorHAnsi" w:hAnsiTheme="minorHAnsi" w:cstheme="minorHAnsi"/>
          <w:sz w:val="24"/>
        </w:rPr>
        <w:t>Konkrétní připomínky</w:t>
      </w:r>
    </w:p>
    <w:p w14:paraId="55535853" w14:textId="77777777" w:rsidR="007D6796" w:rsidRPr="00057755" w:rsidRDefault="007D6796" w:rsidP="000731D6">
      <w:pPr>
        <w:pStyle w:val="Odstavecseseznamem"/>
        <w:numPr>
          <w:ilvl w:val="0"/>
          <w:numId w:val="17"/>
        </w:numPr>
        <w:spacing w:after="0" w:line="240" w:lineRule="auto"/>
        <w:jc w:val="both"/>
        <w:rPr>
          <w:rFonts w:asciiTheme="minorHAnsi" w:hAnsiTheme="minorHAnsi" w:cstheme="minorHAnsi"/>
          <w:b/>
          <w:sz w:val="24"/>
          <w:szCs w:val="24"/>
        </w:rPr>
      </w:pPr>
      <w:r w:rsidRPr="00057755">
        <w:rPr>
          <w:rFonts w:asciiTheme="minorHAnsi" w:hAnsiTheme="minorHAnsi" w:cstheme="minorHAnsi"/>
          <w:sz w:val="24"/>
          <w:szCs w:val="24"/>
        </w:rPr>
        <w:t xml:space="preserve"> </w:t>
      </w:r>
      <w:r w:rsidRPr="00057755">
        <w:rPr>
          <w:rFonts w:asciiTheme="minorHAnsi" w:hAnsiTheme="minorHAnsi" w:cstheme="minorHAnsi"/>
          <w:b/>
          <w:sz w:val="24"/>
          <w:szCs w:val="24"/>
        </w:rPr>
        <w:t>K § 14 odst. 1 písm. n)</w:t>
      </w:r>
      <w:r w:rsidRPr="00057755">
        <w:rPr>
          <w:rFonts w:asciiTheme="minorHAnsi" w:hAnsiTheme="minorHAnsi" w:cstheme="minorHAnsi"/>
          <w:sz w:val="24"/>
          <w:szCs w:val="24"/>
        </w:rPr>
        <w:t xml:space="preserve">, který zní - </w:t>
      </w:r>
    </w:p>
    <w:p w14:paraId="79703EEB" w14:textId="77777777" w:rsidR="007D6796" w:rsidRPr="00057755" w:rsidRDefault="007D6796" w:rsidP="000731D6">
      <w:pPr>
        <w:jc w:val="both"/>
        <w:rPr>
          <w:rFonts w:asciiTheme="minorHAnsi" w:hAnsiTheme="minorHAnsi" w:cstheme="minorHAnsi"/>
          <w:i/>
          <w:sz w:val="24"/>
          <w:szCs w:val="24"/>
        </w:rPr>
      </w:pPr>
    </w:p>
    <w:p w14:paraId="622AA43F" w14:textId="77777777" w:rsidR="007D6796" w:rsidRPr="00057755" w:rsidRDefault="007D6796" w:rsidP="000731D6">
      <w:pPr>
        <w:jc w:val="both"/>
        <w:rPr>
          <w:rFonts w:asciiTheme="minorHAnsi" w:hAnsiTheme="minorHAnsi" w:cstheme="minorHAnsi"/>
          <w:i/>
          <w:sz w:val="24"/>
          <w:szCs w:val="24"/>
        </w:rPr>
      </w:pPr>
      <w:r w:rsidRPr="00057755">
        <w:rPr>
          <w:rFonts w:asciiTheme="minorHAnsi" w:hAnsiTheme="minorHAnsi" w:cstheme="minorHAnsi"/>
          <w:i/>
          <w:sz w:val="24"/>
          <w:szCs w:val="24"/>
        </w:rPr>
        <w:t>(1) Obecní úřad obce s rozšířenou působností podává za podmínek stanovených zvláštním právním předpisem návrh soudu</w:t>
      </w:r>
    </w:p>
    <w:p w14:paraId="18EBEDDD" w14:textId="77777777" w:rsidR="007D6796" w:rsidRPr="00057755" w:rsidRDefault="007D6796" w:rsidP="000731D6">
      <w:pPr>
        <w:rPr>
          <w:rFonts w:asciiTheme="minorHAnsi" w:hAnsiTheme="minorHAnsi" w:cstheme="minorHAnsi"/>
          <w:sz w:val="24"/>
          <w:szCs w:val="24"/>
        </w:rPr>
      </w:pPr>
      <w:r w:rsidRPr="00057755">
        <w:rPr>
          <w:rFonts w:asciiTheme="minorHAnsi" w:hAnsiTheme="minorHAnsi" w:cstheme="minorHAnsi"/>
          <w:sz w:val="24"/>
          <w:szCs w:val="24"/>
        </w:rPr>
        <w:t>….</w:t>
      </w:r>
    </w:p>
    <w:p w14:paraId="2E10FD1F" w14:textId="77777777" w:rsidR="007D6796" w:rsidRPr="00057755" w:rsidRDefault="007D6796" w:rsidP="000731D6">
      <w:pPr>
        <w:jc w:val="both"/>
        <w:rPr>
          <w:rFonts w:asciiTheme="minorHAnsi" w:hAnsiTheme="minorHAnsi" w:cstheme="minorHAnsi"/>
          <w:sz w:val="24"/>
          <w:szCs w:val="24"/>
        </w:rPr>
      </w:pPr>
      <w:r w:rsidRPr="00057755">
        <w:rPr>
          <w:rFonts w:asciiTheme="minorHAnsi" w:hAnsiTheme="minorHAnsi" w:cstheme="minorHAnsi"/>
          <w:i/>
          <w:sz w:val="24"/>
          <w:szCs w:val="24"/>
        </w:rPr>
        <w:t>n) na vyslovení přípustnosti převzetí a držení dítěte ve zdravotním ústavu nebo na propuštění dítěte ze zdravotního ústavu</w:t>
      </w:r>
      <w:r w:rsidRPr="00057755">
        <w:rPr>
          <w:rFonts w:asciiTheme="minorHAnsi" w:hAnsiTheme="minorHAnsi" w:cstheme="minorHAnsi"/>
          <w:sz w:val="24"/>
          <w:szCs w:val="24"/>
        </w:rPr>
        <w:t>,</w:t>
      </w:r>
    </w:p>
    <w:p w14:paraId="5CCB4CD3" w14:textId="77777777" w:rsidR="007D6796" w:rsidRPr="00057755" w:rsidRDefault="007D6796" w:rsidP="000731D6">
      <w:pPr>
        <w:jc w:val="both"/>
        <w:rPr>
          <w:rFonts w:asciiTheme="minorHAnsi" w:hAnsiTheme="minorHAnsi" w:cstheme="minorHAnsi"/>
          <w:sz w:val="24"/>
          <w:szCs w:val="24"/>
        </w:rPr>
      </w:pPr>
    </w:p>
    <w:p w14:paraId="7E4F2E30" w14:textId="77777777" w:rsidR="007D6796" w:rsidRPr="00057755" w:rsidRDefault="007D6796" w:rsidP="000731D6">
      <w:pPr>
        <w:jc w:val="both"/>
        <w:rPr>
          <w:rFonts w:asciiTheme="minorHAnsi" w:hAnsiTheme="minorHAnsi" w:cstheme="minorHAnsi"/>
          <w:sz w:val="24"/>
          <w:szCs w:val="24"/>
        </w:rPr>
      </w:pPr>
      <w:r w:rsidRPr="00057755">
        <w:rPr>
          <w:rFonts w:asciiTheme="minorHAnsi" w:hAnsiTheme="minorHAnsi" w:cstheme="minorHAnsi"/>
          <w:sz w:val="24"/>
          <w:szCs w:val="24"/>
        </w:rPr>
        <w:lastRenderedPageBreak/>
        <w:t>Není zřejmé, co má předkladatel „zdravotním ústavem“ na mysli, toto spojení je třeba blíže vymezit.</w:t>
      </w:r>
    </w:p>
    <w:p w14:paraId="3EABEB16" w14:textId="77777777" w:rsidR="007D6796" w:rsidRPr="00057755" w:rsidRDefault="007D6796" w:rsidP="000731D6">
      <w:pPr>
        <w:jc w:val="both"/>
        <w:rPr>
          <w:rFonts w:asciiTheme="minorHAnsi" w:hAnsiTheme="minorHAnsi" w:cstheme="minorHAnsi"/>
          <w:sz w:val="24"/>
          <w:szCs w:val="24"/>
        </w:rPr>
      </w:pPr>
    </w:p>
    <w:p w14:paraId="64668A60" w14:textId="77777777" w:rsidR="007D6796" w:rsidRPr="00B8547C" w:rsidRDefault="007D6796" w:rsidP="000731D6">
      <w:pPr>
        <w:pBdr>
          <w:bottom w:val="single" w:sz="4" w:space="1" w:color="auto"/>
        </w:pBdr>
        <w:jc w:val="right"/>
        <w:rPr>
          <w:rFonts w:asciiTheme="minorHAnsi" w:hAnsiTheme="minorHAnsi" w:cstheme="minorHAnsi"/>
          <w:b/>
          <w:bCs/>
          <w:sz w:val="24"/>
          <w:szCs w:val="24"/>
        </w:rPr>
      </w:pPr>
      <w:r w:rsidRPr="00B8547C">
        <w:rPr>
          <w:rFonts w:asciiTheme="minorHAnsi" w:hAnsiTheme="minorHAnsi" w:cstheme="minorHAnsi"/>
          <w:b/>
          <w:bCs/>
          <w:sz w:val="24"/>
          <w:szCs w:val="24"/>
        </w:rPr>
        <w:t xml:space="preserve">tato připomínka je doporučující </w:t>
      </w:r>
    </w:p>
    <w:p w14:paraId="4CD7677B" w14:textId="77777777" w:rsidR="007D6796" w:rsidRPr="00057755" w:rsidRDefault="007D6796" w:rsidP="000731D6">
      <w:pPr>
        <w:ind w:left="360"/>
        <w:rPr>
          <w:rFonts w:asciiTheme="minorHAnsi" w:hAnsiTheme="minorHAnsi" w:cstheme="minorHAnsi"/>
          <w:sz w:val="24"/>
          <w:szCs w:val="24"/>
        </w:rPr>
      </w:pPr>
    </w:p>
    <w:p w14:paraId="7EA9B505" w14:textId="77777777" w:rsidR="007D6796" w:rsidRPr="00057755" w:rsidRDefault="007D6796" w:rsidP="000731D6">
      <w:pPr>
        <w:numPr>
          <w:ilvl w:val="0"/>
          <w:numId w:val="17"/>
        </w:numPr>
        <w:rPr>
          <w:rFonts w:asciiTheme="minorHAnsi" w:hAnsiTheme="minorHAnsi" w:cstheme="minorHAnsi"/>
          <w:sz w:val="24"/>
          <w:szCs w:val="24"/>
        </w:rPr>
      </w:pPr>
      <w:r w:rsidRPr="00057755">
        <w:rPr>
          <w:rFonts w:asciiTheme="minorHAnsi" w:hAnsiTheme="minorHAnsi" w:cstheme="minorHAnsi"/>
          <w:sz w:val="24"/>
          <w:szCs w:val="24"/>
        </w:rPr>
        <w:t xml:space="preserve">K </w:t>
      </w:r>
      <w:r w:rsidRPr="00057755">
        <w:rPr>
          <w:rFonts w:asciiTheme="minorHAnsi" w:hAnsiTheme="minorHAnsi" w:cstheme="minorHAnsi"/>
          <w:b/>
          <w:sz w:val="24"/>
          <w:szCs w:val="24"/>
        </w:rPr>
        <w:t xml:space="preserve">§ 21 odst. 3 - Spisová dokumentace o dítěti </w:t>
      </w:r>
    </w:p>
    <w:p w14:paraId="4F926AC4" w14:textId="77777777" w:rsidR="007D6796" w:rsidRPr="00057755" w:rsidRDefault="007D6796" w:rsidP="000731D6">
      <w:pPr>
        <w:widowControl w:val="0"/>
        <w:autoSpaceDE w:val="0"/>
        <w:autoSpaceDN w:val="0"/>
        <w:adjustRightInd w:val="0"/>
        <w:jc w:val="both"/>
        <w:rPr>
          <w:rFonts w:asciiTheme="minorHAnsi" w:hAnsiTheme="minorHAnsi" w:cstheme="minorHAnsi"/>
          <w:sz w:val="24"/>
          <w:szCs w:val="24"/>
        </w:rPr>
      </w:pPr>
      <w:r w:rsidRPr="00057755">
        <w:rPr>
          <w:rFonts w:asciiTheme="minorHAnsi" w:hAnsiTheme="minorHAnsi" w:cstheme="minorHAnsi"/>
          <w:sz w:val="24"/>
          <w:szCs w:val="24"/>
        </w:rPr>
        <w:t xml:space="preserve">Místo </w:t>
      </w:r>
      <w:proofErr w:type="gramStart"/>
      <w:r w:rsidRPr="00057755">
        <w:rPr>
          <w:rFonts w:asciiTheme="minorHAnsi" w:hAnsiTheme="minorHAnsi" w:cstheme="minorHAnsi"/>
          <w:sz w:val="24"/>
          <w:szCs w:val="24"/>
        </w:rPr>
        <w:t>textu  „</w:t>
      </w:r>
      <w:proofErr w:type="gramEnd"/>
      <w:r w:rsidRPr="00057755">
        <w:rPr>
          <w:rFonts w:asciiTheme="minorHAnsi" w:hAnsiTheme="minorHAnsi" w:cstheme="minorHAnsi"/>
          <w:i/>
          <w:sz w:val="24"/>
          <w:szCs w:val="24"/>
        </w:rPr>
        <w:t xml:space="preserve">nejpozději do 3 pracovních dnů od jejího založení krajskému úřadu“ nahradit textem „bez zbytečného odkladu krajskému úřadu“, případně „ihned po jejím zkompletování krajskému úřadu“. </w:t>
      </w:r>
    </w:p>
    <w:p w14:paraId="3F16B50C" w14:textId="77777777" w:rsidR="007D6796" w:rsidRPr="00057755" w:rsidRDefault="007D6796" w:rsidP="000731D6">
      <w:pPr>
        <w:widowControl w:val="0"/>
        <w:autoSpaceDE w:val="0"/>
        <w:autoSpaceDN w:val="0"/>
        <w:adjustRightInd w:val="0"/>
        <w:jc w:val="both"/>
        <w:rPr>
          <w:rFonts w:asciiTheme="minorHAnsi" w:hAnsiTheme="minorHAnsi" w:cstheme="minorHAnsi"/>
          <w:sz w:val="24"/>
          <w:szCs w:val="24"/>
        </w:rPr>
      </w:pPr>
      <w:r w:rsidRPr="00057755">
        <w:rPr>
          <w:rFonts w:asciiTheme="minorHAnsi" w:hAnsiTheme="minorHAnsi" w:cstheme="minorHAnsi"/>
          <w:sz w:val="24"/>
          <w:szCs w:val="24"/>
          <w:u w:val="single"/>
        </w:rPr>
        <w:t>Odůvodnění</w:t>
      </w:r>
      <w:r w:rsidRPr="00057755">
        <w:rPr>
          <w:rFonts w:asciiTheme="minorHAnsi" w:hAnsiTheme="minorHAnsi" w:cstheme="minorHAnsi"/>
          <w:sz w:val="24"/>
          <w:szCs w:val="24"/>
        </w:rPr>
        <w:t xml:space="preserve">: </w:t>
      </w:r>
      <w:r w:rsidRPr="00057755">
        <w:rPr>
          <w:rFonts w:asciiTheme="minorHAnsi" w:hAnsiTheme="minorHAnsi" w:cstheme="minorHAnsi"/>
          <w:bCs/>
          <w:sz w:val="24"/>
          <w:szCs w:val="24"/>
        </w:rPr>
        <w:t>V původním textu odst. 6 § 21 je uvedeno, že kopii spisové dokumentace postupuje obecní řad obce s rozšířenou působností neprodleně krajskému úřadu</w:t>
      </w:r>
      <w:r w:rsidRPr="00057755">
        <w:rPr>
          <w:rFonts w:asciiTheme="minorHAnsi" w:hAnsiTheme="minorHAnsi" w:cstheme="minorHAnsi"/>
          <w:bCs/>
          <w:color w:val="FF0000"/>
          <w:sz w:val="24"/>
          <w:szCs w:val="24"/>
        </w:rPr>
        <w:t xml:space="preserve">. </w:t>
      </w:r>
      <w:r w:rsidRPr="00057755">
        <w:rPr>
          <w:rFonts w:asciiTheme="minorHAnsi" w:hAnsiTheme="minorHAnsi" w:cstheme="minorHAnsi"/>
          <w:bCs/>
          <w:sz w:val="24"/>
          <w:szCs w:val="24"/>
        </w:rPr>
        <w:t xml:space="preserve">Novela zákona navrhuje text: </w:t>
      </w:r>
      <w:r w:rsidRPr="00057755">
        <w:rPr>
          <w:rFonts w:asciiTheme="minorHAnsi" w:hAnsiTheme="minorHAnsi" w:cstheme="minorHAnsi"/>
          <w:sz w:val="24"/>
          <w:szCs w:val="24"/>
        </w:rPr>
        <w:t>„</w:t>
      </w:r>
      <w:r w:rsidRPr="00057755">
        <w:rPr>
          <w:rFonts w:asciiTheme="minorHAnsi" w:hAnsiTheme="minorHAnsi" w:cstheme="minorHAnsi"/>
          <w:i/>
          <w:sz w:val="24"/>
          <w:szCs w:val="24"/>
        </w:rPr>
        <w:t xml:space="preserve">Obecní úřad obce s rozšířenou působností postupuje kopii spisové dokumentace podle odstavců 1 a 2 nejpozději do 3 pracovních dnů od jejího založení krajskému úřadu“. Původní slovo </w:t>
      </w:r>
      <w:r w:rsidRPr="00057755">
        <w:rPr>
          <w:rFonts w:asciiTheme="minorHAnsi" w:hAnsiTheme="minorHAnsi" w:cstheme="minorHAnsi"/>
          <w:bCs/>
          <w:sz w:val="24"/>
          <w:szCs w:val="24"/>
        </w:rPr>
        <w:t>„</w:t>
      </w:r>
      <w:r w:rsidRPr="00057755">
        <w:rPr>
          <w:rFonts w:asciiTheme="minorHAnsi" w:hAnsiTheme="minorHAnsi" w:cstheme="minorHAnsi"/>
          <w:b/>
          <w:bCs/>
          <w:sz w:val="24"/>
          <w:szCs w:val="24"/>
        </w:rPr>
        <w:t>neprodleně“</w:t>
      </w:r>
      <w:r w:rsidRPr="00057755">
        <w:rPr>
          <w:rFonts w:asciiTheme="minorHAnsi" w:hAnsiTheme="minorHAnsi" w:cstheme="minorHAnsi"/>
          <w:bCs/>
          <w:sz w:val="24"/>
          <w:szCs w:val="24"/>
        </w:rPr>
        <w:t xml:space="preserve"> navrhuje nahradit textem: </w:t>
      </w:r>
      <w:r w:rsidRPr="00057755">
        <w:rPr>
          <w:rFonts w:asciiTheme="minorHAnsi" w:hAnsiTheme="minorHAnsi" w:cstheme="minorHAnsi"/>
          <w:b/>
          <w:bCs/>
          <w:sz w:val="24"/>
          <w:szCs w:val="24"/>
        </w:rPr>
        <w:t>„…</w:t>
      </w:r>
      <w:r w:rsidRPr="00057755">
        <w:rPr>
          <w:rFonts w:asciiTheme="minorHAnsi" w:hAnsiTheme="minorHAnsi" w:cstheme="minorHAnsi"/>
          <w:b/>
          <w:sz w:val="24"/>
          <w:szCs w:val="24"/>
        </w:rPr>
        <w:t>nejpozději do 3 pracovních dnů od jejího založení…“.</w:t>
      </w:r>
      <w:r w:rsidRPr="00057755">
        <w:rPr>
          <w:rFonts w:asciiTheme="minorHAnsi" w:hAnsiTheme="minorHAnsi" w:cstheme="minorHAnsi"/>
          <w:sz w:val="24"/>
          <w:szCs w:val="24"/>
        </w:rPr>
        <w:t xml:space="preserve">  </w:t>
      </w:r>
    </w:p>
    <w:p w14:paraId="652C7103" w14:textId="77777777" w:rsidR="007D6796" w:rsidRPr="00057755" w:rsidRDefault="007D6796" w:rsidP="000731D6">
      <w:pPr>
        <w:widowControl w:val="0"/>
        <w:autoSpaceDE w:val="0"/>
        <w:autoSpaceDN w:val="0"/>
        <w:adjustRightInd w:val="0"/>
        <w:jc w:val="both"/>
        <w:rPr>
          <w:rFonts w:asciiTheme="minorHAnsi" w:hAnsiTheme="minorHAnsi" w:cstheme="minorHAnsi"/>
          <w:b/>
          <w:i/>
          <w:sz w:val="24"/>
          <w:szCs w:val="24"/>
        </w:rPr>
      </w:pPr>
      <w:r w:rsidRPr="00057755">
        <w:rPr>
          <w:rFonts w:asciiTheme="minorHAnsi" w:hAnsiTheme="minorHAnsi" w:cstheme="minorHAnsi"/>
          <w:b/>
          <w:sz w:val="24"/>
          <w:szCs w:val="24"/>
        </w:rPr>
        <w:t xml:space="preserve">Nově navrhovaný termín je pro OSPOD nereálný. Nelze do tak krátké doby mít zkompletovanou spisovou dokumentaci. </w:t>
      </w:r>
    </w:p>
    <w:p w14:paraId="74F87041" w14:textId="77777777" w:rsidR="007D6796" w:rsidRPr="00057755" w:rsidRDefault="007D6796" w:rsidP="000731D6">
      <w:pPr>
        <w:jc w:val="both"/>
        <w:rPr>
          <w:rFonts w:asciiTheme="minorHAnsi" w:hAnsiTheme="minorHAnsi" w:cstheme="minorHAnsi"/>
          <w:sz w:val="24"/>
          <w:szCs w:val="24"/>
        </w:rPr>
      </w:pPr>
    </w:p>
    <w:p w14:paraId="79F76A97" w14:textId="77777777" w:rsidR="007D6796" w:rsidRPr="00B8547C" w:rsidRDefault="007D6796" w:rsidP="000731D6">
      <w:pPr>
        <w:pBdr>
          <w:bottom w:val="single" w:sz="4" w:space="1" w:color="auto"/>
        </w:pBdr>
        <w:jc w:val="right"/>
        <w:rPr>
          <w:rFonts w:asciiTheme="minorHAnsi" w:hAnsiTheme="minorHAnsi" w:cstheme="minorHAnsi"/>
          <w:b/>
          <w:bCs/>
          <w:sz w:val="24"/>
          <w:szCs w:val="24"/>
        </w:rPr>
      </w:pPr>
      <w:r w:rsidRPr="00B8547C">
        <w:rPr>
          <w:rFonts w:asciiTheme="minorHAnsi" w:hAnsiTheme="minorHAnsi" w:cstheme="minorHAnsi"/>
          <w:b/>
          <w:bCs/>
          <w:sz w:val="24"/>
          <w:szCs w:val="24"/>
        </w:rPr>
        <w:t xml:space="preserve">tato připomínka je zásadní </w:t>
      </w:r>
    </w:p>
    <w:p w14:paraId="23C12229" w14:textId="77777777" w:rsidR="007D6796" w:rsidRPr="00057755" w:rsidRDefault="007D6796" w:rsidP="000731D6">
      <w:pPr>
        <w:pStyle w:val="Popisky"/>
        <w:numPr>
          <w:ilvl w:val="0"/>
          <w:numId w:val="17"/>
        </w:numPr>
        <w:jc w:val="both"/>
        <w:rPr>
          <w:rFonts w:asciiTheme="minorHAnsi" w:hAnsiTheme="minorHAnsi" w:cstheme="minorHAnsi"/>
          <w:b/>
          <w:sz w:val="24"/>
          <w:szCs w:val="24"/>
        </w:rPr>
      </w:pPr>
      <w:r w:rsidRPr="00057755">
        <w:rPr>
          <w:rFonts w:asciiTheme="minorHAnsi" w:hAnsiTheme="minorHAnsi" w:cstheme="minorHAnsi"/>
          <w:b/>
          <w:sz w:val="24"/>
          <w:szCs w:val="24"/>
        </w:rPr>
        <w:t>OZ §§953–957 (svěřenectví)</w:t>
      </w:r>
    </w:p>
    <w:p w14:paraId="434849BF" w14:textId="77777777" w:rsidR="007D6796" w:rsidRPr="00057755" w:rsidRDefault="007D6796" w:rsidP="000731D6">
      <w:pPr>
        <w:pStyle w:val="Popisky"/>
        <w:tabs>
          <w:tab w:val="center" w:pos="3506"/>
        </w:tabs>
        <w:jc w:val="both"/>
        <w:rPr>
          <w:rFonts w:asciiTheme="minorHAnsi" w:hAnsiTheme="minorHAnsi" w:cstheme="minorHAnsi"/>
          <w:b/>
          <w:sz w:val="24"/>
          <w:szCs w:val="24"/>
        </w:rPr>
      </w:pPr>
    </w:p>
    <w:p w14:paraId="47420FD5" w14:textId="77777777" w:rsidR="007D6796" w:rsidRPr="00057755" w:rsidRDefault="007D6796" w:rsidP="000731D6">
      <w:pPr>
        <w:rPr>
          <w:rFonts w:asciiTheme="minorHAnsi" w:hAnsiTheme="minorHAnsi" w:cstheme="minorHAnsi"/>
          <w:sz w:val="24"/>
          <w:szCs w:val="24"/>
        </w:rPr>
      </w:pPr>
      <w:r w:rsidRPr="00057755">
        <w:rPr>
          <w:rFonts w:asciiTheme="minorHAnsi" w:hAnsiTheme="minorHAnsi" w:cstheme="minorHAnsi"/>
          <w:sz w:val="24"/>
          <w:szCs w:val="24"/>
        </w:rPr>
        <w:t xml:space="preserve">Doporučujeme zrušení §§953–957, v případě NRP se bude vždy jednat o pěstounskou </w:t>
      </w:r>
      <w:proofErr w:type="gramStart"/>
      <w:r w:rsidRPr="00057755">
        <w:rPr>
          <w:rFonts w:asciiTheme="minorHAnsi" w:hAnsiTheme="minorHAnsi" w:cstheme="minorHAnsi"/>
          <w:sz w:val="24"/>
          <w:szCs w:val="24"/>
        </w:rPr>
        <w:t>péči - preference</w:t>
      </w:r>
      <w:proofErr w:type="gramEnd"/>
      <w:r w:rsidRPr="00057755">
        <w:rPr>
          <w:rFonts w:asciiTheme="minorHAnsi" w:hAnsiTheme="minorHAnsi" w:cstheme="minorHAnsi"/>
          <w:sz w:val="24"/>
          <w:szCs w:val="24"/>
        </w:rPr>
        <w:t xml:space="preserve"> Varianty 1.</w:t>
      </w:r>
    </w:p>
    <w:p w14:paraId="4C664A5A" w14:textId="77777777" w:rsidR="007D6796" w:rsidRPr="00057755" w:rsidRDefault="007D6796" w:rsidP="000731D6">
      <w:pPr>
        <w:rPr>
          <w:rFonts w:asciiTheme="minorHAnsi" w:hAnsiTheme="minorHAnsi" w:cstheme="minorHAnsi"/>
          <w:sz w:val="24"/>
          <w:szCs w:val="24"/>
          <w:u w:val="single"/>
        </w:rPr>
      </w:pPr>
      <w:r w:rsidRPr="00057755">
        <w:rPr>
          <w:rFonts w:asciiTheme="minorHAnsi" w:hAnsiTheme="minorHAnsi" w:cstheme="minorHAnsi"/>
          <w:sz w:val="24"/>
          <w:szCs w:val="24"/>
          <w:u w:val="single"/>
        </w:rPr>
        <w:t xml:space="preserve">Odůvodnění: </w:t>
      </w:r>
    </w:p>
    <w:p w14:paraId="0B3F2EB9" w14:textId="77777777" w:rsidR="007D6796" w:rsidRPr="00057755" w:rsidRDefault="007D6796" w:rsidP="000731D6">
      <w:pPr>
        <w:rPr>
          <w:rFonts w:asciiTheme="minorHAnsi" w:hAnsiTheme="minorHAnsi" w:cstheme="minorHAnsi"/>
          <w:sz w:val="24"/>
          <w:szCs w:val="24"/>
        </w:rPr>
      </w:pPr>
      <w:r w:rsidRPr="00057755">
        <w:rPr>
          <w:rFonts w:asciiTheme="minorHAnsi" w:hAnsiTheme="minorHAnsi" w:cstheme="minorHAnsi"/>
          <w:sz w:val="24"/>
          <w:szCs w:val="24"/>
        </w:rPr>
        <w:t>Sjednocení institutu svěřenectví s nezprostředkovanou PP hlavně v oblasti dávek, podpory dětem a rodinám je důvodné. Zjednodušena bude i rozhodovací praxe soudů</w:t>
      </w:r>
    </w:p>
    <w:p w14:paraId="11F02263" w14:textId="77777777" w:rsidR="007D6796" w:rsidRPr="00057755" w:rsidRDefault="007D6796" w:rsidP="000731D6">
      <w:pPr>
        <w:rPr>
          <w:rFonts w:asciiTheme="minorHAnsi" w:hAnsiTheme="minorHAnsi" w:cstheme="minorHAnsi"/>
          <w:b/>
          <w:sz w:val="24"/>
          <w:szCs w:val="24"/>
        </w:rPr>
      </w:pPr>
    </w:p>
    <w:p w14:paraId="4463E5C3" w14:textId="77777777" w:rsidR="007D6796" w:rsidRPr="00B8547C" w:rsidRDefault="007D6796" w:rsidP="000731D6">
      <w:pPr>
        <w:pBdr>
          <w:bottom w:val="single" w:sz="4" w:space="1" w:color="auto"/>
        </w:pBdr>
        <w:jc w:val="right"/>
        <w:rPr>
          <w:rFonts w:asciiTheme="minorHAnsi" w:hAnsiTheme="minorHAnsi" w:cstheme="minorHAnsi"/>
          <w:b/>
          <w:bCs/>
          <w:sz w:val="24"/>
          <w:szCs w:val="24"/>
        </w:rPr>
      </w:pPr>
      <w:r w:rsidRPr="00057755">
        <w:rPr>
          <w:rFonts w:asciiTheme="minorHAnsi" w:hAnsiTheme="minorHAnsi" w:cstheme="minorHAnsi"/>
          <w:sz w:val="24"/>
          <w:szCs w:val="24"/>
        </w:rPr>
        <w:t xml:space="preserve">                                                                                                           </w:t>
      </w:r>
      <w:r w:rsidRPr="00B8547C">
        <w:rPr>
          <w:rFonts w:asciiTheme="minorHAnsi" w:hAnsiTheme="minorHAnsi" w:cstheme="minorHAnsi"/>
          <w:b/>
          <w:bCs/>
          <w:sz w:val="24"/>
          <w:szCs w:val="24"/>
        </w:rPr>
        <w:t xml:space="preserve">tato připomínka je doporučující </w:t>
      </w:r>
    </w:p>
    <w:p w14:paraId="477253B7" w14:textId="77777777" w:rsidR="007D6796" w:rsidRPr="00057755" w:rsidRDefault="007D6796" w:rsidP="000731D6">
      <w:pPr>
        <w:tabs>
          <w:tab w:val="left" w:pos="1335"/>
        </w:tabs>
        <w:rPr>
          <w:rFonts w:asciiTheme="minorHAnsi" w:hAnsiTheme="minorHAnsi" w:cstheme="minorHAnsi"/>
          <w:sz w:val="24"/>
          <w:szCs w:val="24"/>
        </w:rPr>
      </w:pPr>
    </w:p>
    <w:p w14:paraId="08026036" w14:textId="77777777" w:rsidR="007D6796" w:rsidRPr="00057755" w:rsidRDefault="007D6796" w:rsidP="000731D6">
      <w:pPr>
        <w:numPr>
          <w:ilvl w:val="0"/>
          <w:numId w:val="17"/>
        </w:numPr>
        <w:rPr>
          <w:rFonts w:asciiTheme="minorHAnsi" w:hAnsiTheme="minorHAnsi" w:cstheme="minorHAnsi"/>
          <w:b/>
          <w:sz w:val="24"/>
          <w:szCs w:val="24"/>
        </w:rPr>
      </w:pPr>
      <w:r w:rsidRPr="00057755">
        <w:rPr>
          <w:rFonts w:asciiTheme="minorHAnsi" w:hAnsiTheme="minorHAnsi" w:cstheme="minorHAnsi"/>
          <w:sz w:val="24"/>
          <w:szCs w:val="24"/>
        </w:rPr>
        <w:t xml:space="preserve">K </w:t>
      </w:r>
      <w:r w:rsidRPr="00057755">
        <w:rPr>
          <w:rFonts w:asciiTheme="minorHAnsi" w:hAnsiTheme="minorHAnsi" w:cstheme="minorHAnsi"/>
          <w:b/>
          <w:sz w:val="24"/>
          <w:szCs w:val="24"/>
        </w:rPr>
        <w:t xml:space="preserve">§ 47a odst. 2 písm. g)  </w:t>
      </w:r>
    </w:p>
    <w:p w14:paraId="5E31AB17" w14:textId="77777777" w:rsidR="007D6796" w:rsidRPr="00057755" w:rsidRDefault="007D6796" w:rsidP="000731D6">
      <w:pPr>
        <w:tabs>
          <w:tab w:val="left" w:pos="1335"/>
        </w:tabs>
        <w:jc w:val="both"/>
        <w:rPr>
          <w:rFonts w:asciiTheme="minorHAnsi" w:hAnsiTheme="minorHAnsi" w:cstheme="minorHAnsi"/>
          <w:i/>
          <w:sz w:val="24"/>
          <w:szCs w:val="24"/>
        </w:rPr>
      </w:pPr>
      <w:r w:rsidRPr="00057755">
        <w:rPr>
          <w:rFonts w:asciiTheme="minorHAnsi" w:hAnsiTheme="minorHAnsi" w:cstheme="minorHAnsi"/>
          <w:sz w:val="24"/>
          <w:szCs w:val="24"/>
        </w:rPr>
        <w:t>V části nazvané Práva a povinnosti osoby pečující a osoby v evidenci navrhujeme</w:t>
      </w:r>
      <w:r w:rsidRPr="00057755">
        <w:rPr>
          <w:rFonts w:asciiTheme="minorHAnsi" w:hAnsiTheme="minorHAnsi" w:cstheme="minorHAnsi"/>
          <w:b/>
          <w:sz w:val="24"/>
          <w:szCs w:val="24"/>
        </w:rPr>
        <w:t xml:space="preserve"> </w:t>
      </w:r>
      <w:r w:rsidRPr="00057755">
        <w:rPr>
          <w:rFonts w:asciiTheme="minorHAnsi" w:hAnsiTheme="minorHAnsi" w:cstheme="minorHAnsi"/>
          <w:sz w:val="24"/>
          <w:szCs w:val="24"/>
        </w:rPr>
        <w:t xml:space="preserve">vypuštění textu </w:t>
      </w:r>
      <w:r w:rsidRPr="00057755">
        <w:rPr>
          <w:rFonts w:asciiTheme="minorHAnsi" w:hAnsiTheme="minorHAnsi" w:cstheme="minorHAnsi"/>
          <w:sz w:val="24"/>
          <w:szCs w:val="24"/>
        </w:rPr>
        <w:br/>
      </w:r>
      <w:r w:rsidRPr="00057755">
        <w:rPr>
          <w:rFonts w:asciiTheme="minorHAnsi" w:hAnsiTheme="minorHAnsi" w:cstheme="minorHAnsi"/>
          <w:i/>
          <w:sz w:val="24"/>
          <w:szCs w:val="24"/>
        </w:rPr>
        <w:t>„v rozsahu 12 hod v době 12 kalendářních měsíců po sobě jdoucích a v případě osob vykonávajících zprostředkovanou pěstounskou péči“</w:t>
      </w:r>
      <w:r w:rsidRPr="00057755">
        <w:rPr>
          <w:rFonts w:asciiTheme="minorHAnsi" w:hAnsiTheme="minorHAnsi" w:cstheme="minorHAnsi"/>
          <w:sz w:val="24"/>
          <w:szCs w:val="24"/>
        </w:rPr>
        <w:t xml:space="preserve"> a ponechání textu „</w:t>
      </w:r>
      <w:r w:rsidRPr="00057755">
        <w:rPr>
          <w:rFonts w:asciiTheme="minorHAnsi" w:hAnsiTheme="minorHAnsi" w:cstheme="minorHAnsi"/>
          <w:i/>
          <w:sz w:val="24"/>
          <w:szCs w:val="24"/>
        </w:rPr>
        <w:t>povinnost zvyšovat si znalosti a dovednosti v oblasti výchovy a péče o dítě v rozsahu 24 hodin v době 12 kalendářních měsíců po sobě jdoucích“.</w:t>
      </w:r>
    </w:p>
    <w:p w14:paraId="327D8964" w14:textId="77777777" w:rsidR="007D6796" w:rsidRPr="00057755" w:rsidRDefault="007D6796" w:rsidP="000731D6">
      <w:pPr>
        <w:tabs>
          <w:tab w:val="left" w:pos="1335"/>
        </w:tabs>
        <w:jc w:val="both"/>
        <w:rPr>
          <w:rFonts w:asciiTheme="minorHAnsi" w:hAnsiTheme="minorHAnsi" w:cstheme="minorHAnsi"/>
          <w:b/>
          <w:i/>
          <w:color w:val="FF0000"/>
          <w:sz w:val="24"/>
          <w:szCs w:val="24"/>
        </w:rPr>
      </w:pPr>
    </w:p>
    <w:p w14:paraId="150C9AB8" w14:textId="77777777" w:rsidR="007D6796" w:rsidRPr="00057755" w:rsidRDefault="007D6796" w:rsidP="000731D6">
      <w:pPr>
        <w:tabs>
          <w:tab w:val="left" w:pos="1335"/>
        </w:tabs>
        <w:jc w:val="both"/>
        <w:rPr>
          <w:rFonts w:asciiTheme="minorHAnsi" w:hAnsiTheme="minorHAnsi" w:cstheme="minorHAnsi"/>
          <w:sz w:val="24"/>
          <w:szCs w:val="24"/>
        </w:rPr>
      </w:pPr>
      <w:r w:rsidRPr="00057755">
        <w:rPr>
          <w:rFonts w:asciiTheme="minorHAnsi" w:hAnsiTheme="minorHAnsi" w:cstheme="minorHAnsi"/>
          <w:sz w:val="24"/>
          <w:szCs w:val="24"/>
          <w:u w:val="single"/>
        </w:rPr>
        <w:t xml:space="preserve">Odůvodnění: </w:t>
      </w:r>
      <w:r w:rsidRPr="00057755">
        <w:rPr>
          <w:rFonts w:asciiTheme="minorHAnsi" w:hAnsiTheme="minorHAnsi" w:cstheme="minorHAnsi"/>
          <w:sz w:val="24"/>
          <w:szCs w:val="24"/>
        </w:rPr>
        <w:t xml:space="preserve">Pokud zákon zmiňuje povinnosti pečujících osob, nezmiňuje sankce za neplnění povinností. V praxi je obtížné reagovat na odmítavý postoj pečujících osob např. ke vzdělávání. Rovněž je zaznamenáván častý odmítavý postoj ke sledování vývoje dětí svěřených do NRP ze strany orgánu SPO v rámci návštěv v rodinách </w:t>
      </w:r>
    </w:p>
    <w:p w14:paraId="1F985312" w14:textId="77777777" w:rsidR="007D6796" w:rsidRPr="00057755" w:rsidRDefault="007D6796" w:rsidP="000731D6">
      <w:pPr>
        <w:tabs>
          <w:tab w:val="left" w:pos="1335"/>
        </w:tabs>
        <w:jc w:val="both"/>
        <w:rPr>
          <w:rFonts w:asciiTheme="minorHAnsi" w:hAnsiTheme="minorHAnsi" w:cstheme="minorHAnsi"/>
          <w:sz w:val="24"/>
          <w:szCs w:val="24"/>
        </w:rPr>
      </w:pPr>
      <w:r w:rsidRPr="00057755">
        <w:rPr>
          <w:rFonts w:asciiTheme="minorHAnsi" w:hAnsiTheme="minorHAnsi" w:cstheme="minorHAnsi"/>
          <w:b/>
          <w:sz w:val="24"/>
          <w:szCs w:val="24"/>
        </w:rPr>
        <w:t>Vnímáme jako neodůvodněné zkrácení vzdělávání pěstounů nezprostředkovaných, kteří ani neprošli potřebným školením jako žadatelé o PP.</w:t>
      </w:r>
    </w:p>
    <w:p w14:paraId="31B7A54B" w14:textId="77777777" w:rsidR="007D6796" w:rsidRPr="00057755" w:rsidRDefault="007D6796" w:rsidP="000731D6">
      <w:pPr>
        <w:rPr>
          <w:rFonts w:asciiTheme="minorHAnsi" w:hAnsiTheme="minorHAnsi" w:cstheme="minorHAnsi"/>
          <w:sz w:val="24"/>
          <w:szCs w:val="24"/>
        </w:rPr>
      </w:pPr>
    </w:p>
    <w:p w14:paraId="6D4CFA39" w14:textId="77777777" w:rsidR="007D6796" w:rsidRPr="00B8547C" w:rsidRDefault="007D6796" w:rsidP="000731D6">
      <w:pPr>
        <w:pBdr>
          <w:bottom w:val="single" w:sz="4" w:space="1" w:color="auto"/>
        </w:pBdr>
        <w:jc w:val="right"/>
        <w:rPr>
          <w:rFonts w:asciiTheme="minorHAnsi" w:hAnsiTheme="minorHAnsi" w:cstheme="minorHAnsi"/>
          <w:b/>
          <w:bCs/>
          <w:sz w:val="24"/>
          <w:szCs w:val="24"/>
        </w:rPr>
      </w:pPr>
      <w:r w:rsidRPr="00B8547C">
        <w:rPr>
          <w:rFonts w:asciiTheme="minorHAnsi" w:hAnsiTheme="minorHAnsi" w:cstheme="minorHAnsi"/>
          <w:b/>
          <w:bCs/>
          <w:sz w:val="24"/>
          <w:szCs w:val="24"/>
        </w:rPr>
        <w:t xml:space="preserve">tato připomínka je zásadní </w:t>
      </w:r>
    </w:p>
    <w:p w14:paraId="4BC29869" w14:textId="77777777" w:rsidR="00B8547C" w:rsidRDefault="00B8547C" w:rsidP="00B8547C">
      <w:pPr>
        <w:pStyle w:val="Popisky"/>
        <w:ind w:left="360"/>
        <w:jc w:val="both"/>
        <w:rPr>
          <w:rFonts w:asciiTheme="minorHAnsi" w:hAnsiTheme="minorHAnsi" w:cstheme="minorHAnsi"/>
          <w:b/>
          <w:sz w:val="24"/>
          <w:szCs w:val="24"/>
        </w:rPr>
      </w:pPr>
    </w:p>
    <w:p w14:paraId="4ECB8AF0" w14:textId="05DEB496" w:rsidR="00B8547C" w:rsidRDefault="007D6796" w:rsidP="00B8547C">
      <w:pPr>
        <w:pStyle w:val="Popisky"/>
        <w:ind w:left="360"/>
        <w:jc w:val="both"/>
        <w:rPr>
          <w:rFonts w:asciiTheme="minorHAnsi" w:hAnsiTheme="minorHAnsi" w:cstheme="minorHAnsi"/>
          <w:b/>
          <w:sz w:val="24"/>
          <w:szCs w:val="24"/>
        </w:rPr>
      </w:pPr>
      <w:r w:rsidRPr="00057755">
        <w:rPr>
          <w:rFonts w:asciiTheme="minorHAnsi" w:hAnsiTheme="minorHAnsi" w:cstheme="minorHAnsi"/>
          <w:b/>
          <w:sz w:val="24"/>
          <w:szCs w:val="24"/>
        </w:rPr>
        <w:t xml:space="preserve"> </w:t>
      </w:r>
    </w:p>
    <w:p w14:paraId="3D283D97" w14:textId="5F1F4CA0" w:rsidR="007D6796" w:rsidRPr="00057755" w:rsidRDefault="007D6796" w:rsidP="000731D6">
      <w:pPr>
        <w:pStyle w:val="Popisky"/>
        <w:numPr>
          <w:ilvl w:val="0"/>
          <w:numId w:val="17"/>
        </w:numPr>
        <w:jc w:val="both"/>
        <w:rPr>
          <w:rFonts w:asciiTheme="minorHAnsi" w:hAnsiTheme="minorHAnsi" w:cstheme="minorHAnsi"/>
          <w:b/>
          <w:sz w:val="24"/>
          <w:szCs w:val="24"/>
        </w:rPr>
      </w:pPr>
      <w:r w:rsidRPr="00057755">
        <w:rPr>
          <w:rFonts w:asciiTheme="minorHAnsi" w:hAnsiTheme="minorHAnsi" w:cstheme="minorHAnsi"/>
          <w:b/>
          <w:sz w:val="24"/>
          <w:szCs w:val="24"/>
        </w:rPr>
        <w:lastRenderedPageBreak/>
        <w:t>K § 17 písm. b)</w:t>
      </w:r>
    </w:p>
    <w:p w14:paraId="4BCF9E73" w14:textId="77777777" w:rsidR="007D6796" w:rsidRPr="00057755" w:rsidRDefault="007D6796" w:rsidP="000731D6">
      <w:pPr>
        <w:pStyle w:val="Popisky"/>
        <w:tabs>
          <w:tab w:val="center" w:pos="3506"/>
        </w:tabs>
        <w:jc w:val="both"/>
        <w:rPr>
          <w:rFonts w:asciiTheme="minorHAnsi" w:hAnsiTheme="minorHAnsi" w:cstheme="minorHAnsi"/>
          <w:b/>
          <w:sz w:val="24"/>
          <w:szCs w:val="24"/>
        </w:rPr>
      </w:pPr>
    </w:p>
    <w:p w14:paraId="76FE7E63" w14:textId="77777777" w:rsidR="007D6796" w:rsidRPr="00057755" w:rsidRDefault="007D6796" w:rsidP="000731D6">
      <w:pPr>
        <w:pStyle w:val="Popisky"/>
        <w:tabs>
          <w:tab w:val="center" w:pos="3506"/>
        </w:tabs>
        <w:jc w:val="both"/>
        <w:rPr>
          <w:rFonts w:asciiTheme="minorHAnsi" w:hAnsiTheme="minorHAnsi" w:cstheme="minorHAnsi"/>
          <w:i/>
          <w:sz w:val="24"/>
          <w:szCs w:val="24"/>
        </w:rPr>
      </w:pPr>
      <w:r w:rsidRPr="00057755">
        <w:rPr>
          <w:rFonts w:asciiTheme="minorHAnsi" w:hAnsiTheme="minorHAnsi" w:cstheme="minorHAnsi"/>
          <w:sz w:val="24"/>
          <w:szCs w:val="24"/>
        </w:rPr>
        <w:t>S ohledem na snahu vyjmout poručenství a hromadné opatrovnictví nezletilých z činnosti OSPOD navrhujeme a považujeme za důvodné ponechání § 17 a nově jej upravit textem: “</w:t>
      </w:r>
      <w:r w:rsidRPr="00057755">
        <w:rPr>
          <w:rFonts w:asciiTheme="minorHAnsi" w:hAnsiTheme="minorHAnsi" w:cstheme="minorHAnsi"/>
          <w:i/>
          <w:sz w:val="24"/>
          <w:szCs w:val="24"/>
        </w:rPr>
        <w:t>Obecní úřad obce s rozšířenou působností jako orgán sociálně-právní ochrany dětí vykonává funkci veřejného poručníka“.</w:t>
      </w:r>
    </w:p>
    <w:p w14:paraId="1C43894A" w14:textId="77777777" w:rsidR="007D6796" w:rsidRPr="00057755" w:rsidRDefault="007D6796" w:rsidP="000731D6">
      <w:pPr>
        <w:pStyle w:val="Popisky"/>
        <w:tabs>
          <w:tab w:val="center" w:pos="3506"/>
        </w:tabs>
        <w:jc w:val="both"/>
        <w:rPr>
          <w:rFonts w:asciiTheme="minorHAnsi" w:hAnsiTheme="minorHAnsi" w:cstheme="minorHAnsi"/>
          <w:i/>
          <w:sz w:val="24"/>
          <w:szCs w:val="24"/>
        </w:rPr>
      </w:pPr>
    </w:p>
    <w:p w14:paraId="3EFD8D0F" w14:textId="6B4CF0FC" w:rsidR="007D6796" w:rsidRPr="00057755" w:rsidRDefault="007D6796" w:rsidP="00B8547C">
      <w:pPr>
        <w:tabs>
          <w:tab w:val="left" w:pos="1335"/>
        </w:tabs>
        <w:jc w:val="both"/>
        <w:rPr>
          <w:rFonts w:asciiTheme="minorHAnsi" w:hAnsiTheme="minorHAnsi" w:cstheme="minorHAnsi"/>
          <w:sz w:val="24"/>
          <w:szCs w:val="24"/>
        </w:rPr>
      </w:pPr>
      <w:r w:rsidRPr="00057755">
        <w:rPr>
          <w:rFonts w:asciiTheme="minorHAnsi" w:hAnsiTheme="minorHAnsi" w:cstheme="minorHAnsi"/>
          <w:sz w:val="24"/>
          <w:szCs w:val="24"/>
        </w:rPr>
        <w:t xml:space="preserve"> </w:t>
      </w:r>
      <w:proofErr w:type="gramStart"/>
      <w:r w:rsidRPr="00057755">
        <w:rPr>
          <w:rFonts w:asciiTheme="minorHAnsi" w:hAnsiTheme="minorHAnsi" w:cstheme="minorHAnsi"/>
          <w:sz w:val="24"/>
          <w:szCs w:val="24"/>
          <w:u w:val="single"/>
        </w:rPr>
        <w:t xml:space="preserve">Odůvodnění: </w:t>
      </w:r>
      <w:r w:rsidRPr="00057755">
        <w:rPr>
          <w:rFonts w:asciiTheme="minorHAnsi" w:hAnsiTheme="minorHAnsi" w:cstheme="minorHAnsi"/>
          <w:sz w:val="24"/>
          <w:szCs w:val="24"/>
        </w:rPr>
        <w:t xml:space="preserve">  </w:t>
      </w:r>
      <w:proofErr w:type="gramEnd"/>
      <w:r w:rsidRPr="00057755">
        <w:rPr>
          <w:rFonts w:asciiTheme="minorHAnsi" w:hAnsiTheme="minorHAnsi" w:cstheme="minorHAnsi"/>
          <w:sz w:val="24"/>
          <w:szCs w:val="24"/>
        </w:rPr>
        <w:t xml:space="preserve">Návrh na vyjmutí veřejného poručenství a opatrovnictví nezletilých dětí z rámce činností poskytovaných orgány SPO, vnímáme jako nekoncepční v kontextu zajišťování sociálně-právní ochrany dětem, v kolizi s objektivním posuzováním nejlepšího zájmu dítěte a řádným zastupováním dítěte. </w:t>
      </w:r>
      <w:r w:rsidRPr="00057755">
        <w:rPr>
          <w:rFonts w:asciiTheme="minorHAnsi" w:hAnsiTheme="minorHAnsi" w:cstheme="minorHAnsi"/>
          <w:b/>
          <w:sz w:val="24"/>
          <w:szCs w:val="24"/>
        </w:rPr>
        <w:t xml:space="preserve">Nejmarkantnější je tato neadekvátnost v oblasti veřejného poručenství dle §17 b.  </w:t>
      </w:r>
      <w:r w:rsidRPr="00057755">
        <w:rPr>
          <w:rFonts w:asciiTheme="minorHAnsi" w:hAnsiTheme="minorHAnsi" w:cstheme="minorHAnsi"/>
          <w:sz w:val="24"/>
          <w:szCs w:val="24"/>
        </w:rPr>
        <w:t>Ač návrh zákona k novele ZSPOD navrhuje, že organizace výkonu poručenství a opatrovnictví zůstane na úrovni obecních úřadů obcí s rozšířenou působností, bude tento výkon mimo činnost OSPOD. Bude se jednat o novou organizační složku. Máme však za to, že právě výkon veřejného poručenství se v mnoha paragrafech prolíná s běžnými kompetencemi OSPOD (viz §28, §16, § 16b apod.) při zajišťování ochrany dětí spadajících po §6 ZSPOD.</w:t>
      </w:r>
    </w:p>
    <w:p w14:paraId="2019573C" w14:textId="77777777" w:rsidR="007D6796" w:rsidRPr="00B8547C" w:rsidRDefault="007D6796" w:rsidP="000731D6">
      <w:pPr>
        <w:pBdr>
          <w:bottom w:val="single" w:sz="4" w:space="1" w:color="auto"/>
        </w:pBdr>
        <w:jc w:val="right"/>
        <w:rPr>
          <w:rFonts w:asciiTheme="minorHAnsi" w:hAnsiTheme="minorHAnsi" w:cstheme="minorHAnsi"/>
          <w:b/>
          <w:bCs/>
          <w:sz w:val="24"/>
          <w:szCs w:val="24"/>
        </w:rPr>
      </w:pPr>
      <w:r w:rsidRPr="00B8547C">
        <w:rPr>
          <w:rFonts w:asciiTheme="minorHAnsi" w:hAnsiTheme="minorHAnsi" w:cstheme="minorHAnsi"/>
          <w:b/>
          <w:bCs/>
          <w:sz w:val="24"/>
          <w:szCs w:val="24"/>
        </w:rPr>
        <w:t xml:space="preserve">tato připomínka je zásadní </w:t>
      </w:r>
    </w:p>
    <w:p w14:paraId="07346A06" w14:textId="77777777" w:rsidR="007D6796" w:rsidRPr="00057755" w:rsidRDefault="007D6796" w:rsidP="000731D6">
      <w:pPr>
        <w:numPr>
          <w:ilvl w:val="0"/>
          <w:numId w:val="17"/>
        </w:numPr>
        <w:rPr>
          <w:rFonts w:asciiTheme="minorHAnsi" w:hAnsiTheme="minorHAnsi" w:cstheme="minorHAnsi"/>
          <w:b/>
          <w:sz w:val="24"/>
          <w:szCs w:val="24"/>
        </w:rPr>
      </w:pPr>
      <w:r w:rsidRPr="00057755">
        <w:rPr>
          <w:rFonts w:asciiTheme="minorHAnsi" w:hAnsiTheme="minorHAnsi" w:cstheme="minorHAnsi"/>
          <w:b/>
          <w:sz w:val="24"/>
          <w:szCs w:val="24"/>
        </w:rPr>
        <w:t xml:space="preserve"> K § 64b (nově)</w:t>
      </w:r>
    </w:p>
    <w:p w14:paraId="00D417C3" w14:textId="77777777" w:rsidR="007D6796" w:rsidRPr="00057755" w:rsidRDefault="007D6796" w:rsidP="000731D6">
      <w:pPr>
        <w:rPr>
          <w:rFonts w:asciiTheme="minorHAnsi" w:hAnsiTheme="minorHAnsi" w:cstheme="minorHAnsi"/>
          <w:sz w:val="24"/>
          <w:szCs w:val="24"/>
        </w:rPr>
      </w:pPr>
      <w:r w:rsidRPr="00057755">
        <w:rPr>
          <w:rFonts w:asciiTheme="minorHAnsi" w:hAnsiTheme="minorHAnsi" w:cstheme="minorHAnsi"/>
          <w:sz w:val="24"/>
          <w:szCs w:val="24"/>
        </w:rPr>
        <w:t xml:space="preserve">Navrhujeme vyjmutí odst. 1 bez náhrady. </w:t>
      </w:r>
    </w:p>
    <w:p w14:paraId="63A0546D" w14:textId="77777777" w:rsidR="007D6796" w:rsidRPr="00057755" w:rsidRDefault="007D6796" w:rsidP="000731D6">
      <w:pPr>
        <w:rPr>
          <w:rFonts w:asciiTheme="minorHAnsi" w:hAnsiTheme="minorHAnsi" w:cstheme="minorHAnsi"/>
          <w:i/>
          <w:sz w:val="24"/>
          <w:szCs w:val="24"/>
        </w:rPr>
      </w:pPr>
      <w:r w:rsidRPr="00057755">
        <w:rPr>
          <w:rFonts w:asciiTheme="minorHAnsi" w:hAnsiTheme="minorHAnsi" w:cstheme="minorHAnsi"/>
          <w:sz w:val="24"/>
          <w:szCs w:val="24"/>
        </w:rPr>
        <w:t xml:space="preserve">V odst. 2 navrhujeme vyjmutí textu </w:t>
      </w:r>
      <w:r w:rsidRPr="00057755">
        <w:rPr>
          <w:rFonts w:asciiTheme="minorHAnsi" w:hAnsiTheme="minorHAnsi" w:cstheme="minorHAnsi"/>
          <w:i/>
          <w:sz w:val="24"/>
          <w:szCs w:val="24"/>
        </w:rPr>
        <w:t>“kromě případů vyjmenovaných v odst. 1“.</w:t>
      </w:r>
    </w:p>
    <w:p w14:paraId="18D3C978" w14:textId="77777777" w:rsidR="007D6796" w:rsidRPr="00057755" w:rsidRDefault="007D6796" w:rsidP="000731D6">
      <w:pPr>
        <w:tabs>
          <w:tab w:val="left" w:pos="1335"/>
        </w:tabs>
        <w:jc w:val="both"/>
        <w:rPr>
          <w:rFonts w:asciiTheme="minorHAnsi" w:hAnsiTheme="minorHAnsi" w:cstheme="minorHAnsi"/>
          <w:b/>
          <w:sz w:val="24"/>
          <w:szCs w:val="24"/>
        </w:rPr>
      </w:pPr>
      <w:r w:rsidRPr="00057755">
        <w:rPr>
          <w:rFonts w:asciiTheme="minorHAnsi" w:hAnsiTheme="minorHAnsi" w:cstheme="minorHAnsi"/>
          <w:sz w:val="24"/>
          <w:szCs w:val="24"/>
          <w:u w:val="single"/>
        </w:rPr>
        <w:t xml:space="preserve">Odůvodnění: </w:t>
      </w:r>
      <w:r w:rsidRPr="00057755">
        <w:rPr>
          <w:rFonts w:asciiTheme="minorHAnsi" w:hAnsiTheme="minorHAnsi" w:cstheme="minorHAnsi"/>
          <w:sz w:val="24"/>
          <w:szCs w:val="24"/>
        </w:rPr>
        <w:t xml:space="preserve">Návrh na vyjmutí veřejného poručenství a opatrovnictví nezletilých dětí z rámce činností poskytovaných orgány SPO, vnímáme jako nekoncepční v kontextu zajišťování sociálně-právní ochrany dětem, v kolizi s objektivním posuzováním nejlepšího zájmu dítěte a řádným zastupováním dítěte. </w:t>
      </w:r>
      <w:r w:rsidRPr="00057755">
        <w:rPr>
          <w:rFonts w:asciiTheme="minorHAnsi" w:hAnsiTheme="minorHAnsi" w:cstheme="minorHAnsi"/>
          <w:b/>
          <w:sz w:val="24"/>
          <w:szCs w:val="24"/>
        </w:rPr>
        <w:t xml:space="preserve">Nejmarkantnější je tato neadekvátnost v oblasti veřejného poručenství dle §17 b.  </w:t>
      </w:r>
      <w:r w:rsidRPr="00057755">
        <w:rPr>
          <w:rFonts w:asciiTheme="minorHAnsi" w:hAnsiTheme="minorHAnsi" w:cstheme="minorHAnsi"/>
          <w:sz w:val="24"/>
          <w:szCs w:val="24"/>
        </w:rPr>
        <w:t xml:space="preserve">Ač návrh zákona k novele ZSPOD navrhuje, že organizace výkonu poručenství a opatrovnictví zůstane na úrovni obecních úřadů obcí s rozšířenou působností, bude tento výkon mimo činnost OSPOD. Bude se jednat o novou organizační složku. </w:t>
      </w:r>
      <w:r w:rsidRPr="00057755">
        <w:rPr>
          <w:rFonts w:asciiTheme="minorHAnsi" w:hAnsiTheme="minorHAnsi" w:cstheme="minorHAnsi"/>
          <w:b/>
          <w:sz w:val="24"/>
          <w:szCs w:val="24"/>
        </w:rPr>
        <w:t>Máme však za to, že právě výkon veřejného poručenství se v mnoha paragrafech prolíná s běžnými kompetencemi OSPOD (viz §28, §16, § 16b apod.) při povinnosti zajišťování ochrany dětí spadajících po §6 ZSPOD.</w:t>
      </w:r>
    </w:p>
    <w:p w14:paraId="0FE4C6CE" w14:textId="77777777" w:rsidR="007D6796" w:rsidRPr="00B8547C" w:rsidRDefault="007D6796" w:rsidP="000731D6">
      <w:pPr>
        <w:pBdr>
          <w:bottom w:val="single" w:sz="4" w:space="1" w:color="auto"/>
        </w:pBdr>
        <w:jc w:val="right"/>
        <w:rPr>
          <w:rFonts w:asciiTheme="minorHAnsi" w:hAnsiTheme="minorHAnsi" w:cstheme="minorHAnsi"/>
          <w:b/>
          <w:bCs/>
          <w:sz w:val="24"/>
          <w:szCs w:val="24"/>
        </w:rPr>
      </w:pPr>
      <w:r w:rsidRPr="00B8547C">
        <w:rPr>
          <w:rFonts w:asciiTheme="minorHAnsi" w:hAnsiTheme="minorHAnsi" w:cstheme="minorHAnsi"/>
          <w:b/>
          <w:bCs/>
          <w:sz w:val="24"/>
          <w:szCs w:val="24"/>
        </w:rPr>
        <w:t xml:space="preserve">tato připomínka je zásadní </w:t>
      </w:r>
    </w:p>
    <w:p w14:paraId="56AB87E1" w14:textId="77777777" w:rsidR="007D6796" w:rsidRPr="00057755" w:rsidRDefault="007D6796" w:rsidP="000731D6">
      <w:pPr>
        <w:tabs>
          <w:tab w:val="left" w:pos="1335"/>
        </w:tabs>
        <w:jc w:val="both"/>
        <w:rPr>
          <w:rFonts w:asciiTheme="minorHAnsi" w:hAnsiTheme="minorHAnsi" w:cstheme="minorHAnsi"/>
          <w:b/>
          <w:sz w:val="24"/>
          <w:szCs w:val="24"/>
        </w:rPr>
      </w:pPr>
    </w:p>
    <w:p w14:paraId="0D88A1AD" w14:textId="77777777" w:rsidR="007D6796" w:rsidRPr="00057755" w:rsidRDefault="007D6796" w:rsidP="000731D6">
      <w:pPr>
        <w:numPr>
          <w:ilvl w:val="0"/>
          <w:numId w:val="17"/>
        </w:numPr>
        <w:jc w:val="both"/>
        <w:rPr>
          <w:rFonts w:asciiTheme="minorHAnsi" w:hAnsiTheme="minorHAnsi" w:cstheme="minorHAnsi"/>
          <w:b/>
          <w:sz w:val="24"/>
          <w:szCs w:val="24"/>
        </w:rPr>
      </w:pPr>
      <w:r w:rsidRPr="00057755">
        <w:rPr>
          <w:rFonts w:asciiTheme="minorHAnsi" w:hAnsiTheme="minorHAnsi" w:cstheme="minorHAnsi"/>
          <w:b/>
          <w:i/>
          <w:sz w:val="24"/>
          <w:szCs w:val="24"/>
        </w:rPr>
        <w:t>Teze doplnění vyhlášky č. 473/2012 Sb., o provedení některých ustanovení zákona o SPOD, P</w:t>
      </w:r>
      <w:r w:rsidRPr="00057755">
        <w:rPr>
          <w:rFonts w:asciiTheme="minorHAnsi" w:hAnsiTheme="minorHAnsi" w:cstheme="minorHAnsi"/>
          <w:b/>
          <w:sz w:val="24"/>
          <w:szCs w:val="24"/>
        </w:rPr>
        <w:t xml:space="preserve">říloha </w:t>
      </w:r>
      <w:r w:rsidRPr="00057755">
        <w:rPr>
          <w:rFonts w:asciiTheme="minorHAnsi" w:hAnsiTheme="minorHAnsi" w:cstheme="minorHAnsi"/>
          <w:b/>
          <w:sz w:val="24"/>
          <w:szCs w:val="24"/>
        </w:rPr>
        <w:br/>
        <w:t>č. 2 - S</w:t>
      </w:r>
      <w:r w:rsidRPr="00057755">
        <w:rPr>
          <w:rFonts w:asciiTheme="minorHAnsi" w:hAnsiTheme="minorHAnsi" w:cstheme="minorHAnsi"/>
          <w:b/>
          <w:i/>
          <w:sz w:val="24"/>
          <w:szCs w:val="24"/>
        </w:rPr>
        <w:t>tandardy hromadného poručenství</w:t>
      </w:r>
      <w:r w:rsidRPr="00057755">
        <w:rPr>
          <w:rFonts w:asciiTheme="minorHAnsi" w:hAnsiTheme="minorHAnsi" w:cstheme="minorHAnsi"/>
          <w:b/>
          <w:sz w:val="24"/>
          <w:szCs w:val="24"/>
        </w:rPr>
        <w:t xml:space="preserve">. </w:t>
      </w:r>
    </w:p>
    <w:p w14:paraId="4DAF22A5" w14:textId="77777777" w:rsidR="007D6796" w:rsidRPr="00057755" w:rsidRDefault="007D6796" w:rsidP="000731D6">
      <w:pPr>
        <w:tabs>
          <w:tab w:val="left" w:pos="1335"/>
        </w:tabs>
        <w:jc w:val="both"/>
        <w:rPr>
          <w:rFonts w:asciiTheme="minorHAnsi" w:hAnsiTheme="minorHAnsi" w:cstheme="minorHAnsi"/>
          <w:i/>
          <w:sz w:val="24"/>
          <w:szCs w:val="24"/>
        </w:rPr>
      </w:pPr>
      <w:r w:rsidRPr="00057755">
        <w:rPr>
          <w:rFonts w:asciiTheme="minorHAnsi" w:hAnsiTheme="minorHAnsi" w:cstheme="minorHAnsi"/>
          <w:sz w:val="24"/>
          <w:szCs w:val="24"/>
        </w:rPr>
        <w:t xml:space="preserve">Doporučujeme změnu ve znění standardu </w:t>
      </w:r>
      <w:proofErr w:type="gramStart"/>
      <w:r w:rsidRPr="00057755">
        <w:rPr>
          <w:rFonts w:asciiTheme="minorHAnsi" w:hAnsiTheme="minorHAnsi" w:cstheme="minorHAnsi"/>
          <w:sz w:val="24"/>
          <w:szCs w:val="24"/>
        </w:rPr>
        <w:t>1b</w:t>
      </w:r>
      <w:proofErr w:type="gramEnd"/>
      <w:r w:rsidRPr="00057755">
        <w:rPr>
          <w:rFonts w:asciiTheme="minorHAnsi" w:hAnsiTheme="minorHAnsi" w:cstheme="minorHAnsi"/>
          <w:sz w:val="24"/>
          <w:szCs w:val="24"/>
        </w:rPr>
        <w:t xml:space="preserve">, kdy z bude vyjmut text </w:t>
      </w:r>
      <w:r w:rsidRPr="00057755">
        <w:rPr>
          <w:rFonts w:asciiTheme="minorHAnsi" w:hAnsiTheme="minorHAnsi" w:cstheme="minorHAnsi"/>
          <w:i/>
          <w:sz w:val="24"/>
          <w:szCs w:val="24"/>
        </w:rPr>
        <w:t>„mimo pracovní dobu a ve dnech pracovního klidu je zajištěna nepřetržitá pracovní pohotovost“.</w:t>
      </w:r>
    </w:p>
    <w:p w14:paraId="52D0E1A4" w14:textId="77777777" w:rsidR="007D6796" w:rsidRPr="00057755" w:rsidRDefault="007D6796" w:rsidP="000731D6">
      <w:pPr>
        <w:tabs>
          <w:tab w:val="left" w:pos="1335"/>
        </w:tabs>
        <w:jc w:val="both"/>
        <w:rPr>
          <w:rFonts w:asciiTheme="minorHAnsi" w:hAnsiTheme="minorHAnsi" w:cstheme="minorHAnsi"/>
          <w:i/>
          <w:sz w:val="24"/>
          <w:szCs w:val="24"/>
        </w:rPr>
      </w:pPr>
      <w:r w:rsidRPr="00057755">
        <w:rPr>
          <w:rFonts w:asciiTheme="minorHAnsi" w:hAnsiTheme="minorHAnsi" w:cstheme="minorHAnsi"/>
          <w:sz w:val="24"/>
          <w:szCs w:val="24"/>
        </w:rPr>
        <w:t xml:space="preserve"> Doporučujeme změnu ve znění standardu </w:t>
      </w:r>
      <w:proofErr w:type="gramStart"/>
      <w:r w:rsidRPr="00057755">
        <w:rPr>
          <w:rFonts w:asciiTheme="minorHAnsi" w:hAnsiTheme="minorHAnsi" w:cstheme="minorHAnsi"/>
          <w:sz w:val="24"/>
          <w:szCs w:val="24"/>
        </w:rPr>
        <w:t>4b</w:t>
      </w:r>
      <w:proofErr w:type="gramEnd"/>
      <w:r w:rsidRPr="00057755">
        <w:rPr>
          <w:rFonts w:asciiTheme="minorHAnsi" w:hAnsiTheme="minorHAnsi" w:cstheme="minorHAnsi"/>
          <w:sz w:val="24"/>
          <w:szCs w:val="24"/>
        </w:rPr>
        <w:t>, kdy z bude vyjmut text „</w:t>
      </w:r>
      <w:r w:rsidRPr="00057755">
        <w:rPr>
          <w:rFonts w:asciiTheme="minorHAnsi" w:hAnsiTheme="minorHAnsi" w:cstheme="minorHAnsi"/>
          <w:i/>
          <w:sz w:val="24"/>
          <w:szCs w:val="24"/>
        </w:rPr>
        <w:t>nejméně 1 pracovník na 1600 nezletilých, kteří jsou hlášeni k trvalému pobytu v území“</w:t>
      </w:r>
      <w:r w:rsidRPr="00057755">
        <w:rPr>
          <w:rFonts w:asciiTheme="minorHAnsi" w:hAnsiTheme="minorHAnsi" w:cstheme="minorHAnsi"/>
          <w:sz w:val="24"/>
          <w:szCs w:val="24"/>
        </w:rPr>
        <w:t xml:space="preserve">. Vyjmutý text doporučujeme nahradit textem </w:t>
      </w:r>
      <w:r w:rsidRPr="00057755">
        <w:rPr>
          <w:rFonts w:asciiTheme="minorHAnsi" w:hAnsiTheme="minorHAnsi" w:cstheme="minorHAnsi"/>
          <w:i/>
          <w:sz w:val="24"/>
          <w:szCs w:val="24"/>
        </w:rPr>
        <w:t>„počet případů, ve kterých byl nositel hromadného poručenství a opatrovnictví nezletilých jmenován výkonem hromadného poručenství a opatrovnictví nezletilých v předchozím sledovaném roce“.</w:t>
      </w:r>
    </w:p>
    <w:p w14:paraId="326D3848" w14:textId="77777777" w:rsidR="007D6796" w:rsidRPr="00057755" w:rsidRDefault="007D6796" w:rsidP="000731D6">
      <w:pPr>
        <w:tabs>
          <w:tab w:val="left" w:pos="1335"/>
        </w:tabs>
        <w:jc w:val="both"/>
        <w:rPr>
          <w:rFonts w:asciiTheme="minorHAnsi" w:hAnsiTheme="minorHAnsi" w:cstheme="minorHAnsi"/>
          <w:sz w:val="24"/>
          <w:szCs w:val="24"/>
          <w:u w:val="single"/>
        </w:rPr>
      </w:pPr>
      <w:r w:rsidRPr="00057755">
        <w:rPr>
          <w:rFonts w:asciiTheme="minorHAnsi" w:hAnsiTheme="minorHAnsi" w:cstheme="minorHAnsi"/>
          <w:sz w:val="24"/>
          <w:szCs w:val="24"/>
          <w:u w:val="single"/>
        </w:rPr>
        <w:t xml:space="preserve">Odůvodnění: </w:t>
      </w:r>
    </w:p>
    <w:p w14:paraId="2314E49F" w14:textId="77777777" w:rsidR="007D6796" w:rsidRPr="00057755" w:rsidRDefault="007D6796" w:rsidP="000731D6">
      <w:pPr>
        <w:tabs>
          <w:tab w:val="left" w:pos="1335"/>
        </w:tabs>
        <w:jc w:val="both"/>
        <w:rPr>
          <w:rFonts w:asciiTheme="minorHAnsi" w:hAnsiTheme="minorHAnsi" w:cstheme="minorHAnsi"/>
          <w:sz w:val="24"/>
          <w:szCs w:val="24"/>
        </w:rPr>
      </w:pPr>
      <w:r w:rsidRPr="00057755">
        <w:rPr>
          <w:rFonts w:asciiTheme="minorHAnsi" w:hAnsiTheme="minorHAnsi" w:cstheme="minorHAnsi"/>
          <w:sz w:val="24"/>
          <w:szCs w:val="24"/>
        </w:rPr>
        <w:t xml:space="preserve">SQ </w:t>
      </w:r>
      <w:proofErr w:type="gramStart"/>
      <w:r w:rsidRPr="00057755">
        <w:rPr>
          <w:rFonts w:asciiTheme="minorHAnsi" w:hAnsiTheme="minorHAnsi" w:cstheme="minorHAnsi"/>
          <w:sz w:val="24"/>
          <w:szCs w:val="24"/>
        </w:rPr>
        <w:t>1b- S</w:t>
      </w:r>
      <w:proofErr w:type="gramEnd"/>
      <w:r w:rsidRPr="00057755">
        <w:rPr>
          <w:rFonts w:asciiTheme="minorHAnsi" w:hAnsiTheme="minorHAnsi" w:cstheme="minorHAnsi"/>
          <w:sz w:val="24"/>
          <w:szCs w:val="24"/>
        </w:rPr>
        <w:t xml:space="preserve"> ohledem na odůvodnění vyčlenění agendy veřejného poručnictví z činností OSPOD je nesrozumitelným, proč v návrhu Standardů hromadného poručenství je v SQ 1b zmíněno, že </w:t>
      </w:r>
      <w:r w:rsidRPr="00057755">
        <w:rPr>
          <w:rFonts w:asciiTheme="minorHAnsi" w:hAnsiTheme="minorHAnsi" w:cstheme="minorHAnsi"/>
          <w:sz w:val="24"/>
          <w:szCs w:val="24"/>
        </w:rPr>
        <w:lastRenderedPageBreak/>
        <w:t xml:space="preserve">pracovníky vykonávajícími tuto agendu je zajištěna nepřetržitá pracovní pohotovost. Pracovní pohotovost by měla být zajišťována pracovníky OSPOD. </w:t>
      </w:r>
    </w:p>
    <w:p w14:paraId="73935FA8" w14:textId="77777777" w:rsidR="007D6796" w:rsidRPr="00057755" w:rsidRDefault="007D6796" w:rsidP="000731D6">
      <w:pPr>
        <w:tabs>
          <w:tab w:val="left" w:pos="1335"/>
        </w:tabs>
        <w:jc w:val="both"/>
        <w:rPr>
          <w:rFonts w:asciiTheme="minorHAnsi" w:hAnsiTheme="minorHAnsi" w:cstheme="minorHAnsi"/>
          <w:sz w:val="24"/>
          <w:szCs w:val="24"/>
        </w:rPr>
      </w:pPr>
      <w:r w:rsidRPr="00057755">
        <w:rPr>
          <w:rFonts w:asciiTheme="minorHAnsi" w:hAnsiTheme="minorHAnsi" w:cstheme="minorHAnsi"/>
          <w:sz w:val="24"/>
          <w:szCs w:val="24"/>
        </w:rPr>
        <w:t xml:space="preserve">SQ </w:t>
      </w:r>
      <w:proofErr w:type="gramStart"/>
      <w:r w:rsidRPr="00057755">
        <w:rPr>
          <w:rFonts w:asciiTheme="minorHAnsi" w:hAnsiTheme="minorHAnsi" w:cstheme="minorHAnsi"/>
          <w:sz w:val="24"/>
          <w:szCs w:val="24"/>
        </w:rPr>
        <w:t>4b - Počet</w:t>
      </w:r>
      <w:proofErr w:type="gramEnd"/>
      <w:r w:rsidRPr="00057755">
        <w:rPr>
          <w:rFonts w:asciiTheme="minorHAnsi" w:hAnsiTheme="minorHAnsi" w:cstheme="minorHAnsi"/>
          <w:sz w:val="24"/>
          <w:szCs w:val="24"/>
        </w:rPr>
        <w:t xml:space="preserve"> pracovníků vykonávajících hromadné poručenství a opatrovnictví nezletilých musí vycházet z počtu výkonů kolizního opatrovnictví a poručenství v předchozích letech a nikoli z počtu dětí hlášených k trvalému pobytu na území daného ORP. Kdyby tomu tak bylo, tak personálně bude počet předimenzovaný. </w:t>
      </w:r>
    </w:p>
    <w:p w14:paraId="77C99D33" w14:textId="77777777" w:rsidR="007D6796" w:rsidRPr="00057755" w:rsidRDefault="007D6796" w:rsidP="000731D6">
      <w:pPr>
        <w:pBdr>
          <w:bottom w:val="single" w:sz="4" w:space="1" w:color="auto"/>
        </w:pBdr>
        <w:rPr>
          <w:rFonts w:asciiTheme="minorHAnsi" w:hAnsiTheme="minorHAnsi" w:cstheme="minorHAnsi"/>
          <w:sz w:val="24"/>
          <w:szCs w:val="24"/>
        </w:rPr>
      </w:pPr>
      <w:r w:rsidRPr="00057755">
        <w:rPr>
          <w:rFonts w:asciiTheme="minorHAnsi" w:hAnsiTheme="minorHAnsi" w:cstheme="minorHAnsi"/>
          <w:sz w:val="24"/>
          <w:szCs w:val="24"/>
        </w:rPr>
        <w:t xml:space="preserve">                                                                                                         tato připomínka je doporučující </w:t>
      </w:r>
    </w:p>
    <w:p w14:paraId="0CA0A065" w14:textId="77777777" w:rsidR="007D6796" w:rsidRPr="00057755" w:rsidRDefault="007D6796" w:rsidP="000731D6">
      <w:pPr>
        <w:numPr>
          <w:ilvl w:val="0"/>
          <w:numId w:val="17"/>
        </w:numPr>
        <w:jc w:val="both"/>
        <w:rPr>
          <w:rFonts w:asciiTheme="minorHAnsi" w:hAnsiTheme="minorHAnsi" w:cstheme="minorHAnsi"/>
          <w:b/>
          <w:sz w:val="24"/>
          <w:szCs w:val="24"/>
        </w:rPr>
      </w:pPr>
      <w:r w:rsidRPr="00057755">
        <w:rPr>
          <w:rFonts w:asciiTheme="minorHAnsi" w:hAnsiTheme="minorHAnsi" w:cstheme="minorHAnsi"/>
          <w:b/>
          <w:i/>
          <w:sz w:val="24"/>
          <w:szCs w:val="24"/>
        </w:rPr>
        <w:t xml:space="preserve">Teze doplnění vyhlášky č. 473/2012 Sb., o provedení některých ustanovení zákona o SPOD, </w:t>
      </w:r>
      <w:r w:rsidRPr="00057755">
        <w:rPr>
          <w:rFonts w:asciiTheme="minorHAnsi" w:hAnsiTheme="minorHAnsi" w:cstheme="minorHAnsi"/>
          <w:b/>
          <w:sz w:val="24"/>
          <w:szCs w:val="24"/>
        </w:rPr>
        <w:t xml:space="preserve">Příloha </w:t>
      </w:r>
      <w:r w:rsidRPr="00057755">
        <w:rPr>
          <w:rFonts w:asciiTheme="minorHAnsi" w:hAnsiTheme="minorHAnsi" w:cstheme="minorHAnsi"/>
          <w:b/>
          <w:sz w:val="24"/>
          <w:szCs w:val="24"/>
        </w:rPr>
        <w:br/>
        <w:t>č. 1 – vzor poručenského průkazu, písm. c)</w:t>
      </w:r>
    </w:p>
    <w:p w14:paraId="093607B4" w14:textId="77777777" w:rsidR="007D6796" w:rsidRPr="00057755" w:rsidRDefault="007D6796" w:rsidP="000731D6">
      <w:pPr>
        <w:tabs>
          <w:tab w:val="left" w:pos="1335"/>
        </w:tabs>
        <w:jc w:val="both"/>
        <w:rPr>
          <w:rFonts w:asciiTheme="minorHAnsi" w:hAnsiTheme="minorHAnsi" w:cstheme="minorHAnsi"/>
          <w:sz w:val="24"/>
          <w:szCs w:val="24"/>
        </w:rPr>
      </w:pPr>
      <w:r w:rsidRPr="00057755">
        <w:rPr>
          <w:rFonts w:asciiTheme="minorHAnsi" w:hAnsiTheme="minorHAnsi" w:cstheme="minorHAnsi"/>
          <w:sz w:val="24"/>
          <w:szCs w:val="24"/>
        </w:rPr>
        <w:t xml:space="preserve">Doporučujeme vynechat v textu </w:t>
      </w:r>
      <w:r w:rsidRPr="00057755">
        <w:rPr>
          <w:rFonts w:asciiTheme="minorHAnsi" w:hAnsiTheme="minorHAnsi" w:cstheme="minorHAnsi"/>
          <w:i/>
          <w:sz w:val="24"/>
          <w:szCs w:val="24"/>
        </w:rPr>
        <w:t>„všechna“</w:t>
      </w:r>
      <w:r w:rsidRPr="00057755">
        <w:rPr>
          <w:rFonts w:asciiTheme="minorHAnsi" w:hAnsiTheme="minorHAnsi" w:cstheme="minorHAnsi"/>
          <w:sz w:val="24"/>
          <w:szCs w:val="24"/>
        </w:rPr>
        <w:t xml:space="preserve"> oprávnění a nahradit textem </w:t>
      </w:r>
      <w:r w:rsidRPr="00057755">
        <w:rPr>
          <w:rFonts w:asciiTheme="minorHAnsi" w:hAnsiTheme="minorHAnsi" w:cstheme="minorHAnsi"/>
          <w:i/>
          <w:sz w:val="24"/>
          <w:szCs w:val="24"/>
        </w:rPr>
        <w:t>„pouze příslušná“</w:t>
      </w:r>
      <w:r w:rsidRPr="00057755">
        <w:rPr>
          <w:rFonts w:asciiTheme="minorHAnsi" w:hAnsiTheme="minorHAnsi" w:cstheme="minorHAnsi"/>
          <w:sz w:val="24"/>
          <w:szCs w:val="24"/>
        </w:rPr>
        <w:t>.</w:t>
      </w:r>
    </w:p>
    <w:p w14:paraId="78D24307" w14:textId="77777777" w:rsidR="007D6796" w:rsidRPr="00057755" w:rsidRDefault="007D6796" w:rsidP="000731D6">
      <w:pPr>
        <w:tabs>
          <w:tab w:val="left" w:pos="1335"/>
        </w:tabs>
        <w:jc w:val="both"/>
        <w:rPr>
          <w:rFonts w:asciiTheme="minorHAnsi" w:hAnsiTheme="minorHAnsi" w:cstheme="minorHAnsi"/>
          <w:sz w:val="24"/>
          <w:szCs w:val="24"/>
          <w:u w:val="single"/>
        </w:rPr>
      </w:pPr>
      <w:r w:rsidRPr="00057755">
        <w:rPr>
          <w:rFonts w:asciiTheme="minorHAnsi" w:hAnsiTheme="minorHAnsi" w:cstheme="minorHAnsi"/>
          <w:sz w:val="24"/>
          <w:szCs w:val="24"/>
          <w:u w:val="single"/>
        </w:rPr>
        <w:t xml:space="preserve">Odůvodnění: </w:t>
      </w:r>
    </w:p>
    <w:p w14:paraId="35625E0D" w14:textId="77777777" w:rsidR="007D6796" w:rsidRPr="00057755" w:rsidRDefault="007D6796" w:rsidP="000731D6">
      <w:pPr>
        <w:tabs>
          <w:tab w:val="left" w:pos="1335"/>
        </w:tabs>
        <w:jc w:val="both"/>
        <w:rPr>
          <w:rFonts w:asciiTheme="minorHAnsi" w:hAnsiTheme="minorHAnsi" w:cstheme="minorHAnsi"/>
          <w:sz w:val="24"/>
          <w:szCs w:val="24"/>
        </w:rPr>
      </w:pPr>
      <w:r w:rsidRPr="00057755">
        <w:rPr>
          <w:rFonts w:asciiTheme="minorHAnsi" w:hAnsiTheme="minorHAnsi" w:cstheme="minorHAnsi"/>
          <w:sz w:val="24"/>
          <w:szCs w:val="24"/>
        </w:rPr>
        <w:t>Není možné, aby pracovníci vykonávající hromadné poručenství a opatrovnictví nezletilých vykonávali všechna oprávnění podle ZSPOD.</w:t>
      </w:r>
    </w:p>
    <w:p w14:paraId="19BEF1F7" w14:textId="77777777" w:rsidR="007D6796" w:rsidRPr="00057755" w:rsidRDefault="007D6796" w:rsidP="000731D6">
      <w:pPr>
        <w:rPr>
          <w:rFonts w:asciiTheme="minorHAnsi" w:hAnsiTheme="minorHAnsi" w:cstheme="minorHAnsi"/>
          <w:sz w:val="24"/>
          <w:szCs w:val="24"/>
          <w:u w:val="single"/>
        </w:rPr>
      </w:pPr>
    </w:p>
    <w:p w14:paraId="4D555105" w14:textId="77777777" w:rsidR="007D6796" w:rsidRPr="00B8547C" w:rsidRDefault="007D6796" w:rsidP="000731D6">
      <w:pPr>
        <w:pBdr>
          <w:bottom w:val="single" w:sz="4" w:space="1" w:color="auto"/>
        </w:pBdr>
        <w:jc w:val="right"/>
        <w:rPr>
          <w:rFonts w:asciiTheme="minorHAnsi" w:hAnsiTheme="minorHAnsi" w:cstheme="minorHAnsi"/>
          <w:b/>
          <w:bCs/>
          <w:sz w:val="24"/>
          <w:szCs w:val="24"/>
        </w:rPr>
      </w:pPr>
      <w:r w:rsidRPr="00057755">
        <w:rPr>
          <w:rFonts w:asciiTheme="minorHAnsi" w:hAnsiTheme="minorHAnsi" w:cstheme="minorHAnsi"/>
          <w:sz w:val="24"/>
          <w:szCs w:val="24"/>
        </w:rPr>
        <w:t xml:space="preserve">                                                                                                          </w:t>
      </w:r>
      <w:r w:rsidRPr="00B8547C">
        <w:rPr>
          <w:rFonts w:asciiTheme="minorHAnsi" w:hAnsiTheme="minorHAnsi" w:cstheme="minorHAnsi"/>
          <w:b/>
          <w:bCs/>
          <w:sz w:val="24"/>
          <w:szCs w:val="24"/>
        </w:rPr>
        <w:t xml:space="preserve">tato připomínka je doporučující </w:t>
      </w:r>
    </w:p>
    <w:p w14:paraId="5D1200CF" w14:textId="77777777" w:rsidR="007D6796" w:rsidRPr="00057755" w:rsidRDefault="007D6796" w:rsidP="000731D6">
      <w:pPr>
        <w:jc w:val="right"/>
        <w:rPr>
          <w:rFonts w:asciiTheme="minorHAnsi" w:hAnsiTheme="minorHAnsi" w:cstheme="minorHAnsi"/>
          <w:b/>
          <w:sz w:val="24"/>
          <w:szCs w:val="24"/>
        </w:rPr>
      </w:pPr>
    </w:p>
    <w:p w14:paraId="16B5F6CB" w14:textId="77777777" w:rsidR="007D6796" w:rsidRPr="00057755" w:rsidRDefault="007D6796" w:rsidP="000731D6">
      <w:pPr>
        <w:pStyle w:val="Odstavecseseznamem"/>
        <w:numPr>
          <w:ilvl w:val="0"/>
          <w:numId w:val="17"/>
        </w:numPr>
        <w:spacing w:after="0" w:line="240" w:lineRule="auto"/>
        <w:jc w:val="both"/>
        <w:rPr>
          <w:rFonts w:asciiTheme="minorHAnsi" w:hAnsiTheme="minorHAnsi" w:cstheme="minorHAnsi"/>
          <w:bCs/>
          <w:sz w:val="24"/>
          <w:szCs w:val="24"/>
          <w:u w:val="single"/>
        </w:rPr>
      </w:pPr>
      <w:r w:rsidRPr="00057755">
        <w:rPr>
          <w:rFonts w:asciiTheme="minorHAnsi" w:hAnsiTheme="minorHAnsi" w:cstheme="minorHAnsi"/>
          <w:b/>
          <w:sz w:val="24"/>
          <w:szCs w:val="24"/>
        </w:rPr>
        <w:t xml:space="preserve">K části druhé, čl. III bod 3. – </w:t>
      </w:r>
      <w:r w:rsidRPr="00057755">
        <w:rPr>
          <w:rFonts w:asciiTheme="minorHAnsi" w:hAnsiTheme="minorHAnsi" w:cstheme="minorHAnsi"/>
          <w:bCs/>
          <w:sz w:val="24"/>
          <w:szCs w:val="24"/>
        </w:rPr>
        <w:t xml:space="preserve">navrhované zrušení dětských domovů </w:t>
      </w:r>
      <w:bookmarkStart w:id="0" w:name="_Hlk128148181"/>
      <w:r w:rsidRPr="00057755">
        <w:rPr>
          <w:rFonts w:asciiTheme="minorHAnsi" w:hAnsiTheme="minorHAnsi" w:cstheme="minorHAnsi"/>
          <w:bCs/>
          <w:sz w:val="24"/>
          <w:szCs w:val="24"/>
        </w:rPr>
        <w:t xml:space="preserve">pro děti do tří let věku </w:t>
      </w:r>
      <w:bookmarkEnd w:id="0"/>
      <w:r w:rsidRPr="00057755">
        <w:rPr>
          <w:rFonts w:asciiTheme="minorHAnsi" w:hAnsiTheme="minorHAnsi" w:cstheme="minorHAnsi"/>
          <w:bCs/>
          <w:sz w:val="24"/>
          <w:szCs w:val="24"/>
        </w:rPr>
        <w:t>požadujeme vypustit</w:t>
      </w:r>
    </w:p>
    <w:p w14:paraId="5DC98B4F" w14:textId="77777777" w:rsidR="007D6796" w:rsidRPr="00057755" w:rsidRDefault="007D6796" w:rsidP="000731D6">
      <w:pPr>
        <w:jc w:val="both"/>
        <w:rPr>
          <w:rFonts w:asciiTheme="minorHAnsi" w:hAnsiTheme="minorHAnsi" w:cstheme="minorHAnsi"/>
          <w:bCs/>
          <w:sz w:val="24"/>
          <w:szCs w:val="24"/>
          <w:u w:val="single"/>
        </w:rPr>
      </w:pPr>
    </w:p>
    <w:p w14:paraId="17F22D12" w14:textId="77777777" w:rsidR="007D6796" w:rsidRPr="00057755" w:rsidRDefault="007D6796" w:rsidP="000731D6">
      <w:pPr>
        <w:jc w:val="both"/>
        <w:rPr>
          <w:rFonts w:asciiTheme="minorHAnsi" w:hAnsiTheme="minorHAnsi" w:cstheme="minorHAnsi"/>
          <w:bCs/>
          <w:sz w:val="24"/>
          <w:szCs w:val="24"/>
        </w:rPr>
      </w:pPr>
      <w:r w:rsidRPr="00057755">
        <w:rPr>
          <w:rFonts w:asciiTheme="minorHAnsi" w:hAnsiTheme="minorHAnsi" w:cstheme="minorHAnsi"/>
          <w:bCs/>
          <w:sz w:val="24"/>
          <w:szCs w:val="24"/>
          <w:u w:val="single"/>
        </w:rPr>
        <w:t xml:space="preserve">Odůvodnění: </w:t>
      </w:r>
      <w:r w:rsidRPr="00057755">
        <w:rPr>
          <w:rFonts w:asciiTheme="minorHAnsi" w:hAnsiTheme="minorHAnsi" w:cstheme="minorHAnsi"/>
          <w:bCs/>
          <w:sz w:val="24"/>
          <w:szCs w:val="24"/>
        </w:rPr>
        <w:t xml:space="preserve">Ačkoliv s autory sdílíme základní ideové přesvědčení, že rodinná péče a náhradní rodinná péče má mít vždy přednost před péčí ústavní, považujeme navrhovaný krok za předčasný. Vede nás k tomu přesvědčení, že žádné dítě by nemělo trpět nedostatkem péče.  Dle našeho názoru je vhodné vyčkat, zda legislativní změny navrhované v části první skutečně přinesou kýžený efekt a povedou k zajištění adekvátní péče i pro děti s těžkým postižením, které vyžadují zvlášť náročnou péči. Dalším rizikem spojeným s uvažovanou změnou nedostatek pediatrů, kteří by byli schopni takto intenzivní a náročnou péči poskytovat. </w:t>
      </w:r>
    </w:p>
    <w:p w14:paraId="40B7B713" w14:textId="77777777" w:rsidR="007D6796" w:rsidRPr="00057755" w:rsidRDefault="007D6796" w:rsidP="000731D6">
      <w:pPr>
        <w:jc w:val="both"/>
        <w:rPr>
          <w:rFonts w:asciiTheme="minorHAnsi" w:hAnsiTheme="minorHAnsi" w:cstheme="minorHAnsi"/>
          <w:bCs/>
          <w:sz w:val="24"/>
          <w:szCs w:val="24"/>
        </w:rPr>
      </w:pPr>
      <w:r w:rsidRPr="00057755">
        <w:rPr>
          <w:rFonts w:asciiTheme="minorHAnsi" w:hAnsiTheme="minorHAnsi" w:cstheme="minorHAnsi"/>
          <w:bCs/>
          <w:sz w:val="24"/>
          <w:szCs w:val="24"/>
        </w:rPr>
        <w:t xml:space="preserve"> </w:t>
      </w:r>
    </w:p>
    <w:p w14:paraId="62F71BD5" w14:textId="77777777" w:rsidR="007D6796" w:rsidRPr="00057755" w:rsidRDefault="007D6796" w:rsidP="000731D6">
      <w:pPr>
        <w:pStyle w:val="Odstavecseseznamem"/>
        <w:pBdr>
          <w:bottom w:val="single" w:sz="4" w:space="1" w:color="auto"/>
        </w:pBdr>
        <w:spacing w:line="240" w:lineRule="auto"/>
        <w:jc w:val="right"/>
        <w:rPr>
          <w:rFonts w:asciiTheme="minorHAnsi" w:hAnsiTheme="minorHAnsi" w:cstheme="minorHAnsi"/>
          <w:b/>
          <w:sz w:val="24"/>
          <w:szCs w:val="24"/>
        </w:rPr>
      </w:pPr>
      <w:r w:rsidRPr="00057755">
        <w:rPr>
          <w:rFonts w:asciiTheme="minorHAnsi" w:hAnsiTheme="minorHAnsi" w:cstheme="minorHAnsi"/>
          <w:b/>
          <w:sz w:val="24"/>
          <w:szCs w:val="24"/>
        </w:rPr>
        <w:t>Tato připomínka je zásadní</w:t>
      </w:r>
    </w:p>
    <w:p w14:paraId="3CF3A29B" w14:textId="77777777" w:rsidR="007D6796" w:rsidRPr="00057755" w:rsidRDefault="007D6796" w:rsidP="000731D6">
      <w:pPr>
        <w:pStyle w:val="Odstavecseseznamem"/>
        <w:pBdr>
          <w:bottom w:val="single" w:sz="4" w:space="1" w:color="auto"/>
        </w:pBdr>
        <w:spacing w:line="240" w:lineRule="auto"/>
        <w:jc w:val="right"/>
        <w:rPr>
          <w:rFonts w:asciiTheme="minorHAnsi" w:hAnsiTheme="minorHAnsi" w:cstheme="minorHAnsi"/>
          <w:b/>
          <w:sz w:val="24"/>
          <w:szCs w:val="24"/>
        </w:rPr>
      </w:pPr>
    </w:p>
    <w:p w14:paraId="69B1E12F" w14:textId="77777777" w:rsidR="007D6796" w:rsidRPr="00057755" w:rsidRDefault="007D6796" w:rsidP="000731D6">
      <w:pPr>
        <w:pStyle w:val="Odstavecseseznamem"/>
        <w:numPr>
          <w:ilvl w:val="0"/>
          <w:numId w:val="17"/>
        </w:numPr>
        <w:spacing w:line="240" w:lineRule="auto"/>
        <w:rPr>
          <w:rFonts w:asciiTheme="minorHAnsi" w:hAnsiTheme="minorHAnsi" w:cstheme="minorHAnsi"/>
          <w:sz w:val="24"/>
          <w:szCs w:val="24"/>
        </w:rPr>
      </w:pPr>
      <w:r w:rsidRPr="00057755">
        <w:rPr>
          <w:rFonts w:asciiTheme="minorHAnsi" w:hAnsiTheme="minorHAnsi" w:cstheme="minorHAnsi"/>
          <w:b/>
          <w:sz w:val="24"/>
          <w:szCs w:val="24"/>
        </w:rPr>
        <w:t>K části druhé, čl. IV, body 1. a 2</w:t>
      </w:r>
      <w:r w:rsidRPr="00057755">
        <w:rPr>
          <w:rFonts w:asciiTheme="minorHAnsi" w:hAnsiTheme="minorHAnsi" w:cstheme="minorHAnsi"/>
          <w:bCs/>
          <w:sz w:val="24"/>
          <w:szCs w:val="24"/>
        </w:rPr>
        <w:t>.   – navrhované přechodná ustanovení požadujeme vypustit s odůvodněním, které uvádíme v souvislosti s předchozí připomínkou</w:t>
      </w:r>
    </w:p>
    <w:p w14:paraId="6818AFD9" w14:textId="77777777" w:rsidR="007D6796" w:rsidRPr="00057755" w:rsidRDefault="007D6796" w:rsidP="000731D6">
      <w:pPr>
        <w:pStyle w:val="Odstavecseseznamem"/>
        <w:spacing w:line="240" w:lineRule="auto"/>
        <w:jc w:val="right"/>
        <w:rPr>
          <w:rFonts w:asciiTheme="minorHAnsi" w:hAnsiTheme="minorHAnsi" w:cstheme="minorHAnsi"/>
          <w:b/>
          <w:sz w:val="24"/>
          <w:szCs w:val="24"/>
        </w:rPr>
      </w:pPr>
      <w:r w:rsidRPr="00057755">
        <w:rPr>
          <w:rFonts w:asciiTheme="minorHAnsi" w:hAnsiTheme="minorHAnsi" w:cstheme="minorHAnsi"/>
          <w:b/>
          <w:sz w:val="24"/>
          <w:szCs w:val="24"/>
        </w:rPr>
        <w:t>Tato připomínka je zásadní</w:t>
      </w:r>
    </w:p>
    <w:p w14:paraId="161F07A1" w14:textId="77777777" w:rsidR="007D6796" w:rsidRPr="00057755" w:rsidRDefault="007D6796" w:rsidP="000731D6">
      <w:pPr>
        <w:pStyle w:val="Odstavecseseznamem"/>
        <w:spacing w:line="240" w:lineRule="auto"/>
        <w:jc w:val="right"/>
        <w:rPr>
          <w:rFonts w:asciiTheme="minorHAnsi" w:hAnsiTheme="minorHAnsi" w:cstheme="minorHAnsi"/>
          <w:sz w:val="24"/>
          <w:szCs w:val="24"/>
        </w:rPr>
      </w:pPr>
    </w:p>
    <w:p w14:paraId="3F745F44" w14:textId="77777777" w:rsidR="007D6796" w:rsidRPr="00057755" w:rsidRDefault="007D6796" w:rsidP="000731D6">
      <w:pPr>
        <w:pStyle w:val="Odstavecseseznamem"/>
        <w:numPr>
          <w:ilvl w:val="0"/>
          <w:numId w:val="17"/>
        </w:numPr>
        <w:spacing w:line="240" w:lineRule="auto"/>
        <w:jc w:val="both"/>
        <w:rPr>
          <w:rFonts w:asciiTheme="minorHAnsi" w:hAnsiTheme="minorHAnsi" w:cstheme="minorHAnsi"/>
          <w:sz w:val="24"/>
          <w:szCs w:val="24"/>
        </w:rPr>
      </w:pPr>
      <w:r w:rsidRPr="00057755">
        <w:rPr>
          <w:rFonts w:asciiTheme="minorHAnsi" w:hAnsiTheme="minorHAnsi" w:cstheme="minorHAnsi"/>
          <w:sz w:val="24"/>
          <w:szCs w:val="24"/>
        </w:rPr>
        <w:t>Navrhujeme zrušit veškeré legislativně technické změny, které souvisí s návrhem uvedeným v připomínce č. 1.</w:t>
      </w:r>
    </w:p>
    <w:p w14:paraId="6E777AE2" w14:textId="77777777" w:rsidR="007D6796" w:rsidRPr="00057755" w:rsidRDefault="007D6796" w:rsidP="000731D6">
      <w:pPr>
        <w:pBdr>
          <w:bottom w:val="single" w:sz="4" w:space="1" w:color="auto"/>
        </w:pBdr>
        <w:jc w:val="right"/>
        <w:rPr>
          <w:rFonts w:asciiTheme="minorHAnsi" w:hAnsiTheme="minorHAnsi" w:cstheme="minorHAnsi"/>
          <w:sz w:val="24"/>
          <w:szCs w:val="24"/>
        </w:rPr>
      </w:pPr>
      <w:r w:rsidRPr="00057755">
        <w:rPr>
          <w:rFonts w:asciiTheme="minorHAnsi" w:hAnsiTheme="minorHAnsi" w:cstheme="minorHAnsi"/>
          <w:sz w:val="24"/>
          <w:szCs w:val="24"/>
        </w:rPr>
        <w:t>Tato připomínka je zásadní</w:t>
      </w:r>
    </w:p>
    <w:p w14:paraId="78B21F5E" w14:textId="77777777" w:rsidR="007D6796" w:rsidRPr="00057755" w:rsidRDefault="007D6796" w:rsidP="000731D6">
      <w:pPr>
        <w:jc w:val="right"/>
        <w:rPr>
          <w:rFonts w:asciiTheme="minorHAnsi" w:hAnsiTheme="minorHAnsi" w:cstheme="minorHAnsi"/>
          <w:b/>
          <w:sz w:val="24"/>
          <w:szCs w:val="24"/>
        </w:rPr>
      </w:pPr>
    </w:p>
    <w:p w14:paraId="646A4F4F" w14:textId="77777777" w:rsidR="007D6796" w:rsidRPr="00057755" w:rsidRDefault="007D6796" w:rsidP="000731D6">
      <w:pPr>
        <w:pStyle w:val="Odstavecseseznamem"/>
        <w:numPr>
          <w:ilvl w:val="0"/>
          <w:numId w:val="17"/>
        </w:numPr>
        <w:spacing w:after="0" w:line="240" w:lineRule="auto"/>
        <w:jc w:val="both"/>
        <w:rPr>
          <w:rFonts w:asciiTheme="minorHAnsi" w:hAnsiTheme="minorHAnsi" w:cstheme="minorHAnsi"/>
          <w:sz w:val="24"/>
          <w:szCs w:val="24"/>
        </w:rPr>
      </w:pPr>
      <w:r w:rsidRPr="00057755">
        <w:rPr>
          <w:rFonts w:asciiTheme="minorHAnsi" w:hAnsiTheme="minorHAnsi" w:cstheme="minorHAnsi"/>
          <w:b/>
          <w:sz w:val="24"/>
          <w:szCs w:val="24"/>
        </w:rPr>
        <w:t xml:space="preserve">K § 45 odst. 2 písm. b), písm. c) zákona č. 359/1999 Sb. </w:t>
      </w:r>
      <w:r w:rsidRPr="00057755">
        <w:rPr>
          <w:rFonts w:asciiTheme="minorHAnsi" w:hAnsiTheme="minorHAnsi" w:cstheme="minorHAnsi"/>
          <w:sz w:val="24"/>
          <w:szCs w:val="24"/>
        </w:rPr>
        <w:t xml:space="preserve">a současně </w:t>
      </w:r>
      <w:r w:rsidRPr="00057755">
        <w:rPr>
          <w:rFonts w:asciiTheme="minorHAnsi" w:hAnsiTheme="minorHAnsi" w:cstheme="minorHAnsi"/>
          <w:b/>
          <w:sz w:val="24"/>
          <w:szCs w:val="24"/>
        </w:rPr>
        <w:t xml:space="preserve">k § 49a odst. 3 písm. a), písm. b) zákona č. 359/1999 Sb. </w:t>
      </w:r>
      <w:r w:rsidRPr="00057755">
        <w:rPr>
          <w:rFonts w:asciiTheme="minorHAnsi" w:hAnsiTheme="minorHAnsi" w:cstheme="minorHAnsi"/>
          <w:sz w:val="24"/>
          <w:szCs w:val="24"/>
        </w:rPr>
        <w:t xml:space="preserve">(odborná způsobilost k posuzování psychické způsobilosti zájemců o osvojení nebo pěstounskou péči a v sociálně-právní ochraně). </w:t>
      </w:r>
    </w:p>
    <w:p w14:paraId="5D7174C5" w14:textId="77777777" w:rsidR="007D6796" w:rsidRPr="00057755" w:rsidRDefault="007D6796" w:rsidP="000731D6">
      <w:pPr>
        <w:jc w:val="both"/>
        <w:rPr>
          <w:rFonts w:asciiTheme="minorHAnsi" w:hAnsiTheme="minorHAnsi" w:cstheme="minorHAnsi"/>
          <w:b/>
          <w:sz w:val="24"/>
          <w:szCs w:val="24"/>
        </w:rPr>
      </w:pPr>
      <w:r w:rsidRPr="00057755">
        <w:rPr>
          <w:rFonts w:asciiTheme="minorHAnsi" w:hAnsiTheme="minorHAnsi" w:cstheme="minorHAnsi"/>
          <w:b/>
          <w:sz w:val="24"/>
          <w:szCs w:val="24"/>
        </w:rPr>
        <w:t xml:space="preserve">     </w:t>
      </w:r>
    </w:p>
    <w:p w14:paraId="6499990F" w14:textId="77777777" w:rsidR="007D6796" w:rsidRPr="00057755" w:rsidRDefault="007D6796" w:rsidP="000731D6">
      <w:pPr>
        <w:jc w:val="both"/>
        <w:rPr>
          <w:rFonts w:asciiTheme="minorHAnsi" w:hAnsiTheme="minorHAnsi" w:cstheme="minorHAnsi"/>
          <w:sz w:val="24"/>
          <w:szCs w:val="24"/>
        </w:rPr>
      </w:pPr>
      <w:r w:rsidRPr="00057755">
        <w:rPr>
          <w:rFonts w:asciiTheme="minorHAnsi" w:hAnsiTheme="minorHAnsi" w:cstheme="minorHAnsi"/>
          <w:sz w:val="24"/>
          <w:szCs w:val="24"/>
        </w:rPr>
        <w:t>Navrhujeme neuvádět ve výčtu osob klinického psychologa.</w:t>
      </w:r>
    </w:p>
    <w:p w14:paraId="7391B913" w14:textId="77777777" w:rsidR="007D6796" w:rsidRPr="00057755" w:rsidRDefault="007D6796" w:rsidP="000731D6">
      <w:pPr>
        <w:jc w:val="both"/>
        <w:rPr>
          <w:rFonts w:asciiTheme="minorHAnsi" w:hAnsiTheme="minorHAnsi" w:cstheme="minorHAnsi"/>
          <w:sz w:val="24"/>
          <w:szCs w:val="24"/>
        </w:rPr>
      </w:pPr>
    </w:p>
    <w:p w14:paraId="38760BEF" w14:textId="77777777" w:rsidR="007D6796" w:rsidRPr="00057755" w:rsidRDefault="007D6796" w:rsidP="000731D6">
      <w:pPr>
        <w:jc w:val="both"/>
        <w:rPr>
          <w:rFonts w:asciiTheme="minorHAnsi" w:hAnsiTheme="minorHAnsi" w:cstheme="minorHAnsi"/>
          <w:sz w:val="24"/>
          <w:szCs w:val="24"/>
        </w:rPr>
      </w:pPr>
      <w:r w:rsidRPr="00057755">
        <w:rPr>
          <w:rFonts w:asciiTheme="minorHAnsi" w:hAnsiTheme="minorHAnsi" w:cstheme="minorHAnsi"/>
          <w:sz w:val="24"/>
          <w:szCs w:val="24"/>
        </w:rPr>
        <w:t xml:space="preserve">Odůvodnění: Specializovaná způsobilost klinického psychologa se získává až po získání odborné způsobilosti psychologa ve zdravotnictví (tj. klinický psycholog je psycholog ve </w:t>
      </w:r>
      <w:r w:rsidRPr="00057755">
        <w:rPr>
          <w:rFonts w:asciiTheme="minorHAnsi" w:hAnsiTheme="minorHAnsi" w:cstheme="minorHAnsi"/>
          <w:sz w:val="24"/>
          <w:szCs w:val="24"/>
        </w:rPr>
        <w:lastRenderedPageBreak/>
        <w:t>zdravotnictví se specializovanou způsobilostí) – nejedná se tedy o různá zdravotnická povolání, pouze o různou úroveň získané způsobilosti (odborná vs. specializovaná) - více viz § 22 zákona č. 96/2004 Sb., o nelékařských zdravotnických povoláních, resp. nařízení vlády č. 31/2010 Sb.</w:t>
      </w:r>
    </w:p>
    <w:p w14:paraId="23B49762" w14:textId="77777777" w:rsidR="007D6796" w:rsidRPr="00057755" w:rsidRDefault="007D6796" w:rsidP="000731D6">
      <w:pPr>
        <w:jc w:val="both"/>
        <w:rPr>
          <w:rFonts w:asciiTheme="minorHAnsi" w:hAnsiTheme="minorHAnsi" w:cstheme="minorHAnsi"/>
          <w:sz w:val="24"/>
          <w:szCs w:val="24"/>
        </w:rPr>
      </w:pPr>
    </w:p>
    <w:p w14:paraId="62204FFC" w14:textId="77777777" w:rsidR="007D6796" w:rsidRPr="00B8547C" w:rsidRDefault="007D6796" w:rsidP="000731D6">
      <w:pPr>
        <w:pBdr>
          <w:bottom w:val="single" w:sz="4" w:space="1" w:color="auto"/>
        </w:pBdr>
        <w:jc w:val="right"/>
        <w:rPr>
          <w:rFonts w:asciiTheme="minorHAnsi" w:hAnsiTheme="minorHAnsi" w:cstheme="minorHAnsi"/>
          <w:b/>
          <w:bCs/>
          <w:sz w:val="24"/>
          <w:szCs w:val="24"/>
        </w:rPr>
      </w:pPr>
      <w:r w:rsidRPr="00057755">
        <w:rPr>
          <w:rFonts w:asciiTheme="minorHAnsi" w:hAnsiTheme="minorHAnsi" w:cstheme="minorHAnsi"/>
          <w:sz w:val="24"/>
          <w:szCs w:val="24"/>
        </w:rPr>
        <w:t xml:space="preserve"> </w:t>
      </w: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t xml:space="preserve">        </w:t>
      </w:r>
      <w:r w:rsidRPr="00B8547C">
        <w:rPr>
          <w:rFonts w:asciiTheme="minorHAnsi" w:hAnsiTheme="minorHAnsi" w:cstheme="minorHAnsi"/>
          <w:b/>
          <w:bCs/>
          <w:sz w:val="24"/>
          <w:szCs w:val="24"/>
        </w:rPr>
        <w:t>tato připomínka je doporučující</w:t>
      </w:r>
    </w:p>
    <w:p w14:paraId="0CA95808" w14:textId="77777777" w:rsidR="007D6796" w:rsidRPr="00057755" w:rsidRDefault="007D6796" w:rsidP="000731D6">
      <w:pPr>
        <w:pStyle w:val="Odstavecseseznamem"/>
        <w:numPr>
          <w:ilvl w:val="0"/>
          <w:numId w:val="17"/>
        </w:numPr>
        <w:spacing w:after="0" w:line="240" w:lineRule="auto"/>
        <w:jc w:val="both"/>
        <w:rPr>
          <w:rFonts w:asciiTheme="minorHAnsi" w:hAnsiTheme="minorHAnsi" w:cstheme="minorHAnsi"/>
          <w:sz w:val="24"/>
          <w:szCs w:val="24"/>
        </w:rPr>
      </w:pPr>
      <w:r w:rsidRPr="00057755">
        <w:rPr>
          <w:rFonts w:asciiTheme="minorHAnsi" w:hAnsiTheme="minorHAnsi" w:cstheme="minorHAnsi"/>
          <w:b/>
          <w:sz w:val="24"/>
          <w:szCs w:val="24"/>
        </w:rPr>
        <w:t>K čl. IV – Přechodná ustanovení, bod 2. písm. a)</w:t>
      </w:r>
    </w:p>
    <w:p w14:paraId="57A2EA72" w14:textId="77777777" w:rsidR="007D6796" w:rsidRPr="00057755" w:rsidRDefault="007D6796" w:rsidP="000731D6">
      <w:pPr>
        <w:jc w:val="both"/>
        <w:rPr>
          <w:rFonts w:asciiTheme="minorHAnsi" w:hAnsiTheme="minorHAnsi" w:cstheme="minorHAnsi"/>
          <w:i/>
          <w:sz w:val="24"/>
          <w:szCs w:val="24"/>
        </w:rPr>
      </w:pPr>
    </w:p>
    <w:p w14:paraId="2008F274" w14:textId="77777777" w:rsidR="007D6796" w:rsidRPr="00057755" w:rsidRDefault="007D6796" w:rsidP="000731D6">
      <w:pPr>
        <w:pBdr>
          <w:bottom w:val="single" w:sz="4" w:space="1" w:color="auto"/>
        </w:pBdr>
        <w:jc w:val="both"/>
        <w:rPr>
          <w:rFonts w:asciiTheme="minorHAnsi" w:hAnsiTheme="minorHAnsi" w:cstheme="minorHAnsi"/>
          <w:sz w:val="24"/>
          <w:szCs w:val="24"/>
        </w:rPr>
      </w:pPr>
      <w:r w:rsidRPr="00057755">
        <w:rPr>
          <w:rFonts w:asciiTheme="minorHAnsi" w:hAnsiTheme="minorHAnsi" w:cstheme="minorHAnsi"/>
          <w:sz w:val="24"/>
          <w:szCs w:val="24"/>
        </w:rPr>
        <w:t>V odkazu na § 15 odst. 7 je chyba, pravděpodobně má být odkaz na § 15 odst. 17 zák. č.  48/1997 Sb., o veřejném zdravotním pojištění, ve znění účinném do 31. prosince 2024.</w:t>
      </w:r>
      <w:r w:rsidRPr="00057755">
        <w:rPr>
          <w:rFonts w:asciiTheme="minorHAnsi" w:hAnsiTheme="minorHAnsi" w:cstheme="minorHAnsi"/>
          <w:sz w:val="24"/>
          <w:szCs w:val="24"/>
        </w:rPr>
        <w:tab/>
      </w:r>
    </w:p>
    <w:p w14:paraId="124A1A38" w14:textId="77777777" w:rsidR="007D6796" w:rsidRPr="00057755" w:rsidRDefault="007D6796" w:rsidP="000731D6">
      <w:pPr>
        <w:pBdr>
          <w:bottom w:val="single" w:sz="4" w:space="1" w:color="auto"/>
        </w:pBdr>
        <w:jc w:val="both"/>
        <w:rPr>
          <w:rFonts w:asciiTheme="minorHAnsi" w:hAnsiTheme="minorHAnsi" w:cstheme="minorHAnsi"/>
          <w:sz w:val="24"/>
          <w:szCs w:val="24"/>
        </w:rPr>
      </w:pP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t xml:space="preserve">  </w:t>
      </w:r>
    </w:p>
    <w:p w14:paraId="3FDC9429" w14:textId="77777777" w:rsidR="007D6796" w:rsidRPr="00B8547C" w:rsidRDefault="007D6796" w:rsidP="000731D6">
      <w:pPr>
        <w:pBdr>
          <w:bottom w:val="single" w:sz="4" w:space="1" w:color="auto"/>
        </w:pBdr>
        <w:jc w:val="right"/>
        <w:rPr>
          <w:rFonts w:asciiTheme="minorHAnsi" w:hAnsiTheme="minorHAnsi" w:cstheme="minorHAnsi"/>
          <w:b/>
          <w:bCs/>
          <w:sz w:val="24"/>
          <w:szCs w:val="24"/>
        </w:rPr>
      </w:pPr>
      <w:r w:rsidRPr="00057755">
        <w:rPr>
          <w:rFonts w:asciiTheme="minorHAnsi" w:hAnsiTheme="minorHAnsi" w:cstheme="minorHAnsi"/>
          <w:sz w:val="24"/>
          <w:szCs w:val="24"/>
        </w:rPr>
        <w:t xml:space="preserve">  </w:t>
      </w:r>
      <w:r w:rsidRPr="00B8547C">
        <w:rPr>
          <w:rFonts w:asciiTheme="minorHAnsi" w:hAnsiTheme="minorHAnsi" w:cstheme="minorHAnsi"/>
          <w:b/>
          <w:bCs/>
          <w:sz w:val="24"/>
          <w:szCs w:val="24"/>
        </w:rPr>
        <w:t xml:space="preserve">tato připomínka je doporučující </w:t>
      </w:r>
    </w:p>
    <w:p w14:paraId="0C2CBD1E" w14:textId="77777777" w:rsidR="007D6796" w:rsidRPr="00057755" w:rsidRDefault="007D6796" w:rsidP="000731D6">
      <w:pPr>
        <w:pStyle w:val="Odstavecseseznamem"/>
        <w:numPr>
          <w:ilvl w:val="0"/>
          <w:numId w:val="17"/>
        </w:numPr>
        <w:spacing w:after="0" w:line="240" w:lineRule="auto"/>
        <w:jc w:val="both"/>
        <w:rPr>
          <w:rFonts w:asciiTheme="minorHAnsi" w:hAnsiTheme="minorHAnsi" w:cstheme="minorHAnsi"/>
          <w:sz w:val="24"/>
          <w:szCs w:val="24"/>
        </w:rPr>
      </w:pPr>
      <w:r w:rsidRPr="00057755">
        <w:rPr>
          <w:rFonts w:asciiTheme="minorHAnsi" w:hAnsiTheme="minorHAnsi" w:cstheme="minorHAnsi"/>
          <w:b/>
          <w:sz w:val="24"/>
          <w:szCs w:val="24"/>
        </w:rPr>
        <w:t>K platnému znění návrhu zákona</w:t>
      </w:r>
    </w:p>
    <w:p w14:paraId="2B5FE1AB" w14:textId="77777777" w:rsidR="007D6796" w:rsidRPr="00057755" w:rsidRDefault="007D6796" w:rsidP="000731D6">
      <w:pPr>
        <w:jc w:val="both"/>
        <w:rPr>
          <w:rFonts w:asciiTheme="minorHAnsi" w:hAnsiTheme="minorHAnsi" w:cstheme="minorHAnsi"/>
          <w:i/>
          <w:sz w:val="24"/>
          <w:szCs w:val="24"/>
        </w:rPr>
      </w:pPr>
    </w:p>
    <w:p w14:paraId="186138B0" w14:textId="77777777" w:rsidR="007D6796" w:rsidRPr="00057755" w:rsidRDefault="007D6796" w:rsidP="000731D6">
      <w:pPr>
        <w:jc w:val="both"/>
        <w:rPr>
          <w:rFonts w:asciiTheme="minorHAnsi" w:hAnsiTheme="minorHAnsi" w:cstheme="minorHAnsi"/>
          <w:sz w:val="24"/>
          <w:szCs w:val="24"/>
        </w:rPr>
      </w:pPr>
      <w:r w:rsidRPr="00057755">
        <w:rPr>
          <w:rFonts w:asciiTheme="minorHAnsi" w:hAnsiTheme="minorHAnsi" w:cstheme="minorHAnsi"/>
          <w:sz w:val="24"/>
          <w:szCs w:val="24"/>
        </w:rPr>
        <w:t>V platném znění novely zákona o zdravotních službách je tučně v § 44c vyznačena poslední věta „</w:t>
      </w:r>
      <w:r w:rsidRPr="00057755">
        <w:rPr>
          <w:rFonts w:asciiTheme="minorHAnsi" w:hAnsiTheme="minorHAnsi" w:cstheme="minorHAnsi"/>
          <w:i/>
          <w:sz w:val="24"/>
          <w:szCs w:val="24"/>
        </w:rPr>
        <w:t>Centrum duševního zdraví může poskytovat zdravotní služby i v dalších oborech</w:t>
      </w:r>
      <w:r w:rsidRPr="00057755">
        <w:rPr>
          <w:rFonts w:asciiTheme="minorHAnsi" w:hAnsiTheme="minorHAnsi" w:cstheme="minorHAnsi"/>
          <w:sz w:val="24"/>
          <w:szCs w:val="24"/>
        </w:rPr>
        <w:t xml:space="preserve">.“ – Tato věta však není navrhovanou změnou, resp. není návrhem doplňována, ve stávajícím znění zákona je již uvedena. </w:t>
      </w:r>
    </w:p>
    <w:p w14:paraId="64C86A10" w14:textId="77F09BE6" w:rsidR="007D6796" w:rsidRPr="00B8547C" w:rsidRDefault="007D6796" w:rsidP="00B8547C">
      <w:pPr>
        <w:pBdr>
          <w:bottom w:val="single" w:sz="4" w:space="1" w:color="auto"/>
        </w:pBdr>
        <w:jc w:val="right"/>
        <w:rPr>
          <w:rFonts w:asciiTheme="minorHAnsi" w:hAnsiTheme="minorHAnsi" w:cstheme="minorHAnsi"/>
          <w:b/>
          <w:bCs/>
          <w:sz w:val="24"/>
          <w:szCs w:val="24"/>
        </w:rPr>
      </w:pPr>
      <w:r w:rsidRPr="00057755">
        <w:rPr>
          <w:rFonts w:asciiTheme="minorHAnsi" w:hAnsiTheme="minorHAnsi" w:cstheme="minorHAnsi"/>
          <w:sz w:val="24"/>
          <w:szCs w:val="24"/>
        </w:rPr>
        <w:t xml:space="preserve"> </w:t>
      </w: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r>
      <w:r w:rsidRPr="00057755">
        <w:rPr>
          <w:rFonts w:asciiTheme="minorHAnsi" w:hAnsiTheme="minorHAnsi" w:cstheme="minorHAnsi"/>
          <w:sz w:val="24"/>
          <w:szCs w:val="24"/>
        </w:rPr>
        <w:tab/>
        <w:t xml:space="preserve">          </w:t>
      </w:r>
      <w:r w:rsidR="00B8547C">
        <w:rPr>
          <w:rFonts w:asciiTheme="minorHAnsi" w:hAnsiTheme="minorHAnsi" w:cstheme="minorHAnsi"/>
          <w:sz w:val="24"/>
          <w:szCs w:val="24"/>
        </w:rPr>
        <w:tab/>
      </w:r>
      <w:r w:rsidR="00B8547C">
        <w:rPr>
          <w:rFonts w:asciiTheme="minorHAnsi" w:hAnsiTheme="minorHAnsi" w:cstheme="minorHAnsi"/>
          <w:sz w:val="24"/>
          <w:szCs w:val="24"/>
        </w:rPr>
        <w:tab/>
      </w:r>
      <w:r w:rsidRPr="00B8547C">
        <w:rPr>
          <w:rFonts w:asciiTheme="minorHAnsi" w:hAnsiTheme="minorHAnsi" w:cstheme="minorHAnsi"/>
          <w:b/>
          <w:bCs/>
          <w:sz w:val="24"/>
          <w:szCs w:val="24"/>
        </w:rPr>
        <w:t xml:space="preserve"> tato připomínka je doporučující</w:t>
      </w:r>
    </w:p>
    <w:p w14:paraId="47DDFFB0" w14:textId="77777777" w:rsidR="00B8547C" w:rsidRDefault="00B8547C" w:rsidP="000731D6">
      <w:pPr>
        <w:widowControl w:val="0"/>
        <w:autoSpaceDE w:val="0"/>
        <w:autoSpaceDN w:val="0"/>
        <w:adjustRightInd w:val="0"/>
        <w:jc w:val="both"/>
        <w:rPr>
          <w:rFonts w:asciiTheme="minorHAnsi" w:hAnsiTheme="minorHAnsi" w:cstheme="minorHAnsi"/>
          <w:sz w:val="24"/>
          <w:szCs w:val="24"/>
          <w:u w:val="single"/>
        </w:rPr>
      </w:pPr>
    </w:p>
    <w:p w14:paraId="5D8D7A2E" w14:textId="77777777" w:rsidR="00B8547C" w:rsidRDefault="00B8547C" w:rsidP="000731D6">
      <w:pPr>
        <w:widowControl w:val="0"/>
        <w:autoSpaceDE w:val="0"/>
        <w:autoSpaceDN w:val="0"/>
        <w:adjustRightInd w:val="0"/>
        <w:jc w:val="both"/>
        <w:rPr>
          <w:rFonts w:asciiTheme="minorHAnsi" w:hAnsiTheme="minorHAnsi" w:cstheme="minorHAnsi"/>
          <w:sz w:val="24"/>
          <w:szCs w:val="24"/>
          <w:u w:val="single"/>
        </w:rPr>
      </w:pPr>
    </w:p>
    <w:p w14:paraId="4771BF7F" w14:textId="2AA6D6DC" w:rsidR="00116A85" w:rsidRPr="00057755" w:rsidRDefault="001932EA" w:rsidP="000731D6">
      <w:pPr>
        <w:widowControl w:val="0"/>
        <w:autoSpaceDE w:val="0"/>
        <w:autoSpaceDN w:val="0"/>
        <w:adjustRightInd w:val="0"/>
        <w:jc w:val="both"/>
        <w:rPr>
          <w:rFonts w:asciiTheme="minorHAnsi" w:hAnsiTheme="minorHAnsi" w:cstheme="minorHAnsi"/>
          <w:sz w:val="24"/>
          <w:szCs w:val="24"/>
          <w:u w:val="single"/>
        </w:rPr>
      </w:pPr>
      <w:r w:rsidRPr="00057755">
        <w:rPr>
          <w:rFonts w:asciiTheme="minorHAnsi" w:hAnsiTheme="minorHAnsi" w:cstheme="minorHAnsi"/>
          <w:sz w:val="24"/>
          <w:szCs w:val="24"/>
          <w:u w:val="single"/>
        </w:rPr>
        <w:t>K</w:t>
      </w:r>
      <w:r w:rsidR="00116A85" w:rsidRPr="00057755">
        <w:rPr>
          <w:rFonts w:asciiTheme="minorHAnsi" w:hAnsiTheme="minorHAnsi" w:cstheme="minorHAnsi"/>
          <w:sz w:val="24"/>
          <w:szCs w:val="24"/>
          <w:u w:val="single"/>
        </w:rPr>
        <w:t>ontaktní osob</w:t>
      </w:r>
      <w:r w:rsidR="00C02026" w:rsidRPr="00057755">
        <w:rPr>
          <w:rFonts w:asciiTheme="minorHAnsi" w:hAnsiTheme="minorHAnsi" w:cstheme="minorHAnsi"/>
          <w:sz w:val="24"/>
          <w:szCs w:val="24"/>
          <w:u w:val="single"/>
        </w:rPr>
        <w:t>y</w:t>
      </w:r>
      <w:r w:rsidR="00116A85" w:rsidRPr="00057755">
        <w:rPr>
          <w:rFonts w:asciiTheme="minorHAnsi" w:hAnsiTheme="minorHAnsi" w:cstheme="minorHAnsi"/>
          <w:sz w:val="24"/>
          <w:szCs w:val="24"/>
          <w:u w:val="single"/>
        </w:rPr>
        <w:t>:</w:t>
      </w:r>
    </w:p>
    <w:p w14:paraId="707EFB56" w14:textId="77777777" w:rsidR="00090C74" w:rsidRPr="00057755" w:rsidRDefault="00090C74" w:rsidP="000731D6">
      <w:pPr>
        <w:shd w:val="clear" w:color="auto" w:fill="FFFFFF"/>
        <w:jc w:val="both"/>
        <w:rPr>
          <w:rFonts w:asciiTheme="minorHAnsi" w:hAnsiTheme="minorHAnsi" w:cstheme="minorHAnsi"/>
          <w:bCs/>
          <w:color w:val="000000" w:themeColor="text1"/>
          <w:sz w:val="24"/>
          <w:szCs w:val="24"/>
        </w:rPr>
      </w:pPr>
    </w:p>
    <w:p w14:paraId="422D390C" w14:textId="51DA59C9" w:rsidR="00B8547C" w:rsidRDefault="00B8547C" w:rsidP="000731D6">
      <w:pPr>
        <w:pStyle w:val="indent"/>
        <w:shd w:val="clear" w:color="auto" w:fill="FFFFFF"/>
        <w:spacing w:before="0" w:after="0"/>
        <w:ind w:firstLine="0"/>
        <w:textAlignment w:val="top"/>
        <w:rPr>
          <w:rFonts w:asciiTheme="minorHAnsi" w:eastAsia="Arial" w:hAnsiTheme="minorHAnsi" w:cstheme="minorHAnsi"/>
        </w:rPr>
      </w:pPr>
      <w:r w:rsidRPr="00057755">
        <w:rPr>
          <w:rFonts w:asciiTheme="minorHAnsi" w:eastAsia="Arial" w:hAnsiTheme="minorHAnsi" w:cstheme="minorHAnsi"/>
        </w:rPr>
        <w:t>Mgr. Petr Hanuš</w:t>
      </w:r>
      <w:r w:rsidR="00BF6836">
        <w:rPr>
          <w:rFonts w:asciiTheme="minorHAnsi" w:eastAsia="Arial" w:hAnsiTheme="minorHAnsi" w:cstheme="minorHAnsi"/>
        </w:rPr>
        <w:tab/>
      </w:r>
      <w:r w:rsidR="00BF6836">
        <w:rPr>
          <w:rFonts w:asciiTheme="minorHAnsi" w:eastAsia="Arial" w:hAnsiTheme="minorHAnsi" w:cstheme="minorHAnsi"/>
        </w:rPr>
        <w:tab/>
      </w:r>
      <w:r w:rsidR="00BF6836">
        <w:rPr>
          <w:rFonts w:asciiTheme="minorHAnsi" w:eastAsia="Arial" w:hAnsiTheme="minorHAnsi" w:cstheme="minorHAnsi"/>
        </w:rPr>
        <w:tab/>
        <w:t>e-mail:</w:t>
      </w:r>
      <w:r w:rsidRPr="00057755">
        <w:rPr>
          <w:rFonts w:asciiTheme="minorHAnsi" w:eastAsia="Arial" w:hAnsiTheme="minorHAnsi" w:cstheme="minorHAnsi"/>
        </w:rPr>
        <w:tab/>
      </w:r>
      <w:hyperlink r:id="rId11" w:history="1">
        <w:r w:rsidRPr="00057755">
          <w:rPr>
            <w:rStyle w:val="Hypertextovodkaz"/>
            <w:rFonts w:asciiTheme="minorHAnsi" w:eastAsia="Arial" w:hAnsiTheme="minorHAnsi" w:cstheme="minorHAnsi"/>
          </w:rPr>
          <w:t>petr.hanus@uzs.</w:t>
        </w:r>
        <w:r w:rsidRPr="00BF6836">
          <w:rPr>
            <w:rStyle w:val="Hypertextovodkaz"/>
            <w:rFonts w:asciiTheme="minorHAnsi" w:eastAsia="Arial" w:hAnsiTheme="minorHAnsi" w:cstheme="minorHAnsi"/>
            <w:u w:val="none"/>
          </w:rPr>
          <w:t>cz</w:t>
        </w:r>
      </w:hyperlink>
      <w:r w:rsidR="00BF6836">
        <w:rPr>
          <w:rStyle w:val="Hypertextovodkaz"/>
          <w:rFonts w:asciiTheme="minorHAnsi" w:eastAsia="Arial" w:hAnsiTheme="minorHAnsi" w:cstheme="minorHAnsi"/>
          <w:u w:val="none"/>
        </w:rPr>
        <w:tab/>
      </w:r>
      <w:r w:rsidR="00BF6836">
        <w:rPr>
          <w:rStyle w:val="Hypertextovodkaz"/>
          <w:rFonts w:asciiTheme="minorHAnsi" w:eastAsia="Arial" w:hAnsiTheme="minorHAnsi" w:cstheme="minorHAnsi"/>
          <w:u w:val="none"/>
        </w:rPr>
        <w:tab/>
        <w:t>mob:</w:t>
      </w:r>
      <w:r w:rsidR="00BF6836">
        <w:rPr>
          <w:rStyle w:val="Hypertextovodkaz"/>
          <w:rFonts w:asciiTheme="minorHAnsi" w:eastAsia="Arial" w:hAnsiTheme="minorHAnsi" w:cstheme="minorHAnsi"/>
          <w:u w:val="none"/>
        </w:rPr>
        <w:tab/>
      </w:r>
      <w:r w:rsidRPr="00BF6836">
        <w:rPr>
          <w:rFonts w:asciiTheme="minorHAnsi" w:eastAsia="Arial" w:hAnsiTheme="minorHAnsi" w:cstheme="minorHAnsi"/>
        </w:rPr>
        <w:t>608</w:t>
      </w:r>
      <w:r w:rsidRPr="00057755">
        <w:rPr>
          <w:rFonts w:asciiTheme="minorHAnsi" w:eastAsia="Arial" w:hAnsiTheme="minorHAnsi" w:cstheme="minorHAnsi"/>
        </w:rPr>
        <w:t> 227</w:t>
      </w:r>
      <w:r>
        <w:rPr>
          <w:rFonts w:asciiTheme="minorHAnsi" w:eastAsia="Arial" w:hAnsiTheme="minorHAnsi" w:cstheme="minorHAnsi"/>
        </w:rPr>
        <w:t> </w:t>
      </w:r>
      <w:r w:rsidRPr="00057755">
        <w:rPr>
          <w:rFonts w:asciiTheme="minorHAnsi" w:eastAsia="Arial" w:hAnsiTheme="minorHAnsi" w:cstheme="minorHAnsi"/>
        </w:rPr>
        <w:t>367</w:t>
      </w:r>
    </w:p>
    <w:p w14:paraId="6AA718CE" w14:textId="38D02D54" w:rsidR="00116A85" w:rsidRPr="00057755" w:rsidRDefault="00B8547C" w:rsidP="000731D6">
      <w:pPr>
        <w:pStyle w:val="indent"/>
        <w:shd w:val="clear" w:color="auto" w:fill="FFFFFF"/>
        <w:spacing w:before="0" w:after="0"/>
        <w:ind w:firstLine="0"/>
        <w:textAlignment w:val="top"/>
        <w:rPr>
          <w:rFonts w:asciiTheme="minorHAnsi" w:hAnsiTheme="minorHAnsi" w:cstheme="minorHAnsi"/>
        </w:rPr>
      </w:pPr>
      <w:r>
        <w:rPr>
          <w:rFonts w:asciiTheme="minorHAnsi" w:eastAsia="Arial" w:hAnsiTheme="minorHAnsi" w:cstheme="minorHAnsi"/>
        </w:rPr>
        <w:t>D</w:t>
      </w:r>
      <w:r w:rsidR="00B17C0F" w:rsidRPr="00057755">
        <w:rPr>
          <w:rFonts w:asciiTheme="minorHAnsi" w:hAnsiTheme="minorHAnsi" w:cstheme="minorHAnsi"/>
        </w:rPr>
        <w:t>r.</w:t>
      </w:r>
      <w:r w:rsidR="00116A85" w:rsidRPr="00057755">
        <w:rPr>
          <w:rFonts w:asciiTheme="minorHAnsi" w:hAnsiTheme="minorHAnsi" w:cstheme="minorHAnsi"/>
        </w:rPr>
        <w:t xml:space="preserve"> Jan Zikeš</w:t>
      </w:r>
      <w:r w:rsidR="00C02026" w:rsidRPr="00057755">
        <w:rPr>
          <w:rFonts w:asciiTheme="minorHAnsi" w:hAnsiTheme="minorHAnsi" w:cstheme="minorHAnsi"/>
        </w:rPr>
        <w:tab/>
      </w:r>
      <w:r w:rsidR="00C02026" w:rsidRPr="00057755">
        <w:rPr>
          <w:rFonts w:asciiTheme="minorHAnsi" w:hAnsiTheme="minorHAnsi" w:cstheme="minorHAnsi"/>
        </w:rPr>
        <w:tab/>
      </w:r>
      <w:r w:rsidR="007D6A55" w:rsidRPr="00057755">
        <w:rPr>
          <w:rFonts w:asciiTheme="minorHAnsi" w:hAnsiTheme="minorHAnsi" w:cstheme="minorHAnsi"/>
        </w:rPr>
        <w:tab/>
      </w:r>
      <w:r w:rsidR="00F52BC5" w:rsidRPr="00057755">
        <w:rPr>
          <w:rFonts w:asciiTheme="minorHAnsi" w:hAnsiTheme="minorHAnsi" w:cstheme="minorHAnsi"/>
        </w:rPr>
        <w:tab/>
      </w:r>
      <w:r w:rsidR="00116A85" w:rsidRPr="00057755">
        <w:rPr>
          <w:rFonts w:asciiTheme="minorHAnsi" w:hAnsiTheme="minorHAnsi" w:cstheme="minorHAnsi"/>
        </w:rPr>
        <w:t>e</w:t>
      </w:r>
      <w:r w:rsidR="001932EA" w:rsidRPr="00057755">
        <w:rPr>
          <w:rFonts w:asciiTheme="minorHAnsi" w:hAnsiTheme="minorHAnsi" w:cstheme="minorHAnsi"/>
        </w:rPr>
        <w:t>-</w:t>
      </w:r>
      <w:r w:rsidR="00116A85" w:rsidRPr="00057755">
        <w:rPr>
          <w:rFonts w:asciiTheme="minorHAnsi" w:hAnsiTheme="minorHAnsi" w:cstheme="minorHAnsi"/>
        </w:rPr>
        <w:t>mail:</w:t>
      </w:r>
      <w:r w:rsidR="00B62EFD" w:rsidRPr="00057755">
        <w:rPr>
          <w:rFonts w:asciiTheme="minorHAnsi" w:hAnsiTheme="minorHAnsi" w:cstheme="minorHAnsi"/>
        </w:rPr>
        <w:tab/>
      </w:r>
      <w:hyperlink r:id="rId12" w:history="1">
        <w:r w:rsidR="00116A85" w:rsidRPr="00057755">
          <w:rPr>
            <w:rStyle w:val="Hypertextovodkaz"/>
            <w:rFonts w:asciiTheme="minorHAnsi" w:hAnsiTheme="minorHAnsi" w:cstheme="minorHAnsi"/>
          </w:rPr>
          <w:t>zikes@kzps.cz</w:t>
        </w:r>
      </w:hyperlink>
      <w:r w:rsidR="00C02026" w:rsidRPr="00057755">
        <w:rPr>
          <w:rFonts w:asciiTheme="minorHAnsi" w:hAnsiTheme="minorHAnsi" w:cstheme="minorHAnsi"/>
        </w:rPr>
        <w:tab/>
      </w:r>
      <w:r w:rsidR="00C02026" w:rsidRPr="00057755">
        <w:rPr>
          <w:rFonts w:asciiTheme="minorHAnsi" w:hAnsiTheme="minorHAnsi" w:cstheme="minorHAnsi"/>
        </w:rPr>
        <w:tab/>
      </w:r>
      <w:r w:rsidR="00680FD8" w:rsidRPr="00057755">
        <w:rPr>
          <w:rFonts w:asciiTheme="minorHAnsi" w:hAnsiTheme="minorHAnsi" w:cstheme="minorHAnsi"/>
        </w:rPr>
        <w:tab/>
      </w:r>
      <w:r w:rsidR="00116A85" w:rsidRPr="00057755">
        <w:rPr>
          <w:rFonts w:asciiTheme="minorHAnsi" w:hAnsiTheme="minorHAnsi" w:cstheme="minorHAnsi"/>
        </w:rPr>
        <w:t>tel:</w:t>
      </w:r>
      <w:r w:rsidR="00D442C1" w:rsidRPr="00057755">
        <w:rPr>
          <w:rFonts w:asciiTheme="minorHAnsi" w:hAnsiTheme="minorHAnsi" w:cstheme="minorHAnsi"/>
        </w:rPr>
        <w:tab/>
      </w:r>
      <w:r w:rsidR="00C02026" w:rsidRPr="00057755">
        <w:rPr>
          <w:rFonts w:asciiTheme="minorHAnsi" w:hAnsiTheme="minorHAnsi" w:cstheme="minorHAnsi"/>
        </w:rPr>
        <w:t>222 324</w:t>
      </w:r>
      <w:r w:rsidR="00BF6836">
        <w:rPr>
          <w:rFonts w:asciiTheme="minorHAnsi" w:hAnsiTheme="minorHAnsi" w:cstheme="minorHAnsi"/>
        </w:rPr>
        <w:t> </w:t>
      </w:r>
      <w:r w:rsidR="00C02026" w:rsidRPr="00057755">
        <w:rPr>
          <w:rFonts w:asciiTheme="minorHAnsi" w:hAnsiTheme="minorHAnsi" w:cstheme="minorHAnsi"/>
        </w:rPr>
        <w:t>985</w:t>
      </w:r>
    </w:p>
    <w:p w14:paraId="23122064" w14:textId="2567C5AF" w:rsidR="002234F6" w:rsidRDefault="002234F6" w:rsidP="000731D6">
      <w:pPr>
        <w:jc w:val="both"/>
        <w:rPr>
          <w:rFonts w:asciiTheme="minorHAnsi" w:hAnsiTheme="minorHAnsi" w:cstheme="minorHAnsi"/>
          <w:sz w:val="24"/>
          <w:szCs w:val="24"/>
        </w:rPr>
      </w:pPr>
    </w:p>
    <w:p w14:paraId="1917A012" w14:textId="53B2D4BD" w:rsidR="00BF6836" w:rsidRDefault="00BF6836" w:rsidP="000731D6">
      <w:pPr>
        <w:jc w:val="both"/>
        <w:rPr>
          <w:rFonts w:asciiTheme="minorHAnsi" w:hAnsiTheme="minorHAnsi" w:cstheme="minorHAnsi"/>
          <w:sz w:val="24"/>
          <w:szCs w:val="24"/>
        </w:rPr>
      </w:pPr>
    </w:p>
    <w:p w14:paraId="0E983B84" w14:textId="77777777" w:rsidR="00BF6836" w:rsidRPr="00057755" w:rsidRDefault="00BF6836" w:rsidP="000731D6">
      <w:pPr>
        <w:jc w:val="both"/>
        <w:rPr>
          <w:rFonts w:asciiTheme="minorHAnsi" w:hAnsiTheme="minorHAnsi" w:cstheme="minorHAnsi"/>
          <w:sz w:val="24"/>
          <w:szCs w:val="24"/>
        </w:rPr>
      </w:pPr>
    </w:p>
    <w:p w14:paraId="66FB6E07" w14:textId="40889B19" w:rsidR="00FD1397" w:rsidRPr="00057755" w:rsidRDefault="009A436D" w:rsidP="000731D6">
      <w:pPr>
        <w:jc w:val="both"/>
        <w:rPr>
          <w:rFonts w:asciiTheme="minorHAnsi" w:hAnsiTheme="minorHAnsi" w:cstheme="minorHAnsi"/>
          <w:sz w:val="24"/>
          <w:szCs w:val="24"/>
        </w:rPr>
      </w:pPr>
      <w:r w:rsidRPr="00057755">
        <w:rPr>
          <w:rFonts w:asciiTheme="minorHAnsi" w:hAnsiTheme="minorHAnsi" w:cstheme="minorHAnsi"/>
          <w:sz w:val="24"/>
          <w:szCs w:val="24"/>
        </w:rPr>
        <w:t>V Praze dne</w:t>
      </w:r>
      <w:r w:rsidR="00E140D6" w:rsidRPr="00057755">
        <w:rPr>
          <w:rFonts w:asciiTheme="minorHAnsi" w:hAnsiTheme="minorHAnsi" w:cstheme="minorHAnsi"/>
          <w:sz w:val="24"/>
          <w:szCs w:val="24"/>
        </w:rPr>
        <w:t xml:space="preserve"> </w:t>
      </w:r>
      <w:r w:rsidR="00BF6836">
        <w:rPr>
          <w:rFonts w:asciiTheme="minorHAnsi" w:hAnsiTheme="minorHAnsi" w:cstheme="minorHAnsi"/>
          <w:sz w:val="24"/>
          <w:szCs w:val="24"/>
        </w:rPr>
        <w:t>2. března</w:t>
      </w:r>
      <w:r w:rsidR="00CF3AB9" w:rsidRPr="00057755">
        <w:rPr>
          <w:rFonts w:asciiTheme="minorHAnsi" w:hAnsiTheme="minorHAnsi" w:cstheme="minorHAnsi"/>
          <w:sz w:val="24"/>
          <w:szCs w:val="24"/>
        </w:rPr>
        <w:t xml:space="preserve"> 2023</w:t>
      </w:r>
    </w:p>
    <w:p w14:paraId="6A3D797D" w14:textId="012FFD2A" w:rsidR="009846A5" w:rsidRDefault="009846A5" w:rsidP="000731D6">
      <w:pPr>
        <w:jc w:val="both"/>
        <w:rPr>
          <w:rFonts w:asciiTheme="minorHAnsi" w:hAnsiTheme="minorHAnsi" w:cstheme="minorHAnsi"/>
          <w:sz w:val="24"/>
          <w:szCs w:val="24"/>
        </w:rPr>
      </w:pPr>
    </w:p>
    <w:p w14:paraId="290FEF4E" w14:textId="77777777" w:rsidR="00BF6836" w:rsidRPr="00057755" w:rsidRDefault="00BF6836" w:rsidP="000731D6">
      <w:pPr>
        <w:jc w:val="both"/>
        <w:rPr>
          <w:rFonts w:asciiTheme="minorHAnsi" w:hAnsiTheme="minorHAnsi" w:cstheme="minorHAnsi"/>
          <w:sz w:val="24"/>
          <w:szCs w:val="24"/>
        </w:rPr>
      </w:pPr>
    </w:p>
    <w:p w14:paraId="56B8F675" w14:textId="686D61F4" w:rsidR="006266A6" w:rsidRPr="00057755" w:rsidRDefault="00BF1917" w:rsidP="000731D6">
      <w:pPr>
        <w:rPr>
          <w:rFonts w:asciiTheme="minorHAnsi" w:hAnsiTheme="minorHAnsi" w:cstheme="minorHAnsi"/>
          <w:b/>
          <w:sz w:val="24"/>
          <w:szCs w:val="24"/>
        </w:rPr>
      </w:pPr>
      <w:r w:rsidRPr="00057755">
        <w:rPr>
          <w:rFonts w:asciiTheme="minorHAnsi" w:hAnsiTheme="minorHAnsi" w:cstheme="minorHAnsi"/>
          <w:sz w:val="24"/>
          <w:szCs w:val="24"/>
        </w:rPr>
        <w:t xml:space="preserve"> </w:t>
      </w:r>
      <w:r w:rsidR="00E825FB" w:rsidRPr="00057755">
        <w:rPr>
          <w:rFonts w:asciiTheme="minorHAnsi" w:hAnsiTheme="minorHAnsi" w:cstheme="minorHAnsi"/>
          <w:sz w:val="24"/>
          <w:szCs w:val="24"/>
        </w:rPr>
        <w:tab/>
      </w:r>
      <w:r w:rsidR="00E825FB" w:rsidRPr="00057755">
        <w:rPr>
          <w:rFonts w:asciiTheme="minorHAnsi" w:hAnsiTheme="minorHAnsi" w:cstheme="minorHAnsi"/>
          <w:sz w:val="24"/>
          <w:szCs w:val="24"/>
        </w:rPr>
        <w:tab/>
      </w:r>
      <w:r w:rsidR="00E825FB" w:rsidRPr="00057755">
        <w:rPr>
          <w:rFonts w:asciiTheme="minorHAnsi" w:hAnsiTheme="minorHAnsi" w:cstheme="minorHAnsi"/>
          <w:sz w:val="24"/>
          <w:szCs w:val="24"/>
        </w:rPr>
        <w:tab/>
      </w:r>
      <w:r w:rsidR="00E825FB" w:rsidRPr="00057755">
        <w:rPr>
          <w:rFonts w:asciiTheme="minorHAnsi" w:hAnsiTheme="minorHAnsi" w:cstheme="minorHAnsi"/>
          <w:sz w:val="24"/>
          <w:szCs w:val="24"/>
        </w:rPr>
        <w:tab/>
      </w:r>
      <w:r w:rsidR="00E825FB" w:rsidRPr="00057755">
        <w:rPr>
          <w:rFonts w:asciiTheme="minorHAnsi" w:hAnsiTheme="minorHAnsi" w:cstheme="minorHAnsi"/>
          <w:sz w:val="24"/>
          <w:szCs w:val="24"/>
        </w:rPr>
        <w:tab/>
      </w:r>
      <w:r w:rsidR="00E825FB" w:rsidRPr="00057755">
        <w:rPr>
          <w:rFonts w:asciiTheme="minorHAnsi" w:hAnsiTheme="minorHAnsi" w:cstheme="minorHAnsi"/>
          <w:sz w:val="24"/>
          <w:szCs w:val="24"/>
        </w:rPr>
        <w:tab/>
      </w:r>
      <w:r w:rsidR="00E825FB" w:rsidRPr="00057755">
        <w:rPr>
          <w:rFonts w:asciiTheme="minorHAnsi" w:hAnsiTheme="minorHAnsi" w:cstheme="minorHAnsi"/>
          <w:sz w:val="24"/>
          <w:szCs w:val="24"/>
        </w:rPr>
        <w:tab/>
      </w:r>
      <w:r w:rsidR="00E825FB" w:rsidRPr="00057755">
        <w:rPr>
          <w:rFonts w:asciiTheme="minorHAnsi" w:hAnsiTheme="minorHAnsi" w:cstheme="minorHAnsi"/>
          <w:sz w:val="24"/>
          <w:szCs w:val="24"/>
        </w:rPr>
        <w:tab/>
      </w:r>
      <w:r w:rsidR="00E825FB" w:rsidRPr="00057755">
        <w:rPr>
          <w:rFonts w:asciiTheme="minorHAnsi" w:hAnsiTheme="minorHAnsi" w:cstheme="minorHAnsi"/>
          <w:sz w:val="24"/>
          <w:szCs w:val="24"/>
        </w:rPr>
        <w:tab/>
      </w:r>
      <w:r w:rsidR="002A28AB" w:rsidRPr="00057755">
        <w:rPr>
          <w:rFonts w:asciiTheme="minorHAnsi" w:hAnsiTheme="minorHAnsi" w:cstheme="minorHAnsi"/>
          <w:sz w:val="24"/>
          <w:szCs w:val="24"/>
        </w:rPr>
        <w:tab/>
      </w:r>
      <w:r w:rsidR="002A28AB" w:rsidRPr="00057755">
        <w:rPr>
          <w:rFonts w:asciiTheme="minorHAnsi" w:hAnsiTheme="minorHAnsi" w:cstheme="minorHAnsi"/>
          <w:b/>
          <w:sz w:val="24"/>
          <w:szCs w:val="24"/>
        </w:rPr>
        <w:t xml:space="preserve">        </w:t>
      </w:r>
      <w:r w:rsidR="00F645E4" w:rsidRPr="00057755">
        <w:rPr>
          <w:rFonts w:asciiTheme="minorHAnsi" w:hAnsiTheme="minorHAnsi" w:cstheme="minorHAnsi"/>
          <w:b/>
          <w:sz w:val="24"/>
          <w:szCs w:val="24"/>
        </w:rPr>
        <w:t>Jan W i e s n e r</w:t>
      </w:r>
    </w:p>
    <w:p w14:paraId="10D3C045" w14:textId="77777777" w:rsidR="00D93E30" w:rsidRPr="00057755" w:rsidRDefault="00875CDF" w:rsidP="000731D6">
      <w:pPr>
        <w:rPr>
          <w:rFonts w:asciiTheme="minorHAnsi" w:hAnsiTheme="minorHAnsi" w:cstheme="minorHAnsi"/>
          <w:sz w:val="24"/>
          <w:szCs w:val="24"/>
        </w:rPr>
      </w:pPr>
      <w:r w:rsidRPr="00057755">
        <w:rPr>
          <w:rFonts w:asciiTheme="minorHAnsi" w:hAnsiTheme="minorHAnsi" w:cstheme="minorHAnsi"/>
          <w:sz w:val="24"/>
          <w:szCs w:val="24"/>
        </w:rPr>
        <w:tab/>
      </w:r>
      <w:r w:rsidRPr="00057755">
        <w:rPr>
          <w:rFonts w:asciiTheme="minorHAnsi" w:hAnsiTheme="minorHAnsi" w:cstheme="minorHAnsi"/>
          <w:sz w:val="24"/>
          <w:szCs w:val="24"/>
        </w:rPr>
        <w:tab/>
        <w:t xml:space="preserve">                                                   </w:t>
      </w:r>
      <w:r w:rsidR="00F645E4" w:rsidRPr="00057755">
        <w:rPr>
          <w:rFonts w:asciiTheme="minorHAnsi" w:hAnsiTheme="minorHAnsi" w:cstheme="minorHAnsi"/>
          <w:sz w:val="24"/>
          <w:szCs w:val="24"/>
        </w:rPr>
        <w:t xml:space="preserve"> </w:t>
      </w:r>
      <w:r w:rsidR="00BF1917" w:rsidRPr="00057755">
        <w:rPr>
          <w:rFonts w:asciiTheme="minorHAnsi" w:hAnsiTheme="minorHAnsi" w:cstheme="minorHAnsi"/>
          <w:sz w:val="24"/>
          <w:szCs w:val="24"/>
        </w:rPr>
        <w:t xml:space="preserve">                        </w:t>
      </w:r>
      <w:r w:rsidR="00E825FB" w:rsidRPr="00057755">
        <w:rPr>
          <w:rFonts w:asciiTheme="minorHAnsi" w:hAnsiTheme="minorHAnsi" w:cstheme="minorHAnsi"/>
          <w:sz w:val="24"/>
          <w:szCs w:val="24"/>
        </w:rPr>
        <w:tab/>
      </w:r>
      <w:r w:rsidR="00E825FB" w:rsidRPr="00057755">
        <w:rPr>
          <w:rFonts w:asciiTheme="minorHAnsi" w:hAnsiTheme="minorHAnsi" w:cstheme="minorHAnsi"/>
          <w:sz w:val="24"/>
          <w:szCs w:val="24"/>
        </w:rPr>
        <w:tab/>
      </w:r>
      <w:r w:rsidR="002A28AB" w:rsidRPr="00057755">
        <w:rPr>
          <w:rFonts w:asciiTheme="minorHAnsi" w:hAnsiTheme="minorHAnsi" w:cstheme="minorHAnsi"/>
          <w:sz w:val="24"/>
          <w:szCs w:val="24"/>
        </w:rPr>
        <w:tab/>
        <w:t xml:space="preserve">        </w:t>
      </w:r>
      <w:r w:rsidR="007D7760" w:rsidRPr="00057755">
        <w:rPr>
          <w:rFonts w:asciiTheme="minorHAnsi" w:hAnsiTheme="minorHAnsi" w:cstheme="minorHAnsi"/>
          <w:sz w:val="24"/>
          <w:szCs w:val="24"/>
        </w:rPr>
        <w:t xml:space="preserve"> </w:t>
      </w:r>
      <w:r w:rsidR="002A28AB" w:rsidRPr="00057755">
        <w:rPr>
          <w:rFonts w:asciiTheme="minorHAnsi" w:hAnsiTheme="minorHAnsi" w:cstheme="minorHAnsi"/>
          <w:sz w:val="24"/>
          <w:szCs w:val="24"/>
        </w:rPr>
        <w:t xml:space="preserve">    </w:t>
      </w:r>
      <w:r w:rsidR="004016A2" w:rsidRPr="00057755">
        <w:rPr>
          <w:rFonts w:asciiTheme="minorHAnsi" w:hAnsiTheme="minorHAnsi" w:cstheme="minorHAnsi"/>
          <w:sz w:val="24"/>
          <w:szCs w:val="24"/>
        </w:rPr>
        <w:t>prezident</w:t>
      </w:r>
    </w:p>
    <w:sectPr w:rsidR="00D93E30" w:rsidRPr="00057755"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5384386"/>
    <w:multiLevelType w:val="hybridMultilevel"/>
    <w:tmpl w:val="869A4AE0"/>
    <w:lvl w:ilvl="0" w:tplc="00CE29BA">
      <w:start w:val="1"/>
      <w:numFmt w:val="decimal"/>
      <w:lvlText w:val="%1."/>
      <w:lvlJc w:val="left"/>
      <w:pPr>
        <w:ind w:left="360" w:hanging="360"/>
      </w:pPr>
      <w:rPr>
        <w:rFonts w:ascii="Times New Roman" w:hAnsi="Times New Roman" w:cs="Times New Roman" w:hint="default"/>
        <w:b/>
        <w:bCs w:val="0"/>
        <w:sz w:val="24"/>
        <w:szCs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4"/>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7"/>
  </w:num>
  <w:num w:numId="10" w16cid:durableId="279840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101976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57755"/>
    <w:rsid w:val="000731D6"/>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027B"/>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796"/>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8547C"/>
    <w:rsid w:val="00B975D1"/>
    <w:rsid w:val="00BA20A6"/>
    <w:rsid w:val="00BA33A0"/>
    <w:rsid w:val="00BC0BCC"/>
    <w:rsid w:val="00BC2903"/>
    <w:rsid w:val="00BD20D0"/>
    <w:rsid w:val="00BE156C"/>
    <w:rsid w:val="00BE3557"/>
    <w:rsid w:val="00BE614C"/>
    <w:rsid w:val="00BE6B6C"/>
    <w:rsid w:val="00BE74A9"/>
    <w:rsid w:val="00BF1917"/>
    <w:rsid w:val="00BF2671"/>
    <w:rsid w:val="00BF6836"/>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List Paragraph (Czech Tourism),List Paragraph,Dot pt,No Spacing1,LISTA"/>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List Paragraph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styleId="Bezmezer">
    <w:name w:val="No Spacing"/>
    <w:basedOn w:val="Normln"/>
    <w:link w:val="BezmezerChar"/>
    <w:qFormat/>
    <w:rsid w:val="007D6796"/>
    <w:rPr>
      <w:rFonts w:ascii="Verdana" w:hAnsi="Verdana"/>
      <w:sz w:val="22"/>
      <w:szCs w:val="22"/>
    </w:rPr>
  </w:style>
  <w:style w:type="character" w:customStyle="1" w:styleId="BezmezerChar">
    <w:name w:val="Bez mezer Char"/>
    <w:link w:val="Bezmezer"/>
    <w:rsid w:val="007D6796"/>
    <w:rPr>
      <w:rFonts w:ascii="Verdana" w:hAnsi="Verdana"/>
      <w:sz w:val="22"/>
      <w:szCs w:val="22"/>
    </w:rPr>
  </w:style>
  <w:style w:type="paragraph" w:customStyle="1" w:styleId="Popisky">
    <w:name w:val="Popisky"/>
    <w:rsid w:val="007D679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r.hanus@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2168</Words>
  <Characters>13355</Characters>
  <Application>Microsoft Office Word</Application>
  <DocSecurity>0</DocSecurity>
  <Lines>111</Lines>
  <Paragraphs>30</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15493</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33</cp:revision>
  <cp:lastPrinted>2016-10-12T10:41:00Z</cp:lastPrinted>
  <dcterms:created xsi:type="dcterms:W3CDTF">2020-07-21T13:09:00Z</dcterms:created>
  <dcterms:modified xsi:type="dcterms:W3CDTF">2023-03-02T07:27:00Z</dcterms:modified>
</cp:coreProperties>
</file>