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A1A7D" w14:textId="77777777" w:rsidR="00CD5A5C" w:rsidRDefault="00CD5A5C">
      <w:pPr>
        <w:pStyle w:val="Nzev"/>
        <w:pBdr>
          <w:bottom w:val="none" w:sz="0" w:space="0" w:color="auto"/>
        </w:pBdr>
        <w:jc w:val="left"/>
        <w:rPr>
          <w:rFonts w:ascii="Arial" w:hAnsi="Arial"/>
        </w:rPr>
      </w:pPr>
    </w:p>
    <w:p w14:paraId="18271603" w14:textId="77777777" w:rsidR="00CD5A5C" w:rsidRDefault="00E30833" w:rsidP="0064259D">
      <w:pPr>
        <w:pStyle w:val="Nzev"/>
        <w:pBdr>
          <w:bottom w:val="none" w:sz="0" w:space="0" w:color="auto"/>
        </w:pBdr>
        <w:jc w:val="left"/>
        <w:rPr>
          <w:rFonts w:ascii="Arial" w:hAnsi="Arial"/>
          <w:sz w:val="24"/>
        </w:rPr>
      </w:pPr>
      <w:r>
        <w:rPr>
          <w:b w:val="0"/>
          <w:i w:val="0"/>
          <w:noProof/>
        </w:rPr>
        <w:drawing>
          <wp:anchor distT="0" distB="0" distL="114300" distR="114300" simplePos="0" relativeHeight="251657728" behindDoc="0" locked="0" layoutInCell="0" allowOverlap="1" wp14:anchorId="761718AB" wp14:editId="6F1A5732">
            <wp:simplePos x="0" y="0"/>
            <wp:positionH relativeFrom="column">
              <wp:posOffset>746125</wp:posOffset>
            </wp:positionH>
            <wp:positionV relativeFrom="paragraph">
              <wp:posOffset>-98425</wp:posOffset>
            </wp:positionV>
            <wp:extent cx="1151890" cy="342265"/>
            <wp:effectExtent l="0" t="0" r="0" b="0"/>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1890" cy="342265"/>
                    </a:xfrm>
                    <a:prstGeom prst="rect">
                      <a:avLst/>
                    </a:prstGeom>
                    <a:noFill/>
                  </pic:spPr>
                </pic:pic>
              </a:graphicData>
            </a:graphic>
            <wp14:sizeRelH relativeFrom="page">
              <wp14:pctWidth>0</wp14:pctWidth>
            </wp14:sizeRelH>
            <wp14:sizeRelV relativeFrom="page">
              <wp14:pctHeight>0</wp14:pctHeight>
            </wp14:sizeRelV>
          </wp:anchor>
        </w:drawing>
      </w:r>
      <w:r w:rsidR="00CD5A5C">
        <w:rPr>
          <w:rFonts w:ascii="Arial" w:hAnsi="Arial"/>
          <w:sz w:val="24"/>
        </w:rPr>
        <w:t>Konfederace</w:t>
      </w:r>
    </w:p>
    <w:p w14:paraId="2E843A72" w14:textId="77777777" w:rsidR="00CD5A5C" w:rsidRDefault="00CD5A5C" w:rsidP="0064259D">
      <w:pPr>
        <w:pStyle w:val="Nzev"/>
        <w:pBdr>
          <w:bottom w:val="none" w:sz="0" w:space="0" w:color="auto"/>
        </w:pBdr>
        <w:jc w:val="left"/>
        <w:rPr>
          <w:rFonts w:ascii="Arial" w:hAnsi="Arial"/>
          <w:sz w:val="24"/>
        </w:rPr>
      </w:pPr>
      <w:r>
        <w:rPr>
          <w:rFonts w:ascii="Arial" w:hAnsi="Arial"/>
          <w:sz w:val="24"/>
        </w:rPr>
        <w:t>zaměstnavatelských a podnikatelských svazů ČR</w:t>
      </w:r>
    </w:p>
    <w:p w14:paraId="1AC3CCE9" w14:textId="77777777" w:rsidR="00CD5A5C" w:rsidRDefault="00CD5A5C" w:rsidP="0064259D">
      <w:pPr>
        <w:pStyle w:val="Nzev"/>
        <w:pBdr>
          <w:bottom w:val="none" w:sz="0" w:space="0" w:color="auto"/>
        </w:pBdr>
        <w:jc w:val="left"/>
        <w:rPr>
          <w:rFonts w:ascii="Arial" w:hAnsi="Arial"/>
        </w:rPr>
        <w:sectPr w:rsidR="00CD5A5C" w:rsidSect="002F1DD2">
          <w:headerReference w:type="even" r:id="rId8"/>
          <w:headerReference w:type="default" r:id="rId9"/>
          <w:pgSz w:w="11906" w:h="16838"/>
          <w:pgMar w:top="1417" w:right="1417" w:bottom="1417" w:left="1417" w:header="624" w:footer="624" w:gutter="0"/>
          <w:cols w:num="2" w:space="708"/>
          <w:titlePg/>
          <w:docGrid w:linePitch="272"/>
        </w:sectPr>
      </w:pPr>
    </w:p>
    <w:p w14:paraId="6498D611" w14:textId="77777777" w:rsidR="00CD5A5C" w:rsidRDefault="00CD5A5C" w:rsidP="0064259D">
      <w:pPr>
        <w:rPr>
          <w:sz w:val="18"/>
        </w:rPr>
      </w:pPr>
      <w:r>
        <w:rPr>
          <w:i/>
          <w:sz w:val="18"/>
        </w:rPr>
        <w:t xml:space="preserve"> Sekretariát:</w:t>
      </w:r>
      <w:r>
        <w:rPr>
          <w:i/>
          <w:sz w:val="18"/>
        </w:rPr>
        <w:tab/>
        <w:t xml:space="preserve">    </w:t>
      </w:r>
      <w:r>
        <w:rPr>
          <w:i/>
          <w:sz w:val="18"/>
        </w:rPr>
        <w:tab/>
        <w:t xml:space="preserve"> </w:t>
      </w:r>
      <w:r w:rsidR="007F5296">
        <w:rPr>
          <w:sz w:val="18"/>
        </w:rPr>
        <w:t>Václavské nám. 21</w:t>
      </w:r>
      <w:r w:rsidR="00E307C6">
        <w:rPr>
          <w:sz w:val="18"/>
        </w:rPr>
        <w:tab/>
        <w:t xml:space="preserve">               </w:t>
      </w:r>
      <w:r w:rsidR="00CB444F">
        <w:rPr>
          <w:sz w:val="18"/>
        </w:rPr>
        <w:t>tel.: 2</w:t>
      </w:r>
      <w:r w:rsidR="007F5296">
        <w:rPr>
          <w:sz w:val="18"/>
        </w:rPr>
        <w:t>22</w:t>
      </w:r>
      <w:r w:rsidR="00CB444F">
        <w:rPr>
          <w:sz w:val="18"/>
        </w:rPr>
        <w:t> </w:t>
      </w:r>
      <w:r w:rsidR="003D3118">
        <w:rPr>
          <w:sz w:val="18"/>
        </w:rPr>
        <w:t>324</w:t>
      </w:r>
      <w:r w:rsidR="00CB444F">
        <w:rPr>
          <w:sz w:val="18"/>
        </w:rPr>
        <w:t xml:space="preserve"> </w:t>
      </w:r>
      <w:r w:rsidR="003D3118">
        <w:rPr>
          <w:sz w:val="18"/>
        </w:rPr>
        <w:t>985</w:t>
      </w:r>
    </w:p>
    <w:p w14:paraId="565938B2" w14:textId="77777777" w:rsidR="00CD5A5C" w:rsidRDefault="003D3118" w:rsidP="0064259D">
      <w:pPr>
        <w:pBdr>
          <w:bottom w:val="single" w:sz="6" w:space="1" w:color="auto"/>
        </w:pBdr>
        <w:ind w:firstLine="708"/>
        <w:rPr>
          <w:sz w:val="18"/>
        </w:rPr>
      </w:pPr>
      <w:r>
        <w:rPr>
          <w:sz w:val="18"/>
        </w:rPr>
        <w:t xml:space="preserve">                   </w:t>
      </w:r>
      <w:r>
        <w:rPr>
          <w:sz w:val="18"/>
        </w:rPr>
        <w:tab/>
        <w:t xml:space="preserve"> </w:t>
      </w:r>
      <w:r w:rsidR="003A2553">
        <w:rPr>
          <w:sz w:val="18"/>
        </w:rPr>
        <w:t>110 0</w:t>
      </w:r>
      <w:r w:rsidR="00197D36">
        <w:rPr>
          <w:sz w:val="18"/>
        </w:rPr>
        <w:t>0 Praha</w:t>
      </w:r>
      <w:r w:rsidR="00CB444F">
        <w:rPr>
          <w:sz w:val="18"/>
        </w:rPr>
        <w:t xml:space="preserve"> </w:t>
      </w:r>
      <w:r>
        <w:rPr>
          <w:sz w:val="18"/>
        </w:rPr>
        <w:t>1</w:t>
      </w:r>
      <w:r w:rsidR="00E307C6">
        <w:rPr>
          <w:sz w:val="18"/>
        </w:rPr>
        <w:tab/>
      </w:r>
      <w:r w:rsidR="00E307C6">
        <w:rPr>
          <w:sz w:val="18"/>
        </w:rPr>
        <w:tab/>
        <w:t xml:space="preserve">               </w:t>
      </w:r>
      <w:r w:rsidR="00CB444F">
        <w:rPr>
          <w:sz w:val="18"/>
        </w:rPr>
        <w:t>fax: 2</w:t>
      </w:r>
      <w:r w:rsidR="007F5296">
        <w:rPr>
          <w:sz w:val="18"/>
        </w:rPr>
        <w:t>24</w:t>
      </w:r>
      <w:r w:rsidR="00173E77">
        <w:rPr>
          <w:sz w:val="18"/>
        </w:rPr>
        <w:t> </w:t>
      </w:r>
      <w:r w:rsidR="007F5296">
        <w:rPr>
          <w:sz w:val="18"/>
        </w:rPr>
        <w:t>1</w:t>
      </w:r>
      <w:r w:rsidR="00173E77">
        <w:rPr>
          <w:sz w:val="18"/>
        </w:rPr>
        <w:t>0</w:t>
      </w:r>
      <w:r w:rsidR="007F5296">
        <w:rPr>
          <w:sz w:val="18"/>
        </w:rPr>
        <w:t>9</w:t>
      </w:r>
      <w:r w:rsidR="00173E77">
        <w:rPr>
          <w:sz w:val="18"/>
        </w:rPr>
        <w:t xml:space="preserve"> 3</w:t>
      </w:r>
      <w:r w:rsidR="007F5296">
        <w:rPr>
          <w:sz w:val="18"/>
        </w:rPr>
        <w:t>74</w:t>
      </w:r>
      <w:r w:rsidR="00CD5A5C">
        <w:rPr>
          <w:sz w:val="18"/>
        </w:rPr>
        <w:t xml:space="preserve">  </w:t>
      </w:r>
      <w:r w:rsidR="00CD5A5C">
        <w:rPr>
          <w:sz w:val="18"/>
        </w:rPr>
        <w:tab/>
        <w:t xml:space="preserve">            </w:t>
      </w:r>
      <w:r w:rsidR="005543D8">
        <w:rPr>
          <w:sz w:val="18"/>
        </w:rPr>
        <w:tab/>
      </w:r>
      <w:r w:rsidR="00E307C6">
        <w:rPr>
          <w:sz w:val="18"/>
        </w:rPr>
        <w:t xml:space="preserve">            </w:t>
      </w:r>
      <w:r w:rsidR="00CD5A5C">
        <w:rPr>
          <w:sz w:val="18"/>
        </w:rPr>
        <w:t xml:space="preserve">mail: </w:t>
      </w:r>
      <w:hyperlink r:id="rId10" w:history="1">
        <w:r w:rsidR="001551F1" w:rsidRPr="00EB37F2">
          <w:rPr>
            <w:rStyle w:val="Hypertextovodkaz"/>
            <w:sz w:val="18"/>
          </w:rPr>
          <w:t>kzps@kzps.cz</w:t>
        </w:r>
      </w:hyperlink>
      <w:r w:rsidR="001551F1">
        <w:rPr>
          <w:sz w:val="18"/>
        </w:rPr>
        <w:t xml:space="preserve"> </w:t>
      </w:r>
    </w:p>
    <w:p w14:paraId="37E0DB6F" w14:textId="77777777" w:rsidR="004715AB" w:rsidRDefault="004715AB" w:rsidP="0064259D">
      <w:pPr>
        <w:pBdr>
          <w:bottom w:val="single" w:sz="6" w:space="1" w:color="auto"/>
        </w:pBdr>
        <w:ind w:firstLine="708"/>
        <w:rPr>
          <w:sz w:val="18"/>
        </w:rPr>
      </w:pPr>
    </w:p>
    <w:p w14:paraId="3683FA98" w14:textId="77777777" w:rsidR="00B411A7" w:rsidRPr="00B411A7" w:rsidRDefault="00B411A7" w:rsidP="007A2819">
      <w:pPr>
        <w:jc w:val="center"/>
        <w:rPr>
          <w:rFonts w:ascii="Calibri" w:hAnsi="Calibri" w:cs="Arial"/>
          <w:b/>
          <w:bCs/>
          <w:sz w:val="16"/>
          <w:szCs w:val="16"/>
        </w:rPr>
      </w:pPr>
    </w:p>
    <w:p w14:paraId="17A087A5" w14:textId="18D82158" w:rsidR="002A7D42" w:rsidRPr="00B411A7" w:rsidRDefault="002A7D42" w:rsidP="007A2819">
      <w:pPr>
        <w:jc w:val="center"/>
        <w:rPr>
          <w:rFonts w:ascii="Calibri" w:hAnsi="Calibri" w:cs="Arial"/>
          <w:b/>
          <w:bCs/>
          <w:sz w:val="52"/>
          <w:szCs w:val="52"/>
        </w:rPr>
      </w:pPr>
      <w:r w:rsidRPr="00B411A7">
        <w:rPr>
          <w:rFonts w:ascii="Calibri" w:hAnsi="Calibri" w:cs="Arial"/>
          <w:b/>
          <w:bCs/>
          <w:sz w:val="52"/>
          <w:szCs w:val="52"/>
        </w:rPr>
        <w:t>S</w:t>
      </w:r>
      <w:r w:rsidR="00D93E30" w:rsidRPr="00B411A7">
        <w:rPr>
          <w:rFonts w:ascii="Calibri" w:hAnsi="Calibri" w:cs="Arial"/>
          <w:b/>
          <w:bCs/>
          <w:sz w:val="52"/>
          <w:szCs w:val="52"/>
        </w:rPr>
        <w:t> </w:t>
      </w:r>
      <w:r w:rsidRPr="00B411A7">
        <w:rPr>
          <w:rFonts w:ascii="Calibri" w:hAnsi="Calibri" w:cs="Arial"/>
          <w:b/>
          <w:bCs/>
          <w:sz w:val="52"/>
          <w:szCs w:val="52"/>
        </w:rPr>
        <w:t>t</w:t>
      </w:r>
      <w:r w:rsidR="00D93E30" w:rsidRPr="00B411A7">
        <w:rPr>
          <w:rFonts w:ascii="Calibri" w:hAnsi="Calibri" w:cs="Arial"/>
          <w:b/>
          <w:bCs/>
          <w:sz w:val="52"/>
          <w:szCs w:val="52"/>
        </w:rPr>
        <w:t xml:space="preserve"> </w:t>
      </w:r>
      <w:r w:rsidRPr="00B411A7">
        <w:rPr>
          <w:rFonts w:ascii="Calibri" w:hAnsi="Calibri" w:cs="Arial"/>
          <w:b/>
          <w:bCs/>
          <w:sz w:val="52"/>
          <w:szCs w:val="52"/>
        </w:rPr>
        <w:t>a</w:t>
      </w:r>
      <w:r w:rsidR="00D93E30" w:rsidRPr="00B411A7">
        <w:rPr>
          <w:rFonts w:ascii="Calibri" w:hAnsi="Calibri" w:cs="Arial"/>
          <w:b/>
          <w:bCs/>
          <w:sz w:val="52"/>
          <w:szCs w:val="52"/>
        </w:rPr>
        <w:t xml:space="preserve"> </w:t>
      </w:r>
      <w:r w:rsidRPr="00B411A7">
        <w:rPr>
          <w:rFonts w:ascii="Calibri" w:hAnsi="Calibri" w:cs="Arial"/>
          <w:b/>
          <w:bCs/>
          <w:sz w:val="52"/>
          <w:szCs w:val="52"/>
        </w:rPr>
        <w:t>n</w:t>
      </w:r>
      <w:r w:rsidR="00D93E30" w:rsidRPr="00B411A7">
        <w:rPr>
          <w:rFonts w:ascii="Calibri" w:hAnsi="Calibri" w:cs="Arial"/>
          <w:b/>
          <w:bCs/>
          <w:sz w:val="52"/>
          <w:szCs w:val="52"/>
        </w:rPr>
        <w:t xml:space="preserve"> </w:t>
      </w:r>
      <w:r w:rsidRPr="00B411A7">
        <w:rPr>
          <w:rFonts w:ascii="Calibri" w:hAnsi="Calibri" w:cs="Arial"/>
          <w:b/>
          <w:bCs/>
          <w:sz w:val="52"/>
          <w:szCs w:val="52"/>
        </w:rPr>
        <w:t>o</w:t>
      </w:r>
      <w:r w:rsidR="00D93E30" w:rsidRPr="00B411A7">
        <w:rPr>
          <w:rFonts w:ascii="Calibri" w:hAnsi="Calibri" w:cs="Arial"/>
          <w:b/>
          <w:bCs/>
          <w:sz w:val="52"/>
          <w:szCs w:val="52"/>
        </w:rPr>
        <w:t xml:space="preserve"> </w:t>
      </w:r>
      <w:r w:rsidRPr="00B411A7">
        <w:rPr>
          <w:rFonts w:ascii="Calibri" w:hAnsi="Calibri" w:cs="Arial"/>
          <w:b/>
          <w:bCs/>
          <w:sz w:val="52"/>
          <w:szCs w:val="52"/>
        </w:rPr>
        <w:t>v</w:t>
      </w:r>
      <w:r w:rsidR="00D93E30" w:rsidRPr="00B411A7">
        <w:rPr>
          <w:rFonts w:ascii="Calibri" w:hAnsi="Calibri" w:cs="Arial"/>
          <w:b/>
          <w:bCs/>
          <w:sz w:val="52"/>
          <w:szCs w:val="52"/>
        </w:rPr>
        <w:t> </w:t>
      </w:r>
      <w:r w:rsidRPr="00B411A7">
        <w:rPr>
          <w:rFonts w:ascii="Calibri" w:hAnsi="Calibri" w:cs="Arial"/>
          <w:b/>
          <w:bCs/>
          <w:sz w:val="52"/>
          <w:szCs w:val="52"/>
        </w:rPr>
        <w:t>i</w:t>
      </w:r>
      <w:r w:rsidR="00D93E30" w:rsidRPr="00B411A7">
        <w:rPr>
          <w:rFonts w:ascii="Calibri" w:hAnsi="Calibri" w:cs="Arial"/>
          <w:b/>
          <w:bCs/>
          <w:sz w:val="52"/>
          <w:szCs w:val="52"/>
        </w:rPr>
        <w:t xml:space="preserve"> </w:t>
      </w:r>
      <w:r w:rsidRPr="00B411A7">
        <w:rPr>
          <w:rFonts w:ascii="Calibri" w:hAnsi="Calibri" w:cs="Arial"/>
          <w:b/>
          <w:bCs/>
          <w:sz w:val="52"/>
          <w:szCs w:val="52"/>
        </w:rPr>
        <w:t>s</w:t>
      </w:r>
      <w:r w:rsidR="00D93E30" w:rsidRPr="00B411A7">
        <w:rPr>
          <w:rFonts w:ascii="Calibri" w:hAnsi="Calibri" w:cs="Arial"/>
          <w:b/>
          <w:bCs/>
          <w:sz w:val="52"/>
          <w:szCs w:val="52"/>
        </w:rPr>
        <w:t> </w:t>
      </w:r>
      <w:r w:rsidRPr="00B411A7">
        <w:rPr>
          <w:rFonts w:ascii="Calibri" w:hAnsi="Calibri" w:cs="Arial"/>
          <w:b/>
          <w:bCs/>
          <w:sz w:val="52"/>
          <w:szCs w:val="52"/>
        </w:rPr>
        <w:t>k</w:t>
      </w:r>
      <w:r w:rsidR="00D93E30" w:rsidRPr="00B411A7">
        <w:rPr>
          <w:rFonts w:ascii="Calibri" w:hAnsi="Calibri" w:cs="Arial"/>
          <w:b/>
          <w:bCs/>
          <w:sz w:val="52"/>
          <w:szCs w:val="52"/>
        </w:rPr>
        <w:t xml:space="preserve"> </w:t>
      </w:r>
      <w:r w:rsidRPr="00B411A7">
        <w:rPr>
          <w:rFonts w:ascii="Calibri" w:hAnsi="Calibri" w:cs="Arial"/>
          <w:b/>
          <w:bCs/>
          <w:sz w:val="52"/>
          <w:szCs w:val="52"/>
        </w:rPr>
        <w:t xml:space="preserve">o </w:t>
      </w:r>
    </w:p>
    <w:p w14:paraId="048083CF" w14:textId="77777777" w:rsidR="00B24F35" w:rsidRPr="009E4828" w:rsidRDefault="002A7D42" w:rsidP="009E4828">
      <w:pPr>
        <w:jc w:val="center"/>
        <w:rPr>
          <w:rFonts w:asciiTheme="minorHAnsi" w:hAnsiTheme="minorHAnsi" w:cstheme="minorHAnsi"/>
          <w:b/>
          <w:bCs/>
          <w:sz w:val="24"/>
          <w:szCs w:val="24"/>
        </w:rPr>
      </w:pPr>
      <w:r w:rsidRPr="009E4828">
        <w:rPr>
          <w:rFonts w:asciiTheme="minorHAnsi" w:hAnsiTheme="minorHAnsi" w:cstheme="minorHAnsi"/>
          <w:b/>
          <w:bCs/>
          <w:sz w:val="24"/>
          <w:szCs w:val="24"/>
        </w:rPr>
        <w:t xml:space="preserve">Konfederace zaměstnavatelských </w:t>
      </w:r>
      <w:r w:rsidR="00362461" w:rsidRPr="009E4828">
        <w:rPr>
          <w:rFonts w:asciiTheme="minorHAnsi" w:hAnsiTheme="minorHAnsi" w:cstheme="minorHAnsi"/>
          <w:b/>
          <w:bCs/>
          <w:sz w:val="24"/>
          <w:szCs w:val="24"/>
        </w:rPr>
        <w:t xml:space="preserve">a podnikatelských </w:t>
      </w:r>
      <w:r w:rsidRPr="009E4828">
        <w:rPr>
          <w:rFonts w:asciiTheme="minorHAnsi" w:hAnsiTheme="minorHAnsi" w:cstheme="minorHAnsi"/>
          <w:b/>
          <w:bCs/>
          <w:sz w:val="24"/>
          <w:szCs w:val="24"/>
        </w:rPr>
        <w:t>svazů ČR</w:t>
      </w:r>
    </w:p>
    <w:p w14:paraId="68B72586" w14:textId="73839E69" w:rsidR="00E32640" w:rsidRDefault="002B7592" w:rsidP="00BD7B28">
      <w:pPr>
        <w:jc w:val="center"/>
        <w:rPr>
          <w:rFonts w:asciiTheme="minorHAnsi" w:hAnsiTheme="minorHAnsi" w:cstheme="minorHAnsi"/>
          <w:b/>
          <w:bCs/>
          <w:sz w:val="24"/>
          <w:szCs w:val="24"/>
        </w:rPr>
      </w:pPr>
      <w:r w:rsidRPr="009E4828">
        <w:rPr>
          <w:rFonts w:asciiTheme="minorHAnsi" w:hAnsiTheme="minorHAnsi" w:cstheme="minorHAnsi"/>
          <w:b/>
          <w:bCs/>
          <w:sz w:val="24"/>
          <w:szCs w:val="24"/>
        </w:rPr>
        <w:t>k</w:t>
      </w:r>
      <w:r w:rsidR="00FA2314" w:rsidRPr="009E4828">
        <w:rPr>
          <w:rFonts w:asciiTheme="minorHAnsi" w:hAnsiTheme="minorHAnsi" w:cstheme="minorHAnsi"/>
          <w:b/>
          <w:bCs/>
          <w:sz w:val="24"/>
          <w:szCs w:val="24"/>
        </w:rPr>
        <w:t> </w:t>
      </w:r>
      <w:r w:rsidR="00011F2C">
        <w:rPr>
          <w:rFonts w:asciiTheme="minorHAnsi" w:hAnsiTheme="minorHAnsi" w:cstheme="minorHAnsi"/>
          <w:b/>
          <w:bCs/>
          <w:sz w:val="24"/>
          <w:szCs w:val="24"/>
        </w:rPr>
        <w:t>„</w:t>
      </w:r>
      <w:r w:rsidR="00E32640" w:rsidRPr="00E32640">
        <w:rPr>
          <w:rFonts w:asciiTheme="minorHAnsi" w:hAnsiTheme="minorHAnsi" w:cstheme="minorHAnsi"/>
          <w:b/>
          <w:bCs/>
          <w:sz w:val="24"/>
          <w:szCs w:val="24"/>
        </w:rPr>
        <w:t>Návrh</w:t>
      </w:r>
      <w:r w:rsidR="00ED0784">
        <w:rPr>
          <w:rFonts w:asciiTheme="minorHAnsi" w:hAnsiTheme="minorHAnsi" w:cstheme="minorHAnsi"/>
          <w:b/>
          <w:bCs/>
          <w:sz w:val="24"/>
          <w:szCs w:val="24"/>
        </w:rPr>
        <w:t>u</w:t>
      </w:r>
      <w:r w:rsidR="00E32640" w:rsidRPr="00E32640">
        <w:rPr>
          <w:rFonts w:asciiTheme="minorHAnsi" w:hAnsiTheme="minorHAnsi" w:cstheme="minorHAnsi"/>
          <w:b/>
          <w:bCs/>
          <w:sz w:val="24"/>
          <w:szCs w:val="24"/>
        </w:rPr>
        <w:t xml:space="preserve"> zákona, kterým se mění zákon č. 66/2022 Sb., o opatřeních v oblasti zaměstnanosti a oblasti sociálního zabezpečení v souvislosti s ozbrojeným konfliktem na území Ukrajiny </w:t>
      </w:r>
      <w:r w:rsidR="00E32640" w:rsidRPr="00E32640">
        <w:rPr>
          <w:rFonts w:asciiTheme="minorHAnsi" w:hAnsiTheme="minorHAnsi" w:cstheme="minorHAnsi"/>
          <w:b/>
          <w:bCs/>
          <w:sz w:val="24"/>
          <w:szCs w:val="24"/>
        </w:rPr>
        <w:t>vyvolaných invazí vojsk Ruské federace</w:t>
      </w:r>
      <w:r w:rsidR="00E32640" w:rsidRPr="00E32640">
        <w:rPr>
          <w:rFonts w:asciiTheme="minorHAnsi" w:hAnsiTheme="minorHAnsi" w:cstheme="minorHAnsi"/>
          <w:b/>
          <w:bCs/>
          <w:sz w:val="24"/>
          <w:szCs w:val="24"/>
        </w:rPr>
        <w:t>,</w:t>
      </w:r>
    </w:p>
    <w:p w14:paraId="6C1EB35A" w14:textId="1D192542" w:rsidR="00D442C1" w:rsidRDefault="00E32640" w:rsidP="00BD7B28">
      <w:pPr>
        <w:jc w:val="center"/>
        <w:rPr>
          <w:rFonts w:asciiTheme="minorHAnsi" w:hAnsiTheme="minorHAnsi" w:cstheme="minorHAnsi"/>
          <w:b/>
          <w:bCs/>
          <w:sz w:val="24"/>
          <w:szCs w:val="24"/>
        </w:rPr>
      </w:pPr>
      <w:r w:rsidRPr="00E32640">
        <w:rPr>
          <w:rFonts w:asciiTheme="minorHAnsi" w:hAnsiTheme="minorHAnsi" w:cstheme="minorHAnsi"/>
          <w:b/>
          <w:bCs/>
          <w:sz w:val="24"/>
          <w:szCs w:val="24"/>
        </w:rPr>
        <w:t>ve znění pozdějších předpisů, a další související zákony</w:t>
      </w:r>
      <w:r w:rsidR="00D21B8B">
        <w:rPr>
          <w:rFonts w:asciiTheme="minorHAnsi" w:hAnsiTheme="minorHAnsi" w:cstheme="minorHAnsi"/>
          <w:b/>
          <w:bCs/>
          <w:sz w:val="24"/>
          <w:szCs w:val="24"/>
        </w:rPr>
        <w:t>“</w:t>
      </w:r>
    </w:p>
    <w:p w14:paraId="3158C308" w14:textId="7BB799E5" w:rsidR="00F94FD6" w:rsidRDefault="00F94FD6" w:rsidP="00F94FD6">
      <w:pPr>
        <w:jc w:val="center"/>
        <w:rPr>
          <w:rFonts w:asciiTheme="minorHAnsi" w:hAnsiTheme="minorHAnsi" w:cstheme="minorHAnsi"/>
          <w:b/>
          <w:bCs/>
          <w:sz w:val="24"/>
          <w:szCs w:val="24"/>
        </w:rPr>
      </w:pPr>
    </w:p>
    <w:p w14:paraId="24BA5B47" w14:textId="7A3D8FA0" w:rsidR="00DD03DC" w:rsidRPr="00467393" w:rsidRDefault="00DD03DC" w:rsidP="00467393">
      <w:pPr>
        <w:ind w:firstLine="708"/>
        <w:jc w:val="both"/>
        <w:rPr>
          <w:rFonts w:asciiTheme="minorHAnsi" w:hAnsiTheme="minorHAnsi" w:cstheme="minorHAnsi"/>
          <w:sz w:val="24"/>
          <w:szCs w:val="24"/>
        </w:rPr>
      </w:pPr>
      <w:r w:rsidRPr="00467393">
        <w:rPr>
          <w:rFonts w:asciiTheme="minorHAnsi" w:hAnsiTheme="minorHAnsi" w:cstheme="minorHAnsi"/>
          <w:sz w:val="24"/>
          <w:szCs w:val="24"/>
        </w:rPr>
        <w:t xml:space="preserve">V rámci mezirezortního připomínkového řízení jsme obdrželi uvedený návrh. K němu Konfederace zaměstnavatelských a podnikatelských svazů ČR (KZPS ČR) uplatňuje následující </w:t>
      </w:r>
      <w:r w:rsidR="00757C32">
        <w:rPr>
          <w:rFonts w:asciiTheme="minorHAnsi" w:hAnsiTheme="minorHAnsi" w:cstheme="minorHAnsi"/>
          <w:sz w:val="24"/>
          <w:szCs w:val="24"/>
        </w:rPr>
        <w:t>zásadní</w:t>
      </w:r>
      <w:r w:rsidR="00C50846" w:rsidRPr="00467393">
        <w:rPr>
          <w:rFonts w:asciiTheme="minorHAnsi" w:hAnsiTheme="minorHAnsi" w:cstheme="minorHAnsi"/>
          <w:sz w:val="24"/>
          <w:szCs w:val="24"/>
        </w:rPr>
        <w:t xml:space="preserve"> </w:t>
      </w:r>
      <w:r w:rsidRPr="00467393">
        <w:rPr>
          <w:rFonts w:asciiTheme="minorHAnsi" w:hAnsiTheme="minorHAnsi" w:cstheme="minorHAnsi"/>
          <w:sz w:val="24"/>
          <w:szCs w:val="24"/>
        </w:rPr>
        <w:t>připomínk</w:t>
      </w:r>
      <w:r w:rsidR="00757C32">
        <w:rPr>
          <w:rFonts w:asciiTheme="minorHAnsi" w:hAnsiTheme="minorHAnsi" w:cstheme="minorHAnsi"/>
          <w:sz w:val="24"/>
          <w:szCs w:val="24"/>
        </w:rPr>
        <w:t>u</w:t>
      </w:r>
      <w:r w:rsidRPr="00467393">
        <w:rPr>
          <w:rFonts w:asciiTheme="minorHAnsi" w:hAnsiTheme="minorHAnsi" w:cstheme="minorHAnsi"/>
          <w:sz w:val="24"/>
          <w:szCs w:val="24"/>
        </w:rPr>
        <w:t>:</w:t>
      </w:r>
    </w:p>
    <w:p w14:paraId="1B717ACD" w14:textId="4A8E4282" w:rsidR="00320994" w:rsidRDefault="00320994" w:rsidP="00467393">
      <w:pPr>
        <w:jc w:val="both"/>
        <w:rPr>
          <w:rFonts w:asciiTheme="minorHAnsi" w:hAnsiTheme="minorHAnsi" w:cstheme="minorHAnsi"/>
          <w:b/>
          <w:bCs/>
          <w:sz w:val="24"/>
          <w:szCs w:val="24"/>
        </w:rPr>
      </w:pPr>
    </w:p>
    <w:p w14:paraId="4E9A43AD" w14:textId="77777777" w:rsidR="00467393" w:rsidRPr="00ED0784" w:rsidRDefault="00467393" w:rsidP="00ED0784">
      <w:pPr>
        <w:jc w:val="both"/>
        <w:rPr>
          <w:rFonts w:asciiTheme="minorHAnsi" w:hAnsiTheme="minorHAnsi" w:cstheme="minorHAnsi"/>
          <w:b/>
          <w:bCs/>
          <w:sz w:val="24"/>
          <w:szCs w:val="24"/>
        </w:rPr>
      </w:pPr>
    </w:p>
    <w:p w14:paraId="119D7578" w14:textId="77777777" w:rsidR="00E32640" w:rsidRPr="00FC059F" w:rsidRDefault="00E32640" w:rsidP="00ED0784">
      <w:pPr>
        <w:pStyle w:val="Nadpis3"/>
        <w:spacing w:line="240" w:lineRule="auto"/>
        <w:ind w:left="0"/>
        <w:rPr>
          <w:rFonts w:asciiTheme="minorHAnsi" w:hAnsiTheme="minorHAnsi" w:cstheme="minorHAnsi"/>
          <w:color w:val="FF0000"/>
        </w:rPr>
      </w:pPr>
      <w:r w:rsidRPr="00FC059F">
        <w:rPr>
          <w:rFonts w:asciiTheme="minorHAnsi" w:hAnsiTheme="minorHAnsi" w:cstheme="minorHAnsi"/>
          <w:color w:val="FF0000"/>
        </w:rPr>
        <w:t xml:space="preserve">Obecné připomínky: </w:t>
      </w:r>
    </w:p>
    <w:p w14:paraId="60B02A13" w14:textId="77777777" w:rsidR="00E32640" w:rsidRPr="00ED0784" w:rsidRDefault="00E32640" w:rsidP="00ED0784">
      <w:pPr>
        <w:pBdr>
          <w:bottom w:val="single" w:sz="4" w:space="1" w:color="auto"/>
        </w:pBdr>
        <w:jc w:val="right"/>
        <w:rPr>
          <w:rFonts w:asciiTheme="minorHAnsi" w:hAnsiTheme="minorHAnsi" w:cstheme="minorHAnsi"/>
          <w:sz w:val="24"/>
          <w:szCs w:val="24"/>
        </w:rPr>
      </w:pPr>
    </w:p>
    <w:p w14:paraId="614AFE8E" w14:textId="77777777" w:rsidR="00E32640" w:rsidRPr="00ED0784" w:rsidRDefault="00E32640" w:rsidP="00ED0784">
      <w:pPr>
        <w:pStyle w:val="Normlnweb"/>
        <w:spacing w:before="120" w:beforeAutospacing="0" w:after="120" w:afterAutospacing="0"/>
        <w:ind w:left="103"/>
        <w:jc w:val="both"/>
        <w:rPr>
          <w:rFonts w:asciiTheme="minorHAnsi" w:hAnsiTheme="minorHAnsi" w:cstheme="minorHAnsi"/>
        </w:rPr>
      </w:pPr>
      <w:r w:rsidRPr="00ED0784">
        <w:rPr>
          <w:rFonts w:asciiTheme="minorHAnsi" w:hAnsiTheme="minorHAnsi" w:cstheme="minorHAnsi"/>
          <w:color w:val="000000"/>
        </w:rPr>
        <w:t>Současný návrh, především s ohledem na nastavení HUD a přepracování systému podpory ubytování, z nějž mnozí uprchlíci vypadnou, považujeme za kritický ve vztahu, k již dnes velmi špatné sociální situaci uprchlíků. Vzhledem k chybějícímu nastavení výše podpory příplatku na bydlení lze nicméně velmi složitě hodnotit dopady tohoto návrhu do jejich života. Z praxe organizací pracujících s příchozími je zřejmé, že velká část držitelů dočasné ochrany pobývajících v nouzovém ubytování tam zůstává dlouhodobě, neboť pro ně není dostupné individuální bydlení či nemají prostředky a kompetence individuální bydlení využít. Zároveň je třeba zdůraznit, že nevznikl systém mapující dostupné bydlení, který by umožnil relokace v rámci ČR a podpořil tak přesun do dostupného bydlení pro některé skupiny uprchlíků. Opatření povede k významnému počtu lidí, kteří budou ve stejnou dobu vstupovat na trh s byty, což významně ovlivní ceny nájemného a ohrozí sociální smír.</w:t>
      </w:r>
    </w:p>
    <w:p w14:paraId="15147DC2" w14:textId="77777777" w:rsidR="00E32640" w:rsidRPr="00ED0784" w:rsidRDefault="00E32640" w:rsidP="00ED0784">
      <w:pPr>
        <w:pStyle w:val="Normlnweb"/>
        <w:spacing w:before="120" w:beforeAutospacing="0" w:after="120" w:afterAutospacing="0"/>
        <w:ind w:left="103"/>
        <w:jc w:val="both"/>
        <w:rPr>
          <w:rFonts w:asciiTheme="minorHAnsi" w:hAnsiTheme="minorHAnsi" w:cstheme="minorHAnsi"/>
        </w:rPr>
      </w:pPr>
      <w:r w:rsidRPr="00ED0784">
        <w:rPr>
          <w:rFonts w:asciiTheme="minorHAnsi" w:hAnsiTheme="minorHAnsi" w:cstheme="minorHAnsi"/>
          <w:color w:val="000000"/>
        </w:rPr>
        <w:t>Nastavení HUD je příliš restriktivní, zranitelné skupiny osob, na které dopadne krácení na úroveň existenčního minima, jsou nedostatečně definovány, zcela chybí pečující, matky s dětmi staršími 5 let, které nemají možnost umístit děti do MŠ či adaptačních skupin nebo matky s více dětmi, které nemají reálně možnost pracovat v takové míře, aby jim příjem z částečného úvazku a existenčního minima stačil na úhradu nákladů na živobytí a bydlení. Současně se zastropováním nouzového ubytování povede takto nastavený systém k propadu těchto lidí do bezdomovectví a chudoby</w:t>
      </w:r>
      <w:r w:rsidRPr="00ED0784">
        <w:rPr>
          <w:rFonts w:asciiTheme="minorHAnsi" w:hAnsiTheme="minorHAnsi" w:cstheme="minorHAnsi"/>
          <w:color w:val="000000"/>
          <w:shd w:val="clear" w:color="auto" w:fill="FFFFFF"/>
        </w:rPr>
        <w:t xml:space="preserve"> a zvětší se i tak velký prostor pro obchod s chudobou a různé formy vykořisťování. </w:t>
      </w:r>
      <w:r w:rsidRPr="00ED0784">
        <w:rPr>
          <w:rFonts w:asciiTheme="minorHAnsi" w:hAnsiTheme="minorHAnsi" w:cstheme="minorHAnsi"/>
          <w:color w:val="000000"/>
        </w:rPr>
        <w:t>Předkládaný návrh pak zcela postrádá datovou analýzu z hlediska počtu lidí, na které opatření dopadne, rozpad dle věku, věku a počtu dětí, regionálního rozmístění apod. Takto závažné změny systému nelze nastavovat bez analýzy dopadů do cílové populace. </w:t>
      </w:r>
    </w:p>
    <w:p w14:paraId="4E292BBB" w14:textId="77777777" w:rsidR="00E32640" w:rsidRPr="00ED0784" w:rsidRDefault="00E32640" w:rsidP="00ED0784">
      <w:pPr>
        <w:pStyle w:val="Normlnweb"/>
        <w:spacing w:before="120" w:beforeAutospacing="0" w:after="120" w:afterAutospacing="0"/>
        <w:ind w:left="103"/>
        <w:jc w:val="both"/>
        <w:rPr>
          <w:rFonts w:asciiTheme="minorHAnsi" w:hAnsiTheme="minorHAnsi" w:cstheme="minorHAnsi"/>
        </w:rPr>
      </w:pPr>
      <w:r w:rsidRPr="00ED0784">
        <w:rPr>
          <w:rFonts w:asciiTheme="minorHAnsi" w:hAnsiTheme="minorHAnsi" w:cstheme="minorHAnsi"/>
          <w:color w:val="000000"/>
        </w:rPr>
        <w:t xml:space="preserve">Navíc návrh nebyl představen a diskutován jako celek, což by bylo s ohledem na tak radikální změny na místě. Paragrafové znění přináší významné změny, které vytvoří mnoho problémů, </w:t>
      </w:r>
      <w:r w:rsidRPr="00ED0784">
        <w:rPr>
          <w:rFonts w:asciiTheme="minorHAnsi" w:hAnsiTheme="minorHAnsi" w:cstheme="minorHAnsi"/>
          <w:color w:val="000000"/>
        </w:rPr>
        <w:lastRenderedPageBreak/>
        <w:t>jejichž dosah není nikde řádně zhodnocen, stejně tak jako není zmapováno, jaké oblasti zůstávají systémově neošetřené.</w:t>
      </w:r>
    </w:p>
    <w:p w14:paraId="1C7F7DE0" w14:textId="77777777" w:rsidR="00E32640" w:rsidRPr="00ED0784" w:rsidRDefault="00E32640" w:rsidP="00ED0784">
      <w:pPr>
        <w:pStyle w:val="Normlnweb"/>
        <w:spacing w:before="120" w:beforeAutospacing="0" w:after="120" w:afterAutospacing="0"/>
        <w:ind w:left="103"/>
        <w:jc w:val="both"/>
        <w:rPr>
          <w:rFonts w:asciiTheme="minorHAnsi" w:hAnsiTheme="minorHAnsi" w:cstheme="minorHAnsi"/>
        </w:rPr>
      </w:pPr>
      <w:r w:rsidRPr="00ED0784">
        <w:rPr>
          <w:rFonts w:asciiTheme="minorHAnsi" w:hAnsiTheme="minorHAnsi" w:cstheme="minorHAnsi"/>
          <w:b/>
          <w:bCs/>
          <w:color w:val="000000"/>
        </w:rPr>
        <w:t>Návrh přináší:</w:t>
      </w:r>
    </w:p>
    <w:p w14:paraId="620CC527" w14:textId="77777777" w:rsidR="00E32640" w:rsidRPr="00ED0784" w:rsidRDefault="00E32640" w:rsidP="00ED0784">
      <w:pPr>
        <w:pStyle w:val="Normlnweb"/>
        <w:numPr>
          <w:ilvl w:val="0"/>
          <w:numId w:val="17"/>
        </w:numPr>
        <w:spacing w:before="120" w:beforeAutospacing="0" w:after="0" w:afterAutospacing="0"/>
        <w:ind w:firstLine="0"/>
        <w:jc w:val="both"/>
        <w:textAlignment w:val="baseline"/>
        <w:rPr>
          <w:rFonts w:asciiTheme="minorHAnsi" w:hAnsiTheme="minorHAnsi" w:cstheme="minorHAnsi"/>
          <w:b/>
          <w:bCs/>
          <w:color w:val="000000"/>
        </w:rPr>
      </w:pPr>
      <w:r w:rsidRPr="00ED0784">
        <w:rPr>
          <w:rFonts w:asciiTheme="minorHAnsi" w:hAnsiTheme="minorHAnsi" w:cstheme="minorHAnsi"/>
          <w:b/>
          <w:bCs/>
          <w:color w:val="000000"/>
        </w:rPr>
        <w:t>snížení humanitární dávky (na životní a pak i na existenční minimum) - při vědomí, že již nyní žijí uprchlíci, kteří jsou závislí pouze na HUD, v chudobě a mnozí i v materiální deprivaci</w:t>
      </w:r>
    </w:p>
    <w:p w14:paraId="1EF44DA6" w14:textId="77777777" w:rsidR="00E32640" w:rsidRPr="00ED0784" w:rsidRDefault="00E32640" w:rsidP="00ED0784">
      <w:pPr>
        <w:pStyle w:val="Normlnweb"/>
        <w:numPr>
          <w:ilvl w:val="0"/>
          <w:numId w:val="17"/>
        </w:numPr>
        <w:spacing w:before="0" w:beforeAutospacing="0" w:after="0" w:afterAutospacing="0"/>
        <w:ind w:firstLine="0"/>
        <w:jc w:val="both"/>
        <w:textAlignment w:val="baseline"/>
        <w:rPr>
          <w:rFonts w:asciiTheme="minorHAnsi" w:hAnsiTheme="minorHAnsi" w:cstheme="minorHAnsi"/>
          <w:b/>
          <w:bCs/>
          <w:color w:val="000000"/>
        </w:rPr>
      </w:pPr>
      <w:r w:rsidRPr="00ED0784">
        <w:rPr>
          <w:rFonts w:asciiTheme="minorHAnsi" w:hAnsiTheme="minorHAnsi" w:cstheme="minorHAnsi"/>
          <w:b/>
          <w:bCs/>
          <w:color w:val="000000"/>
        </w:rPr>
        <w:t>omezení počtu osob, které na dávku budou nadále mít nárok – což povede k nárůstu počtu chudých a materiálně deprivovaných uprchlíků – podle odhadu PAQ Research půjde o 84 % uprchlíků</w:t>
      </w:r>
    </w:p>
    <w:p w14:paraId="1D53A309" w14:textId="77777777" w:rsidR="00E32640" w:rsidRPr="00ED0784" w:rsidRDefault="00E32640" w:rsidP="00ED0784">
      <w:pPr>
        <w:pStyle w:val="Normlnweb"/>
        <w:numPr>
          <w:ilvl w:val="0"/>
          <w:numId w:val="17"/>
        </w:numPr>
        <w:spacing w:before="0" w:beforeAutospacing="0" w:after="0" w:afterAutospacing="0"/>
        <w:ind w:firstLine="0"/>
        <w:jc w:val="both"/>
        <w:textAlignment w:val="baseline"/>
        <w:rPr>
          <w:rFonts w:asciiTheme="minorHAnsi" w:hAnsiTheme="minorHAnsi" w:cstheme="minorHAnsi"/>
          <w:b/>
          <w:bCs/>
          <w:color w:val="000000"/>
        </w:rPr>
      </w:pPr>
      <w:r w:rsidRPr="00ED0784">
        <w:rPr>
          <w:rFonts w:asciiTheme="minorHAnsi" w:hAnsiTheme="minorHAnsi" w:cstheme="minorHAnsi"/>
          <w:b/>
          <w:bCs/>
          <w:color w:val="000000"/>
        </w:rPr>
        <w:t>omezení doby podpory nouzového ubytování bez možnosti čerpat příplatek na bydlení na hrazení nákladů bydlení po 150 dnech – úprava jednoznačně povede k destabilizaci těch rodin uprchlíků, které se budou muset vystěhovat ze stávajícího bydlení (ztráty zaměstnání, škol), případně i k bezdomovectví, kterým budou ohroženi nejzranitelnější: matky s dětmi, osoby s handicapy, senioři</w:t>
      </w:r>
    </w:p>
    <w:p w14:paraId="2CA25FEB" w14:textId="35948F16" w:rsidR="00E32640" w:rsidRDefault="00E32640" w:rsidP="00ED0784">
      <w:pPr>
        <w:pStyle w:val="Normlnweb"/>
        <w:numPr>
          <w:ilvl w:val="0"/>
          <w:numId w:val="17"/>
        </w:numPr>
        <w:spacing w:before="0" w:beforeAutospacing="0" w:after="120" w:afterAutospacing="0"/>
        <w:ind w:firstLine="0"/>
        <w:jc w:val="both"/>
        <w:textAlignment w:val="baseline"/>
        <w:rPr>
          <w:rFonts w:asciiTheme="minorHAnsi" w:hAnsiTheme="minorHAnsi" w:cstheme="minorHAnsi"/>
          <w:b/>
          <w:bCs/>
          <w:color w:val="000000"/>
        </w:rPr>
      </w:pPr>
      <w:r w:rsidRPr="00ED0784">
        <w:rPr>
          <w:rFonts w:asciiTheme="minorHAnsi" w:hAnsiTheme="minorHAnsi" w:cstheme="minorHAnsi"/>
          <w:b/>
          <w:bCs/>
          <w:color w:val="000000"/>
        </w:rPr>
        <w:t>návrh evidence bytů a nájemních smluv uprchlíků – nová evidence může představovat administrativní bariéru pro ubytovatele, navíc bude budována paralelní evidence k existujícímu HUMPO, údaje opět nebudou sjednoceny a nebude možné je využívat komplexně </w:t>
      </w:r>
    </w:p>
    <w:p w14:paraId="1F4209C6" w14:textId="77777777" w:rsidR="00FC059F" w:rsidRPr="00ED0784" w:rsidRDefault="00FC059F" w:rsidP="00AB19A9">
      <w:pPr>
        <w:pStyle w:val="Normlnweb"/>
        <w:spacing w:before="0" w:beforeAutospacing="0" w:after="120" w:afterAutospacing="0"/>
        <w:ind w:left="103"/>
        <w:jc w:val="both"/>
        <w:textAlignment w:val="baseline"/>
        <w:rPr>
          <w:rFonts w:asciiTheme="minorHAnsi" w:hAnsiTheme="minorHAnsi" w:cstheme="minorHAnsi"/>
          <w:b/>
          <w:bCs/>
          <w:color w:val="000000"/>
        </w:rPr>
      </w:pPr>
    </w:p>
    <w:p w14:paraId="6C46976E" w14:textId="77777777" w:rsidR="00E32640" w:rsidRPr="00ED0784" w:rsidRDefault="00E32640" w:rsidP="00FC059F">
      <w:pPr>
        <w:pStyle w:val="Nadpis3"/>
        <w:spacing w:line="240" w:lineRule="auto"/>
        <w:ind w:left="0"/>
        <w:rPr>
          <w:rFonts w:asciiTheme="minorHAnsi" w:hAnsiTheme="minorHAnsi" w:cstheme="minorHAnsi"/>
          <w:color w:val="365F91"/>
        </w:rPr>
      </w:pPr>
      <w:r w:rsidRPr="00FC059F">
        <w:rPr>
          <w:rFonts w:asciiTheme="minorHAnsi" w:hAnsiTheme="minorHAnsi" w:cstheme="minorHAnsi"/>
          <w:color w:val="FF0000"/>
        </w:rPr>
        <w:t>Konkrétní připomínky</w:t>
      </w:r>
    </w:p>
    <w:p w14:paraId="6B2C47BA" w14:textId="77777777" w:rsidR="00E32640" w:rsidRPr="00ED0784" w:rsidRDefault="00E32640" w:rsidP="00ED0784">
      <w:pPr>
        <w:pStyle w:val="Normlnweb"/>
        <w:numPr>
          <w:ilvl w:val="1"/>
          <w:numId w:val="17"/>
        </w:numPr>
        <w:spacing w:before="240" w:beforeAutospacing="0" w:after="240" w:afterAutospacing="0"/>
        <w:jc w:val="both"/>
        <w:textAlignment w:val="baseline"/>
        <w:rPr>
          <w:rFonts w:asciiTheme="minorHAnsi" w:hAnsiTheme="minorHAnsi" w:cstheme="minorHAnsi"/>
          <w:b/>
          <w:bCs/>
          <w:color w:val="000000"/>
        </w:rPr>
      </w:pPr>
      <w:r w:rsidRPr="00ED0784">
        <w:rPr>
          <w:rFonts w:asciiTheme="minorHAnsi" w:hAnsiTheme="minorHAnsi" w:cstheme="minorHAnsi"/>
          <w:b/>
          <w:bCs/>
          <w:color w:val="000000"/>
        </w:rPr>
        <w:t>Chybějící úprava zranitelných osob jako státních pojištěnců (§ 7 odst. 2)</w:t>
      </w:r>
    </w:p>
    <w:p w14:paraId="1CC892A6" w14:textId="77777777" w:rsidR="00E32640" w:rsidRPr="00ED0784" w:rsidRDefault="00E32640" w:rsidP="00ED0784">
      <w:pPr>
        <w:pStyle w:val="Normlnweb"/>
        <w:spacing w:before="120" w:beforeAutospacing="0" w:after="0" w:afterAutospacing="0"/>
        <w:jc w:val="both"/>
        <w:rPr>
          <w:rFonts w:asciiTheme="minorHAnsi" w:hAnsiTheme="minorHAnsi" w:cstheme="minorHAnsi"/>
        </w:rPr>
      </w:pPr>
      <w:r w:rsidRPr="00ED0784">
        <w:rPr>
          <w:rFonts w:asciiTheme="minorHAnsi" w:hAnsiTheme="minorHAnsi" w:cstheme="minorHAnsi"/>
          <w:color w:val="000000"/>
        </w:rPr>
        <w:t xml:space="preserve">Současný metodický pokyn (z 9.8.2022 Č.j.: MPSV-2022/137434-454) počítá s registrací několika zranitelných kategorií osob jako uchazečů o zaměstnání, úřady práce však tyto osoby nemohou registrovat kvůli rozporu se Zákonem o zaměstnanosti. </w:t>
      </w:r>
      <w:r w:rsidRPr="00ED0784">
        <w:rPr>
          <w:rFonts w:asciiTheme="minorHAnsi" w:hAnsiTheme="minorHAnsi" w:cstheme="minorHAnsi"/>
          <w:b/>
          <w:bCs/>
          <w:color w:val="000000"/>
        </w:rPr>
        <w:t>Navrhujeme taxativní vyjmenování těchto kategorií osob jako státních pojištěnců</w:t>
      </w:r>
      <w:r w:rsidRPr="00ED0784">
        <w:rPr>
          <w:rFonts w:asciiTheme="minorHAnsi" w:hAnsiTheme="minorHAnsi" w:cstheme="minorHAnsi"/>
          <w:color w:val="000000"/>
        </w:rPr>
        <w:t>. Jedná se konkrétně o:</w:t>
      </w:r>
    </w:p>
    <w:p w14:paraId="55AEA952" w14:textId="77777777" w:rsidR="00E32640" w:rsidRPr="00ED0784" w:rsidRDefault="00E32640" w:rsidP="00ED0784">
      <w:pPr>
        <w:pStyle w:val="Normlnweb"/>
        <w:numPr>
          <w:ilvl w:val="1"/>
          <w:numId w:val="18"/>
        </w:numPr>
        <w:spacing w:before="0" w:beforeAutospacing="0" w:after="0" w:afterAutospacing="0"/>
        <w:ind w:left="210" w:firstLine="0"/>
        <w:contextualSpacing/>
        <w:jc w:val="both"/>
        <w:textAlignment w:val="baseline"/>
        <w:rPr>
          <w:rFonts w:asciiTheme="minorHAnsi" w:hAnsiTheme="minorHAnsi" w:cstheme="minorHAnsi"/>
        </w:rPr>
      </w:pPr>
      <w:r w:rsidRPr="00ED0784">
        <w:rPr>
          <w:rFonts w:asciiTheme="minorHAnsi" w:hAnsiTheme="minorHAnsi" w:cstheme="minorHAnsi"/>
          <w:color w:val="000000"/>
        </w:rPr>
        <w:t xml:space="preserve">osoby s dočasnou ochranou se zdravotním omezením (chronicky nemocní, fyzicky handicapovaní, invalidní, osoby se sníženou orientací, psychicky nemocné, </w:t>
      </w:r>
    </w:p>
    <w:p w14:paraId="28A27F6A" w14:textId="77777777" w:rsidR="00E32640" w:rsidRPr="00ED0784" w:rsidRDefault="00E32640" w:rsidP="00ED0784">
      <w:pPr>
        <w:pStyle w:val="Normlnweb"/>
        <w:numPr>
          <w:ilvl w:val="1"/>
          <w:numId w:val="18"/>
        </w:numPr>
        <w:spacing w:before="0" w:beforeAutospacing="0" w:after="0" w:afterAutospacing="0"/>
        <w:ind w:left="210" w:firstLine="0"/>
        <w:contextualSpacing/>
        <w:jc w:val="both"/>
        <w:textAlignment w:val="baseline"/>
        <w:rPr>
          <w:rFonts w:asciiTheme="minorHAnsi" w:hAnsiTheme="minorHAnsi" w:cstheme="minorHAnsi"/>
        </w:rPr>
      </w:pPr>
      <w:r w:rsidRPr="00ED0784">
        <w:rPr>
          <w:rFonts w:asciiTheme="minorHAnsi" w:hAnsiTheme="minorHAnsi" w:cstheme="minorHAnsi"/>
          <w:color w:val="000000"/>
        </w:rPr>
        <w:t>osoby s dočasnou ochranou pečující o osobu závislou na péči jiné fyzické osoby,</w:t>
      </w:r>
    </w:p>
    <w:p w14:paraId="7CFECA10" w14:textId="77777777" w:rsidR="00E32640" w:rsidRPr="00ED0784" w:rsidRDefault="00E32640" w:rsidP="00ED0784">
      <w:pPr>
        <w:pStyle w:val="Normlnweb"/>
        <w:numPr>
          <w:ilvl w:val="1"/>
          <w:numId w:val="18"/>
        </w:numPr>
        <w:spacing w:before="0" w:beforeAutospacing="0" w:after="120" w:afterAutospacing="0"/>
        <w:ind w:left="210" w:firstLine="0"/>
        <w:contextualSpacing/>
        <w:jc w:val="both"/>
        <w:textAlignment w:val="baseline"/>
        <w:rPr>
          <w:rFonts w:asciiTheme="minorHAnsi" w:hAnsiTheme="minorHAnsi" w:cstheme="minorHAnsi"/>
        </w:rPr>
      </w:pPr>
      <w:r w:rsidRPr="00ED0784">
        <w:rPr>
          <w:rFonts w:asciiTheme="minorHAnsi" w:hAnsiTheme="minorHAnsi" w:cstheme="minorHAnsi"/>
          <w:color w:val="000000"/>
        </w:rPr>
        <w:t>osoby s dočasnou ochranou v době těhotenství,</w:t>
      </w:r>
    </w:p>
    <w:p w14:paraId="559ACFBB" w14:textId="77777777" w:rsidR="00E32640" w:rsidRPr="00ED0784" w:rsidRDefault="00E32640" w:rsidP="00ED0784">
      <w:pPr>
        <w:pStyle w:val="Normlnweb"/>
        <w:numPr>
          <w:ilvl w:val="1"/>
          <w:numId w:val="18"/>
        </w:numPr>
        <w:spacing w:before="0" w:beforeAutospacing="0" w:after="120" w:afterAutospacing="0"/>
        <w:ind w:left="210" w:firstLine="0"/>
        <w:contextualSpacing/>
        <w:jc w:val="both"/>
        <w:textAlignment w:val="baseline"/>
        <w:rPr>
          <w:rFonts w:asciiTheme="minorHAnsi" w:hAnsiTheme="minorHAnsi" w:cstheme="minorHAnsi"/>
        </w:rPr>
      </w:pPr>
      <w:r w:rsidRPr="00ED0784">
        <w:rPr>
          <w:rFonts w:asciiTheme="minorHAnsi" w:hAnsiTheme="minorHAnsi" w:cstheme="minorHAnsi"/>
          <w:color w:val="000000"/>
        </w:rPr>
        <w:t>osoby s dočasnou ochranou hospitalizované či umístěné v zařízení sociálních služeb či jiném zařízení. </w:t>
      </w:r>
    </w:p>
    <w:p w14:paraId="2F2025F5" w14:textId="77777777" w:rsidR="00E32640" w:rsidRPr="00ED0784" w:rsidRDefault="00E32640" w:rsidP="00ED0784">
      <w:pPr>
        <w:pBdr>
          <w:bottom w:val="single" w:sz="4" w:space="1" w:color="auto"/>
        </w:pBdr>
        <w:jc w:val="right"/>
        <w:rPr>
          <w:rFonts w:asciiTheme="minorHAnsi" w:hAnsiTheme="minorHAnsi" w:cstheme="minorHAnsi"/>
          <w:b/>
          <w:sz w:val="24"/>
          <w:szCs w:val="24"/>
        </w:rPr>
      </w:pPr>
      <w:r w:rsidRPr="00ED0784">
        <w:rPr>
          <w:rFonts w:asciiTheme="minorHAnsi" w:hAnsiTheme="minorHAnsi" w:cstheme="minorHAnsi"/>
          <w:b/>
          <w:sz w:val="24"/>
          <w:szCs w:val="24"/>
        </w:rPr>
        <w:t>Tato připomínka je zásadní</w:t>
      </w:r>
    </w:p>
    <w:p w14:paraId="7F5CE67E" w14:textId="77777777" w:rsidR="00E32640" w:rsidRPr="00ED0784" w:rsidRDefault="00E32640" w:rsidP="00ED0784">
      <w:pPr>
        <w:pBdr>
          <w:bottom w:val="single" w:sz="4" w:space="1" w:color="auto"/>
        </w:pBdr>
        <w:jc w:val="right"/>
        <w:rPr>
          <w:rFonts w:asciiTheme="minorHAnsi" w:hAnsiTheme="minorHAnsi" w:cstheme="minorHAnsi"/>
          <w:b/>
          <w:sz w:val="24"/>
          <w:szCs w:val="24"/>
        </w:rPr>
      </w:pPr>
      <w:r w:rsidRPr="00ED0784">
        <w:rPr>
          <w:rFonts w:asciiTheme="minorHAnsi" w:hAnsiTheme="minorHAnsi" w:cstheme="minorHAnsi"/>
          <w:b/>
          <w:sz w:val="24"/>
          <w:szCs w:val="24"/>
        </w:rPr>
        <w:t xml:space="preserve"> </w:t>
      </w:r>
    </w:p>
    <w:p w14:paraId="2A035C59" w14:textId="77777777" w:rsidR="00E32640" w:rsidRPr="00ED0784" w:rsidRDefault="00E32640" w:rsidP="00ED0784">
      <w:pPr>
        <w:pStyle w:val="Nadpis1"/>
        <w:numPr>
          <w:ilvl w:val="0"/>
          <w:numId w:val="19"/>
        </w:numPr>
        <w:tabs>
          <w:tab w:val="num" w:pos="782"/>
        </w:tabs>
        <w:spacing w:line="240" w:lineRule="auto"/>
        <w:ind w:left="360" w:firstLine="425"/>
        <w:jc w:val="both"/>
        <w:textAlignment w:val="baseline"/>
        <w:rPr>
          <w:rFonts w:asciiTheme="minorHAnsi" w:hAnsiTheme="minorHAnsi" w:cstheme="minorHAnsi"/>
          <w:sz w:val="24"/>
        </w:rPr>
      </w:pPr>
      <w:r w:rsidRPr="00ED0784">
        <w:rPr>
          <w:rFonts w:asciiTheme="minorHAnsi" w:hAnsiTheme="minorHAnsi" w:cstheme="minorHAnsi"/>
          <w:sz w:val="24"/>
        </w:rPr>
        <w:t> K části první (Změna zákona o opatřeních v oblasti zaměstnanosti a oblasti sociálního zabezpečení v souvislosti s ozbrojeným konfliktem na území Ukrajiny vyvolaných invazí vojsk Ruské federace)</w:t>
      </w:r>
    </w:p>
    <w:p w14:paraId="5DFA7D73" w14:textId="77777777" w:rsidR="00E32640" w:rsidRPr="00ED0784" w:rsidRDefault="00E32640" w:rsidP="00ED0784">
      <w:pPr>
        <w:pStyle w:val="Normlnweb"/>
        <w:numPr>
          <w:ilvl w:val="1"/>
          <w:numId w:val="17"/>
        </w:numPr>
        <w:spacing w:before="240" w:beforeAutospacing="0" w:after="240" w:afterAutospacing="0"/>
        <w:jc w:val="both"/>
        <w:textAlignment w:val="baseline"/>
        <w:rPr>
          <w:rFonts w:asciiTheme="minorHAnsi" w:hAnsiTheme="minorHAnsi" w:cstheme="minorHAnsi"/>
          <w:b/>
          <w:bCs/>
          <w:color w:val="000000"/>
        </w:rPr>
      </w:pPr>
      <w:r w:rsidRPr="00ED0784">
        <w:rPr>
          <w:rFonts w:asciiTheme="minorHAnsi" w:hAnsiTheme="minorHAnsi" w:cstheme="minorHAnsi"/>
          <w:b/>
          <w:bCs/>
          <w:color w:val="000000"/>
        </w:rPr>
        <w:t>K bodu 1; § 6 odst. 1 až 3, odst. 7</w:t>
      </w:r>
    </w:p>
    <w:p w14:paraId="6DAB8AAD" w14:textId="77777777" w:rsidR="00E32640" w:rsidRPr="00ED0784" w:rsidRDefault="00E32640" w:rsidP="00ED0784">
      <w:pPr>
        <w:pStyle w:val="Normlnweb"/>
        <w:spacing w:before="240" w:beforeAutospacing="0" w:after="240" w:afterAutospacing="0"/>
        <w:jc w:val="both"/>
        <w:rPr>
          <w:rFonts w:asciiTheme="minorHAnsi" w:hAnsiTheme="minorHAnsi" w:cstheme="minorHAnsi"/>
        </w:rPr>
      </w:pPr>
      <w:r w:rsidRPr="00ED0784">
        <w:rPr>
          <w:rFonts w:asciiTheme="minorHAnsi" w:hAnsiTheme="minorHAnsi" w:cstheme="minorHAnsi"/>
          <w:b/>
          <w:bCs/>
          <w:color w:val="000000"/>
        </w:rPr>
        <w:t>Navrhujeme zachovat současnou právní úpravu.</w:t>
      </w:r>
      <w:r w:rsidRPr="00ED0784">
        <w:rPr>
          <w:rFonts w:asciiTheme="minorHAnsi" w:hAnsiTheme="minorHAnsi" w:cstheme="minorHAnsi"/>
          <w:color w:val="000000"/>
        </w:rPr>
        <w:t xml:space="preserve"> Jedná se zejména u jednotlivce o velmi nízkou hladinu příjmu, od které by HUD nebyla vyplácena. Jsou tak penalizováni především ti, kteří vydělávají málo, neboť více pracovat nemohou – špatný zdravotní či psychický stav, více dětí starších 4 let, které mají jednoho pečovatele. Nejsou nijak zohledňovány výdaje. Návrh </w:t>
      </w:r>
      <w:r w:rsidRPr="00ED0784">
        <w:rPr>
          <w:rFonts w:asciiTheme="minorHAnsi" w:hAnsiTheme="minorHAnsi" w:cstheme="minorHAnsi"/>
          <w:color w:val="000000"/>
        </w:rPr>
        <w:lastRenderedPageBreak/>
        <w:t>má podporovat účast na trhu práce, ale penalizuje ty, kdo nemohou pracovat více, a odvede je do šedé ekonomiky.</w:t>
      </w:r>
    </w:p>
    <w:p w14:paraId="68F4103F" w14:textId="77777777" w:rsidR="00E32640" w:rsidRPr="00ED0784" w:rsidRDefault="00E32640" w:rsidP="00ED0784">
      <w:pPr>
        <w:pStyle w:val="Normlnweb"/>
        <w:spacing w:before="240" w:beforeAutospacing="0" w:after="240" w:afterAutospacing="0"/>
        <w:jc w:val="both"/>
        <w:rPr>
          <w:rFonts w:asciiTheme="minorHAnsi" w:hAnsiTheme="minorHAnsi" w:cstheme="minorHAnsi"/>
        </w:rPr>
      </w:pPr>
      <w:r w:rsidRPr="00ED0784">
        <w:rPr>
          <w:rFonts w:asciiTheme="minorHAnsi" w:hAnsiTheme="minorHAnsi" w:cstheme="minorHAnsi"/>
          <w:color w:val="000000"/>
          <w:shd w:val="clear" w:color="auto" w:fill="FFFFFF"/>
        </w:rPr>
        <w:t xml:space="preserve">K odst. 2 Poslední věta tohoto odstavce si fakticky protiřečí s větou první, vezmeme-li v úvahu, že částka podpory, a tedy i částka maximálního příjmu pro účely přiznání dávky, klesá. Pro "zajištění základních životních potřeb" je totiž v případě prvních šest dávek třeba částka 4.620, - životního minima pro jednotlivce (dále pro další osoby podrobně </w:t>
      </w:r>
      <w:hyperlink r:id="rId11" w:history="1">
        <w:r w:rsidRPr="00ED0784">
          <w:rPr>
            <w:rStyle w:val="Hypertextovodkaz"/>
            <w:rFonts w:asciiTheme="minorHAnsi" w:eastAsia="PT Serif" w:hAnsiTheme="minorHAnsi" w:cstheme="minorHAnsi"/>
            <w:color w:val="1A73E8"/>
            <w:shd w:val="clear" w:color="auto" w:fill="FFFFFF"/>
          </w:rPr>
          <w:t>https://www.mpsv.cz/zivotni-a-existencni-minimum</w:t>
        </w:r>
      </w:hyperlink>
      <w:r w:rsidRPr="00ED0784">
        <w:rPr>
          <w:rFonts w:asciiTheme="minorHAnsi" w:hAnsiTheme="minorHAnsi" w:cstheme="minorHAnsi"/>
          <w:color w:val="000000"/>
          <w:shd w:val="clear" w:color="auto" w:fill="FFFFFF"/>
        </w:rPr>
        <w:t>) ale poté už presumována částka existenčního minima 2.980, - (dle nařízení 204/2022). Nicméně nelze předpokládat, že se reálně potřebná částka pro zajištění základních životních potřeb snižuje. Zákon konstruuje nesmyslně právní domněnku, že k zajištění životních potřeb je s během času třeba méně prostředků.</w:t>
      </w:r>
    </w:p>
    <w:p w14:paraId="76203566" w14:textId="77777777" w:rsidR="00E32640" w:rsidRPr="00ED0784" w:rsidRDefault="00E32640" w:rsidP="00ED0784">
      <w:pPr>
        <w:pBdr>
          <w:bottom w:val="single" w:sz="4" w:space="1" w:color="auto"/>
        </w:pBdr>
        <w:jc w:val="right"/>
        <w:rPr>
          <w:rFonts w:asciiTheme="minorHAnsi" w:hAnsiTheme="minorHAnsi" w:cstheme="minorHAnsi"/>
          <w:b/>
          <w:sz w:val="24"/>
          <w:szCs w:val="24"/>
        </w:rPr>
      </w:pPr>
      <w:r w:rsidRPr="00ED0784">
        <w:rPr>
          <w:rFonts w:asciiTheme="minorHAnsi" w:hAnsiTheme="minorHAnsi" w:cstheme="minorHAnsi"/>
          <w:b/>
          <w:sz w:val="24"/>
          <w:szCs w:val="24"/>
        </w:rPr>
        <w:t>Tato připomínka je zásadní</w:t>
      </w:r>
    </w:p>
    <w:p w14:paraId="4CAD7534" w14:textId="77777777" w:rsidR="00E32640" w:rsidRPr="00ED0784" w:rsidRDefault="00E32640" w:rsidP="00ED0784">
      <w:pPr>
        <w:pBdr>
          <w:bottom w:val="single" w:sz="4" w:space="1" w:color="auto"/>
        </w:pBdr>
        <w:jc w:val="right"/>
        <w:rPr>
          <w:rFonts w:asciiTheme="minorHAnsi" w:hAnsiTheme="minorHAnsi" w:cstheme="minorHAnsi"/>
          <w:b/>
          <w:sz w:val="24"/>
          <w:szCs w:val="24"/>
        </w:rPr>
      </w:pPr>
      <w:r w:rsidRPr="00ED0784">
        <w:rPr>
          <w:rFonts w:asciiTheme="minorHAnsi" w:hAnsiTheme="minorHAnsi" w:cstheme="minorHAnsi"/>
          <w:b/>
          <w:sz w:val="24"/>
          <w:szCs w:val="24"/>
        </w:rPr>
        <w:t xml:space="preserve"> </w:t>
      </w:r>
    </w:p>
    <w:p w14:paraId="35761C24" w14:textId="77777777" w:rsidR="00E32640" w:rsidRPr="00ED0784" w:rsidRDefault="00E32640" w:rsidP="00ED0784">
      <w:pPr>
        <w:rPr>
          <w:rFonts w:asciiTheme="minorHAnsi" w:hAnsiTheme="minorHAnsi" w:cstheme="minorHAnsi"/>
          <w:sz w:val="24"/>
          <w:szCs w:val="24"/>
        </w:rPr>
      </w:pPr>
    </w:p>
    <w:p w14:paraId="33C349B2" w14:textId="77777777" w:rsidR="00E32640" w:rsidRPr="00ED0784" w:rsidRDefault="00E32640" w:rsidP="00ED0784">
      <w:pPr>
        <w:pStyle w:val="Normlnweb"/>
        <w:numPr>
          <w:ilvl w:val="1"/>
          <w:numId w:val="17"/>
        </w:numPr>
        <w:spacing w:before="240" w:beforeAutospacing="0" w:after="240" w:afterAutospacing="0"/>
        <w:jc w:val="both"/>
        <w:textAlignment w:val="baseline"/>
        <w:rPr>
          <w:rFonts w:asciiTheme="minorHAnsi" w:hAnsiTheme="minorHAnsi" w:cstheme="minorHAnsi"/>
          <w:b/>
          <w:bCs/>
          <w:color w:val="000000"/>
        </w:rPr>
      </w:pPr>
      <w:r w:rsidRPr="00ED0784">
        <w:rPr>
          <w:rFonts w:asciiTheme="minorHAnsi" w:hAnsiTheme="minorHAnsi" w:cstheme="minorHAnsi"/>
          <w:b/>
          <w:bCs/>
          <w:color w:val="000000"/>
        </w:rPr>
        <w:t>K bodu 3; § 6a a 6b</w:t>
      </w:r>
    </w:p>
    <w:p w14:paraId="65EEF64C" w14:textId="77777777" w:rsidR="00E32640" w:rsidRPr="00ED0784" w:rsidRDefault="00E32640" w:rsidP="00ED0784">
      <w:pPr>
        <w:pStyle w:val="Normlnweb"/>
        <w:spacing w:before="240" w:beforeAutospacing="0" w:after="240" w:afterAutospacing="0"/>
        <w:jc w:val="both"/>
        <w:rPr>
          <w:rFonts w:asciiTheme="minorHAnsi" w:hAnsiTheme="minorHAnsi" w:cstheme="minorHAnsi"/>
        </w:rPr>
      </w:pPr>
      <w:r w:rsidRPr="00ED0784">
        <w:rPr>
          <w:rFonts w:asciiTheme="minorHAnsi" w:hAnsiTheme="minorHAnsi" w:cstheme="minorHAnsi"/>
          <w:b/>
          <w:bCs/>
          <w:color w:val="000000"/>
        </w:rPr>
        <w:t>K § 6a, který navrhuje snížení výše humanitární dávky</w:t>
      </w:r>
      <w:r w:rsidRPr="00ED0784">
        <w:rPr>
          <w:rFonts w:asciiTheme="minorHAnsi" w:hAnsiTheme="minorHAnsi" w:cstheme="minorHAnsi"/>
          <w:color w:val="000000"/>
        </w:rPr>
        <w:t>:</w:t>
      </w:r>
    </w:p>
    <w:p w14:paraId="1B6BAA23" w14:textId="77777777" w:rsidR="00E32640" w:rsidRPr="00ED0784" w:rsidRDefault="00E32640" w:rsidP="00ED0784">
      <w:pPr>
        <w:pStyle w:val="Normlnweb"/>
        <w:numPr>
          <w:ilvl w:val="0"/>
          <w:numId w:val="20"/>
        </w:numPr>
        <w:spacing w:before="240" w:beforeAutospacing="0" w:after="0" w:afterAutospacing="0"/>
        <w:ind w:firstLine="0"/>
        <w:jc w:val="both"/>
        <w:textAlignment w:val="baseline"/>
        <w:rPr>
          <w:rFonts w:asciiTheme="minorHAnsi" w:hAnsiTheme="minorHAnsi" w:cstheme="minorHAnsi"/>
          <w:color w:val="000000"/>
        </w:rPr>
      </w:pPr>
      <w:r w:rsidRPr="00ED0784">
        <w:rPr>
          <w:rFonts w:asciiTheme="minorHAnsi" w:hAnsiTheme="minorHAnsi" w:cstheme="minorHAnsi"/>
          <w:color w:val="000000"/>
        </w:rPr>
        <w:t>prvních 6 měsíců: HUD se snižuje z 5 tisíc na výši ŽM</w:t>
      </w:r>
    </w:p>
    <w:p w14:paraId="0C6AC31B" w14:textId="77777777" w:rsidR="00E32640" w:rsidRPr="00ED0784" w:rsidRDefault="00E32640" w:rsidP="00ED0784">
      <w:pPr>
        <w:pStyle w:val="Normlnweb"/>
        <w:numPr>
          <w:ilvl w:val="0"/>
          <w:numId w:val="20"/>
        </w:numPr>
        <w:spacing w:before="0" w:beforeAutospacing="0" w:after="240" w:afterAutospacing="0"/>
        <w:ind w:firstLine="0"/>
        <w:jc w:val="both"/>
        <w:textAlignment w:val="baseline"/>
        <w:rPr>
          <w:rFonts w:asciiTheme="minorHAnsi" w:hAnsiTheme="minorHAnsi" w:cstheme="minorHAnsi"/>
          <w:color w:val="000000"/>
        </w:rPr>
      </w:pPr>
      <w:r w:rsidRPr="00ED0784">
        <w:rPr>
          <w:rFonts w:asciiTheme="minorHAnsi" w:hAnsiTheme="minorHAnsi" w:cstheme="minorHAnsi"/>
          <w:color w:val="000000"/>
        </w:rPr>
        <w:t>pro dospělé osoby (18-65 let věku) bude HUD od 6. měsíce pouze na výši existenčního minima (2980 Kč), výjimku mají studenti, invalidní osoby (a disability card), pečující o dítě do 4 let (§ 6a). Pro invalidní osoby bude dávka 1,5násobkem ŽM.</w:t>
      </w:r>
    </w:p>
    <w:p w14:paraId="76CB93BC" w14:textId="77777777" w:rsidR="00E32640" w:rsidRPr="00ED0784" w:rsidRDefault="00E32640" w:rsidP="00ED0784">
      <w:pPr>
        <w:pStyle w:val="Normlnweb"/>
        <w:spacing w:before="240" w:beforeAutospacing="0" w:after="240" w:afterAutospacing="0"/>
        <w:jc w:val="both"/>
        <w:rPr>
          <w:rFonts w:asciiTheme="minorHAnsi" w:hAnsiTheme="minorHAnsi" w:cstheme="minorHAnsi"/>
        </w:rPr>
      </w:pPr>
      <w:r w:rsidRPr="00ED0784">
        <w:rPr>
          <w:rFonts w:asciiTheme="minorHAnsi" w:hAnsiTheme="minorHAnsi" w:cstheme="minorHAnsi"/>
          <w:color w:val="000000"/>
        </w:rPr>
        <w:t>V situaci, kdy víme, že přibližně 3⁄4 uprchlíků je na tom finančně velmi neuspokojivě až kriticky, a to zejména u osob, které jsou závislé pouze na humanitární dávce (podle dat MPSV jde zhruba o 100 tisíc osob s DO), nerozumíme tomu, proč dávku ještě snižovat. Nejhorší je finanční situace uprchlíků, kteří žijí na ubytovnách. Ti nyní budou v situaci, že jim bude snížena dávka a po 150 dnech přestanou mít nárok na podporované ubytování. To je dostane do ještě tísnivější finanční situace nebo do materiální deprivace a bezdomovectví. </w:t>
      </w:r>
    </w:p>
    <w:p w14:paraId="7AEF8496" w14:textId="77777777" w:rsidR="00E32640" w:rsidRPr="00ED0784" w:rsidRDefault="00E32640" w:rsidP="00ED0784">
      <w:pPr>
        <w:pStyle w:val="Normlnweb"/>
        <w:spacing w:before="240" w:beforeAutospacing="0" w:after="240" w:afterAutospacing="0"/>
        <w:jc w:val="both"/>
        <w:rPr>
          <w:rFonts w:asciiTheme="minorHAnsi" w:hAnsiTheme="minorHAnsi" w:cstheme="minorHAnsi"/>
        </w:rPr>
      </w:pPr>
      <w:r w:rsidRPr="00ED0784">
        <w:rPr>
          <w:rFonts w:asciiTheme="minorHAnsi" w:hAnsiTheme="minorHAnsi" w:cstheme="minorHAnsi"/>
          <w:color w:val="000000"/>
        </w:rPr>
        <w:t>Z ukrajinského panelu, který navázal na výzkum MPSV a který realizuje Sociologický ústav Akademie věd a PAQ Research vyplývá, že drtivá většina uprchlíků je v kritické finanční situaci a podobně velká skupina také v těžké materiální deprivaci. A to přesto, že stále platí, že 55 % má ubytování zdarma.</w:t>
      </w:r>
    </w:p>
    <w:p w14:paraId="51BE60E8" w14:textId="77777777" w:rsidR="00E32640" w:rsidRPr="00ED0784" w:rsidRDefault="00E32640" w:rsidP="00ED0784">
      <w:pPr>
        <w:pStyle w:val="Normlnweb"/>
        <w:spacing w:before="240" w:beforeAutospacing="0" w:after="240" w:afterAutospacing="0"/>
        <w:jc w:val="both"/>
        <w:rPr>
          <w:rFonts w:asciiTheme="minorHAnsi" w:hAnsiTheme="minorHAnsi" w:cstheme="minorHAnsi"/>
        </w:rPr>
      </w:pPr>
      <w:r w:rsidRPr="00ED0784">
        <w:rPr>
          <w:rFonts w:asciiTheme="minorHAnsi" w:hAnsiTheme="minorHAnsi" w:cstheme="minorHAnsi"/>
          <w:color w:val="000000"/>
        </w:rPr>
        <w:t>Důvodová zpráva nepřináší žádné číselné zhodnocení, jaký dopad bude mít úprava pro uprchlíky. A to přesto, že MPSV disponuje daty o počtech osob, složení rodin, věku dětí a seniorů a ví, jaké jsou skutečné možnosti osob s DO zapojit se do legálního trhu práce tak, aby z vlastních příjmů byly schopné pokrýt své potřeby. Bez těchto dat můžeme vyjít pouze z praxe, v níž vidíme, že osoby závislé na HUD, které pracovat nemohou, budou ještě závislejší na vnější pomoci a jejich situace bude ještě křehčí a horší.</w:t>
      </w:r>
    </w:p>
    <w:p w14:paraId="0F988C36" w14:textId="77777777" w:rsidR="00E32640" w:rsidRPr="00ED0784" w:rsidRDefault="00E32640" w:rsidP="00ED0784">
      <w:pPr>
        <w:pStyle w:val="Normlnweb"/>
        <w:spacing w:before="240" w:beforeAutospacing="0" w:after="240" w:afterAutospacing="0"/>
        <w:jc w:val="both"/>
        <w:rPr>
          <w:rFonts w:asciiTheme="minorHAnsi" w:hAnsiTheme="minorHAnsi" w:cstheme="minorHAnsi"/>
        </w:rPr>
      </w:pPr>
      <w:r w:rsidRPr="00ED0784">
        <w:rPr>
          <w:rFonts w:asciiTheme="minorHAnsi" w:hAnsiTheme="minorHAnsi" w:cstheme="minorHAnsi"/>
          <w:color w:val="000000"/>
        </w:rPr>
        <w:t xml:space="preserve">Návrh nejen snižuje výši dávky, ale také </w:t>
      </w:r>
      <w:r w:rsidRPr="00ED0784">
        <w:rPr>
          <w:rFonts w:asciiTheme="minorHAnsi" w:hAnsiTheme="minorHAnsi" w:cstheme="minorHAnsi"/>
          <w:b/>
          <w:bCs/>
          <w:color w:val="000000"/>
        </w:rPr>
        <w:t>mění konstrukci jejího výpočt</w:t>
      </w:r>
      <w:r w:rsidRPr="00ED0784">
        <w:rPr>
          <w:rFonts w:asciiTheme="minorHAnsi" w:hAnsiTheme="minorHAnsi" w:cstheme="minorHAnsi"/>
          <w:color w:val="000000"/>
        </w:rPr>
        <w:t xml:space="preserve">u a přestává započítávat výdaje. Tento návrh jednak zbaví nároku na HUD všechny jednotlivce, kdo mají příjem vyšší než HUD (4620, resp. 2980 Kč), tedy naprosto minimální příjem. Návrh ale postihne i rodiny, které jsou posuzovány společně: příklad matka + 2 děti – plat 12 tisíc, poplatek za bydlení 5 </w:t>
      </w:r>
      <w:r w:rsidRPr="00ED0784">
        <w:rPr>
          <w:rFonts w:asciiTheme="minorHAnsi" w:hAnsiTheme="minorHAnsi" w:cstheme="minorHAnsi"/>
          <w:color w:val="000000"/>
        </w:rPr>
        <w:lastRenderedPageBreak/>
        <w:t>tisíc – podle původního výpočtu měla nárok na HD, nyní ho mít nebude (jejich výše ŽM je 11260 Kč a její plat to překročil, i když je zřejmé, že za současných vzrůstajících nákladech se jedná o velmi nízké příjmy, které jsou nedostatečné). Situace této rodiny z příkladu se tedy návrhem dramaticky zhorší. Návrh povede k tomu, že lidé nebudou vůbec motivováni přiznávat malé příjmy, aby nepřišli o dávku, což je bude udržovat v šedé ekonomice.</w:t>
      </w:r>
    </w:p>
    <w:p w14:paraId="6A47A49E" w14:textId="77777777" w:rsidR="00E32640" w:rsidRPr="00ED0784" w:rsidRDefault="00E32640" w:rsidP="00ED0784">
      <w:pPr>
        <w:pStyle w:val="Normlnweb"/>
        <w:spacing w:before="240" w:beforeAutospacing="0" w:after="240" w:afterAutospacing="0"/>
        <w:jc w:val="both"/>
        <w:rPr>
          <w:rFonts w:asciiTheme="minorHAnsi" w:hAnsiTheme="minorHAnsi" w:cstheme="minorHAnsi"/>
        </w:rPr>
      </w:pPr>
      <w:r w:rsidRPr="00ED0784">
        <w:rPr>
          <w:rFonts w:asciiTheme="minorHAnsi" w:hAnsiTheme="minorHAnsi" w:cstheme="minorHAnsi"/>
          <w:color w:val="000000"/>
        </w:rPr>
        <w:t>Návrh vyjmenovává několik zranitelných skupin, jejich výčet je ale úzký. Chybí osoby pečující, těhotné ženy, osoby v pracovní neschopnosti.</w:t>
      </w:r>
    </w:p>
    <w:p w14:paraId="598339A8" w14:textId="77777777" w:rsidR="00E32640" w:rsidRPr="00ED0784" w:rsidRDefault="00E32640" w:rsidP="00ED0784">
      <w:pPr>
        <w:pStyle w:val="Normlnweb"/>
        <w:spacing w:before="240" w:beforeAutospacing="0" w:after="240" w:afterAutospacing="0"/>
        <w:jc w:val="both"/>
        <w:rPr>
          <w:rFonts w:asciiTheme="minorHAnsi" w:hAnsiTheme="minorHAnsi" w:cstheme="minorHAnsi"/>
        </w:rPr>
      </w:pPr>
      <w:r w:rsidRPr="00ED0784">
        <w:rPr>
          <w:rFonts w:asciiTheme="minorHAnsi" w:hAnsiTheme="minorHAnsi" w:cstheme="minorHAnsi"/>
          <w:color w:val="000000"/>
        </w:rPr>
        <w:t>Komentář k invalidním osobám jako zranitelným osobám: osoby, které se staly invalidní na území ČR nebo nedokončily proces uznání invalidity na Ukrajině ze systému vypadávají a zde v ČR o jejich invaliditě nemůže být rozhodnuto protože v § 8 zákona č. 582/1991 Sb. je taxativně definováno, že “Okresní správy sociálního zabezpečení posuzují zdravotní stav a pracovní schopnost fyzických osob pro účely sociálního zabezpečení a pro účely poskytnutí dávek a průkazu osoby se zdravotním postižením podle jiných právních předpisů 9b při zjišťovacích a kontrolních lékařských prohlídkách” Víme, že do systému sociálního zabezpečení vstup není, poskytnutí dávek totéž a držitelé DO nejsou samozřejmě ani v okruhu oprávněných osob, které by mohly žádat o průkaz osoby se zdravotním postižením (viz. z § 3 zákona č. 391/2001, kde by připadalo v úvahu jen písm. c). Získání statusu invalidní osoby je tedy náročné a je otázkou, kolik osob reálně bude schopno invaliditu prokázat, a jestli tedy budou jejich práva návrhem skutečně ochráněna.</w:t>
      </w:r>
    </w:p>
    <w:p w14:paraId="1A47D054" w14:textId="77777777" w:rsidR="00E32640" w:rsidRPr="00ED0784" w:rsidRDefault="00E32640" w:rsidP="00ED0784">
      <w:pPr>
        <w:pBdr>
          <w:bottom w:val="single" w:sz="4" w:space="1" w:color="auto"/>
        </w:pBdr>
        <w:jc w:val="right"/>
        <w:rPr>
          <w:rFonts w:asciiTheme="minorHAnsi" w:hAnsiTheme="minorHAnsi" w:cstheme="minorHAnsi"/>
          <w:b/>
          <w:sz w:val="24"/>
          <w:szCs w:val="24"/>
        </w:rPr>
      </w:pPr>
      <w:r w:rsidRPr="00ED0784">
        <w:rPr>
          <w:rFonts w:asciiTheme="minorHAnsi" w:hAnsiTheme="minorHAnsi" w:cstheme="minorHAnsi"/>
          <w:b/>
          <w:sz w:val="24"/>
          <w:szCs w:val="24"/>
        </w:rPr>
        <w:t>Tato připomínka je zásadní</w:t>
      </w:r>
    </w:p>
    <w:p w14:paraId="500FE860" w14:textId="77777777" w:rsidR="00E32640" w:rsidRPr="00ED0784" w:rsidRDefault="00E32640" w:rsidP="00ED0784">
      <w:pPr>
        <w:pBdr>
          <w:bottom w:val="single" w:sz="4" w:space="1" w:color="auto"/>
        </w:pBdr>
        <w:jc w:val="right"/>
        <w:rPr>
          <w:rFonts w:asciiTheme="minorHAnsi" w:hAnsiTheme="minorHAnsi" w:cstheme="minorHAnsi"/>
          <w:b/>
          <w:sz w:val="24"/>
          <w:szCs w:val="24"/>
        </w:rPr>
      </w:pPr>
      <w:r w:rsidRPr="00ED0784">
        <w:rPr>
          <w:rFonts w:asciiTheme="minorHAnsi" w:hAnsiTheme="minorHAnsi" w:cstheme="minorHAnsi"/>
          <w:b/>
          <w:sz w:val="24"/>
          <w:szCs w:val="24"/>
        </w:rPr>
        <w:t xml:space="preserve"> </w:t>
      </w:r>
    </w:p>
    <w:p w14:paraId="3588A650" w14:textId="58091FA7" w:rsidR="00E32640" w:rsidRDefault="00E32640" w:rsidP="00ED0784">
      <w:pPr>
        <w:jc w:val="both"/>
        <w:rPr>
          <w:rFonts w:asciiTheme="minorHAnsi" w:hAnsiTheme="minorHAnsi" w:cstheme="minorHAnsi"/>
          <w:sz w:val="24"/>
          <w:szCs w:val="24"/>
        </w:rPr>
      </w:pPr>
    </w:p>
    <w:p w14:paraId="711040CD" w14:textId="77777777" w:rsidR="00B83C90" w:rsidRPr="00ED0784" w:rsidRDefault="00B83C90" w:rsidP="00ED0784">
      <w:pPr>
        <w:jc w:val="both"/>
        <w:rPr>
          <w:rFonts w:asciiTheme="minorHAnsi" w:hAnsiTheme="minorHAnsi" w:cstheme="minorHAnsi"/>
          <w:sz w:val="24"/>
          <w:szCs w:val="24"/>
        </w:rPr>
      </w:pPr>
    </w:p>
    <w:p w14:paraId="5661147E" w14:textId="77777777" w:rsidR="00E32640" w:rsidRPr="00ED0784" w:rsidRDefault="00E32640" w:rsidP="00ED0784">
      <w:pPr>
        <w:pStyle w:val="Normlnweb"/>
        <w:numPr>
          <w:ilvl w:val="1"/>
          <w:numId w:val="17"/>
        </w:numPr>
        <w:spacing w:before="240" w:beforeAutospacing="0" w:after="240" w:afterAutospacing="0"/>
        <w:jc w:val="both"/>
        <w:textAlignment w:val="baseline"/>
        <w:rPr>
          <w:rFonts w:asciiTheme="minorHAnsi" w:hAnsiTheme="minorHAnsi" w:cstheme="minorHAnsi"/>
          <w:b/>
          <w:bCs/>
          <w:color w:val="000000"/>
        </w:rPr>
      </w:pPr>
      <w:r w:rsidRPr="00ED0784">
        <w:rPr>
          <w:rFonts w:asciiTheme="minorHAnsi" w:hAnsiTheme="minorHAnsi" w:cstheme="minorHAnsi"/>
          <w:b/>
          <w:bCs/>
          <w:color w:val="000000"/>
        </w:rPr>
        <w:t>K § 6b, který umožňuje jenom elektronické podání žádosti o dávku kromě 1. dávky</w:t>
      </w:r>
    </w:p>
    <w:p w14:paraId="655BFFE9" w14:textId="77777777" w:rsidR="00E32640" w:rsidRPr="00ED0784" w:rsidRDefault="00E32640" w:rsidP="00ED0784">
      <w:pPr>
        <w:pStyle w:val="Normlnweb"/>
        <w:spacing w:before="240" w:beforeAutospacing="0" w:after="240" w:afterAutospacing="0"/>
        <w:jc w:val="both"/>
        <w:rPr>
          <w:rFonts w:asciiTheme="minorHAnsi" w:hAnsiTheme="minorHAnsi" w:cstheme="minorHAnsi"/>
        </w:rPr>
      </w:pPr>
      <w:r w:rsidRPr="00ED0784">
        <w:rPr>
          <w:rFonts w:asciiTheme="minorHAnsi" w:hAnsiTheme="minorHAnsi" w:cstheme="minorHAnsi"/>
          <w:color w:val="000000"/>
        </w:rPr>
        <w:t xml:space="preserve">Podávání pouze elektronické žádosti je omezující pro osoby s omezeným přístupem k digitálním technologiím nebo s omezenými kompetencemi v této oblasti. </w:t>
      </w:r>
      <w:r w:rsidRPr="00ED0784">
        <w:rPr>
          <w:rFonts w:asciiTheme="minorHAnsi" w:hAnsiTheme="minorHAnsi" w:cstheme="minorHAnsi"/>
          <w:b/>
          <w:bCs/>
          <w:color w:val="000000"/>
        </w:rPr>
        <w:t>Důvodová zpráva neuvádí, kolik žádostí bylo podáno listině a jak velkou zátěž to pro systém znamená</w:t>
      </w:r>
      <w:r w:rsidRPr="00ED0784">
        <w:rPr>
          <w:rFonts w:asciiTheme="minorHAnsi" w:hAnsiTheme="minorHAnsi" w:cstheme="minorHAnsi"/>
          <w:color w:val="000000"/>
        </w:rPr>
        <w:t>. Požadujeme ponechat možnost listinného podání žádosti o HUD i v dalších měsících. Především velmi zranitelné osoby s nízkými sociálními kompetencemi, senioři či méně vzdělaná populace, nejsou schopny podat žádost elektronicky a potřebují dopomoc na úřadě. Dávková podpora má zajistit důstojný život především těm nejzranitelnějším osobám a není tedy možné zavádět opatření, která je apriori z této podpory vyřazují. </w:t>
      </w:r>
    </w:p>
    <w:p w14:paraId="15757B31" w14:textId="77777777" w:rsidR="00E32640" w:rsidRPr="00ED0784" w:rsidRDefault="00E32640" w:rsidP="00ED0784">
      <w:pPr>
        <w:pStyle w:val="Normlnweb"/>
        <w:spacing w:before="240" w:beforeAutospacing="0" w:after="240" w:afterAutospacing="0"/>
        <w:jc w:val="both"/>
        <w:rPr>
          <w:rFonts w:asciiTheme="minorHAnsi" w:hAnsiTheme="minorHAnsi" w:cstheme="minorHAnsi"/>
        </w:rPr>
      </w:pPr>
      <w:r w:rsidRPr="00ED0784">
        <w:rPr>
          <w:rFonts w:asciiTheme="minorHAnsi" w:hAnsiTheme="minorHAnsi" w:cstheme="minorHAnsi"/>
          <w:color w:val="000000"/>
        </w:rPr>
        <w:t>Zároveň upozorňujeme, že nadále přetrvává komplikovaná situace nezletilých bez doprovodu, respektive nezletilých bez doprovodu zákonného zástupce. Žádost o HUD nemohou podat osoby doprovázející či opatrovníci občané ČR elektronicky, ale pouze osobně na úřadě. </w:t>
      </w:r>
    </w:p>
    <w:p w14:paraId="5703CFB4" w14:textId="77777777" w:rsidR="00E32640" w:rsidRPr="00ED0784" w:rsidRDefault="00E32640" w:rsidP="00ED0784">
      <w:pPr>
        <w:pStyle w:val="Normlnweb"/>
        <w:spacing w:before="240" w:beforeAutospacing="0" w:after="240" w:afterAutospacing="0"/>
        <w:jc w:val="both"/>
        <w:rPr>
          <w:rFonts w:asciiTheme="minorHAnsi" w:hAnsiTheme="minorHAnsi" w:cstheme="minorHAnsi"/>
        </w:rPr>
      </w:pPr>
      <w:r w:rsidRPr="00ED0784">
        <w:rPr>
          <w:rFonts w:asciiTheme="minorHAnsi" w:hAnsiTheme="minorHAnsi" w:cstheme="minorHAnsi"/>
          <w:b/>
          <w:bCs/>
          <w:color w:val="000000"/>
        </w:rPr>
        <w:t>Požadujeme zachovat možnost osobního podání. </w:t>
      </w:r>
    </w:p>
    <w:p w14:paraId="4844227A" w14:textId="77777777" w:rsidR="00E32640" w:rsidRPr="00ED0784" w:rsidRDefault="00E32640" w:rsidP="00ED0784">
      <w:pPr>
        <w:pBdr>
          <w:bottom w:val="single" w:sz="4" w:space="1" w:color="auto"/>
        </w:pBdr>
        <w:jc w:val="right"/>
        <w:rPr>
          <w:rFonts w:asciiTheme="minorHAnsi" w:hAnsiTheme="minorHAnsi" w:cstheme="minorHAnsi"/>
          <w:b/>
          <w:sz w:val="24"/>
          <w:szCs w:val="24"/>
        </w:rPr>
      </w:pPr>
      <w:r w:rsidRPr="00ED0784">
        <w:rPr>
          <w:rFonts w:asciiTheme="minorHAnsi" w:hAnsiTheme="minorHAnsi" w:cstheme="minorHAnsi"/>
          <w:b/>
          <w:sz w:val="24"/>
          <w:szCs w:val="24"/>
        </w:rPr>
        <w:t>Tato připomínka je zásadní</w:t>
      </w:r>
    </w:p>
    <w:p w14:paraId="78EB8659" w14:textId="77777777" w:rsidR="00E32640" w:rsidRPr="00ED0784" w:rsidRDefault="00E32640" w:rsidP="00ED0784">
      <w:pPr>
        <w:pBdr>
          <w:bottom w:val="single" w:sz="4" w:space="1" w:color="auto"/>
        </w:pBdr>
        <w:jc w:val="right"/>
        <w:rPr>
          <w:rFonts w:asciiTheme="minorHAnsi" w:hAnsiTheme="minorHAnsi" w:cstheme="minorHAnsi"/>
          <w:b/>
          <w:sz w:val="24"/>
          <w:szCs w:val="24"/>
        </w:rPr>
      </w:pPr>
      <w:r w:rsidRPr="00ED0784">
        <w:rPr>
          <w:rFonts w:asciiTheme="minorHAnsi" w:hAnsiTheme="minorHAnsi" w:cstheme="minorHAnsi"/>
          <w:b/>
          <w:sz w:val="24"/>
          <w:szCs w:val="24"/>
        </w:rPr>
        <w:t xml:space="preserve"> </w:t>
      </w:r>
    </w:p>
    <w:p w14:paraId="7E8DF0F9" w14:textId="142BE377" w:rsidR="00E32640" w:rsidRDefault="00E32640" w:rsidP="00ED0784">
      <w:pPr>
        <w:rPr>
          <w:rFonts w:asciiTheme="minorHAnsi" w:hAnsiTheme="minorHAnsi" w:cstheme="minorHAnsi"/>
          <w:sz w:val="24"/>
          <w:szCs w:val="24"/>
        </w:rPr>
      </w:pPr>
    </w:p>
    <w:p w14:paraId="72C20074" w14:textId="77777777" w:rsidR="003812B3" w:rsidRPr="00ED0784" w:rsidRDefault="003812B3" w:rsidP="00ED0784">
      <w:pPr>
        <w:rPr>
          <w:rFonts w:asciiTheme="minorHAnsi" w:hAnsiTheme="minorHAnsi" w:cstheme="minorHAnsi"/>
          <w:sz w:val="24"/>
          <w:szCs w:val="24"/>
        </w:rPr>
      </w:pPr>
    </w:p>
    <w:p w14:paraId="26628F59" w14:textId="77777777" w:rsidR="00E32640" w:rsidRPr="00ED0784" w:rsidRDefault="00E32640" w:rsidP="00ED0784">
      <w:pPr>
        <w:pStyle w:val="Normlnweb"/>
        <w:numPr>
          <w:ilvl w:val="1"/>
          <w:numId w:val="17"/>
        </w:numPr>
        <w:spacing w:before="240" w:beforeAutospacing="0" w:after="240" w:afterAutospacing="0"/>
        <w:jc w:val="both"/>
        <w:textAlignment w:val="baseline"/>
        <w:rPr>
          <w:rFonts w:asciiTheme="minorHAnsi" w:hAnsiTheme="minorHAnsi" w:cstheme="minorHAnsi"/>
          <w:b/>
          <w:bCs/>
          <w:color w:val="000000"/>
        </w:rPr>
      </w:pPr>
      <w:r w:rsidRPr="00ED0784">
        <w:rPr>
          <w:rFonts w:asciiTheme="minorHAnsi" w:hAnsiTheme="minorHAnsi" w:cstheme="minorHAnsi"/>
          <w:b/>
          <w:bCs/>
          <w:color w:val="000000"/>
        </w:rPr>
        <w:lastRenderedPageBreak/>
        <w:t>K bodu 4; § 7</w:t>
      </w:r>
    </w:p>
    <w:p w14:paraId="2E220BCB" w14:textId="77777777" w:rsidR="00E32640" w:rsidRPr="00ED0784" w:rsidRDefault="00E32640" w:rsidP="00ED0784">
      <w:pPr>
        <w:pStyle w:val="Normlnweb"/>
        <w:spacing w:before="240" w:beforeAutospacing="0" w:after="240" w:afterAutospacing="0"/>
        <w:jc w:val="both"/>
        <w:rPr>
          <w:rFonts w:asciiTheme="minorHAnsi" w:hAnsiTheme="minorHAnsi" w:cstheme="minorHAnsi"/>
        </w:rPr>
      </w:pPr>
      <w:r w:rsidRPr="00ED0784">
        <w:rPr>
          <w:rFonts w:asciiTheme="minorHAnsi" w:hAnsiTheme="minorHAnsi" w:cstheme="minorHAnsi"/>
          <w:color w:val="000000"/>
        </w:rPr>
        <w:t>Z legislativního textu není patrné, jakým způsobem ovlivní nesplnění povinnosti ze strany zaměstnavatele žadatele o dávku. Zákon předpokládá plnou součinnost zaměstnavatelů, což však často není praxe z terénu. Zaměstnavatelé často svou povinnost neplní, uprchlík sám nemá nástroje, jak zaměstnavatele k součinnosti donutit, ale “sankce” ve smyslu krácení či nevyplacení dávky dopadne na uprchlíka. Z důvodové zprávy není patrné, jaký je postoj zaměstnavatelů k tomuto návrhu, který může omezit ochotu zaměstnavatelů zaměstnávat ukrajinské uprchlíky legálně. </w:t>
      </w:r>
    </w:p>
    <w:p w14:paraId="6B2B4901" w14:textId="77777777" w:rsidR="00E32640" w:rsidRPr="00ED0784" w:rsidRDefault="00E32640" w:rsidP="00ED0784">
      <w:pPr>
        <w:pStyle w:val="Normlnweb"/>
        <w:spacing w:before="240" w:beforeAutospacing="0" w:after="240" w:afterAutospacing="0"/>
        <w:jc w:val="both"/>
        <w:rPr>
          <w:rFonts w:asciiTheme="minorHAnsi" w:hAnsiTheme="minorHAnsi" w:cstheme="minorHAnsi"/>
        </w:rPr>
      </w:pPr>
      <w:r w:rsidRPr="00ED0784">
        <w:rPr>
          <w:rFonts w:asciiTheme="minorHAnsi" w:hAnsiTheme="minorHAnsi" w:cstheme="minorHAnsi"/>
          <w:color w:val="000000"/>
        </w:rPr>
        <w:t>Žádáme o upřesnění dopadů nesplnění povinnosti na žadatele o dávku. </w:t>
      </w:r>
    </w:p>
    <w:p w14:paraId="769C9888" w14:textId="77777777" w:rsidR="00E32640" w:rsidRPr="00ED0784" w:rsidRDefault="00E32640" w:rsidP="00ED0784">
      <w:pPr>
        <w:pBdr>
          <w:bottom w:val="single" w:sz="4" w:space="1" w:color="auto"/>
        </w:pBdr>
        <w:jc w:val="right"/>
        <w:rPr>
          <w:rFonts w:asciiTheme="minorHAnsi" w:hAnsiTheme="minorHAnsi" w:cstheme="minorHAnsi"/>
          <w:b/>
          <w:sz w:val="24"/>
          <w:szCs w:val="24"/>
        </w:rPr>
      </w:pPr>
      <w:r w:rsidRPr="00ED0784">
        <w:rPr>
          <w:rFonts w:asciiTheme="minorHAnsi" w:hAnsiTheme="minorHAnsi" w:cstheme="minorHAnsi"/>
          <w:b/>
          <w:sz w:val="24"/>
          <w:szCs w:val="24"/>
        </w:rPr>
        <w:t>Tato připomínka je zásadní</w:t>
      </w:r>
    </w:p>
    <w:p w14:paraId="70948C45" w14:textId="77777777" w:rsidR="00E32640" w:rsidRPr="00ED0784" w:rsidRDefault="00E32640" w:rsidP="00ED0784">
      <w:pPr>
        <w:jc w:val="both"/>
        <w:rPr>
          <w:rFonts w:asciiTheme="minorHAnsi" w:hAnsiTheme="minorHAnsi" w:cstheme="minorHAnsi"/>
          <w:sz w:val="24"/>
          <w:szCs w:val="24"/>
        </w:rPr>
      </w:pPr>
    </w:p>
    <w:p w14:paraId="0DD61E71" w14:textId="77777777" w:rsidR="00E32640" w:rsidRPr="00ED0784" w:rsidRDefault="00E32640" w:rsidP="00ED0784">
      <w:pPr>
        <w:pStyle w:val="Normlnweb"/>
        <w:numPr>
          <w:ilvl w:val="1"/>
          <w:numId w:val="17"/>
        </w:numPr>
        <w:spacing w:before="240" w:beforeAutospacing="0" w:after="240" w:afterAutospacing="0"/>
        <w:jc w:val="both"/>
        <w:textAlignment w:val="baseline"/>
        <w:rPr>
          <w:rFonts w:asciiTheme="minorHAnsi" w:hAnsiTheme="minorHAnsi" w:cstheme="minorHAnsi"/>
          <w:b/>
          <w:bCs/>
          <w:color w:val="000000"/>
        </w:rPr>
      </w:pPr>
      <w:r w:rsidRPr="00ED0784">
        <w:rPr>
          <w:rFonts w:asciiTheme="minorHAnsi" w:hAnsiTheme="minorHAnsi" w:cstheme="minorHAnsi"/>
          <w:b/>
          <w:bCs/>
          <w:color w:val="000000"/>
        </w:rPr>
        <w:t>K bodu 5; § 8 odst. 1</w:t>
      </w:r>
    </w:p>
    <w:p w14:paraId="6A5A93C3" w14:textId="77777777" w:rsidR="00E32640" w:rsidRPr="00ED0784" w:rsidRDefault="00E32640" w:rsidP="00ED0784">
      <w:pPr>
        <w:pStyle w:val="Normlnweb"/>
        <w:spacing w:before="240" w:beforeAutospacing="0" w:after="240" w:afterAutospacing="0"/>
        <w:jc w:val="both"/>
        <w:rPr>
          <w:rFonts w:asciiTheme="minorHAnsi" w:hAnsiTheme="minorHAnsi" w:cstheme="minorHAnsi"/>
        </w:rPr>
      </w:pPr>
      <w:r w:rsidRPr="00ED0784">
        <w:rPr>
          <w:rFonts w:asciiTheme="minorHAnsi" w:hAnsiTheme="minorHAnsi" w:cstheme="minorHAnsi"/>
          <w:color w:val="000000"/>
        </w:rPr>
        <w:t>Ukončení poskytování Příspěvku pro solidární domácnost pro osoby, které nabídnou samostatný byt – vzhledem k tomu, že nově vytvořený příplatek na bydlení bude vyplácen ubytovatelům, kteří ubytovávají v samostatných bytech, není jasné, proč je PpSD rušen, když příplatek pro domácnost bude fungovat úplně stejně (a navíc neumožňuje úhradu nikomu jinému než solidární domácnosti).</w:t>
      </w:r>
    </w:p>
    <w:p w14:paraId="2FE3A151" w14:textId="77777777" w:rsidR="00E32640" w:rsidRPr="00ED0784" w:rsidRDefault="00E32640" w:rsidP="00ED0784">
      <w:pPr>
        <w:pStyle w:val="Normlnweb"/>
        <w:spacing w:before="240" w:beforeAutospacing="0" w:after="240" w:afterAutospacing="0"/>
        <w:jc w:val="both"/>
        <w:rPr>
          <w:rFonts w:asciiTheme="minorHAnsi" w:hAnsiTheme="minorHAnsi" w:cstheme="minorHAnsi"/>
        </w:rPr>
      </w:pPr>
      <w:r w:rsidRPr="00ED0784">
        <w:rPr>
          <w:rFonts w:asciiTheme="minorHAnsi" w:hAnsiTheme="minorHAnsi" w:cstheme="minorHAnsi"/>
          <w:color w:val="000000"/>
        </w:rPr>
        <w:t>Návrh jen reflektuje, že dosud nebyl vytvořen komplexní systém podpory ubytování uprchlíků. Bez něj nemá smysl zavádět dílčí změny.</w:t>
      </w:r>
    </w:p>
    <w:p w14:paraId="4AB07578" w14:textId="77777777" w:rsidR="00E32640" w:rsidRPr="00ED0784" w:rsidRDefault="00E32640" w:rsidP="00ED0784">
      <w:pPr>
        <w:pStyle w:val="Normlnweb"/>
        <w:spacing w:before="240" w:beforeAutospacing="0" w:after="240" w:afterAutospacing="0"/>
        <w:jc w:val="both"/>
        <w:rPr>
          <w:rFonts w:asciiTheme="minorHAnsi" w:hAnsiTheme="minorHAnsi" w:cstheme="minorHAnsi"/>
        </w:rPr>
      </w:pPr>
      <w:r w:rsidRPr="00ED0784">
        <w:rPr>
          <w:rFonts w:asciiTheme="minorHAnsi" w:hAnsiTheme="minorHAnsi" w:cstheme="minorHAnsi"/>
          <w:color w:val="000000"/>
        </w:rPr>
        <w:t>Návrh: neměnit podmínky PpSD, dokud nebude vypracován komplexní systém podpory ubytování uprchlíků.</w:t>
      </w:r>
    </w:p>
    <w:p w14:paraId="6E975CA6" w14:textId="77777777" w:rsidR="00E32640" w:rsidRPr="00ED0784" w:rsidRDefault="00E32640" w:rsidP="00ED0784">
      <w:pPr>
        <w:pBdr>
          <w:bottom w:val="single" w:sz="4" w:space="1" w:color="auto"/>
        </w:pBdr>
        <w:jc w:val="right"/>
        <w:rPr>
          <w:rFonts w:asciiTheme="minorHAnsi" w:hAnsiTheme="minorHAnsi" w:cstheme="minorHAnsi"/>
          <w:b/>
          <w:sz w:val="24"/>
          <w:szCs w:val="24"/>
        </w:rPr>
      </w:pPr>
      <w:r w:rsidRPr="00ED0784">
        <w:rPr>
          <w:rFonts w:asciiTheme="minorHAnsi" w:hAnsiTheme="minorHAnsi" w:cstheme="minorHAnsi"/>
          <w:b/>
          <w:sz w:val="24"/>
          <w:szCs w:val="24"/>
        </w:rPr>
        <w:t>Tato připomínka je zásadní</w:t>
      </w:r>
    </w:p>
    <w:p w14:paraId="3FCA4743" w14:textId="77777777" w:rsidR="00E32640" w:rsidRPr="00ED0784" w:rsidRDefault="00E32640" w:rsidP="00ED0784">
      <w:pPr>
        <w:pBdr>
          <w:bottom w:val="single" w:sz="4" w:space="1" w:color="auto"/>
        </w:pBdr>
        <w:jc w:val="right"/>
        <w:rPr>
          <w:rFonts w:asciiTheme="minorHAnsi" w:hAnsiTheme="minorHAnsi" w:cstheme="minorHAnsi"/>
          <w:b/>
          <w:sz w:val="24"/>
          <w:szCs w:val="24"/>
        </w:rPr>
      </w:pPr>
      <w:r w:rsidRPr="00ED0784">
        <w:rPr>
          <w:rFonts w:asciiTheme="minorHAnsi" w:hAnsiTheme="minorHAnsi" w:cstheme="minorHAnsi"/>
          <w:b/>
          <w:sz w:val="24"/>
          <w:szCs w:val="24"/>
        </w:rPr>
        <w:t xml:space="preserve"> </w:t>
      </w:r>
    </w:p>
    <w:p w14:paraId="4E1CB207" w14:textId="77777777" w:rsidR="00E32640" w:rsidRPr="00ED0784" w:rsidRDefault="00E32640" w:rsidP="00ED0784">
      <w:pPr>
        <w:rPr>
          <w:rFonts w:asciiTheme="minorHAnsi" w:hAnsiTheme="minorHAnsi" w:cstheme="minorHAnsi"/>
          <w:sz w:val="24"/>
          <w:szCs w:val="24"/>
        </w:rPr>
      </w:pPr>
    </w:p>
    <w:p w14:paraId="3DE68478" w14:textId="77777777" w:rsidR="00E32640" w:rsidRPr="00ED0784" w:rsidRDefault="00E32640" w:rsidP="00ED0784">
      <w:pPr>
        <w:pStyle w:val="Normlnweb"/>
        <w:numPr>
          <w:ilvl w:val="1"/>
          <w:numId w:val="17"/>
        </w:numPr>
        <w:spacing w:before="240" w:beforeAutospacing="0" w:after="240" w:afterAutospacing="0"/>
        <w:jc w:val="both"/>
        <w:textAlignment w:val="baseline"/>
        <w:rPr>
          <w:rFonts w:asciiTheme="minorHAnsi" w:hAnsiTheme="minorHAnsi" w:cstheme="minorHAnsi"/>
          <w:b/>
          <w:bCs/>
          <w:color w:val="000000"/>
        </w:rPr>
      </w:pPr>
      <w:r w:rsidRPr="00ED0784">
        <w:rPr>
          <w:rFonts w:asciiTheme="minorHAnsi" w:hAnsiTheme="minorHAnsi" w:cstheme="minorHAnsi"/>
          <w:b/>
          <w:bCs/>
          <w:color w:val="000000"/>
        </w:rPr>
        <w:t>K bodu 8; § 8a Evidence bytů</w:t>
      </w:r>
    </w:p>
    <w:p w14:paraId="4F74C5D6" w14:textId="77777777" w:rsidR="00E32640" w:rsidRPr="00ED0784" w:rsidRDefault="00E32640" w:rsidP="00ED0784">
      <w:pPr>
        <w:pStyle w:val="Normlnweb"/>
        <w:spacing w:before="240" w:beforeAutospacing="0" w:after="240" w:afterAutospacing="0"/>
        <w:jc w:val="both"/>
        <w:rPr>
          <w:rFonts w:asciiTheme="minorHAnsi" w:hAnsiTheme="minorHAnsi" w:cstheme="minorHAnsi"/>
        </w:rPr>
      </w:pPr>
      <w:r w:rsidRPr="00ED0784">
        <w:rPr>
          <w:rFonts w:asciiTheme="minorHAnsi" w:hAnsiTheme="minorHAnsi" w:cstheme="minorHAnsi"/>
          <w:color w:val="000000"/>
        </w:rPr>
        <w:t>Vytvoření nové evidence působí nadbytečně - není zřejmé, proč neexistuje jedna evidence všech ubytovatelů a všech ubytovaných uprchlíků zahrnující nouzová, individuální i další ubytování (pobytové služby, ubytování financované z dalších zdrojů) - komplexní evidence by umožňovala přehled i kontrolu  jak nad čerpáním příspěvků a příplatků, tak by poskytovala informace o způsobu ubytování uprchlíků; nevytvářel by se duplicitní systém, který by musel komunikovat se stávajícími systémy, což nutně povede k počátečním, případně i trvalým, provozním chybám</w:t>
      </w:r>
    </w:p>
    <w:p w14:paraId="4DD67F34" w14:textId="77777777" w:rsidR="00E32640" w:rsidRPr="00ED0784" w:rsidRDefault="00E32640" w:rsidP="00ED0784">
      <w:pPr>
        <w:pStyle w:val="Normlnweb"/>
        <w:spacing w:before="240" w:beforeAutospacing="0" w:after="240" w:afterAutospacing="0"/>
        <w:jc w:val="both"/>
        <w:rPr>
          <w:rFonts w:asciiTheme="minorHAnsi" w:hAnsiTheme="minorHAnsi" w:cstheme="minorHAnsi"/>
        </w:rPr>
      </w:pPr>
      <w:r w:rsidRPr="00ED0784">
        <w:rPr>
          <w:rFonts w:asciiTheme="minorHAnsi" w:hAnsiTheme="minorHAnsi" w:cstheme="minorHAnsi"/>
          <w:color w:val="000000"/>
        </w:rPr>
        <w:t>Není stanoven způsob ověřování splnění náležitostí uváděných pronajímatelem do Evidence bytů.</w:t>
      </w:r>
    </w:p>
    <w:p w14:paraId="38DACD46" w14:textId="77777777" w:rsidR="00E32640" w:rsidRPr="00ED0784" w:rsidRDefault="00E32640" w:rsidP="00ED0784">
      <w:pPr>
        <w:pStyle w:val="Normlnweb"/>
        <w:spacing w:before="240" w:beforeAutospacing="0" w:after="240" w:afterAutospacing="0"/>
        <w:jc w:val="both"/>
        <w:rPr>
          <w:rFonts w:asciiTheme="minorHAnsi" w:hAnsiTheme="minorHAnsi" w:cstheme="minorHAnsi"/>
        </w:rPr>
      </w:pPr>
      <w:r w:rsidRPr="00ED0784">
        <w:rPr>
          <w:rFonts w:asciiTheme="minorHAnsi" w:hAnsiTheme="minorHAnsi" w:cstheme="minorHAnsi"/>
          <w:b/>
          <w:bCs/>
          <w:color w:val="000000"/>
        </w:rPr>
        <w:t xml:space="preserve">K odst. 2 bodu c): </w:t>
      </w:r>
      <w:r w:rsidRPr="00ED0784">
        <w:rPr>
          <w:rFonts w:asciiTheme="minorHAnsi" w:hAnsiTheme="minorHAnsi" w:cstheme="minorHAnsi"/>
          <w:color w:val="000000"/>
        </w:rPr>
        <w:t xml:space="preserve">ubytovatel bude zatížen povinností evidovat se v nové evidenci a nahrávat do ní kopie nájemních smluv – je to zátěž administrativní, pro mnohé může být technicky </w:t>
      </w:r>
      <w:r w:rsidRPr="00ED0784">
        <w:rPr>
          <w:rFonts w:asciiTheme="minorHAnsi" w:hAnsiTheme="minorHAnsi" w:cstheme="minorHAnsi"/>
          <w:color w:val="000000"/>
        </w:rPr>
        <w:lastRenderedPageBreak/>
        <w:t>neřešitelná (lidé doma běžně nemají skenery), může odrazovat od ochoty uprchlíky ubytovávat</w:t>
      </w:r>
    </w:p>
    <w:p w14:paraId="3D01D909" w14:textId="77777777" w:rsidR="00E32640" w:rsidRPr="00ED0784" w:rsidRDefault="00E32640" w:rsidP="00ED0784">
      <w:pPr>
        <w:pStyle w:val="Normlnweb"/>
        <w:spacing w:before="240" w:beforeAutospacing="0" w:after="240" w:afterAutospacing="0"/>
        <w:jc w:val="both"/>
        <w:rPr>
          <w:rFonts w:asciiTheme="minorHAnsi" w:hAnsiTheme="minorHAnsi" w:cstheme="minorHAnsi"/>
        </w:rPr>
      </w:pPr>
      <w:r w:rsidRPr="00ED0784">
        <w:rPr>
          <w:rFonts w:asciiTheme="minorHAnsi" w:hAnsiTheme="minorHAnsi" w:cstheme="minorHAnsi"/>
          <w:color w:val="000000"/>
        </w:rPr>
        <w:t xml:space="preserve">Návrh: </w:t>
      </w:r>
      <w:r w:rsidRPr="00ED0784">
        <w:rPr>
          <w:rFonts w:asciiTheme="minorHAnsi" w:hAnsiTheme="minorHAnsi" w:cstheme="minorHAnsi"/>
          <w:b/>
          <w:bCs/>
          <w:color w:val="000000"/>
        </w:rPr>
        <w:t>Nevytvářet novou evidenci, ale využít evidence existující a rozšířit ji. Místo kopie smlouvy zapsat údaje o výši nájmu a úhrad za energie a vody. Zjednodušit administrativu pro ubytovatele. </w:t>
      </w:r>
    </w:p>
    <w:p w14:paraId="0AF0099C" w14:textId="77777777" w:rsidR="00E32640" w:rsidRPr="00ED0784" w:rsidRDefault="00E32640" w:rsidP="00ED0784">
      <w:pPr>
        <w:pBdr>
          <w:bottom w:val="single" w:sz="4" w:space="1" w:color="auto"/>
        </w:pBdr>
        <w:jc w:val="right"/>
        <w:rPr>
          <w:rFonts w:asciiTheme="minorHAnsi" w:hAnsiTheme="minorHAnsi" w:cstheme="minorHAnsi"/>
          <w:b/>
          <w:sz w:val="24"/>
          <w:szCs w:val="24"/>
        </w:rPr>
      </w:pPr>
      <w:r w:rsidRPr="00ED0784">
        <w:rPr>
          <w:rFonts w:asciiTheme="minorHAnsi" w:hAnsiTheme="minorHAnsi" w:cstheme="minorHAnsi"/>
          <w:b/>
          <w:sz w:val="24"/>
          <w:szCs w:val="24"/>
        </w:rPr>
        <w:t>Tato připomínka je zásadní</w:t>
      </w:r>
    </w:p>
    <w:p w14:paraId="35AD6942" w14:textId="77777777" w:rsidR="00E32640" w:rsidRPr="00ED0784" w:rsidRDefault="00E32640" w:rsidP="00ED0784">
      <w:pPr>
        <w:pBdr>
          <w:bottom w:val="single" w:sz="4" w:space="1" w:color="auto"/>
        </w:pBdr>
        <w:jc w:val="right"/>
        <w:rPr>
          <w:rFonts w:asciiTheme="minorHAnsi" w:hAnsiTheme="minorHAnsi" w:cstheme="minorHAnsi"/>
          <w:b/>
          <w:sz w:val="24"/>
          <w:szCs w:val="24"/>
        </w:rPr>
      </w:pPr>
      <w:r w:rsidRPr="00ED0784">
        <w:rPr>
          <w:rFonts w:asciiTheme="minorHAnsi" w:hAnsiTheme="minorHAnsi" w:cstheme="minorHAnsi"/>
          <w:b/>
          <w:sz w:val="24"/>
          <w:szCs w:val="24"/>
        </w:rPr>
        <w:t xml:space="preserve"> </w:t>
      </w:r>
    </w:p>
    <w:p w14:paraId="58ABDCAC" w14:textId="77777777" w:rsidR="00E32640" w:rsidRPr="00ED0784" w:rsidRDefault="00E32640" w:rsidP="00ED0784">
      <w:pPr>
        <w:rPr>
          <w:rFonts w:asciiTheme="minorHAnsi" w:hAnsiTheme="minorHAnsi" w:cstheme="minorHAnsi"/>
          <w:sz w:val="24"/>
          <w:szCs w:val="24"/>
        </w:rPr>
      </w:pPr>
    </w:p>
    <w:p w14:paraId="543D8834" w14:textId="0D432969" w:rsidR="00E32640" w:rsidRPr="00ED0784" w:rsidRDefault="00E32640" w:rsidP="00ED0784">
      <w:pPr>
        <w:jc w:val="both"/>
        <w:rPr>
          <w:rFonts w:asciiTheme="minorHAnsi" w:hAnsiTheme="minorHAnsi" w:cstheme="minorHAnsi"/>
          <w:sz w:val="24"/>
          <w:szCs w:val="24"/>
        </w:rPr>
      </w:pPr>
    </w:p>
    <w:p w14:paraId="579F04F0" w14:textId="77777777" w:rsidR="00E32640" w:rsidRPr="00ED0784" w:rsidRDefault="00E32640" w:rsidP="00ED0784">
      <w:pPr>
        <w:pStyle w:val="Normlnweb"/>
        <w:numPr>
          <w:ilvl w:val="1"/>
          <w:numId w:val="17"/>
        </w:numPr>
        <w:spacing w:before="240" w:beforeAutospacing="0" w:after="240" w:afterAutospacing="0"/>
        <w:jc w:val="both"/>
        <w:textAlignment w:val="baseline"/>
        <w:rPr>
          <w:rFonts w:asciiTheme="minorHAnsi" w:hAnsiTheme="minorHAnsi" w:cstheme="minorHAnsi"/>
          <w:b/>
          <w:bCs/>
          <w:color w:val="000000"/>
        </w:rPr>
      </w:pPr>
      <w:r w:rsidRPr="00ED0784">
        <w:rPr>
          <w:rFonts w:asciiTheme="minorHAnsi" w:hAnsiTheme="minorHAnsi" w:cstheme="minorHAnsi"/>
          <w:b/>
          <w:bCs/>
          <w:color w:val="000000"/>
        </w:rPr>
        <w:t>K bodu 9; § 8b Příplatek pro domácnost a § 8e</w:t>
      </w:r>
    </w:p>
    <w:p w14:paraId="0A8D410F" w14:textId="77777777" w:rsidR="00E32640" w:rsidRPr="00ED0784" w:rsidRDefault="00E32640" w:rsidP="00ED0784">
      <w:pPr>
        <w:pStyle w:val="Normlnweb"/>
        <w:spacing w:before="240" w:beforeAutospacing="0" w:after="240" w:afterAutospacing="0"/>
        <w:jc w:val="both"/>
        <w:rPr>
          <w:rFonts w:asciiTheme="minorHAnsi" w:hAnsiTheme="minorHAnsi" w:cstheme="minorHAnsi"/>
        </w:rPr>
      </w:pPr>
      <w:r w:rsidRPr="00ED0784">
        <w:rPr>
          <w:rFonts w:asciiTheme="minorHAnsi" w:hAnsiTheme="minorHAnsi" w:cstheme="minorHAnsi"/>
          <w:color w:val="000000"/>
        </w:rPr>
        <w:t>Byt, na který uprchlíci budou požadovat příplatek, bude muset být v evidenci včetně doložení smluvního vztahu k užívání bytu – to je administrativně velmi náročné a zatěžující pro ty, kteří chtějí uprchlíkům pomáhat. Uprchlík musí požádat o příplatek, ale ten bude vyplácen majitelům bytu. Uprchlík tak nemá nad procesem kontrolu a vzniká velký prostor pro vznik chyb (majitel se nezaregistruje do evidence, uprchlík udělá chybu v žádosti).</w:t>
      </w:r>
    </w:p>
    <w:p w14:paraId="68059611" w14:textId="77777777" w:rsidR="00E32640" w:rsidRPr="00ED0784" w:rsidRDefault="00E32640" w:rsidP="00ED0784">
      <w:pPr>
        <w:pStyle w:val="Normlnweb"/>
        <w:spacing w:before="240" w:beforeAutospacing="0" w:after="240" w:afterAutospacing="0"/>
        <w:jc w:val="both"/>
        <w:rPr>
          <w:rFonts w:asciiTheme="minorHAnsi" w:hAnsiTheme="minorHAnsi" w:cstheme="minorHAnsi"/>
        </w:rPr>
      </w:pPr>
      <w:r w:rsidRPr="00ED0784">
        <w:rPr>
          <w:rFonts w:asciiTheme="minorHAnsi" w:hAnsiTheme="minorHAnsi" w:cstheme="minorHAnsi"/>
          <w:b/>
          <w:bCs/>
          <w:color w:val="000000"/>
        </w:rPr>
        <w:t>Bez navržení výše příspěvku pro domácnost je nicméně velmi obtížné se k návrhu relevantně vyjadřovat</w:t>
      </w:r>
      <w:r w:rsidRPr="00ED0784">
        <w:rPr>
          <w:rFonts w:asciiTheme="minorHAnsi" w:hAnsiTheme="minorHAnsi" w:cstheme="minorHAnsi"/>
          <w:color w:val="000000"/>
        </w:rPr>
        <w:t>. Není stanoveno zastropování, respektive limit, jakého může dosáhnout výše nákladů na bydlení ve vztahu k příplatku. Jak se bude postupovat, v případě, že vysoce přesáhnou jak vládou stanovenou výši příplatku, tak i příjmy žadatele?</w:t>
      </w:r>
    </w:p>
    <w:p w14:paraId="395AFE2A" w14:textId="77777777" w:rsidR="00E32640" w:rsidRPr="00ED0784" w:rsidRDefault="00E32640" w:rsidP="00ED0784">
      <w:pPr>
        <w:pStyle w:val="Normlnweb"/>
        <w:spacing w:before="240" w:beforeAutospacing="0" w:after="240" w:afterAutospacing="0"/>
        <w:jc w:val="both"/>
        <w:rPr>
          <w:rFonts w:asciiTheme="minorHAnsi" w:hAnsiTheme="minorHAnsi" w:cstheme="minorHAnsi"/>
        </w:rPr>
      </w:pPr>
      <w:r w:rsidRPr="00ED0784">
        <w:rPr>
          <w:rFonts w:asciiTheme="minorHAnsi" w:hAnsiTheme="minorHAnsi" w:cstheme="minorHAnsi"/>
          <w:color w:val="000000"/>
        </w:rPr>
        <w:t>Otázky: Jak budou ubytovatelé reagovat na povinnost vložit svůj byt do nové evidence, a ještě tam registrovat nájemní smlouvu? Jak má být nastavena výše příplatku? Bude zcela pokrývat nájem, nebo si budou muset uprchlíci stejně nějakou částku doplácet?</w:t>
      </w:r>
    </w:p>
    <w:p w14:paraId="72D571FD" w14:textId="77777777" w:rsidR="00E32640" w:rsidRPr="00ED0784" w:rsidRDefault="00E32640" w:rsidP="00ED0784">
      <w:pPr>
        <w:pStyle w:val="Normlnweb"/>
        <w:spacing w:before="240" w:beforeAutospacing="0" w:after="240" w:afterAutospacing="0"/>
        <w:jc w:val="both"/>
        <w:rPr>
          <w:rFonts w:asciiTheme="minorHAnsi" w:hAnsiTheme="minorHAnsi" w:cstheme="minorHAnsi"/>
        </w:rPr>
      </w:pPr>
      <w:r w:rsidRPr="00ED0784">
        <w:rPr>
          <w:rFonts w:asciiTheme="minorHAnsi" w:hAnsiTheme="minorHAnsi" w:cstheme="minorHAnsi"/>
          <w:color w:val="000000"/>
        </w:rPr>
        <w:t>Příplatek se vztahuje pouze na byty. Podle dat MPSV bydlí v samostatných solidárních domácnostech k listopadu 21 000 lidí, k tomu 6500 v hromadném bydlení typu bytu a 25 % uprchlíků je ve standardním nájemním bydlení. </w:t>
      </w:r>
    </w:p>
    <w:p w14:paraId="0182E3DC" w14:textId="77777777" w:rsidR="00E32640" w:rsidRPr="00ED0784" w:rsidRDefault="00E32640" w:rsidP="00ED0784">
      <w:pPr>
        <w:pStyle w:val="Normlnweb"/>
        <w:spacing w:before="240" w:beforeAutospacing="0" w:after="240" w:afterAutospacing="0"/>
        <w:jc w:val="both"/>
        <w:rPr>
          <w:rFonts w:asciiTheme="minorHAnsi" w:hAnsiTheme="minorHAnsi" w:cstheme="minorHAnsi"/>
        </w:rPr>
      </w:pPr>
      <w:r w:rsidRPr="00ED0784">
        <w:rPr>
          <w:rFonts w:asciiTheme="minorHAnsi" w:hAnsiTheme="minorHAnsi" w:cstheme="minorHAnsi"/>
          <w:color w:val="000000"/>
        </w:rPr>
        <w:t>Pro držitele ubytované v nebytových prostorách žádný příspěvek není navržen, ti tedy ze systému podpory zcela vypadávají a vzhledem k velmi neuspokojivé finanční situaci uprchlíků a zejména těch bydlících na ubytovnách (viz. analýza MPSV) jsou ohroženi bezdomovectvím.</w:t>
      </w:r>
    </w:p>
    <w:p w14:paraId="156C2699" w14:textId="77777777" w:rsidR="00E32640" w:rsidRPr="00ED0784" w:rsidRDefault="00E32640" w:rsidP="00ED0784">
      <w:pPr>
        <w:pStyle w:val="Normlnweb"/>
        <w:spacing w:before="240" w:beforeAutospacing="0" w:after="240" w:afterAutospacing="0"/>
        <w:jc w:val="both"/>
        <w:rPr>
          <w:rFonts w:asciiTheme="minorHAnsi" w:hAnsiTheme="minorHAnsi" w:cstheme="minorHAnsi"/>
        </w:rPr>
      </w:pPr>
      <w:r w:rsidRPr="00ED0784">
        <w:rPr>
          <w:rFonts w:asciiTheme="minorHAnsi" w:hAnsiTheme="minorHAnsi" w:cstheme="minorHAnsi"/>
          <w:color w:val="000000"/>
        </w:rPr>
        <w:t>Čl. II odst. 3. (přechodná ustanovení) – není jasné, jak se bude postupovat po dobu přechodného období při zavádění Evidence bytů do 31. srpna 2023. Budou příplatky během toho období vypláceny kamkoliv? Toto přechodné období naznačuje, že evidence nebude od počátku účinnosti zákona funkční, má tedy být vůbec zaváděna?</w:t>
      </w:r>
    </w:p>
    <w:p w14:paraId="71116D7C" w14:textId="77777777" w:rsidR="00E32640" w:rsidRPr="00ED0784" w:rsidRDefault="00E32640" w:rsidP="00ED0784">
      <w:pPr>
        <w:pStyle w:val="Normlnweb"/>
        <w:spacing w:before="240" w:beforeAutospacing="0" w:after="240" w:afterAutospacing="0"/>
        <w:jc w:val="both"/>
        <w:rPr>
          <w:rFonts w:asciiTheme="minorHAnsi" w:hAnsiTheme="minorHAnsi" w:cstheme="minorHAnsi"/>
        </w:rPr>
      </w:pPr>
      <w:r w:rsidRPr="00ED0784">
        <w:rPr>
          <w:rFonts w:asciiTheme="minorHAnsi" w:hAnsiTheme="minorHAnsi" w:cstheme="minorHAnsi"/>
          <w:b/>
          <w:bCs/>
          <w:color w:val="000000"/>
        </w:rPr>
        <w:t>Příplatek pro domácnost by měl být spíše “příplatkem na bydlení” a měl by umožňovat úhradu bydlení nejen v solidárních domácnostech, ale například i v nouzovém ubytování nebo v např. pobytových službách (DpS). Povinnost ubytovatele evidovat se v nové evidenci vytváří administrativní zátěž, může být odrazující. Navržený proces: evidence ubytovatele – žádost uprchlíka – výplata ubytovateli je klopotný, povede k chybám a zkomplikuje výplatu příplatku. </w:t>
      </w:r>
    </w:p>
    <w:p w14:paraId="44A21257" w14:textId="77777777" w:rsidR="00E32640" w:rsidRPr="00ED0784" w:rsidRDefault="00E32640" w:rsidP="00ED0784">
      <w:pPr>
        <w:pStyle w:val="Normlnweb"/>
        <w:spacing w:before="240" w:beforeAutospacing="0" w:after="240" w:afterAutospacing="0"/>
        <w:jc w:val="both"/>
        <w:rPr>
          <w:rFonts w:asciiTheme="minorHAnsi" w:hAnsiTheme="minorHAnsi" w:cstheme="minorHAnsi"/>
        </w:rPr>
      </w:pPr>
      <w:r w:rsidRPr="00ED0784">
        <w:rPr>
          <w:rFonts w:asciiTheme="minorHAnsi" w:hAnsiTheme="minorHAnsi" w:cstheme="minorHAnsi"/>
          <w:b/>
          <w:bCs/>
          <w:color w:val="000000"/>
        </w:rPr>
        <w:lastRenderedPageBreak/>
        <w:t>Navrhujeme koncept příplatku rozšířit na více typů ubytování a administrativně zjednodušit, s využitím již existující evidence nouzového ubytování.</w:t>
      </w:r>
    </w:p>
    <w:p w14:paraId="18A65F36" w14:textId="77777777" w:rsidR="00E32640" w:rsidRPr="00ED0784" w:rsidRDefault="00E32640" w:rsidP="00ED0784">
      <w:pPr>
        <w:pBdr>
          <w:bottom w:val="single" w:sz="4" w:space="1" w:color="auto"/>
        </w:pBdr>
        <w:jc w:val="right"/>
        <w:rPr>
          <w:rFonts w:asciiTheme="minorHAnsi" w:hAnsiTheme="minorHAnsi" w:cstheme="minorHAnsi"/>
          <w:b/>
          <w:sz w:val="24"/>
          <w:szCs w:val="24"/>
        </w:rPr>
      </w:pPr>
      <w:r w:rsidRPr="00ED0784">
        <w:rPr>
          <w:rFonts w:asciiTheme="minorHAnsi" w:hAnsiTheme="minorHAnsi" w:cstheme="minorHAnsi"/>
          <w:b/>
          <w:sz w:val="24"/>
          <w:szCs w:val="24"/>
        </w:rPr>
        <w:t>Tato připomínka je zásadní</w:t>
      </w:r>
    </w:p>
    <w:p w14:paraId="419F58A8" w14:textId="77777777" w:rsidR="00E32640" w:rsidRPr="00ED0784" w:rsidRDefault="00E32640" w:rsidP="00ED0784">
      <w:pPr>
        <w:jc w:val="both"/>
        <w:rPr>
          <w:rFonts w:asciiTheme="minorHAnsi" w:hAnsiTheme="minorHAnsi" w:cstheme="minorHAnsi"/>
          <w:sz w:val="24"/>
          <w:szCs w:val="24"/>
        </w:rPr>
      </w:pPr>
    </w:p>
    <w:p w14:paraId="19190E29" w14:textId="77777777" w:rsidR="00E32640" w:rsidRPr="00ED0784" w:rsidRDefault="00E32640" w:rsidP="00ED0784">
      <w:pPr>
        <w:pStyle w:val="Normlnweb"/>
        <w:numPr>
          <w:ilvl w:val="1"/>
          <w:numId w:val="17"/>
        </w:numPr>
        <w:spacing w:before="240" w:beforeAutospacing="0" w:after="240" w:afterAutospacing="0"/>
        <w:jc w:val="both"/>
        <w:textAlignment w:val="baseline"/>
        <w:rPr>
          <w:rFonts w:asciiTheme="minorHAnsi" w:hAnsiTheme="minorHAnsi" w:cstheme="minorHAnsi"/>
          <w:b/>
          <w:bCs/>
          <w:color w:val="000000"/>
        </w:rPr>
      </w:pPr>
      <w:r w:rsidRPr="00ED0784">
        <w:rPr>
          <w:rFonts w:asciiTheme="minorHAnsi" w:hAnsiTheme="minorHAnsi" w:cstheme="minorHAnsi"/>
          <w:b/>
          <w:bCs/>
          <w:color w:val="000000"/>
        </w:rPr>
        <w:t>K § 8e, vyloučení držitelů DO ze systému státní sociální podpory</w:t>
      </w:r>
    </w:p>
    <w:p w14:paraId="7140E84C" w14:textId="77777777" w:rsidR="00E32640" w:rsidRPr="00ED0784" w:rsidRDefault="00E32640" w:rsidP="00ED0784">
      <w:pPr>
        <w:pStyle w:val="Normlnweb"/>
        <w:spacing w:before="240" w:beforeAutospacing="0" w:after="240" w:afterAutospacing="0"/>
        <w:jc w:val="both"/>
        <w:rPr>
          <w:rFonts w:asciiTheme="minorHAnsi" w:hAnsiTheme="minorHAnsi" w:cstheme="minorHAnsi"/>
        </w:rPr>
      </w:pPr>
      <w:r w:rsidRPr="00ED0784">
        <w:rPr>
          <w:rFonts w:asciiTheme="minorHAnsi" w:hAnsiTheme="minorHAnsi" w:cstheme="minorHAnsi"/>
          <w:color w:val="000000"/>
        </w:rPr>
        <w:t xml:space="preserve">I s přihlédnutím k pravděpodobným kapacitním důvodům neumožnění vstupu do systému sociální podpory </w:t>
      </w:r>
      <w:r w:rsidRPr="00ED0784">
        <w:rPr>
          <w:rFonts w:asciiTheme="minorHAnsi" w:hAnsiTheme="minorHAnsi" w:cstheme="minorHAnsi"/>
          <w:b/>
          <w:bCs/>
          <w:color w:val="000000"/>
        </w:rPr>
        <w:t>požadujeme, aby pro ty nejzranitelnější vznikl alternativní systém podpory</w:t>
      </w:r>
      <w:r w:rsidRPr="00ED0784">
        <w:rPr>
          <w:rFonts w:asciiTheme="minorHAnsi" w:hAnsiTheme="minorHAnsi" w:cstheme="minorHAnsi"/>
          <w:color w:val="000000"/>
        </w:rPr>
        <w:t>, zejm. příspěvky na bydlení (nejen pro držitele bydlící v bytech, nýbrž pro všechny) nebo na péči. </w:t>
      </w:r>
    </w:p>
    <w:p w14:paraId="621CAEA8" w14:textId="77777777" w:rsidR="00E32640" w:rsidRPr="00ED0784" w:rsidRDefault="00E32640" w:rsidP="00ED0784">
      <w:pPr>
        <w:pBdr>
          <w:bottom w:val="single" w:sz="4" w:space="1" w:color="auto"/>
        </w:pBdr>
        <w:jc w:val="right"/>
        <w:rPr>
          <w:rFonts w:asciiTheme="minorHAnsi" w:hAnsiTheme="minorHAnsi" w:cstheme="minorHAnsi"/>
          <w:b/>
          <w:sz w:val="24"/>
          <w:szCs w:val="24"/>
        </w:rPr>
      </w:pPr>
      <w:r w:rsidRPr="00ED0784">
        <w:rPr>
          <w:rFonts w:asciiTheme="minorHAnsi" w:hAnsiTheme="minorHAnsi" w:cstheme="minorHAnsi"/>
          <w:b/>
          <w:sz w:val="24"/>
          <w:szCs w:val="24"/>
        </w:rPr>
        <w:t>Tato připomínka je zásadní</w:t>
      </w:r>
    </w:p>
    <w:p w14:paraId="01655766" w14:textId="77777777" w:rsidR="00E32640" w:rsidRPr="00ED0784" w:rsidRDefault="00E32640" w:rsidP="00ED0784">
      <w:pPr>
        <w:jc w:val="both"/>
        <w:rPr>
          <w:rFonts w:asciiTheme="minorHAnsi" w:hAnsiTheme="minorHAnsi" w:cstheme="minorHAnsi"/>
          <w:sz w:val="24"/>
          <w:szCs w:val="24"/>
        </w:rPr>
      </w:pPr>
    </w:p>
    <w:p w14:paraId="27D69AE7" w14:textId="77777777" w:rsidR="00E32640" w:rsidRPr="00ED0784" w:rsidRDefault="00E32640" w:rsidP="00ED0784">
      <w:pPr>
        <w:pStyle w:val="Nadpis1"/>
        <w:numPr>
          <w:ilvl w:val="0"/>
          <w:numId w:val="21"/>
        </w:numPr>
        <w:tabs>
          <w:tab w:val="clear" w:pos="720"/>
        </w:tabs>
        <w:spacing w:line="240" w:lineRule="auto"/>
        <w:ind w:left="717" w:firstLine="0"/>
        <w:textAlignment w:val="baseline"/>
        <w:rPr>
          <w:rFonts w:asciiTheme="minorHAnsi" w:hAnsiTheme="minorHAnsi" w:cstheme="minorHAnsi"/>
          <w:sz w:val="24"/>
        </w:rPr>
      </w:pPr>
      <w:r w:rsidRPr="00ED0784">
        <w:rPr>
          <w:rFonts w:asciiTheme="minorHAnsi" w:hAnsiTheme="minorHAnsi" w:cstheme="minorHAnsi"/>
          <w:sz w:val="24"/>
        </w:rPr>
        <w:t>K části čtvrté (Změna zákona o některých opatřeních v souvislosti s ozbrojeným konfliktem na území Ukrajiny vyvolaných invazí vojsk Ruské federace)</w:t>
      </w:r>
    </w:p>
    <w:p w14:paraId="6F016842" w14:textId="77777777" w:rsidR="00E32640" w:rsidRPr="00ED0784" w:rsidRDefault="00E32640" w:rsidP="00ED0784">
      <w:pPr>
        <w:pStyle w:val="Normlnweb"/>
        <w:numPr>
          <w:ilvl w:val="1"/>
          <w:numId w:val="17"/>
        </w:numPr>
        <w:spacing w:before="240" w:beforeAutospacing="0" w:after="240" w:afterAutospacing="0"/>
        <w:jc w:val="both"/>
        <w:textAlignment w:val="baseline"/>
        <w:rPr>
          <w:rFonts w:asciiTheme="minorHAnsi" w:hAnsiTheme="minorHAnsi" w:cstheme="minorHAnsi"/>
          <w:b/>
          <w:bCs/>
          <w:color w:val="000000"/>
        </w:rPr>
      </w:pPr>
      <w:r w:rsidRPr="00ED0784">
        <w:rPr>
          <w:rFonts w:asciiTheme="minorHAnsi" w:hAnsiTheme="minorHAnsi" w:cstheme="minorHAnsi"/>
          <w:b/>
          <w:bCs/>
          <w:color w:val="000000"/>
        </w:rPr>
        <w:t>K bodům 2, 5, 6 a 7; § 6b odst. 2, 5, 6, 7 a 8</w:t>
      </w:r>
    </w:p>
    <w:p w14:paraId="2409973D" w14:textId="77777777" w:rsidR="00E32640" w:rsidRPr="00ED0784" w:rsidRDefault="00E32640" w:rsidP="00ED0784">
      <w:pPr>
        <w:pStyle w:val="Normlnweb"/>
        <w:spacing w:before="240" w:beforeAutospacing="0" w:after="240" w:afterAutospacing="0"/>
        <w:jc w:val="both"/>
        <w:rPr>
          <w:rFonts w:asciiTheme="minorHAnsi" w:hAnsiTheme="minorHAnsi" w:cstheme="minorHAnsi"/>
        </w:rPr>
      </w:pPr>
      <w:r w:rsidRPr="00ED0784">
        <w:rPr>
          <w:rFonts w:asciiTheme="minorHAnsi" w:hAnsiTheme="minorHAnsi" w:cstheme="minorHAnsi"/>
          <w:b/>
          <w:bCs/>
          <w:color w:val="000000"/>
        </w:rPr>
        <w:t xml:space="preserve">Návrh vrací ustanovení z původního návrhu Lex Ukrajina IV ohledně maximální doby podpory hromadného ubytování pro držitele dočasné ochrany na 150 dní. </w:t>
      </w:r>
      <w:r w:rsidRPr="00ED0784">
        <w:rPr>
          <w:rFonts w:asciiTheme="minorHAnsi" w:hAnsiTheme="minorHAnsi" w:cstheme="minorHAnsi"/>
          <w:color w:val="000000"/>
        </w:rPr>
        <w:t xml:space="preserve">Po uplynutí této doby bude moct osoba v ubytování zůstat, pokud uzavře písemnou dohodu s provozovatelem a bude ubytování hradit „v ceně v místě obvyklé dle druhu ubytovacího zařízení“. </w:t>
      </w:r>
      <w:r w:rsidRPr="00ED0784">
        <w:rPr>
          <w:rFonts w:asciiTheme="minorHAnsi" w:hAnsiTheme="minorHAnsi" w:cstheme="minorHAnsi"/>
          <w:b/>
          <w:bCs/>
          <w:color w:val="000000"/>
        </w:rPr>
        <w:t xml:space="preserve">Nový návrh sice představuje okruh zranitelných osob, </w:t>
      </w:r>
      <w:r w:rsidRPr="00ED0784">
        <w:rPr>
          <w:rFonts w:asciiTheme="minorHAnsi" w:hAnsiTheme="minorHAnsi" w:cstheme="minorHAnsi"/>
          <w:color w:val="000000"/>
        </w:rPr>
        <w:t>pro které zastropování podpory nebude platit,</w:t>
      </w:r>
      <w:r w:rsidRPr="00ED0784">
        <w:rPr>
          <w:rFonts w:asciiTheme="minorHAnsi" w:hAnsiTheme="minorHAnsi" w:cstheme="minorHAnsi"/>
          <w:b/>
          <w:bCs/>
          <w:color w:val="000000"/>
        </w:rPr>
        <w:t xml:space="preserve"> ale vymezení zranitelnosti je příliš úzké. Většina osob, které dnes v hromadném ubytování bydlí, se ocitne zcela bez podpory bydlení a je ohrožena bezdomovectvím. Jedná se o všechny osoby, jejichž situace jim neumožňuje zajistit si dostatečně vysoký výdělek, aby zaplatili komerční nájem (ať ve svém stávajícím nouzovém ubytování nebo na trhu s byty). A takových je v nouzových ubytováních většina. </w:t>
      </w:r>
    </w:p>
    <w:p w14:paraId="1EFBC692" w14:textId="77777777" w:rsidR="00E32640" w:rsidRPr="00ED0784" w:rsidRDefault="00E32640" w:rsidP="00ED0784">
      <w:pPr>
        <w:pStyle w:val="Normlnweb"/>
        <w:spacing w:before="240" w:beforeAutospacing="0" w:after="240" w:afterAutospacing="0"/>
        <w:jc w:val="both"/>
        <w:rPr>
          <w:rFonts w:asciiTheme="minorHAnsi" w:hAnsiTheme="minorHAnsi" w:cstheme="minorHAnsi"/>
        </w:rPr>
      </w:pPr>
      <w:r w:rsidRPr="00ED0784">
        <w:rPr>
          <w:rFonts w:asciiTheme="minorHAnsi" w:hAnsiTheme="minorHAnsi" w:cstheme="minorHAnsi"/>
          <w:b/>
          <w:bCs/>
          <w:color w:val="000000"/>
        </w:rPr>
        <w:t>Návrh navíc neumožňuje využít pro úhradu (nebo částečnou úhradu) nově zaváděný příplatek na bydlení. Vzhledem k tomu, že není známa jeho zamýšlená výše, lze jen těžko posoudit, jakou roli bude pro nízkopříjmové uprchlíky hrát. Vzhledem k tomu, že mnoho uprchlíků nemá, kam se odstěhovat, kapacity soukromého bydlení jsou malé, mnoho lidí už je sociální vázáno na místo aktuálního bydliště (zaměstnání, školy, zdravotní služby), měl by návrh umožnit využít příplatek na bydlení na úhradu nákladů v nouzovém ubytování.</w:t>
      </w:r>
    </w:p>
    <w:p w14:paraId="3BFD867D" w14:textId="77777777" w:rsidR="00E32640" w:rsidRPr="00ED0784" w:rsidRDefault="00E32640" w:rsidP="00ED0784">
      <w:pPr>
        <w:pStyle w:val="Normlnweb"/>
        <w:spacing w:before="240" w:beforeAutospacing="0" w:after="240" w:afterAutospacing="0"/>
        <w:jc w:val="both"/>
        <w:rPr>
          <w:rFonts w:asciiTheme="minorHAnsi" w:hAnsiTheme="minorHAnsi" w:cstheme="minorHAnsi"/>
        </w:rPr>
      </w:pPr>
      <w:r w:rsidRPr="00ED0784">
        <w:rPr>
          <w:rFonts w:asciiTheme="minorHAnsi" w:hAnsiTheme="minorHAnsi" w:cstheme="minorHAnsi"/>
          <w:b/>
          <w:bCs/>
          <w:color w:val="000000"/>
        </w:rPr>
        <w:t>Návrh nepřináší komplexní návrh systému podpory bydlení. Nejprve by měl být návrh vytvořen a vyjednán, a teprve potom paragrafován.</w:t>
      </w:r>
    </w:p>
    <w:p w14:paraId="081D2CC6" w14:textId="77777777" w:rsidR="00E32640" w:rsidRPr="00ED0784" w:rsidRDefault="00E32640" w:rsidP="00ED0784">
      <w:pPr>
        <w:pStyle w:val="Normlnweb"/>
        <w:spacing w:before="240" w:beforeAutospacing="0" w:after="240" w:afterAutospacing="0"/>
        <w:jc w:val="both"/>
        <w:rPr>
          <w:rFonts w:asciiTheme="minorHAnsi" w:hAnsiTheme="minorHAnsi" w:cstheme="minorHAnsi"/>
        </w:rPr>
      </w:pPr>
      <w:r w:rsidRPr="00ED0784">
        <w:rPr>
          <w:rFonts w:asciiTheme="minorHAnsi" w:hAnsiTheme="minorHAnsi" w:cstheme="minorHAnsi"/>
          <w:color w:val="000000"/>
        </w:rPr>
        <w:t xml:space="preserve">Novela neřeší nedostatky stávající úpravy, zejména pak nejednoznačnost nároku na zajištění ubytování a nejasné stanovení kompetencí a povinností při jeho zajišťování (stát, kraje, obce). Novela neřeší stávající problémy z praxe, kdy je po ubytovaných požadována úhrada nad rámec bezplatného poskytování ubytování formou dočasného nouzového přístřeší či v nouzového ubytování (energie, voda, poplatky, strava, atd). Novela neřeší situaci, kdy se po uplynutí lhůty pro nouzové ubytování nepodaří držiteli DO zajistit jiné ubytování. Novela neumožňuje využití příplatku na bydlení pro úhradu nákladů na bydlení ve stávajícím nouzovém ubytování. Návrh se v důvodové zprávě ani nepokouší vyčíslit dopady tohoto </w:t>
      </w:r>
      <w:r w:rsidRPr="00ED0784">
        <w:rPr>
          <w:rFonts w:asciiTheme="minorHAnsi" w:hAnsiTheme="minorHAnsi" w:cstheme="minorHAnsi"/>
          <w:color w:val="000000"/>
        </w:rPr>
        <w:lastRenderedPageBreak/>
        <w:t>ustanovení, tedy počet držitelů DO, kteří v důsledku navrhované úpravy mohou skončit na ulici. Ani neukazuje, že existují dostatečně velké kapacity v samostatném ubytování v bytech solidárních domácností, kam by se mohli uprchlíci přesunout, kdyby se museli vystěhovat po 150 dnech z nouzového ubytování. A zcela pomíjí všechny negativní sociální dopady stěhování v podobě destabilizace a přerušení vazeb na školy, zdravotní služby a další typy podpory.</w:t>
      </w:r>
    </w:p>
    <w:p w14:paraId="624B66B8" w14:textId="77777777" w:rsidR="00E32640" w:rsidRPr="00ED0784" w:rsidRDefault="00E32640" w:rsidP="00ED0784">
      <w:pPr>
        <w:pStyle w:val="Normlnweb"/>
        <w:spacing w:before="240" w:beforeAutospacing="0" w:after="240" w:afterAutospacing="0"/>
        <w:jc w:val="both"/>
        <w:rPr>
          <w:rFonts w:asciiTheme="minorHAnsi" w:hAnsiTheme="minorHAnsi" w:cstheme="minorHAnsi"/>
          <w:b/>
          <w:bCs/>
          <w:color w:val="000000"/>
        </w:rPr>
      </w:pPr>
    </w:p>
    <w:p w14:paraId="01B082EE" w14:textId="77777777" w:rsidR="00E32640" w:rsidRPr="00ED0784" w:rsidRDefault="00E32640" w:rsidP="00ED0784">
      <w:pPr>
        <w:pStyle w:val="Normlnweb"/>
        <w:spacing w:before="240" w:beforeAutospacing="0" w:after="240" w:afterAutospacing="0"/>
        <w:jc w:val="both"/>
        <w:rPr>
          <w:rFonts w:asciiTheme="minorHAnsi" w:hAnsiTheme="minorHAnsi" w:cstheme="minorHAnsi"/>
        </w:rPr>
      </w:pPr>
      <w:r w:rsidRPr="00ED0784">
        <w:rPr>
          <w:rFonts w:asciiTheme="minorHAnsi" w:hAnsiTheme="minorHAnsi" w:cstheme="minorHAnsi"/>
          <w:b/>
          <w:bCs/>
          <w:color w:val="000000"/>
        </w:rPr>
        <w:t xml:space="preserve">Ukončení podpory nouzového ubytování bez adekvátní náhrady (počítá se pouze s podporou držitelů DO ubytovaných v bytech a velmi úzce definovanou skupinou zranitelných osob), je v rozporu se Směrnicí Rady 2001/55/ES ze dne 20. července 2001 </w:t>
      </w:r>
      <w:r w:rsidRPr="00ED0784">
        <w:rPr>
          <w:rFonts w:asciiTheme="minorHAnsi" w:hAnsiTheme="minorHAnsi" w:cstheme="minorHAnsi"/>
          <w:color w:val="000000"/>
        </w:rPr>
        <w:t>o minimálních normách pro poskytování dočasné ochrany v případě hromadného přílivu vysídlených osob a o opatřeních k zajištění rovnováhy mezi členskými státy při vynakládání úsilí v souvislosti s přijetím těchto osob a s následky z toho plynoucími, jejíž článek 13 1. stanoví: „Členské státy zajistí osobám požívajícím dočasné ochrany možnost přiměřeného ubytování, nebo v případě potřeby zajistí poskytnutí prostředků k obstarání ubytování.“ Ukončení podpory ubytování je také v rozporu s operačními pokyny Komise (2022/C 126 I/01), které stanoví, že „(...)U všech osob je třeba respektovat lidskou důstojnost, a tedy i zajistit důstojnou životní úroveň (např. právo pobytu, přístup k prostředkům na obživu a ubytování, nouzovou péči a odpovídající péči o nezletilé osoby).“</w:t>
      </w:r>
    </w:p>
    <w:p w14:paraId="6B9B8F05" w14:textId="77777777" w:rsidR="00E32640" w:rsidRPr="00ED0784" w:rsidRDefault="00E32640" w:rsidP="00ED0784">
      <w:pPr>
        <w:pStyle w:val="Normlnweb"/>
        <w:spacing w:before="240" w:beforeAutospacing="0" w:after="240" w:afterAutospacing="0"/>
        <w:jc w:val="both"/>
        <w:rPr>
          <w:rFonts w:asciiTheme="minorHAnsi" w:hAnsiTheme="minorHAnsi" w:cstheme="minorHAnsi"/>
        </w:rPr>
      </w:pPr>
      <w:r w:rsidRPr="00ED0784">
        <w:rPr>
          <w:rFonts w:asciiTheme="minorHAnsi" w:hAnsiTheme="minorHAnsi" w:cstheme="minorHAnsi"/>
          <w:color w:val="000000"/>
        </w:rPr>
        <w:t xml:space="preserve">V hromadném ubytování teď pobývá 68 000 osob, v nebytových prostorách skoro 62 000. Nevíme, kolik je zranitelných osob, </w:t>
      </w:r>
      <w:r w:rsidRPr="00ED0784">
        <w:rPr>
          <w:rFonts w:asciiTheme="minorHAnsi" w:hAnsiTheme="minorHAnsi" w:cstheme="minorHAnsi"/>
          <w:i/>
          <w:iCs/>
          <w:color w:val="000000"/>
        </w:rPr>
        <w:t>ale cca 20 000.</w:t>
      </w:r>
      <w:r w:rsidRPr="00ED0784">
        <w:rPr>
          <w:rFonts w:asciiTheme="minorHAnsi" w:hAnsiTheme="minorHAnsi" w:cstheme="minorHAnsi"/>
          <w:color w:val="000000"/>
        </w:rPr>
        <w:t xml:space="preserve"> Podle analýzy MPSV z listopadu 2022 výrazně klesl podíl bydlení v solidárních domácnostech (z 44 % na 27 %) a naopak narostlo bydlení v hotelech či penzionech (z 9 % na 13 %) a ubytovnách (z 15 % na 28 %). Z analýzy vypracované MPSV v říjnu 2022 přitom vyplývá, </w:t>
      </w:r>
      <w:r w:rsidRPr="00ED0784">
        <w:rPr>
          <w:rFonts w:asciiTheme="minorHAnsi" w:hAnsiTheme="minorHAnsi" w:cstheme="minorHAnsi"/>
          <w:b/>
          <w:bCs/>
          <w:color w:val="000000"/>
        </w:rPr>
        <w:t>že tři čtvrtiny uprchlíků jsou na tom finančně velmi neuspokojivě až kriticky</w:t>
      </w:r>
      <w:r w:rsidRPr="00ED0784">
        <w:rPr>
          <w:rFonts w:asciiTheme="minorHAnsi" w:hAnsiTheme="minorHAnsi" w:cstheme="minorHAnsi"/>
          <w:color w:val="000000"/>
        </w:rPr>
        <w:t xml:space="preserve">, přičemž nejhorší je situace uprchlíků, kteří žijí na ubytovnách, </w:t>
      </w:r>
      <w:r w:rsidRPr="00ED0784">
        <w:rPr>
          <w:rFonts w:asciiTheme="minorHAnsi" w:hAnsiTheme="minorHAnsi" w:cstheme="minorHAnsi"/>
          <w:b/>
          <w:bCs/>
          <w:color w:val="000000"/>
        </w:rPr>
        <w:t>a to i přesto, že mají dosud ubytování zdarma</w:t>
      </w:r>
      <w:r w:rsidRPr="00ED0784">
        <w:rPr>
          <w:rFonts w:asciiTheme="minorHAnsi" w:hAnsiTheme="minorHAnsi" w:cstheme="minorHAnsi"/>
          <w:color w:val="000000"/>
        </w:rPr>
        <w:t>. Důvodová zpráva tísnivou finanční situaci uprchlíků, která by se ukončením podpory hromadného ubytování významně prohloubila, vůbec neřeší (resp. dokonce tvrdí, že se návrhem postavení uprchlíků posílí, což je naprostý nesmysl, když se sníží HUD i doba podpory v ubytování). MPSV přitom musí vědět (například ze struktury příjemců HUD), kolik rodin v nouzovém ubytování nemůže svou finanční situaci výrazně zlepšit, protože se nemůže zapojit na trh práce. S těmito údaji se ale nepracuje, odhad skutečně ohrožených (nejen předem definovaných zranitelných skupin) nikde uveden není. Návrh navíc obsahuje již citované ustanovení o stanovení úhrady ubytování v ceně v místě obvyklé, čímž vylučuje možnost, aby se konkrétní ubytovatel ad hoc dohodl s držiteli dočasné ochrany na snížené ceně či jejím prominutí (např. v případě horských oblastí může být cena v soukromých zařízeních zcela mimo finanční možnosti uprchlíků). Pokud je cílem návrhu předejít obchodování s chudobou, je nutné vzít v úvahu i další negativní dopady, které může mít, a potřebně jej upravit. Navrhujeme doplnit v § 6b odst. 6, že se jedná o horní hranici ceny ve znění „maximálně v ceně v místě obvyklé…“</w:t>
      </w:r>
    </w:p>
    <w:p w14:paraId="49CA9340" w14:textId="77777777" w:rsidR="00E32640" w:rsidRPr="00ED0784" w:rsidRDefault="00E32640" w:rsidP="00ED0784">
      <w:pPr>
        <w:pStyle w:val="Normlnweb"/>
        <w:spacing w:before="240" w:beforeAutospacing="0" w:after="240" w:afterAutospacing="0"/>
        <w:jc w:val="both"/>
        <w:rPr>
          <w:rFonts w:asciiTheme="minorHAnsi" w:hAnsiTheme="minorHAnsi" w:cstheme="minorHAnsi"/>
        </w:rPr>
      </w:pPr>
      <w:r w:rsidRPr="00ED0784">
        <w:rPr>
          <w:rFonts w:asciiTheme="minorHAnsi" w:hAnsiTheme="minorHAnsi" w:cstheme="minorHAnsi"/>
          <w:color w:val="000000"/>
        </w:rPr>
        <w:t>Návrh také zcela nedostatečně upravuje přechodné období. Stanoví sice ochrannou lhůtu na nalezení nového ubytování pro ty uprchlíky, kteří 14 dní po vstoupení zákona v účinnost budou mít lhůtu bezplatného ubytování vyčerpanou, nicméně tato lhůta činí pouhých 30 dní. Návrh ani nijak neupravuje, jak dlouhá má být výpovědní lhůta v případech, kdy se uprchlíci s provozovatelem nedomluví na ceně, za kterou by mohli v ubytování zůstat.</w:t>
      </w:r>
    </w:p>
    <w:p w14:paraId="7B7FE652" w14:textId="77777777" w:rsidR="00E32640" w:rsidRPr="00ED0784" w:rsidRDefault="00E32640" w:rsidP="00ED0784">
      <w:pPr>
        <w:pStyle w:val="Normlnweb"/>
        <w:spacing w:before="240" w:beforeAutospacing="0" w:after="240" w:afterAutospacing="0"/>
        <w:jc w:val="both"/>
        <w:rPr>
          <w:rFonts w:asciiTheme="minorHAnsi" w:hAnsiTheme="minorHAnsi" w:cstheme="minorHAnsi"/>
        </w:rPr>
      </w:pPr>
      <w:r w:rsidRPr="00ED0784">
        <w:rPr>
          <w:rFonts w:asciiTheme="minorHAnsi" w:hAnsiTheme="minorHAnsi" w:cstheme="minorHAnsi"/>
          <w:b/>
          <w:bCs/>
          <w:color w:val="000000"/>
        </w:rPr>
        <w:lastRenderedPageBreak/>
        <w:t>Požadujeme proto ponechání podpory ubytování do vytvoření komplexního a odborně vypracovaného návrhu zajištění podpory pro ubytování uprchlíků, včetně návazného systému podpory pro zranitelné osoby</w:t>
      </w:r>
      <w:r w:rsidRPr="00ED0784">
        <w:rPr>
          <w:rFonts w:asciiTheme="minorHAnsi" w:hAnsiTheme="minorHAnsi" w:cstheme="minorHAnsi"/>
          <w:color w:val="000000"/>
        </w:rPr>
        <w:t xml:space="preserve">, např. ve formě ekvivalentu příspěvku na bydlení. </w:t>
      </w:r>
      <w:r w:rsidRPr="00ED0784">
        <w:rPr>
          <w:rFonts w:asciiTheme="minorHAnsi" w:hAnsiTheme="minorHAnsi" w:cstheme="minorHAnsi"/>
          <w:b/>
          <w:bCs/>
          <w:color w:val="000000"/>
        </w:rPr>
        <w:t>Návrh by z novely měl být odstraněn a předložen až v rámci návrhu komplexního řešení situace bydlení a sociální situace držitelů dočasné ochrany.</w:t>
      </w:r>
    </w:p>
    <w:p w14:paraId="74B3E374" w14:textId="77777777" w:rsidR="00E32640" w:rsidRPr="00ED0784" w:rsidRDefault="00E32640" w:rsidP="00ED0784">
      <w:pPr>
        <w:snapToGrid w:val="0"/>
        <w:jc w:val="both"/>
        <w:rPr>
          <w:rFonts w:asciiTheme="minorHAnsi" w:hAnsiTheme="minorHAnsi" w:cstheme="minorHAnsi"/>
          <w:b/>
          <w:sz w:val="24"/>
          <w:szCs w:val="24"/>
        </w:rPr>
      </w:pPr>
    </w:p>
    <w:p w14:paraId="3429C929" w14:textId="77777777" w:rsidR="00E32640" w:rsidRPr="00ED0784" w:rsidRDefault="00E32640" w:rsidP="00ED0784">
      <w:pPr>
        <w:pBdr>
          <w:bottom w:val="single" w:sz="4" w:space="1" w:color="auto"/>
        </w:pBdr>
        <w:jc w:val="right"/>
        <w:rPr>
          <w:rFonts w:asciiTheme="minorHAnsi" w:hAnsiTheme="minorHAnsi" w:cstheme="minorHAnsi"/>
          <w:b/>
          <w:sz w:val="24"/>
          <w:szCs w:val="24"/>
        </w:rPr>
      </w:pPr>
      <w:r w:rsidRPr="00ED0784">
        <w:rPr>
          <w:rFonts w:asciiTheme="minorHAnsi" w:hAnsiTheme="minorHAnsi" w:cstheme="minorHAnsi"/>
          <w:b/>
          <w:sz w:val="24"/>
          <w:szCs w:val="24"/>
        </w:rPr>
        <w:t>Tato připomínka je zásadní</w:t>
      </w:r>
    </w:p>
    <w:p w14:paraId="4216F2A6" w14:textId="77777777" w:rsidR="00E32640" w:rsidRPr="00ED0784" w:rsidRDefault="00E32640" w:rsidP="00ED0784">
      <w:pPr>
        <w:pBdr>
          <w:bottom w:val="single" w:sz="4" w:space="1" w:color="auto"/>
        </w:pBdr>
        <w:jc w:val="right"/>
        <w:rPr>
          <w:rFonts w:asciiTheme="minorHAnsi" w:hAnsiTheme="minorHAnsi" w:cstheme="minorHAnsi"/>
          <w:b/>
          <w:sz w:val="24"/>
          <w:szCs w:val="24"/>
        </w:rPr>
      </w:pPr>
      <w:r w:rsidRPr="00ED0784">
        <w:rPr>
          <w:rFonts w:asciiTheme="minorHAnsi" w:hAnsiTheme="minorHAnsi" w:cstheme="minorHAnsi"/>
          <w:b/>
          <w:sz w:val="24"/>
          <w:szCs w:val="24"/>
        </w:rPr>
        <w:t xml:space="preserve"> </w:t>
      </w:r>
    </w:p>
    <w:p w14:paraId="0567B275" w14:textId="77777777" w:rsidR="00E32640" w:rsidRPr="00ED0784" w:rsidRDefault="00E32640" w:rsidP="00ED0784">
      <w:pPr>
        <w:rPr>
          <w:rFonts w:asciiTheme="minorHAnsi" w:hAnsiTheme="minorHAnsi" w:cstheme="minorHAnsi"/>
          <w:sz w:val="24"/>
          <w:szCs w:val="24"/>
        </w:rPr>
      </w:pPr>
    </w:p>
    <w:p w14:paraId="0F87C00B" w14:textId="77777777" w:rsidR="00E32640" w:rsidRPr="00ED0784" w:rsidRDefault="00E32640" w:rsidP="00ED0784">
      <w:pPr>
        <w:pStyle w:val="Normlnweb"/>
        <w:numPr>
          <w:ilvl w:val="1"/>
          <w:numId w:val="17"/>
        </w:numPr>
        <w:spacing w:before="240" w:beforeAutospacing="0" w:after="240" w:afterAutospacing="0"/>
        <w:jc w:val="both"/>
        <w:textAlignment w:val="baseline"/>
        <w:rPr>
          <w:rFonts w:asciiTheme="minorHAnsi" w:hAnsiTheme="minorHAnsi" w:cstheme="minorHAnsi"/>
          <w:b/>
          <w:bCs/>
          <w:color w:val="000000"/>
        </w:rPr>
      </w:pPr>
      <w:r w:rsidRPr="00ED0784">
        <w:rPr>
          <w:rFonts w:asciiTheme="minorHAnsi" w:hAnsiTheme="minorHAnsi" w:cstheme="minorHAnsi"/>
          <w:b/>
          <w:bCs/>
          <w:color w:val="000000"/>
        </w:rPr>
        <w:t>K části § 7aa</w:t>
      </w:r>
    </w:p>
    <w:p w14:paraId="65DF2F0D" w14:textId="77777777" w:rsidR="00E32640" w:rsidRPr="00ED0784" w:rsidRDefault="00E32640" w:rsidP="00ED0784">
      <w:pPr>
        <w:rPr>
          <w:rFonts w:asciiTheme="minorHAnsi" w:hAnsiTheme="minorHAnsi" w:cstheme="minorHAnsi"/>
          <w:sz w:val="24"/>
          <w:szCs w:val="24"/>
        </w:rPr>
      </w:pPr>
    </w:p>
    <w:p w14:paraId="3E1CE362" w14:textId="77777777" w:rsidR="00E32640" w:rsidRPr="00ED0784" w:rsidRDefault="00E32640" w:rsidP="00ED0784">
      <w:pPr>
        <w:jc w:val="both"/>
        <w:rPr>
          <w:rFonts w:asciiTheme="minorHAnsi" w:hAnsiTheme="minorHAnsi" w:cstheme="minorHAnsi"/>
          <w:sz w:val="24"/>
          <w:szCs w:val="24"/>
          <w:lang w:eastAsia="en-US"/>
        </w:rPr>
      </w:pPr>
      <w:r w:rsidRPr="00ED0784">
        <w:rPr>
          <w:rFonts w:asciiTheme="minorHAnsi" w:hAnsiTheme="minorHAnsi" w:cstheme="minorHAnsi"/>
          <w:b/>
          <w:sz w:val="24"/>
          <w:szCs w:val="24"/>
          <w:lang w:eastAsia="en-US"/>
        </w:rPr>
        <w:t>Text § 7aa navrhujeme přeformulovat</w:t>
      </w:r>
      <w:r w:rsidRPr="00ED0784">
        <w:rPr>
          <w:rFonts w:asciiTheme="minorHAnsi" w:hAnsiTheme="minorHAnsi" w:cstheme="minorHAnsi"/>
          <w:sz w:val="24"/>
          <w:szCs w:val="24"/>
          <w:lang w:eastAsia="en-US"/>
        </w:rPr>
        <w:t>,</w:t>
      </w:r>
      <w:r w:rsidRPr="00ED0784">
        <w:rPr>
          <w:rFonts w:asciiTheme="minorHAnsi" w:hAnsiTheme="minorHAnsi" w:cstheme="minorHAnsi"/>
          <w:b/>
          <w:sz w:val="24"/>
          <w:szCs w:val="24"/>
          <w:lang w:eastAsia="en-US"/>
        </w:rPr>
        <w:t xml:space="preserve"> </w:t>
      </w:r>
      <w:r w:rsidRPr="00ED0784">
        <w:rPr>
          <w:rFonts w:asciiTheme="minorHAnsi" w:hAnsiTheme="minorHAnsi" w:cstheme="minorHAnsi"/>
          <w:sz w:val="24"/>
          <w:szCs w:val="24"/>
          <w:lang w:eastAsia="en-US"/>
        </w:rPr>
        <w:t>jeho návrh je v mnoha směrech nejasný.</w:t>
      </w:r>
    </w:p>
    <w:p w14:paraId="754C0263" w14:textId="77777777" w:rsidR="00E32640" w:rsidRPr="00ED0784" w:rsidRDefault="00E32640" w:rsidP="00ED0784">
      <w:pPr>
        <w:pStyle w:val="Odstavecseseznamem"/>
        <w:numPr>
          <w:ilvl w:val="0"/>
          <w:numId w:val="22"/>
        </w:numPr>
        <w:spacing w:line="240" w:lineRule="auto"/>
        <w:jc w:val="both"/>
        <w:rPr>
          <w:rFonts w:asciiTheme="minorHAnsi" w:hAnsiTheme="minorHAnsi" w:cstheme="minorHAnsi"/>
          <w:sz w:val="24"/>
          <w:szCs w:val="24"/>
        </w:rPr>
      </w:pPr>
      <w:r w:rsidRPr="00ED0784">
        <w:rPr>
          <w:rFonts w:asciiTheme="minorHAnsi" w:hAnsiTheme="minorHAnsi" w:cstheme="minorHAnsi"/>
          <w:sz w:val="24"/>
          <w:szCs w:val="24"/>
        </w:rPr>
        <w:t>V textu § 7aa není specifikováno, zda se paušální platba za jeden den poskytování zdravotních služeb (za zdravotní služby, léčivé přípravky, zdravotnické prostředky a potraviny pro zvláštní lékařské účely), kterou podle § 7aa odst. 4 hradí zdravotní pojišťovny, vztahuje na jednoho pojištěnce nebo na jednoho poskytovatele.</w:t>
      </w:r>
    </w:p>
    <w:p w14:paraId="00047D5D" w14:textId="77777777" w:rsidR="00E32640" w:rsidRPr="00ED0784" w:rsidRDefault="00E32640" w:rsidP="00ED0784">
      <w:pPr>
        <w:ind w:left="360"/>
        <w:jc w:val="both"/>
        <w:rPr>
          <w:rFonts w:asciiTheme="minorHAnsi" w:hAnsiTheme="minorHAnsi" w:cstheme="minorHAnsi"/>
          <w:sz w:val="24"/>
          <w:szCs w:val="24"/>
          <w:lang w:eastAsia="en-US"/>
        </w:rPr>
      </w:pPr>
      <w:r w:rsidRPr="00ED0784">
        <w:rPr>
          <w:rFonts w:asciiTheme="minorHAnsi" w:hAnsiTheme="minorHAnsi" w:cstheme="minorHAnsi"/>
          <w:sz w:val="24"/>
          <w:szCs w:val="24"/>
          <w:lang w:eastAsia="en-US"/>
        </w:rPr>
        <w:t>Skutečně poskytnuté služby budou vzhledem k paušální úhradě velice nehomogenní a v případě paušální platby na poskytovatele demotivující k poskytnutí zdravotních služeb většímu počtu pojištěnců. Nebude dále možné zjistit v jakém rozsahu (jaké výkony, léčiva, ZUM atd.) byla péče poskytnuta, a to ani pro případ následné hospitalizace.</w:t>
      </w:r>
    </w:p>
    <w:p w14:paraId="474A13C1" w14:textId="77777777" w:rsidR="00E32640" w:rsidRPr="00ED0784" w:rsidRDefault="00E32640" w:rsidP="00ED0784">
      <w:pPr>
        <w:ind w:left="360"/>
        <w:jc w:val="both"/>
        <w:rPr>
          <w:rFonts w:asciiTheme="minorHAnsi" w:hAnsiTheme="minorHAnsi" w:cstheme="minorHAnsi"/>
          <w:sz w:val="24"/>
          <w:szCs w:val="24"/>
          <w:lang w:eastAsia="en-US"/>
        </w:rPr>
      </w:pPr>
      <w:r w:rsidRPr="00ED0784">
        <w:rPr>
          <w:rFonts w:asciiTheme="minorHAnsi" w:hAnsiTheme="minorHAnsi" w:cstheme="minorHAnsi"/>
          <w:b/>
          <w:sz w:val="24"/>
          <w:szCs w:val="24"/>
          <w:lang w:eastAsia="en-US"/>
        </w:rPr>
        <w:t>Navrhujeme proto odstranit z textu návrhu úpravu nespecifikované paušální platby a definovat úhradu standardním způsobem dle výkonového systému založeném na seznamu zdravotních výkonů, léků a materiálů dle číselníků SÚKL.</w:t>
      </w:r>
      <w:r w:rsidRPr="00ED0784">
        <w:rPr>
          <w:rFonts w:asciiTheme="minorHAnsi" w:hAnsiTheme="minorHAnsi" w:cstheme="minorHAnsi"/>
          <w:sz w:val="24"/>
          <w:szCs w:val="24"/>
          <w:lang w:eastAsia="en-US"/>
        </w:rPr>
        <w:t xml:space="preserve"> </w:t>
      </w:r>
    </w:p>
    <w:p w14:paraId="7FE4AB14" w14:textId="77777777" w:rsidR="00E32640" w:rsidRPr="00ED0784" w:rsidRDefault="00E32640" w:rsidP="00ED0784">
      <w:pPr>
        <w:ind w:left="360"/>
        <w:jc w:val="both"/>
        <w:rPr>
          <w:rFonts w:asciiTheme="minorHAnsi" w:hAnsiTheme="minorHAnsi" w:cstheme="minorHAnsi"/>
          <w:sz w:val="24"/>
          <w:szCs w:val="24"/>
          <w:lang w:eastAsia="en-US"/>
        </w:rPr>
      </w:pPr>
      <w:r w:rsidRPr="00ED0784">
        <w:rPr>
          <w:rFonts w:asciiTheme="minorHAnsi" w:hAnsiTheme="minorHAnsi" w:cstheme="minorHAnsi"/>
          <w:sz w:val="24"/>
          <w:szCs w:val="24"/>
          <w:lang w:eastAsia="en-US"/>
        </w:rPr>
        <w:t xml:space="preserve">Zdravotní služby poskytnuté na základě § 7aa by měly být vykazovány a hrazeny standardním způsobem.  </w:t>
      </w:r>
    </w:p>
    <w:p w14:paraId="02840F69" w14:textId="77777777" w:rsidR="00E32640" w:rsidRPr="00ED0784" w:rsidRDefault="00E32640" w:rsidP="00ED0784">
      <w:pPr>
        <w:ind w:left="360"/>
        <w:jc w:val="both"/>
        <w:rPr>
          <w:rFonts w:asciiTheme="minorHAnsi" w:hAnsiTheme="minorHAnsi" w:cstheme="minorHAnsi"/>
          <w:sz w:val="24"/>
          <w:szCs w:val="24"/>
          <w:lang w:eastAsia="en-US"/>
        </w:rPr>
      </w:pPr>
      <w:r w:rsidRPr="00ED0784">
        <w:rPr>
          <w:rFonts w:asciiTheme="minorHAnsi" w:hAnsiTheme="minorHAnsi" w:cstheme="minorHAnsi"/>
          <w:sz w:val="24"/>
          <w:szCs w:val="24"/>
          <w:lang w:eastAsia="en-US"/>
        </w:rPr>
        <w:t>Pokud by bylo nutné trvat na paušální platbě, mělo by být v zákoně upřesněno v tom smyslu, že paušální platbou je úhrada na jednoho pojištěnce v den poskytnutí péče tomuto pojištěnci poskytovatelem zdravotních služeb, minimálně z důvodu dělení úhrady mezi jednotlivé zdravotní pojišťovny.</w:t>
      </w:r>
    </w:p>
    <w:p w14:paraId="1F4FED6A" w14:textId="77777777" w:rsidR="00E32640" w:rsidRPr="00ED0784" w:rsidRDefault="00E32640" w:rsidP="00ED0784">
      <w:pPr>
        <w:pStyle w:val="Odstavecseseznamem"/>
        <w:numPr>
          <w:ilvl w:val="0"/>
          <w:numId w:val="22"/>
        </w:numPr>
        <w:spacing w:line="240" w:lineRule="auto"/>
        <w:jc w:val="both"/>
        <w:rPr>
          <w:rFonts w:asciiTheme="minorHAnsi" w:hAnsiTheme="minorHAnsi" w:cstheme="minorHAnsi"/>
          <w:sz w:val="24"/>
          <w:szCs w:val="24"/>
        </w:rPr>
      </w:pPr>
      <w:r w:rsidRPr="00ED0784">
        <w:rPr>
          <w:rFonts w:asciiTheme="minorHAnsi" w:hAnsiTheme="minorHAnsi" w:cstheme="minorHAnsi"/>
          <w:sz w:val="24"/>
          <w:szCs w:val="24"/>
        </w:rPr>
        <w:t xml:space="preserve">Povinnost hradit péči mimo zdravotnické zařízení je v textu § 7aa dána prostřednictvím povinnosti zdravotních pojišťoven uzavřít dodatek s poskytovatelem, který má povolení a má uzavřenou smlouvu se zdravotní pojišťovnou. Co když poskytovatel, který bude tímto způsobem zajišťovat péči, nebude mít uzavřenu smlouvu s některou zdravotní pojišťovnou? V takovém případě tedy nemusí zdravotní pojišťovna péči hradit? – K úpravě úhrady ambulantní péče poskytované mimo zdravotnické zařízení by v textu § 7aa stačilo uvést, že </w:t>
      </w:r>
      <w:r w:rsidRPr="00ED0784">
        <w:rPr>
          <w:rFonts w:asciiTheme="minorHAnsi" w:hAnsiTheme="minorHAnsi" w:cstheme="minorHAnsi"/>
          <w:bCs/>
          <w:i/>
          <w:sz w:val="24"/>
          <w:szCs w:val="24"/>
        </w:rPr>
        <w:t>péče mimo zdravotnické zařízení na základě povolení je péčí hrazenou z veřejného zdravotního pojištění a zdravotní pojišťovny ji jsou povinny hradit v rámci své smluvní sítě</w:t>
      </w:r>
      <w:r w:rsidRPr="00ED0784">
        <w:rPr>
          <w:rFonts w:asciiTheme="minorHAnsi" w:hAnsiTheme="minorHAnsi" w:cstheme="minorHAnsi"/>
          <w:i/>
          <w:sz w:val="24"/>
          <w:szCs w:val="24"/>
        </w:rPr>
        <w:t>.</w:t>
      </w:r>
    </w:p>
    <w:p w14:paraId="5853ACD0" w14:textId="77777777" w:rsidR="00E32640" w:rsidRPr="00ED0784" w:rsidRDefault="00E32640" w:rsidP="00ED0784">
      <w:pPr>
        <w:pStyle w:val="Odstavecseseznamem"/>
        <w:spacing w:line="240" w:lineRule="auto"/>
        <w:ind w:left="360"/>
        <w:jc w:val="both"/>
        <w:rPr>
          <w:rFonts w:asciiTheme="minorHAnsi" w:hAnsiTheme="minorHAnsi" w:cstheme="minorHAnsi"/>
          <w:sz w:val="24"/>
          <w:szCs w:val="24"/>
        </w:rPr>
      </w:pPr>
    </w:p>
    <w:p w14:paraId="1D1985F9" w14:textId="77777777" w:rsidR="00E32640" w:rsidRPr="00ED0784" w:rsidRDefault="00E32640" w:rsidP="00ED0784">
      <w:pPr>
        <w:pStyle w:val="Odstavecseseznamem"/>
        <w:numPr>
          <w:ilvl w:val="0"/>
          <w:numId w:val="22"/>
        </w:numPr>
        <w:spacing w:line="240" w:lineRule="auto"/>
        <w:jc w:val="both"/>
        <w:rPr>
          <w:rFonts w:asciiTheme="minorHAnsi" w:hAnsiTheme="minorHAnsi" w:cstheme="minorHAnsi"/>
          <w:sz w:val="24"/>
          <w:szCs w:val="24"/>
        </w:rPr>
      </w:pPr>
      <w:r w:rsidRPr="00ED0784">
        <w:rPr>
          <w:rFonts w:asciiTheme="minorHAnsi" w:hAnsiTheme="minorHAnsi" w:cstheme="minorHAnsi"/>
          <w:sz w:val="24"/>
          <w:szCs w:val="24"/>
        </w:rPr>
        <w:t xml:space="preserve">V textu § 7aa odst. 4 není vhodné uvádět, že rozsah zdravotních služeb a podrobnosti paušální platby se dohodnou v dodatku. </w:t>
      </w:r>
      <w:r w:rsidRPr="00ED0784">
        <w:rPr>
          <w:rFonts w:asciiTheme="minorHAnsi" w:hAnsiTheme="minorHAnsi" w:cstheme="minorHAnsi"/>
          <w:bCs/>
          <w:sz w:val="24"/>
          <w:szCs w:val="24"/>
        </w:rPr>
        <w:t>To, že rozsah nasmlouvaných hrazených služeb je stanoven smlouvou, vyplývá už z § 17 odst. 1 a 2 zák. č. 48/1997 Sb., o veřejném zdravotním pojištění, který by se uplatnil i v případech poskytování péče mimo zdravotnické zařízení.</w:t>
      </w:r>
      <w:r w:rsidRPr="00ED0784">
        <w:rPr>
          <w:rFonts w:asciiTheme="minorHAnsi" w:hAnsiTheme="minorHAnsi" w:cstheme="minorHAnsi"/>
          <w:sz w:val="24"/>
          <w:szCs w:val="24"/>
        </w:rPr>
        <w:t xml:space="preserve"> Formu ujednání, kterou bude stanoven rozsah péče (tzn., že to bude </w:t>
      </w:r>
      <w:r w:rsidRPr="00ED0784">
        <w:rPr>
          <w:rFonts w:asciiTheme="minorHAnsi" w:hAnsiTheme="minorHAnsi" w:cstheme="minorHAnsi"/>
          <w:sz w:val="24"/>
          <w:szCs w:val="24"/>
        </w:rPr>
        <w:lastRenderedPageBreak/>
        <w:t xml:space="preserve">dodatkem), není potřeba v zák. uvádět, může být upraven i smlouvou nebo přílohou smlouvy (jako je tomu i u smluv uzavíraných VZP). </w:t>
      </w:r>
    </w:p>
    <w:p w14:paraId="77357633" w14:textId="77777777" w:rsidR="00E32640" w:rsidRPr="00ED0784" w:rsidRDefault="00E32640" w:rsidP="00ED0784">
      <w:pPr>
        <w:pStyle w:val="Odstavecseseznamem"/>
        <w:numPr>
          <w:ilvl w:val="0"/>
          <w:numId w:val="22"/>
        </w:numPr>
        <w:spacing w:line="240" w:lineRule="auto"/>
        <w:jc w:val="both"/>
        <w:rPr>
          <w:rFonts w:asciiTheme="minorHAnsi" w:hAnsiTheme="minorHAnsi" w:cstheme="minorHAnsi"/>
          <w:sz w:val="24"/>
          <w:szCs w:val="24"/>
        </w:rPr>
      </w:pPr>
      <w:r w:rsidRPr="00ED0784">
        <w:rPr>
          <w:rFonts w:asciiTheme="minorHAnsi" w:hAnsiTheme="minorHAnsi" w:cstheme="minorHAnsi"/>
          <w:sz w:val="24"/>
          <w:szCs w:val="24"/>
        </w:rPr>
        <w:t xml:space="preserve">Není dále jasné, co jsou „podrobnosti paušální platby“, které mají být v dodatku dohodnuty; standardně by bylo uvedeno, že se dohodne způsob úhrady, výše úhrady či regulační omezení (zde asi nebude nutné).  Pokud bude předkladatel trvat na paušální platbě, mohl by zákon </w:t>
      </w:r>
      <w:r w:rsidRPr="00ED0784">
        <w:rPr>
          <w:rFonts w:asciiTheme="minorHAnsi" w:hAnsiTheme="minorHAnsi" w:cstheme="minorHAnsi"/>
          <w:bCs/>
          <w:sz w:val="24"/>
          <w:szCs w:val="24"/>
        </w:rPr>
        <w:t>MZ prostě zmocnit ke stanovení paušální platby, která se použije, pokud se smluvní strany nedohodnou jinak.</w:t>
      </w:r>
      <w:r w:rsidRPr="00ED0784">
        <w:rPr>
          <w:rFonts w:asciiTheme="minorHAnsi" w:hAnsiTheme="minorHAnsi" w:cstheme="minorHAnsi"/>
          <w:sz w:val="24"/>
          <w:szCs w:val="24"/>
        </w:rPr>
        <w:t xml:space="preserve"> </w:t>
      </w:r>
    </w:p>
    <w:p w14:paraId="59046D13" w14:textId="77777777" w:rsidR="00E32640" w:rsidRPr="00ED0784" w:rsidRDefault="00E32640" w:rsidP="00ED0784">
      <w:pPr>
        <w:pBdr>
          <w:bottom w:val="single" w:sz="4" w:space="1" w:color="auto"/>
        </w:pBdr>
        <w:jc w:val="right"/>
        <w:rPr>
          <w:rFonts w:asciiTheme="minorHAnsi" w:hAnsiTheme="minorHAnsi" w:cstheme="minorHAnsi"/>
          <w:b/>
          <w:sz w:val="24"/>
          <w:szCs w:val="24"/>
        </w:rPr>
      </w:pPr>
      <w:r w:rsidRPr="00ED0784">
        <w:rPr>
          <w:rFonts w:asciiTheme="minorHAnsi" w:hAnsiTheme="minorHAnsi" w:cstheme="minorHAnsi"/>
          <w:b/>
          <w:sz w:val="24"/>
          <w:szCs w:val="24"/>
        </w:rPr>
        <w:t xml:space="preserve">tato připomínka je zásadní </w:t>
      </w:r>
    </w:p>
    <w:p w14:paraId="19D95722" w14:textId="77777777" w:rsidR="00E32640" w:rsidRPr="00ED0784" w:rsidRDefault="00E32640" w:rsidP="00ED0784">
      <w:pPr>
        <w:jc w:val="right"/>
        <w:rPr>
          <w:rFonts w:asciiTheme="minorHAnsi" w:hAnsiTheme="minorHAnsi" w:cstheme="minorHAnsi"/>
          <w:b/>
          <w:sz w:val="24"/>
          <w:szCs w:val="24"/>
        </w:rPr>
      </w:pPr>
    </w:p>
    <w:p w14:paraId="42B3112F" w14:textId="3E72F819" w:rsidR="00E73AD9" w:rsidRDefault="00E73AD9" w:rsidP="00ED0784">
      <w:pPr>
        <w:jc w:val="both"/>
        <w:rPr>
          <w:rFonts w:asciiTheme="minorHAnsi" w:eastAsia="Calibri" w:hAnsiTheme="minorHAnsi" w:cstheme="minorHAnsi"/>
          <w:sz w:val="24"/>
          <w:szCs w:val="24"/>
          <w:lang w:eastAsia="en-US"/>
        </w:rPr>
      </w:pPr>
    </w:p>
    <w:p w14:paraId="5BA49AAA" w14:textId="77777777" w:rsidR="00231E79" w:rsidRPr="00ED0784" w:rsidRDefault="00231E79" w:rsidP="00ED0784">
      <w:pPr>
        <w:jc w:val="both"/>
        <w:rPr>
          <w:rFonts w:asciiTheme="minorHAnsi" w:eastAsia="Calibri" w:hAnsiTheme="minorHAnsi" w:cstheme="minorHAnsi"/>
          <w:sz w:val="24"/>
          <w:szCs w:val="24"/>
          <w:lang w:eastAsia="en-US"/>
        </w:rPr>
      </w:pPr>
    </w:p>
    <w:p w14:paraId="515E3D87" w14:textId="591D8E2B" w:rsidR="00F864CF" w:rsidRDefault="00231E79" w:rsidP="00ED0784">
      <w:pPr>
        <w:rPr>
          <w:rFonts w:asciiTheme="minorHAnsi" w:eastAsia="Arial" w:hAnsiTheme="minorHAnsi" w:cstheme="minorHAnsi"/>
          <w:sz w:val="24"/>
          <w:szCs w:val="24"/>
        </w:rPr>
      </w:pPr>
      <w:r w:rsidRPr="00ED0784">
        <w:rPr>
          <w:rFonts w:asciiTheme="minorHAnsi" w:eastAsia="Arial" w:hAnsiTheme="minorHAnsi" w:cstheme="minorHAnsi"/>
          <w:sz w:val="24"/>
          <w:szCs w:val="24"/>
        </w:rPr>
        <w:t xml:space="preserve">Mgr. Petr Hanuš </w:t>
      </w:r>
      <w:r w:rsidRPr="00ED0784">
        <w:rPr>
          <w:rFonts w:asciiTheme="minorHAnsi" w:eastAsia="Arial" w:hAnsiTheme="minorHAnsi" w:cstheme="minorHAnsi"/>
          <w:sz w:val="24"/>
          <w:szCs w:val="24"/>
        </w:rPr>
        <w:tab/>
      </w:r>
      <w:r w:rsidRPr="00ED0784">
        <w:rPr>
          <w:rFonts w:asciiTheme="minorHAnsi" w:eastAsia="Arial" w:hAnsiTheme="minorHAnsi" w:cstheme="minorHAnsi"/>
          <w:sz w:val="24"/>
          <w:szCs w:val="24"/>
        </w:rPr>
        <w:tab/>
      </w:r>
      <w:r>
        <w:rPr>
          <w:rFonts w:asciiTheme="minorHAnsi" w:eastAsia="Arial" w:hAnsiTheme="minorHAnsi" w:cstheme="minorHAnsi"/>
          <w:sz w:val="24"/>
          <w:szCs w:val="24"/>
        </w:rPr>
        <w:t>e-mail:</w:t>
      </w:r>
      <w:r>
        <w:rPr>
          <w:rFonts w:asciiTheme="minorHAnsi" w:eastAsia="Arial" w:hAnsiTheme="minorHAnsi" w:cstheme="minorHAnsi"/>
          <w:sz w:val="24"/>
          <w:szCs w:val="24"/>
        </w:rPr>
        <w:tab/>
      </w:r>
      <w:hyperlink r:id="rId12" w:history="1">
        <w:r w:rsidRPr="006402A7">
          <w:rPr>
            <w:rStyle w:val="Hypertextovodkaz"/>
            <w:rFonts w:asciiTheme="minorHAnsi" w:eastAsia="Arial" w:hAnsiTheme="minorHAnsi" w:cstheme="minorHAnsi"/>
            <w:sz w:val="24"/>
            <w:szCs w:val="24"/>
          </w:rPr>
          <w:t>petr.hanus@uzs.cz</w:t>
        </w:r>
      </w:hyperlink>
      <w:r w:rsidRPr="00ED0784">
        <w:rPr>
          <w:rFonts w:asciiTheme="minorHAnsi" w:eastAsia="Arial" w:hAnsiTheme="minorHAnsi" w:cstheme="minorHAnsi"/>
          <w:sz w:val="24"/>
          <w:szCs w:val="24"/>
        </w:rPr>
        <w:t xml:space="preserve">   </w:t>
      </w:r>
      <w:r w:rsidRPr="00ED0784">
        <w:rPr>
          <w:rFonts w:asciiTheme="minorHAnsi" w:eastAsia="Arial" w:hAnsiTheme="minorHAnsi" w:cstheme="minorHAnsi"/>
          <w:sz w:val="24"/>
          <w:szCs w:val="24"/>
        </w:rPr>
        <w:tab/>
      </w:r>
      <w:r w:rsidRPr="00ED0784">
        <w:rPr>
          <w:rFonts w:asciiTheme="minorHAnsi" w:eastAsia="Arial" w:hAnsiTheme="minorHAnsi" w:cstheme="minorHAnsi"/>
          <w:sz w:val="24"/>
          <w:szCs w:val="24"/>
        </w:rPr>
        <w:tab/>
      </w:r>
      <w:r w:rsidR="00324345">
        <w:rPr>
          <w:rFonts w:asciiTheme="minorHAnsi" w:eastAsia="Arial" w:hAnsiTheme="minorHAnsi" w:cstheme="minorHAnsi"/>
          <w:sz w:val="24"/>
          <w:szCs w:val="24"/>
        </w:rPr>
        <w:t>tel:</w:t>
      </w:r>
      <w:r w:rsidR="00324345">
        <w:rPr>
          <w:rFonts w:asciiTheme="minorHAnsi" w:eastAsia="Arial" w:hAnsiTheme="minorHAnsi" w:cstheme="minorHAnsi"/>
          <w:sz w:val="24"/>
          <w:szCs w:val="24"/>
        </w:rPr>
        <w:tab/>
      </w:r>
      <w:r w:rsidRPr="00ED0784">
        <w:rPr>
          <w:rFonts w:asciiTheme="minorHAnsi" w:eastAsia="Arial" w:hAnsiTheme="minorHAnsi" w:cstheme="minorHAnsi"/>
          <w:sz w:val="24"/>
          <w:szCs w:val="24"/>
        </w:rPr>
        <w:t>608 227</w:t>
      </w:r>
      <w:r w:rsidR="00F864CF">
        <w:rPr>
          <w:rFonts w:asciiTheme="minorHAnsi" w:eastAsia="Arial" w:hAnsiTheme="minorHAnsi" w:cstheme="minorHAnsi"/>
          <w:sz w:val="24"/>
          <w:szCs w:val="24"/>
        </w:rPr>
        <w:t> </w:t>
      </w:r>
      <w:r w:rsidRPr="00ED0784">
        <w:rPr>
          <w:rFonts w:asciiTheme="minorHAnsi" w:eastAsia="Arial" w:hAnsiTheme="minorHAnsi" w:cstheme="minorHAnsi"/>
          <w:sz w:val="24"/>
          <w:szCs w:val="24"/>
        </w:rPr>
        <w:t>367</w:t>
      </w:r>
    </w:p>
    <w:p w14:paraId="6AA718CE" w14:textId="28EE19BD" w:rsidR="00116A85" w:rsidRPr="00ED0784" w:rsidRDefault="00B17C0F" w:rsidP="00ED0784">
      <w:pPr>
        <w:rPr>
          <w:rFonts w:asciiTheme="minorHAnsi" w:hAnsiTheme="minorHAnsi" w:cstheme="minorHAnsi"/>
          <w:sz w:val="24"/>
          <w:szCs w:val="24"/>
        </w:rPr>
      </w:pPr>
      <w:r w:rsidRPr="00ED0784">
        <w:rPr>
          <w:rFonts w:asciiTheme="minorHAnsi" w:hAnsiTheme="minorHAnsi" w:cstheme="minorHAnsi"/>
          <w:sz w:val="24"/>
          <w:szCs w:val="24"/>
        </w:rPr>
        <w:t>Dr.</w:t>
      </w:r>
      <w:r w:rsidR="00116A85" w:rsidRPr="00ED0784">
        <w:rPr>
          <w:rFonts w:asciiTheme="minorHAnsi" w:hAnsiTheme="minorHAnsi" w:cstheme="minorHAnsi"/>
          <w:sz w:val="24"/>
          <w:szCs w:val="24"/>
        </w:rPr>
        <w:t xml:space="preserve"> Jan Zikeš</w:t>
      </w:r>
      <w:r w:rsidR="00C02026" w:rsidRPr="00ED0784">
        <w:rPr>
          <w:rFonts w:asciiTheme="minorHAnsi" w:hAnsiTheme="minorHAnsi" w:cstheme="minorHAnsi"/>
          <w:sz w:val="24"/>
          <w:szCs w:val="24"/>
        </w:rPr>
        <w:tab/>
      </w:r>
      <w:r w:rsidR="00C02026" w:rsidRPr="00ED0784">
        <w:rPr>
          <w:rFonts w:asciiTheme="minorHAnsi" w:hAnsiTheme="minorHAnsi" w:cstheme="minorHAnsi"/>
          <w:sz w:val="24"/>
          <w:szCs w:val="24"/>
        </w:rPr>
        <w:tab/>
      </w:r>
      <w:r w:rsidR="007D6A55" w:rsidRPr="00ED0784">
        <w:rPr>
          <w:rFonts w:asciiTheme="minorHAnsi" w:hAnsiTheme="minorHAnsi" w:cstheme="minorHAnsi"/>
          <w:sz w:val="24"/>
          <w:szCs w:val="24"/>
        </w:rPr>
        <w:tab/>
      </w:r>
      <w:r w:rsidR="00116A85" w:rsidRPr="00ED0784">
        <w:rPr>
          <w:rFonts w:asciiTheme="minorHAnsi" w:hAnsiTheme="minorHAnsi" w:cstheme="minorHAnsi"/>
          <w:sz w:val="24"/>
          <w:szCs w:val="24"/>
        </w:rPr>
        <w:t>e</w:t>
      </w:r>
      <w:r w:rsidR="001932EA" w:rsidRPr="00ED0784">
        <w:rPr>
          <w:rFonts w:asciiTheme="minorHAnsi" w:hAnsiTheme="minorHAnsi" w:cstheme="minorHAnsi"/>
          <w:sz w:val="24"/>
          <w:szCs w:val="24"/>
        </w:rPr>
        <w:t>-</w:t>
      </w:r>
      <w:r w:rsidR="00116A85" w:rsidRPr="00ED0784">
        <w:rPr>
          <w:rFonts w:asciiTheme="minorHAnsi" w:hAnsiTheme="minorHAnsi" w:cstheme="minorHAnsi"/>
          <w:sz w:val="24"/>
          <w:szCs w:val="24"/>
        </w:rPr>
        <w:t>mail:</w:t>
      </w:r>
      <w:r w:rsidR="00B62EFD" w:rsidRPr="00ED0784">
        <w:rPr>
          <w:rFonts w:asciiTheme="minorHAnsi" w:hAnsiTheme="minorHAnsi" w:cstheme="minorHAnsi"/>
          <w:sz w:val="24"/>
          <w:szCs w:val="24"/>
        </w:rPr>
        <w:tab/>
      </w:r>
      <w:hyperlink r:id="rId13" w:history="1">
        <w:r w:rsidR="00116A85" w:rsidRPr="00ED0784">
          <w:rPr>
            <w:rStyle w:val="Hypertextovodkaz"/>
            <w:rFonts w:asciiTheme="minorHAnsi" w:hAnsiTheme="minorHAnsi" w:cstheme="minorHAnsi"/>
            <w:sz w:val="24"/>
            <w:szCs w:val="24"/>
          </w:rPr>
          <w:t>zikes@kzps.cz</w:t>
        </w:r>
      </w:hyperlink>
      <w:r w:rsidR="00C02026" w:rsidRPr="00ED0784">
        <w:rPr>
          <w:rFonts w:asciiTheme="minorHAnsi" w:hAnsiTheme="minorHAnsi" w:cstheme="minorHAnsi"/>
          <w:sz w:val="24"/>
          <w:szCs w:val="24"/>
        </w:rPr>
        <w:tab/>
      </w:r>
      <w:r w:rsidR="00C02026" w:rsidRPr="00ED0784">
        <w:rPr>
          <w:rFonts w:asciiTheme="minorHAnsi" w:hAnsiTheme="minorHAnsi" w:cstheme="minorHAnsi"/>
          <w:sz w:val="24"/>
          <w:szCs w:val="24"/>
        </w:rPr>
        <w:tab/>
      </w:r>
      <w:r w:rsidR="00680FD8" w:rsidRPr="00ED0784">
        <w:rPr>
          <w:rFonts w:asciiTheme="minorHAnsi" w:hAnsiTheme="minorHAnsi" w:cstheme="minorHAnsi"/>
          <w:sz w:val="24"/>
          <w:szCs w:val="24"/>
        </w:rPr>
        <w:tab/>
      </w:r>
      <w:r w:rsidR="00116A85" w:rsidRPr="00ED0784">
        <w:rPr>
          <w:rFonts w:asciiTheme="minorHAnsi" w:hAnsiTheme="minorHAnsi" w:cstheme="minorHAnsi"/>
          <w:sz w:val="24"/>
          <w:szCs w:val="24"/>
        </w:rPr>
        <w:t>tel:</w:t>
      </w:r>
      <w:r w:rsidR="00D442C1" w:rsidRPr="00ED0784">
        <w:rPr>
          <w:rFonts w:asciiTheme="minorHAnsi" w:hAnsiTheme="minorHAnsi" w:cstheme="minorHAnsi"/>
          <w:sz w:val="24"/>
          <w:szCs w:val="24"/>
        </w:rPr>
        <w:tab/>
      </w:r>
      <w:r w:rsidR="00C02026" w:rsidRPr="00ED0784">
        <w:rPr>
          <w:rFonts w:asciiTheme="minorHAnsi" w:hAnsiTheme="minorHAnsi" w:cstheme="minorHAnsi"/>
          <w:sz w:val="24"/>
          <w:szCs w:val="24"/>
        </w:rPr>
        <w:t>222 324</w:t>
      </w:r>
      <w:r w:rsidR="00B411A7" w:rsidRPr="00ED0784">
        <w:rPr>
          <w:rFonts w:asciiTheme="minorHAnsi" w:hAnsiTheme="minorHAnsi" w:cstheme="minorHAnsi"/>
          <w:sz w:val="24"/>
          <w:szCs w:val="24"/>
        </w:rPr>
        <w:t> </w:t>
      </w:r>
      <w:r w:rsidR="00C02026" w:rsidRPr="00ED0784">
        <w:rPr>
          <w:rFonts w:asciiTheme="minorHAnsi" w:hAnsiTheme="minorHAnsi" w:cstheme="minorHAnsi"/>
          <w:sz w:val="24"/>
          <w:szCs w:val="24"/>
        </w:rPr>
        <w:t>985</w:t>
      </w:r>
    </w:p>
    <w:p w14:paraId="23122064" w14:textId="45402924" w:rsidR="002234F6" w:rsidRPr="00ED0784" w:rsidRDefault="002234F6" w:rsidP="00ED0784">
      <w:pPr>
        <w:jc w:val="both"/>
        <w:rPr>
          <w:rFonts w:asciiTheme="minorHAnsi" w:hAnsiTheme="minorHAnsi" w:cstheme="minorHAnsi"/>
          <w:sz w:val="24"/>
          <w:szCs w:val="24"/>
        </w:rPr>
      </w:pPr>
    </w:p>
    <w:p w14:paraId="1ED1D75F" w14:textId="77777777" w:rsidR="00185976" w:rsidRPr="00ED0784" w:rsidRDefault="00185976" w:rsidP="00ED0784">
      <w:pPr>
        <w:jc w:val="both"/>
        <w:rPr>
          <w:rFonts w:asciiTheme="minorHAnsi" w:hAnsiTheme="minorHAnsi" w:cstheme="minorHAnsi"/>
          <w:sz w:val="24"/>
          <w:szCs w:val="24"/>
        </w:rPr>
      </w:pPr>
    </w:p>
    <w:p w14:paraId="66FB6E07" w14:textId="61454A55" w:rsidR="00FD1397" w:rsidRPr="00ED0784" w:rsidRDefault="009A436D" w:rsidP="00ED0784">
      <w:pPr>
        <w:jc w:val="both"/>
        <w:rPr>
          <w:rFonts w:asciiTheme="minorHAnsi" w:hAnsiTheme="minorHAnsi" w:cstheme="minorHAnsi"/>
          <w:sz w:val="24"/>
          <w:szCs w:val="24"/>
        </w:rPr>
      </w:pPr>
      <w:r w:rsidRPr="00ED0784">
        <w:rPr>
          <w:rFonts w:asciiTheme="minorHAnsi" w:hAnsiTheme="minorHAnsi" w:cstheme="minorHAnsi"/>
          <w:sz w:val="24"/>
          <w:szCs w:val="24"/>
        </w:rPr>
        <w:t>V Praze dne</w:t>
      </w:r>
      <w:r w:rsidR="00E140D6" w:rsidRPr="00ED0784">
        <w:rPr>
          <w:rFonts w:asciiTheme="minorHAnsi" w:hAnsiTheme="minorHAnsi" w:cstheme="minorHAnsi"/>
          <w:sz w:val="24"/>
          <w:szCs w:val="24"/>
        </w:rPr>
        <w:t xml:space="preserve"> </w:t>
      </w:r>
      <w:r w:rsidR="00F37C3C">
        <w:rPr>
          <w:rFonts w:asciiTheme="minorHAnsi" w:hAnsiTheme="minorHAnsi" w:cstheme="minorHAnsi"/>
          <w:sz w:val="24"/>
          <w:szCs w:val="24"/>
        </w:rPr>
        <w:t>4. ledna 2023</w:t>
      </w:r>
    </w:p>
    <w:p w14:paraId="3BD941C4" w14:textId="77777777" w:rsidR="00D21B8B" w:rsidRPr="00ED0784" w:rsidRDefault="00D21B8B" w:rsidP="00ED0784">
      <w:pPr>
        <w:jc w:val="both"/>
        <w:rPr>
          <w:rFonts w:asciiTheme="minorHAnsi" w:hAnsiTheme="minorHAnsi" w:cstheme="minorHAnsi"/>
          <w:sz w:val="24"/>
          <w:szCs w:val="24"/>
        </w:rPr>
      </w:pPr>
    </w:p>
    <w:p w14:paraId="6EFC8453" w14:textId="151BBC12" w:rsidR="00B411A7" w:rsidRPr="00ED0784" w:rsidRDefault="00B411A7" w:rsidP="00ED0784">
      <w:pPr>
        <w:rPr>
          <w:rFonts w:asciiTheme="minorHAnsi" w:hAnsiTheme="minorHAnsi" w:cstheme="minorHAnsi"/>
          <w:sz w:val="24"/>
          <w:szCs w:val="24"/>
        </w:rPr>
      </w:pPr>
    </w:p>
    <w:p w14:paraId="4062DD4B" w14:textId="77777777" w:rsidR="00994DDC" w:rsidRPr="00ED0784" w:rsidRDefault="00994DDC" w:rsidP="00ED0784">
      <w:pPr>
        <w:rPr>
          <w:rFonts w:asciiTheme="minorHAnsi" w:hAnsiTheme="minorHAnsi" w:cstheme="minorHAnsi"/>
          <w:sz w:val="24"/>
          <w:szCs w:val="24"/>
        </w:rPr>
      </w:pPr>
    </w:p>
    <w:p w14:paraId="56B8F675" w14:textId="686D61F4" w:rsidR="006266A6" w:rsidRPr="00ED0784" w:rsidRDefault="00BF1917" w:rsidP="00ED0784">
      <w:pPr>
        <w:rPr>
          <w:rFonts w:asciiTheme="minorHAnsi" w:hAnsiTheme="minorHAnsi" w:cstheme="minorHAnsi"/>
          <w:b/>
          <w:sz w:val="24"/>
          <w:szCs w:val="24"/>
        </w:rPr>
      </w:pPr>
      <w:r w:rsidRPr="00ED0784">
        <w:rPr>
          <w:rFonts w:asciiTheme="minorHAnsi" w:hAnsiTheme="minorHAnsi" w:cstheme="minorHAnsi"/>
          <w:sz w:val="24"/>
          <w:szCs w:val="24"/>
        </w:rPr>
        <w:t xml:space="preserve"> </w:t>
      </w:r>
      <w:r w:rsidR="00E825FB" w:rsidRPr="00ED0784">
        <w:rPr>
          <w:rFonts w:asciiTheme="minorHAnsi" w:hAnsiTheme="minorHAnsi" w:cstheme="minorHAnsi"/>
          <w:sz w:val="24"/>
          <w:szCs w:val="24"/>
        </w:rPr>
        <w:tab/>
      </w:r>
      <w:r w:rsidR="00E825FB" w:rsidRPr="00ED0784">
        <w:rPr>
          <w:rFonts w:asciiTheme="minorHAnsi" w:hAnsiTheme="minorHAnsi" w:cstheme="minorHAnsi"/>
          <w:sz w:val="24"/>
          <w:szCs w:val="24"/>
        </w:rPr>
        <w:tab/>
      </w:r>
      <w:r w:rsidR="00E825FB" w:rsidRPr="00ED0784">
        <w:rPr>
          <w:rFonts w:asciiTheme="minorHAnsi" w:hAnsiTheme="minorHAnsi" w:cstheme="minorHAnsi"/>
          <w:sz w:val="24"/>
          <w:szCs w:val="24"/>
        </w:rPr>
        <w:tab/>
      </w:r>
      <w:r w:rsidR="00E825FB" w:rsidRPr="00ED0784">
        <w:rPr>
          <w:rFonts w:asciiTheme="minorHAnsi" w:hAnsiTheme="minorHAnsi" w:cstheme="minorHAnsi"/>
          <w:sz w:val="24"/>
          <w:szCs w:val="24"/>
        </w:rPr>
        <w:tab/>
      </w:r>
      <w:r w:rsidR="00E825FB" w:rsidRPr="00ED0784">
        <w:rPr>
          <w:rFonts w:asciiTheme="minorHAnsi" w:hAnsiTheme="minorHAnsi" w:cstheme="minorHAnsi"/>
          <w:sz w:val="24"/>
          <w:szCs w:val="24"/>
        </w:rPr>
        <w:tab/>
      </w:r>
      <w:r w:rsidR="00E825FB" w:rsidRPr="00ED0784">
        <w:rPr>
          <w:rFonts w:asciiTheme="minorHAnsi" w:hAnsiTheme="minorHAnsi" w:cstheme="minorHAnsi"/>
          <w:sz w:val="24"/>
          <w:szCs w:val="24"/>
        </w:rPr>
        <w:tab/>
      </w:r>
      <w:r w:rsidR="00E825FB" w:rsidRPr="00ED0784">
        <w:rPr>
          <w:rFonts w:asciiTheme="minorHAnsi" w:hAnsiTheme="minorHAnsi" w:cstheme="minorHAnsi"/>
          <w:sz w:val="24"/>
          <w:szCs w:val="24"/>
        </w:rPr>
        <w:tab/>
      </w:r>
      <w:r w:rsidR="00E825FB" w:rsidRPr="00ED0784">
        <w:rPr>
          <w:rFonts w:asciiTheme="minorHAnsi" w:hAnsiTheme="minorHAnsi" w:cstheme="minorHAnsi"/>
          <w:sz w:val="24"/>
          <w:szCs w:val="24"/>
        </w:rPr>
        <w:tab/>
      </w:r>
      <w:r w:rsidR="00E825FB" w:rsidRPr="00ED0784">
        <w:rPr>
          <w:rFonts w:asciiTheme="minorHAnsi" w:hAnsiTheme="minorHAnsi" w:cstheme="minorHAnsi"/>
          <w:sz w:val="24"/>
          <w:szCs w:val="24"/>
        </w:rPr>
        <w:tab/>
      </w:r>
      <w:r w:rsidR="002A28AB" w:rsidRPr="00ED0784">
        <w:rPr>
          <w:rFonts w:asciiTheme="minorHAnsi" w:hAnsiTheme="minorHAnsi" w:cstheme="minorHAnsi"/>
          <w:sz w:val="24"/>
          <w:szCs w:val="24"/>
        </w:rPr>
        <w:tab/>
      </w:r>
      <w:r w:rsidR="002A28AB" w:rsidRPr="00ED0784">
        <w:rPr>
          <w:rFonts w:asciiTheme="minorHAnsi" w:hAnsiTheme="minorHAnsi" w:cstheme="minorHAnsi"/>
          <w:b/>
          <w:sz w:val="24"/>
          <w:szCs w:val="24"/>
        </w:rPr>
        <w:t xml:space="preserve">        </w:t>
      </w:r>
      <w:r w:rsidR="00F645E4" w:rsidRPr="00ED0784">
        <w:rPr>
          <w:rFonts w:asciiTheme="minorHAnsi" w:hAnsiTheme="minorHAnsi" w:cstheme="minorHAnsi"/>
          <w:b/>
          <w:sz w:val="24"/>
          <w:szCs w:val="24"/>
        </w:rPr>
        <w:t>Jan W i e s n e r</w:t>
      </w:r>
    </w:p>
    <w:p w14:paraId="10D3C045" w14:textId="77777777" w:rsidR="00D93E30" w:rsidRPr="00ED0784" w:rsidRDefault="00875CDF" w:rsidP="00ED0784">
      <w:pPr>
        <w:rPr>
          <w:rFonts w:asciiTheme="minorHAnsi" w:hAnsiTheme="minorHAnsi" w:cstheme="minorHAnsi"/>
          <w:sz w:val="24"/>
          <w:szCs w:val="24"/>
        </w:rPr>
      </w:pPr>
      <w:r w:rsidRPr="00ED0784">
        <w:rPr>
          <w:rFonts w:asciiTheme="minorHAnsi" w:hAnsiTheme="minorHAnsi" w:cstheme="minorHAnsi"/>
          <w:sz w:val="24"/>
          <w:szCs w:val="24"/>
        </w:rPr>
        <w:tab/>
      </w:r>
      <w:r w:rsidRPr="00ED0784">
        <w:rPr>
          <w:rFonts w:asciiTheme="minorHAnsi" w:hAnsiTheme="minorHAnsi" w:cstheme="minorHAnsi"/>
          <w:sz w:val="24"/>
          <w:szCs w:val="24"/>
        </w:rPr>
        <w:tab/>
        <w:t xml:space="preserve">                                                   </w:t>
      </w:r>
      <w:r w:rsidR="00F645E4" w:rsidRPr="00ED0784">
        <w:rPr>
          <w:rFonts w:asciiTheme="minorHAnsi" w:hAnsiTheme="minorHAnsi" w:cstheme="minorHAnsi"/>
          <w:sz w:val="24"/>
          <w:szCs w:val="24"/>
        </w:rPr>
        <w:t xml:space="preserve"> </w:t>
      </w:r>
      <w:r w:rsidR="00BF1917" w:rsidRPr="00ED0784">
        <w:rPr>
          <w:rFonts w:asciiTheme="minorHAnsi" w:hAnsiTheme="minorHAnsi" w:cstheme="minorHAnsi"/>
          <w:sz w:val="24"/>
          <w:szCs w:val="24"/>
        </w:rPr>
        <w:t xml:space="preserve">                        </w:t>
      </w:r>
      <w:r w:rsidR="00E825FB" w:rsidRPr="00ED0784">
        <w:rPr>
          <w:rFonts w:asciiTheme="minorHAnsi" w:hAnsiTheme="minorHAnsi" w:cstheme="minorHAnsi"/>
          <w:sz w:val="24"/>
          <w:szCs w:val="24"/>
        </w:rPr>
        <w:tab/>
      </w:r>
      <w:r w:rsidR="00E825FB" w:rsidRPr="00ED0784">
        <w:rPr>
          <w:rFonts w:asciiTheme="minorHAnsi" w:hAnsiTheme="minorHAnsi" w:cstheme="minorHAnsi"/>
          <w:sz w:val="24"/>
          <w:szCs w:val="24"/>
        </w:rPr>
        <w:tab/>
      </w:r>
      <w:r w:rsidR="002A28AB" w:rsidRPr="00ED0784">
        <w:rPr>
          <w:rFonts w:asciiTheme="minorHAnsi" w:hAnsiTheme="minorHAnsi" w:cstheme="minorHAnsi"/>
          <w:sz w:val="24"/>
          <w:szCs w:val="24"/>
        </w:rPr>
        <w:tab/>
        <w:t xml:space="preserve">        </w:t>
      </w:r>
      <w:r w:rsidR="007D7760" w:rsidRPr="00ED0784">
        <w:rPr>
          <w:rFonts w:asciiTheme="minorHAnsi" w:hAnsiTheme="minorHAnsi" w:cstheme="minorHAnsi"/>
          <w:sz w:val="24"/>
          <w:szCs w:val="24"/>
        </w:rPr>
        <w:t xml:space="preserve"> </w:t>
      </w:r>
      <w:r w:rsidR="002A28AB" w:rsidRPr="00ED0784">
        <w:rPr>
          <w:rFonts w:asciiTheme="minorHAnsi" w:hAnsiTheme="minorHAnsi" w:cstheme="minorHAnsi"/>
          <w:sz w:val="24"/>
          <w:szCs w:val="24"/>
        </w:rPr>
        <w:t xml:space="preserve">    </w:t>
      </w:r>
      <w:r w:rsidR="004016A2" w:rsidRPr="00ED0784">
        <w:rPr>
          <w:rFonts w:asciiTheme="minorHAnsi" w:hAnsiTheme="minorHAnsi" w:cstheme="minorHAnsi"/>
          <w:sz w:val="24"/>
          <w:szCs w:val="24"/>
        </w:rPr>
        <w:t>prezident</w:t>
      </w:r>
    </w:p>
    <w:sectPr w:rsidR="00D93E30" w:rsidRPr="00ED0784" w:rsidSect="007D7760">
      <w:headerReference w:type="even" r:id="rId14"/>
      <w:type w:val="continuous"/>
      <w:pgSz w:w="11906" w:h="16838"/>
      <w:pgMar w:top="1417" w:right="1417" w:bottom="1417" w:left="1417" w:header="624" w:footer="62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69927" w14:textId="77777777" w:rsidR="0071011B" w:rsidRDefault="0071011B">
      <w:r>
        <w:separator/>
      </w:r>
    </w:p>
    <w:p w14:paraId="335E6D26" w14:textId="77777777" w:rsidR="0071011B" w:rsidRDefault="0071011B"/>
  </w:endnote>
  <w:endnote w:type="continuationSeparator" w:id="0">
    <w:p w14:paraId="0BC551CC" w14:textId="77777777" w:rsidR="0071011B" w:rsidRDefault="0071011B">
      <w:r>
        <w:continuationSeparator/>
      </w:r>
    </w:p>
    <w:p w14:paraId="2BDFA5D9" w14:textId="77777777" w:rsidR="0071011B" w:rsidRDefault="007101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PT Serif">
    <w:altName w:val="Arial"/>
    <w:charset w:val="EE"/>
    <w:family w:val="roman"/>
    <w:pitch w:val="variable"/>
    <w:sig w:usb0="A00002EF" w:usb1="5000204B" w:usb2="00000000" w:usb3="00000000" w:csb0="00000097"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93DE9" w14:textId="77777777" w:rsidR="0071011B" w:rsidRDefault="0071011B">
      <w:r>
        <w:separator/>
      </w:r>
    </w:p>
    <w:p w14:paraId="4C58C3C0" w14:textId="77777777" w:rsidR="0071011B" w:rsidRDefault="0071011B"/>
  </w:footnote>
  <w:footnote w:type="continuationSeparator" w:id="0">
    <w:p w14:paraId="1D046652" w14:textId="77777777" w:rsidR="0071011B" w:rsidRDefault="0071011B">
      <w:r>
        <w:continuationSeparator/>
      </w:r>
    </w:p>
    <w:p w14:paraId="4CD62C3C" w14:textId="77777777" w:rsidR="0071011B" w:rsidRDefault="007101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B739F" w14:textId="77777777" w:rsidR="00EE5477" w:rsidRDefault="000D0DB3" w:rsidP="00387603">
    <w:pPr>
      <w:pStyle w:val="Zhlav"/>
      <w:framePr w:wrap="around" w:vAnchor="text" w:hAnchor="margin" w:xAlign="center" w:y="1"/>
      <w:rPr>
        <w:rStyle w:val="slostrnky"/>
      </w:rPr>
    </w:pPr>
    <w:r>
      <w:rPr>
        <w:rStyle w:val="slostrnky"/>
      </w:rPr>
      <w:fldChar w:fldCharType="begin"/>
    </w:r>
    <w:r w:rsidR="00EE5477">
      <w:rPr>
        <w:rStyle w:val="slostrnky"/>
      </w:rPr>
      <w:instrText xml:space="preserve">PAGE  </w:instrText>
    </w:r>
    <w:r>
      <w:rPr>
        <w:rStyle w:val="slostrnky"/>
      </w:rPr>
      <w:fldChar w:fldCharType="end"/>
    </w:r>
  </w:p>
  <w:p w14:paraId="65FF8AA1" w14:textId="77777777" w:rsidR="00EE5477" w:rsidRDefault="00EE547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067A5" w14:textId="77777777" w:rsidR="00EE5477" w:rsidRDefault="000D0DB3" w:rsidP="00387603">
    <w:pPr>
      <w:pStyle w:val="Zhlav"/>
      <w:framePr w:wrap="around" w:vAnchor="text" w:hAnchor="margin" w:xAlign="center" w:y="1"/>
      <w:rPr>
        <w:rStyle w:val="slostrnky"/>
      </w:rPr>
    </w:pPr>
    <w:r>
      <w:rPr>
        <w:rStyle w:val="slostrnky"/>
      </w:rPr>
      <w:fldChar w:fldCharType="begin"/>
    </w:r>
    <w:r w:rsidR="00EE5477">
      <w:rPr>
        <w:rStyle w:val="slostrnky"/>
      </w:rPr>
      <w:instrText xml:space="preserve">PAGE  </w:instrText>
    </w:r>
    <w:r>
      <w:rPr>
        <w:rStyle w:val="slostrnky"/>
      </w:rPr>
      <w:fldChar w:fldCharType="separate"/>
    </w:r>
    <w:r w:rsidR="0002661A">
      <w:rPr>
        <w:rStyle w:val="slostrnky"/>
        <w:noProof/>
      </w:rPr>
      <w:t>2</w:t>
    </w:r>
    <w:r>
      <w:rPr>
        <w:rStyle w:val="slostrnky"/>
      </w:rPr>
      <w:fldChar w:fldCharType="end"/>
    </w:r>
  </w:p>
  <w:p w14:paraId="03D4EE3A" w14:textId="77777777" w:rsidR="00EE5477" w:rsidRDefault="00EE547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92014" w14:textId="77777777" w:rsidR="00EE5477" w:rsidRDefault="00EE54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1" w15:restartNumberingAfterBreak="0">
    <w:nsid w:val="09930C0C"/>
    <w:multiLevelType w:val="hybridMultilevel"/>
    <w:tmpl w:val="7310AD76"/>
    <w:lvl w:ilvl="0" w:tplc="75282324">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C3F0720"/>
    <w:multiLevelType w:val="hybridMultilevel"/>
    <w:tmpl w:val="5FE09288"/>
    <w:lvl w:ilvl="0" w:tplc="4ED0E270">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3" w15:restartNumberingAfterBreak="0">
    <w:nsid w:val="26832E70"/>
    <w:multiLevelType w:val="hybridMultilevel"/>
    <w:tmpl w:val="03AA0FE0"/>
    <w:lvl w:ilvl="0" w:tplc="60B80CA2">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4" w15:restartNumberingAfterBreak="0">
    <w:nsid w:val="286F72DF"/>
    <w:multiLevelType w:val="hybridMultilevel"/>
    <w:tmpl w:val="3CC2614A"/>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2B436C7E"/>
    <w:multiLevelType w:val="multilevel"/>
    <w:tmpl w:val="C14E63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5F12840"/>
    <w:multiLevelType w:val="hybridMultilevel"/>
    <w:tmpl w:val="70AC1012"/>
    <w:lvl w:ilvl="0" w:tplc="57F81EAE">
      <w:start w:val="1"/>
      <w:numFmt w:val="lowerLetter"/>
      <w:lvlText w:val="%1)"/>
      <w:lvlJc w:val="left"/>
      <w:pPr>
        <w:ind w:left="1352"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7" w15:restartNumberingAfterBreak="0">
    <w:nsid w:val="36687BA1"/>
    <w:multiLevelType w:val="hybridMultilevel"/>
    <w:tmpl w:val="250481EA"/>
    <w:name w:val="WW8Num62"/>
    <w:lvl w:ilvl="0" w:tplc="56D6CC68">
      <w:start w:val="1"/>
      <w:numFmt w:val="decimal"/>
      <w:lvlText w:val="(%1)"/>
      <w:lvlJc w:val="left"/>
      <w:pPr>
        <w:tabs>
          <w:tab w:val="num" w:pos="720"/>
        </w:tabs>
        <w:ind w:left="720" w:hanging="360"/>
      </w:pPr>
      <w:rPr>
        <w:rFonts w:cs="Times New Roman"/>
        <w:strike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6C72C0D"/>
    <w:multiLevelType w:val="hybridMultilevel"/>
    <w:tmpl w:val="643A8884"/>
    <w:lvl w:ilvl="0" w:tplc="18BC6D88">
      <w:start w:val="1"/>
      <w:numFmt w:val="upperRoman"/>
      <w:lvlText w:val="%1."/>
      <w:lvlJc w:val="left"/>
      <w:pPr>
        <w:ind w:left="1800" w:hanging="72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9" w15:restartNumberingAfterBreak="0">
    <w:nsid w:val="43246EEA"/>
    <w:multiLevelType w:val="hybridMultilevel"/>
    <w:tmpl w:val="057817F0"/>
    <w:lvl w:ilvl="0" w:tplc="D1E62152">
      <w:start w:val="1"/>
      <w:numFmt w:val="bullet"/>
      <w:lvlText w:val="-"/>
      <w:lvlJc w:val="left"/>
      <w:pPr>
        <w:ind w:left="360" w:hanging="360"/>
      </w:pPr>
      <w:rPr>
        <w:rFonts w:ascii="Calibri" w:hAnsi="Calibri" w:cs="Times New Roman"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0" w15:restartNumberingAfterBreak="0">
    <w:nsid w:val="45EB03B5"/>
    <w:multiLevelType w:val="hybridMultilevel"/>
    <w:tmpl w:val="19BCA25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ABC50EB"/>
    <w:multiLevelType w:val="hybridMultilevel"/>
    <w:tmpl w:val="5FCA261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53BF142D"/>
    <w:multiLevelType w:val="hybridMultilevel"/>
    <w:tmpl w:val="C4685234"/>
    <w:lvl w:ilvl="0" w:tplc="0E449C64">
      <w:start w:val="1"/>
      <w:numFmt w:val="decimal"/>
      <w:lvlText w:val="%1."/>
      <w:lvlJc w:val="left"/>
      <w:pPr>
        <w:ind w:left="720" w:hanging="360"/>
      </w:pPr>
      <w:rPr>
        <w:rFonts w:ascii="Calibri" w:eastAsia="Calibri" w:hAnsi="Calibri"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572E5286"/>
    <w:multiLevelType w:val="hybridMultilevel"/>
    <w:tmpl w:val="53D6942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A442F05"/>
    <w:multiLevelType w:val="hybridMultilevel"/>
    <w:tmpl w:val="9538EA2C"/>
    <w:lvl w:ilvl="0" w:tplc="4BD0E354">
      <w:start w:val="1"/>
      <w:numFmt w:val="decimal"/>
      <w:lvlText w:val="%1)"/>
      <w:lvlJc w:val="left"/>
      <w:pPr>
        <w:ind w:left="36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5" w15:restartNumberingAfterBreak="0">
    <w:nsid w:val="5BB0427F"/>
    <w:multiLevelType w:val="hybridMultilevel"/>
    <w:tmpl w:val="9E9E7BE4"/>
    <w:lvl w:ilvl="0" w:tplc="04050011">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15:restartNumberingAfterBreak="0">
    <w:nsid w:val="607F317B"/>
    <w:multiLevelType w:val="multilevel"/>
    <w:tmpl w:val="EE1C569A"/>
    <w:lvl w:ilvl="0">
      <w:start w:val="1"/>
      <w:numFmt w:val="decimal"/>
      <w:lvlText w:val="%1."/>
      <w:lvlJc w:val="left"/>
      <w:pPr>
        <w:tabs>
          <w:tab w:val="num" w:pos="0"/>
        </w:tabs>
        <w:ind w:left="0" w:hanging="360"/>
      </w:pPr>
    </w:lvl>
    <w:lvl w:ilvl="1">
      <w:start w:val="1"/>
      <w:numFmt w:val="lowerLetter"/>
      <w:lvlText w:val="%2)"/>
      <w:lvlJc w:val="left"/>
      <w:pPr>
        <w:ind w:left="720" w:hanging="360"/>
      </w:pPr>
      <w:rPr>
        <w:sz w:val="24"/>
      </w:rPr>
    </w:lvl>
    <w:lvl w:ilvl="2">
      <w:start w:val="1"/>
      <w:numFmt w:val="decimal"/>
      <w:lvlText w:val="%3."/>
      <w:lvlJc w:val="left"/>
      <w:pPr>
        <w:tabs>
          <w:tab w:val="num" w:pos="1440"/>
        </w:tabs>
        <w:ind w:left="144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600"/>
        </w:tabs>
        <w:ind w:left="3600" w:hanging="360"/>
      </w:pPr>
    </w:lvl>
    <w:lvl w:ilvl="6">
      <w:start w:val="1"/>
      <w:numFmt w:val="decimal"/>
      <w:lvlText w:val="%7."/>
      <w:lvlJc w:val="left"/>
      <w:pPr>
        <w:tabs>
          <w:tab w:val="num" w:pos="4320"/>
        </w:tabs>
        <w:ind w:left="4320" w:hanging="360"/>
      </w:pPr>
    </w:lvl>
    <w:lvl w:ilvl="7">
      <w:start w:val="1"/>
      <w:numFmt w:val="decimal"/>
      <w:lvlText w:val="%8."/>
      <w:lvlJc w:val="left"/>
      <w:pPr>
        <w:tabs>
          <w:tab w:val="num" w:pos="5040"/>
        </w:tabs>
        <w:ind w:left="5040" w:hanging="360"/>
      </w:pPr>
    </w:lvl>
    <w:lvl w:ilvl="8">
      <w:start w:val="1"/>
      <w:numFmt w:val="decimal"/>
      <w:lvlText w:val="%9."/>
      <w:lvlJc w:val="left"/>
      <w:pPr>
        <w:tabs>
          <w:tab w:val="num" w:pos="5760"/>
        </w:tabs>
        <w:ind w:left="5760" w:hanging="360"/>
      </w:pPr>
    </w:lvl>
  </w:abstractNum>
  <w:abstractNum w:abstractNumId="17" w15:restartNumberingAfterBreak="0">
    <w:nsid w:val="6AAF1A1F"/>
    <w:multiLevelType w:val="multilevel"/>
    <w:tmpl w:val="D152D292"/>
    <w:lvl w:ilvl="0">
      <w:start w:val="1"/>
      <w:numFmt w:val="decimal"/>
      <w:pStyle w:val="Textbodunovely"/>
      <w:isLgl/>
      <w:lvlText w:val="(%1)"/>
      <w:lvlJc w:val="left"/>
      <w:pPr>
        <w:tabs>
          <w:tab w:val="num" w:pos="1207"/>
        </w:tabs>
        <w:ind w:left="425" w:firstLine="425"/>
      </w:pPr>
      <w:rPr>
        <w:rFonts w:cs="Times New Roman"/>
      </w:rPr>
    </w:lvl>
    <w:lvl w:ilvl="1">
      <w:start w:val="1"/>
      <w:numFmt w:val="lowerLetter"/>
      <w:lvlText w:val="%2)"/>
      <w:lvlJc w:val="left"/>
      <w:pPr>
        <w:tabs>
          <w:tab w:val="num" w:pos="1210"/>
        </w:tabs>
        <w:ind w:left="1210" w:hanging="360"/>
      </w:pPr>
      <w:rPr>
        <w:rFonts w:cs="Times New Roman" w:hint="default"/>
      </w:rPr>
    </w:lvl>
    <w:lvl w:ilvl="2">
      <w:start w:val="1"/>
      <w:numFmt w:val="decimal"/>
      <w:pStyle w:val="Nadpispozmn"/>
      <w:isLgl/>
      <w:lvlText w:val="%3."/>
      <w:lvlJc w:val="left"/>
      <w:pPr>
        <w:tabs>
          <w:tab w:val="num" w:pos="1275"/>
        </w:tabs>
        <w:ind w:left="1275" w:hanging="425"/>
      </w:pPr>
      <w:rPr>
        <w:rFonts w:cs="Times New Roman"/>
      </w:rPr>
    </w:lvl>
    <w:lvl w:ilvl="3">
      <w:start w:val="1"/>
      <w:numFmt w:val="decimal"/>
      <w:lvlText w:val="(%4)"/>
      <w:lvlJc w:val="left"/>
      <w:pPr>
        <w:tabs>
          <w:tab w:val="num" w:pos="1865"/>
        </w:tabs>
        <w:ind w:left="1865" w:hanging="360"/>
      </w:pPr>
      <w:rPr>
        <w:rFonts w:cs="Times New Roman"/>
      </w:rPr>
    </w:lvl>
    <w:lvl w:ilvl="4">
      <w:start w:val="1"/>
      <w:numFmt w:val="lowerLetter"/>
      <w:lvlText w:val="(%5)"/>
      <w:lvlJc w:val="left"/>
      <w:pPr>
        <w:tabs>
          <w:tab w:val="num" w:pos="2225"/>
        </w:tabs>
        <w:ind w:left="2225" w:hanging="360"/>
      </w:pPr>
      <w:rPr>
        <w:rFonts w:cs="Times New Roman"/>
      </w:rPr>
    </w:lvl>
    <w:lvl w:ilvl="5">
      <w:start w:val="1"/>
      <w:numFmt w:val="lowerRoman"/>
      <w:lvlText w:val="(%6)"/>
      <w:lvlJc w:val="left"/>
      <w:pPr>
        <w:tabs>
          <w:tab w:val="num" w:pos="2945"/>
        </w:tabs>
        <w:ind w:left="2585" w:hanging="360"/>
      </w:pPr>
      <w:rPr>
        <w:rFonts w:cs="Times New Roman"/>
      </w:rPr>
    </w:lvl>
    <w:lvl w:ilvl="6">
      <w:start w:val="1"/>
      <w:numFmt w:val="decimal"/>
      <w:lvlText w:val="%7."/>
      <w:lvlJc w:val="left"/>
      <w:pPr>
        <w:tabs>
          <w:tab w:val="num" w:pos="2945"/>
        </w:tabs>
        <w:ind w:left="2945" w:hanging="360"/>
      </w:pPr>
      <w:rPr>
        <w:rFonts w:cs="Times New Roman"/>
      </w:rPr>
    </w:lvl>
    <w:lvl w:ilvl="7">
      <w:start w:val="1"/>
      <w:numFmt w:val="lowerLetter"/>
      <w:lvlText w:val="%8."/>
      <w:lvlJc w:val="left"/>
      <w:pPr>
        <w:tabs>
          <w:tab w:val="num" w:pos="3305"/>
        </w:tabs>
        <w:ind w:left="3305" w:hanging="360"/>
      </w:pPr>
      <w:rPr>
        <w:rFonts w:cs="Times New Roman"/>
      </w:rPr>
    </w:lvl>
    <w:lvl w:ilvl="8">
      <w:start w:val="1"/>
      <w:numFmt w:val="lowerRoman"/>
      <w:lvlText w:val="%9."/>
      <w:lvlJc w:val="left"/>
      <w:pPr>
        <w:tabs>
          <w:tab w:val="num" w:pos="4025"/>
        </w:tabs>
        <w:ind w:left="3665" w:hanging="360"/>
      </w:pPr>
      <w:rPr>
        <w:rFonts w:cs="Times New Roman"/>
      </w:rPr>
    </w:lvl>
  </w:abstractNum>
  <w:abstractNum w:abstractNumId="18" w15:restartNumberingAfterBreak="0">
    <w:nsid w:val="711324C8"/>
    <w:multiLevelType w:val="multilevel"/>
    <w:tmpl w:val="83166588"/>
    <w:lvl w:ilvl="0">
      <w:start w:val="1"/>
      <w:numFmt w:val="decimal"/>
      <w:lvlText w:val="%1."/>
      <w:lvlJc w:val="left"/>
      <w:pPr>
        <w:tabs>
          <w:tab w:val="num" w:pos="103"/>
        </w:tabs>
        <w:ind w:left="103" w:hanging="360"/>
      </w:pPr>
    </w:lvl>
    <w:lvl w:ilvl="1">
      <w:start w:val="1"/>
      <w:numFmt w:val="decimal"/>
      <w:lvlText w:val="%2."/>
      <w:lvlJc w:val="left"/>
      <w:pPr>
        <w:tabs>
          <w:tab w:val="num" w:pos="823"/>
        </w:tabs>
        <w:ind w:left="823" w:hanging="360"/>
      </w:pPr>
    </w:lvl>
    <w:lvl w:ilvl="2">
      <w:start w:val="1"/>
      <w:numFmt w:val="decimal"/>
      <w:lvlText w:val="%3."/>
      <w:lvlJc w:val="left"/>
      <w:pPr>
        <w:tabs>
          <w:tab w:val="num" w:pos="1543"/>
        </w:tabs>
        <w:ind w:left="1543" w:hanging="360"/>
      </w:pPr>
    </w:lvl>
    <w:lvl w:ilvl="3">
      <w:start w:val="1"/>
      <w:numFmt w:val="decimal"/>
      <w:lvlText w:val="%4."/>
      <w:lvlJc w:val="left"/>
      <w:pPr>
        <w:tabs>
          <w:tab w:val="num" w:pos="2263"/>
        </w:tabs>
        <w:ind w:left="2263" w:hanging="360"/>
      </w:pPr>
    </w:lvl>
    <w:lvl w:ilvl="4">
      <w:start w:val="1"/>
      <w:numFmt w:val="decimal"/>
      <w:lvlText w:val="%5."/>
      <w:lvlJc w:val="left"/>
      <w:pPr>
        <w:tabs>
          <w:tab w:val="num" w:pos="2983"/>
        </w:tabs>
        <w:ind w:left="2983" w:hanging="360"/>
      </w:pPr>
    </w:lvl>
    <w:lvl w:ilvl="5">
      <w:start w:val="1"/>
      <w:numFmt w:val="decimal"/>
      <w:lvlText w:val="%6."/>
      <w:lvlJc w:val="left"/>
      <w:pPr>
        <w:tabs>
          <w:tab w:val="num" w:pos="3703"/>
        </w:tabs>
        <w:ind w:left="3703" w:hanging="360"/>
      </w:pPr>
    </w:lvl>
    <w:lvl w:ilvl="6">
      <w:start w:val="1"/>
      <w:numFmt w:val="decimal"/>
      <w:lvlText w:val="%7."/>
      <w:lvlJc w:val="left"/>
      <w:pPr>
        <w:tabs>
          <w:tab w:val="num" w:pos="4423"/>
        </w:tabs>
        <w:ind w:left="4423" w:hanging="360"/>
      </w:pPr>
    </w:lvl>
    <w:lvl w:ilvl="7">
      <w:start w:val="1"/>
      <w:numFmt w:val="decimal"/>
      <w:lvlText w:val="%8."/>
      <w:lvlJc w:val="left"/>
      <w:pPr>
        <w:tabs>
          <w:tab w:val="num" w:pos="5143"/>
        </w:tabs>
        <w:ind w:left="5143" w:hanging="360"/>
      </w:pPr>
    </w:lvl>
    <w:lvl w:ilvl="8">
      <w:start w:val="1"/>
      <w:numFmt w:val="decimal"/>
      <w:lvlText w:val="%9."/>
      <w:lvlJc w:val="left"/>
      <w:pPr>
        <w:tabs>
          <w:tab w:val="num" w:pos="5863"/>
        </w:tabs>
        <w:ind w:left="5863" w:hanging="360"/>
      </w:pPr>
    </w:lvl>
  </w:abstractNum>
  <w:abstractNum w:abstractNumId="19" w15:restartNumberingAfterBreak="0">
    <w:nsid w:val="73777261"/>
    <w:multiLevelType w:val="hybridMultilevel"/>
    <w:tmpl w:val="3D5C47F4"/>
    <w:lvl w:ilvl="0" w:tplc="EAB23F7E">
      <w:start w:val="1"/>
      <w:numFmt w:val="decimal"/>
      <w:lvlText w:val="%1."/>
      <w:lvlJc w:val="left"/>
      <w:pPr>
        <w:ind w:left="720" w:hanging="360"/>
      </w:pPr>
      <w:rPr>
        <w:rFonts w:ascii="Arial" w:eastAsia="Times New Roman"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75F87FEF"/>
    <w:multiLevelType w:val="hybridMultilevel"/>
    <w:tmpl w:val="A054639A"/>
    <w:lvl w:ilvl="0" w:tplc="5FCA5F58">
      <w:start w:val="2"/>
      <w:numFmt w:val="upperLetter"/>
      <w:lvlText w:val="%1."/>
      <w:lvlJc w:val="left"/>
      <w:pPr>
        <w:tabs>
          <w:tab w:val="num" w:pos="720"/>
        </w:tabs>
        <w:ind w:left="720" w:hanging="360"/>
      </w:pPr>
    </w:lvl>
    <w:lvl w:ilvl="1" w:tplc="10C25842">
      <w:start w:val="1"/>
      <w:numFmt w:val="decimal"/>
      <w:lvlText w:val="%2."/>
      <w:lvlJc w:val="left"/>
      <w:pPr>
        <w:tabs>
          <w:tab w:val="num" w:pos="1440"/>
        </w:tabs>
        <w:ind w:left="1440" w:hanging="360"/>
      </w:pPr>
    </w:lvl>
    <w:lvl w:ilvl="2" w:tplc="4B8C94F4">
      <w:start w:val="1"/>
      <w:numFmt w:val="decimal"/>
      <w:lvlText w:val="%3."/>
      <w:lvlJc w:val="left"/>
      <w:pPr>
        <w:tabs>
          <w:tab w:val="num" w:pos="2160"/>
        </w:tabs>
        <w:ind w:left="2160" w:hanging="360"/>
      </w:pPr>
    </w:lvl>
    <w:lvl w:ilvl="3" w:tplc="C30E86B6">
      <w:start w:val="1"/>
      <w:numFmt w:val="decimal"/>
      <w:lvlText w:val="%4."/>
      <w:lvlJc w:val="left"/>
      <w:pPr>
        <w:tabs>
          <w:tab w:val="num" w:pos="2880"/>
        </w:tabs>
        <w:ind w:left="2880" w:hanging="360"/>
      </w:pPr>
    </w:lvl>
    <w:lvl w:ilvl="4" w:tplc="57A60B10">
      <w:start w:val="1"/>
      <w:numFmt w:val="decimal"/>
      <w:lvlText w:val="%5."/>
      <w:lvlJc w:val="left"/>
      <w:pPr>
        <w:tabs>
          <w:tab w:val="num" w:pos="3600"/>
        </w:tabs>
        <w:ind w:left="3600" w:hanging="360"/>
      </w:pPr>
    </w:lvl>
    <w:lvl w:ilvl="5" w:tplc="D8E8F47C">
      <w:start w:val="1"/>
      <w:numFmt w:val="decimal"/>
      <w:lvlText w:val="%6."/>
      <w:lvlJc w:val="left"/>
      <w:pPr>
        <w:tabs>
          <w:tab w:val="num" w:pos="4320"/>
        </w:tabs>
        <w:ind w:left="4320" w:hanging="360"/>
      </w:pPr>
    </w:lvl>
    <w:lvl w:ilvl="6" w:tplc="E5269BFA">
      <w:start w:val="1"/>
      <w:numFmt w:val="decimal"/>
      <w:lvlText w:val="%7."/>
      <w:lvlJc w:val="left"/>
      <w:pPr>
        <w:tabs>
          <w:tab w:val="num" w:pos="5040"/>
        </w:tabs>
        <w:ind w:left="5040" w:hanging="360"/>
      </w:pPr>
    </w:lvl>
    <w:lvl w:ilvl="7" w:tplc="6D909F80">
      <w:start w:val="1"/>
      <w:numFmt w:val="decimal"/>
      <w:lvlText w:val="%8."/>
      <w:lvlJc w:val="left"/>
      <w:pPr>
        <w:tabs>
          <w:tab w:val="num" w:pos="5760"/>
        </w:tabs>
        <w:ind w:left="5760" w:hanging="360"/>
      </w:pPr>
    </w:lvl>
    <w:lvl w:ilvl="8" w:tplc="82601190">
      <w:start w:val="1"/>
      <w:numFmt w:val="decimal"/>
      <w:lvlText w:val="%9."/>
      <w:lvlJc w:val="left"/>
      <w:pPr>
        <w:tabs>
          <w:tab w:val="num" w:pos="6480"/>
        </w:tabs>
        <w:ind w:left="6480" w:hanging="360"/>
      </w:pPr>
    </w:lvl>
  </w:abstractNum>
  <w:abstractNum w:abstractNumId="21" w15:restartNumberingAfterBreak="0">
    <w:nsid w:val="776773D3"/>
    <w:multiLevelType w:val="multilevel"/>
    <w:tmpl w:val="87402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D45F54"/>
    <w:multiLevelType w:val="hybridMultilevel"/>
    <w:tmpl w:val="53729F16"/>
    <w:lvl w:ilvl="0" w:tplc="C138337A">
      <w:start w:val="1"/>
      <w:numFmt w:val="bullet"/>
      <w:lvlText w:val="-"/>
      <w:lvlJc w:val="left"/>
      <w:pPr>
        <w:ind w:left="108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3" w15:restartNumberingAfterBreak="0">
    <w:nsid w:val="796E4448"/>
    <w:multiLevelType w:val="multilevel"/>
    <w:tmpl w:val="63EAA0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976829350">
    <w:abstractNumId w:val="17"/>
  </w:num>
  <w:num w:numId="2" w16cid:durableId="8145699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063475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912768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34792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489491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242416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841969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89284957">
    <w:abstractNumId w:val="21"/>
  </w:num>
  <w:num w:numId="10" w16cid:durableId="4995426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16652534">
    <w:abstractNumId w:val="10"/>
  </w:num>
  <w:num w:numId="12" w16cid:durableId="12831465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3323230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791289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26308144">
    <w:abstractNumId w:val="13"/>
  </w:num>
  <w:num w:numId="16" w16cid:durableId="18894945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472980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268602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58159742">
    <w:abstractNumId w:val="5"/>
    <w:lvlOverride w:ilvl="0">
      <w:lvl w:ilvl="0">
        <w:start w:val="1"/>
        <w:numFmt w:val="upperLetter"/>
        <w:lvlText w:val="%1."/>
        <w:lvlJc w:val="left"/>
        <w:pPr>
          <w:ind w:left="0" w:firstLine="0"/>
        </w:pPr>
      </w:lvl>
    </w:lvlOverride>
    <w:lvlOverride w:ilvl="1">
      <w:lvl w:ilvl="1">
        <w:start w:val="1"/>
        <w:numFmt w:val="decimal"/>
        <w:lvlText w:val=""/>
        <w:lvlJc w:val="left"/>
        <w:pPr>
          <w:ind w:left="0" w:firstLine="0"/>
        </w:pPr>
      </w:lvl>
    </w:lvlOverride>
    <w:lvlOverride w:ilvl="2">
      <w:lvl w:ilvl="2">
        <w:start w:val="1"/>
        <w:numFmt w:val="decimal"/>
        <w:lvlText w:val=""/>
        <w:lvlJc w:val="left"/>
        <w:pPr>
          <w:ind w:left="0" w:firstLine="0"/>
        </w:pPr>
      </w:lvl>
    </w:lvlOverride>
    <w:lvlOverride w:ilvl="3">
      <w:lvl w:ilvl="3">
        <w:start w:val="1"/>
        <w:numFmt w:val="decimal"/>
        <w:lvlText w:val=""/>
        <w:lvlJc w:val="left"/>
        <w:pPr>
          <w:ind w:left="0" w:firstLine="0"/>
        </w:pPr>
      </w:lvl>
    </w:lvlOverride>
    <w:lvlOverride w:ilvl="4">
      <w:lvl w:ilvl="4">
        <w:start w:val="1"/>
        <w:numFmt w:val="decimal"/>
        <w:lvlText w:val=""/>
        <w:lvlJc w:val="left"/>
        <w:pPr>
          <w:ind w:left="0" w:firstLine="0"/>
        </w:pPr>
      </w:lvl>
    </w:lvlOverride>
    <w:lvlOverride w:ilvl="5">
      <w:lvl w:ilvl="5">
        <w:start w:val="1"/>
        <w:numFmt w:val="decimal"/>
        <w:lvlText w:val=""/>
        <w:lvlJc w:val="left"/>
        <w:pPr>
          <w:ind w:left="0" w:firstLine="0"/>
        </w:pPr>
      </w:lvl>
    </w:lvlOverride>
    <w:lvlOverride w:ilvl="6">
      <w:lvl w:ilvl="6">
        <w:start w:val="1"/>
        <w:numFmt w:val="decimal"/>
        <w:lvlText w:val=""/>
        <w:lvlJc w:val="left"/>
        <w:pPr>
          <w:ind w:left="0" w:firstLine="0"/>
        </w:pPr>
      </w:lvl>
    </w:lvlOverride>
    <w:lvlOverride w:ilvl="7">
      <w:lvl w:ilvl="7">
        <w:start w:val="1"/>
        <w:numFmt w:val="decimal"/>
        <w:lvlText w:val=""/>
        <w:lvlJc w:val="left"/>
        <w:pPr>
          <w:ind w:left="0" w:firstLine="0"/>
        </w:pPr>
      </w:lvl>
    </w:lvlOverride>
    <w:lvlOverride w:ilvl="8">
      <w:lvl w:ilvl="8">
        <w:start w:val="1"/>
        <w:numFmt w:val="decimal"/>
        <w:lvlText w:val=""/>
        <w:lvlJc w:val="left"/>
        <w:pPr>
          <w:ind w:left="0" w:firstLine="0"/>
        </w:pPr>
      </w:lvl>
    </w:lvlOverride>
  </w:num>
  <w:num w:numId="20" w16cid:durableId="346560674">
    <w:abstractNumId w:val="23"/>
    <w:lvlOverride w:ilvl="0"/>
    <w:lvlOverride w:ilvl="1"/>
    <w:lvlOverride w:ilvl="2"/>
    <w:lvlOverride w:ilvl="3"/>
    <w:lvlOverride w:ilvl="4"/>
    <w:lvlOverride w:ilvl="5"/>
    <w:lvlOverride w:ilvl="6"/>
    <w:lvlOverride w:ilvl="7"/>
    <w:lvlOverride w:ilvl="8"/>
  </w:num>
  <w:num w:numId="21" w16cid:durableId="1042367315">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64113890">
    <w:abstractNumId w:val="9"/>
    <w:lvlOverride w:ilvl="0"/>
    <w:lvlOverride w:ilvl="1"/>
    <w:lvlOverride w:ilvl="2"/>
    <w:lvlOverride w:ilvl="3"/>
    <w:lvlOverride w:ilvl="4"/>
    <w:lvlOverride w:ilvl="5"/>
    <w:lvlOverride w:ilvl="6"/>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CDE"/>
    <w:rsid w:val="00000FFB"/>
    <w:rsid w:val="000047AD"/>
    <w:rsid w:val="00005623"/>
    <w:rsid w:val="00011008"/>
    <w:rsid w:val="00011F2C"/>
    <w:rsid w:val="00013D39"/>
    <w:rsid w:val="0001536A"/>
    <w:rsid w:val="00015F6D"/>
    <w:rsid w:val="00017766"/>
    <w:rsid w:val="000241B5"/>
    <w:rsid w:val="00025318"/>
    <w:rsid w:val="0002661A"/>
    <w:rsid w:val="00032B96"/>
    <w:rsid w:val="0003614B"/>
    <w:rsid w:val="00042DCF"/>
    <w:rsid w:val="00045C43"/>
    <w:rsid w:val="00053079"/>
    <w:rsid w:val="000741DD"/>
    <w:rsid w:val="0007717A"/>
    <w:rsid w:val="00094A96"/>
    <w:rsid w:val="00097BCC"/>
    <w:rsid w:val="000C19E5"/>
    <w:rsid w:val="000C3419"/>
    <w:rsid w:val="000C398B"/>
    <w:rsid w:val="000C5141"/>
    <w:rsid w:val="000C5666"/>
    <w:rsid w:val="000C7FEB"/>
    <w:rsid w:val="000D0DB3"/>
    <w:rsid w:val="000D268A"/>
    <w:rsid w:val="000D3732"/>
    <w:rsid w:val="000E4E55"/>
    <w:rsid w:val="000F004E"/>
    <w:rsid w:val="000F0D0C"/>
    <w:rsid w:val="000F41EE"/>
    <w:rsid w:val="000F57D3"/>
    <w:rsid w:val="000F5A2C"/>
    <w:rsid w:val="000F7E01"/>
    <w:rsid w:val="00103B71"/>
    <w:rsid w:val="00104230"/>
    <w:rsid w:val="001111BD"/>
    <w:rsid w:val="00114A03"/>
    <w:rsid w:val="00116A85"/>
    <w:rsid w:val="00116FEC"/>
    <w:rsid w:val="00121AA2"/>
    <w:rsid w:val="00122E29"/>
    <w:rsid w:val="00123E03"/>
    <w:rsid w:val="00124FA4"/>
    <w:rsid w:val="001378DB"/>
    <w:rsid w:val="00143656"/>
    <w:rsid w:val="00153A9A"/>
    <w:rsid w:val="001551F1"/>
    <w:rsid w:val="00155A10"/>
    <w:rsid w:val="00157AC8"/>
    <w:rsid w:val="00161450"/>
    <w:rsid w:val="00173CFC"/>
    <w:rsid w:val="00173E77"/>
    <w:rsid w:val="00182439"/>
    <w:rsid w:val="00185976"/>
    <w:rsid w:val="001871D2"/>
    <w:rsid w:val="001932EA"/>
    <w:rsid w:val="00197D36"/>
    <w:rsid w:val="001B5835"/>
    <w:rsid w:val="001B65E9"/>
    <w:rsid w:val="001B7A73"/>
    <w:rsid w:val="001C3A98"/>
    <w:rsid w:val="001C4E43"/>
    <w:rsid w:val="001D0785"/>
    <w:rsid w:val="001D33FE"/>
    <w:rsid w:val="001D795C"/>
    <w:rsid w:val="001E1C60"/>
    <w:rsid w:val="001E41CD"/>
    <w:rsid w:val="001F553D"/>
    <w:rsid w:val="00201C13"/>
    <w:rsid w:val="002070B7"/>
    <w:rsid w:val="00207DCF"/>
    <w:rsid w:val="00211FC8"/>
    <w:rsid w:val="00215445"/>
    <w:rsid w:val="0021797C"/>
    <w:rsid w:val="00217C07"/>
    <w:rsid w:val="00221264"/>
    <w:rsid w:val="002234F6"/>
    <w:rsid w:val="00231E79"/>
    <w:rsid w:val="00245443"/>
    <w:rsid w:val="00255928"/>
    <w:rsid w:val="0026166D"/>
    <w:rsid w:val="00265A8F"/>
    <w:rsid w:val="002742AA"/>
    <w:rsid w:val="00277430"/>
    <w:rsid w:val="002811EA"/>
    <w:rsid w:val="00284BA6"/>
    <w:rsid w:val="00286143"/>
    <w:rsid w:val="002933FB"/>
    <w:rsid w:val="0029687F"/>
    <w:rsid w:val="002A28AB"/>
    <w:rsid w:val="002A7D42"/>
    <w:rsid w:val="002B7592"/>
    <w:rsid w:val="002C4354"/>
    <w:rsid w:val="002C72A2"/>
    <w:rsid w:val="002C7470"/>
    <w:rsid w:val="002D1F53"/>
    <w:rsid w:val="002D2146"/>
    <w:rsid w:val="002D25D0"/>
    <w:rsid w:val="002D408D"/>
    <w:rsid w:val="002D6C44"/>
    <w:rsid w:val="002E0A03"/>
    <w:rsid w:val="002F1DD2"/>
    <w:rsid w:val="00314659"/>
    <w:rsid w:val="00320994"/>
    <w:rsid w:val="00322368"/>
    <w:rsid w:val="00324345"/>
    <w:rsid w:val="0032541E"/>
    <w:rsid w:val="0034139E"/>
    <w:rsid w:val="00341C04"/>
    <w:rsid w:val="00342D8C"/>
    <w:rsid w:val="003513E7"/>
    <w:rsid w:val="003571E7"/>
    <w:rsid w:val="00362461"/>
    <w:rsid w:val="00365E6A"/>
    <w:rsid w:val="00367482"/>
    <w:rsid w:val="00380863"/>
    <w:rsid w:val="003812B3"/>
    <w:rsid w:val="00387603"/>
    <w:rsid w:val="00390A36"/>
    <w:rsid w:val="00391D1E"/>
    <w:rsid w:val="00396604"/>
    <w:rsid w:val="003A107C"/>
    <w:rsid w:val="003A2553"/>
    <w:rsid w:val="003A6DF5"/>
    <w:rsid w:val="003B13D7"/>
    <w:rsid w:val="003B68AD"/>
    <w:rsid w:val="003D2358"/>
    <w:rsid w:val="003D27CC"/>
    <w:rsid w:val="003D3118"/>
    <w:rsid w:val="003D396A"/>
    <w:rsid w:val="003E0ABB"/>
    <w:rsid w:val="003E15C6"/>
    <w:rsid w:val="003E6E2F"/>
    <w:rsid w:val="003F114D"/>
    <w:rsid w:val="003F3927"/>
    <w:rsid w:val="004016A2"/>
    <w:rsid w:val="00406E12"/>
    <w:rsid w:val="004105E9"/>
    <w:rsid w:val="00415CFA"/>
    <w:rsid w:val="00420CD1"/>
    <w:rsid w:val="00423055"/>
    <w:rsid w:val="00424155"/>
    <w:rsid w:val="00426637"/>
    <w:rsid w:val="00437178"/>
    <w:rsid w:val="00437847"/>
    <w:rsid w:val="00437A15"/>
    <w:rsid w:val="00437BCC"/>
    <w:rsid w:val="0044077B"/>
    <w:rsid w:val="00446C89"/>
    <w:rsid w:val="00455126"/>
    <w:rsid w:val="00456CEA"/>
    <w:rsid w:val="00462D24"/>
    <w:rsid w:val="00462E34"/>
    <w:rsid w:val="00464240"/>
    <w:rsid w:val="0046655B"/>
    <w:rsid w:val="00467393"/>
    <w:rsid w:val="004715AB"/>
    <w:rsid w:val="004764D4"/>
    <w:rsid w:val="00492FB2"/>
    <w:rsid w:val="00494E51"/>
    <w:rsid w:val="004A05A0"/>
    <w:rsid w:val="004A483A"/>
    <w:rsid w:val="004A6E27"/>
    <w:rsid w:val="004B1770"/>
    <w:rsid w:val="004B4252"/>
    <w:rsid w:val="004B7A62"/>
    <w:rsid w:val="004C1176"/>
    <w:rsid w:val="004C3639"/>
    <w:rsid w:val="004C6FE9"/>
    <w:rsid w:val="004D2D2B"/>
    <w:rsid w:val="004D412E"/>
    <w:rsid w:val="004D4DB0"/>
    <w:rsid w:val="004E42AE"/>
    <w:rsid w:val="004E5083"/>
    <w:rsid w:val="004F5693"/>
    <w:rsid w:val="005015EE"/>
    <w:rsid w:val="005021C6"/>
    <w:rsid w:val="005033CD"/>
    <w:rsid w:val="00503512"/>
    <w:rsid w:val="00503F4D"/>
    <w:rsid w:val="005065F2"/>
    <w:rsid w:val="00506EF7"/>
    <w:rsid w:val="00507B75"/>
    <w:rsid w:val="005124A6"/>
    <w:rsid w:val="00516DD6"/>
    <w:rsid w:val="005322F8"/>
    <w:rsid w:val="0053647B"/>
    <w:rsid w:val="005444B1"/>
    <w:rsid w:val="005543D0"/>
    <w:rsid w:val="005543D8"/>
    <w:rsid w:val="00556A1F"/>
    <w:rsid w:val="005725A8"/>
    <w:rsid w:val="00572921"/>
    <w:rsid w:val="005764E6"/>
    <w:rsid w:val="00580BDA"/>
    <w:rsid w:val="00581F48"/>
    <w:rsid w:val="00583D61"/>
    <w:rsid w:val="005853B5"/>
    <w:rsid w:val="00590DD1"/>
    <w:rsid w:val="005965F4"/>
    <w:rsid w:val="005967A9"/>
    <w:rsid w:val="005A058D"/>
    <w:rsid w:val="005A0F39"/>
    <w:rsid w:val="005A3857"/>
    <w:rsid w:val="005A5D94"/>
    <w:rsid w:val="005A6BAA"/>
    <w:rsid w:val="005B1E95"/>
    <w:rsid w:val="005B4202"/>
    <w:rsid w:val="005B65BE"/>
    <w:rsid w:val="005C082D"/>
    <w:rsid w:val="005C0EFA"/>
    <w:rsid w:val="005C2E27"/>
    <w:rsid w:val="005C5E3C"/>
    <w:rsid w:val="005D3110"/>
    <w:rsid w:val="005D52A8"/>
    <w:rsid w:val="005D7AE8"/>
    <w:rsid w:val="005E4BBB"/>
    <w:rsid w:val="00614BB3"/>
    <w:rsid w:val="006266A6"/>
    <w:rsid w:val="00637B43"/>
    <w:rsid w:val="0064259D"/>
    <w:rsid w:val="00645A4F"/>
    <w:rsid w:val="006470A5"/>
    <w:rsid w:val="006473BE"/>
    <w:rsid w:val="00652FEB"/>
    <w:rsid w:val="0065329E"/>
    <w:rsid w:val="006609DD"/>
    <w:rsid w:val="006640F5"/>
    <w:rsid w:val="0067011E"/>
    <w:rsid w:val="006767B1"/>
    <w:rsid w:val="00677B7E"/>
    <w:rsid w:val="00680FD8"/>
    <w:rsid w:val="006826E0"/>
    <w:rsid w:val="00682D25"/>
    <w:rsid w:val="0068360D"/>
    <w:rsid w:val="006906BB"/>
    <w:rsid w:val="00690E0A"/>
    <w:rsid w:val="006A2DCA"/>
    <w:rsid w:val="006B1D7D"/>
    <w:rsid w:val="006C1474"/>
    <w:rsid w:val="006C207A"/>
    <w:rsid w:val="006C34B2"/>
    <w:rsid w:val="006C46E3"/>
    <w:rsid w:val="006C6C44"/>
    <w:rsid w:val="006D55E5"/>
    <w:rsid w:val="006E2552"/>
    <w:rsid w:val="006E2EBC"/>
    <w:rsid w:val="006E638C"/>
    <w:rsid w:val="006F25B9"/>
    <w:rsid w:val="007007F7"/>
    <w:rsid w:val="0070112A"/>
    <w:rsid w:val="00703308"/>
    <w:rsid w:val="00705D64"/>
    <w:rsid w:val="0071011B"/>
    <w:rsid w:val="00734F43"/>
    <w:rsid w:val="00735439"/>
    <w:rsid w:val="00740649"/>
    <w:rsid w:val="00742421"/>
    <w:rsid w:val="00746159"/>
    <w:rsid w:val="00754FBB"/>
    <w:rsid w:val="00757C32"/>
    <w:rsid w:val="00761CDE"/>
    <w:rsid w:val="00764AC2"/>
    <w:rsid w:val="007674C9"/>
    <w:rsid w:val="00774BAB"/>
    <w:rsid w:val="00780AD3"/>
    <w:rsid w:val="00781673"/>
    <w:rsid w:val="0078299E"/>
    <w:rsid w:val="00790BC9"/>
    <w:rsid w:val="0079472A"/>
    <w:rsid w:val="007A2819"/>
    <w:rsid w:val="007B33ED"/>
    <w:rsid w:val="007B4FCA"/>
    <w:rsid w:val="007B5311"/>
    <w:rsid w:val="007C1174"/>
    <w:rsid w:val="007C68CB"/>
    <w:rsid w:val="007D1992"/>
    <w:rsid w:val="007D31F8"/>
    <w:rsid w:val="007D3F83"/>
    <w:rsid w:val="007D6A55"/>
    <w:rsid w:val="007D7760"/>
    <w:rsid w:val="007E4903"/>
    <w:rsid w:val="007E753A"/>
    <w:rsid w:val="007F5296"/>
    <w:rsid w:val="007F664F"/>
    <w:rsid w:val="00800419"/>
    <w:rsid w:val="00811E90"/>
    <w:rsid w:val="00821A80"/>
    <w:rsid w:val="0082559E"/>
    <w:rsid w:val="00830898"/>
    <w:rsid w:val="00842209"/>
    <w:rsid w:val="008431B4"/>
    <w:rsid w:val="00844379"/>
    <w:rsid w:val="00852D27"/>
    <w:rsid w:val="00857174"/>
    <w:rsid w:val="00860019"/>
    <w:rsid w:val="00861556"/>
    <w:rsid w:val="00864A5F"/>
    <w:rsid w:val="00865882"/>
    <w:rsid w:val="00870D2F"/>
    <w:rsid w:val="0087413E"/>
    <w:rsid w:val="00874D4A"/>
    <w:rsid w:val="00875CDF"/>
    <w:rsid w:val="00877EB8"/>
    <w:rsid w:val="00880B1D"/>
    <w:rsid w:val="0088730F"/>
    <w:rsid w:val="008A04E7"/>
    <w:rsid w:val="008A12E1"/>
    <w:rsid w:val="008A57BB"/>
    <w:rsid w:val="008A738B"/>
    <w:rsid w:val="008B070D"/>
    <w:rsid w:val="008B4288"/>
    <w:rsid w:val="008B4AE7"/>
    <w:rsid w:val="008C1B6B"/>
    <w:rsid w:val="008D20DF"/>
    <w:rsid w:val="008E0820"/>
    <w:rsid w:val="008E4725"/>
    <w:rsid w:val="008E5CB3"/>
    <w:rsid w:val="008F5E2E"/>
    <w:rsid w:val="00914C43"/>
    <w:rsid w:val="00922869"/>
    <w:rsid w:val="009242E1"/>
    <w:rsid w:val="009359CA"/>
    <w:rsid w:val="0093649E"/>
    <w:rsid w:val="00944690"/>
    <w:rsid w:val="00946FF6"/>
    <w:rsid w:val="00953CC5"/>
    <w:rsid w:val="00961834"/>
    <w:rsid w:val="00962B4C"/>
    <w:rsid w:val="00965458"/>
    <w:rsid w:val="00970E2B"/>
    <w:rsid w:val="00974F6E"/>
    <w:rsid w:val="009779E6"/>
    <w:rsid w:val="00981CD5"/>
    <w:rsid w:val="00994DDC"/>
    <w:rsid w:val="009A038F"/>
    <w:rsid w:val="009A436D"/>
    <w:rsid w:val="009A4727"/>
    <w:rsid w:val="009B6644"/>
    <w:rsid w:val="009C2365"/>
    <w:rsid w:val="009C675F"/>
    <w:rsid w:val="009D11E4"/>
    <w:rsid w:val="009D172F"/>
    <w:rsid w:val="009D64B6"/>
    <w:rsid w:val="009D780D"/>
    <w:rsid w:val="009E4828"/>
    <w:rsid w:val="009E7205"/>
    <w:rsid w:val="009E7412"/>
    <w:rsid w:val="00A007E9"/>
    <w:rsid w:val="00A01F00"/>
    <w:rsid w:val="00A04FAA"/>
    <w:rsid w:val="00A11B65"/>
    <w:rsid w:val="00A13EB8"/>
    <w:rsid w:val="00A17515"/>
    <w:rsid w:val="00A21AC4"/>
    <w:rsid w:val="00A2260C"/>
    <w:rsid w:val="00A27D1B"/>
    <w:rsid w:val="00A316BB"/>
    <w:rsid w:val="00A31FA0"/>
    <w:rsid w:val="00A35BF1"/>
    <w:rsid w:val="00A40DB3"/>
    <w:rsid w:val="00A473B1"/>
    <w:rsid w:val="00A52797"/>
    <w:rsid w:val="00A56332"/>
    <w:rsid w:val="00A61DCD"/>
    <w:rsid w:val="00A839D6"/>
    <w:rsid w:val="00A85A7F"/>
    <w:rsid w:val="00A86870"/>
    <w:rsid w:val="00A92923"/>
    <w:rsid w:val="00A95D68"/>
    <w:rsid w:val="00A9703B"/>
    <w:rsid w:val="00AA0574"/>
    <w:rsid w:val="00AA6FF1"/>
    <w:rsid w:val="00AB19A9"/>
    <w:rsid w:val="00AB2E81"/>
    <w:rsid w:val="00AC0ED2"/>
    <w:rsid w:val="00AC293D"/>
    <w:rsid w:val="00AD17DE"/>
    <w:rsid w:val="00AD5868"/>
    <w:rsid w:val="00AE2C7A"/>
    <w:rsid w:val="00AE4263"/>
    <w:rsid w:val="00AF2724"/>
    <w:rsid w:val="00B07A5B"/>
    <w:rsid w:val="00B141EA"/>
    <w:rsid w:val="00B1455D"/>
    <w:rsid w:val="00B16608"/>
    <w:rsid w:val="00B17C0F"/>
    <w:rsid w:val="00B24F35"/>
    <w:rsid w:val="00B32A6C"/>
    <w:rsid w:val="00B36FC5"/>
    <w:rsid w:val="00B40987"/>
    <w:rsid w:val="00B411A7"/>
    <w:rsid w:val="00B418FC"/>
    <w:rsid w:val="00B60A3E"/>
    <w:rsid w:val="00B62EFD"/>
    <w:rsid w:val="00B63647"/>
    <w:rsid w:val="00B638EC"/>
    <w:rsid w:val="00B65818"/>
    <w:rsid w:val="00B668CD"/>
    <w:rsid w:val="00B83C90"/>
    <w:rsid w:val="00B975D1"/>
    <w:rsid w:val="00BA20A6"/>
    <w:rsid w:val="00BA33A0"/>
    <w:rsid w:val="00BC0BCC"/>
    <w:rsid w:val="00BC2903"/>
    <w:rsid w:val="00BD20D0"/>
    <w:rsid w:val="00BD7B28"/>
    <w:rsid w:val="00BE156C"/>
    <w:rsid w:val="00BE3557"/>
    <w:rsid w:val="00BE614C"/>
    <w:rsid w:val="00BE6B6C"/>
    <w:rsid w:val="00BE74A9"/>
    <w:rsid w:val="00BF1917"/>
    <w:rsid w:val="00BF2671"/>
    <w:rsid w:val="00C02026"/>
    <w:rsid w:val="00C05046"/>
    <w:rsid w:val="00C0764C"/>
    <w:rsid w:val="00C119D8"/>
    <w:rsid w:val="00C15F80"/>
    <w:rsid w:val="00C216DE"/>
    <w:rsid w:val="00C22668"/>
    <w:rsid w:val="00C244D5"/>
    <w:rsid w:val="00C27DED"/>
    <w:rsid w:val="00C34F97"/>
    <w:rsid w:val="00C50846"/>
    <w:rsid w:val="00C612DA"/>
    <w:rsid w:val="00C67F1D"/>
    <w:rsid w:val="00C75878"/>
    <w:rsid w:val="00C806D8"/>
    <w:rsid w:val="00C81B71"/>
    <w:rsid w:val="00C833FB"/>
    <w:rsid w:val="00C90CFF"/>
    <w:rsid w:val="00C969CF"/>
    <w:rsid w:val="00C97B14"/>
    <w:rsid w:val="00CA21E0"/>
    <w:rsid w:val="00CA3EA4"/>
    <w:rsid w:val="00CB444F"/>
    <w:rsid w:val="00CC6080"/>
    <w:rsid w:val="00CD5A5C"/>
    <w:rsid w:val="00CD62A2"/>
    <w:rsid w:val="00CE2AB1"/>
    <w:rsid w:val="00CE300F"/>
    <w:rsid w:val="00CE3489"/>
    <w:rsid w:val="00CF056C"/>
    <w:rsid w:val="00CF7BF1"/>
    <w:rsid w:val="00CF7E52"/>
    <w:rsid w:val="00D06C7B"/>
    <w:rsid w:val="00D076A4"/>
    <w:rsid w:val="00D11174"/>
    <w:rsid w:val="00D119BC"/>
    <w:rsid w:val="00D15D13"/>
    <w:rsid w:val="00D17502"/>
    <w:rsid w:val="00D21B8B"/>
    <w:rsid w:val="00D24742"/>
    <w:rsid w:val="00D3376E"/>
    <w:rsid w:val="00D34BEA"/>
    <w:rsid w:val="00D35FDF"/>
    <w:rsid w:val="00D442C1"/>
    <w:rsid w:val="00D5573E"/>
    <w:rsid w:val="00D61561"/>
    <w:rsid w:val="00D667DF"/>
    <w:rsid w:val="00D761A4"/>
    <w:rsid w:val="00D80A51"/>
    <w:rsid w:val="00D83C5D"/>
    <w:rsid w:val="00D853BA"/>
    <w:rsid w:val="00D85BDD"/>
    <w:rsid w:val="00D90503"/>
    <w:rsid w:val="00D90743"/>
    <w:rsid w:val="00D90974"/>
    <w:rsid w:val="00D93E30"/>
    <w:rsid w:val="00DA1226"/>
    <w:rsid w:val="00DA5575"/>
    <w:rsid w:val="00DB0BA8"/>
    <w:rsid w:val="00DC337F"/>
    <w:rsid w:val="00DC7120"/>
    <w:rsid w:val="00DD03DC"/>
    <w:rsid w:val="00DD600C"/>
    <w:rsid w:val="00DE0A80"/>
    <w:rsid w:val="00DE0E3F"/>
    <w:rsid w:val="00DF1305"/>
    <w:rsid w:val="00DF62FE"/>
    <w:rsid w:val="00DF6DAA"/>
    <w:rsid w:val="00E02947"/>
    <w:rsid w:val="00E140D6"/>
    <w:rsid w:val="00E16ED7"/>
    <w:rsid w:val="00E25EB3"/>
    <w:rsid w:val="00E307C6"/>
    <w:rsid w:val="00E30833"/>
    <w:rsid w:val="00E3258B"/>
    <w:rsid w:val="00E32640"/>
    <w:rsid w:val="00E356F0"/>
    <w:rsid w:val="00E35787"/>
    <w:rsid w:val="00E36119"/>
    <w:rsid w:val="00E3780B"/>
    <w:rsid w:val="00E458F0"/>
    <w:rsid w:val="00E45E3C"/>
    <w:rsid w:val="00E51333"/>
    <w:rsid w:val="00E5372C"/>
    <w:rsid w:val="00E639C2"/>
    <w:rsid w:val="00E676C7"/>
    <w:rsid w:val="00E72723"/>
    <w:rsid w:val="00E73AD9"/>
    <w:rsid w:val="00E75851"/>
    <w:rsid w:val="00E76C62"/>
    <w:rsid w:val="00E825FB"/>
    <w:rsid w:val="00E83997"/>
    <w:rsid w:val="00E84FBB"/>
    <w:rsid w:val="00E8528E"/>
    <w:rsid w:val="00E90A11"/>
    <w:rsid w:val="00E917C0"/>
    <w:rsid w:val="00E95BEF"/>
    <w:rsid w:val="00EA0041"/>
    <w:rsid w:val="00EA2220"/>
    <w:rsid w:val="00EA31F1"/>
    <w:rsid w:val="00EA42F2"/>
    <w:rsid w:val="00EA749F"/>
    <w:rsid w:val="00EB1C7B"/>
    <w:rsid w:val="00EB37F2"/>
    <w:rsid w:val="00EB5239"/>
    <w:rsid w:val="00EB5846"/>
    <w:rsid w:val="00EB6C1E"/>
    <w:rsid w:val="00EC0343"/>
    <w:rsid w:val="00EC3D5E"/>
    <w:rsid w:val="00ED0784"/>
    <w:rsid w:val="00ED5545"/>
    <w:rsid w:val="00EE3245"/>
    <w:rsid w:val="00EE5477"/>
    <w:rsid w:val="00EE57AD"/>
    <w:rsid w:val="00EE5931"/>
    <w:rsid w:val="00EF0FB2"/>
    <w:rsid w:val="00EF52D4"/>
    <w:rsid w:val="00F010E1"/>
    <w:rsid w:val="00F13A1B"/>
    <w:rsid w:val="00F17B4A"/>
    <w:rsid w:val="00F23D49"/>
    <w:rsid w:val="00F25614"/>
    <w:rsid w:val="00F34377"/>
    <w:rsid w:val="00F34A1F"/>
    <w:rsid w:val="00F34C96"/>
    <w:rsid w:val="00F37A24"/>
    <w:rsid w:val="00F37C3C"/>
    <w:rsid w:val="00F46765"/>
    <w:rsid w:val="00F47719"/>
    <w:rsid w:val="00F50070"/>
    <w:rsid w:val="00F52A7E"/>
    <w:rsid w:val="00F52BC5"/>
    <w:rsid w:val="00F567C2"/>
    <w:rsid w:val="00F6207A"/>
    <w:rsid w:val="00F6330A"/>
    <w:rsid w:val="00F645E4"/>
    <w:rsid w:val="00F67516"/>
    <w:rsid w:val="00F70656"/>
    <w:rsid w:val="00F717F4"/>
    <w:rsid w:val="00F72BDD"/>
    <w:rsid w:val="00F74792"/>
    <w:rsid w:val="00F81BE6"/>
    <w:rsid w:val="00F864CF"/>
    <w:rsid w:val="00F94FD6"/>
    <w:rsid w:val="00F97841"/>
    <w:rsid w:val="00FA2314"/>
    <w:rsid w:val="00FA36C9"/>
    <w:rsid w:val="00FA77B8"/>
    <w:rsid w:val="00FB47C3"/>
    <w:rsid w:val="00FB4CC0"/>
    <w:rsid w:val="00FC02DD"/>
    <w:rsid w:val="00FC059F"/>
    <w:rsid w:val="00FC1901"/>
    <w:rsid w:val="00FC6DEA"/>
    <w:rsid w:val="00FD0C4E"/>
    <w:rsid w:val="00FD1397"/>
    <w:rsid w:val="00FD5EDB"/>
    <w:rsid w:val="00FE1237"/>
    <w:rsid w:val="00FE32B5"/>
    <w:rsid w:val="00FE754A"/>
    <w:rsid w:val="00FF523E"/>
    <w:rsid w:val="00FF5B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D1412D"/>
  <w15:chartTrackingRefBased/>
  <w15:docId w15:val="{B3A0878A-AD48-4B71-9F1F-CFF760B45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Bottom of Form"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811EA"/>
  </w:style>
  <w:style w:type="paragraph" w:styleId="Nadpis1">
    <w:name w:val="heading 1"/>
    <w:basedOn w:val="Normln"/>
    <w:next w:val="Normln"/>
    <w:link w:val="Nadpis1Char"/>
    <w:uiPriority w:val="9"/>
    <w:qFormat/>
    <w:rsid w:val="000C19E5"/>
    <w:pPr>
      <w:keepNext/>
      <w:spacing w:line="360" w:lineRule="auto"/>
      <w:jc w:val="center"/>
      <w:outlineLvl w:val="0"/>
    </w:pPr>
    <w:rPr>
      <w:b/>
      <w:bCs/>
      <w:sz w:val="28"/>
      <w:szCs w:val="24"/>
    </w:rPr>
  </w:style>
  <w:style w:type="paragraph" w:styleId="Nadpis2">
    <w:name w:val="heading 2"/>
    <w:basedOn w:val="Normln"/>
    <w:next w:val="Normln"/>
    <w:link w:val="Nadpis2Char"/>
    <w:uiPriority w:val="9"/>
    <w:qFormat/>
    <w:rsid w:val="000C19E5"/>
    <w:pPr>
      <w:keepNext/>
      <w:spacing w:line="360" w:lineRule="auto"/>
      <w:jc w:val="both"/>
      <w:outlineLvl w:val="1"/>
    </w:pPr>
    <w:rPr>
      <w:b/>
      <w:bCs/>
      <w:sz w:val="24"/>
      <w:szCs w:val="24"/>
    </w:rPr>
  </w:style>
  <w:style w:type="paragraph" w:styleId="Nadpis3">
    <w:name w:val="heading 3"/>
    <w:basedOn w:val="Normln"/>
    <w:next w:val="Normln"/>
    <w:link w:val="Nadpis3Char"/>
    <w:uiPriority w:val="9"/>
    <w:qFormat/>
    <w:rsid w:val="000C19E5"/>
    <w:pPr>
      <w:keepNext/>
      <w:spacing w:line="360" w:lineRule="auto"/>
      <w:ind w:left="1496"/>
      <w:jc w:val="both"/>
      <w:outlineLvl w:val="2"/>
    </w:pPr>
    <w:rPr>
      <w:b/>
      <w:bCs/>
      <w:sz w:val="24"/>
      <w:szCs w:val="24"/>
      <w:u w:val="single"/>
    </w:rPr>
  </w:style>
  <w:style w:type="paragraph" w:styleId="Nadpis4">
    <w:name w:val="heading 4"/>
    <w:basedOn w:val="Normln"/>
    <w:next w:val="Normln"/>
    <w:link w:val="Nadpis4Char"/>
    <w:uiPriority w:val="9"/>
    <w:qFormat/>
    <w:rsid w:val="000C19E5"/>
    <w:pPr>
      <w:keepNext/>
      <w:spacing w:line="360" w:lineRule="auto"/>
      <w:jc w:val="both"/>
      <w:outlineLvl w:val="3"/>
    </w:pPr>
    <w:rPr>
      <w:b/>
      <w:bCs/>
      <w:sz w:val="24"/>
      <w:szCs w:val="24"/>
      <w:u w:val="single"/>
    </w:rPr>
  </w:style>
  <w:style w:type="paragraph" w:styleId="Nadpis5">
    <w:name w:val="heading 5"/>
    <w:basedOn w:val="Normln"/>
    <w:next w:val="Normln"/>
    <w:link w:val="Nadpis5Char"/>
    <w:uiPriority w:val="9"/>
    <w:qFormat/>
    <w:rsid w:val="000C19E5"/>
    <w:pPr>
      <w:keepNext/>
      <w:ind w:left="1496" w:hanging="1496"/>
      <w:outlineLvl w:val="4"/>
    </w:pPr>
    <w:rPr>
      <w:b/>
      <w:bCs/>
      <w:sz w:val="24"/>
      <w:szCs w:val="24"/>
      <w:u w:val="single"/>
    </w:rPr>
  </w:style>
  <w:style w:type="paragraph" w:styleId="Nadpis6">
    <w:name w:val="heading 6"/>
    <w:basedOn w:val="Normln"/>
    <w:next w:val="Normln"/>
    <w:link w:val="Nadpis6Char"/>
    <w:uiPriority w:val="9"/>
    <w:qFormat/>
    <w:rsid w:val="00D61561"/>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2811EA"/>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sid w:val="002811EA"/>
    <w:rPr>
      <w:rFonts w:ascii="Cambria" w:eastAsia="Times New Roman" w:hAnsi="Cambria" w:cs="Times New Roman"/>
      <w:b/>
      <w:bCs/>
      <w:i/>
      <w:iCs/>
      <w:sz w:val="28"/>
      <w:szCs w:val="28"/>
    </w:rPr>
  </w:style>
  <w:style w:type="character" w:customStyle="1" w:styleId="Nadpis3Char">
    <w:name w:val="Nadpis 3 Char"/>
    <w:link w:val="Nadpis3"/>
    <w:uiPriority w:val="9"/>
    <w:semiHidden/>
    <w:locked/>
    <w:rsid w:val="002811EA"/>
    <w:rPr>
      <w:rFonts w:ascii="Cambria" w:eastAsia="Times New Roman" w:hAnsi="Cambria" w:cs="Times New Roman"/>
      <w:b/>
      <w:bCs/>
      <w:sz w:val="26"/>
      <w:szCs w:val="26"/>
    </w:rPr>
  </w:style>
  <w:style w:type="character" w:customStyle="1" w:styleId="Nadpis4Char">
    <w:name w:val="Nadpis 4 Char"/>
    <w:link w:val="Nadpis4"/>
    <w:uiPriority w:val="9"/>
    <w:semiHidden/>
    <w:locked/>
    <w:rsid w:val="002811EA"/>
    <w:rPr>
      <w:rFonts w:ascii="Calibri" w:eastAsia="Times New Roman" w:hAnsi="Calibri" w:cs="Times New Roman"/>
      <w:b/>
      <w:bCs/>
      <w:sz w:val="28"/>
      <w:szCs w:val="28"/>
    </w:rPr>
  </w:style>
  <w:style w:type="character" w:customStyle="1" w:styleId="Nadpis5Char">
    <w:name w:val="Nadpis 5 Char"/>
    <w:link w:val="Nadpis5"/>
    <w:uiPriority w:val="9"/>
    <w:semiHidden/>
    <w:locked/>
    <w:rsid w:val="002811EA"/>
    <w:rPr>
      <w:rFonts w:ascii="Calibri" w:eastAsia="Times New Roman" w:hAnsi="Calibri" w:cs="Times New Roman"/>
      <w:b/>
      <w:bCs/>
      <w:i/>
      <w:iCs/>
      <w:sz w:val="26"/>
      <w:szCs w:val="26"/>
    </w:rPr>
  </w:style>
  <w:style w:type="character" w:customStyle="1" w:styleId="Nadpis6Char">
    <w:name w:val="Nadpis 6 Char"/>
    <w:link w:val="Nadpis6"/>
    <w:uiPriority w:val="9"/>
    <w:locked/>
    <w:rsid w:val="00EE5931"/>
    <w:rPr>
      <w:rFonts w:cs="Times New Roman"/>
      <w:b/>
      <w:bCs/>
      <w:sz w:val="22"/>
      <w:szCs w:val="22"/>
    </w:rPr>
  </w:style>
  <w:style w:type="paragraph" w:styleId="Nzev">
    <w:name w:val="Title"/>
    <w:basedOn w:val="Normln"/>
    <w:link w:val="NzevChar"/>
    <w:uiPriority w:val="10"/>
    <w:qFormat/>
    <w:rsid w:val="002811EA"/>
    <w:pPr>
      <w:pBdr>
        <w:bottom w:val="single" w:sz="12" w:space="1" w:color="auto"/>
      </w:pBdr>
      <w:jc w:val="center"/>
    </w:pPr>
    <w:rPr>
      <w:b/>
      <w:i/>
      <w:sz w:val="28"/>
    </w:rPr>
  </w:style>
  <w:style w:type="character" w:customStyle="1" w:styleId="NzevChar">
    <w:name w:val="Název Char"/>
    <w:link w:val="Nzev"/>
    <w:uiPriority w:val="10"/>
    <w:locked/>
    <w:rsid w:val="002811EA"/>
    <w:rPr>
      <w:rFonts w:ascii="Cambria" w:eastAsia="Times New Roman" w:hAnsi="Cambria" w:cs="Times New Roman"/>
      <w:b/>
      <w:bCs/>
      <w:kern w:val="28"/>
      <w:sz w:val="32"/>
      <w:szCs w:val="32"/>
    </w:rPr>
  </w:style>
  <w:style w:type="paragraph" w:styleId="Zkladntextodsazen">
    <w:name w:val="Body Text Indent"/>
    <w:basedOn w:val="Normln"/>
    <w:link w:val="ZkladntextodsazenChar"/>
    <w:uiPriority w:val="99"/>
    <w:rsid w:val="002811EA"/>
    <w:pPr>
      <w:pBdr>
        <w:bottom w:val="single" w:sz="12" w:space="1" w:color="auto"/>
      </w:pBdr>
      <w:ind w:firstLine="708"/>
    </w:pPr>
    <w:rPr>
      <w:b/>
      <w:sz w:val="22"/>
    </w:rPr>
  </w:style>
  <w:style w:type="character" w:customStyle="1" w:styleId="ZkladntextodsazenChar">
    <w:name w:val="Základní text odsazený Char"/>
    <w:link w:val="Zkladntextodsazen"/>
    <w:uiPriority w:val="99"/>
    <w:semiHidden/>
    <w:locked/>
    <w:rsid w:val="002811EA"/>
    <w:rPr>
      <w:rFonts w:cs="Times New Roman"/>
    </w:rPr>
  </w:style>
  <w:style w:type="paragraph" w:styleId="Zkladntext">
    <w:name w:val="Body Text"/>
    <w:basedOn w:val="Normln"/>
    <w:link w:val="ZkladntextChar"/>
    <w:uiPriority w:val="99"/>
    <w:rsid w:val="002811EA"/>
    <w:rPr>
      <w:sz w:val="24"/>
    </w:rPr>
  </w:style>
  <w:style w:type="character" w:customStyle="1" w:styleId="ZkladntextChar">
    <w:name w:val="Základní text Char"/>
    <w:link w:val="Zkladntext"/>
    <w:uiPriority w:val="99"/>
    <w:semiHidden/>
    <w:locked/>
    <w:rsid w:val="002811EA"/>
    <w:rPr>
      <w:rFonts w:cs="Times New Roman"/>
    </w:rPr>
  </w:style>
  <w:style w:type="paragraph" w:styleId="Zkladntextodsazen2">
    <w:name w:val="Body Text Indent 2"/>
    <w:basedOn w:val="Normln"/>
    <w:link w:val="Zkladntextodsazen2Char"/>
    <w:uiPriority w:val="99"/>
    <w:rsid w:val="002811EA"/>
    <w:pPr>
      <w:ind w:left="1134" w:hanging="1134"/>
      <w:jc w:val="both"/>
    </w:pPr>
    <w:rPr>
      <w:sz w:val="24"/>
    </w:rPr>
  </w:style>
  <w:style w:type="character" w:customStyle="1" w:styleId="Zkladntextodsazen2Char">
    <w:name w:val="Základní text odsazený 2 Char"/>
    <w:link w:val="Zkladntextodsazen2"/>
    <w:uiPriority w:val="99"/>
    <w:semiHidden/>
    <w:locked/>
    <w:rsid w:val="002811EA"/>
    <w:rPr>
      <w:rFonts w:cs="Times New Roman"/>
    </w:rPr>
  </w:style>
  <w:style w:type="character" w:styleId="Hypertextovodkaz">
    <w:name w:val="Hyperlink"/>
    <w:uiPriority w:val="99"/>
    <w:rsid w:val="002811EA"/>
    <w:rPr>
      <w:rFonts w:cs="Times New Roman"/>
      <w:color w:val="0000FF"/>
      <w:u w:val="single"/>
    </w:rPr>
  </w:style>
  <w:style w:type="paragraph" w:styleId="Zkladntext3">
    <w:name w:val="Body Text 3"/>
    <w:basedOn w:val="Normln"/>
    <w:link w:val="Zkladntext3Char"/>
    <w:uiPriority w:val="99"/>
    <w:rsid w:val="00390A36"/>
    <w:pPr>
      <w:spacing w:after="120"/>
    </w:pPr>
    <w:rPr>
      <w:sz w:val="16"/>
      <w:szCs w:val="16"/>
    </w:rPr>
  </w:style>
  <w:style w:type="character" w:customStyle="1" w:styleId="Zkladntext3Char">
    <w:name w:val="Základní text 3 Char"/>
    <w:link w:val="Zkladntext3"/>
    <w:uiPriority w:val="99"/>
    <w:semiHidden/>
    <w:locked/>
    <w:rsid w:val="002811EA"/>
    <w:rPr>
      <w:rFonts w:cs="Times New Roman"/>
      <w:sz w:val="16"/>
      <w:szCs w:val="16"/>
    </w:rPr>
  </w:style>
  <w:style w:type="paragraph" w:customStyle="1" w:styleId="Textodstavce">
    <w:name w:val="Text odstavce"/>
    <w:basedOn w:val="Normln"/>
    <w:autoRedefine/>
    <w:rsid w:val="00314659"/>
    <w:pPr>
      <w:tabs>
        <w:tab w:val="left" w:pos="851"/>
      </w:tabs>
      <w:spacing w:before="120" w:after="120"/>
      <w:jc w:val="both"/>
      <w:outlineLvl w:val="6"/>
    </w:pPr>
    <w:rPr>
      <w:rFonts w:ascii="Calibri" w:eastAsia="MS Mincho" w:hAnsi="Calibri" w:cs="Calibri"/>
      <w:b/>
      <w:i/>
      <w:sz w:val="24"/>
    </w:rPr>
  </w:style>
  <w:style w:type="paragraph" w:customStyle="1" w:styleId="Textpsmene">
    <w:name w:val="Text písmene"/>
    <w:basedOn w:val="Normln"/>
    <w:autoRedefine/>
    <w:rsid w:val="00390A36"/>
    <w:pPr>
      <w:jc w:val="both"/>
    </w:pPr>
    <w:rPr>
      <w:sz w:val="24"/>
    </w:rPr>
  </w:style>
  <w:style w:type="paragraph" w:styleId="Prosttext">
    <w:name w:val="Plain Text"/>
    <w:basedOn w:val="Normln"/>
    <w:link w:val="ProsttextChar"/>
    <w:uiPriority w:val="99"/>
    <w:rsid w:val="00390A36"/>
    <w:rPr>
      <w:rFonts w:ascii="Courier New" w:hAnsi="Courier New"/>
    </w:rPr>
  </w:style>
  <w:style w:type="character" w:customStyle="1" w:styleId="ProsttextChar">
    <w:name w:val="Prostý text Char"/>
    <w:link w:val="Prosttext"/>
    <w:uiPriority w:val="99"/>
    <w:locked/>
    <w:rsid w:val="007A2819"/>
    <w:rPr>
      <w:rFonts w:ascii="Courier New" w:hAnsi="Courier New" w:cs="Times New Roman"/>
    </w:rPr>
  </w:style>
  <w:style w:type="paragraph" w:styleId="Textbubliny">
    <w:name w:val="Balloon Text"/>
    <w:basedOn w:val="Normln"/>
    <w:link w:val="TextbublinyChar"/>
    <w:uiPriority w:val="99"/>
    <w:semiHidden/>
    <w:rsid w:val="004F5693"/>
    <w:rPr>
      <w:rFonts w:ascii="Tahoma" w:hAnsi="Tahoma" w:cs="Tahoma"/>
      <w:sz w:val="16"/>
      <w:szCs w:val="16"/>
    </w:rPr>
  </w:style>
  <w:style w:type="character" w:customStyle="1" w:styleId="TextbublinyChar">
    <w:name w:val="Text bubliny Char"/>
    <w:link w:val="Textbubliny"/>
    <w:uiPriority w:val="99"/>
    <w:semiHidden/>
    <w:locked/>
    <w:rsid w:val="002811EA"/>
    <w:rPr>
      <w:rFonts w:ascii="Tahoma" w:hAnsi="Tahoma" w:cs="Tahoma"/>
      <w:sz w:val="16"/>
      <w:szCs w:val="16"/>
    </w:rPr>
  </w:style>
  <w:style w:type="paragraph" w:styleId="Zkladntext2">
    <w:name w:val="Body Text 2"/>
    <w:basedOn w:val="Normln"/>
    <w:link w:val="Zkladntext2Char"/>
    <w:uiPriority w:val="99"/>
    <w:rsid w:val="00EE5931"/>
    <w:rPr>
      <w:sz w:val="24"/>
    </w:rPr>
  </w:style>
  <w:style w:type="character" w:customStyle="1" w:styleId="Zkladntext2Char">
    <w:name w:val="Základní text 2 Char"/>
    <w:link w:val="Zkladntext2"/>
    <w:uiPriority w:val="99"/>
    <w:locked/>
    <w:rsid w:val="00506EF7"/>
    <w:rPr>
      <w:rFonts w:cs="Times New Roman"/>
    </w:rPr>
  </w:style>
  <w:style w:type="paragraph" w:styleId="Normlnweb">
    <w:name w:val="Normal (Web)"/>
    <w:basedOn w:val="Normln"/>
    <w:uiPriority w:val="99"/>
    <w:rsid w:val="00F23D49"/>
    <w:pPr>
      <w:spacing w:before="100" w:beforeAutospacing="1" w:after="100" w:afterAutospacing="1"/>
    </w:pPr>
    <w:rPr>
      <w:sz w:val="24"/>
      <w:szCs w:val="24"/>
    </w:rPr>
  </w:style>
  <w:style w:type="paragraph" w:customStyle="1" w:styleId="Nadpispozmn">
    <w:name w:val="Nadpis pozm.n."/>
    <w:basedOn w:val="Normln"/>
    <w:next w:val="Normln"/>
    <w:rsid w:val="00462E34"/>
    <w:pPr>
      <w:keepNext/>
      <w:keepLines/>
      <w:numPr>
        <w:ilvl w:val="2"/>
        <w:numId w:val="1"/>
      </w:numPr>
      <w:spacing w:after="120"/>
      <w:jc w:val="center"/>
    </w:pPr>
    <w:rPr>
      <w:b/>
      <w:sz w:val="32"/>
    </w:rPr>
  </w:style>
  <w:style w:type="paragraph" w:customStyle="1" w:styleId="Textbodu">
    <w:name w:val="Text bodu"/>
    <w:basedOn w:val="Normln"/>
    <w:rsid w:val="00462E34"/>
    <w:pPr>
      <w:jc w:val="both"/>
      <w:outlineLvl w:val="8"/>
    </w:pPr>
    <w:rPr>
      <w:sz w:val="24"/>
    </w:rPr>
  </w:style>
  <w:style w:type="paragraph" w:customStyle="1" w:styleId="Textbodunovely">
    <w:name w:val="Text bodu novely"/>
    <w:basedOn w:val="Normln"/>
    <w:next w:val="Normln"/>
    <w:rsid w:val="00462E34"/>
    <w:pPr>
      <w:numPr>
        <w:numId w:val="1"/>
      </w:numPr>
      <w:jc w:val="both"/>
    </w:pPr>
    <w:rPr>
      <w:sz w:val="24"/>
    </w:rPr>
  </w:style>
  <w:style w:type="paragraph" w:customStyle="1" w:styleId="nadpis">
    <w:name w:val="nadpis"/>
    <w:basedOn w:val="Normln"/>
    <w:link w:val="nadpisChar"/>
    <w:qFormat/>
    <w:rsid w:val="000F5A2C"/>
    <w:pPr>
      <w:suppressAutoHyphens/>
      <w:jc w:val="center"/>
    </w:pPr>
    <w:rPr>
      <w:b/>
      <w:bCs/>
      <w:sz w:val="24"/>
      <w:szCs w:val="24"/>
      <w:lang w:val="en-US" w:eastAsia="ar-SA"/>
    </w:rPr>
  </w:style>
  <w:style w:type="paragraph" w:customStyle="1" w:styleId="Styl1">
    <w:name w:val="Styl1"/>
    <w:basedOn w:val="Normln"/>
    <w:qFormat/>
    <w:rsid w:val="000F5A2C"/>
    <w:pPr>
      <w:suppressAutoHyphens/>
      <w:spacing w:before="60" w:line="240" w:lineRule="atLeast"/>
    </w:pPr>
    <w:rPr>
      <w:b/>
      <w:bCs/>
      <w:sz w:val="24"/>
      <w:szCs w:val="24"/>
      <w:lang w:eastAsia="ar-SA"/>
    </w:rPr>
  </w:style>
  <w:style w:type="character" w:customStyle="1" w:styleId="vetsi">
    <w:name w:val="vetsi"/>
    <w:rsid w:val="00D61561"/>
    <w:rPr>
      <w:rFonts w:cs="Times New Roman"/>
    </w:rPr>
  </w:style>
  <w:style w:type="character" w:customStyle="1" w:styleId="vysledek">
    <w:name w:val="vysledek"/>
    <w:rsid w:val="00D61561"/>
    <w:rPr>
      <w:rFonts w:cs="Times New Roman"/>
    </w:rPr>
  </w:style>
  <w:style w:type="paragraph" w:styleId="Podpise-mailu">
    <w:name w:val="E-mail Signature"/>
    <w:basedOn w:val="Normln"/>
    <w:link w:val="Podpise-mailuChar"/>
    <w:uiPriority w:val="99"/>
    <w:rsid w:val="005965F4"/>
    <w:rPr>
      <w:sz w:val="24"/>
      <w:szCs w:val="24"/>
    </w:rPr>
  </w:style>
  <w:style w:type="character" w:customStyle="1" w:styleId="Podpise-mailuChar">
    <w:name w:val="Podpis e-mailu Char"/>
    <w:link w:val="Podpise-mailu"/>
    <w:uiPriority w:val="99"/>
    <w:semiHidden/>
    <w:locked/>
    <w:rsid w:val="002811EA"/>
    <w:rPr>
      <w:rFonts w:cs="Times New Roman"/>
    </w:rPr>
  </w:style>
  <w:style w:type="character" w:customStyle="1" w:styleId="StylE-mailovZprvy50">
    <w:name w:val="StylE-mailovéZprávy50"/>
    <w:semiHidden/>
    <w:rsid w:val="005965F4"/>
    <w:rPr>
      <w:rFonts w:ascii="Arial" w:hAnsi="Arial" w:cs="Arial"/>
      <w:color w:val="000000"/>
      <w:sz w:val="20"/>
    </w:rPr>
  </w:style>
  <w:style w:type="paragraph" w:styleId="Zhlav">
    <w:name w:val="header"/>
    <w:basedOn w:val="Normln"/>
    <w:link w:val="ZhlavChar"/>
    <w:uiPriority w:val="99"/>
    <w:rsid w:val="005C0EFA"/>
    <w:pPr>
      <w:tabs>
        <w:tab w:val="center" w:pos="4536"/>
        <w:tab w:val="right" w:pos="9072"/>
      </w:tabs>
    </w:pPr>
  </w:style>
  <w:style w:type="character" w:customStyle="1" w:styleId="ZhlavChar">
    <w:name w:val="Záhlaví Char"/>
    <w:link w:val="Zhlav"/>
    <w:uiPriority w:val="99"/>
    <w:semiHidden/>
    <w:locked/>
    <w:rsid w:val="002811EA"/>
    <w:rPr>
      <w:rFonts w:cs="Times New Roman"/>
    </w:rPr>
  </w:style>
  <w:style w:type="character" w:styleId="slostrnky">
    <w:name w:val="page number"/>
    <w:uiPriority w:val="99"/>
    <w:rsid w:val="005C0EFA"/>
    <w:rPr>
      <w:rFonts w:cs="Times New Roman"/>
    </w:rPr>
  </w:style>
  <w:style w:type="paragraph" w:styleId="Zpat">
    <w:name w:val="footer"/>
    <w:basedOn w:val="Normln"/>
    <w:link w:val="ZpatChar"/>
    <w:uiPriority w:val="99"/>
    <w:rsid w:val="00D076A4"/>
    <w:pPr>
      <w:tabs>
        <w:tab w:val="center" w:pos="4536"/>
        <w:tab w:val="right" w:pos="9072"/>
      </w:tabs>
    </w:pPr>
  </w:style>
  <w:style w:type="character" w:customStyle="1" w:styleId="ZpatChar">
    <w:name w:val="Zápatí Char"/>
    <w:link w:val="Zpat"/>
    <w:uiPriority w:val="99"/>
    <w:semiHidden/>
    <w:locked/>
    <w:rsid w:val="002811EA"/>
    <w:rPr>
      <w:rFonts w:cs="Times New Roman"/>
    </w:rPr>
  </w:style>
  <w:style w:type="paragraph" w:customStyle="1" w:styleId="DefaultParagraphFontParaCharCharCharCharChar">
    <w:name w:val="Default Paragraph Font Para Char Char Char Char Char"/>
    <w:basedOn w:val="Normln"/>
    <w:rsid w:val="002A7D42"/>
    <w:pPr>
      <w:spacing w:after="160" w:line="240" w:lineRule="exact"/>
    </w:pPr>
    <w:rPr>
      <w:rFonts w:ascii="Verdana" w:hAnsi="Verdana"/>
      <w:lang w:val="en-US" w:eastAsia="en-US"/>
    </w:rPr>
  </w:style>
  <w:style w:type="paragraph" w:customStyle="1" w:styleId="H3">
    <w:name w:val="H3"/>
    <w:basedOn w:val="Normln"/>
    <w:next w:val="Normln"/>
    <w:rsid w:val="007A2819"/>
    <w:pPr>
      <w:keepNext/>
      <w:spacing w:before="100" w:after="100"/>
      <w:outlineLvl w:val="3"/>
    </w:pPr>
    <w:rPr>
      <w:b/>
      <w:sz w:val="28"/>
    </w:rPr>
  </w:style>
  <w:style w:type="paragraph" w:styleId="Odstavecseseznamem">
    <w:name w:val="List Paragraph"/>
    <w:aliases w:val="Odstavec_muj,1 odstavecH,Conclusion de partie,Odstavec cíl se seznamem,Odstavec se seznamem1,Nad,Odstavec se seznamem5,Reference List,Odrážka vínová,Odstavec,List Paragraph (Czech Tourism),List Paragraph,Dot pt,No Spacing1,LISTA"/>
    <w:basedOn w:val="Normln"/>
    <w:link w:val="OdstavecseseznamemChar"/>
    <w:uiPriority w:val="34"/>
    <w:qFormat/>
    <w:rsid w:val="006266A6"/>
    <w:pPr>
      <w:spacing w:after="200" w:line="276" w:lineRule="auto"/>
      <w:ind w:left="720"/>
      <w:contextualSpacing/>
    </w:pPr>
    <w:rPr>
      <w:rFonts w:ascii="Calibri" w:hAnsi="Calibri"/>
      <w:sz w:val="22"/>
      <w:szCs w:val="22"/>
      <w:lang w:eastAsia="en-US"/>
    </w:rPr>
  </w:style>
  <w:style w:type="character" w:styleId="Siln">
    <w:name w:val="Strong"/>
    <w:uiPriority w:val="22"/>
    <w:qFormat/>
    <w:rsid w:val="006266A6"/>
    <w:rPr>
      <w:rFonts w:cs="Times New Roman"/>
      <w:b/>
      <w:bCs/>
    </w:rPr>
  </w:style>
  <w:style w:type="paragraph" w:customStyle="1" w:styleId="Prosttext1">
    <w:name w:val="Prostý text1"/>
    <w:basedOn w:val="Normln"/>
    <w:rsid w:val="006266A6"/>
    <w:pPr>
      <w:suppressAutoHyphens/>
    </w:pPr>
    <w:rPr>
      <w:rFonts w:ascii="Consolas" w:hAnsi="Consolas"/>
      <w:sz w:val="21"/>
      <w:szCs w:val="21"/>
      <w:lang w:eastAsia="ar-SA"/>
    </w:rPr>
  </w:style>
  <w:style w:type="paragraph" w:customStyle="1" w:styleId="nadpisvyhlky">
    <w:name w:val="nadpis vyhlášky"/>
    <w:basedOn w:val="Normln"/>
    <w:next w:val="Normln"/>
    <w:rsid w:val="006266A6"/>
    <w:pPr>
      <w:keepNext/>
      <w:keepLines/>
      <w:suppressAutoHyphens/>
      <w:spacing w:before="120"/>
      <w:jc w:val="center"/>
    </w:pPr>
    <w:rPr>
      <w:b/>
      <w:sz w:val="24"/>
      <w:lang w:eastAsia="ar-SA"/>
    </w:rPr>
  </w:style>
  <w:style w:type="paragraph" w:customStyle="1" w:styleId="Nvrh">
    <w:name w:val="Návrh"/>
    <w:basedOn w:val="Normln"/>
    <w:next w:val="Normln"/>
    <w:uiPriority w:val="99"/>
    <w:rsid w:val="00F645E4"/>
    <w:pPr>
      <w:keepNext/>
      <w:keepLines/>
      <w:spacing w:after="240"/>
      <w:jc w:val="center"/>
      <w:outlineLvl w:val="0"/>
    </w:pPr>
    <w:rPr>
      <w:spacing w:val="40"/>
      <w:sz w:val="24"/>
      <w:szCs w:val="24"/>
    </w:rPr>
  </w:style>
  <w:style w:type="paragraph" w:styleId="Textpoznpodarou">
    <w:name w:val="footnote text"/>
    <w:aliases w:val="a_Fußnotentext,Schriftart: 9 pt,Schriftart: 8 pt"/>
    <w:basedOn w:val="Normln"/>
    <w:link w:val="TextpoznpodarouChar"/>
    <w:uiPriority w:val="99"/>
    <w:unhideWhenUsed/>
    <w:rsid w:val="00F645E4"/>
  </w:style>
  <w:style w:type="character" w:customStyle="1" w:styleId="TextpoznpodarouChar">
    <w:name w:val="Text pozn. pod čarou Char"/>
    <w:aliases w:val="a_Fußnotentext Char,Schriftart: 9 pt Char,Schriftart: 8 pt Char"/>
    <w:link w:val="Textpoznpodarou"/>
    <w:uiPriority w:val="99"/>
    <w:locked/>
    <w:rsid w:val="00F645E4"/>
    <w:rPr>
      <w:rFonts w:cs="Times New Roman"/>
    </w:rPr>
  </w:style>
  <w:style w:type="character" w:customStyle="1" w:styleId="styl391">
    <w:name w:val="styl391"/>
    <w:rsid w:val="00F645E4"/>
    <w:rPr>
      <w:rFonts w:ascii="Times New Roman" w:hAnsi="Times New Roman" w:cs="Times New Roman"/>
      <w:color w:val="006600"/>
    </w:rPr>
  </w:style>
  <w:style w:type="paragraph" w:customStyle="1" w:styleId="Nadpisparagrafu">
    <w:name w:val="Nadpis paragrafu"/>
    <w:basedOn w:val="Normln"/>
    <w:next w:val="Textodstavce"/>
    <w:rsid w:val="009D11E4"/>
    <w:pPr>
      <w:keepNext/>
      <w:keepLines/>
      <w:spacing w:before="240"/>
      <w:jc w:val="center"/>
      <w:outlineLvl w:val="5"/>
    </w:pPr>
    <w:rPr>
      <w:b/>
      <w:sz w:val="24"/>
    </w:rPr>
  </w:style>
  <w:style w:type="character" w:customStyle="1" w:styleId="Odkaznapoznpodarou">
    <w:name w:val="Odkaz na pozn. pod čarou"/>
    <w:rsid w:val="009D11E4"/>
    <w:rPr>
      <w:rFonts w:cs="Times New Roman"/>
      <w:vertAlign w:val="superscript"/>
    </w:rPr>
  </w:style>
  <w:style w:type="character" w:customStyle="1" w:styleId="DefaultChar">
    <w:name w:val="Default Char"/>
    <w:link w:val="Default"/>
    <w:locked/>
    <w:rsid w:val="00961834"/>
    <w:rPr>
      <w:color w:val="000000"/>
      <w:sz w:val="24"/>
      <w:szCs w:val="24"/>
      <w:lang w:val="cs-CZ" w:eastAsia="en-US" w:bidi="ar-SA"/>
    </w:rPr>
  </w:style>
  <w:style w:type="paragraph" w:customStyle="1" w:styleId="Default">
    <w:name w:val="Default"/>
    <w:link w:val="DefaultChar"/>
    <w:rsid w:val="00961834"/>
    <w:pPr>
      <w:autoSpaceDE w:val="0"/>
      <w:autoSpaceDN w:val="0"/>
      <w:adjustRightInd w:val="0"/>
    </w:pPr>
    <w:rPr>
      <w:color w:val="000000"/>
      <w:sz w:val="24"/>
      <w:szCs w:val="24"/>
      <w:lang w:eastAsia="en-US"/>
    </w:rPr>
  </w:style>
  <w:style w:type="character" w:customStyle="1" w:styleId="nadpisChar">
    <w:name w:val="nadpis Char"/>
    <w:link w:val="nadpis"/>
    <w:locked/>
    <w:rsid w:val="00961834"/>
    <w:rPr>
      <w:b/>
      <w:bCs/>
      <w:sz w:val="24"/>
      <w:szCs w:val="24"/>
      <w:lang w:val="en-US" w:eastAsia="ar-SA"/>
    </w:rPr>
  </w:style>
  <w:style w:type="character" w:customStyle="1" w:styleId="tunChar">
    <w:name w:val="tučné Char"/>
    <w:link w:val="tun"/>
    <w:locked/>
    <w:rsid w:val="00961834"/>
    <w:rPr>
      <w:b/>
      <w:color w:val="000000"/>
      <w:sz w:val="24"/>
      <w:szCs w:val="24"/>
      <w:lang w:val="cs-CZ" w:eastAsia="en-US" w:bidi="ar-SA"/>
    </w:rPr>
  </w:style>
  <w:style w:type="paragraph" w:customStyle="1" w:styleId="tun">
    <w:name w:val="tučné"/>
    <w:basedOn w:val="Default"/>
    <w:link w:val="tunChar"/>
    <w:qFormat/>
    <w:rsid w:val="00961834"/>
    <w:pPr>
      <w:jc w:val="both"/>
    </w:pPr>
    <w:rPr>
      <w:b/>
    </w:rPr>
  </w:style>
  <w:style w:type="paragraph" w:customStyle="1" w:styleId="textodstavce0">
    <w:name w:val="textodstavce"/>
    <w:basedOn w:val="Normln"/>
    <w:rsid w:val="007D7760"/>
    <w:pPr>
      <w:spacing w:before="100" w:beforeAutospacing="1" w:after="100" w:afterAutospacing="1"/>
    </w:pPr>
    <w:rPr>
      <w:rFonts w:eastAsia="Calibri"/>
      <w:sz w:val="24"/>
      <w:szCs w:val="24"/>
    </w:rPr>
  </w:style>
  <w:style w:type="paragraph" w:customStyle="1" w:styleId="nospacing">
    <w:name w:val="nospacing"/>
    <w:basedOn w:val="Normln"/>
    <w:rsid w:val="007D7760"/>
    <w:pPr>
      <w:spacing w:before="100" w:beforeAutospacing="1" w:after="100" w:afterAutospacing="1"/>
    </w:pPr>
    <w:rPr>
      <w:rFonts w:eastAsia="Calibri"/>
      <w:sz w:val="24"/>
      <w:szCs w:val="24"/>
    </w:rPr>
  </w:style>
  <w:style w:type="paragraph" w:customStyle="1" w:styleId="indent">
    <w:name w:val="indent"/>
    <w:basedOn w:val="Normln"/>
    <w:rsid w:val="00116A85"/>
    <w:pPr>
      <w:spacing w:before="48" w:after="48"/>
      <w:ind w:firstLine="480"/>
      <w:jc w:val="both"/>
    </w:pPr>
    <w:rPr>
      <w:sz w:val="24"/>
      <w:szCs w:val="24"/>
    </w:rPr>
  </w:style>
  <w:style w:type="character" w:customStyle="1" w:styleId="xsptextcomputedfield">
    <w:name w:val="xsptextcomputedfield"/>
    <w:basedOn w:val="Standardnpsmoodstavce"/>
    <w:rsid w:val="000F0D0C"/>
  </w:style>
  <w:style w:type="character" w:customStyle="1" w:styleId="st1">
    <w:name w:val="st1"/>
    <w:basedOn w:val="Standardnpsmoodstavce"/>
    <w:rsid w:val="000F0D0C"/>
  </w:style>
  <w:style w:type="table" w:styleId="Mkatabulky">
    <w:name w:val="Table Grid"/>
    <w:aliases w:val="Tabulka ANECT"/>
    <w:basedOn w:val="Normlntabulka"/>
    <w:uiPriority w:val="59"/>
    <w:rsid w:val="008E0820"/>
    <w:pPr>
      <w:spacing w:before="24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Odstavec_muj Char,1 odstavecH Char,Conclusion de partie Char,Odstavec cíl se seznamem Char,Odstavec se seznamem1 Char,Nad Char,Odstavec se seznamem5 Char,Reference List Char,Odrážka vínová Char,Odstavec Char,List Paragraph Char"/>
    <w:link w:val="Odstavecseseznamem"/>
    <w:uiPriority w:val="34"/>
    <w:qFormat/>
    <w:rsid w:val="008E0820"/>
    <w:rPr>
      <w:rFonts w:ascii="Calibri" w:hAnsi="Calibri"/>
      <w:sz w:val="22"/>
      <w:szCs w:val="22"/>
      <w:lang w:eastAsia="en-US"/>
    </w:rPr>
  </w:style>
  <w:style w:type="paragraph" w:styleId="Textkomente">
    <w:name w:val="annotation text"/>
    <w:basedOn w:val="Normln"/>
    <w:link w:val="TextkomenteChar"/>
    <w:uiPriority w:val="99"/>
    <w:unhideWhenUsed/>
    <w:rsid w:val="00AA0574"/>
    <w:pPr>
      <w:spacing w:after="200"/>
    </w:pPr>
    <w:rPr>
      <w:rFonts w:ascii="Calibri" w:hAnsi="Calibri"/>
    </w:rPr>
  </w:style>
  <w:style w:type="character" w:customStyle="1" w:styleId="TextkomenteChar">
    <w:name w:val="Text komentáře Char"/>
    <w:link w:val="Textkomente"/>
    <w:uiPriority w:val="99"/>
    <w:rsid w:val="00AA0574"/>
    <w:rPr>
      <w:rFonts w:ascii="Calibri" w:hAnsi="Calibri"/>
    </w:rPr>
  </w:style>
  <w:style w:type="character" w:styleId="Zmnka">
    <w:name w:val="Mention"/>
    <w:basedOn w:val="Standardnpsmoodstavce"/>
    <w:uiPriority w:val="99"/>
    <w:semiHidden/>
    <w:unhideWhenUsed/>
    <w:rsid w:val="007B5311"/>
    <w:rPr>
      <w:color w:val="2B579A"/>
      <w:shd w:val="clear" w:color="auto" w:fill="E6E6E6"/>
    </w:rPr>
  </w:style>
  <w:style w:type="character" w:styleId="Nevyeenzmnka">
    <w:name w:val="Unresolved Mention"/>
    <w:basedOn w:val="Standardnpsmoodstavce"/>
    <w:uiPriority w:val="99"/>
    <w:semiHidden/>
    <w:unhideWhenUsed/>
    <w:rsid w:val="0002661A"/>
    <w:rPr>
      <w:color w:val="808080"/>
      <w:shd w:val="clear" w:color="auto" w:fill="E6E6E6"/>
    </w:rPr>
  </w:style>
  <w:style w:type="paragraph" w:styleId="z-Konecformule">
    <w:name w:val="HTML Bottom of Form"/>
    <w:basedOn w:val="Normln"/>
    <w:next w:val="Normln"/>
    <w:link w:val="z-KonecformuleChar"/>
    <w:hidden/>
    <w:uiPriority w:val="99"/>
    <w:unhideWhenUsed/>
    <w:rsid w:val="005E4BBB"/>
    <w:pPr>
      <w:pBdr>
        <w:top w:val="single" w:sz="6" w:space="1" w:color="auto"/>
      </w:pBdr>
      <w:jc w:val="center"/>
    </w:pPr>
    <w:rPr>
      <w:rFonts w:ascii="Arial" w:hAnsi="Arial" w:cs="Arial"/>
      <w:vanish/>
      <w:sz w:val="16"/>
      <w:szCs w:val="16"/>
    </w:rPr>
  </w:style>
  <w:style w:type="character" w:customStyle="1" w:styleId="z-KonecformuleChar">
    <w:name w:val="z-Konec formuláře Char"/>
    <w:basedOn w:val="Standardnpsmoodstavce"/>
    <w:link w:val="z-Konecformule"/>
    <w:uiPriority w:val="99"/>
    <w:rsid w:val="005E4BBB"/>
    <w:rPr>
      <w:rFonts w:ascii="Arial" w:hAnsi="Arial" w:cs="Arial"/>
      <w:vanish/>
      <w:sz w:val="16"/>
      <w:szCs w:val="16"/>
    </w:rPr>
  </w:style>
  <w:style w:type="paragraph" w:customStyle="1" w:styleId="xmsonormal">
    <w:name w:val="x_msonormal"/>
    <w:basedOn w:val="Normln"/>
    <w:rsid w:val="00B411A7"/>
    <w:pPr>
      <w:spacing w:before="100" w:beforeAutospacing="1" w:after="100" w:afterAutospacing="1"/>
    </w:pPr>
    <w:rPr>
      <w:sz w:val="24"/>
      <w:szCs w:val="24"/>
    </w:rPr>
  </w:style>
  <w:style w:type="paragraph" w:customStyle="1" w:styleId="v1msonormal">
    <w:name w:val="v1msonormal"/>
    <w:basedOn w:val="Normln"/>
    <w:rsid w:val="00D442C1"/>
    <w:pPr>
      <w:spacing w:before="100" w:beforeAutospacing="1" w:after="100" w:afterAutospacing="1"/>
    </w:pPr>
    <w:rPr>
      <w:sz w:val="24"/>
      <w:szCs w:val="24"/>
      <w:lang w:eastAsia="en-GB"/>
    </w:rPr>
  </w:style>
  <w:style w:type="paragraph" w:customStyle="1" w:styleId="l2">
    <w:name w:val="l2"/>
    <w:basedOn w:val="Normln"/>
    <w:rsid w:val="00E90A11"/>
    <w:pPr>
      <w:spacing w:before="100" w:beforeAutospacing="1" w:after="100" w:afterAutospacing="1"/>
    </w:pPr>
    <w:rPr>
      <w:rFonts w:eastAsiaTheme="minorHAnsi"/>
      <w:sz w:val="24"/>
      <w:szCs w:val="24"/>
    </w:rPr>
  </w:style>
  <w:style w:type="paragraph" w:customStyle="1" w:styleId="xxxxmsonormal">
    <w:name w:val="x_x_xxmsonormal"/>
    <w:basedOn w:val="Normln"/>
    <w:rsid w:val="009E4828"/>
    <w:rPr>
      <w:rFonts w:ascii="Calibri" w:eastAsiaTheme="minorHAnsi" w:hAnsi="Calibri" w:cs="Calibri"/>
      <w:sz w:val="22"/>
      <w:szCs w:val="22"/>
    </w:rPr>
  </w:style>
  <w:style w:type="paragraph" w:customStyle="1" w:styleId="NADPISSTI">
    <w:name w:val="NADPIS ČÁSTI"/>
    <w:basedOn w:val="Normln"/>
    <w:next w:val="Normln"/>
    <w:rsid w:val="00962B4C"/>
    <w:pPr>
      <w:keepNext/>
      <w:keepLines/>
      <w:spacing w:before="120"/>
      <w:ind w:firstLine="142"/>
      <w:jc w:val="center"/>
      <w:outlineLvl w:val="1"/>
    </w:pPr>
    <w:rPr>
      <w:rFonts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92857">
      <w:bodyDiv w:val="1"/>
      <w:marLeft w:val="0"/>
      <w:marRight w:val="0"/>
      <w:marTop w:val="0"/>
      <w:marBottom w:val="0"/>
      <w:divBdr>
        <w:top w:val="none" w:sz="0" w:space="0" w:color="auto"/>
        <w:left w:val="none" w:sz="0" w:space="0" w:color="auto"/>
        <w:bottom w:val="none" w:sz="0" w:space="0" w:color="auto"/>
        <w:right w:val="none" w:sz="0" w:space="0" w:color="auto"/>
      </w:divBdr>
    </w:div>
    <w:div w:id="59595187">
      <w:bodyDiv w:val="1"/>
      <w:marLeft w:val="0"/>
      <w:marRight w:val="0"/>
      <w:marTop w:val="0"/>
      <w:marBottom w:val="0"/>
      <w:divBdr>
        <w:top w:val="none" w:sz="0" w:space="0" w:color="auto"/>
        <w:left w:val="none" w:sz="0" w:space="0" w:color="auto"/>
        <w:bottom w:val="none" w:sz="0" w:space="0" w:color="auto"/>
        <w:right w:val="none" w:sz="0" w:space="0" w:color="auto"/>
      </w:divBdr>
    </w:div>
    <w:div w:id="60761103">
      <w:bodyDiv w:val="1"/>
      <w:marLeft w:val="0"/>
      <w:marRight w:val="0"/>
      <w:marTop w:val="0"/>
      <w:marBottom w:val="0"/>
      <w:divBdr>
        <w:top w:val="none" w:sz="0" w:space="0" w:color="auto"/>
        <w:left w:val="none" w:sz="0" w:space="0" w:color="auto"/>
        <w:bottom w:val="none" w:sz="0" w:space="0" w:color="auto"/>
        <w:right w:val="none" w:sz="0" w:space="0" w:color="auto"/>
      </w:divBdr>
    </w:div>
    <w:div w:id="69231120">
      <w:bodyDiv w:val="1"/>
      <w:marLeft w:val="0"/>
      <w:marRight w:val="0"/>
      <w:marTop w:val="0"/>
      <w:marBottom w:val="0"/>
      <w:divBdr>
        <w:top w:val="none" w:sz="0" w:space="0" w:color="auto"/>
        <w:left w:val="none" w:sz="0" w:space="0" w:color="auto"/>
        <w:bottom w:val="none" w:sz="0" w:space="0" w:color="auto"/>
        <w:right w:val="none" w:sz="0" w:space="0" w:color="auto"/>
      </w:divBdr>
    </w:div>
    <w:div w:id="79954775">
      <w:bodyDiv w:val="1"/>
      <w:marLeft w:val="0"/>
      <w:marRight w:val="0"/>
      <w:marTop w:val="0"/>
      <w:marBottom w:val="0"/>
      <w:divBdr>
        <w:top w:val="none" w:sz="0" w:space="0" w:color="auto"/>
        <w:left w:val="none" w:sz="0" w:space="0" w:color="auto"/>
        <w:bottom w:val="none" w:sz="0" w:space="0" w:color="auto"/>
        <w:right w:val="none" w:sz="0" w:space="0" w:color="auto"/>
      </w:divBdr>
    </w:div>
    <w:div w:id="95440993">
      <w:bodyDiv w:val="1"/>
      <w:marLeft w:val="0"/>
      <w:marRight w:val="0"/>
      <w:marTop w:val="0"/>
      <w:marBottom w:val="0"/>
      <w:divBdr>
        <w:top w:val="none" w:sz="0" w:space="0" w:color="auto"/>
        <w:left w:val="none" w:sz="0" w:space="0" w:color="auto"/>
        <w:bottom w:val="none" w:sz="0" w:space="0" w:color="auto"/>
        <w:right w:val="none" w:sz="0" w:space="0" w:color="auto"/>
      </w:divBdr>
    </w:div>
    <w:div w:id="137958513">
      <w:bodyDiv w:val="1"/>
      <w:marLeft w:val="0"/>
      <w:marRight w:val="0"/>
      <w:marTop w:val="0"/>
      <w:marBottom w:val="0"/>
      <w:divBdr>
        <w:top w:val="none" w:sz="0" w:space="0" w:color="auto"/>
        <w:left w:val="none" w:sz="0" w:space="0" w:color="auto"/>
        <w:bottom w:val="none" w:sz="0" w:space="0" w:color="auto"/>
        <w:right w:val="none" w:sz="0" w:space="0" w:color="auto"/>
      </w:divBdr>
    </w:div>
    <w:div w:id="157574695">
      <w:bodyDiv w:val="1"/>
      <w:marLeft w:val="0"/>
      <w:marRight w:val="0"/>
      <w:marTop w:val="0"/>
      <w:marBottom w:val="0"/>
      <w:divBdr>
        <w:top w:val="none" w:sz="0" w:space="0" w:color="auto"/>
        <w:left w:val="none" w:sz="0" w:space="0" w:color="auto"/>
        <w:bottom w:val="none" w:sz="0" w:space="0" w:color="auto"/>
        <w:right w:val="none" w:sz="0" w:space="0" w:color="auto"/>
      </w:divBdr>
    </w:div>
    <w:div w:id="173961589">
      <w:bodyDiv w:val="1"/>
      <w:marLeft w:val="0"/>
      <w:marRight w:val="0"/>
      <w:marTop w:val="0"/>
      <w:marBottom w:val="0"/>
      <w:divBdr>
        <w:top w:val="none" w:sz="0" w:space="0" w:color="auto"/>
        <w:left w:val="none" w:sz="0" w:space="0" w:color="auto"/>
        <w:bottom w:val="none" w:sz="0" w:space="0" w:color="auto"/>
        <w:right w:val="none" w:sz="0" w:space="0" w:color="auto"/>
      </w:divBdr>
    </w:div>
    <w:div w:id="182474090">
      <w:bodyDiv w:val="1"/>
      <w:marLeft w:val="0"/>
      <w:marRight w:val="0"/>
      <w:marTop w:val="0"/>
      <w:marBottom w:val="0"/>
      <w:divBdr>
        <w:top w:val="none" w:sz="0" w:space="0" w:color="auto"/>
        <w:left w:val="none" w:sz="0" w:space="0" w:color="auto"/>
        <w:bottom w:val="none" w:sz="0" w:space="0" w:color="auto"/>
        <w:right w:val="none" w:sz="0" w:space="0" w:color="auto"/>
      </w:divBdr>
    </w:div>
    <w:div w:id="195392391">
      <w:bodyDiv w:val="1"/>
      <w:marLeft w:val="0"/>
      <w:marRight w:val="0"/>
      <w:marTop w:val="0"/>
      <w:marBottom w:val="0"/>
      <w:divBdr>
        <w:top w:val="none" w:sz="0" w:space="0" w:color="auto"/>
        <w:left w:val="none" w:sz="0" w:space="0" w:color="auto"/>
        <w:bottom w:val="none" w:sz="0" w:space="0" w:color="auto"/>
        <w:right w:val="none" w:sz="0" w:space="0" w:color="auto"/>
      </w:divBdr>
    </w:div>
    <w:div w:id="196547834">
      <w:bodyDiv w:val="1"/>
      <w:marLeft w:val="0"/>
      <w:marRight w:val="0"/>
      <w:marTop w:val="0"/>
      <w:marBottom w:val="0"/>
      <w:divBdr>
        <w:top w:val="none" w:sz="0" w:space="0" w:color="auto"/>
        <w:left w:val="none" w:sz="0" w:space="0" w:color="auto"/>
        <w:bottom w:val="none" w:sz="0" w:space="0" w:color="auto"/>
        <w:right w:val="none" w:sz="0" w:space="0" w:color="auto"/>
      </w:divBdr>
    </w:div>
    <w:div w:id="267155285">
      <w:bodyDiv w:val="1"/>
      <w:marLeft w:val="0"/>
      <w:marRight w:val="0"/>
      <w:marTop w:val="0"/>
      <w:marBottom w:val="0"/>
      <w:divBdr>
        <w:top w:val="none" w:sz="0" w:space="0" w:color="auto"/>
        <w:left w:val="none" w:sz="0" w:space="0" w:color="auto"/>
        <w:bottom w:val="none" w:sz="0" w:space="0" w:color="auto"/>
        <w:right w:val="none" w:sz="0" w:space="0" w:color="auto"/>
      </w:divBdr>
    </w:div>
    <w:div w:id="283780629">
      <w:bodyDiv w:val="1"/>
      <w:marLeft w:val="0"/>
      <w:marRight w:val="0"/>
      <w:marTop w:val="0"/>
      <w:marBottom w:val="0"/>
      <w:divBdr>
        <w:top w:val="none" w:sz="0" w:space="0" w:color="auto"/>
        <w:left w:val="none" w:sz="0" w:space="0" w:color="auto"/>
        <w:bottom w:val="none" w:sz="0" w:space="0" w:color="auto"/>
        <w:right w:val="none" w:sz="0" w:space="0" w:color="auto"/>
      </w:divBdr>
    </w:div>
    <w:div w:id="327100726">
      <w:bodyDiv w:val="1"/>
      <w:marLeft w:val="0"/>
      <w:marRight w:val="0"/>
      <w:marTop w:val="0"/>
      <w:marBottom w:val="0"/>
      <w:divBdr>
        <w:top w:val="none" w:sz="0" w:space="0" w:color="auto"/>
        <w:left w:val="none" w:sz="0" w:space="0" w:color="auto"/>
        <w:bottom w:val="none" w:sz="0" w:space="0" w:color="auto"/>
        <w:right w:val="none" w:sz="0" w:space="0" w:color="auto"/>
      </w:divBdr>
    </w:div>
    <w:div w:id="332728512">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424764047">
      <w:bodyDiv w:val="1"/>
      <w:marLeft w:val="0"/>
      <w:marRight w:val="0"/>
      <w:marTop w:val="0"/>
      <w:marBottom w:val="0"/>
      <w:divBdr>
        <w:top w:val="none" w:sz="0" w:space="0" w:color="auto"/>
        <w:left w:val="none" w:sz="0" w:space="0" w:color="auto"/>
        <w:bottom w:val="none" w:sz="0" w:space="0" w:color="auto"/>
        <w:right w:val="none" w:sz="0" w:space="0" w:color="auto"/>
      </w:divBdr>
    </w:div>
    <w:div w:id="437942982">
      <w:bodyDiv w:val="1"/>
      <w:marLeft w:val="0"/>
      <w:marRight w:val="0"/>
      <w:marTop w:val="0"/>
      <w:marBottom w:val="0"/>
      <w:divBdr>
        <w:top w:val="none" w:sz="0" w:space="0" w:color="auto"/>
        <w:left w:val="none" w:sz="0" w:space="0" w:color="auto"/>
        <w:bottom w:val="none" w:sz="0" w:space="0" w:color="auto"/>
        <w:right w:val="none" w:sz="0" w:space="0" w:color="auto"/>
      </w:divBdr>
    </w:div>
    <w:div w:id="460197367">
      <w:bodyDiv w:val="1"/>
      <w:marLeft w:val="0"/>
      <w:marRight w:val="0"/>
      <w:marTop w:val="0"/>
      <w:marBottom w:val="0"/>
      <w:divBdr>
        <w:top w:val="none" w:sz="0" w:space="0" w:color="auto"/>
        <w:left w:val="none" w:sz="0" w:space="0" w:color="auto"/>
        <w:bottom w:val="none" w:sz="0" w:space="0" w:color="auto"/>
        <w:right w:val="none" w:sz="0" w:space="0" w:color="auto"/>
      </w:divBdr>
    </w:div>
    <w:div w:id="469632552">
      <w:bodyDiv w:val="1"/>
      <w:marLeft w:val="0"/>
      <w:marRight w:val="0"/>
      <w:marTop w:val="0"/>
      <w:marBottom w:val="0"/>
      <w:divBdr>
        <w:top w:val="none" w:sz="0" w:space="0" w:color="auto"/>
        <w:left w:val="none" w:sz="0" w:space="0" w:color="auto"/>
        <w:bottom w:val="none" w:sz="0" w:space="0" w:color="auto"/>
        <w:right w:val="none" w:sz="0" w:space="0" w:color="auto"/>
      </w:divBdr>
    </w:div>
    <w:div w:id="535657950">
      <w:bodyDiv w:val="1"/>
      <w:marLeft w:val="0"/>
      <w:marRight w:val="0"/>
      <w:marTop w:val="0"/>
      <w:marBottom w:val="0"/>
      <w:divBdr>
        <w:top w:val="none" w:sz="0" w:space="0" w:color="auto"/>
        <w:left w:val="none" w:sz="0" w:space="0" w:color="auto"/>
        <w:bottom w:val="none" w:sz="0" w:space="0" w:color="auto"/>
        <w:right w:val="none" w:sz="0" w:space="0" w:color="auto"/>
      </w:divBdr>
    </w:div>
    <w:div w:id="540753471">
      <w:bodyDiv w:val="1"/>
      <w:marLeft w:val="0"/>
      <w:marRight w:val="0"/>
      <w:marTop w:val="0"/>
      <w:marBottom w:val="0"/>
      <w:divBdr>
        <w:top w:val="none" w:sz="0" w:space="0" w:color="auto"/>
        <w:left w:val="none" w:sz="0" w:space="0" w:color="auto"/>
        <w:bottom w:val="none" w:sz="0" w:space="0" w:color="auto"/>
        <w:right w:val="none" w:sz="0" w:space="0" w:color="auto"/>
      </w:divBdr>
    </w:div>
    <w:div w:id="616253557">
      <w:bodyDiv w:val="1"/>
      <w:marLeft w:val="0"/>
      <w:marRight w:val="0"/>
      <w:marTop w:val="0"/>
      <w:marBottom w:val="0"/>
      <w:divBdr>
        <w:top w:val="none" w:sz="0" w:space="0" w:color="auto"/>
        <w:left w:val="none" w:sz="0" w:space="0" w:color="auto"/>
        <w:bottom w:val="none" w:sz="0" w:space="0" w:color="auto"/>
        <w:right w:val="none" w:sz="0" w:space="0" w:color="auto"/>
      </w:divBdr>
    </w:div>
    <w:div w:id="643705350">
      <w:bodyDiv w:val="1"/>
      <w:marLeft w:val="0"/>
      <w:marRight w:val="0"/>
      <w:marTop w:val="0"/>
      <w:marBottom w:val="0"/>
      <w:divBdr>
        <w:top w:val="none" w:sz="0" w:space="0" w:color="auto"/>
        <w:left w:val="none" w:sz="0" w:space="0" w:color="auto"/>
        <w:bottom w:val="none" w:sz="0" w:space="0" w:color="auto"/>
        <w:right w:val="none" w:sz="0" w:space="0" w:color="auto"/>
      </w:divBdr>
    </w:div>
    <w:div w:id="648823665">
      <w:bodyDiv w:val="1"/>
      <w:marLeft w:val="0"/>
      <w:marRight w:val="0"/>
      <w:marTop w:val="0"/>
      <w:marBottom w:val="0"/>
      <w:divBdr>
        <w:top w:val="none" w:sz="0" w:space="0" w:color="auto"/>
        <w:left w:val="none" w:sz="0" w:space="0" w:color="auto"/>
        <w:bottom w:val="none" w:sz="0" w:space="0" w:color="auto"/>
        <w:right w:val="none" w:sz="0" w:space="0" w:color="auto"/>
      </w:divBdr>
    </w:div>
    <w:div w:id="670567793">
      <w:bodyDiv w:val="1"/>
      <w:marLeft w:val="0"/>
      <w:marRight w:val="0"/>
      <w:marTop w:val="0"/>
      <w:marBottom w:val="0"/>
      <w:divBdr>
        <w:top w:val="none" w:sz="0" w:space="0" w:color="auto"/>
        <w:left w:val="none" w:sz="0" w:space="0" w:color="auto"/>
        <w:bottom w:val="none" w:sz="0" w:space="0" w:color="auto"/>
        <w:right w:val="none" w:sz="0" w:space="0" w:color="auto"/>
      </w:divBdr>
    </w:div>
    <w:div w:id="698164041">
      <w:bodyDiv w:val="1"/>
      <w:marLeft w:val="0"/>
      <w:marRight w:val="0"/>
      <w:marTop w:val="0"/>
      <w:marBottom w:val="0"/>
      <w:divBdr>
        <w:top w:val="none" w:sz="0" w:space="0" w:color="auto"/>
        <w:left w:val="none" w:sz="0" w:space="0" w:color="auto"/>
        <w:bottom w:val="none" w:sz="0" w:space="0" w:color="auto"/>
        <w:right w:val="none" w:sz="0" w:space="0" w:color="auto"/>
      </w:divBdr>
    </w:div>
    <w:div w:id="726761187">
      <w:bodyDiv w:val="1"/>
      <w:marLeft w:val="0"/>
      <w:marRight w:val="0"/>
      <w:marTop w:val="0"/>
      <w:marBottom w:val="0"/>
      <w:divBdr>
        <w:top w:val="none" w:sz="0" w:space="0" w:color="auto"/>
        <w:left w:val="none" w:sz="0" w:space="0" w:color="auto"/>
        <w:bottom w:val="none" w:sz="0" w:space="0" w:color="auto"/>
        <w:right w:val="none" w:sz="0" w:space="0" w:color="auto"/>
      </w:divBdr>
      <w:divsChild>
        <w:div w:id="310058051">
          <w:marLeft w:val="0"/>
          <w:marRight w:val="0"/>
          <w:marTop w:val="0"/>
          <w:marBottom w:val="0"/>
          <w:divBdr>
            <w:top w:val="none" w:sz="0" w:space="0" w:color="auto"/>
            <w:left w:val="none" w:sz="0" w:space="0" w:color="auto"/>
            <w:bottom w:val="none" w:sz="0" w:space="0" w:color="auto"/>
            <w:right w:val="none" w:sz="0" w:space="0" w:color="auto"/>
          </w:divBdr>
          <w:divsChild>
            <w:div w:id="176541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663173">
      <w:bodyDiv w:val="1"/>
      <w:marLeft w:val="0"/>
      <w:marRight w:val="0"/>
      <w:marTop w:val="0"/>
      <w:marBottom w:val="0"/>
      <w:divBdr>
        <w:top w:val="none" w:sz="0" w:space="0" w:color="auto"/>
        <w:left w:val="none" w:sz="0" w:space="0" w:color="auto"/>
        <w:bottom w:val="none" w:sz="0" w:space="0" w:color="auto"/>
        <w:right w:val="none" w:sz="0" w:space="0" w:color="auto"/>
      </w:divBdr>
    </w:div>
    <w:div w:id="736127091">
      <w:bodyDiv w:val="1"/>
      <w:marLeft w:val="0"/>
      <w:marRight w:val="0"/>
      <w:marTop w:val="0"/>
      <w:marBottom w:val="0"/>
      <w:divBdr>
        <w:top w:val="none" w:sz="0" w:space="0" w:color="auto"/>
        <w:left w:val="none" w:sz="0" w:space="0" w:color="auto"/>
        <w:bottom w:val="none" w:sz="0" w:space="0" w:color="auto"/>
        <w:right w:val="none" w:sz="0" w:space="0" w:color="auto"/>
      </w:divBdr>
    </w:div>
    <w:div w:id="784924773">
      <w:bodyDiv w:val="1"/>
      <w:marLeft w:val="0"/>
      <w:marRight w:val="0"/>
      <w:marTop w:val="0"/>
      <w:marBottom w:val="0"/>
      <w:divBdr>
        <w:top w:val="none" w:sz="0" w:space="0" w:color="auto"/>
        <w:left w:val="none" w:sz="0" w:space="0" w:color="auto"/>
        <w:bottom w:val="none" w:sz="0" w:space="0" w:color="auto"/>
        <w:right w:val="none" w:sz="0" w:space="0" w:color="auto"/>
      </w:divBdr>
    </w:div>
    <w:div w:id="808783451">
      <w:bodyDiv w:val="1"/>
      <w:marLeft w:val="0"/>
      <w:marRight w:val="0"/>
      <w:marTop w:val="0"/>
      <w:marBottom w:val="0"/>
      <w:divBdr>
        <w:top w:val="none" w:sz="0" w:space="0" w:color="auto"/>
        <w:left w:val="none" w:sz="0" w:space="0" w:color="auto"/>
        <w:bottom w:val="none" w:sz="0" w:space="0" w:color="auto"/>
        <w:right w:val="none" w:sz="0" w:space="0" w:color="auto"/>
      </w:divBdr>
    </w:div>
    <w:div w:id="827944290">
      <w:bodyDiv w:val="1"/>
      <w:marLeft w:val="0"/>
      <w:marRight w:val="0"/>
      <w:marTop w:val="0"/>
      <w:marBottom w:val="0"/>
      <w:divBdr>
        <w:top w:val="none" w:sz="0" w:space="0" w:color="auto"/>
        <w:left w:val="none" w:sz="0" w:space="0" w:color="auto"/>
        <w:bottom w:val="none" w:sz="0" w:space="0" w:color="auto"/>
        <w:right w:val="none" w:sz="0" w:space="0" w:color="auto"/>
      </w:divBdr>
    </w:div>
    <w:div w:id="866332460">
      <w:bodyDiv w:val="1"/>
      <w:marLeft w:val="0"/>
      <w:marRight w:val="0"/>
      <w:marTop w:val="0"/>
      <w:marBottom w:val="0"/>
      <w:divBdr>
        <w:top w:val="none" w:sz="0" w:space="0" w:color="auto"/>
        <w:left w:val="none" w:sz="0" w:space="0" w:color="auto"/>
        <w:bottom w:val="none" w:sz="0" w:space="0" w:color="auto"/>
        <w:right w:val="none" w:sz="0" w:space="0" w:color="auto"/>
      </w:divBdr>
    </w:div>
    <w:div w:id="869604999">
      <w:bodyDiv w:val="1"/>
      <w:marLeft w:val="0"/>
      <w:marRight w:val="0"/>
      <w:marTop w:val="0"/>
      <w:marBottom w:val="0"/>
      <w:divBdr>
        <w:top w:val="none" w:sz="0" w:space="0" w:color="auto"/>
        <w:left w:val="none" w:sz="0" w:space="0" w:color="auto"/>
        <w:bottom w:val="none" w:sz="0" w:space="0" w:color="auto"/>
        <w:right w:val="none" w:sz="0" w:space="0" w:color="auto"/>
      </w:divBdr>
    </w:div>
    <w:div w:id="880215548">
      <w:bodyDiv w:val="1"/>
      <w:marLeft w:val="0"/>
      <w:marRight w:val="0"/>
      <w:marTop w:val="0"/>
      <w:marBottom w:val="0"/>
      <w:divBdr>
        <w:top w:val="none" w:sz="0" w:space="0" w:color="auto"/>
        <w:left w:val="none" w:sz="0" w:space="0" w:color="auto"/>
        <w:bottom w:val="none" w:sz="0" w:space="0" w:color="auto"/>
        <w:right w:val="none" w:sz="0" w:space="0" w:color="auto"/>
      </w:divBdr>
    </w:div>
    <w:div w:id="885413591">
      <w:bodyDiv w:val="1"/>
      <w:marLeft w:val="0"/>
      <w:marRight w:val="0"/>
      <w:marTop w:val="0"/>
      <w:marBottom w:val="0"/>
      <w:divBdr>
        <w:top w:val="none" w:sz="0" w:space="0" w:color="auto"/>
        <w:left w:val="none" w:sz="0" w:space="0" w:color="auto"/>
        <w:bottom w:val="none" w:sz="0" w:space="0" w:color="auto"/>
        <w:right w:val="none" w:sz="0" w:space="0" w:color="auto"/>
      </w:divBdr>
    </w:div>
    <w:div w:id="930623690">
      <w:bodyDiv w:val="1"/>
      <w:marLeft w:val="0"/>
      <w:marRight w:val="0"/>
      <w:marTop w:val="0"/>
      <w:marBottom w:val="0"/>
      <w:divBdr>
        <w:top w:val="none" w:sz="0" w:space="0" w:color="auto"/>
        <w:left w:val="none" w:sz="0" w:space="0" w:color="auto"/>
        <w:bottom w:val="none" w:sz="0" w:space="0" w:color="auto"/>
        <w:right w:val="none" w:sz="0" w:space="0" w:color="auto"/>
      </w:divBdr>
    </w:div>
    <w:div w:id="969360167">
      <w:bodyDiv w:val="1"/>
      <w:marLeft w:val="0"/>
      <w:marRight w:val="0"/>
      <w:marTop w:val="0"/>
      <w:marBottom w:val="0"/>
      <w:divBdr>
        <w:top w:val="none" w:sz="0" w:space="0" w:color="auto"/>
        <w:left w:val="none" w:sz="0" w:space="0" w:color="auto"/>
        <w:bottom w:val="none" w:sz="0" w:space="0" w:color="auto"/>
        <w:right w:val="none" w:sz="0" w:space="0" w:color="auto"/>
      </w:divBdr>
    </w:div>
    <w:div w:id="973097747">
      <w:bodyDiv w:val="1"/>
      <w:marLeft w:val="0"/>
      <w:marRight w:val="0"/>
      <w:marTop w:val="0"/>
      <w:marBottom w:val="0"/>
      <w:divBdr>
        <w:top w:val="none" w:sz="0" w:space="0" w:color="auto"/>
        <w:left w:val="none" w:sz="0" w:space="0" w:color="auto"/>
        <w:bottom w:val="none" w:sz="0" w:space="0" w:color="auto"/>
        <w:right w:val="none" w:sz="0" w:space="0" w:color="auto"/>
      </w:divBdr>
    </w:div>
    <w:div w:id="995259673">
      <w:bodyDiv w:val="1"/>
      <w:marLeft w:val="0"/>
      <w:marRight w:val="0"/>
      <w:marTop w:val="0"/>
      <w:marBottom w:val="0"/>
      <w:divBdr>
        <w:top w:val="none" w:sz="0" w:space="0" w:color="auto"/>
        <w:left w:val="none" w:sz="0" w:space="0" w:color="auto"/>
        <w:bottom w:val="none" w:sz="0" w:space="0" w:color="auto"/>
        <w:right w:val="none" w:sz="0" w:space="0" w:color="auto"/>
      </w:divBdr>
    </w:div>
    <w:div w:id="1015572723">
      <w:bodyDiv w:val="1"/>
      <w:marLeft w:val="0"/>
      <w:marRight w:val="0"/>
      <w:marTop w:val="0"/>
      <w:marBottom w:val="0"/>
      <w:divBdr>
        <w:top w:val="none" w:sz="0" w:space="0" w:color="auto"/>
        <w:left w:val="none" w:sz="0" w:space="0" w:color="auto"/>
        <w:bottom w:val="none" w:sz="0" w:space="0" w:color="auto"/>
        <w:right w:val="none" w:sz="0" w:space="0" w:color="auto"/>
      </w:divBdr>
    </w:div>
    <w:div w:id="1028262188">
      <w:bodyDiv w:val="1"/>
      <w:marLeft w:val="0"/>
      <w:marRight w:val="0"/>
      <w:marTop w:val="0"/>
      <w:marBottom w:val="0"/>
      <w:divBdr>
        <w:top w:val="none" w:sz="0" w:space="0" w:color="auto"/>
        <w:left w:val="none" w:sz="0" w:space="0" w:color="auto"/>
        <w:bottom w:val="none" w:sz="0" w:space="0" w:color="auto"/>
        <w:right w:val="none" w:sz="0" w:space="0" w:color="auto"/>
      </w:divBdr>
    </w:div>
    <w:div w:id="1029376315">
      <w:bodyDiv w:val="1"/>
      <w:marLeft w:val="0"/>
      <w:marRight w:val="0"/>
      <w:marTop w:val="0"/>
      <w:marBottom w:val="0"/>
      <w:divBdr>
        <w:top w:val="none" w:sz="0" w:space="0" w:color="auto"/>
        <w:left w:val="none" w:sz="0" w:space="0" w:color="auto"/>
        <w:bottom w:val="none" w:sz="0" w:space="0" w:color="auto"/>
        <w:right w:val="none" w:sz="0" w:space="0" w:color="auto"/>
      </w:divBdr>
    </w:div>
    <w:div w:id="1063136130">
      <w:bodyDiv w:val="1"/>
      <w:marLeft w:val="0"/>
      <w:marRight w:val="0"/>
      <w:marTop w:val="0"/>
      <w:marBottom w:val="0"/>
      <w:divBdr>
        <w:top w:val="none" w:sz="0" w:space="0" w:color="auto"/>
        <w:left w:val="none" w:sz="0" w:space="0" w:color="auto"/>
        <w:bottom w:val="none" w:sz="0" w:space="0" w:color="auto"/>
        <w:right w:val="none" w:sz="0" w:space="0" w:color="auto"/>
      </w:divBdr>
    </w:div>
    <w:div w:id="1108620613">
      <w:bodyDiv w:val="1"/>
      <w:marLeft w:val="0"/>
      <w:marRight w:val="0"/>
      <w:marTop w:val="0"/>
      <w:marBottom w:val="0"/>
      <w:divBdr>
        <w:top w:val="none" w:sz="0" w:space="0" w:color="auto"/>
        <w:left w:val="none" w:sz="0" w:space="0" w:color="auto"/>
        <w:bottom w:val="none" w:sz="0" w:space="0" w:color="auto"/>
        <w:right w:val="none" w:sz="0" w:space="0" w:color="auto"/>
      </w:divBdr>
    </w:div>
    <w:div w:id="1117673337">
      <w:bodyDiv w:val="1"/>
      <w:marLeft w:val="0"/>
      <w:marRight w:val="0"/>
      <w:marTop w:val="0"/>
      <w:marBottom w:val="0"/>
      <w:divBdr>
        <w:top w:val="none" w:sz="0" w:space="0" w:color="auto"/>
        <w:left w:val="none" w:sz="0" w:space="0" w:color="auto"/>
        <w:bottom w:val="none" w:sz="0" w:space="0" w:color="auto"/>
        <w:right w:val="none" w:sz="0" w:space="0" w:color="auto"/>
      </w:divBdr>
    </w:div>
    <w:div w:id="1154103401">
      <w:bodyDiv w:val="1"/>
      <w:marLeft w:val="0"/>
      <w:marRight w:val="0"/>
      <w:marTop w:val="0"/>
      <w:marBottom w:val="0"/>
      <w:divBdr>
        <w:top w:val="none" w:sz="0" w:space="0" w:color="auto"/>
        <w:left w:val="none" w:sz="0" w:space="0" w:color="auto"/>
        <w:bottom w:val="none" w:sz="0" w:space="0" w:color="auto"/>
        <w:right w:val="none" w:sz="0" w:space="0" w:color="auto"/>
      </w:divBdr>
    </w:div>
    <w:div w:id="1172525292">
      <w:bodyDiv w:val="1"/>
      <w:marLeft w:val="0"/>
      <w:marRight w:val="0"/>
      <w:marTop w:val="0"/>
      <w:marBottom w:val="0"/>
      <w:divBdr>
        <w:top w:val="none" w:sz="0" w:space="0" w:color="auto"/>
        <w:left w:val="none" w:sz="0" w:space="0" w:color="auto"/>
        <w:bottom w:val="none" w:sz="0" w:space="0" w:color="auto"/>
        <w:right w:val="none" w:sz="0" w:space="0" w:color="auto"/>
      </w:divBdr>
    </w:div>
    <w:div w:id="1220433395">
      <w:bodyDiv w:val="1"/>
      <w:marLeft w:val="0"/>
      <w:marRight w:val="0"/>
      <w:marTop w:val="0"/>
      <w:marBottom w:val="0"/>
      <w:divBdr>
        <w:top w:val="none" w:sz="0" w:space="0" w:color="auto"/>
        <w:left w:val="none" w:sz="0" w:space="0" w:color="auto"/>
        <w:bottom w:val="none" w:sz="0" w:space="0" w:color="auto"/>
        <w:right w:val="none" w:sz="0" w:space="0" w:color="auto"/>
      </w:divBdr>
      <w:divsChild>
        <w:div w:id="888996377">
          <w:marLeft w:val="0"/>
          <w:marRight w:val="0"/>
          <w:marTop w:val="0"/>
          <w:marBottom w:val="0"/>
          <w:divBdr>
            <w:top w:val="none" w:sz="0" w:space="0" w:color="auto"/>
            <w:left w:val="none" w:sz="0" w:space="0" w:color="auto"/>
            <w:bottom w:val="none" w:sz="0" w:space="0" w:color="auto"/>
            <w:right w:val="none" w:sz="0" w:space="0" w:color="auto"/>
          </w:divBdr>
          <w:divsChild>
            <w:div w:id="116085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7426">
      <w:bodyDiv w:val="1"/>
      <w:marLeft w:val="0"/>
      <w:marRight w:val="0"/>
      <w:marTop w:val="0"/>
      <w:marBottom w:val="0"/>
      <w:divBdr>
        <w:top w:val="none" w:sz="0" w:space="0" w:color="auto"/>
        <w:left w:val="none" w:sz="0" w:space="0" w:color="auto"/>
        <w:bottom w:val="none" w:sz="0" w:space="0" w:color="auto"/>
        <w:right w:val="none" w:sz="0" w:space="0" w:color="auto"/>
      </w:divBdr>
    </w:div>
    <w:div w:id="1295480189">
      <w:marLeft w:val="0"/>
      <w:marRight w:val="0"/>
      <w:marTop w:val="0"/>
      <w:marBottom w:val="0"/>
      <w:divBdr>
        <w:top w:val="none" w:sz="0" w:space="0" w:color="auto"/>
        <w:left w:val="none" w:sz="0" w:space="0" w:color="auto"/>
        <w:bottom w:val="none" w:sz="0" w:space="0" w:color="auto"/>
        <w:right w:val="none" w:sz="0" w:space="0" w:color="auto"/>
      </w:divBdr>
    </w:div>
    <w:div w:id="1295480191">
      <w:marLeft w:val="0"/>
      <w:marRight w:val="0"/>
      <w:marTop w:val="0"/>
      <w:marBottom w:val="0"/>
      <w:divBdr>
        <w:top w:val="none" w:sz="0" w:space="0" w:color="auto"/>
        <w:left w:val="none" w:sz="0" w:space="0" w:color="auto"/>
        <w:bottom w:val="none" w:sz="0" w:space="0" w:color="auto"/>
        <w:right w:val="none" w:sz="0" w:space="0" w:color="auto"/>
      </w:divBdr>
    </w:div>
    <w:div w:id="1295480192">
      <w:marLeft w:val="0"/>
      <w:marRight w:val="0"/>
      <w:marTop w:val="0"/>
      <w:marBottom w:val="0"/>
      <w:divBdr>
        <w:top w:val="none" w:sz="0" w:space="0" w:color="auto"/>
        <w:left w:val="none" w:sz="0" w:space="0" w:color="auto"/>
        <w:bottom w:val="none" w:sz="0" w:space="0" w:color="auto"/>
        <w:right w:val="none" w:sz="0" w:space="0" w:color="auto"/>
      </w:divBdr>
    </w:div>
    <w:div w:id="1295480195">
      <w:marLeft w:val="0"/>
      <w:marRight w:val="0"/>
      <w:marTop w:val="0"/>
      <w:marBottom w:val="0"/>
      <w:divBdr>
        <w:top w:val="none" w:sz="0" w:space="0" w:color="auto"/>
        <w:left w:val="none" w:sz="0" w:space="0" w:color="auto"/>
        <w:bottom w:val="none" w:sz="0" w:space="0" w:color="auto"/>
        <w:right w:val="none" w:sz="0" w:space="0" w:color="auto"/>
      </w:divBdr>
    </w:div>
    <w:div w:id="1295480196">
      <w:marLeft w:val="0"/>
      <w:marRight w:val="0"/>
      <w:marTop w:val="0"/>
      <w:marBottom w:val="0"/>
      <w:divBdr>
        <w:top w:val="none" w:sz="0" w:space="0" w:color="auto"/>
        <w:left w:val="none" w:sz="0" w:space="0" w:color="auto"/>
        <w:bottom w:val="none" w:sz="0" w:space="0" w:color="auto"/>
        <w:right w:val="none" w:sz="0" w:space="0" w:color="auto"/>
      </w:divBdr>
    </w:div>
    <w:div w:id="1295480199">
      <w:marLeft w:val="0"/>
      <w:marRight w:val="0"/>
      <w:marTop w:val="0"/>
      <w:marBottom w:val="0"/>
      <w:divBdr>
        <w:top w:val="none" w:sz="0" w:space="0" w:color="auto"/>
        <w:left w:val="none" w:sz="0" w:space="0" w:color="auto"/>
        <w:bottom w:val="none" w:sz="0" w:space="0" w:color="auto"/>
        <w:right w:val="none" w:sz="0" w:space="0" w:color="auto"/>
      </w:divBdr>
    </w:div>
    <w:div w:id="1295480203">
      <w:marLeft w:val="0"/>
      <w:marRight w:val="0"/>
      <w:marTop w:val="0"/>
      <w:marBottom w:val="0"/>
      <w:divBdr>
        <w:top w:val="none" w:sz="0" w:space="0" w:color="auto"/>
        <w:left w:val="none" w:sz="0" w:space="0" w:color="auto"/>
        <w:bottom w:val="none" w:sz="0" w:space="0" w:color="auto"/>
        <w:right w:val="none" w:sz="0" w:space="0" w:color="auto"/>
      </w:divBdr>
    </w:div>
    <w:div w:id="1295480205">
      <w:marLeft w:val="0"/>
      <w:marRight w:val="0"/>
      <w:marTop w:val="0"/>
      <w:marBottom w:val="0"/>
      <w:divBdr>
        <w:top w:val="none" w:sz="0" w:space="0" w:color="auto"/>
        <w:left w:val="none" w:sz="0" w:space="0" w:color="auto"/>
        <w:bottom w:val="none" w:sz="0" w:space="0" w:color="auto"/>
        <w:right w:val="none" w:sz="0" w:space="0" w:color="auto"/>
      </w:divBdr>
      <w:divsChild>
        <w:div w:id="1295480194">
          <w:marLeft w:val="0"/>
          <w:marRight w:val="0"/>
          <w:marTop w:val="0"/>
          <w:marBottom w:val="0"/>
          <w:divBdr>
            <w:top w:val="single" w:sz="6" w:space="0" w:color="000000"/>
            <w:left w:val="none" w:sz="0" w:space="0" w:color="auto"/>
            <w:bottom w:val="none" w:sz="0" w:space="0" w:color="auto"/>
            <w:right w:val="none" w:sz="0" w:space="0" w:color="auto"/>
          </w:divBdr>
        </w:div>
        <w:div w:id="1295480198">
          <w:marLeft w:val="0"/>
          <w:marRight w:val="0"/>
          <w:marTop w:val="0"/>
          <w:marBottom w:val="0"/>
          <w:divBdr>
            <w:top w:val="single" w:sz="6" w:space="0" w:color="000000"/>
            <w:left w:val="none" w:sz="0" w:space="0" w:color="auto"/>
            <w:bottom w:val="none" w:sz="0" w:space="0" w:color="auto"/>
            <w:right w:val="none" w:sz="0" w:space="0" w:color="auto"/>
          </w:divBdr>
        </w:div>
        <w:div w:id="1295480202">
          <w:marLeft w:val="0"/>
          <w:marRight w:val="0"/>
          <w:marTop w:val="0"/>
          <w:marBottom w:val="0"/>
          <w:divBdr>
            <w:top w:val="single" w:sz="6" w:space="0" w:color="000000"/>
            <w:left w:val="none" w:sz="0" w:space="0" w:color="auto"/>
            <w:bottom w:val="none" w:sz="0" w:space="0" w:color="auto"/>
            <w:right w:val="none" w:sz="0" w:space="0" w:color="auto"/>
          </w:divBdr>
        </w:div>
        <w:div w:id="1295480204">
          <w:marLeft w:val="0"/>
          <w:marRight w:val="0"/>
          <w:marTop w:val="0"/>
          <w:marBottom w:val="0"/>
          <w:divBdr>
            <w:top w:val="single" w:sz="6" w:space="0" w:color="000000"/>
            <w:left w:val="none" w:sz="0" w:space="0" w:color="auto"/>
            <w:bottom w:val="none" w:sz="0" w:space="0" w:color="auto"/>
            <w:right w:val="none" w:sz="0" w:space="0" w:color="auto"/>
          </w:divBdr>
        </w:div>
        <w:div w:id="1295480217">
          <w:marLeft w:val="0"/>
          <w:marRight w:val="0"/>
          <w:marTop w:val="0"/>
          <w:marBottom w:val="0"/>
          <w:divBdr>
            <w:top w:val="single" w:sz="6" w:space="0" w:color="000000"/>
            <w:left w:val="none" w:sz="0" w:space="0" w:color="auto"/>
            <w:bottom w:val="none" w:sz="0" w:space="0" w:color="auto"/>
            <w:right w:val="none" w:sz="0" w:space="0" w:color="auto"/>
          </w:divBdr>
        </w:div>
        <w:div w:id="1295480219">
          <w:marLeft w:val="0"/>
          <w:marRight w:val="0"/>
          <w:marTop w:val="0"/>
          <w:marBottom w:val="0"/>
          <w:divBdr>
            <w:top w:val="single" w:sz="6" w:space="0" w:color="000000"/>
            <w:left w:val="none" w:sz="0" w:space="0" w:color="auto"/>
            <w:bottom w:val="none" w:sz="0" w:space="0" w:color="auto"/>
            <w:right w:val="none" w:sz="0" w:space="0" w:color="auto"/>
          </w:divBdr>
        </w:div>
        <w:div w:id="1295480221">
          <w:marLeft w:val="0"/>
          <w:marRight w:val="0"/>
          <w:marTop w:val="0"/>
          <w:marBottom w:val="0"/>
          <w:divBdr>
            <w:top w:val="single" w:sz="6" w:space="0" w:color="000000"/>
            <w:left w:val="none" w:sz="0" w:space="0" w:color="auto"/>
            <w:bottom w:val="none" w:sz="0" w:space="0" w:color="auto"/>
            <w:right w:val="none" w:sz="0" w:space="0" w:color="auto"/>
          </w:divBdr>
        </w:div>
        <w:div w:id="1295480222">
          <w:marLeft w:val="0"/>
          <w:marRight w:val="0"/>
          <w:marTop w:val="0"/>
          <w:marBottom w:val="0"/>
          <w:divBdr>
            <w:top w:val="single" w:sz="6" w:space="0" w:color="000000"/>
            <w:left w:val="none" w:sz="0" w:space="0" w:color="auto"/>
            <w:bottom w:val="none" w:sz="0" w:space="0" w:color="auto"/>
            <w:right w:val="none" w:sz="0" w:space="0" w:color="auto"/>
          </w:divBdr>
        </w:div>
        <w:div w:id="1295480223">
          <w:marLeft w:val="0"/>
          <w:marRight w:val="0"/>
          <w:marTop w:val="0"/>
          <w:marBottom w:val="0"/>
          <w:divBdr>
            <w:top w:val="none" w:sz="0" w:space="0" w:color="auto"/>
            <w:left w:val="none" w:sz="0" w:space="0" w:color="auto"/>
            <w:bottom w:val="none" w:sz="0" w:space="0" w:color="auto"/>
            <w:right w:val="none" w:sz="0" w:space="0" w:color="auto"/>
          </w:divBdr>
        </w:div>
      </w:divsChild>
    </w:div>
    <w:div w:id="1295480207">
      <w:marLeft w:val="0"/>
      <w:marRight w:val="0"/>
      <w:marTop w:val="0"/>
      <w:marBottom w:val="0"/>
      <w:divBdr>
        <w:top w:val="none" w:sz="0" w:space="0" w:color="auto"/>
        <w:left w:val="none" w:sz="0" w:space="0" w:color="auto"/>
        <w:bottom w:val="none" w:sz="0" w:space="0" w:color="auto"/>
        <w:right w:val="none" w:sz="0" w:space="0" w:color="auto"/>
      </w:divBdr>
      <w:divsChild>
        <w:div w:id="1295480190">
          <w:marLeft w:val="0"/>
          <w:marRight w:val="0"/>
          <w:marTop w:val="0"/>
          <w:marBottom w:val="0"/>
          <w:divBdr>
            <w:top w:val="none" w:sz="0" w:space="0" w:color="auto"/>
            <w:left w:val="none" w:sz="0" w:space="0" w:color="auto"/>
            <w:bottom w:val="none" w:sz="0" w:space="0" w:color="auto"/>
            <w:right w:val="none" w:sz="0" w:space="0" w:color="auto"/>
          </w:divBdr>
        </w:div>
        <w:div w:id="1295480193">
          <w:marLeft w:val="0"/>
          <w:marRight w:val="0"/>
          <w:marTop w:val="0"/>
          <w:marBottom w:val="0"/>
          <w:divBdr>
            <w:top w:val="none" w:sz="0" w:space="0" w:color="auto"/>
            <w:left w:val="none" w:sz="0" w:space="0" w:color="auto"/>
            <w:bottom w:val="none" w:sz="0" w:space="0" w:color="auto"/>
            <w:right w:val="none" w:sz="0" w:space="0" w:color="auto"/>
          </w:divBdr>
        </w:div>
        <w:div w:id="1295480213">
          <w:marLeft w:val="0"/>
          <w:marRight w:val="0"/>
          <w:marTop w:val="0"/>
          <w:marBottom w:val="0"/>
          <w:divBdr>
            <w:top w:val="none" w:sz="0" w:space="0" w:color="auto"/>
            <w:left w:val="none" w:sz="0" w:space="0" w:color="auto"/>
            <w:bottom w:val="none" w:sz="0" w:space="0" w:color="auto"/>
            <w:right w:val="none" w:sz="0" w:space="0" w:color="auto"/>
          </w:divBdr>
        </w:div>
      </w:divsChild>
    </w:div>
    <w:div w:id="1295480208">
      <w:marLeft w:val="0"/>
      <w:marRight w:val="0"/>
      <w:marTop w:val="0"/>
      <w:marBottom w:val="0"/>
      <w:divBdr>
        <w:top w:val="none" w:sz="0" w:space="0" w:color="auto"/>
        <w:left w:val="none" w:sz="0" w:space="0" w:color="auto"/>
        <w:bottom w:val="none" w:sz="0" w:space="0" w:color="auto"/>
        <w:right w:val="none" w:sz="0" w:space="0" w:color="auto"/>
      </w:divBdr>
    </w:div>
    <w:div w:id="1295480210">
      <w:marLeft w:val="0"/>
      <w:marRight w:val="0"/>
      <w:marTop w:val="0"/>
      <w:marBottom w:val="0"/>
      <w:divBdr>
        <w:top w:val="none" w:sz="0" w:space="0" w:color="auto"/>
        <w:left w:val="none" w:sz="0" w:space="0" w:color="auto"/>
        <w:bottom w:val="none" w:sz="0" w:space="0" w:color="auto"/>
        <w:right w:val="none" w:sz="0" w:space="0" w:color="auto"/>
      </w:divBdr>
    </w:div>
    <w:div w:id="1295480211">
      <w:marLeft w:val="0"/>
      <w:marRight w:val="0"/>
      <w:marTop w:val="0"/>
      <w:marBottom w:val="0"/>
      <w:divBdr>
        <w:top w:val="none" w:sz="0" w:space="0" w:color="auto"/>
        <w:left w:val="none" w:sz="0" w:space="0" w:color="auto"/>
        <w:bottom w:val="none" w:sz="0" w:space="0" w:color="auto"/>
        <w:right w:val="none" w:sz="0" w:space="0" w:color="auto"/>
      </w:divBdr>
    </w:div>
    <w:div w:id="1295480214">
      <w:marLeft w:val="0"/>
      <w:marRight w:val="0"/>
      <w:marTop w:val="0"/>
      <w:marBottom w:val="0"/>
      <w:divBdr>
        <w:top w:val="none" w:sz="0" w:space="0" w:color="auto"/>
        <w:left w:val="none" w:sz="0" w:space="0" w:color="auto"/>
        <w:bottom w:val="none" w:sz="0" w:space="0" w:color="auto"/>
        <w:right w:val="none" w:sz="0" w:space="0" w:color="auto"/>
      </w:divBdr>
    </w:div>
    <w:div w:id="1295480216">
      <w:marLeft w:val="0"/>
      <w:marRight w:val="0"/>
      <w:marTop w:val="0"/>
      <w:marBottom w:val="0"/>
      <w:divBdr>
        <w:top w:val="none" w:sz="0" w:space="0" w:color="auto"/>
        <w:left w:val="none" w:sz="0" w:space="0" w:color="auto"/>
        <w:bottom w:val="none" w:sz="0" w:space="0" w:color="auto"/>
        <w:right w:val="none" w:sz="0" w:space="0" w:color="auto"/>
      </w:divBdr>
    </w:div>
    <w:div w:id="1295480218">
      <w:marLeft w:val="0"/>
      <w:marRight w:val="0"/>
      <w:marTop w:val="0"/>
      <w:marBottom w:val="0"/>
      <w:divBdr>
        <w:top w:val="none" w:sz="0" w:space="0" w:color="auto"/>
        <w:left w:val="none" w:sz="0" w:space="0" w:color="auto"/>
        <w:bottom w:val="none" w:sz="0" w:space="0" w:color="auto"/>
        <w:right w:val="none" w:sz="0" w:space="0" w:color="auto"/>
      </w:divBdr>
    </w:div>
    <w:div w:id="1295480220">
      <w:marLeft w:val="0"/>
      <w:marRight w:val="0"/>
      <w:marTop w:val="0"/>
      <w:marBottom w:val="0"/>
      <w:divBdr>
        <w:top w:val="none" w:sz="0" w:space="0" w:color="auto"/>
        <w:left w:val="none" w:sz="0" w:space="0" w:color="auto"/>
        <w:bottom w:val="none" w:sz="0" w:space="0" w:color="auto"/>
        <w:right w:val="none" w:sz="0" w:space="0" w:color="auto"/>
      </w:divBdr>
      <w:divsChild>
        <w:div w:id="1295480197">
          <w:marLeft w:val="0"/>
          <w:marRight w:val="0"/>
          <w:marTop w:val="0"/>
          <w:marBottom w:val="0"/>
          <w:divBdr>
            <w:top w:val="none" w:sz="0" w:space="0" w:color="auto"/>
            <w:left w:val="none" w:sz="0" w:space="0" w:color="auto"/>
            <w:bottom w:val="none" w:sz="0" w:space="0" w:color="auto"/>
            <w:right w:val="none" w:sz="0" w:space="0" w:color="auto"/>
          </w:divBdr>
        </w:div>
        <w:div w:id="1295480200">
          <w:marLeft w:val="0"/>
          <w:marRight w:val="0"/>
          <w:marTop w:val="0"/>
          <w:marBottom w:val="0"/>
          <w:divBdr>
            <w:top w:val="none" w:sz="0" w:space="0" w:color="auto"/>
            <w:left w:val="none" w:sz="0" w:space="0" w:color="auto"/>
            <w:bottom w:val="none" w:sz="0" w:space="0" w:color="auto"/>
            <w:right w:val="none" w:sz="0" w:space="0" w:color="auto"/>
          </w:divBdr>
        </w:div>
        <w:div w:id="1295480201">
          <w:marLeft w:val="0"/>
          <w:marRight w:val="0"/>
          <w:marTop w:val="0"/>
          <w:marBottom w:val="0"/>
          <w:divBdr>
            <w:top w:val="none" w:sz="0" w:space="0" w:color="auto"/>
            <w:left w:val="none" w:sz="0" w:space="0" w:color="auto"/>
            <w:bottom w:val="none" w:sz="0" w:space="0" w:color="auto"/>
            <w:right w:val="none" w:sz="0" w:space="0" w:color="auto"/>
          </w:divBdr>
        </w:div>
        <w:div w:id="1295480206">
          <w:marLeft w:val="0"/>
          <w:marRight w:val="0"/>
          <w:marTop w:val="0"/>
          <w:marBottom w:val="0"/>
          <w:divBdr>
            <w:top w:val="none" w:sz="0" w:space="0" w:color="auto"/>
            <w:left w:val="none" w:sz="0" w:space="0" w:color="auto"/>
            <w:bottom w:val="none" w:sz="0" w:space="0" w:color="auto"/>
            <w:right w:val="none" w:sz="0" w:space="0" w:color="auto"/>
          </w:divBdr>
        </w:div>
        <w:div w:id="1295480209">
          <w:marLeft w:val="0"/>
          <w:marRight w:val="0"/>
          <w:marTop w:val="0"/>
          <w:marBottom w:val="0"/>
          <w:divBdr>
            <w:top w:val="none" w:sz="0" w:space="0" w:color="auto"/>
            <w:left w:val="none" w:sz="0" w:space="0" w:color="auto"/>
            <w:bottom w:val="none" w:sz="0" w:space="0" w:color="auto"/>
            <w:right w:val="none" w:sz="0" w:space="0" w:color="auto"/>
          </w:divBdr>
        </w:div>
        <w:div w:id="1295480212">
          <w:marLeft w:val="0"/>
          <w:marRight w:val="0"/>
          <w:marTop w:val="0"/>
          <w:marBottom w:val="0"/>
          <w:divBdr>
            <w:top w:val="none" w:sz="0" w:space="0" w:color="auto"/>
            <w:left w:val="none" w:sz="0" w:space="0" w:color="auto"/>
            <w:bottom w:val="none" w:sz="0" w:space="0" w:color="auto"/>
            <w:right w:val="none" w:sz="0" w:space="0" w:color="auto"/>
          </w:divBdr>
        </w:div>
        <w:div w:id="1295480215">
          <w:marLeft w:val="0"/>
          <w:marRight w:val="0"/>
          <w:marTop w:val="0"/>
          <w:marBottom w:val="0"/>
          <w:divBdr>
            <w:top w:val="none" w:sz="0" w:space="0" w:color="auto"/>
            <w:left w:val="none" w:sz="0" w:space="0" w:color="auto"/>
            <w:bottom w:val="none" w:sz="0" w:space="0" w:color="auto"/>
            <w:right w:val="none" w:sz="0" w:space="0" w:color="auto"/>
          </w:divBdr>
        </w:div>
      </w:divsChild>
    </w:div>
    <w:div w:id="1325862326">
      <w:bodyDiv w:val="1"/>
      <w:marLeft w:val="0"/>
      <w:marRight w:val="0"/>
      <w:marTop w:val="0"/>
      <w:marBottom w:val="0"/>
      <w:divBdr>
        <w:top w:val="none" w:sz="0" w:space="0" w:color="auto"/>
        <w:left w:val="none" w:sz="0" w:space="0" w:color="auto"/>
        <w:bottom w:val="none" w:sz="0" w:space="0" w:color="auto"/>
        <w:right w:val="none" w:sz="0" w:space="0" w:color="auto"/>
      </w:divBdr>
    </w:div>
    <w:div w:id="1334604889">
      <w:bodyDiv w:val="1"/>
      <w:marLeft w:val="0"/>
      <w:marRight w:val="0"/>
      <w:marTop w:val="0"/>
      <w:marBottom w:val="0"/>
      <w:divBdr>
        <w:top w:val="none" w:sz="0" w:space="0" w:color="auto"/>
        <w:left w:val="none" w:sz="0" w:space="0" w:color="auto"/>
        <w:bottom w:val="none" w:sz="0" w:space="0" w:color="auto"/>
        <w:right w:val="none" w:sz="0" w:space="0" w:color="auto"/>
      </w:divBdr>
    </w:div>
    <w:div w:id="1350251822">
      <w:bodyDiv w:val="1"/>
      <w:marLeft w:val="0"/>
      <w:marRight w:val="0"/>
      <w:marTop w:val="0"/>
      <w:marBottom w:val="0"/>
      <w:divBdr>
        <w:top w:val="none" w:sz="0" w:space="0" w:color="auto"/>
        <w:left w:val="none" w:sz="0" w:space="0" w:color="auto"/>
        <w:bottom w:val="none" w:sz="0" w:space="0" w:color="auto"/>
        <w:right w:val="none" w:sz="0" w:space="0" w:color="auto"/>
      </w:divBdr>
    </w:div>
    <w:div w:id="1375499658">
      <w:bodyDiv w:val="1"/>
      <w:marLeft w:val="0"/>
      <w:marRight w:val="0"/>
      <w:marTop w:val="0"/>
      <w:marBottom w:val="0"/>
      <w:divBdr>
        <w:top w:val="none" w:sz="0" w:space="0" w:color="auto"/>
        <w:left w:val="none" w:sz="0" w:space="0" w:color="auto"/>
        <w:bottom w:val="none" w:sz="0" w:space="0" w:color="auto"/>
        <w:right w:val="none" w:sz="0" w:space="0" w:color="auto"/>
      </w:divBdr>
    </w:div>
    <w:div w:id="1418789995">
      <w:bodyDiv w:val="1"/>
      <w:marLeft w:val="0"/>
      <w:marRight w:val="0"/>
      <w:marTop w:val="0"/>
      <w:marBottom w:val="0"/>
      <w:divBdr>
        <w:top w:val="none" w:sz="0" w:space="0" w:color="auto"/>
        <w:left w:val="none" w:sz="0" w:space="0" w:color="auto"/>
        <w:bottom w:val="none" w:sz="0" w:space="0" w:color="auto"/>
        <w:right w:val="none" w:sz="0" w:space="0" w:color="auto"/>
      </w:divBdr>
    </w:div>
    <w:div w:id="1425036399">
      <w:bodyDiv w:val="1"/>
      <w:marLeft w:val="0"/>
      <w:marRight w:val="0"/>
      <w:marTop w:val="0"/>
      <w:marBottom w:val="0"/>
      <w:divBdr>
        <w:top w:val="none" w:sz="0" w:space="0" w:color="auto"/>
        <w:left w:val="none" w:sz="0" w:space="0" w:color="auto"/>
        <w:bottom w:val="none" w:sz="0" w:space="0" w:color="auto"/>
        <w:right w:val="none" w:sz="0" w:space="0" w:color="auto"/>
      </w:divBdr>
    </w:div>
    <w:div w:id="1437022873">
      <w:bodyDiv w:val="1"/>
      <w:marLeft w:val="0"/>
      <w:marRight w:val="0"/>
      <w:marTop w:val="0"/>
      <w:marBottom w:val="0"/>
      <w:divBdr>
        <w:top w:val="none" w:sz="0" w:space="0" w:color="auto"/>
        <w:left w:val="none" w:sz="0" w:space="0" w:color="auto"/>
        <w:bottom w:val="none" w:sz="0" w:space="0" w:color="auto"/>
        <w:right w:val="none" w:sz="0" w:space="0" w:color="auto"/>
      </w:divBdr>
    </w:div>
    <w:div w:id="1457993425">
      <w:bodyDiv w:val="1"/>
      <w:marLeft w:val="0"/>
      <w:marRight w:val="0"/>
      <w:marTop w:val="0"/>
      <w:marBottom w:val="0"/>
      <w:divBdr>
        <w:top w:val="none" w:sz="0" w:space="0" w:color="auto"/>
        <w:left w:val="none" w:sz="0" w:space="0" w:color="auto"/>
        <w:bottom w:val="none" w:sz="0" w:space="0" w:color="auto"/>
        <w:right w:val="none" w:sz="0" w:space="0" w:color="auto"/>
      </w:divBdr>
    </w:div>
    <w:div w:id="1459256449">
      <w:bodyDiv w:val="1"/>
      <w:marLeft w:val="0"/>
      <w:marRight w:val="0"/>
      <w:marTop w:val="0"/>
      <w:marBottom w:val="0"/>
      <w:divBdr>
        <w:top w:val="none" w:sz="0" w:space="0" w:color="auto"/>
        <w:left w:val="none" w:sz="0" w:space="0" w:color="auto"/>
        <w:bottom w:val="none" w:sz="0" w:space="0" w:color="auto"/>
        <w:right w:val="none" w:sz="0" w:space="0" w:color="auto"/>
      </w:divBdr>
    </w:div>
    <w:div w:id="1474713738">
      <w:bodyDiv w:val="1"/>
      <w:marLeft w:val="0"/>
      <w:marRight w:val="0"/>
      <w:marTop w:val="0"/>
      <w:marBottom w:val="0"/>
      <w:divBdr>
        <w:top w:val="none" w:sz="0" w:space="0" w:color="auto"/>
        <w:left w:val="none" w:sz="0" w:space="0" w:color="auto"/>
        <w:bottom w:val="none" w:sz="0" w:space="0" w:color="auto"/>
        <w:right w:val="none" w:sz="0" w:space="0" w:color="auto"/>
      </w:divBdr>
    </w:div>
    <w:div w:id="1488982094">
      <w:bodyDiv w:val="1"/>
      <w:marLeft w:val="0"/>
      <w:marRight w:val="0"/>
      <w:marTop w:val="0"/>
      <w:marBottom w:val="0"/>
      <w:divBdr>
        <w:top w:val="none" w:sz="0" w:space="0" w:color="auto"/>
        <w:left w:val="none" w:sz="0" w:space="0" w:color="auto"/>
        <w:bottom w:val="none" w:sz="0" w:space="0" w:color="auto"/>
        <w:right w:val="none" w:sz="0" w:space="0" w:color="auto"/>
      </w:divBdr>
    </w:div>
    <w:div w:id="1499609851">
      <w:bodyDiv w:val="1"/>
      <w:marLeft w:val="0"/>
      <w:marRight w:val="0"/>
      <w:marTop w:val="0"/>
      <w:marBottom w:val="0"/>
      <w:divBdr>
        <w:top w:val="none" w:sz="0" w:space="0" w:color="auto"/>
        <w:left w:val="none" w:sz="0" w:space="0" w:color="auto"/>
        <w:bottom w:val="none" w:sz="0" w:space="0" w:color="auto"/>
        <w:right w:val="none" w:sz="0" w:space="0" w:color="auto"/>
      </w:divBdr>
    </w:div>
    <w:div w:id="1508910827">
      <w:bodyDiv w:val="1"/>
      <w:marLeft w:val="0"/>
      <w:marRight w:val="0"/>
      <w:marTop w:val="0"/>
      <w:marBottom w:val="0"/>
      <w:divBdr>
        <w:top w:val="none" w:sz="0" w:space="0" w:color="auto"/>
        <w:left w:val="none" w:sz="0" w:space="0" w:color="auto"/>
        <w:bottom w:val="none" w:sz="0" w:space="0" w:color="auto"/>
        <w:right w:val="none" w:sz="0" w:space="0" w:color="auto"/>
      </w:divBdr>
    </w:div>
    <w:div w:id="1520580521">
      <w:bodyDiv w:val="1"/>
      <w:marLeft w:val="0"/>
      <w:marRight w:val="0"/>
      <w:marTop w:val="0"/>
      <w:marBottom w:val="0"/>
      <w:divBdr>
        <w:top w:val="none" w:sz="0" w:space="0" w:color="auto"/>
        <w:left w:val="none" w:sz="0" w:space="0" w:color="auto"/>
        <w:bottom w:val="none" w:sz="0" w:space="0" w:color="auto"/>
        <w:right w:val="none" w:sz="0" w:space="0" w:color="auto"/>
      </w:divBdr>
    </w:div>
    <w:div w:id="1527061163">
      <w:bodyDiv w:val="1"/>
      <w:marLeft w:val="0"/>
      <w:marRight w:val="0"/>
      <w:marTop w:val="0"/>
      <w:marBottom w:val="0"/>
      <w:divBdr>
        <w:top w:val="none" w:sz="0" w:space="0" w:color="auto"/>
        <w:left w:val="none" w:sz="0" w:space="0" w:color="auto"/>
        <w:bottom w:val="none" w:sz="0" w:space="0" w:color="auto"/>
        <w:right w:val="none" w:sz="0" w:space="0" w:color="auto"/>
      </w:divBdr>
    </w:div>
    <w:div w:id="1528907321">
      <w:bodyDiv w:val="1"/>
      <w:marLeft w:val="0"/>
      <w:marRight w:val="0"/>
      <w:marTop w:val="0"/>
      <w:marBottom w:val="0"/>
      <w:divBdr>
        <w:top w:val="none" w:sz="0" w:space="0" w:color="auto"/>
        <w:left w:val="none" w:sz="0" w:space="0" w:color="auto"/>
        <w:bottom w:val="none" w:sz="0" w:space="0" w:color="auto"/>
        <w:right w:val="none" w:sz="0" w:space="0" w:color="auto"/>
      </w:divBdr>
    </w:div>
    <w:div w:id="1573849551">
      <w:bodyDiv w:val="1"/>
      <w:marLeft w:val="0"/>
      <w:marRight w:val="0"/>
      <w:marTop w:val="0"/>
      <w:marBottom w:val="0"/>
      <w:divBdr>
        <w:top w:val="none" w:sz="0" w:space="0" w:color="auto"/>
        <w:left w:val="none" w:sz="0" w:space="0" w:color="auto"/>
        <w:bottom w:val="none" w:sz="0" w:space="0" w:color="auto"/>
        <w:right w:val="none" w:sz="0" w:space="0" w:color="auto"/>
      </w:divBdr>
    </w:div>
    <w:div w:id="1615402922">
      <w:bodyDiv w:val="1"/>
      <w:marLeft w:val="0"/>
      <w:marRight w:val="0"/>
      <w:marTop w:val="0"/>
      <w:marBottom w:val="0"/>
      <w:divBdr>
        <w:top w:val="none" w:sz="0" w:space="0" w:color="auto"/>
        <w:left w:val="none" w:sz="0" w:space="0" w:color="auto"/>
        <w:bottom w:val="none" w:sz="0" w:space="0" w:color="auto"/>
        <w:right w:val="none" w:sz="0" w:space="0" w:color="auto"/>
      </w:divBdr>
    </w:div>
    <w:div w:id="1658068812">
      <w:bodyDiv w:val="1"/>
      <w:marLeft w:val="0"/>
      <w:marRight w:val="0"/>
      <w:marTop w:val="0"/>
      <w:marBottom w:val="0"/>
      <w:divBdr>
        <w:top w:val="none" w:sz="0" w:space="0" w:color="auto"/>
        <w:left w:val="none" w:sz="0" w:space="0" w:color="auto"/>
        <w:bottom w:val="none" w:sz="0" w:space="0" w:color="auto"/>
        <w:right w:val="none" w:sz="0" w:space="0" w:color="auto"/>
      </w:divBdr>
    </w:div>
    <w:div w:id="1658607388">
      <w:bodyDiv w:val="1"/>
      <w:marLeft w:val="0"/>
      <w:marRight w:val="0"/>
      <w:marTop w:val="0"/>
      <w:marBottom w:val="0"/>
      <w:divBdr>
        <w:top w:val="none" w:sz="0" w:space="0" w:color="auto"/>
        <w:left w:val="none" w:sz="0" w:space="0" w:color="auto"/>
        <w:bottom w:val="none" w:sz="0" w:space="0" w:color="auto"/>
        <w:right w:val="none" w:sz="0" w:space="0" w:color="auto"/>
      </w:divBdr>
    </w:div>
    <w:div w:id="1670012512">
      <w:bodyDiv w:val="1"/>
      <w:marLeft w:val="0"/>
      <w:marRight w:val="0"/>
      <w:marTop w:val="0"/>
      <w:marBottom w:val="0"/>
      <w:divBdr>
        <w:top w:val="none" w:sz="0" w:space="0" w:color="auto"/>
        <w:left w:val="none" w:sz="0" w:space="0" w:color="auto"/>
        <w:bottom w:val="none" w:sz="0" w:space="0" w:color="auto"/>
        <w:right w:val="none" w:sz="0" w:space="0" w:color="auto"/>
      </w:divBdr>
    </w:div>
    <w:div w:id="1671520669">
      <w:bodyDiv w:val="1"/>
      <w:marLeft w:val="0"/>
      <w:marRight w:val="0"/>
      <w:marTop w:val="0"/>
      <w:marBottom w:val="0"/>
      <w:divBdr>
        <w:top w:val="none" w:sz="0" w:space="0" w:color="auto"/>
        <w:left w:val="none" w:sz="0" w:space="0" w:color="auto"/>
        <w:bottom w:val="none" w:sz="0" w:space="0" w:color="auto"/>
        <w:right w:val="none" w:sz="0" w:space="0" w:color="auto"/>
      </w:divBdr>
    </w:div>
    <w:div w:id="1688947420">
      <w:bodyDiv w:val="1"/>
      <w:marLeft w:val="0"/>
      <w:marRight w:val="0"/>
      <w:marTop w:val="0"/>
      <w:marBottom w:val="0"/>
      <w:divBdr>
        <w:top w:val="none" w:sz="0" w:space="0" w:color="auto"/>
        <w:left w:val="none" w:sz="0" w:space="0" w:color="auto"/>
        <w:bottom w:val="none" w:sz="0" w:space="0" w:color="auto"/>
        <w:right w:val="none" w:sz="0" w:space="0" w:color="auto"/>
      </w:divBdr>
    </w:div>
    <w:div w:id="1690259732">
      <w:bodyDiv w:val="1"/>
      <w:marLeft w:val="0"/>
      <w:marRight w:val="0"/>
      <w:marTop w:val="0"/>
      <w:marBottom w:val="0"/>
      <w:divBdr>
        <w:top w:val="none" w:sz="0" w:space="0" w:color="auto"/>
        <w:left w:val="none" w:sz="0" w:space="0" w:color="auto"/>
        <w:bottom w:val="none" w:sz="0" w:space="0" w:color="auto"/>
        <w:right w:val="none" w:sz="0" w:space="0" w:color="auto"/>
      </w:divBdr>
    </w:div>
    <w:div w:id="1746680784">
      <w:bodyDiv w:val="1"/>
      <w:marLeft w:val="0"/>
      <w:marRight w:val="0"/>
      <w:marTop w:val="0"/>
      <w:marBottom w:val="0"/>
      <w:divBdr>
        <w:top w:val="none" w:sz="0" w:space="0" w:color="auto"/>
        <w:left w:val="none" w:sz="0" w:space="0" w:color="auto"/>
        <w:bottom w:val="none" w:sz="0" w:space="0" w:color="auto"/>
        <w:right w:val="none" w:sz="0" w:space="0" w:color="auto"/>
      </w:divBdr>
    </w:div>
    <w:div w:id="1750806074">
      <w:bodyDiv w:val="1"/>
      <w:marLeft w:val="0"/>
      <w:marRight w:val="0"/>
      <w:marTop w:val="0"/>
      <w:marBottom w:val="0"/>
      <w:divBdr>
        <w:top w:val="none" w:sz="0" w:space="0" w:color="auto"/>
        <w:left w:val="none" w:sz="0" w:space="0" w:color="auto"/>
        <w:bottom w:val="none" w:sz="0" w:space="0" w:color="auto"/>
        <w:right w:val="none" w:sz="0" w:space="0" w:color="auto"/>
      </w:divBdr>
    </w:div>
    <w:div w:id="1756046342">
      <w:bodyDiv w:val="1"/>
      <w:marLeft w:val="0"/>
      <w:marRight w:val="0"/>
      <w:marTop w:val="0"/>
      <w:marBottom w:val="0"/>
      <w:divBdr>
        <w:top w:val="none" w:sz="0" w:space="0" w:color="auto"/>
        <w:left w:val="none" w:sz="0" w:space="0" w:color="auto"/>
        <w:bottom w:val="none" w:sz="0" w:space="0" w:color="auto"/>
        <w:right w:val="none" w:sz="0" w:space="0" w:color="auto"/>
      </w:divBdr>
    </w:div>
    <w:div w:id="1860116681">
      <w:bodyDiv w:val="1"/>
      <w:marLeft w:val="0"/>
      <w:marRight w:val="0"/>
      <w:marTop w:val="0"/>
      <w:marBottom w:val="0"/>
      <w:divBdr>
        <w:top w:val="none" w:sz="0" w:space="0" w:color="auto"/>
        <w:left w:val="none" w:sz="0" w:space="0" w:color="auto"/>
        <w:bottom w:val="none" w:sz="0" w:space="0" w:color="auto"/>
        <w:right w:val="none" w:sz="0" w:space="0" w:color="auto"/>
      </w:divBdr>
    </w:div>
    <w:div w:id="1893618692">
      <w:bodyDiv w:val="1"/>
      <w:marLeft w:val="0"/>
      <w:marRight w:val="0"/>
      <w:marTop w:val="0"/>
      <w:marBottom w:val="0"/>
      <w:divBdr>
        <w:top w:val="none" w:sz="0" w:space="0" w:color="auto"/>
        <w:left w:val="none" w:sz="0" w:space="0" w:color="auto"/>
        <w:bottom w:val="none" w:sz="0" w:space="0" w:color="auto"/>
        <w:right w:val="none" w:sz="0" w:space="0" w:color="auto"/>
      </w:divBdr>
    </w:div>
    <w:div w:id="1914780279">
      <w:bodyDiv w:val="1"/>
      <w:marLeft w:val="0"/>
      <w:marRight w:val="0"/>
      <w:marTop w:val="0"/>
      <w:marBottom w:val="0"/>
      <w:divBdr>
        <w:top w:val="none" w:sz="0" w:space="0" w:color="auto"/>
        <w:left w:val="none" w:sz="0" w:space="0" w:color="auto"/>
        <w:bottom w:val="none" w:sz="0" w:space="0" w:color="auto"/>
        <w:right w:val="none" w:sz="0" w:space="0" w:color="auto"/>
      </w:divBdr>
    </w:div>
    <w:div w:id="1917132415">
      <w:bodyDiv w:val="1"/>
      <w:marLeft w:val="0"/>
      <w:marRight w:val="0"/>
      <w:marTop w:val="0"/>
      <w:marBottom w:val="0"/>
      <w:divBdr>
        <w:top w:val="none" w:sz="0" w:space="0" w:color="auto"/>
        <w:left w:val="none" w:sz="0" w:space="0" w:color="auto"/>
        <w:bottom w:val="none" w:sz="0" w:space="0" w:color="auto"/>
        <w:right w:val="none" w:sz="0" w:space="0" w:color="auto"/>
      </w:divBdr>
    </w:div>
    <w:div w:id="1936130571">
      <w:bodyDiv w:val="1"/>
      <w:marLeft w:val="0"/>
      <w:marRight w:val="0"/>
      <w:marTop w:val="0"/>
      <w:marBottom w:val="0"/>
      <w:divBdr>
        <w:top w:val="none" w:sz="0" w:space="0" w:color="auto"/>
        <w:left w:val="none" w:sz="0" w:space="0" w:color="auto"/>
        <w:bottom w:val="none" w:sz="0" w:space="0" w:color="auto"/>
        <w:right w:val="none" w:sz="0" w:space="0" w:color="auto"/>
      </w:divBdr>
    </w:div>
    <w:div w:id="1992101608">
      <w:bodyDiv w:val="1"/>
      <w:marLeft w:val="0"/>
      <w:marRight w:val="0"/>
      <w:marTop w:val="0"/>
      <w:marBottom w:val="0"/>
      <w:divBdr>
        <w:top w:val="none" w:sz="0" w:space="0" w:color="auto"/>
        <w:left w:val="none" w:sz="0" w:space="0" w:color="auto"/>
        <w:bottom w:val="none" w:sz="0" w:space="0" w:color="auto"/>
        <w:right w:val="none" w:sz="0" w:space="0" w:color="auto"/>
      </w:divBdr>
    </w:div>
    <w:div w:id="2009945147">
      <w:bodyDiv w:val="1"/>
      <w:marLeft w:val="0"/>
      <w:marRight w:val="0"/>
      <w:marTop w:val="0"/>
      <w:marBottom w:val="0"/>
      <w:divBdr>
        <w:top w:val="none" w:sz="0" w:space="0" w:color="auto"/>
        <w:left w:val="none" w:sz="0" w:space="0" w:color="auto"/>
        <w:bottom w:val="none" w:sz="0" w:space="0" w:color="auto"/>
        <w:right w:val="none" w:sz="0" w:space="0" w:color="auto"/>
      </w:divBdr>
    </w:div>
    <w:div w:id="2023891988">
      <w:bodyDiv w:val="1"/>
      <w:marLeft w:val="0"/>
      <w:marRight w:val="0"/>
      <w:marTop w:val="0"/>
      <w:marBottom w:val="0"/>
      <w:divBdr>
        <w:top w:val="none" w:sz="0" w:space="0" w:color="auto"/>
        <w:left w:val="none" w:sz="0" w:space="0" w:color="auto"/>
        <w:bottom w:val="none" w:sz="0" w:space="0" w:color="auto"/>
        <w:right w:val="none" w:sz="0" w:space="0" w:color="auto"/>
      </w:divBdr>
    </w:div>
    <w:div w:id="2027321930">
      <w:bodyDiv w:val="1"/>
      <w:marLeft w:val="0"/>
      <w:marRight w:val="0"/>
      <w:marTop w:val="0"/>
      <w:marBottom w:val="0"/>
      <w:divBdr>
        <w:top w:val="none" w:sz="0" w:space="0" w:color="auto"/>
        <w:left w:val="none" w:sz="0" w:space="0" w:color="auto"/>
        <w:bottom w:val="none" w:sz="0" w:space="0" w:color="auto"/>
        <w:right w:val="none" w:sz="0" w:space="0" w:color="auto"/>
      </w:divBdr>
    </w:div>
    <w:div w:id="2050064221">
      <w:bodyDiv w:val="1"/>
      <w:marLeft w:val="0"/>
      <w:marRight w:val="0"/>
      <w:marTop w:val="0"/>
      <w:marBottom w:val="0"/>
      <w:divBdr>
        <w:top w:val="none" w:sz="0" w:space="0" w:color="auto"/>
        <w:left w:val="none" w:sz="0" w:space="0" w:color="auto"/>
        <w:bottom w:val="none" w:sz="0" w:space="0" w:color="auto"/>
        <w:right w:val="none" w:sz="0" w:space="0" w:color="auto"/>
      </w:divBdr>
    </w:div>
    <w:div w:id="2061632816">
      <w:bodyDiv w:val="1"/>
      <w:marLeft w:val="0"/>
      <w:marRight w:val="0"/>
      <w:marTop w:val="0"/>
      <w:marBottom w:val="0"/>
      <w:divBdr>
        <w:top w:val="none" w:sz="0" w:space="0" w:color="auto"/>
        <w:left w:val="none" w:sz="0" w:space="0" w:color="auto"/>
        <w:bottom w:val="none" w:sz="0" w:space="0" w:color="auto"/>
        <w:right w:val="none" w:sz="0" w:space="0" w:color="auto"/>
      </w:divBdr>
    </w:div>
    <w:div w:id="2075660992">
      <w:bodyDiv w:val="1"/>
      <w:marLeft w:val="0"/>
      <w:marRight w:val="0"/>
      <w:marTop w:val="0"/>
      <w:marBottom w:val="0"/>
      <w:divBdr>
        <w:top w:val="none" w:sz="0" w:space="0" w:color="auto"/>
        <w:left w:val="none" w:sz="0" w:space="0" w:color="auto"/>
        <w:bottom w:val="none" w:sz="0" w:space="0" w:color="auto"/>
        <w:right w:val="none" w:sz="0" w:space="0" w:color="auto"/>
      </w:divBdr>
    </w:div>
    <w:div w:id="2078553670">
      <w:bodyDiv w:val="1"/>
      <w:marLeft w:val="0"/>
      <w:marRight w:val="0"/>
      <w:marTop w:val="0"/>
      <w:marBottom w:val="0"/>
      <w:divBdr>
        <w:top w:val="none" w:sz="0" w:space="0" w:color="auto"/>
        <w:left w:val="none" w:sz="0" w:space="0" w:color="auto"/>
        <w:bottom w:val="none" w:sz="0" w:space="0" w:color="auto"/>
        <w:right w:val="none" w:sz="0" w:space="0" w:color="auto"/>
      </w:divBdr>
    </w:div>
    <w:div w:id="2078936562">
      <w:bodyDiv w:val="1"/>
      <w:marLeft w:val="0"/>
      <w:marRight w:val="0"/>
      <w:marTop w:val="0"/>
      <w:marBottom w:val="0"/>
      <w:divBdr>
        <w:top w:val="none" w:sz="0" w:space="0" w:color="auto"/>
        <w:left w:val="none" w:sz="0" w:space="0" w:color="auto"/>
        <w:bottom w:val="none" w:sz="0" w:space="0" w:color="auto"/>
        <w:right w:val="none" w:sz="0" w:space="0" w:color="auto"/>
      </w:divBdr>
    </w:div>
    <w:div w:id="2098861059">
      <w:bodyDiv w:val="1"/>
      <w:marLeft w:val="0"/>
      <w:marRight w:val="0"/>
      <w:marTop w:val="0"/>
      <w:marBottom w:val="0"/>
      <w:divBdr>
        <w:top w:val="none" w:sz="0" w:space="0" w:color="auto"/>
        <w:left w:val="none" w:sz="0" w:space="0" w:color="auto"/>
        <w:bottom w:val="none" w:sz="0" w:space="0" w:color="auto"/>
        <w:right w:val="none" w:sz="0" w:space="0" w:color="auto"/>
      </w:divBdr>
    </w:div>
    <w:div w:id="210272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zikes@kzps.cz"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petr.hanus@uzs.c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psv.cz/zivotni-a-existencni-minimu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kzps@kzps.cz"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10</Pages>
  <Words>3839</Words>
  <Characters>22655</Characters>
  <Application>Microsoft Office Word</Application>
  <DocSecurity>0</DocSecurity>
  <Lines>188</Lines>
  <Paragraphs>52</Paragraphs>
  <ScaleCrop>false</ScaleCrop>
  <HeadingPairs>
    <vt:vector size="2" baseType="variant">
      <vt:variant>
        <vt:lpstr>Název</vt:lpstr>
      </vt:variant>
      <vt:variant>
        <vt:i4>1</vt:i4>
      </vt:variant>
    </vt:vector>
  </HeadingPairs>
  <TitlesOfParts>
    <vt:vector size="1" baseType="lpstr">
      <vt:lpstr>Konfederace zaměstnavatelských a podnikatelských svazů ČR</vt:lpstr>
    </vt:vector>
  </TitlesOfParts>
  <Company>KZPS</Company>
  <LinksUpToDate>false</LinksUpToDate>
  <CharactersWithSpaces>26442</CharactersWithSpaces>
  <SharedDoc>false</SharedDoc>
  <HLinks>
    <vt:vector size="24" baseType="variant">
      <vt:variant>
        <vt:i4>7143466</vt:i4>
      </vt:variant>
      <vt:variant>
        <vt:i4>9</vt:i4>
      </vt:variant>
      <vt:variant>
        <vt:i4>0</vt:i4>
      </vt:variant>
      <vt:variant>
        <vt:i4>5</vt:i4>
      </vt:variant>
      <vt:variant>
        <vt:lpwstr>tel:224</vt:lpwstr>
      </vt:variant>
      <vt:variant>
        <vt:lpwstr/>
      </vt:variant>
      <vt:variant>
        <vt:i4>1376294</vt:i4>
      </vt:variant>
      <vt:variant>
        <vt:i4>6</vt:i4>
      </vt:variant>
      <vt:variant>
        <vt:i4>0</vt:i4>
      </vt:variant>
      <vt:variant>
        <vt:i4>5</vt:i4>
      </vt:variant>
      <vt:variant>
        <vt:lpwstr>mailto:amort@zsdnp.cz</vt:lpwstr>
      </vt:variant>
      <vt:variant>
        <vt:lpwstr/>
      </vt:variant>
      <vt:variant>
        <vt:i4>5177452</vt:i4>
      </vt:variant>
      <vt:variant>
        <vt:i4>3</vt:i4>
      </vt:variant>
      <vt:variant>
        <vt:i4>0</vt:i4>
      </vt:variant>
      <vt:variant>
        <vt:i4>5</vt:i4>
      </vt:variant>
      <vt:variant>
        <vt:lpwstr>mailto:zikes@kzps.cz</vt:lpwstr>
      </vt:variant>
      <vt:variant>
        <vt:lpwstr/>
      </vt:variant>
      <vt:variant>
        <vt:i4>5439606</vt:i4>
      </vt:variant>
      <vt:variant>
        <vt:i4>0</vt:i4>
      </vt:variant>
      <vt:variant>
        <vt:i4>0</vt:i4>
      </vt:variant>
      <vt:variant>
        <vt:i4>5</vt:i4>
      </vt:variant>
      <vt:variant>
        <vt:lpwstr>mailto:kzps@kzps.cz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Konfederace zaměstnavatelských a podnikatelských svazů ČR</dc:title>
  <dc:subject/>
  <dc:creator>Honza</dc:creator>
  <cp:keywords/>
  <cp:lastModifiedBy>Jan Zikeš</cp:lastModifiedBy>
  <cp:revision>54</cp:revision>
  <cp:lastPrinted>2016-10-12T10:41:00Z</cp:lastPrinted>
  <dcterms:created xsi:type="dcterms:W3CDTF">2020-07-21T13:09:00Z</dcterms:created>
  <dcterms:modified xsi:type="dcterms:W3CDTF">2023-01-04T13:30:00Z</dcterms:modified>
</cp:coreProperties>
</file>