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</w:p>
    <w:p w14:paraId="18271603" w14:textId="77777777" w:rsidR="00CD5A5C" w:rsidRDefault="00E30833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F1A5732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2E843A72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3683FA98" w14:textId="77777777" w:rsidR="00B411A7" w:rsidRPr="00B411A7" w:rsidRDefault="00B411A7" w:rsidP="007A2819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6C1EB35A" w14:textId="2EB07A31" w:rsidR="00D442C1" w:rsidRDefault="002B7592" w:rsidP="006E63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B26DCA" w:rsidRPr="00B26DCA">
        <w:rPr>
          <w:rFonts w:asciiTheme="minorHAnsi" w:hAnsiTheme="minorHAnsi" w:cstheme="minorHAnsi"/>
          <w:b/>
          <w:bCs/>
          <w:sz w:val="24"/>
          <w:szCs w:val="24"/>
        </w:rPr>
        <w:t>Návrh</w:t>
      </w:r>
      <w:r w:rsidR="00B26DCA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B26DCA" w:rsidRPr="00B26DCA">
        <w:rPr>
          <w:rFonts w:asciiTheme="minorHAnsi" w:hAnsiTheme="minorHAnsi" w:cstheme="minorHAnsi"/>
          <w:b/>
          <w:bCs/>
          <w:sz w:val="24"/>
          <w:szCs w:val="24"/>
        </w:rPr>
        <w:t xml:space="preserve"> vyhlášky, kterou se stanoví zvláštní pravidla pro vytápění a dodávku teplé vody při předcházení stavu nouze nebo ve stavu nouze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Default="00F94FD6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A5B47" w14:textId="2DE4E247" w:rsidR="00DD03DC" w:rsidRPr="00C50846" w:rsidRDefault="00DD03DC" w:rsidP="00C5084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0846">
        <w:rPr>
          <w:rFonts w:asciiTheme="minorHAnsi" w:hAnsiTheme="minorHAnsi" w:cstheme="minorHAnsi"/>
          <w:sz w:val="24"/>
          <w:szCs w:val="24"/>
        </w:rPr>
        <w:t>V rámci mezirezortního připomínkového řízení jsme obdrželi uvedený návrh. K němu Konfederace zaměstnavatelských a podnikatelských svazů ČR (KZPS ČR) uplatňuje následující doporu</w:t>
      </w:r>
      <w:r w:rsidR="00C50846" w:rsidRPr="00C50846">
        <w:rPr>
          <w:rFonts w:asciiTheme="minorHAnsi" w:hAnsiTheme="minorHAnsi" w:cstheme="minorHAnsi"/>
          <w:sz w:val="24"/>
          <w:szCs w:val="24"/>
        </w:rPr>
        <w:t xml:space="preserve">čující a zásadní </w:t>
      </w:r>
      <w:r w:rsidRPr="00C50846">
        <w:rPr>
          <w:rFonts w:asciiTheme="minorHAnsi" w:hAnsiTheme="minorHAnsi" w:cstheme="minorHAnsi"/>
          <w:sz w:val="24"/>
          <w:szCs w:val="24"/>
        </w:rPr>
        <w:t>připomínky:</w:t>
      </w:r>
    </w:p>
    <w:p w14:paraId="1B717ACD" w14:textId="6B80D5FF" w:rsidR="00320994" w:rsidRPr="00C50846" w:rsidRDefault="00320994" w:rsidP="00C508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9E9B6F" w14:textId="77777777" w:rsidR="00320994" w:rsidRPr="00B26DCA" w:rsidRDefault="00320994" w:rsidP="00B26DC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86B8FD" w14:textId="77777777" w:rsidR="00B26DCA" w:rsidRPr="00B26DCA" w:rsidRDefault="00B26DCA" w:rsidP="00B26DCA">
      <w:pPr>
        <w:pStyle w:val="Nadpis1"/>
        <w:spacing w:line="240" w:lineRule="auto"/>
        <w:rPr>
          <w:rFonts w:asciiTheme="minorHAnsi" w:hAnsiTheme="minorHAnsi" w:cstheme="minorHAnsi"/>
          <w:szCs w:val="28"/>
          <w:u w:val="single"/>
        </w:rPr>
      </w:pPr>
      <w:r w:rsidRPr="00B26DCA">
        <w:rPr>
          <w:rFonts w:asciiTheme="minorHAnsi" w:hAnsiTheme="minorHAnsi" w:cstheme="minorHAnsi"/>
          <w:szCs w:val="28"/>
          <w:u w:val="single"/>
        </w:rPr>
        <w:t xml:space="preserve">Obecné připomínky k návrhu: </w:t>
      </w:r>
    </w:p>
    <w:p w14:paraId="4D73AE55" w14:textId="77777777" w:rsidR="00B26DCA" w:rsidRPr="00B26DCA" w:rsidRDefault="00B26DCA" w:rsidP="00B26DCA">
      <w:pPr>
        <w:pStyle w:val="Nzev"/>
        <w:pBdr>
          <w:bottom w:val="none" w:sz="0" w:space="0" w:color="auto"/>
        </w:pBdr>
        <w:rPr>
          <w:rFonts w:asciiTheme="minorHAnsi" w:hAnsiTheme="minorHAnsi" w:cstheme="minorHAnsi"/>
          <w:sz w:val="24"/>
          <w:szCs w:val="24"/>
        </w:rPr>
      </w:pPr>
    </w:p>
    <w:p w14:paraId="69F3C659" w14:textId="77777777" w:rsidR="00B26DCA" w:rsidRPr="00B26DCA" w:rsidRDefault="00B26DCA" w:rsidP="00B26DCA">
      <w:p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26DCA">
        <w:rPr>
          <w:rFonts w:asciiTheme="minorHAnsi" w:hAnsiTheme="minorHAnsi" w:cstheme="minorHAnsi"/>
          <w:color w:val="000000"/>
          <w:sz w:val="24"/>
          <w:szCs w:val="24"/>
        </w:rPr>
        <w:t xml:space="preserve">1. Důvodová zpráva odkazuje na Nařízení Rady o koordinovaných opatřeních ke snížení poptávky po plynu na základě článku 122 Smlouvy, kdy se členské státy EU dohodly, že </w:t>
      </w:r>
      <w:r w:rsidRPr="00B26DC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mezi 1. 8. 2022 a 31. 3. 2023 </w:t>
      </w:r>
      <w:proofErr w:type="gramStart"/>
      <w:r w:rsidRPr="00B26DCA">
        <w:rPr>
          <w:rFonts w:asciiTheme="minorHAnsi" w:hAnsiTheme="minorHAnsi" w:cstheme="minorHAnsi"/>
          <w:b/>
          <w:bCs/>
          <w:color w:val="000000"/>
          <w:sz w:val="24"/>
          <w:szCs w:val="24"/>
        </w:rPr>
        <w:t>sníží</w:t>
      </w:r>
      <w:proofErr w:type="gramEnd"/>
      <w:r w:rsidRPr="00B26DC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poptávku po plynu o 15 % ve srovnání se svou průměrnou spotřebou za posledních 5 let</w:t>
      </w:r>
      <w:r w:rsidRPr="00B26DCA">
        <w:rPr>
          <w:rFonts w:asciiTheme="minorHAnsi" w:hAnsiTheme="minorHAnsi" w:cstheme="minorHAnsi"/>
          <w:color w:val="000000"/>
          <w:sz w:val="24"/>
          <w:szCs w:val="24"/>
        </w:rPr>
        <w:t xml:space="preserve">, a to pomocí opatření dle vlastního výběru. Upozorňujeme, že snížení spotřeby energií musí vláda hledat v jiném segmentu, než jsou domácnosti a zařízení k dlouhodobému nebo trvalému pobytu osob se zdravotním postižením a seniorů. </w:t>
      </w:r>
    </w:p>
    <w:p w14:paraId="480D2B82" w14:textId="0B8C14B6" w:rsid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26DCA">
        <w:rPr>
          <w:rFonts w:asciiTheme="minorHAnsi" w:hAnsiTheme="minorHAnsi" w:cstheme="minorHAnsi"/>
          <w:color w:val="000000"/>
          <w:sz w:val="24"/>
          <w:szCs w:val="24"/>
        </w:rPr>
        <w:t xml:space="preserve">2. Vyhláška zavádí povinnosti při předcházení stavu nouze a při stavu nouze v oblasti teplárenství. Z navrhovaného znění vyhlášky ani z důvodové zprávy </w:t>
      </w:r>
      <w:r w:rsidRPr="00B26DC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není zřejmé, jakým okamžikem a za jakých podmínek nastává stav nouze a stav předcházející nouzi </w:t>
      </w:r>
      <w:r w:rsidRPr="00B26DCA">
        <w:rPr>
          <w:rFonts w:asciiTheme="minorHAnsi" w:hAnsiTheme="minorHAnsi" w:cstheme="minorHAnsi"/>
          <w:color w:val="000000"/>
          <w:sz w:val="24"/>
          <w:szCs w:val="24"/>
        </w:rPr>
        <w:t>v teplárenství, neboť takový termín zákon o hospodaření energií nezná. Pakliže ho nezná, musí být z jiného právního aktu občanům a organizacím jasná věcná podstata stavu předcházející nouzi a procesní náležitosti, tedy kdo ho vyhlásí a jakým způsobem.</w:t>
      </w:r>
    </w:p>
    <w:p w14:paraId="18032E29" w14:textId="3DDBEA80" w:rsid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C00C23" w14:textId="77777777" w:rsidR="00A545DF" w:rsidRPr="00B26DCA" w:rsidRDefault="00A545DF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4AF8A3" w14:textId="3A9E7A2D" w:rsidR="00B26DCA" w:rsidRDefault="00B26DCA" w:rsidP="00B26DCA">
      <w:pPr>
        <w:pStyle w:val="Nadpis1"/>
        <w:spacing w:line="240" w:lineRule="auto"/>
        <w:rPr>
          <w:rFonts w:asciiTheme="minorHAnsi" w:hAnsiTheme="minorHAnsi" w:cstheme="minorHAnsi"/>
          <w:szCs w:val="28"/>
          <w:u w:val="single"/>
        </w:rPr>
      </w:pPr>
      <w:r w:rsidRPr="00B26DCA">
        <w:rPr>
          <w:rFonts w:asciiTheme="minorHAnsi" w:hAnsiTheme="minorHAnsi" w:cstheme="minorHAnsi"/>
          <w:szCs w:val="28"/>
          <w:u w:val="single"/>
        </w:rPr>
        <w:t>Konkrétní připomínky</w:t>
      </w:r>
    </w:p>
    <w:p w14:paraId="6CC1D38E" w14:textId="77777777" w:rsidR="00A545DF" w:rsidRPr="00A545DF" w:rsidRDefault="00A545DF" w:rsidP="00A545DF"/>
    <w:p w14:paraId="233159F6" w14:textId="77777777" w:rsidR="00B26DCA" w:rsidRP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26DCA">
        <w:rPr>
          <w:rFonts w:asciiTheme="minorHAnsi" w:hAnsiTheme="minorHAnsi" w:cstheme="minorHAnsi"/>
          <w:color w:val="000000"/>
          <w:sz w:val="24"/>
          <w:szCs w:val="24"/>
        </w:rPr>
        <w:t xml:space="preserve">1. Stáří s sebou nese geriatrické syndromy, jedním z nich je porucha termoregulace. </w:t>
      </w:r>
      <w:r w:rsidRPr="00B26DC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Zařízení sociálních služeb se starají převáženě o osoby s průměrným věkem 86 let s vysokým stupněm závislosti na péči druhé osoby. Hypotermie narůstá s věkem a s výskytem syndromu křehkosti </w:t>
      </w:r>
      <w:r w:rsidRPr="00B26DCA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B26DCA">
        <w:rPr>
          <w:rFonts w:asciiTheme="minorHAnsi" w:hAnsiTheme="minorHAnsi" w:cstheme="minorHAnsi"/>
          <w:b/>
          <w:bCs/>
          <w:sz w:val="24"/>
          <w:szCs w:val="24"/>
        </w:rPr>
        <w:t>frailty</w:t>
      </w:r>
      <w:proofErr w:type="spellEnd"/>
      <w:r w:rsidRPr="00B26DCA">
        <w:rPr>
          <w:rFonts w:asciiTheme="minorHAnsi" w:hAnsiTheme="minorHAnsi" w:cstheme="minorHAnsi"/>
          <w:b/>
          <w:bCs/>
          <w:sz w:val="24"/>
          <w:szCs w:val="24"/>
        </w:rPr>
        <w:t xml:space="preserve">). </w:t>
      </w:r>
      <w:r w:rsidRPr="00B26DCA">
        <w:rPr>
          <w:rFonts w:asciiTheme="minorHAnsi" w:hAnsiTheme="minorHAnsi" w:cstheme="minorHAnsi"/>
          <w:sz w:val="24"/>
          <w:szCs w:val="24"/>
        </w:rPr>
        <w:t xml:space="preserve">Není přípustné, aby senioři trávili 100 % svého času v prostorách s 20 °C a méně (bod 4.4. přílohy). </w:t>
      </w:r>
      <w:r w:rsidRPr="00B26DCA">
        <w:rPr>
          <w:rFonts w:asciiTheme="minorHAnsi" w:hAnsiTheme="minorHAnsi" w:cstheme="minorHAnsi"/>
          <w:b/>
          <w:bCs/>
          <w:sz w:val="24"/>
          <w:szCs w:val="24"/>
        </w:rPr>
        <w:t>Je život ohrožující koupat křehké seniory v místnosti vytopené pouze na 20 °C</w:t>
      </w:r>
      <w:r w:rsidRPr="00B26DCA">
        <w:rPr>
          <w:rFonts w:asciiTheme="minorHAnsi" w:hAnsiTheme="minorHAnsi" w:cstheme="minorHAnsi"/>
          <w:sz w:val="24"/>
          <w:szCs w:val="24"/>
        </w:rPr>
        <w:t xml:space="preserve">, kdy dochází k rychlému prochladnutí. </w:t>
      </w:r>
    </w:p>
    <w:p w14:paraId="3754F68E" w14:textId="77777777" w:rsidR="00B26DCA" w:rsidRPr="00B26DCA" w:rsidRDefault="00B26DCA" w:rsidP="00B26DC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183644D" w14:textId="77777777" w:rsidR="00B26DCA" w:rsidRP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26DCA">
        <w:rPr>
          <w:rFonts w:asciiTheme="minorHAnsi" w:hAnsiTheme="minorHAnsi" w:cstheme="minorHAnsi"/>
          <w:sz w:val="24"/>
          <w:szCs w:val="24"/>
        </w:rPr>
        <w:t xml:space="preserve">Stávající vyhláška č. 194/2007 Sb., kterou se stanoví pravidla pro vytápění a dodávku teplé vody, měrné ukazatele spotřeby tepelné energie pro vytápění a pro přípravu teplé vody a požadavky na vybavení vnitřních tepelných zařízení budov přístroji regulujícími dodávku tepelné energie konečným spotřebitelům, </w:t>
      </w:r>
      <w:r w:rsidRPr="00B26DCA">
        <w:rPr>
          <w:rFonts w:asciiTheme="minorHAnsi" w:hAnsiTheme="minorHAnsi" w:cstheme="minorHAnsi"/>
          <w:b/>
          <w:bCs/>
          <w:sz w:val="24"/>
          <w:szCs w:val="24"/>
        </w:rPr>
        <w:t xml:space="preserve">nastavuje teplotu v koupelnách na 24 °C a zároveň </w:t>
      </w:r>
      <w:r w:rsidRPr="00B26DC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umožňuje vytápět v obytných místnostech, pokojích na více než 20 °C, pakliže si to přejí dvě třetiny spotřebitelů tepla. Zařízení sociálních služeb vytápí pokoje v otopném období tak, aby byl zajištěn tepelný komfort starých lidí, který v každém případě přesahuje 20 °C v pokojích a společných prostorách a 24 °C v koupelnách, neboť to vyhláška umožňuje, zároveň však prostřednictvím finanční regulace zřizovatelů, energetických auditů a technických možností </w:t>
      </w:r>
      <w:proofErr w:type="gramStart"/>
      <w:r w:rsidRPr="00B26DCA">
        <w:rPr>
          <w:rFonts w:asciiTheme="minorHAnsi" w:hAnsiTheme="minorHAnsi" w:cstheme="minorHAnsi"/>
          <w:b/>
          <w:bCs/>
          <w:sz w:val="24"/>
          <w:szCs w:val="24"/>
        </w:rPr>
        <w:t>šetří</w:t>
      </w:r>
      <w:proofErr w:type="gramEnd"/>
      <w:r w:rsidRPr="00B26DCA">
        <w:rPr>
          <w:rFonts w:asciiTheme="minorHAnsi" w:hAnsiTheme="minorHAnsi" w:cstheme="minorHAnsi"/>
          <w:b/>
          <w:bCs/>
          <w:sz w:val="24"/>
          <w:szCs w:val="24"/>
        </w:rPr>
        <w:t xml:space="preserve"> energií. S návrhem vyhlášky a zařazením pobytových sociálních služeb do regulace teplot nesouhlasíme, a požadujeme, aby byl pro zařízení pobytových sociálních služeb zachován stávající stav. </w:t>
      </w:r>
    </w:p>
    <w:p w14:paraId="38ABB916" w14:textId="77777777" w:rsidR="00B26DCA" w:rsidRPr="00B26DCA" w:rsidRDefault="00B26DCA" w:rsidP="00B26DCA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4"/>
          <w:szCs w:val="24"/>
        </w:rPr>
      </w:pPr>
      <w:r w:rsidRPr="00B26DCA">
        <w:rPr>
          <w:rFonts w:asciiTheme="minorHAnsi" w:hAnsiTheme="minorHAnsi" w:cstheme="minorHAnsi"/>
          <w:b/>
          <w:sz w:val="24"/>
          <w:szCs w:val="24"/>
        </w:rPr>
        <w:t xml:space="preserve">Tato připomínka je zásadní </w:t>
      </w:r>
    </w:p>
    <w:p w14:paraId="2EE8560A" w14:textId="77777777" w:rsidR="00B26DCA" w:rsidRP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2397754" w14:textId="77777777" w:rsidR="00B26DCA" w:rsidRP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26DCA">
        <w:rPr>
          <w:rFonts w:asciiTheme="minorHAnsi" w:hAnsiTheme="minorHAnsi" w:cstheme="minorHAnsi"/>
          <w:sz w:val="24"/>
          <w:szCs w:val="24"/>
        </w:rPr>
        <w:t xml:space="preserve">2. </w:t>
      </w:r>
      <w:r w:rsidRPr="00B26DCA">
        <w:rPr>
          <w:rFonts w:asciiTheme="minorHAnsi" w:hAnsiTheme="minorHAnsi" w:cstheme="minorHAnsi"/>
          <w:b/>
          <w:bCs/>
          <w:sz w:val="24"/>
          <w:szCs w:val="24"/>
        </w:rPr>
        <w:t xml:space="preserve">Naprostá většina zařízení sociálních služeb aktuálně nedisponuje dostatečnými technickými možnostmi k zajištění regulace horní hranice teploty prostor ve smyslu vyhlášky. </w:t>
      </w:r>
      <w:r w:rsidRPr="00B26DCA">
        <w:rPr>
          <w:rFonts w:asciiTheme="minorHAnsi" w:hAnsiTheme="minorHAnsi" w:cstheme="minorHAnsi"/>
          <w:sz w:val="24"/>
          <w:szCs w:val="24"/>
        </w:rPr>
        <w:t xml:space="preserve">Zařízení jsou povětšinou vybavena termostatickými hlavicemi, kde lze teplotu orientačně nastavit. Avšak není v silách personálu, aby několikrát denně zajišťoval kontrolu všech hlavic, se kterými libovolně otáčí i lucidní klienti, kteří si regulují teplotu podle své potřeby tepelného komfortu, a prováděli měření teploměry, jimiž standardně nejsou vybaveny všechny místnosti. Zařízení typu IRC pro individuální regulaci teplot, který zabezpečuje komplexní regulaci, to znamená, že reguluje teplo v objektu od zdroje (respektive přívodu tepla) až po jednotlivé místnosti, má k dispozici minimální počet zařízení. </w:t>
      </w:r>
    </w:p>
    <w:p w14:paraId="11A3A61D" w14:textId="77777777" w:rsidR="00B26DCA" w:rsidRPr="00B26DCA" w:rsidRDefault="00B26DCA" w:rsidP="00B26D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B26DCA">
        <w:rPr>
          <w:rFonts w:asciiTheme="minorHAnsi" w:hAnsiTheme="minorHAnsi" w:cstheme="minorHAnsi"/>
          <w:sz w:val="24"/>
          <w:szCs w:val="24"/>
        </w:rPr>
        <w:t xml:space="preserve">Požadujeme upravit požadované postupy tak, aby respektovaly skutečné technické možnosti zařízení sociálních služeb a jejich personálu. </w:t>
      </w:r>
    </w:p>
    <w:p w14:paraId="4E285CC8" w14:textId="77777777" w:rsidR="00B26DCA" w:rsidRPr="00B26DCA" w:rsidRDefault="00B26DCA" w:rsidP="00B26DCA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4"/>
          <w:szCs w:val="24"/>
        </w:rPr>
      </w:pPr>
      <w:r w:rsidRPr="00B26DCA">
        <w:rPr>
          <w:rFonts w:asciiTheme="minorHAnsi" w:hAnsiTheme="minorHAnsi" w:cstheme="minorHAnsi"/>
          <w:b/>
          <w:sz w:val="24"/>
          <w:szCs w:val="24"/>
        </w:rPr>
        <w:t xml:space="preserve">Tato připomínka je zásadní </w:t>
      </w:r>
    </w:p>
    <w:p w14:paraId="7D7C51F9" w14:textId="77777777" w:rsidR="00B26DCA" w:rsidRPr="00B26DCA" w:rsidRDefault="00B26DCA" w:rsidP="00B26DC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2C2C308" w14:textId="77777777" w:rsidR="00E64A1B" w:rsidRDefault="00E64A1B" w:rsidP="00B26D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561BE30" w14:textId="0F0876D0" w:rsidR="00B26DCA" w:rsidRDefault="00B26DCA" w:rsidP="00B26DC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64A1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Formální připomínka k návrhu: </w:t>
      </w:r>
    </w:p>
    <w:p w14:paraId="0A3E31C8" w14:textId="77777777" w:rsidR="00E64A1B" w:rsidRPr="00E64A1B" w:rsidRDefault="00E64A1B" w:rsidP="00B26DC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</w:p>
    <w:p w14:paraId="31C9ED50" w14:textId="77777777" w:rsidR="00B26DCA" w:rsidRPr="00B26DCA" w:rsidRDefault="00B26DCA" w:rsidP="00B26DCA">
      <w:pPr>
        <w:pStyle w:val="Nzev"/>
        <w:pBdr>
          <w:bottom w:val="none" w:sz="0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B26DCA">
        <w:rPr>
          <w:rFonts w:asciiTheme="minorHAnsi" w:hAnsiTheme="minorHAnsi" w:cstheme="minorHAnsi"/>
          <w:i w:val="0"/>
          <w:sz w:val="24"/>
          <w:szCs w:val="24"/>
        </w:rPr>
        <w:t>Příloha bod 4.4.: Od roku 2006 se nepoužívá termín domov důchodců. Požadujeme jej nahradit termínem pobytová zařízení sociálních služeb.</w:t>
      </w:r>
    </w:p>
    <w:p w14:paraId="2AA1E08B" w14:textId="77777777" w:rsidR="00B26DCA" w:rsidRPr="00B26DCA" w:rsidRDefault="00B26DCA" w:rsidP="00B26DCA">
      <w:pPr>
        <w:pBdr>
          <w:bottom w:val="single" w:sz="4" w:space="1" w:color="auto"/>
        </w:pBdr>
        <w:shd w:val="clear" w:color="auto" w:fill="FFFFFF" w:themeFill="background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B26DCA">
        <w:rPr>
          <w:rFonts w:asciiTheme="minorHAnsi" w:hAnsiTheme="minorHAnsi" w:cstheme="minorHAnsi"/>
          <w:b/>
          <w:sz w:val="24"/>
          <w:szCs w:val="24"/>
        </w:rPr>
        <w:t xml:space="preserve">Tato připomínka je doporučující </w:t>
      </w:r>
    </w:p>
    <w:p w14:paraId="1F2FFD1B" w14:textId="77777777" w:rsidR="00B26DCA" w:rsidRPr="00B26DCA" w:rsidRDefault="00B26DCA" w:rsidP="00B26DC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F0DA8AA" w14:textId="77777777" w:rsidR="00B26DCA" w:rsidRPr="00B26DCA" w:rsidRDefault="00B26DCA" w:rsidP="00B26DCA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771BF7F" w14:textId="0AB1797B" w:rsidR="00116A85" w:rsidRPr="00B26DCA" w:rsidRDefault="001932EA" w:rsidP="00B2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26DCA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116A85" w:rsidRPr="00B26DCA">
        <w:rPr>
          <w:rFonts w:asciiTheme="minorHAnsi" w:hAnsiTheme="minorHAnsi" w:cstheme="minorHAnsi"/>
          <w:sz w:val="24"/>
          <w:szCs w:val="24"/>
          <w:u w:val="single"/>
        </w:rPr>
        <w:t>ontaktní osob</w:t>
      </w:r>
      <w:r w:rsidR="00C02026" w:rsidRPr="00B26DCA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116A85" w:rsidRPr="00B26DCA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2B3112F" w14:textId="706E7BEF" w:rsidR="00E73AD9" w:rsidRPr="00B26DCA" w:rsidRDefault="00E73AD9" w:rsidP="00B26DCA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AA718CE" w14:textId="349A00C6" w:rsidR="00116A85" w:rsidRPr="00B26DCA" w:rsidRDefault="00A545DF" w:rsidP="00B26DCA">
      <w:pPr>
        <w:pStyle w:val="indent"/>
        <w:shd w:val="clear" w:color="auto" w:fill="FFFFFF"/>
        <w:spacing w:before="0" w:after="0"/>
        <w:ind w:firstLine="0"/>
        <w:textAlignment w:val="top"/>
        <w:rPr>
          <w:rFonts w:asciiTheme="minorHAnsi" w:hAnsiTheme="minorHAnsi" w:cstheme="minorHAnsi"/>
        </w:rPr>
      </w:pPr>
      <w:r w:rsidRPr="00B26DCA">
        <w:rPr>
          <w:rFonts w:asciiTheme="minorHAnsi" w:eastAsia="Arial" w:hAnsiTheme="minorHAnsi" w:cstheme="minorHAnsi"/>
        </w:rPr>
        <w:t xml:space="preserve">Mgr. Petr Hanuš </w:t>
      </w:r>
      <w:r w:rsidRPr="00B26DCA">
        <w:rPr>
          <w:rFonts w:asciiTheme="minorHAnsi" w:eastAsia="Arial" w:hAnsiTheme="minorHAnsi" w:cstheme="minorHAnsi"/>
        </w:rPr>
        <w:tab/>
      </w:r>
      <w:r w:rsidRPr="00B26DCA">
        <w:rPr>
          <w:rFonts w:asciiTheme="minorHAnsi" w:eastAsia="Arial" w:hAnsiTheme="minorHAnsi" w:cstheme="minorHAnsi"/>
        </w:rPr>
        <w:tab/>
      </w:r>
      <w:r w:rsidRPr="00B26DCA"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>e-mail:</w:t>
      </w:r>
      <w:r w:rsidR="00370436">
        <w:rPr>
          <w:rFonts w:asciiTheme="minorHAnsi" w:eastAsia="Arial" w:hAnsiTheme="minorHAnsi" w:cstheme="minorHAnsi"/>
        </w:rPr>
        <w:tab/>
      </w:r>
      <w:hyperlink r:id="rId11" w:history="1">
        <w:r w:rsidR="00370436" w:rsidRPr="009B37CC">
          <w:rPr>
            <w:rStyle w:val="Hypertextovodkaz"/>
            <w:rFonts w:asciiTheme="minorHAnsi" w:eastAsia="Arial" w:hAnsiTheme="minorHAnsi" w:cstheme="minorHAnsi"/>
          </w:rPr>
          <w:t>petr.hanus@uzs.cz</w:t>
        </w:r>
      </w:hyperlink>
      <w:r w:rsidR="00370436">
        <w:rPr>
          <w:rFonts w:asciiTheme="minorHAnsi" w:eastAsia="Arial" w:hAnsiTheme="minorHAnsi" w:cstheme="minorHAnsi"/>
        </w:rPr>
        <w:tab/>
      </w:r>
      <w:r w:rsidR="00370436">
        <w:rPr>
          <w:rFonts w:asciiTheme="minorHAnsi" w:eastAsia="Arial" w:hAnsiTheme="minorHAnsi" w:cstheme="minorHAnsi"/>
        </w:rPr>
        <w:tab/>
        <w:t>tel:</w:t>
      </w:r>
      <w:r w:rsidR="00370436">
        <w:rPr>
          <w:rFonts w:asciiTheme="minorHAnsi" w:eastAsia="Arial" w:hAnsiTheme="minorHAnsi" w:cstheme="minorHAnsi"/>
        </w:rPr>
        <w:tab/>
      </w:r>
      <w:r w:rsidRPr="00B26DCA">
        <w:rPr>
          <w:rFonts w:asciiTheme="minorHAnsi" w:eastAsia="Arial" w:hAnsiTheme="minorHAnsi" w:cstheme="minorHAnsi"/>
        </w:rPr>
        <w:t xml:space="preserve">608 227 367   </w:t>
      </w:r>
      <w:r w:rsidR="00B17C0F" w:rsidRPr="00B26DCA">
        <w:rPr>
          <w:rFonts w:asciiTheme="minorHAnsi" w:hAnsiTheme="minorHAnsi" w:cstheme="minorHAnsi"/>
        </w:rPr>
        <w:t>Dr.</w:t>
      </w:r>
      <w:r w:rsidR="00116A85" w:rsidRPr="00B26DCA">
        <w:rPr>
          <w:rFonts w:asciiTheme="minorHAnsi" w:hAnsiTheme="minorHAnsi" w:cstheme="minorHAnsi"/>
        </w:rPr>
        <w:t xml:space="preserve"> Jan Zikeš</w:t>
      </w:r>
      <w:r w:rsidR="00C02026" w:rsidRPr="00B26DCA">
        <w:rPr>
          <w:rFonts w:asciiTheme="minorHAnsi" w:hAnsiTheme="minorHAnsi" w:cstheme="minorHAnsi"/>
        </w:rPr>
        <w:tab/>
      </w:r>
      <w:r w:rsidR="00C02026" w:rsidRPr="00B26DCA">
        <w:rPr>
          <w:rFonts w:asciiTheme="minorHAnsi" w:hAnsiTheme="minorHAnsi" w:cstheme="minorHAnsi"/>
        </w:rPr>
        <w:tab/>
      </w:r>
      <w:r w:rsidR="00F52BC5" w:rsidRPr="00B26DCA">
        <w:rPr>
          <w:rFonts w:asciiTheme="minorHAnsi" w:hAnsiTheme="minorHAnsi" w:cstheme="minorHAnsi"/>
        </w:rPr>
        <w:tab/>
      </w:r>
      <w:r w:rsidR="00370436">
        <w:rPr>
          <w:rFonts w:asciiTheme="minorHAnsi" w:hAnsiTheme="minorHAnsi" w:cstheme="minorHAnsi"/>
        </w:rPr>
        <w:tab/>
      </w:r>
      <w:r w:rsidR="00116A85" w:rsidRPr="00B26DCA">
        <w:rPr>
          <w:rFonts w:asciiTheme="minorHAnsi" w:hAnsiTheme="minorHAnsi" w:cstheme="minorHAnsi"/>
        </w:rPr>
        <w:t>e</w:t>
      </w:r>
      <w:r w:rsidR="001932EA" w:rsidRPr="00B26DCA">
        <w:rPr>
          <w:rFonts w:asciiTheme="minorHAnsi" w:hAnsiTheme="minorHAnsi" w:cstheme="minorHAnsi"/>
        </w:rPr>
        <w:t>-</w:t>
      </w:r>
      <w:r w:rsidR="00116A85" w:rsidRPr="00B26DCA">
        <w:rPr>
          <w:rFonts w:asciiTheme="minorHAnsi" w:hAnsiTheme="minorHAnsi" w:cstheme="minorHAnsi"/>
        </w:rPr>
        <w:t>mail:</w:t>
      </w:r>
      <w:r w:rsidR="00B62EFD" w:rsidRPr="00B26DCA">
        <w:rPr>
          <w:rFonts w:asciiTheme="minorHAnsi" w:hAnsiTheme="minorHAnsi" w:cstheme="minorHAnsi"/>
        </w:rPr>
        <w:tab/>
      </w:r>
      <w:hyperlink r:id="rId12" w:history="1">
        <w:r w:rsidR="00116A85" w:rsidRPr="00B26DCA">
          <w:rPr>
            <w:rStyle w:val="Hypertextovodkaz"/>
            <w:rFonts w:asciiTheme="minorHAnsi" w:hAnsiTheme="minorHAnsi" w:cstheme="minorHAnsi"/>
          </w:rPr>
          <w:t>zikes@kzps.cz</w:t>
        </w:r>
      </w:hyperlink>
      <w:r w:rsidR="00C02026" w:rsidRPr="00B26DCA">
        <w:rPr>
          <w:rFonts w:asciiTheme="minorHAnsi" w:hAnsiTheme="minorHAnsi" w:cstheme="minorHAnsi"/>
        </w:rPr>
        <w:tab/>
      </w:r>
      <w:r w:rsidR="00C02026" w:rsidRPr="00B26DCA">
        <w:rPr>
          <w:rFonts w:asciiTheme="minorHAnsi" w:hAnsiTheme="minorHAnsi" w:cstheme="minorHAnsi"/>
        </w:rPr>
        <w:tab/>
      </w:r>
      <w:r w:rsidR="00680FD8" w:rsidRPr="00B26DCA">
        <w:rPr>
          <w:rFonts w:asciiTheme="minorHAnsi" w:hAnsiTheme="minorHAnsi" w:cstheme="minorHAnsi"/>
        </w:rPr>
        <w:tab/>
      </w:r>
      <w:r w:rsidR="00116A85" w:rsidRPr="00B26DCA">
        <w:rPr>
          <w:rFonts w:asciiTheme="minorHAnsi" w:hAnsiTheme="minorHAnsi" w:cstheme="minorHAnsi"/>
        </w:rPr>
        <w:t>tel:</w:t>
      </w:r>
      <w:r w:rsidR="00D442C1" w:rsidRPr="00B26DCA">
        <w:rPr>
          <w:rFonts w:asciiTheme="minorHAnsi" w:hAnsiTheme="minorHAnsi" w:cstheme="minorHAnsi"/>
        </w:rPr>
        <w:tab/>
      </w:r>
      <w:r w:rsidR="00C02026" w:rsidRPr="00B26DCA">
        <w:rPr>
          <w:rFonts w:asciiTheme="minorHAnsi" w:hAnsiTheme="minorHAnsi" w:cstheme="minorHAnsi"/>
        </w:rPr>
        <w:t>222 324</w:t>
      </w:r>
      <w:r w:rsidR="00B411A7" w:rsidRPr="00B26DCA">
        <w:rPr>
          <w:rFonts w:asciiTheme="minorHAnsi" w:hAnsiTheme="minorHAnsi" w:cstheme="minorHAnsi"/>
        </w:rPr>
        <w:t> </w:t>
      </w:r>
      <w:r w:rsidR="00C02026" w:rsidRPr="00B26DCA">
        <w:rPr>
          <w:rFonts w:asciiTheme="minorHAnsi" w:hAnsiTheme="minorHAnsi" w:cstheme="minorHAnsi"/>
        </w:rPr>
        <w:t>985</w:t>
      </w:r>
    </w:p>
    <w:p w14:paraId="23122064" w14:textId="45402924" w:rsidR="002234F6" w:rsidRPr="00B26DCA" w:rsidRDefault="002234F6" w:rsidP="00B26DC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D1D75F" w14:textId="77777777" w:rsidR="00185976" w:rsidRPr="00B26DCA" w:rsidRDefault="00185976" w:rsidP="00B26DC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FB6E07" w14:textId="7ABAE8CE" w:rsidR="00FD1397" w:rsidRDefault="009A436D" w:rsidP="00CA3EA4">
      <w:pPr>
        <w:jc w:val="both"/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370436">
        <w:rPr>
          <w:rFonts w:asciiTheme="minorHAnsi" w:hAnsiTheme="minorHAnsi" w:cstheme="minorHAnsi"/>
          <w:sz w:val="24"/>
          <w:szCs w:val="24"/>
        </w:rPr>
        <w:t>18</w:t>
      </w:r>
      <w:r w:rsidR="00D21B8B">
        <w:rPr>
          <w:rFonts w:asciiTheme="minorHAnsi" w:hAnsiTheme="minorHAnsi" w:cstheme="minorHAnsi"/>
          <w:sz w:val="24"/>
          <w:szCs w:val="24"/>
        </w:rPr>
        <w:t xml:space="preserve">. </w:t>
      </w:r>
      <w:r w:rsidR="00370436">
        <w:rPr>
          <w:rFonts w:asciiTheme="minorHAnsi" w:hAnsiTheme="minorHAnsi" w:cstheme="minorHAnsi"/>
          <w:sz w:val="24"/>
          <w:szCs w:val="24"/>
        </w:rPr>
        <w:t>srpna</w:t>
      </w:r>
      <w:r w:rsidR="00D21B8B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3BD941C4" w14:textId="77777777" w:rsidR="00D21B8B" w:rsidRPr="009E4828" w:rsidRDefault="00D21B8B" w:rsidP="00CA3E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C8453" w14:textId="151BBC12" w:rsidR="00B411A7" w:rsidRPr="009E4828" w:rsidRDefault="00B411A7" w:rsidP="00CA3EA4">
      <w:pPr>
        <w:rPr>
          <w:rFonts w:asciiTheme="minorHAnsi" w:hAnsiTheme="minorHAnsi" w:cstheme="minorHAnsi"/>
          <w:sz w:val="24"/>
          <w:szCs w:val="24"/>
        </w:rPr>
      </w:pPr>
    </w:p>
    <w:p w14:paraId="4062DD4B" w14:textId="77777777" w:rsidR="00994DDC" w:rsidRPr="009E4828" w:rsidRDefault="00994DDC" w:rsidP="00CA3EA4">
      <w:pPr>
        <w:rPr>
          <w:rFonts w:asciiTheme="minorHAnsi" w:hAnsiTheme="minorHAnsi" w:cstheme="minorHAnsi"/>
          <w:sz w:val="24"/>
          <w:szCs w:val="24"/>
        </w:rPr>
      </w:pPr>
    </w:p>
    <w:p w14:paraId="56B8F675" w14:textId="686D61F4" w:rsidR="006266A6" w:rsidRPr="009E4828" w:rsidRDefault="00BF1917" w:rsidP="00CA3EA4">
      <w:pPr>
        <w:rPr>
          <w:rFonts w:asciiTheme="minorHAnsi" w:hAnsiTheme="minorHAnsi" w:cstheme="minorHAnsi"/>
          <w:b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9E4828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CA3EA4">
      <w:pPr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ab/>
      </w:r>
      <w:r w:rsidRPr="009E482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9E4828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A5FC" w14:textId="77777777" w:rsidR="00255928" w:rsidRDefault="00255928">
      <w:r>
        <w:separator/>
      </w:r>
    </w:p>
    <w:p w14:paraId="6BD3B007" w14:textId="77777777" w:rsidR="00255928" w:rsidRDefault="00255928"/>
  </w:endnote>
  <w:endnote w:type="continuationSeparator" w:id="0">
    <w:p w14:paraId="436B2896" w14:textId="77777777" w:rsidR="00255928" w:rsidRDefault="00255928">
      <w:r>
        <w:continuationSeparator/>
      </w:r>
    </w:p>
    <w:p w14:paraId="0100E673" w14:textId="77777777" w:rsidR="00255928" w:rsidRDefault="0025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BD9F" w14:textId="77777777" w:rsidR="00255928" w:rsidRDefault="00255928">
      <w:r>
        <w:separator/>
      </w:r>
    </w:p>
    <w:p w14:paraId="2C4140A6" w14:textId="77777777" w:rsidR="00255928" w:rsidRDefault="00255928"/>
  </w:footnote>
  <w:footnote w:type="continuationSeparator" w:id="0">
    <w:p w14:paraId="3A600BD3" w14:textId="77777777" w:rsidR="00255928" w:rsidRDefault="00255928">
      <w:r>
        <w:continuationSeparator/>
      </w:r>
    </w:p>
    <w:p w14:paraId="11B27133" w14:textId="77777777" w:rsidR="00255928" w:rsidRDefault="00255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5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149391">
    <w:abstractNumId w:val="14"/>
  </w:num>
  <w:num w:numId="2" w16cid:durableId="17430916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818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669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823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5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6967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226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099423">
    <w:abstractNumId w:val="16"/>
  </w:num>
  <w:num w:numId="10" w16cid:durableId="14036807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930111">
    <w:abstractNumId w:val="8"/>
  </w:num>
  <w:num w:numId="12" w16cid:durableId="1654870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727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67591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978446">
    <w:abstractNumId w:val="11"/>
  </w:num>
  <w:num w:numId="16" w16cid:durableId="1771050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2B96"/>
    <w:rsid w:val="0003614B"/>
    <w:rsid w:val="00042DCF"/>
    <w:rsid w:val="00045C43"/>
    <w:rsid w:val="00053079"/>
    <w:rsid w:val="000741DD"/>
    <w:rsid w:val="0007717A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73CFC"/>
    <w:rsid w:val="00173E77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71E7"/>
    <w:rsid w:val="00362461"/>
    <w:rsid w:val="00365E6A"/>
    <w:rsid w:val="00367482"/>
    <w:rsid w:val="00370436"/>
    <w:rsid w:val="00387603"/>
    <w:rsid w:val="00390A3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B1D7D"/>
    <w:rsid w:val="006C1474"/>
    <w:rsid w:val="006C207A"/>
    <w:rsid w:val="006C34B2"/>
    <w:rsid w:val="006C46E3"/>
    <w:rsid w:val="006C6C44"/>
    <w:rsid w:val="006D55E5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45DF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6E5"/>
    <w:rsid w:val="00AB2E81"/>
    <w:rsid w:val="00AC0ED2"/>
    <w:rsid w:val="00AC293D"/>
    <w:rsid w:val="00AD5868"/>
    <w:rsid w:val="00AE2C7A"/>
    <w:rsid w:val="00AE4263"/>
    <w:rsid w:val="00AF2724"/>
    <w:rsid w:val="00B07A5B"/>
    <w:rsid w:val="00B141EA"/>
    <w:rsid w:val="00B1455D"/>
    <w:rsid w:val="00B16608"/>
    <w:rsid w:val="00B17C0F"/>
    <w:rsid w:val="00B24F35"/>
    <w:rsid w:val="00B26DCA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33FB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4A1B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hanus@uz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4876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Zikes</cp:lastModifiedBy>
  <cp:revision>26</cp:revision>
  <cp:lastPrinted>2016-10-12T10:41:00Z</cp:lastPrinted>
  <dcterms:created xsi:type="dcterms:W3CDTF">2020-07-21T13:09:00Z</dcterms:created>
  <dcterms:modified xsi:type="dcterms:W3CDTF">2022-08-18T17:42:00Z</dcterms:modified>
</cp:coreProperties>
</file>