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1343E8ED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C6EC6" w:rsidRPr="006C6EC6">
        <w:rPr>
          <w:rFonts w:asciiTheme="minorHAnsi" w:hAnsiTheme="minorHAnsi" w:cstheme="minorHAnsi"/>
          <w:b/>
          <w:bCs/>
          <w:sz w:val="24"/>
          <w:szCs w:val="24"/>
        </w:rPr>
        <w:t>Návrh poslanců Radima Fialy, Tomia Okamury a dalších na vydání zákona o zástupcích státu v obchodních korporacích (sněmovní tisk č. 245)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19F3CBDE" w:rsidR="00DD03DC" w:rsidRPr="0012589F" w:rsidRDefault="00DD03DC" w:rsidP="001A40E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2589F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D25A61">
        <w:rPr>
          <w:rFonts w:asciiTheme="minorHAnsi" w:hAnsiTheme="minorHAnsi" w:cstheme="minorHAnsi"/>
          <w:b/>
          <w:bCs/>
          <w:sz w:val="24"/>
          <w:szCs w:val="24"/>
        </w:rPr>
        <w:t xml:space="preserve">zásadní </w:t>
      </w:r>
      <w:r w:rsidRPr="00D25A61">
        <w:rPr>
          <w:rFonts w:asciiTheme="minorHAnsi" w:hAnsiTheme="minorHAnsi" w:cstheme="minorHAnsi"/>
          <w:b/>
          <w:bCs/>
          <w:sz w:val="24"/>
          <w:szCs w:val="24"/>
        </w:rPr>
        <w:t>připomínk</w:t>
      </w:r>
      <w:r w:rsidR="00D25A61" w:rsidRPr="00D25A61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12589F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Pr="0012589F" w:rsidRDefault="00320994" w:rsidP="001A40E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9E9B6F" w14:textId="77777777" w:rsidR="00320994" w:rsidRPr="0012589F" w:rsidRDefault="00320994" w:rsidP="001A40E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76F1B3" w14:textId="6C6FB492" w:rsidR="001A40E5" w:rsidRPr="0012589F" w:rsidRDefault="001A40E5" w:rsidP="001A40E5">
      <w:pPr>
        <w:ind w:firstLine="708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2589F">
        <w:rPr>
          <w:rFonts w:asciiTheme="minorHAnsi" w:eastAsia="Calibri" w:hAnsiTheme="minorHAnsi" w:cstheme="minorHAnsi"/>
          <w:sz w:val="24"/>
          <w:szCs w:val="24"/>
          <w:lang w:eastAsia="en-US"/>
        </w:rPr>
        <w:t>Z právního pohledu návrh zákona používá nejasné a nedefinované pojmy typu „nepřiměřený zisk korporace“, „úspora výdajů podstatné většiny občanů České republiky“…,</w:t>
      </w:r>
      <w:r w:rsidR="006C6EC6" w:rsidRPr="001258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12589F">
        <w:rPr>
          <w:rFonts w:asciiTheme="minorHAnsi" w:eastAsia="Calibri" w:hAnsiTheme="minorHAnsi" w:cstheme="minorHAnsi"/>
          <w:sz w:val="24"/>
          <w:szCs w:val="24"/>
          <w:lang w:eastAsia="en-US"/>
        </w:rPr>
        <w:t>apod.</w:t>
      </w:r>
    </w:p>
    <w:p w14:paraId="4D7DC15C" w14:textId="77777777" w:rsidR="006C6EC6" w:rsidRPr="0012589F" w:rsidRDefault="006C6EC6" w:rsidP="001A40E5">
      <w:pPr>
        <w:ind w:firstLine="708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7236613" w14:textId="146F3031" w:rsidR="001A40E5" w:rsidRPr="0012589F" w:rsidRDefault="001A40E5" w:rsidP="001A40E5">
      <w:pPr>
        <w:ind w:firstLine="708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258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Domníváme se, že přijetím zákona by došlo ke kolizi s jiným právním předpisem, zákonem o obchodních korporacích, neb péče řádného hospodáře nespočívá v tom, že dojde k nárůstu majetku státu/úsporou výdajů podstatné většiny občanů ČR, kolize je zjevná i při ekonomicky méně výhodných přednostních dodávkách elektřiny v rámci ČR, některým skupinám obyvatel dokonce jen za výrobní náklady atd. </w:t>
      </w:r>
    </w:p>
    <w:p w14:paraId="089871B0" w14:textId="77777777" w:rsidR="006C6EC6" w:rsidRPr="0012589F" w:rsidRDefault="006C6EC6" w:rsidP="001A40E5">
      <w:pPr>
        <w:ind w:firstLine="708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40FBF19" w14:textId="77777777" w:rsidR="001A40E5" w:rsidRPr="0012589F" w:rsidRDefault="001A40E5" w:rsidP="001A40E5">
      <w:pPr>
        <w:ind w:firstLine="708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258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Ke kolizi by došlo i s unijní legislativou, neb ČR je součástí jednotného trhu EU, ve vazbě na záměr dodávat elektřinu přednostně v ČR. </w:t>
      </w:r>
    </w:p>
    <w:p w14:paraId="6B22CD8A" w14:textId="77777777" w:rsidR="001A40E5" w:rsidRPr="0012589F" w:rsidRDefault="001A40E5" w:rsidP="001A40E5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1340E76" w14:textId="77777777" w:rsidR="001A40E5" w:rsidRPr="0012589F" w:rsidRDefault="001A40E5" w:rsidP="001A40E5">
      <w:pPr>
        <w:widowControl w:val="0"/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2C4B0946" w14:textId="77777777" w:rsidR="0046655B" w:rsidRDefault="0046655B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0AB1797B" w:rsidR="00116A85" w:rsidRPr="00C50846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50846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50846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C50846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7F6C18" w14:textId="17CB7E40" w:rsidR="0046655B" w:rsidRPr="00C50846" w:rsidRDefault="0046655B" w:rsidP="0046655B">
      <w:pPr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Ing. </w:t>
      </w:r>
      <w:r w:rsidR="00A64318">
        <w:rPr>
          <w:rFonts w:asciiTheme="minorHAnsi" w:hAnsiTheme="minorHAnsi" w:cstheme="minorHAnsi"/>
          <w:sz w:val="24"/>
          <w:szCs w:val="24"/>
        </w:rPr>
        <w:t>Vladimír Budínský MBA</w:t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Pr="00C50846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="00A64318" w:rsidRPr="00684C43">
          <w:rPr>
            <w:rStyle w:val="Hypertextovodkaz"/>
            <w:rFonts w:asciiTheme="minorHAnsi" w:hAnsiTheme="minorHAnsi" w:cstheme="minorHAnsi"/>
            <w:sz w:val="24"/>
            <w:szCs w:val="24"/>
          </w:rPr>
          <w:t>budinsky@zsdnp.cz</w:t>
        </w:r>
      </w:hyperlink>
      <w:r w:rsidR="0044077B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Pr="00C50846">
        <w:rPr>
          <w:rFonts w:asciiTheme="minorHAnsi" w:hAnsiTheme="minorHAnsi" w:cstheme="minorHAnsi"/>
          <w:sz w:val="24"/>
          <w:szCs w:val="24"/>
        </w:rPr>
        <w:t>tel</w:t>
      </w:r>
      <w:r w:rsidR="0044077B">
        <w:rPr>
          <w:rFonts w:asciiTheme="minorHAnsi" w:hAnsiTheme="minorHAnsi" w:cstheme="minorHAnsi"/>
          <w:sz w:val="24"/>
          <w:szCs w:val="24"/>
        </w:rPr>
        <w:t>:</w:t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="0068347D">
        <w:rPr>
          <w:rFonts w:asciiTheme="minorHAnsi" w:hAnsiTheme="minorHAnsi" w:cstheme="minorHAnsi"/>
          <w:sz w:val="24"/>
          <w:szCs w:val="24"/>
        </w:rPr>
        <w:t>724 082 663</w:t>
      </w:r>
    </w:p>
    <w:p w14:paraId="6AA718CE" w14:textId="6C2301A8" w:rsidR="00116A85" w:rsidRPr="00C50846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50846">
        <w:rPr>
          <w:rFonts w:asciiTheme="minorHAnsi" w:hAnsiTheme="minorHAnsi" w:cstheme="minorHAnsi"/>
        </w:rPr>
        <w:t>Dr.</w:t>
      </w:r>
      <w:r w:rsidR="00116A85" w:rsidRPr="00C50846">
        <w:rPr>
          <w:rFonts w:asciiTheme="minorHAnsi" w:hAnsiTheme="minorHAnsi" w:cstheme="minorHAnsi"/>
        </w:rPr>
        <w:t xml:space="preserve"> Jan Zikeš</w:t>
      </w:r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7D6A55" w:rsidRPr="00C50846">
        <w:rPr>
          <w:rFonts w:asciiTheme="minorHAnsi" w:hAnsiTheme="minorHAnsi" w:cstheme="minorHAnsi"/>
        </w:rPr>
        <w:tab/>
      </w:r>
      <w:r w:rsidR="00F52BC5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e</w:t>
      </w:r>
      <w:r w:rsidR="001932EA" w:rsidRPr="00C50846">
        <w:rPr>
          <w:rFonts w:asciiTheme="minorHAnsi" w:hAnsiTheme="minorHAnsi" w:cstheme="minorHAnsi"/>
        </w:rPr>
        <w:t>-</w:t>
      </w:r>
      <w:r w:rsidR="00116A85" w:rsidRPr="00C50846">
        <w:rPr>
          <w:rFonts w:asciiTheme="minorHAnsi" w:hAnsiTheme="minorHAnsi" w:cstheme="minorHAnsi"/>
        </w:rPr>
        <w:t>mail:</w:t>
      </w:r>
      <w:r w:rsidR="00B62EFD" w:rsidRPr="00C50846">
        <w:rPr>
          <w:rFonts w:asciiTheme="minorHAnsi" w:hAnsiTheme="minorHAnsi" w:cstheme="minorHAnsi"/>
        </w:rPr>
        <w:tab/>
      </w:r>
      <w:hyperlink r:id="rId12" w:history="1">
        <w:r w:rsidR="00116A85" w:rsidRPr="00C50846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680FD8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tel:</w:t>
      </w:r>
      <w:r w:rsidR="00D442C1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>222 324</w:t>
      </w:r>
      <w:r w:rsidR="00B411A7" w:rsidRPr="00C50846">
        <w:rPr>
          <w:rFonts w:asciiTheme="minorHAnsi" w:hAnsiTheme="minorHAnsi" w:cstheme="minorHAnsi"/>
        </w:rPr>
        <w:t> </w:t>
      </w:r>
      <w:r w:rsidR="00C02026" w:rsidRPr="00C50846">
        <w:rPr>
          <w:rFonts w:asciiTheme="minorHAnsi" w:hAnsiTheme="minorHAnsi" w:cstheme="minorHAnsi"/>
        </w:rPr>
        <w:t>985</w:t>
      </w:r>
    </w:p>
    <w:p w14:paraId="23122064" w14:textId="45402924" w:rsidR="002234F6" w:rsidRPr="00C5084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9E4828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211742F5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68347D">
        <w:rPr>
          <w:rFonts w:asciiTheme="minorHAnsi" w:hAnsiTheme="minorHAnsi" w:cstheme="minorHAnsi"/>
          <w:sz w:val="24"/>
          <w:szCs w:val="24"/>
        </w:rPr>
        <w:t xml:space="preserve">29. června </w:t>
      </w:r>
      <w:r w:rsidR="00D21B8B">
        <w:rPr>
          <w:rFonts w:asciiTheme="minorHAnsi" w:hAnsiTheme="minorHAnsi" w:cstheme="minorHAnsi"/>
          <w:sz w:val="24"/>
          <w:szCs w:val="24"/>
        </w:rPr>
        <w:t>2022</w:t>
      </w:r>
    </w:p>
    <w:p w14:paraId="3BD941C4" w14:textId="77777777" w:rsidR="00D21B8B" w:rsidRPr="009E4828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955619">
    <w:abstractNumId w:val="14"/>
  </w:num>
  <w:num w:numId="2" w16cid:durableId="413282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420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780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5152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6816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487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27383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342180">
    <w:abstractNumId w:val="16"/>
  </w:num>
  <w:num w:numId="10" w16cid:durableId="2079591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6844017">
    <w:abstractNumId w:val="8"/>
  </w:num>
  <w:num w:numId="12" w16cid:durableId="8386188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06011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81459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3132759">
    <w:abstractNumId w:val="11"/>
  </w:num>
  <w:num w:numId="16" w16cid:durableId="13404988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2589F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A40E5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5BEB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47D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C6EC6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64318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25A61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dinsky@zsdn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1798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28</cp:revision>
  <cp:lastPrinted>2016-10-12T10:41:00Z</cp:lastPrinted>
  <dcterms:created xsi:type="dcterms:W3CDTF">2020-07-21T13:09:00Z</dcterms:created>
  <dcterms:modified xsi:type="dcterms:W3CDTF">2022-06-29T12:56:00Z</dcterms:modified>
</cp:coreProperties>
</file>