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34C44" w14:textId="5FC942EC" w:rsidR="00635D30" w:rsidRPr="00CF24CB" w:rsidRDefault="00791751" w:rsidP="00CF24CB">
      <w:pPr>
        <w:jc w:val="center"/>
        <w:rPr>
          <w:rFonts w:ascii="Arial" w:hAnsi="Arial" w:cs="Arial"/>
          <w:b/>
          <w:color w:val="385623" w:themeColor="accent6" w:themeShade="80"/>
          <w:sz w:val="44"/>
          <w:szCs w:val="44"/>
          <w:u w:val="single"/>
        </w:rPr>
      </w:pPr>
      <w:r>
        <w:rPr>
          <w:noProof/>
          <w14:ligatures w14:val="standardContextual"/>
        </w:rPr>
        <mc:AlternateContent>
          <mc:Choice Requires="wps">
            <w:drawing>
              <wp:anchor distT="0" distB="0" distL="114300" distR="114300" simplePos="0" relativeHeight="251666432" behindDoc="0" locked="0" layoutInCell="1" allowOverlap="1" wp14:anchorId="7E78B5B5" wp14:editId="0659D325">
                <wp:simplePos x="0" y="0"/>
                <wp:positionH relativeFrom="column">
                  <wp:posOffset>-180128</wp:posOffset>
                </wp:positionH>
                <wp:positionV relativeFrom="paragraph">
                  <wp:posOffset>7217622</wp:posOffset>
                </wp:positionV>
                <wp:extent cx="6028266" cy="1447800"/>
                <wp:effectExtent l="0" t="0" r="10795" b="19050"/>
                <wp:wrapNone/>
                <wp:docPr id="1437754722" name="Textové pole 1"/>
                <wp:cNvGraphicFramePr/>
                <a:graphic xmlns:a="http://schemas.openxmlformats.org/drawingml/2006/main">
                  <a:graphicData uri="http://schemas.microsoft.com/office/word/2010/wordprocessingShape">
                    <wps:wsp>
                      <wps:cNvSpPr txBox="1"/>
                      <wps:spPr>
                        <a:xfrm>
                          <a:off x="0" y="0"/>
                          <a:ext cx="6028266" cy="1447800"/>
                        </a:xfrm>
                        <a:prstGeom prst="rect">
                          <a:avLst/>
                        </a:prstGeom>
                        <a:noFill/>
                        <a:ln w="6350">
                          <a:solidFill>
                            <a:prstClr val="black"/>
                          </a:solidFill>
                        </a:ln>
                      </wps:spPr>
                      <wps:txbx>
                        <w:txbxContent>
                          <w:p w14:paraId="24E1BB0D" w14:textId="3E7E54A4" w:rsidR="00791751" w:rsidRPr="00791751" w:rsidRDefault="00791751" w:rsidP="00791751">
                            <w:pPr>
                              <w:pBdr>
                                <w:bottom w:val="single" w:sz="6" w:space="1" w:color="auto"/>
                              </w:pBdr>
                              <w:jc w:val="center"/>
                              <w:rPr>
                                <w:b/>
                                <w:color w:val="70AD47"/>
                                <w:spacing w:val="10"/>
                                <w14:glow w14:rad="38100">
                                  <w14:schemeClr w14:val="accent1">
                                    <w14:alpha w14:val="60000"/>
                                  </w14:schemeClr>
                                </w14:glow>
                                <w14:textOutline w14:w="9525" w14:cap="flat" w14:cmpd="sng" w14:algn="ctr">
                                  <w14:solidFill>
                                    <w14:schemeClr w14:val="accent6">
                                      <w14:lumMod w14:val="60000"/>
                                      <w14:lumOff w14:val="40000"/>
                                    </w14:schemeClr>
                                  </w14:solidFill>
                                  <w14:prstDash w14:val="solid"/>
                                  <w14:round/>
                                </w14:textOutline>
                                <w14:textFill>
                                  <w14:solidFill>
                                    <w14:srgbClr w14:val="70AD47">
                                      <w14:tint w14:val="1000"/>
                                    </w14:srgbClr>
                                  </w14:solidFill>
                                </w14:textFill>
                              </w:rPr>
                            </w:pPr>
                            <w:r w:rsidRPr="00791751">
                              <w:rPr>
                                <w:rFonts w:ascii="Arial" w:hAnsi="Arial" w:cs="Arial"/>
                                <w:b/>
                                <w:color w:val="70AD47"/>
                                <w:spacing w:val="10"/>
                                <w:sz w:val="40"/>
                                <w:szCs w:val="40"/>
                                <w:u w:val="single"/>
                                <w14:glow w14:rad="38100">
                                  <w14:schemeClr w14:val="accent1">
                                    <w14:alpha w14:val="60000"/>
                                  </w14:schemeClr>
                                </w14:glow>
                                <w14:textOutline w14:w="9525" w14:cap="flat" w14:cmpd="sng" w14:algn="ctr">
                                  <w14:solidFill>
                                    <w14:schemeClr w14:val="accent6">
                                      <w14:lumMod w14:val="60000"/>
                                      <w14:lumOff w14:val="40000"/>
                                    </w14:schemeClr>
                                  </w14:solidFill>
                                  <w14:prstDash w14:val="solid"/>
                                  <w14:round/>
                                </w14:textOutline>
                                <w14:textFill>
                                  <w14:solidFill>
                                    <w14:srgbClr w14:val="70AD47">
                                      <w14:tint w14:val="1000"/>
                                    </w14:srgbClr>
                                  </w14:solidFill>
                                </w14:textFill>
                              </w:rPr>
                              <w:t>Souhrnná zpráva o kontrolní činnosti svazové inspekce bezpečnosti a ochrany zdraví při práci od 9. sjezdu do 10.sjezdu OSPZV-ASO ČR,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78B5B5" id="_x0000_t202" coordsize="21600,21600" o:spt="202" path="m,l,21600r21600,l21600,xe">
                <v:stroke joinstyle="miter"/>
                <v:path gradientshapeok="t" o:connecttype="rect"/>
              </v:shapetype>
              <v:shape id="Textové pole 1" o:spid="_x0000_s1026" type="#_x0000_t202" style="position:absolute;left:0;text-align:left;margin-left:-14.2pt;margin-top:568.3pt;width:474.65pt;height:11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" filled="f" strokeweight=".5pt">
                <v:textbox>
                  <w:txbxContent>
                    <w:p w14:paraId="24E1BB0D" w14:textId="3E7E54A4" w:rsidR="00791751" w:rsidRPr="00791751" w:rsidRDefault="00791751" w:rsidP="00791751">
                      <w:pPr>
                        <w:pBdr>
                          <w:bottom w:val="single" w:sz="6" w:space="1" w:color="auto"/>
                        </w:pBdr>
                        <w:jc w:val="center"/>
                        <w:rPr>
                          <w:b/>
                          <w:color w:val="70AD47"/>
                          <w:spacing w:val="10"/>
                          <w14:glow w14:rad="38100">
                            <w14:schemeClr w14:val="accent1">
                              <w14:alpha w14:val="60000"/>
                            </w14:schemeClr>
                          </w14:glow>
                          <w14:textOutline w14:w="9525" w14:cap="flat" w14:cmpd="sng" w14:algn="ctr">
                            <w14:solidFill>
                              <w14:schemeClr w14:val="accent6">
                                <w14:lumMod w14:val="60000"/>
                                <w14:lumOff w14:val="40000"/>
                              </w14:schemeClr>
                            </w14:solidFill>
                            <w14:prstDash w14:val="solid"/>
                            <w14:round/>
                          </w14:textOutline>
                          <w14:textFill>
                            <w14:solidFill>
                              <w14:srgbClr w14:val="70AD47">
                                <w14:tint w14:val="1000"/>
                              </w14:srgbClr>
                            </w14:solidFill>
                          </w14:textFill>
                        </w:rPr>
                      </w:pPr>
                      <w:r w:rsidRPr="00791751">
                        <w:rPr>
                          <w:rFonts w:ascii="Arial" w:hAnsi="Arial" w:cs="Arial"/>
                          <w:b/>
                          <w:color w:val="70AD47"/>
                          <w:spacing w:val="10"/>
                          <w:sz w:val="40"/>
                          <w:szCs w:val="40"/>
                          <w:u w:val="single"/>
                          <w14:glow w14:rad="38100">
                            <w14:schemeClr w14:val="accent1">
                              <w14:alpha w14:val="60000"/>
                            </w14:schemeClr>
                          </w14:glow>
                          <w14:textOutline w14:w="9525" w14:cap="flat" w14:cmpd="sng" w14:algn="ctr">
                            <w14:solidFill>
                              <w14:schemeClr w14:val="accent6">
                                <w14:lumMod w14:val="60000"/>
                                <w14:lumOff w14:val="40000"/>
                              </w14:schemeClr>
                            </w14:solidFill>
                            <w14:prstDash w14:val="solid"/>
                            <w14:round/>
                          </w14:textOutline>
                          <w14:textFill>
                            <w14:solidFill>
                              <w14:srgbClr w14:val="70AD47">
                                <w14:tint w14:val="1000"/>
                              </w14:srgbClr>
                            </w14:solidFill>
                          </w14:textFill>
                        </w:rPr>
                        <w:t>Souhrnná zpráva o kontrolní činnosti svazové inspekce bezpečnosti a ochrany zdraví při práci od 9. sjezdu do 10.sjezdu OSPZV-ASO ČR, 2025</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6260C2A" wp14:editId="1D283231">
                <wp:simplePos x="0" y="0"/>
                <wp:positionH relativeFrom="column">
                  <wp:posOffset>1162050</wp:posOffset>
                </wp:positionH>
                <wp:positionV relativeFrom="paragraph">
                  <wp:posOffset>3864609</wp:posOffset>
                </wp:positionV>
                <wp:extent cx="1403497" cy="1073888"/>
                <wp:effectExtent l="114300" t="247650" r="63500" b="259715"/>
                <wp:wrapNone/>
                <wp:docPr id="5" name="Textové pole 5"/>
                <wp:cNvGraphicFramePr/>
                <a:graphic xmlns:a="http://schemas.openxmlformats.org/drawingml/2006/main">
                  <a:graphicData uri="http://schemas.microsoft.com/office/word/2010/wordprocessingShape">
                    <wps:wsp>
                      <wps:cNvSpPr txBox="1"/>
                      <wps:spPr>
                        <a:xfrm rot="1988749">
                          <a:off x="0" y="0"/>
                          <a:ext cx="1403497" cy="1073888"/>
                        </a:xfrm>
                        <a:prstGeom prst="rect">
                          <a:avLst/>
                        </a:prstGeom>
                        <a:noFill/>
                        <a:ln w="6350">
                          <a:noFill/>
                        </a:ln>
                      </wps:spPr>
                      <wps:txbx>
                        <w:txbxContent>
                          <w:p w14:paraId="45951019" w14:textId="77777777" w:rsidR="00791751" w:rsidRDefault="00791751" w:rsidP="00791751"/>
                          <w:p w14:paraId="029767CD" w14:textId="77777777" w:rsidR="00791751" w:rsidRPr="00F44A64" w:rsidRDefault="00791751" w:rsidP="00791751">
                            <w:pPr>
                              <w:rPr>
                                <w:rFonts w:ascii="Arial" w:hAnsi="Arial" w:cs="Arial"/>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44A64">
                              <w:rPr>
                                <w:rFonts w:ascii="Arial" w:hAnsi="Arial" w:cs="Arial"/>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O S P Z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60C2A" id="Textové pole 5" o:spid="_x0000_s1027" type="#_x0000_t202" style="position:absolute;left:0;text-align:left;margin-left:91.5pt;margin-top:304.3pt;width:110.5pt;height:84.55pt;rotation:217224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" filled="f" stroked="f" strokeweight=".5pt">
                <v:textbox>
                  <w:txbxContent>
                    <w:p w14:paraId="45951019" w14:textId="77777777" w:rsidR="00791751" w:rsidRDefault="00791751" w:rsidP="00791751"/>
                    <w:p w14:paraId="029767CD" w14:textId="77777777" w:rsidR="00791751" w:rsidRPr="00F44A64" w:rsidRDefault="00791751" w:rsidP="00791751">
                      <w:pPr>
                        <w:rPr>
                          <w:rFonts w:ascii="Arial" w:hAnsi="Arial" w:cs="Arial"/>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44A64">
                        <w:rPr>
                          <w:rFonts w:ascii="Arial" w:hAnsi="Arial" w:cs="Arial"/>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O S P Z V</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90B2FE2" wp14:editId="02D19C9F">
                <wp:simplePos x="0" y="0"/>
                <wp:positionH relativeFrom="margin">
                  <wp:posOffset>1561465</wp:posOffset>
                </wp:positionH>
                <wp:positionV relativeFrom="paragraph">
                  <wp:posOffset>249555</wp:posOffset>
                </wp:positionV>
                <wp:extent cx="4587765" cy="2009775"/>
                <wp:effectExtent l="0" t="0" r="0" b="0"/>
                <wp:wrapNone/>
                <wp:docPr id="1855710327" name="Textové pole 1855710327"/>
                <wp:cNvGraphicFramePr/>
                <a:graphic xmlns:a="http://schemas.openxmlformats.org/drawingml/2006/main">
                  <a:graphicData uri="http://schemas.microsoft.com/office/word/2010/wordprocessingShape">
                    <wps:wsp>
                      <wps:cNvSpPr txBox="1"/>
                      <wps:spPr>
                        <a:xfrm>
                          <a:off x="0" y="0"/>
                          <a:ext cx="4587765" cy="2009775"/>
                        </a:xfrm>
                        <a:prstGeom prst="rect">
                          <a:avLst/>
                        </a:prstGeom>
                        <a:noFill/>
                        <a:ln w="6350">
                          <a:noFill/>
                        </a:ln>
                      </wps:spPr>
                      <wps:txbx>
                        <w:txbxContent>
                          <w:p w14:paraId="1ED3B028" w14:textId="77777777" w:rsidR="00791751" w:rsidRPr="00563850" w:rsidRDefault="00791751" w:rsidP="00791751">
                            <w:pPr>
                              <w:jc w:val="center"/>
                              <w:rPr>
                                <w:rFonts w:ascii="Arial" w:hAnsi="Arial" w:cs="Arial"/>
                                <w:b/>
                                <w:color w:val="538135" w:themeColor="accent6" w:themeShade="BF"/>
                                <w:sz w:val="36"/>
                                <w:szCs w:val="36"/>
                              </w:rPr>
                            </w:pPr>
                            <w:r w:rsidRPr="00563850">
                              <w:rPr>
                                <w:rFonts w:ascii="Arial" w:hAnsi="Arial" w:cs="Arial"/>
                                <w:b/>
                                <w:color w:val="538135" w:themeColor="accent6" w:themeShade="BF"/>
                                <w:sz w:val="36"/>
                                <w:szCs w:val="36"/>
                              </w:rPr>
                              <w:t>ODBOROVÝ SVAZ PRACOVNÍKU</w:t>
                            </w:r>
                          </w:p>
                          <w:p w14:paraId="3A19BBEF" w14:textId="77777777" w:rsidR="00791751" w:rsidRPr="00563850" w:rsidRDefault="00791751" w:rsidP="00791751">
                            <w:pPr>
                              <w:jc w:val="center"/>
                              <w:rPr>
                                <w:rFonts w:ascii="Arial" w:hAnsi="Arial" w:cs="Arial"/>
                                <w:b/>
                                <w:color w:val="538135" w:themeColor="accent6" w:themeShade="BF"/>
                                <w:sz w:val="32"/>
                                <w:szCs w:val="32"/>
                              </w:rPr>
                            </w:pPr>
                            <w:r w:rsidRPr="00563850">
                              <w:rPr>
                                <w:rFonts w:ascii="Arial" w:hAnsi="Arial" w:cs="Arial"/>
                                <w:b/>
                                <w:color w:val="538135" w:themeColor="accent6" w:themeShade="BF"/>
                                <w:sz w:val="32"/>
                                <w:szCs w:val="32"/>
                              </w:rPr>
                              <w:t>ZEMĚDĚLSTVÍ A VÝŽIVY,</w:t>
                            </w:r>
                          </w:p>
                          <w:p w14:paraId="084B8BA8" w14:textId="77777777" w:rsidR="00791751" w:rsidRPr="009C3430" w:rsidRDefault="00791751" w:rsidP="00791751">
                            <w:pPr>
                              <w:jc w:val="center"/>
                              <w:rPr>
                                <w:rFonts w:ascii="Arial" w:hAnsi="Arial" w:cs="Arial"/>
                                <w:b/>
                                <w:sz w:val="24"/>
                                <w:szCs w:val="24"/>
                              </w:rPr>
                            </w:pPr>
                            <w:r w:rsidRPr="009C3430">
                              <w:rPr>
                                <w:rFonts w:ascii="Arial" w:hAnsi="Arial" w:cs="Arial"/>
                                <w:b/>
                                <w:sz w:val="24"/>
                                <w:szCs w:val="24"/>
                              </w:rPr>
                              <w:t>ASOCIACE SVOBODNÝCH ODBORU ČR</w:t>
                            </w:r>
                          </w:p>
                          <w:p w14:paraId="5539589D" w14:textId="77777777" w:rsidR="00791751" w:rsidRPr="00563850" w:rsidRDefault="00791751" w:rsidP="00791751">
                            <w:pPr>
                              <w:jc w:val="right"/>
                              <w:rPr>
                                <w:rFonts w:ascii="Arial" w:hAnsi="Arial" w:cs="Arial"/>
                                <w:b/>
                              </w:rPr>
                            </w:pPr>
                            <w:r w:rsidRPr="00563850">
                              <w:rPr>
                                <w:rFonts w:ascii="Arial" w:hAnsi="Arial" w:cs="Arial"/>
                                <w:b/>
                              </w:rPr>
                              <w:t xml:space="preserve">Tyršova č.6,120 00 PRAHA 2 </w:t>
                            </w:r>
                          </w:p>
                          <w:p w14:paraId="14095BCD" w14:textId="77777777" w:rsidR="00791751" w:rsidRPr="009C3430" w:rsidRDefault="00791751" w:rsidP="00791751">
                            <w:pPr>
                              <w:jc w:val="right"/>
                              <w:rPr>
                                <w:rFonts w:ascii="Arial" w:hAnsi="Arial" w:cs="Arial"/>
                                <w:b/>
                                <w:color w:val="0070C0"/>
                                <w:sz w:val="28"/>
                                <w:szCs w:val="24"/>
                              </w:rPr>
                            </w:pPr>
                            <w:r w:rsidRPr="009C3430">
                              <w:rPr>
                                <w:rFonts w:ascii="Arial" w:hAnsi="Arial" w:cs="Arial"/>
                                <w:b/>
                                <w:color w:val="0070C0"/>
                                <w:sz w:val="28"/>
                                <w:szCs w:val="24"/>
                              </w:rPr>
                              <w:t>www.ospzv-aso.cz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0B2FE2" id="Textové pole 1855710327" o:spid="_x0000_s1028" type="#_x0000_t202" style="position:absolute;left:0;text-align:left;margin-left:122.95pt;margin-top:19.65pt;width:361.25pt;height:158.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" filled="f" stroked="f" strokeweight=".5pt">
                <v:textbox>
                  <w:txbxContent>
                    <w:p w14:paraId="1ED3B028" w14:textId="77777777" w:rsidR="00791751" w:rsidRPr="00563850" w:rsidRDefault="00791751" w:rsidP="00791751">
                      <w:pPr>
                        <w:jc w:val="center"/>
                        <w:rPr>
                          <w:rFonts w:ascii="Arial" w:hAnsi="Arial" w:cs="Arial"/>
                          <w:b/>
                          <w:color w:val="538135" w:themeColor="accent6" w:themeShade="BF"/>
                          <w:sz w:val="36"/>
                          <w:szCs w:val="36"/>
                        </w:rPr>
                      </w:pPr>
                      <w:r w:rsidRPr="00563850">
                        <w:rPr>
                          <w:rFonts w:ascii="Arial" w:hAnsi="Arial" w:cs="Arial"/>
                          <w:b/>
                          <w:color w:val="538135" w:themeColor="accent6" w:themeShade="BF"/>
                          <w:sz w:val="36"/>
                          <w:szCs w:val="36"/>
                        </w:rPr>
                        <w:t>ODBOROVÝ SVAZ PRACOVNÍKU</w:t>
                      </w:r>
                    </w:p>
                    <w:p w14:paraId="3A19BBEF" w14:textId="77777777" w:rsidR="00791751" w:rsidRPr="00563850" w:rsidRDefault="00791751" w:rsidP="00791751">
                      <w:pPr>
                        <w:jc w:val="center"/>
                        <w:rPr>
                          <w:rFonts w:ascii="Arial" w:hAnsi="Arial" w:cs="Arial"/>
                          <w:b/>
                          <w:color w:val="538135" w:themeColor="accent6" w:themeShade="BF"/>
                          <w:sz w:val="32"/>
                          <w:szCs w:val="32"/>
                        </w:rPr>
                      </w:pPr>
                      <w:r w:rsidRPr="00563850">
                        <w:rPr>
                          <w:rFonts w:ascii="Arial" w:hAnsi="Arial" w:cs="Arial"/>
                          <w:b/>
                          <w:color w:val="538135" w:themeColor="accent6" w:themeShade="BF"/>
                          <w:sz w:val="32"/>
                          <w:szCs w:val="32"/>
                        </w:rPr>
                        <w:t>ZEMĚDĚLSTVÍ A VÝŽIVY,</w:t>
                      </w:r>
                    </w:p>
                    <w:p w14:paraId="084B8BA8" w14:textId="77777777" w:rsidR="00791751" w:rsidRPr="009C3430" w:rsidRDefault="00791751" w:rsidP="00791751">
                      <w:pPr>
                        <w:jc w:val="center"/>
                        <w:rPr>
                          <w:rFonts w:ascii="Arial" w:hAnsi="Arial" w:cs="Arial"/>
                          <w:b/>
                          <w:sz w:val="24"/>
                          <w:szCs w:val="24"/>
                        </w:rPr>
                      </w:pPr>
                      <w:r w:rsidRPr="009C3430">
                        <w:rPr>
                          <w:rFonts w:ascii="Arial" w:hAnsi="Arial" w:cs="Arial"/>
                          <w:b/>
                          <w:sz w:val="24"/>
                          <w:szCs w:val="24"/>
                        </w:rPr>
                        <w:t>ASOCIACE SVOBODNÝCH ODBORU ČR</w:t>
                      </w:r>
                    </w:p>
                    <w:p w14:paraId="5539589D" w14:textId="77777777" w:rsidR="00791751" w:rsidRPr="00563850" w:rsidRDefault="00791751" w:rsidP="00791751">
                      <w:pPr>
                        <w:jc w:val="right"/>
                        <w:rPr>
                          <w:rFonts w:ascii="Arial" w:hAnsi="Arial" w:cs="Arial"/>
                          <w:b/>
                        </w:rPr>
                      </w:pPr>
                      <w:r w:rsidRPr="00563850">
                        <w:rPr>
                          <w:rFonts w:ascii="Arial" w:hAnsi="Arial" w:cs="Arial"/>
                          <w:b/>
                        </w:rPr>
                        <w:t xml:space="preserve">Tyršova č.6,120 00 PRAHA 2 </w:t>
                      </w:r>
                    </w:p>
                    <w:p w14:paraId="14095BCD" w14:textId="77777777" w:rsidR="00791751" w:rsidRPr="009C3430" w:rsidRDefault="00791751" w:rsidP="00791751">
                      <w:pPr>
                        <w:jc w:val="right"/>
                        <w:rPr>
                          <w:rFonts w:ascii="Arial" w:hAnsi="Arial" w:cs="Arial"/>
                          <w:b/>
                          <w:color w:val="0070C0"/>
                          <w:sz w:val="28"/>
                          <w:szCs w:val="24"/>
                        </w:rPr>
                      </w:pPr>
                      <w:r w:rsidRPr="009C3430">
                        <w:rPr>
                          <w:rFonts w:ascii="Arial" w:hAnsi="Arial" w:cs="Arial"/>
                          <w:b/>
                          <w:color w:val="0070C0"/>
                          <w:sz w:val="28"/>
                          <w:szCs w:val="24"/>
                        </w:rPr>
                        <w:t>www.ospzv-aso.cz</w:t>
                      </w:r>
                    </w:p>
                  </w:txbxContent>
                </v:textbox>
                <w10:wrap anchorx="margin"/>
              </v:shape>
            </w:pict>
          </mc:Fallback>
        </mc:AlternateContent>
      </w:r>
      <w:r>
        <w:rPr>
          <w:noProof/>
        </w:rPr>
        <w:drawing>
          <wp:anchor distT="0" distB="0" distL="114300" distR="114300" simplePos="0" relativeHeight="251661312" behindDoc="1" locked="0" layoutInCell="1" allowOverlap="1" wp14:anchorId="7553BC84" wp14:editId="236277DC">
            <wp:simplePos x="0" y="0"/>
            <wp:positionH relativeFrom="margin">
              <wp:align>center</wp:align>
            </wp:positionH>
            <wp:positionV relativeFrom="paragraph">
              <wp:posOffset>152400</wp:posOffset>
            </wp:positionV>
            <wp:extent cx="6657340" cy="8877300"/>
            <wp:effectExtent l="190500" t="152400" r="162560" b="190500"/>
            <wp:wrapTopAndBottom/>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7340" cy="887730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1FD3F948" w14:textId="283871DF" w:rsidR="00C064BC" w:rsidRPr="00CF24CB" w:rsidRDefault="00C064BC" w:rsidP="00C064BC">
      <w:pPr>
        <w:spacing w:after="0" w:line="240" w:lineRule="auto"/>
        <w:jc w:val="both"/>
        <w:rPr>
          <w:rFonts w:ascii="Arial" w:hAnsi="Arial" w:cs="Arial"/>
          <w:b/>
          <w:bCs/>
          <w:sz w:val="24"/>
          <w:szCs w:val="24"/>
        </w:rPr>
      </w:pPr>
      <w:r w:rsidRPr="00CF24CB">
        <w:rPr>
          <w:rFonts w:ascii="Arial" w:hAnsi="Arial" w:cs="Arial"/>
          <w:b/>
          <w:bCs/>
          <w:sz w:val="24"/>
          <w:szCs w:val="24"/>
        </w:rPr>
        <w:lastRenderedPageBreak/>
        <w:t>Tato zpráva předkládá průřez svazové inspekce BOZP od 9. sjezdu Odborového svazu pracovníků zemědělství a výživy - Asociace svobodných odborů ČR, 2020 po</w:t>
      </w:r>
      <w:r w:rsidR="00AD4D5E" w:rsidRPr="00CF24CB">
        <w:rPr>
          <w:rFonts w:ascii="Arial" w:hAnsi="Arial" w:cs="Arial"/>
          <w:b/>
          <w:bCs/>
          <w:sz w:val="24"/>
          <w:szCs w:val="24"/>
        </w:rPr>
        <w:t xml:space="preserve"> </w:t>
      </w:r>
      <w:r w:rsidRPr="00CF24CB">
        <w:rPr>
          <w:rFonts w:ascii="Arial" w:hAnsi="Arial" w:cs="Arial"/>
          <w:b/>
          <w:bCs/>
          <w:sz w:val="24"/>
          <w:szCs w:val="24"/>
        </w:rPr>
        <w:t>10. sjezd Odborového svazu pracovníků zemědělství a výživy - Asociace svobodných odborů ČR 2025.</w:t>
      </w:r>
    </w:p>
    <w:p w14:paraId="3E30BD3F" w14:textId="77777777" w:rsidR="00AD4D5E" w:rsidRDefault="00AD4D5E" w:rsidP="00C064BC">
      <w:pPr>
        <w:spacing w:after="0" w:line="240" w:lineRule="auto"/>
        <w:jc w:val="both"/>
        <w:rPr>
          <w:rFonts w:ascii="Arial" w:hAnsi="Arial" w:cs="Arial"/>
          <w:b/>
          <w:bCs/>
          <w:sz w:val="28"/>
          <w:szCs w:val="28"/>
        </w:rPr>
      </w:pPr>
    </w:p>
    <w:p w14:paraId="11421851" w14:textId="7EEA1003" w:rsidR="00AD4D5E" w:rsidRPr="00AD4D5E" w:rsidRDefault="00AD4D5E" w:rsidP="00C064BC">
      <w:pPr>
        <w:spacing w:after="0" w:line="240" w:lineRule="auto"/>
        <w:jc w:val="both"/>
        <w:rPr>
          <w:rFonts w:ascii="Arial" w:hAnsi="Arial" w:cs="Arial"/>
          <w:sz w:val="24"/>
          <w:szCs w:val="24"/>
        </w:rPr>
      </w:pPr>
      <w:r w:rsidRPr="00CF24CB">
        <w:rPr>
          <w:rFonts w:ascii="Arial" w:hAnsi="Arial" w:cs="Arial"/>
          <w:sz w:val="24"/>
          <w:szCs w:val="24"/>
        </w:rPr>
        <w:t xml:space="preserve">V úvodu </w:t>
      </w:r>
      <w:r w:rsidRPr="00AD4D5E">
        <w:rPr>
          <w:rFonts w:ascii="Arial" w:hAnsi="Arial" w:cs="Arial"/>
          <w:sz w:val="24"/>
          <w:szCs w:val="24"/>
        </w:rPr>
        <w:t>je třeba</w:t>
      </w:r>
      <w:r>
        <w:rPr>
          <w:rFonts w:ascii="Arial" w:hAnsi="Arial" w:cs="Arial"/>
          <w:sz w:val="24"/>
          <w:szCs w:val="24"/>
        </w:rPr>
        <w:t xml:space="preserve"> říci jak se měnilo zastoupení a množství jednak základních odborových organizací v rámci OSPZV – ASO ČR, </w:t>
      </w:r>
      <w:r w:rsidR="006224E5">
        <w:rPr>
          <w:rFonts w:ascii="Arial" w:hAnsi="Arial" w:cs="Arial"/>
          <w:sz w:val="24"/>
          <w:szCs w:val="24"/>
        </w:rPr>
        <w:t xml:space="preserve">a ostatních v rámci obchodních řetězců, </w:t>
      </w:r>
      <w:r>
        <w:rPr>
          <w:rFonts w:ascii="Arial" w:hAnsi="Arial" w:cs="Arial"/>
          <w:sz w:val="24"/>
          <w:szCs w:val="24"/>
        </w:rPr>
        <w:t>ale i těch organizací, které pokrývaly vyšší kolektivní smlouvy.</w:t>
      </w:r>
    </w:p>
    <w:p w14:paraId="41812D08" w14:textId="77777777" w:rsidR="004752C5" w:rsidRDefault="004752C5" w:rsidP="00C064BC">
      <w:pPr>
        <w:spacing w:after="0" w:line="240" w:lineRule="auto"/>
        <w:jc w:val="both"/>
        <w:rPr>
          <w:rFonts w:ascii="Arial" w:hAnsi="Arial" w:cs="Arial"/>
          <w:b/>
          <w:bCs/>
          <w:sz w:val="28"/>
          <w:szCs w:val="28"/>
        </w:rPr>
      </w:pPr>
    </w:p>
    <w:p w14:paraId="66E488B5" w14:textId="45990724" w:rsidR="004752C5" w:rsidRPr="004752C5" w:rsidRDefault="004752C5" w:rsidP="00C064BC">
      <w:pPr>
        <w:spacing w:after="0" w:line="240" w:lineRule="auto"/>
        <w:jc w:val="both"/>
        <w:rPr>
          <w:rFonts w:ascii="Arial" w:hAnsi="Arial" w:cs="Arial"/>
          <w:b/>
          <w:bCs/>
          <w:sz w:val="28"/>
          <w:szCs w:val="28"/>
          <w:u w:val="single"/>
        </w:rPr>
      </w:pPr>
      <w:r w:rsidRPr="004752C5">
        <w:rPr>
          <w:rFonts w:ascii="Arial" w:hAnsi="Arial" w:cs="Arial"/>
          <w:b/>
          <w:bCs/>
          <w:sz w:val="28"/>
          <w:szCs w:val="28"/>
          <w:u w:val="single"/>
        </w:rPr>
        <w:t>Rok 2020</w:t>
      </w:r>
    </w:p>
    <w:p w14:paraId="73CEF85B" w14:textId="220EFD20" w:rsidR="00C064BC" w:rsidRPr="00C064BC" w:rsidRDefault="00C064BC" w:rsidP="00C064BC">
      <w:pPr>
        <w:pStyle w:val="Odstavecseseznamem"/>
        <w:spacing w:after="0" w:line="240" w:lineRule="auto"/>
        <w:ind w:left="795"/>
        <w:jc w:val="both"/>
        <w:rPr>
          <w:rFonts w:ascii="Arial" w:hAnsi="Arial" w:cs="Arial"/>
          <w:b/>
          <w:sz w:val="28"/>
          <w:szCs w:val="28"/>
        </w:rPr>
      </w:pPr>
    </w:p>
    <w:p w14:paraId="5C685F77" w14:textId="52C5B4AB" w:rsidR="003750E5" w:rsidRDefault="00C064BC" w:rsidP="003750E5">
      <w:pPr>
        <w:jc w:val="both"/>
        <w:rPr>
          <w:rFonts w:ascii="Arial" w:hAnsi="Arial" w:cs="Arial"/>
          <w:sz w:val="24"/>
          <w:szCs w:val="24"/>
        </w:rPr>
      </w:pPr>
      <w:r w:rsidRPr="005A02C4">
        <w:rPr>
          <w:rFonts w:ascii="Arial" w:hAnsi="Arial" w:cs="Arial"/>
          <w:sz w:val="24"/>
          <w:szCs w:val="24"/>
        </w:rPr>
        <w:t>Odborový svaz pracovníků zemědělství a výživy – ASO ČR zastup</w:t>
      </w:r>
      <w:r>
        <w:rPr>
          <w:rFonts w:ascii="Arial" w:hAnsi="Arial" w:cs="Arial"/>
          <w:sz w:val="24"/>
          <w:szCs w:val="24"/>
        </w:rPr>
        <w:t>oval v roce 2020</w:t>
      </w:r>
      <w:r w:rsidRPr="005A02C4">
        <w:rPr>
          <w:rFonts w:ascii="Arial" w:hAnsi="Arial" w:cs="Arial"/>
          <w:sz w:val="24"/>
          <w:szCs w:val="24"/>
        </w:rPr>
        <w:t xml:space="preserve"> </w:t>
      </w:r>
      <w:r w:rsidRPr="005A02C4">
        <w:rPr>
          <w:rFonts w:ascii="Arial" w:hAnsi="Arial" w:cs="Arial"/>
          <w:b/>
          <w:bCs/>
          <w:sz w:val="24"/>
          <w:szCs w:val="24"/>
        </w:rPr>
        <w:t>2</w:t>
      </w:r>
      <w:r>
        <w:rPr>
          <w:rFonts w:ascii="Arial" w:hAnsi="Arial" w:cs="Arial"/>
          <w:b/>
          <w:bCs/>
          <w:sz w:val="24"/>
          <w:szCs w:val="24"/>
        </w:rPr>
        <w:t>24</w:t>
      </w:r>
      <w:r w:rsidR="003750E5">
        <w:rPr>
          <w:rFonts w:ascii="Arial" w:hAnsi="Arial" w:cs="Arial"/>
          <w:b/>
          <w:bCs/>
          <w:sz w:val="24"/>
          <w:szCs w:val="24"/>
        </w:rPr>
        <w:t xml:space="preserve"> </w:t>
      </w:r>
      <w:r w:rsidRPr="005A02C4">
        <w:rPr>
          <w:rFonts w:ascii="Arial" w:hAnsi="Arial" w:cs="Arial"/>
          <w:sz w:val="24"/>
          <w:szCs w:val="24"/>
        </w:rPr>
        <w:t>odborových organizací, které jsou u jednotlivých zaměstnavatelů pokryt</w:t>
      </w:r>
      <w:r w:rsidR="00C63930">
        <w:rPr>
          <w:rFonts w:ascii="Arial" w:hAnsi="Arial" w:cs="Arial"/>
          <w:sz w:val="24"/>
          <w:szCs w:val="24"/>
        </w:rPr>
        <w:t>y</w:t>
      </w:r>
      <w:r>
        <w:rPr>
          <w:rFonts w:ascii="Arial" w:hAnsi="Arial" w:cs="Arial"/>
          <w:sz w:val="24"/>
          <w:szCs w:val="24"/>
        </w:rPr>
        <w:t xml:space="preserve"> </w:t>
      </w:r>
      <w:r w:rsidRPr="005A02C4">
        <w:rPr>
          <w:rFonts w:ascii="Arial" w:hAnsi="Arial" w:cs="Arial"/>
          <w:sz w:val="24"/>
          <w:szCs w:val="24"/>
        </w:rPr>
        <w:t>kolektivními smlouvami.</w:t>
      </w:r>
      <w:r w:rsidR="003750E5">
        <w:rPr>
          <w:rFonts w:ascii="Arial" w:hAnsi="Arial" w:cs="Arial"/>
          <w:sz w:val="24"/>
          <w:szCs w:val="24"/>
        </w:rPr>
        <w:t xml:space="preserve"> V té době o</w:t>
      </w:r>
      <w:r w:rsidRPr="005A02C4">
        <w:rPr>
          <w:rFonts w:ascii="Arial" w:hAnsi="Arial" w:cs="Arial"/>
          <w:sz w:val="24"/>
          <w:szCs w:val="24"/>
        </w:rPr>
        <w:t>dborový svaz pracovníků zemědělství a výživy ČR zastup</w:t>
      </w:r>
      <w:r w:rsidR="003750E5">
        <w:rPr>
          <w:rFonts w:ascii="Arial" w:hAnsi="Arial" w:cs="Arial"/>
          <w:sz w:val="24"/>
          <w:szCs w:val="24"/>
        </w:rPr>
        <w:t>oval</w:t>
      </w:r>
      <w:r w:rsidRPr="005A02C4">
        <w:rPr>
          <w:rFonts w:ascii="Arial" w:hAnsi="Arial" w:cs="Arial"/>
          <w:sz w:val="24"/>
          <w:szCs w:val="24"/>
        </w:rPr>
        <w:t xml:space="preserve"> téměř </w:t>
      </w:r>
      <w:r w:rsidRPr="003750E5">
        <w:rPr>
          <w:rFonts w:ascii="Arial" w:hAnsi="Arial" w:cs="Arial"/>
          <w:b/>
          <w:bCs/>
          <w:sz w:val="24"/>
          <w:szCs w:val="24"/>
        </w:rPr>
        <w:t>28 tisíc členů</w:t>
      </w:r>
      <w:r>
        <w:rPr>
          <w:rFonts w:ascii="Arial" w:hAnsi="Arial" w:cs="Arial"/>
          <w:sz w:val="24"/>
          <w:szCs w:val="24"/>
        </w:rPr>
        <w:t>. A dále zastup</w:t>
      </w:r>
      <w:r w:rsidR="003750E5">
        <w:rPr>
          <w:rFonts w:ascii="Arial" w:hAnsi="Arial" w:cs="Arial"/>
          <w:sz w:val="24"/>
          <w:szCs w:val="24"/>
        </w:rPr>
        <w:t>oval</w:t>
      </w:r>
      <w:r>
        <w:rPr>
          <w:rFonts w:ascii="Arial" w:hAnsi="Arial" w:cs="Arial"/>
          <w:sz w:val="24"/>
          <w:szCs w:val="24"/>
        </w:rPr>
        <w:t xml:space="preserve"> </w:t>
      </w:r>
      <w:r w:rsidRPr="005A02C4">
        <w:rPr>
          <w:rFonts w:ascii="Arial" w:hAnsi="Arial" w:cs="Arial"/>
          <w:sz w:val="24"/>
          <w:szCs w:val="24"/>
        </w:rPr>
        <w:t xml:space="preserve">dalších </w:t>
      </w:r>
      <w:r w:rsidRPr="003750E5">
        <w:rPr>
          <w:rFonts w:ascii="Arial" w:hAnsi="Arial" w:cs="Arial"/>
          <w:b/>
          <w:bCs/>
          <w:sz w:val="24"/>
          <w:szCs w:val="24"/>
        </w:rPr>
        <w:t>cca 65 %</w:t>
      </w:r>
      <w:r w:rsidRPr="00F87E5C">
        <w:rPr>
          <w:rFonts w:ascii="Arial" w:hAnsi="Arial" w:cs="Arial"/>
          <w:bCs/>
          <w:sz w:val="24"/>
          <w:szCs w:val="24"/>
        </w:rPr>
        <w:t xml:space="preserve"> zaměstnanců</w:t>
      </w:r>
      <w:r>
        <w:rPr>
          <w:rFonts w:ascii="Arial" w:hAnsi="Arial" w:cs="Arial"/>
          <w:b/>
          <w:bCs/>
          <w:sz w:val="24"/>
          <w:szCs w:val="24"/>
        </w:rPr>
        <w:t xml:space="preserve"> </w:t>
      </w:r>
      <w:r>
        <w:rPr>
          <w:rFonts w:ascii="Arial" w:hAnsi="Arial" w:cs="Arial"/>
          <w:sz w:val="24"/>
          <w:szCs w:val="24"/>
        </w:rPr>
        <w:t xml:space="preserve">v rámci působnosti </w:t>
      </w:r>
      <w:r w:rsidRPr="005A02C4">
        <w:rPr>
          <w:rFonts w:ascii="Arial" w:hAnsi="Arial" w:cs="Arial"/>
          <w:sz w:val="24"/>
          <w:szCs w:val="24"/>
        </w:rPr>
        <w:t>vyšší</w:t>
      </w:r>
      <w:r>
        <w:rPr>
          <w:rFonts w:ascii="Arial" w:hAnsi="Arial" w:cs="Arial"/>
          <w:sz w:val="24"/>
          <w:szCs w:val="24"/>
        </w:rPr>
        <w:t>ch</w:t>
      </w:r>
      <w:r w:rsidRPr="005A02C4">
        <w:rPr>
          <w:rFonts w:ascii="Arial" w:hAnsi="Arial" w:cs="Arial"/>
          <w:sz w:val="24"/>
          <w:szCs w:val="24"/>
        </w:rPr>
        <w:t xml:space="preserve"> kolektivní</w:t>
      </w:r>
      <w:r>
        <w:rPr>
          <w:rFonts w:ascii="Arial" w:hAnsi="Arial" w:cs="Arial"/>
          <w:sz w:val="24"/>
          <w:szCs w:val="24"/>
        </w:rPr>
        <w:t>ch</w:t>
      </w:r>
      <w:r w:rsidRPr="005A02C4">
        <w:rPr>
          <w:rFonts w:ascii="Arial" w:hAnsi="Arial" w:cs="Arial"/>
          <w:sz w:val="24"/>
          <w:szCs w:val="24"/>
        </w:rPr>
        <w:t xml:space="preserve"> sml</w:t>
      </w:r>
      <w:r>
        <w:rPr>
          <w:rFonts w:ascii="Arial" w:hAnsi="Arial" w:cs="Arial"/>
          <w:sz w:val="24"/>
          <w:szCs w:val="24"/>
        </w:rPr>
        <w:t>uv,</w:t>
      </w:r>
      <w:r w:rsidRPr="005A02C4">
        <w:rPr>
          <w:rFonts w:ascii="Arial" w:hAnsi="Arial" w:cs="Arial"/>
          <w:sz w:val="24"/>
          <w:szCs w:val="24"/>
        </w:rPr>
        <w:t xml:space="preserve"> které jsou součástí </w:t>
      </w:r>
      <w:r>
        <w:rPr>
          <w:rFonts w:ascii="Arial" w:hAnsi="Arial" w:cs="Arial"/>
          <w:sz w:val="24"/>
          <w:szCs w:val="24"/>
        </w:rPr>
        <w:t>z</w:t>
      </w:r>
      <w:r w:rsidRPr="005A02C4">
        <w:rPr>
          <w:rFonts w:ascii="Arial" w:hAnsi="Arial" w:cs="Arial"/>
          <w:sz w:val="24"/>
          <w:szCs w:val="24"/>
        </w:rPr>
        <w:t xml:space="preserve">emědělského sektoru, </w:t>
      </w:r>
      <w:proofErr w:type="gramStart"/>
      <w:r w:rsidRPr="005A02C4">
        <w:rPr>
          <w:rFonts w:ascii="Arial" w:hAnsi="Arial" w:cs="Arial"/>
          <w:sz w:val="24"/>
          <w:szCs w:val="24"/>
        </w:rPr>
        <w:t>a  Českomoravsk</w:t>
      </w:r>
      <w:r>
        <w:rPr>
          <w:rFonts w:ascii="Arial" w:hAnsi="Arial" w:cs="Arial"/>
          <w:sz w:val="24"/>
          <w:szCs w:val="24"/>
        </w:rPr>
        <w:t>ého</w:t>
      </w:r>
      <w:proofErr w:type="gramEnd"/>
      <w:r w:rsidRPr="005A02C4">
        <w:rPr>
          <w:rFonts w:ascii="Arial" w:hAnsi="Arial" w:cs="Arial"/>
          <w:sz w:val="24"/>
          <w:szCs w:val="24"/>
        </w:rPr>
        <w:t xml:space="preserve"> svaz</w:t>
      </w:r>
      <w:r>
        <w:rPr>
          <w:rFonts w:ascii="Arial" w:hAnsi="Arial" w:cs="Arial"/>
          <w:sz w:val="24"/>
          <w:szCs w:val="24"/>
        </w:rPr>
        <w:t>u</w:t>
      </w:r>
      <w:r w:rsidRPr="005A02C4">
        <w:rPr>
          <w:rFonts w:ascii="Arial" w:hAnsi="Arial" w:cs="Arial"/>
          <w:sz w:val="24"/>
          <w:szCs w:val="24"/>
        </w:rPr>
        <w:t xml:space="preserve"> zemědělských podnikatelů a Zemědělsk</w:t>
      </w:r>
      <w:r w:rsidR="003750E5">
        <w:rPr>
          <w:rFonts w:ascii="Arial" w:hAnsi="Arial" w:cs="Arial"/>
          <w:sz w:val="24"/>
          <w:szCs w:val="24"/>
        </w:rPr>
        <w:t>ého</w:t>
      </w:r>
      <w:r w:rsidRPr="005A02C4">
        <w:rPr>
          <w:rFonts w:ascii="Arial" w:hAnsi="Arial" w:cs="Arial"/>
          <w:sz w:val="24"/>
          <w:szCs w:val="24"/>
        </w:rPr>
        <w:t xml:space="preserve"> svaz</w:t>
      </w:r>
      <w:r w:rsidR="00C63930">
        <w:rPr>
          <w:rFonts w:ascii="Arial" w:hAnsi="Arial" w:cs="Arial"/>
          <w:sz w:val="24"/>
          <w:szCs w:val="24"/>
        </w:rPr>
        <w:t>u</w:t>
      </w:r>
      <w:r w:rsidRPr="005A02C4">
        <w:rPr>
          <w:rFonts w:ascii="Arial" w:hAnsi="Arial" w:cs="Arial"/>
          <w:sz w:val="24"/>
          <w:szCs w:val="24"/>
        </w:rPr>
        <w:t xml:space="preserve"> ČR</w:t>
      </w:r>
      <w:r>
        <w:rPr>
          <w:rFonts w:ascii="Arial" w:hAnsi="Arial" w:cs="Arial"/>
          <w:sz w:val="24"/>
          <w:szCs w:val="24"/>
        </w:rPr>
        <w:t>.</w:t>
      </w:r>
      <w:r w:rsidR="003750E5">
        <w:rPr>
          <w:rFonts w:ascii="Arial" w:hAnsi="Arial" w:cs="Arial"/>
          <w:sz w:val="24"/>
          <w:szCs w:val="24"/>
        </w:rPr>
        <w:t xml:space="preserve"> </w:t>
      </w:r>
    </w:p>
    <w:p w14:paraId="398EEB03" w14:textId="07429988" w:rsidR="00C064BC" w:rsidRDefault="00CF24CB" w:rsidP="003750E5">
      <w:pPr>
        <w:jc w:val="both"/>
        <w:rPr>
          <w:rFonts w:ascii="Arial" w:hAnsi="Arial" w:cs="Arial"/>
          <w:sz w:val="24"/>
          <w:szCs w:val="24"/>
        </w:rPr>
      </w:pPr>
      <w:r>
        <w:rPr>
          <w:rFonts w:ascii="Arial" w:hAnsi="Arial" w:cs="Arial"/>
          <w:sz w:val="24"/>
          <w:szCs w:val="24"/>
        </w:rPr>
        <w:t>Z</w:t>
      </w:r>
      <w:r w:rsidR="00C064BC" w:rsidRPr="005A02C4">
        <w:rPr>
          <w:rFonts w:ascii="Arial" w:hAnsi="Arial" w:cs="Arial"/>
          <w:sz w:val="24"/>
          <w:szCs w:val="24"/>
        </w:rPr>
        <w:t> nezemědělských organizací</w:t>
      </w:r>
      <w:r w:rsidR="00C064BC">
        <w:rPr>
          <w:rFonts w:ascii="Arial" w:hAnsi="Arial" w:cs="Arial"/>
          <w:sz w:val="24"/>
          <w:szCs w:val="24"/>
        </w:rPr>
        <w:t xml:space="preserve"> zastup</w:t>
      </w:r>
      <w:r w:rsidR="003750E5">
        <w:rPr>
          <w:rFonts w:ascii="Arial" w:hAnsi="Arial" w:cs="Arial"/>
          <w:sz w:val="24"/>
          <w:szCs w:val="24"/>
        </w:rPr>
        <w:t>oval</w:t>
      </w:r>
      <w:r w:rsidR="00C064BC">
        <w:rPr>
          <w:rFonts w:ascii="Arial" w:hAnsi="Arial" w:cs="Arial"/>
          <w:sz w:val="24"/>
          <w:szCs w:val="24"/>
        </w:rPr>
        <w:t xml:space="preserve"> </w:t>
      </w:r>
      <w:r w:rsidR="00C064BC" w:rsidRPr="005A02C4">
        <w:rPr>
          <w:rFonts w:ascii="Arial" w:hAnsi="Arial" w:cs="Arial"/>
          <w:sz w:val="24"/>
          <w:szCs w:val="24"/>
        </w:rPr>
        <w:t xml:space="preserve">Odborový svaz pracovníků zemědělství a výživy ČR další odborové organizace v rámci průmyslu, strojírenství a také </w:t>
      </w:r>
      <w:r w:rsidR="00C064BC">
        <w:rPr>
          <w:rFonts w:ascii="Arial" w:hAnsi="Arial" w:cs="Arial"/>
          <w:sz w:val="24"/>
          <w:szCs w:val="24"/>
        </w:rPr>
        <w:t xml:space="preserve">zaměstnance </w:t>
      </w:r>
      <w:r w:rsidR="00C064BC" w:rsidRPr="005A02C4">
        <w:rPr>
          <w:rFonts w:ascii="Arial" w:hAnsi="Arial" w:cs="Arial"/>
          <w:sz w:val="24"/>
          <w:szCs w:val="24"/>
        </w:rPr>
        <w:t>obchodní</w:t>
      </w:r>
      <w:r w:rsidR="00C064BC">
        <w:rPr>
          <w:rFonts w:ascii="Arial" w:hAnsi="Arial" w:cs="Arial"/>
          <w:sz w:val="24"/>
          <w:szCs w:val="24"/>
        </w:rPr>
        <w:t>ch</w:t>
      </w:r>
      <w:r w:rsidR="00C064BC" w:rsidRPr="005A02C4">
        <w:rPr>
          <w:rFonts w:ascii="Arial" w:hAnsi="Arial" w:cs="Arial"/>
          <w:sz w:val="24"/>
          <w:szCs w:val="24"/>
        </w:rPr>
        <w:t xml:space="preserve"> řetězc</w:t>
      </w:r>
      <w:r w:rsidR="00C064BC">
        <w:rPr>
          <w:rFonts w:ascii="Arial" w:hAnsi="Arial" w:cs="Arial"/>
          <w:sz w:val="24"/>
          <w:szCs w:val="24"/>
        </w:rPr>
        <w:t>ů</w:t>
      </w:r>
      <w:r w:rsidR="00C064BC" w:rsidRPr="005A02C4">
        <w:rPr>
          <w:rFonts w:ascii="Arial" w:hAnsi="Arial" w:cs="Arial"/>
          <w:sz w:val="24"/>
          <w:szCs w:val="24"/>
        </w:rPr>
        <w:t xml:space="preserve"> PENNY Market</w:t>
      </w:r>
      <w:r w:rsidR="00C064BC">
        <w:rPr>
          <w:rFonts w:ascii="Arial" w:hAnsi="Arial" w:cs="Arial"/>
          <w:sz w:val="24"/>
          <w:szCs w:val="24"/>
        </w:rPr>
        <w:t xml:space="preserve"> s.r.o </w:t>
      </w:r>
      <w:r w:rsidR="00C064BC" w:rsidRPr="005A02C4">
        <w:rPr>
          <w:rFonts w:ascii="Arial" w:hAnsi="Arial" w:cs="Arial"/>
          <w:sz w:val="24"/>
          <w:szCs w:val="24"/>
        </w:rPr>
        <w:t xml:space="preserve"> a BILLA</w:t>
      </w:r>
      <w:r w:rsidR="00C064BC">
        <w:rPr>
          <w:rFonts w:ascii="Arial" w:hAnsi="Arial" w:cs="Arial"/>
          <w:sz w:val="24"/>
          <w:szCs w:val="24"/>
        </w:rPr>
        <w:t xml:space="preserve"> s.r.o</w:t>
      </w:r>
      <w:r w:rsidR="00C064BC" w:rsidRPr="005A02C4">
        <w:rPr>
          <w:rFonts w:ascii="Arial" w:hAnsi="Arial" w:cs="Arial"/>
          <w:sz w:val="24"/>
          <w:szCs w:val="24"/>
        </w:rPr>
        <w:t>.</w:t>
      </w:r>
    </w:p>
    <w:p w14:paraId="33E6C8C0" w14:textId="42ED5331" w:rsidR="00CF24CB" w:rsidRDefault="003750E5" w:rsidP="00CF24CB">
      <w:pPr>
        <w:pBdr>
          <w:bottom w:val="single" w:sz="6" w:space="1" w:color="auto"/>
        </w:pBdr>
        <w:jc w:val="both"/>
        <w:rPr>
          <w:rFonts w:ascii="Arial" w:hAnsi="Arial" w:cs="Arial"/>
          <w:sz w:val="24"/>
          <w:szCs w:val="24"/>
        </w:rPr>
      </w:pPr>
      <w:r w:rsidRPr="00F87E5C">
        <w:rPr>
          <w:rFonts w:ascii="Arial" w:hAnsi="Arial" w:cs="Arial"/>
          <w:sz w:val="24"/>
          <w:szCs w:val="24"/>
        </w:rPr>
        <w:t xml:space="preserve">Svazová inspekce bezpečnosti práce měla </w:t>
      </w:r>
      <w:r w:rsidRPr="003750E5">
        <w:rPr>
          <w:rFonts w:ascii="Arial" w:hAnsi="Arial" w:cs="Arial"/>
          <w:b/>
          <w:bCs/>
          <w:sz w:val="24"/>
          <w:szCs w:val="24"/>
        </w:rPr>
        <w:t>v roce 2020</w:t>
      </w:r>
      <w:r w:rsidRPr="00F87E5C">
        <w:rPr>
          <w:rFonts w:ascii="Arial" w:hAnsi="Arial" w:cs="Arial"/>
          <w:sz w:val="24"/>
          <w:szCs w:val="24"/>
        </w:rPr>
        <w:t xml:space="preserve"> registrováno </w:t>
      </w:r>
      <w:r w:rsidRPr="00F87E5C">
        <w:rPr>
          <w:rFonts w:ascii="Arial" w:hAnsi="Arial" w:cs="Arial"/>
          <w:b/>
          <w:sz w:val="24"/>
          <w:szCs w:val="24"/>
        </w:rPr>
        <w:t>8 SI, BOZP na plný úvazek</w:t>
      </w:r>
      <w:r>
        <w:rPr>
          <w:rFonts w:ascii="Arial" w:hAnsi="Arial" w:cs="Arial"/>
          <w:b/>
          <w:sz w:val="24"/>
          <w:szCs w:val="24"/>
        </w:rPr>
        <w:t xml:space="preserve">. </w:t>
      </w:r>
      <w:r>
        <w:rPr>
          <w:rFonts w:ascii="Arial" w:hAnsi="Arial" w:cs="Arial"/>
          <w:bCs/>
          <w:sz w:val="24"/>
          <w:szCs w:val="24"/>
        </w:rPr>
        <w:t xml:space="preserve">Tito svazoví inspektoři BOZP provedly </w:t>
      </w:r>
      <w:r w:rsidRPr="003750E5">
        <w:rPr>
          <w:rFonts w:ascii="Arial" w:hAnsi="Arial" w:cs="Arial"/>
          <w:b/>
          <w:sz w:val="24"/>
          <w:szCs w:val="24"/>
        </w:rPr>
        <w:t>v období roku 2020</w:t>
      </w:r>
      <w:r>
        <w:rPr>
          <w:rFonts w:ascii="Arial" w:hAnsi="Arial" w:cs="Arial"/>
          <w:bCs/>
          <w:sz w:val="24"/>
          <w:szCs w:val="24"/>
        </w:rPr>
        <w:t xml:space="preserve"> </w:t>
      </w:r>
      <w:r w:rsidRPr="00F47B25">
        <w:rPr>
          <w:rFonts w:ascii="Arial" w:hAnsi="Arial" w:cs="Arial"/>
          <w:b/>
          <w:sz w:val="24"/>
          <w:szCs w:val="24"/>
        </w:rPr>
        <w:t>celkem 78</w:t>
      </w:r>
      <w:r>
        <w:rPr>
          <w:rFonts w:ascii="Arial" w:hAnsi="Arial" w:cs="Arial"/>
          <w:b/>
          <w:sz w:val="24"/>
          <w:szCs w:val="24"/>
        </w:rPr>
        <w:t>9</w:t>
      </w:r>
      <w:r w:rsidRPr="00F47B25">
        <w:rPr>
          <w:rFonts w:ascii="Arial" w:hAnsi="Arial" w:cs="Arial"/>
          <w:b/>
          <w:sz w:val="24"/>
          <w:szCs w:val="24"/>
        </w:rPr>
        <w:t xml:space="preserve"> kontrol.</w:t>
      </w:r>
      <w:r>
        <w:rPr>
          <w:rFonts w:ascii="Arial" w:hAnsi="Arial" w:cs="Arial"/>
          <w:sz w:val="24"/>
          <w:szCs w:val="24"/>
        </w:rPr>
        <w:t xml:space="preserve"> Zde je třeba </w:t>
      </w:r>
      <w:proofErr w:type="gramStart"/>
      <w:r>
        <w:rPr>
          <w:rFonts w:ascii="Arial" w:hAnsi="Arial" w:cs="Arial"/>
          <w:sz w:val="24"/>
          <w:szCs w:val="24"/>
        </w:rPr>
        <w:t>říci</w:t>
      </w:r>
      <w:proofErr w:type="gramEnd"/>
      <w:r>
        <w:rPr>
          <w:rFonts w:ascii="Arial" w:hAnsi="Arial" w:cs="Arial"/>
          <w:sz w:val="24"/>
          <w:szCs w:val="24"/>
        </w:rPr>
        <w:t xml:space="preserve">, že tento stav kontrol svazové inspekce BOZP za rok 2020 byl silně poznamenán celosvětovou pandemii coronavirem SARS-CoV-19 způsobující onemocnění COVID-19. </w:t>
      </w:r>
      <w:r w:rsidR="00C63930">
        <w:rPr>
          <w:rFonts w:ascii="Arial" w:hAnsi="Arial" w:cs="Arial"/>
          <w:sz w:val="24"/>
          <w:szCs w:val="24"/>
        </w:rPr>
        <w:t>Činnost</w:t>
      </w:r>
      <w:r>
        <w:rPr>
          <w:rFonts w:ascii="Arial" w:hAnsi="Arial" w:cs="Arial"/>
          <w:sz w:val="24"/>
          <w:szCs w:val="24"/>
        </w:rPr>
        <w:t xml:space="preserve"> svazov</w:t>
      </w:r>
      <w:r w:rsidR="00C63930">
        <w:rPr>
          <w:rFonts w:ascii="Arial" w:hAnsi="Arial" w:cs="Arial"/>
          <w:sz w:val="24"/>
          <w:szCs w:val="24"/>
        </w:rPr>
        <w:t>é</w:t>
      </w:r>
      <w:r>
        <w:rPr>
          <w:rFonts w:ascii="Arial" w:hAnsi="Arial" w:cs="Arial"/>
          <w:sz w:val="24"/>
          <w:szCs w:val="24"/>
        </w:rPr>
        <w:t xml:space="preserve"> inspekce OSPZV </w:t>
      </w:r>
      <w:r w:rsidR="00C63930">
        <w:rPr>
          <w:rFonts w:ascii="Arial" w:hAnsi="Arial" w:cs="Arial"/>
          <w:sz w:val="24"/>
          <w:szCs w:val="24"/>
        </w:rPr>
        <w:t>se soustředila v době ohrožení nemocí na poradenskou činnost</w:t>
      </w:r>
      <w:r>
        <w:rPr>
          <w:rFonts w:ascii="Arial" w:hAnsi="Arial" w:cs="Arial"/>
          <w:sz w:val="24"/>
          <w:szCs w:val="24"/>
        </w:rPr>
        <w:t>,</w:t>
      </w:r>
      <w:r w:rsidR="00C63930">
        <w:rPr>
          <w:rFonts w:ascii="Arial" w:hAnsi="Arial" w:cs="Arial"/>
          <w:sz w:val="24"/>
          <w:szCs w:val="24"/>
        </w:rPr>
        <w:t xml:space="preserve"> která se týkala </w:t>
      </w:r>
      <w:r w:rsidR="002917AE">
        <w:rPr>
          <w:rFonts w:ascii="Arial" w:hAnsi="Arial" w:cs="Arial"/>
          <w:sz w:val="24"/>
          <w:szCs w:val="24"/>
        </w:rPr>
        <w:t>vypracováním postupů k zabránění šíření pandemie na jednotlivých pracovištích.</w:t>
      </w:r>
      <w:r w:rsidR="00713D17">
        <w:rPr>
          <w:rFonts w:ascii="Arial" w:hAnsi="Arial" w:cs="Arial"/>
          <w:sz w:val="24"/>
          <w:szCs w:val="24"/>
        </w:rPr>
        <w:t xml:space="preserve"> Návštěva jednotlivých pracovišť byla z důvodu pandemie omezena.</w:t>
      </w:r>
    </w:p>
    <w:p w14:paraId="290CD144" w14:textId="77777777" w:rsidR="00CF24CB" w:rsidRDefault="00CF24CB" w:rsidP="00CF24CB">
      <w:pPr>
        <w:spacing w:after="0" w:line="240" w:lineRule="auto"/>
        <w:jc w:val="both"/>
        <w:rPr>
          <w:rFonts w:ascii="Arial" w:hAnsi="Arial" w:cs="Arial"/>
          <w:b/>
          <w:bCs/>
          <w:sz w:val="28"/>
          <w:szCs w:val="28"/>
          <w:u w:val="single"/>
        </w:rPr>
      </w:pPr>
    </w:p>
    <w:p w14:paraId="43CD9051" w14:textId="48C0D734" w:rsidR="00CF24CB" w:rsidRPr="00CF24CB" w:rsidRDefault="00CF24CB" w:rsidP="00CF24CB">
      <w:pPr>
        <w:spacing w:after="0" w:line="240" w:lineRule="auto"/>
        <w:jc w:val="both"/>
        <w:rPr>
          <w:rFonts w:ascii="Arial" w:hAnsi="Arial" w:cs="Arial"/>
          <w:b/>
          <w:bCs/>
          <w:sz w:val="28"/>
          <w:szCs w:val="28"/>
          <w:u w:val="single"/>
        </w:rPr>
      </w:pPr>
      <w:r w:rsidRPr="00CF24CB">
        <w:rPr>
          <w:rFonts w:ascii="Arial" w:hAnsi="Arial" w:cs="Arial"/>
          <w:b/>
          <w:bCs/>
          <w:sz w:val="28"/>
          <w:szCs w:val="28"/>
          <w:u w:val="single"/>
        </w:rPr>
        <w:t>Rok 2025</w:t>
      </w:r>
    </w:p>
    <w:p w14:paraId="748B3C02" w14:textId="77777777" w:rsidR="00CF24CB" w:rsidRPr="00CF24CB" w:rsidRDefault="00CF24CB" w:rsidP="002917AE">
      <w:pPr>
        <w:pStyle w:val="Odstavecseseznamem"/>
        <w:spacing w:after="0" w:line="240" w:lineRule="auto"/>
        <w:ind w:left="795"/>
        <w:jc w:val="both"/>
        <w:rPr>
          <w:rFonts w:ascii="Arial" w:hAnsi="Arial" w:cs="Arial"/>
          <w:b/>
          <w:sz w:val="28"/>
          <w:szCs w:val="28"/>
        </w:rPr>
      </w:pPr>
    </w:p>
    <w:p w14:paraId="297682AC" w14:textId="77777777" w:rsidR="009E3176" w:rsidRPr="005A02C4" w:rsidRDefault="009E3176" w:rsidP="002917AE">
      <w:pPr>
        <w:jc w:val="both"/>
        <w:rPr>
          <w:rFonts w:ascii="Arial" w:hAnsi="Arial" w:cs="Arial"/>
          <w:sz w:val="24"/>
          <w:szCs w:val="24"/>
        </w:rPr>
      </w:pPr>
      <w:r w:rsidRPr="005A02C4">
        <w:rPr>
          <w:rFonts w:ascii="Arial" w:hAnsi="Arial" w:cs="Arial"/>
          <w:sz w:val="24"/>
          <w:szCs w:val="24"/>
        </w:rPr>
        <w:t xml:space="preserve">Odborový svaz pracovníků zemědělství a výživy – ASO ČR zastupuje </w:t>
      </w:r>
      <w:r>
        <w:rPr>
          <w:rFonts w:ascii="Arial" w:hAnsi="Arial" w:cs="Arial"/>
          <w:b/>
          <w:bCs/>
          <w:sz w:val="24"/>
          <w:szCs w:val="24"/>
        </w:rPr>
        <w:t>189</w:t>
      </w:r>
      <w:r w:rsidRPr="005A02C4">
        <w:rPr>
          <w:rFonts w:ascii="Arial" w:hAnsi="Arial" w:cs="Arial"/>
          <w:sz w:val="24"/>
          <w:szCs w:val="24"/>
        </w:rPr>
        <w:t xml:space="preserve"> odborových organizací, které jsou u jednotlivých zaměstnavatelů pokryty kolektivními smlouvami.</w:t>
      </w:r>
    </w:p>
    <w:p w14:paraId="427FC378" w14:textId="41A29DC6" w:rsidR="009E3176" w:rsidRDefault="009E3176" w:rsidP="002917AE">
      <w:pPr>
        <w:jc w:val="both"/>
        <w:rPr>
          <w:rFonts w:ascii="Arial" w:hAnsi="Arial" w:cs="Arial"/>
          <w:sz w:val="24"/>
          <w:szCs w:val="24"/>
        </w:rPr>
      </w:pPr>
      <w:r w:rsidRPr="005A02C4">
        <w:rPr>
          <w:rFonts w:ascii="Arial" w:hAnsi="Arial" w:cs="Arial"/>
          <w:sz w:val="24"/>
          <w:szCs w:val="24"/>
        </w:rPr>
        <w:t xml:space="preserve">Odborový svaz pracovníků zemědělství a výživy ČR zastupuje </w:t>
      </w:r>
      <w:r w:rsidRPr="009E3176">
        <w:rPr>
          <w:rFonts w:ascii="Arial" w:hAnsi="Arial" w:cs="Arial"/>
          <w:b/>
          <w:bCs/>
          <w:sz w:val="24"/>
          <w:szCs w:val="24"/>
        </w:rPr>
        <w:t>téměř 17 tisíc členů</w:t>
      </w:r>
      <w:r>
        <w:rPr>
          <w:rFonts w:ascii="Arial" w:hAnsi="Arial" w:cs="Arial"/>
          <w:sz w:val="24"/>
          <w:szCs w:val="24"/>
        </w:rPr>
        <w:t xml:space="preserve">. A dále zastupuje </w:t>
      </w:r>
      <w:r w:rsidRPr="009E3176">
        <w:rPr>
          <w:rFonts w:ascii="Arial" w:hAnsi="Arial" w:cs="Arial"/>
          <w:b/>
          <w:bCs/>
          <w:sz w:val="24"/>
          <w:szCs w:val="24"/>
        </w:rPr>
        <w:t>dalších cca 48 %</w:t>
      </w:r>
      <w:r w:rsidRPr="00F87E5C">
        <w:rPr>
          <w:rFonts w:ascii="Arial" w:hAnsi="Arial" w:cs="Arial"/>
          <w:bCs/>
          <w:sz w:val="24"/>
          <w:szCs w:val="24"/>
        </w:rPr>
        <w:t xml:space="preserve"> zaměstnanců</w:t>
      </w:r>
      <w:r>
        <w:rPr>
          <w:rFonts w:ascii="Arial" w:hAnsi="Arial" w:cs="Arial"/>
          <w:b/>
          <w:bCs/>
          <w:sz w:val="24"/>
          <w:szCs w:val="24"/>
        </w:rPr>
        <w:t xml:space="preserve"> </w:t>
      </w:r>
      <w:r>
        <w:rPr>
          <w:rFonts w:ascii="Arial" w:hAnsi="Arial" w:cs="Arial"/>
          <w:sz w:val="24"/>
          <w:szCs w:val="24"/>
        </w:rPr>
        <w:t xml:space="preserve">v rámci působnosti </w:t>
      </w:r>
      <w:r w:rsidRPr="005A02C4">
        <w:rPr>
          <w:rFonts w:ascii="Arial" w:hAnsi="Arial" w:cs="Arial"/>
          <w:sz w:val="24"/>
          <w:szCs w:val="24"/>
        </w:rPr>
        <w:t>vyšší</w:t>
      </w:r>
      <w:r>
        <w:rPr>
          <w:rFonts w:ascii="Arial" w:hAnsi="Arial" w:cs="Arial"/>
          <w:sz w:val="24"/>
          <w:szCs w:val="24"/>
        </w:rPr>
        <w:t>ch</w:t>
      </w:r>
      <w:r w:rsidRPr="005A02C4">
        <w:rPr>
          <w:rFonts w:ascii="Arial" w:hAnsi="Arial" w:cs="Arial"/>
          <w:sz w:val="24"/>
          <w:szCs w:val="24"/>
        </w:rPr>
        <w:t xml:space="preserve"> kolektivní</w:t>
      </w:r>
      <w:r>
        <w:rPr>
          <w:rFonts w:ascii="Arial" w:hAnsi="Arial" w:cs="Arial"/>
          <w:sz w:val="24"/>
          <w:szCs w:val="24"/>
        </w:rPr>
        <w:t>ch</w:t>
      </w:r>
      <w:r w:rsidRPr="005A02C4">
        <w:rPr>
          <w:rFonts w:ascii="Arial" w:hAnsi="Arial" w:cs="Arial"/>
          <w:sz w:val="24"/>
          <w:szCs w:val="24"/>
        </w:rPr>
        <w:t xml:space="preserve"> sml</w:t>
      </w:r>
      <w:r>
        <w:rPr>
          <w:rFonts w:ascii="Arial" w:hAnsi="Arial" w:cs="Arial"/>
          <w:sz w:val="24"/>
          <w:szCs w:val="24"/>
        </w:rPr>
        <w:t>uv,</w:t>
      </w:r>
      <w:r w:rsidRPr="005A02C4">
        <w:rPr>
          <w:rFonts w:ascii="Arial" w:hAnsi="Arial" w:cs="Arial"/>
          <w:sz w:val="24"/>
          <w:szCs w:val="24"/>
        </w:rPr>
        <w:t xml:space="preserve"> které jsou součástí </w:t>
      </w:r>
      <w:r>
        <w:rPr>
          <w:rFonts w:ascii="Arial" w:hAnsi="Arial" w:cs="Arial"/>
          <w:sz w:val="24"/>
          <w:szCs w:val="24"/>
        </w:rPr>
        <w:t>z</w:t>
      </w:r>
      <w:r w:rsidRPr="005A02C4">
        <w:rPr>
          <w:rFonts w:ascii="Arial" w:hAnsi="Arial" w:cs="Arial"/>
          <w:sz w:val="24"/>
          <w:szCs w:val="24"/>
        </w:rPr>
        <w:t>emědělského sektoru, a  Českomoravsk</w:t>
      </w:r>
      <w:r>
        <w:rPr>
          <w:rFonts w:ascii="Arial" w:hAnsi="Arial" w:cs="Arial"/>
          <w:sz w:val="24"/>
          <w:szCs w:val="24"/>
        </w:rPr>
        <w:t>ého</w:t>
      </w:r>
      <w:r w:rsidRPr="005A02C4">
        <w:rPr>
          <w:rFonts w:ascii="Arial" w:hAnsi="Arial" w:cs="Arial"/>
          <w:sz w:val="24"/>
          <w:szCs w:val="24"/>
        </w:rPr>
        <w:t xml:space="preserve"> svaz</w:t>
      </w:r>
      <w:r>
        <w:rPr>
          <w:rFonts w:ascii="Arial" w:hAnsi="Arial" w:cs="Arial"/>
          <w:sz w:val="24"/>
          <w:szCs w:val="24"/>
        </w:rPr>
        <w:t>u</w:t>
      </w:r>
      <w:r w:rsidRPr="005A02C4">
        <w:rPr>
          <w:rFonts w:ascii="Arial" w:hAnsi="Arial" w:cs="Arial"/>
          <w:sz w:val="24"/>
          <w:szCs w:val="24"/>
        </w:rPr>
        <w:t xml:space="preserve"> zemědělských podnikatelů a Zemědělský svaz ČR</w:t>
      </w:r>
      <w:r>
        <w:rPr>
          <w:rFonts w:ascii="Arial" w:hAnsi="Arial" w:cs="Arial"/>
          <w:sz w:val="24"/>
          <w:szCs w:val="24"/>
        </w:rPr>
        <w:t xml:space="preserve">. </w:t>
      </w:r>
    </w:p>
    <w:p w14:paraId="3A7ABB45" w14:textId="521E8F13" w:rsidR="009E3176" w:rsidRDefault="009E3176" w:rsidP="002917AE">
      <w:pPr>
        <w:tabs>
          <w:tab w:val="left" w:pos="0"/>
        </w:tabs>
        <w:jc w:val="both"/>
        <w:rPr>
          <w:rFonts w:ascii="Arial" w:hAnsi="Arial" w:cs="Arial"/>
          <w:sz w:val="24"/>
          <w:szCs w:val="24"/>
        </w:rPr>
      </w:pPr>
      <w:r w:rsidRPr="005A02C4">
        <w:rPr>
          <w:rFonts w:ascii="Arial" w:hAnsi="Arial" w:cs="Arial"/>
          <w:sz w:val="24"/>
          <w:szCs w:val="24"/>
        </w:rPr>
        <w:t>Z nezemědělských organizací</w:t>
      </w:r>
      <w:r>
        <w:rPr>
          <w:rFonts w:ascii="Arial" w:hAnsi="Arial" w:cs="Arial"/>
          <w:sz w:val="24"/>
          <w:szCs w:val="24"/>
        </w:rPr>
        <w:t xml:space="preserve"> zastupuje </w:t>
      </w:r>
      <w:r w:rsidRPr="005A02C4">
        <w:rPr>
          <w:rFonts w:ascii="Arial" w:hAnsi="Arial" w:cs="Arial"/>
          <w:sz w:val="24"/>
          <w:szCs w:val="24"/>
        </w:rPr>
        <w:t>Odborový svaz pracovníků zemědělství a výživy ČR další odborové organizace v rámci průmyslu, strojírenství</w:t>
      </w:r>
      <w:r>
        <w:rPr>
          <w:rFonts w:ascii="Arial" w:hAnsi="Arial" w:cs="Arial"/>
          <w:sz w:val="24"/>
          <w:szCs w:val="24"/>
        </w:rPr>
        <w:t xml:space="preserve">, stavebnictví </w:t>
      </w:r>
      <w:r w:rsidRPr="005A02C4">
        <w:rPr>
          <w:rFonts w:ascii="Arial" w:hAnsi="Arial" w:cs="Arial"/>
          <w:sz w:val="24"/>
          <w:szCs w:val="24"/>
        </w:rPr>
        <w:t xml:space="preserve">a také </w:t>
      </w:r>
      <w:r>
        <w:rPr>
          <w:rFonts w:ascii="Arial" w:hAnsi="Arial" w:cs="Arial"/>
          <w:sz w:val="24"/>
          <w:szCs w:val="24"/>
        </w:rPr>
        <w:t xml:space="preserve">zaměstnance </w:t>
      </w:r>
      <w:r w:rsidRPr="005A02C4">
        <w:rPr>
          <w:rFonts w:ascii="Arial" w:hAnsi="Arial" w:cs="Arial"/>
          <w:sz w:val="24"/>
          <w:szCs w:val="24"/>
        </w:rPr>
        <w:t>obchodní</w:t>
      </w:r>
      <w:r>
        <w:rPr>
          <w:rFonts w:ascii="Arial" w:hAnsi="Arial" w:cs="Arial"/>
          <w:sz w:val="24"/>
          <w:szCs w:val="24"/>
        </w:rPr>
        <w:t>ch</w:t>
      </w:r>
      <w:r w:rsidRPr="005A02C4">
        <w:rPr>
          <w:rFonts w:ascii="Arial" w:hAnsi="Arial" w:cs="Arial"/>
          <w:sz w:val="24"/>
          <w:szCs w:val="24"/>
        </w:rPr>
        <w:t xml:space="preserve"> řetězc</w:t>
      </w:r>
      <w:r>
        <w:rPr>
          <w:rFonts w:ascii="Arial" w:hAnsi="Arial" w:cs="Arial"/>
          <w:sz w:val="24"/>
          <w:szCs w:val="24"/>
        </w:rPr>
        <w:t>ů</w:t>
      </w:r>
      <w:r w:rsidRPr="005A02C4">
        <w:rPr>
          <w:rFonts w:ascii="Arial" w:hAnsi="Arial" w:cs="Arial"/>
          <w:sz w:val="24"/>
          <w:szCs w:val="24"/>
        </w:rPr>
        <w:t xml:space="preserve"> PENNY Market</w:t>
      </w:r>
      <w:r>
        <w:rPr>
          <w:rFonts w:ascii="Arial" w:hAnsi="Arial" w:cs="Arial"/>
          <w:sz w:val="24"/>
          <w:szCs w:val="24"/>
        </w:rPr>
        <w:t xml:space="preserve"> s.r.o </w:t>
      </w:r>
      <w:r w:rsidRPr="005A02C4">
        <w:rPr>
          <w:rFonts w:ascii="Arial" w:hAnsi="Arial" w:cs="Arial"/>
          <w:sz w:val="24"/>
          <w:szCs w:val="24"/>
        </w:rPr>
        <w:t xml:space="preserve"> a BILLA</w:t>
      </w:r>
      <w:r>
        <w:rPr>
          <w:rFonts w:ascii="Arial" w:hAnsi="Arial" w:cs="Arial"/>
          <w:sz w:val="24"/>
          <w:szCs w:val="24"/>
        </w:rPr>
        <w:t xml:space="preserve"> s.r.o</w:t>
      </w:r>
      <w:r w:rsidRPr="005A02C4">
        <w:rPr>
          <w:rFonts w:ascii="Arial" w:hAnsi="Arial" w:cs="Arial"/>
          <w:sz w:val="24"/>
          <w:szCs w:val="24"/>
        </w:rPr>
        <w:t>.</w:t>
      </w:r>
    </w:p>
    <w:p w14:paraId="21ECC162" w14:textId="30FA1D4D" w:rsidR="00034E8A" w:rsidRDefault="009E3176" w:rsidP="002917AE">
      <w:pPr>
        <w:tabs>
          <w:tab w:val="left" w:pos="284"/>
        </w:tabs>
        <w:jc w:val="both"/>
        <w:rPr>
          <w:rFonts w:ascii="Arial" w:hAnsi="Arial" w:cs="Arial"/>
          <w:sz w:val="24"/>
          <w:szCs w:val="24"/>
        </w:rPr>
      </w:pPr>
      <w:r w:rsidRPr="00F87E5C">
        <w:rPr>
          <w:rFonts w:ascii="Arial" w:hAnsi="Arial" w:cs="Arial"/>
          <w:sz w:val="24"/>
          <w:szCs w:val="24"/>
        </w:rPr>
        <w:t xml:space="preserve">Svazová inspekce bezpečnosti práce měla </w:t>
      </w:r>
      <w:r w:rsidRPr="009E3176">
        <w:rPr>
          <w:rFonts w:ascii="Arial" w:hAnsi="Arial" w:cs="Arial"/>
          <w:b/>
          <w:bCs/>
          <w:sz w:val="24"/>
          <w:szCs w:val="24"/>
        </w:rPr>
        <w:t>v roce 2024</w:t>
      </w:r>
      <w:r w:rsidRPr="00F87E5C">
        <w:rPr>
          <w:rFonts w:ascii="Arial" w:hAnsi="Arial" w:cs="Arial"/>
          <w:sz w:val="24"/>
          <w:szCs w:val="24"/>
        </w:rPr>
        <w:t xml:space="preserve"> registrováno </w:t>
      </w:r>
      <w:r w:rsidRPr="00F87E5C">
        <w:rPr>
          <w:rFonts w:ascii="Arial" w:hAnsi="Arial" w:cs="Arial"/>
          <w:b/>
          <w:sz w:val="24"/>
          <w:szCs w:val="24"/>
        </w:rPr>
        <w:t>8 SI, BOZP na plný úvazek</w:t>
      </w:r>
      <w:r>
        <w:rPr>
          <w:rFonts w:ascii="Arial" w:hAnsi="Arial" w:cs="Arial"/>
          <w:b/>
          <w:sz w:val="24"/>
          <w:szCs w:val="24"/>
        </w:rPr>
        <w:t xml:space="preserve">. </w:t>
      </w:r>
      <w:r w:rsidRPr="009E3176">
        <w:rPr>
          <w:rFonts w:ascii="Arial" w:hAnsi="Arial" w:cs="Arial"/>
          <w:b/>
          <w:sz w:val="24"/>
          <w:szCs w:val="24"/>
        </w:rPr>
        <w:t>Zde je třeba říci, že z 8 svazových inspektorů BOZP od měsíce května 2024 do prosince 2024 pracovalo jen 7.</w:t>
      </w:r>
      <w:r>
        <w:rPr>
          <w:rFonts w:ascii="Arial" w:hAnsi="Arial" w:cs="Arial"/>
          <w:bCs/>
          <w:sz w:val="24"/>
          <w:szCs w:val="24"/>
        </w:rPr>
        <w:t xml:space="preserve"> To bylo dáno tím, že jeden ze svazových inspektorů BOZP vážně onemocněl a do konce roku 2024 již nezasáhl do </w:t>
      </w:r>
      <w:r>
        <w:rPr>
          <w:rFonts w:ascii="Arial" w:hAnsi="Arial" w:cs="Arial"/>
          <w:bCs/>
          <w:sz w:val="24"/>
          <w:szCs w:val="24"/>
        </w:rPr>
        <w:lastRenderedPageBreak/>
        <w:t xml:space="preserve">svazové práce. I tak se podařilo ze sedmi svazovými inspektory BOZP provést celkem </w:t>
      </w:r>
      <w:r>
        <w:rPr>
          <w:rFonts w:ascii="Arial" w:hAnsi="Arial" w:cs="Arial"/>
          <w:b/>
          <w:sz w:val="24"/>
          <w:szCs w:val="24"/>
        </w:rPr>
        <w:t>689 zpráv.</w:t>
      </w:r>
      <w:r>
        <w:rPr>
          <w:rFonts w:ascii="Arial" w:hAnsi="Arial" w:cs="Arial"/>
          <w:sz w:val="24"/>
          <w:szCs w:val="24"/>
        </w:rPr>
        <w:t xml:space="preserve"> </w:t>
      </w:r>
    </w:p>
    <w:p w14:paraId="7B6225B6" w14:textId="0642E852" w:rsidR="00034E8A" w:rsidRDefault="00034E8A" w:rsidP="002917AE">
      <w:pPr>
        <w:jc w:val="both"/>
        <w:rPr>
          <w:rFonts w:ascii="Arial" w:hAnsi="Arial" w:cs="Arial"/>
          <w:sz w:val="24"/>
          <w:szCs w:val="24"/>
        </w:rPr>
      </w:pPr>
      <w:r>
        <w:rPr>
          <w:rFonts w:ascii="Arial" w:hAnsi="Arial" w:cs="Arial"/>
          <w:sz w:val="24"/>
          <w:szCs w:val="24"/>
        </w:rPr>
        <w:t>Pro pochopení jakým způsobem se provádí záznam z jednotlivých kontrol svazových inspektorů BOZP a jak jsou vedeny nám slouží zpracovaný přehled, který je dán tak zvanou první stránkou každé jednotlivé zprávy, kterou provedou naši svazoví inspektoři BOZP.</w:t>
      </w:r>
    </w:p>
    <w:p w14:paraId="2DB4D716" w14:textId="31BBABE4" w:rsidR="00034E8A" w:rsidRDefault="00034E8A" w:rsidP="002917AE">
      <w:pPr>
        <w:jc w:val="both"/>
        <w:rPr>
          <w:rFonts w:ascii="Arial" w:hAnsi="Arial" w:cs="Arial"/>
          <w:b/>
          <w:bCs/>
          <w:sz w:val="24"/>
          <w:szCs w:val="24"/>
        </w:rPr>
      </w:pPr>
      <w:r w:rsidRPr="00034E8A">
        <w:rPr>
          <w:rFonts w:ascii="Arial" w:hAnsi="Arial" w:cs="Arial"/>
          <w:b/>
          <w:bCs/>
          <w:sz w:val="24"/>
          <w:szCs w:val="24"/>
        </w:rPr>
        <w:t xml:space="preserve">Takto jsou na prvním listě zprávy SI BOZP dle číselného kódu vedeny jednotlivé druhy kontrol. </w:t>
      </w:r>
    </w:p>
    <w:p w14:paraId="650B44B0" w14:textId="77777777" w:rsidR="00034E8A" w:rsidRPr="00034E8A" w:rsidRDefault="00034E8A" w:rsidP="00034E8A">
      <w:pPr>
        <w:rPr>
          <w:rFonts w:ascii="Arial" w:hAnsi="Arial" w:cs="Arial"/>
          <w:b/>
          <w:bCs/>
          <w:sz w:val="24"/>
          <w:szCs w:val="24"/>
        </w:rPr>
      </w:pPr>
    </w:p>
    <w:p w14:paraId="1B745E46" w14:textId="77777777" w:rsidR="00034E8A" w:rsidRPr="002C0F71" w:rsidRDefault="00034E8A" w:rsidP="00034E8A">
      <w:pPr>
        <w:pStyle w:val="Bezmezer"/>
        <w:jc w:val="center"/>
        <w:rPr>
          <w:rFonts w:ascii="Arial" w:hAnsi="Arial" w:cs="Arial"/>
          <w:sz w:val="28"/>
          <w:szCs w:val="28"/>
          <w:u w:val="single"/>
        </w:rPr>
      </w:pPr>
      <w:r w:rsidRPr="002C0F71">
        <w:rPr>
          <w:rFonts w:ascii="Arial" w:hAnsi="Arial" w:cs="Arial"/>
          <w:sz w:val="28"/>
          <w:szCs w:val="28"/>
          <w:u w:val="single"/>
        </w:rPr>
        <w:t>Číslování kontrolních zpráv SI, BOZP</w:t>
      </w:r>
    </w:p>
    <w:p w14:paraId="5A51539B" w14:textId="77777777" w:rsidR="00034E8A" w:rsidRPr="002C0F71" w:rsidRDefault="00034E8A" w:rsidP="00034E8A">
      <w:pPr>
        <w:pStyle w:val="Bezmezer"/>
        <w:jc w:val="center"/>
        <w:rPr>
          <w:rFonts w:ascii="Arial" w:hAnsi="Arial" w:cs="Arial"/>
          <w:sz w:val="24"/>
          <w:szCs w:val="24"/>
        </w:rPr>
      </w:pPr>
    </w:p>
    <w:p w14:paraId="7D0159A4" w14:textId="77777777" w:rsidR="00034E8A" w:rsidRPr="002C0F71" w:rsidRDefault="00034E8A" w:rsidP="00034E8A">
      <w:pPr>
        <w:pStyle w:val="Bezmezer"/>
        <w:rPr>
          <w:rFonts w:ascii="Arial" w:hAnsi="Arial" w:cs="Arial"/>
          <w:sz w:val="24"/>
          <w:szCs w:val="24"/>
        </w:rPr>
      </w:pPr>
    </w:p>
    <w:p w14:paraId="37D8DDD7" w14:textId="77777777" w:rsidR="00034E8A" w:rsidRPr="002C0F71" w:rsidRDefault="00034E8A" w:rsidP="00034E8A">
      <w:pPr>
        <w:pStyle w:val="Bezmezer"/>
        <w:rPr>
          <w:rFonts w:ascii="Arial" w:hAnsi="Arial" w:cs="Arial"/>
          <w:sz w:val="24"/>
          <w:szCs w:val="24"/>
        </w:rPr>
      </w:pPr>
      <w:r w:rsidRPr="002C0F71">
        <w:rPr>
          <w:rFonts w:ascii="Arial" w:hAnsi="Arial" w:cs="Arial"/>
          <w:sz w:val="24"/>
          <w:szCs w:val="24"/>
        </w:rPr>
        <w:t>1</w:t>
      </w:r>
      <w:r w:rsidRPr="002C0F71">
        <w:rPr>
          <w:rFonts w:ascii="Arial" w:hAnsi="Arial" w:cs="Arial"/>
          <w:sz w:val="24"/>
          <w:szCs w:val="24"/>
        </w:rPr>
        <w:tab/>
        <w:t>plánovaná kontrola BOZP</w:t>
      </w:r>
      <w:r w:rsidRPr="002C0F71">
        <w:rPr>
          <w:rFonts w:ascii="Arial" w:hAnsi="Arial" w:cs="Arial"/>
          <w:sz w:val="24"/>
          <w:szCs w:val="24"/>
        </w:rPr>
        <w:tab/>
      </w:r>
      <w:r w:rsidRPr="002C0F71">
        <w:rPr>
          <w:rFonts w:ascii="Arial" w:hAnsi="Arial" w:cs="Arial"/>
          <w:sz w:val="24"/>
          <w:szCs w:val="24"/>
        </w:rPr>
        <w:tab/>
      </w:r>
    </w:p>
    <w:p w14:paraId="15C3654A" w14:textId="77777777" w:rsidR="00034E8A" w:rsidRPr="002C0F71" w:rsidRDefault="00034E8A" w:rsidP="00034E8A">
      <w:pPr>
        <w:pStyle w:val="Bezmezer"/>
        <w:rPr>
          <w:rFonts w:ascii="Arial" w:hAnsi="Arial" w:cs="Arial"/>
          <w:sz w:val="24"/>
          <w:szCs w:val="24"/>
        </w:rPr>
      </w:pPr>
    </w:p>
    <w:p w14:paraId="041175BE" w14:textId="77777777" w:rsidR="00034E8A" w:rsidRPr="002C0F71" w:rsidRDefault="00034E8A" w:rsidP="00034E8A">
      <w:pPr>
        <w:pStyle w:val="Bezmezer"/>
        <w:rPr>
          <w:rFonts w:ascii="Arial" w:hAnsi="Arial" w:cs="Arial"/>
          <w:sz w:val="24"/>
          <w:szCs w:val="24"/>
        </w:rPr>
      </w:pPr>
      <w:r w:rsidRPr="002C0F71">
        <w:rPr>
          <w:rFonts w:ascii="Arial" w:hAnsi="Arial" w:cs="Arial"/>
          <w:sz w:val="24"/>
          <w:szCs w:val="24"/>
        </w:rPr>
        <w:t>2</w:t>
      </w:r>
      <w:r w:rsidRPr="002C0F71">
        <w:rPr>
          <w:rFonts w:ascii="Arial" w:hAnsi="Arial" w:cs="Arial"/>
          <w:sz w:val="24"/>
          <w:szCs w:val="24"/>
        </w:rPr>
        <w:tab/>
        <w:t>následné kontroly BOZP</w:t>
      </w:r>
    </w:p>
    <w:p w14:paraId="2CDEB3CB" w14:textId="77777777" w:rsidR="00034E8A" w:rsidRPr="002C0F71" w:rsidRDefault="00034E8A" w:rsidP="00034E8A">
      <w:pPr>
        <w:pStyle w:val="Bezmezer"/>
        <w:rPr>
          <w:rFonts w:ascii="Arial" w:hAnsi="Arial" w:cs="Arial"/>
          <w:sz w:val="24"/>
          <w:szCs w:val="24"/>
        </w:rPr>
      </w:pPr>
    </w:p>
    <w:p w14:paraId="76A44E4E" w14:textId="77777777" w:rsidR="00034E8A" w:rsidRPr="002C0F71" w:rsidRDefault="00034E8A" w:rsidP="00034E8A">
      <w:pPr>
        <w:pStyle w:val="Bezmezer"/>
        <w:rPr>
          <w:rFonts w:ascii="Arial" w:hAnsi="Arial" w:cs="Arial"/>
          <w:sz w:val="24"/>
          <w:szCs w:val="24"/>
        </w:rPr>
      </w:pPr>
      <w:r w:rsidRPr="002C0F71">
        <w:rPr>
          <w:rFonts w:ascii="Arial" w:hAnsi="Arial" w:cs="Arial"/>
          <w:sz w:val="24"/>
          <w:szCs w:val="24"/>
        </w:rPr>
        <w:t>3</w:t>
      </w:r>
      <w:r w:rsidRPr="002C0F71">
        <w:rPr>
          <w:rFonts w:ascii="Arial" w:hAnsi="Arial" w:cs="Arial"/>
          <w:sz w:val="24"/>
          <w:szCs w:val="24"/>
        </w:rPr>
        <w:tab/>
        <w:t>mimořádná kontrola BOZP</w:t>
      </w:r>
    </w:p>
    <w:p w14:paraId="185D0531" w14:textId="77777777" w:rsidR="00034E8A" w:rsidRPr="002C0F71" w:rsidRDefault="00034E8A" w:rsidP="00034E8A">
      <w:pPr>
        <w:pStyle w:val="Bezmezer"/>
        <w:rPr>
          <w:rFonts w:ascii="Arial" w:hAnsi="Arial" w:cs="Arial"/>
          <w:sz w:val="24"/>
          <w:szCs w:val="24"/>
        </w:rPr>
      </w:pPr>
    </w:p>
    <w:p w14:paraId="439CF035" w14:textId="77777777" w:rsidR="00034E8A" w:rsidRPr="002C0F71" w:rsidRDefault="00034E8A" w:rsidP="00034E8A">
      <w:pPr>
        <w:pStyle w:val="Bezmezer"/>
        <w:rPr>
          <w:rFonts w:ascii="Arial" w:hAnsi="Arial" w:cs="Arial"/>
          <w:sz w:val="24"/>
          <w:szCs w:val="24"/>
        </w:rPr>
      </w:pPr>
      <w:r w:rsidRPr="002C0F71">
        <w:rPr>
          <w:rFonts w:ascii="Arial" w:hAnsi="Arial" w:cs="Arial"/>
          <w:sz w:val="24"/>
          <w:szCs w:val="24"/>
        </w:rPr>
        <w:t>4</w:t>
      </w:r>
      <w:r w:rsidRPr="002C0F71">
        <w:rPr>
          <w:rFonts w:ascii="Arial" w:hAnsi="Arial" w:cs="Arial"/>
          <w:sz w:val="24"/>
          <w:szCs w:val="24"/>
        </w:rPr>
        <w:tab/>
        <w:t>šetření - kontrola závažných PÚ u zaměstnavatele</w:t>
      </w:r>
    </w:p>
    <w:p w14:paraId="76B7FF10" w14:textId="77777777" w:rsidR="00034E8A" w:rsidRPr="002C0F71" w:rsidRDefault="00034E8A" w:rsidP="00034E8A">
      <w:pPr>
        <w:pStyle w:val="Bezmezer"/>
        <w:rPr>
          <w:rFonts w:ascii="Arial" w:hAnsi="Arial" w:cs="Arial"/>
          <w:sz w:val="24"/>
          <w:szCs w:val="24"/>
        </w:rPr>
      </w:pPr>
    </w:p>
    <w:p w14:paraId="0BC0F28A" w14:textId="77777777" w:rsidR="00034E8A" w:rsidRPr="002C0F71" w:rsidRDefault="00034E8A" w:rsidP="00034E8A">
      <w:pPr>
        <w:pStyle w:val="Bezmezer"/>
        <w:rPr>
          <w:rFonts w:ascii="Arial" w:hAnsi="Arial" w:cs="Arial"/>
          <w:sz w:val="24"/>
          <w:szCs w:val="24"/>
        </w:rPr>
      </w:pPr>
      <w:r w:rsidRPr="002C0F71">
        <w:rPr>
          <w:rFonts w:ascii="Arial" w:hAnsi="Arial" w:cs="Arial"/>
          <w:sz w:val="24"/>
          <w:szCs w:val="24"/>
        </w:rPr>
        <w:t>5</w:t>
      </w:r>
      <w:r w:rsidRPr="002C0F71">
        <w:rPr>
          <w:rFonts w:ascii="Arial" w:hAnsi="Arial" w:cs="Arial"/>
          <w:sz w:val="24"/>
          <w:szCs w:val="24"/>
        </w:rPr>
        <w:tab/>
        <w:t>šetření - kontrola SPU u zaměstnavatele</w:t>
      </w:r>
      <w:r w:rsidRPr="002C0F71">
        <w:rPr>
          <w:rFonts w:ascii="Arial" w:hAnsi="Arial" w:cs="Arial"/>
          <w:sz w:val="24"/>
          <w:szCs w:val="24"/>
        </w:rPr>
        <w:tab/>
      </w:r>
    </w:p>
    <w:p w14:paraId="04255700" w14:textId="77777777" w:rsidR="00034E8A" w:rsidRPr="002C0F71" w:rsidRDefault="00034E8A" w:rsidP="00034E8A">
      <w:pPr>
        <w:pStyle w:val="Bezmezer"/>
        <w:rPr>
          <w:rFonts w:ascii="Arial" w:hAnsi="Arial" w:cs="Arial"/>
          <w:sz w:val="24"/>
          <w:szCs w:val="24"/>
        </w:rPr>
      </w:pPr>
    </w:p>
    <w:p w14:paraId="27875DB0" w14:textId="77777777" w:rsidR="00034E8A" w:rsidRPr="002C0F71" w:rsidRDefault="00034E8A" w:rsidP="00034E8A">
      <w:pPr>
        <w:pStyle w:val="Bezmezer"/>
        <w:rPr>
          <w:rFonts w:ascii="Arial" w:hAnsi="Arial" w:cs="Arial"/>
          <w:sz w:val="24"/>
          <w:szCs w:val="24"/>
        </w:rPr>
      </w:pPr>
      <w:r w:rsidRPr="002C0F71">
        <w:rPr>
          <w:rFonts w:ascii="Arial" w:hAnsi="Arial" w:cs="Arial"/>
          <w:sz w:val="24"/>
          <w:szCs w:val="24"/>
        </w:rPr>
        <w:t>6</w:t>
      </w:r>
      <w:r w:rsidRPr="002C0F71">
        <w:rPr>
          <w:rFonts w:ascii="Arial" w:hAnsi="Arial" w:cs="Arial"/>
          <w:sz w:val="24"/>
          <w:szCs w:val="24"/>
        </w:rPr>
        <w:tab/>
        <w:t>šetření – kontrola NzP u zaměstnavatele</w:t>
      </w:r>
    </w:p>
    <w:p w14:paraId="0F21F5BE" w14:textId="77777777" w:rsidR="00034E8A" w:rsidRPr="002C0F71" w:rsidRDefault="00034E8A" w:rsidP="00034E8A">
      <w:pPr>
        <w:pStyle w:val="Bezmezer"/>
        <w:rPr>
          <w:rFonts w:ascii="Arial" w:hAnsi="Arial" w:cs="Arial"/>
          <w:sz w:val="24"/>
          <w:szCs w:val="24"/>
        </w:rPr>
      </w:pPr>
    </w:p>
    <w:p w14:paraId="24DD3478" w14:textId="77777777" w:rsidR="00034E8A" w:rsidRPr="002C0F71" w:rsidRDefault="00034E8A" w:rsidP="00034E8A">
      <w:pPr>
        <w:pStyle w:val="Bezmezer"/>
        <w:rPr>
          <w:rFonts w:ascii="Arial" w:hAnsi="Arial" w:cs="Arial"/>
          <w:sz w:val="24"/>
          <w:szCs w:val="24"/>
        </w:rPr>
      </w:pPr>
      <w:r w:rsidRPr="002C0F71">
        <w:rPr>
          <w:rFonts w:ascii="Arial" w:hAnsi="Arial" w:cs="Arial"/>
          <w:sz w:val="24"/>
          <w:szCs w:val="24"/>
        </w:rPr>
        <w:t>7</w:t>
      </w:r>
      <w:r w:rsidRPr="002C0F71">
        <w:rPr>
          <w:rFonts w:ascii="Arial" w:hAnsi="Arial" w:cs="Arial"/>
          <w:sz w:val="24"/>
          <w:szCs w:val="24"/>
        </w:rPr>
        <w:tab/>
        <w:t>řešení stížností zaměstnanců v oblasti BOZP</w:t>
      </w:r>
    </w:p>
    <w:p w14:paraId="5532AD25" w14:textId="77777777" w:rsidR="00034E8A" w:rsidRPr="002C0F71" w:rsidRDefault="00034E8A" w:rsidP="00034E8A">
      <w:pPr>
        <w:pStyle w:val="Bezmezer"/>
        <w:rPr>
          <w:rFonts w:ascii="Arial" w:hAnsi="Arial" w:cs="Arial"/>
          <w:sz w:val="24"/>
          <w:szCs w:val="24"/>
        </w:rPr>
      </w:pPr>
    </w:p>
    <w:p w14:paraId="14293E35" w14:textId="77777777" w:rsidR="00034E8A" w:rsidRPr="002C0F71" w:rsidRDefault="00034E8A" w:rsidP="00034E8A">
      <w:pPr>
        <w:pStyle w:val="Bezmezer"/>
        <w:ind w:left="708" w:hanging="708"/>
        <w:rPr>
          <w:rFonts w:ascii="Arial" w:hAnsi="Arial" w:cs="Arial"/>
          <w:sz w:val="24"/>
          <w:szCs w:val="24"/>
        </w:rPr>
      </w:pPr>
      <w:r>
        <w:rPr>
          <w:rFonts w:ascii="Arial" w:hAnsi="Arial" w:cs="Arial"/>
          <w:sz w:val="24"/>
          <w:szCs w:val="24"/>
        </w:rPr>
        <w:t>8</w:t>
      </w:r>
      <w:r>
        <w:rPr>
          <w:rFonts w:ascii="Arial" w:hAnsi="Arial" w:cs="Arial"/>
          <w:sz w:val="24"/>
          <w:szCs w:val="24"/>
        </w:rPr>
        <w:tab/>
      </w:r>
      <w:r w:rsidRPr="002C0F71">
        <w:rPr>
          <w:rFonts w:ascii="Arial" w:hAnsi="Arial" w:cs="Arial"/>
          <w:sz w:val="24"/>
          <w:szCs w:val="24"/>
        </w:rPr>
        <w:t>Kontrola dodržování oblasti bezpečnosti a hygieny práce v obsahu uzavírání nových a stávajících  kolektivních smluv</w:t>
      </w:r>
    </w:p>
    <w:p w14:paraId="0D4441F6" w14:textId="77777777" w:rsidR="00034E8A" w:rsidRPr="002C0F71" w:rsidRDefault="00034E8A" w:rsidP="00034E8A">
      <w:pPr>
        <w:pStyle w:val="Bezmezer"/>
        <w:rPr>
          <w:rFonts w:ascii="Arial" w:hAnsi="Arial" w:cs="Arial"/>
          <w:sz w:val="24"/>
          <w:szCs w:val="24"/>
        </w:rPr>
      </w:pPr>
    </w:p>
    <w:p w14:paraId="0EA33185" w14:textId="77777777" w:rsidR="00034E8A" w:rsidRPr="002C0F71" w:rsidRDefault="00034E8A" w:rsidP="00034E8A">
      <w:pPr>
        <w:pStyle w:val="Bezmezer"/>
        <w:ind w:left="708" w:hanging="708"/>
        <w:rPr>
          <w:rFonts w:ascii="Arial" w:hAnsi="Arial" w:cs="Arial"/>
          <w:sz w:val="24"/>
          <w:szCs w:val="24"/>
        </w:rPr>
      </w:pPr>
      <w:r>
        <w:rPr>
          <w:rFonts w:ascii="Arial" w:hAnsi="Arial" w:cs="Arial"/>
          <w:sz w:val="24"/>
          <w:szCs w:val="24"/>
        </w:rPr>
        <w:t>9</w:t>
      </w:r>
      <w:r>
        <w:rPr>
          <w:rFonts w:ascii="Arial" w:hAnsi="Arial" w:cs="Arial"/>
          <w:sz w:val="24"/>
          <w:szCs w:val="24"/>
        </w:rPr>
        <w:tab/>
      </w:r>
      <w:r w:rsidRPr="002C0F71">
        <w:rPr>
          <w:rFonts w:ascii="Arial" w:hAnsi="Arial" w:cs="Arial"/>
          <w:sz w:val="24"/>
          <w:szCs w:val="24"/>
        </w:rPr>
        <w:t xml:space="preserve">Školení, poradenská činnost – prohlubování znalostí svazových inspektorů BOZP / pouze pro dobrovolné SI BOZP v základních organizacích/  </w:t>
      </w:r>
    </w:p>
    <w:p w14:paraId="25AF62CE" w14:textId="77777777" w:rsidR="00034E8A" w:rsidRPr="002C0F71" w:rsidRDefault="00034E8A" w:rsidP="00034E8A">
      <w:pPr>
        <w:pStyle w:val="Bezmezer"/>
        <w:rPr>
          <w:rFonts w:ascii="Arial" w:hAnsi="Arial" w:cs="Arial"/>
          <w:sz w:val="24"/>
          <w:szCs w:val="24"/>
        </w:rPr>
      </w:pPr>
    </w:p>
    <w:p w14:paraId="2FEC65F2" w14:textId="18E64935" w:rsidR="00034E8A" w:rsidRDefault="00034E8A" w:rsidP="00034E8A">
      <w:pPr>
        <w:pStyle w:val="Bezmezer"/>
        <w:rPr>
          <w:rFonts w:ascii="Arial" w:hAnsi="Arial" w:cs="Arial"/>
          <w:sz w:val="24"/>
          <w:szCs w:val="24"/>
        </w:rPr>
      </w:pPr>
      <w:r>
        <w:rPr>
          <w:rFonts w:ascii="Arial" w:hAnsi="Arial" w:cs="Arial"/>
          <w:sz w:val="24"/>
          <w:szCs w:val="24"/>
        </w:rPr>
        <w:t>10</w:t>
      </w:r>
      <w:r>
        <w:rPr>
          <w:rFonts w:ascii="Arial" w:hAnsi="Arial" w:cs="Arial"/>
          <w:sz w:val="24"/>
          <w:szCs w:val="24"/>
        </w:rPr>
        <w:tab/>
      </w:r>
      <w:r w:rsidRPr="002C0F71">
        <w:rPr>
          <w:rFonts w:ascii="Arial" w:hAnsi="Arial" w:cs="Arial"/>
          <w:sz w:val="24"/>
          <w:szCs w:val="24"/>
        </w:rPr>
        <w:t>Porady a pracovní jednání SI, BOZP na OSPZV Praha</w:t>
      </w:r>
    </w:p>
    <w:p w14:paraId="1FC51E56" w14:textId="77777777" w:rsidR="00034E8A" w:rsidRDefault="00034E8A" w:rsidP="00034E8A">
      <w:pPr>
        <w:pStyle w:val="Bezmezer"/>
        <w:rPr>
          <w:rFonts w:ascii="Arial" w:hAnsi="Arial" w:cs="Arial"/>
          <w:sz w:val="24"/>
          <w:szCs w:val="24"/>
        </w:rPr>
      </w:pPr>
    </w:p>
    <w:p w14:paraId="1D48D1FF" w14:textId="515D81D3" w:rsidR="00034E8A" w:rsidRDefault="00034E8A" w:rsidP="00034E8A">
      <w:pPr>
        <w:pStyle w:val="Bezmezer"/>
        <w:rPr>
          <w:rFonts w:ascii="Arial" w:hAnsi="Arial" w:cs="Arial"/>
          <w:b/>
          <w:bCs/>
          <w:sz w:val="24"/>
          <w:szCs w:val="24"/>
        </w:rPr>
      </w:pPr>
      <w:r w:rsidRPr="00034E8A">
        <w:rPr>
          <w:rFonts w:ascii="Arial" w:hAnsi="Arial" w:cs="Arial"/>
          <w:b/>
          <w:bCs/>
          <w:sz w:val="24"/>
          <w:szCs w:val="24"/>
        </w:rPr>
        <w:t>A dále také dle číselného kódu jsou vedeny druhy organizací kde kontrolní činnost proběhla.</w:t>
      </w:r>
    </w:p>
    <w:p w14:paraId="25D13AC2" w14:textId="77777777" w:rsidR="00034E8A" w:rsidRPr="00034E8A" w:rsidRDefault="00034E8A" w:rsidP="00034E8A">
      <w:pPr>
        <w:pStyle w:val="Bezmezer"/>
        <w:rPr>
          <w:b/>
          <w:bCs/>
        </w:rPr>
      </w:pPr>
    </w:p>
    <w:p w14:paraId="66C7DD1F" w14:textId="77777777" w:rsidR="00034E8A" w:rsidRPr="002C0F71" w:rsidRDefault="00034E8A" w:rsidP="00034E8A">
      <w:pPr>
        <w:jc w:val="center"/>
        <w:rPr>
          <w:rFonts w:ascii="Arial" w:hAnsi="Arial" w:cs="Arial"/>
          <w:b/>
          <w:sz w:val="28"/>
          <w:szCs w:val="28"/>
          <w:u w:val="single"/>
        </w:rPr>
      </w:pPr>
      <w:r w:rsidRPr="002C0F71">
        <w:rPr>
          <w:rFonts w:ascii="Arial" w:hAnsi="Arial" w:cs="Arial"/>
          <w:b/>
          <w:sz w:val="28"/>
          <w:szCs w:val="28"/>
          <w:u w:val="single"/>
        </w:rPr>
        <w:t>Zařazení podle druhu organizace</w:t>
      </w:r>
    </w:p>
    <w:p w14:paraId="1C7AD464" w14:textId="77777777" w:rsidR="00034E8A" w:rsidRPr="002C0F71" w:rsidRDefault="00034E8A" w:rsidP="00034E8A">
      <w:pPr>
        <w:rPr>
          <w:rFonts w:ascii="Arial" w:hAnsi="Arial" w:cs="Arial"/>
          <w:sz w:val="24"/>
          <w:szCs w:val="24"/>
        </w:rPr>
      </w:pPr>
      <w:r w:rsidRPr="002C0F71">
        <w:rPr>
          <w:rFonts w:ascii="Arial" w:hAnsi="Arial" w:cs="Arial"/>
          <w:sz w:val="24"/>
          <w:szCs w:val="24"/>
        </w:rPr>
        <w:t>01</w:t>
      </w:r>
      <w:r w:rsidRPr="002C0F71">
        <w:rPr>
          <w:rFonts w:ascii="Arial" w:hAnsi="Arial" w:cs="Arial"/>
          <w:sz w:val="24"/>
          <w:szCs w:val="24"/>
        </w:rPr>
        <w:tab/>
        <w:t>Zemědělská prvovýroba</w:t>
      </w:r>
      <w:r w:rsidRPr="002C0F71">
        <w:rPr>
          <w:rFonts w:ascii="Arial" w:hAnsi="Arial" w:cs="Arial"/>
          <w:sz w:val="24"/>
          <w:szCs w:val="24"/>
        </w:rPr>
        <w:tab/>
      </w:r>
      <w:r w:rsidRPr="002C0F71">
        <w:rPr>
          <w:rFonts w:ascii="Arial" w:hAnsi="Arial" w:cs="Arial"/>
          <w:sz w:val="24"/>
          <w:szCs w:val="24"/>
        </w:rPr>
        <w:tab/>
      </w:r>
    </w:p>
    <w:p w14:paraId="2F32C9E9" w14:textId="77777777" w:rsidR="00034E8A" w:rsidRPr="002C0F71" w:rsidRDefault="00034E8A" w:rsidP="00034E8A">
      <w:pPr>
        <w:rPr>
          <w:rFonts w:ascii="Arial" w:hAnsi="Arial" w:cs="Arial"/>
          <w:sz w:val="24"/>
          <w:szCs w:val="24"/>
        </w:rPr>
      </w:pPr>
      <w:r w:rsidRPr="002C0F71">
        <w:rPr>
          <w:rFonts w:ascii="Arial" w:hAnsi="Arial" w:cs="Arial"/>
          <w:sz w:val="24"/>
          <w:szCs w:val="24"/>
        </w:rPr>
        <w:t>02</w:t>
      </w:r>
      <w:r w:rsidRPr="002C0F71">
        <w:rPr>
          <w:rFonts w:ascii="Arial" w:hAnsi="Arial" w:cs="Arial"/>
          <w:sz w:val="24"/>
          <w:szCs w:val="24"/>
        </w:rPr>
        <w:tab/>
        <w:t>Společné zemědělské podniky / Agropodniky a.s. /</w:t>
      </w:r>
      <w:r w:rsidRPr="002C0F71">
        <w:rPr>
          <w:rFonts w:ascii="Arial" w:hAnsi="Arial" w:cs="Arial"/>
          <w:sz w:val="24"/>
          <w:szCs w:val="24"/>
        </w:rPr>
        <w:tab/>
      </w:r>
    </w:p>
    <w:p w14:paraId="4A78B15B" w14:textId="77777777" w:rsidR="00034E8A" w:rsidRPr="002C0F71" w:rsidRDefault="00034E8A" w:rsidP="00034E8A">
      <w:pPr>
        <w:rPr>
          <w:rFonts w:ascii="Arial" w:hAnsi="Arial" w:cs="Arial"/>
          <w:sz w:val="24"/>
          <w:szCs w:val="24"/>
        </w:rPr>
      </w:pPr>
      <w:r w:rsidRPr="002C0F71">
        <w:rPr>
          <w:rFonts w:ascii="Arial" w:hAnsi="Arial" w:cs="Arial"/>
          <w:sz w:val="24"/>
          <w:szCs w:val="24"/>
        </w:rPr>
        <w:t>03</w:t>
      </w:r>
      <w:r w:rsidRPr="002C0F71">
        <w:rPr>
          <w:rFonts w:ascii="Arial" w:hAnsi="Arial" w:cs="Arial"/>
          <w:sz w:val="24"/>
          <w:szCs w:val="24"/>
        </w:rPr>
        <w:tab/>
        <w:t>Opravny zem techniky</w:t>
      </w:r>
    </w:p>
    <w:p w14:paraId="1338D55D" w14:textId="77777777" w:rsidR="00034E8A" w:rsidRPr="002C0F71" w:rsidRDefault="00034E8A" w:rsidP="00034E8A">
      <w:pPr>
        <w:jc w:val="both"/>
        <w:rPr>
          <w:b/>
          <w:sz w:val="24"/>
          <w:szCs w:val="24"/>
          <w:u w:val="single"/>
        </w:rPr>
      </w:pPr>
      <w:r w:rsidRPr="002C0F71">
        <w:rPr>
          <w:rFonts w:ascii="Arial" w:hAnsi="Arial" w:cs="Arial"/>
          <w:sz w:val="24"/>
          <w:szCs w:val="24"/>
        </w:rPr>
        <w:t>04</w:t>
      </w:r>
      <w:r w:rsidRPr="002C0F71">
        <w:rPr>
          <w:rFonts w:ascii="Arial" w:hAnsi="Arial" w:cs="Arial"/>
          <w:sz w:val="24"/>
          <w:szCs w:val="24"/>
        </w:rPr>
        <w:tab/>
        <w:t>Rybářství</w:t>
      </w:r>
    </w:p>
    <w:p w14:paraId="065E1A72" w14:textId="77777777" w:rsidR="00034E8A" w:rsidRPr="002C0F71" w:rsidRDefault="00034E8A" w:rsidP="00034E8A">
      <w:pPr>
        <w:jc w:val="both"/>
        <w:rPr>
          <w:rFonts w:ascii="Arial" w:hAnsi="Arial" w:cs="Arial"/>
          <w:sz w:val="24"/>
          <w:szCs w:val="24"/>
        </w:rPr>
      </w:pPr>
      <w:r w:rsidRPr="002C0F71">
        <w:rPr>
          <w:rFonts w:ascii="Arial" w:hAnsi="Arial" w:cs="Arial"/>
          <w:sz w:val="24"/>
          <w:szCs w:val="24"/>
        </w:rPr>
        <w:t>05</w:t>
      </w:r>
      <w:r w:rsidRPr="002C0F71">
        <w:rPr>
          <w:rFonts w:ascii="Arial" w:hAnsi="Arial" w:cs="Arial"/>
          <w:sz w:val="24"/>
          <w:szCs w:val="24"/>
        </w:rPr>
        <w:tab/>
        <w:t>Šlechtitelské stanice – rostlinolékařské správy / Osevy /</w:t>
      </w:r>
    </w:p>
    <w:p w14:paraId="632929BB" w14:textId="77777777" w:rsidR="00034E8A" w:rsidRPr="002C0F71" w:rsidRDefault="00034E8A" w:rsidP="00034E8A">
      <w:pPr>
        <w:rPr>
          <w:rFonts w:ascii="Arial" w:hAnsi="Arial" w:cs="Arial"/>
          <w:sz w:val="24"/>
          <w:szCs w:val="24"/>
        </w:rPr>
      </w:pPr>
      <w:r w:rsidRPr="002C0F71">
        <w:rPr>
          <w:rFonts w:ascii="Arial" w:hAnsi="Arial" w:cs="Arial"/>
          <w:sz w:val="24"/>
          <w:szCs w:val="24"/>
        </w:rPr>
        <w:t>06</w:t>
      </w:r>
      <w:r w:rsidRPr="002C0F71">
        <w:rPr>
          <w:rFonts w:ascii="Arial" w:hAnsi="Arial" w:cs="Arial"/>
          <w:sz w:val="24"/>
          <w:szCs w:val="24"/>
        </w:rPr>
        <w:tab/>
        <w:t>Agrostavy a.s.</w:t>
      </w:r>
    </w:p>
    <w:p w14:paraId="3D32CC1E" w14:textId="77777777" w:rsidR="00034E8A" w:rsidRPr="002C0F71" w:rsidRDefault="00034E8A" w:rsidP="00034E8A">
      <w:pPr>
        <w:rPr>
          <w:rFonts w:ascii="Arial" w:hAnsi="Arial" w:cs="Arial"/>
          <w:sz w:val="24"/>
          <w:szCs w:val="24"/>
        </w:rPr>
      </w:pPr>
      <w:r w:rsidRPr="002C0F71">
        <w:rPr>
          <w:rFonts w:ascii="Arial" w:hAnsi="Arial" w:cs="Arial"/>
          <w:sz w:val="24"/>
          <w:szCs w:val="24"/>
        </w:rPr>
        <w:t>07</w:t>
      </w:r>
      <w:r w:rsidRPr="002C0F71">
        <w:rPr>
          <w:rFonts w:ascii="Arial" w:hAnsi="Arial" w:cs="Arial"/>
          <w:sz w:val="24"/>
          <w:szCs w:val="24"/>
        </w:rPr>
        <w:tab/>
        <w:t>ZZN</w:t>
      </w:r>
      <w:r w:rsidRPr="002C0F71">
        <w:rPr>
          <w:rFonts w:ascii="Arial" w:hAnsi="Arial" w:cs="Arial"/>
          <w:sz w:val="24"/>
          <w:szCs w:val="24"/>
        </w:rPr>
        <w:tab/>
        <w:t>- odvozené a podobné společnosti</w:t>
      </w:r>
    </w:p>
    <w:p w14:paraId="60CD64ED" w14:textId="77777777" w:rsidR="00034E8A" w:rsidRPr="002C0F71" w:rsidRDefault="00034E8A" w:rsidP="00034E8A">
      <w:pPr>
        <w:rPr>
          <w:rFonts w:ascii="Arial" w:hAnsi="Arial" w:cs="Arial"/>
          <w:sz w:val="24"/>
          <w:szCs w:val="24"/>
        </w:rPr>
      </w:pPr>
      <w:r w:rsidRPr="002C0F71">
        <w:rPr>
          <w:rFonts w:ascii="Arial" w:hAnsi="Arial" w:cs="Arial"/>
          <w:sz w:val="24"/>
          <w:szCs w:val="24"/>
        </w:rPr>
        <w:lastRenderedPageBreak/>
        <w:t>08</w:t>
      </w:r>
      <w:r w:rsidRPr="002C0F71">
        <w:rPr>
          <w:rFonts w:ascii="Arial" w:hAnsi="Arial" w:cs="Arial"/>
          <w:sz w:val="24"/>
          <w:szCs w:val="24"/>
        </w:rPr>
        <w:tab/>
        <w:t>Střední odborné učiliště a školy</w:t>
      </w:r>
    </w:p>
    <w:p w14:paraId="42A5C39F" w14:textId="77777777" w:rsidR="00034E8A" w:rsidRPr="002C0F71" w:rsidRDefault="00034E8A" w:rsidP="00034E8A">
      <w:pPr>
        <w:rPr>
          <w:rFonts w:ascii="Arial" w:hAnsi="Arial" w:cs="Arial"/>
          <w:sz w:val="24"/>
          <w:szCs w:val="24"/>
        </w:rPr>
      </w:pPr>
      <w:r w:rsidRPr="002C0F71">
        <w:rPr>
          <w:rFonts w:ascii="Arial" w:hAnsi="Arial" w:cs="Arial"/>
          <w:sz w:val="24"/>
          <w:szCs w:val="24"/>
        </w:rPr>
        <w:t>09</w:t>
      </w:r>
      <w:r w:rsidRPr="002C0F71">
        <w:rPr>
          <w:rFonts w:ascii="Arial" w:hAnsi="Arial" w:cs="Arial"/>
          <w:sz w:val="24"/>
          <w:szCs w:val="24"/>
        </w:rPr>
        <w:tab/>
        <w:t>Ostatní výrobní sektory</w:t>
      </w:r>
      <w:r w:rsidRPr="002C0F71">
        <w:rPr>
          <w:rFonts w:ascii="Arial" w:hAnsi="Arial" w:cs="Arial"/>
          <w:sz w:val="24"/>
          <w:szCs w:val="24"/>
        </w:rPr>
        <w:tab/>
      </w:r>
    </w:p>
    <w:p w14:paraId="6C4E7756" w14:textId="77777777" w:rsidR="00034E8A" w:rsidRPr="002C0F71" w:rsidRDefault="00034E8A" w:rsidP="00034E8A">
      <w:pPr>
        <w:rPr>
          <w:rFonts w:ascii="Arial" w:hAnsi="Arial" w:cs="Arial"/>
          <w:sz w:val="24"/>
          <w:szCs w:val="24"/>
        </w:rPr>
      </w:pPr>
      <w:r w:rsidRPr="002C0F71">
        <w:rPr>
          <w:rFonts w:ascii="Arial" w:hAnsi="Arial" w:cs="Arial"/>
          <w:sz w:val="24"/>
          <w:szCs w:val="24"/>
        </w:rPr>
        <w:t>10</w:t>
      </w:r>
      <w:r w:rsidRPr="002C0F71">
        <w:rPr>
          <w:rFonts w:ascii="Arial" w:hAnsi="Arial" w:cs="Arial"/>
          <w:sz w:val="24"/>
          <w:szCs w:val="24"/>
        </w:rPr>
        <w:tab/>
        <w:t>Družstva – Zemědělský svaz</w:t>
      </w:r>
    </w:p>
    <w:p w14:paraId="19451083" w14:textId="77777777" w:rsidR="00034E8A" w:rsidRPr="002C0F71" w:rsidRDefault="00034E8A" w:rsidP="00034E8A">
      <w:pPr>
        <w:jc w:val="both"/>
        <w:rPr>
          <w:b/>
          <w:sz w:val="24"/>
          <w:szCs w:val="24"/>
          <w:u w:val="single"/>
        </w:rPr>
      </w:pPr>
      <w:r w:rsidRPr="002C0F71">
        <w:rPr>
          <w:rFonts w:ascii="Arial" w:hAnsi="Arial" w:cs="Arial"/>
          <w:sz w:val="24"/>
          <w:szCs w:val="24"/>
        </w:rPr>
        <w:t>11</w:t>
      </w:r>
      <w:r w:rsidRPr="002C0F71">
        <w:rPr>
          <w:rFonts w:ascii="Arial" w:hAnsi="Arial" w:cs="Arial"/>
          <w:sz w:val="24"/>
          <w:szCs w:val="24"/>
        </w:rPr>
        <w:tab/>
        <w:t>Zemědělský soukromý sektor / ČMSZP /</w:t>
      </w:r>
    </w:p>
    <w:p w14:paraId="09972538" w14:textId="77777777" w:rsidR="00034E8A" w:rsidRPr="002C0F71" w:rsidRDefault="00034E8A" w:rsidP="00034E8A">
      <w:pPr>
        <w:jc w:val="both"/>
        <w:rPr>
          <w:rFonts w:ascii="Arial" w:hAnsi="Arial" w:cs="Arial"/>
          <w:sz w:val="24"/>
          <w:szCs w:val="24"/>
        </w:rPr>
      </w:pPr>
      <w:r w:rsidRPr="002C0F71">
        <w:rPr>
          <w:rFonts w:ascii="Arial" w:hAnsi="Arial" w:cs="Arial"/>
          <w:sz w:val="24"/>
          <w:szCs w:val="24"/>
        </w:rPr>
        <w:t>12</w:t>
      </w:r>
      <w:r w:rsidRPr="002C0F71">
        <w:rPr>
          <w:rFonts w:ascii="Arial" w:hAnsi="Arial" w:cs="Arial"/>
          <w:sz w:val="24"/>
          <w:szCs w:val="24"/>
        </w:rPr>
        <w:tab/>
        <w:t>Obchodní řetězce  / Billa – Penny Market /</w:t>
      </w:r>
      <w:r w:rsidRPr="002C0F71">
        <w:rPr>
          <w:rFonts w:ascii="Arial" w:hAnsi="Arial" w:cs="Arial"/>
          <w:sz w:val="24"/>
          <w:szCs w:val="24"/>
        </w:rPr>
        <w:tab/>
      </w:r>
      <w:r w:rsidRPr="002C0F71">
        <w:rPr>
          <w:rFonts w:ascii="Arial" w:hAnsi="Arial" w:cs="Arial"/>
          <w:sz w:val="24"/>
          <w:szCs w:val="24"/>
        </w:rPr>
        <w:tab/>
      </w:r>
    </w:p>
    <w:p w14:paraId="067B8E98" w14:textId="77777777" w:rsidR="00034E8A" w:rsidRPr="002C0F71" w:rsidRDefault="00034E8A" w:rsidP="00034E8A">
      <w:pPr>
        <w:jc w:val="both"/>
        <w:rPr>
          <w:rFonts w:ascii="Arial" w:hAnsi="Arial" w:cs="Arial"/>
          <w:sz w:val="24"/>
          <w:szCs w:val="24"/>
        </w:rPr>
      </w:pPr>
      <w:r w:rsidRPr="002C0F71">
        <w:rPr>
          <w:rFonts w:ascii="Arial" w:hAnsi="Arial" w:cs="Arial"/>
          <w:sz w:val="24"/>
          <w:szCs w:val="24"/>
        </w:rPr>
        <w:t>13.      Kontrolní zprávy oblast / OSPZV Praha /</w:t>
      </w:r>
    </w:p>
    <w:p w14:paraId="4D1A0801" w14:textId="77777777" w:rsidR="00034E8A" w:rsidRPr="002C0F71" w:rsidRDefault="00034E8A" w:rsidP="00034E8A">
      <w:pPr>
        <w:rPr>
          <w:sz w:val="24"/>
          <w:szCs w:val="24"/>
        </w:rPr>
      </w:pPr>
      <w:r w:rsidRPr="002C0F71">
        <w:rPr>
          <w:rFonts w:ascii="Arial" w:hAnsi="Arial" w:cs="Arial"/>
          <w:sz w:val="24"/>
          <w:szCs w:val="24"/>
        </w:rPr>
        <w:t>14</w:t>
      </w:r>
      <w:r w:rsidRPr="002C0F71">
        <w:rPr>
          <w:rFonts w:ascii="Arial" w:hAnsi="Arial" w:cs="Arial"/>
          <w:sz w:val="24"/>
          <w:szCs w:val="24"/>
        </w:rPr>
        <w:tab/>
        <w:t>Orgány státní správy,</w:t>
      </w:r>
      <w:r w:rsidRPr="002C0F71">
        <w:rPr>
          <w:b/>
          <w:sz w:val="24"/>
          <w:szCs w:val="24"/>
          <w:u w:val="single"/>
        </w:rPr>
        <w:t xml:space="preserve"> </w:t>
      </w:r>
      <w:r w:rsidRPr="002C0F71">
        <w:rPr>
          <w:rFonts w:ascii="Arial" w:hAnsi="Arial" w:cs="Arial"/>
          <w:sz w:val="24"/>
          <w:szCs w:val="24"/>
        </w:rPr>
        <w:t>Inspek .práce  + hygiena práce / pracovní jednání /</w:t>
      </w:r>
    </w:p>
    <w:p w14:paraId="14851751" w14:textId="77777777" w:rsidR="00034E8A" w:rsidRDefault="00034E8A" w:rsidP="00034E8A"/>
    <w:p w14:paraId="76E78F24" w14:textId="77777777" w:rsidR="008B6972" w:rsidRPr="008B6972" w:rsidRDefault="008B6972" w:rsidP="008B6972">
      <w:pPr>
        <w:jc w:val="center"/>
        <w:rPr>
          <w:rFonts w:ascii="Arial" w:hAnsi="Arial" w:cs="Arial"/>
          <w:b/>
          <w:sz w:val="28"/>
          <w:szCs w:val="28"/>
          <w:u w:val="single"/>
        </w:rPr>
      </w:pPr>
      <w:r w:rsidRPr="008B6972">
        <w:rPr>
          <w:rFonts w:ascii="Arial" w:hAnsi="Arial" w:cs="Arial"/>
          <w:b/>
          <w:sz w:val="28"/>
          <w:szCs w:val="28"/>
          <w:u w:val="single"/>
        </w:rPr>
        <w:t xml:space="preserve">Kontrolní zpráva svazového inspektora bezpečnosti práce </w:t>
      </w:r>
    </w:p>
    <w:p w14:paraId="299A3CC6" w14:textId="039ABB5B" w:rsidR="008B6972" w:rsidRPr="009106E7" w:rsidRDefault="008B6972" w:rsidP="009106E7">
      <w:pPr>
        <w:jc w:val="center"/>
        <w:rPr>
          <w:rFonts w:ascii="Arial" w:hAnsi="Arial" w:cs="Arial"/>
          <w:b/>
          <w:sz w:val="28"/>
          <w:szCs w:val="28"/>
          <w:u w:val="single"/>
        </w:rPr>
      </w:pPr>
      <w:r w:rsidRPr="008B6972">
        <w:rPr>
          <w:rFonts w:ascii="Arial" w:hAnsi="Arial" w:cs="Arial"/>
          <w:b/>
          <w:sz w:val="28"/>
          <w:szCs w:val="28"/>
          <w:u w:val="single"/>
        </w:rPr>
        <w:t>za rok 2025</w:t>
      </w:r>
    </w:p>
    <w:p w14:paraId="1D1A2FD4" w14:textId="77777777" w:rsidR="008B6972" w:rsidRPr="008B6972" w:rsidRDefault="008B6972" w:rsidP="008B6972">
      <w:pPr>
        <w:rPr>
          <w:rFonts w:ascii="Arial" w:hAnsi="Arial" w:cs="Arial"/>
          <w:sz w:val="24"/>
          <w:szCs w:val="24"/>
        </w:rPr>
      </w:pPr>
      <w:r w:rsidRPr="008B6972">
        <w:rPr>
          <w:rFonts w:ascii="Arial" w:hAnsi="Arial" w:cs="Arial"/>
          <w:sz w:val="24"/>
          <w:szCs w:val="24"/>
        </w:rPr>
        <w:t xml:space="preserve">Protokol o výkonu dozoru podle § 322 zákoníku práce v platném znění, kterým odborové orgány mají právo vykonávat kontrolu nad stavem BOZP a kontrolovat, zda organizace řádně vyšetřují pracovní úrazy </w:t>
      </w:r>
      <w:r w:rsidRPr="008B6972">
        <w:rPr>
          <w:rFonts w:ascii="Arial" w:hAnsi="Arial" w:cs="Arial"/>
          <w:sz w:val="24"/>
          <w:szCs w:val="24"/>
        </w:rPr>
        <w:br/>
        <w:t>a nemoci z povolání a také jejich příčiny.</w:t>
      </w:r>
    </w:p>
    <w:p w14:paraId="42E7D098" w14:textId="5B1418C3" w:rsidR="008B6972" w:rsidRPr="008B6972" w:rsidRDefault="008B6972" w:rsidP="008B6972">
      <w:pPr>
        <w:rPr>
          <w:rFonts w:ascii="Arial" w:hAnsi="Arial" w:cs="Arial"/>
          <w:b/>
          <w:sz w:val="20"/>
          <w:szCs w:val="20"/>
        </w:rPr>
      </w:pPr>
      <w:r>
        <w:rPr>
          <w:noProof/>
        </w:rPr>
        <mc:AlternateContent>
          <mc:Choice Requires="wps">
            <w:drawing>
              <wp:anchor distT="0" distB="0" distL="89535" distR="0" simplePos="0" relativeHeight="251668480" behindDoc="0" locked="0" layoutInCell="1" allowOverlap="1" wp14:anchorId="7181AE23" wp14:editId="64408938">
                <wp:simplePos x="0" y="0"/>
                <wp:positionH relativeFrom="margin">
                  <wp:posOffset>1905635</wp:posOffset>
                </wp:positionH>
                <wp:positionV relativeFrom="paragraph">
                  <wp:posOffset>60960</wp:posOffset>
                </wp:positionV>
                <wp:extent cx="4232275" cy="2299335"/>
                <wp:effectExtent l="0" t="0" r="0" b="5715"/>
                <wp:wrapSquare wrapText="bothSides"/>
                <wp:docPr id="237237028"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2299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5" w:type="dxa"/>
                              <w:tblLayout w:type="fixed"/>
                              <w:tblCellMar>
                                <w:left w:w="0" w:type="dxa"/>
                                <w:right w:w="0" w:type="dxa"/>
                              </w:tblCellMar>
                              <w:tblLook w:val="0000" w:firstRow="0" w:lastRow="0" w:firstColumn="0" w:lastColumn="0" w:noHBand="0" w:noVBand="0"/>
                            </w:tblPr>
                            <w:tblGrid>
                              <w:gridCol w:w="486"/>
                              <w:gridCol w:w="560"/>
                              <w:gridCol w:w="580"/>
                              <w:gridCol w:w="540"/>
                              <w:gridCol w:w="560"/>
                              <w:gridCol w:w="540"/>
                              <w:gridCol w:w="540"/>
                              <w:gridCol w:w="520"/>
                              <w:gridCol w:w="540"/>
                              <w:gridCol w:w="560"/>
                              <w:gridCol w:w="520"/>
                              <w:gridCol w:w="120"/>
                            </w:tblGrid>
                            <w:tr w:rsidR="008B6972" w14:paraId="5FC6B3FE" w14:textId="77777777" w:rsidTr="009106E7">
                              <w:trPr>
                                <w:trHeight w:val="480"/>
                              </w:trPr>
                              <w:tc>
                                <w:tcPr>
                                  <w:tcW w:w="486" w:type="dxa"/>
                                  <w:tcBorders>
                                    <w:top w:val="thinThickSmallGap" w:sz="24" w:space="0" w:color="000000"/>
                                    <w:left w:val="thinThickSmallGap" w:sz="24" w:space="0" w:color="000000"/>
                                    <w:bottom w:val="single" w:sz="4" w:space="0" w:color="000000"/>
                                  </w:tcBorders>
                                  <w:vAlign w:val="bottom"/>
                                </w:tcPr>
                                <w:p w14:paraId="70663478" w14:textId="77777777" w:rsidR="008B6972" w:rsidRDefault="008B6972">
                                  <w:pPr>
                                    <w:snapToGrid w:val="0"/>
                                    <w:rPr>
                                      <w:rFonts w:ascii="Arial" w:hAnsi="Arial" w:cs="Arial"/>
                                      <w:sz w:val="20"/>
                                      <w:szCs w:val="20"/>
                                    </w:rPr>
                                  </w:pPr>
                                </w:p>
                                <w:p w14:paraId="1BF7E0B3" w14:textId="77777777" w:rsidR="008B6972" w:rsidRDefault="008B6972"/>
                              </w:tc>
                              <w:tc>
                                <w:tcPr>
                                  <w:tcW w:w="560" w:type="dxa"/>
                                  <w:tcBorders>
                                    <w:top w:val="thinThickSmallGap" w:sz="24" w:space="0" w:color="000000"/>
                                    <w:left w:val="single" w:sz="4" w:space="0" w:color="000000"/>
                                    <w:bottom w:val="single" w:sz="4" w:space="0" w:color="000000"/>
                                  </w:tcBorders>
                                  <w:vAlign w:val="bottom"/>
                                </w:tcPr>
                                <w:p w14:paraId="0F73E54F" w14:textId="77777777" w:rsidR="008B6972" w:rsidRDefault="008B6972">
                                  <w:r>
                                    <w:rPr>
                                      <w:rFonts w:ascii="Arial" w:hAnsi="Arial" w:cs="Arial"/>
                                      <w:sz w:val="20"/>
                                      <w:szCs w:val="20"/>
                                    </w:rPr>
                                    <w:t> </w:t>
                                  </w:r>
                                </w:p>
                              </w:tc>
                              <w:tc>
                                <w:tcPr>
                                  <w:tcW w:w="580" w:type="dxa"/>
                                  <w:tcBorders>
                                    <w:top w:val="thinThickSmallGap" w:sz="24" w:space="0" w:color="000000"/>
                                    <w:left w:val="single" w:sz="4" w:space="0" w:color="000000"/>
                                    <w:bottom w:val="single" w:sz="4" w:space="0" w:color="000000"/>
                                  </w:tcBorders>
                                  <w:vAlign w:val="bottom"/>
                                </w:tcPr>
                                <w:p w14:paraId="6C30B69A" w14:textId="77777777" w:rsidR="008B6972" w:rsidRDefault="008B6972">
                                  <w:r>
                                    <w:rPr>
                                      <w:rFonts w:ascii="Arial" w:hAnsi="Arial" w:cs="Arial"/>
                                      <w:sz w:val="20"/>
                                      <w:szCs w:val="20"/>
                                    </w:rPr>
                                    <w:t> </w:t>
                                  </w:r>
                                </w:p>
                              </w:tc>
                              <w:tc>
                                <w:tcPr>
                                  <w:tcW w:w="540" w:type="dxa"/>
                                  <w:tcBorders>
                                    <w:top w:val="thinThickSmallGap" w:sz="24" w:space="0" w:color="000000"/>
                                    <w:left w:val="single" w:sz="4" w:space="0" w:color="000000"/>
                                    <w:bottom w:val="single" w:sz="4" w:space="0" w:color="000000"/>
                                  </w:tcBorders>
                                  <w:vAlign w:val="bottom"/>
                                </w:tcPr>
                                <w:p w14:paraId="23DA26E9" w14:textId="77777777" w:rsidR="008B6972" w:rsidRDefault="008B6972">
                                  <w:r>
                                    <w:rPr>
                                      <w:rFonts w:ascii="Arial" w:hAnsi="Arial" w:cs="Arial"/>
                                      <w:sz w:val="20"/>
                                      <w:szCs w:val="20"/>
                                    </w:rPr>
                                    <w:t> </w:t>
                                  </w:r>
                                </w:p>
                              </w:tc>
                              <w:tc>
                                <w:tcPr>
                                  <w:tcW w:w="560" w:type="dxa"/>
                                  <w:tcBorders>
                                    <w:top w:val="thinThickSmallGap" w:sz="24" w:space="0" w:color="000000"/>
                                    <w:left w:val="single" w:sz="4" w:space="0" w:color="000000"/>
                                    <w:bottom w:val="single" w:sz="4" w:space="0" w:color="000000"/>
                                  </w:tcBorders>
                                  <w:vAlign w:val="bottom"/>
                                </w:tcPr>
                                <w:p w14:paraId="031380F4" w14:textId="77777777" w:rsidR="008B6972" w:rsidRDefault="008B6972">
                                  <w:r>
                                    <w:rPr>
                                      <w:rFonts w:ascii="Arial" w:hAnsi="Arial" w:cs="Arial"/>
                                      <w:sz w:val="20"/>
                                      <w:szCs w:val="20"/>
                                    </w:rPr>
                                    <w:t> </w:t>
                                  </w:r>
                                </w:p>
                              </w:tc>
                              <w:tc>
                                <w:tcPr>
                                  <w:tcW w:w="540" w:type="dxa"/>
                                  <w:tcBorders>
                                    <w:top w:val="thinThickSmallGap" w:sz="24" w:space="0" w:color="000000"/>
                                    <w:left w:val="single" w:sz="4" w:space="0" w:color="000000"/>
                                    <w:bottom w:val="single" w:sz="4" w:space="0" w:color="000000"/>
                                  </w:tcBorders>
                                  <w:vAlign w:val="bottom"/>
                                </w:tcPr>
                                <w:p w14:paraId="1E46CEFC" w14:textId="77777777" w:rsidR="008B6972" w:rsidRDefault="008B6972">
                                  <w:r>
                                    <w:rPr>
                                      <w:rFonts w:ascii="Arial" w:hAnsi="Arial" w:cs="Arial"/>
                                      <w:sz w:val="20"/>
                                      <w:szCs w:val="20"/>
                                    </w:rPr>
                                    <w:t> </w:t>
                                  </w:r>
                                </w:p>
                              </w:tc>
                              <w:tc>
                                <w:tcPr>
                                  <w:tcW w:w="540" w:type="dxa"/>
                                  <w:tcBorders>
                                    <w:top w:val="thinThickSmallGap" w:sz="24" w:space="0" w:color="000000"/>
                                    <w:left w:val="single" w:sz="4" w:space="0" w:color="000000"/>
                                    <w:bottom w:val="single" w:sz="4" w:space="0" w:color="000000"/>
                                  </w:tcBorders>
                                  <w:vAlign w:val="bottom"/>
                                </w:tcPr>
                                <w:p w14:paraId="1D7F51D3" w14:textId="77777777" w:rsidR="008B6972" w:rsidRDefault="008B6972">
                                  <w:r>
                                    <w:rPr>
                                      <w:rFonts w:ascii="Arial" w:hAnsi="Arial" w:cs="Arial"/>
                                      <w:sz w:val="20"/>
                                      <w:szCs w:val="20"/>
                                    </w:rPr>
                                    <w:t> </w:t>
                                  </w:r>
                                </w:p>
                              </w:tc>
                              <w:tc>
                                <w:tcPr>
                                  <w:tcW w:w="520" w:type="dxa"/>
                                  <w:tcBorders>
                                    <w:top w:val="thinThickSmallGap" w:sz="24" w:space="0" w:color="000000"/>
                                    <w:left w:val="single" w:sz="4" w:space="0" w:color="000000"/>
                                    <w:bottom w:val="single" w:sz="4" w:space="0" w:color="000000"/>
                                  </w:tcBorders>
                                  <w:vAlign w:val="bottom"/>
                                </w:tcPr>
                                <w:p w14:paraId="3872BF94" w14:textId="77777777" w:rsidR="008B6972" w:rsidRDefault="008B6972">
                                  <w:r>
                                    <w:rPr>
                                      <w:rFonts w:ascii="Arial" w:hAnsi="Arial" w:cs="Arial"/>
                                      <w:sz w:val="20"/>
                                      <w:szCs w:val="20"/>
                                    </w:rPr>
                                    <w:t> </w:t>
                                  </w:r>
                                </w:p>
                              </w:tc>
                              <w:tc>
                                <w:tcPr>
                                  <w:tcW w:w="540" w:type="dxa"/>
                                  <w:tcBorders>
                                    <w:top w:val="thinThickSmallGap" w:sz="24" w:space="0" w:color="000000"/>
                                    <w:left w:val="single" w:sz="4" w:space="0" w:color="000000"/>
                                    <w:bottom w:val="thinThickSmallGap" w:sz="24" w:space="0" w:color="000000"/>
                                  </w:tcBorders>
                                  <w:vAlign w:val="bottom"/>
                                </w:tcPr>
                                <w:p w14:paraId="252C65E3" w14:textId="77777777" w:rsidR="008B6972" w:rsidRDefault="008B6972">
                                  <w:r>
                                    <w:rPr>
                                      <w:rFonts w:ascii="Arial" w:hAnsi="Arial" w:cs="Arial"/>
                                      <w:sz w:val="20"/>
                                      <w:szCs w:val="20"/>
                                    </w:rPr>
                                    <w:t> </w:t>
                                  </w:r>
                                </w:p>
                              </w:tc>
                              <w:tc>
                                <w:tcPr>
                                  <w:tcW w:w="560" w:type="dxa"/>
                                  <w:tcBorders>
                                    <w:top w:val="thinThickSmallGap" w:sz="24" w:space="0" w:color="000000"/>
                                    <w:left w:val="single" w:sz="4" w:space="0" w:color="000000"/>
                                    <w:bottom w:val="thinThickSmallGap" w:sz="24" w:space="0" w:color="000000"/>
                                  </w:tcBorders>
                                  <w:vAlign w:val="bottom"/>
                                </w:tcPr>
                                <w:p w14:paraId="334D7621" w14:textId="77777777" w:rsidR="008B6972" w:rsidRDefault="008B6972">
                                  <w:r>
                                    <w:rPr>
                                      <w:rFonts w:ascii="Arial" w:hAnsi="Arial" w:cs="Arial"/>
                                      <w:sz w:val="20"/>
                                      <w:szCs w:val="20"/>
                                    </w:rPr>
                                    <w:t> </w:t>
                                  </w:r>
                                </w:p>
                              </w:tc>
                              <w:tc>
                                <w:tcPr>
                                  <w:tcW w:w="520" w:type="dxa"/>
                                  <w:tcBorders>
                                    <w:left w:val="thinThickSmallGap" w:sz="24" w:space="0" w:color="000000"/>
                                    <w:bottom w:val="thinThickSmallGap" w:sz="24" w:space="0" w:color="000000"/>
                                  </w:tcBorders>
                                  <w:vAlign w:val="bottom"/>
                                </w:tcPr>
                                <w:p w14:paraId="3DB9A076" w14:textId="77777777" w:rsidR="008B6972" w:rsidRDefault="008B6972">
                                  <w:pPr>
                                    <w:snapToGrid w:val="0"/>
                                  </w:pPr>
                                </w:p>
                              </w:tc>
                              <w:tc>
                                <w:tcPr>
                                  <w:tcW w:w="120" w:type="dxa"/>
                                </w:tcPr>
                                <w:p w14:paraId="154DABDB" w14:textId="77777777" w:rsidR="008B6972" w:rsidRDefault="008B6972">
                                  <w:pPr>
                                    <w:snapToGrid w:val="0"/>
                                  </w:pPr>
                                </w:p>
                              </w:tc>
                            </w:tr>
                            <w:tr w:rsidR="008B6972" w14:paraId="0676BC15" w14:textId="77777777" w:rsidTr="009106E7">
                              <w:tblPrEx>
                                <w:tblCellMar>
                                  <w:left w:w="70" w:type="dxa"/>
                                  <w:right w:w="70" w:type="dxa"/>
                                </w:tblCellMar>
                              </w:tblPrEx>
                              <w:trPr>
                                <w:trHeight w:val="665"/>
                              </w:trPr>
                              <w:tc>
                                <w:tcPr>
                                  <w:tcW w:w="486" w:type="dxa"/>
                                  <w:tcBorders>
                                    <w:left w:val="thinThickSmallGap" w:sz="24" w:space="0" w:color="000000"/>
                                    <w:bottom w:val="single" w:sz="4" w:space="0" w:color="000000"/>
                                  </w:tcBorders>
                                  <w:vAlign w:val="bottom"/>
                                </w:tcPr>
                                <w:p w14:paraId="64F40365" w14:textId="77777777" w:rsidR="008B6972" w:rsidRDefault="008B6972">
                                  <w:r>
                                    <w:rPr>
                                      <w:rFonts w:ascii="Arial" w:hAnsi="Arial" w:cs="Arial"/>
                                      <w:sz w:val="20"/>
                                      <w:szCs w:val="20"/>
                                    </w:rPr>
                                    <w:t> </w:t>
                                  </w:r>
                                </w:p>
                              </w:tc>
                              <w:tc>
                                <w:tcPr>
                                  <w:tcW w:w="560" w:type="dxa"/>
                                  <w:tcBorders>
                                    <w:left w:val="single" w:sz="4" w:space="0" w:color="000000"/>
                                    <w:bottom w:val="single" w:sz="4" w:space="0" w:color="000000"/>
                                  </w:tcBorders>
                                  <w:vAlign w:val="bottom"/>
                                </w:tcPr>
                                <w:p w14:paraId="003317A8" w14:textId="77777777" w:rsidR="008B6972" w:rsidRDefault="008B6972">
                                  <w:r>
                                    <w:rPr>
                                      <w:rFonts w:ascii="Arial" w:hAnsi="Arial" w:cs="Arial"/>
                                      <w:sz w:val="20"/>
                                      <w:szCs w:val="20"/>
                                    </w:rPr>
                                    <w:t> </w:t>
                                  </w:r>
                                </w:p>
                              </w:tc>
                              <w:tc>
                                <w:tcPr>
                                  <w:tcW w:w="580" w:type="dxa"/>
                                  <w:tcBorders>
                                    <w:left w:val="single" w:sz="4" w:space="0" w:color="000000"/>
                                    <w:bottom w:val="single" w:sz="4" w:space="0" w:color="000000"/>
                                  </w:tcBorders>
                                  <w:vAlign w:val="bottom"/>
                                </w:tcPr>
                                <w:p w14:paraId="431F32F7" w14:textId="77777777" w:rsidR="008B6972" w:rsidRDefault="008B6972">
                                  <w:pPr>
                                    <w:snapToGrid w:val="0"/>
                                  </w:pPr>
                                  <w:r>
                                    <w:rPr>
                                      <w:rFonts w:ascii="Arial" w:hAnsi="Arial" w:cs="Arial"/>
                                      <w:sz w:val="20"/>
                                      <w:szCs w:val="20"/>
                                    </w:rPr>
                                    <w:t> </w:t>
                                  </w:r>
                                </w:p>
                              </w:tc>
                              <w:tc>
                                <w:tcPr>
                                  <w:tcW w:w="540" w:type="dxa"/>
                                  <w:tcBorders>
                                    <w:left w:val="single" w:sz="4" w:space="0" w:color="000000"/>
                                    <w:bottom w:val="single" w:sz="4" w:space="0" w:color="000000"/>
                                  </w:tcBorders>
                                  <w:vAlign w:val="bottom"/>
                                </w:tcPr>
                                <w:p w14:paraId="1EF30AA5" w14:textId="77777777" w:rsidR="008B6972" w:rsidRDefault="008B6972">
                                  <w:r>
                                    <w:rPr>
                                      <w:rFonts w:ascii="Arial" w:hAnsi="Arial" w:cs="Arial"/>
                                      <w:sz w:val="20"/>
                                      <w:szCs w:val="20"/>
                                    </w:rPr>
                                    <w:t> </w:t>
                                  </w:r>
                                </w:p>
                              </w:tc>
                              <w:tc>
                                <w:tcPr>
                                  <w:tcW w:w="560" w:type="dxa"/>
                                  <w:tcBorders>
                                    <w:left w:val="single" w:sz="4" w:space="0" w:color="000000"/>
                                    <w:bottom w:val="single" w:sz="4" w:space="0" w:color="000000"/>
                                  </w:tcBorders>
                                  <w:vAlign w:val="bottom"/>
                                </w:tcPr>
                                <w:p w14:paraId="6CEC26CB" w14:textId="77777777" w:rsidR="008B6972" w:rsidRDefault="008B6972">
                                  <w:r>
                                    <w:rPr>
                                      <w:rFonts w:ascii="Arial" w:hAnsi="Arial" w:cs="Arial"/>
                                      <w:sz w:val="20"/>
                                      <w:szCs w:val="20"/>
                                    </w:rPr>
                                    <w:t> </w:t>
                                  </w:r>
                                </w:p>
                              </w:tc>
                              <w:tc>
                                <w:tcPr>
                                  <w:tcW w:w="540" w:type="dxa"/>
                                  <w:tcBorders>
                                    <w:left w:val="single" w:sz="4" w:space="0" w:color="000000"/>
                                    <w:bottom w:val="single" w:sz="4" w:space="0" w:color="000000"/>
                                  </w:tcBorders>
                                  <w:vAlign w:val="bottom"/>
                                </w:tcPr>
                                <w:p w14:paraId="3A992532" w14:textId="77777777" w:rsidR="008B6972" w:rsidRDefault="008B6972">
                                  <w:r>
                                    <w:rPr>
                                      <w:rFonts w:ascii="Arial" w:hAnsi="Arial" w:cs="Arial"/>
                                      <w:sz w:val="20"/>
                                      <w:szCs w:val="20"/>
                                    </w:rPr>
                                    <w:t> </w:t>
                                  </w:r>
                                </w:p>
                              </w:tc>
                              <w:tc>
                                <w:tcPr>
                                  <w:tcW w:w="540" w:type="dxa"/>
                                  <w:tcBorders>
                                    <w:left w:val="single" w:sz="4" w:space="0" w:color="000000"/>
                                    <w:bottom w:val="single" w:sz="4" w:space="0" w:color="000000"/>
                                  </w:tcBorders>
                                  <w:vAlign w:val="bottom"/>
                                </w:tcPr>
                                <w:p w14:paraId="2034B4ED" w14:textId="77777777" w:rsidR="008B6972" w:rsidRDefault="008B6972">
                                  <w:r>
                                    <w:rPr>
                                      <w:rFonts w:ascii="Arial" w:hAnsi="Arial" w:cs="Arial"/>
                                      <w:sz w:val="20"/>
                                      <w:szCs w:val="20"/>
                                    </w:rPr>
                                    <w:t> </w:t>
                                  </w:r>
                                </w:p>
                              </w:tc>
                              <w:tc>
                                <w:tcPr>
                                  <w:tcW w:w="520" w:type="dxa"/>
                                  <w:tcBorders>
                                    <w:left w:val="single" w:sz="4" w:space="0" w:color="000000"/>
                                    <w:bottom w:val="single" w:sz="4" w:space="0" w:color="000000"/>
                                  </w:tcBorders>
                                  <w:vAlign w:val="bottom"/>
                                </w:tcPr>
                                <w:p w14:paraId="210D9FB2" w14:textId="77777777" w:rsidR="008B6972" w:rsidRDefault="008B6972">
                                  <w:r>
                                    <w:rPr>
                                      <w:rFonts w:ascii="Arial" w:hAnsi="Arial" w:cs="Arial"/>
                                      <w:sz w:val="20"/>
                                      <w:szCs w:val="20"/>
                                    </w:rPr>
                                    <w:t> </w:t>
                                  </w:r>
                                </w:p>
                              </w:tc>
                              <w:tc>
                                <w:tcPr>
                                  <w:tcW w:w="540" w:type="dxa"/>
                                  <w:tcBorders>
                                    <w:top w:val="thinThickSmallGap" w:sz="24" w:space="0" w:color="000000"/>
                                    <w:left w:val="thinThickSmallGap" w:sz="24" w:space="0" w:color="000000"/>
                                    <w:bottom w:val="thinThickSmallGap" w:sz="24" w:space="0" w:color="000000"/>
                                  </w:tcBorders>
                                  <w:vAlign w:val="bottom"/>
                                </w:tcPr>
                                <w:p w14:paraId="22B440F7" w14:textId="77777777" w:rsidR="008B6972" w:rsidRDefault="008B6972">
                                  <w:r>
                                    <w:rPr>
                                      <w:rFonts w:ascii="Arial" w:hAnsi="Arial" w:cs="Arial"/>
                                      <w:sz w:val="20"/>
                                      <w:szCs w:val="20"/>
                                    </w:rPr>
                                    <w:t> </w:t>
                                  </w:r>
                                </w:p>
                              </w:tc>
                              <w:tc>
                                <w:tcPr>
                                  <w:tcW w:w="560" w:type="dxa"/>
                                  <w:tcBorders>
                                    <w:top w:val="thinThickSmallGap" w:sz="24" w:space="0" w:color="000000"/>
                                    <w:left w:val="single" w:sz="4" w:space="0" w:color="000000"/>
                                    <w:bottom w:val="thinThickSmallGap" w:sz="24" w:space="0" w:color="000000"/>
                                  </w:tcBorders>
                                  <w:vAlign w:val="bottom"/>
                                </w:tcPr>
                                <w:p w14:paraId="782CFA46" w14:textId="77777777" w:rsidR="008B6972" w:rsidRDefault="008B6972">
                                  <w:r>
                                    <w:rPr>
                                      <w:rFonts w:ascii="Arial" w:hAnsi="Arial" w:cs="Arial"/>
                                      <w:sz w:val="20"/>
                                      <w:szCs w:val="20"/>
                                    </w:rPr>
                                    <w:t> </w:t>
                                  </w:r>
                                </w:p>
                              </w:tc>
                              <w:tc>
                                <w:tcPr>
                                  <w:tcW w:w="640" w:type="dxa"/>
                                  <w:gridSpan w:val="2"/>
                                  <w:tcBorders>
                                    <w:top w:val="thinThickSmallGap" w:sz="24" w:space="0" w:color="000000"/>
                                    <w:left w:val="single" w:sz="4" w:space="0" w:color="000000"/>
                                    <w:bottom w:val="thinThickSmallGap" w:sz="24" w:space="0" w:color="000000"/>
                                    <w:right w:val="thinThickSmallGap" w:sz="24" w:space="0" w:color="000000"/>
                                  </w:tcBorders>
                                  <w:vAlign w:val="bottom"/>
                                </w:tcPr>
                                <w:p w14:paraId="708A589F" w14:textId="77777777" w:rsidR="008B6972" w:rsidRDefault="008B6972">
                                  <w:r>
                                    <w:rPr>
                                      <w:rFonts w:ascii="Arial" w:hAnsi="Arial" w:cs="Arial"/>
                                      <w:sz w:val="20"/>
                                      <w:szCs w:val="20"/>
                                    </w:rPr>
                                    <w:t> </w:t>
                                  </w:r>
                                </w:p>
                              </w:tc>
                            </w:tr>
                            <w:tr w:rsidR="008B6972" w14:paraId="1332A896" w14:textId="77777777" w:rsidTr="009106E7">
                              <w:trPr>
                                <w:trHeight w:val="618"/>
                              </w:trPr>
                              <w:tc>
                                <w:tcPr>
                                  <w:tcW w:w="486" w:type="dxa"/>
                                  <w:tcBorders>
                                    <w:left w:val="thinThickSmallGap" w:sz="24" w:space="0" w:color="000000"/>
                                    <w:bottom w:val="thinThickSmallGap" w:sz="24" w:space="0" w:color="000000"/>
                                  </w:tcBorders>
                                  <w:vAlign w:val="bottom"/>
                                </w:tcPr>
                                <w:p w14:paraId="141A2FE6" w14:textId="77777777" w:rsidR="008B6972" w:rsidRDefault="008B6972">
                                  <w:r>
                                    <w:rPr>
                                      <w:rFonts w:ascii="Arial" w:hAnsi="Arial" w:cs="Arial"/>
                                      <w:sz w:val="20"/>
                                      <w:szCs w:val="20"/>
                                    </w:rPr>
                                    <w:t> </w:t>
                                  </w:r>
                                </w:p>
                              </w:tc>
                              <w:tc>
                                <w:tcPr>
                                  <w:tcW w:w="560" w:type="dxa"/>
                                  <w:tcBorders>
                                    <w:left w:val="single" w:sz="4" w:space="0" w:color="000000"/>
                                    <w:bottom w:val="thinThickSmallGap" w:sz="24" w:space="0" w:color="000000"/>
                                  </w:tcBorders>
                                  <w:vAlign w:val="bottom"/>
                                </w:tcPr>
                                <w:p w14:paraId="4BAC3BDB" w14:textId="77777777" w:rsidR="008B6972" w:rsidRDefault="008B6972">
                                  <w:r>
                                    <w:rPr>
                                      <w:rFonts w:ascii="Arial" w:hAnsi="Arial" w:cs="Arial"/>
                                      <w:sz w:val="20"/>
                                      <w:szCs w:val="20"/>
                                    </w:rPr>
                                    <w:t> </w:t>
                                  </w:r>
                                </w:p>
                              </w:tc>
                              <w:tc>
                                <w:tcPr>
                                  <w:tcW w:w="580" w:type="dxa"/>
                                  <w:tcBorders>
                                    <w:left w:val="single" w:sz="4" w:space="0" w:color="000000"/>
                                    <w:bottom w:val="thinThickSmallGap" w:sz="24" w:space="0" w:color="000000"/>
                                  </w:tcBorders>
                                  <w:vAlign w:val="bottom"/>
                                </w:tcPr>
                                <w:p w14:paraId="29812E55" w14:textId="77777777" w:rsidR="008B6972" w:rsidRDefault="008B6972">
                                  <w:r>
                                    <w:rPr>
                                      <w:rFonts w:ascii="Arial" w:hAnsi="Arial" w:cs="Arial"/>
                                      <w:sz w:val="20"/>
                                      <w:szCs w:val="20"/>
                                    </w:rPr>
                                    <w:t> </w:t>
                                  </w:r>
                                </w:p>
                              </w:tc>
                              <w:tc>
                                <w:tcPr>
                                  <w:tcW w:w="540" w:type="dxa"/>
                                  <w:tcBorders>
                                    <w:left w:val="single" w:sz="4" w:space="0" w:color="000000"/>
                                    <w:bottom w:val="thinThickSmallGap" w:sz="24" w:space="0" w:color="000000"/>
                                  </w:tcBorders>
                                  <w:vAlign w:val="bottom"/>
                                </w:tcPr>
                                <w:p w14:paraId="5BDB2A53" w14:textId="77777777" w:rsidR="008B6972" w:rsidRDefault="008B6972">
                                  <w:r>
                                    <w:rPr>
                                      <w:rFonts w:ascii="Arial" w:hAnsi="Arial" w:cs="Arial"/>
                                      <w:sz w:val="20"/>
                                      <w:szCs w:val="20"/>
                                    </w:rPr>
                                    <w:t> </w:t>
                                  </w:r>
                                </w:p>
                              </w:tc>
                              <w:tc>
                                <w:tcPr>
                                  <w:tcW w:w="560" w:type="dxa"/>
                                  <w:tcBorders>
                                    <w:left w:val="single" w:sz="4" w:space="0" w:color="000000"/>
                                    <w:bottom w:val="thinThickSmallGap" w:sz="24" w:space="0" w:color="000000"/>
                                  </w:tcBorders>
                                  <w:vAlign w:val="bottom"/>
                                </w:tcPr>
                                <w:p w14:paraId="01F39BE1" w14:textId="77777777" w:rsidR="008B6972" w:rsidRDefault="008B6972">
                                  <w:r>
                                    <w:rPr>
                                      <w:rFonts w:ascii="Arial" w:hAnsi="Arial" w:cs="Arial"/>
                                      <w:sz w:val="20"/>
                                      <w:szCs w:val="20"/>
                                    </w:rPr>
                                    <w:t> </w:t>
                                  </w:r>
                                </w:p>
                              </w:tc>
                              <w:tc>
                                <w:tcPr>
                                  <w:tcW w:w="540" w:type="dxa"/>
                                  <w:tcBorders>
                                    <w:left w:val="single" w:sz="4" w:space="0" w:color="000000"/>
                                    <w:bottom w:val="thinThickSmallGap" w:sz="24" w:space="0" w:color="000000"/>
                                  </w:tcBorders>
                                  <w:vAlign w:val="bottom"/>
                                </w:tcPr>
                                <w:p w14:paraId="79AFC586" w14:textId="77777777" w:rsidR="008B6972" w:rsidRDefault="008B6972">
                                  <w:r>
                                    <w:rPr>
                                      <w:rFonts w:ascii="Arial" w:hAnsi="Arial" w:cs="Arial"/>
                                      <w:sz w:val="20"/>
                                      <w:szCs w:val="20"/>
                                    </w:rPr>
                                    <w:t> </w:t>
                                  </w:r>
                                </w:p>
                              </w:tc>
                              <w:tc>
                                <w:tcPr>
                                  <w:tcW w:w="540" w:type="dxa"/>
                                  <w:tcBorders>
                                    <w:left w:val="single" w:sz="4" w:space="0" w:color="000000"/>
                                    <w:bottom w:val="thinThickSmallGap" w:sz="24" w:space="0" w:color="000000"/>
                                  </w:tcBorders>
                                  <w:vAlign w:val="bottom"/>
                                </w:tcPr>
                                <w:p w14:paraId="6739AE20" w14:textId="77777777" w:rsidR="008B6972" w:rsidRDefault="008B6972">
                                  <w:r>
                                    <w:rPr>
                                      <w:rFonts w:ascii="Arial" w:hAnsi="Arial" w:cs="Arial"/>
                                      <w:sz w:val="20"/>
                                      <w:szCs w:val="20"/>
                                    </w:rPr>
                                    <w:t> </w:t>
                                  </w:r>
                                </w:p>
                              </w:tc>
                              <w:tc>
                                <w:tcPr>
                                  <w:tcW w:w="520" w:type="dxa"/>
                                  <w:tcBorders>
                                    <w:left w:val="single" w:sz="4" w:space="0" w:color="000000"/>
                                    <w:bottom w:val="thinThickSmallGap" w:sz="24" w:space="0" w:color="000000"/>
                                  </w:tcBorders>
                                  <w:vAlign w:val="bottom"/>
                                </w:tcPr>
                                <w:p w14:paraId="2AD9E98D" w14:textId="77777777" w:rsidR="008B6972" w:rsidRDefault="008B6972">
                                  <w:r>
                                    <w:rPr>
                                      <w:rFonts w:ascii="Arial" w:hAnsi="Arial" w:cs="Arial"/>
                                      <w:sz w:val="20"/>
                                      <w:szCs w:val="20"/>
                                    </w:rPr>
                                    <w:t> </w:t>
                                  </w:r>
                                </w:p>
                              </w:tc>
                              <w:tc>
                                <w:tcPr>
                                  <w:tcW w:w="540" w:type="dxa"/>
                                  <w:tcBorders>
                                    <w:top w:val="thinThickSmallGap" w:sz="24" w:space="0" w:color="000000"/>
                                    <w:left w:val="single" w:sz="4" w:space="0" w:color="000000"/>
                                    <w:bottom w:val="thinThickSmallGap" w:sz="24" w:space="0" w:color="000000"/>
                                  </w:tcBorders>
                                  <w:vAlign w:val="bottom"/>
                                </w:tcPr>
                                <w:p w14:paraId="04E19D98" w14:textId="77777777" w:rsidR="008B6972" w:rsidRDefault="008B6972">
                                  <w:r>
                                    <w:rPr>
                                      <w:rFonts w:ascii="Arial" w:hAnsi="Arial" w:cs="Arial"/>
                                      <w:sz w:val="20"/>
                                      <w:szCs w:val="20"/>
                                    </w:rPr>
                                    <w:t> </w:t>
                                  </w:r>
                                </w:p>
                              </w:tc>
                              <w:tc>
                                <w:tcPr>
                                  <w:tcW w:w="560" w:type="dxa"/>
                                  <w:tcBorders>
                                    <w:top w:val="thinThickSmallGap" w:sz="24" w:space="0" w:color="000000"/>
                                    <w:left w:val="single" w:sz="4" w:space="0" w:color="000000"/>
                                    <w:bottom w:val="thinThickSmallGap" w:sz="24" w:space="0" w:color="000000"/>
                                  </w:tcBorders>
                                  <w:vAlign w:val="bottom"/>
                                </w:tcPr>
                                <w:p w14:paraId="5E677BC0" w14:textId="77777777" w:rsidR="008B6972" w:rsidRDefault="008B6972">
                                  <w:r>
                                    <w:rPr>
                                      <w:rFonts w:ascii="Arial" w:hAnsi="Arial" w:cs="Arial"/>
                                      <w:sz w:val="20"/>
                                      <w:szCs w:val="20"/>
                                    </w:rPr>
                                    <w:t> </w:t>
                                  </w:r>
                                </w:p>
                              </w:tc>
                              <w:tc>
                                <w:tcPr>
                                  <w:tcW w:w="520" w:type="dxa"/>
                                  <w:tcBorders>
                                    <w:top w:val="thinThickSmallGap" w:sz="24" w:space="0" w:color="000000"/>
                                    <w:left w:val="thinThickSmallGap" w:sz="24" w:space="0" w:color="000000"/>
                                  </w:tcBorders>
                                  <w:vAlign w:val="bottom"/>
                                </w:tcPr>
                                <w:p w14:paraId="4303630B" w14:textId="77777777" w:rsidR="008B6972" w:rsidRDefault="008B6972">
                                  <w:pPr>
                                    <w:snapToGrid w:val="0"/>
                                  </w:pPr>
                                </w:p>
                              </w:tc>
                              <w:tc>
                                <w:tcPr>
                                  <w:tcW w:w="120" w:type="dxa"/>
                                </w:tcPr>
                                <w:p w14:paraId="73FB8538" w14:textId="77777777" w:rsidR="008B6972" w:rsidRDefault="008B6972">
                                  <w:pPr>
                                    <w:snapToGrid w:val="0"/>
                                  </w:pPr>
                                </w:p>
                              </w:tc>
                            </w:tr>
                            <w:tr w:rsidR="008B6972" w14:paraId="4F7FA36D" w14:textId="77777777" w:rsidTr="009106E7">
                              <w:trPr>
                                <w:trHeight w:val="757"/>
                              </w:trPr>
                              <w:tc>
                                <w:tcPr>
                                  <w:tcW w:w="486" w:type="dxa"/>
                                  <w:tcBorders>
                                    <w:top w:val="thinThickSmallGap" w:sz="24" w:space="0" w:color="000000"/>
                                  </w:tcBorders>
                                  <w:vAlign w:val="bottom"/>
                                </w:tcPr>
                                <w:p w14:paraId="197A440F" w14:textId="77777777" w:rsidR="008B6972" w:rsidRDefault="008B6972">
                                  <w:pPr>
                                    <w:snapToGrid w:val="0"/>
                                  </w:pPr>
                                </w:p>
                              </w:tc>
                              <w:tc>
                                <w:tcPr>
                                  <w:tcW w:w="560" w:type="dxa"/>
                                  <w:tcBorders>
                                    <w:top w:val="thinThickSmallGap" w:sz="24" w:space="0" w:color="000000"/>
                                  </w:tcBorders>
                                  <w:vAlign w:val="bottom"/>
                                </w:tcPr>
                                <w:p w14:paraId="0291A475" w14:textId="77777777" w:rsidR="008B6972" w:rsidRDefault="008B6972">
                                  <w:pPr>
                                    <w:snapToGrid w:val="0"/>
                                  </w:pPr>
                                </w:p>
                              </w:tc>
                              <w:tc>
                                <w:tcPr>
                                  <w:tcW w:w="580" w:type="dxa"/>
                                  <w:tcBorders>
                                    <w:top w:val="thinThickSmallGap" w:sz="24" w:space="0" w:color="000000"/>
                                  </w:tcBorders>
                                  <w:vAlign w:val="bottom"/>
                                </w:tcPr>
                                <w:p w14:paraId="285EC80A" w14:textId="77777777" w:rsidR="008B6972" w:rsidRDefault="008B6972">
                                  <w:pPr>
                                    <w:snapToGrid w:val="0"/>
                                  </w:pPr>
                                </w:p>
                              </w:tc>
                              <w:tc>
                                <w:tcPr>
                                  <w:tcW w:w="540" w:type="dxa"/>
                                  <w:tcBorders>
                                    <w:top w:val="thinThickSmallGap" w:sz="24" w:space="0" w:color="000000"/>
                                  </w:tcBorders>
                                  <w:vAlign w:val="bottom"/>
                                </w:tcPr>
                                <w:p w14:paraId="572CEF91" w14:textId="77777777" w:rsidR="008B6972" w:rsidRDefault="008B6972">
                                  <w:pPr>
                                    <w:snapToGrid w:val="0"/>
                                  </w:pPr>
                                </w:p>
                              </w:tc>
                              <w:tc>
                                <w:tcPr>
                                  <w:tcW w:w="560" w:type="dxa"/>
                                  <w:tcBorders>
                                    <w:top w:val="thinThickSmallGap" w:sz="24" w:space="0" w:color="000000"/>
                                  </w:tcBorders>
                                  <w:vAlign w:val="bottom"/>
                                </w:tcPr>
                                <w:p w14:paraId="71EF668A" w14:textId="77777777" w:rsidR="008B6972" w:rsidRDefault="008B6972">
                                  <w:pPr>
                                    <w:snapToGrid w:val="0"/>
                                  </w:pPr>
                                </w:p>
                              </w:tc>
                              <w:tc>
                                <w:tcPr>
                                  <w:tcW w:w="540" w:type="dxa"/>
                                  <w:tcBorders>
                                    <w:top w:val="thinThickSmallGap" w:sz="24" w:space="0" w:color="000000"/>
                                  </w:tcBorders>
                                  <w:vAlign w:val="bottom"/>
                                </w:tcPr>
                                <w:p w14:paraId="083DA64F" w14:textId="77777777" w:rsidR="008B6972" w:rsidRDefault="008B6972">
                                  <w:pPr>
                                    <w:snapToGrid w:val="0"/>
                                  </w:pPr>
                                </w:p>
                              </w:tc>
                              <w:tc>
                                <w:tcPr>
                                  <w:tcW w:w="540" w:type="dxa"/>
                                  <w:tcBorders>
                                    <w:top w:val="thinThickSmallGap" w:sz="24" w:space="0" w:color="000000"/>
                                    <w:left w:val="thinThickSmallGap" w:sz="24" w:space="0" w:color="000000"/>
                                    <w:bottom w:val="thinThickSmallGap" w:sz="24" w:space="0" w:color="000000"/>
                                  </w:tcBorders>
                                  <w:vAlign w:val="bottom"/>
                                </w:tcPr>
                                <w:p w14:paraId="4021E703" w14:textId="77777777" w:rsidR="008B6972" w:rsidRDefault="008B6972">
                                  <w:r>
                                    <w:rPr>
                                      <w:rFonts w:ascii="Arial" w:hAnsi="Arial" w:cs="Arial"/>
                                      <w:sz w:val="20"/>
                                      <w:szCs w:val="20"/>
                                    </w:rPr>
                                    <w:t> </w:t>
                                  </w:r>
                                </w:p>
                              </w:tc>
                              <w:tc>
                                <w:tcPr>
                                  <w:tcW w:w="520" w:type="dxa"/>
                                  <w:tcBorders>
                                    <w:top w:val="thinThickSmallGap" w:sz="24" w:space="0" w:color="000000"/>
                                    <w:left w:val="single" w:sz="4" w:space="0" w:color="000000"/>
                                    <w:bottom w:val="thinThickSmallGap" w:sz="24" w:space="0" w:color="000000"/>
                                  </w:tcBorders>
                                  <w:vAlign w:val="bottom"/>
                                </w:tcPr>
                                <w:p w14:paraId="6FA82E69" w14:textId="77777777" w:rsidR="008B6972" w:rsidRDefault="008B6972">
                                  <w:r>
                                    <w:rPr>
                                      <w:rFonts w:ascii="Arial" w:hAnsi="Arial" w:cs="Arial"/>
                                      <w:sz w:val="20"/>
                                      <w:szCs w:val="20"/>
                                    </w:rPr>
                                    <w:t> </w:t>
                                  </w:r>
                                </w:p>
                              </w:tc>
                              <w:tc>
                                <w:tcPr>
                                  <w:tcW w:w="540" w:type="dxa"/>
                                  <w:tcBorders>
                                    <w:top w:val="thinThickSmallGap" w:sz="24" w:space="0" w:color="000000"/>
                                    <w:left w:val="thinThickSmallGap" w:sz="24" w:space="0" w:color="000000"/>
                                  </w:tcBorders>
                                  <w:vAlign w:val="bottom"/>
                                </w:tcPr>
                                <w:p w14:paraId="2209678F" w14:textId="77777777" w:rsidR="008B6972" w:rsidRDefault="008B6972">
                                  <w:pPr>
                                    <w:snapToGrid w:val="0"/>
                                  </w:pPr>
                                </w:p>
                              </w:tc>
                              <w:tc>
                                <w:tcPr>
                                  <w:tcW w:w="560" w:type="dxa"/>
                                  <w:tcBorders>
                                    <w:top w:val="thinThickSmallGap" w:sz="24" w:space="0" w:color="000000"/>
                                  </w:tcBorders>
                                  <w:vAlign w:val="bottom"/>
                                </w:tcPr>
                                <w:p w14:paraId="5DD6A4B3" w14:textId="77777777" w:rsidR="008B6972" w:rsidRDefault="008B6972">
                                  <w:pPr>
                                    <w:snapToGrid w:val="0"/>
                                  </w:pPr>
                                </w:p>
                              </w:tc>
                              <w:tc>
                                <w:tcPr>
                                  <w:tcW w:w="520" w:type="dxa"/>
                                  <w:vAlign w:val="bottom"/>
                                </w:tcPr>
                                <w:p w14:paraId="0E79595F" w14:textId="77777777" w:rsidR="008B6972" w:rsidRDefault="008B6972">
                                  <w:pPr>
                                    <w:snapToGrid w:val="0"/>
                                  </w:pPr>
                                </w:p>
                              </w:tc>
                              <w:tc>
                                <w:tcPr>
                                  <w:tcW w:w="120" w:type="dxa"/>
                                </w:tcPr>
                                <w:p w14:paraId="60664C07" w14:textId="77777777" w:rsidR="008B6972" w:rsidRDefault="008B6972">
                                  <w:pPr>
                                    <w:snapToGrid w:val="0"/>
                                  </w:pPr>
                                </w:p>
                              </w:tc>
                            </w:tr>
                          </w:tbl>
                          <w:p w14:paraId="6EAD623D" w14:textId="21D20D75" w:rsidR="008B6972" w:rsidRDefault="008B6972" w:rsidP="001A5A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1AE23" id="Textové pole 10" o:spid="_x0000_s1029" type="#_x0000_t202" style="position:absolute;margin-left:150.05pt;margin-top:4.8pt;width:333.25pt;height:181.05pt;z-index:251668480;visibility:visible;mso-wrap-style:square;mso-width-percent:0;mso-height-percent:0;mso-wrap-distance-left:7.05pt;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" stroked="f">
                <v:textbox inset="0,0,0,0">
                  <w:txbxContent>
                    <w:tbl>
                      <w:tblPr>
                        <w:tblW w:w="0" w:type="auto"/>
                        <w:tblInd w:w="45" w:type="dxa"/>
                        <w:tblLayout w:type="fixed"/>
                        <w:tblCellMar>
                          <w:left w:w="0" w:type="dxa"/>
                          <w:right w:w="0" w:type="dxa"/>
                        </w:tblCellMar>
                        <w:tblLook w:val="0000" w:firstRow="0" w:lastRow="0" w:firstColumn="0" w:lastColumn="0" w:noHBand="0" w:noVBand="0"/>
                      </w:tblPr>
                      <w:tblGrid>
                        <w:gridCol w:w="486"/>
                        <w:gridCol w:w="560"/>
                        <w:gridCol w:w="580"/>
                        <w:gridCol w:w="540"/>
                        <w:gridCol w:w="560"/>
                        <w:gridCol w:w="540"/>
                        <w:gridCol w:w="540"/>
                        <w:gridCol w:w="520"/>
                        <w:gridCol w:w="540"/>
                        <w:gridCol w:w="560"/>
                        <w:gridCol w:w="520"/>
                        <w:gridCol w:w="120"/>
                      </w:tblGrid>
                      <w:tr w:rsidR="008B6972" w14:paraId="5FC6B3FE" w14:textId="77777777" w:rsidTr="009106E7">
                        <w:trPr>
                          <w:trHeight w:val="480"/>
                        </w:trPr>
                        <w:tc>
                          <w:tcPr>
                            <w:tcW w:w="486" w:type="dxa"/>
                            <w:tcBorders>
                              <w:top w:val="thinThickSmallGap" w:sz="24" w:space="0" w:color="000000"/>
                              <w:left w:val="thinThickSmallGap" w:sz="24" w:space="0" w:color="000000"/>
                              <w:bottom w:val="single" w:sz="4" w:space="0" w:color="000000"/>
                            </w:tcBorders>
                            <w:vAlign w:val="bottom"/>
                          </w:tcPr>
                          <w:p w14:paraId="70663478" w14:textId="77777777" w:rsidR="008B6972" w:rsidRDefault="008B6972">
                            <w:pPr>
                              <w:snapToGrid w:val="0"/>
                              <w:rPr>
                                <w:rFonts w:ascii="Arial" w:hAnsi="Arial" w:cs="Arial"/>
                                <w:sz w:val="20"/>
                                <w:szCs w:val="20"/>
                              </w:rPr>
                            </w:pPr>
                          </w:p>
                          <w:p w14:paraId="1BF7E0B3" w14:textId="77777777" w:rsidR="008B6972" w:rsidRDefault="008B6972"/>
                        </w:tc>
                        <w:tc>
                          <w:tcPr>
                            <w:tcW w:w="560" w:type="dxa"/>
                            <w:tcBorders>
                              <w:top w:val="thinThickSmallGap" w:sz="24" w:space="0" w:color="000000"/>
                              <w:left w:val="single" w:sz="4" w:space="0" w:color="000000"/>
                              <w:bottom w:val="single" w:sz="4" w:space="0" w:color="000000"/>
                            </w:tcBorders>
                            <w:vAlign w:val="bottom"/>
                          </w:tcPr>
                          <w:p w14:paraId="0F73E54F" w14:textId="77777777" w:rsidR="008B6972" w:rsidRDefault="008B6972">
                            <w:r>
                              <w:rPr>
                                <w:rFonts w:ascii="Arial" w:hAnsi="Arial" w:cs="Arial"/>
                                <w:sz w:val="20"/>
                                <w:szCs w:val="20"/>
                              </w:rPr>
                              <w:t> </w:t>
                            </w:r>
                          </w:p>
                        </w:tc>
                        <w:tc>
                          <w:tcPr>
                            <w:tcW w:w="580" w:type="dxa"/>
                            <w:tcBorders>
                              <w:top w:val="thinThickSmallGap" w:sz="24" w:space="0" w:color="000000"/>
                              <w:left w:val="single" w:sz="4" w:space="0" w:color="000000"/>
                              <w:bottom w:val="single" w:sz="4" w:space="0" w:color="000000"/>
                            </w:tcBorders>
                            <w:vAlign w:val="bottom"/>
                          </w:tcPr>
                          <w:p w14:paraId="6C30B69A" w14:textId="77777777" w:rsidR="008B6972" w:rsidRDefault="008B6972">
                            <w:r>
                              <w:rPr>
                                <w:rFonts w:ascii="Arial" w:hAnsi="Arial" w:cs="Arial"/>
                                <w:sz w:val="20"/>
                                <w:szCs w:val="20"/>
                              </w:rPr>
                              <w:t> </w:t>
                            </w:r>
                          </w:p>
                        </w:tc>
                        <w:tc>
                          <w:tcPr>
                            <w:tcW w:w="540" w:type="dxa"/>
                            <w:tcBorders>
                              <w:top w:val="thinThickSmallGap" w:sz="24" w:space="0" w:color="000000"/>
                              <w:left w:val="single" w:sz="4" w:space="0" w:color="000000"/>
                              <w:bottom w:val="single" w:sz="4" w:space="0" w:color="000000"/>
                            </w:tcBorders>
                            <w:vAlign w:val="bottom"/>
                          </w:tcPr>
                          <w:p w14:paraId="23DA26E9" w14:textId="77777777" w:rsidR="008B6972" w:rsidRDefault="008B6972">
                            <w:r>
                              <w:rPr>
                                <w:rFonts w:ascii="Arial" w:hAnsi="Arial" w:cs="Arial"/>
                                <w:sz w:val="20"/>
                                <w:szCs w:val="20"/>
                              </w:rPr>
                              <w:t> </w:t>
                            </w:r>
                          </w:p>
                        </w:tc>
                        <w:tc>
                          <w:tcPr>
                            <w:tcW w:w="560" w:type="dxa"/>
                            <w:tcBorders>
                              <w:top w:val="thinThickSmallGap" w:sz="24" w:space="0" w:color="000000"/>
                              <w:left w:val="single" w:sz="4" w:space="0" w:color="000000"/>
                              <w:bottom w:val="single" w:sz="4" w:space="0" w:color="000000"/>
                            </w:tcBorders>
                            <w:vAlign w:val="bottom"/>
                          </w:tcPr>
                          <w:p w14:paraId="031380F4" w14:textId="77777777" w:rsidR="008B6972" w:rsidRDefault="008B6972">
                            <w:r>
                              <w:rPr>
                                <w:rFonts w:ascii="Arial" w:hAnsi="Arial" w:cs="Arial"/>
                                <w:sz w:val="20"/>
                                <w:szCs w:val="20"/>
                              </w:rPr>
                              <w:t> </w:t>
                            </w:r>
                          </w:p>
                        </w:tc>
                        <w:tc>
                          <w:tcPr>
                            <w:tcW w:w="540" w:type="dxa"/>
                            <w:tcBorders>
                              <w:top w:val="thinThickSmallGap" w:sz="24" w:space="0" w:color="000000"/>
                              <w:left w:val="single" w:sz="4" w:space="0" w:color="000000"/>
                              <w:bottom w:val="single" w:sz="4" w:space="0" w:color="000000"/>
                            </w:tcBorders>
                            <w:vAlign w:val="bottom"/>
                          </w:tcPr>
                          <w:p w14:paraId="1E46CEFC" w14:textId="77777777" w:rsidR="008B6972" w:rsidRDefault="008B6972">
                            <w:r>
                              <w:rPr>
                                <w:rFonts w:ascii="Arial" w:hAnsi="Arial" w:cs="Arial"/>
                                <w:sz w:val="20"/>
                                <w:szCs w:val="20"/>
                              </w:rPr>
                              <w:t> </w:t>
                            </w:r>
                          </w:p>
                        </w:tc>
                        <w:tc>
                          <w:tcPr>
                            <w:tcW w:w="540" w:type="dxa"/>
                            <w:tcBorders>
                              <w:top w:val="thinThickSmallGap" w:sz="24" w:space="0" w:color="000000"/>
                              <w:left w:val="single" w:sz="4" w:space="0" w:color="000000"/>
                              <w:bottom w:val="single" w:sz="4" w:space="0" w:color="000000"/>
                            </w:tcBorders>
                            <w:vAlign w:val="bottom"/>
                          </w:tcPr>
                          <w:p w14:paraId="1D7F51D3" w14:textId="77777777" w:rsidR="008B6972" w:rsidRDefault="008B6972">
                            <w:r>
                              <w:rPr>
                                <w:rFonts w:ascii="Arial" w:hAnsi="Arial" w:cs="Arial"/>
                                <w:sz w:val="20"/>
                                <w:szCs w:val="20"/>
                              </w:rPr>
                              <w:t> </w:t>
                            </w:r>
                          </w:p>
                        </w:tc>
                        <w:tc>
                          <w:tcPr>
                            <w:tcW w:w="520" w:type="dxa"/>
                            <w:tcBorders>
                              <w:top w:val="thinThickSmallGap" w:sz="24" w:space="0" w:color="000000"/>
                              <w:left w:val="single" w:sz="4" w:space="0" w:color="000000"/>
                              <w:bottom w:val="single" w:sz="4" w:space="0" w:color="000000"/>
                            </w:tcBorders>
                            <w:vAlign w:val="bottom"/>
                          </w:tcPr>
                          <w:p w14:paraId="3872BF94" w14:textId="77777777" w:rsidR="008B6972" w:rsidRDefault="008B6972">
                            <w:r>
                              <w:rPr>
                                <w:rFonts w:ascii="Arial" w:hAnsi="Arial" w:cs="Arial"/>
                                <w:sz w:val="20"/>
                                <w:szCs w:val="20"/>
                              </w:rPr>
                              <w:t> </w:t>
                            </w:r>
                          </w:p>
                        </w:tc>
                        <w:tc>
                          <w:tcPr>
                            <w:tcW w:w="540" w:type="dxa"/>
                            <w:tcBorders>
                              <w:top w:val="thinThickSmallGap" w:sz="24" w:space="0" w:color="000000"/>
                              <w:left w:val="single" w:sz="4" w:space="0" w:color="000000"/>
                              <w:bottom w:val="thinThickSmallGap" w:sz="24" w:space="0" w:color="000000"/>
                            </w:tcBorders>
                            <w:vAlign w:val="bottom"/>
                          </w:tcPr>
                          <w:p w14:paraId="252C65E3" w14:textId="77777777" w:rsidR="008B6972" w:rsidRDefault="008B6972">
                            <w:r>
                              <w:rPr>
                                <w:rFonts w:ascii="Arial" w:hAnsi="Arial" w:cs="Arial"/>
                                <w:sz w:val="20"/>
                                <w:szCs w:val="20"/>
                              </w:rPr>
                              <w:t> </w:t>
                            </w:r>
                          </w:p>
                        </w:tc>
                        <w:tc>
                          <w:tcPr>
                            <w:tcW w:w="560" w:type="dxa"/>
                            <w:tcBorders>
                              <w:top w:val="thinThickSmallGap" w:sz="24" w:space="0" w:color="000000"/>
                              <w:left w:val="single" w:sz="4" w:space="0" w:color="000000"/>
                              <w:bottom w:val="thinThickSmallGap" w:sz="24" w:space="0" w:color="000000"/>
                            </w:tcBorders>
                            <w:vAlign w:val="bottom"/>
                          </w:tcPr>
                          <w:p w14:paraId="334D7621" w14:textId="77777777" w:rsidR="008B6972" w:rsidRDefault="008B6972">
                            <w:r>
                              <w:rPr>
                                <w:rFonts w:ascii="Arial" w:hAnsi="Arial" w:cs="Arial"/>
                                <w:sz w:val="20"/>
                                <w:szCs w:val="20"/>
                              </w:rPr>
                              <w:t> </w:t>
                            </w:r>
                          </w:p>
                        </w:tc>
                        <w:tc>
                          <w:tcPr>
                            <w:tcW w:w="520" w:type="dxa"/>
                            <w:tcBorders>
                              <w:left w:val="thinThickSmallGap" w:sz="24" w:space="0" w:color="000000"/>
                              <w:bottom w:val="thinThickSmallGap" w:sz="24" w:space="0" w:color="000000"/>
                            </w:tcBorders>
                            <w:vAlign w:val="bottom"/>
                          </w:tcPr>
                          <w:p w14:paraId="3DB9A076" w14:textId="77777777" w:rsidR="008B6972" w:rsidRDefault="008B6972">
                            <w:pPr>
                              <w:snapToGrid w:val="0"/>
                            </w:pPr>
                          </w:p>
                        </w:tc>
                        <w:tc>
                          <w:tcPr>
                            <w:tcW w:w="120" w:type="dxa"/>
                          </w:tcPr>
                          <w:p w14:paraId="154DABDB" w14:textId="77777777" w:rsidR="008B6972" w:rsidRDefault="008B6972">
                            <w:pPr>
                              <w:snapToGrid w:val="0"/>
                            </w:pPr>
                          </w:p>
                        </w:tc>
                      </w:tr>
                      <w:tr w:rsidR="008B6972" w14:paraId="0676BC15" w14:textId="77777777" w:rsidTr="009106E7">
                        <w:tblPrEx>
                          <w:tblCellMar>
                            <w:left w:w="70" w:type="dxa"/>
                            <w:right w:w="70" w:type="dxa"/>
                          </w:tblCellMar>
                        </w:tblPrEx>
                        <w:trPr>
                          <w:trHeight w:val="665"/>
                        </w:trPr>
                        <w:tc>
                          <w:tcPr>
                            <w:tcW w:w="486" w:type="dxa"/>
                            <w:tcBorders>
                              <w:left w:val="thinThickSmallGap" w:sz="24" w:space="0" w:color="000000"/>
                              <w:bottom w:val="single" w:sz="4" w:space="0" w:color="000000"/>
                            </w:tcBorders>
                            <w:vAlign w:val="bottom"/>
                          </w:tcPr>
                          <w:p w14:paraId="64F40365" w14:textId="77777777" w:rsidR="008B6972" w:rsidRDefault="008B6972">
                            <w:r>
                              <w:rPr>
                                <w:rFonts w:ascii="Arial" w:hAnsi="Arial" w:cs="Arial"/>
                                <w:sz w:val="20"/>
                                <w:szCs w:val="20"/>
                              </w:rPr>
                              <w:t> </w:t>
                            </w:r>
                          </w:p>
                        </w:tc>
                        <w:tc>
                          <w:tcPr>
                            <w:tcW w:w="560" w:type="dxa"/>
                            <w:tcBorders>
                              <w:left w:val="single" w:sz="4" w:space="0" w:color="000000"/>
                              <w:bottom w:val="single" w:sz="4" w:space="0" w:color="000000"/>
                            </w:tcBorders>
                            <w:vAlign w:val="bottom"/>
                          </w:tcPr>
                          <w:p w14:paraId="003317A8" w14:textId="77777777" w:rsidR="008B6972" w:rsidRDefault="008B6972">
                            <w:r>
                              <w:rPr>
                                <w:rFonts w:ascii="Arial" w:hAnsi="Arial" w:cs="Arial"/>
                                <w:sz w:val="20"/>
                                <w:szCs w:val="20"/>
                              </w:rPr>
                              <w:t> </w:t>
                            </w:r>
                          </w:p>
                        </w:tc>
                        <w:tc>
                          <w:tcPr>
                            <w:tcW w:w="580" w:type="dxa"/>
                            <w:tcBorders>
                              <w:left w:val="single" w:sz="4" w:space="0" w:color="000000"/>
                              <w:bottom w:val="single" w:sz="4" w:space="0" w:color="000000"/>
                            </w:tcBorders>
                            <w:vAlign w:val="bottom"/>
                          </w:tcPr>
                          <w:p w14:paraId="431F32F7" w14:textId="77777777" w:rsidR="008B6972" w:rsidRDefault="008B6972">
                            <w:pPr>
                              <w:snapToGrid w:val="0"/>
                            </w:pPr>
                            <w:r>
                              <w:rPr>
                                <w:rFonts w:ascii="Arial" w:hAnsi="Arial" w:cs="Arial"/>
                                <w:sz w:val="20"/>
                                <w:szCs w:val="20"/>
                              </w:rPr>
                              <w:t> </w:t>
                            </w:r>
                          </w:p>
                        </w:tc>
                        <w:tc>
                          <w:tcPr>
                            <w:tcW w:w="540" w:type="dxa"/>
                            <w:tcBorders>
                              <w:left w:val="single" w:sz="4" w:space="0" w:color="000000"/>
                              <w:bottom w:val="single" w:sz="4" w:space="0" w:color="000000"/>
                            </w:tcBorders>
                            <w:vAlign w:val="bottom"/>
                          </w:tcPr>
                          <w:p w14:paraId="1EF30AA5" w14:textId="77777777" w:rsidR="008B6972" w:rsidRDefault="008B6972">
                            <w:r>
                              <w:rPr>
                                <w:rFonts w:ascii="Arial" w:hAnsi="Arial" w:cs="Arial"/>
                                <w:sz w:val="20"/>
                                <w:szCs w:val="20"/>
                              </w:rPr>
                              <w:t> </w:t>
                            </w:r>
                          </w:p>
                        </w:tc>
                        <w:tc>
                          <w:tcPr>
                            <w:tcW w:w="560" w:type="dxa"/>
                            <w:tcBorders>
                              <w:left w:val="single" w:sz="4" w:space="0" w:color="000000"/>
                              <w:bottom w:val="single" w:sz="4" w:space="0" w:color="000000"/>
                            </w:tcBorders>
                            <w:vAlign w:val="bottom"/>
                          </w:tcPr>
                          <w:p w14:paraId="6CEC26CB" w14:textId="77777777" w:rsidR="008B6972" w:rsidRDefault="008B6972">
                            <w:r>
                              <w:rPr>
                                <w:rFonts w:ascii="Arial" w:hAnsi="Arial" w:cs="Arial"/>
                                <w:sz w:val="20"/>
                                <w:szCs w:val="20"/>
                              </w:rPr>
                              <w:t> </w:t>
                            </w:r>
                          </w:p>
                        </w:tc>
                        <w:tc>
                          <w:tcPr>
                            <w:tcW w:w="540" w:type="dxa"/>
                            <w:tcBorders>
                              <w:left w:val="single" w:sz="4" w:space="0" w:color="000000"/>
                              <w:bottom w:val="single" w:sz="4" w:space="0" w:color="000000"/>
                            </w:tcBorders>
                            <w:vAlign w:val="bottom"/>
                          </w:tcPr>
                          <w:p w14:paraId="3A992532" w14:textId="77777777" w:rsidR="008B6972" w:rsidRDefault="008B6972">
                            <w:r>
                              <w:rPr>
                                <w:rFonts w:ascii="Arial" w:hAnsi="Arial" w:cs="Arial"/>
                                <w:sz w:val="20"/>
                                <w:szCs w:val="20"/>
                              </w:rPr>
                              <w:t> </w:t>
                            </w:r>
                          </w:p>
                        </w:tc>
                        <w:tc>
                          <w:tcPr>
                            <w:tcW w:w="540" w:type="dxa"/>
                            <w:tcBorders>
                              <w:left w:val="single" w:sz="4" w:space="0" w:color="000000"/>
                              <w:bottom w:val="single" w:sz="4" w:space="0" w:color="000000"/>
                            </w:tcBorders>
                            <w:vAlign w:val="bottom"/>
                          </w:tcPr>
                          <w:p w14:paraId="2034B4ED" w14:textId="77777777" w:rsidR="008B6972" w:rsidRDefault="008B6972">
                            <w:r>
                              <w:rPr>
                                <w:rFonts w:ascii="Arial" w:hAnsi="Arial" w:cs="Arial"/>
                                <w:sz w:val="20"/>
                                <w:szCs w:val="20"/>
                              </w:rPr>
                              <w:t> </w:t>
                            </w:r>
                          </w:p>
                        </w:tc>
                        <w:tc>
                          <w:tcPr>
                            <w:tcW w:w="520" w:type="dxa"/>
                            <w:tcBorders>
                              <w:left w:val="single" w:sz="4" w:space="0" w:color="000000"/>
                              <w:bottom w:val="single" w:sz="4" w:space="0" w:color="000000"/>
                            </w:tcBorders>
                            <w:vAlign w:val="bottom"/>
                          </w:tcPr>
                          <w:p w14:paraId="210D9FB2" w14:textId="77777777" w:rsidR="008B6972" w:rsidRDefault="008B6972">
                            <w:r>
                              <w:rPr>
                                <w:rFonts w:ascii="Arial" w:hAnsi="Arial" w:cs="Arial"/>
                                <w:sz w:val="20"/>
                                <w:szCs w:val="20"/>
                              </w:rPr>
                              <w:t> </w:t>
                            </w:r>
                          </w:p>
                        </w:tc>
                        <w:tc>
                          <w:tcPr>
                            <w:tcW w:w="540" w:type="dxa"/>
                            <w:tcBorders>
                              <w:top w:val="thinThickSmallGap" w:sz="24" w:space="0" w:color="000000"/>
                              <w:left w:val="thinThickSmallGap" w:sz="24" w:space="0" w:color="000000"/>
                              <w:bottom w:val="thinThickSmallGap" w:sz="24" w:space="0" w:color="000000"/>
                            </w:tcBorders>
                            <w:vAlign w:val="bottom"/>
                          </w:tcPr>
                          <w:p w14:paraId="22B440F7" w14:textId="77777777" w:rsidR="008B6972" w:rsidRDefault="008B6972">
                            <w:r>
                              <w:rPr>
                                <w:rFonts w:ascii="Arial" w:hAnsi="Arial" w:cs="Arial"/>
                                <w:sz w:val="20"/>
                                <w:szCs w:val="20"/>
                              </w:rPr>
                              <w:t> </w:t>
                            </w:r>
                          </w:p>
                        </w:tc>
                        <w:tc>
                          <w:tcPr>
                            <w:tcW w:w="560" w:type="dxa"/>
                            <w:tcBorders>
                              <w:top w:val="thinThickSmallGap" w:sz="24" w:space="0" w:color="000000"/>
                              <w:left w:val="single" w:sz="4" w:space="0" w:color="000000"/>
                              <w:bottom w:val="thinThickSmallGap" w:sz="24" w:space="0" w:color="000000"/>
                            </w:tcBorders>
                            <w:vAlign w:val="bottom"/>
                          </w:tcPr>
                          <w:p w14:paraId="782CFA46" w14:textId="77777777" w:rsidR="008B6972" w:rsidRDefault="008B6972">
                            <w:r>
                              <w:rPr>
                                <w:rFonts w:ascii="Arial" w:hAnsi="Arial" w:cs="Arial"/>
                                <w:sz w:val="20"/>
                                <w:szCs w:val="20"/>
                              </w:rPr>
                              <w:t> </w:t>
                            </w:r>
                          </w:p>
                        </w:tc>
                        <w:tc>
                          <w:tcPr>
                            <w:tcW w:w="640" w:type="dxa"/>
                            <w:gridSpan w:val="2"/>
                            <w:tcBorders>
                              <w:top w:val="thinThickSmallGap" w:sz="24" w:space="0" w:color="000000"/>
                              <w:left w:val="single" w:sz="4" w:space="0" w:color="000000"/>
                              <w:bottom w:val="thinThickSmallGap" w:sz="24" w:space="0" w:color="000000"/>
                              <w:right w:val="thinThickSmallGap" w:sz="24" w:space="0" w:color="000000"/>
                            </w:tcBorders>
                            <w:vAlign w:val="bottom"/>
                          </w:tcPr>
                          <w:p w14:paraId="708A589F" w14:textId="77777777" w:rsidR="008B6972" w:rsidRDefault="008B6972">
                            <w:r>
                              <w:rPr>
                                <w:rFonts w:ascii="Arial" w:hAnsi="Arial" w:cs="Arial"/>
                                <w:sz w:val="20"/>
                                <w:szCs w:val="20"/>
                              </w:rPr>
                              <w:t> </w:t>
                            </w:r>
                          </w:p>
                        </w:tc>
                      </w:tr>
                      <w:tr w:rsidR="008B6972" w14:paraId="1332A896" w14:textId="77777777" w:rsidTr="009106E7">
                        <w:trPr>
                          <w:trHeight w:val="618"/>
                        </w:trPr>
                        <w:tc>
                          <w:tcPr>
                            <w:tcW w:w="486" w:type="dxa"/>
                            <w:tcBorders>
                              <w:left w:val="thinThickSmallGap" w:sz="24" w:space="0" w:color="000000"/>
                              <w:bottom w:val="thinThickSmallGap" w:sz="24" w:space="0" w:color="000000"/>
                            </w:tcBorders>
                            <w:vAlign w:val="bottom"/>
                          </w:tcPr>
                          <w:p w14:paraId="141A2FE6" w14:textId="77777777" w:rsidR="008B6972" w:rsidRDefault="008B6972">
                            <w:r>
                              <w:rPr>
                                <w:rFonts w:ascii="Arial" w:hAnsi="Arial" w:cs="Arial"/>
                                <w:sz w:val="20"/>
                                <w:szCs w:val="20"/>
                              </w:rPr>
                              <w:t> </w:t>
                            </w:r>
                          </w:p>
                        </w:tc>
                        <w:tc>
                          <w:tcPr>
                            <w:tcW w:w="560" w:type="dxa"/>
                            <w:tcBorders>
                              <w:left w:val="single" w:sz="4" w:space="0" w:color="000000"/>
                              <w:bottom w:val="thinThickSmallGap" w:sz="24" w:space="0" w:color="000000"/>
                            </w:tcBorders>
                            <w:vAlign w:val="bottom"/>
                          </w:tcPr>
                          <w:p w14:paraId="4BAC3BDB" w14:textId="77777777" w:rsidR="008B6972" w:rsidRDefault="008B6972">
                            <w:r>
                              <w:rPr>
                                <w:rFonts w:ascii="Arial" w:hAnsi="Arial" w:cs="Arial"/>
                                <w:sz w:val="20"/>
                                <w:szCs w:val="20"/>
                              </w:rPr>
                              <w:t> </w:t>
                            </w:r>
                          </w:p>
                        </w:tc>
                        <w:tc>
                          <w:tcPr>
                            <w:tcW w:w="580" w:type="dxa"/>
                            <w:tcBorders>
                              <w:left w:val="single" w:sz="4" w:space="0" w:color="000000"/>
                              <w:bottom w:val="thinThickSmallGap" w:sz="24" w:space="0" w:color="000000"/>
                            </w:tcBorders>
                            <w:vAlign w:val="bottom"/>
                          </w:tcPr>
                          <w:p w14:paraId="29812E55" w14:textId="77777777" w:rsidR="008B6972" w:rsidRDefault="008B6972">
                            <w:r>
                              <w:rPr>
                                <w:rFonts w:ascii="Arial" w:hAnsi="Arial" w:cs="Arial"/>
                                <w:sz w:val="20"/>
                                <w:szCs w:val="20"/>
                              </w:rPr>
                              <w:t> </w:t>
                            </w:r>
                          </w:p>
                        </w:tc>
                        <w:tc>
                          <w:tcPr>
                            <w:tcW w:w="540" w:type="dxa"/>
                            <w:tcBorders>
                              <w:left w:val="single" w:sz="4" w:space="0" w:color="000000"/>
                              <w:bottom w:val="thinThickSmallGap" w:sz="24" w:space="0" w:color="000000"/>
                            </w:tcBorders>
                            <w:vAlign w:val="bottom"/>
                          </w:tcPr>
                          <w:p w14:paraId="5BDB2A53" w14:textId="77777777" w:rsidR="008B6972" w:rsidRDefault="008B6972">
                            <w:r>
                              <w:rPr>
                                <w:rFonts w:ascii="Arial" w:hAnsi="Arial" w:cs="Arial"/>
                                <w:sz w:val="20"/>
                                <w:szCs w:val="20"/>
                              </w:rPr>
                              <w:t> </w:t>
                            </w:r>
                          </w:p>
                        </w:tc>
                        <w:tc>
                          <w:tcPr>
                            <w:tcW w:w="560" w:type="dxa"/>
                            <w:tcBorders>
                              <w:left w:val="single" w:sz="4" w:space="0" w:color="000000"/>
                              <w:bottom w:val="thinThickSmallGap" w:sz="24" w:space="0" w:color="000000"/>
                            </w:tcBorders>
                            <w:vAlign w:val="bottom"/>
                          </w:tcPr>
                          <w:p w14:paraId="01F39BE1" w14:textId="77777777" w:rsidR="008B6972" w:rsidRDefault="008B6972">
                            <w:r>
                              <w:rPr>
                                <w:rFonts w:ascii="Arial" w:hAnsi="Arial" w:cs="Arial"/>
                                <w:sz w:val="20"/>
                                <w:szCs w:val="20"/>
                              </w:rPr>
                              <w:t> </w:t>
                            </w:r>
                          </w:p>
                        </w:tc>
                        <w:tc>
                          <w:tcPr>
                            <w:tcW w:w="540" w:type="dxa"/>
                            <w:tcBorders>
                              <w:left w:val="single" w:sz="4" w:space="0" w:color="000000"/>
                              <w:bottom w:val="thinThickSmallGap" w:sz="24" w:space="0" w:color="000000"/>
                            </w:tcBorders>
                            <w:vAlign w:val="bottom"/>
                          </w:tcPr>
                          <w:p w14:paraId="79AFC586" w14:textId="77777777" w:rsidR="008B6972" w:rsidRDefault="008B6972">
                            <w:r>
                              <w:rPr>
                                <w:rFonts w:ascii="Arial" w:hAnsi="Arial" w:cs="Arial"/>
                                <w:sz w:val="20"/>
                                <w:szCs w:val="20"/>
                              </w:rPr>
                              <w:t> </w:t>
                            </w:r>
                          </w:p>
                        </w:tc>
                        <w:tc>
                          <w:tcPr>
                            <w:tcW w:w="540" w:type="dxa"/>
                            <w:tcBorders>
                              <w:left w:val="single" w:sz="4" w:space="0" w:color="000000"/>
                              <w:bottom w:val="thinThickSmallGap" w:sz="24" w:space="0" w:color="000000"/>
                            </w:tcBorders>
                            <w:vAlign w:val="bottom"/>
                          </w:tcPr>
                          <w:p w14:paraId="6739AE20" w14:textId="77777777" w:rsidR="008B6972" w:rsidRDefault="008B6972">
                            <w:r>
                              <w:rPr>
                                <w:rFonts w:ascii="Arial" w:hAnsi="Arial" w:cs="Arial"/>
                                <w:sz w:val="20"/>
                                <w:szCs w:val="20"/>
                              </w:rPr>
                              <w:t> </w:t>
                            </w:r>
                          </w:p>
                        </w:tc>
                        <w:tc>
                          <w:tcPr>
                            <w:tcW w:w="520" w:type="dxa"/>
                            <w:tcBorders>
                              <w:left w:val="single" w:sz="4" w:space="0" w:color="000000"/>
                              <w:bottom w:val="thinThickSmallGap" w:sz="24" w:space="0" w:color="000000"/>
                            </w:tcBorders>
                            <w:vAlign w:val="bottom"/>
                          </w:tcPr>
                          <w:p w14:paraId="2AD9E98D" w14:textId="77777777" w:rsidR="008B6972" w:rsidRDefault="008B6972">
                            <w:r>
                              <w:rPr>
                                <w:rFonts w:ascii="Arial" w:hAnsi="Arial" w:cs="Arial"/>
                                <w:sz w:val="20"/>
                                <w:szCs w:val="20"/>
                              </w:rPr>
                              <w:t> </w:t>
                            </w:r>
                          </w:p>
                        </w:tc>
                        <w:tc>
                          <w:tcPr>
                            <w:tcW w:w="540" w:type="dxa"/>
                            <w:tcBorders>
                              <w:top w:val="thinThickSmallGap" w:sz="24" w:space="0" w:color="000000"/>
                              <w:left w:val="single" w:sz="4" w:space="0" w:color="000000"/>
                              <w:bottom w:val="thinThickSmallGap" w:sz="24" w:space="0" w:color="000000"/>
                            </w:tcBorders>
                            <w:vAlign w:val="bottom"/>
                          </w:tcPr>
                          <w:p w14:paraId="04E19D98" w14:textId="77777777" w:rsidR="008B6972" w:rsidRDefault="008B6972">
                            <w:r>
                              <w:rPr>
                                <w:rFonts w:ascii="Arial" w:hAnsi="Arial" w:cs="Arial"/>
                                <w:sz w:val="20"/>
                                <w:szCs w:val="20"/>
                              </w:rPr>
                              <w:t> </w:t>
                            </w:r>
                          </w:p>
                        </w:tc>
                        <w:tc>
                          <w:tcPr>
                            <w:tcW w:w="560" w:type="dxa"/>
                            <w:tcBorders>
                              <w:top w:val="thinThickSmallGap" w:sz="24" w:space="0" w:color="000000"/>
                              <w:left w:val="single" w:sz="4" w:space="0" w:color="000000"/>
                              <w:bottom w:val="thinThickSmallGap" w:sz="24" w:space="0" w:color="000000"/>
                            </w:tcBorders>
                            <w:vAlign w:val="bottom"/>
                          </w:tcPr>
                          <w:p w14:paraId="5E677BC0" w14:textId="77777777" w:rsidR="008B6972" w:rsidRDefault="008B6972">
                            <w:r>
                              <w:rPr>
                                <w:rFonts w:ascii="Arial" w:hAnsi="Arial" w:cs="Arial"/>
                                <w:sz w:val="20"/>
                                <w:szCs w:val="20"/>
                              </w:rPr>
                              <w:t> </w:t>
                            </w:r>
                          </w:p>
                        </w:tc>
                        <w:tc>
                          <w:tcPr>
                            <w:tcW w:w="520" w:type="dxa"/>
                            <w:tcBorders>
                              <w:top w:val="thinThickSmallGap" w:sz="24" w:space="0" w:color="000000"/>
                              <w:left w:val="thinThickSmallGap" w:sz="24" w:space="0" w:color="000000"/>
                            </w:tcBorders>
                            <w:vAlign w:val="bottom"/>
                          </w:tcPr>
                          <w:p w14:paraId="4303630B" w14:textId="77777777" w:rsidR="008B6972" w:rsidRDefault="008B6972">
                            <w:pPr>
                              <w:snapToGrid w:val="0"/>
                            </w:pPr>
                          </w:p>
                        </w:tc>
                        <w:tc>
                          <w:tcPr>
                            <w:tcW w:w="120" w:type="dxa"/>
                          </w:tcPr>
                          <w:p w14:paraId="73FB8538" w14:textId="77777777" w:rsidR="008B6972" w:rsidRDefault="008B6972">
                            <w:pPr>
                              <w:snapToGrid w:val="0"/>
                            </w:pPr>
                          </w:p>
                        </w:tc>
                      </w:tr>
                      <w:tr w:rsidR="008B6972" w14:paraId="4F7FA36D" w14:textId="77777777" w:rsidTr="009106E7">
                        <w:trPr>
                          <w:trHeight w:val="757"/>
                        </w:trPr>
                        <w:tc>
                          <w:tcPr>
                            <w:tcW w:w="486" w:type="dxa"/>
                            <w:tcBorders>
                              <w:top w:val="thinThickSmallGap" w:sz="24" w:space="0" w:color="000000"/>
                            </w:tcBorders>
                            <w:vAlign w:val="bottom"/>
                          </w:tcPr>
                          <w:p w14:paraId="197A440F" w14:textId="77777777" w:rsidR="008B6972" w:rsidRDefault="008B6972">
                            <w:pPr>
                              <w:snapToGrid w:val="0"/>
                            </w:pPr>
                          </w:p>
                        </w:tc>
                        <w:tc>
                          <w:tcPr>
                            <w:tcW w:w="560" w:type="dxa"/>
                            <w:tcBorders>
                              <w:top w:val="thinThickSmallGap" w:sz="24" w:space="0" w:color="000000"/>
                            </w:tcBorders>
                            <w:vAlign w:val="bottom"/>
                          </w:tcPr>
                          <w:p w14:paraId="0291A475" w14:textId="77777777" w:rsidR="008B6972" w:rsidRDefault="008B6972">
                            <w:pPr>
                              <w:snapToGrid w:val="0"/>
                            </w:pPr>
                          </w:p>
                        </w:tc>
                        <w:tc>
                          <w:tcPr>
                            <w:tcW w:w="580" w:type="dxa"/>
                            <w:tcBorders>
                              <w:top w:val="thinThickSmallGap" w:sz="24" w:space="0" w:color="000000"/>
                            </w:tcBorders>
                            <w:vAlign w:val="bottom"/>
                          </w:tcPr>
                          <w:p w14:paraId="285EC80A" w14:textId="77777777" w:rsidR="008B6972" w:rsidRDefault="008B6972">
                            <w:pPr>
                              <w:snapToGrid w:val="0"/>
                            </w:pPr>
                          </w:p>
                        </w:tc>
                        <w:tc>
                          <w:tcPr>
                            <w:tcW w:w="540" w:type="dxa"/>
                            <w:tcBorders>
                              <w:top w:val="thinThickSmallGap" w:sz="24" w:space="0" w:color="000000"/>
                            </w:tcBorders>
                            <w:vAlign w:val="bottom"/>
                          </w:tcPr>
                          <w:p w14:paraId="572CEF91" w14:textId="77777777" w:rsidR="008B6972" w:rsidRDefault="008B6972">
                            <w:pPr>
                              <w:snapToGrid w:val="0"/>
                            </w:pPr>
                          </w:p>
                        </w:tc>
                        <w:tc>
                          <w:tcPr>
                            <w:tcW w:w="560" w:type="dxa"/>
                            <w:tcBorders>
                              <w:top w:val="thinThickSmallGap" w:sz="24" w:space="0" w:color="000000"/>
                            </w:tcBorders>
                            <w:vAlign w:val="bottom"/>
                          </w:tcPr>
                          <w:p w14:paraId="71EF668A" w14:textId="77777777" w:rsidR="008B6972" w:rsidRDefault="008B6972">
                            <w:pPr>
                              <w:snapToGrid w:val="0"/>
                            </w:pPr>
                          </w:p>
                        </w:tc>
                        <w:tc>
                          <w:tcPr>
                            <w:tcW w:w="540" w:type="dxa"/>
                            <w:tcBorders>
                              <w:top w:val="thinThickSmallGap" w:sz="24" w:space="0" w:color="000000"/>
                            </w:tcBorders>
                            <w:vAlign w:val="bottom"/>
                          </w:tcPr>
                          <w:p w14:paraId="083DA64F" w14:textId="77777777" w:rsidR="008B6972" w:rsidRDefault="008B6972">
                            <w:pPr>
                              <w:snapToGrid w:val="0"/>
                            </w:pPr>
                          </w:p>
                        </w:tc>
                        <w:tc>
                          <w:tcPr>
                            <w:tcW w:w="540" w:type="dxa"/>
                            <w:tcBorders>
                              <w:top w:val="thinThickSmallGap" w:sz="24" w:space="0" w:color="000000"/>
                              <w:left w:val="thinThickSmallGap" w:sz="24" w:space="0" w:color="000000"/>
                              <w:bottom w:val="thinThickSmallGap" w:sz="24" w:space="0" w:color="000000"/>
                            </w:tcBorders>
                            <w:vAlign w:val="bottom"/>
                          </w:tcPr>
                          <w:p w14:paraId="4021E703" w14:textId="77777777" w:rsidR="008B6972" w:rsidRDefault="008B6972">
                            <w:r>
                              <w:rPr>
                                <w:rFonts w:ascii="Arial" w:hAnsi="Arial" w:cs="Arial"/>
                                <w:sz w:val="20"/>
                                <w:szCs w:val="20"/>
                              </w:rPr>
                              <w:t> </w:t>
                            </w:r>
                          </w:p>
                        </w:tc>
                        <w:tc>
                          <w:tcPr>
                            <w:tcW w:w="520" w:type="dxa"/>
                            <w:tcBorders>
                              <w:top w:val="thinThickSmallGap" w:sz="24" w:space="0" w:color="000000"/>
                              <w:left w:val="single" w:sz="4" w:space="0" w:color="000000"/>
                              <w:bottom w:val="thinThickSmallGap" w:sz="24" w:space="0" w:color="000000"/>
                            </w:tcBorders>
                            <w:vAlign w:val="bottom"/>
                          </w:tcPr>
                          <w:p w14:paraId="6FA82E69" w14:textId="77777777" w:rsidR="008B6972" w:rsidRDefault="008B6972">
                            <w:r>
                              <w:rPr>
                                <w:rFonts w:ascii="Arial" w:hAnsi="Arial" w:cs="Arial"/>
                                <w:sz w:val="20"/>
                                <w:szCs w:val="20"/>
                              </w:rPr>
                              <w:t> </w:t>
                            </w:r>
                          </w:p>
                        </w:tc>
                        <w:tc>
                          <w:tcPr>
                            <w:tcW w:w="540" w:type="dxa"/>
                            <w:tcBorders>
                              <w:top w:val="thinThickSmallGap" w:sz="24" w:space="0" w:color="000000"/>
                              <w:left w:val="thinThickSmallGap" w:sz="24" w:space="0" w:color="000000"/>
                            </w:tcBorders>
                            <w:vAlign w:val="bottom"/>
                          </w:tcPr>
                          <w:p w14:paraId="2209678F" w14:textId="77777777" w:rsidR="008B6972" w:rsidRDefault="008B6972">
                            <w:pPr>
                              <w:snapToGrid w:val="0"/>
                            </w:pPr>
                          </w:p>
                        </w:tc>
                        <w:tc>
                          <w:tcPr>
                            <w:tcW w:w="560" w:type="dxa"/>
                            <w:tcBorders>
                              <w:top w:val="thinThickSmallGap" w:sz="24" w:space="0" w:color="000000"/>
                            </w:tcBorders>
                            <w:vAlign w:val="bottom"/>
                          </w:tcPr>
                          <w:p w14:paraId="5DD6A4B3" w14:textId="77777777" w:rsidR="008B6972" w:rsidRDefault="008B6972">
                            <w:pPr>
                              <w:snapToGrid w:val="0"/>
                            </w:pPr>
                          </w:p>
                        </w:tc>
                        <w:tc>
                          <w:tcPr>
                            <w:tcW w:w="520" w:type="dxa"/>
                            <w:vAlign w:val="bottom"/>
                          </w:tcPr>
                          <w:p w14:paraId="0E79595F" w14:textId="77777777" w:rsidR="008B6972" w:rsidRDefault="008B6972">
                            <w:pPr>
                              <w:snapToGrid w:val="0"/>
                            </w:pPr>
                          </w:p>
                        </w:tc>
                        <w:tc>
                          <w:tcPr>
                            <w:tcW w:w="120" w:type="dxa"/>
                          </w:tcPr>
                          <w:p w14:paraId="60664C07" w14:textId="77777777" w:rsidR="008B6972" w:rsidRDefault="008B6972">
                            <w:pPr>
                              <w:snapToGrid w:val="0"/>
                            </w:pPr>
                          </w:p>
                        </w:tc>
                      </w:tr>
                    </w:tbl>
                    <w:p w14:paraId="6EAD623D" w14:textId="21D20D75" w:rsidR="008B6972" w:rsidRDefault="008B6972" w:rsidP="001A5A5E"/>
                  </w:txbxContent>
                </v:textbox>
                <w10:wrap type="square" anchorx="margin"/>
              </v:shape>
            </w:pict>
          </mc:Fallback>
        </mc:AlternateContent>
      </w:r>
    </w:p>
    <w:p w14:paraId="523A3960" w14:textId="77777777" w:rsidR="008B6972" w:rsidRPr="001A5A5E" w:rsidRDefault="008B6972" w:rsidP="008B6972">
      <w:pPr>
        <w:jc w:val="both"/>
        <w:rPr>
          <w:rFonts w:ascii="Arial" w:hAnsi="Arial" w:cs="Arial"/>
          <w:b/>
          <w:bCs/>
          <w:u w:val="single"/>
        </w:rPr>
      </w:pPr>
      <w:r w:rsidRPr="001A5A5E">
        <w:rPr>
          <w:rFonts w:ascii="Arial" w:hAnsi="Arial" w:cs="Arial"/>
          <w:b/>
          <w:bCs/>
          <w:u w:val="single"/>
        </w:rPr>
        <w:t>Organizační číslo ZP, ÚO</w:t>
      </w:r>
    </w:p>
    <w:p w14:paraId="5FA9A747" w14:textId="77777777" w:rsidR="009106E7" w:rsidRPr="001A5A5E" w:rsidRDefault="009106E7" w:rsidP="008B6972">
      <w:pPr>
        <w:jc w:val="both"/>
        <w:rPr>
          <w:rFonts w:ascii="Arial" w:hAnsi="Arial" w:cs="Arial"/>
          <w:b/>
          <w:bCs/>
          <w:u w:val="single"/>
        </w:rPr>
      </w:pPr>
    </w:p>
    <w:p w14:paraId="1EB7EFC5" w14:textId="25DB0DB5" w:rsidR="008B6972" w:rsidRPr="001A5A5E" w:rsidRDefault="008B6972" w:rsidP="008B6972">
      <w:pPr>
        <w:jc w:val="both"/>
        <w:rPr>
          <w:rFonts w:ascii="Arial" w:eastAsia="Arial" w:hAnsi="Arial" w:cs="Arial"/>
          <w:b/>
          <w:bCs/>
          <w:u w:val="single"/>
        </w:rPr>
      </w:pPr>
      <w:r w:rsidRPr="001A5A5E">
        <w:rPr>
          <w:rFonts w:ascii="Arial" w:hAnsi="Arial" w:cs="Arial"/>
          <w:b/>
          <w:bCs/>
          <w:u w:val="single"/>
        </w:rPr>
        <w:t>Číslo průkazu SI,BOZP</w:t>
      </w:r>
    </w:p>
    <w:p w14:paraId="7917AF66" w14:textId="63E99B69" w:rsidR="008B6972" w:rsidRPr="001A5A5E" w:rsidRDefault="008B6972" w:rsidP="008B6972">
      <w:pPr>
        <w:jc w:val="both"/>
        <w:rPr>
          <w:rFonts w:ascii="Arial" w:hAnsi="Arial" w:cs="Arial"/>
          <w:b/>
          <w:bCs/>
          <w:u w:val="single"/>
        </w:rPr>
      </w:pPr>
      <w:r w:rsidRPr="001A5A5E">
        <w:rPr>
          <w:rFonts w:ascii="Arial" w:eastAsia="Arial" w:hAnsi="Arial" w:cs="Arial"/>
          <w:b/>
          <w:bCs/>
          <w:u w:val="single"/>
        </w:rPr>
        <w:t xml:space="preserve"> </w:t>
      </w:r>
      <w:r w:rsidRPr="001A5A5E">
        <w:rPr>
          <w:rFonts w:ascii="Arial" w:hAnsi="Arial" w:cs="Arial"/>
          <w:b/>
          <w:bCs/>
          <w:u w:val="single"/>
        </w:rPr>
        <w:t>a č. zprávy</w:t>
      </w:r>
    </w:p>
    <w:p w14:paraId="1CB0C6E8" w14:textId="77777777" w:rsidR="008B6972" w:rsidRPr="001A5A5E" w:rsidRDefault="008B6972" w:rsidP="008B6972">
      <w:pPr>
        <w:jc w:val="both"/>
        <w:rPr>
          <w:rFonts w:ascii="Arial" w:hAnsi="Arial" w:cs="Arial"/>
          <w:b/>
          <w:bCs/>
          <w:u w:val="single"/>
        </w:rPr>
      </w:pPr>
      <w:r w:rsidRPr="001A5A5E">
        <w:rPr>
          <w:rFonts w:ascii="Arial" w:hAnsi="Arial" w:cs="Arial"/>
          <w:b/>
          <w:bCs/>
          <w:u w:val="single"/>
        </w:rPr>
        <w:t>Druh a datum kontroly</w:t>
      </w:r>
    </w:p>
    <w:p w14:paraId="44CB66A8" w14:textId="77777777" w:rsidR="008B6972" w:rsidRPr="001A5A5E" w:rsidRDefault="008B6972" w:rsidP="008B6972">
      <w:pPr>
        <w:jc w:val="both"/>
        <w:rPr>
          <w:rFonts w:ascii="Arial" w:hAnsi="Arial" w:cs="Arial"/>
          <w:b/>
          <w:bCs/>
          <w:u w:val="single"/>
        </w:rPr>
      </w:pPr>
    </w:p>
    <w:p w14:paraId="64B2A2E1" w14:textId="62123A4B" w:rsidR="008B6972" w:rsidRPr="001A5A5E" w:rsidRDefault="008B6972" w:rsidP="008B6972">
      <w:pPr>
        <w:jc w:val="both"/>
        <w:rPr>
          <w:rFonts w:ascii="Arial" w:hAnsi="Arial" w:cs="Arial"/>
          <w:b/>
          <w:bCs/>
          <w:u w:val="single"/>
        </w:rPr>
      </w:pPr>
      <w:r w:rsidRPr="001A5A5E">
        <w:rPr>
          <w:rFonts w:ascii="Arial" w:hAnsi="Arial" w:cs="Arial"/>
          <w:b/>
          <w:bCs/>
          <w:u w:val="single"/>
        </w:rPr>
        <w:t>Druh podniku</w:t>
      </w:r>
    </w:p>
    <w:p w14:paraId="5B16AB79" w14:textId="77777777" w:rsidR="001A5A5E" w:rsidRDefault="001A5A5E" w:rsidP="009106E7">
      <w:pPr>
        <w:jc w:val="both"/>
        <w:rPr>
          <w:rFonts w:ascii="Arial" w:hAnsi="Arial" w:cs="Arial"/>
          <w:sz w:val="20"/>
          <w:szCs w:val="20"/>
          <w:u w:val="single"/>
          <w:lang w:eastAsia="cs-CZ"/>
        </w:rPr>
      </w:pPr>
    </w:p>
    <w:p w14:paraId="3D0AC47C" w14:textId="6ABC7663" w:rsidR="008B6972" w:rsidRPr="009106E7" w:rsidRDefault="008B6972" w:rsidP="009106E7">
      <w:pPr>
        <w:jc w:val="both"/>
        <w:rPr>
          <w:rFonts w:ascii="Arial" w:hAnsi="Arial" w:cs="Arial"/>
          <w:sz w:val="20"/>
          <w:szCs w:val="20"/>
          <w:u w:val="single"/>
          <w:lang w:eastAsia="cs-CZ"/>
        </w:rPr>
      </w:pPr>
      <w:r>
        <w:rPr>
          <w:noProof/>
        </w:rPr>
        <mc:AlternateContent>
          <mc:Choice Requires="wps">
            <w:drawing>
              <wp:anchor distT="0" distB="0" distL="114935" distR="114935" simplePos="0" relativeHeight="251669504" behindDoc="0" locked="0" layoutInCell="1" allowOverlap="1" wp14:anchorId="1702675C" wp14:editId="651B60D6">
                <wp:simplePos x="0" y="0"/>
                <wp:positionH relativeFrom="column">
                  <wp:posOffset>4477905</wp:posOffset>
                </wp:positionH>
                <wp:positionV relativeFrom="paragraph">
                  <wp:posOffset>223000</wp:posOffset>
                </wp:positionV>
                <wp:extent cx="325755" cy="287020"/>
                <wp:effectExtent l="12700" t="9525" r="13970" b="8255"/>
                <wp:wrapNone/>
                <wp:docPr id="868401361"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87020"/>
                        </a:xfrm>
                        <a:prstGeom prst="rect">
                          <a:avLst/>
                        </a:prstGeom>
                        <a:solidFill>
                          <a:srgbClr val="FFFFFF"/>
                        </a:solidFill>
                        <a:ln w="12700">
                          <a:solidFill>
                            <a:srgbClr val="000000"/>
                          </a:solidFill>
                          <a:miter lim="800000"/>
                          <a:headEnd/>
                          <a:tailEnd/>
                        </a:ln>
                      </wps:spPr>
                      <wps:txbx>
                        <w:txbxContent>
                          <w:p w14:paraId="3EC38116" w14:textId="77777777" w:rsidR="008B6972" w:rsidRDefault="008B6972" w:rsidP="008B69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2675C" id="Textové pole 9" o:spid="_x0000_s1030" type="#_x0000_t202" style="position:absolute;left:0;text-align:left;margin-left:352.6pt;margin-top:17.55pt;width:25.65pt;height:22.6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" strokeweight="1pt">
                <v:textbox>
                  <w:txbxContent>
                    <w:p w14:paraId="3EC38116" w14:textId="77777777" w:rsidR="008B6972" w:rsidRDefault="008B6972" w:rsidP="008B6972"/>
                  </w:txbxContent>
                </v:textbox>
              </v:shape>
            </w:pict>
          </mc:Fallback>
        </mc:AlternateContent>
      </w:r>
    </w:p>
    <w:p w14:paraId="2CEDC10B" w14:textId="00B324E6" w:rsidR="001A5A5E" w:rsidRDefault="008B6972" w:rsidP="008B6972">
      <w:pPr>
        <w:jc w:val="both"/>
        <w:rPr>
          <w:rFonts w:ascii="Arial" w:hAnsi="Arial" w:cs="Arial"/>
          <w:b/>
          <w:bCs/>
        </w:rPr>
      </w:pPr>
      <w:r w:rsidRPr="001A5A5E">
        <w:rPr>
          <w:rFonts w:ascii="Arial" w:eastAsia="Arial" w:hAnsi="Arial" w:cs="Arial"/>
          <w:b/>
          <w:bCs/>
        </w:rPr>
        <w:t xml:space="preserve">             </w:t>
      </w:r>
      <w:r w:rsidRPr="001A5A5E">
        <w:rPr>
          <w:rFonts w:ascii="Arial" w:hAnsi="Arial" w:cs="Arial"/>
          <w:b/>
          <w:bCs/>
        </w:rPr>
        <w:t xml:space="preserve">Počet pracovníků organizace     </w:t>
      </w:r>
    </w:p>
    <w:p w14:paraId="3AC27F66" w14:textId="2717F3AB" w:rsidR="008B6972" w:rsidRPr="001A5A5E" w:rsidRDefault="001A5A5E" w:rsidP="008B6972">
      <w:pPr>
        <w:jc w:val="both"/>
        <w:rPr>
          <w:rFonts w:ascii="Arial" w:hAnsi="Arial" w:cs="Arial"/>
          <w:b/>
          <w:bCs/>
          <w:u w:val="single"/>
        </w:rPr>
      </w:pPr>
      <w:r w:rsidRPr="001A5A5E">
        <w:rPr>
          <w:rFonts w:ascii="Arial" w:eastAsia="Arial" w:hAnsi="Arial" w:cs="Arial"/>
          <w:b/>
          <w:bCs/>
          <w:noProof/>
        </w:rPr>
        <mc:AlternateContent>
          <mc:Choice Requires="wps">
            <w:drawing>
              <wp:anchor distT="0" distB="0" distL="114300" distR="114300" simplePos="0" relativeHeight="251671552" behindDoc="0" locked="0" layoutInCell="1" allowOverlap="1" wp14:anchorId="11A5B9EC" wp14:editId="525B3E74">
                <wp:simplePos x="0" y="0"/>
                <wp:positionH relativeFrom="column">
                  <wp:posOffset>4919345</wp:posOffset>
                </wp:positionH>
                <wp:positionV relativeFrom="paragraph">
                  <wp:posOffset>159385</wp:posOffset>
                </wp:positionV>
                <wp:extent cx="314325" cy="275590"/>
                <wp:effectExtent l="9525" t="6350" r="9525" b="13335"/>
                <wp:wrapNone/>
                <wp:docPr id="2043084343"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75590"/>
                        </a:xfrm>
                        <a:prstGeom prst="rect">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A8F943" id="Obdélník 7" o:spid="_x0000_s1026" style="position:absolute;margin-left:387.35pt;margin-top:12.55pt;width:24.75pt;height:21.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" strokeweight=".35mm">
                <v:stroke endcap="square"/>
              </v:rect>
            </w:pict>
          </mc:Fallback>
        </mc:AlternateContent>
      </w:r>
      <w:r w:rsidRPr="001A5A5E">
        <w:rPr>
          <w:b/>
          <w:bCs/>
          <w:noProof/>
          <w:sz w:val="24"/>
          <w:szCs w:val="24"/>
        </w:rPr>
        <mc:AlternateContent>
          <mc:Choice Requires="wps">
            <w:drawing>
              <wp:anchor distT="0" distB="0" distL="114935" distR="114935" simplePos="0" relativeHeight="251670528" behindDoc="0" locked="0" layoutInCell="1" allowOverlap="1" wp14:anchorId="5243E49A" wp14:editId="28AD7309">
                <wp:simplePos x="0" y="0"/>
                <wp:positionH relativeFrom="column">
                  <wp:posOffset>4436803</wp:posOffset>
                </wp:positionH>
                <wp:positionV relativeFrom="paragraph">
                  <wp:posOffset>142413</wp:posOffset>
                </wp:positionV>
                <wp:extent cx="325755" cy="287020"/>
                <wp:effectExtent l="12700" t="9525" r="13970" b="8255"/>
                <wp:wrapNone/>
                <wp:docPr id="1123227539"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87020"/>
                        </a:xfrm>
                        <a:prstGeom prst="rect">
                          <a:avLst/>
                        </a:prstGeom>
                        <a:solidFill>
                          <a:srgbClr val="FFFFFF"/>
                        </a:solidFill>
                        <a:ln w="12700">
                          <a:solidFill>
                            <a:srgbClr val="000000"/>
                          </a:solidFill>
                          <a:miter lim="800000"/>
                          <a:headEnd/>
                          <a:tailEnd/>
                        </a:ln>
                      </wps:spPr>
                      <wps:txbx>
                        <w:txbxContent>
                          <w:p w14:paraId="2F79B741" w14:textId="77777777" w:rsidR="008B6972" w:rsidRDefault="008B6972" w:rsidP="008B69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3E49A" id="Textové pole 8" o:spid="_x0000_s1031" type="#_x0000_t202" style="position:absolute;left:0;text-align:left;margin-left:349.35pt;margin-top:11.2pt;width:25.65pt;height:22.6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" strokeweight="1pt">
                <v:textbox>
                  <w:txbxContent>
                    <w:p w14:paraId="2F79B741" w14:textId="77777777" w:rsidR="008B6972" w:rsidRDefault="008B6972" w:rsidP="008B6972"/>
                  </w:txbxContent>
                </v:textbox>
              </v:shape>
            </w:pict>
          </mc:Fallback>
        </mc:AlternateContent>
      </w:r>
      <w:r w:rsidR="008B6972" w:rsidRPr="001A5A5E">
        <w:rPr>
          <w:rFonts w:ascii="Arial" w:hAnsi="Arial" w:cs="Arial"/>
          <w:b/>
          <w:bCs/>
        </w:rPr>
        <w:t xml:space="preserve"> </w:t>
      </w:r>
    </w:p>
    <w:p w14:paraId="1AFDCA1C" w14:textId="3390E31B" w:rsidR="008B6972" w:rsidRPr="001A5A5E" w:rsidRDefault="008B6972" w:rsidP="001A5A5E">
      <w:pPr>
        <w:ind w:firstLine="284"/>
        <w:jc w:val="both"/>
        <w:rPr>
          <w:rFonts w:ascii="Arial" w:hAnsi="Arial" w:cs="Arial"/>
          <w:b/>
          <w:bCs/>
          <w:u w:val="single"/>
        </w:rPr>
      </w:pPr>
      <w:r w:rsidRPr="001A5A5E">
        <w:rPr>
          <w:rFonts w:ascii="Arial" w:hAnsi="Arial" w:cs="Arial"/>
          <w:b/>
          <w:bCs/>
        </w:rPr>
        <w:t xml:space="preserve">Počet pracovních úrazů v minulém roce / odškodněno          </w:t>
      </w:r>
    </w:p>
    <w:p w14:paraId="153F597C" w14:textId="514910AE" w:rsidR="008B6972" w:rsidRPr="001A5A5E" w:rsidRDefault="001A5A5E" w:rsidP="001A5A5E">
      <w:pPr>
        <w:ind w:firstLine="284"/>
        <w:jc w:val="both"/>
        <w:rPr>
          <w:b/>
          <w:bCs/>
          <w:sz w:val="24"/>
          <w:szCs w:val="24"/>
        </w:rPr>
      </w:pPr>
      <w:r w:rsidRPr="001A5A5E">
        <w:rPr>
          <w:rFonts w:ascii="Arial" w:hAnsi="Arial" w:cs="Arial"/>
          <w:b/>
          <w:bCs/>
          <w:noProof/>
        </w:rPr>
        <mc:AlternateContent>
          <mc:Choice Requires="wps">
            <w:drawing>
              <wp:anchor distT="0" distB="0" distL="114300" distR="114300" simplePos="0" relativeHeight="251672576" behindDoc="0" locked="0" layoutInCell="1" allowOverlap="1" wp14:anchorId="1DDA3B46" wp14:editId="2CA61468">
                <wp:simplePos x="0" y="0"/>
                <wp:positionH relativeFrom="column">
                  <wp:posOffset>4460644</wp:posOffset>
                </wp:positionH>
                <wp:positionV relativeFrom="paragraph">
                  <wp:posOffset>16163</wp:posOffset>
                </wp:positionV>
                <wp:extent cx="314325" cy="275590"/>
                <wp:effectExtent l="9525" t="6350" r="9525" b="13335"/>
                <wp:wrapNone/>
                <wp:docPr id="675794162"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75590"/>
                        </a:xfrm>
                        <a:prstGeom prst="rect">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60BFD8" id="Obdélník 6" o:spid="_x0000_s1026" style="position:absolute;margin-left:351.25pt;margin-top:1.25pt;width:24.75pt;height:21.7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" strokeweight=".35mm">
                <v:stroke endcap="square"/>
              </v:rect>
            </w:pict>
          </mc:Fallback>
        </mc:AlternateContent>
      </w:r>
      <w:r w:rsidR="008B6972" w:rsidRPr="001A5A5E">
        <w:rPr>
          <w:rFonts w:ascii="Arial" w:hAnsi="Arial" w:cs="Arial"/>
          <w:b/>
          <w:bCs/>
        </w:rPr>
        <w:t xml:space="preserve">Preventivní prověrky BOZP viz § 108 ods.5, ZP v loňském roce         </w:t>
      </w:r>
    </w:p>
    <w:p w14:paraId="3A589E33" w14:textId="32048E39" w:rsidR="008B6972" w:rsidRPr="001A5A5E" w:rsidRDefault="001A5A5E" w:rsidP="001A5A5E">
      <w:pPr>
        <w:ind w:firstLine="284"/>
        <w:jc w:val="both"/>
        <w:rPr>
          <w:rFonts w:ascii="Arial" w:hAnsi="Arial" w:cs="Arial"/>
          <w:b/>
          <w:bCs/>
          <w:u w:val="single"/>
          <w:lang w:eastAsia="cs-CZ"/>
        </w:rPr>
      </w:pPr>
      <w:r w:rsidRPr="001A5A5E">
        <w:rPr>
          <w:b/>
          <w:bCs/>
          <w:noProof/>
          <w:sz w:val="24"/>
          <w:szCs w:val="24"/>
        </w:rPr>
        <mc:AlternateContent>
          <mc:Choice Requires="wps">
            <w:drawing>
              <wp:anchor distT="0" distB="0" distL="114300" distR="114300" simplePos="0" relativeHeight="251673600" behindDoc="0" locked="0" layoutInCell="1" allowOverlap="1" wp14:anchorId="5820AA2B" wp14:editId="24CD2F52">
                <wp:simplePos x="0" y="0"/>
                <wp:positionH relativeFrom="column">
                  <wp:posOffset>4447540</wp:posOffset>
                </wp:positionH>
                <wp:positionV relativeFrom="paragraph">
                  <wp:posOffset>179070</wp:posOffset>
                </wp:positionV>
                <wp:extent cx="314325" cy="275590"/>
                <wp:effectExtent l="9525" t="12700" r="9525" b="6985"/>
                <wp:wrapNone/>
                <wp:docPr id="2002357787"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75590"/>
                        </a:xfrm>
                        <a:prstGeom prst="rect">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DBEB93" id="Obdélník 5" o:spid="_x0000_s1026" style="position:absolute;margin-left:350.2pt;margin-top:14.1pt;width:24.75pt;height:21.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" strokeweight=".35mm">
                <v:stroke endcap="square"/>
              </v:rect>
            </w:pict>
          </mc:Fallback>
        </mc:AlternateContent>
      </w:r>
      <w:r w:rsidRPr="001A5A5E">
        <w:rPr>
          <w:b/>
          <w:bCs/>
          <w:noProof/>
          <w:sz w:val="24"/>
          <w:szCs w:val="24"/>
        </w:rPr>
        <mc:AlternateContent>
          <mc:Choice Requires="wps">
            <w:drawing>
              <wp:anchor distT="0" distB="0" distL="114300" distR="114300" simplePos="0" relativeHeight="251674624" behindDoc="0" locked="0" layoutInCell="1" allowOverlap="1" wp14:anchorId="782D273B" wp14:editId="7AA4F162">
                <wp:simplePos x="0" y="0"/>
                <wp:positionH relativeFrom="column">
                  <wp:posOffset>4907684</wp:posOffset>
                </wp:positionH>
                <wp:positionV relativeFrom="paragraph">
                  <wp:posOffset>193906</wp:posOffset>
                </wp:positionV>
                <wp:extent cx="314325" cy="275590"/>
                <wp:effectExtent l="9525" t="12700" r="9525" b="6985"/>
                <wp:wrapNone/>
                <wp:docPr id="666073077"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75590"/>
                        </a:xfrm>
                        <a:prstGeom prst="rect">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100683" id="Obdélník 4" o:spid="_x0000_s1026" style="position:absolute;margin-left:386.45pt;margin-top:15.25pt;width:24.75pt;height:21.7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" strokeweight=".35mm">
                <v:stroke endcap="square"/>
              </v:rect>
            </w:pict>
          </mc:Fallback>
        </mc:AlternateContent>
      </w:r>
    </w:p>
    <w:p w14:paraId="1727E21B" w14:textId="1B535A11" w:rsidR="008B6972" w:rsidRPr="001A5A5E" w:rsidRDefault="001A5A5E" w:rsidP="001A5A5E">
      <w:pPr>
        <w:ind w:firstLine="284"/>
        <w:jc w:val="both"/>
        <w:rPr>
          <w:b/>
          <w:bCs/>
          <w:sz w:val="24"/>
          <w:szCs w:val="24"/>
        </w:rPr>
      </w:pPr>
      <w:r w:rsidRPr="001A5A5E">
        <w:rPr>
          <w:b/>
          <w:bCs/>
          <w:noProof/>
          <w:sz w:val="24"/>
          <w:szCs w:val="24"/>
        </w:rPr>
        <mc:AlternateContent>
          <mc:Choice Requires="wps">
            <w:drawing>
              <wp:anchor distT="0" distB="0" distL="114300" distR="114300" simplePos="0" relativeHeight="251675648" behindDoc="0" locked="0" layoutInCell="1" allowOverlap="1" wp14:anchorId="77470D0C" wp14:editId="04C0C8F8">
                <wp:simplePos x="0" y="0"/>
                <wp:positionH relativeFrom="column">
                  <wp:posOffset>4448521</wp:posOffset>
                </wp:positionH>
                <wp:positionV relativeFrom="paragraph">
                  <wp:posOffset>265026</wp:posOffset>
                </wp:positionV>
                <wp:extent cx="314325" cy="275590"/>
                <wp:effectExtent l="9525" t="12065" r="9525" b="7620"/>
                <wp:wrapNone/>
                <wp:docPr id="330058759"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75590"/>
                        </a:xfrm>
                        <a:prstGeom prst="rect">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75BD0E" id="Obdélník 3" o:spid="_x0000_s1026" style="position:absolute;margin-left:350.3pt;margin-top:20.85pt;width:24.75pt;height:21.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" strokeweight=".35mm">
                <v:stroke endcap="square"/>
              </v:rect>
            </w:pict>
          </mc:Fallback>
        </mc:AlternateContent>
      </w:r>
      <w:r w:rsidR="008B6972" w:rsidRPr="001A5A5E">
        <w:rPr>
          <w:rFonts w:ascii="Arial" w:hAnsi="Arial" w:cs="Arial"/>
          <w:b/>
          <w:bCs/>
        </w:rPr>
        <w:t>Počet pracovišť zařazených do 3 kategorie  / počet pracovníků</w:t>
      </w:r>
    </w:p>
    <w:p w14:paraId="297B2529" w14:textId="2B0A1EC8" w:rsidR="008B6972" w:rsidRPr="001A5A5E" w:rsidRDefault="008B6972" w:rsidP="001A5A5E">
      <w:pPr>
        <w:ind w:firstLine="284"/>
        <w:jc w:val="both"/>
        <w:rPr>
          <w:b/>
          <w:bCs/>
          <w:sz w:val="24"/>
          <w:szCs w:val="24"/>
        </w:rPr>
      </w:pPr>
      <w:r w:rsidRPr="001A5A5E">
        <w:rPr>
          <w:rFonts w:ascii="Arial" w:hAnsi="Arial" w:cs="Arial"/>
          <w:b/>
          <w:bCs/>
        </w:rPr>
        <w:t xml:space="preserve">Nemoci z povolání v loňském roce     </w:t>
      </w:r>
    </w:p>
    <w:p w14:paraId="422D0A60" w14:textId="0FF7FB6F" w:rsidR="008B6972" w:rsidRPr="001A5A5E" w:rsidRDefault="001A5A5E" w:rsidP="001A5A5E">
      <w:pPr>
        <w:ind w:firstLine="284"/>
        <w:jc w:val="both"/>
        <w:rPr>
          <w:rFonts w:ascii="Arial" w:hAnsi="Arial" w:cs="Arial"/>
          <w:b/>
          <w:bCs/>
          <w:sz w:val="20"/>
          <w:szCs w:val="20"/>
          <w:lang w:eastAsia="cs-CZ"/>
        </w:rPr>
      </w:pPr>
      <w:r w:rsidRPr="001A5A5E">
        <w:rPr>
          <w:noProof/>
          <w:sz w:val="24"/>
          <w:szCs w:val="24"/>
        </w:rPr>
        <mc:AlternateContent>
          <mc:Choice Requires="wps">
            <w:drawing>
              <wp:anchor distT="0" distB="0" distL="114300" distR="114300" simplePos="0" relativeHeight="251676672" behindDoc="0" locked="0" layoutInCell="1" allowOverlap="1" wp14:anchorId="7BCC870F" wp14:editId="390312DE">
                <wp:simplePos x="0" y="0"/>
                <wp:positionH relativeFrom="column">
                  <wp:posOffset>4437322</wp:posOffset>
                </wp:positionH>
                <wp:positionV relativeFrom="paragraph">
                  <wp:posOffset>44450</wp:posOffset>
                </wp:positionV>
                <wp:extent cx="314325" cy="275590"/>
                <wp:effectExtent l="9525" t="12700" r="9525" b="6985"/>
                <wp:wrapNone/>
                <wp:docPr id="85258924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75590"/>
                        </a:xfrm>
                        <a:prstGeom prst="rect">
                          <a:avLst/>
                        </a:prstGeom>
                        <a:solidFill>
                          <a:srgbClr val="FFFFFF"/>
                        </a:solid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1C7E12" id="Obdélník 2" o:spid="_x0000_s1026" style="position:absolute;margin-left:349.4pt;margin-top:3.5pt;width:24.75pt;height:21.7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" strokeweight=".35mm">
                <v:stroke endcap="square"/>
              </v:rect>
            </w:pict>
          </mc:Fallback>
        </mc:AlternateContent>
      </w:r>
      <w:r w:rsidR="008B6972" w:rsidRPr="001A5A5E">
        <w:rPr>
          <w:rFonts w:ascii="Arial" w:hAnsi="Arial" w:cs="Arial"/>
          <w:b/>
          <w:bCs/>
        </w:rPr>
        <w:t>Počet uložených opatřen</w:t>
      </w:r>
      <w:r w:rsidR="008B6972" w:rsidRPr="001A5A5E">
        <w:rPr>
          <w:b/>
          <w:bCs/>
          <w:sz w:val="24"/>
          <w:szCs w:val="24"/>
          <w:lang w:eastAsia="cs-CZ"/>
        </w:rPr>
        <w:t xml:space="preserve">   </w:t>
      </w:r>
    </w:p>
    <w:p w14:paraId="35FDF568" w14:textId="77777777" w:rsidR="001A5A5E" w:rsidRDefault="001A5A5E" w:rsidP="008B6972">
      <w:pPr>
        <w:jc w:val="both"/>
        <w:rPr>
          <w:rFonts w:ascii="Arial" w:hAnsi="Arial" w:cs="Arial"/>
          <w:b/>
          <w:bCs/>
          <w:u w:val="single"/>
        </w:rPr>
      </w:pPr>
    </w:p>
    <w:p w14:paraId="54F3DFD6" w14:textId="37759C67" w:rsidR="008B6972" w:rsidRDefault="008B6972" w:rsidP="008B6972">
      <w:pPr>
        <w:jc w:val="both"/>
        <w:rPr>
          <w:rFonts w:ascii="Arial" w:eastAsia="Arial" w:hAnsi="Arial" w:cs="Arial"/>
          <w:sz w:val="20"/>
          <w:szCs w:val="20"/>
        </w:rPr>
      </w:pPr>
      <w:r>
        <w:rPr>
          <w:rFonts w:ascii="Arial" w:hAnsi="Arial" w:cs="Arial"/>
          <w:b/>
          <w:bCs/>
          <w:u w:val="single"/>
        </w:rPr>
        <w:t>Razítko a podpis zástupce organizace</w:t>
      </w:r>
      <w:r>
        <w:rPr>
          <w:rFonts w:ascii="Arial" w:hAnsi="Arial" w:cs="Arial"/>
          <w:b/>
          <w:bCs/>
        </w:rPr>
        <w:tab/>
      </w:r>
      <w:r>
        <w:rPr>
          <w:rFonts w:ascii="Arial" w:hAnsi="Arial" w:cs="Arial"/>
          <w:b/>
          <w:bCs/>
        </w:rPr>
        <w:tab/>
      </w:r>
      <w:r>
        <w:rPr>
          <w:rFonts w:ascii="Arial" w:hAnsi="Arial" w:cs="Arial"/>
          <w:b/>
          <w:bCs/>
        </w:rPr>
        <w:tab/>
      </w:r>
      <w:r>
        <w:rPr>
          <w:rFonts w:ascii="Arial" w:hAnsi="Arial" w:cs="Arial"/>
          <w:b/>
          <w:bCs/>
          <w:u w:val="single"/>
        </w:rPr>
        <w:t>Svazový inspektor BOZP</w:t>
      </w:r>
    </w:p>
    <w:p w14:paraId="3067CB12" w14:textId="75A55CE4" w:rsidR="008B6972" w:rsidRPr="009106E7" w:rsidRDefault="008B6972" w:rsidP="009106E7">
      <w:pPr>
        <w:jc w:val="both"/>
        <w:rPr>
          <w:rFonts w:ascii="Arial" w:eastAsia="Arial" w:hAnsi="Arial" w:cs="Arial"/>
          <w:sz w:val="20"/>
          <w:szCs w:val="20"/>
        </w:rPr>
      </w:pPr>
    </w:p>
    <w:p w14:paraId="3C390A62" w14:textId="5945599B" w:rsidR="00034E8A" w:rsidRDefault="00CF24CB">
      <w:pPr>
        <w:rPr>
          <w:rFonts w:ascii="Arial" w:hAnsi="Arial" w:cs="Arial"/>
          <w:sz w:val="24"/>
          <w:szCs w:val="24"/>
        </w:rPr>
      </w:pPr>
      <w:r>
        <w:rPr>
          <w:noProof/>
        </w:rPr>
        <w:drawing>
          <wp:inline distT="0" distB="0" distL="0" distR="0" wp14:anchorId="652FC967" wp14:editId="70EA7E43">
            <wp:extent cx="5638800" cy="2715491"/>
            <wp:effectExtent l="0" t="0" r="0" b="8890"/>
            <wp:docPr id="12" name="Graf 12">
              <a:extLst xmlns:a="http://schemas.openxmlformats.org/drawingml/2006/main">
                <a:ext uri="{FF2B5EF4-FFF2-40B4-BE49-F238E27FC236}">
                  <a16:creationId xmlns:a16="http://schemas.microsoft.com/office/drawing/2014/main" id="{70B4D0A6-726A-4FDA-903D-ECD058AC94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8C9C0F" w14:textId="594BA106" w:rsidR="009E3176" w:rsidRDefault="009E3176" w:rsidP="009E3176">
      <w:pPr>
        <w:jc w:val="center"/>
        <w:rPr>
          <w:rFonts w:ascii="Arial" w:hAnsi="Arial" w:cs="Arial"/>
          <w:sz w:val="24"/>
          <w:szCs w:val="24"/>
        </w:rPr>
      </w:pPr>
      <w:r w:rsidRPr="009E3176">
        <w:rPr>
          <w:noProof/>
          <w:sz w:val="28"/>
          <w:szCs w:val="28"/>
        </w:rPr>
        <w:drawing>
          <wp:inline distT="0" distB="0" distL="0" distR="0" wp14:anchorId="456D3826" wp14:editId="283AC1EB">
            <wp:extent cx="5721235" cy="3604895"/>
            <wp:effectExtent l="0" t="0" r="13335" b="14605"/>
            <wp:docPr id="333834851" name="Graf 1">
              <a:extLst xmlns:a="http://schemas.openxmlformats.org/drawingml/2006/main">
                <a:ext uri="{FF2B5EF4-FFF2-40B4-BE49-F238E27FC236}">
                  <a16:creationId xmlns:a16="http://schemas.microsoft.com/office/drawing/2014/main" id="{70B4D0A6-726A-4FDA-903D-ECD058AC94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7D7CFE" w14:textId="77777777" w:rsidR="006224E5" w:rsidRDefault="006224E5" w:rsidP="009E3176">
      <w:pPr>
        <w:jc w:val="center"/>
        <w:rPr>
          <w:rFonts w:ascii="Arial" w:hAnsi="Arial" w:cs="Arial"/>
          <w:sz w:val="24"/>
          <w:szCs w:val="24"/>
        </w:rPr>
      </w:pPr>
    </w:p>
    <w:p w14:paraId="08C55597" w14:textId="77777777" w:rsidR="006224E5" w:rsidRDefault="006224E5" w:rsidP="009E3176">
      <w:pPr>
        <w:jc w:val="center"/>
        <w:rPr>
          <w:rFonts w:ascii="Arial" w:hAnsi="Arial" w:cs="Arial"/>
          <w:sz w:val="24"/>
          <w:szCs w:val="24"/>
        </w:rPr>
      </w:pPr>
    </w:p>
    <w:p w14:paraId="0EA6BC1F" w14:textId="66479E93" w:rsidR="00044A52" w:rsidRPr="00F72D29" w:rsidRDefault="00044A52" w:rsidP="00044A52">
      <w:pPr>
        <w:ind w:left="567"/>
        <w:jc w:val="both"/>
        <w:rPr>
          <w:rFonts w:ascii="Arial" w:hAnsi="Arial" w:cs="Arial"/>
          <w:sz w:val="24"/>
          <w:szCs w:val="24"/>
        </w:rPr>
      </w:pPr>
      <w:r w:rsidRPr="00F87E5C">
        <w:rPr>
          <w:rFonts w:ascii="Arial" w:hAnsi="Arial" w:cs="Arial"/>
          <w:sz w:val="24"/>
          <w:szCs w:val="24"/>
        </w:rPr>
        <w:t xml:space="preserve">Tento stav </w:t>
      </w:r>
      <w:r w:rsidR="006224E5">
        <w:rPr>
          <w:rFonts w:ascii="Arial" w:hAnsi="Arial" w:cs="Arial"/>
          <w:sz w:val="24"/>
          <w:szCs w:val="24"/>
        </w:rPr>
        <w:t xml:space="preserve">roku 2024 </w:t>
      </w:r>
      <w:r w:rsidRPr="00F87E5C">
        <w:rPr>
          <w:rFonts w:ascii="Arial" w:hAnsi="Arial" w:cs="Arial"/>
          <w:sz w:val="24"/>
          <w:szCs w:val="24"/>
        </w:rPr>
        <w:t>byl</w:t>
      </w:r>
      <w:r>
        <w:rPr>
          <w:rFonts w:ascii="Arial" w:hAnsi="Arial" w:cs="Arial"/>
          <w:sz w:val="24"/>
          <w:szCs w:val="24"/>
        </w:rPr>
        <w:t xml:space="preserve"> z vě</w:t>
      </w:r>
      <w:r w:rsidR="006224E5">
        <w:rPr>
          <w:rFonts w:ascii="Arial" w:hAnsi="Arial" w:cs="Arial"/>
          <w:sz w:val="24"/>
          <w:szCs w:val="24"/>
        </w:rPr>
        <w:t>t</w:t>
      </w:r>
      <w:r>
        <w:rPr>
          <w:rFonts w:ascii="Arial" w:hAnsi="Arial" w:cs="Arial"/>
          <w:sz w:val="24"/>
          <w:szCs w:val="24"/>
        </w:rPr>
        <w:t xml:space="preserve">ší míry dán tím, </w:t>
      </w:r>
      <w:r w:rsidRPr="00F87E5C">
        <w:rPr>
          <w:rFonts w:ascii="Arial" w:hAnsi="Arial" w:cs="Arial"/>
          <w:sz w:val="24"/>
          <w:szCs w:val="24"/>
        </w:rPr>
        <w:t xml:space="preserve">že </w:t>
      </w:r>
      <w:r>
        <w:rPr>
          <w:rFonts w:ascii="Arial" w:hAnsi="Arial" w:cs="Arial"/>
          <w:sz w:val="24"/>
          <w:szCs w:val="24"/>
        </w:rPr>
        <w:t>se svazová inspekce BOZP více věnovala obchodním řetězcům</w:t>
      </w:r>
      <w:r w:rsidR="002917AE">
        <w:rPr>
          <w:rFonts w:ascii="Arial" w:hAnsi="Arial" w:cs="Arial"/>
          <w:sz w:val="24"/>
          <w:szCs w:val="24"/>
        </w:rPr>
        <w:t>,</w:t>
      </w:r>
      <w:r>
        <w:rPr>
          <w:rFonts w:ascii="Arial" w:hAnsi="Arial" w:cs="Arial"/>
          <w:sz w:val="24"/>
          <w:szCs w:val="24"/>
        </w:rPr>
        <w:t xml:space="preserve"> kde provedla </w:t>
      </w:r>
      <w:r>
        <w:rPr>
          <w:rFonts w:ascii="Arial" w:hAnsi="Arial" w:cs="Arial"/>
          <w:b/>
          <w:bCs/>
          <w:sz w:val="24"/>
          <w:szCs w:val="24"/>
        </w:rPr>
        <w:t>391</w:t>
      </w:r>
      <w:r w:rsidRPr="0057254A">
        <w:rPr>
          <w:rFonts w:ascii="Arial" w:hAnsi="Arial" w:cs="Arial"/>
          <w:b/>
          <w:bCs/>
          <w:sz w:val="24"/>
          <w:szCs w:val="24"/>
        </w:rPr>
        <w:t xml:space="preserve"> </w:t>
      </w:r>
      <w:r w:rsidR="00713D17" w:rsidRPr="0057254A">
        <w:rPr>
          <w:rFonts w:ascii="Arial" w:hAnsi="Arial" w:cs="Arial"/>
          <w:b/>
          <w:bCs/>
          <w:sz w:val="24"/>
          <w:szCs w:val="24"/>
        </w:rPr>
        <w:t>kontrol</w:t>
      </w:r>
      <w:r w:rsidR="00713D17">
        <w:rPr>
          <w:rFonts w:ascii="Arial" w:hAnsi="Arial" w:cs="Arial"/>
          <w:sz w:val="24"/>
          <w:szCs w:val="24"/>
        </w:rPr>
        <w:t>.</w:t>
      </w:r>
      <w:r>
        <w:rPr>
          <w:rFonts w:ascii="Arial" w:hAnsi="Arial" w:cs="Arial"/>
          <w:sz w:val="24"/>
          <w:szCs w:val="24"/>
        </w:rPr>
        <w:t xml:space="preserve">  </w:t>
      </w:r>
    </w:p>
    <w:p w14:paraId="5A6DB37B" w14:textId="77777777" w:rsidR="00044A52" w:rsidRDefault="00044A52" w:rsidP="00DD2652">
      <w:pPr>
        <w:rPr>
          <w:rFonts w:ascii="Arial" w:hAnsi="Arial" w:cs="Arial"/>
          <w:sz w:val="24"/>
          <w:szCs w:val="24"/>
        </w:rPr>
      </w:pPr>
    </w:p>
    <w:p w14:paraId="3370EB8B" w14:textId="77777777" w:rsidR="006224E5" w:rsidRDefault="006224E5" w:rsidP="00DD2652">
      <w:pPr>
        <w:rPr>
          <w:rFonts w:ascii="Arial" w:hAnsi="Arial" w:cs="Arial"/>
          <w:sz w:val="24"/>
          <w:szCs w:val="24"/>
        </w:rPr>
      </w:pPr>
    </w:p>
    <w:p w14:paraId="0A5A648D" w14:textId="77777777" w:rsidR="006224E5" w:rsidRDefault="006224E5" w:rsidP="00DD2652">
      <w:pPr>
        <w:rPr>
          <w:rFonts w:ascii="Arial" w:hAnsi="Arial" w:cs="Arial"/>
          <w:sz w:val="24"/>
          <w:szCs w:val="24"/>
        </w:rPr>
      </w:pPr>
    </w:p>
    <w:p w14:paraId="737CDACB" w14:textId="77777777" w:rsidR="006224E5" w:rsidRDefault="006224E5" w:rsidP="00DD2652">
      <w:pPr>
        <w:rPr>
          <w:rFonts w:ascii="Arial" w:hAnsi="Arial" w:cs="Arial"/>
          <w:sz w:val="24"/>
          <w:szCs w:val="24"/>
        </w:rPr>
      </w:pPr>
    </w:p>
    <w:p w14:paraId="6A14B8FE" w14:textId="77777777" w:rsidR="006224E5" w:rsidRDefault="006224E5" w:rsidP="00DD2652">
      <w:pPr>
        <w:rPr>
          <w:rFonts w:ascii="Arial" w:hAnsi="Arial" w:cs="Arial"/>
          <w:sz w:val="24"/>
          <w:szCs w:val="24"/>
        </w:rPr>
      </w:pPr>
    </w:p>
    <w:tbl>
      <w:tblPr>
        <w:tblStyle w:val="Mkatabulky"/>
        <w:tblW w:w="0" w:type="auto"/>
        <w:tblInd w:w="421" w:type="dxa"/>
        <w:tblLook w:val="04A0" w:firstRow="1" w:lastRow="0" w:firstColumn="1" w:lastColumn="0" w:noHBand="0" w:noVBand="1"/>
      </w:tblPr>
      <w:tblGrid>
        <w:gridCol w:w="4801"/>
        <w:gridCol w:w="250"/>
        <w:gridCol w:w="3590"/>
      </w:tblGrid>
      <w:tr w:rsidR="00CD6061" w14:paraId="474DFB84" w14:textId="77777777" w:rsidTr="00FB6CBD">
        <w:trPr>
          <w:trHeight w:val="629"/>
        </w:trPr>
        <w:tc>
          <w:tcPr>
            <w:tcW w:w="4801" w:type="dxa"/>
          </w:tcPr>
          <w:p w14:paraId="786F1826" w14:textId="77777777" w:rsidR="00CD6061" w:rsidRPr="008E24A0" w:rsidRDefault="00CD6061" w:rsidP="00FB6CBD">
            <w:pPr>
              <w:jc w:val="both"/>
              <w:rPr>
                <w:rFonts w:ascii="Arial" w:hAnsi="Arial" w:cs="Arial"/>
                <w:b/>
                <w:bCs/>
              </w:rPr>
            </w:pPr>
            <w:r w:rsidRPr="008E24A0">
              <w:rPr>
                <w:rFonts w:ascii="Calibri" w:hAnsi="Calibri"/>
                <w:b/>
                <w:bCs/>
                <w:color w:val="000000"/>
              </w:rPr>
              <w:lastRenderedPageBreak/>
              <w:t>Počet plánovaných, následných a mimořádných kontrol</w:t>
            </w:r>
          </w:p>
        </w:tc>
        <w:tc>
          <w:tcPr>
            <w:tcW w:w="250" w:type="dxa"/>
          </w:tcPr>
          <w:p w14:paraId="58FE5A32" w14:textId="77777777" w:rsidR="00CD6061" w:rsidRPr="008E24A0" w:rsidRDefault="00CD6061" w:rsidP="00FB6CBD">
            <w:pPr>
              <w:jc w:val="center"/>
              <w:rPr>
                <w:rFonts w:ascii="Arial" w:hAnsi="Arial" w:cs="Arial"/>
                <w:b/>
                <w:bCs/>
              </w:rPr>
            </w:pPr>
          </w:p>
        </w:tc>
        <w:tc>
          <w:tcPr>
            <w:tcW w:w="3590" w:type="dxa"/>
          </w:tcPr>
          <w:p w14:paraId="30D71BB0" w14:textId="77777777" w:rsidR="00CD6061" w:rsidRPr="008E24A0" w:rsidRDefault="00CD6061" w:rsidP="00FB6CBD">
            <w:pPr>
              <w:rPr>
                <w:rFonts w:ascii="Arial" w:hAnsi="Arial" w:cs="Arial"/>
                <w:b/>
                <w:bCs/>
              </w:rPr>
            </w:pPr>
            <w:r>
              <w:rPr>
                <w:rFonts w:ascii="Arial" w:hAnsi="Arial" w:cs="Arial"/>
                <w:b/>
                <w:bCs/>
              </w:rPr>
              <w:t xml:space="preserve">2020   2021   2022   2023   </w:t>
            </w:r>
            <w:r w:rsidRPr="008E24A0">
              <w:rPr>
                <w:rFonts w:ascii="Arial" w:hAnsi="Arial" w:cs="Arial"/>
                <w:b/>
                <w:bCs/>
              </w:rPr>
              <w:t>20</w:t>
            </w:r>
            <w:r>
              <w:rPr>
                <w:rFonts w:ascii="Arial" w:hAnsi="Arial" w:cs="Arial"/>
                <w:b/>
                <w:bCs/>
              </w:rPr>
              <w:t>24</w:t>
            </w:r>
          </w:p>
        </w:tc>
      </w:tr>
      <w:tr w:rsidR="00CD6061" w14:paraId="4BBCA1DA" w14:textId="77777777" w:rsidTr="00FB6CBD">
        <w:trPr>
          <w:trHeight w:val="323"/>
        </w:trPr>
        <w:tc>
          <w:tcPr>
            <w:tcW w:w="4801" w:type="dxa"/>
            <w:vAlign w:val="bottom"/>
          </w:tcPr>
          <w:p w14:paraId="15B6C2DC" w14:textId="77777777" w:rsidR="00CD6061" w:rsidRDefault="00CD6061" w:rsidP="00FB6CBD">
            <w:pPr>
              <w:jc w:val="both"/>
              <w:rPr>
                <w:rFonts w:ascii="Arial" w:hAnsi="Arial" w:cs="Arial"/>
              </w:rPr>
            </w:pPr>
            <w:r w:rsidRPr="00667E71">
              <w:rPr>
                <w:rFonts w:ascii="Calibri" w:hAnsi="Calibri"/>
                <w:color w:val="000000"/>
              </w:rPr>
              <w:t>plánovaných kontrol BOZP,</w:t>
            </w:r>
          </w:p>
        </w:tc>
        <w:tc>
          <w:tcPr>
            <w:tcW w:w="250" w:type="dxa"/>
          </w:tcPr>
          <w:p w14:paraId="1F5E257A" w14:textId="77777777" w:rsidR="00CD6061" w:rsidRDefault="00CD6061" w:rsidP="00FB6CBD">
            <w:pPr>
              <w:jc w:val="center"/>
              <w:rPr>
                <w:rFonts w:ascii="Arial" w:hAnsi="Arial" w:cs="Arial"/>
              </w:rPr>
            </w:pPr>
          </w:p>
        </w:tc>
        <w:tc>
          <w:tcPr>
            <w:tcW w:w="3590" w:type="dxa"/>
          </w:tcPr>
          <w:p w14:paraId="79D06B98" w14:textId="77777777" w:rsidR="00CD6061" w:rsidRDefault="00CD6061" w:rsidP="00FB6CBD">
            <w:pPr>
              <w:rPr>
                <w:rFonts w:ascii="Arial" w:hAnsi="Arial" w:cs="Arial"/>
              </w:rPr>
            </w:pPr>
            <w:r>
              <w:rPr>
                <w:rFonts w:ascii="Arial" w:hAnsi="Arial" w:cs="Arial"/>
              </w:rPr>
              <w:t xml:space="preserve">  354    384      451      471    411</w:t>
            </w:r>
          </w:p>
        </w:tc>
      </w:tr>
      <w:tr w:rsidR="00CD6061" w14:paraId="7212EFC4" w14:textId="77777777" w:rsidTr="00FB6CBD">
        <w:trPr>
          <w:trHeight w:val="323"/>
        </w:trPr>
        <w:tc>
          <w:tcPr>
            <w:tcW w:w="4801" w:type="dxa"/>
            <w:vAlign w:val="bottom"/>
          </w:tcPr>
          <w:p w14:paraId="1E99F6F3" w14:textId="77777777" w:rsidR="00CD6061" w:rsidRDefault="00CD6061" w:rsidP="00FB6CBD">
            <w:pPr>
              <w:jc w:val="both"/>
              <w:rPr>
                <w:rFonts w:ascii="Arial" w:hAnsi="Arial" w:cs="Arial"/>
              </w:rPr>
            </w:pPr>
            <w:r w:rsidRPr="00667E71">
              <w:rPr>
                <w:rFonts w:ascii="Calibri" w:hAnsi="Calibri"/>
                <w:color w:val="000000"/>
              </w:rPr>
              <w:t>následných kontrol, BOZP</w:t>
            </w:r>
          </w:p>
        </w:tc>
        <w:tc>
          <w:tcPr>
            <w:tcW w:w="250" w:type="dxa"/>
          </w:tcPr>
          <w:p w14:paraId="13A37816" w14:textId="77777777" w:rsidR="00CD6061" w:rsidRDefault="00CD6061" w:rsidP="00FB6CBD">
            <w:pPr>
              <w:jc w:val="center"/>
              <w:rPr>
                <w:rFonts w:ascii="Arial" w:hAnsi="Arial" w:cs="Arial"/>
              </w:rPr>
            </w:pPr>
          </w:p>
        </w:tc>
        <w:tc>
          <w:tcPr>
            <w:tcW w:w="3590" w:type="dxa"/>
          </w:tcPr>
          <w:p w14:paraId="01429320" w14:textId="77777777" w:rsidR="00CD6061" w:rsidRDefault="00CD6061" w:rsidP="00FB6CBD">
            <w:pPr>
              <w:rPr>
                <w:rFonts w:ascii="Arial" w:hAnsi="Arial" w:cs="Arial"/>
              </w:rPr>
            </w:pPr>
            <w:r>
              <w:rPr>
                <w:rFonts w:ascii="Arial" w:hAnsi="Arial" w:cs="Arial"/>
              </w:rPr>
              <w:t xml:space="preserve">    47      98        91        76      58</w:t>
            </w:r>
          </w:p>
        </w:tc>
      </w:tr>
      <w:tr w:rsidR="00CD6061" w14:paraId="38454394" w14:textId="77777777" w:rsidTr="00FB6CBD">
        <w:trPr>
          <w:trHeight w:val="305"/>
        </w:trPr>
        <w:tc>
          <w:tcPr>
            <w:tcW w:w="4801" w:type="dxa"/>
            <w:vAlign w:val="bottom"/>
          </w:tcPr>
          <w:p w14:paraId="5B85146F" w14:textId="77777777" w:rsidR="00CD6061" w:rsidRDefault="00CD6061" w:rsidP="00FB6CBD">
            <w:pPr>
              <w:jc w:val="both"/>
              <w:rPr>
                <w:rFonts w:ascii="Arial" w:hAnsi="Arial" w:cs="Arial"/>
              </w:rPr>
            </w:pPr>
            <w:r w:rsidRPr="00667E71">
              <w:rPr>
                <w:rFonts w:ascii="Calibri" w:hAnsi="Calibri"/>
                <w:color w:val="000000"/>
              </w:rPr>
              <w:t>mimořádných kontrol BOZP</w:t>
            </w:r>
          </w:p>
        </w:tc>
        <w:tc>
          <w:tcPr>
            <w:tcW w:w="250" w:type="dxa"/>
          </w:tcPr>
          <w:p w14:paraId="1B6DD0CD" w14:textId="77777777" w:rsidR="00CD6061" w:rsidRDefault="00CD6061" w:rsidP="00FB6CBD">
            <w:pPr>
              <w:jc w:val="center"/>
              <w:rPr>
                <w:rFonts w:ascii="Arial" w:hAnsi="Arial" w:cs="Arial"/>
              </w:rPr>
            </w:pPr>
          </w:p>
        </w:tc>
        <w:tc>
          <w:tcPr>
            <w:tcW w:w="3590" w:type="dxa"/>
          </w:tcPr>
          <w:p w14:paraId="5EF00038" w14:textId="77777777" w:rsidR="00CD6061" w:rsidRDefault="00CD6061" w:rsidP="00FB6CBD">
            <w:pPr>
              <w:rPr>
                <w:rFonts w:ascii="Arial" w:hAnsi="Arial" w:cs="Arial"/>
              </w:rPr>
            </w:pPr>
            <w:r>
              <w:rPr>
                <w:rFonts w:ascii="Arial" w:hAnsi="Arial" w:cs="Arial"/>
              </w:rPr>
              <w:t xml:space="preserve">   137   102       52         33      24</w:t>
            </w:r>
          </w:p>
        </w:tc>
      </w:tr>
      <w:tr w:rsidR="00CD6061" w14:paraId="0F7D8EA4" w14:textId="77777777" w:rsidTr="00FB6CBD">
        <w:trPr>
          <w:trHeight w:val="645"/>
        </w:trPr>
        <w:tc>
          <w:tcPr>
            <w:tcW w:w="4801" w:type="dxa"/>
            <w:vAlign w:val="bottom"/>
          </w:tcPr>
          <w:p w14:paraId="543E596F" w14:textId="77777777" w:rsidR="00CD6061" w:rsidRDefault="00CD6061" w:rsidP="00FB6CBD">
            <w:pPr>
              <w:jc w:val="both"/>
              <w:rPr>
                <w:rFonts w:ascii="Arial" w:hAnsi="Arial" w:cs="Arial"/>
              </w:rPr>
            </w:pPr>
            <w:r w:rsidRPr="00667E71">
              <w:rPr>
                <w:rFonts w:ascii="Calibri" w:hAnsi="Calibri"/>
                <w:color w:val="000000"/>
              </w:rPr>
              <w:t xml:space="preserve">šetření PU </w:t>
            </w:r>
          </w:p>
        </w:tc>
        <w:tc>
          <w:tcPr>
            <w:tcW w:w="250" w:type="dxa"/>
          </w:tcPr>
          <w:p w14:paraId="76F9DAE7" w14:textId="77777777" w:rsidR="00CD6061" w:rsidRDefault="00CD6061" w:rsidP="00FB6CBD">
            <w:pPr>
              <w:jc w:val="center"/>
              <w:rPr>
                <w:rFonts w:ascii="Arial" w:hAnsi="Arial" w:cs="Arial"/>
              </w:rPr>
            </w:pPr>
          </w:p>
        </w:tc>
        <w:tc>
          <w:tcPr>
            <w:tcW w:w="3590" w:type="dxa"/>
          </w:tcPr>
          <w:p w14:paraId="6A4FB91D" w14:textId="77777777" w:rsidR="00CD6061" w:rsidRDefault="00CD6061" w:rsidP="00FB6CBD">
            <w:pPr>
              <w:rPr>
                <w:rFonts w:ascii="Arial" w:hAnsi="Arial" w:cs="Arial"/>
              </w:rPr>
            </w:pPr>
            <w:r>
              <w:rPr>
                <w:rFonts w:ascii="Arial" w:hAnsi="Arial" w:cs="Arial"/>
              </w:rPr>
              <w:t xml:space="preserve">     28     23       14         13       22</w:t>
            </w:r>
          </w:p>
        </w:tc>
      </w:tr>
      <w:tr w:rsidR="00CD6061" w14:paraId="6786296D" w14:textId="77777777" w:rsidTr="00FB6CBD">
        <w:trPr>
          <w:trHeight w:val="261"/>
        </w:trPr>
        <w:tc>
          <w:tcPr>
            <w:tcW w:w="4801" w:type="dxa"/>
          </w:tcPr>
          <w:p w14:paraId="5ED5DBC7" w14:textId="77777777" w:rsidR="00CD6061" w:rsidRPr="0057254A" w:rsidRDefault="00CD6061" w:rsidP="00FB6CBD">
            <w:pPr>
              <w:jc w:val="both"/>
              <w:rPr>
                <w:rFonts w:ascii="Calibri" w:hAnsi="Calibri"/>
                <w:b/>
                <w:bCs/>
                <w:color w:val="000000"/>
              </w:rPr>
            </w:pPr>
            <w:r w:rsidRPr="0057254A">
              <w:rPr>
                <w:rFonts w:ascii="Calibri" w:hAnsi="Calibri"/>
                <w:b/>
                <w:bCs/>
                <w:color w:val="000000"/>
              </w:rPr>
              <w:t>Ostatní</w:t>
            </w:r>
          </w:p>
        </w:tc>
        <w:tc>
          <w:tcPr>
            <w:tcW w:w="250" w:type="dxa"/>
          </w:tcPr>
          <w:p w14:paraId="4D5D55F5" w14:textId="77777777" w:rsidR="00CD6061" w:rsidRPr="008E24A0" w:rsidRDefault="00CD6061" w:rsidP="00FB6CBD">
            <w:pPr>
              <w:jc w:val="center"/>
              <w:rPr>
                <w:rFonts w:ascii="Arial" w:hAnsi="Arial" w:cs="Arial"/>
                <w:b/>
                <w:bCs/>
              </w:rPr>
            </w:pPr>
          </w:p>
        </w:tc>
        <w:tc>
          <w:tcPr>
            <w:tcW w:w="3590" w:type="dxa"/>
          </w:tcPr>
          <w:p w14:paraId="10B76ABA" w14:textId="77777777" w:rsidR="00CD6061" w:rsidRPr="008E24A0" w:rsidRDefault="00CD6061" w:rsidP="00FB6CBD">
            <w:pPr>
              <w:rPr>
                <w:rFonts w:ascii="Arial" w:hAnsi="Arial" w:cs="Arial"/>
                <w:b/>
                <w:bCs/>
              </w:rPr>
            </w:pPr>
            <w:r>
              <w:rPr>
                <w:rFonts w:ascii="Arial" w:hAnsi="Arial" w:cs="Arial"/>
                <w:b/>
                <w:bCs/>
              </w:rPr>
              <w:t xml:space="preserve">2020    2021    2022    2023   </w:t>
            </w:r>
            <w:r w:rsidRPr="008E24A0">
              <w:rPr>
                <w:rFonts w:ascii="Arial" w:hAnsi="Arial" w:cs="Arial"/>
                <w:b/>
                <w:bCs/>
              </w:rPr>
              <w:t>20</w:t>
            </w:r>
            <w:r>
              <w:rPr>
                <w:rFonts w:ascii="Arial" w:hAnsi="Arial" w:cs="Arial"/>
                <w:b/>
                <w:bCs/>
              </w:rPr>
              <w:t>24</w:t>
            </w:r>
          </w:p>
        </w:tc>
      </w:tr>
      <w:tr w:rsidR="00CD6061" w14:paraId="69A825DC" w14:textId="77777777" w:rsidTr="00FB6CBD">
        <w:trPr>
          <w:trHeight w:val="770"/>
        </w:trPr>
        <w:tc>
          <w:tcPr>
            <w:tcW w:w="4801" w:type="dxa"/>
          </w:tcPr>
          <w:p w14:paraId="20F01BDB" w14:textId="77777777" w:rsidR="00CD6061" w:rsidRDefault="00CD6061" w:rsidP="00FB6CBD">
            <w:pPr>
              <w:jc w:val="both"/>
              <w:rPr>
                <w:rFonts w:ascii="Arial" w:hAnsi="Arial" w:cs="Arial"/>
              </w:rPr>
            </w:pPr>
            <w:r w:rsidRPr="00667E71">
              <w:rPr>
                <w:rFonts w:ascii="Calibri" w:hAnsi="Calibri"/>
                <w:color w:val="000000"/>
              </w:rPr>
              <w:t>Kontrola dodržování uzavřených kolektivních smluv v oblasti bezpečnosti a hygieny zaměstnanců</w:t>
            </w:r>
          </w:p>
        </w:tc>
        <w:tc>
          <w:tcPr>
            <w:tcW w:w="250" w:type="dxa"/>
          </w:tcPr>
          <w:p w14:paraId="3669718F" w14:textId="77777777" w:rsidR="00CD6061" w:rsidRDefault="00CD6061" w:rsidP="00FB6CBD">
            <w:pPr>
              <w:jc w:val="center"/>
              <w:rPr>
                <w:rFonts w:ascii="Arial" w:hAnsi="Arial" w:cs="Arial"/>
              </w:rPr>
            </w:pPr>
          </w:p>
        </w:tc>
        <w:tc>
          <w:tcPr>
            <w:tcW w:w="3590" w:type="dxa"/>
          </w:tcPr>
          <w:p w14:paraId="06363BFE" w14:textId="77777777" w:rsidR="00CD6061" w:rsidRDefault="00CD6061" w:rsidP="00FB6CBD">
            <w:pPr>
              <w:rPr>
                <w:rFonts w:ascii="Arial" w:hAnsi="Arial" w:cs="Arial"/>
              </w:rPr>
            </w:pPr>
            <w:r>
              <w:rPr>
                <w:rFonts w:ascii="Arial" w:hAnsi="Arial" w:cs="Arial"/>
              </w:rPr>
              <w:t xml:space="preserve">    57      24       55         75       57</w:t>
            </w:r>
          </w:p>
        </w:tc>
      </w:tr>
      <w:tr w:rsidR="00CD6061" w14:paraId="530329ED" w14:textId="77777777" w:rsidTr="00FB6CBD">
        <w:trPr>
          <w:trHeight w:val="509"/>
        </w:trPr>
        <w:tc>
          <w:tcPr>
            <w:tcW w:w="4801" w:type="dxa"/>
          </w:tcPr>
          <w:p w14:paraId="72C157AA" w14:textId="77777777" w:rsidR="00CD6061" w:rsidRDefault="00CD6061" w:rsidP="00FB6CBD">
            <w:pPr>
              <w:jc w:val="both"/>
              <w:rPr>
                <w:rFonts w:ascii="Arial" w:hAnsi="Arial" w:cs="Arial"/>
              </w:rPr>
            </w:pPr>
            <w:r>
              <w:rPr>
                <w:rFonts w:ascii="Arial" w:hAnsi="Arial" w:cs="Arial"/>
              </w:rPr>
              <w:t>Řešení stížnosti zaměstnanců</w:t>
            </w:r>
          </w:p>
        </w:tc>
        <w:tc>
          <w:tcPr>
            <w:tcW w:w="250" w:type="dxa"/>
          </w:tcPr>
          <w:p w14:paraId="7E4D006D" w14:textId="77777777" w:rsidR="00CD6061" w:rsidRDefault="00CD6061" w:rsidP="00FB6CBD">
            <w:pPr>
              <w:jc w:val="center"/>
              <w:rPr>
                <w:rFonts w:ascii="Arial" w:hAnsi="Arial" w:cs="Arial"/>
              </w:rPr>
            </w:pPr>
          </w:p>
        </w:tc>
        <w:tc>
          <w:tcPr>
            <w:tcW w:w="3590" w:type="dxa"/>
          </w:tcPr>
          <w:p w14:paraId="6B16568C" w14:textId="77777777" w:rsidR="00CD6061" w:rsidRDefault="00CD6061" w:rsidP="00FB6CBD">
            <w:pPr>
              <w:rPr>
                <w:rFonts w:ascii="Arial" w:hAnsi="Arial" w:cs="Arial"/>
              </w:rPr>
            </w:pPr>
            <w:r>
              <w:rPr>
                <w:rFonts w:ascii="Arial" w:hAnsi="Arial" w:cs="Arial"/>
              </w:rPr>
              <w:t xml:space="preserve">    29      20         6         83        81</w:t>
            </w:r>
          </w:p>
        </w:tc>
      </w:tr>
      <w:tr w:rsidR="00CD6061" w14:paraId="244DB46E" w14:textId="77777777" w:rsidTr="00FB6CBD">
        <w:trPr>
          <w:trHeight w:val="261"/>
        </w:trPr>
        <w:tc>
          <w:tcPr>
            <w:tcW w:w="4801" w:type="dxa"/>
          </w:tcPr>
          <w:p w14:paraId="3B6C46AF" w14:textId="77777777" w:rsidR="00CD6061" w:rsidRDefault="00CD6061" w:rsidP="00FB6CBD">
            <w:pPr>
              <w:jc w:val="both"/>
              <w:rPr>
                <w:rFonts w:ascii="Arial" w:hAnsi="Arial" w:cs="Arial"/>
              </w:rPr>
            </w:pPr>
            <w:r w:rsidRPr="00667E71">
              <w:rPr>
                <w:rFonts w:ascii="Calibri" w:hAnsi="Calibri"/>
                <w:color w:val="000000"/>
              </w:rPr>
              <w:t>školení zaměstnanců v oblasti BOZP</w:t>
            </w:r>
          </w:p>
        </w:tc>
        <w:tc>
          <w:tcPr>
            <w:tcW w:w="250" w:type="dxa"/>
          </w:tcPr>
          <w:p w14:paraId="43E07C65" w14:textId="77777777" w:rsidR="00CD6061" w:rsidRDefault="00CD6061" w:rsidP="00FB6CBD">
            <w:pPr>
              <w:jc w:val="center"/>
              <w:rPr>
                <w:rFonts w:ascii="Arial" w:hAnsi="Arial" w:cs="Arial"/>
              </w:rPr>
            </w:pPr>
          </w:p>
        </w:tc>
        <w:tc>
          <w:tcPr>
            <w:tcW w:w="3590" w:type="dxa"/>
          </w:tcPr>
          <w:p w14:paraId="1610F9D9" w14:textId="77777777" w:rsidR="00CD6061" w:rsidRDefault="00CD6061" w:rsidP="00FB6CBD">
            <w:pPr>
              <w:rPr>
                <w:rFonts w:ascii="Arial" w:hAnsi="Arial" w:cs="Arial"/>
              </w:rPr>
            </w:pPr>
            <w:r>
              <w:rPr>
                <w:rFonts w:ascii="Arial" w:hAnsi="Arial" w:cs="Arial"/>
              </w:rPr>
              <w:t xml:space="preserve">    112     21        55       52        80</w:t>
            </w:r>
          </w:p>
        </w:tc>
      </w:tr>
      <w:tr w:rsidR="00CD6061" w14:paraId="33898153" w14:textId="77777777" w:rsidTr="00FB6CBD">
        <w:trPr>
          <w:trHeight w:val="509"/>
        </w:trPr>
        <w:tc>
          <w:tcPr>
            <w:tcW w:w="4801" w:type="dxa"/>
          </w:tcPr>
          <w:p w14:paraId="540F9516" w14:textId="77777777" w:rsidR="00CD6061" w:rsidRDefault="00CD6061" w:rsidP="00FB6CBD">
            <w:pPr>
              <w:jc w:val="both"/>
              <w:rPr>
                <w:rFonts w:ascii="Arial" w:hAnsi="Arial" w:cs="Arial"/>
              </w:rPr>
            </w:pPr>
            <w:r w:rsidRPr="00667E71">
              <w:rPr>
                <w:rFonts w:ascii="Calibri" w:hAnsi="Calibri"/>
                <w:color w:val="000000"/>
              </w:rPr>
              <w:t>porady SI, BOZP, školení SI, BOZP a pracovní jednání na odborovém svazu</w:t>
            </w:r>
          </w:p>
        </w:tc>
        <w:tc>
          <w:tcPr>
            <w:tcW w:w="250" w:type="dxa"/>
          </w:tcPr>
          <w:p w14:paraId="74D73E83" w14:textId="77777777" w:rsidR="00CD6061" w:rsidRDefault="00CD6061" w:rsidP="00FB6CBD">
            <w:pPr>
              <w:jc w:val="center"/>
              <w:rPr>
                <w:rFonts w:ascii="Arial" w:hAnsi="Arial" w:cs="Arial"/>
              </w:rPr>
            </w:pPr>
          </w:p>
        </w:tc>
        <w:tc>
          <w:tcPr>
            <w:tcW w:w="3590" w:type="dxa"/>
          </w:tcPr>
          <w:p w14:paraId="00861969" w14:textId="77777777" w:rsidR="00CD6061" w:rsidRDefault="00CD6061" w:rsidP="00FB6CBD">
            <w:pPr>
              <w:keepNext/>
              <w:rPr>
                <w:rFonts w:ascii="Arial" w:hAnsi="Arial" w:cs="Arial"/>
              </w:rPr>
            </w:pPr>
            <w:r>
              <w:rPr>
                <w:rFonts w:ascii="Arial" w:hAnsi="Arial" w:cs="Arial"/>
              </w:rPr>
              <w:t xml:space="preserve">      25     34        26       11        13</w:t>
            </w:r>
          </w:p>
        </w:tc>
      </w:tr>
    </w:tbl>
    <w:p w14:paraId="30476C42" w14:textId="78E04FC4" w:rsidR="006224E5" w:rsidRPr="00CD6061" w:rsidRDefault="00CD6061" w:rsidP="00DD2652">
      <w:pPr>
        <w:rPr>
          <w:rFonts w:ascii="Arial" w:hAnsi="Arial" w:cs="Arial"/>
          <w:b/>
          <w:bCs/>
          <w:sz w:val="24"/>
          <w:szCs w:val="24"/>
        </w:rPr>
      </w:pPr>
      <w:r>
        <w:rPr>
          <w:rFonts w:ascii="Arial" w:hAnsi="Arial" w:cs="Arial"/>
          <w:sz w:val="24"/>
          <w:szCs w:val="24"/>
        </w:rPr>
        <w:tab/>
      </w:r>
      <w:r>
        <w:rPr>
          <w:rFonts w:ascii="Arial" w:hAnsi="Arial" w:cs="Arial"/>
          <w:b/>
          <w:bCs/>
          <w:sz w:val="24"/>
          <w:szCs w:val="24"/>
        </w:rPr>
        <w:t>C e l k e m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789    706    750     814    746</w:t>
      </w:r>
    </w:p>
    <w:p w14:paraId="0B2FBEEF" w14:textId="77777777" w:rsidR="00CD6061" w:rsidRDefault="00CD6061" w:rsidP="00DD2652">
      <w:pPr>
        <w:rPr>
          <w:rFonts w:ascii="Arial" w:hAnsi="Arial" w:cs="Arial"/>
          <w:sz w:val="24"/>
          <w:szCs w:val="24"/>
        </w:rPr>
      </w:pPr>
    </w:p>
    <w:p w14:paraId="3C4BC972" w14:textId="427BEC76" w:rsidR="009E3176" w:rsidRDefault="009E3176" w:rsidP="009E3176">
      <w:pPr>
        <w:jc w:val="center"/>
        <w:rPr>
          <w:rFonts w:ascii="Arial" w:hAnsi="Arial" w:cs="Arial"/>
          <w:sz w:val="24"/>
          <w:szCs w:val="24"/>
        </w:rPr>
      </w:pPr>
      <w:r>
        <w:rPr>
          <w:noProof/>
        </w:rPr>
        <w:drawing>
          <wp:inline distT="0" distB="0" distL="0" distR="0" wp14:anchorId="272B40BD" wp14:editId="1456BF8B">
            <wp:extent cx="5429250" cy="2667000"/>
            <wp:effectExtent l="0" t="0" r="0" b="0"/>
            <wp:docPr id="11" name="Graf 11">
              <a:extLst xmlns:a="http://schemas.openxmlformats.org/drawingml/2006/main">
                <a:ext uri="{FF2B5EF4-FFF2-40B4-BE49-F238E27FC236}">
                  <a16:creationId xmlns:a16="http://schemas.microsoft.com/office/drawing/2014/main" id="{A2CDA62E-F69E-4E83-B1F7-48496E2BBF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E4844D" w14:textId="77777777" w:rsidR="006224E5" w:rsidRDefault="006224E5" w:rsidP="005A73E0">
      <w:pPr>
        <w:rPr>
          <w:rFonts w:ascii="Arial" w:hAnsi="Arial" w:cs="Arial"/>
          <w:sz w:val="24"/>
          <w:szCs w:val="24"/>
        </w:rPr>
      </w:pPr>
    </w:p>
    <w:p w14:paraId="3DD0F7B8" w14:textId="14BC2D02" w:rsidR="000D7E30" w:rsidRDefault="000D7E30" w:rsidP="009E3176">
      <w:pPr>
        <w:jc w:val="center"/>
        <w:rPr>
          <w:rFonts w:ascii="Arial" w:hAnsi="Arial" w:cs="Arial"/>
          <w:sz w:val="24"/>
          <w:szCs w:val="24"/>
        </w:rPr>
      </w:pPr>
      <w:r>
        <w:rPr>
          <w:noProof/>
        </w:rPr>
        <w:drawing>
          <wp:inline distT="0" distB="0" distL="0" distR="0" wp14:anchorId="12176412" wp14:editId="3C9CF41F">
            <wp:extent cx="5130800" cy="2171700"/>
            <wp:effectExtent l="0" t="0" r="12700" b="0"/>
            <wp:docPr id="71254826" name="Graf 1">
              <a:extLst xmlns:a="http://schemas.openxmlformats.org/drawingml/2006/main">
                <a:ext uri="{FF2B5EF4-FFF2-40B4-BE49-F238E27FC236}">
                  <a16:creationId xmlns:a16="http://schemas.microsoft.com/office/drawing/2014/main" id="{A2CDA62E-F69E-4E83-B1F7-48496E2BBF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82CFF6" w14:textId="77777777" w:rsidR="004752C5" w:rsidRDefault="004752C5" w:rsidP="005A73E0">
      <w:pPr>
        <w:rPr>
          <w:rFonts w:ascii="Arial" w:hAnsi="Arial" w:cs="Arial"/>
          <w:sz w:val="24"/>
          <w:szCs w:val="24"/>
        </w:rPr>
      </w:pPr>
    </w:p>
    <w:p w14:paraId="383F79D7" w14:textId="56BCF634" w:rsidR="004402C4" w:rsidRPr="005A73E0" w:rsidRDefault="005A73E0" w:rsidP="005A73E0">
      <w:pPr>
        <w:rPr>
          <w:rFonts w:ascii="Arial" w:hAnsi="Arial" w:cs="Arial"/>
          <w:sz w:val="24"/>
          <w:szCs w:val="24"/>
        </w:rPr>
      </w:pPr>
      <w:r>
        <w:rPr>
          <w:noProof/>
        </w:rPr>
        <w:lastRenderedPageBreak/>
        <w:drawing>
          <wp:anchor distT="0" distB="0" distL="114300" distR="114300" simplePos="0" relativeHeight="251659264" behindDoc="1" locked="0" layoutInCell="1" allowOverlap="1" wp14:anchorId="2D1CCF17" wp14:editId="50510ACD">
            <wp:simplePos x="0" y="0"/>
            <wp:positionH relativeFrom="margin">
              <wp:align>right</wp:align>
            </wp:positionH>
            <wp:positionV relativeFrom="paragraph">
              <wp:posOffset>3220720</wp:posOffset>
            </wp:positionV>
            <wp:extent cx="5742305" cy="3390900"/>
            <wp:effectExtent l="0" t="0" r="10795" b="0"/>
            <wp:wrapTopAndBottom/>
            <wp:docPr id="1719011945" name="Graf 1">
              <a:extLst xmlns:a="http://schemas.openxmlformats.org/drawingml/2006/main">
                <a:ext uri="{FF2B5EF4-FFF2-40B4-BE49-F238E27FC236}">
                  <a16:creationId xmlns:a16="http://schemas.microsoft.com/office/drawing/2014/main" id="{D47E32FE-0472-A147-5E3A-8D55F50DB3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noProof/>
          <w14:ligatures w14:val="standardContextual"/>
        </w:rPr>
        <w:drawing>
          <wp:inline distT="0" distB="0" distL="0" distR="0" wp14:anchorId="552B65D6" wp14:editId="155314E6">
            <wp:extent cx="5760720" cy="3104515"/>
            <wp:effectExtent l="0" t="0" r="11430" b="635"/>
            <wp:docPr id="504967474" name="Graf 1">
              <a:extLst xmlns:a="http://schemas.openxmlformats.org/drawingml/2006/main">
                <a:ext uri="{FF2B5EF4-FFF2-40B4-BE49-F238E27FC236}">
                  <a16:creationId xmlns:a16="http://schemas.microsoft.com/office/drawing/2014/main" id="{025F6069-3C6B-B204-A92A-CFEBFCBDE8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63A379" w14:textId="77777777" w:rsidR="004402C4" w:rsidRDefault="004402C4" w:rsidP="004402C4">
      <w:pPr>
        <w:jc w:val="both"/>
        <w:rPr>
          <w:rFonts w:ascii="Arial" w:hAnsi="Arial" w:cs="Arial"/>
          <w:sz w:val="24"/>
          <w:szCs w:val="24"/>
        </w:rPr>
      </w:pPr>
    </w:p>
    <w:p w14:paraId="5B58D74A" w14:textId="23327EE2" w:rsidR="006224E5" w:rsidRPr="004402C4" w:rsidRDefault="006224E5" w:rsidP="004402C4">
      <w:pPr>
        <w:jc w:val="both"/>
        <w:rPr>
          <w:rFonts w:ascii="Arial" w:hAnsi="Arial" w:cs="Arial"/>
          <w:sz w:val="24"/>
          <w:szCs w:val="24"/>
        </w:rPr>
      </w:pPr>
      <w:r>
        <w:rPr>
          <w:rFonts w:ascii="Arial" w:hAnsi="Arial" w:cs="Arial"/>
          <w:sz w:val="24"/>
          <w:szCs w:val="24"/>
        </w:rPr>
        <w:tab/>
        <w:t>Další ze zpráv svazové inspekce BOZP jsou důležité údaje ze šetření PÚ.</w:t>
      </w:r>
    </w:p>
    <w:p w14:paraId="43CCFF1C" w14:textId="1E710AA7" w:rsidR="004402C4" w:rsidRDefault="004402C4" w:rsidP="004752C5">
      <w:pPr>
        <w:ind w:left="360"/>
        <w:jc w:val="both"/>
        <w:rPr>
          <w:rFonts w:ascii="Arial" w:hAnsi="Arial" w:cs="Arial"/>
          <w:b/>
          <w:sz w:val="24"/>
          <w:szCs w:val="24"/>
        </w:rPr>
      </w:pPr>
      <w:r w:rsidRPr="002669F1">
        <w:rPr>
          <w:rFonts w:ascii="Arial" w:hAnsi="Arial" w:cs="Arial"/>
          <w:b/>
          <w:bCs/>
          <w:sz w:val="24"/>
          <w:szCs w:val="24"/>
        </w:rPr>
        <w:t>Šetření pracovních úrazů a nemocí z povolání je jednou z hlavních priorit svazové inspekce BOZP</w:t>
      </w:r>
      <w:r w:rsidRPr="004402C4">
        <w:rPr>
          <w:rFonts w:ascii="Arial" w:hAnsi="Arial" w:cs="Arial"/>
          <w:sz w:val="24"/>
          <w:szCs w:val="24"/>
        </w:rPr>
        <w:t xml:space="preserve">. </w:t>
      </w:r>
    </w:p>
    <w:p w14:paraId="55F23EE1" w14:textId="5255E207" w:rsidR="004402C4" w:rsidRPr="00321A4F" w:rsidRDefault="004402C4" w:rsidP="004402C4">
      <w:pPr>
        <w:ind w:left="360"/>
        <w:jc w:val="both"/>
        <w:rPr>
          <w:rFonts w:ascii="Arial" w:hAnsi="Arial" w:cs="Arial"/>
          <w:sz w:val="24"/>
          <w:szCs w:val="24"/>
        </w:rPr>
      </w:pPr>
      <w:r w:rsidRPr="00321A4F">
        <w:rPr>
          <w:rFonts w:ascii="Arial" w:hAnsi="Arial" w:cs="Arial"/>
          <w:b/>
          <w:sz w:val="24"/>
          <w:szCs w:val="24"/>
        </w:rPr>
        <w:t xml:space="preserve">Svazová inspekce BOZP </w:t>
      </w:r>
      <w:r w:rsidRPr="00321A4F">
        <w:rPr>
          <w:rFonts w:ascii="Arial" w:hAnsi="Arial" w:cs="Arial"/>
          <w:sz w:val="24"/>
          <w:szCs w:val="24"/>
        </w:rPr>
        <w:t>se v roce 20</w:t>
      </w:r>
      <w:r>
        <w:rPr>
          <w:rFonts w:ascii="Arial" w:hAnsi="Arial" w:cs="Arial"/>
          <w:sz w:val="24"/>
          <w:szCs w:val="24"/>
        </w:rPr>
        <w:t>24</w:t>
      </w:r>
      <w:r w:rsidRPr="00321A4F">
        <w:rPr>
          <w:rFonts w:ascii="Arial" w:hAnsi="Arial" w:cs="Arial"/>
          <w:sz w:val="24"/>
          <w:szCs w:val="24"/>
        </w:rPr>
        <w:t xml:space="preserve"> zúčastnila šetření</w:t>
      </w:r>
      <w:r>
        <w:rPr>
          <w:rFonts w:ascii="Arial" w:hAnsi="Arial" w:cs="Arial"/>
          <w:sz w:val="24"/>
          <w:szCs w:val="24"/>
        </w:rPr>
        <w:t xml:space="preserve"> a přešetření</w:t>
      </w:r>
      <w:r w:rsidRPr="00321A4F">
        <w:rPr>
          <w:rFonts w:ascii="Arial" w:hAnsi="Arial" w:cs="Arial"/>
          <w:sz w:val="24"/>
          <w:szCs w:val="24"/>
        </w:rPr>
        <w:t xml:space="preserve"> celkem </w:t>
      </w:r>
      <w:r>
        <w:rPr>
          <w:rFonts w:ascii="Arial" w:hAnsi="Arial" w:cs="Arial"/>
          <w:b/>
          <w:sz w:val="24"/>
          <w:szCs w:val="24"/>
        </w:rPr>
        <w:t>22</w:t>
      </w:r>
      <w:r w:rsidRPr="00321A4F">
        <w:rPr>
          <w:rFonts w:ascii="Arial" w:hAnsi="Arial" w:cs="Arial"/>
          <w:sz w:val="24"/>
          <w:szCs w:val="24"/>
        </w:rPr>
        <w:t xml:space="preserve"> pracovních úrazů s pracovní neschopností delší jak</w:t>
      </w:r>
      <w:r>
        <w:rPr>
          <w:rFonts w:ascii="Arial" w:hAnsi="Arial" w:cs="Arial"/>
          <w:sz w:val="24"/>
          <w:szCs w:val="24"/>
        </w:rPr>
        <w:t xml:space="preserve"> 5 dní. </w:t>
      </w:r>
      <w:r w:rsidRPr="00321A4F">
        <w:rPr>
          <w:rFonts w:ascii="Arial" w:hAnsi="Arial" w:cs="Arial"/>
          <w:sz w:val="24"/>
          <w:szCs w:val="24"/>
        </w:rPr>
        <w:t>Pokud jde o srovnání s rokem 20</w:t>
      </w:r>
      <w:r>
        <w:rPr>
          <w:rFonts w:ascii="Arial" w:hAnsi="Arial" w:cs="Arial"/>
          <w:sz w:val="24"/>
          <w:szCs w:val="24"/>
        </w:rPr>
        <w:t>23</w:t>
      </w:r>
      <w:r w:rsidRPr="00321A4F">
        <w:rPr>
          <w:rFonts w:ascii="Arial" w:hAnsi="Arial" w:cs="Arial"/>
          <w:sz w:val="24"/>
          <w:szCs w:val="24"/>
        </w:rPr>
        <w:t xml:space="preserve">, je to o </w:t>
      </w:r>
      <w:r w:rsidRPr="0006121C">
        <w:rPr>
          <w:rFonts w:ascii="Arial" w:hAnsi="Arial" w:cs="Arial"/>
          <w:b/>
          <w:bCs/>
          <w:sz w:val="24"/>
          <w:szCs w:val="24"/>
        </w:rPr>
        <w:t xml:space="preserve">5 </w:t>
      </w:r>
      <w:r w:rsidRPr="00321A4F">
        <w:rPr>
          <w:rFonts w:ascii="Arial" w:hAnsi="Arial" w:cs="Arial"/>
          <w:sz w:val="24"/>
          <w:szCs w:val="24"/>
        </w:rPr>
        <w:t>pracovní úraz</w:t>
      </w:r>
      <w:r>
        <w:rPr>
          <w:rFonts w:ascii="Arial" w:hAnsi="Arial" w:cs="Arial"/>
          <w:sz w:val="24"/>
          <w:szCs w:val="24"/>
        </w:rPr>
        <w:t>y</w:t>
      </w:r>
      <w:r w:rsidRPr="00321A4F">
        <w:rPr>
          <w:rFonts w:ascii="Arial" w:hAnsi="Arial" w:cs="Arial"/>
          <w:sz w:val="24"/>
          <w:szCs w:val="24"/>
        </w:rPr>
        <w:t xml:space="preserve"> </w:t>
      </w:r>
      <w:r>
        <w:rPr>
          <w:rFonts w:ascii="Arial" w:hAnsi="Arial" w:cs="Arial"/>
          <w:sz w:val="24"/>
          <w:szCs w:val="24"/>
        </w:rPr>
        <w:t>méně</w:t>
      </w:r>
      <w:r w:rsidRPr="00321A4F">
        <w:rPr>
          <w:rFonts w:ascii="Arial" w:hAnsi="Arial" w:cs="Arial"/>
          <w:sz w:val="24"/>
          <w:szCs w:val="24"/>
        </w:rPr>
        <w:t xml:space="preserve">. </w:t>
      </w:r>
      <w:r>
        <w:rPr>
          <w:rFonts w:ascii="Arial" w:hAnsi="Arial" w:cs="Arial"/>
          <w:sz w:val="24"/>
          <w:szCs w:val="24"/>
        </w:rPr>
        <w:t xml:space="preserve"> V</w:t>
      </w:r>
      <w:r w:rsidRPr="00321A4F">
        <w:rPr>
          <w:rFonts w:ascii="Arial" w:hAnsi="Arial" w:cs="Arial"/>
          <w:sz w:val="24"/>
          <w:szCs w:val="24"/>
        </w:rPr>
        <w:t xml:space="preserve"> rámci Odborového svazu pracovníků zemědělství a výživy ČR, a ostatní v rámci vyšších kolektivních smluv, uzavřených se Zemědělským svazem ČR, Českomoravským svazem zemědělských podnikatelů a obchodní řetězci Penny Market </w:t>
      </w:r>
      <w:r>
        <w:rPr>
          <w:rFonts w:ascii="Arial" w:hAnsi="Arial" w:cs="Arial"/>
          <w:sz w:val="24"/>
          <w:szCs w:val="24"/>
        </w:rPr>
        <w:t xml:space="preserve">s.r.o.  </w:t>
      </w:r>
      <w:r w:rsidRPr="00321A4F">
        <w:rPr>
          <w:rFonts w:ascii="Arial" w:hAnsi="Arial" w:cs="Arial"/>
          <w:sz w:val="24"/>
          <w:szCs w:val="24"/>
        </w:rPr>
        <w:t>a BILLA</w:t>
      </w:r>
      <w:r>
        <w:rPr>
          <w:rFonts w:ascii="Arial" w:hAnsi="Arial" w:cs="Arial"/>
          <w:sz w:val="24"/>
          <w:szCs w:val="24"/>
        </w:rPr>
        <w:t xml:space="preserve"> s.r.o.</w:t>
      </w:r>
      <w:r w:rsidRPr="00321A4F">
        <w:rPr>
          <w:rFonts w:ascii="Arial" w:hAnsi="Arial" w:cs="Arial"/>
          <w:sz w:val="24"/>
          <w:szCs w:val="24"/>
        </w:rPr>
        <w:t xml:space="preserve"> </w:t>
      </w:r>
    </w:p>
    <w:p w14:paraId="49632823" w14:textId="77777777" w:rsidR="004402C4" w:rsidRPr="00321A4F" w:rsidRDefault="004402C4" w:rsidP="004402C4">
      <w:pPr>
        <w:ind w:left="360"/>
        <w:jc w:val="both"/>
        <w:rPr>
          <w:rFonts w:ascii="Arial" w:hAnsi="Arial" w:cs="Arial"/>
          <w:sz w:val="24"/>
          <w:szCs w:val="24"/>
        </w:rPr>
      </w:pPr>
      <w:r w:rsidRPr="00321A4F">
        <w:rPr>
          <w:rFonts w:ascii="Arial" w:hAnsi="Arial" w:cs="Arial"/>
          <w:sz w:val="24"/>
          <w:szCs w:val="24"/>
        </w:rPr>
        <w:t xml:space="preserve">Pokud provedeme rozbor jednotlivých pracovních úrazů, tak zjistíme, že nejvíce šetřených pracovních úrazů bylo provedeno pro obchodní řetězec Penny Market a </w:t>
      </w:r>
      <w:r w:rsidRPr="00321A4F">
        <w:rPr>
          <w:rFonts w:ascii="Arial" w:hAnsi="Arial" w:cs="Arial"/>
          <w:sz w:val="24"/>
          <w:szCs w:val="24"/>
        </w:rPr>
        <w:lastRenderedPageBreak/>
        <w:t xml:space="preserve">za nimi jsou jednak Zemědělský svaz České republiky společně s Českomoravským svazem zemědělských podnikatelů. </w:t>
      </w:r>
    </w:p>
    <w:p w14:paraId="7C079DDA" w14:textId="2E4DA772" w:rsidR="004402C4" w:rsidRDefault="004402C4" w:rsidP="005A73E0">
      <w:pPr>
        <w:ind w:left="284"/>
        <w:jc w:val="both"/>
        <w:rPr>
          <w:rFonts w:ascii="Arial" w:hAnsi="Arial" w:cs="Arial"/>
          <w:sz w:val="24"/>
          <w:szCs w:val="24"/>
        </w:rPr>
      </w:pPr>
      <w:r w:rsidRPr="0006121C">
        <w:rPr>
          <w:rFonts w:ascii="Arial" w:hAnsi="Arial" w:cs="Arial"/>
          <w:sz w:val="24"/>
          <w:szCs w:val="24"/>
        </w:rPr>
        <w:t xml:space="preserve">Z celkového počtu </w:t>
      </w:r>
      <w:r w:rsidRPr="0006121C">
        <w:rPr>
          <w:rFonts w:ascii="Arial" w:hAnsi="Arial" w:cs="Arial"/>
          <w:b/>
          <w:sz w:val="24"/>
          <w:szCs w:val="24"/>
        </w:rPr>
        <w:t>2</w:t>
      </w:r>
      <w:r>
        <w:rPr>
          <w:rFonts w:ascii="Arial" w:hAnsi="Arial" w:cs="Arial"/>
          <w:b/>
          <w:sz w:val="24"/>
          <w:szCs w:val="24"/>
        </w:rPr>
        <w:t>2</w:t>
      </w:r>
      <w:r w:rsidRPr="0006121C">
        <w:rPr>
          <w:rFonts w:ascii="Arial" w:hAnsi="Arial" w:cs="Arial"/>
          <w:b/>
          <w:sz w:val="24"/>
          <w:szCs w:val="24"/>
        </w:rPr>
        <w:t xml:space="preserve"> </w:t>
      </w:r>
      <w:r w:rsidRPr="0006121C">
        <w:rPr>
          <w:rFonts w:ascii="Arial" w:hAnsi="Arial" w:cs="Arial"/>
          <w:sz w:val="24"/>
          <w:szCs w:val="24"/>
        </w:rPr>
        <w:t xml:space="preserve">šetřených pracovních úrazů na Odborový svaz pracovníků zemědělství a výživy </w:t>
      </w:r>
      <w:r w:rsidR="005E1039">
        <w:rPr>
          <w:rFonts w:ascii="Arial" w:hAnsi="Arial" w:cs="Arial"/>
          <w:sz w:val="24"/>
          <w:szCs w:val="24"/>
        </w:rPr>
        <w:t xml:space="preserve">ASO ČR </w:t>
      </w:r>
      <w:r w:rsidRPr="0006121C">
        <w:rPr>
          <w:rFonts w:ascii="Arial" w:hAnsi="Arial" w:cs="Arial"/>
          <w:sz w:val="24"/>
          <w:szCs w:val="24"/>
        </w:rPr>
        <w:t xml:space="preserve">připadlo prošetřit </w:t>
      </w:r>
      <w:r>
        <w:rPr>
          <w:rFonts w:ascii="Arial" w:hAnsi="Arial" w:cs="Arial"/>
          <w:b/>
          <w:sz w:val="24"/>
          <w:szCs w:val="24"/>
        </w:rPr>
        <w:t>4</w:t>
      </w:r>
      <w:r w:rsidRPr="0006121C">
        <w:rPr>
          <w:rFonts w:ascii="Arial" w:hAnsi="Arial" w:cs="Arial"/>
          <w:sz w:val="24"/>
          <w:szCs w:val="24"/>
        </w:rPr>
        <w:t xml:space="preserve"> pracovní úraz</w:t>
      </w:r>
      <w:r w:rsidR="005E1039">
        <w:rPr>
          <w:rFonts w:ascii="Arial" w:hAnsi="Arial" w:cs="Arial"/>
          <w:sz w:val="24"/>
          <w:szCs w:val="24"/>
        </w:rPr>
        <w:t>y</w:t>
      </w:r>
      <w:r w:rsidRPr="0006121C">
        <w:rPr>
          <w:rFonts w:ascii="Arial" w:hAnsi="Arial" w:cs="Arial"/>
          <w:sz w:val="24"/>
          <w:szCs w:val="24"/>
        </w:rPr>
        <w:t xml:space="preserve">. V rámci Českomoravského svazu zemědělských podnikatelů a Zemědělského svazu ČR. </w:t>
      </w:r>
      <w:r>
        <w:rPr>
          <w:rFonts w:ascii="Arial" w:hAnsi="Arial" w:cs="Arial"/>
          <w:b/>
          <w:sz w:val="24"/>
          <w:szCs w:val="24"/>
        </w:rPr>
        <w:t>3</w:t>
      </w:r>
      <w:r w:rsidRPr="0006121C">
        <w:rPr>
          <w:rFonts w:ascii="Arial" w:hAnsi="Arial" w:cs="Arial"/>
          <w:sz w:val="24"/>
          <w:szCs w:val="24"/>
        </w:rPr>
        <w:t xml:space="preserve"> pracovní úraz</w:t>
      </w:r>
      <w:r w:rsidR="005E1039">
        <w:rPr>
          <w:rFonts w:ascii="Arial" w:hAnsi="Arial" w:cs="Arial"/>
          <w:sz w:val="24"/>
          <w:szCs w:val="24"/>
        </w:rPr>
        <w:t xml:space="preserve">y </w:t>
      </w:r>
      <w:r w:rsidRPr="0006121C">
        <w:rPr>
          <w:rFonts w:ascii="Arial" w:hAnsi="Arial" w:cs="Arial"/>
          <w:sz w:val="24"/>
          <w:szCs w:val="24"/>
        </w:rPr>
        <w:t xml:space="preserve">a v obchodních řetězcích Penny Market a Billa </w:t>
      </w:r>
      <w:r>
        <w:rPr>
          <w:rFonts w:ascii="Arial" w:hAnsi="Arial" w:cs="Arial"/>
          <w:b/>
          <w:sz w:val="24"/>
          <w:szCs w:val="24"/>
        </w:rPr>
        <w:t>15</w:t>
      </w:r>
      <w:r w:rsidRPr="0006121C">
        <w:rPr>
          <w:rFonts w:ascii="Arial" w:hAnsi="Arial" w:cs="Arial"/>
          <w:sz w:val="24"/>
          <w:szCs w:val="24"/>
        </w:rPr>
        <w:t xml:space="preserve"> pracovních úrazů. </w:t>
      </w:r>
    </w:p>
    <w:p w14:paraId="7849E332" w14:textId="60D134BC" w:rsidR="004402C4" w:rsidRDefault="004752C5" w:rsidP="00713D17">
      <w:pPr>
        <w:ind w:left="284"/>
        <w:jc w:val="both"/>
        <w:rPr>
          <w:rFonts w:ascii="Arial" w:hAnsi="Arial" w:cs="Arial"/>
          <w:sz w:val="24"/>
          <w:szCs w:val="24"/>
        </w:rPr>
      </w:pPr>
      <w:r>
        <w:rPr>
          <w:rFonts w:ascii="Arial" w:hAnsi="Arial" w:cs="Arial"/>
          <w:sz w:val="24"/>
          <w:szCs w:val="24"/>
        </w:rPr>
        <w:t xml:space="preserve">Kladem je, že za období 2020 a 2024 nemusela svazová inspekce BOZP šetřit </w:t>
      </w:r>
      <w:r w:rsidR="00F10FDD">
        <w:rPr>
          <w:rFonts w:ascii="Arial" w:hAnsi="Arial" w:cs="Arial"/>
          <w:sz w:val="24"/>
          <w:szCs w:val="24"/>
        </w:rPr>
        <w:t xml:space="preserve">  </w:t>
      </w:r>
      <w:r>
        <w:rPr>
          <w:rFonts w:ascii="Arial" w:hAnsi="Arial" w:cs="Arial"/>
          <w:sz w:val="24"/>
          <w:szCs w:val="24"/>
        </w:rPr>
        <w:t>žádný smrtelný pracovní úraz.</w:t>
      </w:r>
    </w:p>
    <w:p w14:paraId="4964BCB2" w14:textId="77777777" w:rsidR="00BF098C" w:rsidRDefault="00BF098C" w:rsidP="00F10FDD">
      <w:pPr>
        <w:ind w:left="284"/>
        <w:rPr>
          <w:rFonts w:ascii="Arial" w:hAnsi="Arial" w:cs="Arial"/>
          <w:sz w:val="24"/>
          <w:szCs w:val="24"/>
        </w:rPr>
      </w:pPr>
    </w:p>
    <w:p w14:paraId="1CB5098E" w14:textId="6C2B4BE0" w:rsidR="00F10FDD" w:rsidRDefault="00BF098C" w:rsidP="00F10FDD">
      <w:pPr>
        <w:ind w:left="426"/>
        <w:rPr>
          <w:rFonts w:ascii="Arial" w:hAnsi="Arial" w:cs="Arial"/>
          <w:sz w:val="24"/>
          <w:szCs w:val="24"/>
        </w:rPr>
      </w:pPr>
      <w:r>
        <w:rPr>
          <w:noProof/>
          <w14:ligatures w14:val="standardContextual"/>
        </w:rPr>
        <w:drawing>
          <wp:inline distT="0" distB="0" distL="0" distR="0" wp14:anchorId="540ABF31" wp14:editId="33799F3C">
            <wp:extent cx="5659351" cy="2743200"/>
            <wp:effectExtent l="0" t="0" r="17780" b="0"/>
            <wp:docPr id="1391720477" name="Graf 1">
              <a:extLst xmlns:a="http://schemas.openxmlformats.org/drawingml/2006/main">
                <a:ext uri="{FF2B5EF4-FFF2-40B4-BE49-F238E27FC236}">
                  <a16:creationId xmlns:a16="http://schemas.microsoft.com/office/drawing/2014/main" id="{0A9D6E82-008C-3F49-F88D-82986ABDAC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7479D9" w14:textId="77777777" w:rsidR="00BF098C" w:rsidRDefault="00BF098C" w:rsidP="00F10FDD">
      <w:pPr>
        <w:ind w:left="426"/>
        <w:rPr>
          <w:rFonts w:ascii="Arial" w:hAnsi="Arial" w:cs="Arial"/>
          <w:sz w:val="24"/>
          <w:szCs w:val="24"/>
        </w:rPr>
      </w:pPr>
    </w:p>
    <w:p w14:paraId="1C65C087" w14:textId="77777777" w:rsidR="00F10FDD" w:rsidRDefault="00F10FDD" w:rsidP="00F10FDD">
      <w:pPr>
        <w:jc w:val="center"/>
        <w:rPr>
          <w:rFonts w:ascii="Arial" w:hAnsi="Arial" w:cs="Arial"/>
          <w:b/>
          <w:sz w:val="24"/>
          <w:szCs w:val="24"/>
          <w:u w:val="single"/>
        </w:rPr>
      </w:pPr>
      <w:r w:rsidRPr="00D10DE6">
        <w:rPr>
          <w:rFonts w:ascii="Arial" w:hAnsi="Arial" w:cs="Arial"/>
          <w:b/>
          <w:sz w:val="24"/>
          <w:szCs w:val="24"/>
          <w:u w:val="single"/>
        </w:rPr>
        <w:t xml:space="preserve">Zjištěné nejčastější nedostatky v souvislosti s pracovními úrazy </w:t>
      </w:r>
      <w:r>
        <w:rPr>
          <w:rFonts w:ascii="Arial" w:hAnsi="Arial" w:cs="Arial"/>
          <w:b/>
          <w:sz w:val="24"/>
          <w:szCs w:val="24"/>
          <w:u w:val="single"/>
        </w:rPr>
        <w:t>v zemědělské prvovýrobě</w:t>
      </w:r>
    </w:p>
    <w:p w14:paraId="0697B710" w14:textId="77777777" w:rsidR="00F10FDD" w:rsidRDefault="00F10FDD" w:rsidP="00F10FDD">
      <w:pPr>
        <w:jc w:val="both"/>
        <w:rPr>
          <w:rFonts w:ascii="Arial" w:hAnsi="Arial" w:cs="Arial"/>
        </w:rPr>
      </w:pPr>
    </w:p>
    <w:p w14:paraId="0556A740" w14:textId="77777777" w:rsidR="00F10FDD" w:rsidRPr="00D10DE6" w:rsidRDefault="00F10FDD" w:rsidP="00F10FDD">
      <w:pPr>
        <w:ind w:firstLine="360"/>
        <w:rPr>
          <w:rFonts w:ascii="Arial" w:hAnsi="Arial" w:cs="Arial"/>
          <w:sz w:val="24"/>
          <w:szCs w:val="24"/>
          <w:u w:val="single"/>
        </w:rPr>
      </w:pPr>
      <w:r w:rsidRPr="00D10DE6">
        <w:rPr>
          <w:rFonts w:ascii="Arial" w:hAnsi="Arial" w:cs="Arial"/>
          <w:sz w:val="24"/>
          <w:szCs w:val="24"/>
          <w:u w:val="single"/>
        </w:rPr>
        <w:t>Pro ilustraci k některým příčinám, které vedou k pracovní úrazovosti:</w:t>
      </w:r>
    </w:p>
    <w:p w14:paraId="685AEBD5" w14:textId="77777777" w:rsidR="00F10FDD" w:rsidRPr="00655124" w:rsidRDefault="00F10FDD" w:rsidP="00F10FDD">
      <w:pPr>
        <w:numPr>
          <w:ilvl w:val="0"/>
          <w:numId w:val="4"/>
        </w:numPr>
        <w:spacing w:after="0" w:line="240" w:lineRule="auto"/>
        <w:rPr>
          <w:rFonts w:ascii="Arial" w:hAnsi="Arial" w:cs="Arial"/>
          <w:sz w:val="24"/>
          <w:szCs w:val="24"/>
        </w:rPr>
      </w:pPr>
      <w:r w:rsidRPr="00655124">
        <w:rPr>
          <w:rFonts w:ascii="Arial" w:hAnsi="Arial" w:cs="Arial"/>
          <w:sz w:val="24"/>
          <w:szCs w:val="24"/>
        </w:rPr>
        <w:t>snaha o hledání úspor na úkor BOZP</w:t>
      </w:r>
      <w:r>
        <w:rPr>
          <w:rFonts w:ascii="Arial" w:hAnsi="Arial" w:cs="Arial"/>
          <w:sz w:val="24"/>
          <w:szCs w:val="24"/>
        </w:rPr>
        <w:t xml:space="preserve">, </w:t>
      </w:r>
      <w:r w:rsidRPr="00655124">
        <w:rPr>
          <w:rFonts w:ascii="Arial" w:hAnsi="Arial" w:cs="Arial"/>
          <w:sz w:val="24"/>
          <w:szCs w:val="24"/>
        </w:rPr>
        <w:t>zejména v oblasti ochranných prostředků, strojů a zařízení a poskytování osobních ochranných pracovních prostředků – nedostatečné provádění školení zaměstnanců</w:t>
      </w:r>
    </w:p>
    <w:p w14:paraId="03164351" w14:textId="77777777" w:rsidR="00F10FDD" w:rsidRPr="002D6757" w:rsidRDefault="00F10FDD" w:rsidP="00F10FDD">
      <w:pPr>
        <w:numPr>
          <w:ilvl w:val="0"/>
          <w:numId w:val="4"/>
        </w:numPr>
        <w:spacing w:after="0" w:line="240" w:lineRule="auto"/>
        <w:rPr>
          <w:rFonts w:ascii="Arial" w:hAnsi="Arial" w:cs="Arial"/>
          <w:sz w:val="24"/>
          <w:szCs w:val="24"/>
        </w:rPr>
      </w:pPr>
      <w:r w:rsidRPr="00655124">
        <w:rPr>
          <w:rFonts w:ascii="Arial" w:hAnsi="Arial" w:cs="Arial"/>
          <w:sz w:val="24"/>
          <w:szCs w:val="24"/>
        </w:rPr>
        <w:t>nárůst přesčasové práce v souvislosti s prací v sezonním období – sklizeň, podzimní práce na polích.</w:t>
      </w:r>
    </w:p>
    <w:p w14:paraId="08213459" w14:textId="77777777" w:rsidR="00F10FDD" w:rsidRDefault="00F10FDD" w:rsidP="00F10FDD">
      <w:pPr>
        <w:numPr>
          <w:ilvl w:val="0"/>
          <w:numId w:val="4"/>
        </w:numPr>
        <w:spacing w:after="0" w:line="240" w:lineRule="auto"/>
        <w:rPr>
          <w:rFonts w:ascii="Arial" w:hAnsi="Arial" w:cs="Arial"/>
          <w:sz w:val="24"/>
          <w:szCs w:val="24"/>
        </w:rPr>
      </w:pPr>
      <w:r w:rsidRPr="00655124">
        <w:rPr>
          <w:rFonts w:ascii="Arial" w:hAnsi="Arial" w:cs="Arial"/>
          <w:sz w:val="24"/>
          <w:szCs w:val="24"/>
        </w:rPr>
        <w:t xml:space="preserve">zaměstnavatel toleruje porušování bezpečnostních předpisů a pracovních postupů pro vyšší pracovní výkon </w:t>
      </w:r>
    </w:p>
    <w:p w14:paraId="7CE1FD77" w14:textId="77777777" w:rsidR="00F10FDD" w:rsidRPr="00655124" w:rsidRDefault="00F10FDD" w:rsidP="00F10FDD">
      <w:pPr>
        <w:numPr>
          <w:ilvl w:val="0"/>
          <w:numId w:val="4"/>
        </w:numPr>
        <w:spacing w:after="0" w:line="240" w:lineRule="auto"/>
        <w:rPr>
          <w:rFonts w:ascii="Arial" w:hAnsi="Arial" w:cs="Arial"/>
          <w:sz w:val="24"/>
          <w:szCs w:val="24"/>
        </w:rPr>
      </w:pPr>
      <w:r w:rsidRPr="00655124">
        <w:rPr>
          <w:rFonts w:ascii="Arial" w:hAnsi="Arial" w:cs="Arial"/>
          <w:sz w:val="24"/>
          <w:szCs w:val="24"/>
        </w:rPr>
        <w:t>neprovádí se pravidelná kontrola strojů a strojních zařízení – nejsou záznamy o pravidelných kontrolách</w:t>
      </w:r>
    </w:p>
    <w:p w14:paraId="04C5CBD7" w14:textId="77777777" w:rsidR="00F10FDD" w:rsidRPr="00655124" w:rsidRDefault="00F10FDD" w:rsidP="00F10FDD">
      <w:pPr>
        <w:numPr>
          <w:ilvl w:val="0"/>
          <w:numId w:val="4"/>
        </w:numPr>
        <w:spacing w:after="0" w:line="240" w:lineRule="auto"/>
        <w:rPr>
          <w:rFonts w:ascii="Arial" w:hAnsi="Arial" w:cs="Arial"/>
          <w:sz w:val="24"/>
          <w:szCs w:val="24"/>
        </w:rPr>
      </w:pPr>
      <w:r w:rsidRPr="00655124">
        <w:rPr>
          <w:rFonts w:ascii="Arial" w:hAnsi="Arial" w:cs="Arial"/>
          <w:sz w:val="24"/>
          <w:szCs w:val="24"/>
          <w:lang w:val="pl-PL"/>
        </w:rPr>
        <w:t xml:space="preserve">tolerance </w:t>
      </w:r>
      <w:r>
        <w:rPr>
          <w:rFonts w:ascii="Arial" w:hAnsi="Arial" w:cs="Arial"/>
          <w:sz w:val="24"/>
          <w:szCs w:val="24"/>
          <w:lang w:val="pl-PL"/>
        </w:rPr>
        <w:t xml:space="preserve"> </w:t>
      </w:r>
      <w:r w:rsidRPr="00655124">
        <w:rPr>
          <w:rFonts w:ascii="Arial" w:hAnsi="Arial" w:cs="Arial"/>
          <w:sz w:val="24"/>
          <w:szCs w:val="24"/>
          <w:lang w:val="pl-PL"/>
        </w:rPr>
        <w:t xml:space="preserve">nebezpečných postupů ze strany </w:t>
      </w:r>
      <w:r>
        <w:rPr>
          <w:rFonts w:ascii="Arial" w:hAnsi="Arial" w:cs="Arial"/>
          <w:sz w:val="24"/>
          <w:szCs w:val="24"/>
          <w:lang w:val="pl-PL"/>
        </w:rPr>
        <w:t xml:space="preserve"> </w:t>
      </w:r>
      <w:r w:rsidRPr="00655124">
        <w:rPr>
          <w:rFonts w:ascii="Arial" w:hAnsi="Arial" w:cs="Arial"/>
          <w:sz w:val="24"/>
          <w:szCs w:val="24"/>
          <w:lang w:val="pl-PL"/>
        </w:rPr>
        <w:t>zaměstnavatele – stroje, strojní zařízení</w:t>
      </w:r>
    </w:p>
    <w:p w14:paraId="3329A6FC" w14:textId="77777777" w:rsidR="00F10FDD" w:rsidRPr="00655124" w:rsidRDefault="00F10FDD" w:rsidP="00F10FDD">
      <w:pPr>
        <w:numPr>
          <w:ilvl w:val="0"/>
          <w:numId w:val="4"/>
        </w:numPr>
        <w:spacing w:after="0" w:line="240" w:lineRule="auto"/>
        <w:rPr>
          <w:rFonts w:ascii="Arial" w:hAnsi="Arial" w:cs="Arial"/>
          <w:sz w:val="24"/>
          <w:szCs w:val="24"/>
        </w:rPr>
      </w:pPr>
      <w:r w:rsidRPr="00655124">
        <w:rPr>
          <w:rFonts w:ascii="Arial" w:hAnsi="Arial" w:cs="Arial"/>
          <w:sz w:val="24"/>
          <w:szCs w:val="24"/>
        </w:rPr>
        <w:t>chybějící dokumentace ke starším technickým a strojním zařízením</w:t>
      </w:r>
    </w:p>
    <w:p w14:paraId="5FF7EE02" w14:textId="77777777" w:rsidR="00F10FDD" w:rsidRPr="00655124" w:rsidRDefault="00F10FDD" w:rsidP="00F10FDD">
      <w:pPr>
        <w:numPr>
          <w:ilvl w:val="0"/>
          <w:numId w:val="4"/>
        </w:numPr>
        <w:spacing w:after="0" w:line="240" w:lineRule="auto"/>
        <w:rPr>
          <w:rFonts w:ascii="Arial" w:hAnsi="Arial" w:cs="Arial"/>
          <w:sz w:val="24"/>
          <w:szCs w:val="24"/>
        </w:rPr>
      </w:pPr>
      <w:r w:rsidRPr="00655124">
        <w:rPr>
          <w:rFonts w:ascii="Arial" w:hAnsi="Arial" w:cs="Arial"/>
          <w:sz w:val="24"/>
          <w:szCs w:val="24"/>
          <w:lang w:val="pl-PL"/>
        </w:rPr>
        <w:t>tolerance nebezpečných postupů ze strany zaměstnavatele – stroje, strojní zařízení</w:t>
      </w:r>
    </w:p>
    <w:p w14:paraId="4572A21C" w14:textId="77777777" w:rsidR="00F10FDD" w:rsidRPr="00FE2C9C" w:rsidRDefault="00F10FDD" w:rsidP="00F10FDD">
      <w:pPr>
        <w:numPr>
          <w:ilvl w:val="0"/>
          <w:numId w:val="4"/>
        </w:numPr>
        <w:spacing w:after="0" w:line="240" w:lineRule="auto"/>
        <w:rPr>
          <w:rFonts w:ascii="Arial" w:hAnsi="Arial" w:cs="Arial"/>
          <w:sz w:val="24"/>
          <w:szCs w:val="24"/>
        </w:rPr>
      </w:pPr>
      <w:r w:rsidRPr="00655124">
        <w:rPr>
          <w:rFonts w:ascii="Arial" w:hAnsi="Arial" w:cs="Arial"/>
          <w:sz w:val="24"/>
          <w:szCs w:val="24"/>
        </w:rPr>
        <w:t>chybějící dokumentace ke starším technickým a strojním zařízením</w:t>
      </w:r>
    </w:p>
    <w:p w14:paraId="59C1EEC7" w14:textId="77777777" w:rsidR="00F10FDD" w:rsidRDefault="00F10FDD" w:rsidP="00F10FDD">
      <w:pPr>
        <w:numPr>
          <w:ilvl w:val="0"/>
          <w:numId w:val="4"/>
        </w:numPr>
        <w:spacing w:after="0" w:line="240" w:lineRule="auto"/>
        <w:rPr>
          <w:rFonts w:ascii="Arial" w:hAnsi="Arial" w:cs="Arial"/>
          <w:sz w:val="24"/>
          <w:szCs w:val="24"/>
        </w:rPr>
      </w:pPr>
      <w:r w:rsidRPr="00655124">
        <w:rPr>
          <w:rFonts w:ascii="Arial" w:hAnsi="Arial" w:cs="Arial"/>
          <w:sz w:val="24"/>
          <w:szCs w:val="24"/>
        </w:rPr>
        <w:lastRenderedPageBreak/>
        <w:t>zaměstnancům chybí informace o jejich zařazení do kategorie práce, kategorizace je provedena všeobecně na všechny pracovníky, a to jak mechanizace, tak dílen</w:t>
      </w:r>
    </w:p>
    <w:p w14:paraId="7FF223A1" w14:textId="77777777" w:rsidR="00F10FDD" w:rsidRPr="00D10DE6" w:rsidRDefault="00F10FDD" w:rsidP="00F10FDD">
      <w:pPr>
        <w:rPr>
          <w:rFonts w:ascii="Arial" w:hAnsi="Arial" w:cs="Arial"/>
          <w:sz w:val="24"/>
          <w:szCs w:val="24"/>
          <w:u w:val="single"/>
        </w:rPr>
      </w:pPr>
    </w:p>
    <w:p w14:paraId="074DC171" w14:textId="77777777" w:rsidR="00F10FDD" w:rsidRDefault="00F10FDD" w:rsidP="00F10FDD">
      <w:pPr>
        <w:ind w:left="360"/>
        <w:jc w:val="both"/>
        <w:rPr>
          <w:rFonts w:ascii="Arial" w:hAnsi="Arial" w:cs="Arial"/>
          <w:sz w:val="24"/>
          <w:szCs w:val="24"/>
        </w:rPr>
      </w:pPr>
      <w:r w:rsidRPr="00D10DE6">
        <w:rPr>
          <w:rFonts w:ascii="Arial" w:hAnsi="Arial" w:cs="Arial"/>
          <w:sz w:val="24"/>
          <w:szCs w:val="24"/>
        </w:rPr>
        <w:t>Svazovou inspekci BOZP bylo zjištěno, že se v mnoha případech jedná především o špatnou organizaci práce, nepředvídatelné riziko práce a samozřejmě i o selhání lidského činitele.</w:t>
      </w:r>
    </w:p>
    <w:p w14:paraId="4D02B988" w14:textId="77777777" w:rsidR="00F10FDD" w:rsidRDefault="00F10FDD" w:rsidP="00F10FDD">
      <w:pPr>
        <w:spacing w:after="0" w:line="240" w:lineRule="auto"/>
        <w:ind w:left="360"/>
        <w:rPr>
          <w:rFonts w:ascii="Arial" w:hAnsi="Arial" w:cs="Arial"/>
          <w:b/>
          <w:bCs/>
          <w:sz w:val="24"/>
          <w:szCs w:val="24"/>
        </w:rPr>
      </w:pPr>
      <w:r w:rsidRPr="00D10DE6">
        <w:rPr>
          <w:rFonts w:ascii="Arial" w:hAnsi="Arial" w:cs="Arial"/>
          <w:b/>
          <w:bCs/>
          <w:sz w:val="24"/>
          <w:szCs w:val="24"/>
        </w:rPr>
        <w:t>Nejčastější zdroje úrazů:</w:t>
      </w:r>
    </w:p>
    <w:p w14:paraId="7C947A0F" w14:textId="77777777" w:rsidR="00F10FDD" w:rsidRPr="00D10DE6" w:rsidRDefault="00F10FDD" w:rsidP="00F10FDD">
      <w:pPr>
        <w:numPr>
          <w:ilvl w:val="1"/>
          <w:numId w:val="3"/>
        </w:numPr>
        <w:spacing w:after="0" w:line="240" w:lineRule="auto"/>
        <w:rPr>
          <w:rFonts w:ascii="Arial" w:hAnsi="Arial" w:cs="Arial"/>
          <w:sz w:val="24"/>
          <w:szCs w:val="24"/>
        </w:rPr>
      </w:pPr>
      <w:r w:rsidRPr="00D10DE6">
        <w:rPr>
          <w:rFonts w:ascii="Arial" w:hAnsi="Arial" w:cs="Arial"/>
          <w:sz w:val="24"/>
          <w:szCs w:val="24"/>
        </w:rPr>
        <w:t xml:space="preserve">manipulace s materiálem, zdvihání břemen </w:t>
      </w:r>
    </w:p>
    <w:p w14:paraId="671B819D" w14:textId="77777777" w:rsidR="00F10FDD" w:rsidRPr="00354949" w:rsidRDefault="00F10FDD" w:rsidP="00F10FDD">
      <w:pPr>
        <w:numPr>
          <w:ilvl w:val="1"/>
          <w:numId w:val="3"/>
        </w:numPr>
        <w:spacing w:after="0" w:line="240" w:lineRule="auto"/>
        <w:rPr>
          <w:rFonts w:ascii="Arial" w:hAnsi="Arial" w:cs="Arial"/>
          <w:sz w:val="24"/>
          <w:szCs w:val="24"/>
        </w:rPr>
      </w:pPr>
      <w:r w:rsidRPr="00D10DE6">
        <w:rPr>
          <w:rFonts w:ascii="Arial" w:hAnsi="Arial" w:cs="Arial"/>
          <w:sz w:val="24"/>
          <w:szCs w:val="24"/>
        </w:rPr>
        <w:t>kontakt se strojním zařízením</w:t>
      </w:r>
    </w:p>
    <w:p w14:paraId="25486118" w14:textId="77777777" w:rsidR="00F10FDD" w:rsidRPr="00D10DE6" w:rsidRDefault="00F10FDD" w:rsidP="00F10FDD">
      <w:pPr>
        <w:numPr>
          <w:ilvl w:val="1"/>
          <w:numId w:val="3"/>
        </w:numPr>
        <w:spacing w:after="0" w:line="240" w:lineRule="auto"/>
        <w:rPr>
          <w:rFonts w:ascii="Arial" w:hAnsi="Arial" w:cs="Arial"/>
          <w:sz w:val="24"/>
          <w:szCs w:val="24"/>
        </w:rPr>
      </w:pPr>
      <w:r w:rsidRPr="00D10DE6">
        <w:rPr>
          <w:rFonts w:ascii="Arial" w:hAnsi="Arial" w:cs="Arial"/>
          <w:sz w:val="24"/>
          <w:szCs w:val="24"/>
        </w:rPr>
        <w:t>zvířata</w:t>
      </w:r>
    </w:p>
    <w:p w14:paraId="64C18F43" w14:textId="77777777" w:rsidR="00F10FDD" w:rsidRPr="00D10DE6" w:rsidRDefault="00F10FDD" w:rsidP="00F10FDD">
      <w:pPr>
        <w:numPr>
          <w:ilvl w:val="1"/>
          <w:numId w:val="3"/>
        </w:numPr>
        <w:spacing w:after="0" w:line="240" w:lineRule="auto"/>
        <w:rPr>
          <w:rFonts w:ascii="Arial" w:hAnsi="Arial" w:cs="Arial"/>
          <w:sz w:val="24"/>
          <w:szCs w:val="24"/>
        </w:rPr>
      </w:pPr>
      <w:r w:rsidRPr="00D10DE6">
        <w:rPr>
          <w:rFonts w:ascii="Arial" w:hAnsi="Arial" w:cs="Arial"/>
          <w:sz w:val="24"/>
          <w:szCs w:val="24"/>
        </w:rPr>
        <w:t xml:space="preserve">pád z výšky </w:t>
      </w:r>
    </w:p>
    <w:p w14:paraId="70A1EA5C" w14:textId="77777777" w:rsidR="00F10FDD" w:rsidRDefault="00F10FDD" w:rsidP="00F10FDD">
      <w:pPr>
        <w:numPr>
          <w:ilvl w:val="1"/>
          <w:numId w:val="3"/>
        </w:numPr>
        <w:spacing w:after="0" w:line="240" w:lineRule="auto"/>
        <w:rPr>
          <w:rFonts w:ascii="Arial" w:hAnsi="Arial" w:cs="Arial"/>
          <w:sz w:val="24"/>
          <w:szCs w:val="24"/>
        </w:rPr>
      </w:pPr>
      <w:r w:rsidRPr="00B912AF">
        <w:rPr>
          <w:rFonts w:ascii="Arial" w:hAnsi="Arial" w:cs="Arial"/>
          <w:sz w:val="24"/>
          <w:szCs w:val="24"/>
        </w:rPr>
        <w:t>nástroje, nářadí</w:t>
      </w:r>
    </w:p>
    <w:p w14:paraId="0EA8B047" w14:textId="77777777" w:rsidR="00F10FDD" w:rsidRPr="00354949" w:rsidRDefault="00F10FDD" w:rsidP="00F10FDD">
      <w:pPr>
        <w:numPr>
          <w:ilvl w:val="1"/>
          <w:numId w:val="3"/>
        </w:numPr>
        <w:spacing w:after="0" w:line="240" w:lineRule="auto"/>
        <w:rPr>
          <w:rFonts w:ascii="Arial" w:hAnsi="Arial" w:cs="Arial"/>
          <w:sz w:val="24"/>
          <w:szCs w:val="24"/>
        </w:rPr>
      </w:pPr>
      <w:r w:rsidRPr="00354949">
        <w:rPr>
          <w:rFonts w:ascii="Arial" w:hAnsi="Arial" w:cs="Arial"/>
          <w:sz w:val="24"/>
          <w:szCs w:val="24"/>
        </w:rPr>
        <w:t>úrazy elektrickým proudem</w:t>
      </w:r>
    </w:p>
    <w:p w14:paraId="787F5A26" w14:textId="77777777" w:rsidR="00F10FDD" w:rsidRPr="00B912AF" w:rsidRDefault="00F10FDD" w:rsidP="00F10FDD">
      <w:pPr>
        <w:spacing w:after="0" w:line="240" w:lineRule="auto"/>
        <w:ind w:left="1440"/>
        <w:rPr>
          <w:rFonts w:ascii="Arial" w:hAnsi="Arial" w:cs="Arial"/>
          <w:sz w:val="24"/>
          <w:szCs w:val="24"/>
        </w:rPr>
      </w:pPr>
    </w:p>
    <w:p w14:paraId="317E16AC" w14:textId="77777777" w:rsidR="00F10FDD" w:rsidRDefault="00F10FDD" w:rsidP="00F10FDD">
      <w:pPr>
        <w:ind w:left="360"/>
        <w:jc w:val="both"/>
        <w:rPr>
          <w:rFonts w:ascii="Arial" w:hAnsi="Arial" w:cs="Arial"/>
          <w:sz w:val="24"/>
          <w:szCs w:val="24"/>
        </w:rPr>
      </w:pPr>
      <w:r w:rsidRPr="003C4E33">
        <w:rPr>
          <w:rFonts w:ascii="Arial" w:hAnsi="Arial" w:cs="Arial"/>
          <w:b/>
          <w:bCs/>
          <w:sz w:val="24"/>
          <w:szCs w:val="24"/>
        </w:rPr>
        <w:t>Svazoví inspektoři BOZP v roce 20</w:t>
      </w:r>
      <w:r>
        <w:rPr>
          <w:rFonts w:ascii="Arial" w:hAnsi="Arial" w:cs="Arial"/>
          <w:b/>
          <w:bCs/>
          <w:sz w:val="24"/>
          <w:szCs w:val="24"/>
        </w:rPr>
        <w:t>24</w:t>
      </w:r>
      <w:r w:rsidRPr="003C4E33">
        <w:rPr>
          <w:rFonts w:ascii="Arial" w:hAnsi="Arial" w:cs="Arial"/>
          <w:sz w:val="24"/>
          <w:szCs w:val="24"/>
        </w:rPr>
        <w:t xml:space="preserve"> Odborového svazu pracovníků zemědělství a výživy České republiky</w:t>
      </w:r>
      <w:r w:rsidRPr="003C4E33">
        <w:rPr>
          <w:rFonts w:ascii="Arial" w:hAnsi="Arial" w:cs="Arial"/>
          <w:b/>
          <w:bCs/>
          <w:sz w:val="24"/>
          <w:szCs w:val="24"/>
          <w:u w:val="single"/>
        </w:rPr>
        <w:t xml:space="preserve"> vykonali do konce prosince 20</w:t>
      </w:r>
      <w:r>
        <w:rPr>
          <w:rFonts w:ascii="Arial" w:hAnsi="Arial" w:cs="Arial"/>
          <w:b/>
          <w:bCs/>
          <w:sz w:val="24"/>
          <w:szCs w:val="24"/>
          <w:u w:val="single"/>
        </w:rPr>
        <w:t>24</w:t>
      </w:r>
      <w:r w:rsidRPr="003C4E33">
        <w:rPr>
          <w:rFonts w:ascii="Arial" w:hAnsi="Arial" w:cs="Arial"/>
          <w:b/>
          <w:bCs/>
          <w:sz w:val="24"/>
          <w:szCs w:val="24"/>
          <w:u w:val="single"/>
        </w:rPr>
        <w:t xml:space="preserve"> </w:t>
      </w:r>
      <w:r>
        <w:rPr>
          <w:rFonts w:ascii="Arial" w:hAnsi="Arial" w:cs="Arial"/>
          <w:b/>
          <w:bCs/>
          <w:sz w:val="24"/>
          <w:szCs w:val="24"/>
          <w:u w:val="single"/>
        </w:rPr>
        <w:t>- 411</w:t>
      </w:r>
      <w:r w:rsidRPr="003C4E33">
        <w:rPr>
          <w:rFonts w:ascii="Arial" w:hAnsi="Arial" w:cs="Arial"/>
          <w:b/>
          <w:bCs/>
          <w:sz w:val="24"/>
          <w:szCs w:val="24"/>
          <w:u w:val="single"/>
        </w:rPr>
        <w:t xml:space="preserve"> plánovaných preventivních kontrol</w:t>
      </w:r>
      <w:r w:rsidRPr="003C4E33">
        <w:rPr>
          <w:rFonts w:ascii="Arial" w:hAnsi="Arial" w:cs="Arial"/>
          <w:sz w:val="24"/>
          <w:szCs w:val="24"/>
          <w:u w:val="single"/>
        </w:rPr>
        <w:t xml:space="preserve">, </w:t>
      </w:r>
      <w:r w:rsidRPr="003C4E33">
        <w:rPr>
          <w:rFonts w:ascii="Arial" w:hAnsi="Arial" w:cs="Arial"/>
          <w:b/>
          <w:sz w:val="24"/>
          <w:szCs w:val="24"/>
          <w:u w:val="single"/>
        </w:rPr>
        <w:t xml:space="preserve">ze kterých bylo upozorněno na </w:t>
      </w:r>
      <w:r>
        <w:rPr>
          <w:rFonts w:ascii="Arial" w:hAnsi="Arial" w:cs="Arial"/>
          <w:b/>
          <w:sz w:val="24"/>
          <w:szCs w:val="24"/>
          <w:u w:val="single"/>
        </w:rPr>
        <w:t>1566</w:t>
      </w:r>
      <w:r w:rsidRPr="003C4E33">
        <w:rPr>
          <w:rFonts w:ascii="Arial" w:hAnsi="Arial" w:cs="Arial"/>
          <w:b/>
          <w:sz w:val="24"/>
          <w:szCs w:val="24"/>
          <w:u w:val="single"/>
        </w:rPr>
        <w:t xml:space="preserve"> nedostatků.</w:t>
      </w:r>
      <w:r w:rsidRPr="003C4E33">
        <w:rPr>
          <w:rFonts w:ascii="Arial" w:hAnsi="Arial" w:cs="Arial"/>
          <w:sz w:val="24"/>
          <w:szCs w:val="24"/>
        </w:rPr>
        <w:t xml:space="preserve"> </w:t>
      </w:r>
    </w:p>
    <w:p w14:paraId="4D38A55E" w14:textId="77777777" w:rsidR="00F10FDD" w:rsidRDefault="00F10FDD" w:rsidP="00F10FDD">
      <w:pPr>
        <w:ind w:left="360"/>
        <w:jc w:val="both"/>
        <w:rPr>
          <w:rFonts w:ascii="Arial" w:hAnsi="Arial" w:cs="Arial"/>
          <w:sz w:val="24"/>
          <w:szCs w:val="24"/>
        </w:rPr>
      </w:pPr>
    </w:p>
    <w:p w14:paraId="112CDBAC" w14:textId="77777777" w:rsidR="00F10FDD" w:rsidRPr="003C4E33" w:rsidRDefault="00F10FDD" w:rsidP="00F10FDD">
      <w:pPr>
        <w:ind w:left="360"/>
        <w:jc w:val="both"/>
        <w:rPr>
          <w:rFonts w:ascii="Arial" w:hAnsi="Arial" w:cs="Arial"/>
          <w:b/>
          <w:bCs/>
          <w:sz w:val="24"/>
          <w:szCs w:val="24"/>
          <w:u w:val="single"/>
        </w:rPr>
      </w:pPr>
      <w:r>
        <w:rPr>
          <w:noProof/>
        </w:rPr>
        <w:drawing>
          <wp:inline distT="0" distB="0" distL="0" distR="0" wp14:anchorId="4BEAC434" wp14:editId="0875D6B6">
            <wp:extent cx="5372100" cy="2743200"/>
            <wp:effectExtent l="0" t="0" r="0" b="0"/>
            <wp:docPr id="867988495" name="Graf 1">
              <a:extLst xmlns:a="http://schemas.openxmlformats.org/drawingml/2006/main">
                <a:ext uri="{FF2B5EF4-FFF2-40B4-BE49-F238E27FC236}">
                  <a16:creationId xmlns:a16="http://schemas.microsoft.com/office/drawing/2014/main" id="{975A4FE4-E8E8-3CA5-4D71-D5F5144728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F404C5" w14:textId="77777777" w:rsidR="00F10FDD" w:rsidRDefault="00F10FDD" w:rsidP="00F10FDD">
      <w:pPr>
        <w:ind w:left="360"/>
        <w:jc w:val="both"/>
        <w:rPr>
          <w:rFonts w:ascii="Arial" w:hAnsi="Arial" w:cs="Arial"/>
          <w:sz w:val="24"/>
          <w:szCs w:val="24"/>
        </w:rPr>
      </w:pPr>
      <w:r w:rsidRPr="0085679E">
        <w:rPr>
          <w:rFonts w:ascii="Arial" w:hAnsi="Arial" w:cs="Arial"/>
          <w:sz w:val="24"/>
          <w:szCs w:val="24"/>
        </w:rPr>
        <w:t>Svazová inspekce BOZP Odborového svazu pracovníků zemědělství a výživy se při svých kontrolách u jednotlivých zaměstnavatelů zaměřuje na</w:t>
      </w:r>
      <w:r>
        <w:rPr>
          <w:rFonts w:ascii="Arial" w:hAnsi="Arial" w:cs="Arial"/>
          <w:sz w:val="24"/>
          <w:szCs w:val="24"/>
        </w:rPr>
        <w:t xml:space="preserve"> konkrétní požadavky vyplývající z ustanovení §322, zákoníku práce v platném znění. Zde můžeme říci, že většina prověrek bezpečnosti a hygieny práce u jednotlivých zaměstnavatelů se skládá ze čtyř konkrétních částí.</w:t>
      </w:r>
    </w:p>
    <w:p w14:paraId="2C679E48" w14:textId="77777777" w:rsidR="00F10FDD" w:rsidRPr="00F10FDD" w:rsidRDefault="00F10FDD" w:rsidP="00F10FDD">
      <w:pPr>
        <w:pStyle w:val="Odstavecseseznamem"/>
        <w:numPr>
          <w:ilvl w:val="0"/>
          <w:numId w:val="5"/>
        </w:numPr>
        <w:spacing w:after="0" w:line="240" w:lineRule="auto"/>
        <w:jc w:val="both"/>
        <w:rPr>
          <w:rFonts w:ascii="Arial" w:hAnsi="Arial" w:cs="Arial"/>
          <w:sz w:val="24"/>
          <w:szCs w:val="24"/>
        </w:rPr>
      </w:pPr>
      <w:r w:rsidRPr="00F10FDD">
        <w:rPr>
          <w:rFonts w:ascii="Arial" w:hAnsi="Arial" w:cs="Arial"/>
          <w:sz w:val="24"/>
          <w:szCs w:val="24"/>
        </w:rPr>
        <w:t>administrativní kontrola BOZP</w:t>
      </w:r>
    </w:p>
    <w:p w14:paraId="1E300A26" w14:textId="77777777" w:rsidR="00F10FDD" w:rsidRPr="00F10FDD" w:rsidRDefault="00F10FDD" w:rsidP="00F10FDD">
      <w:pPr>
        <w:pStyle w:val="Odstavecseseznamem"/>
        <w:numPr>
          <w:ilvl w:val="0"/>
          <w:numId w:val="5"/>
        </w:numPr>
        <w:spacing w:after="0" w:line="240" w:lineRule="auto"/>
        <w:jc w:val="both"/>
        <w:rPr>
          <w:rFonts w:ascii="Arial" w:hAnsi="Arial" w:cs="Arial"/>
          <w:sz w:val="24"/>
          <w:szCs w:val="24"/>
        </w:rPr>
      </w:pPr>
      <w:r w:rsidRPr="00F10FDD">
        <w:rPr>
          <w:rFonts w:ascii="Arial" w:hAnsi="Arial" w:cs="Arial"/>
          <w:sz w:val="24"/>
          <w:szCs w:val="24"/>
        </w:rPr>
        <w:t>fyzickou kontrolu jednotlivých provozů a pracovišť zaměstnavatele</w:t>
      </w:r>
    </w:p>
    <w:p w14:paraId="3402188D" w14:textId="77777777" w:rsidR="00F10FDD" w:rsidRPr="00F10FDD" w:rsidRDefault="00F10FDD" w:rsidP="00F10FDD">
      <w:pPr>
        <w:pStyle w:val="Odstavecseseznamem"/>
        <w:numPr>
          <w:ilvl w:val="0"/>
          <w:numId w:val="5"/>
        </w:numPr>
        <w:spacing w:after="0" w:line="240" w:lineRule="auto"/>
        <w:jc w:val="both"/>
        <w:rPr>
          <w:rFonts w:ascii="Arial" w:hAnsi="Arial" w:cs="Arial"/>
          <w:sz w:val="24"/>
          <w:szCs w:val="24"/>
        </w:rPr>
      </w:pPr>
      <w:r w:rsidRPr="00F10FDD">
        <w:rPr>
          <w:rFonts w:ascii="Arial" w:hAnsi="Arial" w:cs="Arial"/>
          <w:sz w:val="24"/>
          <w:szCs w:val="24"/>
        </w:rPr>
        <w:t>kontrola přidělování ochranných pracovních prostředků na základě rizika práce</w:t>
      </w:r>
    </w:p>
    <w:p w14:paraId="4F74B905" w14:textId="77777777" w:rsidR="00F10FDD" w:rsidRPr="00F10FDD" w:rsidRDefault="00F10FDD" w:rsidP="00F10FDD">
      <w:pPr>
        <w:pStyle w:val="Odstavecseseznamem"/>
        <w:numPr>
          <w:ilvl w:val="0"/>
          <w:numId w:val="5"/>
        </w:numPr>
        <w:spacing w:after="0" w:line="240" w:lineRule="auto"/>
        <w:jc w:val="both"/>
        <w:rPr>
          <w:rFonts w:ascii="Arial" w:hAnsi="Arial" w:cs="Arial"/>
          <w:sz w:val="24"/>
          <w:szCs w:val="24"/>
        </w:rPr>
      </w:pPr>
      <w:r w:rsidRPr="00F10FDD">
        <w:rPr>
          <w:rFonts w:ascii="Arial" w:hAnsi="Arial" w:cs="Arial"/>
          <w:sz w:val="24"/>
          <w:szCs w:val="24"/>
        </w:rPr>
        <w:t>kontrola evidence pracovních úrazů a jejich odškodňování</w:t>
      </w:r>
    </w:p>
    <w:p w14:paraId="205630AE" w14:textId="77777777" w:rsidR="00F10FDD" w:rsidRDefault="00F10FDD" w:rsidP="00F10FDD">
      <w:pPr>
        <w:ind w:left="426"/>
        <w:rPr>
          <w:rFonts w:ascii="Arial" w:hAnsi="Arial" w:cs="Arial"/>
          <w:sz w:val="24"/>
          <w:szCs w:val="24"/>
        </w:rPr>
      </w:pPr>
    </w:p>
    <w:p w14:paraId="7E16530E" w14:textId="77777777" w:rsidR="001609BA" w:rsidRDefault="001609BA" w:rsidP="00F10FDD">
      <w:pPr>
        <w:ind w:left="426"/>
        <w:rPr>
          <w:rFonts w:ascii="Arial" w:hAnsi="Arial" w:cs="Arial"/>
          <w:sz w:val="24"/>
          <w:szCs w:val="24"/>
        </w:rPr>
      </w:pPr>
    </w:p>
    <w:p w14:paraId="2F7D111D" w14:textId="126087EE" w:rsidR="00F10FDD" w:rsidRPr="007431C5" w:rsidRDefault="00F10FDD" w:rsidP="001609BA">
      <w:pPr>
        <w:jc w:val="both"/>
        <w:rPr>
          <w:rFonts w:ascii="Arial" w:hAnsi="Arial" w:cs="Arial"/>
          <w:sz w:val="24"/>
          <w:szCs w:val="24"/>
        </w:rPr>
      </w:pPr>
      <w:r>
        <w:rPr>
          <w:rFonts w:ascii="Arial" w:hAnsi="Arial" w:cs="Arial"/>
          <w:b/>
          <w:bCs/>
          <w:sz w:val="24"/>
          <w:szCs w:val="24"/>
        </w:rPr>
        <w:lastRenderedPageBreak/>
        <w:t xml:space="preserve">Do ostatní činnosti svazové inspekce je </w:t>
      </w:r>
      <w:r w:rsidR="005E1039">
        <w:rPr>
          <w:rFonts w:ascii="Arial" w:hAnsi="Arial" w:cs="Arial"/>
          <w:b/>
          <w:bCs/>
          <w:sz w:val="24"/>
          <w:szCs w:val="24"/>
        </w:rPr>
        <w:t xml:space="preserve">nutné zařadit </w:t>
      </w:r>
      <w:r>
        <w:rPr>
          <w:rFonts w:ascii="Arial" w:hAnsi="Arial" w:cs="Arial"/>
          <w:b/>
          <w:bCs/>
          <w:sz w:val="24"/>
          <w:szCs w:val="24"/>
        </w:rPr>
        <w:t xml:space="preserve">provádění školení BOZP jako </w:t>
      </w:r>
      <w:r w:rsidRPr="007835AA">
        <w:rPr>
          <w:rFonts w:ascii="Arial" w:hAnsi="Arial" w:cs="Arial"/>
          <w:b/>
          <w:sz w:val="24"/>
          <w:szCs w:val="24"/>
        </w:rPr>
        <w:t>příprav</w:t>
      </w:r>
      <w:r w:rsidR="001609BA">
        <w:rPr>
          <w:rFonts w:ascii="Arial" w:hAnsi="Arial" w:cs="Arial"/>
          <w:b/>
          <w:sz w:val="24"/>
          <w:szCs w:val="24"/>
        </w:rPr>
        <w:t>u</w:t>
      </w:r>
      <w:r w:rsidRPr="007835AA">
        <w:rPr>
          <w:rFonts w:ascii="Arial" w:hAnsi="Arial" w:cs="Arial"/>
          <w:b/>
          <w:sz w:val="24"/>
          <w:szCs w:val="24"/>
        </w:rPr>
        <w:t xml:space="preserve"> k výkonu práce</w:t>
      </w:r>
      <w:r w:rsidRPr="007431C5">
        <w:rPr>
          <w:rFonts w:ascii="Arial" w:hAnsi="Arial" w:cs="Arial"/>
          <w:sz w:val="24"/>
          <w:szCs w:val="24"/>
        </w:rPr>
        <w:t xml:space="preserve"> (seznámení zaměstnanců s právními a ostatními předpisy k zajištění BOZP, - provozní dokumentace provozovaných strojních zařízení a technologických zařízení a návody k obsluze).</w:t>
      </w:r>
    </w:p>
    <w:p w14:paraId="0FC263D8" w14:textId="6C064F7D" w:rsidR="00F10FDD" w:rsidRDefault="00F10FDD" w:rsidP="001609BA">
      <w:pPr>
        <w:jc w:val="both"/>
        <w:rPr>
          <w:rFonts w:ascii="Arial" w:hAnsi="Arial" w:cs="Arial"/>
          <w:sz w:val="24"/>
          <w:szCs w:val="24"/>
        </w:rPr>
      </w:pPr>
      <w:r>
        <w:rPr>
          <w:rFonts w:ascii="Arial" w:hAnsi="Arial" w:cs="Arial"/>
          <w:sz w:val="24"/>
          <w:szCs w:val="24"/>
        </w:rPr>
        <w:t>Pokud se jedná o š</w:t>
      </w:r>
      <w:r w:rsidRPr="007431C5">
        <w:rPr>
          <w:rFonts w:ascii="Arial" w:hAnsi="Arial" w:cs="Arial"/>
          <w:sz w:val="24"/>
          <w:szCs w:val="24"/>
        </w:rPr>
        <w:t xml:space="preserve">kolení </w:t>
      </w:r>
      <w:r>
        <w:rPr>
          <w:rFonts w:ascii="Arial" w:hAnsi="Arial" w:cs="Arial"/>
          <w:sz w:val="24"/>
          <w:szCs w:val="24"/>
        </w:rPr>
        <w:t xml:space="preserve">zaměstnanců ze strany zaměstnavatelů </w:t>
      </w:r>
      <w:r w:rsidRPr="007431C5">
        <w:rPr>
          <w:rFonts w:ascii="Arial" w:hAnsi="Arial" w:cs="Arial"/>
          <w:sz w:val="24"/>
          <w:szCs w:val="24"/>
        </w:rPr>
        <w:t xml:space="preserve">se zaměřením na </w:t>
      </w:r>
      <w:r>
        <w:rPr>
          <w:rFonts w:ascii="Arial" w:hAnsi="Arial" w:cs="Arial"/>
          <w:sz w:val="24"/>
          <w:szCs w:val="24"/>
        </w:rPr>
        <w:t xml:space="preserve">oblast </w:t>
      </w:r>
      <w:r w:rsidRPr="007431C5">
        <w:rPr>
          <w:rFonts w:ascii="Arial" w:hAnsi="Arial" w:cs="Arial"/>
          <w:sz w:val="24"/>
          <w:szCs w:val="24"/>
        </w:rPr>
        <w:t xml:space="preserve">BOZP je </w:t>
      </w:r>
      <w:r>
        <w:rPr>
          <w:rFonts w:ascii="Arial" w:hAnsi="Arial" w:cs="Arial"/>
          <w:sz w:val="24"/>
          <w:szCs w:val="24"/>
        </w:rPr>
        <w:t xml:space="preserve">svazovou inspekci BOZP prokázáno, že se </w:t>
      </w:r>
      <w:r w:rsidRPr="007431C5">
        <w:rPr>
          <w:rFonts w:ascii="Arial" w:hAnsi="Arial" w:cs="Arial"/>
          <w:sz w:val="24"/>
          <w:szCs w:val="24"/>
        </w:rPr>
        <w:t>až na výjimky</w:t>
      </w:r>
      <w:r>
        <w:rPr>
          <w:rFonts w:ascii="Arial" w:hAnsi="Arial" w:cs="Arial"/>
          <w:sz w:val="24"/>
          <w:szCs w:val="24"/>
        </w:rPr>
        <w:t xml:space="preserve"> provádí </w:t>
      </w:r>
      <w:r w:rsidRPr="007431C5">
        <w:rPr>
          <w:rFonts w:ascii="Arial" w:hAnsi="Arial" w:cs="Arial"/>
          <w:sz w:val="24"/>
          <w:szCs w:val="24"/>
        </w:rPr>
        <w:t>u všech subjektů. Rozdíly jsou pak především ve formě, srozumitelnosti a náplni školení. Mezi základní povinnosti, které vyplývají z § 103 odst. 3 zákona 262/2006 Sb., v platném znění, patří stanovení obsahu a četnosti školení o právních a ostatních předpisech k zajištění bezpečnosti a ochrany zdraví při práci, způsob ověřování znalostí zaměstnanců a vedení dokumentace o provedeném školení.</w:t>
      </w:r>
    </w:p>
    <w:p w14:paraId="1D575D9A" w14:textId="1EA8CF2B" w:rsidR="00F10FDD" w:rsidRDefault="00F10FDD" w:rsidP="001609BA">
      <w:pPr>
        <w:jc w:val="both"/>
        <w:rPr>
          <w:rFonts w:ascii="Arial" w:hAnsi="Arial" w:cs="Arial"/>
          <w:sz w:val="24"/>
          <w:szCs w:val="24"/>
        </w:rPr>
      </w:pPr>
      <w:r w:rsidRPr="007431C5">
        <w:rPr>
          <w:rFonts w:ascii="Arial" w:hAnsi="Arial" w:cs="Arial"/>
          <w:sz w:val="24"/>
          <w:szCs w:val="24"/>
        </w:rPr>
        <w:t>V osnovách školení často chybí některé právní a ostatní předpisy, se kterými musí být zaměstnanci seznámeni. Prezenční listina zúčastněných zaměstnanců bývá volně přiložena k osnově školení. Z tohoto důvodu není možné dostatečně ověřit věrohodnost účasti jednotlivých zaměstnanců při provedeném školení.</w:t>
      </w:r>
      <w:r>
        <w:rPr>
          <w:rFonts w:ascii="Arial" w:hAnsi="Arial" w:cs="Arial"/>
          <w:sz w:val="24"/>
          <w:szCs w:val="24"/>
        </w:rPr>
        <w:t xml:space="preserve"> Dále není zaznamenána doba délky těchto školení. Když dojde ze strany svazových inspektorů na dotazy samotných zaměstnanců, tak většinou řeknou že školení proběhlo tak, aby moc nezasahovalo do výrobního cyklu.</w:t>
      </w:r>
    </w:p>
    <w:p w14:paraId="1F5DEB2B" w14:textId="77777777" w:rsidR="00181092" w:rsidRDefault="00181092" w:rsidP="00181092">
      <w:pPr>
        <w:autoSpaceDE w:val="0"/>
        <w:autoSpaceDN w:val="0"/>
        <w:adjustRightInd w:val="0"/>
        <w:rPr>
          <w:rFonts w:ascii="Arial" w:hAnsi="Arial" w:cs="Arial"/>
          <w:b/>
          <w:u w:val="single"/>
        </w:rPr>
      </w:pPr>
    </w:p>
    <w:p w14:paraId="7113A151" w14:textId="77777777" w:rsidR="00181092" w:rsidRPr="00037C5B" w:rsidRDefault="00181092" w:rsidP="00181092">
      <w:pPr>
        <w:ind w:left="360"/>
        <w:jc w:val="center"/>
        <w:rPr>
          <w:rFonts w:ascii="Arial" w:hAnsi="Arial" w:cs="Arial"/>
          <w:b/>
          <w:sz w:val="24"/>
          <w:szCs w:val="24"/>
          <w:u w:val="single"/>
        </w:rPr>
      </w:pPr>
      <w:r w:rsidRPr="00037C5B">
        <w:rPr>
          <w:rFonts w:ascii="Arial" w:hAnsi="Arial" w:cs="Arial"/>
          <w:b/>
          <w:sz w:val="24"/>
          <w:szCs w:val="24"/>
          <w:u w:val="single"/>
        </w:rPr>
        <w:t>Další činnost svazové inspekce v oblasti bezpečnosti práce, která je zakotvena v jednotlivých kolektivních smlouvách, a to i kolektivních smlouvách vyššího stupně.</w:t>
      </w:r>
    </w:p>
    <w:p w14:paraId="19209252" w14:textId="77777777" w:rsidR="00181092" w:rsidRPr="00037C5B" w:rsidRDefault="00181092" w:rsidP="00181092">
      <w:pPr>
        <w:autoSpaceDE w:val="0"/>
        <w:autoSpaceDN w:val="0"/>
        <w:adjustRightInd w:val="0"/>
        <w:jc w:val="both"/>
        <w:rPr>
          <w:rFonts w:ascii="Arial" w:hAnsi="Arial" w:cs="Arial"/>
          <w:sz w:val="24"/>
          <w:szCs w:val="24"/>
        </w:rPr>
      </w:pPr>
      <w:r w:rsidRPr="00037C5B">
        <w:rPr>
          <w:rFonts w:ascii="Arial" w:hAnsi="Arial" w:cs="Arial"/>
          <w:sz w:val="24"/>
          <w:szCs w:val="24"/>
        </w:rPr>
        <w:t>Mimo činnost konanou pro zaměstnavatele, kde působí odborové organizace, zabezpečují naší svazoví inspektoři BOZP další odbornou činnost, a to pro zaměstnavatele se kterými má náš svaz uzavřenou vyšší kolektivní smlouvu   /ZS ČR a ČMSZP /.</w:t>
      </w:r>
    </w:p>
    <w:p w14:paraId="119A0ADD" w14:textId="45B6438F" w:rsidR="00181092" w:rsidRDefault="00181092" w:rsidP="00181092">
      <w:pPr>
        <w:autoSpaceDE w:val="0"/>
        <w:autoSpaceDN w:val="0"/>
        <w:adjustRightInd w:val="0"/>
        <w:jc w:val="both"/>
        <w:rPr>
          <w:rFonts w:ascii="Arial" w:hAnsi="Arial" w:cs="Arial"/>
          <w:sz w:val="24"/>
          <w:szCs w:val="24"/>
        </w:rPr>
      </w:pPr>
      <w:r w:rsidRPr="00037C5B">
        <w:rPr>
          <w:rFonts w:ascii="Arial" w:hAnsi="Arial" w:cs="Arial"/>
          <w:b/>
          <w:bCs/>
          <w:sz w:val="24"/>
          <w:szCs w:val="24"/>
        </w:rPr>
        <w:t>V roce 20</w:t>
      </w:r>
      <w:r>
        <w:rPr>
          <w:rFonts w:ascii="Arial" w:hAnsi="Arial" w:cs="Arial"/>
          <w:b/>
          <w:bCs/>
          <w:sz w:val="24"/>
          <w:szCs w:val="24"/>
        </w:rPr>
        <w:t>24</w:t>
      </w:r>
      <w:r w:rsidRPr="00037C5B">
        <w:rPr>
          <w:rFonts w:ascii="Arial" w:hAnsi="Arial" w:cs="Arial"/>
          <w:b/>
          <w:bCs/>
          <w:sz w:val="24"/>
          <w:szCs w:val="24"/>
        </w:rPr>
        <w:t xml:space="preserve"> byla svazová inspekce BOZP pověřena i dalšími úkoly </w:t>
      </w:r>
      <w:r w:rsidRPr="00037C5B">
        <w:rPr>
          <w:rFonts w:ascii="Arial" w:hAnsi="Arial" w:cs="Arial"/>
          <w:sz w:val="24"/>
          <w:szCs w:val="24"/>
        </w:rPr>
        <w:t>plynoucími z podepsaných kolektivních smluv</w:t>
      </w:r>
      <w:r>
        <w:rPr>
          <w:rFonts w:ascii="Arial" w:hAnsi="Arial" w:cs="Arial"/>
          <w:sz w:val="24"/>
          <w:szCs w:val="24"/>
        </w:rPr>
        <w:t>.</w:t>
      </w:r>
      <w:r w:rsidRPr="00037C5B">
        <w:rPr>
          <w:rFonts w:ascii="Arial" w:hAnsi="Arial" w:cs="Arial"/>
          <w:sz w:val="24"/>
          <w:szCs w:val="24"/>
        </w:rPr>
        <w:t xml:space="preserve"> Pro svazovou inspekci BOZP tyto kolektivní smlouvy znamenají další intenzivní činnost, a to nejen v oblasti bezpečnosti práce, ale i v oblasti hygieny, kde řeší komplexně vnitřní předpisy zaměstnanců. Dále se jedná o metodickou pomoc. Odbory se zavazují bezplatně zprostředkovat metodickou a odbornou pomoc zaměstnavatelům se kterými máme uzavřeny </w:t>
      </w:r>
      <w:r>
        <w:rPr>
          <w:rFonts w:ascii="Arial" w:hAnsi="Arial" w:cs="Arial"/>
          <w:sz w:val="24"/>
          <w:szCs w:val="24"/>
        </w:rPr>
        <w:t xml:space="preserve">nejen podnikové </w:t>
      </w:r>
      <w:r w:rsidRPr="00037C5B">
        <w:rPr>
          <w:rFonts w:ascii="Arial" w:hAnsi="Arial" w:cs="Arial"/>
          <w:sz w:val="24"/>
          <w:szCs w:val="24"/>
        </w:rPr>
        <w:t>kolektivní smlouvy</w:t>
      </w:r>
      <w:r>
        <w:rPr>
          <w:rFonts w:ascii="Arial" w:hAnsi="Arial" w:cs="Arial"/>
          <w:sz w:val="24"/>
          <w:szCs w:val="24"/>
        </w:rPr>
        <w:t xml:space="preserve">, ale i vyšší kolektivní smlouvy jako je </w:t>
      </w:r>
      <w:r w:rsidRPr="00037C5B">
        <w:rPr>
          <w:rFonts w:ascii="Arial" w:hAnsi="Arial" w:cs="Arial"/>
          <w:sz w:val="24"/>
          <w:szCs w:val="24"/>
        </w:rPr>
        <w:t>/ZS ČR a ČMSZP</w:t>
      </w:r>
      <w:r>
        <w:rPr>
          <w:rFonts w:ascii="Arial" w:hAnsi="Arial" w:cs="Arial"/>
          <w:sz w:val="24"/>
          <w:szCs w:val="24"/>
        </w:rPr>
        <w:t>.</w:t>
      </w:r>
      <w:r w:rsidRPr="00037C5B">
        <w:rPr>
          <w:rFonts w:ascii="Arial" w:hAnsi="Arial" w:cs="Arial"/>
          <w:sz w:val="24"/>
          <w:szCs w:val="24"/>
        </w:rPr>
        <w:t xml:space="preserve"> /</w:t>
      </w:r>
      <w:r>
        <w:rPr>
          <w:rFonts w:ascii="Arial" w:hAnsi="Arial" w:cs="Arial"/>
          <w:sz w:val="24"/>
          <w:szCs w:val="24"/>
        </w:rPr>
        <w:t xml:space="preserve"> </w:t>
      </w:r>
      <w:r w:rsidRPr="00037C5B">
        <w:rPr>
          <w:rFonts w:ascii="Arial" w:hAnsi="Arial" w:cs="Arial"/>
          <w:sz w:val="24"/>
          <w:szCs w:val="24"/>
        </w:rPr>
        <w:t>Také pokud se jedná o obchodní řetězce jsou to především preventivní prověrky svazových inspektorů BOZP na všech prodejnách v České republice. Tyto prověrky se uskutečnily v souladu a v rozsahu § 322 zákoníku práce.</w:t>
      </w:r>
      <w:r>
        <w:rPr>
          <w:rFonts w:ascii="Arial" w:hAnsi="Arial" w:cs="Arial"/>
        </w:rPr>
        <w:t xml:space="preserve"> </w:t>
      </w:r>
      <w:r w:rsidRPr="00037C5B">
        <w:rPr>
          <w:rFonts w:ascii="Arial" w:hAnsi="Arial" w:cs="Arial"/>
          <w:b/>
          <w:bCs/>
          <w:sz w:val="24"/>
          <w:szCs w:val="24"/>
        </w:rPr>
        <w:t xml:space="preserve">Celkem svazoví inspektoři BOZP provedli </w:t>
      </w:r>
      <w:r>
        <w:rPr>
          <w:rFonts w:ascii="Arial" w:hAnsi="Arial" w:cs="Arial"/>
          <w:b/>
          <w:bCs/>
          <w:sz w:val="24"/>
          <w:szCs w:val="24"/>
        </w:rPr>
        <w:t xml:space="preserve">v roce 2024 </w:t>
      </w:r>
      <w:r w:rsidRPr="00037C5B">
        <w:rPr>
          <w:rFonts w:ascii="Arial" w:hAnsi="Arial" w:cs="Arial"/>
          <w:b/>
          <w:bCs/>
          <w:sz w:val="24"/>
          <w:szCs w:val="24"/>
        </w:rPr>
        <w:t xml:space="preserve">v obchodních řetězcích </w:t>
      </w:r>
      <w:r>
        <w:rPr>
          <w:rFonts w:ascii="Arial" w:hAnsi="Arial" w:cs="Arial"/>
          <w:b/>
          <w:bCs/>
          <w:sz w:val="24"/>
          <w:szCs w:val="24"/>
        </w:rPr>
        <w:t xml:space="preserve">PENNY MARKET s.r.o.  </w:t>
      </w:r>
      <w:proofErr w:type="gramStart"/>
      <w:r>
        <w:rPr>
          <w:rFonts w:ascii="Arial" w:hAnsi="Arial" w:cs="Arial"/>
          <w:b/>
          <w:bCs/>
          <w:sz w:val="24"/>
          <w:szCs w:val="24"/>
        </w:rPr>
        <w:t>a  BILLA</w:t>
      </w:r>
      <w:proofErr w:type="gramEnd"/>
      <w:r>
        <w:rPr>
          <w:rFonts w:ascii="Arial" w:hAnsi="Arial" w:cs="Arial"/>
          <w:b/>
          <w:bCs/>
          <w:sz w:val="24"/>
          <w:szCs w:val="24"/>
        </w:rPr>
        <w:t xml:space="preserve"> s.r.o. 391 </w:t>
      </w:r>
      <w:r w:rsidRPr="00037C5B">
        <w:rPr>
          <w:rFonts w:ascii="Arial" w:hAnsi="Arial" w:cs="Arial"/>
          <w:b/>
          <w:bCs/>
          <w:sz w:val="24"/>
          <w:szCs w:val="24"/>
        </w:rPr>
        <w:t>různých kontrol a metodických doporučení</w:t>
      </w:r>
      <w:r w:rsidR="001609BA">
        <w:rPr>
          <w:rFonts w:ascii="Arial" w:hAnsi="Arial" w:cs="Arial"/>
          <w:b/>
          <w:bCs/>
          <w:sz w:val="24"/>
          <w:szCs w:val="24"/>
        </w:rPr>
        <w:t>, dále</w:t>
      </w:r>
      <w:r w:rsidRPr="00037C5B">
        <w:rPr>
          <w:rFonts w:ascii="Arial" w:hAnsi="Arial" w:cs="Arial"/>
          <w:b/>
          <w:bCs/>
          <w:sz w:val="24"/>
          <w:szCs w:val="24"/>
        </w:rPr>
        <w:t xml:space="preserve"> </w:t>
      </w:r>
      <w:r>
        <w:rPr>
          <w:rFonts w:ascii="Arial" w:hAnsi="Arial" w:cs="Arial"/>
          <w:b/>
          <w:bCs/>
          <w:sz w:val="24"/>
          <w:szCs w:val="24"/>
        </w:rPr>
        <w:t xml:space="preserve">naši svazoví inspektoři </w:t>
      </w:r>
      <w:r w:rsidRPr="00037C5B">
        <w:rPr>
          <w:rFonts w:ascii="Arial" w:hAnsi="Arial" w:cs="Arial"/>
          <w:b/>
          <w:bCs/>
          <w:sz w:val="24"/>
          <w:szCs w:val="24"/>
        </w:rPr>
        <w:t>byli nápomocni při šetření pracovních úrazů.</w:t>
      </w:r>
      <w:r>
        <w:rPr>
          <w:rFonts w:ascii="Arial" w:hAnsi="Arial" w:cs="Arial"/>
        </w:rPr>
        <w:t xml:space="preserve"> </w:t>
      </w:r>
      <w:r w:rsidRPr="00037C5B">
        <w:rPr>
          <w:rFonts w:ascii="Arial" w:hAnsi="Arial" w:cs="Arial"/>
          <w:sz w:val="24"/>
          <w:szCs w:val="24"/>
        </w:rPr>
        <w:t>V zadání těchto kontrol bylo soustředit se v prvé řadě na závady ohrožující život a zdraví zaměstnanců, ale i zákazníků. Dle sdělení našich svazových inspektorů při kontrolách je zjištěno, že některé obchodní řetězce mají sice zajištěnou agenturu na problematiku BOZP, ale tato agentura pouze jednou za několik let obnoví písemné materiály pro jednotlivé provozovny, a to je vše.</w:t>
      </w:r>
    </w:p>
    <w:p w14:paraId="0527392B" w14:textId="77777777" w:rsidR="00BF098C" w:rsidRDefault="00BF098C" w:rsidP="00181092">
      <w:pPr>
        <w:autoSpaceDE w:val="0"/>
        <w:autoSpaceDN w:val="0"/>
        <w:adjustRightInd w:val="0"/>
        <w:jc w:val="both"/>
        <w:rPr>
          <w:rFonts w:ascii="Arial" w:hAnsi="Arial" w:cs="Arial"/>
          <w:sz w:val="24"/>
          <w:szCs w:val="24"/>
        </w:rPr>
      </w:pPr>
    </w:p>
    <w:p w14:paraId="4F9A8BCE" w14:textId="77777777" w:rsidR="00BF098C" w:rsidRDefault="00BF098C" w:rsidP="00181092">
      <w:pPr>
        <w:autoSpaceDE w:val="0"/>
        <w:autoSpaceDN w:val="0"/>
        <w:adjustRightInd w:val="0"/>
        <w:jc w:val="both"/>
        <w:rPr>
          <w:rFonts w:ascii="Arial" w:hAnsi="Arial" w:cs="Arial"/>
          <w:sz w:val="24"/>
          <w:szCs w:val="24"/>
        </w:rPr>
      </w:pPr>
    </w:p>
    <w:p w14:paraId="5EE9AB28" w14:textId="77777777" w:rsidR="00181092" w:rsidRPr="00753900" w:rsidRDefault="00181092" w:rsidP="00181092">
      <w:pPr>
        <w:autoSpaceDE w:val="0"/>
        <w:autoSpaceDN w:val="0"/>
        <w:adjustRightInd w:val="0"/>
        <w:jc w:val="center"/>
        <w:rPr>
          <w:rFonts w:ascii="Arial" w:hAnsi="Arial" w:cs="Arial"/>
          <w:sz w:val="24"/>
          <w:szCs w:val="24"/>
        </w:rPr>
      </w:pPr>
      <w:r w:rsidRPr="00753900">
        <w:rPr>
          <w:rFonts w:ascii="Arial" w:hAnsi="Arial" w:cs="Arial"/>
          <w:b/>
          <w:bCs/>
          <w:sz w:val="24"/>
          <w:szCs w:val="24"/>
          <w:u w:val="single"/>
        </w:rPr>
        <w:t>Shora vyjmenované zapojení našich svazových inspektorů BOZP nebyla jediná jejich činnost.</w:t>
      </w:r>
    </w:p>
    <w:p w14:paraId="4557FC51" w14:textId="303321FF" w:rsidR="00181092" w:rsidRPr="00753900" w:rsidRDefault="00181092" w:rsidP="00181092">
      <w:pPr>
        <w:autoSpaceDE w:val="0"/>
        <w:autoSpaceDN w:val="0"/>
        <w:adjustRightInd w:val="0"/>
        <w:jc w:val="both"/>
        <w:rPr>
          <w:rFonts w:ascii="Arial" w:hAnsi="Arial" w:cs="Arial"/>
          <w:sz w:val="24"/>
          <w:szCs w:val="24"/>
        </w:rPr>
      </w:pPr>
      <w:r w:rsidRPr="00753900">
        <w:rPr>
          <w:rFonts w:ascii="Arial" w:hAnsi="Arial" w:cs="Arial"/>
          <w:sz w:val="24"/>
          <w:szCs w:val="24"/>
        </w:rPr>
        <w:t>Byl</w:t>
      </w:r>
      <w:r>
        <w:rPr>
          <w:rFonts w:ascii="Arial" w:hAnsi="Arial" w:cs="Arial"/>
          <w:sz w:val="24"/>
          <w:szCs w:val="24"/>
        </w:rPr>
        <w:t>a to účast na různých konferencích</w:t>
      </w:r>
      <w:r w:rsidRPr="00753900">
        <w:rPr>
          <w:rFonts w:ascii="Arial" w:hAnsi="Arial" w:cs="Arial"/>
          <w:sz w:val="24"/>
          <w:szCs w:val="24"/>
        </w:rPr>
        <w:t xml:space="preserve"> </w:t>
      </w:r>
      <w:r>
        <w:rPr>
          <w:rFonts w:ascii="Arial" w:hAnsi="Arial" w:cs="Arial"/>
          <w:sz w:val="24"/>
          <w:szCs w:val="24"/>
        </w:rPr>
        <w:t xml:space="preserve">pořádané na téma bezpečnost pracoviště a hygiena práce. </w:t>
      </w:r>
      <w:r w:rsidRPr="00753900">
        <w:rPr>
          <w:rFonts w:ascii="Arial" w:hAnsi="Arial" w:cs="Arial"/>
          <w:sz w:val="24"/>
          <w:szCs w:val="24"/>
        </w:rPr>
        <w:t>Naši svazoví inspektoři se zúčast</w:t>
      </w:r>
      <w:r>
        <w:rPr>
          <w:rFonts w:ascii="Arial" w:hAnsi="Arial" w:cs="Arial"/>
          <w:sz w:val="24"/>
          <w:szCs w:val="24"/>
        </w:rPr>
        <w:t>ňují</w:t>
      </w:r>
      <w:r w:rsidRPr="00753900">
        <w:rPr>
          <w:rFonts w:ascii="Arial" w:hAnsi="Arial" w:cs="Arial"/>
          <w:sz w:val="24"/>
          <w:szCs w:val="24"/>
        </w:rPr>
        <w:t xml:space="preserve"> i mezinárodní</w:t>
      </w:r>
      <w:r>
        <w:rPr>
          <w:rFonts w:ascii="Arial" w:hAnsi="Arial" w:cs="Arial"/>
          <w:sz w:val="24"/>
          <w:szCs w:val="24"/>
        </w:rPr>
        <w:t>ch</w:t>
      </w:r>
      <w:r w:rsidRPr="00753900">
        <w:rPr>
          <w:rFonts w:ascii="Arial" w:hAnsi="Arial" w:cs="Arial"/>
          <w:sz w:val="24"/>
          <w:szCs w:val="24"/>
        </w:rPr>
        <w:t xml:space="preserve"> konference </w:t>
      </w:r>
      <w:r>
        <w:rPr>
          <w:rFonts w:ascii="Arial" w:hAnsi="Arial" w:cs="Arial"/>
          <w:sz w:val="24"/>
          <w:szCs w:val="24"/>
        </w:rPr>
        <w:t xml:space="preserve">/ </w:t>
      </w:r>
      <w:r w:rsidR="002669F1">
        <w:rPr>
          <w:rFonts w:ascii="Arial" w:hAnsi="Arial" w:cs="Arial"/>
          <w:sz w:val="24"/>
          <w:szCs w:val="24"/>
        </w:rPr>
        <w:t>videokonferencí</w:t>
      </w:r>
      <w:r>
        <w:rPr>
          <w:rFonts w:ascii="Arial" w:hAnsi="Arial" w:cs="Arial"/>
          <w:sz w:val="24"/>
          <w:szCs w:val="24"/>
        </w:rPr>
        <w:t xml:space="preserve">, které nahrazují přímý styk osob. </w:t>
      </w:r>
      <w:r w:rsidRPr="00753900">
        <w:rPr>
          <w:rFonts w:ascii="Arial" w:hAnsi="Arial" w:cs="Arial"/>
          <w:sz w:val="24"/>
          <w:szCs w:val="24"/>
        </w:rPr>
        <w:t>Ze všech těchto akcí čerpáme a postupně získ</w:t>
      </w:r>
      <w:r>
        <w:rPr>
          <w:rFonts w:ascii="Arial" w:hAnsi="Arial" w:cs="Arial"/>
          <w:sz w:val="24"/>
          <w:szCs w:val="24"/>
        </w:rPr>
        <w:t>áváme</w:t>
      </w:r>
      <w:r w:rsidRPr="00753900">
        <w:rPr>
          <w:rFonts w:ascii="Arial" w:hAnsi="Arial" w:cs="Arial"/>
          <w:sz w:val="24"/>
          <w:szCs w:val="24"/>
        </w:rPr>
        <w:t xml:space="preserve"> informace </w:t>
      </w:r>
      <w:r>
        <w:rPr>
          <w:rFonts w:ascii="Arial" w:hAnsi="Arial" w:cs="Arial"/>
          <w:sz w:val="24"/>
          <w:szCs w:val="24"/>
        </w:rPr>
        <w:t xml:space="preserve">které </w:t>
      </w:r>
      <w:r w:rsidRPr="00753900">
        <w:rPr>
          <w:rFonts w:ascii="Arial" w:hAnsi="Arial" w:cs="Arial"/>
          <w:sz w:val="24"/>
          <w:szCs w:val="24"/>
        </w:rPr>
        <w:t xml:space="preserve">přenášíme do každodenní práce, a to jak se zaměstnanci, tak i se zaměstnavateli při provádění školení v oblasti BOZP. </w:t>
      </w:r>
    </w:p>
    <w:p w14:paraId="57E3F2E2" w14:textId="77777777" w:rsidR="00181092" w:rsidRDefault="00181092" w:rsidP="00181092">
      <w:pPr>
        <w:autoSpaceDE w:val="0"/>
        <w:autoSpaceDN w:val="0"/>
        <w:adjustRightInd w:val="0"/>
        <w:jc w:val="both"/>
        <w:rPr>
          <w:rFonts w:ascii="Arial" w:hAnsi="Arial" w:cs="Arial"/>
          <w:sz w:val="24"/>
          <w:szCs w:val="24"/>
        </w:rPr>
      </w:pPr>
    </w:p>
    <w:p w14:paraId="28F882B4" w14:textId="77777777" w:rsidR="00181092" w:rsidRDefault="00181092" w:rsidP="00181092">
      <w:pPr>
        <w:autoSpaceDE w:val="0"/>
        <w:autoSpaceDN w:val="0"/>
        <w:adjustRightInd w:val="0"/>
        <w:jc w:val="both"/>
        <w:rPr>
          <w:rFonts w:ascii="Arial" w:hAnsi="Arial" w:cs="Arial"/>
          <w:sz w:val="24"/>
          <w:szCs w:val="24"/>
        </w:rPr>
      </w:pPr>
      <w:r w:rsidRPr="00BF098C">
        <w:rPr>
          <w:rFonts w:ascii="Arial" w:hAnsi="Arial" w:cs="Arial"/>
          <w:sz w:val="24"/>
          <w:szCs w:val="24"/>
        </w:rPr>
        <w:t>V závěru je třeba dodat, že vzhledem k tomu, že oblast BOZP je ve své podstatě</w:t>
      </w:r>
      <w:r w:rsidRPr="00753900">
        <w:rPr>
          <w:rFonts w:ascii="Arial" w:hAnsi="Arial" w:cs="Arial"/>
          <w:bCs/>
          <w:sz w:val="24"/>
          <w:szCs w:val="24"/>
        </w:rPr>
        <w:t xml:space="preserve"> jen těžko rezortně dělitelná, přináší v praxi i určité problémy, a to i v práci svazové inspekce BOZP. Je třeba však říci, že tato svazová činnost již delší dobu vychází z přijatých Rezolucí S</w:t>
      </w:r>
      <w:r w:rsidRPr="00753900">
        <w:rPr>
          <w:rFonts w:ascii="Arial" w:hAnsi="Arial" w:cs="Arial"/>
          <w:sz w:val="24"/>
          <w:szCs w:val="24"/>
        </w:rPr>
        <w:t>jezdu Odborového svazu pracovníků zemědělství a výživy – Asociace svobodných odborů ČR k bezpečnosti práce a ochrany zdraví při práci.</w:t>
      </w:r>
      <w:r>
        <w:rPr>
          <w:rFonts w:ascii="Arial" w:hAnsi="Arial" w:cs="Arial"/>
          <w:sz w:val="24"/>
          <w:szCs w:val="24"/>
        </w:rPr>
        <w:t xml:space="preserve"> </w:t>
      </w:r>
      <w:r w:rsidRPr="00753900">
        <w:rPr>
          <w:rFonts w:ascii="Arial" w:hAnsi="Arial" w:cs="Arial"/>
          <w:sz w:val="24"/>
          <w:szCs w:val="24"/>
        </w:rPr>
        <w:t xml:space="preserve">Zde jsou stanoveny priority pro další činnost svazové inspekce BOZP. Svazová inspekce BOZP upozornila, že bude nadále v působnosti </w:t>
      </w:r>
      <w:r>
        <w:rPr>
          <w:rFonts w:ascii="Arial" w:hAnsi="Arial" w:cs="Arial"/>
          <w:sz w:val="24"/>
          <w:szCs w:val="24"/>
        </w:rPr>
        <w:t>O</w:t>
      </w:r>
      <w:r w:rsidRPr="00753900">
        <w:rPr>
          <w:rFonts w:ascii="Arial" w:hAnsi="Arial" w:cs="Arial"/>
          <w:sz w:val="24"/>
          <w:szCs w:val="24"/>
        </w:rPr>
        <w:t xml:space="preserve">dborového svazu pracovníků zemědělství a výživy – ASO ČR vyžadovat na zaměstnavatelích, aby zajistili podmínky pro výkon bezpečné a zdraví neohrožující práce. Nebudeme se smiřovat s tím, aby se v rámci úspor přestala vyhledávat a odstraňovat rizika </w:t>
      </w:r>
      <w:r>
        <w:rPr>
          <w:rFonts w:ascii="Arial" w:hAnsi="Arial" w:cs="Arial"/>
          <w:sz w:val="24"/>
          <w:szCs w:val="24"/>
        </w:rPr>
        <w:t>ohrožující zdraví zaměstnanců</w:t>
      </w:r>
      <w:r w:rsidRPr="00753900">
        <w:rPr>
          <w:rFonts w:ascii="Arial" w:hAnsi="Arial" w:cs="Arial"/>
          <w:sz w:val="24"/>
          <w:szCs w:val="24"/>
        </w:rPr>
        <w:t xml:space="preserve">. </w:t>
      </w:r>
    </w:p>
    <w:p w14:paraId="5D9F872A" w14:textId="77777777" w:rsidR="00181092" w:rsidRPr="00037C5B" w:rsidRDefault="00181092" w:rsidP="00BF098C">
      <w:pPr>
        <w:autoSpaceDE w:val="0"/>
        <w:autoSpaceDN w:val="0"/>
        <w:adjustRightInd w:val="0"/>
        <w:jc w:val="both"/>
        <w:rPr>
          <w:rFonts w:ascii="Arial" w:hAnsi="Arial" w:cs="Arial"/>
          <w:sz w:val="24"/>
          <w:szCs w:val="24"/>
        </w:rPr>
      </w:pPr>
    </w:p>
    <w:p w14:paraId="4B3DDD41" w14:textId="77777777" w:rsidR="00181092" w:rsidRDefault="00181092" w:rsidP="00F10FDD">
      <w:pPr>
        <w:rPr>
          <w:rFonts w:ascii="Arial" w:hAnsi="Arial" w:cs="Arial"/>
          <w:sz w:val="24"/>
          <w:szCs w:val="24"/>
        </w:rPr>
      </w:pPr>
    </w:p>
    <w:p w14:paraId="5DCB72D8" w14:textId="2B4D0044" w:rsidR="00181092" w:rsidRPr="00BF098C" w:rsidRDefault="00181092" w:rsidP="00F10FDD">
      <w:pPr>
        <w:rPr>
          <w:rFonts w:ascii="Arial" w:hAnsi="Arial" w:cs="Arial"/>
          <w:sz w:val="24"/>
          <w:szCs w:val="24"/>
        </w:rPr>
      </w:pPr>
      <w:r>
        <w:rPr>
          <w:rFonts w:ascii="Arial" w:hAnsi="Arial" w:cs="Arial"/>
          <w:sz w:val="24"/>
          <w:szCs w:val="24"/>
        </w:rPr>
        <w:tab/>
      </w:r>
      <w:r>
        <w:rPr>
          <w:rFonts w:ascii="Arial" w:hAnsi="Arial" w:cs="Arial"/>
          <w:sz w:val="24"/>
          <w:szCs w:val="24"/>
        </w:rPr>
        <w:tab/>
      </w:r>
      <w:r w:rsidR="00BF098C">
        <w:rPr>
          <w:rFonts w:ascii="Arial" w:hAnsi="Arial" w:cs="Arial"/>
          <w:sz w:val="24"/>
          <w:szCs w:val="24"/>
        </w:rPr>
        <w:tab/>
      </w:r>
      <w:r w:rsidR="00BF098C">
        <w:rPr>
          <w:rFonts w:ascii="Arial" w:hAnsi="Arial" w:cs="Arial"/>
          <w:sz w:val="24"/>
          <w:szCs w:val="24"/>
        </w:rPr>
        <w:tab/>
      </w:r>
      <w:r w:rsidR="00BF098C">
        <w:rPr>
          <w:rFonts w:ascii="Arial" w:hAnsi="Arial" w:cs="Arial"/>
          <w:sz w:val="24"/>
          <w:szCs w:val="24"/>
        </w:rPr>
        <w:tab/>
      </w:r>
      <w:r>
        <w:rPr>
          <w:rFonts w:ascii="Arial" w:hAnsi="Arial" w:cs="Arial"/>
          <w:sz w:val="24"/>
          <w:szCs w:val="24"/>
        </w:rPr>
        <w:tab/>
      </w:r>
      <w:r>
        <w:rPr>
          <w:rFonts w:ascii="Arial" w:hAnsi="Arial" w:cs="Arial"/>
          <w:sz w:val="24"/>
          <w:szCs w:val="24"/>
        </w:rPr>
        <w:tab/>
      </w:r>
      <w:r w:rsidRPr="00BF098C">
        <w:rPr>
          <w:rFonts w:ascii="Arial" w:hAnsi="Arial" w:cs="Arial"/>
          <w:sz w:val="24"/>
          <w:szCs w:val="24"/>
        </w:rPr>
        <w:t>Ing. Jaroslav Hotový SI,BOZP</w:t>
      </w:r>
    </w:p>
    <w:sectPr w:rsidR="00181092" w:rsidRPr="00BF098C" w:rsidSect="00CF24CB">
      <w:footerReference w:type="default" r:id="rId16"/>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C52E6" w14:textId="77777777" w:rsidR="00D278A1" w:rsidRDefault="00D278A1" w:rsidP="005E1039">
      <w:pPr>
        <w:spacing w:after="0" w:line="240" w:lineRule="auto"/>
      </w:pPr>
      <w:r>
        <w:separator/>
      </w:r>
    </w:p>
  </w:endnote>
  <w:endnote w:type="continuationSeparator" w:id="0">
    <w:p w14:paraId="015ACFD7" w14:textId="77777777" w:rsidR="00D278A1" w:rsidRDefault="00D278A1" w:rsidP="005E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298007"/>
      <w:docPartObj>
        <w:docPartGallery w:val="Page Numbers (Bottom of Page)"/>
        <w:docPartUnique/>
      </w:docPartObj>
    </w:sdtPr>
    <w:sdtContent>
      <w:p w14:paraId="5C92AFFC" w14:textId="7E18C8A0" w:rsidR="005E1039" w:rsidRDefault="005E1039">
        <w:pPr>
          <w:pStyle w:val="Zpat"/>
          <w:jc w:val="right"/>
        </w:pPr>
        <w:r>
          <w:fldChar w:fldCharType="begin"/>
        </w:r>
        <w:r>
          <w:instrText>PAGE   \* MERGEFORMAT</w:instrText>
        </w:r>
        <w:r>
          <w:fldChar w:fldCharType="separate"/>
        </w:r>
        <w:r>
          <w:t>2</w:t>
        </w:r>
        <w:r>
          <w:fldChar w:fldCharType="end"/>
        </w:r>
      </w:p>
    </w:sdtContent>
  </w:sdt>
  <w:p w14:paraId="363F5359" w14:textId="77777777" w:rsidR="005E1039" w:rsidRDefault="005E10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9EB56" w14:textId="77777777" w:rsidR="00D278A1" w:rsidRDefault="00D278A1" w:rsidP="005E1039">
      <w:pPr>
        <w:spacing w:after="0" w:line="240" w:lineRule="auto"/>
      </w:pPr>
      <w:r>
        <w:separator/>
      </w:r>
    </w:p>
  </w:footnote>
  <w:footnote w:type="continuationSeparator" w:id="0">
    <w:p w14:paraId="7A51564B" w14:textId="77777777" w:rsidR="00D278A1" w:rsidRDefault="00D278A1" w:rsidP="005E1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3220"/>
    <w:multiLevelType w:val="hybridMultilevel"/>
    <w:tmpl w:val="878C992E"/>
    <w:lvl w:ilvl="0" w:tplc="2480B4F4">
      <w:start w:val="1"/>
      <w:numFmt w:val="bullet"/>
      <w:lvlText w:val=""/>
      <w:lvlJc w:val="left"/>
      <w:pPr>
        <w:tabs>
          <w:tab w:val="num" w:pos="720"/>
        </w:tabs>
        <w:ind w:left="720" w:hanging="360"/>
      </w:pPr>
      <w:rPr>
        <w:rFonts w:ascii="Wingdings" w:hAnsi="Wingdings" w:hint="default"/>
      </w:rPr>
    </w:lvl>
    <w:lvl w:ilvl="1" w:tplc="8DA211F8">
      <w:start w:val="1"/>
      <w:numFmt w:val="bullet"/>
      <w:lvlText w:val=""/>
      <w:lvlJc w:val="left"/>
      <w:pPr>
        <w:tabs>
          <w:tab w:val="num" w:pos="1440"/>
        </w:tabs>
        <w:ind w:left="1440" w:hanging="360"/>
      </w:pPr>
      <w:rPr>
        <w:rFonts w:ascii="Wingdings" w:hAnsi="Wingdings" w:hint="default"/>
      </w:rPr>
    </w:lvl>
    <w:lvl w:ilvl="2" w:tplc="984075D6">
      <w:start w:val="1"/>
      <w:numFmt w:val="bullet"/>
      <w:lvlText w:val=""/>
      <w:lvlJc w:val="left"/>
      <w:pPr>
        <w:tabs>
          <w:tab w:val="num" w:pos="2160"/>
        </w:tabs>
        <w:ind w:left="2160" w:hanging="360"/>
      </w:pPr>
      <w:rPr>
        <w:rFonts w:ascii="Wingdings" w:hAnsi="Wingdings" w:hint="default"/>
      </w:rPr>
    </w:lvl>
    <w:lvl w:ilvl="3" w:tplc="0624143C">
      <w:start w:val="1"/>
      <w:numFmt w:val="bullet"/>
      <w:lvlText w:val=""/>
      <w:lvlJc w:val="left"/>
      <w:pPr>
        <w:tabs>
          <w:tab w:val="num" w:pos="2880"/>
        </w:tabs>
        <w:ind w:left="2880" w:hanging="360"/>
      </w:pPr>
      <w:rPr>
        <w:rFonts w:ascii="Wingdings" w:hAnsi="Wingdings" w:hint="default"/>
      </w:rPr>
    </w:lvl>
    <w:lvl w:ilvl="4" w:tplc="9F6A4BC2">
      <w:start w:val="1"/>
      <w:numFmt w:val="bullet"/>
      <w:lvlText w:val=""/>
      <w:lvlJc w:val="left"/>
      <w:pPr>
        <w:tabs>
          <w:tab w:val="num" w:pos="3600"/>
        </w:tabs>
        <w:ind w:left="3600" w:hanging="360"/>
      </w:pPr>
      <w:rPr>
        <w:rFonts w:ascii="Wingdings" w:hAnsi="Wingdings" w:hint="default"/>
      </w:rPr>
    </w:lvl>
    <w:lvl w:ilvl="5" w:tplc="B5423FCE">
      <w:start w:val="1"/>
      <w:numFmt w:val="bullet"/>
      <w:lvlText w:val=""/>
      <w:lvlJc w:val="left"/>
      <w:pPr>
        <w:tabs>
          <w:tab w:val="num" w:pos="4320"/>
        </w:tabs>
        <w:ind w:left="4320" w:hanging="360"/>
      </w:pPr>
      <w:rPr>
        <w:rFonts w:ascii="Wingdings" w:hAnsi="Wingdings" w:hint="default"/>
      </w:rPr>
    </w:lvl>
    <w:lvl w:ilvl="6" w:tplc="110C6C18">
      <w:start w:val="1"/>
      <w:numFmt w:val="bullet"/>
      <w:lvlText w:val=""/>
      <w:lvlJc w:val="left"/>
      <w:pPr>
        <w:tabs>
          <w:tab w:val="num" w:pos="5040"/>
        </w:tabs>
        <w:ind w:left="5040" w:hanging="360"/>
      </w:pPr>
      <w:rPr>
        <w:rFonts w:ascii="Wingdings" w:hAnsi="Wingdings" w:hint="default"/>
      </w:rPr>
    </w:lvl>
    <w:lvl w:ilvl="7" w:tplc="33165660">
      <w:start w:val="1"/>
      <w:numFmt w:val="bullet"/>
      <w:lvlText w:val=""/>
      <w:lvlJc w:val="left"/>
      <w:pPr>
        <w:tabs>
          <w:tab w:val="num" w:pos="5760"/>
        </w:tabs>
        <w:ind w:left="5760" w:hanging="360"/>
      </w:pPr>
      <w:rPr>
        <w:rFonts w:ascii="Wingdings" w:hAnsi="Wingdings" w:hint="default"/>
      </w:rPr>
    </w:lvl>
    <w:lvl w:ilvl="8" w:tplc="FAFC5272">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073EE"/>
    <w:multiLevelType w:val="hybridMultilevel"/>
    <w:tmpl w:val="7F5442BA"/>
    <w:lvl w:ilvl="0" w:tplc="4FB8A4E6">
      <w:start w:val="1"/>
      <w:numFmt w:val="bullet"/>
      <w:lvlText w:val=""/>
      <w:lvlJc w:val="left"/>
      <w:pPr>
        <w:tabs>
          <w:tab w:val="num" w:pos="720"/>
        </w:tabs>
        <w:ind w:left="720" w:hanging="360"/>
      </w:pPr>
      <w:rPr>
        <w:rFonts w:ascii="Wingdings" w:hAnsi="Wingdings" w:hint="default"/>
      </w:rPr>
    </w:lvl>
    <w:lvl w:ilvl="1" w:tplc="9692F7BA">
      <w:numFmt w:val="bullet"/>
      <w:lvlText w:val=""/>
      <w:lvlJc w:val="left"/>
      <w:pPr>
        <w:tabs>
          <w:tab w:val="num" w:pos="1440"/>
        </w:tabs>
        <w:ind w:left="1440" w:hanging="360"/>
      </w:pPr>
      <w:rPr>
        <w:rFonts w:ascii="Wingdings" w:hAnsi="Wingdings" w:hint="default"/>
      </w:rPr>
    </w:lvl>
    <w:lvl w:ilvl="2" w:tplc="3E245FBA">
      <w:start w:val="1"/>
      <w:numFmt w:val="bullet"/>
      <w:lvlText w:val=""/>
      <w:lvlJc w:val="left"/>
      <w:pPr>
        <w:tabs>
          <w:tab w:val="num" w:pos="2160"/>
        </w:tabs>
        <w:ind w:left="2160" w:hanging="360"/>
      </w:pPr>
      <w:rPr>
        <w:rFonts w:ascii="Wingdings" w:hAnsi="Wingdings" w:hint="default"/>
      </w:rPr>
    </w:lvl>
    <w:lvl w:ilvl="3" w:tplc="F392E458">
      <w:start w:val="1"/>
      <w:numFmt w:val="bullet"/>
      <w:lvlText w:val=""/>
      <w:lvlJc w:val="left"/>
      <w:pPr>
        <w:tabs>
          <w:tab w:val="num" w:pos="2880"/>
        </w:tabs>
        <w:ind w:left="2880" w:hanging="360"/>
      </w:pPr>
      <w:rPr>
        <w:rFonts w:ascii="Wingdings" w:hAnsi="Wingdings" w:hint="default"/>
      </w:rPr>
    </w:lvl>
    <w:lvl w:ilvl="4" w:tplc="C156B6A8">
      <w:start w:val="1"/>
      <w:numFmt w:val="bullet"/>
      <w:lvlText w:val=""/>
      <w:lvlJc w:val="left"/>
      <w:pPr>
        <w:tabs>
          <w:tab w:val="num" w:pos="3600"/>
        </w:tabs>
        <w:ind w:left="3600" w:hanging="360"/>
      </w:pPr>
      <w:rPr>
        <w:rFonts w:ascii="Wingdings" w:hAnsi="Wingdings" w:hint="default"/>
      </w:rPr>
    </w:lvl>
    <w:lvl w:ilvl="5" w:tplc="FB64CA2E">
      <w:start w:val="1"/>
      <w:numFmt w:val="bullet"/>
      <w:lvlText w:val=""/>
      <w:lvlJc w:val="left"/>
      <w:pPr>
        <w:tabs>
          <w:tab w:val="num" w:pos="4320"/>
        </w:tabs>
        <w:ind w:left="4320" w:hanging="360"/>
      </w:pPr>
      <w:rPr>
        <w:rFonts w:ascii="Wingdings" w:hAnsi="Wingdings" w:hint="default"/>
      </w:rPr>
    </w:lvl>
    <w:lvl w:ilvl="6" w:tplc="CBE00814">
      <w:start w:val="1"/>
      <w:numFmt w:val="bullet"/>
      <w:lvlText w:val=""/>
      <w:lvlJc w:val="left"/>
      <w:pPr>
        <w:tabs>
          <w:tab w:val="num" w:pos="5040"/>
        </w:tabs>
        <w:ind w:left="5040" w:hanging="360"/>
      </w:pPr>
      <w:rPr>
        <w:rFonts w:ascii="Wingdings" w:hAnsi="Wingdings" w:hint="default"/>
      </w:rPr>
    </w:lvl>
    <w:lvl w:ilvl="7" w:tplc="26F046F2">
      <w:start w:val="1"/>
      <w:numFmt w:val="bullet"/>
      <w:lvlText w:val=""/>
      <w:lvlJc w:val="left"/>
      <w:pPr>
        <w:tabs>
          <w:tab w:val="num" w:pos="5760"/>
        </w:tabs>
        <w:ind w:left="5760" w:hanging="360"/>
      </w:pPr>
      <w:rPr>
        <w:rFonts w:ascii="Wingdings" w:hAnsi="Wingdings" w:hint="default"/>
      </w:rPr>
    </w:lvl>
    <w:lvl w:ilvl="8" w:tplc="26AAA74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743D85"/>
    <w:multiLevelType w:val="hybridMultilevel"/>
    <w:tmpl w:val="D2103278"/>
    <w:lvl w:ilvl="0" w:tplc="84C268CC">
      <w:start w:val="1"/>
      <w:numFmt w:val="upperRoman"/>
      <w:lvlText w:val="%1."/>
      <w:lvlJc w:val="left"/>
      <w:pPr>
        <w:ind w:left="795" w:hanging="72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3" w15:restartNumberingAfterBreak="0">
    <w:nsid w:val="460D26E6"/>
    <w:multiLevelType w:val="hybridMultilevel"/>
    <w:tmpl w:val="711CCA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047221"/>
    <w:multiLevelType w:val="hybridMultilevel"/>
    <w:tmpl w:val="A1F6F572"/>
    <w:lvl w:ilvl="0" w:tplc="FFFFFFFF">
      <w:start w:val="5"/>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735735107">
    <w:abstractNumId w:val="2"/>
  </w:num>
  <w:num w:numId="2" w16cid:durableId="503786264">
    <w:abstractNumId w:val="4"/>
  </w:num>
  <w:num w:numId="3" w16cid:durableId="1678078156">
    <w:abstractNumId w:val="1"/>
  </w:num>
  <w:num w:numId="4" w16cid:durableId="528491670">
    <w:abstractNumId w:val="0"/>
  </w:num>
  <w:num w:numId="5" w16cid:durableId="1982149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BC"/>
    <w:rsid w:val="00034E8A"/>
    <w:rsid w:val="00044A52"/>
    <w:rsid w:val="00052D9A"/>
    <w:rsid w:val="000D7E30"/>
    <w:rsid w:val="000F39C7"/>
    <w:rsid w:val="001609BA"/>
    <w:rsid w:val="0016385B"/>
    <w:rsid w:val="00181092"/>
    <w:rsid w:val="001A5A5E"/>
    <w:rsid w:val="00212DFA"/>
    <w:rsid w:val="002669F1"/>
    <w:rsid w:val="002917AE"/>
    <w:rsid w:val="002C0F71"/>
    <w:rsid w:val="0032696B"/>
    <w:rsid w:val="00326F59"/>
    <w:rsid w:val="003750E5"/>
    <w:rsid w:val="003F6787"/>
    <w:rsid w:val="004402C4"/>
    <w:rsid w:val="004752C5"/>
    <w:rsid w:val="005A73E0"/>
    <w:rsid w:val="005E1039"/>
    <w:rsid w:val="0060700D"/>
    <w:rsid w:val="006224E5"/>
    <w:rsid w:val="00635D30"/>
    <w:rsid w:val="00713D17"/>
    <w:rsid w:val="00732E8C"/>
    <w:rsid w:val="00791751"/>
    <w:rsid w:val="0082182A"/>
    <w:rsid w:val="0083707C"/>
    <w:rsid w:val="008B6972"/>
    <w:rsid w:val="009106E7"/>
    <w:rsid w:val="00932A16"/>
    <w:rsid w:val="009B3160"/>
    <w:rsid w:val="009E3176"/>
    <w:rsid w:val="00A87A31"/>
    <w:rsid w:val="00AD4D5E"/>
    <w:rsid w:val="00B2144C"/>
    <w:rsid w:val="00BF098C"/>
    <w:rsid w:val="00C064BC"/>
    <w:rsid w:val="00C63930"/>
    <w:rsid w:val="00CD6061"/>
    <w:rsid w:val="00CF24CB"/>
    <w:rsid w:val="00D278A1"/>
    <w:rsid w:val="00DA1BF3"/>
    <w:rsid w:val="00DD2652"/>
    <w:rsid w:val="00F10FDD"/>
    <w:rsid w:val="00F86559"/>
    <w:rsid w:val="00F90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70AB"/>
  <w15:chartTrackingRefBased/>
  <w15:docId w15:val="{DB3A9B24-03CE-441D-A020-29C560A9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4BC"/>
    <w:rPr>
      <w:kern w:val="0"/>
      <w14:ligatures w14:val="none"/>
    </w:rPr>
  </w:style>
  <w:style w:type="paragraph" w:styleId="Nadpis1">
    <w:name w:val="heading 1"/>
    <w:basedOn w:val="Normln"/>
    <w:next w:val="Normln"/>
    <w:link w:val="Nadpis1Char"/>
    <w:uiPriority w:val="9"/>
    <w:qFormat/>
    <w:rsid w:val="00C064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C064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C064B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C064B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C064BC"/>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C064B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064B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064B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064B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064B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C064B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C064BC"/>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C064BC"/>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C064BC"/>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C064B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064B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064B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064BC"/>
    <w:rPr>
      <w:rFonts w:eastAsiaTheme="majorEastAsia" w:cstheme="majorBidi"/>
      <w:color w:val="272727" w:themeColor="text1" w:themeTint="D8"/>
    </w:rPr>
  </w:style>
  <w:style w:type="paragraph" w:styleId="Nzev">
    <w:name w:val="Title"/>
    <w:basedOn w:val="Normln"/>
    <w:next w:val="Normln"/>
    <w:link w:val="NzevChar"/>
    <w:uiPriority w:val="10"/>
    <w:qFormat/>
    <w:rsid w:val="00C064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064B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064B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064B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064BC"/>
    <w:pPr>
      <w:spacing w:before="160"/>
      <w:jc w:val="center"/>
    </w:pPr>
    <w:rPr>
      <w:i/>
      <w:iCs/>
      <w:color w:val="404040" w:themeColor="text1" w:themeTint="BF"/>
    </w:rPr>
  </w:style>
  <w:style w:type="character" w:customStyle="1" w:styleId="CittChar">
    <w:name w:val="Citát Char"/>
    <w:basedOn w:val="Standardnpsmoodstavce"/>
    <w:link w:val="Citt"/>
    <w:uiPriority w:val="29"/>
    <w:rsid w:val="00C064BC"/>
    <w:rPr>
      <w:i/>
      <w:iCs/>
      <w:color w:val="404040" w:themeColor="text1" w:themeTint="BF"/>
    </w:rPr>
  </w:style>
  <w:style w:type="paragraph" w:styleId="Odstavecseseznamem">
    <w:name w:val="List Paragraph"/>
    <w:basedOn w:val="Normln"/>
    <w:uiPriority w:val="34"/>
    <w:qFormat/>
    <w:rsid w:val="00C064BC"/>
    <w:pPr>
      <w:ind w:left="720"/>
      <w:contextualSpacing/>
    </w:pPr>
  </w:style>
  <w:style w:type="character" w:styleId="Zdraznnintenzivn">
    <w:name w:val="Intense Emphasis"/>
    <w:basedOn w:val="Standardnpsmoodstavce"/>
    <w:uiPriority w:val="21"/>
    <w:qFormat/>
    <w:rsid w:val="00C064BC"/>
    <w:rPr>
      <w:i/>
      <w:iCs/>
      <w:color w:val="2F5496" w:themeColor="accent1" w:themeShade="BF"/>
    </w:rPr>
  </w:style>
  <w:style w:type="paragraph" w:styleId="Vrazncitt">
    <w:name w:val="Intense Quote"/>
    <w:basedOn w:val="Normln"/>
    <w:next w:val="Normln"/>
    <w:link w:val="VrazncittChar"/>
    <w:uiPriority w:val="30"/>
    <w:qFormat/>
    <w:rsid w:val="00C06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C064BC"/>
    <w:rPr>
      <w:i/>
      <w:iCs/>
      <w:color w:val="2F5496" w:themeColor="accent1" w:themeShade="BF"/>
    </w:rPr>
  </w:style>
  <w:style w:type="character" w:styleId="Odkazintenzivn">
    <w:name w:val="Intense Reference"/>
    <w:basedOn w:val="Standardnpsmoodstavce"/>
    <w:uiPriority w:val="32"/>
    <w:qFormat/>
    <w:rsid w:val="00C064BC"/>
    <w:rPr>
      <w:b/>
      <w:bCs/>
      <w:smallCaps/>
      <w:color w:val="2F5496" w:themeColor="accent1" w:themeShade="BF"/>
      <w:spacing w:val="5"/>
    </w:rPr>
  </w:style>
  <w:style w:type="character" w:styleId="Hypertextovodkaz">
    <w:name w:val="Hyperlink"/>
    <w:rsid w:val="002C0F71"/>
    <w:rPr>
      <w:color w:val="0000FF"/>
      <w:u w:val="single"/>
    </w:rPr>
  </w:style>
  <w:style w:type="paragraph" w:styleId="Bezmezer">
    <w:name w:val="No Spacing"/>
    <w:uiPriority w:val="1"/>
    <w:qFormat/>
    <w:rsid w:val="002C0F71"/>
    <w:pPr>
      <w:spacing w:after="0" w:line="240" w:lineRule="auto"/>
    </w:pPr>
    <w:rPr>
      <w:kern w:val="0"/>
      <w14:ligatures w14:val="none"/>
    </w:rPr>
  </w:style>
  <w:style w:type="paragraph" w:styleId="Zhlav">
    <w:name w:val="header"/>
    <w:basedOn w:val="Normln"/>
    <w:link w:val="ZhlavChar"/>
    <w:uiPriority w:val="99"/>
    <w:unhideWhenUsed/>
    <w:rsid w:val="005E10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1039"/>
    <w:rPr>
      <w:kern w:val="0"/>
      <w14:ligatures w14:val="none"/>
    </w:rPr>
  </w:style>
  <w:style w:type="paragraph" w:styleId="Zpat">
    <w:name w:val="footer"/>
    <w:basedOn w:val="Normln"/>
    <w:link w:val="ZpatChar"/>
    <w:uiPriority w:val="99"/>
    <w:unhideWhenUsed/>
    <w:rsid w:val="005E1039"/>
    <w:pPr>
      <w:tabs>
        <w:tab w:val="center" w:pos="4536"/>
        <w:tab w:val="right" w:pos="9072"/>
      </w:tabs>
      <w:spacing w:after="0" w:line="240" w:lineRule="auto"/>
    </w:pPr>
  </w:style>
  <w:style w:type="character" w:customStyle="1" w:styleId="ZpatChar">
    <w:name w:val="Zápatí Char"/>
    <w:basedOn w:val="Standardnpsmoodstavce"/>
    <w:link w:val="Zpat"/>
    <w:uiPriority w:val="99"/>
    <w:rsid w:val="005E1039"/>
    <w:rPr>
      <w:kern w:val="0"/>
      <w14:ligatures w14:val="none"/>
    </w:rPr>
  </w:style>
  <w:style w:type="table" w:styleId="Mkatabulky">
    <w:name w:val="Table Grid"/>
    <w:basedOn w:val="Normlntabulka"/>
    <w:uiPriority w:val="39"/>
    <w:rsid w:val="00CD60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Graf%20v%20aplikaci%20Microsoft%20Word"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oleObject" Target="Graf%20v%20aplikaci%20Microsoft%20Word"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Počet provedených kontrol za rok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1645056867891511"/>
          <c:y val="0.19689632545931759"/>
          <c:w val="0.44209908136482945"/>
          <c:h val="0.73683180227471579"/>
        </c:manualLayout>
      </c:layout>
      <c:pieChart>
        <c:varyColors val="1"/>
        <c:ser>
          <c:idx val="0"/>
          <c:order val="0"/>
          <c:dPt>
            <c:idx val="0"/>
            <c:bubble3D val="0"/>
            <c:spPr>
              <a:solidFill>
                <a:srgbClr val="35CB3C"/>
              </a:solidFill>
              <a:ln w="19050">
                <a:solidFill>
                  <a:schemeClr val="lt1"/>
                </a:solidFill>
              </a:ln>
              <a:effectLst/>
            </c:spPr>
            <c:extLst>
              <c:ext xmlns:c16="http://schemas.microsoft.com/office/drawing/2014/chart" uri="{C3380CC4-5D6E-409C-BE32-E72D297353CC}">
                <c16:uniqueId val="{00000001-5372-4CC3-B607-044358C5ECB7}"/>
              </c:ext>
            </c:extLst>
          </c:dPt>
          <c:dPt>
            <c:idx val="1"/>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3-5372-4CC3-B607-044358C5ECB7}"/>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5372-4CC3-B607-044358C5ECB7}"/>
              </c:ext>
            </c:extLst>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rgbClr val="FF0000"/>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List1!$M$31:$M$33</c:f>
              <c:strCache>
                <c:ptCount val="3"/>
                <c:pt idx="0">
                  <c:v>Organizace v rámci OSPZV</c:v>
                </c:pt>
                <c:pt idx="1">
                  <c:v>ČMSZP a ZSČR</c:v>
                </c:pt>
                <c:pt idx="2">
                  <c:v>Obchodní řetězce</c:v>
                </c:pt>
              </c:strCache>
            </c:strRef>
          </c:cat>
          <c:val>
            <c:numRef>
              <c:f>List1!$N$31:$N$33</c:f>
              <c:numCache>
                <c:formatCode>General</c:formatCode>
                <c:ptCount val="3"/>
                <c:pt idx="0">
                  <c:v>369</c:v>
                </c:pt>
                <c:pt idx="1">
                  <c:v>145</c:v>
                </c:pt>
                <c:pt idx="2">
                  <c:v>275</c:v>
                </c:pt>
              </c:numCache>
            </c:numRef>
          </c:val>
          <c:extLst>
            <c:ext xmlns:c16="http://schemas.microsoft.com/office/drawing/2014/chart" uri="{C3380CC4-5D6E-409C-BE32-E72D297353CC}">
              <c16:uniqueId val="{00000006-5372-4CC3-B607-044358C5ECB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8934879761651415"/>
          <c:y val="0.24285188158776691"/>
          <c:w val="0.37408005249343829"/>
          <c:h val="0.6687087056119855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Počet provedených kontrol za rok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4.0565393035547972E-2"/>
          <c:y val="0.26546266996999213"/>
          <c:w val="0.46956045816853537"/>
          <c:h val="0.63485744188518489"/>
        </c:manualLayout>
      </c:layout>
      <c:pieChart>
        <c:varyColors val="1"/>
        <c:ser>
          <c:idx val="0"/>
          <c:order val="0"/>
          <c:dPt>
            <c:idx val="0"/>
            <c:bubble3D val="0"/>
            <c:spPr>
              <a:solidFill>
                <a:srgbClr val="35CB3C"/>
              </a:solidFill>
              <a:ln w="19050">
                <a:solidFill>
                  <a:schemeClr val="lt1"/>
                </a:solidFill>
              </a:ln>
              <a:effectLst/>
            </c:spPr>
            <c:extLst>
              <c:ext xmlns:c16="http://schemas.microsoft.com/office/drawing/2014/chart" uri="{C3380CC4-5D6E-409C-BE32-E72D297353CC}">
                <c16:uniqueId val="{00000001-FAE1-4C94-BE17-45A8B124C63C}"/>
              </c:ext>
            </c:extLst>
          </c:dPt>
          <c:dPt>
            <c:idx val="1"/>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3-FAE1-4C94-BE17-45A8B124C63C}"/>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FAE1-4C94-BE17-45A8B124C63C}"/>
              </c:ext>
            </c:extLst>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rgbClr val="FF0000"/>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 v aplikaci Microsoft Word]List1'!$M$31:$M$33</c:f>
              <c:strCache>
                <c:ptCount val="3"/>
                <c:pt idx="0">
                  <c:v>Organizace v rámci OSPZV</c:v>
                </c:pt>
                <c:pt idx="1">
                  <c:v>ČMSZP a ZSČR</c:v>
                </c:pt>
                <c:pt idx="2">
                  <c:v>Obchodní řetězce</c:v>
                </c:pt>
              </c:strCache>
            </c:strRef>
          </c:cat>
          <c:val>
            <c:numRef>
              <c:f>'[Graf v aplikaci Microsoft Word]List1'!$N$31:$N$33</c:f>
              <c:numCache>
                <c:formatCode>General</c:formatCode>
                <c:ptCount val="3"/>
                <c:pt idx="0">
                  <c:v>288</c:v>
                </c:pt>
                <c:pt idx="1">
                  <c:v>58</c:v>
                </c:pt>
                <c:pt idx="2">
                  <c:v>391</c:v>
                </c:pt>
              </c:numCache>
            </c:numRef>
          </c:val>
          <c:extLst>
            <c:ext xmlns:c16="http://schemas.microsoft.com/office/drawing/2014/chart" uri="{C3380CC4-5D6E-409C-BE32-E72D297353CC}">
              <c16:uniqueId val="{00000006-FAE1-4C94-BE17-45A8B124C63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6027716815118389"/>
          <c:y val="0.21710701698662516"/>
          <c:w val="0.34380110539067232"/>
          <c:h val="0.6918496169287249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Počet kontrol na jednoho inspektora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1"/>
          <c:order val="0"/>
          <c:tx>
            <c:strRef>
              <c:f>List1!$N$2</c:f>
              <c:strCache>
                <c:ptCount val="1"/>
                <c:pt idx="0">
                  <c:v>Počet kontrol na jednoho inspektora</c:v>
                </c:pt>
              </c:strCache>
            </c:strRef>
          </c:tx>
          <c:spPr>
            <a:solidFill>
              <a:schemeClr val="accent2"/>
            </a:solidFill>
            <a:ln>
              <a:noFill/>
            </a:ln>
            <a:effectLst/>
          </c:spPr>
          <c:invertIfNegative val="0"/>
          <c:dPt>
            <c:idx val="0"/>
            <c:invertIfNegative val="0"/>
            <c:bubble3D val="0"/>
            <c:spPr>
              <a:solidFill>
                <a:srgbClr val="35CB3C"/>
              </a:solidFill>
              <a:ln>
                <a:noFill/>
              </a:ln>
              <a:effectLst/>
            </c:spPr>
            <c:extLst>
              <c:ext xmlns:c16="http://schemas.microsoft.com/office/drawing/2014/chart" uri="{C3380CC4-5D6E-409C-BE32-E72D297353CC}">
                <c16:uniqueId val="{00000001-7490-4F4A-812A-E0CA904C73BB}"/>
              </c:ext>
            </c:extLst>
          </c:dPt>
          <c:dPt>
            <c:idx val="1"/>
            <c:invertIfNegative val="0"/>
            <c:bubble3D val="0"/>
            <c:spPr>
              <a:solidFill>
                <a:schemeClr val="accent5">
                  <a:lumMod val="75000"/>
                </a:schemeClr>
              </a:solidFill>
              <a:ln>
                <a:noFill/>
              </a:ln>
              <a:effectLst/>
            </c:spPr>
            <c:extLst>
              <c:ext xmlns:c16="http://schemas.microsoft.com/office/drawing/2014/chart" uri="{C3380CC4-5D6E-409C-BE32-E72D297353CC}">
                <c16:uniqueId val="{00000003-7490-4F4A-812A-E0CA904C73BB}"/>
              </c:ext>
            </c:extLst>
          </c:dPt>
          <c:dPt>
            <c:idx val="2"/>
            <c:invertIfNegative val="0"/>
            <c:bubble3D val="0"/>
            <c:spPr>
              <a:solidFill>
                <a:schemeClr val="accent4">
                  <a:lumMod val="75000"/>
                </a:schemeClr>
              </a:solidFill>
              <a:ln>
                <a:noFill/>
              </a:ln>
              <a:effectLst/>
            </c:spPr>
            <c:extLst>
              <c:ext xmlns:c16="http://schemas.microsoft.com/office/drawing/2014/chart" uri="{C3380CC4-5D6E-409C-BE32-E72D297353CC}">
                <c16:uniqueId val="{00000005-7490-4F4A-812A-E0CA904C73BB}"/>
              </c:ext>
            </c:extLst>
          </c:dPt>
          <c:dPt>
            <c:idx val="3"/>
            <c:invertIfNegative val="0"/>
            <c:bubble3D val="0"/>
            <c:spPr>
              <a:solidFill>
                <a:srgbClr val="00B050"/>
              </a:solidFill>
              <a:ln>
                <a:noFill/>
              </a:ln>
              <a:effectLst/>
            </c:spPr>
            <c:extLst>
              <c:ext xmlns:c16="http://schemas.microsoft.com/office/drawing/2014/chart" uri="{C3380CC4-5D6E-409C-BE32-E72D297353CC}">
                <c16:uniqueId val="{00000007-7490-4F4A-812A-E0CA904C73BB}"/>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List1!$M$3:$M$6</c:f>
              <c:numCache>
                <c:formatCode>General</c:formatCode>
                <c:ptCount val="4"/>
                <c:pt idx="0">
                  <c:v>2017</c:v>
                </c:pt>
                <c:pt idx="1">
                  <c:v>2018</c:v>
                </c:pt>
                <c:pt idx="2">
                  <c:v>2019</c:v>
                </c:pt>
                <c:pt idx="3">
                  <c:v>2020</c:v>
                </c:pt>
              </c:numCache>
            </c:numRef>
          </c:cat>
          <c:val>
            <c:numRef>
              <c:f>List1!$N$3:$N$6</c:f>
              <c:numCache>
                <c:formatCode>General</c:formatCode>
                <c:ptCount val="4"/>
                <c:pt idx="0">
                  <c:v>117</c:v>
                </c:pt>
                <c:pt idx="1">
                  <c:v>125</c:v>
                </c:pt>
                <c:pt idx="2">
                  <c:v>137</c:v>
                </c:pt>
                <c:pt idx="3">
                  <c:v>99</c:v>
                </c:pt>
              </c:numCache>
            </c:numRef>
          </c:val>
          <c:extLst>
            <c:ext xmlns:c16="http://schemas.microsoft.com/office/drawing/2014/chart" uri="{C3380CC4-5D6E-409C-BE32-E72D297353CC}">
              <c16:uniqueId val="{00000008-7490-4F4A-812A-E0CA904C73BB}"/>
            </c:ext>
          </c:extLst>
        </c:ser>
        <c:dLbls>
          <c:showLegendKey val="0"/>
          <c:showVal val="0"/>
          <c:showCatName val="0"/>
          <c:showSerName val="0"/>
          <c:showPercent val="0"/>
          <c:showBubbleSize val="0"/>
        </c:dLbls>
        <c:gapWidth val="219"/>
        <c:overlap val="-27"/>
        <c:axId val="238129192"/>
        <c:axId val="238128864"/>
      </c:barChart>
      <c:catAx>
        <c:axId val="238129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38128864"/>
        <c:crosses val="autoZero"/>
        <c:auto val="1"/>
        <c:lblAlgn val="ctr"/>
        <c:lblOffset val="100"/>
        <c:noMultiLvlLbl val="0"/>
      </c:catAx>
      <c:valAx>
        <c:axId val="23812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38129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Počet kontrol na jednoho inspektora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6.4604016889193205E-2"/>
          <c:y val="0.17076427255985266"/>
          <c:w val="0.86972569325573412"/>
          <c:h val="0.57651933701657454"/>
        </c:manualLayout>
      </c:layout>
      <c:barChart>
        <c:barDir val="col"/>
        <c:grouping val="clustered"/>
        <c:varyColors val="0"/>
        <c:ser>
          <c:idx val="1"/>
          <c:order val="0"/>
          <c:tx>
            <c:strRef>
              <c:f>'[Graf v aplikaci Microsoft Word]List1'!$N$2</c:f>
              <c:strCache>
                <c:ptCount val="1"/>
                <c:pt idx="0">
                  <c:v>Počet kontrol na jednoho inspektora</c:v>
                </c:pt>
              </c:strCache>
            </c:strRef>
          </c:tx>
          <c:spPr>
            <a:solidFill>
              <a:schemeClr val="accent2"/>
            </a:solidFill>
            <a:ln>
              <a:noFill/>
            </a:ln>
            <a:effectLst/>
          </c:spPr>
          <c:invertIfNegative val="0"/>
          <c:dPt>
            <c:idx val="0"/>
            <c:invertIfNegative val="0"/>
            <c:bubble3D val="0"/>
            <c:spPr>
              <a:solidFill>
                <a:srgbClr val="35CB3C"/>
              </a:solidFill>
              <a:ln>
                <a:noFill/>
              </a:ln>
              <a:effectLst/>
            </c:spPr>
            <c:extLst>
              <c:ext xmlns:c16="http://schemas.microsoft.com/office/drawing/2014/chart" uri="{C3380CC4-5D6E-409C-BE32-E72D297353CC}">
                <c16:uniqueId val="{00000001-9521-404D-8380-6BE3F31E3A3E}"/>
              </c:ext>
            </c:extLst>
          </c:dPt>
          <c:dPt>
            <c:idx val="1"/>
            <c:invertIfNegative val="0"/>
            <c:bubble3D val="0"/>
            <c:spPr>
              <a:solidFill>
                <a:schemeClr val="accent5">
                  <a:lumMod val="75000"/>
                </a:schemeClr>
              </a:solidFill>
              <a:ln>
                <a:noFill/>
              </a:ln>
              <a:effectLst/>
            </c:spPr>
            <c:extLst>
              <c:ext xmlns:c16="http://schemas.microsoft.com/office/drawing/2014/chart" uri="{C3380CC4-5D6E-409C-BE32-E72D297353CC}">
                <c16:uniqueId val="{00000003-9521-404D-8380-6BE3F31E3A3E}"/>
              </c:ext>
            </c:extLst>
          </c:dPt>
          <c:dPt>
            <c:idx val="2"/>
            <c:invertIfNegative val="0"/>
            <c:bubble3D val="0"/>
            <c:spPr>
              <a:solidFill>
                <a:schemeClr val="accent4">
                  <a:lumMod val="75000"/>
                </a:schemeClr>
              </a:solidFill>
              <a:ln>
                <a:noFill/>
              </a:ln>
              <a:effectLst/>
            </c:spPr>
            <c:extLst>
              <c:ext xmlns:c16="http://schemas.microsoft.com/office/drawing/2014/chart" uri="{C3380CC4-5D6E-409C-BE32-E72D297353CC}">
                <c16:uniqueId val="{00000005-9521-404D-8380-6BE3F31E3A3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 v aplikaci Microsoft Word]List1'!$M$3:$M$5</c:f>
              <c:numCache>
                <c:formatCode>General</c:formatCode>
                <c:ptCount val="3"/>
                <c:pt idx="0">
                  <c:v>2022</c:v>
                </c:pt>
                <c:pt idx="1">
                  <c:v>2023</c:v>
                </c:pt>
                <c:pt idx="2">
                  <c:v>2024</c:v>
                </c:pt>
              </c:numCache>
            </c:numRef>
          </c:cat>
          <c:val>
            <c:numRef>
              <c:f>'[Graf v aplikaci Microsoft Word]List1'!$N$3:$N$5</c:f>
              <c:numCache>
                <c:formatCode>General</c:formatCode>
                <c:ptCount val="3"/>
                <c:pt idx="0">
                  <c:v>90</c:v>
                </c:pt>
                <c:pt idx="1">
                  <c:v>93</c:v>
                </c:pt>
                <c:pt idx="2">
                  <c:v>98</c:v>
                </c:pt>
              </c:numCache>
            </c:numRef>
          </c:val>
          <c:extLst>
            <c:ext xmlns:c16="http://schemas.microsoft.com/office/drawing/2014/chart" uri="{C3380CC4-5D6E-409C-BE32-E72D297353CC}">
              <c16:uniqueId val="{00000006-9521-404D-8380-6BE3F31E3A3E}"/>
            </c:ext>
          </c:extLst>
        </c:ser>
        <c:dLbls>
          <c:showLegendKey val="0"/>
          <c:showVal val="0"/>
          <c:showCatName val="0"/>
          <c:showSerName val="0"/>
          <c:showPercent val="0"/>
          <c:showBubbleSize val="0"/>
        </c:dLbls>
        <c:gapWidth val="219"/>
        <c:overlap val="-27"/>
        <c:axId val="238129192"/>
        <c:axId val="238128864"/>
      </c:barChart>
      <c:catAx>
        <c:axId val="238129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38128864"/>
        <c:crosses val="autoZero"/>
        <c:auto val="1"/>
        <c:lblAlgn val="ctr"/>
        <c:lblOffset val="100"/>
        <c:noMultiLvlLbl val="0"/>
      </c:catAx>
      <c:valAx>
        <c:axId val="23812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38129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Kontroly SI BOZP za rok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3.3980752405949249E-2"/>
          <c:y val="0.1651396783041689"/>
          <c:w val="0.46211246425997016"/>
          <c:h val="0.6888689232161356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2B-4659-A8A8-6C937F6FD1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32B-4659-A8A8-6C937F6FD1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32B-4659-A8A8-6C937F6FD14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32B-4659-A8A8-6C937F6FD14E}"/>
              </c:ext>
            </c:extLst>
          </c:dPt>
          <c:dPt>
            <c:idx val="4"/>
            <c:bubble3D val="0"/>
            <c:spPr>
              <a:solidFill>
                <a:srgbClr val="92D050"/>
              </a:solidFill>
              <a:ln w="19050">
                <a:solidFill>
                  <a:schemeClr val="lt1"/>
                </a:solidFill>
              </a:ln>
              <a:effectLst/>
            </c:spPr>
            <c:extLst>
              <c:ext xmlns:c16="http://schemas.microsoft.com/office/drawing/2014/chart" uri="{C3380CC4-5D6E-409C-BE32-E72D297353CC}">
                <c16:uniqueId val="{00000009-332B-4659-A8A8-6C937F6FD14E}"/>
              </c:ext>
            </c:extLst>
          </c:dPt>
          <c:dPt>
            <c:idx val="5"/>
            <c:bubble3D val="0"/>
            <c:spPr>
              <a:solidFill>
                <a:srgbClr val="7030A0"/>
              </a:solidFill>
              <a:ln w="19050">
                <a:solidFill>
                  <a:schemeClr val="lt1"/>
                </a:solidFill>
              </a:ln>
              <a:effectLst/>
            </c:spPr>
            <c:extLst>
              <c:ext xmlns:c16="http://schemas.microsoft.com/office/drawing/2014/chart" uri="{C3380CC4-5D6E-409C-BE32-E72D297353CC}">
                <c16:uniqueId val="{0000000B-332B-4659-A8A8-6C937F6FD14E}"/>
              </c:ext>
            </c:extLst>
          </c:dPt>
          <c:dPt>
            <c:idx val="6"/>
            <c:bubble3D val="0"/>
            <c:spPr>
              <a:solidFill>
                <a:schemeClr val="bg2"/>
              </a:solidFill>
              <a:ln w="19050">
                <a:solidFill>
                  <a:schemeClr val="lt1"/>
                </a:solidFill>
              </a:ln>
              <a:effectLst/>
            </c:spPr>
            <c:extLst>
              <c:ext xmlns:c16="http://schemas.microsoft.com/office/drawing/2014/chart" uri="{C3380CC4-5D6E-409C-BE32-E72D297353CC}">
                <c16:uniqueId val="{0000000D-332B-4659-A8A8-6C937F6FD14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32B-4659-A8A8-6C937F6FD14E}"/>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List1!$H$28:$H$35</c:f>
              <c:strCache>
                <c:ptCount val="8"/>
                <c:pt idx="0">
                  <c:v>Kontrola dodržování uzavřených kolektivních smluv v oblasti bezpečnosti a hygieny zaměstnanců</c:v>
                </c:pt>
                <c:pt idx="1">
                  <c:v>Řešení stížností zaměstnanců</c:v>
                </c:pt>
                <c:pt idx="2">
                  <c:v>Školení zaměstnanců v oblasti BOZP</c:v>
                </c:pt>
                <c:pt idx="3">
                  <c:v>Porady SI BOZP, školení SI BOZP a pracovní jednání na odborovém svazu</c:v>
                </c:pt>
                <c:pt idx="4">
                  <c:v>Plánové kontroly BOZP</c:v>
                </c:pt>
                <c:pt idx="5">
                  <c:v>Následné kontroly BOZP</c:v>
                </c:pt>
                <c:pt idx="6">
                  <c:v>Mimořádné kontroly BOZP</c:v>
                </c:pt>
                <c:pt idx="7">
                  <c:v>Šetření PU</c:v>
                </c:pt>
              </c:strCache>
            </c:strRef>
          </c:cat>
          <c:val>
            <c:numRef>
              <c:f>List1!$I$28:$I$35</c:f>
              <c:numCache>
                <c:formatCode>General</c:formatCode>
                <c:ptCount val="8"/>
                <c:pt idx="0">
                  <c:v>57</c:v>
                </c:pt>
                <c:pt idx="1">
                  <c:v>81</c:v>
                </c:pt>
                <c:pt idx="2">
                  <c:v>80</c:v>
                </c:pt>
                <c:pt idx="3">
                  <c:v>13</c:v>
                </c:pt>
                <c:pt idx="4">
                  <c:v>411</c:v>
                </c:pt>
                <c:pt idx="5">
                  <c:v>58</c:v>
                </c:pt>
                <c:pt idx="6">
                  <c:v>24</c:v>
                </c:pt>
                <c:pt idx="7">
                  <c:v>22</c:v>
                </c:pt>
              </c:numCache>
            </c:numRef>
          </c:val>
          <c:extLst>
            <c:ext xmlns:c16="http://schemas.microsoft.com/office/drawing/2014/chart" uri="{C3380CC4-5D6E-409C-BE32-E72D297353CC}">
              <c16:uniqueId val="{00000010-332B-4659-A8A8-6C937F6FD14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305750913613958"/>
          <c:y val="0.13251822688830564"/>
          <c:w val="0.4468466930962392"/>
          <c:h val="0.83970399533391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Kontroly</a:t>
            </a:r>
            <a:r>
              <a:rPr lang="cs-CZ" baseline="0"/>
              <a:t> SI BOZP za rok 2020 </a:t>
            </a:r>
            <a:endParaRPr lang="cs-CZ"/>
          </a:p>
        </c:rich>
      </c:tx>
      <c:layout>
        <c:manualLayout>
          <c:xMode val="edge"/>
          <c:yMode val="edge"/>
          <c:x val="0.3610584117108186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1.5407253980662857E-2"/>
          <c:y val="0.11460294671143313"/>
          <c:w val="0.45306014716430665"/>
          <c:h val="0.84072129872654822"/>
        </c:manualLayout>
      </c:layout>
      <c:pieChart>
        <c:varyColors val="1"/>
        <c:ser>
          <c:idx val="0"/>
          <c:order val="0"/>
          <c:tx>
            <c:strRef>
              <c:f>List1!$B$5:$B$12</c:f>
              <c:strCache>
                <c:ptCount val="8"/>
                <c:pt idx="0">
                  <c:v>Kontrola dodržování uzavřených kolektivních smluv v oblasti bezpečnosti a hygieny zaměstnanců</c:v>
                </c:pt>
                <c:pt idx="1">
                  <c:v>Řešení stížností zaměstnanců</c:v>
                </c:pt>
                <c:pt idx="2">
                  <c:v>Školení zaměstnanců v oblasti BOZP</c:v>
                </c:pt>
                <c:pt idx="3">
                  <c:v>Porady SI BOZP, školení SI BOZP a pracovní jednání na odborovém svazu</c:v>
                </c:pt>
                <c:pt idx="4">
                  <c:v>Plánové kontroly BOZP</c:v>
                </c:pt>
                <c:pt idx="5">
                  <c:v>Následné kontroly BOZP</c:v>
                </c:pt>
                <c:pt idx="6">
                  <c:v>Mimořádné kontroly BOZP</c:v>
                </c:pt>
                <c:pt idx="7">
                  <c:v>Šetření PU</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02-4EC7-9CC7-938810B418F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02-4EC7-9CC7-938810B418F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002-4EC7-9CC7-938810B418F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002-4EC7-9CC7-938810B418F1}"/>
              </c:ext>
            </c:extLst>
          </c:dPt>
          <c:dPt>
            <c:idx val="4"/>
            <c:bubble3D val="0"/>
            <c:spPr>
              <a:solidFill>
                <a:srgbClr val="92D050"/>
              </a:solidFill>
              <a:ln w="19050">
                <a:solidFill>
                  <a:schemeClr val="lt1"/>
                </a:solidFill>
              </a:ln>
              <a:effectLst/>
            </c:spPr>
            <c:extLst>
              <c:ext xmlns:c16="http://schemas.microsoft.com/office/drawing/2014/chart" uri="{C3380CC4-5D6E-409C-BE32-E72D297353CC}">
                <c16:uniqueId val="{00000009-8002-4EC7-9CC7-938810B418F1}"/>
              </c:ext>
            </c:extLst>
          </c:dPt>
          <c:dPt>
            <c:idx val="5"/>
            <c:bubble3D val="0"/>
            <c:spPr>
              <a:solidFill>
                <a:srgbClr val="7030A0"/>
              </a:solidFill>
              <a:ln w="19050">
                <a:solidFill>
                  <a:schemeClr val="lt1"/>
                </a:solidFill>
              </a:ln>
              <a:effectLst/>
            </c:spPr>
            <c:extLst>
              <c:ext xmlns:c16="http://schemas.microsoft.com/office/drawing/2014/chart" uri="{C3380CC4-5D6E-409C-BE32-E72D297353CC}">
                <c16:uniqueId val="{0000000B-8002-4EC7-9CC7-938810B418F1}"/>
              </c:ext>
            </c:extLst>
          </c:dPt>
          <c:dPt>
            <c:idx val="6"/>
            <c:bubble3D val="0"/>
            <c:spPr>
              <a:solidFill>
                <a:schemeClr val="accent3">
                  <a:lumMod val="20000"/>
                  <a:lumOff val="80000"/>
                </a:schemeClr>
              </a:solidFill>
              <a:ln w="19050">
                <a:solidFill>
                  <a:schemeClr val="lt1"/>
                </a:solidFill>
              </a:ln>
              <a:effectLst/>
            </c:spPr>
            <c:extLst>
              <c:ext xmlns:c16="http://schemas.microsoft.com/office/drawing/2014/chart" uri="{C3380CC4-5D6E-409C-BE32-E72D297353CC}">
                <c16:uniqueId val="{0000000D-8002-4EC7-9CC7-938810B418F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002-4EC7-9CC7-938810B418F1}"/>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0000"/>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List1!$B$5:$B$12</c:f>
              <c:strCache>
                <c:ptCount val="8"/>
                <c:pt idx="0">
                  <c:v>Kontrola dodržování uzavřených kolektivních smluv v oblasti bezpečnosti a hygieny zaměstnanců</c:v>
                </c:pt>
                <c:pt idx="1">
                  <c:v>Řešení stížností zaměstnanců</c:v>
                </c:pt>
                <c:pt idx="2">
                  <c:v>Školení zaměstnanců v oblasti BOZP</c:v>
                </c:pt>
                <c:pt idx="3">
                  <c:v>Porady SI BOZP, školení SI BOZP a pracovní jednání na odborovém svazu</c:v>
                </c:pt>
                <c:pt idx="4">
                  <c:v>Plánové kontroly BOZP</c:v>
                </c:pt>
                <c:pt idx="5">
                  <c:v>Následné kontroly BOZP</c:v>
                </c:pt>
                <c:pt idx="6">
                  <c:v>Mimořádné kontroly BOZP</c:v>
                </c:pt>
                <c:pt idx="7">
                  <c:v>Šetření PU</c:v>
                </c:pt>
              </c:strCache>
            </c:strRef>
          </c:cat>
          <c:val>
            <c:numRef>
              <c:f>List1!$C$5:$C$12</c:f>
              <c:numCache>
                <c:formatCode>General</c:formatCode>
                <c:ptCount val="8"/>
                <c:pt idx="0">
                  <c:v>57</c:v>
                </c:pt>
                <c:pt idx="1">
                  <c:v>29</c:v>
                </c:pt>
                <c:pt idx="2">
                  <c:v>112</c:v>
                </c:pt>
                <c:pt idx="3">
                  <c:v>25</c:v>
                </c:pt>
                <c:pt idx="4">
                  <c:v>354</c:v>
                </c:pt>
                <c:pt idx="5">
                  <c:v>47</c:v>
                </c:pt>
                <c:pt idx="6">
                  <c:v>134</c:v>
                </c:pt>
                <c:pt idx="7">
                  <c:v>28</c:v>
                </c:pt>
              </c:numCache>
            </c:numRef>
          </c:val>
          <c:extLst>
            <c:ext xmlns:c16="http://schemas.microsoft.com/office/drawing/2014/chart" uri="{C3380CC4-5D6E-409C-BE32-E72D297353CC}">
              <c16:uniqueId val="{00000010-8002-4EC7-9CC7-938810B418F1}"/>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48413510747185262"/>
          <c:y val="0.11791307425603137"/>
          <c:w val="0.4936881610371886"/>
          <c:h val="0.83726635310187358"/>
        </c:manualLayout>
      </c:layout>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Pracovní úrazy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List1!$B$32</c:f>
              <c:strCache>
                <c:ptCount val="1"/>
                <c:pt idx="0">
                  <c:v>Odborová organizace</c:v>
                </c:pt>
              </c:strCache>
            </c:strRef>
          </c:tx>
          <c:spPr>
            <a:solidFill>
              <a:schemeClr val="accent1"/>
            </a:solidFill>
            <a:ln>
              <a:noFill/>
            </a:ln>
            <a:effectLst/>
          </c:spPr>
          <c:invertIfNegative val="0"/>
          <c:cat>
            <c:numRef>
              <c:f>List1!$C$30:$G$30</c:f>
              <c:numCache>
                <c:formatCode>General</c:formatCode>
                <c:ptCount val="5"/>
                <c:pt idx="0">
                  <c:v>2020</c:v>
                </c:pt>
                <c:pt idx="1">
                  <c:v>2021</c:v>
                </c:pt>
                <c:pt idx="2">
                  <c:v>2022</c:v>
                </c:pt>
                <c:pt idx="3">
                  <c:v>2023</c:v>
                </c:pt>
                <c:pt idx="4">
                  <c:v>2024</c:v>
                </c:pt>
              </c:numCache>
            </c:numRef>
          </c:cat>
          <c:val>
            <c:numRef>
              <c:f>List1!$C$32:$G$32</c:f>
              <c:numCache>
                <c:formatCode>General</c:formatCode>
                <c:ptCount val="5"/>
                <c:pt idx="0">
                  <c:v>2</c:v>
                </c:pt>
                <c:pt idx="1">
                  <c:v>3</c:v>
                </c:pt>
                <c:pt idx="2">
                  <c:v>4</c:v>
                </c:pt>
                <c:pt idx="3">
                  <c:v>2</c:v>
                </c:pt>
                <c:pt idx="4">
                  <c:v>4</c:v>
                </c:pt>
              </c:numCache>
            </c:numRef>
          </c:val>
          <c:extLst>
            <c:ext xmlns:c16="http://schemas.microsoft.com/office/drawing/2014/chart" uri="{C3380CC4-5D6E-409C-BE32-E72D297353CC}">
              <c16:uniqueId val="{00000000-00C3-4E24-B393-D3533DCC41CB}"/>
            </c:ext>
          </c:extLst>
        </c:ser>
        <c:ser>
          <c:idx val="1"/>
          <c:order val="1"/>
          <c:tx>
            <c:strRef>
              <c:f>List1!$B$33</c:f>
              <c:strCache>
                <c:ptCount val="1"/>
                <c:pt idx="0">
                  <c:v>ČMSZP ZS</c:v>
                </c:pt>
              </c:strCache>
            </c:strRef>
          </c:tx>
          <c:spPr>
            <a:solidFill>
              <a:srgbClr val="FFC000"/>
            </a:solidFill>
            <a:ln>
              <a:noFill/>
            </a:ln>
            <a:effectLst/>
          </c:spPr>
          <c:invertIfNegative val="0"/>
          <c:cat>
            <c:numRef>
              <c:f>List1!$C$30:$G$30</c:f>
              <c:numCache>
                <c:formatCode>General</c:formatCode>
                <c:ptCount val="5"/>
                <c:pt idx="0">
                  <c:v>2020</c:v>
                </c:pt>
                <c:pt idx="1">
                  <c:v>2021</c:v>
                </c:pt>
                <c:pt idx="2">
                  <c:v>2022</c:v>
                </c:pt>
                <c:pt idx="3">
                  <c:v>2023</c:v>
                </c:pt>
                <c:pt idx="4">
                  <c:v>2024</c:v>
                </c:pt>
              </c:numCache>
            </c:numRef>
          </c:cat>
          <c:val>
            <c:numRef>
              <c:f>List1!$C$33:$G$33</c:f>
              <c:numCache>
                <c:formatCode>General</c:formatCode>
                <c:ptCount val="5"/>
                <c:pt idx="0">
                  <c:v>6</c:v>
                </c:pt>
                <c:pt idx="1">
                  <c:v>4</c:v>
                </c:pt>
                <c:pt idx="2">
                  <c:v>4</c:v>
                </c:pt>
                <c:pt idx="3">
                  <c:v>2</c:v>
                </c:pt>
                <c:pt idx="4">
                  <c:v>3</c:v>
                </c:pt>
              </c:numCache>
            </c:numRef>
          </c:val>
          <c:extLst>
            <c:ext xmlns:c16="http://schemas.microsoft.com/office/drawing/2014/chart" uri="{C3380CC4-5D6E-409C-BE32-E72D297353CC}">
              <c16:uniqueId val="{00000001-00C3-4E24-B393-D3533DCC41CB}"/>
            </c:ext>
          </c:extLst>
        </c:ser>
        <c:ser>
          <c:idx val="2"/>
          <c:order val="2"/>
          <c:tx>
            <c:strRef>
              <c:f>List1!$B$34</c:f>
              <c:strCache>
                <c:ptCount val="1"/>
                <c:pt idx="0">
                  <c:v>Obchodní řetězce</c:v>
                </c:pt>
              </c:strCache>
            </c:strRef>
          </c:tx>
          <c:spPr>
            <a:solidFill>
              <a:srgbClr val="92D050"/>
            </a:solidFill>
            <a:ln>
              <a:noFill/>
            </a:ln>
            <a:effectLst/>
          </c:spPr>
          <c:invertIfNegative val="0"/>
          <c:cat>
            <c:numRef>
              <c:f>List1!$C$30:$G$30</c:f>
              <c:numCache>
                <c:formatCode>General</c:formatCode>
                <c:ptCount val="5"/>
                <c:pt idx="0">
                  <c:v>2020</c:v>
                </c:pt>
                <c:pt idx="1">
                  <c:v>2021</c:v>
                </c:pt>
                <c:pt idx="2">
                  <c:v>2022</c:v>
                </c:pt>
                <c:pt idx="3">
                  <c:v>2023</c:v>
                </c:pt>
                <c:pt idx="4">
                  <c:v>2024</c:v>
                </c:pt>
              </c:numCache>
            </c:numRef>
          </c:cat>
          <c:val>
            <c:numRef>
              <c:f>List1!$C$34:$G$34</c:f>
              <c:numCache>
                <c:formatCode>General</c:formatCode>
                <c:ptCount val="5"/>
                <c:pt idx="0">
                  <c:v>20</c:v>
                </c:pt>
                <c:pt idx="1">
                  <c:v>15</c:v>
                </c:pt>
                <c:pt idx="2">
                  <c:v>6</c:v>
                </c:pt>
                <c:pt idx="3">
                  <c:v>9</c:v>
                </c:pt>
                <c:pt idx="4">
                  <c:v>15</c:v>
                </c:pt>
              </c:numCache>
            </c:numRef>
          </c:val>
          <c:extLst>
            <c:ext xmlns:c16="http://schemas.microsoft.com/office/drawing/2014/chart" uri="{C3380CC4-5D6E-409C-BE32-E72D297353CC}">
              <c16:uniqueId val="{00000002-00C3-4E24-B393-D3533DCC41CB}"/>
            </c:ext>
          </c:extLst>
        </c:ser>
        <c:dLbls>
          <c:showLegendKey val="0"/>
          <c:showVal val="0"/>
          <c:showCatName val="0"/>
          <c:showSerName val="0"/>
          <c:showPercent val="0"/>
          <c:showBubbleSize val="0"/>
        </c:dLbls>
        <c:gapWidth val="75"/>
        <c:overlap val="100"/>
        <c:axId val="1672920271"/>
        <c:axId val="1672928431"/>
      </c:barChart>
      <c:lineChart>
        <c:grouping val="standard"/>
        <c:varyColors val="0"/>
        <c:ser>
          <c:idx val="3"/>
          <c:order val="3"/>
          <c:tx>
            <c:strRef>
              <c:f>List1!$B$31</c:f>
              <c:strCache>
                <c:ptCount val="1"/>
                <c:pt idx="0">
                  <c:v>Pracovní úrazy celkem</c:v>
                </c:pt>
              </c:strCache>
            </c:strRef>
          </c:tx>
          <c:spPr>
            <a:ln w="28575" cap="rnd">
              <a:solidFill>
                <a:srgbClr val="FF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List1!$C$30:$G$30</c:f>
              <c:numCache>
                <c:formatCode>General</c:formatCode>
                <c:ptCount val="5"/>
                <c:pt idx="0">
                  <c:v>2020</c:v>
                </c:pt>
                <c:pt idx="1">
                  <c:v>2021</c:v>
                </c:pt>
                <c:pt idx="2">
                  <c:v>2022</c:v>
                </c:pt>
                <c:pt idx="3">
                  <c:v>2023</c:v>
                </c:pt>
                <c:pt idx="4">
                  <c:v>2024</c:v>
                </c:pt>
              </c:numCache>
            </c:numRef>
          </c:cat>
          <c:val>
            <c:numRef>
              <c:f>List1!$C$31:$G$31</c:f>
              <c:numCache>
                <c:formatCode>General</c:formatCode>
                <c:ptCount val="5"/>
                <c:pt idx="0">
                  <c:v>28</c:v>
                </c:pt>
                <c:pt idx="1">
                  <c:v>22</c:v>
                </c:pt>
                <c:pt idx="2">
                  <c:v>14</c:v>
                </c:pt>
                <c:pt idx="3">
                  <c:v>13</c:v>
                </c:pt>
                <c:pt idx="4">
                  <c:v>22</c:v>
                </c:pt>
              </c:numCache>
            </c:numRef>
          </c:val>
          <c:smooth val="0"/>
          <c:extLst>
            <c:ext xmlns:c16="http://schemas.microsoft.com/office/drawing/2014/chart" uri="{C3380CC4-5D6E-409C-BE32-E72D297353CC}">
              <c16:uniqueId val="{00000003-00C3-4E24-B393-D3533DCC41CB}"/>
            </c:ext>
          </c:extLst>
        </c:ser>
        <c:dLbls>
          <c:showLegendKey val="0"/>
          <c:showVal val="0"/>
          <c:showCatName val="0"/>
          <c:showSerName val="0"/>
          <c:showPercent val="0"/>
          <c:showBubbleSize val="0"/>
        </c:dLbls>
        <c:marker val="1"/>
        <c:smooth val="0"/>
        <c:axId val="1672920271"/>
        <c:axId val="1672928431"/>
      </c:lineChart>
      <c:catAx>
        <c:axId val="1672920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72928431"/>
        <c:crosses val="autoZero"/>
        <c:auto val="1"/>
        <c:lblAlgn val="ctr"/>
        <c:lblOffset val="100"/>
        <c:noMultiLvlLbl val="0"/>
      </c:catAx>
      <c:valAx>
        <c:axId val="1672928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72920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Plánované a následné kontroly 2022 - 2024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List1!$H$56</c:f>
              <c:strCache>
                <c:ptCount val="1"/>
                <c:pt idx="0">
                  <c:v>Plánované kontroly BOZP</c:v>
                </c:pt>
              </c:strCache>
            </c:strRef>
          </c:tx>
          <c:spPr>
            <a:solidFill>
              <a:srgbClr val="92D050"/>
            </a:solidFill>
            <a:ln>
              <a:noFill/>
            </a:ln>
            <a:effectLst/>
          </c:spPr>
          <c:invertIfNegative val="0"/>
          <c:cat>
            <c:numRef>
              <c:f>List1!$I$55:$K$55</c:f>
              <c:numCache>
                <c:formatCode>General</c:formatCode>
                <c:ptCount val="3"/>
                <c:pt idx="0">
                  <c:v>2022</c:v>
                </c:pt>
                <c:pt idx="1">
                  <c:v>2023</c:v>
                </c:pt>
                <c:pt idx="2">
                  <c:v>2024</c:v>
                </c:pt>
              </c:numCache>
            </c:numRef>
          </c:cat>
          <c:val>
            <c:numRef>
              <c:f>List1!$I$56:$K$56</c:f>
              <c:numCache>
                <c:formatCode>General</c:formatCode>
                <c:ptCount val="3"/>
                <c:pt idx="0">
                  <c:v>451</c:v>
                </c:pt>
                <c:pt idx="1">
                  <c:v>471</c:v>
                </c:pt>
                <c:pt idx="2">
                  <c:v>411</c:v>
                </c:pt>
              </c:numCache>
            </c:numRef>
          </c:val>
          <c:extLst>
            <c:ext xmlns:c16="http://schemas.microsoft.com/office/drawing/2014/chart" uri="{C3380CC4-5D6E-409C-BE32-E72D297353CC}">
              <c16:uniqueId val="{00000000-860A-49F6-A646-5D9113E1C4B9}"/>
            </c:ext>
          </c:extLst>
        </c:ser>
        <c:ser>
          <c:idx val="1"/>
          <c:order val="1"/>
          <c:tx>
            <c:strRef>
              <c:f>List1!$H$57</c:f>
              <c:strCache>
                <c:ptCount val="1"/>
                <c:pt idx="0">
                  <c:v>Následné kontroly BOZP</c:v>
                </c:pt>
              </c:strCache>
            </c:strRef>
          </c:tx>
          <c:spPr>
            <a:solidFill>
              <a:schemeClr val="bg2">
                <a:lumMod val="75000"/>
              </a:schemeClr>
            </a:solidFill>
            <a:ln>
              <a:noFill/>
            </a:ln>
            <a:effectLst/>
          </c:spPr>
          <c:invertIfNegative val="0"/>
          <c:cat>
            <c:numRef>
              <c:f>List1!$I$55:$K$55</c:f>
              <c:numCache>
                <c:formatCode>General</c:formatCode>
                <c:ptCount val="3"/>
                <c:pt idx="0">
                  <c:v>2022</c:v>
                </c:pt>
                <c:pt idx="1">
                  <c:v>2023</c:v>
                </c:pt>
                <c:pt idx="2">
                  <c:v>2024</c:v>
                </c:pt>
              </c:numCache>
            </c:numRef>
          </c:cat>
          <c:val>
            <c:numRef>
              <c:f>List1!$I$57:$K$57</c:f>
              <c:numCache>
                <c:formatCode>General</c:formatCode>
                <c:ptCount val="3"/>
                <c:pt idx="0">
                  <c:v>91</c:v>
                </c:pt>
                <c:pt idx="1">
                  <c:v>76</c:v>
                </c:pt>
                <c:pt idx="2">
                  <c:v>58</c:v>
                </c:pt>
              </c:numCache>
            </c:numRef>
          </c:val>
          <c:extLst>
            <c:ext xmlns:c16="http://schemas.microsoft.com/office/drawing/2014/chart" uri="{C3380CC4-5D6E-409C-BE32-E72D297353CC}">
              <c16:uniqueId val="{00000001-860A-49F6-A646-5D9113E1C4B9}"/>
            </c:ext>
          </c:extLst>
        </c:ser>
        <c:dLbls>
          <c:showLegendKey val="0"/>
          <c:showVal val="0"/>
          <c:showCatName val="0"/>
          <c:showSerName val="0"/>
          <c:showPercent val="0"/>
          <c:showBubbleSize val="0"/>
        </c:dLbls>
        <c:gapWidth val="150"/>
        <c:axId val="1958372815"/>
        <c:axId val="1958365615"/>
      </c:barChart>
      <c:catAx>
        <c:axId val="1958372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58365615"/>
        <c:crosses val="autoZero"/>
        <c:auto val="1"/>
        <c:lblAlgn val="ctr"/>
        <c:lblOffset val="100"/>
        <c:noMultiLvlLbl val="0"/>
      </c:catAx>
      <c:valAx>
        <c:axId val="19583656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5837281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11</Pages>
  <Words>2088</Words>
  <Characters>12322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Hotový</dc:creator>
  <cp:keywords/>
  <dc:description/>
  <cp:lastModifiedBy>Jaromir Šedivec</cp:lastModifiedBy>
  <cp:revision>3</cp:revision>
  <cp:lastPrinted>2025-07-21T08:41:00Z</cp:lastPrinted>
  <dcterms:created xsi:type="dcterms:W3CDTF">2025-07-21T08:24:00Z</dcterms:created>
  <dcterms:modified xsi:type="dcterms:W3CDTF">2025-07-21T08:43:00Z</dcterms:modified>
</cp:coreProperties>
</file>