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322" w:type="dxa"/>
        <w:tblLook w:val="04A0" w:firstRow="1" w:lastRow="0" w:firstColumn="1" w:lastColumn="0" w:noHBand="0" w:noVBand="1"/>
      </w:tblPr>
      <w:tblGrid>
        <w:gridCol w:w="2093"/>
        <w:gridCol w:w="7229"/>
      </w:tblGrid>
      <w:tr w:rsidR="0080555C" w:rsidRPr="0080555C" w14:paraId="2766F5CD" w14:textId="77777777" w:rsidTr="00857009">
        <w:tc>
          <w:tcPr>
            <w:tcW w:w="2093" w:type="dxa"/>
            <w:vAlign w:val="center"/>
          </w:tcPr>
          <w:p w14:paraId="1094C894" w14:textId="77777777" w:rsidR="005B1309" w:rsidRPr="0080555C" w:rsidRDefault="005B1309" w:rsidP="00857009">
            <w:pPr>
              <w:rPr>
                <w:b/>
                <w:color w:val="000000" w:themeColor="text1"/>
              </w:rPr>
            </w:pPr>
            <w:r w:rsidRPr="0080555C">
              <w:rPr>
                <w:b/>
                <w:color w:val="000000" w:themeColor="text1"/>
              </w:rPr>
              <w:t>Název materiálu:</w:t>
            </w:r>
          </w:p>
          <w:p w14:paraId="36DF8412" w14:textId="77777777" w:rsidR="005B1309" w:rsidRPr="0080555C" w:rsidRDefault="005B1309" w:rsidP="00857009">
            <w:pPr>
              <w:rPr>
                <w:b/>
                <w:color w:val="000000" w:themeColor="text1"/>
              </w:rPr>
            </w:pPr>
          </w:p>
        </w:tc>
        <w:tc>
          <w:tcPr>
            <w:tcW w:w="7229" w:type="dxa"/>
          </w:tcPr>
          <w:p w14:paraId="37DA8A1F" w14:textId="77777777" w:rsidR="006F789E" w:rsidRPr="0080555C" w:rsidRDefault="006F789E" w:rsidP="006F789E">
            <w:pPr>
              <w:rPr>
                <w:b/>
                <w:bCs/>
                <w:color w:val="000000" w:themeColor="text1"/>
              </w:rPr>
            </w:pPr>
          </w:p>
          <w:p w14:paraId="55F18A19" w14:textId="77777777" w:rsidR="006F789E" w:rsidRPr="0080555C" w:rsidRDefault="006F789E" w:rsidP="006F789E">
            <w:pPr>
              <w:rPr>
                <w:b/>
                <w:bCs/>
                <w:color w:val="000000" w:themeColor="text1"/>
              </w:rPr>
            </w:pPr>
            <w:r w:rsidRPr="0080555C">
              <w:rPr>
                <w:b/>
                <w:color w:val="000000" w:themeColor="text1"/>
              </w:rPr>
              <w:t>Návrh</w:t>
            </w:r>
          </w:p>
          <w:p w14:paraId="2E4BBBD2" w14:textId="77777777" w:rsidR="006F789E" w:rsidRPr="0080555C" w:rsidRDefault="006F789E" w:rsidP="006F789E">
            <w:pPr>
              <w:rPr>
                <w:b/>
                <w:bCs/>
                <w:color w:val="000000" w:themeColor="text1"/>
              </w:rPr>
            </w:pPr>
            <w:r w:rsidRPr="0080555C">
              <w:rPr>
                <w:b/>
                <w:bCs/>
                <w:color w:val="000000" w:themeColor="text1"/>
              </w:rPr>
              <w:t xml:space="preserve">VYHLÁŠKA </w:t>
            </w:r>
          </w:p>
          <w:p w14:paraId="2A713FDB" w14:textId="77777777" w:rsidR="006F789E" w:rsidRPr="0080555C" w:rsidRDefault="006F789E" w:rsidP="006F789E">
            <w:pPr>
              <w:rPr>
                <w:b/>
                <w:color w:val="000000" w:themeColor="text1"/>
              </w:rPr>
            </w:pPr>
            <w:r w:rsidRPr="0080555C">
              <w:rPr>
                <w:b/>
                <w:color w:val="000000" w:themeColor="text1"/>
              </w:rPr>
              <w:t>ze dne        2023</w:t>
            </w:r>
          </w:p>
          <w:p w14:paraId="55AB82DC" w14:textId="77777777" w:rsidR="006F789E" w:rsidRPr="0080555C" w:rsidRDefault="006F789E" w:rsidP="006F789E">
            <w:pPr>
              <w:rPr>
                <w:b/>
                <w:bCs/>
                <w:color w:val="000000" w:themeColor="text1"/>
              </w:rPr>
            </w:pPr>
            <w:r w:rsidRPr="0080555C">
              <w:rPr>
                <w:b/>
                <w:bCs/>
                <w:color w:val="000000" w:themeColor="text1"/>
              </w:rPr>
              <w:t>o požadavcích na výstavbu</w:t>
            </w:r>
          </w:p>
          <w:p w14:paraId="2FC804A5" w14:textId="77777777" w:rsidR="005B1309" w:rsidRPr="0080555C" w:rsidRDefault="005B1309" w:rsidP="00857009">
            <w:pPr>
              <w:rPr>
                <w:b/>
                <w:color w:val="000000" w:themeColor="text1"/>
              </w:rPr>
            </w:pPr>
          </w:p>
        </w:tc>
      </w:tr>
      <w:tr w:rsidR="0080555C" w:rsidRPr="0080555C" w14:paraId="25C9386C" w14:textId="77777777" w:rsidTr="00857009">
        <w:tc>
          <w:tcPr>
            <w:tcW w:w="2093" w:type="dxa"/>
            <w:vAlign w:val="center"/>
          </w:tcPr>
          <w:p w14:paraId="33F0745E" w14:textId="77777777" w:rsidR="005B1309" w:rsidRPr="0080555C" w:rsidRDefault="005B1309" w:rsidP="00857009">
            <w:pPr>
              <w:rPr>
                <w:b/>
                <w:color w:val="000000" w:themeColor="text1"/>
              </w:rPr>
            </w:pPr>
            <w:r w:rsidRPr="0080555C">
              <w:rPr>
                <w:b/>
                <w:color w:val="000000" w:themeColor="text1"/>
              </w:rPr>
              <w:t>Jméno:</w:t>
            </w:r>
          </w:p>
          <w:p w14:paraId="2AAD0B26" w14:textId="77777777" w:rsidR="005B1309" w:rsidRPr="0080555C" w:rsidRDefault="005B1309" w:rsidP="00857009">
            <w:pPr>
              <w:rPr>
                <w:b/>
                <w:color w:val="000000" w:themeColor="text1"/>
              </w:rPr>
            </w:pPr>
          </w:p>
        </w:tc>
        <w:tc>
          <w:tcPr>
            <w:tcW w:w="7229" w:type="dxa"/>
          </w:tcPr>
          <w:p w14:paraId="4B9171D8" w14:textId="683C9878" w:rsidR="005B1309" w:rsidRPr="0080555C" w:rsidRDefault="00A6053F" w:rsidP="00857009">
            <w:pPr>
              <w:rPr>
                <w:b/>
                <w:color w:val="000000" w:themeColor="text1"/>
              </w:rPr>
            </w:pPr>
            <w:r>
              <w:rPr>
                <w:b/>
                <w:color w:val="000000" w:themeColor="text1"/>
              </w:rPr>
              <w:t>Konfederace zaměstnavatelských a podnikatelských svazů ČR</w:t>
            </w:r>
            <w:r w:rsidR="00E0787F">
              <w:rPr>
                <w:b/>
                <w:color w:val="000000" w:themeColor="text1"/>
              </w:rPr>
              <w:t xml:space="preserve"> /            </w:t>
            </w:r>
            <w:r w:rsidR="001D20FA" w:rsidRPr="0080555C">
              <w:rPr>
                <w:b/>
                <w:color w:val="000000" w:themeColor="text1"/>
              </w:rPr>
              <w:t>Svaz podnikatelů ve stavebnictví</w:t>
            </w:r>
          </w:p>
        </w:tc>
      </w:tr>
      <w:tr w:rsidR="0080555C" w:rsidRPr="0080555C" w14:paraId="39D7F9BA" w14:textId="77777777" w:rsidTr="00857009">
        <w:tc>
          <w:tcPr>
            <w:tcW w:w="2093" w:type="dxa"/>
            <w:vAlign w:val="center"/>
          </w:tcPr>
          <w:p w14:paraId="33864F9E" w14:textId="77777777" w:rsidR="005B1309" w:rsidRPr="0080555C" w:rsidRDefault="005B1309" w:rsidP="00857009">
            <w:pPr>
              <w:rPr>
                <w:b/>
                <w:color w:val="000000" w:themeColor="text1"/>
              </w:rPr>
            </w:pPr>
            <w:r w:rsidRPr="0080555C">
              <w:rPr>
                <w:b/>
                <w:color w:val="000000" w:themeColor="text1"/>
              </w:rPr>
              <w:t>Telefon</w:t>
            </w:r>
            <w:r w:rsidRPr="0080555C">
              <w:rPr>
                <w:b/>
                <w:color w:val="000000" w:themeColor="text1"/>
              </w:rPr>
              <w:tab/>
              <w:t>:</w:t>
            </w:r>
          </w:p>
          <w:p w14:paraId="42A925B5" w14:textId="77777777" w:rsidR="005B1309" w:rsidRPr="0080555C" w:rsidRDefault="005B1309" w:rsidP="00857009">
            <w:pPr>
              <w:rPr>
                <w:b/>
                <w:color w:val="000000" w:themeColor="text1"/>
              </w:rPr>
            </w:pPr>
          </w:p>
        </w:tc>
        <w:tc>
          <w:tcPr>
            <w:tcW w:w="7229" w:type="dxa"/>
          </w:tcPr>
          <w:p w14:paraId="6E186B44" w14:textId="77B2299A" w:rsidR="005B1309" w:rsidRPr="0080555C" w:rsidRDefault="005B1309" w:rsidP="00857009">
            <w:pPr>
              <w:rPr>
                <w:b/>
                <w:color w:val="000000" w:themeColor="text1"/>
              </w:rPr>
            </w:pPr>
          </w:p>
        </w:tc>
      </w:tr>
      <w:tr w:rsidR="005B1309" w:rsidRPr="0080555C" w14:paraId="5272EE15" w14:textId="77777777" w:rsidTr="00857009">
        <w:tc>
          <w:tcPr>
            <w:tcW w:w="2093" w:type="dxa"/>
            <w:vAlign w:val="center"/>
          </w:tcPr>
          <w:p w14:paraId="2D942F4F" w14:textId="77777777" w:rsidR="005B1309" w:rsidRPr="0080555C" w:rsidRDefault="005B1309" w:rsidP="00857009">
            <w:pPr>
              <w:rPr>
                <w:b/>
                <w:color w:val="000000" w:themeColor="text1"/>
              </w:rPr>
            </w:pPr>
            <w:r w:rsidRPr="0080555C">
              <w:rPr>
                <w:b/>
                <w:color w:val="000000" w:themeColor="text1"/>
              </w:rPr>
              <w:t>e-mail:</w:t>
            </w:r>
          </w:p>
          <w:p w14:paraId="28E7C244" w14:textId="77777777" w:rsidR="005B1309" w:rsidRPr="0080555C" w:rsidRDefault="005B1309" w:rsidP="00857009">
            <w:pPr>
              <w:rPr>
                <w:b/>
                <w:color w:val="000000" w:themeColor="text1"/>
              </w:rPr>
            </w:pPr>
          </w:p>
        </w:tc>
        <w:tc>
          <w:tcPr>
            <w:tcW w:w="7229" w:type="dxa"/>
          </w:tcPr>
          <w:p w14:paraId="5E147900" w14:textId="08F2FC60" w:rsidR="005B1309" w:rsidRPr="0080555C" w:rsidRDefault="005B1309" w:rsidP="00857009">
            <w:pPr>
              <w:rPr>
                <w:b/>
                <w:color w:val="000000" w:themeColor="text1"/>
              </w:rPr>
            </w:pPr>
          </w:p>
        </w:tc>
      </w:tr>
    </w:tbl>
    <w:p w14:paraId="1E2489DA" w14:textId="77777777" w:rsidR="005B1309" w:rsidRPr="0080555C" w:rsidRDefault="005B1309" w:rsidP="005B1309">
      <w:pPr>
        <w:spacing w:after="0" w:line="240" w:lineRule="auto"/>
        <w:rPr>
          <w:b/>
          <w:color w:val="000000" w:themeColor="text1"/>
        </w:rPr>
      </w:pPr>
    </w:p>
    <w:p w14:paraId="7AC92B16" w14:textId="77777777" w:rsidR="009C28C1" w:rsidRPr="0080555C" w:rsidRDefault="004D5CCD" w:rsidP="00E02E9C">
      <w:pPr>
        <w:pStyle w:val="Odstavecseseznamem"/>
        <w:numPr>
          <w:ilvl w:val="0"/>
          <w:numId w:val="2"/>
        </w:numPr>
        <w:pBdr>
          <w:top w:val="single" w:sz="4" w:space="1" w:color="auto"/>
          <w:left w:val="single" w:sz="4" w:space="4" w:color="auto"/>
          <w:bottom w:val="single" w:sz="4" w:space="1" w:color="auto"/>
          <w:right w:val="single" w:sz="4" w:space="4" w:color="auto"/>
        </w:pBdr>
        <w:tabs>
          <w:tab w:val="left" w:pos="567"/>
        </w:tabs>
        <w:spacing w:after="0" w:line="240" w:lineRule="auto"/>
        <w:ind w:left="0" w:firstLine="0"/>
        <w:jc w:val="both"/>
        <w:rPr>
          <w:b/>
          <w:color w:val="000000" w:themeColor="text1"/>
        </w:rPr>
      </w:pPr>
      <w:r w:rsidRPr="0080555C">
        <w:rPr>
          <w:b/>
          <w:color w:val="000000" w:themeColor="text1"/>
        </w:rPr>
        <w:t>SHRNUTÍ</w:t>
      </w:r>
      <w:r w:rsidR="009C28C1" w:rsidRPr="0080555C">
        <w:rPr>
          <w:b/>
          <w:color w:val="000000" w:themeColor="text1"/>
        </w:rPr>
        <w:t xml:space="preserve"> HLAVNÍCH DOPADŮ PŘEDLOŽENÉHO MATERIÁLU</w:t>
      </w:r>
      <w:r w:rsidRPr="0080555C">
        <w:rPr>
          <w:b/>
          <w:color w:val="000000" w:themeColor="text1"/>
        </w:rPr>
        <w:t xml:space="preserve"> </w:t>
      </w:r>
      <w:r w:rsidR="003D2DAA" w:rsidRPr="0080555C">
        <w:rPr>
          <w:color w:val="000000" w:themeColor="text1"/>
        </w:rPr>
        <w:t>(</w:t>
      </w:r>
      <w:r w:rsidRPr="0080555C">
        <w:rPr>
          <w:color w:val="000000" w:themeColor="text1"/>
        </w:rPr>
        <w:t>stručn</w:t>
      </w:r>
      <w:r w:rsidR="003D2DAA" w:rsidRPr="0080555C">
        <w:rPr>
          <w:color w:val="000000" w:themeColor="text1"/>
        </w:rPr>
        <w:t xml:space="preserve">é </w:t>
      </w:r>
      <w:r w:rsidR="009C28C1" w:rsidRPr="0080555C">
        <w:rPr>
          <w:color w:val="000000" w:themeColor="text1"/>
        </w:rPr>
        <w:t xml:space="preserve">shrnutí </w:t>
      </w:r>
      <w:proofErr w:type="gramStart"/>
      <w:r w:rsidR="009C28C1" w:rsidRPr="0080555C">
        <w:rPr>
          <w:color w:val="000000" w:themeColor="text1"/>
        </w:rPr>
        <w:t>toho</w:t>
      </w:r>
      <w:proofErr w:type="gramEnd"/>
      <w:r w:rsidRPr="0080555C">
        <w:rPr>
          <w:color w:val="000000" w:themeColor="text1"/>
        </w:rPr>
        <w:t xml:space="preserve"> jak</w:t>
      </w:r>
      <w:r w:rsidR="009C28C1" w:rsidRPr="0080555C">
        <w:rPr>
          <w:color w:val="000000" w:themeColor="text1"/>
        </w:rPr>
        <w:t xml:space="preserve"> návrh </w:t>
      </w:r>
      <w:r w:rsidRPr="0080555C">
        <w:rPr>
          <w:color w:val="000000" w:themeColor="text1"/>
        </w:rPr>
        <w:t>ovlivní podnikatelské prostředí)</w:t>
      </w:r>
      <w:r w:rsidR="009C28C1" w:rsidRPr="0080555C">
        <w:rPr>
          <w:color w:val="000000" w:themeColor="text1"/>
        </w:rPr>
        <w:t xml:space="preserve"> </w:t>
      </w:r>
    </w:p>
    <w:p w14:paraId="1286E25B" w14:textId="77777777" w:rsidR="004D5CCD" w:rsidRPr="0080555C" w:rsidRDefault="009C28C1" w:rsidP="009C28C1">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color w:val="000000" w:themeColor="text1"/>
        </w:rPr>
      </w:pPr>
      <w:r w:rsidRPr="0080555C">
        <w:rPr>
          <w:i/>
          <w:color w:val="000000" w:themeColor="text1"/>
          <w:sz w:val="20"/>
          <w:szCs w:val="20"/>
        </w:rPr>
        <w:t xml:space="preserve">Příklad: Návrh znamená zvýšenou administrativní zátěž pro podniky, zvýšené finanční náklady, aniž by byly v rámci Důvodové zprávy </w:t>
      </w:r>
      <w:r w:rsidR="00EB5907" w:rsidRPr="0080555C">
        <w:rPr>
          <w:i/>
          <w:color w:val="000000" w:themeColor="text1"/>
          <w:sz w:val="20"/>
          <w:szCs w:val="20"/>
        </w:rPr>
        <w:t xml:space="preserve">objektivně </w:t>
      </w:r>
      <w:r w:rsidRPr="0080555C">
        <w:rPr>
          <w:i/>
          <w:color w:val="000000" w:themeColor="text1"/>
          <w:sz w:val="20"/>
          <w:szCs w:val="20"/>
        </w:rPr>
        <w:t>vyčísleny konkrétní dopady.</w:t>
      </w:r>
    </w:p>
    <w:p w14:paraId="5BA67E2B" w14:textId="77777777" w:rsidR="004D5CCD" w:rsidRPr="0080555C" w:rsidRDefault="004D5CCD"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color w:val="000000" w:themeColor="text1"/>
        </w:rPr>
      </w:pPr>
    </w:p>
    <w:p w14:paraId="54EEECF1"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color w:val="000000" w:themeColor="text1"/>
        </w:rPr>
      </w:pPr>
      <w:r w:rsidRPr="0080555C">
        <w:rPr>
          <w:color w:val="000000" w:themeColor="text1"/>
        </w:rPr>
        <w:t>Předně nám dovolte vyjádřit politování nad tím, že nebylo možné nad materiálem dopředu diskutovat a nemohl vznikat v konstruktivní spolupráci. Jak jsme opakovaně vyjadřovali, považovali bychom za vhodnější vytvoření pracovní skupiny, která by byla účastna procesu přípravy materiálu než se stát těmi, kdo jen komentují již připravenou normu, a tedy se stávají de facto automaticky jeho oponenty. Bohužel na předloženém materiálu je zásadně vidět odtrženost od praktických zkušeností, mnoho nejasností a nepřesností.</w:t>
      </w:r>
    </w:p>
    <w:p w14:paraId="33655205"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color w:val="000000" w:themeColor="text1"/>
        </w:rPr>
      </w:pPr>
    </w:p>
    <w:p w14:paraId="2C353B3B"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color w:val="000000" w:themeColor="text1"/>
        </w:rPr>
      </w:pPr>
      <w:r w:rsidRPr="0080555C">
        <w:rPr>
          <w:color w:val="000000" w:themeColor="text1"/>
        </w:rPr>
        <w:t xml:space="preserve">Je to to to smutnější, že materiál v různé fázi již velmi konkrétní rozpracovanosti existovali již několik měsíců, a také s o to více, že některé vybrané skupiny k němu měly bližší přístup, a přinejmenším jeho části měly možnost diskutovat dříve, čímž vznikla značné zvýhodnění, které zavdává důvody k tomu, jaké zájmy a proč se do návrhu začlenily, a proč všichni neměli stejné podmínky. </w:t>
      </w:r>
    </w:p>
    <w:p w14:paraId="112E0C92"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color w:val="000000" w:themeColor="text1"/>
        </w:rPr>
      </w:pPr>
    </w:p>
    <w:p w14:paraId="48460853" w14:textId="2EA4F11E"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color w:val="000000" w:themeColor="text1"/>
        </w:rPr>
      </w:pPr>
      <w:r w:rsidRPr="0080555C">
        <w:rPr>
          <w:color w:val="000000" w:themeColor="text1"/>
        </w:rPr>
        <w:t xml:space="preserve">Zároveň vyjadřujeme velké zklamání nad samotným procesem připomínek, jak byl ze strany MMR nastaven. Předně – zveřejnit takto zásadní a rozsáhlý materiál na konci června s velmi nevstřícným termínem </w:t>
      </w:r>
      <w:proofErr w:type="gramStart"/>
      <w:r w:rsidRPr="0080555C">
        <w:rPr>
          <w:color w:val="000000" w:themeColor="text1"/>
        </w:rPr>
        <w:t>svědčí</w:t>
      </w:r>
      <w:proofErr w:type="gramEnd"/>
      <w:r w:rsidRPr="0080555C">
        <w:rPr>
          <w:color w:val="000000" w:themeColor="text1"/>
        </w:rPr>
        <w:t xml:space="preserve"> spíše o snaze projednání realizovat jen formálně, nikoli věcně. Přitom delší doba k analýze a připomínkám k materiálu by bezesporu pomohlo k jeho zkvalitnění a dosažení vyšší míry konsensu. Tento časový </w:t>
      </w:r>
      <w:proofErr w:type="spellStart"/>
      <w:r w:rsidRPr="0080555C">
        <w:rPr>
          <w:color w:val="000000" w:themeColor="text1"/>
        </w:rPr>
        <w:t>press</w:t>
      </w:r>
      <w:proofErr w:type="spellEnd"/>
      <w:r w:rsidRPr="0080555C">
        <w:rPr>
          <w:color w:val="000000" w:themeColor="text1"/>
        </w:rPr>
        <w:t xml:space="preserve"> je nadto zdůrazněn právě výše uvedeným, tedy skutečností, že materiál nebyl s odbornými skupinami diskutován, a byl připravován za zavřenými dveřmi Ministerstva pro místní rozvoj.</w:t>
      </w:r>
    </w:p>
    <w:p w14:paraId="35DE558B" w14:textId="77777777" w:rsidR="00E02E9C" w:rsidRPr="0080555C" w:rsidRDefault="00E02E9C"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color w:val="000000" w:themeColor="text1"/>
        </w:rPr>
      </w:pPr>
    </w:p>
    <w:p w14:paraId="2D847B2E" w14:textId="77777777" w:rsidR="00E02E9C" w:rsidRPr="0080555C" w:rsidRDefault="00E02E9C" w:rsidP="00E02E9C">
      <w:pPr>
        <w:tabs>
          <w:tab w:val="left" w:pos="567"/>
        </w:tabs>
        <w:spacing w:after="0" w:line="240" w:lineRule="auto"/>
        <w:contextualSpacing/>
        <w:jc w:val="both"/>
        <w:rPr>
          <w:color w:val="000000" w:themeColor="text1"/>
        </w:rPr>
      </w:pPr>
    </w:p>
    <w:p w14:paraId="761E203B" w14:textId="77777777" w:rsidR="00CD6DF7" w:rsidRPr="0080555C" w:rsidRDefault="004D5CCD" w:rsidP="005C70D0">
      <w:pPr>
        <w:pStyle w:val="Odstavecseseznamem"/>
        <w:numPr>
          <w:ilvl w:val="0"/>
          <w:numId w:val="2"/>
        </w:numPr>
        <w:pBdr>
          <w:top w:val="single" w:sz="4" w:space="1" w:color="auto"/>
          <w:left w:val="single" w:sz="4" w:space="4" w:color="auto"/>
          <w:bottom w:val="single" w:sz="4" w:space="1" w:color="auto"/>
          <w:right w:val="single" w:sz="4" w:space="4" w:color="auto"/>
        </w:pBdr>
        <w:tabs>
          <w:tab w:val="left" w:pos="567"/>
        </w:tabs>
        <w:spacing w:after="0" w:line="240" w:lineRule="auto"/>
        <w:ind w:left="0" w:firstLine="0"/>
        <w:jc w:val="both"/>
        <w:rPr>
          <w:color w:val="000000" w:themeColor="text1"/>
        </w:rPr>
      </w:pPr>
      <w:r w:rsidRPr="0080555C">
        <w:rPr>
          <w:b/>
          <w:color w:val="000000" w:themeColor="text1"/>
        </w:rPr>
        <w:t>OBECNÁ PŘIPOMÍNKA</w:t>
      </w:r>
      <w:r w:rsidR="003D2DAA" w:rsidRPr="0080555C">
        <w:rPr>
          <w:b/>
          <w:color w:val="000000" w:themeColor="text1"/>
        </w:rPr>
        <w:t xml:space="preserve"> </w:t>
      </w:r>
    </w:p>
    <w:p w14:paraId="4E766AB4" w14:textId="70F8067F" w:rsidR="005C70D0" w:rsidRPr="0080555C" w:rsidRDefault="00204E90" w:rsidP="00CD6DF7">
      <w:pPr>
        <w:pBdr>
          <w:top w:val="single" w:sz="4" w:space="1" w:color="auto"/>
          <w:left w:val="single" w:sz="4" w:space="4" w:color="auto"/>
          <w:bottom w:val="single" w:sz="4" w:space="1" w:color="auto"/>
          <w:right w:val="single" w:sz="4" w:space="4" w:color="auto"/>
        </w:pBdr>
        <w:tabs>
          <w:tab w:val="left" w:pos="567"/>
        </w:tabs>
        <w:spacing w:after="0" w:line="240" w:lineRule="auto"/>
        <w:jc w:val="both"/>
        <w:rPr>
          <w:color w:val="000000" w:themeColor="text1"/>
        </w:rPr>
      </w:pPr>
      <w:r w:rsidRPr="0080555C">
        <w:rPr>
          <w:color w:val="000000" w:themeColor="text1"/>
        </w:rPr>
        <w:t>Členění Hlavy 1 není v souladu se základními požadavky podle nařízení 305/2011 (CPR). Z hlediska orientace vůči požadavkům na výrobky je tak nepřehledné.</w:t>
      </w:r>
    </w:p>
    <w:p w14:paraId="2FE850CF" w14:textId="77777777" w:rsidR="00204E90" w:rsidRPr="0080555C" w:rsidRDefault="00204E90" w:rsidP="005C70D0">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color w:val="000000" w:themeColor="text1"/>
        </w:rPr>
      </w:pPr>
      <w:r w:rsidRPr="0080555C">
        <w:rPr>
          <w:b/>
          <w:color w:val="000000" w:themeColor="text1"/>
        </w:rPr>
        <w:t>Odůvodnění:</w:t>
      </w:r>
      <w:r w:rsidRPr="0080555C">
        <w:rPr>
          <w:color w:val="000000" w:themeColor="text1"/>
        </w:rPr>
        <w:t xml:space="preserve"> Upravit členění hlavy 1 podle členění základních požadavků na stavby v CPR.</w:t>
      </w:r>
    </w:p>
    <w:p w14:paraId="0DA93D4B" w14:textId="77777777" w:rsidR="00421F14" w:rsidRPr="0080555C" w:rsidRDefault="00421F14" w:rsidP="005C70D0">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color w:val="000000" w:themeColor="text1"/>
        </w:rPr>
      </w:pPr>
    </w:p>
    <w:p w14:paraId="2DB29369" w14:textId="0EEFDE33" w:rsidR="00421F14" w:rsidRPr="0080555C" w:rsidRDefault="00421F14" w:rsidP="005C70D0">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color w:val="000000" w:themeColor="text1"/>
        </w:rPr>
      </w:pPr>
      <w:r w:rsidRPr="0080555C">
        <w:rPr>
          <w:color w:val="000000" w:themeColor="text1"/>
        </w:rPr>
        <w:t xml:space="preserve">Členění textu neumožňuje jednoduché odlišení požadavků na výstavbu a náležitostí žádosti o povolení záměru. Jak bylo deklarováno politicky i z pozice MMR, cílem je rozsah dokumentace pro povolení předkládané jako součást žádosti o povolení záměru stanovit v rozsahu UR+, avšak dokument obsahuje i požadavky v úrovni podrobnosti provedení stavby, aniž by z členění textu šlo jednoduše tyto požadavky dělit a odkazovat na ně v příslušných prováděcích předpisech. Požadujeme proto zásadní úpravu struktury textu tak, aby jednotlivá ustanovení byla členěna na odstavce, které definují části kontrolované úřadem či dotčeným orgánem při povolení stavby a části, za které odpovídá příslušná oprávněná či autorizovaná osoba v příslušném oboru (například elektrorozvody), </w:t>
      </w:r>
      <w:proofErr w:type="spellStart"/>
      <w:r w:rsidRPr="0080555C">
        <w:rPr>
          <w:color w:val="000000" w:themeColor="text1"/>
        </w:rPr>
        <w:t>evnutálně</w:t>
      </w:r>
      <w:proofErr w:type="spellEnd"/>
      <w:r w:rsidRPr="0080555C">
        <w:rPr>
          <w:color w:val="000000" w:themeColor="text1"/>
        </w:rPr>
        <w:t xml:space="preserve"> v oddělené části požadavky na provozní uspořádání určitých provozních či pobytových nebo užitných ploch, které není možné definovat při povolení záměru a mění se s ohledem na potřeby uživatele (vlastníka, nájemce apod.). Považujeme na naprosto </w:t>
      </w:r>
      <w:proofErr w:type="gramStart"/>
      <w:r w:rsidRPr="0080555C">
        <w:rPr>
          <w:color w:val="000000" w:themeColor="text1"/>
        </w:rPr>
        <w:t>nesrozumitelné</w:t>
      </w:r>
      <w:proofErr w:type="gramEnd"/>
      <w:r w:rsidRPr="0080555C">
        <w:rPr>
          <w:color w:val="000000" w:themeColor="text1"/>
        </w:rPr>
        <w:t xml:space="preserve"> co se dále v textu myslí určenou normou apod. a požadujeme závazné požadavky na stavby uvádět přímo v textu vyhlášky a nikoliv vágním odkazem. </w:t>
      </w:r>
    </w:p>
    <w:p w14:paraId="7E70F1BB" w14:textId="77777777" w:rsidR="004D5CCD" w:rsidRPr="0080555C" w:rsidRDefault="004D5CCD"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color w:val="000000" w:themeColor="text1"/>
        </w:rPr>
      </w:pPr>
    </w:p>
    <w:p w14:paraId="58AB1656" w14:textId="49874193"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color w:val="000000" w:themeColor="text1"/>
        </w:rPr>
      </w:pPr>
      <w:r w:rsidRPr="0080555C">
        <w:rPr>
          <w:color w:val="000000" w:themeColor="text1"/>
        </w:rPr>
        <w:lastRenderedPageBreak/>
        <w:t xml:space="preserve">Norma neobsahuje žádná přechodná ustanovení, u již připravovaných projektů. Požadujeme, aby se norma doplnila o přechodná ustanovení, která stanoví že již připravovaných projektů se změna nebude týkat. </w:t>
      </w:r>
    </w:p>
    <w:p w14:paraId="5CEB1EEA"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color w:val="000000" w:themeColor="text1"/>
        </w:rPr>
      </w:pPr>
    </w:p>
    <w:p w14:paraId="3684D502" w14:textId="3A39F7FB"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color w:val="000000" w:themeColor="text1"/>
        </w:rPr>
      </w:pPr>
      <w:r w:rsidRPr="0080555C">
        <w:rPr>
          <w:color w:val="000000" w:themeColor="text1"/>
        </w:rPr>
        <w:t xml:space="preserve">Předložená norma v mnoha případech odkazuje na normy /ČSN/, které ale začasté nejsou konkrétně uvedeny, případně není zřejmé, zda se počítá s jejich aktualizací. Domníváme se, že pro relevantní posouzení není možné bez doplnění a konkretizace poskytnout objektivní pohled a připomínky na takto obecný materiál. </w:t>
      </w:r>
    </w:p>
    <w:p w14:paraId="1FC80204"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color w:val="000000" w:themeColor="text1"/>
        </w:rPr>
      </w:pPr>
    </w:p>
    <w:p w14:paraId="20EC798E" w14:textId="06C3C778"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color w:val="000000" w:themeColor="text1"/>
        </w:rPr>
      </w:pPr>
      <w:r w:rsidRPr="0080555C">
        <w:rPr>
          <w:color w:val="000000" w:themeColor="text1"/>
        </w:rPr>
        <w:t>Obecně v rámci celé vyhlášky by bylo vhodnější jasně stanovit, co platí dle vyhlášky nebo jejích příloh a co platí podle norem a jakých. Tam, kde vyhláška jen kopíruje text normy nebo jiného předpisu, doporučujeme nechat pouze odkaz na normu nebo předpis. Pokud se tento změní, tak nebude jasné, co platí.</w:t>
      </w:r>
    </w:p>
    <w:p w14:paraId="02E26373"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color w:val="000000" w:themeColor="text1"/>
        </w:rPr>
      </w:pPr>
    </w:p>
    <w:p w14:paraId="2B000F88" w14:textId="040D076C"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color w:val="000000" w:themeColor="text1"/>
        </w:rPr>
      </w:pPr>
      <w:r w:rsidRPr="0080555C">
        <w:rPr>
          <w:color w:val="000000" w:themeColor="text1"/>
        </w:rPr>
        <w:t xml:space="preserve">Je také nutno vyjasnit, které všechny současné prováděcí předpisy má nahradit a které budou mít vlastní náhradu. V tuto chvíli jsou v navrhovaném textu kombinovaná ustanovení z více předpisů – hlavní je zřejmě náhrada za 268/2009 (OTP), některá ustanovení jsou ale i z </w:t>
      </w:r>
      <w:proofErr w:type="spellStart"/>
      <w:r w:rsidRPr="0080555C">
        <w:rPr>
          <w:color w:val="000000" w:themeColor="text1"/>
        </w:rPr>
        <w:t>vyhl</w:t>
      </w:r>
      <w:proofErr w:type="spellEnd"/>
      <w:r w:rsidRPr="0080555C">
        <w:rPr>
          <w:color w:val="000000" w:themeColor="text1"/>
        </w:rPr>
        <w:t xml:space="preserve">. 501/2006 (o požadavcích na využívání území) a z </w:t>
      </w:r>
      <w:proofErr w:type="spellStart"/>
      <w:r w:rsidRPr="0080555C">
        <w:rPr>
          <w:color w:val="000000" w:themeColor="text1"/>
        </w:rPr>
        <w:t>vyhl</w:t>
      </w:r>
      <w:proofErr w:type="spellEnd"/>
      <w:r w:rsidRPr="0080555C">
        <w:rPr>
          <w:color w:val="000000" w:themeColor="text1"/>
        </w:rPr>
        <w:t>. 398/2009 (bezbariérové užívání staveb).</w:t>
      </w:r>
    </w:p>
    <w:p w14:paraId="7B7ABB60"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color w:val="000000" w:themeColor="text1"/>
        </w:rPr>
      </w:pPr>
    </w:p>
    <w:p w14:paraId="3C60B12B" w14:textId="29B763C1"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color w:val="000000" w:themeColor="text1"/>
        </w:rPr>
      </w:pPr>
      <w:r w:rsidRPr="0080555C">
        <w:rPr>
          <w:color w:val="000000" w:themeColor="text1"/>
        </w:rPr>
        <w:t>Změny oproti stávajícím předpisům by měly vést k zjednodušení a zefektivnění výstavby – tj. např.:</w:t>
      </w:r>
    </w:p>
    <w:p w14:paraId="3340644B"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color w:val="000000" w:themeColor="text1"/>
        </w:rPr>
      </w:pPr>
    </w:p>
    <w:p w14:paraId="6C6BBD20" w14:textId="5C07D342"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color w:val="000000" w:themeColor="text1"/>
        </w:rPr>
      </w:pPr>
      <w:r w:rsidRPr="0080555C">
        <w:rPr>
          <w:color w:val="000000" w:themeColor="text1"/>
        </w:rPr>
        <w:t>o</w:t>
      </w:r>
      <w:r w:rsidRPr="0080555C">
        <w:rPr>
          <w:color w:val="000000" w:themeColor="text1"/>
        </w:rPr>
        <w:tab/>
        <w:t>přehodnotit (zmírnit) požadavky na proslunění bytů (OTP)</w:t>
      </w:r>
    </w:p>
    <w:p w14:paraId="7C436FBB"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color w:val="000000" w:themeColor="text1"/>
        </w:rPr>
      </w:pPr>
      <w:r w:rsidRPr="0080555C">
        <w:rPr>
          <w:color w:val="000000" w:themeColor="text1"/>
        </w:rPr>
        <w:t>o</w:t>
      </w:r>
      <w:r w:rsidRPr="0080555C">
        <w:rPr>
          <w:color w:val="000000" w:themeColor="text1"/>
        </w:rPr>
        <w:tab/>
        <w:t>zmírnit požadavky na denní osvětlení bytů (je pouze odkaz na normu, nová norma je složitá, komplikovaná, přísná, nejednoznačná)</w:t>
      </w:r>
    </w:p>
    <w:p w14:paraId="4222438F"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color w:val="000000" w:themeColor="text1"/>
        </w:rPr>
      </w:pPr>
      <w:r w:rsidRPr="0080555C">
        <w:rPr>
          <w:color w:val="000000" w:themeColor="text1"/>
        </w:rPr>
        <w:t>o</w:t>
      </w:r>
      <w:r w:rsidRPr="0080555C">
        <w:rPr>
          <w:color w:val="000000" w:themeColor="text1"/>
        </w:rPr>
        <w:tab/>
        <w:t>zmírnit, resp. umožnit obcím korigovat požadavky na počty parkovacích stání</w:t>
      </w:r>
    </w:p>
    <w:p w14:paraId="37868AB5"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color w:val="000000" w:themeColor="text1"/>
        </w:rPr>
      </w:pPr>
      <w:r w:rsidRPr="0080555C">
        <w:rPr>
          <w:color w:val="000000" w:themeColor="text1"/>
        </w:rPr>
        <w:t>o</w:t>
      </w:r>
      <w:r w:rsidRPr="0080555C">
        <w:rPr>
          <w:color w:val="000000" w:themeColor="text1"/>
        </w:rPr>
        <w:tab/>
        <w:t>v souvislosti s plánovaným nástupem e-mobility zapracovat odpovídající pravidla pro výstavbu a instalaci nabíjecí infrastruktury</w:t>
      </w:r>
    </w:p>
    <w:p w14:paraId="3F841FB7"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color w:val="000000" w:themeColor="text1"/>
        </w:rPr>
      </w:pPr>
      <w:r w:rsidRPr="0080555C">
        <w:rPr>
          <w:color w:val="000000" w:themeColor="text1"/>
        </w:rPr>
        <w:t>o</w:t>
      </w:r>
      <w:r w:rsidRPr="0080555C">
        <w:rPr>
          <w:color w:val="000000" w:themeColor="text1"/>
        </w:rPr>
        <w:tab/>
        <w:t>podobně řešit instalaci alternativních zdrojů energie</w:t>
      </w:r>
    </w:p>
    <w:p w14:paraId="2DC7FE18"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color w:val="000000" w:themeColor="text1"/>
        </w:rPr>
      </w:pPr>
    </w:p>
    <w:p w14:paraId="2FD9E868"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bCs/>
          <w:color w:val="000000" w:themeColor="text1"/>
        </w:rPr>
      </w:pPr>
      <w:r w:rsidRPr="0080555C">
        <w:rPr>
          <w:b/>
          <w:bCs/>
          <w:color w:val="000000" w:themeColor="text1"/>
        </w:rPr>
        <w:t xml:space="preserve">Zároveň bychom rádi potvrdili následující hypotézu: </w:t>
      </w:r>
    </w:p>
    <w:p w14:paraId="55B5BA77"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color w:val="000000" w:themeColor="text1"/>
        </w:rPr>
      </w:pPr>
    </w:p>
    <w:p w14:paraId="18F85CD3" w14:textId="438EF169"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color w:val="000000" w:themeColor="text1"/>
        </w:rPr>
      </w:pPr>
      <w:r w:rsidRPr="0080555C">
        <w:rPr>
          <w:color w:val="000000" w:themeColor="text1"/>
        </w:rPr>
        <w:t xml:space="preserve">Ve schválené verzi nového SZ byla zachována možnost vlastních stavebních předpisů pro Prahu, Brno a Ostravu (283/2001, §333, odst. 3), ačkoliv se uvažovalo o jednotných pro všechny. Nový SZ </w:t>
      </w:r>
      <w:proofErr w:type="gramStart"/>
      <w:r w:rsidRPr="0080555C">
        <w:rPr>
          <w:color w:val="000000" w:themeColor="text1"/>
        </w:rPr>
        <w:t>ruší</w:t>
      </w:r>
      <w:proofErr w:type="gramEnd"/>
      <w:r w:rsidRPr="0080555C">
        <w:rPr>
          <w:color w:val="000000" w:themeColor="text1"/>
        </w:rPr>
        <w:t xml:space="preserve"> k 1.7.2024 stávající OTP i PSP, ale dle §332a nového SZ do doby vydání nových prováděcích předpisů se postupuje podle stávajících, nejdéle však do 1.7.2027. Chápeme to tak, že pokud budou přijaty nové celostátní OTP dříve, než budou přijaty nové PSP, pak v Praze se bude postupovat podle stávajících PSP až do přijetí nových PSP, nikoliv podle nových OTP?</w:t>
      </w:r>
    </w:p>
    <w:p w14:paraId="330555C0" w14:textId="3CA38BDC" w:rsidR="00AE6916" w:rsidRPr="0080555C" w:rsidRDefault="00AE6916" w:rsidP="00E02E9C">
      <w:pPr>
        <w:tabs>
          <w:tab w:val="left" w:pos="567"/>
        </w:tabs>
        <w:spacing w:after="0" w:line="240" w:lineRule="auto"/>
        <w:jc w:val="both"/>
        <w:rPr>
          <w:b/>
          <w:color w:val="000000" w:themeColor="text1"/>
        </w:rPr>
      </w:pPr>
    </w:p>
    <w:p w14:paraId="0F546379" w14:textId="77777777" w:rsidR="00AE6916" w:rsidRPr="0080555C" w:rsidRDefault="00AE6916" w:rsidP="00E02E9C">
      <w:pPr>
        <w:tabs>
          <w:tab w:val="left" w:pos="567"/>
        </w:tabs>
        <w:spacing w:after="0" w:line="240" w:lineRule="auto"/>
        <w:jc w:val="both"/>
        <w:rPr>
          <w:b/>
          <w:color w:val="000000" w:themeColor="text1"/>
        </w:rPr>
      </w:pPr>
    </w:p>
    <w:p w14:paraId="6C1F98ED" w14:textId="77777777" w:rsidR="004D5CCD" w:rsidRPr="0080555C" w:rsidRDefault="00DC3EB8" w:rsidP="00E02E9C">
      <w:pPr>
        <w:pStyle w:val="Odstavecseseznamem"/>
        <w:numPr>
          <w:ilvl w:val="0"/>
          <w:numId w:val="2"/>
        </w:numPr>
        <w:tabs>
          <w:tab w:val="left" w:pos="567"/>
        </w:tabs>
        <w:spacing w:after="0" w:line="240" w:lineRule="auto"/>
        <w:ind w:left="0" w:firstLine="0"/>
        <w:jc w:val="both"/>
        <w:rPr>
          <w:b/>
          <w:color w:val="000000" w:themeColor="text1"/>
        </w:rPr>
      </w:pPr>
      <w:r w:rsidRPr="0080555C">
        <w:rPr>
          <w:b/>
          <w:color w:val="000000" w:themeColor="text1"/>
        </w:rPr>
        <w:t xml:space="preserve">ZÁSADNÍ </w:t>
      </w:r>
      <w:r w:rsidR="004D5CCD" w:rsidRPr="0080555C">
        <w:rPr>
          <w:b/>
          <w:color w:val="000000" w:themeColor="text1"/>
        </w:rPr>
        <w:t>KONKRÉTNÍ PŘIPOMÍNK</w:t>
      </w:r>
      <w:r w:rsidR="0032279B" w:rsidRPr="0080555C">
        <w:rPr>
          <w:b/>
          <w:color w:val="000000" w:themeColor="text1"/>
        </w:rPr>
        <w:t>Y</w:t>
      </w:r>
      <w:r w:rsidR="00C3752E" w:rsidRPr="0080555C">
        <w:rPr>
          <w:b/>
          <w:color w:val="000000" w:themeColor="text1"/>
        </w:rPr>
        <w:t xml:space="preserve"> </w:t>
      </w:r>
      <w:r w:rsidR="00C3752E" w:rsidRPr="0080555C">
        <w:rPr>
          <w:color w:val="000000" w:themeColor="text1"/>
        </w:rPr>
        <w:t>(</w:t>
      </w:r>
      <w:r w:rsidR="003D2DAA" w:rsidRPr="0080555C">
        <w:rPr>
          <w:color w:val="000000" w:themeColor="text1"/>
        </w:rPr>
        <w:t xml:space="preserve">ke každé připomínce </w:t>
      </w:r>
      <w:r w:rsidR="0032279B" w:rsidRPr="0080555C">
        <w:rPr>
          <w:color w:val="000000" w:themeColor="text1"/>
        </w:rPr>
        <w:t xml:space="preserve">je třeba uvést konkrétní ustanovení – článek, §, odst., </w:t>
      </w:r>
      <w:r w:rsidR="003D2DAA" w:rsidRPr="0080555C">
        <w:rPr>
          <w:color w:val="000000" w:themeColor="text1"/>
        </w:rPr>
        <w:t xml:space="preserve">písmeno, </w:t>
      </w:r>
      <w:r w:rsidR="00595359" w:rsidRPr="0080555C">
        <w:rPr>
          <w:color w:val="000000" w:themeColor="text1"/>
        </w:rPr>
        <w:t>případně bod</w:t>
      </w:r>
      <w:r w:rsidR="003D2DAA" w:rsidRPr="0080555C">
        <w:rPr>
          <w:color w:val="000000" w:themeColor="text1"/>
        </w:rPr>
        <w:t>, jehož se připomínka týká a návrh nového znění</w:t>
      </w:r>
      <w:r w:rsidR="00595359" w:rsidRPr="0080555C">
        <w:rPr>
          <w:color w:val="000000" w:themeColor="text1"/>
        </w:rPr>
        <w:t>, podmínkou pro uplatnění je uvedení odůvodnění navrhované změny</w:t>
      </w:r>
      <w:r w:rsidR="00E01DF3" w:rsidRPr="0080555C">
        <w:rPr>
          <w:color w:val="000000" w:themeColor="text1"/>
        </w:rPr>
        <w:t>!</w:t>
      </w:r>
      <w:r w:rsidR="00595359" w:rsidRPr="0080555C">
        <w:rPr>
          <w:color w:val="000000" w:themeColor="text1"/>
        </w:rPr>
        <w:t>)</w:t>
      </w:r>
    </w:p>
    <w:p w14:paraId="133AA261" w14:textId="77777777" w:rsidR="00950081" w:rsidRPr="0080555C" w:rsidRDefault="00950081" w:rsidP="00950081">
      <w:pPr>
        <w:pStyle w:val="Odstavecseseznamem"/>
        <w:tabs>
          <w:tab w:val="left" w:pos="567"/>
        </w:tabs>
        <w:spacing w:after="0" w:line="240" w:lineRule="auto"/>
        <w:ind w:left="0"/>
        <w:contextualSpacing w:val="0"/>
        <w:jc w:val="both"/>
        <w:rPr>
          <w:b/>
          <w:color w:val="000000" w:themeColor="text1"/>
        </w:rPr>
      </w:pPr>
    </w:p>
    <w:p w14:paraId="4B741477" w14:textId="77777777" w:rsidR="00E02E9C" w:rsidRPr="0080555C" w:rsidRDefault="00E02E9C" w:rsidP="00E02E9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color w:val="000000" w:themeColor="text1"/>
        </w:rPr>
      </w:pPr>
      <w:r w:rsidRPr="0080555C">
        <w:rPr>
          <w:b/>
          <w:color w:val="000000" w:themeColor="text1"/>
        </w:rPr>
        <w:t>Připomínka k</w:t>
      </w:r>
      <w:r w:rsidR="001F4636" w:rsidRPr="0080555C">
        <w:rPr>
          <w:b/>
          <w:color w:val="000000" w:themeColor="text1"/>
        </w:rPr>
        <w:t xml:space="preserve"> § </w:t>
      </w:r>
      <w:r w:rsidR="00204E90" w:rsidRPr="0080555C">
        <w:rPr>
          <w:b/>
          <w:color w:val="000000" w:themeColor="text1"/>
        </w:rPr>
        <w:t>18</w:t>
      </w:r>
    </w:p>
    <w:p w14:paraId="3F420008" w14:textId="77777777" w:rsidR="001F4636" w:rsidRPr="0080555C" w:rsidRDefault="00204E90" w:rsidP="001F4636">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color w:val="000000" w:themeColor="text1"/>
        </w:rPr>
      </w:pPr>
      <w:r w:rsidRPr="0080555C">
        <w:rPr>
          <w:rFonts w:ascii="Times New Roman" w:eastAsia="Times New Roman" w:hAnsi="Times New Roman"/>
          <w:color w:val="000000" w:themeColor="text1"/>
          <w:sz w:val="24"/>
          <w:szCs w:val="24"/>
          <w:lang w:eastAsia="cs-CZ"/>
        </w:rPr>
        <w:t xml:space="preserve">Stavba musí být navržena </w:t>
      </w:r>
      <w:r w:rsidRPr="0080555C">
        <w:rPr>
          <w:b/>
          <w:i/>
          <w:color w:val="000000" w:themeColor="text1"/>
          <w:sz w:val="20"/>
          <w:szCs w:val="20"/>
        </w:rPr>
        <w:t>a zhotovena</w:t>
      </w:r>
      <w:r w:rsidRPr="0080555C">
        <w:rPr>
          <w:rFonts w:ascii="Times New Roman" w:eastAsia="Times New Roman" w:hAnsi="Times New Roman"/>
          <w:color w:val="000000" w:themeColor="text1"/>
          <w:sz w:val="24"/>
          <w:szCs w:val="24"/>
          <w:lang w:eastAsia="cs-CZ"/>
        </w:rPr>
        <w:t xml:space="preserve"> tak, aby její stavební konstrukce odolaly předvídatelným vlivům.</w:t>
      </w:r>
      <w:r w:rsidRPr="0080555C">
        <w:rPr>
          <w:color w:val="000000" w:themeColor="text1"/>
        </w:rPr>
        <w:t xml:space="preserve"> </w:t>
      </w:r>
    </w:p>
    <w:p w14:paraId="620814D6" w14:textId="77777777" w:rsidR="00E02E9C" w:rsidRPr="0080555C" w:rsidRDefault="00204E90"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color w:val="000000" w:themeColor="text1"/>
        </w:rPr>
      </w:pPr>
      <w:r w:rsidRPr="0080555C">
        <w:rPr>
          <w:b/>
          <w:color w:val="000000" w:themeColor="text1"/>
        </w:rPr>
        <w:t>Odůvodnění: N</w:t>
      </w:r>
      <w:r w:rsidRPr="0080555C">
        <w:rPr>
          <w:color w:val="000000" w:themeColor="text1"/>
        </w:rPr>
        <w:t xml:space="preserve">avržení </w:t>
      </w:r>
      <w:proofErr w:type="gramStart"/>
      <w:r w:rsidRPr="0080555C">
        <w:rPr>
          <w:color w:val="000000" w:themeColor="text1"/>
        </w:rPr>
        <w:t>nestačí</w:t>
      </w:r>
      <w:proofErr w:type="gramEnd"/>
      <w:r w:rsidRPr="0080555C">
        <w:rPr>
          <w:color w:val="000000" w:themeColor="text1"/>
        </w:rPr>
        <w:t>, změnou při provádění nesmí dojít ke zhoršení navržených parametrů. Totéž platí i v celé řadě dalších ustanovení.</w:t>
      </w:r>
    </w:p>
    <w:p w14:paraId="6B143F17" w14:textId="77777777" w:rsidR="00E02E9C" w:rsidRPr="0080555C" w:rsidRDefault="00E02E9C"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color w:val="000000" w:themeColor="text1"/>
        </w:rPr>
      </w:pPr>
    </w:p>
    <w:p w14:paraId="02C53E09" w14:textId="77777777" w:rsidR="00DC3EB8" w:rsidRPr="0080555C" w:rsidRDefault="00DC3EB8" w:rsidP="00E02E9C">
      <w:pPr>
        <w:pStyle w:val="Odstavecseseznamem"/>
        <w:tabs>
          <w:tab w:val="left" w:pos="567"/>
        </w:tabs>
        <w:spacing w:after="0" w:line="240" w:lineRule="auto"/>
        <w:ind w:left="0"/>
        <w:contextualSpacing w:val="0"/>
        <w:jc w:val="both"/>
        <w:rPr>
          <w:b/>
          <w:color w:val="000000" w:themeColor="text1"/>
        </w:rPr>
      </w:pPr>
    </w:p>
    <w:p w14:paraId="63E9894D" w14:textId="77777777" w:rsidR="00E02E9C" w:rsidRPr="0080555C" w:rsidRDefault="00E02E9C" w:rsidP="00E02E9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color w:val="000000" w:themeColor="text1"/>
        </w:rPr>
      </w:pPr>
      <w:r w:rsidRPr="0080555C">
        <w:rPr>
          <w:b/>
          <w:color w:val="000000" w:themeColor="text1"/>
        </w:rPr>
        <w:t xml:space="preserve">Připomínka k </w:t>
      </w:r>
      <w:r w:rsidR="001F4636" w:rsidRPr="0080555C">
        <w:rPr>
          <w:b/>
          <w:color w:val="000000" w:themeColor="text1"/>
        </w:rPr>
        <w:t>§</w:t>
      </w:r>
      <w:r w:rsidR="00A17879" w:rsidRPr="0080555C">
        <w:rPr>
          <w:b/>
          <w:color w:val="000000" w:themeColor="text1"/>
        </w:rPr>
        <w:t xml:space="preserve"> 18</w:t>
      </w:r>
    </w:p>
    <w:p w14:paraId="11454B5C" w14:textId="77777777" w:rsidR="001F4636" w:rsidRPr="0080555C" w:rsidRDefault="00A17879" w:rsidP="001F4636">
      <w:pPr>
        <w:pBdr>
          <w:top w:val="single" w:sz="4" w:space="1" w:color="auto"/>
          <w:left w:val="single" w:sz="4" w:space="4" w:color="auto"/>
          <w:bottom w:val="single" w:sz="4" w:space="1" w:color="auto"/>
          <w:right w:val="single" w:sz="4" w:space="4" w:color="auto"/>
        </w:pBdr>
        <w:tabs>
          <w:tab w:val="left" w:pos="567"/>
        </w:tabs>
        <w:spacing w:after="0" w:line="240" w:lineRule="auto"/>
        <w:jc w:val="both"/>
        <w:rPr>
          <w:color w:val="000000" w:themeColor="text1"/>
        </w:rPr>
      </w:pPr>
      <w:r w:rsidRPr="0080555C">
        <w:rPr>
          <w:rFonts w:ascii="Times New Roman" w:eastAsia="Times New Roman" w:hAnsi="Times New Roman"/>
          <w:color w:val="000000" w:themeColor="text1"/>
          <w:sz w:val="24"/>
          <w:szCs w:val="24"/>
          <w:lang w:eastAsia="cs-CZ"/>
        </w:rPr>
        <w:t xml:space="preserve">Požadavky na </w:t>
      </w:r>
      <w:r w:rsidRPr="0080555C">
        <w:rPr>
          <w:b/>
          <w:i/>
          <w:color w:val="000000" w:themeColor="text1"/>
          <w:sz w:val="20"/>
          <w:szCs w:val="20"/>
        </w:rPr>
        <w:t>návrh a provedení stavebních konstrukcí</w:t>
      </w:r>
      <w:r w:rsidRPr="0080555C">
        <w:rPr>
          <w:rFonts w:ascii="Times New Roman" w:eastAsia="Times New Roman" w:hAnsi="Times New Roman"/>
          <w:color w:val="000000" w:themeColor="text1"/>
          <w:sz w:val="24"/>
          <w:szCs w:val="24"/>
          <w:lang w:eastAsia="cs-CZ"/>
        </w:rPr>
        <w:t xml:space="preserve"> musí být v souladu s požadavky </w:t>
      </w:r>
      <w:r w:rsidRPr="0080555C">
        <w:rPr>
          <w:b/>
          <w:i/>
          <w:color w:val="000000" w:themeColor="text1"/>
          <w:sz w:val="20"/>
          <w:szCs w:val="20"/>
        </w:rPr>
        <w:t>určených</w:t>
      </w:r>
      <w:r w:rsidRPr="0080555C">
        <w:rPr>
          <w:rFonts w:ascii="Times New Roman" w:eastAsia="Times New Roman" w:hAnsi="Times New Roman"/>
          <w:color w:val="000000" w:themeColor="text1"/>
          <w:sz w:val="24"/>
          <w:szCs w:val="24"/>
          <w:lang w:eastAsia="cs-CZ"/>
        </w:rPr>
        <w:t xml:space="preserve"> </w:t>
      </w:r>
      <w:r w:rsidRPr="0080555C">
        <w:rPr>
          <w:b/>
          <w:i/>
          <w:color w:val="000000" w:themeColor="text1"/>
          <w:sz w:val="20"/>
          <w:szCs w:val="20"/>
        </w:rPr>
        <w:t>norem</w:t>
      </w:r>
      <w:r w:rsidRPr="0080555C">
        <w:rPr>
          <w:rFonts w:ascii="Times New Roman" w:eastAsia="Times New Roman" w:hAnsi="Times New Roman"/>
          <w:color w:val="000000" w:themeColor="text1"/>
          <w:sz w:val="24"/>
          <w:szCs w:val="24"/>
          <w:lang w:eastAsia="cs-CZ"/>
        </w:rPr>
        <w:t xml:space="preserve"> </w:t>
      </w:r>
      <w:r w:rsidRPr="0080555C">
        <w:rPr>
          <w:rFonts w:ascii="Times New Roman" w:eastAsia="Times New Roman" w:hAnsi="Times New Roman"/>
          <w:strike/>
          <w:color w:val="000000" w:themeColor="text1"/>
          <w:sz w:val="24"/>
          <w:szCs w:val="24"/>
          <w:lang w:eastAsia="cs-CZ"/>
        </w:rPr>
        <w:t>určené normy</w:t>
      </w:r>
      <w:r w:rsidRPr="0080555C">
        <w:rPr>
          <w:rFonts w:ascii="Times New Roman" w:eastAsia="Times New Roman" w:hAnsi="Times New Roman"/>
          <w:color w:val="000000" w:themeColor="text1"/>
          <w:sz w:val="24"/>
          <w:szCs w:val="24"/>
          <w:lang w:eastAsia="cs-CZ"/>
        </w:rPr>
        <w:t>.</w:t>
      </w:r>
      <w:r w:rsidRPr="0080555C">
        <w:rPr>
          <w:color w:val="000000" w:themeColor="text1"/>
        </w:rPr>
        <w:t xml:space="preserve"> </w:t>
      </w:r>
    </w:p>
    <w:p w14:paraId="2A68C09F" w14:textId="77777777" w:rsidR="00A17879" w:rsidRPr="0080555C" w:rsidRDefault="00A17879" w:rsidP="001F4636">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color w:val="000000" w:themeColor="text1"/>
        </w:rPr>
      </w:pPr>
    </w:p>
    <w:p w14:paraId="0FB25015" w14:textId="77777777" w:rsidR="00A17879" w:rsidRPr="0080555C" w:rsidRDefault="00A17879" w:rsidP="00A17879">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r w:rsidRPr="0080555C">
        <w:rPr>
          <w:b/>
          <w:color w:val="000000" w:themeColor="text1"/>
        </w:rPr>
        <w:t xml:space="preserve">Odůvodnění: </w:t>
      </w:r>
      <w:r w:rsidRPr="0080555C">
        <w:rPr>
          <w:rFonts w:ascii="Times New Roman" w:eastAsia="Times New Roman" w:hAnsi="Times New Roman"/>
          <w:color w:val="000000" w:themeColor="text1"/>
          <w:sz w:val="24"/>
          <w:szCs w:val="24"/>
          <w:lang w:eastAsia="cs-CZ"/>
        </w:rPr>
        <w:t xml:space="preserve">Norem pro návrh a provedení je celá řada, při návrhu se musejí kombinovat. </w:t>
      </w:r>
    </w:p>
    <w:p w14:paraId="46B6F192" w14:textId="77777777" w:rsidR="00E02E9C" w:rsidRPr="0080555C" w:rsidRDefault="00A17879" w:rsidP="00A17879">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r w:rsidRPr="0080555C">
        <w:rPr>
          <w:rFonts w:ascii="Times New Roman" w:eastAsia="Times New Roman" w:hAnsi="Times New Roman"/>
          <w:color w:val="000000" w:themeColor="text1"/>
          <w:sz w:val="24"/>
          <w:szCs w:val="24"/>
          <w:lang w:eastAsia="cs-CZ"/>
        </w:rPr>
        <w:t>Totéž opět platí v celé řadě dalších ustanovení.</w:t>
      </w:r>
    </w:p>
    <w:p w14:paraId="735E53DD" w14:textId="77777777" w:rsidR="00E02E9C" w:rsidRPr="0080555C" w:rsidRDefault="00E02E9C"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imes New Roman" w:eastAsia="Times New Roman" w:hAnsi="Times New Roman"/>
          <w:color w:val="000000" w:themeColor="text1"/>
          <w:sz w:val="24"/>
          <w:szCs w:val="24"/>
          <w:lang w:eastAsia="cs-CZ"/>
        </w:rPr>
      </w:pPr>
    </w:p>
    <w:p w14:paraId="04C43FB9" w14:textId="77777777" w:rsidR="00FC6417" w:rsidRDefault="00FC6417" w:rsidP="00E02E9C">
      <w:pPr>
        <w:pStyle w:val="Odstavecseseznamem"/>
        <w:tabs>
          <w:tab w:val="left" w:pos="567"/>
        </w:tabs>
        <w:spacing w:after="0" w:line="240" w:lineRule="auto"/>
        <w:ind w:left="0"/>
        <w:contextualSpacing w:val="0"/>
        <w:jc w:val="both"/>
        <w:rPr>
          <w:b/>
          <w:color w:val="000000" w:themeColor="text1"/>
        </w:rPr>
      </w:pPr>
    </w:p>
    <w:p w14:paraId="406EBE15" w14:textId="77777777" w:rsidR="005B5811" w:rsidRPr="0080555C" w:rsidRDefault="005B5811" w:rsidP="00E02E9C">
      <w:pPr>
        <w:pStyle w:val="Odstavecseseznamem"/>
        <w:tabs>
          <w:tab w:val="left" w:pos="567"/>
        </w:tabs>
        <w:spacing w:after="0" w:line="240" w:lineRule="auto"/>
        <w:ind w:left="0"/>
        <w:contextualSpacing w:val="0"/>
        <w:jc w:val="both"/>
        <w:rPr>
          <w:b/>
          <w:color w:val="000000" w:themeColor="text1"/>
        </w:rPr>
      </w:pPr>
    </w:p>
    <w:p w14:paraId="77CD4830" w14:textId="77777777" w:rsidR="00A17879" w:rsidRPr="0080555C" w:rsidRDefault="00A17879" w:rsidP="00A17879">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color w:val="000000" w:themeColor="text1"/>
        </w:rPr>
      </w:pPr>
      <w:r w:rsidRPr="0080555C">
        <w:rPr>
          <w:b/>
          <w:color w:val="000000" w:themeColor="text1"/>
        </w:rPr>
        <w:lastRenderedPageBreak/>
        <w:t>Připomínka k § 19</w:t>
      </w:r>
    </w:p>
    <w:p w14:paraId="19574B2E" w14:textId="77777777" w:rsidR="00A17879" w:rsidRPr="0080555C" w:rsidRDefault="00A17879" w:rsidP="00A17879">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imes New Roman" w:eastAsia="Times New Roman" w:hAnsi="Times New Roman"/>
          <w:color w:val="000000" w:themeColor="text1"/>
          <w:sz w:val="24"/>
          <w:szCs w:val="24"/>
          <w:lang w:eastAsia="cs-CZ"/>
        </w:rPr>
      </w:pPr>
    </w:p>
    <w:p w14:paraId="44EBF35C" w14:textId="77777777" w:rsidR="00A17879" w:rsidRPr="0080555C" w:rsidRDefault="00A17879" w:rsidP="00A17879">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imes New Roman" w:eastAsia="Times New Roman" w:hAnsi="Times New Roman"/>
          <w:color w:val="000000" w:themeColor="text1"/>
          <w:sz w:val="24"/>
          <w:szCs w:val="24"/>
          <w:lang w:eastAsia="cs-CZ"/>
        </w:rPr>
      </w:pPr>
      <w:r w:rsidRPr="0080555C">
        <w:rPr>
          <w:rFonts w:ascii="Times New Roman" w:eastAsia="Times New Roman" w:hAnsi="Times New Roman"/>
          <w:color w:val="000000" w:themeColor="text1"/>
          <w:sz w:val="24"/>
          <w:szCs w:val="24"/>
          <w:lang w:eastAsia="cs-CZ"/>
        </w:rPr>
        <w:t xml:space="preserve">Stavby se zakládají s ohledem na základové poměry, klimatické poměry a sousední pozemky a stavby, které nesmí být </w:t>
      </w:r>
      <w:r w:rsidRPr="0080555C">
        <w:rPr>
          <w:rFonts w:ascii="Times New Roman" w:eastAsia="Times New Roman" w:hAnsi="Times New Roman"/>
          <w:b/>
          <w:i/>
          <w:color w:val="000000" w:themeColor="text1"/>
          <w:sz w:val="24"/>
          <w:szCs w:val="24"/>
          <w:lang w:eastAsia="cs-CZ"/>
        </w:rPr>
        <w:t>provedením a užíváním stavby</w:t>
      </w:r>
      <w:r w:rsidRPr="0080555C">
        <w:rPr>
          <w:rFonts w:ascii="Times New Roman" w:eastAsia="Times New Roman" w:hAnsi="Times New Roman"/>
          <w:color w:val="000000" w:themeColor="text1"/>
          <w:sz w:val="24"/>
          <w:szCs w:val="24"/>
          <w:lang w:eastAsia="cs-CZ"/>
        </w:rPr>
        <w:t xml:space="preserve"> </w:t>
      </w:r>
      <w:r w:rsidRPr="0080555C">
        <w:rPr>
          <w:rFonts w:ascii="Times New Roman" w:eastAsia="Times New Roman" w:hAnsi="Times New Roman"/>
          <w:strike/>
          <w:color w:val="000000" w:themeColor="text1"/>
          <w:sz w:val="24"/>
          <w:szCs w:val="24"/>
          <w:lang w:eastAsia="cs-CZ"/>
        </w:rPr>
        <w:t xml:space="preserve">stavbou </w:t>
      </w:r>
      <w:r w:rsidRPr="0080555C">
        <w:rPr>
          <w:rFonts w:ascii="Times New Roman" w:eastAsia="Times New Roman" w:hAnsi="Times New Roman"/>
          <w:color w:val="000000" w:themeColor="text1"/>
          <w:sz w:val="24"/>
          <w:szCs w:val="24"/>
          <w:lang w:eastAsia="cs-CZ"/>
        </w:rPr>
        <w:t>nepříznivě ovlivněny.</w:t>
      </w:r>
    </w:p>
    <w:p w14:paraId="2AE3ED7C" w14:textId="77777777" w:rsidR="00A17879" w:rsidRPr="0080555C" w:rsidRDefault="00A17879" w:rsidP="00A17879">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color w:val="000000" w:themeColor="text1"/>
        </w:rPr>
      </w:pPr>
    </w:p>
    <w:p w14:paraId="051A7874" w14:textId="77777777" w:rsidR="00A17879" w:rsidRPr="0080555C" w:rsidRDefault="00A17879" w:rsidP="00A17879">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r w:rsidRPr="0080555C">
        <w:rPr>
          <w:b/>
          <w:color w:val="000000" w:themeColor="text1"/>
        </w:rPr>
        <w:t xml:space="preserve">Odůvodnění: </w:t>
      </w:r>
    </w:p>
    <w:p w14:paraId="638BBBC7" w14:textId="77777777" w:rsidR="00A17879" w:rsidRPr="0080555C" w:rsidRDefault="00A17879" w:rsidP="00A17879">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r w:rsidRPr="0080555C">
        <w:rPr>
          <w:rFonts w:ascii="Times New Roman" w:eastAsia="Times New Roman" w:hAnsi="Times New Roman"/>
          <w:color w:val="000000" w:themeColor="text1"/>
          <w:sz w:val="24"/>
          <w:szCs w:val="24"/>
          <w:lang w:eastAsia="cs-CZ"/>
        </w:rPr>
        <w:t>Například trvalé snižování hladiny spodní vody z důvodu chybného návrhu nebo provedení hydroizolace zcela jistě ovlivní okolní pozemky a stavby.</w:t>
      </w:r>
    </w:p>
    <w:p w14:paraId="02AF9FA2" w14:textId="77777777" w:rsidR="00A17879" w:rsidRPr="0080555C" w:rsidRDefault="00A17879" w:rsidP="00A17879">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imes New Roman" w:eastAsia="Times New Roman" w:hAnsi="Times New Roman"/>
          <w:color w:val="000000" w:themeColor="text1"/>
          <w:sz w:val="24"/>
          <w:szCs w:val="24"/>
          <w:lang w:eastAsia="cs-CZ"/>
        </w:rPr>
      </w:pPr>
    </w:p>
    <w:p w14:paraId="268BB144" w14:textId="77777777" w:rsidR="00A17879" w:rsidRPr="0080555C" w:rsidRDefault="00A17879" w:rsidP="00E02E9C">
      <w:pPr>
        <w:pStyle w:val="Odstavecseseznamem"/>
        <w:tabs>
          <w:tab w:val="left" w:pos="567"/>
        </w:tabs>
        <w:spacing w:after="0" w:line="240" w:lineRule="auto"/>
        <w:ind w:left="0"/>
        <w:contextualSpacing w:val="0"/>
        <w:jc w:val="both"/>
        <w:rPr>
          <w:b/>
          <w:color w:val="000000" w:themeColor="text1"/>
        </w:rPr>
      </w:pPr>
    </w:p>
    <w:p w14:paraId="3CE2CEFB" w14:textId="77777777" w:rsidR="00281223" w:rsidRPr="0080555C" w:rsidRDefault="00281223" w:rsidP="00281223">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color w:val="000000" w:themeColor="text1"/>
        </w:rPr>
      </w:pPr>
      <w:r w:rsidRPr="0080555C">
        <w:rPr>
          <w:b/>
          <w:color w:val="000000" w:themeColor="text1"/>
        </w:rPr>
        <w:t xml:space="preserve">Připomínka k </w:t>
      </w:r>
      <w:r w:rsidRPr="0080555C">
        <w:rPr>
          <w:b/>
          <w:bCs/>
          <w:color w:val="000000" w:themeColor="text1"/>
        </w:rPr>
        <w:t>§22, odst. 1,</w:t>
      </w:r>
    </w:p>
    <w:p w14:paraId="642B51D1" w14:textId="77777777" w:rsidR="00281223" w:rsidRPr="0080555C" w:rsidRDefault="00281223" w:rsidP="0028122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color w:val="000000" w:themeColor="text1"/>
        </w:rPr>
      </w:pPr>
    </w:p>
    <w:p w14:paraId="6CEEA892" w14:textId="77777777" w:rsidR="00281223" w:rsidRPr="0080555C" w:rsidRDefault="00281223" w:rsidP="0028122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color w:val="000000" w:themeColor="text1"/>
        </w:rPr>
      </w:pPr>
      <w:r w:rsidRPr="0080555C">
        <w:rPr>
          <w:rFonts w:ascii="Times New Roman" w:eastAsia="Times New Roman" w:hAnsi="Times New Roman"/>
          <w:color w:val="000000" w:themeColor="text1"/>
          <w:sz w:val="24"/>
          <w:szCs w:val="24"/>
          <w:u w:val="single"/>
          <w:lang w:eastAsia="cs-CZ"/>
        </w:rPr>
        <w:t xml:space="preserve">Požadavky platí také pro pobytové místnosti ve stavbách… </w:t>
      </w:r>
      <w:r w:rsidRPr="0080555C">
        <w:rPr>
          <w:rFonts w:ascii="Times New Roman" w:eastAsia="Times New Roman" w:hAnsi="Times New Roman"/>
          <w:strike/>
          <w:color w:val="000000" w:themeColor="text1"/>
          <w:sz w:val="24"/>
          <w:szCs w:val="24"/>
          <w:u w:val="single"/>
          <w:lang w:eastAsia="cs-CZ"/>
        </w:rPr>
        <w:t>ubytovacího zařízení</w:t>
      </w:r>
      <w:r w:rsidRPr="0080555C">
        <w:rPr>
          <w:rFonts w:ascii="Times New Roman" w:eastAsia="Times New Roman" w:hAnsi="Times New Roman"/>
          <w:color w:val="000000" w:themeColor="text1"/>
          <w:sz w:val="24"/>
          <w:szCs w:val="24"/>
          <w:u w:val="single"/>
          <w:lang w:eastAsia="cs-CZ"/>
        </w:rPr>
        <w:t xml:space="preserve"> </w:t>
      </w:r>
    </w:p>
    <w:p w14:paraId="1AC5ED97" w14:textId="77777777" w:rsidR="00281223" w:rsidRPr="0080555C" w:rsidRDefault="00281223" w:rsidP="0028122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color w:val="000000" w:themeColor="text1"/>
        </w:rPr>
      </w:pPr>
    </w:p>
    <w:p w14:paraId="363879C5" w14:textId="77777777" w:rsidR="00281223" w:rsidRPr="0080555C" w:rsidRDefault="00281223" w:rsidP="0028122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color w:val="000000" w:themeColor="text1"/>
        </w:rPr>
      </w:pPr>
      <w:r w:rsidRPr="0080555C">
        <w:rPr>
          <w:b/>
          <w:color w:val="000000" w:themeColor="text1"/>
        </w:rPr>
        <w:t xml:space="preserve">Odůvodnění: </w:t>
      </w:r>
      <w:r w:rsidRPr="0080555C">
        <w:rPr>
          <w:color w:val="000000" w:themeColor="text1"/>
        </w:rPr>
        <w:t>vypustit z požadavků ubytovací zařízení. Není důvod, aby splňovaly požadavky denního osvětlení na pobytové místnosti.</w:t>
      </w:r>
    </w:p>
    <w:p w14:paraId="6C3BADD7" w14:textId="77777777" w:rsidR="00281223" w:rsidRPr="0080555C" w:rsidRDefault="00281223" w:rsidP="00E02E9C">
      <w:pPr>
        <w:pStyle w:val="Odstavecseseznamem"/>
        <w:tabs>
          <w:tab w:val="left" w:pos="567"/>
        </w:tabs>
        <w:spacing w:after="0" w:line="240" w:lineRule="auto"/>
        <w:ind w:left="0"/>
        <w:contextualSpacing w:val="0"/>
        <w:jc w:val="both"/>
        <w:rPr>
          <w:b/>
          <w:color w:val="000000" w:themeColor="text1"/>
        </w:rPr>
      </w:pPr>
    </w:p>
    <w:p w14:paraId="1832B464" w14:textId="77777777" w:rsidR="00281223" w:rsidRPr="0080555C" w:rsidRDefault="00281223" w:rsidP="00281223">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color w:val="000000" w:themeColor="text1"/>
        </w:rPr>
      </w:pPr>
      <w:r w:rsidRPr="0080555C">
        <w:rPr>
          <w:b/>
          <w:color w:val="000000" w:themeColor="text1"/>
        </w:rPr>
        <w:t xml:space="preserve">Připomínka k </w:t>
      </w:r>
      <w:r w:rsidRPr="0080555C">
        <w:rPr>
          <w:color w:val="000000" w:themeColor="text1"/>
        </w:rPr>
        <w:t xml:space="preserve">§23, odst.1, </w:t>
      </w:r>
      <w:proofErr w:type="spellStart"/>
      <w:proofErr w:type="gramStart"/>
      <w:r w:rsidRPr="0080555C">
        <w:rPr>
          <w:color w:val="000000" w:themeColor="text1"/>
        </w:rPr>
        <w:t>písm.a</w:t>
      </w:r>
      <w:proofErr w:type="spellEnd"/>
      <w:proofErr w:type="gramEnd"/>
    </w:p>
    <w:p w14:paraId="6C3F209D" w14:textId="77777777" w:rsidR="00281223" w:rsidRPr="0080555C" w:rsidRDefault="00281223" w:rsidP="0028122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r w:rsidRPr="0080555C">
        <w:rPr>
          <w:rFonts w:ascii="Times New Roman" w:eastAsia="Times New Roman" w:hAnsi="Times New Roman"/>
          <w:color w:val="000000" w:themeColor="text1"/>
          <w:sz w:val="24"/>
          <w:szCs w:val="24"/>
          <w:u w:val="single"/>
          <w:lang w:eastAsia="cs-CZ"/>
        </w:rPr>
        <w:t>„o jedné bytové místnosti</w:t>
      </w:r>
      <w:r w:rsidRPr="0080555C">
        <w:rPr>
          <w:rFonts w:ascii="Times New Roman" w:eastAsia="Times New Roman" w:hAnsi="Times New Roman"/>
          <w:color w:val="000000" w:themeColor="text1"/>
          <w:sz w:val="24"/>
          <w:szCs w:val="24"/>
          <w:lang w:eastAsia="cs-CZ"/>
        </w:rPr>
        <w:t xml:space="preserve">“ ukončit text spojkou </w:t>
      </w:r>
      <w:r w:rsidRPr="0080555C">
        <w:rPr>
          <w:rFonts w:ascii="Times New Roman" w:eastAsia="Times New Roman" w:hAnsi="Times New Roman"/>
          <w:b/>
          <w:bCs/>
          <w:color w:val="000000" w:themeColor="text1"/>
          <w:sz w:val="24"/>
          <w:szCs w:val="24"/>
          <w:lang w:eastAsia="cs-CZ"/>
        </w:rPr>
        <w:t>„a“</w:t>
      </w:r>
    </w:p>
    <w:p w14:paraId="4CD32165" w14:textId="77777777" w:rsidR="00281223" w:rsidRPr="0080555C" w:rsidRDefault="00281223" w:rsidP="0028122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color w:val="000000" w:themeColor="text1"/>
        </w:rPr>
      </w:pPr>
    </w:p>
    <w:p w14:paraId="5AB4EAFE" w14:textId="77777777" w:rsidR="00281223" w:rsidRPr="0080555C" w:rsidRDefault="00281223" w:rsidP="0028122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color w:val="000000" w:themeColor="text1"/>
        </w:rPr>
      </w:pPr>
      <w:r w:rsidRPr="0080555C">
        <w:rPr>
          <w:b/>
          <w:color w:val="000000" w:themeColor="text1"/>
        </w:rPr>
        <w:t xml:space="preserve">Odůvodnění: </w:t>
      </w:r>
      <w:r w:rsidRPr="0080555C">
        <w:rPr>
          <w:color w:val="000000" w:themeColor="text1"/>
        </w:rPr>
        <w:t>z návrhu by znamenalo, že byt s jednou bytovou místností ve 3NP a výše nemusí být prosluněn</w:t>
      </w:r>
    </w:p>
    <w:p w14:paraId="2CCFB8A5" w14:textId="77777777" w:rsidR="00281223" w:rsidRPr="0080555C" w:rsidRDefault="00281223" w:rsidP="00E02E9C">
      <w:pPr>
        <w:pStyle w:val="Odstavecseseznamem"/>
        <w:tabs>
          <w:tab w:val="left" w:pos="567"/>
        </w:tabs>
        <w:spacing w:after="0" w:line="240" w:lineRule="auto"/>
        <w:ind w:left="0"/>
        <w:contextualSpacing w:val="0"/>
        <w:jc w:val="both"/>
        <w:rPr>
          <w:b/>
          <w:color w:val="000000" w:themeColor="text1"/>
        </w:rPr>
      </w:pPr>
    </w:p>
    <w:p w14:paraId="17006EDF" w14:textId="77777777" w:rsidR="00281223" w:rsidRPr="0080555C" w:rsidRDefault="00281223" w:rsidP="00281223">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color w:val="000000" w:themeColor="text1"/>
        </w:rPr>
      </w:pPr>
      <w:r w:rsidRPr="0080555C">
        <w:rPr>
          <w:b/>
          <w:color w:val="000000" w:themeColor="text1"/>
        </w:rPr>
        <w:t xml:space="preserve">Připomínka k </w:t>
      </w:r>
      <w:r w:rsidRPr="0080555C">
        <w:rPr>
          <w:color w:val="000000" w:themeColor="text1"/>
        </w:rPr>
        <w:t xml:space="preserve">§23, odst.1, </w:t>
      </w:r>
      <w:proofErr w:type="spellStart"/>
      <w:r w:rsidRPr="0080555C">
        <w:rPr>
          <w:color w:val="000000" w:themeColor="text1"/>
        </w:rPr>
        <w:t>písm.c</w:t>
      </w:r>
      <w:proofErr w:type="spellEnd"/>
    </w:p>
    <w:p w14:paraId="06AA0F8C" w14:textId="77777777" w:rsidR="00281223" w:rsidRPr="0080555C" w:rsidRDefault="00281223" w:rsidP="0028122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r w:rsidRPr="0080555C">
        <w:rPr>
          <w:rFonts w:ascii="Times New Roman" w:eastAsia="Times New Roman" w:hAnsi="Times New Roman"/>
          <w:color w:val="000000" w:themeColor="text1"/>
          <w:sz w:val="24"/>
          <w:szCs w:val="24"/>
          <w:u w:val="single"/>
          <w:lang w:eastAsia="cs-CZ"/>
        </w:rPr>
        <w:t>„v bytových domech, pokud se nachází v podzemním podlaží nebo v </w:t>
      </w:r>
      <w:proofErr w:type="spellStart"/>
      <w:r w:rsidRPr="0080555C">
        <w:rPr>
          <w:rFonts w:ascii="Times New Roman" w:eastAsia="Times New Roman" w:hAnsi="Times New Roman"/>
          <w:color w:val="000000" w:themeColor="text1"/>
          <w:sz w:val="24"/>
          <w:szCs w:val="24"/>
          <w:u w:val="single"/>
          <w:lang w:eastAsia="cs-CZ"/>
        </w:rPr>
        <w:t>první</w:t>
      </w:r>
      <w:r w:rsidRPr="0080555C">
        <w:rPr>
          <w:rFonts w:ascii="Times New Roman" w:eastAsia="Times New Roman" w:hAnsi="Times New Roman"/>
          <w:strike/>
          <w:color w:val="000000" w:themeColor="text1"/>
          <w:sz w:val="24"/>
          <w:szCs w:val="24"/>
          <w:u w:val="single"/>
          <w:lang w:eastAsia="cs-CZ"/>
        </w:rPr>
        <w:t>ch</w:t>
      </w:r>
      <w:r w:rsidRPr="0080555C">
        <w:rPr>
          <w:rFonts w:ascii="Times New Roman" w:eastAsia="Times New Roman" w:hAnsi="Times New Roman"/>
          <w:color w:val="000000" w:themeColor="text1"/>
          <w:sz w:val="24"/>
          <w:szCs w:val="24"/>
          <w:u w:val="single"/>
          <w:lang w:eastAsia="cs-CZ"/>
        </w:rPr>
        <w:t>m</w:t>
      </w:r>
      <w:proofErr w:type="spellEnd"/>
      <w:r w:rsidRPr="0080555C">
        <w:rPr>
          <w:rFonts w:ascii="Times New Roman" w:eastAsia="Times New Roman" w:hAnsi="Times New Roman"/>
          <w:color w:val="000000" w:themeColor="text1"/>
          <w:sz w:val="24"/>
          <w:szCs w:val="24"/>
          <w:u w:val="single"/>
          <w:lang w:eastAsia="cs-CZ"/>
        </w:rPr>
        <w:t xml:space="preserve"> </w:t>
      </w:r>
      <w:r w:rsidRPr="0080555C">
        <w:rPr>
          <w:rFonts w:ascii="Times New Roman" w:eastAsia="Times New Roman" w:hAnsi="Times New Roman"/>
          <w:strike/>
          <w:color w:val="000000" w:themeColor="text1"/>
          <w:sz w:val="24"/>
          <w:szCs w:val="24"/>
          <w:u w:val="single"/>
          <w:lang w:eastAsia="cs-CZ"/>
        </w:rPr>
        <w:t>dvou</w:t>
      </w:r>
      <w:r w:rsidRPr="0080555C">
        <w:rPr>
          <w:rFonts w:ascii="Times New Roman" w:eastAsia="Times New Roman" w:hAnsi="Times New Roman"/>
          <w:color w:val="000000" w:themeColor="text1"/>
          <w:sz w:val="24"/>
          <w:szCs w:val="24"/>
          <w:u w:val="single"/>
          <w:lang w:eastAsia="cs-CZ"/>
        </w:rPr>
        <w:t xml:space="preserve"> </w:t>
      </w:r>
      <w:proofErr w:type="spellStart"/>
      <w:r w:rsidRPr="0080555C">
        <w:rPr>
          <w:rFonts w:ascii="Times New Roman" w:eastAsia="Times New Roman" w:hAnsi="Times New Roman"/>
          <w:color w:val="000000" w:themeColor="text1"/>
          <w:sz w:val="24"/>
          <w:szCs w:val="24"/>
          <w:u w:val="single"/>
          <w:lang w:eastAsia="cs-CZ"/>
        </w:rPr>
        <w:t>navazující</w:t>
      </w:r>
      <w:r w:rsidRPr="0080555C">
        <w:rPr>
          <w:rFonts w:ascii="Times New Roman" w:eastAsia="Times New Roman" w:hAnsi="Times New Roman"/>
          <w:strike/>
          <w:color w:val="000000" w:themeColor="text1"/>
          <w:sz w:val="24"/>
          <w:szCs w:val="24"/>
          <w:u w:val="single"/>
          <w:lang w:eastAsia="cs-CZ"/>
        </w:rPr>
        <w:t>ch</w:t>
      </w:r>
      <w:r w:rsidRPr="0080555C">
        <w:rPr>
          <w:rFonts w:ascii="Times New Roman" w:eastAsia="Times New Roman" w:hAnsi="Times New Roman"/>
          <w:color w:val="000000" w:themeColor="text1"/>
          <w:sz w:val="24"/>
          <w:szCs w:val="24"/>
          <w:u w:val="single"/>
          <w:lang w:eastAsia="cs-CZ"/>
        </w:rPr>
        <w:t>m</w:t>
      </w:r>
      <w:proofErr w:type="spellEnd"/>
      <w:r w:rsidRPr="0080555C">
        <w:rPr>
          <w:rFonts w:ascii="Times New Roman" w:eastAsia="Times New Roman" w:hAnsi="Times New Roman"/>
          <w:color w:val="000000" w:themeColor="text1"/>
          <w:sz w:val="24"/>
          <w:szCs w:val="24"/>
          <w:u w:val="single"/>
          <w:lang w:eastAsia="cs-CZ"/>
        </w:rPr>
        <w:t xml:space="preserve"> </w:t>
      </w:r>
      <w:proofErr w:type="spellStart"/>
      <w:r w:rsidRPr="0080555C">
        <w:rPr>
          <w:rFonts w:ascii="Times New Roman" w:eastAsia="Times New Roman" w:hAnsi="Times New Roman"/>
          <w:color w:val="000000" w:themeColor="text1"/>
          <w:sz w:val="24"/>
          <w:szCs w:val="24"/>
          <w:u w:val="single"/>
          <w:lang w:eastAsia="cs-CZ"/>
        </w:rPr>
        <w:t>nadzemní</w:t>
      </w:r>
      <w:r w:rsidRPr="0080555C">
        <w:rPr>
          <w:rFonts w:ascii="Times New Roman" w:eastAsia="Times New Roman" w:hAnsi="Times New Roman"/>
          <w:strike/>
          <w:color w:val="000000" w:themeColor="text1"/>
          <w:sz w:val="24"/>
          <w:szCs w:val="24"/>
          <w:u w:val="single"/>
          <w:lang w:eastAsia="cs-CZ"/>
        </w:rPr>
        <w:t>ch</w:t>
      </w:r>
      <w:r w:rsidRPr="0080555C">
        <w:rPr>
          <w:rFonts w:ascii="Times New Roman" w:eastAsia="Times New Roman" w:hAnsi="Times New Roman"/>
          <w:color w:val="000000" w:themeColor="text1"/>
          <w:sz w:val="24"/>
          <w:szCs w:val="24"/>
          <w:u w:val="single"/>
          <w:lang w:eastAsia="cs-CZ"/>
        </w:rPr>
        <w:t>m</w:t>
      </w:r>
      <w:proofErr w:type="spellEnd"/>
      <w:r w:rsidRPr="0080555C">
        <w:rPr>
          <w:rFonts w:ascii="Times New Roman" w:eastAsia="Times New Roman" w:hAnsi="Times New Roman"/>
          <w:color w:val="000000" w:themeColor="text1"/>
          <w:sz w:val="24"/>
          <w:szCs w:val="24"/>
          <w:u w:val="single"/>
          <w:lang w:eastAsia="cs-CZ"/>
        </w:rPr>
        <w:t xml:space="preserve"> podlaží</w:t>
      </w:r>
      <w:r w:rsidRPr="0080555C">
        <w:rPr>
          <w:rFonts w:ascii="Times New Roman" w:eastAsia="Times New Roman" w:hAnsi="Times New Roman"/>
          <w:strike/>
          <w:color w:val="000000" w:themeColor="text1"/>
          <w:sz w:val="24"/>
          <w:szCs w:val="24"/>
          <w:u w:val="single"/>
          <w:lang w:eastAsia="cs-CZ"/>
        </w:rPr>
        <w:t>ch</w:t>
      </w:r>
      <w:r w:rsidRPr="0080555C">
        <w:rPr>
          <w:rFonts w:ascii="Times New Roman" w:eastAsia="Times New Roman" w:hAnsi="Times New Roman"/>
          <w:color w:val="000000" w:themeColor="text1"/>
          <w:sz w:val="24"/>
          <w:szCs w:val="24"/>
          <w:lang w:eastAsia="cs-CZ"/>
        </w:rPr>
        <w:t xml:space="preserve">“ </w:t>
      </w:r>
    </w:p>
    <w:p w14:paraId="4523199E" w14:textId="77777777" w:rsidR="00281223" w:rsidRPr="0080555C" w:rsidRDefault="00281223" w:rsidP="0028122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color w:val="000000" w:themeColor="text1"/>
        </w:rPr>
      </w:pPr>
    </w:p>
    <w:p w14:paraId="6E9A9F3B" w14:textId="77777777" w:rsidR="00281223" w:rsidRPr="0080555C" w:rsidRDefault="00281223" w:rsidP="0028122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color w:val="000000" w:themeColor="text1"/>
        </w:rPr>
      </w:pPr>
      <w:r w:rsidRPr="0080555C">
        <w:rPr>
          <w:b/>
          <w:color w:val="000000" w:themeColor="text1"/>
        </w:rPr>
        <w:t xml:space="preserve">Odůvodnění: </w:t>
      </w:r>
      <w:r w:rsidRPr="0080555C">
        <w:rPr>
          <w:color w:val="000000" w:themeColor="text1"/>
        </w:rPr>
        <w:t>omezit výjimku proslunění na podzemní podlaží a první nadzemní podlaží. obyvatelé bytů v PP a 1NP mají obvykle k dispozici předzahrádku. obyvatelé vyšších nadzemních podlaží jsou odkázáni na vnitřní prostředí bytu</w:t>
      </w:r>
    </w:p>
    <w:p w14:paraId="581C4603" w14:textId="77777777" w:rsidR="00A17879" w:rsidRPr="0080555C" w:rsidRDefault="00A17879" w:rsidP="00E02E9C">
      <w:pPr>
        <w:pStyle w:val="Odstavecseseznamem"/>
        <w:tabs>
          <w:tab w:val="left" w:pos="567"/>
        </w:tabs>
        <w:spacing w:after="0" w:line="240" w:lineRule="auto"/>
        <w:ind w:left="0"/>
        <w:contextualSpacing w:val="0"/>
        <w:jc w:val="both"/>
        <w:rPr>
          <w:b/>
          <w:color w:val="000000" w:themeColor="text1"/>
        </w:rPr>
      </w:pPr>
    </w:p>
    <w:p w14:paraId="4FB6B66F" w14:textId="77777777" w:rsidR="00A17879" w:rsidRPr="0080555C" w:rsidRDefault="00A17879" w:rsidP="00E02E9C">
      <w:pPr>
        <w:pStyle w:val="Odstavecseseznamem"/>
        <w:tabs>
          <w:tab w:val="left" w:pos="567"/>
        </w:tabs>
        <w:spacing w:after="0" w:line="240" w:lineRule="auto"/>
        <w:ind w:left="0"/>
        <w:contextualSpacing w:val="0"/>
        <w:jc w:val="both"/>
        <w:rPr>
          <w:b/>
          <w:color w:val="000000" w:themeColor="text1"/>
        </w:rPr>
      </w:pPr>
    </w:p>
    <w:p w14:paraId="2F8195E5" w14:textId="77777777" w:rsidR="00CA2DF8" w:rsidRPr="0080555C" w:rsidRDefault="00A17879" w:rsidP="00A17879">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color w:val="000000" w:themeColor="text1"/>
        </w:rPr>
      </w:pPr>
      <w:r w:rsidRPr="0080555C">
        <w:rPr>
          <w:b/>
          <w:color w:val="000000" w:themeColor="text1"/>
        </w:rPr>
        <w:t xml:space="preserve">Připomínka k </w:t>
      </w:r>
      <w:r w:rsidR="00CA2DF8" w:rsidRPr="0080555C">
        <w:rPr>
          <w:b/>
          <w:color w:val="000000" w:themeColor="text1"/>
        </w:rPr>
        <w:t xml:space="preserve">§23, odst. </w:t>
      </w:r>
      <w:proofErr w:type="gramStart"/>
      <w:r w:rsidR="00CA2DF8" w:rsidRPr="0080555C">
        <w:rPr>
          <w:b/>
          <w:color w:val="000000" w:themeColor="text1"/>
        </w:rPr>
        <w:t>1a</w:t>
      </w:r>
      <w:proofErr w:type="gramEnd"/>
      <w:r w:rsidR="00CA2DF8" w:rsidRPr="0080555C">
        <w:rPr>
          <w:b/>
          <w:color w:val="000000" w:themeColor="text1"/>
        </w:rPr>
        <w:t xml:space="preserve">), 1b, 1c </w:t>
      </w:r>
    </w:p>
    <w:p w14:paraId="1960364E" w14:textId="77777777" w:rsidR="00CA2DF8" w:rsidRPr="0080555C" w:rsidRDefault="00CA2DF8" w:rsidP="00CA2DF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p>
    <w:p w14:paraId="1B100616" w14:textId="77777777" w:rsidR="00CA2DF8" w:rsidRPr="0080555C" w:rsidRDefault="00CA2DF8" w:rsidP="00CA2DF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r w:rsidRPr="0080555C">
        <w:rPr>
          <w:rFonts w:ascii="Times New Roman" w:eastAsia="Times New Roman" w:hAnsi="Times New Roman"/>
          <w:color w:val="000000" w:themeColor="text1"/>
          <w:sz w:val="24"/>
          <w:szCs w:val="24"/>
          <w:lang w:eastAsia="cs-CZ"/>
        </w:rPr>
        <w:t xml:space="preserve">Navrhujeme nové znění §23, odst. 1 a navrhujeme zrušit odst. </w:t>
      </w:r>
      <w:proofErr w:type="gramStart"/>
      <w:r w:rsidRPr="0080555C">
        <w:rPr>
          <w:rFonts w:ascii="Times New Roman" w:eastAsia="Times New Roman" w:hAnsi="Times New Roman"/>
          <w:color w:val="000000" w:themeColor="text1"/>
          <w:sz w:val="24"/>
          <w:szCs w:val="24"/>
          <w:lang w:eastAsia="cs-CZ"/>
        </w:rPr>
        <w:t>1a</w:t>
      </w:r>
      <w:proofErr w:type="gramEnd"/>
      <w:r w:rsidRPr="0080555C">
        <w:rPr>
          <w:rFonts w:ascii="Times New Roman" w:eastAsia="Times New Roman" w:hAnsi="Times New Roman"/>
          <w:color w:val="000000" w:themeColor="text1"/>
          <w:sz w:val="24"/>
          <w:szCs w:val="24"/>
          <w:lang w:eastAsia="cs-CZ"/>
        </w:rPr>
        <w:t xml:space="preserve">, 1b, 1c </w:t>
      </w:r>
    </w:p>
    <w:p w14:paraId="50C632DD" w14:textId="77777777" w:rsidR="00CA2DF8" w:rsidRPr="0080555C" w:rsidRDefault="00CA2DF8" w:rsidP="00CA2DF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r w:rsidRPr="0080555C">
        <w:rPr>
          <w:rFonts w:ascii="Times New Roman" w:eastAsia="Times New Roman" w:hAnsi="Times New Roman"/>
          <w:color w:val="000000" w:themeColor="text1"/>
          <w:sz w:val="24"/>
          <w:szCs w:val="24"/>
          <w:lang w:eastAsia="cs-CZ"/>
        </w:rPr>
        <w:t>Návrh: §23, odst. 1. Stavba s byty musí mít všechny byty prosluněny.</w:t>
      </w:r>
    </w:p>
    <w:p w14:paraId="5E9A1CF4" w14:textId="77777777" w:rsidR="00CA2DF8" w:rsidRPr="0080555C" w:rsidRDefault="00CA2DF8" w:rsidP="00A17879">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p>
    <w:p w14:paraId="5955A038" w14:textId="77777777" w:rsidR="00CA2DF8" w:rsidRPr="0080555C" w:rsidRDefault="00CA2DF8" w:rsidP="00A17879">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p>
    <w:p w14:paraId="44F06D8B" w14:textId="77777777" w:rsidR="00A17879" w:rsidRPr="0080555C" w:rsidRDefault="00A17879" w:rsidP="00A17879">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r w:rsidRPr="0080555C">
        <w:rPr>
          <w:b/>
          <w:color w:val="000000" w:themeColor="text1"/>
        </w:rPr>
        <w:t xml:space="preserve">Odůvodnění: </w:t>
      </w:r>
      <w:r w:rsidRPr="0080555C">
        <w:rPr>
          <w:rFonts w:ascii="Times New Roman" w:eastAsia="Times New Roman" w:hAnsi="Times New Roman"/>
          <w:color w:val="000000" w:themeColor="text1"/>
          <w:sz w:val="24"/>
          <w:szCs w:val="24"/>
          <w:lang w:eastAsia="cs-CZ"/>
        </w:rPr>
        <w:t xml:space="preserve">Norem pro návrh a provedení je celá řada, při návrhu se musejí kombinovat. </w:t>
      </w:r>
    </w:p>
    <w:p w14:paraId="56A7483C" w14:textId="77777777" w:rsidR="00A17879" w:rsidRPr="0080555C" w:rsidRDefault="00A17879" w:rsidP="00A17879">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r w:rsidRPr="0080555C">
        <w:rPr>
          <w:rFonts w:ascii="Times New Roman" w:eastAsia="Times New Roman" w:hAnsi="Times New Roman"/>
          <w:color w:val="000000" w:themeColor="text1"/>
          <w:sz w:val="24"/>
          <w:szCs w:val="24"/>
          <w:lang w:eastAsia="cs-CZ"/>
        </w:rPr>
        <w:t>Totéž opět platí v celé řadě dalších ustanovení.</w:t>
      </w:r>
    </w:p>
    <w:p w14:paraId="6A8AFE5C" w14:textId="77777777" w:rsidR="00CA2DF8" w:rsidRPr="0080555C" w:rsidRDefault="00CA2DF8" w:rsidP="00A17879">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p>
    <w:p w14:paraId="714D0415" w14:textId="77777777" w:rsidR="00CA2DF8" w:rsidRPr="0080555C" w:rsidRDefault="00CA2DF8" w:rsidP="00CA2DF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r w:rsidRPr="0080555C">
        <w:rPr>
          <w:rFonts w:ascii="Times New Roman" w:eastAsia="Times New Roman" w:hAnsi="Times New Roman"/>
          <w:color w:val="000000" w:themeColor="text1"/>
          <w:sz w:val="24"/>
          <w:szCs w:val="24"/>
          <w:lang w:eastAsia="cs-CZ"/>
        </w:rPr>
        <w:t xml:space="preserve">K odstavci </w:t>
      </w:r>
      <w:proofErr w:type="gramStart"/>
      <w:r w:rsidRPr="0080555C">
        <w:rPr>
          <w:rFonts w:ascii="Times New Roman" w:eastAsia="Times New Roman" w:hAnsi="Times New Roman"/>
          <w:color w:val="000000" w:themeColor="text1"/>
          <w:sz w:val="24"/>
          <w:szCs w:val="24"/>
          <w:lang w:eastAsia="cs-CZ"/>
        </w:rPr>
        <w:t>1a</w:t>
      </w:r>
      <w:proofErr w:type="gramEnd"/>
      <w:r w:rsidRPr="0080555C">
        <w:rPr>
          <w:rFonts w:ascii="Times New Roman" w:eastAsia="Times New Roman" w:hAnsi="Times New Roman"/>
          <w:color w:val="000000" w:themeColor="text1"/>
          <w:sz w:val="24"/>
          <w:szCs w:val="24"/>
          <w:lang w:eastAsia="cs-CZ"/>
        </w:rPr>
        <w:t xml:space="preserve">, 1b, 1c) – navrhované znění bude mít velmi negativní dopad na osoby sociálně slabé (důchodci, mladé rodiny apod.), kteří pokud budou bydlet v jakémsi levném sklepním bytě, tak nebudou mít nárok na oslunění bytu. Podle normy ČSN EN 17037 je byt prosluněn, je-li prosluněna alespoň jedna obytná místnost. Jedná se již o zmírnění požadavku oproti současné vyhlášce č. 268/2009 Sb. Novou výstavbu lze snadno řešit uspořádáním bytů tak, aby neprosluněná místnost byla součástí většího bytu (byt o více místnostech). </w:t>
      </w:r>
    </w:p>
    <w:p w14:paraId="32A292B7" w14:textId="77777777" w:rsidR="00CA2DF8" w:rsidRPr="0080555C" w:rsidRDefault="00CA2DF8" w:rsidP="00A17879">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p>
    <w:p w14:paraId="21E33E57" w14:textId="77777777" w:rsidR="00CA2DF8" w:rsidRPr="0080555C" w:rsidRDefault="00CA2DF8" w:rsidP="00CA2DF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r w:rsidRPr="0080555C">
        <w:rPr>
          <w:rFonts w:ascii="Times New Roman" w:eastAsia="Times New Roman" w:hAnsi="Times New Roman"/>
          <w:color w:val="000000" w:themeColor="text1"/>
          <w:sz w:val="24"/>
          <w:szCs w:val="24"/>
          <w:lang w:eastAsia="cs-CZ"/>
        </w:rPr>
        <w:t xml:space="preserve">K odstavci </w:t>
      </w:r>
      <w:proofErr w:type="gramStart"/>
      <w:r w:rsidRPr="0080555C">
        <w:rPr>
          <w:rFonts w:ascii="Times New Roman" w:eastAsia="Times New Roman" w:hAnsi="Times New Roman"/>
          <w:color w:val="000000" w:themeColor="text1"/>
          <w:sz w:val="24"/>
          <w:szCs w:val="24"/>
          <w:lang w:eastAsia="cs-CZ"/>
        </w:rPr>
        <w:t>1b</w:t>
      </w:r>
      <w:proofErr w:type="gramEnd"/>
      <w:r w:rsidRPr="0080555C">
        <w:rPr>
          <w:rFonts w:ascii="Times New Roman" w:eastAsia="Times New Roman" w:hAnsi="Times New Roman"/>
          <w:color w:val="000000" w:themeColor="text1"/>
          <w:sz w:val="24"/>
          <w:szCs w:val="24"/>
          <w:lang w:eastAsia="cs-CZ"/>
        </w:rPr>
        <w:t>) - definice podzemního podlaží a definice obytné místnosti existenci obytných místností v PP vylučují. Zřizování bytů v podzemním podlaží (sklepní byty) by nemělo být legislativou doporučováno jako běžná věc.</w:t>
      </w:r>
    </w:p>
    <w:p w14:paraId="25DB4A80" w14:textId="77777777" w:rsidR="00CA2DF8" w:rsidRPr="0080555C" w:rsidRDefault="00CA2DF8" w:rsidP="00CA2DF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p>
    <w:p w14:paraId="68C5E17F" w14:textId="77777777" w:rsidR="00CA2DF8" w:rsidRPr="0080555C" w:rsidRDefault="00CA2DF8" w:rsidP="00CA2DF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r w:rsidRPr="0080555C">
        <w:rPr>
          <w:rFonts w:ascii="Times New Roman" w:eastAsia="Times New Roman" w:hAnsi="Times New Roman"/>
          <w:color w:val="000000" w:themeColor="text1"/>
          <w:sz w:val="24"/>
          <w:szCs w:val="24"/>
          <w:lang w:eastAsia="cs-CZ"/>
        </w:rPr>
        <w:t xml:space="preserve">K odstavci 1c) – vyhláška je koncipovaná pro budoucí stavby. Není technický důvod k výjimce neprosluňovat první dvě patra. Vždy je možnost nestavět tak vysoké domy nebo stavět vysoké, ale ve větší vzdálenosti od sebe. </w:t>
      </w:r>
    </w:p>
    <w:p w14:paraId="0A68AC8B" w14:textId="77777777" w:rsidR="00CA2DF8" w:rsidRPr="0080555C" w:rsidRDefault="00CA2DF8" w:rsidP="00CA2DF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p>
    <w:p w14:paraId="6CAFF715" w14:textId="2AF6F542" w:rsidR="00CA2DF8" w:rsidRPr="0080555C" w:rsidRDefault="00CA2DF8" w:rsidP="00CA2DF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r w:rsidRPr="0080555C">
        <w:rPr>
          <w:rFonts w:ascii="Times New Roman" w:eastAsia="Times New Roman" w:hAnsi="Times New Roman"/>
          <w:color w:val="000000" w:themeColor="text1"/>
          <w:sz w:val="24"/>
          <w:szCs w:val="24"/>
          <w:lang w:eastAsia="cs-CZ"/>
        </w:rPr>
        <w:lastRenderedPageBreak/>
        <w:t xml:space="preserve">Celkově je </w:t>
      </w:r>
      <w:r w:rsidR="0075238A" w:rsidRPr="0080555C">
        <w:rPr>
          <w:rFonts w:ascii="Times New Roman" w:eastAsia="Times New Roman" w:hAnsi="Times New Roman"/>
          <w:color w:val="000000" w:themeColor="text1"/>
          <w:sz w:val="24"/>
          <w:szCs w:val="24"/>
          <w:lang w:eastAsia="cs-CZ"/>
        </w:rPr>
        <w:t xml:space="preserve">v </w:t>
      </w:r>
      <w:r w:rsidRPr="0080555C">
        <w:rPr>
          <w:rFonts w:ascii="Times New Roman" w:eastAsia="Times New Roman" w:hAnsi="Times New Roman"/>
          <w:color w:val="000000" w:themeColor="text1"/>
          <w:sz w:val="24"/>
          <w:szCs w:val="24"/>
          <w:lang w:eastAsia="cs-CZ"/>
        </w:rPr>
        <w:t xml:space="preserve">novém znění §23 znát velká vstřícnost vůči developerům – budovat byty kdekoliv na úkor jejich komplexní kvality.   </w:t>
      </w:r>
    </w:p>
    <w:p w14:paraId="35A6CF60" w14:textId="77777777" w:rsidR="00CA2DF8" w:rsidRPr="0080555C" w:rsidRDefault="00CA2DF8" w:rsidP="00A17879">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p>
    <w:p w14:paraId="5B6E5B55" w14:textId="77777777" w:rsidR="00A17879" w:rsidRPr="0080555C" w:rsidRDefault="00A17879" w:rsidP="00A17879">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imes New Roman" w:eastAsia="Times New Roman" w:hAnsi="Times New Roman"/>
          <w:color w:val="000000" w:themeColor="text1"/>
          <w:sz w:val="24"/>
          <w:szCs w:val="24"/>
          <w:lang w:eastAsia="cs-CZ"/>
        </w:rPr>
      </w:pPr>
    </w:p>
    <w:p w14:paraId="5E173859" w14:textId="77777777" w:rsidR="00281223" w:rsidRPr="0080555C" w:rsidRDefault="00281223" w:rsidP="00E02E9C">
      <w:pPr>
        <w:pStyle w:val="Odstavecseseznamem"/>
        <w:tabs>
          <w:tab w:val="left" w:pos="567"/>
        </w:tabs>
        <w:spacing w:after="0" w:line="240" w:lineRule="auto"/>
        <w:ind w:left="0"/>
        <w:contextualSpacing w:val="0"/>
        <w:jc w:val="both"/>
        <w:rPr>
          <w:b/>
          <w:color w:val="000000" w:themeColor="text1"/>
        </w:rPr>
      </w:pPr>
    </w:p>
    <w:p w14:paraId="2585D7EC" w14:textId="77777777" w:rsidR="00281223" w:rsidRPr="0080555C" w:rsidRDefault="00281223" w:rsidP="00E02E9C">
      <w:pPr>
        <w:pStyle w:val="Odstavecseseznamem"/>
        <w:tabs>
          <w:tab w:val="left" w:pos="567"/>
        </w:tabs>
        <w:spacing w:after="0" w:line="240" w:lineRule="auto"/>
        <w:ind w:left="0"/>
        <w:contextualSpacing w:val="0"/>
        <w:jc w:val="both"/>
        <w:rPr>
          <w:b/>
          <w:color w:val="000000" w:themeColor="text1"/>
        </w:rPr>
      </w:pPr>
    </w:p>
    <w:p w14:paraId="16C45421" w14:textId="77777777" w:rsidR="00281223" w:rsidRPr="0080555C" w:rsidRDefault="00281223" w:rsidP="00281223">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color w:val="000000" w:themeColor="text1"/>
        </w:rPr>
      </w:pPr>
      <w:r w:rsidRPr="0080555C">
        <w:rPr>
          <w:b/>
          <w:color w:val="000000" w:themeColor="text1"/>
        </w:rPr>
        <w:t xml:space="preserve">Připomínka k </w:t>
      </w:r>
      <w:r w:rsidRPr="0080555C">
        <w:rPr>
          <w:color w:val="000000" w:themeColor="text1"/>
        </w:rPr>
        <w:t>§24, odst.1,</w:t>
      </w:r>
    </w:p>
    <w:p w14:paraId="04DC37B5" w14:textId="77777777" w:rsidR="00281223" w:rsidRPr="0080555C" w:rsidRDefault="00281223" w:rsidP="0028122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r w:rsidRPr="0080555C">
        <w:rPr>
          <w:rFonts w:ascii="Times New Roman" w:eastAsia="Times New Roman" w:hAnsi="Times New Roman"/>
          <w:color w:val="000000" w:themeColor="text1"/>
          <w:sz w:val="24"/>
          <w:szCs w:val="24"/>
          <w:u w:val="single"/>
          <w:lang w:eastAsia="cs-CZ"/>
        </w:rPr>
        <w:t>„…vyjma pobytových místností ve stavbách pro bydlení…“</w:t>
      </w:r>
      <w:r w:rsidRPr="0080555C">
        <w:rPr>
          <w:rFonts w:ascii="Times New Roman" w:eastAsia="Times New Roman" w:hAnsi="Times New Roman"/>
          <w:color w:val="000000" w:themeColor="text1"/>
          <w:sz w:val="24"/>
          <w:szCs w:val="24"/>
          <w:lang w:eastAsia="cs-CZ"/>
        </w:rPr>
        <w:t xml:space="preserve"> specifikovat, jestli se jedné také o pobytové místnosti v ateliérech, nebo jenom v bytech  </w:t>
      </w:r>
    </w:p>
    <w:p w14:paraId="0F51CA56" w14:textId="77777777" w:rsidR="00281223" w:rsidRPr="0080555C" w:rsidRDefault="00281223" w:rsidP="0028122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color w:val="000000" w:themeColor="text1"/>
        </w:rPr>
      </w:pPr>
    </w:p>
    <w:p w14:paraId="4FCC05D4" w14:textId="77777777" w:rsidR="00281223" w:rsidRPr="0080555C" w:rsidRDefault="00281223" w:rsidP="0028122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color w:val="000000" w:themeColor="text1"/>
        </w:rPr>
      </w:pPr>
      <w:r w:rsidRPr="0080555C">
        <w:rPr>
          <w:b/>
          <w:color w:val="000000" w:themeColor="text1"/>
        </w:rPr>
        <w:t xml:space="preserve">Odůvodnění: </w:t>
      </w:r>
      <w:r w:rsidRPr="0080555C">
        <w:rPr>
          <w:color w:val="000000" w:themeColor="text1"/>
        </w:rPr>
        <w:t>ateliér nesplňuji všechny požadavky bytu, ale obsahuje pobytové místnosti</w:t>
      </w:r>
    </w:p>
    <w:p w14:paraId="0059DA9C" w14:textId="77777777" w:rsidR="00281223" w:rsidRPr="0080555C" w:rsidRDefault="00281223" w:rsidP="00E02E9C">
      <w:pPr>
        <w:pStyle w:val="Odstavecseseznamem"/>
        <w:tabs>
          <w:tab w:val="left" w:pos="567"/>
        </w:tabs>
        <w:spacing w:after="0" w:line="240" w:lineRule="auto"/>
        <w:ind w:left="0"/>
        <w:contextualSpacing w:val="0"/>
        <w:jc w:val="both"/>
        <w:rPr>
          <w:b/>
          <w:color w:val="000000" w:themeColor="text1"/>
        </w:rPr>
      </w:pPr>
    </w:p>
    <w:p w14:paraId="7107EBC9" w14:textId="77777777" w:rsidR="00281223" w:rsidRPr="0080555C" w:rsidRDefault="00281223" w:rsidP="00281223">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color w:val="000000" w:themeColor="text1"/>
        </w:rPr>
      </w:pPr>
      <w:r w:rsidRPr="0080555C">
        <w:rPr>
          <w:b/>
          <w:color w:val="000000" w:themeColor="text1"/>
        </w:rPr>
        <w:t xml:space="preserve">Připomínka k </w:t>
      </w:r>
      <w:r w:rsidRPr="0080555C">
        <w:rPr>
          <w:color w:val="000000" w:themeColor="text1"/>
        </w:rPr>
        <w:t>§24, odst.1, písm. b</w:t>
      </w:r>
    </w:p>
    <w:p w14:paraId="57ED754E" w14:textId="77777777" w:rsidR="00281223" w:rsidRPr="0080555C" w:rsidRDefault="00281223" w:rsidP="0028122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r w:rsidRPr="0080555C">
        <w:rPr>
          <w:rFonts w:ascii="Times New Roman" w:eastAsia="Times New Roman" w:hAnsi="Times New Roman"/>
          <w:color w:val="000000" w:themeColor="text1"/>
          <w:sz w:val="24"/>
          <w:szCs w:val="24"/>
          <w:u w:val="single"/>
          <w:lang w:eastAsia="cs-CZ"/>
        </w:rPr>
        <w:t xml:space="preserve">„…v místě středu okna </w:t>
      </w:r>
      <w:proofErr w:type="spellStart"/>
      <w:r w:rsidRPr="0080555C">
        <w:rPr>
          <w:rFonts w:ascii="Times New Roman" w:eastAsia="Times New Roman" w:hAnsi="Times New Roman"/>
          <w:color w:val="000000" w:themeColor="text1"/>
          <w:sz w:val="24"/>
          <w:szCs w:val="24"/>
          <w:u w:val="single"/>
          <w:lang w:eastAsia="cs-CZ"/>
        </w:rPr>
        <w:t>Dw</w:t>
      </w:r>
      <w:proofErr w:type="spellEnd"/>
      <w:r w:rsidRPr="0080555C">
        <w:rPr>
          <w:rFonts w:ascii="Times New Roman" w:eastAsia="Times New Roman" w:hAnsi="Times New Roman"/>
          <w:color w:val="000000" w:themeColor="text1"/>
          <w:sz w:val="24"/>
          <w:szCs w:val="24"/>
          <w:u w:val="single"/>
          <w:lang w:eastAsia="cs-CZ"/>
        </w:rPr>
        <w:t>=29 %“</w:t>
      </w:r>
      <w:r w:rsidRPr="0080555C">
        <w:rPr>
          <w:rFonts w:ascii="Times New Roman" w:eastAsia="Times New Roman" w:hAnsi="Times New Roman"/>
          <w:color w:val="000000" w:themeColor="text1"/>
          <w:sz w:val="24"/>
          <w:szCs w:val="24"/>
          <w:lang w:eastAsia="cs-CZ"/>
        </w:rPr>
        <w:t xml:space="preserve"> doplnit o další parametry měření osvětlení</w:t>
      </w:r>
    </w:p>
    <w:p w14:paraId="4BBA11C5" w14:textId="77777777" w:rsidR="00281223" w:rsidRPr="0080555C" w:rsidRDefault="00281223" w:rsidP="0028122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color w:val="000000" w:themeColor="text1"/>
        </w:rPr>
      </w:pPr>
    </w:p>
    <w:p w14:paraId="3C4883A4" w14:textId="77777777" w:rsidR="00281223" w:rsidRPr="0080555C" w:rsidRDefault="00281223" w:rsidP="0028122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Cs/>
          <w:color w:val="000000" w:themeColor="text1"/>
        </w:rPr>
      </w:pPr>
      <w:r w:rsidRPr="0080555C">
        <w:rPr>
          <w:b/>
          <w:color w:val="000000" w:themeColor="text1"/>
        </w:rPr>
        <w:t xml:space="preserve">Odůvodnění: </w:t>
      </w:r>
      <w:r w:rsidRPr="0080555C">
        <w:rPr>
          <w:bCs/>
          <w:color w:val="000000" w:themeColor="text1"/>
        </w:rPr>
        <w:t>požadavek nereflektuje historické budovy a pobytové místnosti v nich a také předsazené konstrukce</w:t>
      </w:r>
    </w:p>
    <w:p w14:paraId="5EFD58B6" w14:textId="77777777" w:rsidR="00281223" w:rsidRPr="0080555C" w:rsidRDefault="00281223" w:rsidP="00E02E9C">
      <w:pPr>
        <w:pStyle w:val="Odstavecseseznamem"/>
        <w:tabs>
          <w:tab w:val="left" w:pos="567"/>
        </w:tabs>
        <w:spacing w:after="0" w:line="240" w:lineRule="auto"/>
        <w:ind w:left="0"/>
        <w:contextualSpacing w:val="0"/>
        <w:jc w:val="both"/>
        <w:rPr>
          <w:b/>
          <w:color w:val="000000" w:themeColor="text1"/>
        </w:rPr>
      </w:pPr>
    </w:p>
    <w:p w14:paraId="134B0100" w14:textId="77777777" w:rsidR="00281223" w:rsidRPr="0080555C" w:rsidRDefault="00281223" w:rsidP="00E02E9C">
      <w:pPr>
        <w:pStyle w:val="Odstavecseseznamem"/>
        <w:tabs>
          <w:tab w:val="left" w:pos="567"/>
        </w:tabs>
        <w:spacing w:after="0" w:line="240" w:lineRule="auto"/>
        <w:ind w:left="0"/>
        <w:contextualSpacing w:val="0"/>
        <w:jc w:val="both"/>
        <w:rPr>
          <w:b/>
          <w:color w:val="000000" w:themeColor="text1"/>
        </w:rPr>
      </w:pPr>
    </w:p>
    <w:p w14:paraId="69BCDC4B" w14:textId="77777777" w:rsidR="00A17879" w:rsidRPr="0080555C" w:rsidRDefault="00A17879" w:rsidP="00A17879">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color w:val="000000" w:themeColor="text1"/>
        </w:rPr>
      </w:pPr>
      <w:r w:rsidRPr="0080555C">
        <w:rPr>
          <w:b/>
          <w:color w:val="000000" w:themeColor="text1"/>
        </w:rPr>
        <w:t xml:space="preserve">Připomínka k </w:t>
      </w:r>
      <w:r w:rsidR="00CA2DF8" w:rsidRPr="0080555C">
        <w:rPr>
          <w:b/>
          <w:color w:val="000000" w:themeColor="text1"/>
        </w:rPr>
        <w:t>§25, odst. 1</w:t>
      </w:r>
    </w:p>
    <w:p w14:paraId="0D5C2B06" w14:textId="77777777" w:rsidR="00CA2DF8" w:rsidRPr="0080555C" w:rsidRDefault="00CA2DF8" w:rsidP="00A17879">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p>
    <w:p w14:paraId="23EB4FBC" w14:textId="77777777" w:rsidR="00CA2DF8" w:rsidRPr="0080555C" w:rsidRDefault="00CA2DF8" w:rsidP="00CA2DF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r w:rsidRPr="0080555C">
        <w:rPr>
          <w:rFonts w:ascii="Times New Roman" w:eastAsia="Times New Roman" w:hAnsi="Times New Roman"/>
          <w:color w:val="000000" w:themeColor="text1"/>
          <w:sz w:val="24"/>
          <w:szCs w:val="24"/>
          <w:lang w:eastAsia="cs-CZ"/>
        </w:rPr>
        <w:t xml:space="preserve">Navrhujeme zachovat původní znění </w:t>
      </w:r>
    </w:p>
    <w:p w14:paraId="155EAEE0" w14:textId="77777777" w:rsidR="00CA2DF8" w:rsidRPr="0080555C" w:rsidRDefault="00CA2DF8" w:rsidP="00CA2DF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p>
    <w:p w14:paraId="6C67771A" w14:textId="77777777" w:rsidR="00CA2DF8" w:rsidRPr="0080555C" w:rsidRDefault="00CA2DF8" w:rsidP="00A17879">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r w:rsidRPr="0080555C">
        <w:rPr>
          <w:rFonts w:ascii="Times New Roman" w:eastAsia="Times New Roman" w:hAnsi="Times New Roman"/>
          <w:color w:val="000000" w:themeColor="text1"/>
          <w:sz w:val="24"/>
          <w:szCs w:val="24"/>
          <w:lang w:eastAsia="cs-CZ"/>
        </w:rPr>
        <w:t xml:space="preserve">Návrh: §25, odst. 1. Stavba musí být navržena tak, aby byly splněny hygienické limity hluku a vibrací stanovené jinými právními předpisy 5). U </w:t>
      </w:r>
      <w:proofErr w:type="gramStart"/>
      <w:r w:rsidRPr="0080555C">
        <w:rPr>
          <w:rFonts w:ascii="Times New Roman" w:eastAsia="Times New Roman" w:hAnsi="Times New Roman"/>
          <w:color w:val="000000" w:themeColor="text1"/>
          <w:sz w:val="24"/>
          <w:szCs w:val="24"/>
          <w:lang w:eastAsia="cs-CZ"/>
        </w:rPr>
        <w:t>staveb</w:t>
      </w:r>
      <w:proofErr w:type="gramEnd"/>
      <w:r w:rsidRPr="0080555C">
        <w:rPr>
          <w:rFonts w:ascii="Times New Roman" w:eastAsia="Times New Roman" w:hAnsi="Times New Roman"/>
          <w:color w:val="000000" w:themeColor="text1"/>
          <w:sz w:val="24"/>
          <w:szCs w:val="24"/>
          <w:lang w:eastAsia="cs-CZ"/>
        </w:rPr>
        <w:t xml:space="preserve"> pro které neexistují hygienické limity hluku a vibrací stanovené jinými právními předpisy musí být zajištěno, aby hluk a vibrace působící na osoby a zvířata byly alespoň na takové úrovni, která je vyhovující pro prostředí s pobytem osob nebo zvířat.</w:t>
      </w:r>
    </w:p>
    <w:p w14:paraId="58511555" w14:textId="77777777" w:rsidR="00CA2DF8" w:rsidRPr="0080555C" w:rsidRDefault="00CA2DF8" w:rsidP="00A17879">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p>
    <w:p w14:paraId="39AC4581" w14:textId="77777777" w:rsidR="00A17879" w:rsidRPr="0080555C" w:rsidRDefault="00A17879" w:rsidP="00CA2DF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r w:rsidRPr="0080555C">
        <w:rPr>
          <w:b/>
          <w:color w:val="000000" w:themeColor="text1"/>
        </w:rPr>
        <w:t xml:space="preserve">Odůvodnění: </w:t>
      </w:r>
    </w:p>
    <w:p w14:paraId="20F347B9" w14:textId="77777777" w:rsidR="00CA2DF8" w:rsidRPr="0080555C" w:rsidRDefault="00CA2DF8" w:rsidP="00CA2DF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p>
    <w:p w14:paraId="3013403A" w14:textId="77777777" w:rsidR="00CA2DF8" w:rsidRPr="0080555C" w:rsidRDefault="00CA2DF8" w:rsidP="00CA2DF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r w:rsidRPr="0080555C">
        <w:rPr>
          <w:rFonts w:ascii="Times New Roman" w:eastAsia="Times New Roman" w:hAnsi="Times New Roman"/>
          <w:color w:val="000000" w:themeColor="text1"/>
          <w:sz w:val="24"/>
          <w:szCs w:val="24"/>
          <w:lang w:eastAsia="cs-CZ"/>
        </w:rPr>
        <w:t>Nově navržené znění odst. 1 „Stavba musí být navržena tak, aby byly splněny hygienické limity hluku a vibrací stanovené jinými právními předpisy“ ochranu značně zužuje pouze na hygienické limity podle NV č. 272/2011 Sb., čímž se odstraňuje ochrana před hlukem u specifických staveb např. hotelů, stájí zvířat aj., kde hygienické limity neexistují (ano, v ČR opravdu existují typy staveb, kde není stanoven hygienický limit hluku). Podle navrženého znění nebude u těchto staveb zajištěna ochrana před hlukem.</w:t>
      </w:r>
    </w:p>
    <w:p w14:paraId="6D93B780" w14:textId="77777777" w:rsidR="00CA2DF8" w:rsidRPr="0080555C" w:rsidRDefault="00CA2DF8" w:rsidP="00CA2DF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p>
    <w:p w14:paraId="56F39FD0" w14:textId="77777777" w:rsidR="00A17879" w:rsidRPr="0080555C" w:rsidRDefault="00A17879" w:rsidP="00E02E9C">
      <w:pPr>
        <w:pStyle w:val="Odstavecseseznamem"/>
        <w:tabs>
          <w:tab w:val="left" w:pos="567"/>
        </w:tabs>
        <w:spacing w:after="0" w:line="240" w:lineRule="auto"/>
        <w:ind w:left="0"/>
        <w:contextualSpacing w:val="0"/>
        <w:jc w:val="both"/>
        <w:rPr>
          <w:b/>
          <w:color w:val="000000" w:themeColor="text1"/>
        </w:rPr>
      </w:pPr>
    </w:p>
    <w:p w14:paraId="4ABFFEAC" w14:textId="77777777" w:rsidR="00281223" w:rsidRPr="0080555C" w:rsidRDefault="00281223" w:rsidP="00281223">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color w:val="000000" w:themeColor="text1"/>
        </w:rPr>
      </w:pPr>
      <w:r w:rsidRPr="0080555C">
        <w:rPr>
          <w:b/>
          <w:color w:val="000000" w:themeColor="text1"/>
        </w:rPr>
        <w:t xml:space="preserve">Připomínka k </w:t>
      </w:r>
      <w:r w:rsidRPr="0080555C">
        <w:rPr>
          <w:color w:val="000000" w:themeColor="text1"/>
        </w:rPr>
        <w:t>§26, odst.1, písm. d</w:t>
      </w:r>
    </w:p>
    <w:p w14:paraId="4299E3DA" w14:textId="77777777" w:rsidR="00281223" w:rsidRPr="0080555C" w:rsidRDefault="00281223" w:rsidP="0028122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r w:rsidRPr="0080555C">
        <w:rPr>
          <w:rFonts w:ascii="Times New Roman" w:eastAsia="Times New Roman" w:hAnsi="Times New Roman"/>
          <w:color w:val="000000" w:themeColor="text1"/>
          <w:sz w:val="24"/>
          <w:szCs w:val="24"/>
          <w:u w:val="single"/>
          <w:lang w:eastAsia="cs-CZ"/>
        </w:rPr>
        <w:t xml:space="preserve">„celkovou průvzdušnost obálky budovy a“ </w:t>
      </w:r>
      <w:r w:rsidRPr="0080555C">
        <w:rPr>
          <w:rFonts w:ascii="Times New Roman" w:eastAsia="Times New Roman" w:hAnsi="Times New Roman"/>
          <w:color w:val="000000" w:themeColor="text1"/>
          <w:sz w:val="24"/>
          <w:szCs w:val="24"/>
          <w:lang w:eastAsia="cs-CZ"/>
        </w:rPr>
        <w:t xml:space="preserve">definovat, jestli se jedná o maximální, limitní, či nejmenší. V případě definice je vhodnější požít podmínku </w:t>
      </w:r>
      <w:proofErr w:type="gramStart"/>
      <w:r w:rsidRPr="0080555C">
        <w:rPr>
          <w:rFonts w:ascii="Times New Roman" w:eastAsia="Times New Roman" w:hAnsi="Times New Roman"/>
          <w:color w:val="000000" w:themeColor="text1"/>
          <w:sz w:val="24"/>
          <w:szCs w:val="24"/>
          <w:lang w:eastAsia="cs-CZ"/>
        </w:rPr>
        <w:t>v</w:t>
      </w:r>
      <w:proofErr w:type="gramEnd"/>
      <w:r w:rsidRPr="0080555C">
        <w:rPr>
          <w:rFonts w:ascii="Times New Roman" w:eastAsia="Times New Roman" w:hAnsi="Times New Roman"/>
          <w:color w:val="000000" w:themeColor="text1"/>
          <w:sz w:val="24"/>
          <w:szCs w:val="24"/>
          <w:lang w:eastAsia="cs-CZ"/>
        </w:rPr>
        <w:t> vazbou na neprůvzdušnost</w:t>
      </w:r>
    </w:p>
    <w:p w14:paraId="24C6F418" w14:textId="77777777" w:rsidR="00281223" w:rsidRPr="0080555C" w:rsidRDefault="00281223" w:rsidP="0028122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color w:val="000000" w:themeColor="text1"/>
        </w:rPr>
      </w:pPr>
    </w:p>
    <w:p w14:paraId="7F8F04A5" w14:textId="77777777" w:rsidR="00281223" w:rsidRPr="0080555C" w:rsidRDefault="00281223" w:rsidP="0028122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Cs/>
          <w:color w:val="000000" w:themeColor="text1"/>
        </w:rPr>
      </w:pPr>
      <w:r w:rsidRPr="0080555C">
        <w:rPr>
          <w:b/>
          <w:color w:val="000000" w:themeColor="text1"/>
        </w:rPr>
        <w:t xml:space="preserve">Odůvodnění: </w:t>
      </w:r>
      <w:r w:rsidRPr="0080555C">
        <w:rPr>
          <w:bCs/>
          <w:color w:val="000000" w:themeColor="text1"/>
        </w:rPr>
        <w:t>v případě kladení požadavků na vnitřní prostředí je v souvislosti s obálkou budovy nutné definovat o jakou hodnotu se jedná a je vhodnější použít podmínku neprůvzdušnosti, nikoli průvzdušnosti.</w:t>
      </w:r>
    </w:p>
    <w:p w14:paraId="2F668A26" w14:textId="77777777" w:rsidR="00CA2DF8" w:rsidRPr="0080555C" w:rsidRDefault="00CA2DF8" w:rsidP="00E02E9C">
      <w:pPr>
        <w:pStyle w:val="Odstavecseseznamem"/>
        <w:tabs>
          <w:tab w:val="left" w:pos="567"/>
        </w:tabs>
        <w:spacing w:after="0" w:line="240" w:lineRule="auto"/>
        <w:ind w:left="0"/>
        <w:contextualSpacing w:val="0"/>
        <w:jc w:val="both"/>
        <w:rPr>
          <w:b/>
          <w:color w:val="000000" w:themeColor="text1"/>
        </w:rPr>
      </w:pPr>
    </w:p>
    <w:p w14:paraId="0BCE985E" w14:textId="77777777" w:rsidR="00CA2DF8" w:rsidRPr="0080555C" w:rsidRDefault="00CA2DF8" w:rsidP="00E02E9C">
      <w:pPr>
        <w:pStyle w:val="Odstavecseseznamem"/>
        <w:tabs>
          <w:tab w:val="left" w:pos="567"/>
        </w:tabs>
        <w:spacing w:after="0" w:line="240" w:lineRule="auto"/>
        <w:ind w:left="0"/>
        <w:contextualSpacing w:val="0"/>
        <w:jc w:val="both"/>
        <w:rPr>
          <w:b/>
          <w:color w:val="000000" w:themeColor="text1"/>
        </w:rPr>
      </w:pPr>
    </w:p>
    <w:p w14:paraId="0FB80958" w14:textId="77777777" w:rsidR="00A17879" w:rsidRPr="0080555C" w:rsidRDefault="00A17879" w:rsidP="00A17879">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color w:val="000000" w:themeColor="text1"/>
        </w:rPr>
      </w:pPr>
      <w:r w:rsidRPr="0080555C">
        <w:rPr>
          <w:b/>
          <w:color w:val="000000" w:themeColor="text1"/>
        </w:rPr>
        <w:t>Připomínka k §</w:t>
      </w:r>
      <w:r w:rsidR="00CA2DF8" w:rsidRPr="0080555C">
        <w:rPr>
          <w:b/>
          <w:color w:val="000000" w:themeColor="text1"/>
        </w:rPr>
        <w:t xml:space="preserve"> 27</w:t>
      </w:r>
    </w:p>
    <w:p w14:paraId="224B3B7A" w14:textId="77777777" w:rsidR="00CA2DF8" w:rsidRPr="0080555C" w:rsidRDefault="00CA2DF8" w:rsidP="00A17879">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p>
    <w:p w14:paraId="3B358E3D" w14:textId="77777777" w:rsidR="00CA2DF8" w:rsidRPr="0080555C" w:rsidRDefault="00CA2DF8" w:rsidP="00CA2DF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r w:rsidRPr="0080555C">
        <w:rPr>
          <w:rFonts w:ascii="Times New Roman" w:eastAsia="Times New Roman" w:hAnsi="Times New Roman"/>
          <w:color w:val="000000" w:themeColor="text1"/>
          <w:sz w:val="24"/>
          <w:szCs w:val="24"/>
          <w:lang w:eastAsia="cs-CZ"/>
        </w:rPr>
        <w:t>Chybí uvolňování nebezpečných látek do vzduchu ze stavebních materiálů – VOC formaldehyd apod.</w:t>
      </w:r>
    </w:p>
    <w:p w14:paraId="109E889D" w14:textId="77777777" w:rsidR="00CA2DF8" w:rsidRPr="0080555C" w:rsidRDefault="00CA2DF8" w:rsidP="00CA2DF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r w:rsidRPr="0080555C">
        <w:rPr>
          <w:rFonts w:ascii="Times New Roman" w:eastAsia="Times New Roman" w:hAnsi="Times New Roman"/>
          <w:color w:val="000000" w:themeColor="text1"/>
          <w:sz w:val="24"/>
          <w:szCs w:val="24"/>
          <w:lang w:eastAsia="cs-CZ"/>
        </w:rPr>
        <w:t>Doplnit potřebné ustanovení.</w:t>
      </w:r>
    </w:p>
    <w:p w14:paraId="2CEBA955" w14:textId="77777777" w:rsidR="00CA2DF8" w:rsidRPr="0080555C" w:rsidRDefault="00CA2DF8" w:rsidP="00A17879">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p>
    <w:p w14:paraId="67CBE17E" w14:textId="77777777" w:rsidR="00A17879" w:rsidRPr="0080555C" w:rsidRDefault="00A17879" w:rsidP="00CA2DF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r w:rsidRPr="0080555C">
        <w:rPr>
          <w:b/>
          <w:color w:val="000000" w:themeColor="text1"/>
        </w:rPr>
        <w:t xml:space="preserve">Odůvodnění: </w:t>
      </w:r>
      <w:r w:rsidR="002048FC" w:rsidRPr="0080555C">
        <w:rPr>
          <w:color w:val="000000" w:themeColor="text1"/>
        </w:rPr>
        <w:t>Z</w:t>
      </w:r>
      <w:r w:rsidR="002048FC" w:rsidRPr="0080555C">
        <w:rPr>
          <w:rFonts w:ascii="Times New Roman" w:eastAsia="Times New Roman" w:hAnsi="Times New Roman"/>
          <w:color w:val="000000" w:themeColor="text1"/>
          <w:sz w:val="24"/>
          <w:szCs w:val="24"/>
          <w:lang w:eastAsia="cs-CZ"/>
        </w:rPr>
        <w:t>ákladní požadavek na stavby č. 3: Hygiena, ochrana zdraví a životního prostředí</w:t>
      </w:r>
    </w:p>
    <w:p w14:paraId="139680C8" w14:textId="77777777" w:rsidR="00CA2DF8" w:rsidRPr="0080555C" w:rsidRDefault="00CA2DF8" w:rsidP="00CA2DF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p>
    <w:p w14:paraId="0FD7429D" w14:textId="77777777" w:rsidR="00CA2DF8" w:rsidRPr="0080555C" w:rsidRDefault="00CA2DF8" w:rsidP="00CA2DF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p>
    <w:p w14:paraId="50233F3A" w14:textId="77777777" w:rsidR="00A17879" w:rsidRPr="0080555C" w:rsidRDefault="00A17879" w:rsidP="00E02E9C">
      <w:pPr>
        <w:pStyle w:val="Odstavecseseznamem"/>
        <w:tabs>
          <w:tab w:val="left" w:pos="567"/>
        </w:tabs>
        <w:spacing w:after="0" w:line="240" w:lineRule="auto"/>
        <w:ind w:left="0"/>
        <w:contextualSpacing w:val="0"/>
        <w:jc w:val="both"/>
        <w:rPr>
          <w:b/>
          <w:color w:val="000000" w:themeColor="text1"/>
        </w:rPr>
      </w:pPr>
      <w:bookmarkStart w:id="0" w:name="_Hlk140220267"/>
    </w:p>
    <w:p w14:paraId="733D64C4" w14:textId="77777777" w:rsidR="00CA2DF8" w:rsidRPr="0080555C" w:rsidRDefault="00A17879" w:rsidP="00A17879">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color w:val="000000" w:themeColor="text1"/>
        </w:rPr>
      </w:pPr>
      <w:r w:rsidRPr="0080555C">
        <w:rPr>
          <w:b/>
          <w:color w:val="000000" w:themeColor="text1"/>
        </w:rPr>
        <w:t>Připomínka k §</w:t>
      </w:r>
      <w:r w:rsidR="00CA2DF8" w:rsidRPr="0080555C">
        <w:rPr>
          <w:b/>
          <w:color w:val="000000" w:themeColor="text1"/>
        </w:rPr>
        <w:t xml:space="preserve"> 39</w:t>
      </w:r>
    </w:p>
    <w:p w14:paraId="154FA519" w14:textId="77777777" w:rsidR="00CA2DF8" w:rsidRPr="0080555C" w:rsidRDefault="00CA2DF8" w:rsidP="00A17879">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color w:val="000000" w:themeColor="text1"/>
        </w:rPr>
      </w:pPr>
    </w:p>
    <w:p w14:paraId="2B7D6728" w14:textId="77777777" w:rsidR="00CA2DF8" w:rsidRPr="0080555C" w:rsidRDefault="00CA2DF8" w:rsidP="00CA2DF8">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imes New Roman" w:eastAsia="Times New Roman" w:hAnsi="Times New Roman"/>
          <w:color w:val="000000" w:themeColor="text1"/>
          <w:sz w:val="24"/>
          <w:szCs w:val="24"/>
          <w:lang w:eastAsia="cs-CZ"/>
        </w:rPr>
      </w:pPr>
      <w:r w:rsidRPr="0080555C">
        <w:rPr>
          <w:rFonts w:ascii="Times New Roman" w:eastAsia="Times New Roman" w:hAnsi="Times New Roman"/>
          <w:color w:val="000000" w:themeColor="text1"/>
          <w:sz w:val="24"/>
          <w:szCs w:val="24"/>
          <w:lang w:eastAsia="cs-CZ"/>
        </w:rPr>
        <w:t>Doplnit odstavec (5):</w:t>
      </w:r>
    </w:p>
    <w:p w14:paraId="04EB306B" w14:textId="77777777" w:rsidR="00CA2DF8" w:rsidRPr="0080555C" w:rsidRDefault="00CA2DF8" w:rsidP="00CA2DF8">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imes New Roman" w:eastAsia="Times New Roman" w:hAnsi="Times New Roman"/>
          <w:b/>
          <w:i/>
          <w:color w:val="000000" w:themeColor="text1"/>
          <w:sz w:val="24"/>
          <w:szCs w:val="24"/>
          <w:lang w:eastAsia="cs-CZ"/>
        </w:rPr>
      </w:pPr>
      <w:r w:rsidRPr="0080555C">
        <w:rPr>
          <w:rFonts w:ascii="Times New Roman" w:eastAsia="Times New Roman" w:hAnsi="Times New Roman"/>
          <w:color w:val="000000" w:themeColor="text1"/>
          <w:sz w:val="24"/>
          <w:szCs w:val="24"/>
          <w:lang w:eastAsia="cs-CZ"/>
        </w:rPr>
        <w:t>(5</w:t>
      </w:r>
      <w:r w:rsidRPr="0080555C">
        <w:rPr>
          <w:rFonts w:ascii="Times New Roman" w:eastAsia="Times New Roman" w:hAnsi="Times New Roman"/>
          <w:b/>
          <w:i/>
          <w:color w:val="000000" w:themeColor="text1"/>
          <w:sz w:val="24"/>
          <w:szCs w:val="24"/>
          <w:lang w:eastAsia="cs-CZ"/>
        </w:rPr>
        <w:t>) Protiskluzová úprava vnějších pochozích ploch, schodišť a šikmých ramp musí být navržena a provedena takovým způsobem, aby ji nebylo možné zaměnit za úpravu určenou pro pohyb osob se sníženou schopností pohybu nebo orientace podle § 33, odst. (1).</w:t>
      </w:r>
    </w:p>
    <w:p w14:paraId="4DAD25E7" w14:textId="77777777" w:rsidR="00CA2DF8" w:rsidRPr="0080555C" w:rsidRDefault="00CA2DF8" w:rsidP="00A17879">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i/>
          <w:color w:val="000000" w:themeColor="text1"/>
        </w:rPr>
      </w:pPr>
    </w:p>
    <w:p w14:paraId="0693EF21" w14:textId="77777777" w:rsidR="00CA2DF8" w:rsidRPr="0080555C" w:rsidRDefault="00A17879" w:rsidP="00CA2DF8">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imes New Roman" w:eastAsia="Times New Roman" w:hAnsi="Times New Roman"/>
          <w:color w:val="000000" w:themeColor="text1"/>
          <w:sz w:val="24"/>
          <w:szCs w:val="24"/>
          <w:lang w:eastAsia="cs-CZ"/>
        </w:rPr>
      </w:pPr>
      <w:r w:rsidRPr="0080555C">
        <w:rPr>
          <w:b/>
          <w:color w:val="000000" w:themeColor="text1"/>
        </w:rPr>
        <w:t>Odůvodnění:</w:t>
      </w:r>
    </w:p>
    <w:p w14:paraId="74498127" w14:textId="77777777" w:rsidR="00CA2DF8" w:rsidRPr="0080555C" w:rsidRDefault="00CA2DF8" w:rsidP="00CA2DF8">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imes New Roman" w:eastAsia="Times New Roman" w:hAnsi="Times New Roman"/>
          <w:color w:val="000000" w:themeColor="text1"/>
          <w:sz w:val="24"/>
          <w:szCs w:val="24"/>
          <w:lang w:eastAsia="cs-CZ"/>
        </w:rPr>
      </w:pPr>
    </w:p>
    <w:p w14:paraId="42ECAFE7" w14:textId="77777777" w:rsidR="00A17879" w:rsidRPr="0080555C" w:rsidRDefault="00CA2DF8" w:rsidP="00A17879">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imes New Roman" w:eastAsia="Times New Roman" w:hAnsi="Times New Roman"/>
          <w:color w:val="000000" w:themeColor="text1"/>
          <w:sz w:val="24"/>
          <w:szCs w:val="24"/>
          <w:lang w:eastAsia="cs-CZ"/>
        </w:rPr>
      </w:pPr>
      <w:r w:rsidRPr="0080555C">
        <w:rPr>
          <w:rFonts w:ascii="Times New Roman" w:eastAsia="Times New Roman" w:hAnsi="Times New Roman"/>
          <w:color w:val="000000" w:themeColor="text1"/>
          <w:sz w:val="24"/>
          <w:szCs w:val="24"/>
          <w:lang w:eastAsia="cs-CZ"/>
        </w:rPr>
        <w:t>Hmatově rozlišitelné prvky současně mohou zlepšovat odolnost povrchu proti uklouznutí, proto je nutné zamezit možnému nesprávnému použití hmatově rozlišitelných výrobků.</w:t>
      </w:r>
    </w:p>
    <w:p w14:paraId="0D24F8C7" w14:textId="77777777" w:rsidR="00A17879" w:rsidRPr="0080555C" w:rsidRDefault="00A17879" w:rsidP="00A17879">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imes New Roman" w:eastAsia="Times New Roman" w:hAnsi="Times New Roman"/>
          <w:color w:val="000000" w:themeColor="text1"/>
          <w:sz w:val="24"/>
          <w:szCs w:val="24"/>
          <w:lang w:eastAsia="cs-CZ"/>
        </w:rPr>
      </w:pPr>
    </w:p>
    <w:p w14:paraId="5E68A52F" w14:textId="77777777" w:rsidR="00A17879" w:rsidRPr="0080555C" w:rsidRDefault="00A17879" w:rsidP="00E02E9C">
      <w:pPr>
        <w:pStyle w:val="Odstavecseseznamem"/>
        <w:tabs>
          <w:tab w:val="left" w:pos="567"/>
        </w:tabs>
        <w:spacing w:after="0" w:line="240" w:lineRule="auto"/>
        <w:ind w:left="0"/>
        <w:contextualSpacing w:val="0"/>
        <w:jc w:val="both"/>
        <w:rPr>
          <w:b/>
          <w:color w:val="000000" w:themeColor="text1"/>
        </w:rPr>
      </w:pPr>
    </w:p>
    <w:bookmarkEnd w:id="0"/>
    <w:p w14:paraId="11010DB5" w14:textId="77777777" w:rsidR="007255FB" w:rsidRPr="0080555C" w:rsidRDefault="007255FB" w:rsidP="007255FB">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color w:val="000000" w:themeColor="text1"/>
        </w:rPr>
      </w:pPr>
      <w:r w:rsidRPr="0080555C">
        <w:rPr>
          <w:b/>
          <w:color w:val="000000" w:themeColor="text1"/>
        </w:rPr>
        <w:t xml:space="preserve">Připomínka k </w:t>
      </w:r>
      <w:proofErr w:type="gramStart"/>
      <w:r w:rsidRPr="0080555C">
        <w:rPr>
          <w:bCs/>
          <w:color w:val="000000" w:themeColor="text1"/>
        </w:rPr>
        <w:t>§  100</w:t>
      </w:r>
      <w:proofErr w:type="gramEnd"/>
      <w:r w:rsidRPr="0080555C">
        <w:rPr>
          <w:bCs/>
          <w:color w:val="000000" w:themeColor="text1"/>
        </w:rPr>
        <w:t xml:space="preserve"> odst.2</w:t>
      </w:r>
    </w:p>
    <w:p w14:paraId="70779751" w14:textId="77777777" w:rsidR="007255FB" w:rsidRPr="0080555C" w:rsidRDefault="007255FB" w:rsidP="007255FB">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color w:val="000000" w:themeColor="text1"/>
        </w:rPr>
      </w:pPr>
    </w:p>
    <w:p w14:paraId="36F4F1F7" w14:textId="77777777" w:rsidR="007255FB" w:rsidRPr="0080555C" w:rsidRDefault="007255FB" w:rsidP="007255FB">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color w:val="000000" w:themeColor="text1"/>
        </w:rPr>
      </w:pPr>
      <w:r w:rsidRPr="0080555C">
        <w:rPr>
          <w:b/>
          <w:color w:val="000000" w:themeColor="text1"/>
        </w:rPr>
        <w:t xml:space="preserve">Původní text: </w:t>
      </w:r>
    </w:p>
    <w:p w14:paraId="6DF36E2A" w14:textId="77777777" w:rsidR="007255FB" w:rsidRPr="0080555C" w:rsidRDefault="007255FB" w:rsidP="007255FB">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color w:val="000000" w:themeColor="text1"/>
        </w:rPr>
      </w:pPr>
      <w:r w:rsidRPr="0080555C">
        <w:rPr>
          <w:bCs/>
          <w:color w:val="000000" w:themeColor="text1"/>
        </w:rPr>
        <w:t>Odchylka geometrických parametrů uvedených v této vyhlášce je stanovena v souladu s požadavky určené normy.</w:t>
      </w:r>
    </w:p>
    <w:p w14:paraId="2ED62E81" w14:textId="77777777" w:rsidR="007255FB" w:rsidRPr="0080555C" w:rsidRDefault="007255FB" w:rsidP="007255FB">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color w:val="000000" w:themeColor="text1"/>
        </w:rPr>
      </w:pPr>
    </w:p>
    <w:p w14:paraId="69C2DE68" w14:textId="77777777" w:rsidR="007255FB" w:rsidRPr="0080555C" w:rsidRDefault="007255FB" w:rsidP="007255FB">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color w:val="000000" w:themeColor="text1"/>
        </w:rPr>
      </w:pPr>
      <w:r w:rsidRPr="0080555C">
        <w:rPr>
          <w:b/>
          <w:color w:val="000000" w:themeColor="text1"/>
        </w:rPr>
        <w:t>Navrhovaný text:</w:t>
      </w:r>
    </w:p>
    <w:p w14:paraId="73DB29EC" w14:textId="77777777" w:rsidR="007255FB" w:rsidRPr="0080555C" w:rsidRDefault="007255FB" w:rsidP="007255FB">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imes New Roman" w:eastAsia="Times New Roman" w:hAnsi="Times New Roman"/>
          <w:bCs/>
          <w:iCs/>
          <w:color w:val="000000" w:themeColor="text1"/>
          <w:sz w:val="24"/>
          <w:szCs w:val="24"/>
          <w:lang w:eastAsia="cs-CZ"/>
        </w:rPr>
      </w:pPr>
      <w:r w:rsidRPr="0080555C">
        <w:rPr>
          <w:rFonts w:ascii="Times New Roman" w:eastAsia="Times New Roman" w:hAnsi="Times New Roman"/>
          <w:bCs/>
          <w:iCs/>
          <w:color w:val="000000" w:themeColor="text1"/>
          <w:sz w:val="24"/>
          <w:szCs w:val="24"/>
          <w:lang w:eastAsia="cs-CZ"/>
        </w:rPr>
        <w:t>Stavba musí být navržena v geometrických parametrech s odchylkou zohledňující geometrické přesnosti pro provádění dané technologie tak, aby geometrické parametry dokončené stavby uvedené v této vyhlášce byly splněny. Odchylka geometrických parametrů uvedených v této vyhlášce je stanovena v souladu s požadavky určené normy.</w:t>
      </w:r>
    </w:p>
    <w:p w14:paraId="39E44363" w14:textId="77777777" w:rsidR="007255FB" w:rsidRPr="0080555C" w:rsidRDefault="007255FB" w:rsidP="007255FB">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i/>
          <w:color w:val="000000" w:themeColor="text1"/>
        </w:rPr>
      </w:pPr>
    </w:p>
    <w:p w14:paraId="04FA022A" w14:textId="77777777" w:rsidR="007255FB" w:rsidRPr="0080555C" w:rsidRDefault="007255FB" w:rsidP="007255FB">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imes New Roman" w:eastAsia="Times New Roman" w:hAnsi="Times New Roman"/>
          <w:color w:val="000000" w:themeColor="text1"/>
          <w:sz w:val="24"/>
          <w:szCs w:val="24"/>
          <w:lang w:eastAsia="cs-CZ"/>
        </w:rPr>
      </w:pPr>
      <w:r w:rsidRPr="0080555C">
        <w:rPr>
          <w:b/>
          <w:color w:val="000000" w:themeColor="text1"/>
        </w:rPr>
        <w:t>Odůvodnění:</w:t>
      </w:r>
    </w:p>
    <w:p w14:paraId="0631A688" w14:textId="77777777" w:rsidR="007255FB" w:rsidRPr="0080555C" w:rsidRDefault="007255FB" w:rsidP="007255FB">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imes New Roman" w:eastAsia="Times New Roman" w:hAnsi="Times New Roman"/>
          <w:color w:val="000000" w:themeColor="text1"/>
          <w:sz w:val="24"/>
          <w:szCs w:val="24"/>
          <w:lang w:eastAsia="cs-CZ"/>
        </w:rPr>
      </w:pPr>
      <w:r w:rsidRPr="0080555C">
        <w:rPr>
          <w:rFonts w:ascii="Times New Roman" w:eastAsia="Times New Roman" w:hAnsi="Times New Roman"/>
          <w:color w:val="000000" w:themeColor="text1"/>
          <w:sz w:val="24"/>
          <w:szCs w:val="24"/>
          <w:lang w:eastAsia="cs-CZ"/>
        </w:rPr>
        <w:t xml:space="preserve">Geometrické parametry uvedené v této vyhlášce musí splňovat stavby po dokončení.  Geometrické parametry uvedené v této vyhlášce musí být tedy již v projektové dokumentaci navrženy tak, aby byla zohledněna požadovaná geometrická přesnost při provádění </w:t>
      </w:r>
      <w:proofErr w:type="gramStart"/>
      <w:r w:rsidRPr="0080555C">
        <w:rPr>
          <w:rFonts w:ascii="Times New Roman" w:eastAsia="Times New Roman" w:hAnsi="Times New Roman"/>
          <w:color w:val="000000" w:themeColor="text1"/>
          <w:sz w:val="24"/>
          <w:szCs w:val="24"/>
          <w:lang w:eastAsia="cs-CZ"/>
        </w:rPr>
        <w:t>daná  odchylkou</w:t>
      </w:r>
      <w:proofErr w:type="gramEnd"/>
      <w:r w:rsidRPr="0080555C">
        <w:rPr>
          <w:rFonts w:ascii="Times New Roman" w:eastAsia="Times New Roman" w:hAnsi="Times New Roman"/>
          <w:color w:val="000000" w:themeColor="text1"/>
          <w:sz w:val="24"/>
          <w:szCs w:val="24"/>
          <w:lang w:eastAsia="cs-CZ"/>
        </w:rPr>
        <w:t xml:space="preserve"> geometrické přesnosti pro provádění dané technologie v souladu s požadavky určené normy.  </w:t>
      </w:r>
    </w:p>
    <w:p w14:paraId="5D6015BC" w14:textId="77777777" w:rsidR="001D0F5A" w:rsidRDefault="001D0F5A" w:rsidP="001D0F5A">
      <w:pPr>
        <w:tabs>
          <w:tab w:val="left" w:pos="567"/>
        </w:tabs>
        <w:spacing w:after="0" w:line="240" w:lineRule="auto"/>
        <w:jc w:val="both"/>
        <w:rPr>
          <w:b/>
          <w:color w:val="000000" w:themeColor="text1"/>
        </w:rPr>
      </w:pPr>
    </w:p>
    <w:p w14:paraId="3CD34B6B" w14:textId="77777777" w:rsidR="007255FB" w:rsidRPr="0080555C" w:rsidRDefault="007255FB" w:rsidP="001D0F5A">
      <w:pPr>
        <w:tabs>
          <w:tab w:val="left" w:pos="567"/>
        </w:tabs>
        <w:spacing w:after="0" w:line="240" w:lineRule="auto"/>
        <w:jc w:val="both"/>
        <w:rPr>
          <w:b/>
          <w:color w:val="000000" w:themeColor="text1"/>
        </w:rPr>
      </w:pPr>
    </w:p>
    <w:p w14:paraId="2E704D8C" w14:textId="77777777" w:rsidR="00281223" w:rsidRPr="0080555C" w:rsidRDefault="00281223" w:rsidP="00281223">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color w:val="000000" w:themeColor="text1"/>
        </w:rPr>
      </w:pPr>
      <w:r w:rsidRPr="0080555C">
        <w:rPr>
          <w:b/>
          <w:color w:val="000000" w:themeColor="text1"/>
        </w:rPr>
        <w:t>Připomínka k </w:t>
      </w:r>
      <w:r w:rsidRPr="0080555C">
        <w:rPr>
          <w:color w:val="000000" w:themeColor="text1"/>
        </w:rPr>
        <w:t>Příloha č. 3 bod 1</w:t>
      </w:r>
    </w:p>
    <w:p w14:paraId="255BD245" w14:textId="77777777" w:rsidR="00281223" w:rsidRPr="0080555C" w:rsidRDefault="00281223" w:rsidP="0028122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r w:rsidRPr="0080555C">
        <w:rPr>
          <w:rFonts w:ascii="Times New Roman" w:eastAsia="Times New Roman" w:hAnsi="Times New Roman"/>
          <w:color w:val="000000" w:themeColor="text1"/>
          <w:sz w:val="24"/>
          <w:szCs w:val="24"/>
          <w:u w:val="single"/>
          <w:lang w:eastAsia="cs-CZ"/>
        </w:rPr>
        <w:t>„</w:t>
      </w:r>
      <w:r w:rsidRPr="0080555C">
        <w:rPr>
          <w:rFonts w:ascii="Times New Roman" w:hAnsi="Times New Roman"/>
          <w:color w:val="000000" w:themeColor="text1"/>
          <w:sz w:val="24"/>
          <w:szCs w:val="24"/>
          <w:u w:val="single"/>
        </w:rPr>
        <w:t>Obytný prostor vyhoví</w:t>
      </w:r>
      <w:r w:rsidRPr="0080555C">
        <w:rPr>
          <w:rFonts w:ascii="Times New Roman" w:hAnsi="Times New Roman"/>
          <w:color w:val="000000" w:themeColor="text1"/>
          <w:spacing w:val="-3"/>
          <w:sz w:val="24"/>
          <w:szCs w:val="24"/>
          <w:u w:val="single"/>
        </w:rPr>
        <w:t xml:space="preserve"> </w:t>
      </w:r>
      <w:r w:rsidRPr="0080555C">
        <w:rPr>
          <w:rFonts w:ascii="Times New Roman" w:hAnsi="Times New Roman"/>
          <w:color w:val="000000" w:themeColor="text1"/>
          <w:sz w:val="24"/>
          <w:szCs w:val="24"/>
          <w:u w:val="single"/>
        </w:rPr>
        <w:t>požadavkům</w:t>
      </w:r>
      <w:r w:rsidRPr="0080555C">
        <w:rPr>
          <w:rFonts w:ascii="Times New Roman" w:hAnsi="Times New Roman"/>
          <w:color w:val="000000" w:themeColor="text1"/>
          <w:spacing w:val="-3"/>
          <w:sz w:val="24"/>
          <w:szCs w:val="24"/>
          <w:u w:val="single"/>
        </w:rPr>
        <w:t xml:space="preserve"> </w:t>
      </w:r>
      <w:r w:rsidRPr="0080555C">
        <w:rPr>
          <w:rFonts w:ascii="Times New Roman" w:hAnsi="Times New Roman"/>
          <w:color w:val="000000" w:themeColor="text1"/>
          <w:sz w:val="24"/>
          <w:szCs w:val="24"/>
          <w:u w:val="single"/>
        </w:rPr>
        <w:t>na</w:t>
      </w:r>
      <w:r w:rsidRPr="0080555C">
        <w:rPr>
          <w:rFonts w:ascii="Times New Roman" w:hAnsi="Times New Roman"/>
          <w:color w:val="000000" w:themeColor="text1"/>
          <w:spacing w:val="-2"/>
          <w:sz w:val="24"/>
          <w:szCs w:val="24"/>
          <w:u w:val="single"/>
        </w:rPr>
        <w:t xml:space="preserve"> </w:t>
      </w:r>
      <w:r w:rsidRPr="0080555C">
        <w:rPr>
          <w:rFonts w:ascii="Times New Roman" w:hAnsi="Times New Roman"/>
          <w:color w:val="000000" w:themeColor="text1"/>
          <w:sz w:val="24"/>
          <w:szCs w:val="24"/>
          <w:u w:val="single"/>
        </w:rPr>
        <w:t>denní</w:t>
      </w:r>
      <w:r w:rsidRPr="0080555C">
        <w:rPr>
          <w:rFonts w:ascii="Times New Roman" w:hAnsi="Times New Roman"/>
          <w:color w:val="000000" w:themeColor="text1"/>
          <w:spacing w:val="-3"/>
          <w:sz w:val="24"/>
          <w:szCs w:val="24"/>
          <w:u w:val="single"/>
        </w:rPr>
        <w:t xml:space="preserve"> </w:t>
      </w:r>
      <w:r w:rsidRPr="0080555C">
        <w:rPr>
          <w:rFonts w:ascii="Times New Roman" w:hAnsi="Times New Roman"/>
          <w:color w:val="000000" w:themeColor="text1"/>
          <w:sz w:val="24"/>
          <w:szCs w:val="24"/>
          <w:u w:val="single"/>
        </w:rPr>
        <w:t>osvětlení,</w:t>
      </w:r>
      <w:r w:rsidRPr="0080555C">
        <w:rPr>
          <w:rFonts w:ascii="Times New Roman" w:hAnsi="Times New Roman"/>
          <w:color w:val="000000" w:themeColor="text1"/>
          <w:spacing w:val="-2"/>
          <w:sz w:val="24"/>
          <w:szCs w:val="24"/>
          <w:u w:val="single"/>
        </w:rPr>
        <w:t xml:space="preserve"> </w:t>
      </w:r>
      <w:r w:rsidRPr="0080555C">
        <w:rPr>
          <w:rFonts w:ascii="Times New Roman" w:hAnsi="Times New Roman"/>
          <w:color w:val="000000" w:themeColor="text1"/>
          <w:sz w:val="24"/>
          <w:szCs w:val="24"/>
          <w:u w:val="single"/>
        </w:rPr>
        <w:t>jestliže</w:t>
      </w:r>
      <w:r w:rsidRPr="0080555C">
        <w:rPr>
          <w:rFonts w:ascii="Times New Roman" w:hAnsi="Times New Roman"/>
          <w:color w:val="000000" w:themeColor="text1"/>
          <w:spacing w:val="-3"/>
          <w:sz w:val="24"/>
          <w:szCs w:val="24"/>
          <w:u w:val="single"/>
        </w:rPr>
        <w:t xml:space="preserve"> </w:t>
      </w:r>
      <w:r w:rsidRPr="0080555C">
        <w:rPr>
          <w:rFonts w:ascii="Times New Roman" w:hAnsi="Times New Roman"/>
          <w:color w:val="000000" w:themeColor="text1"/>
          <w:sz w:val="24"/>
          <w:szCs w:val="24"/>
          <w:u w:val="single"/>
        </w:rPr>
        <w:t>alespoň</w:t>
      </w:r>
      <w:r w:rsidRPr="0080555C">
        <w:rPr>
          <w:rFonts w:ascii="Times New Roman" w:hAnsi="Times New Roman"/>
          <w:color w:val="000000" w:themeColor="text1"/>
          <w:spacing w:val="-2"/>
          <w:sz w:val="24"/>
          <w:szCs w:val="24"/>
          <w:u w:val="single"/>
        </w:rPr>
        <w:t xml:space="preserve"> </w:t>
      </w:r>
      <w:r w:rsidRPr="0080555C">
        <w:rPr>
          <w:rFonts w:ascii="Times New Roman" w:hAnsi="Times New Roman"/>
          <w:color w:val="000000" w:themeColor="text1"/>
          <w:sz w:val="24"/>
          <w:szCs w:val="24"/>
          <w:u w:val="single"/>
        </w:rPr>
        <w:t>v</w:t>
      </w:r>
      <w:r w:rsidRPr="0080555C">
        <w:rPr>
          <w:rFonts w:ascii="Times New Roman" w:hAnsi="Times New Roman"/>
          <w:color w:val="000000" w:themeColor="text1"/>
          <w:spacing w:val="-2"/>
          <w:sz w:val="24"/>
          <w:szCs w:val="24"/>
          <w:u w:val="single"/>
        </w:rPr>
        <w:t xml:space="preserve"> </w:t>
      </w:r>
      <w:r w:rsidRPr="0080555C">
        <w:rPr>
          <w:rFonts w:ascii="Times New Roman" w:hAnsi="Times New Roman"/>
          <w:color w:val="000000" w:themeColor="text1"/>
          <w:sz w:val="24"/>
          <w:szCs w:val="24"/>
          <w:u w:val="single"/>
        </w:rPr>
        <w:t>polovině</w:t>
      </w:r>
      <w:r w:rsidRPr="0080555C">
        <w:rPr>
          <w:rFonts w:ascii="Times New Roman" w:hAnsi="Times New Roman"/>
          <w:color w:val="000000" w:themeColor="text1"/>
          <w:spacing w:val="-2"/>
          <w:sz w:val="24"/>
          <w:szCs w:val="24"/>
          <w:u w:val="single"/>
        </w:rPr>
        <w:t xml:space="preserve"> </w:t>
      </w:r>
      <w:r w:rsidRPr="0080555C">
        <w:rPr>
          <w:rFonts w:ascii="Times New Roman" w:hAnsi="Times New Roman"/>
          <w:color w:val="000000" w:themeColor="text1"/>
          <w:sz w:val="24"/>
          <w:szCs w:val="24"/>
          <w:u w:val="single"/>
        </w:rPr>
        <w:t>kontrolních</w:t>
      </w:r>
      <w:r w:rsidRPr="0080555C">
        <w:rPr>
          <w:rFonts w:ascii="Times New Roman" w:hAnsi="Times New Roman"/>
          <w:color w:val="000000" w:themeColor="text1"/>
          <w:spacing w:val="-3"/>
          <w:sz w:val="24"/>
          <w:szCs w:val="24"/>
          <w:u w:val="single"/>
        </w:rPr>
        <w:t xml:space="preserve"> </w:t>
      </w:r>
      <w:r w:rsidRPr="0080555C">
        <w:rPr>
          <w:rFonts w:ascii="Times New Roman" w:hAnsi="Times New Roman"/>
          <w:color w:val="000000" w:themeColor="text1"/>
          <w:sz w:val="24"/>
          <w:szCs w:val="24"/>
          <w:u w:val="single"/>
        </w:rPr>
        <w:t xml:space="preserve">bodů </w:t>
      </w:r>
      <w:r w:rsidRPr="0080555C">
        <w:rPr>
          <w:rFonts w:ascii="Times New Roman" w:hAnsi="Times New Roman"/>
          <w:color w:val="000000" w:themeColor="text1"/>
          <w:position w:val="2"/>
          <w:sz w:val="24"/>
          <w:szCs w:val="24"/>
          <w:u w:val="single"/>
        </w:rPr>
        <w:t xml:space="preserve">sítě je dosaženo cílové hodnoty </w:t>
      </w:r>
      <w:r w:rsidRPr="0080555C">
        <w:rPr>
          <w:rFonts w:ascii="Times New Roman" w:hAnsi="Times New Roman"/>
          <w:i/>
          <w:color w:val="000000" w:themeColor="text1"/>
          <w:position w:val="2"/>
          <w:sz w:val="24"/>
          <w:szCs w:val="24"/>
          <w:u w:val="single"/>
        </w:rPr>
        <w:t>D</w:t>
      </w:r>
      <w:r w:rsidRPr="0080555C">
        <w:rPr>
          <w:rFonts w:ascii="Times New Roman" w:hAnsi="Times New Roman"/>
          <w:color w:val="000000" w:themeColor="text1"/>
          <w:sz w:val="24"/>
          <w:szCs w:val="24"/>
          <w:u w:val="single"/>
        </w:rPr>
        <w:t>T</w:t>
      </w:r>
      <w:r w:rsidRPr="0080555C">
        <w:rPr>
          <w:rFonts w:ascii="Times New Roman" w:hAnsi="Times New Roman"/>
          <w:color w:val="000000" w:themeColor="text1"/>
          <w:spacing w:val="24"/>
          <w:sz w:val="24"/>
          <w:szCs w:val="24"/>
          <w:u w:val="single"/>
        </w:rPr>
        <w:t xml:space="preserve"> </w:t>
      </w:r>
      <w:r w:rsidRPr="0080555C">
        <w:rPr>
          <w:rFonts w:ascii="Times New Roman" w:hAnsi="Times New Roman"/>
          <w:color w:val="000000" w:themeColor="text1"/>
          <w:position w:val="2"/>
          <w:sz w:val="24"/>
          <w:szCs w:val="24"/>
          <w:u w:val="single"/>
        </w:rPr>
        <w:t xml:space="preserve">= </w:t>
      </w:r>
      <w:r w:rsidRPr="0080555C">
        <w:rPr>
          <w:rFonts w:ascii="Times New Roman" w:hAnsi="Times New Roman"/>
          <w:b/>
          <w:i/>
          <w:color w:val="000000" w:themeColor="text1"/>
          <w:position w:val="2"/>
          <w:sz w:val="24"/>
          <w:szCs w:val="24"/>
          <w:u w:val="single"/>
        </w:rPr>
        <w:t xml:space="preserve">1 </w:t>
      </w:r>
      <w:r w:rsidRPr="0080555C">
        <w:rPr>
          <w:rFonts w:ascii="Times New Roman" w:hAnsi="Times New Roman"/>
          <w:color w:val="000000" w:themeColor="text1"/>
          <w:position w:val="2"/>
          <w:sz w:val="24"/>
          <w:szCs w:val="24"/>
          <w:u w:val="single"/>
        </w:rPr>
        <w:t xml:space="preserve">% a zároveň v 95 % kontrolních bodů sítě je dosaženo cílové hodnoty </w:t>
      </w:r>
      <w:r w:rsidRPr="0080555C">
        <w:rPr>
          <w:rFonts w:ascii="Times New Roman" w:hAnsi="Times New Roman"/>
          <w:i/>
          <w:color w:val="000000" w:themeColor="text1"/>
          <w:position w:val="2"/>
          <w:sz w:val="24"/>
          <w:szCs w:val="24"/>
          <w:u w:val="single"/>
        </w:rPr>
        <w:t>D</w:t>
      </w:r>
      <w:r w:rsidRPr="0080555C">
        <w:rPr>
          <w:rFonts w:ascii="Times New Roman" w:hAnsi="Times New Roman"/>
          <w:color w:val="000000" w:themeColor="text1"/>
          <w:sz w:val="24"/>
          <w:szCs w:val="24"/>
          <w:u w:val="single"/>
        </w:rPr>
        <w:t>TM</w:t>
      </w:r>
      <w:r w:rsidRPr="0080555C">
        <w:rPr>
          <w:rFonts w:ascii="Times New Roman" w:hAnsi="Times New Roman"/>
          <w:color w:val="000000" w:themeColor="text1"/>
          <w:spacing w:val="25"/>
          <w:sz w:val="24"/>
          <w:szCs w:val="24"/>
          <w:u w:val="single"/>
        </w:rPr>
        <w:t xml:space="preserve"> </w:t>
      </w:r>
      <w:r w:rsidRPr="0080555C">
        <w:rPr>
          <w:rFonts w:ascii="Times New Roman" w:hAnsi="Times New Roman"/>
          <w:color w:val="000000" w:themeColor="text1"/>
          <w:position w:val="2"/>
          <w:sz w:val="24"/>
          <w:szCs w:val="24"/>
          <w:u w:val="single"/>
        </w:rPr>
        <w:t xml:space="preserve">= </w:t>
      </w:r>
      <w:r w:rsidRPr="0080555C">
        <w:rPr>
          <w:rFonts w:ascii="Times New Roman" w:hAnsi="Times New Roman"/>
          <w:b/>
          <w:i/>
          <w:color w:val="000000" w:themeColor="text1"/>
          <w:position w:val="2"/>
          <w:sz w:val="24"/>
          <w:szCs w:val="24"/>
          <w:u w:val="single"/>
        </w:rPr>
        <w:t xml:space="preserve">0,4 </w:t>
      </w:r>
      <w:r w:rsidRPr="0080555C">
        <w:rPr>
          <w:rFonts w:ascii="Times New Roman" w:hAnsi="Times New Roman"/>
          <w:color w:val="000000" w:themeColor="text1"/>
          <w:position w:val="2"/>
          <w:sz w:val="24"/>
          <w:szCs w:val="24"/>
          <w:u w:val="single"/>
        </w:rPr>
        <w:t>%.</w:t>
      </w:r>
      <w:r w:rsidRPr="0080555C">
        <w:rPr>
          <w:rFonts w:ascii="Times New Roman" w:eastAsia="Times New Roman" w:hAnsi="Times New Roman"/>
          <w:color w:val="000000" w:themeColor="text1"/>
          <w:sz w:val="24"/>
          <w:szCs w:val="24"/>
          <w:u w:val="single"/>
          <w:lang w:eastAsia="cs-CZ"/>
        </w:rPr>
        <w:t>“</w:t>
      </w:r>
      <w:r w:rsidRPr="0080555C">
        <w:rPr>
          <w:rFonts w:ascii="Times New Roman" w:eastAsia="Times New Roman" w:hAnsi="Times New Roman"/>
          <w:color w:val="000000" w:themeColor="text1"/>
          <w:sz w:val="24"/>
          <w:szCs w:val="24"/>
          <w:lang w:eastAsia="cs-CZ"/>
        </w:rPr>
        <w:t xml:space="preserve"> doplnit o definici: Definice osvětleného obytného prostoru 8 m</w:t>
      </w:r>
      <w:r w:rsidRPr="0080555C">
        <w:rPr>
          <w:rFonts w:ascii="Times New Roman" w:eastAsia="Times New Roman" w:hAnsi="Times New Roman"/>
          <w:color w:val="000000" w:themeColor="text1"/>
          <w:sz w:val="24"/>
          <w:szCs w:val="24"/>
          <w:vertAlign w:val="superscript"/>
          <w:lang w:eastAsia="cs-CZ"/>
        </w:rPr>
        <w:t>2</w:t>
      </w:r>
      <w:r w:rsidRPr="0080555C">
        <w:rPr>
          <w:rFonts w:ascii="Times New Roman" w:eastAsia="Times New Roman" w:hAnsi="Times New Roman"/>
          <w:color w:val="000000" w:themeColor="text1"/>
          <w:sz w:val="24"/>
          <w:szCs w:val="24"/>
          <w:lang w:eastAsia="cs-CZ"/>
        </w:rPr>
        <w:t xml:space="preserve"> je nutno osvětlit denním světlem jako celek, ne pouze dílčí plochy, které do celku 8 m</w:t>
      </w:r>
      <w:r w:rsidRPr="0080555C">
        <w:rPr>
          <w:rFonts w:ascii="Times New Roman" w:eastAsia="Times New Roman" w:hAnsi="Times New Roman"/>
          <w:color w:val="000000" w:themeColor="text1"/>
          <w:sz w:val="24"/>
          <w:szCs w:val="24"/>
          <w:vertAlign w:val="superscript"/>
          <w:lang w:eastAsia="cs-CZ"/>
        </w:rPr>
        <w:t>2</w:t>
      </w:r>
      <w:r w:rsidRPr="0080555C">
        <w:rPr>
          <w:rFonts w:ascii="Times New Roman" w:eastAsia="Times New Roman" w:hAnsi="Times New Roman"/>
          <w:color w:val="000000" w:themeColor="text1"/>
          <w:sz w:val="24"/>
          <w:szCs w:val="24"/>
          <w:lang w:eastAsia="cs-CZ"/>
        </w:rPr>
        <w:t xml:space="preserve"> budou sčítány. </w:t>
      </w:r>
    </w:p>
    <w:p w14:paraId="4E9E75CF" w14:textId="77777777" w:rsidR="00281223" w:rsidRPr="0080555C" w:rsidRDefault="00281223" w:rsidP="0028122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color w:val="000000" w:themeColor="text1"/>
        </w:rPr>
      </w:pPr>
    </w:p>
    <w:p w14:paraId="301A70C0" w14:textId="77777777" w:rsidR="00281223" w:rsidRPr="0080555C" w:rsidRDefault="00281223" w:rsidP="0028122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r w:rsidRPr="0080555C">
        <w:rPr>
          <w:b/>
          <w:color w:val="000000" w:themeColor="text1"/>
        </w:rPr>
        <w:t xml:space="preserve">Odůvodnění: </w:t>
      </w:r>
      <w:r w:rsidRPr="0080555C">
        <w:rPr>
          <w:bCs/>
          <w:color w:val="000000" w:themeColor="text1"/>
        </w:rPr>
        <w:t>Dílčími malými plochami by byla obytná místnost z hlediska denního osvětlení znehodnocena a nevyužitelná pro umístění pracovní plochy – stolu apod.</w:t>
      </w:r>
    </w:p>
    <w:p w14:paraId="5658B4F3" w14:textId="77777777" w:rsidR="001D0F5A" w:rsidRDefault="001D0F5A" w:rsidP="001D0F5A">
      <w:pPr>
        <w:tabs>
          <w:tab w:val="left" w:pos="567"/>
        </w:tabs>
        <w:spacing w:after="0" w:line="240" w:lineRule="auto"/>
        <w:jc w:val="both"/>
        <w:rPr>
          <w:b/>
          <w:color w:val="000000" w:themeColor="text1"/>
        </w:rPr>
      </w:pPr>
    </w:p>
    <w:p w14:paraId="3BAEE10D" w14:textId="77777777" w:rsidR="007255FB" w:rsidRDefault="007255FB" w:rsidP="001D0F5A">
      <w:pPr>
        <w:tabs>
          <w:tab w:val="left" w:pos="567"/>
        </w:tabs>
        <w:spacing w:after="0" w:line="240" w:lineRule="auto"/>
        <w:jc w:val="both"/>
        <w:rPr>
          <w:b/>
          <w:color w:val="000000" w:themeColor="text1"/>
        </w:rPr>
      </w:pPr>
    </w:p>
    <w:p w14:paraId="7B135583" w14:textId="77777777" w:rsidR="007255FB" w:rsidRDefault="007255FB" w:rsidP="001D0F5A">
      <w:pPr>
        <w:tabs>
          <w:tab w:val="left" w:pos="567"/>
        </w:tabs>
        <w:spacing w:after="0" w:line="240" w:lineRule="auto"/>
        <w:jc w:val="both"/>
        <w:rPr>
          <w:b/>
          <w:color w:val="000000" w:themeColor="text1"/>
        </w:rPr>
      </w:pPr>
    </w:p>
    <w:p w14:paraId="21C06D26" w14:textId="77777777" w:rsidR="007255FB" w:rsidRDefault="007255FB" w:rsidP="001D0F5A">
      <w:pPr>
        <w:tabs>
          <w:tab w:val="left" w:pos="567"/>
        </w:tabs>
        <w:spacing w:after="0" w:line="240" w:lineRule="auto"/>
        <w:jc w:val="both"/>
        <w:rPr>
          <w:b/>
          <w:color w:val="000000" w:themeColor="text1"/>
        </w:rPr>
      </w:pPr>
    </w:p>
    <w:p w14:paraId="12A2DBAE" w14:textId="77777777" w:rsidR="007255FB" w:rsidRDefault="007255FB" w:rsidP="001D0F5A">
      <w:pPr>
        <w:tabs>
          <w:tab w:val="left" w:pos="567"/>
        </w:tabs>
        <w:spacing w:after="0" w:line="240" w:lineRule="auto"/>
        <w:jc w:val="both"/>
        <w:rPr>
          <w:b/>
          <w:color w:val="000000" w:themeColor="text1"/>
        </w:rPr>
      </w:pPr>
    </w:p>
    <w:p w14:paraId="7DE8BEB1" w14:textId="77777777" w:rsidR="007255FB" w:rsidRDefault="007255FB" w:rsidP="001D0F5A">
      <w:pPr>
        <w:tabs>
          <w:tab w:val="left" w:pos="567"/>
        </w:tabs>
        <w:spacing w:after="0" w:line="240" w:lineRule="auto"/>
        <w:jc w:val="both"/>
        <w:rPr>
          <w:b/>
          <w:color w:val="000000" w:themeColor="text1"/>
        </w:rPr>
      </w:pPr>
    </w:p>
    <w:p w14:paraId="4532A757" w14:textId="77777777" w:rsidR="007255FB" w:rsidRDefault="007255FB" w:rsidP="001D0F5A">
      <w:pPr>
        <w:tabs>
          <w:tab w:val="left" w:pos="567"/>
        </w:tabs>
        <w:spacing w:after="0" w:line="240" w:lineRule="auto"/>
        <w:jc w:val="both"/>
        <w:rPr>
          <w:b/>
          <w:color w:val="000000" w:themeColor="text1"/>
        </w:rPr>
      </w:pPr>
    </w:p>
    <w:p w14:paraId="1C6D326D" w14:textId="77777777" w:rsidR="007255FB" w:rsidRDefault="007255FB" w:rsidP="001D0F5A">
      <w:pPr>
        <w:tabs>
          <w:tab w:val="left" w:pos="567"/>
        </w:tabs>
        <w:spacing w:after="0" w:line="240" w:lineRule="auto"/>
        <w:jc w:val="both"/>
        <w:rPr>
          <w:b/>
          <w:color w:val="000000" w:themeColor="text1"/>
        </w:rPr>
      </w:pPr>
    </w:p>
    <w:p w14:paraId="05B16260" w14:textId="77777777" w:rsidR="007255FB" w:rsidRDefault="007255FB" w:rsidP="001D0F5A">
      <w:pPr>
        <w:tabs>
          <w:tab w:val="left" w:pos="567"/>
        </w:tabs>
        <w:spacing w:after="0" w:line="240" w:lineRule="auto"/>
        <w:jc w:val="both"/>
        <w:rPr>
          <w:b/>
          <w:color w:val="000000" w:themeColor="text1"/>
        </w:rPr>
      </w:pPr>
    </w:p>
    <w:p w14:paraId="03906CFC" w14:textId="77777777" w:rsidR="007255FB" w:rsidRDefault="007255FB" w:rsidP="001D0F5A">
      <w:pPr>
        <w:tabs>
          <w:tab w:val="left" w:pos="567"/>
        </w:tabs>
        <w:spacing w:after="0" w:line="240" w:lineRule="auto"/>
        <w:jc w:val="both"/>
        <w:rPr>
          <w:b/>
          <w:color w:val="000000" w:themeColor="text1"/>
        </w:rPr>
      </w:pPr>
    </w:p>
    <w:p w14:paraId="7AE8A1F0" w14:textId="77777777" w:rsidR="007255FB" w:rsidRDefault="007255FB" w:rsidP="001D0F5A">
      <w:pPr>
        <w:tabs>
          <w:tab w:val="left" w:pos="567"/>
        </w:tabs>
        <w:spacing w:after="0" w:line="240" w:lineRule="auto"/>
        <w:jc w:val="both"/>
        <w:rPr>
          <w:b/>
          <w:color w:val="000000" w:themeColor="text1"/>
        </w:rPr>
      </w:pPr>
    </w:p>
    <w:p w14:paraId="2029C575" w14:textId="77777777" w:rsidR="007255FB" w:rsidRPr="0080555C" w:rsidRDefault="007255FB" w:rsidP="001D0F5A">
      <w:pPr>
        <w:tabs>
          <w:tab w:val="left" w:pos="567"/>
        </w:tabs>
        <w:spacing w:after="0" w:line="240" w:lineRule="auto"/>
        <w:jc w:val="both"/>
        <w:rPr>
          <w:b/>
          <w:color w:val="000000" w:themeColor="text1"/>
        </w:rPr>
      </w:pPr>
    </w:p>
    <w:p w14:paraId="0E8164FE" w14:textId="77777777" w:rsidR="00281223" w:rsidRPr="0080555C" w:rsidRDefault="00281223" w:rsidP="00281223">
      <w:pPr>
        <w:pBdr>
          <w:top w:val="single" w:sz="4" w:space="1" w:color="auto"/>
          <w:left w:val="single" w:sz="4" w:space="4" w:color="auto"/>
          <w:bottom w:val="single" w:sz="4" w:space="1" w:color="auto"/>
          <w:right w:val="single" w:sz="4" w:space="4" w:color="auto"/>
        </w:pBdr>
        <w:tabs>
          <w:tab w:val="left" w:pos="567"/>
        </w:tabs>
        <w:spacing w:after="0" w:line="240" w:lineRule="auto"/>
        <w:jc w:val="both"/>
        <w:rPr>
          <w:color w:val="000000" w:themeColor="text1"/>
        </w:rPr>
      </w:pPr>
      <w:r w:rsidRPr="0080555C">
        <w:rPr>
          <w:b/>
          <w:color w:val="000000" w:themeColor="text1"/>
        </w:rPr>
        <w:lastRenderedPageBreak/>
        <w:t>Připomínka k </w:t>
      </w:r>
      <w:r w:rsidRPr="0080555C">
        <w:rPr>
          <w:color w:val="000000" w:themeColor="text1"/>
        </w:rPr>
        <w:t>Příloha č. 4 bod 1 Tabulka č.1</w:t>
      </w:r>
    </w:p>
    <w:p w14:paraId="50301A73" w14:textId="4E32AFA5" w:rsidR="00281223" w:rsidRPr="0080555C" w:rsidRDefault="00281223" w:rsidP="00281223">
      <w:pPr>
        <w:pBdr>
          <w:top w:val="single" w:sz="4" w:space="1" w:color="auto"/>
          <w:left w:val="single" w:sz="4" w:space="4" w:color="auto"/>
          <w:bottom w:val="single" w:sz="4" w:space="1" w:color="auto"/>
          <w:right w:val="single" w:sz="4" w:space="4" w:color="auto"/>
        </w:pBdr>
        <w:tabs>
          <w:tab w:val="left" w:pos="567"/>
        </w:tabs>
        <w:spacing w:after="0" w:line="240" w:lineRule="auto"/>
        <w:jc w:val="both"/>
        <w:rPr>
          <w:color w:val="000000" w:themeColor="text1"/>
        </w:rPr>
      </w:pPr>
      <w:r w:rsidRPr="0080555C">
        <w:rPr>
          <w:color w:val="000000" w:themeColor="text1"/>
        </w:rPr>
        <w:tab/>
      </w:r>
      <w:r w:rsidRPr="0080555C">
        <w:rPr>
          <w:noProof/>
          <w:color w:val="000000" w:themeColor="text1"/>
        </w:rPr>
        <w:drawing>
          <wp:inline distT="0" distB="0" distL="0" distR="0" wp14:anchorId="65D3074F" wp14:editId="7021EE9E">
            <wp:extent cx="5761355" cy="41624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1355" cy="4162425"/>
                    </a:xfrm>
                    <a:prstGeom prst="rect">
                      <a:avLst/>
                    </a:prstGeom>
                    <a:noFill/>
                  </pic:spPr>
                </pic:pic>
              </a:graphicData>
            </a:graphic>
          </wp:inline>
        </w:drawing>
      </w:r>
    </w:p>
    <w:p w14:paraId="6ED9AB3C" w14:textId="77777777" w:rsidR="00281223" w:rsidRPr="0080555C" w:rsidRDefault="00281223" w:rsidP="00281223">
      <w:pPr>
        <w:pBdr>
          <w:top w:val="single" w:sz="4" w:space="1" w:color="auto"/>
          <w:left w:val="single" w:sz="4" w:space="4" w:color="auto"/>
          <w:bottom w:val="single" w:sz="4" w:space="1" w:color="auto"/>
          <w:right w:val="single" w:sz="4" w:space="4" w:color="auto"/>
        </w:pBdr>
        <w:tabs>
          <w:tab w:val="left" w:pos="567"/>
        </w:tabs>
        <w:spacing w:after="0" w:line="240" w:lineRule="auto"/>
        <w:jc w:val="both"/>
        <w:rPr>
          <w:color w:val="000000" w:themeColor="text1"/>
        </w:rPr>
      </w:pPr>
      <w:r w:rsidRPr="0080555C">
        <w:rPr>
          <w:color w:val="000000" w:themeColor="text1"/>
        </w:rPr>
        <w:t xml:space="preserve">Výška slunce </w:t>
      </w:r>
      <w:proofErr w:type="spellStart"/>
      <w:r w:rsidRPr="0080555C">
        <w:rPr>
          <w:color w:val="000000" w:themeColor="text1"/>
        </w:rPr>
        <w:t>γmin</w:t>
      </w:r>
      <w:proofErr w:type="spellEnd"/>
      <w:r w:rsidRPr="0080555C">
        <w:rPr>
          <w:color w:val="000000" w:themeColor="text1"/>
        </w:rPr>
        <w:t xml:space="preserve">=5° </w:t>
      </w:r>
    </w:p>
    <w:p w14:paraId="2F8B0D6A" w14:textId="77777777" w:rsidR="00281223" w:rsidRPr="0080555C" w:rsidRDefault="00281223" w:rsidP="00281223">
      <w:pPr>
        <w:pBdr>
          <w:top w:val="single" w:sz="4" w:space="1" w:color="auto"/>
          <w:left w:val="single" w:sz="4" w:space="4" w:color="auto"/>
          <w:bottom w:val="single" w:sz="4" w:space="1" w:color="auto"/>
          <w:right w:val="single" w:sz="4" w:space="4" w:color="auto"/>
        </w:pBdr>
        <w:tabs>
          <w:tab w:val="left" w:pos="567"/>
        </w:tabs>
        <w:spacing w:after="0" w:line="240" w:lineRule="auto"/>
        <w:jc w:val="both"/>
        <w:rPr>
          <w:color w:val="000000" w:themeColor="text1"/>
        </w:rPr>
      </w:pPr>
    </w:p>
    <w:p w14:paraId="746821AF" w14:textId="048E75A7" w:rsidR="00281223" w:rsidRPr="0080555C" w:rsidRDefault="00281223" w:rsidP="00281223">
      <w:pPr>
        <w:pBdr>
          <w:top w:val="single" w:sz="4" w:space="1" w:color="auto"/>
          <w:left w:val="single" w:sz="4" w:space="4" w:color="auto"/>
          <w:bottom w:val="single" w:sz="4" w:space="1" w:color="auto"/>
          <w:right w:val="single" w:sz="4" w:space="4" w:color="auto"/>
        </w:pBdr>
        <w:tabs>
          <w:tab w:val="left" w:pos="567"/>
        </w:tabs>
        <w:spacing w:after="0" w:line="240" w:lineRule="auto"/>
        <w:jc w:val="both"/>
        <w:rPr>
          <w:color w:val="000000" w:themeColor="text1"/>
        </w:rPr>
      </w:pPr>
      <w:r w:rsidRPr="0080555C">
        <w:rPr>
          <w:color w:val="000000" w:themeColor="text1"/>
        </w:rPr>
        <w:t>Odůvodnění: Výška slunce γ=0°speciálně pro únorové dny vede k omezení další možné okolní výstavby (nižší blízké, ale vyšší vzdálené). Minimální výška slunce 5° umožňovala zanedbat menší překážky či nerovnosti terénu. Pokud bude nová výstavba navržena na toto únorové minimum např. s vlastním uvažováním velké předsazené konstrukce, sousední pozemky tak bude nemožné v budoucnu zastavět. Toto řešení velmi zvýhodní prvního stavebníka, který bude na území stavět a může znemožnit výstavbu či dostavbu ostatním.</w:t>
      </w:r>
    </w:p>
    <w:p w14:paraId="073A79C1" w14:textId="77777777" w:rsidR="00281223" w:rsidRPr="0080555C" w:rsidRDefault="00281223" w:rsidP="001D0F5A">
      <w:pPr>
        <w:tabs>
          <w:tab w:val="left" w:pos="567"/>
        </w:tabs>
        <w:spacing w:after="0" w:line="240" w:lineRule="auto"/>
        <w:jc w:val="both"/>
        <w:rPr>
          <w:b/>
          <w:color w:val="000000" w:themeColor="text1"/>
        </w:rPr>
      </w:pPr>
    </w:p>
    <w:p w14:paraId="5F55B8B2" w14:textId="77777777" w:rsidR="00281223" w:rsidRPr="0080555C" w:rsidRDefault="00281223" w:rsidP="00281223">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color w:val="000000" w:themeColor="text1"/>
        </w:rPr>
      </w:pPr>
      <w:r w:rsidRPr="0080555C">
        <w:rPr>
          <w:b/>
          <w:color w:val="000000" w:themeColor="text1"/>
        </w:rPr>
        <w:t>Připomínka k </w:t>
      </w:r>
      <w:r w:rsidRPr="0080555C">
        <w:rPr>
          <w:color w:val="000000" w:themeColor="text1"/>
        </w:rPr>
        <w:t>Příloha č. 4 bod 2</w:t>
      </w:r>
    </w:p>
    <w:p w14:paraId="769B80BE" w14:textId="77777777" w:rsidR="00281223" w:rsidRPr="0080555C" w:rsidRDefault="00281223" w:rsidP="0028122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r w:rsidRPr="0080555C">
        <w:rPr>
          <w:rFonts w:ascii="Times New Roman" w:eastAsia="Times New Roman" w:hAnsi="Times New Roman"/>
          <w:color w:val="000000" w:themeColor="text1"/>
          <w:sz w:val="24"/>
          <w:szCs w:val="24"/>
          <w:u w:val="single"/>
          <w:lang w:eastAsia="cs-CZ"/>
        </w:rPr>
        <w:t>„…</w:t>
      </w:r>
      <w:r w:rsidRPr="0080555C">
        <w:rPr>
          <w:rFonts w:ascii="Times New Roman" w:hAnsi="Times New Roman"/>
          <w:color w:val="000000" w:themeColor="text1"/>
          <w:sz w:val="24"/>
          <w:szCs w:val="24"/>
        </w:rPr>
        <w:t xml:space="preserve">Ta může být omezena stínícími překážkami tvořenými okolními objekty (nejčastěji budovami), terénem, i částmi konstrukce vlastního posuzovaného objektu (např. podhledem balkonu).“ </w:t>
      </w:r>
      <w:r w:rsidRPr="0080555C">
        <w:rPr>
          <w:rFonts w:ascii="Times New Roman" w:eastAsia="Times New Roman" w:hAnsi="Times New Roman"/>
          <w:color w:val="000000" w:themeColor="text1"/>
          <w:sz w:val="24"/>
          <w:szCs w:val="24"/>
          <w:lang w:eastAsia="cs-CZ"/>
        </w:rPr>
        <w:t xml:space="preserve">Doplnit: slovo </w:t>
      </w:r>
      <w:r w:rsidRPr="0080555C">
        <w:rPr>
          <w:rFonts w:ascii="Times New Roman" w:eastAsia="Times New Roman" w:hAnsi="Times New Roman"/>
          <w:b/>
          <w:bCs/>
          <w:color w:val="000000" w:themeColor="text1"/>
          <w:sz w:val="24"/>
          <w:szCs w:val="24"/>
          <w:lang w:eastAsia="cs-CZ"/>
        </w:rPr>
        <w:t>terénem</w:t>
      </w:r>
      <w:r w:rsidRPr="0080555C">
        <w:rPr>
          <w:rFonts w:ascii="Times New Roman" w:eastAsia="Times New Roman" w:hAnsi="Times New Roman"/>
          <w:color w:val="000000" w:themeColor="text1"/>
          <w:sz w:val="24"/>
          <w:szCs w:val="24"/>
          <w:lang w:eastAsia="cs-CZ"/>
        </w:rPr>
        <w:t xml:space="preserve"> do věty.</w:t>
      </w:r>
    </w:p>
    <w:p w14:paraId="46A6F16F" w14:textId="77777777" w:rsidR="00281223" w:rsidRPr="0080555C" w:rsidRDefault="00281223" w:rsidP="0028122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color w:val="000000" w:themeColor="text1"/>
        </w:rPr>
      </w:pPr>
    </w:p>
    <w:p w14:paraId="0D890545" w14:textId="77777777" w:rsidR="00281223" w:rsidRPr="0080555C" w:rsidRDefault="00281223" w:rsidP="0028122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olor w:val="000000" w:themeColor="text1"/>
          <w:sz w:val="24"/>
          <w:szCs w:val="24"/>
          <w:lang w:eastAsia="cs-CZ"/>
        </w:rPr>
      </w:pPr>
      <w:r w:rsidRPr="0080555C">
        <w:rPr>
          <w:b/>
          <w:color w:val="000000" w:themeColor="text1"/>
        </w:rPr>
        <w:t xml:space="preserve">Odůvodnění: Při </w:t>
      </w:r>
      <w:r w:rsidRPr="0080555C">
        <w:rPr>
          <w:bCs/>
          <w:color w:val="000000" w:themeColor="text1"/>
        </w:rPr>
        <w:t>γ min = 0 bude i terén při mírné nerovnosti stínící překážkou.</w:t>
      </w:r>
    </w:p>
    <w:p w14:paraId="64DCA76D" w14:textId="77777777" w:rsidR="001D0F5A" w:rsidRPr="0080555C" w:rsidRDefault="001D0F5A" w:rsidP="001D0F5A">
      <w:pPr>
        <w:tabs>
          <w:tab w:val="left" w:pos="567"/>
        </w:tabs>
        <w:spacing w:after="0" w:line="240" w:lineRule="auto"/>
        <w:jc w:val="both"/>
        <w:rPr>
          <w:b/>
          <w:color w:val="000000" w:themeColor="text1"/>
        </w:rPr>
      </w:pPr>
    </w:p>
    <w:p w14:paraId="3A2A9D5A" w14:textId="77777777" w:rsidR="00281223" w:rsidRPr="0080555C" w:rsidRDefault="00281223" w:rsidP="001D0F5A">
      <w:pPr>
        <w:tabs>
          <w:tab w:val="left" w:pos="567"/>
        </w:tabs>
        <w:spacing w:after="0" w:line="240" w:lineRule="auto"/>
        <w:jc w:val="both"/>
        <w:rPr>
          <w:b/>
          <w:color w:val="000000" w:themeColor="text1"/>
        </w:rPr>
      </w:pPr>
    </w:p>
    <w:p w14:paraId="11797A86" w14:textId="77777777" w:rsidR="00421F14" w:rsidRPr="0080555C" w:rsidRDefault="00421F14" w:rsidP="001D0F5A">
      <w:pPr>
        <w:tabs>
          <w:tab w:val="left" w:pos="567"/>
        </w:tabs>
        <w:spacing w:after="0" w:line="240" w:lineRule="auto"/>
        <w:jc w:val="both"/>
        <w:rPr>
          <w:b/>
          <w:color w:val="000000" w:themeColor="text1"/>
        </w:rPr>
      </w:pPr>
    </w:p>
    <w:p w14:paraId="783B1758"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1:</w:t>
      </w:r>
    </w:p>
    <w:p w14:paraId="0DFB7452"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ind w:left="0"/>
        <w:rPr>
          <w:rFonts w:ascii="Times New Roman" w:hAnsi="Times New Roman"/>
          <w:b/>
          <w:color w:val="000000" w:themeColor="text1"/>
          <w:sz w:val="24"/>
          <w:szCs w:val="24"/>
        </w:rPr>
      </w:pPr>
      <w:r w:rsidRPr="0080555C">
        <w:rPr>
          <w:rStyle w:val="cf01"/>
          <w:rFonts w:ascii="Times New Roman" w:hAnsi="Times New Roman" w:cs="Times New Roman"/>
          <w:color w:val="000000" w:themeColor="text1"/>
          <w:sz w:val="24"/>
          <w:szCs w:val="24"/>
        </w:rPr>
        <w:t xml:space="preserve">Považujeme na naprosto </w:t>
      </w:r>
      <w:proofErr w:type="gramStart"/>
      <w:r w:rsidRPr="0080555C">
        <w:rPr>
          <w:rStyle w:val="cf01"/>
          <w:rFonts w:ascii="Times New Roman" w:hAnsi="Times New Roman" w:cs="Times New Roman"/>
          <w:color w:val="000000" w:themeColor="text1"/>
          <w:sz w:val="24"/>
          <w:szCs w:val="24"/>
        </w:rPr>
        <w:t>nesrozumitelné</w:t>
      </w:r>
      <w:proofErr w:type="gramEnd"/>
      <w:r w:rsidRPr="0080555C">
        <w:rPr>
          <w:rStyle w:val="cf01"/>
          <w:rFonts w:ascii="Times New Roman" w:hAnsi="Times New Roman" w:cs="Times New Roman"/>
          <w:color w:val="000000" w:themeColor="text1"/>
          <w:sz w:val="24"/>
          <w:szCs w:val="24"/>
        </w:rPr>
        <w:t xml:space="preserve"> co se dále v textu myslí určenou normou apod. a požadujeme závazné požadavky na stavby uvádět přímo v textu vyhlášky a nikoliv vágním odkazem. </w:t>
      </w:r>
      <w:r w:rsidRPr="0080555C">
        <w:rPr>
          <w:rFonts w:ascii="Times New Roman" w:hAnsi="Times New Roman"/>
          <w:b/>
          <w:color w:val="000000" w:themeColor="text1"/>
          <w:sz w:val="24"/>
          <w:szCs w:val="24"/>
        </w:rPr>
        <w:t xml:space="preserve">Požadujeme text </w:t>
      </w:r>
      <w:proofErr w:type="spellStart"/>
      <w:r w:rsidRPr="0080555C">
        <w:rPr>
          <w:rFonts w:ascii="Times New Roman" w:hAnsi="Times New Roman"/>
          <w:b/>
          <w:color w:val="000000" w:themeColor="text1"/>
          <w:sz w:val="24"/>
          <w:szCs w:val="24"/>
        </w:rPr>
        <w:t>návětí</w:t>
      </w:r>
      <w:proofErr w:type="spellEnd"/>
      <w:r w:rsidRPr="0080555C">
        <w:rPr>
          <w:rFonts w:ascii="Times New Roman" w:hAnsi="Times New Roman"/>
          <w:b/>
          <w:color w:val="000000" w:themeColor="text1"/>
          <w:sz w:val="24"/>
          <w:szCs w:val="24"/>
        </w:rPr>
        <w:t xml:space="preserve"> § 1 upravit následovně:</w:t>
      </w:r>
    </w:p>
    <w:p w14:paraId="02AA301B" w14:textId="77777777" w:rsidR="00421F14" w:rsidRPr="0080555C" w:rsidRDefault="00421F14" w:rsidP="00421F14">
      <w:pPr>
        <w:pBdr>
          <w:top w:val="single" w:sz="4" w:space="1" w:color="auto"/>
          <w:left w:val="single" w:sz="4" w:space="4" w:color="auto"/>
          <w:bottom w:val="single" w:sz="4" w:space="1" w:color="auto"/>
          <w:right w:val="single" w:sz="4" w:space="4" w:color="auto"/>
        </w:pBdr>
        <w:shd w:val="clear" w:color="auto" w:fill="FFFFFF"/>
        <w:spacing w:after="120"/>
        <w:jc w:val="both"/>
        <w:rPr>
          <w:rFonts w:ascii="Times New Roman" w:hAnsi="Times New Roman"/>
          <w:noProof/>
          <w:color w:val="000000" w:themeColor="text1"/>
          <w:sz w:val="24"/>
          <w:szCs w:val="24"/>
        </w:rPr>
      </w:pPr>
      <w:r w:rsidRPr="0080555C">
        <w:rPr>
          <w:rFonts w:ascii="Times New Roman" w:hAnsi="Times New Roman"/>
          <w:noProof/>
          <w:color w:val="000000" w:themeColor="text1"/>
          <w:sz w:val="24"/>
          <w:szCs w:val="24"/>
        </w:rPr>
        <w:t xml:space="preserve">Tato vyhláška stanoví </w:t>
      </w:r>
      <w:r w:rsidRPr="0080555C">
        <w:rPr>
          <w:rFonts w:ascii="Times New Roman" w:hAnsi="Times New Roman"/>
          <w:b/>
          <w:bCs/>
          <w:noProof/>
          <w:color w:val="000000" w:themeColor="text1"/>
          <w:sz w:val="24"/>
          <w:szCs w:val="24"/>
          <w:u w:val="single"/>
        </w:rPr>
        <w:t>veškeré</w:t>
      </w:r>
      <w:r w:rsidRPr="0080555C">
        <w:rPr>
          <w:rFonts w:ascii="Times New Roman" w:hAnsi="Times New Roman"/>
          <w:noProof/>
          <w:color w:val="000000" w:themeColor="text1"/>
          <w:sz w:val="24"/>
          <w:szCs w:val="24"/>
        </w:rPr>
        <w:t xml:space="preserve"> podrobné…</w:t>
      </w:r>
    </w:p>
    <w:p w14:paraId="7829C59D" w14:textId="77777777" w:rsidR="00421F14" w:rsidRPr="0080555C" w:rsidRDefault="00421F14" w:rsidP="00421F14">
      <w:pPr>
        <w:pBdr>
          <w:top w:val="single" w:sz="4" w:space="1" w:color="auto"/>
          <w:left w:val="single" w:sz="4" w:space="4" w:color="auto"/>
          <w:bottom w:val="single" w:sz="4" w:space="1" w:color="auto"/>
          <w:right w:val="single" w:sz="4" w:space="4" w:color="auto"/>
        </w:pBdr>
        <w:shd w:val="clear" w:color="auto" w:fill="FFFFFF"/>
        <w:spacing w:after="120"/>
        <w:jc w:val="both"/>
        <w:rPr>
          <w:rFonts w:ascii="Times New Roman" w:hAnsi="Times New Roman"/>
          <w:noProof/>
          <w:color w:val="000000" w:themeColor="text1"/>
          <w:sz w:val="24"/>
          <w:szCs w:val="24"/>
          <w:u w:val="single"/>
        </w:rPr>
      </w:pPr>
      <w:r w:rsidRPr="0080555C">
        <w:rPr>
          <w:rFonts w:ascii="Times New Roman" w:hAnsi="Times New Roman"/>
          <w:noProof/>
          <w:color w:val="000000" w:themeColor="text1"/>
          <w:sz w:val="24"/>
          <w:szCs w:val="24"/>
          <w:u w:val="single"/>
        </w:rPr>
        <w:t>Odůvodnění:</w:t>
      </w:r>
    </w:p>
    <w:p w14:paraId="758F2113" w14:textId="77777777" w:rsidR="00421F14" w:rsidRPr="0080555C" w:rsidRDefault="00421F14" w:rsidP="00421F14">
      <w:pPr>
        <w:pStyle w:val="pf0"/>
        <w:pBdr>
          <w:top w:val="single" w:sz="4" w:space="1" w:color="auto"/>
          <w:left w:val="single" w:sz="4" w:space="4" w:color="auto"/>
          <w:bottom w:val="single" w:sz="4" w:space="1" w:color="auto"/>
          <w:right w:val="single" w:sz="4" w:space="4" w:color="auto"/>
        </w:pBdr>
        <w:rPr>
          <w:color w:val="000000" w:themeColor="text1"/>
        </w:rPr>
      </w:pPr>
      <w:r w:rsidRPr="0080555C">
        <w:rPr>
          <w:rStyle w:val="cf01"/>
          <w:rFonts w:ascii="Times New Roman" w:hAnsi="Times New Roman" w:cs="Times New Roman"/>
          <w:color w:val="000000" w:themeColor="text1"/>
          <w:sz w:val="24"/>
          <w:szCs w:val="24"/>
        </w:rPr>
        <w:t xml:space="preserve">Smyslem je postavit na jisto, že veškeré požadavky na stavby jsou soustředěny v jediném předpise, tak jak to předjímá SZ (s výjimkou požadavků na liniové dopravní stavby, kde je zákonné zmocnění pro zvláštní předpis v působnosti </w:t>
      </w:r>
      <w:proofErr w:type="gramStart"/>
      <w:r w:rsidRPr="0080555C">
        <w:rPr>
          <w:rStyle w:val="cf01"/>
          <w:rFonts w:ascii="Times New Roman" w:hAnsi="Times New Roman" w:cs="Times New Roman"/>
          <w:color w:val="000000" w:themeColor="text1"/>
          <w:sz w:val="24"/>
          <w:szCs w:val="24"/>
        </w:rPr>
        <w:t>rezortu</w:t>
      </w:r>
      <w:proofErr w:type="gramEnd"/>
      <w:r w:rsidRPr="0080555C">
        <w:rPr>
          <w:rStyle w:val="cf01"/>
          <w:rFonts w:ascii="Times New Roman" w:hAnsi="Times New Roman" w:cs="Times New Roman"/>
          <w:color w:val="000000" w:themeColor="text1"/>
          <w:sz w:val="24"/>
          <w:szCs w:val="24"/>
        </w:rPr>
        <w:t xml:space="preserve"> dopravy</w:t>
      </w:r>
    </w:p>
    <w:p w14:paraId="3EC09C0F" w14:textId="77777777" w:rsidR="00421F14" w:rsidRPr="0080555C" w:rsidRDefault="00421F14" w:rsidP="00421F14">
      <w:pPr>
        <w:pStyle w:val="Odstavecseseznamem"/>
        <w:tabs>
          <w:tab w:val="left" w:pos="567"/>
        </w:tabs>
        <w:spacing w:after="120"/>
        <w:ind w:left="0"/>
        <w:jc w:val="both"/>
        <w:rPr>
          <w:rFonts w:ascii="Times New Roman" w:hAnsi="Times New Roman"/>
          <w:b/>
          <w:color w:val="000000" w:themeColor="text1"/>
          <w:sz w:val="24"/>
          <w:szCs w:val="24"/>
        </w:rPr>
      </w:pPr>
    </w:p>
    <w:p w14:paraId="0EF4DEA6" w14:textId="2C8328CA"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2:</w:t>
      </w:r>
    </w:p>
    <w:p w14:paraId="630E4CCF"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ind w:left="0"/>
        <w:rPr>
          <w:rFonts w:ascii="Times New Roman" w:hAnsi="Times New Roman"/>
          <w:noProof/>
          <w:color w:val="000000" w:themeColor="text1"/>
          <w:sz w:val="24"/>
          <w:szCs w:val="24"/>
        </w:rPr>
      </w:pPr>
      <w:r w:rsidRPr="0080555C">
        <w:rPr>
          <w:rFonts w:ascii="Times New Roman" w:hAnsi="Times New Roman"/>
          <w:b/>
          <w:color w:val="000000" w:themeColor="text1"/>
          <w:sz w:val="24"/>
          <w:szCs w:val="24"/>
        </w:rPr>
        <w:t>Požadujeme upravit text podle deklarace věcného záměru rekodifikace a záměru deklarovaného v politických prohlášeních ve smyslu zásadního zjednodušení byrokracie, administrativní zátěže a za účelem zpřehlednění legislativních požadavků na výstavbu.</w:t>
      </w:r>
    </w:p>
    <w:p w14:paraId="36A59E7B" w14:textId="77777777" w:rsidR="00421F14" w:rsidRPr="0080555C" w:rsidRDefault="00421F14" w:rsidP="00421F14">
      <w:pPr>
        <w:pBdr>
          <w:top w:val="single" w:sz="4" w:space="1" w:color="auto"/>
          <w:left w:val="single" w:sz="4" w:space="4" w:color="auto"/>
          <w:bottom w:val="single" w:sz="4" w:space="1" w:color="auto"/>
          <w:right w:val="single" w:sz="4" w:space="4" w:color="auto"/>
        </w:pBdr>
        <w:shd w:val="clear" w:color="auto" w:fill="FFFFFF"/>
        <w:spacing w:after="120"/>
        <w:jc w:val="both"/>
        <w:rPr>
          <w:rFonts w:ascii="Times New Roman" w:hAnsi="Times New Roman"/>
          <w:noProof/>
          <w:color w:val="000000" w:themeColor="text1"/>
          <w:sz w:val="24"/>
          <w:szCs w:val="24"/>
          <w:u w:val="single"/>
        </w:rPr>
      </w:pPr>
    </w:p>
    <w:p w14:paraId="0ABDA323" w14:textId="77777777" w:rsidR="00421F14" w:rsidRPr="0080555C" w:rsidRDefault="00421F14" w:rsidP="00421F14">
      <w:pPr>
        <w:pBdr>
          <w:top w:val="single" w:sz="4" w:space="1" w:color="auto"/>
          <w:left w:val="single" w:sz="4" w:space="4" w:color="auto"/>
          <w:bottom w:val="single" w:sz="4" w:space="1" w:color="auto"/>
          <w:right w:val="single" w:sz="4" w:space="4" w:color="auto"/>
        </w:pBdr>
        <w:shd w:val="clear" w:color="auto" w:fill="FFFFFF"/>
        <w:spacing w:after="120"/>
        <w:jc w:val="both"/>
        <w:rPr>
          <w:rFonts w:ascii="Times New Roman" w:hAnsi="Times New Roman"/>
          <w:noProof/>
          <w:color w:val="000000" w:themeColor="text1"/>
          <w:sz w:val="24"/>
          <w:szCs w:val="24"/>
          <w:u w:val="single"/>
        </w:rPr>
      </w:pPr>
      <w:r w:rsidRPr="0080555C">
        <w:rPr>
          <w:rFonts w:ascii="Times New Roman" w:hAnsi="Times New Roman"/>
          <w:noProof/>
          <w:color w:val="000000" w:themeColor="text1"/>
          <w:sz w:val="24"/>
          <w:szCs w:val="24"/>
          <w:u w:val="single"/>
        </w:rPr>
        <w:t>Odůvodnění:</w:t>
      </w:r>
    </w:p>
    <w:p w14:paraId="28283003" w14:textId="77777777" w:rsidR="00421F14" w:rsidRPr="0080555C" w:rsidRDefault="00421F14" w:rsidP="00421F14">
      <w:pPr>
        <w:pBdr>
          <w:top w:val="single" w:sz="4" w:space="1" w:color="auto"/>
          <w:left w:val="single" w:sz="4" w:space="4" w:color="auto"/>
          <w:bottom w:val="single" w:sz="4" w:space="1" w:color="auto"/>
          <w:right w:val="single" w:sz="4" w:space="4" w:color="auto"/>
        </w:pBdr>
        <w:shd w:val="clear" w:color="auto" w:fill="FFFFFF"/>
        <w:spacing w:after="120"/>
        <w:jc w:val="both"/>
        <w:rPr>
          <w:rFonts w:ascii="Times New Roman" w:hAnsi="Times New Roman"/>
          <w:color w:val="000000" w:themeColor="text1"/>
          <w:sz w:val="24"/>
          <w:szCs w:val="24"/>
        </w:rPr>
      </w:pPr>
      <w:r w:rsidRPr="0080555C">
        <w:rPr>
          <w:rStyle w:val="cf01"/>
          <w:rFonts w:ascii="Times New Roman" w:hAnsi="Times New Roman" w:cs="Times New Roman"/>
          <w:color w:val="000000" w:themeColor="text1"/>
          <w:sz w:val="24"/>
          <w:szCs w:val="24"/>
        </w:rPr>
        <w:t>S odkazem na zákonné zmocnění ke stanovení požadavků na stavby požadujeme upravit tak, aby tato vyhláška odpovídala záměru sdružit veškeré požadavky na stavby na jedno místo, ať již prostřednictvím tohoto předpisu anebo konkretizovaným odkazem. Požadujeme, aby jiné požadavky nebyly pro stavebníky závazné</w:t>
      </w:r>
    </w:p>
    <w:p w14:paraId="28C6A2B5" w14:textId="77777777" w:rsidR="00421F14" w:rsidRPr="0080555C" w:rsidRDefault="00421F14" w:rsidP="00421F14">
      <w:pPr>
        <w:pStyle w:val="Odstavecseseznamem"/>
        <w:tabs>
          <w:tab w:val="left" w:pos="567"/>
        </w:tabs>
        <w:ind w:left="0"/>
        <w:rPr>
          <w:rFonts w:ascii="Times New Roman" w:hAnsi="Times New Roman"/>
          <w:b/>
          <w:color w:val="000000" w:themeColor="text1"/>
          <w:sz w:val="24"/>
          <w:szCs w:val="24"/>
        </w:rPr>
      </w:pPr>
    </w:p>
    <w:p w14:paraId="675CB565"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3</w:t>
      </w:r>
    </w:p>
    <w:p w14:paraId="6AA7D402"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Style w:val="cf01"/>
          <w:rFonts w:ascii="Times New Roman" w:hAnsi="Times New Roman" w:cs="Times New Roman"/>
          <w:color w:val="000000" w:themeColor="text1"/>
          <w:sz w:val="24"/>
          <w:szCs w:val="24"/>
        </w:rPr>
        <w:t xml:space="preserve">Požadujeme vyprecizovat definice – není zřejmé co je obytný prostor, co je pobytový prostor, zřejmě proto, že u pobytového prostoru je zmatečné označení pobytová místnost, která na rozdíl od obytné místnosti postrádá definici. Odkazy na další předpisy jsou nekonkrétní a neplní tak princip sdružení požadavků na stavby do 1 předpisu, není tak vůbec zřejmé jaké konkrétní požadavky má stavebník plnit např. požadavky na trvalé bydlení, co je to trvalé bydlení, co když se jedná o nájemní bydlení, jak se to bude </w:t>
      </w:r>
      <w:proofErr w:type="spellStart"/>
      <w:proofErr w:type="gramStart"/>
      <w:r w:rsidRPr="0080555C">
        <w:rPr>
          <w:rStyle w:val="cf01"/>
          <w:rFonts w:ascii="Times New Roman" w:hAnsi="Times New Roman" w:cs="Times New Roman"/>
          <w:color w:val="000000" w:themeColor="text1"/>
          <w:sz w:val="24"/>
          <w:szCs w:val="24"/>
        </w:rPr>
        <w:t>prokazovat?</w:t>
      </w:r>
      <w:r w:rsidRPr="0080555C">
        <w:rPr>
          <w:rFonts w:ascii="Times New Roman" w:hAnsi="Times New Roman"/>
          <w:b/>
          <w:color w:val="000000" w:themeColor="text1"/>
          <w:sz w:val="24"/>
          <w:szCs w:val="24"/>
        </w:rPr>
        <w:t>Doporučujeme</w:t>
      </w:r>
      <w:proofErr w:type="spellEnd"/>
      <w:proofErr w:type="gramEnd"/>
      <w:r w:rsidRPr="0080555C">
        <w:rPr>
          <w:rFonts w:ascii="Times New Roman" w:hAnsi="Times New Roman"/>
          <w:b/>
          <w:color w:val="000000" w:themeColor="text1"/>
          <w:sz w:val="24"/>
          <w:szCs w:val="24"/>
        </w:rPr>
        <w:t xml:space="preserve"> rozdělit parkovací stání venkovní a vnitřní s ohledem na odlišné možnosti naplnění požadavků např. pro přístup k hašení.</w:t>
      </w:r>
    </w:p>
    <w:p w14:paraId="437D3548"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ind w:left="0"/>
        <w:rPr>
          <w:rFonts w:ascii="Times New Roman" w:hAnsi="Times New Roman"/>
          <w:b/>
          <w:color w:val="000000" w:themeColor="text1"/>
          <w:sz w:val="24"/>
          <w:szCs w:val="24"/>
        </w:rPr>
      </w:pPr>
      <w:r w:rsidRPr="0080555C">
        <w:rPr>
          <w:rFonts w:ascii="Times New Roman" w:hAnsi="Times New Roman"/>
          <w:b/>
          <w:color w:val="000000" w:themeColor="text1"/>
          <w:sz w:val="24"/>
          <w:szCs w:val="24"/>
        </w:rPr>
        <w:t xml:space="preserve">Požadujeme vyjasnit definici slova </w:t>
      </w:r>
      <w:proofErr w:type="gramStart"/>
      <w:r w:rsidRPr="0080555C">
        <w:rPr>
          <w:rFonts w:ascii="Times New Roman" w:hAnsi="Times New Roman"/>
          <w:b/>
          <w:color w:val="000000" w:themeColor="text1"/>
          <w:sz w:val="24"/>
          <w:szCs w:val="24"/>
        </w:rPr>
        <w:t>pozemek  tak</w:t>
      </w:r>
      <w:proofErr w:type="gramEnd"/>
      <w:r w:rsidRPr="0080555C">
        <w:rPr>
          <w:rFonts w:ascii="Times New Roman" w:hAnsi="Times New Roman"/>
          <w:b/>
          <w:color w:val="000000" w:themeColor="text1"/>
          <w:sz w:val="24"/>
          <w:szCs w:val="24"/>
        </w:rPr>
        <w:t>, by to neznamenalo parcelní číslo, protože právě v důsledku kroků na základě stavebního zákona se rozsah pozemku většinou mění a v praxi to působí komplikace.</w:t>
      </w:r>
    </w:p>
    <w:p w14:paraId="3571DBDB" w14:textId="77777777" w:rsidR="00421F14" w:rsidRPr="0080555C" w:rsidRDefault="00421F14" w:rsidP="00421F14">
      <w:pPr>
        <w:pStyle w:val="Odstavecseseznamem"/>
        <w:tabs>
          <w:tab w:val="left" w:pos="567"/>
        </w:tabs>
        <w:ind w:left="0"/>
        <w:rPr>
          <w:rFonts w:ascii="Times New Roman" w:hAnsi="Times New Roman"/>
          <w:color w:val="000000" w:themeColor="text1"/>
          <w:sz w:val="24"/>
          <w:szCs w:val="24"/>
        </w:rPr>
      </w:pPr>
    </w:p>
    <w:p w14:paraId="6C0C2C15"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3, písm. f), bodu 3</w:t>
      </w:r>
    </w:p>
    <w:p w14:paraId="2A04256E"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text ustanovení upravit následovně:</w:t>
      </w:r>
    </w:p>
    <w:p w14:paraId="7C1CB3EA"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bCs/>
          <w:color w:val="000000" w:themeColor="text1"/>
          <w:sz w:val="24"/>
          <w:szCs w:val="24"/>
        </w:rPr>
      </w:pPr>
      <w:r w:rsidRPr="0080555C">
        <w:rPr>
          <w:rFonts w:ascii="Times New Roman" w:hAnsi="Times New Roman"/>
          <w:i/>
          <w:color w:val="000000" w:themeColor="text1"/>
          <w:sz w:val="24"/>
          <w:szCs w:val="24"/>
        </w:rPr>
        <w:t>„Stavba ubytovacího zařízení pro více než</w:t>
      </w:r>
      <w:r w:rsidRPr="0080555C">
        <w:rPr>
          <w:rFonts w:ascii="Times New Roman" w:hAnsi="Times New Roman"/>
          <w:i/>
          <w:strike/>
          <w:color w:val="000000" w:themeColor="text1"/>
          <w:sz w:val="24"/>
          <w:szCs w:val="24"/>
        </w:rPr>
        <w:t xml:space="preserve"> 20</w:t>
      </w:r>
      <w:r w:rsidRPr="0080555C">
        <w:rPr>
          <w:rFonts w:ascii="Times New Roman" w:hAnsi="Times New Roman"/>
          <w:i/>
          <w:color w:val="000000" w:themeColor="text1"/>
          <w:sz w:val="24"/>
          <w:szCs w:val="24"/>
        </w:rPr>
        <w:t xml:space="preserve"> </w:t>
      </w:r>
      <w:r w:rsidRPr="0080555C">
        <w:rPr>
          <w:rFonts w:ascii="Times New Roman" w:hAnsi="Times New Roman"/>
          <w:b/>
          <w:i/>
          <w:color w:val="000000" w:themeColor="text1"/>
          <w:sz w:val="24"/>
          <w:szCs w:val="24"/>
        </w:rPr>
        <w:t xml:space="preserve">10 </w:t>
      </w:r>
      <w:r w:rsidRPr="0080555C">
        <w:rPr>
          <w:rFonts w:ascii="Times New Roman" w:hAnsi="Times New Roman"/>
          <w:i/>
          <w:color w:val="000000" w:themeColor="text1"/>
          <w:sz w:val="24"/>
          <w:szCs w:val="24"/>
        </w:rPr>
        <w:t>osob“.</w:t>
      </w:r>
    </w:p>
    <w:p w14:paraId="742F18BB"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Odůvodnění:</w:t>
      </w:r>
    </w:p>
    <w:p w14:paraId="4DD4C062"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Původní znění </w:t>
      </w:r>
      <w:proofErr w:type="gramStart"/>
      <w:r w:rsidRPr="0080555C">
        <w:rPr>
          <w:rFonts w:ascii="Times New Roman" w:hAnsi="Times New Roman"/>
          <w:color w:val="000000" w:themeColor="text1"/>
          <w:sz w:val="24"/>
          <w:szCs w:val="24"/>
        </w:rPr>
        <w:t>vytváří</w:t>
      </w:r>
      <w:proofErr w:type="gramEnd"/>
      <w:r w:rsidRPr="0080555C">
        <w:rPr>
          <w:rFonts w:ascii="Times New Roman" w:hAnsi="Times New Roman"/>
          <w:color w:val="000000" w:themeColor="text1"/>
          <w:sz w:val="24"/>
          <w:szCs w:val="24"/>
        </w:rPr>
        <w:t xml:space="preserve"> rozpor se zavedenou praxí vycházející z ČSN 76 1110 bod 3.52 penzion: „</w:t>
      </w:r>
      <w:r w:rsidRPr="0080555C">
        <w:rPr>
          <w:rFonts w:ascii="Times New Roman" w:hAnsi="Times New Roman"/>
          <w:i/>
          <w:iCs/>
          <w:color w:val="000000" w:themeColor="text1"/>
          <w:sz w:val="24"/>
          <w:szCs w:val="24"/>
        </w:rPr>
        <w:t>ubytovací zařízení s nejméně 5 a maximálně 20 pokoji pro hosty</w:t>
      </w:r>
      <w:r w:rsidRPr="0080555C">
        <w:rPr>
          <w:rFonts w:ascii="Times New Roman" w:hAnsi="Times New Roman"/>
          <w:color w:val="000000" w:themeColor="text1"/>
          <w:sz w:val="24"/>
          <w:szCs w:val="24"/>
        </w:rPr>
        <w:t>“. Původní návrh definice by v praxi znamenal vyjmutí značného počtu malých ubytovacích kategorie „</w:t>
      </w:r>
      <w:r w:rsidRPr="0080555C">
        <w:rPr>
          <w:rFonts w:ascii="Times New Roman" w:hAnsi="Times New Roman"/>
          <w:i/>
          <w:iCs/>
          <w:color w:val="000000" w:themeColor="text1"/>
          <w:sz w:val="24"/>
          <w:szCs w:val="24"/>
        </w:rPr>
        <w:t>penzion</w:t>
      </w:r>
      <w:r w:rsidRPr="0080555C">
        <w:rPr>
          <w:rFonts w:ascii="Times New Roman" w:hAnsi="Times New Roman"/>
          <w:color w:val="000000" w:themeColor="text1"/>
          <w:sz w:val="24"/>
          <w:szCs w:val="24"/>
        </w:rPr>
        <w:t>“ z režimu vyhlášky, potažmo stavebního zákona.</w:t>
      </w:r>
    </w:p>
    <w:p w14:paraId="75E55294" w14:textId="77777777" w:rsidR="00421F14" w:rsidRPr="0080555C" w:rsidRDefault="00421F14" w:rsidP="00421F14">
      <w:pPr>
        <w:spacing w:after="120"/>
        <w:jc w:val="both"/>
        <w:rPr>
          <w:rFonts w:ascii="Times New Roman" w:hAnsi="Times New Roman"/>
          <w:color w:val="000000" w:themeColor="text1"/>
          <w:sz w:val="24"/>
          <w:szCs w:val="24"/>
        </w:rPr>
      </w:pPr>
    </w:p>
    <w:p w14:paraId="799DF5F1"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9 a příslušná příloha</w:t>
      </w:r>
    </w:p>
    <w:p w14:paraId="3BF11A42" w14:textId="4C964372"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 xml:space="preserve">Požadujeme upravit požadavky na počty parkovacích stání tak, aby znění odpovídalo možnosti upravit požadavky na parkování v územním plánu, např. v historických jádrech jsou často požadavky a potřeby odlišné od vnějších částí měst, navíc NSZ dává kompetenci v rámci územního plánu stanovit požadavky odchylně na základě vůle samosprávy, považujeme tento technický rigidní požadavek za rozporný s tímto zákonným zmocněním a požadujeme upravit tak, aby byl splnitelný.  Chybí zde definice docházkové </w:t>
      </w:r>
      <w:r w:rsidR="0080555C" w:rsidRPr="0080555C">
        <w:rPr>
          <w:rFonts w:ascii="Times New Roman" w:hAnsi="Times New Roman"/>
          <w:b/>
          <w:color w:val="000000" w:themeColor="text1"/>
          <w:sz w:val="24"/>
          <w:szCs w:val="24"/>
        </w:rPr>
        <w:t>vzdálenosti</w:t>
      </w:r>
      <w:r w:rsidRPr="0080555C">
        <w:rPr>
          <w:rFonts w:ascii="Times New Roman" w:hAnsi="Times New Roman"/>
          <w:b/>
          <w:color w:val="000000" w:themeColor="text1"/>
          <w:sz w:val="24"/>
          <w:szCs w:val="24"/>
        </w:rPr>
        <w:t xml:space="preserve">, což bude působit problémy v případě odvolání i v eventuálním případě „reklamačního“ sporu nechává se zde velký prostor pro </w:t>
      </w:r>
      <w:r w:rsidR="0080555C" w:rsidRPr="0080555C">
        <w:rPr>
          <w:rFonts w:ascii="Times New Roman" w:hAnsi="Times New Roman"/>
          <w:b/>
          <w:color w:val="000000" w:themeColor="text1"/>
          <w:sz w:val="24"/>
          <w:szCs w:val="24"/>
        </w:rPr>
        <w:t>judikaturní</w:t>
      </w:r>
      <w:r w:rsidRPr="0080555C">
        <w:rPr>
          <w:rFonts w:ascii="Times New Roman" w:hAnsi="Times New Roman"/>
          <w:b/>
          <w:color w:val="000000" w:themeColor="text1"/>
          <w:sz w:val="24"/>
          <w:szCs w:val="24"/>
        </w:rPr>
        <w:t xml:space="preserve"> činnost </w:t>
      </w:r>
      <w:r w:rsidRPr="0080555C">
        <w:rPr>
          <w:rFonts w:ascii="Times New Roman" w:hAnsi="Times New Roman"/>
          <w:b/>
          <w:color w:val="000000" w:themeColor="text1"/>
          <w:sz w:val="24"/>
          <w:szCs w:val="24"/>
        </w:rPr>
        <w:lastRenderedPageBreak/>
        <w:t xml:space="preserve">soudů, kde vůbec není předem </w:t>
      </w:r>
      <w:r w:rsidR="0080555C" w:rsidRPr="0080555C">
        <w:rPr>
          <w:rFonts w:ascii="Times New Roman" w:hAnsi="Times New Roman"/>
          <w:b/>
          <w:color w:val="000000" w:themeColor="text1"/>
          <w:sz w:val="24"/>
          <w:szCs w:val="24"/>
        </w:rPr>
        <w:t>předvídatelné,</w:t>
      </w:r>
      <w:r w:rsidRPr="0080555C">
        <w:rPr>
          <w:rFonts w:ascii="Times New Roman" w:hAnsi="Times New Roman"/>
          <w:b/>
          <w:color w:val="000000" w:themeColor="text1"/>
          <w:sz w:val="24"/>
          <w:szCs w:val="24"/>
        </w:rPr>
        <w:t xml:space="preserve"> jaká vzdálenost se nakonec bude zdát docházková, což může být ovlivněno např. i fyzickou kondicí konkrétního soudce. Kromě toho není zřejmé ani to, zda se jedná o spojnici vzdušnou čarou nebo pěší trasou nebo např. co se rozumí termínem pozemek, na kterém jsou parkovací stání umístěna – parcelní číslo? Není </w:t>
      </w:r>
      <w:r w:rsidR="0080555C" w:rsidRPr="0080555C">
        <w:rPr>
          <w:rFonts w:ascii="Times New Roman" w:hAnsi="Times New Roman"/>
          <w:b/>
          <w:color w:val="000000" w:themeColor="text1"/>
          <w:sz w:val="24"/>
          <w:szCs w:val="24"/>
        </w:rPr>
        <w:t>zřejmé,</w:t>
      </w:r>
      <w:r w:rsidRPr="0080555C">
        <w:rPr>
          <w:rFonts w:ascii="Times New Roman" w:hAnsi="Times New Roman"/>
          <w:b/>
          <w:color w:val="000000" w:themeColor="text1"/>
          <w:sz w:val="24"/>
          <w:szCs w:val="24"/>
        </w:rPr>
        <w:t xml:space="preserve"> zda je to plocha oddělená funkcí v územním plánu nebo např. v případě garážového státní v jiném </w:t>
      </w:r>
      <w:proofErr w:type="gramStart"/>
      <w:r w:rsidRPr="0080555C">
        <w:rPr>
          <w:rFonts w:ascii="Times New Roman" w:hAnsi="Times New Roman"/>
          <w:b/>
          <w:color w:val="000000" w:themeColor="text1"/>
          <w:sz w:val="24"/>
          <w:szCs w:val="24"/>
        </w:rPr>
        <w:t>objektu</w:t>
      </w:r>
      <w:proofErr w:type="gramEnd"/>
      <w:r w:rsidRPr="0080555C">
        <w:rPr>
          <w:rFonts w:ascii="Times New Roman" w:hAnsi="Times New Roman"/>
          <w:b/>
          <w:color w:val="000000" w:themeColor="text1"/>
          <w:sz w:val="24"/>
          <w:szCs w:val="24"/>
        </w:rPr>
        <w:t xml:space="preserve"> zda se do vzdálenosti započítá i cesta po schodech?</w:t>
      </w:r>
    </w:p>
    <w:p w14:paraId="2B892B9F"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Style w:val="cf01"/>
          <w:rFonts w:ascii="Times New Roman" w:hAnsi="Times New Roman" w:cs="Times New Roman"/>
          <w:color w:val="000000" w:themeColor="text1"/>
          <w:sz w:val="24"/>
          <w:szCs w:val="24"/>
        </w:rPr>
        <w:t>V Důvodové zprávě k odst. 4 je uvedeno, že „</w:t>
      </w:r>
      <w:r w:rsidRPr="0080555C">
        <w:rPr>
          <w:rStyle w:val="cf11"/>
          <w:rFonts w:ascii="Times New Roman" w:hAnsi="Times New Roman" w:cs="Times New Roman"/>
          <w:color w:val="000000" w:themeColor="text1"/>
          <w:sz w:val="24"/>
          <w:szCs w:val="24"/>
        </w:rPr>
        <w:t>Jejich počet vychází pouze z počtu krátkodobých, nikoliv dlouhodobých stání, a tato stání musí být situována na ploše krátkodobých stání. Pokud je součástí záměru více ploch s krátkodobými stáními, pak každá musí obsahovat adekvátní počet vyhrazených stání</w:t>
      </w:r>
      <w:r w:rsidRPr="0080555C">
        <w:rPr>
          <w:rStyle w:val="cf01"/>
          <w:rFonts w:ascii="Times New Roman" w:hAnsi="Times New Roman" w:cs="Times New Roman"/>
          <w:color w:val="000000" w:themeColor="text1"/>
          <w:sz w:val="24"/>
          <w:szCs w:val="24"/>
        </w:rPr>
        <w:t>.“ Takto to ale ve vyhlášce není definováno, obdobná definice se neobjevuje ani v příloze č.1. V příloze 1. a 2 jsou definována „krátkodobá a dlouhodobá stání“, nikoliv „veřejné plochy“. U dlouhodobých stání tedy nemusí být zajištěna žádná vyhrazená stání?</w:t>
      </w:r>
    </w:p>
    <w:p w14:paraId="485B3DD7" w14:textId="77777777" w:rsidR="00421F14" w:rsidRPr="0080555C" w:rsidRDefault="00421F14" w:rsidP="00421F14">
      <w:pPr>
        <w:pStyle w:val="Odstavecseseznamem"/>
        <w:tabs>
          <w:tab w:val="left" w:pos="567"/>
        </w:tabs>
        <w:ind w:left="0"/>
        <w:rPr>
          <w:rFonts w:ascii="Times New Roman" w:hAnsi="Times New Roman"/>
          <w:b/>
          <w:color w:val="000000" w:themeColor="text1"/>
          <w:sz w:val="24"/>
          <w:szCs w:val="24"/>
        </w:rPr>
      </w:pPr>
    </w:p>
    <w:p w14:paraId="6F603B17"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10</w:t>
      </w:r>
    </w:p>
    <w:p w14:paraId="59C7E753"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Požadujeme zásadně upravit celý § 10 a umožnit řešení i formou zadržování srážkových vod jiným způsobem než pouhým vydefinováním rozsahu vsakovací plochy.</w:t>
      </w:r>
    </w:p>
    <w:p w14:paraId="650252A9"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Odůvodnění:</w:t>
      </w:r>
    </w:p>
    <w:p w14:paraId="252A12BC"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ind w:left="0"/>
        <w:rPr>
          <w:rFonts w:ascii="Times New Roman" w:hAnsi="Times New Roman"/>
          <w:b/>
          <w:color w:val="000000" w:themeColor="text1"/>
          <w:sz w:val="24"/>
          <w:szCs w:val="24"/>
        </w:rPr>
      </w:pPr>
      <w:r w:rsidRPr="0080555C">
        <w:rPr>
          <w:rFonts w:ascii="Times New Roman" w:hAnsi="Times New Roman"/>
          <w:b/>
          <w:color w:val="000000" w:themeColor="text1"/>
          <w:sz w:val="24"/>
          <w:szCs w:val="24"/>
        </w:rPr>
        <w:t xml:space="preserve">V ustanovení zcela chybí řešení pro situace např. v centech měst a není zde ani výjimkové ustanovení pro </w:t>
      </w:r>
      <w:proofErr w:type="gramStart"/>
      <w:r w:rsidRPr="0080555C">
        <w:rPr>
          <w:rFonts w:ascii="Times New Roman" w:hAnsi="Times New Roman"/>
          <w:b/>
          <w:color w:val="000000" w:themeColor="text1"/>
          <w:sz w:val="24"/>
          <w:szCs w:val="24"/>
        </w:rPr>
        <w:t xml:space="preserve">lokality </w:t>
      </w:r>
      <w:r w:rsidRPr="0080555C">
        <w:rPr>
          <w:rStyle w:val="cf01"/>
          <w:rFonts w:ascii="Times New Roman" w:hAnsi="Times New Roman" w:cs="Times New Roman"/>
          <w:color w:val="000000" w:themeColor="text1"/>
          <w:sz w:val="24"/>
          <w:szCs w:val="24"/>
        </w:rPr>
        <w:t>,</w:t>
      </w:r>
      <w:proofErr w:type="gramEnd"/>
      <w:r w:rsidRPr="0080555C">
        <w:rPr>
          <w:rStyle w:val="cf01"/>
          <w:rFonts w:ascii="Times New Roman" w:hAnsi="Times New Roman" w:cs="Times New Roman"/>
          <w:color w:val="000000" w:themeColor="text1"/>
          <w:sz w:val="24"/>
          <w:szCs w:val="24"/>
        </w:rPr>
        <w:t xml:space="preserve"> kde jsou nesplnitelné vsakovací podmínky. Což je hodně pozemků a </w:t>
      </w:r>
      <w:proofErr w:type="gramStart"/>
      <w:r w:rsidRPr="0080555C">
        <w:rPr>
          <w:rStyle w:val="cf01"/>
          <w:rFonts w:ascii="Times New Roman" w:hAnsi="Times New Roman" w:cs="Times New Roman"/>
          <w:color w:val="000000" w:themeColor="text1"/>
          <w:sz w:val="24"/>
          <w:szCs w:val="24"/>
        </w:rPr>
        <w:t>nedokáži</w:t>
      </w:r>
      <w:proofErr w:type="gramEnd"/>
      <w:r w:rsidRPr="0080555C">
        <w:rPr>
          <w:rStyle w:val="cf01"/>
          <w:rFonts w:ascii="Times New Roman" w:hAnsi="Times New Roman" w:cs="Times New Roman"/>
          <w:color w:val="000000" w:themeColor="text1"/>
          <w:sz w:val="24"/>
          <w:szCs w:val="24"/>
        </w:rPr>
        <w:t xml:space="preserve"> vedle bytového domu mít 30% plochy mít zeleň, kde lze vsakovat, vyloučilo b to jejich využití k zástavbě jedná se např. o proluky ve městech, kompaktní zástavby historických jader atd. v rámci legislativy upravující nakládání s vodami se např. umožňuje srážkovou vodu </w:t>
      </w:r>
      <w:proofErr w:type="spellStart"/>
      <w:r w:rsidRPr="0080555C">
        <w:rPr>
          <w:rStyle w:val="cf01"/>
          <w:rFonts w:ascii="Times New Roman" w:hAnsi="Times New Roman" w:cs="Times New Roman"/>
          <w:color w:val="000000" w:themeColor="text1"/>
          <w:sz w:val="24"/>
          <w:szCs w:val="24"/>
        </w:rPr>
        <w:t>retenovat</w:t>
      </w:r>
      <w:proofErr w:type="spellEnd"/>
      <w:r w:rsidRPr="0080555C">
        <w:rPr>
          <w:rStyle w:val="cf01"/>
          <w:rFonts w:ascii="Times New Roman" w:hAnsi="Times New Roman" w:cs="Times New Roman"/>
          <w:color w:val="000000" w:themeColor="text1"/>
          <w:sz w:val="24"/>
          <w:szCs w:val="24"/>
        </w:rPr>
        <w:t xml:space="preserve"> apod.</w:t>
      </w:r>
    </w:p>
    <w:p w14:paraId="5A1D7B01" w14:textId="77777777" w:rsidR="00421F14" w:rsidRPr="0080555C" w:rsidRDefault="00421F14" w:rsidP="00421F14">
      <w:pPr>
        <w:pStyle w:val="Odstavecseseznamem"/>
        <w:tabs>
          <w:tab w:val="left" w:pos="567"/>
        </w:tabs>
        <w:ind w:left="0"/>
        <w:rPr>
          <w:rFonts w:ascii="Times New Roman" w:hAnsi="Times New Roman"/>
          <w:b/>
          <w:color w:val="000000" w:themeColor="text1"/>
          <w:sz w:val="24"/>
          <w:szCs w:val="24"/>
        </w:rPr>
      </w:pPr>
    </w:p>
    <w:p w14:paraId="3804C4DB"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10</w:t>
      </w:r>
    </w:p>
    <w:p w14:paraId="2A00EA30"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text ustanovení upravit následovně:</w:t>
      </w:r>
    </w:p>
    <w:p w14:paraId="00250B1C"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i/>
          <w:color w:val="000000" w:themeColor="text1"/>
          <w:sz w:val="24"/>
          <w:szCs w:val="24"/>
        </w:rPr>
      </w:pPr>
      <w:r w:rsidRPr="0080555C">
        <w:rPr>
          <w:rFonts w:ascii="Times New Roman" w:hAnsi="Times New Roman"/>
          <w:color w:val="000000" w:themeColor="text1"/>
          <w:sz w:val="24"/>
          <w:szCs w:val="24"/>
        </w:rPr>
        <w:t>„</w:t>
      </w:r>
      <w:r w:rsidRPr="0080555C">
        <w:rPr>
          <w:rFonts w:ascii="Times New Roman" w:hAnsi="Times New Roman"/>
          <w:i/>
          <w:color w:val="000000" w:themeColor="text1"/>
          <w:sz w:val="24"/>
          <w:szCs w:val="24"/>
        </w:rPr>
        <w:t xml:space="preserve">Požadavek na vsakování srážkových vod na pozemcích staveb pro bydlení a pro rodinnou rekreaci je v případě nové zástavby na dosud nezastavěných pozemcích splněn, pokud je schopnost vsakování prokázána výpočtem na základě </w:t>
      </w:r>
      <w:r w:rsidRPr="0080555C">
        <w:rPr>
          <w:rFonts w:ascii="Times New Roman" w:hAnsi="Times New Roman"/>
          <w:b/>
          <w:i/>
          <w:color w:val="000000" w:themeColor="text1"/>
          <w:sz w:val="24"/>
          <w:szCs w:val="24"/>
        </w:rPr>
        <w:t>geologického průzkumu pro vsakování</w:t>
      </w:r>
      <w:r w:rsidRPr="0080555C">
        <w:rPr>
          <w:rFonts w:ascii="Times New Roman" w:hAnsi="Times New Roman"/>
          <w:i/>
          <w:color w:val="000000" w:themeColor="text1"/>
          <w:sz w:val="24"/>
          <w:szCs w:val="24"/>
        </w:rPr>
        <w:t xml:space="preserve"> </w:t>
      </w:r>
      <w:r w:rsidRPr="0080555C">
        <w:rPr>
          <w:rFonts w:ascii="Times New Roman" w:hAnsi="Times New Roman"/>
          <w:i/>
          <w:strike/>
          <w:color w:val="000000" w:themeColor="text1"/>
          <w:sz w:val="24"/>
          <w:szCs w:val="24"/>
        </w:rPr>
        <w:t>hydrogeologickým průzkumem</w:t>
      </w:r>
      <w:r w:rsidRPr="0080555C">
        <w:rPr>
          <w:rFonts w:ascii="Times New Roman" w:hAnsi="Times New Roman"/>
          <w:i/>
          <w:color w:val="000000" w:themeColor="text1"/>
          <w:sz w:val="24"/>
          <w:szCs w:val="24"/>
        </w:rPr>
        <w:t>, nebo poměr výměry části pozemku schopné vsakování srážkové vody k celkové výměře pozemku činí v případě</w:t>
      </w:r>
    </w:p>
    <w:p w14:paraId="2827D238"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i/>
          <w:color w:val="000000" w:themeColor="text1"/>
          <w:sz w:val="24"/>
          <w:szCs w:val="24"/>
        </w:rPr>
      </w:pPr>
      <w:r w:rsidRPr="0080555C">
        <w:rPr>
          <w:rFonts w:ascii="Times New Roman" w:hAnsi="Times New Roman"/>
          <w:i/>
          <w:color w:val="000000" w:themeColor="text1"/>
          <w:sz w:val="24"/>
          <w:szCs w:val="24"/>
        </w:rPr>
        <w:t>samostatně stojícího rodinného domu a stavby pro rodinnou rekreaci nejméně 0,3,</w:t>
      </w:r>
    </w:p>
    <w:p w14:paraId="1AB865CB"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bCs/>
          <w:color w:val="000000" w:themeColor="text1"/>
          <w:sz w:val="24"/>
          <w:szCs w:val="24"/>
        </w:rPr>
      </w:pPr>
      <w:r w:rsidRPr="0080555C">
        <w:rPr>
          <w:rFonts w:ascii="Times New Roman" w:hAnsi="Times New Roman"/>
          <w:i/>
          <w:color w:val="000000" w:themeColor="text1"/>
          <w:sz w:val="24"/>
          <w:szCs w:val="24"/>
        </w:rPr>
        <w:t>řadového rodinného domu a bytového domu 0,2.“.</w:t>
      </w:r>
    </w:p>
    <w:p w14:paraId="2F25EE7F"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Odůvodnění:</w:t>
      </w:r>
    </w:p>
    <w:p w14:paraId="5D3B3821"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V ČSN 75 9010 se používá termín „</w:t>
      </w:r>
      <w:r w:rsidRPr="0080555C">
        <w:rPr>
          <w:rFonts w:ascii="Times New Roman" w:hAnsi="Times New Roman"/>
          <w:i/>
          <w:iCs/>
          <w:color w:val="000000" w:themeColor="text1"/>
          <w:sz w:val="24"/>
          <w:szCs w:val="24"/>
        </w:rPr>
        <w:t>geologický průzkum pro vsakování</w:t>
      </w:r>
      <w:r w:rsidRPr="0080555C">
        <w:rPr>
          <w:rFonts w:ascii="Times New Roman" w:hAnsi="Times New Roman"/>
          <w:color w:val="000000" w:themeColor="text1"/>
          <w:sz w:val="24"/>
          <w:szCs w:val="24"/>
        </w:rPr>
        <w:t>“ a rozumí se jím činnost směřující k získání potřebných poznatků o hydrogeologických, inženýrskogeologických a geotechnických poměrech zkoumané lokality s cílem ověření použitelnosti vsakování při hospodaření se srážkovými vodami. Termín „</w:t>
      </w:r>
      <w:r w:rsidRPr="0080555C">
        <w:rPr>
          <w:rFonts w:ascii="Times New Roman" w:hAnsi="Times New Roman"/>
          <w:i/>
          <w:iCs/>
          <w:color w:val="000000" w:themeColor="text1"/>
          <w:sz w:val="24"/>
          <w:szCs w:val="24"/>
        </w:rPr>
        <w:t>hydrogeologický průzkum</w:t>
      </w:r>
      <w:r w:rsidRPr="0080555C">
        <w:rPr>
          <w:rFonts w:ascii="Times New Roman" w:hAnsi="Times New Roman"/>
          <w:color w:val="000000" w:themeColor="text1"/>
          <w:sz w:val="24"/>
          <w:szCs w:val="24"/>
        </w:rPr>
        <w:t>“ uvedený v návrhu vyhlášky je tedy nepřesný.</w:t>
      </w:r>
    </w:p>
    <w:p w14:paraId="26275DAD" w14:textId="77777777" w:rsidR="00421F14" w:rsidRDefault="00421F14" w:rsidP="00421F14">
      <w:pPr>
        <w:pStyle w:val="Odstavecseseznamem"/>
        <w:tabs>
          <w:tab w:val="left" w:pos="567"/>
        </w:tabs>
        <w:spacing w:after="120"/>
        <w:ind w:left="0"/>
        <w:jc w:val="both"/>
        <w:rPr>
          <w:rFonts w:ascii="Times New Roman" w:hAnsi="Times New Roman"/>
          <w:b/>
          <w:color w:val="000000" w:themeColor="text1"/>
          <w:sz w:val="24"/>
          <w:szCs w:val="24"/>
        </w:rPr>
      </w:pPr>
    </w:p>
    <w:p w14:paraId="1E0DD0F9" w14:textId="77777777" w:rsidR="009E1D48" w:rsidRPr="0080555C" w:rsidRDefault="009E1D48" w:rsidP="00421F14">
      <w:pPr>
        <w:pStyle w:val="Odstavecseseznamem"/>
        <w:tabs>
          <w:tab w:val="left" w:pos="567"/>
        </w:tabs>
        <w:spacing w:after="120"/>
        <w:ind w:left="0"/>
        <w:jc w:val="both"/>
        <w:rPr>
          <w:rFonts w:ascii="Times New Roman" w:hAnsi="Times New Roman"/>
          <w:b/>
          <w:color w:val="000000" w:themeColor="text1"/>
          <w:sz w:val="24"/>
          <w:szCs w:val="24"/>
        </w:rPr>
      </w:pPr>
    </w:p>
    <w:p w14:paraId="43E53A75" w14:textId="0A277104"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lastRenderedPageBreak/>
        <w:t>Připomínka k § 10</w:t>
      </w:r>
    </w:p>
    <w:p w14:paraId="4C0066A1"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bCs/>
          <w:color w:val="000000" w:themeColor="text1"/>
          <w:sz w:val="24"/>
          <w:szCs w:val="24"/>
        </w:rPr>
      </w:pPr>
      <w:r w:rsidRPr="0080555C">
        <w:rPr>
          <w:rFonts w:ascii="Times New Roman" w:hAnsi="Times New Roman"/>
          <w:color w:val="000000" w:themeColor="text1"/>
          <w:sz w:val="24"/>
          <w:szCs w:val="24"/>
        </w:rPr>
        <w:t>Požadujeme upravit text ve smyslu níže uvedeného odůvodnění.</w:t>
      </w:r>
    </w:p>
    <w:p w14:paraId="466E1D4F"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Odůvodnění:</w:t>
      </w:r>
    </w:p>
    <w:p w14:paraId="09672BFB"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Věta o poměrech výměr pozemku je nesrozumitelná, a to i ve stávající vyhlášce č. 501/2006 Sb. Projektanti jí často nedostatečně rozumí. Pokud je ustanovení myšleno tak, že se při uvedených poměrech mohou srážkové vody odvádět na terén a předpokládá se, že se vsáknou (jak se odvádění srážkových vod často řešilo v minulosti), je všechno v pořádku. Pokud je ustanovení myšleno jinak (např. tak, že se má vybudovat podzemní vsakovací zařízení bez geologického průzkumu), je formulace textu nejasná. Bylo by vhodné formulaci upřesnit i za cenu, že bude delší.</w:t>
      </w:r>
    </w:p>
    <w:p w14:paraId="20718D47" w14:textId="77777777" w:rsidR="00421F14" w:rsidRPr="0080555C" w:rsidRDefault="00421F14" w:rsidP="00421F14">
      <w:pPr>
        <w:pStyle w:val="Odstavecseseznamem"/>
        <w:tabs>
          <w:tab w:val="left" w:pos="567"/>
        </w:tabs>
        <w:spacing w:after="120"/>
        <w:ind w:left="0"/>
        <w:jc w:val="both"/>
        <w:rPr>
          <w:rFonts w:ascii="Times New Roman" w:hAnsi="Times New Roman"/>
          <w:b/>
          <w:color w:val="000000" w:themeColor="text1"/>
          <w:sz w:val="24"/>
          <w:szCs w:val="24"/>
        </w:rPr>
      </w:pPr>
    </w:p>
    <w:p w14:paraId="560EEC36" w14:textId="4F418AAA" w:rsidR="00421F14"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11</w:t>
      </w:r>
    </w:p>
    <w:p w14:paraId="76BF27D0" w14:textId="77777777" w:rsidR="0080555C" w:rsidRPr="0080555C" w:rsidRDefault="0080555C"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p>
    <w:p w14:paraId="1588BE05"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Style w:val="cf01"/>
          <w:rFonts w:ascii="Times New Roman" w:hAnsi="Times New Roman" w:cs="Times New Roman"/>
          <w:color w:val="000000" w:themeColor="text1"/>
          <w:sz w:val="24"/>
          <w:szCs w:val="24"/>
        </w:rPr>
      </w:pPr>
      <w:r w:rsidRPr="0080555C">
        <w:rPr>
          <w:rFonts w:ascii="Times New Roman" w:hAnsi="Times New Roman"/>
          <w:b/>
          <w:color w:val="000000" w:themeColor="text1"/>
          <w:sz w:val="24"/>
          <w:szCs w:val="24"/>
        </w:rPr>
        <w:t>Výsadbové pásy jsou někdy definovány v územních plánech s ohledem na specifika daného území či plochy – touto rigidní formulací se řada území dostane do konfliktu s </w:t>
      </w:r>
      <w:proofErr w:type="gramStart"/>
      <w:r w:rsidRPr="0080555C">
        <w:rPr>
          <w:rFonts w:ascii="Times New Roman" w:hAnsi="Times New Roman"/>
          <w:b/>
          <w:color w:val="000000" w:themeColor="text1"/>
          <w:sz w:val="24"/>
          <w:szCs w:val="24"/>
        </w:rPr>
        <w:t xml:space="preserve">předpisy - </w:t>
      </w:r>
      <w:r w:rsidRPr="0080555C">
        <w:rPr>
          <w:rStyle w:val="cf01"/>
          <w:rFonts w:ascii="Times New Roman" w:hAnsi="Times New Roman" w:cs="Times New Roman"/>
          <w:color w:val="000000" w:themeColor="text1"/>
          <w:sz w:val="24"/>
          <w:szCs w:val="24"/>
        </w:rPr>
        <w:t>může</w:t>
      </w:r>
      <w:proofErr w:type="gramEnd"/>
      <w:r w:rsidRPr="0080555C">
        <w:rPr>
          <w:rStyle w:val="cf01"/>
          <w:rFonts w:ascii="Times New Roman" w:hAnsi="Times New Roman" w:cs="Times New Roman"/>
          <w:color w:val="000000" w:themeColor="text1"/>
          <w:sz w:val="24"/>
          <w:szCs w:val="24"/>
        </w:rPr>
        <w:t xml:space="preserve"> být problém např u </w:t>
      </w:r>
      <w:proofErr w:type="spellStart"/>
      <w:r w:rsidRPr="0080555C">
        <w:rPr>
          <w:rStyle w:val="cf01"/>
          <w:rFonts w:ascii="Times New Roman" w:hAnsi="Times New Roman" w:cs="Times New Roman"/>
          <w:color w:val="000000" w:themeColor="text1"/>
          <w:sz w:val="24"/>
          <w:szCs w:val="24"/>
        </w:rPr>
        <w:t>popínavek</w:t>
      </w:r>
      <w:proofErr w:type="spellEnd"/>
      <w:r w:rsidRPr="0080555C">
        <w:rPr>
          <w:rStyle w:val="cf01"/>
          <w:rFonts w:ascii="Times New Roman" w:hAnsi="Times New Roman" w:cs="Times New Roman"/>
          <w:color w:val="000000" w:themeColor="text1"/>
          <w:sz w:val="24"/>
          <w:szCs w:val="24"/>
        </w:rPr>
        <w:t xml:space="preserve">, např. v Praze je dnes jen šířka daná dle textové části </w:t>
      </w:r>
      <w:proofErr w:type="spellStart"/>
      <w:r w:rsidRPr="0080555C">
        <w:rPr>
          <w:rStyle w:val="cf01"/>
          <w:rFonts w:ascii="Times New Roman" w:hAnsi="Times New Roman" w:cs="Times New Roman"/>
          <w:color w:val="000000" w:themeColor="text1"/>
          <w:sz w:val="24"/>
          <w:szCs w:val="24"/>
        </w:rPr>
        <w:t>UPn</w:t>
      </w:r>
      <w:proofErr w:type="spellEnd"/>
      <w:r w:rsidRPr="0080555C">
        <w:rPr>
          <w:rStyle w:val="cf01"/>
          <w:rFonts w:ascii="Times New Roman" w:hAnsi="Times New Roman" w:cs="Times New Roman"/>
          <w:color w:val="000000" w:themeColor="text1"/>
          <w:sz w:val="24"/>
          <w:szCs w:val="24"/>
        </w:rPr>
        <w:t xml:space="preserve"> tj 0,5 m</w:t>
      </w:r>
    </w:p>
    <w:p w14:paraId="39EE7698" w14:textId="77777777" w:rsidR="00421F14" w:rsidRPr="0080555C" w:rsidRDefault="00421F14" w:rsidP="00421F14">
      <w:pPr>
        <w:pStyle w:val="Odstavecseseznamem"/>
        <w:tabs>
          <w:tab w:val="left" w:pos="567"/>
        </w:tabs>
        <w:spacing w:after="120"/>
        <w:ind w:left="0"/>
        <w:jc w:val="both"/>
        <w:rPr>
          <w:rFonts w:ascii="Times New Roman" w:hAnsi="Times New Roman"/>
          <w:b/>
          <w:color w:val="000000" w:themeColor="text1"/>
          <w:sz w:val="24"/>
          <w:szCs w:val="24"/>
        </w:rPr>
      </w:pPr>
    </w:p>
    <w:p w14:paraId="0C488894" w14:textId="77777777" w:rsidR="00421F14"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13 odst. 5</w:t>
      </w:r>
    </w:p>
    <w:p w14:paraId="7E5E649A" w14:textId="77777777" w:rsidR="0080555C" w:rsidRPr="0080555C" w:rsidRDefault="0080555C"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p>
    <w:p w14:paraId="55AC43B2"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ind w:left="0"/>
        <w:rPr>
          <w:rFonts w:ascii="Times New Roman" w:hAnsi="Times New Roman"/>
          <w:b/>
          <w:color w:val="000000" w:themeColor="text1"/>
          <w:sz w:val="24"/>
          <w:szCs w:val="24"/>
        </w:rPr>
      </w:pPr>
      <w:r w:rsidRPr="0080555C">
        <w:rPr>
          <w:rFonts w:ascii="Times New Roman" w:hAnsi="Times New Roman"/>
          <w:b/>
          <w:color w:val="000000" w:themeColor="text1"/>
          <w:sz w:val="24"/>
          <w:szCs w:val="24"/>
        </w:rPr>
        <w:t>Současná praxe požadavků na předsazené části je menší – požadujeme ponechat na samosprávném uvážení v rámci územního plánování pro různé typy území.</w:t>
      </w:r>
    </w:p>
    <w:p w14:paraId="4CADEAC4"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14 odst. 2</w:t>
      </w:r>
    </w:p>
    <w:p w14:paraId="471438A5"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upravit text ustanovení následovně:</w:t>
      </w:r>
    </w:p>
    <w:p w14:paraId="6DCDEACE"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bCs/>
          <w:i/>
          <w:color w:val="000000" w:themeColor="text1"/>
          <w:sz w:val="24"/>
          <w:szCs w:val="24"/>
        </w:rPr>
      </w:pPr>
      <w:r w:rsidRPr="0080555C">
        <w:rPr>
          <w:rFonts w:ascii="Times New Roman" w:hAnsi="Times New Roman"/>
          <w:i/>
          <w:color w:val="000000" w:themeColor="text1"/>
          <w:sz w:val="24"/>
          <w:szCs w:val="24"/>
        </w:rPr>
        <w:t xml:space="preserve">„Odstavec 1 se nepoužije při umístění elektroenergetického vedení o napěťové hladině od 110 </w:t>
      </w:r>
      <w:proofErr w:type="spellStart"/>
      <w:r w:rsidRPr="0080555C">
        <w:rPr>
          <w:rFonts w:ascii="Times New Roman" w:hAnsi="Times New Roman"/>
          <w:i/>
          <w:color w:val="000000" w:themeColor="text1"/>
          <w:sz w:val="24"/>
          <w:szCs w:val="24"/>
        </w:rPr>
        <w:t>kV</w:t>
      </w:r>
      <w:proofErr w:type="spellEnd"/>
      <w:r w:rsidRPr="0080555C">
        <w:rPr>
          <w:rFonts w:ascii="Times New Roman" w:hAnsi="Times New Roman"/>
          <w:i/>
          <w:color w:val="000000" w:themeColor="text1"/>
          <w:sz w:val="24"/>
          <w:szCs w:val="24"/>
        </w:rPr>
        <w:t xml:space="preserve"> </w:t>
      </w:r>
      <w:r w:rsidRPr="0080555C">
        <w:rPr>
          <w:rFonts w:ascii="Times New Roman" w:hAnsi="Times New Roman"/>
          <w:b/>
          <w:i/>
          <w:color w:val="000000" w:themeColor="text1"/>
          <w:sz w:val="24"/>
          <w:szCs w:val="24"/>
        </w:rPr>
        <w:t>a při rekonstrukcích a prodlužování stávajících elektroenergetických vedení.</w:t>
      </w:r>
      <w:r w:rsidRPr="0080555C">
        <w:rPr>
          <w:rFonts w:ascii="Times New Roman" w:hAnsi="Times New Roman"/>
          <w:i/>
          <w:color w:val="000000" w:themeColor="text1"/>
          <w:sz w:val="24"/>
          <w:szCs w:val="24"/>
        </w:rPr>
        <w:t>“</w:t>
      </w:r>
      <w:r w:rsidRPr="0080555C">
        <w:rPr>
          <w:rFonts w:ascii="Times New Roman" w:hAnsi="Times New Roman"/>
          <w:bCs/>
          <w:i/>
          <w:color w:val="000000" w:themeColor="text1"/>
          <w:sz w:val="24"/>
          <w:szCs w:val="24"/>
        </w:rPr>
        <w:t>.</w:t>
      </w:r>
    </w:p>
    <w:p w14:paraId="0FB5CB03"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Odůvodnění:</w:t>
      </w:r>
    </w:p>
    <w:p w14:paraId="4C39F467"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Není jasný důvod, proč se v malých obcích nemůže vedení NN nacházet na sloupech. V některých úzkých ulicích nemusí být možné dodržet minimální vodorovnou vzdálenost při souběhu podzemního kabelu s jinými sítěmi technické infrastruktury. Proč při nové výstavbě nelze prodloužit stávající vedení NN o např. tři sloupy. Proto navrhujeme i nadále umožnit vedení NN na sloupech.</w:t>
      </w:r>
    </w:p>
    <w:p w14:paraId="3BCC595C" w14:textId="77777777" w:rsidR="00421F14" w:rsidRPr="0080555C" w:rsidRDefault="00421F14" w:rsidP="00421F14">
      <w:pPr>
        <w:pStyle w:val="Odstavecseseznamem"/>
        <w:tabs>
          <w:tab w:val="left" w:pos="567"/>
        </w:tabs>
        <w:spacing w:after="120"/>
        <w:ind w:left="0"/>
        <w:jc w:val="both"/>
        <w:rPr>
          <w:rFonts w:ascii="Times New Roman" w:hAnsi="Times New Roman"/>
          <w:b/>
          <w:color w:val="000000" w:themeColor="text1"/>
          <w:sz w:val="24"/>
          <w:szCs w:val="24"/>
        </w:rPr>
      </w:pPr>
    </w:p>
    <w:p w14:paraId="6661E3BD" w14:textId="0872EBCA" w:rsidR="00421F14"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14</w:t>
      </w:r>
    </w:p>
    <w:p w14:paraId="53A6878A" w14:textId="77777777" w:rsidR="0080555C" w:rsidRPr="0080555C" w:rsidRDefault="0080555C" w:rsidP="0080555C">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p>
    <w:p w14:paraId="546ABF12"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ind w:left="0"/>
        <w:rPr>
          <w:rFonts w:ascii="Times New Roman" w:hAnsi="Times New Roman"/>
          <w:b/>
          <w:color w:val="000000" w:themeColor="text1"/>
          <w:sz w:val="24"/>
          <w:szCs w:val="24"/>
        </w:rPr>
      </w:pPr>
      <w:r w:rsidRPr="0080555C">
        <w:rPr>
          <w:rFonts w:ascii="Times New Roman" w:hAnsi="Times New Roman"/>
          <w:b/>
          <w:color w:val="000000" w:themeColor="text1"/>
          <w:sz w:val="24"/>
          <w:szCs w:val="24"/>
        </w:rPr>
        <w:t>Požadujeme doplnit, že některé součásti vedení mohou být nadzemní nebo mohou být součástí budova – jedná se např. o trafostanice, rozpínací stanice apod.</w:t>
      </w:r>
    </w:p>
    <w:p w14:paraId="59FCA423" w14:textId="36AA9E70" w:rsidR="00421F14" w:rsidRPr="0080555C" w:rsidRDefault="00421F14" w:rsidP="0080555C">
      <w:pPr>
        <w:pStyle w:val="Odstavecseseznamem"/>
        <w:pBdr>
          <w:top w:val="single" w:sz="4" w:space="1" w:color="auto"/>
          <w:left w:val="single" w:sz="4" w:space="4" w:color="auto"/>
          <w:bottom w:val="single" w:sz="4" w:space="1" w:color="auto"/>
          <w:right w:val="single" w:sz="4" w:space="4" w:color="auto"/>
        </w:pBdr>
        <w:tabs>
          <w:tab w:val="left" w:pos="567"/>
        </w:tabs>
        <w:ind w:left="0"/>
        <w:rPr>
          <w:rFonts w:ascii="Times New Roman" w:hAnsi="Times New Roman"/>
          <w:b/>
          <w:color w:val="000000" w:themeColor="text1"/>
          <w:sz w:val="24"/>
          <w:szCs w:val="24"/>
        </w:rPr>
      </w:pPr>
      <w:r w:rsidRPr="0080555C">
        <w:rPr>
          <w:rFonts w:ascii="Times New Roman" w:hAnsi="Times New Roman"/>
          <w:b/>
          <w:color w:val="000000" w:themeColor="text1"/>
          <w:sz w:val="24"/>
          <w:szCs w:val="24"/>
        </w:rPr>
        <w:t xml:space="preserve">Připomínka k § 14 odst. 3 </w:t>
      </w:r>
    </w:p>
    <w:p w14:paraId="4C31B7B8" w14:textId="77777777" w:rsidR="00421F14" w:rsidRPr="0080555C" w:rsidRDefault="00421F14" w:rsidP="00421F14">
      <w:pPr>
        <w:pBdr>
          <w:top w:val="single" w:sz="4" w:space="1" w:color="auto"/>
          <w:left w:val="single" w:sz="4" w:space="4" w:color="auto"/>
          <w:bottom w:val="single" w:sz="4" w:space="1" w:color="auto"/>
          <w:right w:val="single" w:sz="4" w:space="4" w:color="auto"/>
        </w:pBdr>
        <w:jc w:val="both"/>
        <w:rPr>
          <w:rFonts w:ascii="Times New Roman" w:hAnsi="Times New Roman"/>
          <w:b/>
          <w:bCs/>
          <w:color w:val="000000" w:themeColor="text1"/>
          <w:sz w:val="24"/>
          <w:szCs w:val="24"/>
        </w:rPr>
      </w:pPr>
      <w:r w:rsidRPr="0080555C">
        <w:rPr>
          <w:rFonts w:ascii="Times New Roman" w:hAnsi="Times New Roman"/>
          <w:b/>
          <w:bCs/>
          <w:color w:val="000000" w:themeColor="text1"/>
          <w:sz w:val="24"/>
          <w:szCs w:val="24"/>
        </w:rPr>
        <w:t>Požadujeme upravit text následovně</w:t>
      </w:r>
      <w:r w:rsidRPr="0080555C">
        <w:rPr>
          <w:rFonts w:ascii="Times New Roman" w:hAnsi="Times New Roman"/>
          <w:color w:val="000000" w:themeColor="text1"/>
          <w:sz w:val="24"/>
          <w:szCs w:val="24"/>
        </w:rPr>
        <w:t>:</w:t>
      </w:r>
    </w:p>
    <w:p w14:paraId="2A61E1FD" w14:textId="77777777" w:rsidR="00421F14" w:rsidRPr="0080555C" w:rsidRDefault="00421F14" w:rsidP="00421F14">
      <w:pPr>
        <w:pBdr>
          <w:top w:val="single" w:sz="4" w:space="1" w:color="auto"/>
          <w:left w:val="single" w:sz="4" w:space="4" w:color="auto"/>
          <w:bottom w:val="single" w:sz="4" w:space="1" w:color="auto"/>
          <w:right w:val="single" w:sz="4" w:space="4" w:color="auto"/>
        </w:pBdr>
        <w:jc w:val="both"/>
        <w:rPr>
          <w:rFonts w:ascii="Times New Roman" w:hAnsi="Times New Roman"/>
          <w:b/>
          <w:bCs/>
          <w:color w:val="000000" w:themeColor="text1"/>
          <w:sz w:val="24"/>
          <w:szCs w:val="24"/>
        </w:rPr>
      </w:pPr>
      <w:r w:rsidRPr="0080555C">
        <w:rPr>
          <w:rFonts w:ascii="Times New Roman" w:hAnsi="Times New Roman"/>
          <w:color w:val="000000" w:themeColor="text1"/>
          <w:sz w:val="24"/>
          <w:szCs w:val="24"/>
        </w:rPr>
        <w:t xml:space="preserve">Sítě technické infrastruktury pro potřeby dočasných staveb </w:t>
      </w:r>
      <w:r w:rsidRPr="0080555C">
        <w:rPr>
          <w:rFonts w:ascii="Times New Roman" w:hAnsi="Times New Roman"/>
          <w:strike/>
          <w:color w:val="000000" w:themeColor="text1"/>
          <w:sz w:val="24"/>
          <w:szCs w:val="24"/>
        </w:rPr>
        <w:t>zařízení staveniště</w:t>
      </w:r>
      <w:r w:rsidRPr="0080555C">
        <w:rPr>
          <w:rFonts w:ascii="Times New Roman" w:hAnsi="Times New Roman"/>
          <w:color w:val="000000" w:themeColor="text1"/>
          <w:sz w:val="24"/>
          <w:szCs w:val="24"/>
        </w:rPr>
        <w:t xml:space="preserve"> a náhradní energetické sítě lze umístit nad terén jako stavby dočasné.</w:t>
      </w:r>
    </w:p>
    <w:p w14:paraId="08278014"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ind w:left="0"/>
        <w:jc w:val="both"/>
        <w:rPr>
          <w:rFonts w:ascii="Times New Roman" w:hAnsi="Times New Roman"/>
          <w:b/>
          <w:bCs/>
          <w:color w:val="000000" w:themeColor="text1"/>
          <w:sz w:val="24"/>
          <w:szCs w:val="24"/>
        </w:rPr>
      </w:pPr>
    </w:p>
    <w:p w14:paraId="6E693895"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ind w:left="0"/>
        <w:jc w:val="both"/>
        <w:rPr>
          <w:rFonts w:ascii="Times New Roman" w:hAnsi="Times New Roman"/>
          <w:b/>
          <w:bCs/>
          <w:color w:val="000000" w:themeColor="text1"/>
          <w:sz w:val="24"/>
          <w:szCs w:val="24"/>
        </w:rPr>
      </w:pPr>
      <w:r w:rsidRPr="0080555C">
        <w:rPr>
          <w:rFonts w:ascii="Times New Roman" w:hAnsi="Times New Roman"/>
          <w:b/>
          <w:bCs/>
          <w:color w:val="000000" w:themeColor="text1"/>
          <w:sz w:val="24"/>
          <w:szCs w:val="24"/>
        </w:rPr>
        <w:t xml:space="preserve">Odůvodnění: </w:t>
      </w:r>
    </w:p>
    <w:p w14:paraId="55ACAA9B"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ind w:left="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Požadavek na umisťování dočasných sítí technické infrastruktury pro potřeby dočasných staveb považujeme za bezdůvodný v zastavěném území i mimo něj. Umístění těchto sítí pod zem může znamenat nejen zbytečně vynaložené náklady při realizaci, ale v mnoha případech může vést i k tomu, že po odstranění dočasné stavby zůstanou sítě technické infrastruktury v zemi a nedojde k jejich odstranění, neboť i na jejich odstranění jsou náklady vyšší. Zároveň nevidíme důvod k rozdílnému přístupu při umisťování dočasné technické infrastruktury pro různé typy dočasných staveb. Dle navržené úpravy bude možné nad terénem umístit sítě technické infrastruktury jako stavby dočasné, pro potřeby jakékoli dočasné stavby, nikoli výhradně pro potřeby dočasné stavby zařízení staveniště, jak je tomu v zaslaném materiálu.</w:t>
      </w:r>
    </w:p>
    <w:p w14:paraId="5C19ED86" w14:textId="77777777" w:rsidR="00421F14" w:rsidRPr="0080555C" w:rsidRDefault="00421F14" w:rsidP="00421F14">
      <w:pPr>
        <w:pStyle w:val="Odstavecseseznamem"/>
        <w:ind w:left="0"/>
        <w:jc w:val="both"/>
        <w:rPr>
          <w:rFonts w:ascii="Times New Roman" w:hAnsi="Times New Roman"/>
          <w:color w:val="000000" w:themeColor="text1"/>
          <w:sz w:val="24"/>
          <w:szCs w:val="24"/>
        </w:rPr>
      </w:pPr>
    </w:p>
    <w:p w14:paraId="69BA1920"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ind w:left="0"/>
        <w:rPr>
          <w:rFonts w:ascii="Times New Roman" w:hAnsi="Times New Roman"/>
          <w:b/>
          <w:bCs/>
          <w:color w:val="000000" w:themeColor="text1"/>
          <w:sz w:val="24"/>
          <w:szCs w:val="24"/>
        </w:rPr>
      </w:pPr>
      <w:r w:rsidRPr="0080555C">
        <w:rPr>
          <w:rFonts w:ascii="Times New Roman" w:hAnsi="Times New Roman"/>
          <w:b/>
          <w:bCs/>
          <w:color w:val="000000" w:themeColor="text1"/>
          <w:sz w:val="24"/>
          <w:szCs w:val="24"/>
        </w:rPr>
        <w:t>Připomínka k § 16 odst. 3</w:t>
      </w:r>
    </w:p>
    <w:p w14:paraId="2362CC99"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ind w:left="0"/>
        <w:jc w:val="both"/>
        <w:rPr>
          <w:rFonts w:ascii="Times New Roman" w:hAnsi="Times New Roman"/>
          <w:color w:val="000000" w:themeColor="text1"/>
          <w:sz w:val="24"/>
          <w:szCs w:val="24"/>
        </w:rPr>
      </w:pPr>
    </w:p>
    <w:p w14:paraId="204FD99C"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ind w:left="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vypustit</w:t>
      </w:r>
    </w:p>
    <w:p w14:paraId="325BE8D9"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ind w:left="0"/>
        <w:jc w:val="both"/>
        <w:rPr>
          <w:rFonts w:ascii="Times New Roman" w:hAnsi="Times New Roman"/>
          <w:color w:val="000000" w:themeColor="text1"/>
          <w:sz w:val="24"/>
          <w:szCs w:val="24"/>
        </w:rPr>
      </w:pPr>
    </w:p>
    <w:p w14:paraId="0B00A8FF"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ind w:left="0"/>
        <w:jc w:val="both"/>
        <w:rPr>
          <w:rFonts w:ascii="Times New Roman" w:hAnsi="Times New Roman"/>
          <w:b/>
          <w:bCs/>
          <w:color w:val="000000" w:themeColor="text1"/>
          <w:sz w:val="24"/>
          <w:szCs w:val="24"/>
        </w:rPr>
      </w:pPr>
      <w:r w:rsidRPr="0080555C">
        <w:rPr>
          <w:rFonts w:ascii="Times New Roman" w:hAnsi="Times New Roman"/>
          <w:b/>
          <w:bCs/>
          <w:color w:val="000000" w:themeColor="text1"/>
          <w:sz w:val="24"/>
          <w:szCs w:val="24"/>
        </w:rPr>
        <w:t>Odůvodnění:</w:t>
      </w:r>
    </w:p>
    <w:p w14:paraId="33600226"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ind w:left="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odstavec neobsahuje konkrétní normativní povinnost, je pouze obecnou deklarací</w:t>
      </w:r>
    </w:p>
    <w:p w14:paraId="053F3889" w14:textId="77777777" w:rsidR="00421F14" w:rsidRPr="0080555C" w:rsidRDefault="00421F14" w:rsidP="00421F14">
      <w:pPr>
        <w:pStyle w:val="Odstavecseseznamem"/>
        <w:ind w:left="0"/>
        <w:jc w:val="both"/>
        <w:rPr>
          <w:rFonts w:ascii="Times New Roman" w:hAnsi="Times New Roman"/>
          <w:color w:val="000000" w:themeColor="text1"/>
          <w:sz w:val="24"/>
          <w:szCs w:val="24"/>
        </w:rPr>
      </w:pPr>
    </w:p>
    <w:p w14:paraId="6568933E"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ind w:left="0"/>
        <w:jc w:val="both"/>
        <w:rPr>
          <w:rFonts w:ascii="Times New Roman" w:hAnsi="Times New Roman"/>
          <w:b/>
          <w:bCs/>
          <w:color w:val="000000" w:themeColor="text1"/>
          <w:sz w:val="24"/>
          <w:szCs w:val="24"/>
        </w:rPr>
      </w:pPr>
      <w:r w:rsidRPr="0080555C">
        <w:rPr>
          <w:rFonts w:ascii="Times New Roman" w:hAnsi="Times New Roman"/>
          <w:b/>
          <w:bCs/>
          <w:color w:val="000000" w:themeColor="text1"/>
          <w:sz w:val="24"/>
          <w:szCs w:val="24"/>
        </w:rPr>
        <w:t>Připomínka k § 17</w:t>
      </w:r>
    </w:p>
    <w:p w14:paraId="77E5A98E"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ind w:left="0"/>
        <w:jc w:val="both"/>
        <w:rPr>
          <w:rFonts w:ascii="Times New Roman" w:hAnsi="Times New Roman"/>
          <w:color w:val="000000" w:themeColor="text1"/>
          <w:sz w:val="24"/>
          <w:szCs w:val="24"/>
        </w:rPr>
      </w:pPr>
    </w:p>
    <w:p w14:paraId="40A6AC57"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ind w:left="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vypustit písm. a) a umožnit přesah reklamy nad atiku budovy.</w:t>
      </w:r>
    </w:p>
    <w:p w14:paraId="552E53E8"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ind w:left="0"/>
        <w:jc w:val="both"/>
        <w:rPr>
          <w:rFonts w:ascii="Times New Roman" w:hAnsi="Times New Roman"/>
          <w:color w:val="000000" w:themeColor="text1"/>
          <w:sz w:val="24"/>
          <w:szCs w:val="24"/>
        </w:rPr>
      </w:pPr>
    </w:p>
    <w:p w14:paraId="6D55BE00"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ind w:left="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Odůvodnění:</w:t>
      </w:r>
    </w:p>
    <w:p w14:paraId="0D66F439"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ind w:left="0"/>
        <w:rPr>
          <w:rFonts w:ascii="Times New Roman" w:hAnsi="Times New Roman"/>
          <w:b/>
          <w:bCs/>
          <w:color w:val="000000" w:themeColor="text1"/>
          <w:sz w:val="24"/>
          <w:szCs w:val="24"/>
        </w:rPr>
      </w:pPr>
      <w:r w:rsidRPr="0080555C">
        <w:rPr>
          <w:rFonts w:ascii="Times New Roman" w:hAnsi="Times New Roman"/>
          <w:b/>
          <w:bCs/>
          <w:color w:val="000000" w:themeColor="text1"/>
          <w:sz w:val="24"/>
          <w:szCs w:val="24"/>
        </w:rPr>
        <w:t>Domníváme se, že rozsah reklamy je jednak regulován v různých částech měst různě a to s ohledem na charakter území a jeho účel, jedná se o ustanovení, které by mělo spíše korigováno v rámci autorského práva architekta k </w:t>
      </w:r>
      <w:proofErr w:type="gramStart"/>
      <w:r w:rsidRPr="0080555C">
        <w:rPr>
          <w:rFonts w:ascii="Times New Roman" w:hAnsi="Times New Roman"/>
          <w:b/>
          <w:bCs/>
          <w:color w:val="000000" w:themeColor="text1"/>
          <w:sz w:val="24"/>
          <w:szCs w:val="24"/>
        </w:rPr>
        <w:t>budově  nikoliv</w:t>
      </w:r>
      <w:proofErr w:type="gramEnd"/>
      <w:r w:rsidRPr="0080555C">
        <w:rPr>
          <w:rFonts w:ascii="Times New Roman" w:hAnsi="Times New Roman"/>
          <w:b/>
          <w:bCs/>
          <w:color w:val="000000" w:themeColor="text1"/>
          <w:sz w:val="24"/>
          <w:szCs w:val="24"/>
        </w:rPr>
        <w:t xml:space="preserve"> na základě </w:t>
      </w:r>
      <w:proofErr w:type="spellStart"/>
      <w:r w:rsidRPr="0080555C">
        <w:rPr>
          <w:rFonts w:ascii="Times New Roman" w:hAnsi="Times New Roman"/>
          <w:b/>
          <w:bCs/>
          <w:color w:val="000000" w:themeColor="text1"/>
          <w:sz w:val="24"/>
          <w:szCs w:val="24"/>
        </w:rPr>
        <w:t>správníh</w:t>
      </w:r>
      <w:proofErr w:type="spellEnd"/>
      <w:r w:rsidRPr="0080555C">
        <w:rPr>
          <w:rFonts w:ascii="Times New Roman" w:hAnsi="Times New Roman"/>
          <w:b/>
          <w:bCs/>
          <w:color w:val="000000" w:themeColor="text1"/>
          <w:sz w:val="24"/>
          <w:szCs w:val="24"/>
        </w:rPr>
        <w:t xml:space="preserve"> uvážení úředníka stavebního úřadu, který zde není k rozhodování kvalifikován ani v </w:t>
      </w:r>
      <w:proofErr w:type="spellStart"/>
      <w:r w:rsidRPr="0080555C">
        <w:rPr>
          <w:rFonts w:ascii="Times New Roman" w:hAnsi="Times New Roman"/>
          <w:b/>
          <w:bCs/>
          <w:color w:val="000000" w:themeColor="text1"/>
          <w:sz w:val="24"/>
          <w:szCs w:val="24"/>
        </w:rPr>
        <w:t>politicé</w:t>
      </w:r>
      <w:proofErr w:type="spellEnd"/>
      <w:r w:rsidRPr="0080555C">
        <w:rPr>
          <w:rFonts w:ascii="Times New Roman" w:hAnsi="Times New Roman"/>
          <w:b/>
          <w:bCs/>
          <w:color w:val="000000" w:themeColor="text1"/>
          <w:sz w:val="24"/>
          <w:szCs w:val="24"/>
        </w:rPr>
        <w:t xml:space="preserve"> smyslu a v mnoha případech ani z pohledu estetického uvážení dopadu na urbanismus.</w:t>
      </w:r>
    </w:p>
    <w:p w14:paraId="41B3E9AD" w14:textId="77777777" w:rsidR="00421F14" w:rsidRPr="0080555C" w:rsidRDefault="00421F14" w:rsidP="00421F14">
      <w:pPr>
        <w:pStyle w:val="Odstavecseseznamem"/>
        <w:tabs>
          <w:tab w:val="left" w:pos="567"/>
        </w:tabs>
        <w:spacing w:after="120"/>
        <w:ind w:left="0"/>
        <w:jc w:val="both"/>
        <w:rPr>
          <w:rFonts w:ascii="Times New Roman" w:hAnsi="Times New Roman"/>
          <w:b/>
          <w:color w:val="000000" w:themeColor="text1"/>
          <w:sz w:val="24"/>
          <w:szCs w:val="24"/>
        </w:rPr>
      </w:pPr>
    </w:p>
    <w:p w14:paraId="2E1869D1"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 xml:space="preserve">Připomínka k § 19 </w:t>
      </w:r>
    </w:p>
    <w:p w14:paraId="79A033D7"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Požadujeme vypustit</w:t>
      </w:r>
    </w:p>
    <w:p w14:paraId="11F1B2CC"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odůvodnění:</w:t>
      </w:r>
    </w:p>
    <w:p w14:paraId="006500F9"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ind w:left="0"/>
        <w:rPr>
          <w:rFonts w:ascii="Times New Roman" w:hAnsi="Times New Roman"/>
          <w:b/>
          <w:color w:val="000000" w:themeColor="text1"/>
          <w:sz w:val="24"/>
          <w:szCs w:val="24"/>
        </w:rPr>
      </w:pPr>
      <w:r w:rsidRPr="0080555C">
        <w:rPr>
          <w:rFonts w:ascii="Times New Roman" w:hAnsi="Times New Roman"/>
          <w:b/>
          <w:color w:val="000000" w:themeColor="text1"/>
          <w:sz w:val="24"/>
          <w:szCs w:val="24"/>
        </w:rPr>
        <w:t>je již vyjádřeno v § 18, ostatní je nadbytečné</w:t>
      </w:r>
    </w:p>
    <w:p w14:paraId="7D8CAE11" w14:textId="77777777" w:rsidR="00421F14" w:rsidRPr="0080555C" w:rsidRDefault="00421F14" w:rsidP="00421F14">
      <w:pPr>
        <w:pStyle w:val="Odstavecseseznamem"/>
        <w:tabs>
          <w:tab w:val="left" w:pos="567"/>
        </w:tabs>
        <w:spacing w:after="120"/>
        <w:ind w:left="0"/>
        <w:jc w:val="both"/>
        <w:rPr>
          <w:rFonts w:ascii="Times New Roman" w:hAnsi="Times New Roman"/>
          <w:b/>
          <w:color w:val="000000" w:themeColor="text1"/>
          <w:sz w:val="24"/>
          <w:szCs w:val="24"/>
        </w:rPr>
      </w:pPr>
    </w:p>
    <w:p w14:paraId="3DE30129" w14:textId="6BBE45E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19 odst. 2</w:t>
      </w:r>
    </w:p>
    <w:p w14:paraId="48B05E48"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text ustanovení upravit následovně:</w:t>
      </w:r>
    </w:p>
    <w:p w14:paraId="311DD6F6"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i/>
          <w:color w:val="000000" w:themeColor="text1"/>
          <w:sz w:val="24"/>
          <w:szCs w:val="24"/>
        </w:rPr>
      </w:pPr>
      <w:r w:rsidRPr="0080555C">
        <w:rPr>
          <w:rFonts w:ascii="Times New Roman" w:hAnsi="Times New Roman"/>
          <w:i/>
          <w:color w:val="000000" w:themeColor="text1"/>
          <w:sz w:val="24"/>
          <w:szCs w:val="24"/>
        </w:rPr>
        <w:t xml:space="preserve">„Stavby se zakládají s ohledem na základové poměry, klimatické poměry a sousední pozemky a stavby, které nesmí být </w:t>
      </w:r>
      <w:r w:rsidRPr="0080555C">
        <w:rPr>
          <w:rFonts w:ascii="Times New Roman" w:hAnsi="Times New Roman"/>
          <w:b/>
          <w:i/>
          <w:color w:val="000000" w:themeColor="text1"/>
          <w:sz w:val="24"/>
          <w:szCs w:val="24"/>
        </w:rPr>
        <w:t>provedením a užíváním stavby</w:t>
      </w:r>
      <w:r w:rsidRPr="0080555C">
        <w:rPr>
          <w:rFonts w:ascii="Times New Roman" w:hAnsi="Times New Roman"/>
          <w:i/>
          <w:color w:val="000000" w:themeColor="text1"/>
          <w:sz w:val="24"/>
          <w:szCs w:val="24"/>
        </w:rPr>
        <w:t xml:space="preserve"> </w:t>
      </w:r>
      <w:r w:rsidRPr="0080555C">
        <w:rPr>
          <w:rFonts w:ascii="Times New Roman" w:hAnsi="Times New Roman"/>
          <w:i/>
          <w:strike/>
          <w:color w:val="000000" w:themeColor="text1"/>
          <w:sz w:val="24"/>
          <w:szCs w:val="24"/>
        </w:rPr>
        <w:t xml:space="preserve">stavbou </w:t>
      </w:r>
      <w:r w:rsidRPr="0080555C">
        <w:rPr>
          <w:rFonts w:ascii="Times New Roman" w:hAnsi="Times New Roman"/>
          <w:i/>
          <w:color w:val="000000" w:themeColor="text1"/>
          <w:sz w:val="24"/>
          <w:szCs w:val="24"/>
        </w:rPr>
        <w:t>nepříznivě ovlivněny.“.</w:t>
      </w:r>
    </w:p>
    <w:p w14:paraId="60CC56EF"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Odůvodnění:</w:t>
      </w:r>
    </w:p>
    <w:p w14:paraId="1A2FF82D"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Například trvalé snižování hladiny spodní vody z důvodu chybného návrhu nebo provedení hydroizolace zcela jistě ovlivní okolní pozemky a stavby.</w:t>
      </w:r>
    </w:p>
    <w:p w14:paraId="01DE04B2" w14:textId="77777777" w:rsidR="00421F14" w:rsidRPr="0080555C" w:rsidRDefault="00421F14" w:rsidP="00421F14">
      <w:pPr>
        <w:pStyle w:val="Odstavecseseznamem"/>
        <w:tabs>
          <w:tab w:val="left" w:pos="567"/>
        </w:tabs>
        <w:spacing w:after="120"/>
        <w:ind w:left="0"/>
        <w:jc w:val="both"/>
        <w:rPr>
          <w:rFonts w:ascii="Times New Roman" w:hAnsi="Times New Roman"/>
          <w:b/>
          <w:color w:val="000000" w:themeColor="text1"/>
          <w:sz w:val="24"/>
          <w:szCs w:val="24"/>
        </w:rPr>
      </w:pPr>
    </w:p>
    <w:p w14:paraId="3D5098A9" w14:textId="18FECBD2"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lastRenderedPageBreak/>
        <w:t>Připomínka k § 20</w:t>
      </w:r>
    </w:p>
    <w:p w14:paraId="57FD5BB7"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Style w:val="cf01"/>
          <w:rFonts w:ascii="Times New Roman" w:hAnsi="Times New Roman" w:cs="Times New Roman"/>
          <w:color w:val="000000" w:themeColor="text1"/>
          <w:sz w:val="24"/>
          <w:szCs w:val="24"/>
        </w:rPr>
      </w:pPr>
      <w:r w:rsidRPr="0080555C">
        <w:rPr>
          <w:rFonts w:ascii="Times New Roman" w:hAnsi="Times New Roman"/>
          <w:b/>
          <w:color w:val="000000" w:themeColor="text1"/>
          <w:sz w:val="24"/>
          <w:szCs w:val="24"/>
        </w:rPr>
        <w:t xml:space="preserve">Požadujeme upravit text tak, aby bylo jasné a konkrétní o jakou </w:t>
      </w:r>
      <w:r w:rsidRPr="0080555C">
        <w:rPr>
          <w:rStyle w:val="cf01"/>
          <w:rFonts w:ascii="Times New Roman" w:hAnsi="Times New Roman" w:cs="Times New Roman"/>
          <w:color w:val="000000" w:themeColor="text1"/>
          <w:sz w:val="24"/>
          <w:szCs w:val="24"/>
        </w:rPr>
        <w:t xml:space="preserve">úroveň podlahy se </w:t>
      </w:r>
      <w:proofErr w:type="gramStart"/>
      <w:r w:rsidRPr="0080555C">
        <w:rPr>
          <w:rStyle w:val="cf01"/>
          <w:rFonts w:ascii="Times New Roman" w:hAnsi="Times New Roman" w:cs="Times New Roman"/>
          <w:color w:val="000000" w:themeColor="text1"/>
          <w:sz w:val="24"/>
          <w:szCs w:val="24"/>
        </w:rPr>
        <w:t>jedná - podle</w:t>
      </w:r>
      <w:proofErr w:type="gramEnd"/>
      <w:r w:rsidRPr="0080555C">
        <w:rPr>
          <w:rStyle w:val="cf01"/>
          <w:rFonts w:ascii="Times New Roman" w:hAnsi="Times New Roman" w:cs="Times New Roman"/>
          <w:color w:val="000000" w:themeColor="text1"/>
          <w:sz w:val="24"/>
          <w:szCs w:val="24"/>
        </w:rPr>
        <w:t xml:space="preserve"> jaké normy? Pokud ČSN 734301, pak je to 150 mm nad přilehlým terénem nebo se jedná o jinou normu a jak v záplavových územích?</w:t>
      </w:r>
    </w:p>
    <w:p w14:paraId="2ACBB2F0" w14:textId="77777777" w:rsidR="00421F14" w:rsidRPr="0080555C" w:rsidRDefault="00421F14" w:rsidP="00421F14">
      <w:pPr>
        <w:pStyle w:val="Odstavecseseznamem"/>
        <w:tabs>
          <w:tab w:val="left" w:pos="567"/>
        </w:tabs>
        <w:ind w:left="0"/>
        <w:rPr>
          <w:rFonts w:ascii="Times New Roman" w:hAnsi="Times New Roman"/>
          <w:b/>
          <w:color w:val="000000" w:themeColor="text1"/>
          <w:sz w:val="24"/>
          <w:szCs w:val="24"/>
        </w:rPr>
      </w:pPr>
    </w:p>
    <w:p w14:paraId="2DB470E5" w14:textId="3D66C621"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ind w:left="0"/>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21</w:t>
      </w:r>
    </w:p>
    <w:p w14:paraId="034B62B0"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ind w:left="0"/>
        <w:rPr>
          <w:rFonts w:ascii="Times New Roman" w:hAnsi="Times New Roman"/>
          <w:b/>
          <w:color w:val="000000" w:themeColor="text1"/>
          <w:sz w:val="24"/>
          <w:szCs w:val="24"/>
        </w:rPr>
      </w:pPr>
      <w:r w:rsidRPr="0080555C">
        <w:rPr>
          <w:rFonts w:ascii="Times New Roman" w:hAnsi="Times New Roman"/>
          <w:b/>
          <w:color w:val="000000" w:themeColor="text1"/>
          <w:sz w:val="24"/>
          <w:szCs w:val="24"/>
        </w:rPr>
        <w:t xml:space="preserve">požadujeme vypustit odst. 2 a 4 a upravit text odst. 1 a 3 a přílohy dle následujícího </w:t>
      </w:r>
    </w:p>
    <w:p w14:paraId="1FA21915"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ind w:left="0"/>
        <w:rPr>
          <w:rFonts w:ascii="Times New Roman" w:hAnsi="Times New Roman"/>
          <w:b/>
          <w:color w:val="000000" w:themeColor="text1"/>
          <w:sz w:val="24"/>
          <w:szCs w:val="24"/>
        </w:rPr>
      </w:pPr>
    </w:p>
    <w:p w14:paraId="7E5BCCDE" w14:textId="7E15A684"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ind w:left="0"/>
        <w:rPr>
          <w:rFonts w:ascii="Times New Roman" w:hAnsi="Times New Roman"/>
          <w:b/>
          <w:color w:val="000000" w:themeColor="text1"/>
          <w:sz w:val="24"/>
          <w:szCs w:val="24"/>
        </w:rPr>
      </w:pPr>
      <w:r w:rsidRPr="0080555C">
        <w:rPr>
          <w:rFonts w:ascii="Times New Roman" w:hAnsi="Times New Roman"/>
          <w:b/>
          <w:color w:val="000000" w:themeColor="text1"/>
          <w:sz w:val="24"/>
          <w:szCs w:val="24"/>
        </w:rPr>
        <w:t>odůvodnění:</w:t>
      </w:r>
    </w:p>
    <w:p w14:paraId="05A440E6" w14:textId="28A90017" w:rsidR="00421F14" w:rsidRPr="0080555C" w:rsidRDefault="00421F14" w:rsidP="00421F14">
      <w:pPr>
        <w:pStyle w:val="pf0"/>
        <w:pBdr>
          <w:top w:val="single" w:sz="4" w:space="1" w:color="auto"/>
          <w:left w:val="single" w:sz="4" w:space="4" w:color="auto"/>
          <w:bottom w:val="single" w:sz="4" w:space="1" w:color="auto"/>
          <w:right w:val="single" w:sz="4" w:space="4" w:color="auto"/>
        </w:pBdr>
        <w:rPr>
          <w:color w:val="000000" w:themeColor="text1"/>
        </w:rPr>
      </w:pPr>
      <w:r w:rsidRPr="0080555C">
        <w:rPr>
          <w:rStyle w:val="cf01"/>
          <w:rFonts w:ascii="Times New Roman" w:hAnsi="Times New Roman" w:cs="Times New Roman"/>
          <w:color w:val="000000" w:themeColor="text1"/>
          <w:sz w:val="24"/>
          <w:szCs w:val="24"/>
        </w:rPr>
        <w:t xml:space="preserve">v odst. 1 a 2 je odkaz na normové hodnoty, ale v odst. 4 je odkaz na přílohu č. 2 – tam je tabulka, v které jsou návrhové hodnoty výrazně vyšší, než jsou v PSP a v normě ČSN EN 15665 (na kterou se PSP odkazují). Zároveň není uvedena možnost rozlišení trvalého a nárazového větrání (tak jako v PSP) a možnost řízení množství větracího vzduchu v závislosti na CO2. Dále uvedené hodnoty jsou vyšší než v NV 361/2007. Tj. buď uvést do souladu nebo uvést pouze odkazy na konkrétní ustanovení jiných předpisů. </w:t>
      </w:r>
    </w:p>
    <w:p w14:paraId="095A6C4F"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Připomínka k § 22 a § 23:</w:t>
      </w:r>
    </w:p>
    <w:p w14:paraId="6CF9C161"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text upravit následovně:</w:t>
      </w:r>
    </w:p>
    <w:p w14:paraId="447C864C"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before="100" w:beforeAutospacing="1" w:after="240"/>
        <w:jc w:val="both"/>
        <w:rPr>
          <w:rFonts w:ascii="Times New Roman" w:eastAsia="Calibri" w:hAnsi="Times New Roman"/>
          <w:color w:val="000000" w:themeColor="text1"/>
          <w:sz w:val="24"/>
          <w:szCs w:val="24"/>
          <w:u w:val="single"/>
        </w:rPr>
      </w:pPr>
      <w:r w:rsidRPr="0080555C">
        <w:rPr>
          <w:rFonts w:ascii="Times New Roman" w:eastAsia="Calibri" w:hAnsi="Times New Roman"/>
          <w:color w:val="000000" w:themeColor="text1"/>
          <w:sz w:val="24"/>
          <w:szCs w:val="24"/>
          <w:u w:val="single"/>
        </w:rPr>
        <w:t xml:space="preserve">Obytná místnost </w:t>
      </w:r>
      <w:r w:rsidRPr="0080555C">
        <w:rPr>
          <w:rFonts w:ascii="Times New Roman" w:hAnsi="Times New Roman"/>
          <w:color w:val="000000" w:themeColor="text1"/>
          <w:sz w:val="24"/>
          <w:szCs w:val="24"/>
          <w:u w:val="single"/>
        </w:rPr>
        <w:t>musí být osvětlena složkou denního osvětlení</w:t>
      </w:r>
    </w:p>
    <w:p w14:paraId="7838E633"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before="100" w:beforeAutospacing="1" w:after="240"/>
        <w:jc w:val="both"/>
        <w:rPr>
          <w:rFonts w:ascii="Times New Roman" w:eastAsia="Calibri" w:hAnsi="Times New Roman"/>
          <w:color w:val="000000" w:themeColor="text1"/>
          <w:sz w:val="24"/>
          <w:szCs w:val="24"/>
          <w:u w:val="single"/>
        </w:rPr>
      </w:pPr>
      <w:r w:rsidRPr="0080555C">
        <w:rPr>
          <w:rFonts w:ascii="Times New Roman" w:hAnsi="Times New Roman"/>
          <w:color w:val="000000" w:themeColor="text1"/>
          <w:sz w:val="24"/>
          <w:szCs w:val="24"/>
          <w:u w:val="single"/>
        </w:rPr>
        <w:t xml:space="preserve">Pobytové místnosti a místnosti pro výkon práce musí být </w:t>
      </w:r>
      <w:proofErr w:type="gramStart"/>
      <w:r w:rsidRPr="0080555C">
        <w:rPr>
          <w:rFonts w:ascii="Times New Roman" w:hAnsi="Times New Roman"/>
          <w:color w:val="000000" w:themeColor="text1"/>
          <w:sz w:val="24"/>
          <w:szCs w:val="24"/>
          <w:u w:val="single"/>
        </w:rPr>
        <w:t>osvětleny</w:t>
      </w:r>
      <w:proofErr w:type="gramEnd"/>
      <w:r w:rsidRPr="0080555C">
        <w:rPr>
          <w:rFonts w:ascii="Times New Roman" w:hAnsi="Times New Roman"/>
          <w:color w:val="000000" w:themeColor="text1"/>
          <w:sz w:val="24"/>
          <w:szCs w:val="24"/>
          <w:u w:val="single"/>
        </w:rPr>
        <w:t xml:space="preserve"> a to buď denním, sdruženým, nebo umělým osvětlením. </w:t>
      </w:r>
    </w:p>
    <w:p w14:paraId="39E43581"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Odůvodnění:</w:t>
      </w:r>
    </w:p>
    <w:p w14:paraId="02E55CD3"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Požadavky jsou kolizní s požadavky na urbanismus, dodržení stavební čáry, uliční čáry, absolutně nereflektují zastínění zelení nebo orientaci na světovou stranu budov. Není navíc podloženo žádnou konkrétní analýzou dopadu na veřejné zdraví. Pokud nikdo tyto požadavky nekoordinuje (a není tomu tak), pak požadujeme vypustit kolizní požadavky a soustředit se na to, aby zbývající požadavky naplnily dostatečně očekávání.</w:t>
      </w:r>
    </w:p>
    <w:p w14:paraId="3426BEA7" w14:textId="77777777" w:rsidR="00421F14" w:rsidRPr="0080555C" w:rsidRDefault="00421F14" w:rsidP="00421F14">
      <w:pPr>
        <w:spacing w:after="120"/>
        <w:jc w:val="both"/>
        <w:rPr>
          <w:rFonts w:ascii="Times New Roman" w:hAnsi="Times New Roman"/>
          <w:color w:val="000000" w:themeColor="text1"/>
          <w:sz w:val="24"/>
          <w:szCs w:val="24"/>
        </w:rPr>
      </w:pPr>
    </w:p>
    <w:p w14:paraId="4D6CE8C2"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ind w:left="0"/>
        <w:rPr>
          <w:rFonts w:ascii="Times New Roman" w:hAnsi="Times New Roman"/>
          <w:color w:val="000000" w:themeColor="text1"/>
          <w:sz w:val="24"/>
          <w:szCs w:val="24"/>
        </w:rPr>
      </w:pPr>
      <w:r w:rsidRPr="0080555C">
        <w:rPr>
          <w:rFonts w:ascii="Times New Roman" w:hAnsi="Times New Roman"/>
          <w:b/>
          <w:color w:val="000000" w:themeColor="text1"/>
          <w:sz w:val="24"/>
          <w:szCs w:val="24"/>
        </w:rPr>
        <w:t>Připomínka</w:t>
      </w:r>
      <w:r w:rsidRPr="0080555C">
        <w:rPr>
          <w:rFonts w:ascii="Times New Roman" w:hAnsi="Times New Roman"/>
          <w:color w:val="000000" w:themeColor="text1"/>
          <w:sz w:val="24"/>
          <w:szCs w:val="24"/>
        </w:rPr>
        <w:t xml:space="preserve"> k § 24:</w:t>
      </w:r>
    </w:p>
    <w:p w14:paraId="662A2E05"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formulovat text takto:</w:t>
      </w:r>
    </w:p>
    <w:p w14:paraId="7B3463F5" w14:textId="77777777" w:rsidR="00421F14" w:rsidRPr="0080555C" w:rsidRDefault="00421F14" w:rsidP="00421F14">
      <w:pPr>
        <w:keepNext/>
        <w:keepLines/>
        <w:pBdr>
          <w:top w:val="single" w:sz="4" w:space="1" w:color="auto"/>
          <w:left w:val="single" w:sz="4" w:space="4" w:color="auto"/>
          <w:bottom w:val="single" w:sz="4" w:space="1" w:color="auto"/>
          <w:right w:val="single" w:sz="4" w:space="4" w:color="auto"/>
        </w:pBdr>
        <w:tabs>
          <w:tab w:val="left" w:pos="284"/>
          <w:tab w:val="left" w:pos="567"/>
        </w:tabs>
        <w:spacing w:before="120"/>
        <w:jc w:val="center"/>
        <w:outlineLvl w:val="1"/>
        <w:rPr>
          <w:rFonts w:ascii="Times New Roman" w:hAnsi="Times New Roman"/>
          <w:caps/>
          <w:color w:val="000000" w:themeColor="text1"/>
          <w:sz w:val="24"/>
          <w:szCs w:val="24"/>
        </w:rPr>
      </w:pPr>
      <w:r w:rsidRPr="0080555C">
        <w:rPr>
          <w:rFonts w:ascii="Times New Roman" w:hAnsi="Times New Roman"/>
          <w:caps/>
          <w:color w:val="000000" w:themeColor="text1"/>
          <w:sz w:val="24"/>
          <w:szCs w:val="24"/>
        </w:rPr>
        <w:t>§ 24</w:t>
      </w:r>
    </w:p>
    <w:p w14:paraId="23EBAEA8"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before="100" w:beforeAutospacing="1" w:after="24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V obytných prostorech, stávajících budov</w:t>
      </w:r>
      <w:proofErr w:type="gramStart"/>
      <w:r w:rsidRPr="0080555C">
        <w:rPr>
          <w:rFonts w:ascii="Times New Roman" w:hAnsi="Times New Roman"/>
          <w:color w:val="000000" w:themeColor="text1"/>
          <w:sz w:val="24"/>
          <w:szCs w:val="24"/>
          <w:u w:val="single"/>
        </w:rPr>
        <w:t>, ,</w:t>
      </w:r>
      <w:proofErr w:type="gramEnd"/>
      <w:r w:rsidRPr="0080555C">
        <w:rPr>
          <w:rFonts w:ascii="Times New Roman" w:hAnsi="Times New Roman"/>
          <w:color w:val="000000" w:themeColor="text1"/>
          <w:sz w:val="24"/>
          <w:szCs w:val="24"/>
          <w:u w:val="single"/>
        </w:rPr>
        <w:t xml:space="preserve"> ovlivněných navrženou stavbou musí být splněna</w:t>
      </w:r>
    </w:p>
    <w:p w14:paraId="2398383A" w14:textId="77777777" w:rsidR="00421F14" w:rsidRPr="0080555C" w:rsidRDefault="00421F14" w:rsidP="00421F14">
      <w:pPr>
        <w:pBdr>
          <w:top w:val="single" w:sz="4" w:space="1" w:color="auto"/>
          <w:left w:val="single" w:sz="4" w:space="4" w:color="auto"/>
          <w:bottom w:val="single" w:sz="4" w:space="1" w:color="auto"/>
          <w:right w:val="single" w:sz="4" w:space="4" w:color="auto"/>
        </w:pBdr>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 xml:space="preserve">minimální hodnota činitele denní osvětlenosti roviny vnějšího líce obvodového pláště budovy v místě středu okna </w:t>
      </w:r>
      <w:proofErr w:type="spellStart"/>
      <w:r w:rsidRPr="0080555C">
        <w:rPr>
          <w:rFonts w:ascii="Times New Roman" w:hAnsi="Times New Roman"/>
          <w:color w:val="000000" w:themeColor="text1"/>
          <w:sz w:val="24"/>
          <w:szCs w:val="24"/>
          <w:u w:val="single"/>
        </w:rPr>
        <w:t>Dw</w:t>
      </w:r>
      <w:proofErr w:type="spellEnd"/>
      <w:r w:rsidRPr="0080555C">
        <w:rPr>
          <w:rFonts w:ascii="Times New Roman" w:hAnsi="Times New Roman"/>
          <w:color w:val="000000" w:themeColor="text1"/>
          <w:sz w:val="24"/>
          <w:szCs w:val="24"/>
          <w:u w:val="single"/>
        </w:rPr>
        <w:t xml:space="preserve"> = 24 %.</w:t>
      </w:r>
    </w:p>
    <w:p w14:paraId="21B1D0B4"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before="100" w:beforeAutospacing="1" w:after="24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 xml:space="preserve">Nevyhovuje-li obytný prostor podmínkám podle odstavce 1 ani před zastíněním navrženou stavbou, bude stínění považováno za vyhovující, jestliže nebude snížena </w:t>
      </w:r>
    </w:p>
    <w:p w14:paraId="3DA055BE"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 xml:space="preserve">stávající hodnota činitele denní osvětlenosti roviny vnějšího líce obvodového pláště budovy v místě středu okna </w:t>
      </w:r>
      <w:proofErr w:type="spellStart"/>
      <w:r w:rsidRPr="0080555C">
        <w:rPr>
          <w:rFonts w:ascii="Times New Roman" w:hAnsi="Times New Roman"/>
          <w:color w:val="000000" w:themeColor="text1"/>
          <w:sz w:val="24"/>
          <w:szCs w:val="24"/>
          <w:u w:val="single"/>
        </w:rPr>
        <w:t>Dw</w:t>
      </w:r>
      <w:proofErr w:type="spellEnd"/>
      <w:r w:rsidRPr="0080555C">
        <w:rPr>
          <w:rFonts w:ascii="Times New Roman" w:hAnsi="Times New Roman"/>
          <w:color w:val="000000" w:themeColor="text1"/>
          <w:sz w:val="24"/>
          <w:szCs w:val="24"/>
          <w:u w:val="single"/>
        </w:rPr>
        <w:t xml:space="preserve"> (%).</w:t>
      </w:r>
    </w:p>
    <w:p w14:paraId="488790E1"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lastRenderedPageBreak/>
        <w:t>Odůvodnění:</w:t>
      </w:r>
    </w:p>
    <w:p w14:paraId="13CDDF42" w14:textId="4C9DADB3"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 xml:space="preserve">Požadavky musí být kompatibilní s požadavky na umístění stavby v souladu s uliční a stavební čarou, musí splňovat nejen požadavky na osvětlení, ale rovněž ochranu před přehříváním budov v návaznosti na cíle snižování energetické náročnosti není v souladu s udržitelností toto plnit klimatizací, je-li možné dosáhnout přirozeného snížení tohoto faktoru přirozenou cestou. Nap. V případě mateřských škol, jsou požadavky na osvětlení a klimatizování, a to za skutečnosti, kdy v zásadě v létě jsou provozy minimalizovány zcela v rozporu s požadavky na ekonomičnost a energetickou </w:t>
      </w:r>
      <w:r w:rsidR="00E76B37" w:rsidRPr="0080555C">
        <w:rPr>
          <w:rFonts w:ascii="Times New Roman" w:hAnsi="Times New Roman"/>
          <w:color w:val="000000" w:themeColor="text1"/>
          <w:sz w:val="24"/>
          <w:szCs w:val="24"/>
          <w:u w:val="single"/>
        </w:rPr>
        <w:t>náročnost</w:t>
      </w:r>
      <w:r w:rsidRPr="0080555C">
        <w:rPr>
          <w:rFonts w:ascii="Times New Roman" w:hAnsi="Times New Roman"/>
          <w:color w:val="000000" w:themeColor="text1"/>
          <w:sz w:val="24"/>
          <w:szCs w:val="24"/>
          <w:u w:val="single"/>
        </w:rPr>
        <w:t xml:space="preserve"> výstavby. </w:t>
      </w:r>
    </w:p>
    <w:p w14:paraId="5BFAA072" w14:textId="77777777" w:rsidR="00421F14" w:rsidRPr="0080555C" w:rsidRDefault="00421F14" w:rsidP="00421F14">
      <w:pPr>
        <w:spacing w:after="120"/>
        <w:jc w:val="both"/>
        <w:rPr>
          <w:rFonts w:ascii="Times New Roman" w:hAnsi="Times New Roman"/>
          <w:color w:val="000000" w:themeColor="text1"/>
          <w:sz w:val="24"/>
          <w:szCs w:val="24"/>
        </w:rPr>
      </w:pPr>
    </w:p>
    <w:p w14:paraId="38EA1B78"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25:</w:t>
      </w:r>
    </w:p>
    <w:p w14:paraId="082C8D35"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 xml:space="preserve">Požadujeme vypustit odst. 2 a 3 a požadavek v odst. 1 konkretizovat. </w:t>
      </w:r>
    </w:p>
    <w:p w14:paraId="1E199620"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p>
    <w:p w14:paraId="3031F017" w14:textId="2070AFEB"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Odůvodnění:</w:t>
      </w:r>
    </w:p>
    <w:p w14:paraId="06D460ED"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ind w:left="0"/>
        <w:rPr>
          <w:rFonts w:ascii="Times New Roman" w:hAnsi="Times New Roman"/>
          <w:b/>
          <w:color w:val="000000" w:themeColor="text1"/>
          <w:sz w:val="24"/>
          <w:szCs w:val="24"/>
        </w:rPr>
      </w:pPr>
      <w:r w:rsidRPr="0080555C">
        <w:rPr>
          <w:rFonts w:ascii="Times New Roman" w:hAnsi="Times New Roman"/>
          <w:b/>
          <w:color w:val="000000" w:themeColor="text1"/>
          <w:sz w:val="24"/>
          <w:szCs w:val="24"/>
        </w:rPr>
        <w:t>Prováděcí předpis má být konkrétní, srozumitelný a aplikace předvídatelná a jasná.</w:t>
      </w:r>
    </w:p>
    <w:p w14:paraId="1C970AEA" w14:textId="77777777" w:rsidR="00421F14" w:rsidRPr="0080555C" w:rsidRDefault="00421F14" w:rsidP="00421F14">
      <w:pPr>
        <w:pStyle w:val="Odstavecseseznamem"/>
        <w:tabs>
          <w:tab w:val="left" w:pos="567"/>
        </w:tabs>
        <w:spacing w:after="120"/>
        <w:ind w:left="0"/>
        <w:jc w:val="both"/>
        <w:rPr>
          <w:rFonts w:ascii="Times New Roman" w:hAnsi="Times New Roman"/>
          <w:b/>
          <w:color w:val="000000" w:themeColor="text1"/>
          <w:sz w:val="24"/>
          <w:szCs w:val="24"/>
        </w:rPr>
      </w:pPr>
    </w:p>
    <w:p w14:paraId="71E230F1"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ind w:left="0"/>
        <w:rPr>
          <w:rFonts w:ascii="Times New Roman" w:hAnsi="Times New Roman"/>
          <w:b/>
          <w:color w:val="000000" w:themeColor="text1"/>
          <w:sz w:val="24"/>
          <w:szCs w:val="24"/>
        </w:rPr>
      </w:pPr>
      <w:r w:rsidRPr="0080555C">
        <w:rPr>
          <w:rFonts w:ascii="Times New Roman" w:hAnsi="Times New Roman"/>
          <w:b/>
          <w:color w:val="000000" w:themeColor="text1"/>
          <w:sz w:val="24"/>
          <w:szCs w:val="24"/>
        </w:rPr>
        <w:t xml:space="preserve">Připomínka k § 26 </w:t>
      </w:r>
    </w:p>
    <w:p w14:paraId="7E0EAEC4" w14:textId="0405E9AC"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ind w:left="0"/>
        <w:rPr>
          <w:rFonts w:ascii="Times New Roman" w:hAnsi="Times New Roman"/>
          <w:b/>
          <w:color w:val="000000" w:themeColor="text1"/>
          <w:sz w:val="24"/>
          <w:szCs w:val="24"/>
        </w:rPr>
      </w:pPr>
      <w:r w:rsidRPr="0080555C">
        <w:rPr>
          <w:rFonts w:ascii="Times New Roman" w:hAnsi="Times New Roman"/>
          <w:b/>
          <w:color w:val="000000" w:themeColor="text1"/>
          <w:sz w:val="24"/>
          <w:szCs w:val="24"/>
        </w:rPr>
        <w:t>Požadujeme vypustit písm. b, c a d.</w:t>
      </w:r>
    </w:p>
    <w:p w14:paraId="14539735"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Odůvodnění:</w:t>
      </w:r>
    </w:p>
    <w:p w14:paraId="65DC856C"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b/>
          <w:color w:val="000000" w:themeColor="text1"/>
          <w:sz w:val="24"/>
          <w:szCs w:val="24"/>
        </w:rPr>
      </w:pPr>
      <w:r w:rsidRPr="0080555C">
        <w:rPr>
          <w:rFonts w:ascii="Times New Roman" w:hAnsi="Times New Roman"/>
          <w:color w:val="000000" w:themeColor="text1"/>
          <w:sz w:val="24"/>
          <w:szCs w:val="24"/>
        </w:rPr>
        <w:t xml:space="preserve">Budovy musí splňovat náročné požadavky na PENB, NZEB nebo ZEB standardy, požadujeme provázat a odstranit možnou dvoj či více </w:t>
      </w:r>
      <w:proofErr w:type="spellStart"/>
      <w:r w:rsidRPr="0080555C">
        <w:rPr>
          <w:rFonts w:ascii="Times New Roman" w:hAnsi="Times New Roman"/>
          <w:color w:val="000000" w:themeColor="text1"/>
          <w:sz w:val="24"/>
          <w:szCs w:val="24"/>
        </w:rPr>
        <w:t>kolejnost</w:t>
      </w:r>
      <w:proofErr w:type="spellEnd"/>
      <w:r w:rsidRPr="0080555C">
        <w:rPr>
          <w:rFonts w:ascii="Times New Roman" w:hAnsi="Times New Roman"/>
          <w:color w:val="000000" w:themeColor="text1"/>
          <w:sz w:val="24"/>
          <w:szCs w:val="24"/>
        </w:rPr>
        <w:t xml:space="preserve"> </w:t>
      </w:r>
      <w:proofErr w:type="spellStart"/>
      <w:r w:rsidRPr="0080555C">
        <w:rPr>
          <w:rFonts w:ascii="Times New Roman" w:hAnsi="Times New Roman"/>
          <w:color w:val="000000" w:themeColor="text1"/>
          <w:sz w:val="24"/>
          <w:szCs w:val="24"/>
        </w:rPr>
        <w:t>úpravy</w:t>
      </w:r>
      <w:r w:rsidRPr="0080555C">
        <w:rPr>
          <w:rFonts w:ascii="Times New Roman" w:hAnsi="Times New Roman"/>
          <w:b/>
          <w:color w:val="000000" w:themeColor="text1"/>
          <w:sz w:val="24"/>
          <w:szCs w:val="24"/>
        </w:rPr>
        <w:t>Připomínka</w:t>
      </w:r>
      <w:proofErr w:type="spellEnd"/>
      <w:r w:rsidRPr="0080555C">
        <w:rPr>
          <w:rFonts w:ascii="Times New Roman" w:hAnsi="Times New Roman"/>
          <w:b/>
          <w:color w:val="000000" w:themeColor="text1"/>
          <w:sz w:val="24"/>
          <w:szCs w:val="24"/>
        </w:rPr>
        <w:t xml:space="preserve"> k § 27</w:t>
      </w:r>
    </w:p>
    <w:p w14:paraId="57F770C7"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Chybí část věnující se uvolňování nebezpečných látek do vzduchu ze stavebních materiálů – VOC, formaldehyd apod. Požadujeme doplnit potřebné ustanovení</w:t>
      </w:r>
      <w:r w:rsidRPr="0080555C">
        <w:rPr>
          <w:rFonts w:ascii="Times New Roman" w:hAnsi="Times New Roman"/>
          <w:b/>
          <w:i/>
          <w:color w:val="000000" w:themeColor="text1"/>
          <w:sz w:val="24"/>
          <w:szCs w:val="24"/>
        </w:rPr>
        <w:t>.</w:t>
      </w:r>
    </w:p>
    <w:p w14:paraId="4AAE5563"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Odůvodnění:</w:t>
      </w:r>
    </w:p>
    <w:p w14:paraId="1D0EA1AA"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Základní požadavek na stavby č. 3: Hygiena, ochrana zdraví a životního prostředí.</w:t>
      </w:r>
    </w:p>
    <w:p w14:paraId="7AC7BFC7" w14:textId="77777777" w:rsidR="00421F14" w:rsidRPr="0080555C" w:rsidRDefault="00421F14" w:rsidP="00421F14">
      <w:pPr>
        <w:pStyle w:val="Odstavecseseznamem"/>
        <w:tabs>
          <w:tab w:val="left" w:pos="567"/>
        </w:tabs>
        <w:spacing w:after="120"/>
        <w:ind w:left="0"/>
        <w:jc w:val="both"/>
        <w:rPr>
          <w:rFonts w:ascii="Times New Roman" w:hAnsi="Times New Roman"/>
          <w:b/>
          <w:color w:val="000000" w:themeColor="text1"/>
          <w:sz w:val="24"/>
          <w:szCs w:val="24"/>
        </w:rPr>
      </w:pPr>
    </w:p>
    <w:p w14:paraId="555CC369" w14:textId="0D7C7601"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35:</w:t>
      </w:r>
    </w:p>
    <w:p w14:paraId="62C16603"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ind w:left="0"/>
        <w:rPr>
          <w:rFonts w:ascii="Times New Roman" w:hAnsi="Times New Roman"/>
          <w:b/>
          <w:color w:val="000000" w:themeColor="text1"/>
          <w:sz w:val="24"/>
          <w:szCs w:val="24"/>
        </w:rPr>
      </w:pPr>
      <w:r w:rsidRPr="0080555C">
        <w:rPr>
          <w:rFonts w:ascii="Times New Roman" w:hAnsi="Times New Roman"/>
          <w:b/>
          <w:color w:val="000000" w:themeColor="text1"/>
          <w:sz w:val="24"/>
          <w:szCs w:val="24"/>
        </w:rPr>
        <w:t xml:space="preserve">Požadujeme zásadně upravit požadavky </w:t>
      </w:r>
      <w:proofErr w:type="spellStart"/>
      <w:r w:rsidRPr="0080555C">
        <w:rPr>
          <w:rFonts w:ascii="Times New Roman" w:hAnsi="Times New Roman"/>
          <w:b/>
          <w:color w:val="000000" w:themeColor="text1"/>
          <w:sz w:val="24"/>
          <w:szCs w:val="24"/>
        </w:rPr>
        <w:t>odst</w:t>
      </w:r>
      <w:proofErr w:type="spellEnd"/>
      <w:r w:rsidRPr="0080555C">
        <w:rPr>
          <w:rFonts w:ascii="Times New Roman" w:hAnsi="Times New Roman"/>
          <w:b/>
          <w:color w:val="000000" w:themeColor="text1"/>
          <w:sz w:val="24"/>
          <w:szCs w:val="24"/>
        </w:rPr>
        <w:t xml:space="preserve"> 2 a násl jsou rozporné </w:t>
      </w:r>
      <w:proofErr w:type="gramStart"/>
      <w:r w:rsidRPr="0080555C">
        <w:rPr>
          <w:rFonts w:ascii="Times New Roman" w:hAnsi="Times New Roman"/>
          <w:b/>
          <w:color w:val="000000" w:themeColor="text1"/>
          <w:sz w:val="24"/>
          <w:szCs w:val="24"/>
        </w:rPr>
        <w:t>s  přílohou</w:t>
      </w:r>
      <w:proofErr w:type="gramEnd"/>
    </w:p>
    <w:p w14:paraId="30737D3F"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37 odst. 2</w:t>
      </w:r>
    </w:p>
    <w:p w14:paraId="5998B2E6"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text daného ustanovení upravit následovně:</w:t>
      </w:r>
    </w:p>
    <w:p w14:paraId="521419AA"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bCs/>
          <w:i/>
          <w:color w:val="000000" w:themeColor="text1"/>
          <w:sz w:val="24"/>
          <w:szCs w:val="24"/>
        </w:rPr>
      </w:pPr>
      <w:r w:rsidRPr="0080555C">
        <w:rPr>
          <w:rFonts w:ascii="Times New Roman" w:hAnsi="Times New Roman"/>
          <w:i/>
          <w:color w:val="000000" w:themeColor="text1"/>
          <w:sz w:val="24"/>
          <w:szCs w:val="24"/>
        </w:rPr>
        <w:t xml:space="preserve">„Ve </w:t>
      </w:r>
      <w:r w:rsidRPr="0080555C">
        <w:rPr>
          <w:rFonts w:ascii="Times New Roman" w:hAnsi="Times New Roman"/>
          <w:i/>
          <w:strike/>
          <w:color w:val="000000" w:themeColor="text1"/>
          <w:sz w:val="24"/>
          <w:szCs w:val="24"/>
        </w:rPr>
        <w:t xml:space="preserve">větrací a </w:t>
      </w:r>
      <w:proofErr w:type="spellStart"/>
      <w:r w:rsidRPr="0080555C">
        <w:rPr>
          <w:rFonts w:ascii="Times New Roman" w:hAnsi="Times New Roman"/>
          <w:i/>
          <w:color w:val="000000" w:themeColor="text1"/>
          <w:sz w:val="24"/>
          <w:szCs w:val="24"/>
        </w:rPr>
        <w:t>shozové</w:t>
      </w:r>
      <w:proofErr w:type="spellEnd"/>
      <w:r w:rsidRPr="0080555C">
        <w:rPr>
          <w:rFonts w:ascii="Times New Roman" w:hAnsi="Times New Roman"/>
          <w:i/>
          <w:color w:val="000000" w:themeColor="text1"/>
          <w:sz w:val="24"/>
          <w:szCs w:val="24"/>
        </w:rPr>
        <w:t xml:space="preserve"> šachtě nesmí být umístěno žádné vedení nebo jiné technické zařízení, které nesouvisí s provozem šachty. </w:t>
      </w:r>
      <w:r w:rsidRPr="0080555C">
        <w:rPr>
          <w:rFonts w:ascii="Times New Roman" w:hAnsi="Times New Roman"/>
          <w:b/>
          <w:i/>
          <w:color w:val="000000" w:themeColor="text1"/>
          <w:sz w:val="24"/>
          <w:szCs w:val="24"/>
        </w:rPr>
        <w:t>Potrubí a vedení technických zařízení staveb nesmí být umístěno ve větrací šachtě o půdorysné ploše menší než 1 m</w:t>
      </w:r>
      <w:r w:rsidRPr="0080555C">
        <w:rPr>
          <w:rFonts w:ascii="Times New Roman" w:hAnsi="Times New Roman"/>
          <w:b/>
          <w:i/>
          <w:color w:val="000000" w:themeColor="text1"/>
          <w:sz w:val="24"/>
          <w:szCs w:val="24"/>
          <w:vertAlign w:val="superscript"/>
        </w:rPr>
        <w:t>2</w:t>
      </w:r>
      <w:r w:rsidRPr="0080555C">
        <w:rPr>
          <w:rFonts w:ascii="Times New Roman" w:hAnsi="Times New Roman"/>
          <w:b/>
          <w:i/>
          <w:color w:val="000000" w:themeColor="text1"/>
          <w:sz w:val="24"/>
          <w:szCs w:val="24"/>
        </w:rPr>
        <w:t>.</w:t>
      </w:r>
      <w:r w:rsidRPr="0080555C">
        <w:rPr>
          <w:rFonts w:ascii="Times New Roman" w:hAnsi="Times New Roman"/>
          <w:i/>
          <w:color w:val="000000" w:themeColor="text1"/>
          <w:sz w:val="24"/>
          <w:szCs w:val="24"/>
        </w:rPr>
        <w:t>“.</w:t>
      </w:r>
    </w:p>
    <w:p w14:paraId="68296F1D"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Odůvodnění:</w:t>
      </w:r>
    </w:p>
    <w:p w14:paraId="18989C01"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Technická pravidla TPG 704 01 povolují vést domovní plynovod v otevřených větracích šachtách o půdorysné ploše alespoň 1 m</w:t>
      </w:r>
      <w:r w:rsidRPr="0080555C">
        <w:rPr>
          <w:rFonts w:ascii="Times New Roman" w:hAnsi="Times New Roman"/>
          <w:color w:val="000000" w:themeColor="text1"/>
          <w:sz w:val="24"/>
          <w:szCs w:val="24"/>
          <w:vertAlign w:val="superscript"/>
        </w:rPr>
        <w:t>2</w:t>
      </w:r>
      <w:r w:rsidRPr="0080555C">
        <w:rPr>
          <w:rFonts w:ascii="Times New Roman" w:hAnsi="Times New Roman"/>
          <w:color w:val="000000" w:themeColor="text1"/>
          <w:sz w:val="24"/>
          <w:szCs w:val="24"/>
        </w:rPr>
        <w:t>. Jedná se o tzv. světlíky ve starých domech, do kterých ústí okna z hygienických zařízení a někdy byly a jsou využívány pro vedení různých potrubí, např. kanalizace nebo plynovodu, popř. vedení od televizní antény. Půdorysná plocha nejméně 1 m</w:t>
      </w:r>
      <w:r w:rsidRPr="0080555C">
        <w:rPr>
          <w:rFonts w:ascii="Times New Roman" w:hAnsi="Times New Roman"/>
          <w:color w:val="000000" w:themeColor="text1"/>
          <w:sz w:val="24"/>
          <w:szCs w:val="24"/>
          <w:vertAlign w:val="superscript"/>
        </w:rPr>
        <w:t>2</w:t>
      </w:r>
      <w:r w:rsidRPr="0080555C">
        <w:rPr>
          <w:rFonts w:ascii="Times New Roman" w:hAnsi="Times New Roman"/>
          <w:color w:val="000000" w:themeColor="text1"/>
          <w:sz w:val="24"/>
          <w:szCs w:val="24"/>
        </w:rPr>
        <w:t xml:space="preserve"> byla pro tyto větrací průduchy stanovena např. v § 78 zákona č. 64/1894 </w:t>
      </w:r>
      <w:proofErr w:type="spellStart"/>
      <w:r w:rsidRPr="0080555C">
        <w:rPr>
          <w:rFonts w:ascii="Times New Roman" w:hAnsi="Times New Roman"/>
          <w:color w:val="000000" w:themeColor="text1"/>
          <w:sz w:val="24"/>
          <w:szCs w:val="24"/>
        </w:rPr>
        <w:t>z.z.m</w:t>
      </w:r>
      <w:proofErr w:type="spellEnd"/>
      <w:r w:rsidRPr="0080555C">
        <w:rPr>
          <w:rFonts w:ascii="Times New Roman" w:hAnsi="Times New Roman"/>
          <w:color w:val="000000" w:themeColor="text1"/>
          <w:sz w:val="24"/>
          <w:szCs w:val="24"/>
        </w:rPr>
        <w:t xml:space="preserve">. nebo v § 67 zákona č. 5/1889 </w:t>
      </w:r>
      <w:proofErr w:type="spellStart"/>
      <w:r w:rsidRPr="0080555C">
        <w:rPr>
          <w:rFonts w:ascii="Times New Roman" w:hAnsi="Times New Roman"/>
          <w:color w:val="000000" w:themeColor="text1"/>
          <w:sz w:val="24"/>
          <w:szCs w:val="24"/>
        </w:rPr>
        <w:t>z.z.č</w:t>
      </w:r>
      <w:proofErr w:type="spellEnd"/>
      <w:r w:rsidRPr="0080555C">
        <w:rPr>
          <w:rFonts w:ascii="Times New Roman" w:hAnsi="Times New Roman"/>
          <w:color w:val="000000" w:themeColor="text1"/>
          <w:sz w:val="24"/>
          <w:szCs w:val="24"/>
        </w:rPr>
        <w:t>. Není nám jasný důvod, proč vyhláška takové vedení zakazuje v jakékoliv větrací šachtě. Ve větracích šachtách o půdorysné ploše menší než 1 m</w:t>
      </w:r>
      <w:r w:rsidRPr="0080555C">
        <w:rPr>
          <w:rFonts w:ascii="Times New Roman" w:hAnsi="Times New Roman"/>
          <w:color w:val="000000" w:themeColor="text1"/>
          <w:sz w:val="24"/>
          <w:szCs w:val="24"/>
          <w:vertAlign w:val="superscript"/>
        </w:rPr>
        <w:t>2</w:t>
      </w:r>
      <w:r w:rsidRPr="0080555C">
        <w:rPr>
          <w:rFonts w:ascii="Times New Roman" w:hAnsi="Times New Roman"/>
          <w:color w:val="000000" w:themeColor="text1"/>
          <w:sz w:val="24"/>
          <w:szCs w:val="24"/>
        </w:rPr>
        <w:t xml:space="preserve"> má zákaz </w:t>
      </w:r>
      <w:r w:rsidRPr="0080555C">
        <w:rPr>
          <w:rFonts w:ascii="Times New Roman" w:hAnsi="Times New Roman"/>
          <w:color w:val="000000" w:themeColor="text1"/>
          <w:sz w:val="24"/>
          <w:szCs w:val="24"/>
        </w:rPr>
        <w:lastRenderedPageBreak/>
        <w:t>umístění vedení své opodstatnění, ale ve větracích šachtách o velké půdorysné ploše tento zákaz komplikuje např. vedení plynovodu do nově budovaných půdních vestaveb.</w:t>
      </w:r>
    </w:p>
    <w:p w14:paraId="34EE7818" w14:textId="77777777" w:rsidR="00421F14" w:rsidRPr="0080555C" w:rsidRDefault="00421F14" w:rsidP="00421F14">
      <w:pPr>
        <w:pStyle w:val="Odstavecseseznamem"/>
        <w:tabs>
          <w:tab w:val="left" w:pos="567"/>
        </w:tabs>
        <w:spacing w:after="120"/>
        <w:ind w:left="0"/>
        <w:jc w:val="both"/>
        <w:rPr>
          <w:rFonts w:ascii="Times New Roman" w:hAnsi="Times New Roman"/>
          <w:b/>
          <w:color w:val="000000" w:themeColor="text1"/>
          <w:sz w:val="24"/>
          <w:szCs w:val="24"/>
        </w:rPr>
      </w:pPr>
    </w:p>
    <w:p w14:paraId="31A59E7E" w14:textId="5C153711"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38</w:t>
      </w:r>
    </w:p>
    <w:p w14:paraId="39BE103B"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ind w:left="0"/>
        <w:rPr>
          <w:rFonts w:ascii="Times New Roman" w:hAnsi="Times New Roman"/>
          <w:b/>
          <w:color w:val="000000" w:themeColor="text1"/>
          <w:sz w:val="24"/>
          <w:szCs w:val="24"/>
        </w:rPr>
      </w:pPr>
      <w:r w:rsidRPr="0080555C">
        <w:rPr>
          <w:rFonts w:ascii="Times New Roman" w:hAnsi="Times New Roman"/>
          <w:b/>
          <w:color w:val="000000" w:themeColor="text1"/>
          <w:sz w:val="24"/>
          <w:szCs w:val="24"/>
        </w:rPr>
        <w:t>Požadujeme upravit text tak, aby buďto odkazoval na konkrétní normu nebo přesně definoval požadavky, takto je založena dvojkolejnost požadavků.</w:t>
      </w:r>
    </w:p>
    <w:p w14:paraId="4B8173B6"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ind w:left="0"/>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39</w:t>
      </w:r>
    </w:p>
    <w:p w14:paraId="4040E383"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zařazení nového odstavce 5 tohoto znění:</w:t>
      </w:r>
    </w:p>
    <w:p w14:paraId="1464DCA1"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w:t>
      </w:r>
      <w:r w:rsidRPr="0080555C">
        <w:rPr>
          <w:rFonts w:ascii="Times New Roman" w:hAnsi="Times New Roman"/>
          <w:b/>
          <w:bCs/>
          <w:i/>
          <w:iCs/>
          <w:color w:val="000000" w:themeColor="text1"/>
          <w:sz w:val="24"/>
          <w:szCs w:val="24"/>
        </w:rPr>
        <w:t>5)</w:t>
      </w:r>
      <w:r w:rsidRPr="0080555C">
        <w:rPr>
          <w:rFonts w:ascii="Times New Roman" w:hAnsi="Times New Roman"/>
          <w:color w:val="000000" w:themeColor="text1"/>
          <w:sz w:val="24"/>
          <w:szCs w:val="24"/>
        </w:rPr>
        <w:t xml:space="preserve"> </w:t>
      </w:r>
      <w:r w:rsidRPr="0080555C">
        <w:rPr>
          <w:rFonts w:ascii="Times New Roman" w:hAnsi="Times New Roman"/>
          <w:b/>
          <w:i/>
          <w:color w:val="000000" w:themeColor="text1"/>
          <w:sz w:val="24"/>
          <w:szCs w:val="24"/>
        </w:rPr>
        <w:t>Protiskluzová úprava vnějších pochozích ploch, schodišť a šikmých ramp musí být navržena a provedena takovým způsobem, aby ji nebylo možné zaměnit za úpravu určenou pro pohyb osob se sníženou schopností pohybu nebo orientace podle § 33, odst. 1).</w:t>
      </w:r>
      <w:r w:rsidRPr="0080555C">
        <w:rPr>
          <w:rFonts w:ascii="Times New Roman" w:hAnsi="Times New Roman"/>
          <w:i/>
          <w:color w:val="000000" w:themeColor="text1"/>
          <w:sz w:val="24"/>
          <w:szCs w:val="24"/>
        </w:rPr>
        <w:t>“.</w:t>
      </w:r>
    </w:p>
    <w:p w14:paraId="7C70BD43"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Odůvodnění:</w:t>
      </w:r>
    </w:p>
    <w:p w14:paraId="0C19BD10"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Hmatově rozlišitelné prvky současně mohou zlepšovat odolnost povrchu proti uklouznutí, proto je nutné zamezit možnému nesprávnému použití hmatově rozlišitelných výrobků.</w:t>
      </w:r>
    </w:p>
    <w:p w14:paraId="05521358" w14:textId="77777777" w:rsidR="00421F14" w:rsidRPr="0080555C" w:rsidRDefault="00421F14" w:rsidP="00421F14">
      <w:pPr>
        <w:pStyle w:val="Odstavecseseznamem"/>
        <w:tabs>
          <w:tab w:val="left" w:pos="567"/>
        </w:tabs>
        <w:spacing w:after="120"/>
        <w:ind w:left="0"/>
        <w:jc w:val="both"/>
        <w:rPr>
          <w:rFonts w:ascii="Times New Roman" w:hAnsi="Times New Roman"/>
          <w:b/>
          <w:color w:val="000000" w:themeColor="text1"/>
          <w:sz w:val="24"/>
          <w:szCs w:val="24"/>
        </w:rPr>
      </w:pPr>
    </w:p>
    <w:p w14:paraId="5276BCBE" w14:textId="3B82004B"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42 odst. 4</w:t>
      </w:r>
    </w:p>
    <w:p w14:paraId="3033AC20"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text ustanovení upravit následovně:</w:t>
      </w:r>
    </w:p>
    <w:p w14:paraId="495F1F11"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i/>
          <w:color w:val="000000" w:themeColor="text1"/>
          <w:sz w:val="24"/>
          <w:szCs w:val="24"/>
        </w:rPr>
        <w:t xml:space="preserve">„Podjezdná výška v prostoru garáže pro vozidla, musí být minimálně 2200 mm. Podjezdná výška v místech přechodu mezi rampami s různým podélným sklonem nebo nad rampami s podélným sklonem více než 8 % musí být minimálně 2300 mm. </w:t>
      </w:r>
      <w:r w:rsidRPr="0080555C">
        <w:rPr>
          <w:rFonts w:ascii="Times New Roman" w:hAnsi="Times New Roman"/>
          <w:b/>
          <w:i/>
          <w:color w:val="000000" w:themeColor="text1"/>
          <w:sz w:val="24"/>
          <w:szCs w:val="24"/>
        </w:rPr>
        <w:t>Podél zadní stěny vázaných kolmých nebo vázaných šikmých stání je do hloubky 700 mm možné snížení podjezdné výšky na 1800 mm.</w:t>
      </w:r>
      <w:r w:rsidRPr="0080555C">
        <w:rPr>
          <w:rFonts w:ascii="Times New Roman" w:hAnsi="Times New Roman"/>
          <w:i/>
          <w:color w:val="000000" w:themeColor="text1"/>
          <w:sz w:val="24"/>
          <w:szCs w:val="24"/>
        </w:rPr>
        <w:t>“.</w:t>
      </w:r>
    </w:p>
    <w:p w14:paraId="6137A80A"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Odůvodnění:</w:t>
      </w:r>
    </w:p>
    <w:p w14:paraId="2F3671CF"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V prostoru suterénních garáží bývá často zavěšeno svodné potrubí vnitřní kanalizace, které musí vést ve sklonu, a proto někdy není možné dodržet podjezdnou výšku 2200 mm. To se často </w:t>
      </w:r>
      <w:proofErr w:type="gramStart"/>
      <w:r w:rsidRPr="0080555C">
        <w:rPr>
          <w:rFonts w:ascii="Times New Roman" w:hAnsi="Times New Roman"/>
          <w:color w:val="000000" w:themeColor="text1"/>
          <w:sz w:val="24"/>
          <w:szCs w:val="24"/>
        </w:rPr>
        <w:t>řeší</w:t>
      </w:r>
      <w:proofErr w:type="gramEnd"/>
      <w:r w:rsidRPr="0080555C">
        <w:rPr>
          <w:rFonts w:ascii="Times New Roman" w:hAnsi="Times New Roman"/>
          <w:color w:val="000000" w:themeColor="text1"/>
          <w:sz w:val="24"/>
          <w:szCs w:val="24"/>
        </w:rPr>
        <w:t xml:space="preserve"> vedením nízko umístěného svodného potrubí podél stěn. Proto navrhujeme doplnit větu, která je dnes uvedena v Pražských stavebních předpisech, aby podél stěny parkovacích stání bylo možné vést svodné potrubí vnitřní kanalizace, popř. jiné potrubí i v menší výšce než 2200 mm. Požadavek na podjezdnou výšku 2200 mm i u stěn by výrazně omezil možnosti vedení zavěšených potrubí, protože investoři často na světlé výšce v suterénech </w:t>
      </w:r>
      <w:proofErr w:type="gramStart"/>
      <w:r w:rsidRPr="0080555C">
        <w:rPr>
          <w:rFonts w:ascii="Times New Roman" w:hAnsi="Times New Roman"/>
          <w:color w:val="000000" w:themeColor="text1"/>
          <w:sz w:val="24"/>
          <w:szCs w:val="24"/>
        </w:rPr>
        <w:t>šetří</w:t>
      </w:r>
      <w:proofErr w:type="gramEnd"/>
      <w:r w:rsidRPr="0080555C">
        <w:rPr>
          <w:rFonts w:ascii="Times New Roman" w:hAnsi="Times New Roman"/>
          <w:color w:val="000000" w:themeColor="text1"/>
          <w:sz w:val="24"/>
          <w:szCs w:val="24"/>
        </w:rPr>
        <w:t>, aby se snížila cena stavby.</w:t>
      </w:r>
    </w:p>
    <w:p w14:paraId="3BFD3C9D" w14:textId="77777777" w:rsidR="00421F14" w:rsidRPr="0080555C" w:rsidRDefault="00421F14" w:rsidP="00421F14">
      <w:pPr>
        <w:pStyle w:val="Odstavecseseznamem"/>
        <w:tabs>
          <w:tab w:val="left" w:pos="567"/>
        </w:tabs>
        <w:spacing w:after="120"/>
        <w:ind w:left="0"/>
        <w:jc w:val="both"/>
        <w:rPr>
          <w:rFonts w:ascii="Times New Roman" w:hAnsi="Times New Roman"/>
          <w:b/>
          <w:color w:val="000000" w:themeColor="text1"/>
          <w:sz w:val="24"/>
          <w:szCs w:val="24"/>
        </w:rPr>
      </w:pPr>
    </w:p>
    <w:p w14:paraId="56B8D46F" w14:textId="38BCBF22"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44 odst. 1</w:t>
      </w:r>
    </w:p>
    <w:p w14:paraId="0BBA960C"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text ustanovení upravit následovně:</w:t>
      </w:r>
    </w:p>
    <w:p w14:paraId="101AF72B"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bCs/>
          <w:i/>
          <w:color w:val="000000" w:themeColor="text1"/>
          <w:sz w:val="24"/>
          <w:szCs w:val="24"/>
        </w:rPr>
      </w:pPr>
      <w:r w:rsidRPr="0080555C">
        <w:rPr>
          <w:rFonts w:ascii="Times New Roman" w:hAnsi="Times New Roman"/>
          <w:i/>
          <w:color w:val="000000" w:themeColor="text1"/>
          <w:sz w:val="24"/>
          <w:szCs w:val="24"/>
        </w:rPr>
        <w:t xml:space="preserve">„Vodovodní přípojka z vodovodu pro veřejnou potřebu a vnitřní vodovod nesmí být propojena s jiným zdrojem vody. </w:t>
      </w:r>
      <w:r w:rsidRPr="0080555C">
        <w:rPr>
          <w:rFonts w:ascii="Times New Roman" w:hAnsi="Times New Roman"/>
          <w:b/>
          <w:i/>
          <w:color w:val="000000" w:themeColor="text1"/>
          <w:sz w:val="24"/>
          <w:szCs w:val="24"/>
        </w:rPr>
        <w:t>Doplňkový přívod pitné vody do zařízení pro využití nepitné vody se provádí neomezeným volným výtokem v souladu s požadavky určené normy.</w:t>
      </w:r>
      <w:r w:rsidRPr="0080555C">
        <w:rPr>
          <w:rFonts w:ascii="Times New Roman" w:hAnsi="Times New Roman"/>
          <w:i/>
          <w:color w:val="000000" w:themeColor="text1"/>
          <w:sz w:val="24"/>
          <w:szCs w:val="24"/>
        </w:rPr>
        <w:t>“.</w:t>
      </w:r>
    </w:p>
    <w:p w14:paraId="7588F7EC"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Odůvodnění:</w:t>
      </w:r>
    </w:p>
    <w:p w14:paraId="229C07A1"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Text odstavce v původním znění lze vykládat tak, že např. do systému využití srážkových vod pro splachování WC nelze v období sucha doplňovat pitnou vodu. ČSN EN 16941-1 a 2 a ČSN EN 1717 stanovují, jak lze bezpečně doplňovat pitnou vodu do zařízení pro využití nepitné </w:t>
      </w:r>
      <w:r w:rsidRPr="0080555C">
        <w:rPr>
          <w:rFonts w:ascii="Times New Roman" w:hAnsi="Times New Roman"/>
          <w:color w:val="000000" w:themeColor="text1"/>
          <w:sz w:val="24"/>
          <w:szCs w:val="24"/>
        </w:rPr>
        <w:lastRenderedPageBreak/>
        <w:t>vody v případě nedostatku nepitné (např. srážkové) vody. Bezpečným zařízením pro doplňování pitné vody do vody nepitné je neomezený volný výtok, který zabraňuje kontaktu pitné vody s vodou nepitnou. Proto doporučujeme doplnit další větu.</w:t>
      </w:r>
    </w:p>
    <w:p w14:paraId="31F8F136" w14:textId="77777777" w:rsidR="00421F14" w:rsidRPr="0080555C" w:rsidRDefault="00421F14" w:rsidP="00421F14">
      <w:pPr>
        <w:pStyle w:val="Odstavecseseznamem"/>
        <w:tabs>
          <w:tab w:val="left" w:pos="567"/>
        </w:tabs>
        <w:spacing w:after="120"/>
        <w:ind w:left="0"/>
        <w:jc w:val="both"/>
        <w:rPr>
          <w:rFonts w:ascii="Times New Roman" w:hAnsi="Times New Roman"/>
          <w:b/>
          <w:color w:val="000000" w:themeColor="text1"/>
          <w:sz w:val="24"/>
          <w:szCs w:val="24"/>
        </w:rPr>
      </w:pPr>
    </w:p>
    <w:p w14:paraId="56DD7EBC" w14:textId="7D0B34E3"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44 odst. 3</w:t>
      </w:r>
    </w:p>
    <w:p w14:paraId="0A53C492"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text ustanovení upravit následovně:</w:t>
      </w:r>
    </w:p>
    <w:p w14:paraId="4AA8D973"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bCs/>
          <w:i/>
          <w:color w:val="000000" w:themeColor="text1"/>
          <w:sz w:val="24"/>
          <w:szCs w:val="24"/>
        </w:rPr>
      </w:pPr>
      <w:r w:rsidRPr="0080555C">
        <w:rPr>
          <w:rFonts w:ascii="Times New Roman" w:hAnsi="Times New Roman"/>
          <w:i/>
          <w:color w:val="000000" w:themeColor="text1"/>
          <w:sz w:val="24"/>
          <w:szCs w:val="24"/>
        </w:rPr>
        <w:t xml:space="preserve">„Vodovodní přípojka musí být vybavena zařízením proti možnému zpětnému </w:t>
      </w:r>
      <w:r w:rsidRPr="0080555C">
        <w:rPr>
          <w:rFonts w:ascii="Times New Roman" w:hAnsi="Times New Roman"/>
          <w:b/>
          <w:i/>
          <w:color w:val="000000" w:themeColor="text1"/>
          <w:sz w:val="24"/>
          <w:szCs w:val="24"/>
        </w:rPr>
        <w:t xml:space="preserve">průtoku </w:t>
      </w:r>
      <w:r w:rsidRPr="0080555C">
        <w:rPr>
          <w:rFonts w:ascii="Times New Roman" w:hAnsi="Times New Roman"/>
          <w:i/>
          <w:strike/>
          <w:color w:val="000000" w:themeColor="text1"/>
          <w:sz w:val="24"/>
          <w:szCs w:val="24"/>
        </w:rPr>
        <w:t>nasátí</w:t>
      </w:r>
      <w:r w:rsidRPr="0080555C">
        <w:rPr>
          <w:rFonts w:ascii="Times New Roman" w:hAnsi="Times New Roman"/>
          <w:i/>
          <w:color w:val="000000" w:themeColor="text1"/>
          <w:sz w:val="24"/>
          <w:szCs w:val="24"/>
        </w:rPr>
        <w:t xml:space="preserve"> znečištěné vody z vnitřního vodovodu v souladu s požadavky určené normy.“.</w:t>
      </w:r>
    </w:p>
    <w:p w14:paraId="4AAAE466"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Odůvodnění:</w:t>
      </w:r>
    </w:p>
    <w:p w14:paraId="1908EBCF"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Zpětný průtok může být, kromě zpětného nasátí, způsoben také větším přetlakem vody v nějakém zařízení napojeném na vnitřní vodovod, např. ve zvyšovací tlakové stanici. Proto se v ČSN EN 1717 používá termín „</w:t>
      </w:r>
      <w:r w:rsidRPr="0080555C">
        <w:rPr>
          <w:rFonts w:ascii="Times New Roman" w:hAnsi="Times New Roman"/>
          <w:i/>
          <w:iCs/>
          <w:color w:val="000000" w:themeColor="text1"/>
          <w:sz w:val="24"/>
          <w:szCs w:val="24"/>
        </w:rPr>
        <w:t>zpětný průtok</w:t>
      </w:r>
      <w:r w:rsidRPr="0080555C">
        <w:rPr>
          <w:rFonts w:ascii="Times New Roman" w:hAnsi="Times New Roman"/>
          <w:color w:val="000000" w:themeColor="text1"/>
          <w:sz w:val="24"/>
          <w:szCs w:val="24"/>
        </w:rPr>
        <w:t>“, který zahrnuje i zpětné nasátí.  Proto navrhujeme uvádět obecnější termín „</w:t>
      </w:r>
      <w:r w:rsidRPr="0080555C">
        <w:rPr>
          <w:rFonts w:ascii="Times New Roman" w:hAnsi="Times New Roman"/>
          <w:i/>
          <w:iCs/>
          <w:color w:val="000000" w:themeColor="text1"/>
          <w:sz w:val="24"/>
          <w:szCs w:val="24"/>
        </w:rPr>
        <w:t>zpětný průtok</w:t>
      </w:r>
      <w:r w:rsidRPr="0080555C">
        <w:rPr>
          <w:rFonts w:ascii="Times New Roman" w:hAnsi="Times New Roman"/>
          <w:color w:val="000000" w:themeColor="text1"/>
          <w:sz w:val="24"/>
          <w:szCs w:val="24"/>
        </w:rPr>
        <w:t>“.</w:t>
      </w:r>
    </w:p>
    <w:p w14:paraId="5FFC818A" w14:textId="77777777" w:rsidR="00421F14" w:rsidRPr="0080555C" w:rsidRDefault="00421F14" w:rsidP="00421F14">
      <w:pPr>
        <w:pStyle w:val="Odstavecseseznamem"/>
        <w:tabs>
          <w:tab w:val="left" w:pos="567"/>
        </w:tabs>
        <w:spacing w:after="120"/>
        <w:ind w:left="0"/>
        <w:jc w:val="both"/>
        <w:rPr>
          <w:rFonts w:ascii="Times New Roman" w:hAnsi="Times New Roman"/>
          <w:b/>
          <w:color w:val="000000" w:themeColor="text1"/>
          <w:sz w:val="24"/>
          <w:szCs w:val="24"/>
        </w:rPr>
      </w:pPr>
    </w:p>
    <w:p w14:paraId="064B1402" w14:textId="364A6B20"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44</w:t>
      </w:r>
    </w:p>
    <w:p w14:paraId="094B3FDC"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zařazení nového odstavce 5 tohoto znění:</w:t>
      </w:r>
    </w:p>
    <w:p w14:paraId="26DD9811"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i/>
          <w:color w:val="000000" w:themeColor="text1"/>
          <w:sz w:val="24"/>
          <w:szCs w:val="24"/>
        </w:rPr>
        <w:t>„</w:t>
      </w:r>
      <w:r w:rsidRPr="0080555C">
        <w:rPr>
          <w:rFonts w:ascii="Times New Roman" w:hAnsi="Times New Roman"/>
          <w:b/>
          <w:bCs/>
          <w:i/>
          <w:color w:val="000000" w:themeColor="text1"/>
          <w:sz w:val="24"/>
          <w:szCs w:val="24"/>
        </w:rPr>
        <w:t>5) V</w:t>
      </w:r>
      <w:r w:rsidRPr="0080555C">
        <w:rPr>
          <w:rFonts w:ascii="Times New Roman" w:hAnsi="Times New Roman"/>
          <w:b/>
          <w:i/>
          <w:color w:val="000000" w:themeColor="text1"/>
          <w:sz w:val="24"/>
          <w:szCs w:val="24"/>
        </w:rPr>
        <w:t> souladu s požadavky určené normy musí být zabráněno zpětnému průtoku znečištěných tekutin do vnitřního vodovodu pitné vody</w:t>
      </w:r>
      <w:r w:rsidRPr="0080555C">
        <w:rPr>
          <w:rFonts w:ascii="Times New Roman" w:hAnsi="Times New Roman"/>
          <w:i/>
          <w:color w:val="000000" w:themeColor="text1"/>
          <w:sz w:val="24"/>
          <w:szCs w:val="24"/>
        </w:rPr>
        <w:t>.“.</w:t>
      </w:r>
    </w:p>
    <w:p w14:paraId="1E1F800C"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Odůvodnění:</w:t>
      </w:r>
    </w:p>
    <w:p w14:paraId="398004DB"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Odstavce 1 a 3 § 44 </w:t>
      </w:r>
      <w:proofErr w:type="gramStart"/>
      <w:r w:rsidRPr="0080555C">
        <w:rPr>
          <w:rFonts w:ascii="Times New Roman" w:hAnsi="Times New Roman"/>
          <w:color w:val="000000" w:themeColor="text1"/>
          <w:sz w:val="24"/>
          <w:szCs w:val="24"/>
        </w:rPr>
        <w:t>řeší</w:t>
      </w:r>
      <w:proofErr w:type="gramEnd"/>
      <w:r w:rsidRPr="0080555C">
        <w:rPr>
          <w:rFonts w:ascii="Times New Roman" w:hAnsi="Times New Roman"/>
          <w:color w:val="000000" w:themeColor="text1"/>
          <w:sz w:val="24"/>
          <w:szCs w:val="24"/>
        </w:rPr>
        <w:t xml:space="preserve"> pouze ochranu vodovodní přípojky a vodovodu pro veřejnou potřebu proti zpětnému průtoku. Ochrana vnitřního vodovodu zásobovaného např. pitnou vodou ze studny, proti zpětnému průtoku není ve vyhlášce dostatečně řešena a </w:t>
      </w:r>
      <w:proofErr w:type="gramStart"/>
      <w:r w:rsidRPr="0080555C">
        <w:rPr>
          <w:rFonts w:ascii="Times New Roman" w:hAnsi="Times New Roman"/>
          <w:color w:val="000000" w:themeColor="text1"/>
          <w:sz w:val="24"/>
          <w:szCs w:val="24"/>
        </w:rPr>
        <w:t>řeší</w:t>
      </w:r>
      <w:proofErr w:type="gramEnd"/>
      <w:r w:rsidRPr="0080555C">
        <w:rPr>
          <w:rFonts w:ascii="Times New Roman" w:hAnsi="Times New Roman"/>
          <w:color w:val="000000" w:themeColor="text1"/>
          <w:sz w:val="24"/>
          <w:szCs w:val="24"/>
        </w:rPr>
        <w:t xml:space="preserve"> ji pouze nezávazné ČSN. Problematiku ochrany proti znečištění pitné vody zpětným průtokem </w:t>
      </w:r>
      <w:proofErr w:type="gramStart"/>
      <w:r w:rsidRPr="0080555C">
        <w:rPr>
          <w:rFonts w:ascii="Times New Roman" w:hAnsi="Times New Roman"/>
          <w:color w:val="000000" w:themeColor="text1"/>
          <w:sz w:val="24"/>
          <w:szCs w:val="24"/>
        </w:rPr>
        <w:t>řeší</w:t>
      </w:r>
      <w:proofErr w:type="gramEnd"/>
      <w:r w:rsidRPr="0080555C">
        <w:rPr>
          <w:rFonts w:ascii="Times New Roman" w:hAnsi="Times New Roman"/>
          <w:color w:val="000000" w:themeColor="text1"/>
          <w:sz w:val="24"/>
          <w:szCs w:val="24"/>
        </w:rPr>
        <w:t xml:space="preserve"> ČSN EN 1717, ČSN EN 16941-1 a 2 a ČSN 75 5409. Tyto normy se často nedodržují, a to představuje velké nebezpečí pro obyvatele domů. Běžně se setkáváme s nedovoleným přímým propojením odtoku pojistného ventilu ohřívače vody s kanalizačním potrubím nebo s výtokovými ventily pro napojení hadice bez jakékoliv ochranné jednotky. Proto navrhujeme vložit do vyhlášky nový odstavec, který by zvýšil hygienickou ochranu vnitřních vodovodů pitné vody požadovanou i Státním zdravotním ústavem.</w:t>
      </w:r>
    </w:p>
    <w:p w14:paraId="7F471DBF"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45 odst. 3</w:t>
      </w:r>
    </w:p>
    <w:p w14:paraId="7BF34791"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ind w:left="0"/>
        <w:rPr>
          <w:rFonts w:ascii="Times New Roman" w:hAnsi="Times New Roman"/>
          <w:b/>
          <w:color w:val="000000" w:themeColor="text1"/>
          <w:sz w:val="24"/>
          <w:szCs w:val="24"/>
        </w:rPr>
      </w:pPr>
    </w:p>
    <w:p w14:paraId="664D2092" w14:textId="75027FF1"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ind w:left="0"/>
        <w:rPr>
          <w:rFonts w:ascii="Times New Roman" w:hAnsi="Times New Roman"/>
          <w:b/>
          <w:color w:val="000000" w:themeColor="text1"/>
          <w:sz w:val="24"/>
          <w:szCs w:val="24"/>
        </w:rPr>
      </w:pPr>
      <w:r w:rsidRPr="0080555C">
        <w:rPr>
          <w:rFonts w:ascii="Times New Roman" w:hAnsi="Times New Roman"/>
          <w:b/>
          <w:color w:val="000000" w:themeColor="text1"/>
          <w:sz w:val="24"/>
          <w:szCs w:val="24"/>
        </w:rPr>
        <w:t>Požadujeme vypustit text pro nadbytečnost</w:t>
      </w:r>
    </w:p>
    <w:p w14:paraId="06A7858A" w14:textId="77777777" w:rsidR="00421F14" w:rsidRPr="0080555C" w:rsidRDefault="00421F14" w:rsidP="00421F14">
      <w:pPr>
        <w:pStyle w:val="Odstavecseseznamem"/>
        <w:tabs>
          <w:tab w:val="left" w:pos="567"/>
        </w:tabs>
        <w:spacing w:after="120"/>
        <w:ind w:left="0"/>
        <w:jc w:val="both"/>
        <w:rPr>
          <w:rFonts w:ascii="Times New Roman" w:hAnsi="Times New Roman"/>
          <w:b/>
          <w:color w:val="000000" w:themeColor="text1"/>
          <w:sz w:val="24"/>
          <w:szCs w:val="24"/>
        </w:rPr>
      </w:pPr>
    </w:p>
    <w:p w14:paraId="37E7685E" w14:textId="3F0D9204"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45 odst. 4</w:t>
      </w:r>
    </w:p>
    <w:p w14:paraId="439BA422"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text ustanovení upravit následovně:</w:t>
      </w:r>
    </w:p>
    <w:p w14:paraId="44F478DA"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i/>
          <w:color w:val="000000" w:themeColor="text1"/>
          <w:sz w:val="24"/>
          <w:szCs w:val="24"/>
        </w:rPr>
        <w:t>„</w:t>
      </w:r>
      <w:r w:rsidRPr="0080555C">
        <w:rPr>
          <w:rFonts w:ascii="Times New Roman" w:hAnsi="Times New Roman"/>
          <w:b/>
          <w:i/>
          <w:color w:val="000000" w:themeColor="text1"/>
          <w:sz w:val="24"/>
          <w:szCs w:val="24"/>
        </w:rPr>
        <w:t>Vnitřní kanalizace musí být opatřena alespoň jedním větracím potrubím</w:t>
      </w:r>
      <w:r w:rsidRPr="0080555C">
        <w:rPr>
          <w:rFonts w:ascii="Times New Roman" w:hAnsi="Times New Roman"/>
          <w:i/>
          <w:color w:val="000000" w:themeColor="text1"/>
          <w:sz w:val="24"/>
          <w:szCs w:val="24"/>
        </w:rPr>
        <w:t xml:space="preserve">. Větrací potrubí vnitřní kanalizace nesmí být zaústěno do komínů, větracích průduchů, světlíků, instalačních, </w:t>
      </w:r>
      <w:proofErr w:type="spellStart"/>
      <w:r w:rsidRPr="0080555C">
        <w:rPr>
          <w:rFonts w:ascii="Times New Roman" w:hAnsi="Times New Roman"/>
          <w:i/>
          <w:color w:val="000000" w:themeColor="text1"/>
          <w:sz w:val="24"/>
          <w:szCs w:val="24"/>
        </w:rPr>
        <w:t>shozových</w:t>
      </w:r>
      <w:proofErr w:type="spellEnd"/>
      <w:r w:rsidRPr="0080555C">
        <w:rPr>
          <w:rFonts w:ascii="Times New Roman" w:hAnsi="Times New Roman"/>
          <w:i/>
          <w:color w:val="000000" w:themeColor="text1"/>
          <w:sz w:val="24"/>
          <w:szCs w:val="24"/>
        </w:rPr>
        <w:t xml:space="preserve"> a výtahových šachet a půdních prostorů, a musí být vyvedeno </w:t>
      </w:r>
      <w:r w:rsidRPr="0080555C">
        <w:rPr>
          <w:rFonts w:ascii="Times New Roman" w:hAnsi="Times New Roman"/>
          <w:i/>
          <w:strike/>
          <w:color w:val="000000" w:themeColor="text1"/>
          <w:sz w:val="24"/>
          <w:szCs w:val="24"/>
        </w:rPr>
        <w:t>nejméně 500 mm</w:t>
      </w:r>
      <w:r w:rsidRPr="0080555C">
        <w:rPr>
          <w:rFonts w:ascii="Times New Roman" w:hAnsi="Times New Roman"/>
          <w:i/>
          <w:color w:val="000000" w:themeColor="text1"/>
          <w:sz w:val="24"/>
          <w:szCs w:val="24"/>
        </w:rPr>
        <w:t xml:space="preserve"> nad úroveň střešního pláště </w:t>
      </w:r>
      <w:r w:rsidRPr="0080555C">
        <w:rPr>
          <w:rFonts w:ascii="Times New Roman" w:hAnsi="Times New Roman"/>
          <w:b/>
          <w:i/>
          <w:color w:val="000000" w:themeColor="text1"/>
          <w:sz w:val="24"/>
          <w:szCs w:val="24"/>
        </w:rPr>
        <w:t>v souladu s požadavky určené normy</w:t>
      </w:r>
      <w:r w:rsidRPr="0080555C">
        <w:rPr>
          <w:rFonts w:ascii="Times New Roman" w:hAnsi="Times New Roman"/>
          <w:i/>
          <w:color w:val="000000" w:themeColor="text1"/>
          <w:sz w:val="24"/>
          <w:szCs w:val="24"/>
        </w:rPr>
        <w:t xml:space="preserve">. Nad </w:t>
      </w:r>
      <w:r w:rsidRPr="0080555C" w:rsidDel="707398DF">
        <w:rPr>
          <w:rFonts w:ascii="Times New Roman" w:hAnsi="Times New Roman"/>
          <w:i/>
          <w:color w:val="000000" w:themeColor="text1"/>
          <w:sz w:val="24"/>
          <w:szCs w:val="24"/>
        </w:rPr>
        <w:t>pochozí plochy</w:t>
      </w:r>
      <w:r w:rsidRPr="0080555C">
        <w:rPr>
          <w:rFonts w:ascii="Times New Roman" w:hAnsi="Times New Roman"/>
          <w:i/>
          <w:color w:val="000000" w:themeColor="text1"/>
          <w:sz w:val="24"/>
          <w:szCs w:val="24"/>
        </w:rPr>
        <w:t xml:space="preserve"> musí být větrací potrubí vnitřní kanalizace umístěno v souladu s požadavky určené normy, aby nedošlo k obtěžování a ohrožování okolí.“.</w:t>
      </w:r>
    </w:p>
    <w:p w14:paraId="71CD2E7D"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lastRenderedPageBreak/>
        <w:t>Odůvodnění:</w:t>
      </w:r>
    </w:p>
    <w:p w14:paraId="677D75CE"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V odstavci 4 chybí požadavek na větrání vnitřní kanalizace a místo něho se uvádějí zákazy, což může vést k výkladu, že u některých budov není žádné větrací potrubí nutné a všechna splašková odpadní potrubí lze ukončit </w:t>
      </w:r>
      <w:proofErr w:type="spellStart"/>
      <w:r w:rsidRPr="0080555C">
        <w:rPr>
          <w:rFonts w:ascii="Times New Roman" w:hAnsi="Times New Roman"/>
          <w:color w:val="000000" w:themeColor="text1"/>
          <w:sz w:val="24"/>
          <w:szCs w:val="24"/>
        </w:rPr>
        <w:t>přivzdušňovacím</w:t>
      </w:r>
      <w:proofErr w:type="spellEnd"/>
      <w:r w:rsidRPr="0080555C">
        <w:rPr>
          <w:rFonts w:ascii="Times New Roman" w:hAnsi="Times New Roman"/>
          <w:color w:val="000000" w:themeColor="text1"/>
          <w:sz w:val="24"/>
          <w:szCs w:val="24"/>
        </w:rPr>
        <w:t xml:space="preserve"> ventilem. Výška vyústění 500 mm nad úroveň střešního pláště je v ČSN 75 6760 pouze doporučená (formulace „má být ukončeno“) a platí pouze v případě, kdy větrací potrubí vyúsťuje ve vzdálenosti 3 m a více od střešních oken apod. Pokud se vyústění větracího potrubí nachází blíže než 3 m od např. střešních oken, je v ČSN 75 6760 předepsána výška vyústění větracího potrubí nejméně 1 m nad oknem. Pro běžné vyústění větracího potrubí nad střechu je v našich klimatických podmínkách dostatečná i výška 300 mm nad úrovní střešního pláště, jak předepisuje slovenská norma STN 73 6760 nebo rakouská norma ÖNORM B 2501. Proto navrhujeme uvést důležitý požadavek na nutnost větrání vnitřní kanalizace a výšku 500 mm ve vyhlášce neuvádět a odkázat na technickou normu, která výšku vyústění podrobně </w:t>
      </w:r>
      <w:proofErr w:type="gramStart"/>
      <w:r w:rsidRPr="0080555C">
        <w:rPr>
          <w:rFonts w:ascii="Times New Roman" w:hAnsi="Times New Roman"/>
          <w:color w:val="000000" w:themeColor="text1"/>
          <w:sz w:val="24"/>
          <w:szCs w:val="24"/>
        </w:rPr>
        <w:t>řeší</w:t>
      </w:r>
      <w:proofErr w:type="gramEnd"/>
      <w:r w:rsidRPr="0080555C">
        <w:rPr>
          <w:rFonts w:ascii="Times New Roman" w:hAnsi="Times New Roman"/>
          <w:color w:val="000000" w:themeColor="text1"/>
          <w:sz w:val="24"/>
          <w:szCs w:val="24"/>
        </w:rPr>
        <w:t>.</w:t>
      </w:r>
    </w:p>
    <w:p w14:paraId="0B0CCBBD" w14:textId="77777777" w:rsidR="00421F14" w:rsidRPr="0080555C" w:rsidRDefault="00421F14" w:rsidP="00421F14">
      <w:pPr>
        <w:pStyle w:val="Odstavecseseznamem"/>
        <w:tabs>
          <w:tab w:val="left" w:pos="567"/>
        </w:tabs>
        <w:spacing w:after="120"/>
        <w:ind w:left="0"/>
        <w:jc w:val="both"/>
        <w:rPr>
          <w:rFonts w:ascii="Times New Roman" w:hAnsi="Times New Roman"/>
          <w:color w:val="000000" w:themeColor="text1"/>
          <w:sz w:val="24"/>
          <w:szCs w:val="24"/>
        </w:rPr>
      </w:pPr>
    </w:p>
    <w:p w14:paraId="531D5E8A" w14:textId="63BAA9B1"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color w:val="000000" w:themeColor="text1"/>
          <w:sz w:val="24"/>
          <w:szCs w:val="24"/>
        </w:rPr>
        <w:t>Připomínka k § 47</w:t>
      </w:r>
    </w:p>
    <w:p w14:paraId="0B15965B"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color w:val="000000" w:themeColor="text1"/>
          <w:sz w:val="24"/>
          <w:szCs w:val="24"/>
        </w:rPr>
      </w:pPr>
    </w:p>
    <w:p w14:paraId="28C0B3E5" w14:textId="7E93E719"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vypustit slovo vysokorychlostní</w:t>
      </w:r>
    </w:p>
    <w:p w14:paraId="6CDEFE24" w14:textId="6F455CD2" w:rsidR="00421F14" w:rsidRPr="0080555C" w:rsidRDefault="00421F14" w:rsidP="0080555C">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odůvodnění: považujeme za dostatečné ve stavbách připravovat prostor pro vedení SEK, </w:t>
      </w:r>
      <w:proofErr w:type="gramStart"/>
      <w:r w:rsidRPr="0080555C">
        <w:rPr>
          <w:rFonts w:ascii="Times New Roman" w:hAnsi="Times New Roman"/>
          <w:color w:val="000000" w:themeColor="text1"/>
          <w:sz w:val="24"/>
          <w:szCs w:val="24"/>
        </w:rPr>
        <w:t>to</w:t>
      </w:r>
      <w:proofErr w:type="gramEnd"/>
      <w:r w:rsidRPr="0080555C">
        <w:rPr>
          <w:rFonts w:ascii="Times New Roman" w:hAnsi="Times New Roman"/>
          <w:color w:val="000000" w:themeColor="text1"/>
          <w:sz w:val="24"/>
          <w:szCs w:val="24"/>
        </w:rPr>
        <w:t xml:space="preserve"> jaký kabel se potom do prostoru vložení není otázkou prokazování </w:t>
      </w:r>
      <w:proofErr w:type="spellStart"/>
      <w:r w:rsidRPr="0080555C">
        <w:rPr>
          <w:rFonts w:ascii="Times New Roman" w:hAnsi="Times New Roman"/>
          <w:color w:val="000000" w:themeColor="text1"/>
          <w:sz w:val="24"/>
          <w:szCs w:val="24"/>
        </w:rPr>
        <w:t>čii</w:t>
      </w:r>
      <w:proofErr w:type="spellEnd"/>
      <w:r w:rsidRPr="0080555C">
        <w:rPr>
          <w:rFonts w:ascii="Times New Roman" w:hAnsi="Times New Roman"/>
          <w:color w:val="000000" w:themeColor="text1"/>
          <w:sz w:val="24"/>
          <w:szCs w:val="24"/>
        </w:rPr>
        <w:t xml:space="preserve"> odůvodnění v přípravě stavby a jejím povolení</w:t>
      </w:r>
    </w:p>
    <w:p w14:paraId="4A543B6C" w14:textId="77777777" w:rsidR="00421F14" w:rsidRPr="0080555C" w:rsidRDefault="00421F14" w:rsidP="00421F14">
      <w:pPr>
        <w:pStyle w:val="Odstavecseseznamem"/>
        <w:tabs>
          <w:tab w:val="left" w:pos="567"/>
        </w:tabs>
        <w:ind w:left="0"/>
        <w:rPr>
          <w:rFonts w:ascii="Times New Roman" w:hAnsi="Times New Roman"/>
          <w:color w:val="000000" w:themeColor="text1"/>
          <w:sz w:val="24"/>
          <w:szCs w:val="24"/>
        </w:rPr>
      </w:pPr>
    </w:p>
    <w:p w14:paraId="470FA7BD" w14:textId="41C8AAFB"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ind w:left="0"/>
        <w:rPr>
          <w:rFonts w:ascii="Times New Roman" w:hAnsi="Times New Roman"/>
          <w:b/>
          <w:bCs/>
          <w:color w:val="000000" w:themeColor="text1"/>
          <w:sz w:val="24"/>
          <w:szCs w:val="24"/>
        </w:rPr>
      </w:pPr>
      <w:r w:rsidRPr="0080555C">
        <w:rPr>
          <w:rFonts w:ascii="Times New Roman" w:hAnsi="Times New Roman"/>
          <w:b/>
          <w:bCs/>
          <w:color w:val="000000" w:themeColor="text1"/>
          <w:sz w:val="24"/>
          <w:szCs w:val="24"/>
        </w:rPr>
        <w:t>Připomínka k § 48</w:t>
      </w:r>
    </w:p>
    <w:p w14:paraId="2E3CFB74"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ind w:left="0"/>
        <w:rPr>
          <w:rFonts w:ascii="Times New Roman" w:hAnsi="Times New Roman"/>
          <w:b/>
          <w:color w:val="000000" w:themeColor="text1"/>
          <w:sz w:val="24"/>
          <w:szCs w:val="24"/>
        </w:rPr>
      </w:pPr>
    </w:p>
    <w:p w14:paraId="3EA2E97B" w14:textId="35EBB2F4"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ind w:left="0"/>
        <w:rPr>
          <w:rFonts w:ascii="Times New Roman" w:hAnsi="Times New Roman"/>
          <w:b/>
          <w:color w:val="000000" w:themeColor="text1"/>
          <w:sz w:val="24"/>
          <w:szCs w:val="24"/>
        </w:rPr>
      </w:pPr>
      <w:r w:rsidRPr="0080555C">
        <w:rPr>
          <w:rFonts w:ascii="Times New Roman" w:hAnsi="Times New Roman"/>
          <w:b/>
          <w:color w:val="000000" w:themeColor="text1"/>
          <w:sz w:val="24"/>
          <w:szCs w:val="24"/>
        </w:rPr>
        <w:t>Požadujeme vypustit text pro neurčitost</w:t>
      </w:r>
    </w:p>
    <w:p w14:paraId="0AE3FC23"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49 odst. 1</w:t>
      </w:r>
    </w:p>
    <w:p w14:paraId="674C8622"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text ustanovení upravit následovně:</w:t>
      </w:r>
    </w:p>
    <w:p w14:paraId="7DC2A1C3"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i/>
          <w:color w:val="000000" w:themeColor="text1"/>
          <w:sz w:val="24"/>
          <w:szCs w:val="24"/>
        </w:rPr>
        <w:t xml:space="preserve">„Pro plynovodní přípojku a rozvod plynu musí být použit materiál, který odpovídá účelu použití, druhu rozváděného </w:t>
      </w:r>
      <w:r w:rsidRPr="0080555C">
        <w:rPr>
          <w:rFonts w:ascii="Times New Roman" w:hAnsi="Times New Roman"/>
          <w:b/>
          <w:i/>
          <w:color w:val="000000" w:themeColor="text1"/>
          <w:sz w:val="24"/>
          <w:szCs w:val="24"/>
        </w:rPr>
        <w:t>plynu</w:t>
      </w:r>
      <w:r w:rsidRPr="0080555C">
        <w:rPr>
          <w:rFonts w:ascii="Times New Roman" w:hAnsi="Times New Roman"/>
          <w:i/>
          <w:color w:val="000000" w:themeColor="text1"/>
          <w:sz w:val="24"/>
          <w:szCs w:val="24"/>
        </w:rPr>
        <w:t xml:space="preserve"> </w:t>
      </w:r>
      <w:r w:rsidRPr="0080555C">
        <w:rPr>
          <w:rFonts w:ascii="Times New Roman" w:hAnsi="Times New Roman"/>
          <w:i/>
          <w:strike/>
          <w:color w:val="000000" w:themeColor="text1"/>
          <w:sz w:val="24"/>
          <w:szCs w:val="24"/>
        </w:rPr>
        <w:t>média</w:t>
      </w:r>
      <w:r w:rsidRPr="0080555C">
        <w:rPr>
          <w:rFonts w:ascii="Times New Roman" w:hAnsi="Times New Roman"/>
          <w:i/>
          <w:color w:val="000000" w:themeColor="text1"/>
          <w:sz w:val="24"/>
          <w:szCs w:val="24"/>
        </w:rPr>
        <w:t xml:space="preserve"> a danému provoznímu přetlaku v souladu s požadavky určené normy </w:t>
      </w:r>
      <w:r w:rsidRPr="0080555C">
        <w:rPr>
          <w:rFonts w:ascii="Times New Roman" w:hAnsi="Times New Roman"/>
          <w:b/>
          <w:i/>
          <w:color w:val="000000" w:themeColor="text1"/>
          <w:sz w:val="24"/>
          <w:szCs w:val="24"/>
        </w:rPr>
        <w:t xml:space="preserve">a </w:t>
      </w:r>
      <w:r w:rsidRPr="0080555C">
        <w:rPr>
          <w:rFonts w:ascii="Times New Roman" w:eastAsia="Calibri" w:hAnsi="Times New Roman"/>
          <w:b/>
          <w:i/>
          <w:color w:val="000000" w:themeColor="text1"/>
          <w:sz w:val="24"/>
          <w:szCs w:val="24"/>
        </w:rPr>
        <w:t>technických pravidel, která jsou registrována u Hospodářské komory České republiky</w:t>
      </w:r>
      <w:r w:rsidRPr="0080555C">
        <w:rPr>
          <w:rFonts w:ascii="Times New Roman" w:hAnsi="Times New Roman"/>
          <w:i/>
          <w:color w:val="000000" w:themeColor="text1"/>
          <w:sz w:val="24"/>
          <w:szCs w:val="24"/>
        </w:rPr>
        <w:t>.“.</w:t>
      </w:r>
    </w:p>
    <w:p w14:paraId="2EC4A6C2"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Odůvodnění:</w:t>
      </w:r>
    </w:p>
    <w:p w14:paraId="493E3020"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Jedná se o plyn, proto nedoporučujeme používat nepřesný termín „médium“. § 11 odst. 1, písmeno c) zákona č. 458/2000 Sb. stanovuje, že technická zařízení musí splňovat požadavky bezpečnosti a spolehlivosti stanovené právními předpisy a technickými normami, v plynárenství i technickými pravidly, která jsou registrována u Hospodářské komory České republiky. Proto se domníváme, že i zde má být odkaz na technická pravidla formulovaný stejně jako v zákoně č. 458/2000 Sb. Městský soud v Praze v rozsudku č. j. 8 A 53/2022-42 ze dne 16. 12. 2022 rozhodl, že Ministerstvo průmyslu a obchodu je povinno zajistit sponzorovaný (bezplatný) přístup k technickým pravidlům TPG, která se vztahují k požadavkům zákona č. 458/2000 Sb. Proto se domníváme, že odkaz na technická pravidla má být uveden i zde.</w:t>
      </w:r>
    </w:p>
    <w:p w14:paraId="0ACF48F8" w14:textId="77777777" w:rsidR="00421F14" w:rsidRPr="0080555C" w:rsidRDefault="00421F14" w:rsidP="00421F14">
      <w:pPr>
        <w:pStyle w:val="Odstavecseseznamem"/>
        <w:tabs>
          <w:tab w:val="left" w:pos="567"/>
        </w:tabs>
        <w:spacing w:after="120"/>
        <w:ind w:left="0"/>
        <w:jc w:val="both"/>
        <w:rPr>
          <w:rFonts w:ascii="Times New Roman" w:hAnsi="Times New Roman"/>
          <w:b/>
          <w:color w:val="000000" w:themeColor="text1"/>
          <w:sz w:val="24"/>
          <w:szCs w:val="24"/>
        </w:rPr>
      </w:pPr>
    </w:p>
    <w:p w14:paraId="71C918AF" w14:textId="74876F8C"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49 odst. 2</w:t>
      </w:r>
    </w:p>
    <w:p w14:paraId="4AC4E257"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text ustanovení upravit následovně:</w:t>
      </w:r>
    </w:p>
    <w:p w14:paraId="7E2C0BAD"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lastRenderedPageBreak/>
        <w:t>„</w:t>
      </w:r>
      <w:r w:rsidRPr="0080555C">
        <w:rPr>
          <w:rFonts w:ascii="Times New Roman" w:hAnsi="Times New Roman"/>
          <w:i/>
          <w:color w:val="000000" w:themeColor="text1"/>
          <w:sz w:val="24"/>
          <w:szCs w:val="24"/>
        </w:rPr>
        <w:t>Plynovodní přípojka a rozvod plynu musí být navrženy tak, aby byl zajištěn potřebný provozní přetlak pro všechny plynové spotřebiče v souladu s požadavky určené normy</w:t>
      </w:r>
      <w:r w:rsidRPr="0080555C">
        <w:rPr>
          <w:rFonts w:ascii="Times New Roman" w:hAnsi="Times New Roman"/>
          <w:b/>
          <w:i/>
          <w:color w:val="000000" w:themeColor="text1"/>
          <w:sz w:val="24"/>
          <w:szCs w:val="24"/>
        </w:rPr>
        <w:t xml:space="preserve"> a technických pravidel, která jsou registrována u Hospodářské komory České republiky</w:t>
      </w:r>
      <w:r w:rsidRPr="0080555C">
        <w:rPr>
          <w:rFonts w:ascii="Times New Roman" w:hAnsi="Times New Roman"/>
          <w:color w:val="000000" w:themeColor="text1"/>
          <w:sz w:val="24"/>
          <w:szCs w:val="24"/>
        </w:rPr>
        <w:t>.“.</w:t>
      </w:r>
    </w:p>
    <w:p w14:paraId="7AC8F783"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Odůvodnění:</w:t>
      </w:r>
    </w:p>
    <w:p w14:paraId="0ACC4C9C"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 11 odst. 1, písmeno c) zákona č. 458/2000 Sb. stanovuje, že technická zařízení musí splňovat požadavky bezpečnosti a spolehlivosti stanovené právními předpisy a technickými normami, v plynárenství i technickými pravidly, která jsou registrována u Hospodářské komory České republiky. Proto se domníváme, že i zde má být odkaz na technická pravidla formulovaný stejně jako v zákoně č. 458/2000 Sb. Městský soud v Praze v rozsudku č. j. 8 A 53/2022-42 ze dne 16. 12. 2022 rozhodl, že Ministerstvo průmyslu a obchodu je povinno zajistit sponzorovaný (bezplatný) přístup k technickým pravidlům TPG, která se vztahují k požadavkům zákona č. 458/2000 Sb. Proto se domníváme, že odkaz na technická pravidla má být uveden i zde. Dále upozorňujeme, že např. v ČSN EN 1775 </w:t>
      </w:r>
      <w:proofErr w:type="spellStart"/>
      <w:r w:rsidRPr="0080555C">
        <w:rPr>
          <w:rFonts w:ascii="Times New Roman" w:hAnsi="Times New Roman"/>
          <w:color w:val="000000" w:themeColor="text1"/>
          <w:sz w:val="24"/>
          <w:szCs w:val="24"/>
        </w:rPr>
        <w:t>ed</w:t>
      </w:r>
      <w:proofErr w:type="spellEnd"/>
      <w:r w:rsidRPr="0080555C">
        <w:rPr>
          <w:rFonts w:ascii="Times New Roman" w:hAnsi="Times New Roman"/>
          <w:color w:val="000000" w:themeColor="text1"/>
          <w:sz w:val="24"/>
          <w:szCs w:val="24"/>
        </w:rPr>
        <w:t xml:space="preserve">. 2 je uvedeno, že tato norma má být používána ve spojení s pravidly pro praxi. Národní normy byly v českém plynárenství postupně nahrazeny technickými pravidly, která </w:t>
      </w:r>
      <w:proofErr w:type="gramStart"/>
      <w:r w:rsidRPr="0080555C">
        <w:rPr>
          <w:rFonts w:ascii="Times New Roman" w:hAnsi="Times New Roman"/>
          <w:color w:val="000000" w:themeColor="text1"/>
          <w:sz w:val="24"/>
          <w:szCs w:val="24"/>
        </w:rPr>
        <w:t>řeší</w:t>
      </w:r>
      <w:proofErr w:type="gramEnd"/>
      <w:r w:rsidRPr="0080555C">
        <w:rPr>
          <w:rFonts w:ascii="Times New Roman" w:hAnsi="Times New Roman"/>
          <w:color w:val="000000" w:themeColor="text1"/>
          <w:sz w:val="24"/>
          <w:szCs w:val="24"/>
        </w:rPr>
        <w:t xml:space="preserve"> podrobně problematiku řešenou v evropských normách jen obecně nebo vůbec.</w:t>
      </w:r>
    </w:p>
    <w:p w14:paraId="227966BE" w14:textId="77777777" w:rsidR="00421F14" w:rsidRPr="0080555C" w:rsidRDefault="00421F14" w:rsidP="00421F14">
      <w:pPr>
        <w:pStyle w:val="Odstavecseseznamem"/>
        <w:tabs>
          <w:tab w:val="left" w:pos="567"/>
        </w:tabs>
        <w:spacing w:after="120"/>
        <w:ind w:left="0"/>
        <w:jc w:val="both"/>
        <w:rPr>
          <w:rFonts w:ascii="Times New Roman" w:hAnsi="Times New Roman"/>
          <w:b/>
          <w:color w:val="000000" w:themeColor="text1"/>
          <w:sz w:val="24"/>
          <w:szCs w:val="24"/>
        </w:rPr>
      </w:pPr>
    </w:p>
    <w:p w14:paraId="5AA3C56D" w14:textId="4D2F165A"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49</w:t>
      </w:r>
    </w:p>
    <w:p w14:paraId="57D9CEBF"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zařazení nového odstavce 3 tohoto znění:</w:t>
      </w:r>
    </w:p>
    <w:p w14:paraId="59DD61A8"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i/>
          <w:color w:val="000000" w:themeColor="text1"/>
          <w:sz w:val="24"/>
          <w:szCs w:val="24"/>
        </w:rPr>
        <w:t>„</w:t>
      </w:r>
      <w:r w:rsidRPr="0080555C">
        <w:rPr>
          <w:rFonts w:ascii="Times New Roman" w:hAnsi="Times New Roman"/>
          <w:b/>
          <w:bCs/>
          <w:i/>
          <w:color w:val="000000" w:themeColor="text1"/>
          <w:sz w:val="24"/>
          <w:szCs w:val="24"/>
        </w:rPr>
        <w:t>3)</w:t>
      </w:r>
      <w:r w:rsidRPr="0080555C">
        <w:rPr>
          <w:rFonts w:ascii="Times New Roman" w:hAnsi="Times New Roman"/>
          <w:i/>
          <w:color w:val="000000" w:themeColor="text1"/>
          <w:sz w:val="24"/>
          <w:szCs w:val="24"/>
        </w:rPr>
        <w:t xml:space="preserve"> </w:t>
      </w:r>
      <w:r w:rsidRPr="0080555C">
        <w:rPr>
          <w:rFonts w:ascii="Times New Roman" w:hAnsi="Times New Roman"/>
          <w:b/>
          <w:i/>
          <w:color w:val="000000" w:themeColor="text1"/>
          <w:sz w:val="24"/>
          <w:szCs w:val="24"/>
        </w:rPr>
        <w:t>Plynové spotřebiče musejí mít zajištěn přívod spalovacího vzduchu v souladu s požadavky</w:t>
      </w:r>
      <w:r w:rsidRPr="0080555C">
        <w:rPr>
          <w:rFonts w:ascii="Times New Roman" w:hAnsi="Times New Roman"/>
          <w:i/>
          <w:color w:val="000000" w:themeColor="text1"/>
          <w:sz w:val="24"/>
          <w:szCs w:val="24"/>
        </w:rPr>
        <w:t xml:space="preserve"> </w:t>
      </w:r>
      <w:r w:rsidRPr="0080555C">
        <w:rPr>
          <w:rFonts w:ascii="Times New Roman" w:eastAsia="Calibri" w:hAnsi="Times New Roman"/>
          <w:b/>
          <w:i/>
          <w:color w:val="000000" w:themeColor="text1"/>
          <w:sz w:val="24"/>
          <w:szCs w:val="24"/>
        </w:rPr>
        <w:t>technických pravidel, která jsou registrována u Hospodářské komory České republiky</w:t>
      </w:r>
      <w:r w:rsidRPr="0080555C">
        <w:rPr>
          <w:rFonts w:ascii="Times New Roman" w:eastAsia="Calibri" w:hAnsi="Times New Roman"/>
          <w:i/>
          <w:color w:val="000000" w:themeColor="text1"/>
          <w:sz w:val="24"/>
          <w:szCs w:val="24"/>
        </w:rPr>
        <w:t>.</w:t>
      </w:r>
      <w:r w:rsidRPr="0080555C">
        <w:rPr>
          <w:rFonts w:ascii="Times New Roman" w:hAnsi="Times New Roman"/>
          <w:i/>
          <w:color w:val="000000" w:themeColor="text1"/>
          <w:sz w:val="24"/>
          <w:szCs w:val="24"/>
        </w:rPr>
        <w:t>“.</w:t>
      </w:r>
    </w:p>
    <w:p w14:paraId="1CF855EE"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Odůvodnění:</w:t>
      </w:r>
    </w:p>
    <w:p w14:paraId="7E055483"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Součástí odběrných plynových zařízení jsou také plynové spotřebiče. Každý plynový spotřebič (s odvodem i bez odvodu spalin) musí mít zajištěn přívod spalovacího vzduchu. Jednou z příčin častých otrav oxidem uhelnatým při provozu plynových spotřebičů v provedení B, které nasávají spalovací vzduch z místnosti, byl nedostatečný přívod spalovacího vzduchu do této místnosti a následné nedokonalé spalování plynu, při němž se </w:t>
      </w:r>
      <w:proofErr w:type="gramStart"/>
      <w:r w:rsidRPr="0080555C">
        <w:rPr>
          <w:rFonts w:ascii="Times New Roman" w:hAnsi="Times New Roman"/>
          <w:color w:val="000000" w:themeColor="text1"/>
          <w:sz w:val="24"/>
          <w:szCs w:val="24"/>
        </w:rPr>
        <w:t>vytváří</w:t>
      </w:r>
      <w:proofErr w:type="gramEnd"/>
      <w:r w:rsidRPr="0080555C">
        <w:rPr>
          <w:rFonts w:ascii="Times New Roman" w:hAnsi="Times New Roman"/>
          <w:color w:val="000000" w:themeColor="text1"/>
          <w:sz w:val="24"/>
          <w:szCs w:val="24"/>
        </w:rPr>
        <w:t xml:space="preserve"> oxid uhelnatý. Pokud nebyl zajištěn přívod vzduchu, netáhnul komín, a proto unikaly spaliny do místnosti. Požadavky na zajištění přívodu spalovacího vzduchu jsou uvedeny v technických pravidlech, nikoliv v normách. Proto se domníváme, že zde má být uveden odkaz na technická pravidla. § 11 odst. 1, písmeno c) zákona č. 458/2000 Sb. stanovuje, že technická zařízení musí splňovat požadavky bezpečnosti a spolehlivosti stanovené právními předpisy a technickými normami, v plynárenství i technickými pravidly, která jsou registrována u Hospodářské komory České republiky. Proto se domníváme, že i zde má být odkaz na technická pravidla formulovaný stejně jako v zákoně č. 458/2000 Sb. Městský soud v Praze v rozsudku č. j. 8 A 53/2022-42 ze dne 16. 12. 2022 rozhodl, že Ministerstvo průmyslu a obchodu je povinno zajistit sponzorovaný (bezplatný) přístup k technickým pravidlům TPG, která se vztahují k požadavkům zákona č. 458/2000 Sb.</w:t>
      </w:r>
    </w:p>
    <w:p w14:paraId="668E94DF" w14:textId="77777777" w:rsidR="00421F14" w:rsidRPr="0080555C" w:rsidRDefault="00421F14" w:rsidP="00421F14">
      <w:pPr>
        <w:pStyle w:val="Odstavecseseznamem"/>
        <w:tabs>
          <w:tab w:val="left" w:pos="567"/>
        </w:tabs>
        <w:ind w:left="0"/>
        <w:rPr>
          <w:rFonts w:ascii="Times New Roman" w:hAnsi="Times New Roman"/>
          <w:color w:val="000000" w:themeColor="text1"/>
          <w:sz w:val="24"/>
          <w:szCs w:val="24"/>
        </w:rPr>
      </w:pPr>
    </w:p>
    <w:p w14:paraId="2D88299D" w14:textId="26675E04"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ind w:left="0"/>
        <w:rPr>
          <w:rFonts w:ascii="Times New Roman" w:hAnsi="Times New Roman"/>
          <w:b/>
          <w:bCs/>
          <w:color w:val="000000" w:themeColor="text1"/>
          <w:sz w:val="24"/>
          <w:szCs w:val="24"/>
        </w:rPr>
      </w:pPr>
      <w:r w:rsidRPr="0080555C">
        <w:rPr>
          <w:rFonts w:ascii="Times New Roman" w:hAnsi="Times New Roman"/>
          <w:b/>
          <w:bCs/>
          <w:color w:val="000000" w:themeColor="text1"/>
          <w:sz w:val="24"/>
          <w:szCs w:val="24"/>
        </w:rPr>
        <w:t>Připomínka k § 50</w:t>
      </w:r>
    </w:p>
    <w:p w14:paraId="5BB147D2"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vypustit odst. 1, 3 a 5 pro nadměrnou zátěž při provozu domu a pro možnost uplatňovat efektivnější řešení</w:t>
      </w:r>
    </w:p>
    <w:p w14:paraId="0EB1E037" w14:textId="77777777" w:rsidR="00421F14" w:rsidRPr="0080555C" w:rsidRDefault="00421F14" w:rsidP="00421F14">
      <w:pPr>
        <w:spacing w:after="120"/>
        <w:jc w:val="both"/>
        <w:rPr>
          <w:rFonts w:ascii="Times New Roman" w:hAnsi="Times New Roman"/>
          <w:b/>
          <w:bCs/>
          <w:color w:val="000000" w:themeColor="text1"/>
          <w:sz w:val="24"/>
          <w:szCs w:val="24"/>
        </w:rPr>
      </w:pPr>
    </w:p>
    <w:p w14:paraId="0A3AFF29"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b/>
          <w:bCs/>
          <w:color w:val="000000" w:themeColor="text1"/>
          <w:sz w:val="24"/>
          <w:szCs w:val="24"/>
        </w:rPr>
      </w:pPr>
      <w:r w:rsidRPr="0080555C">
        <w:rPr>
          <w:rFonts w:ascii="Times New Roman" w:hAnsi="Times New Roman"/>
          <w:b/>
          <w:bCs/>
          <w:color w:val="000000" w:themeColor="text1"/>
          <w:sz w:val="24"/>
          <w:szCs w:val="24"/>
        </w:rPr>
        <w:lastRenderedPageBreak/>
        <w:t xml:space="preserve">Připomínka k § 51: </w:t>
      </w:r>
    </w:p>
    <w:p w14:paraId="3B1D30AF" w14:textId="58F3561A"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vypustit, hlavní uzávěr je bezpečně v praxi osazován uvnitř s přístupy pro potřebné osoby, jeho umístění vně považujeme za vysoké riziko pro dostupnost neautorizovaným osobám.</w:t>
      </w:r>
    </w:p>
    <w:p w14:paraId="69E18AE7" w14:textId="77777777" w:rsidR="00421F14" w:rsidRPr="0080555C" w:rsidRDefault="00421F14" w:rsidP="00421F14">
      <w:pPr>
        <w:spacing w:after="120"/>
        <w:jc w:val="both"/>
        <w:rPr>
          <w:rFonts w:ascii="Times New Roman" w:hAnsi="Times New Roman"/>
          <w:color w:val="000000" w:themeColor="text1"/>
          <w:sz w:val="24"/>
          <w:szCs w:val="24"/>
        </w:rPr>
      </w:pPr>
    </w:p>
    <w:p w14:paraId="0C9ABE40"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52 odst. 1</w:t>
      </w:r>
    </w:p>
    <w:p w14:paraId="27815A2B"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upravit text ustanovení následovně:</w:t>
      </w:r>
    </w:p>
    <w:p w14:paraId="286CF0F3"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i/>
          <w:color w:val="000000" w:themeColor="text1"/>
          <w:sz w:val="24"/>
          <w:szCs w:val="24"/>
        </w:rPr>
        <w:t>„Spalinovou cestou se rozumí volně průchozí dutina určená k odvodu spalin do volného ovzduší. Spalinová cesta musí být navržena tak, aby za všech provozních podmínek připojených spotřebičů paliv byl zajištěn bezpečný odvod a rozptyl spalin do volného ovzduší a aby nenastalo jejich hromadění, nebyly překročeny emisní limity stanovené zákonem o ochraně ovzduší vztaženým k předmětným zdrojům znečištění ovzduší i k okolní zástavbě, a nedošlo k ohrožení bezpečnosti a zdraví osob nebo zvířat.</w:t>
      </w:r>
      <w:r w:rsidRPr="0080555C">
        <w:rPr>
          <w:rFonts w:ascii="Times New Roman" w:hAnsi="Times New Roman"/>
          <w:color w:val="000000" w:themeColor="text1"/>
          <w:sz w:val="24"/>
          <w:szCs w:val="24"/>
        </w:rPr>
        <w:t xml:space="preserve"> </w:t>
      </w:r>
      <w:r w:rsidRPr="0080555C">
        <w:rPr>
          <w:rFonts w:ascii="Times New Roman" w:hAnsi="Times New Roman"/>
          <w:b/>
          <w:i/>
          <w:color w:val="000000" w:themeColor="text1"/>
          <w:sz w:val="24"/>
          <w:szCs w:val="24"/>
        </w:rPr>
        <w:t>Čištění, kontrola a revize spalinové cesty se provádí podle zákona o požární ochraně a vyhlášky o čištění, kontrole a revizi spalinové cesty.</w:t>
      </w:r>
      <w:r w:rsidRPr="0080555C">
        <w:rPr>
          <w:rFonts w:ascii="Times New Roman" w:hAnsi="Times New Roman"/>
          <w:i/>
          <w:color w:val="000000" w:themeColor="text1"/>
          <w:sz w:val="24"/>
          <w:szCs w:val="24"/>
        </w:rPr>
        <w:t>“.</w:t>
      </w:r>
    </w:p>
    <w:p w14:paraId="76645F22"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Odůvodnění:</w:t>
      </w:r>
    </w:p>
    <w:p w14:paraId="03A298C9"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V platném znění vyhlášky 268/2009 Sb., je uvedeno, že „</w:t>
      </w:r>
      <w:r w:rsidRPr="0080555C">
        <w:rPr>
          <w:rFonts w:ascii="Times New Roman" w:hAnsi="Times New Roman"/>
          <w:i/>
          <w:iCs/>
          <w:color w:val="000000" w:themeColor="text1"/>
          <w:sz w:val="24"/>
          <w:szCs w:val="24"/>
        </w:rPr>
        <w:t>Bezpečnost spalinové cesty instalovaného spotřebiče musí být potvrzena revizní zprávou obsahující údaje o výsledku její kontroly vymezené normovými hodnotami.</w:t>
      </w:r>
      <w:r w:rsidRPr="0080555C">
        <w:rPr>
          <w:rFonts w:ascii="Times New Roman" w:hAnsi="Times New Roman"/>
          <w:color w:val="000000" w:themeColor="text1"/>
          <w:sz w:val="24"/>
          <w:szCs w:val="24"/>
        </w:rPr>
        <w:t>“. Odborná i laická veřejnost je tedy ve stávajícím právním předpise (vyhlášce č. 268/2009 Sb., o technických požadavcích na výstavbu) informována o tom, že musí před uvedením spalinové cesty do provozu splnit povinnost provedení její revize. Dlouholeté zkušenosti praktického uplatňování stávající platné vyhlášky ověřily, že uvedením informativního odkazu na další právní předpisy související se spalinovými cestami (v tomto případě „</w:t>
      </w:r>
      <w:r w:rsidRPr="0080555C">
        <w:rPr>
          <w:rFonts w:ascii="Times New Roman" w:hAnsi="Times New Roman"/>
          <w:i/>
          <w:iCs/>
          <w:color w:val="000000" w:themeColor="text1"/>
          <w:sz w:val="24"/>
          <w:szCs w:val="24"/>
        </w:rPr>
        <w:t>povinnost provedení revize spalinové cesty před jejím uvedením do provozu</w:t>
      </w:r>
      <w:r w:rsidRPr="0080555C">
        <w:rPr>
          <w:rFonts w:ascii="Times New Roman" w:hAnsi="Times New Roman"/>
          <w:color w:val="000000" w:themeColor="text1"/>
          <w:sz w:val="24"/>
          <w:szCs w:val="24"/>
        </w:rPr>
        <w:t>“), výrazně pomáhá k zprůhlednění právních předpisů pro stavebníky, stavitele a úředníky státní správy a tím i ke správné aplikaci právních předpisů v praxi.</w:t>
      </w:r>
    </w:p>
    <w:p w14:paraId="3C601D56" w14:textId="77777777" w:rsidR="00421F14" w:rsidRPr="0080555C" w:rsidRDefault="00421F14" w:rsidP="00421F14">
      <w:pPr>
        <w:pStyle w:val="Odstavecseseznamem"/>
        <w:tabs>
          <w:tab w:val="left" w:pos="567"/>
        </w:tabs>
        <w:spacing w:after="120"/>
        <w:ind w:left="0"/>
        <w:jc w:val="both"/>
        <w:rPr>
          <w:rFonts w:ascii="Times New Roman" w:hAnsi="Times New Roman"/>
          <w:b/>
          <w:color w:val="000000" w:themeColor="text1"/>
          <w:sz w:val="24"/>
          <w:szCs w:val="24"/>
        </w:rPr>
      </w:pPr>
    </w:p>
    <w:p w14:paraId="0FCC0D0C" w14:textId="147DE252"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52 odst. 2</w:t>
      </w:r>
    </w:p>
    <w:p w14:paraId="221D376A"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text ustanovení upravit následovně:</w:t>
      </w:r>
    </w:p>
    <w:p w14:paraId="55E39DDF"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i/>
          <w:color w:val="000000" w:themeColor="text1"/>
          <w:sz w:val="24"/>
          <w:szCs w:val="24"/>
        </w:rPr>
        <w:t>„</w:t>
      </w:r>
      <w:r w:rsidRPr="0080555C">
        <w:rPr>
          <w:rFonts w:ascii="Times New Roman" w:hAnsi="Times New Roman"/>
          <w:i/>
          <w:strike/>
          <w:color w:val="000000" w:themeColor="text1"/>
          <w:sz w:val="24"/>
          <w:szCs w:val="24"/>
        </w:rPr>
        <w:t xml:space="preserve">Spaliny od spotřebičů paliv se odvádí spalinovou cestou nad střechu budovy. Pro spotřebiče na plynná paliva je v technicky odůvodněných případech možno použít vyústění vývodu spalin obvodovou stěnou do volného ovzduší při dodržení podmínek, které jsou v souladu s požadavky určené normy. </w:t>
      </w:r>
      <w:r w:rsidRPr="0080555C">
        <w:rPr>
          <w:rFonts w:ascii="Times New Roman" w:hAnsi="Times New Roman"/>
          <w:b/>
          <w:i/>
          <w:color w:val="000000" w:themeColor="text1"/>
          <w:sz w:val="24"/>
          <w:szCs w:val="24"/>
        </w:rPr>
        <w:t>Spaliny spotřebičů paliv musí být odváděny nad střechu budovy nebo venkovní stěnou do volného ovzduší při dodržení přípustné úrovně znečištění stanovené jiným právním předpisem. Vyústění odvodu spalin musí být navrženo a provedeno tak, aby za všech provozních podmínek připojených spotřebičů paliv byl zajištěn bezpečný odvod a rozptyl spalin do volného ovzduší</w:t>
      </w:r>
      <w:r w:rsidRPr="0080555C">
        <w:rPr>
          <w:rFonts w:ascii="Times New Roman" w:eastAsia="Calibri" w:hAnsi="Times New Roman"/>
          <w:i/>
          <w:color w:val="000000" w:themeColor="text1"/>
          <w:sz w:val="24"/>
          <w:szCs w:val="24"/>
        </w:rPr>
        <w:t>.</w:t>
      </w:r>
      <w:r w:rsidRPr="0080555C">
        <w:rPr>
          <w:rFonts w:ascii="Times New Roman" w:hAnsi="Times New Roman"/>
          <w:i/>
          <w:color w:val="000000" w:themeColor="text1"/>
          <w:sz w:val="24"/>
          <w:szCs w:val="24"/>
        </w:rPr>
        <w:t>“.</w:t>
      </w:r>
    </w:p>
    <w:p w14:paraId="182C4EFA"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Odůvodnění:</w:t>
      </w:r>
    </w:p>
    <w:p w14:paraId="76DE93ED"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bCs/>
          <w:color w:val="000000" w:themeColor="text1"/>
          <w:sz w:val="24"/>
          <w:szCs w:val="24"/>
        </w:rPr>
      </w:pPr>
      <w:r w:rsidRPr="0080555C">
        <w:rPr>
          <w:rFonts w:ascii="Times New Roman" w:hAnsi="Times New Roman"/>
          <w:bCs/>
          <w:color w:val="000000" w:themeColor="text1"/>
          <w:sz w:val="24"/>
          <w:szCs w:val="24"/>
        </w:rPr>
        <w:t>Upřednostňování odvodu spalin nad střechu před odvodem spalin venkovní stěnou bylo již v případě notifikace Pražských stavebních předpisů posouzeno Evropskou komisí jako ustanovení vytvářející překážku volnému obchodu, a proto bylo upraveno tak, že oba způsoby vyústění spalin jsou rovnocenné. Návrh na úpravu je převzat z Pražských stavebních předpisů.</w:t>
      </w:r>
    </w:p>
    <w:p w14:paraId="53DDD366"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bCs/>
          <w:color w:val="000000" w:themeColor="text1"/>
          <w:sz w:val="24"/>
          <w:szCs w:val="24"/>
        </w:rPr>
      </w:pPr>
      <w:r w:rsidRPr="0080555C">
        <w:rPr>
          <w:rFonts w:ascii="Times New Roman" w:hAnsi="Times New Roman"/>
          <w:bCs/>
          <w:color w:val="000000" w:themeColor="text1"/>
          <w:sz w:val="24"/>
          <w:szCs w:val="24"/>
        </w:rPr>
        <w:lastRenderedPageBreak/>
        <w:t xml:space="preserve">Upřednostňování odvodu spalin nad střechu ignoruje základní princip Evropské unie, kterým je </w:t>
      </w:r>
      <w:r w:rsidRPr="0080555C">
        <w:rPr>
          <w:rFonts w:ascii="Times New Roman" w:hAnsi="Times New Roman"/>
          <w:color w:val="000000" w:themeColor="text1"/>
          <w:sz w:val="24"/>
          <w:szCs w:val="24"/>
        </w:rPr>
        <w:t>neomezovat nebo bránit</w:t>
      </w:r>
      <w:r w:rsidRPr="0080555C">
        <w:rPr>
          <w:rFonts w:ascii="Times New Roman" w:hAnsi="Times New Roman"/>
          <w:bCs/>
          <w:color w:val="000000" w:themeColor="text1"/>
          <w:sz w:val="24"/>
          <w:szCs w:val="24"/>
        </w:rPr>
        <w:t xml:space="preserve"> uvádění do provozu výrobků, které jsou v souladu s příslušnými předpisy – v případě plynových spotřebičů s nařízením evropského parlamentu a rady (EU) 2016/426 ze dne 9. března 2016 o spotřebičích plynných paliv:</w:t>
      </w:r>
    </w:p>
    <w:p w14:paraId="0003C3E7"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bCs/>
          <w:i/>
          <w:iCs/>
          <w:color w:val="000000" w:themeColor="text1"/>
          <w:sz w:val="24"/>
          <w:szCs w:val="24"/>
        </w:rPr>
      </w:pPr>
      <w:r w:rsidRPr="0080555C">
        <w:rPr>
          <w:rFonts w:ascii="Times New Roman" w:hAnsi="Times New Roman"/>
          <w:bCs/>
          <w:i/>
          <w:color w:val="000000" w:themeColor="text1"/>
          <w:sz w:val="24"/>
          <w:szCs w:val="24"/>
        </w:rPr>
        <w:t>„(</w:t>
      </w:r>
      <w:r w:rsidRPr="0080555C">
        <w:rPr>
          <w:rFonts w:ascii="Times New Roman" w:hAnsi="Times New Roman"/>
          <w:bCs/>
          <w:i/>
          <w:iCs/>
          <w:color w:val="000000" w:themeColor="text1"/>
          <w:sz w:val="24"/>
          <w:szCs w:val="24"/>
        </w:rPr>
        <w:t xml:space="preserve">13) </w:t>
      </w:r>
      <w:r w:rsidRPr="0080555C">
        <w:rPr>
          <w:rFonts w:ascii="Times New Roman" w:hAnsi="Times New Roman"/>
          <w:i/>
          <w:iCs/>
          <w:color w:val="000000" w:themeColor="text1"/>
          <w:sz w:val="24"/>
          <w:szCs w:val="24"/>
        </w:rPr>
        <w:t>Toto nařízení by mělo bránit členským státům, aby ukládaly přísnější požadavky na ochranu zdraví, bezpečnost a úspory energie, které by zakazovaly, omezovaly nebo bránily dodávání na trh a uvádění do provozu spotřebičů, které jsou v souladu s tímto nařízením.</w:t>
      </w:r>
      <w:r w:rsidRPr="0080555C">
        <w:rPr>
          <w:rFonts w:ascii="Times New Roman" w:hAnsi="Times New Roman"/>
          <w:bCs/>
          <w:i/>
          <w:iCs/>
          <w:color w:val="000000" w:themeColor="text1"/>
          <w:sz w:val="24"/>
          <w:szCs w:val="24"/>
        </w:rPr>
        <w:t xml:space="preserve"> Tím by však neměla být dotčena možnost, aby členské státy při provádění jiných aktů Unie mohly ukládat požadavky, které mají vliv na energetickou účinnost výrobků, včetně spotřebičů, pokud jsou tato opatření v souladu se Smlouvou o fungování EU.</w:t>
      </w:r>
    </w:p>
    <w:p w14:paraId="2B7F3236"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i/>
          <w:iCs/>
          <w:color w:val="000000" w:themeColor="text1"/>
          <w:sz w:val="24"/>
          <w:szCs w:val="24"/>
        </w:rPr>
      </w:pPr>
      <w:r w:rsidRPr="0080555C">
        <w:rPr>
          <w:rFonts w:ascii="Times New Roman" w:hAnsi="Times New Roman"/>
          <w:i/>
          <w:iCs/>
          <w:color w:val="000000" w:themeColor="text1"/>
          <w:sz w:val="24"/>
          <w:szCs w:val="24"/>
        </w:rPr>
        <w:t>Článek 6 Volný pohyb</w:t>
      </w:r>
    </w:p>
    <w:p w14:paraId="49B60B6C"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i/>
          <w:iCs/>
          <w:color w:val="000000" w:themeColor="text1"/>
          <w:sz w:val="24"/>
          <w:szCs w:val="24"/>
        </w:rPr>
      </w:pPr>
      <w:r w:rsidRPr="0080555C">
        <w:rPr>
          <w:rFonts w:ascii="Times New Roman" w:hAnsi="Times New Roman"/>
          <w:i/>
          <w:iCs/>
          <w:color w:val="000000" w:themeColor="text1"/>
          <w:sz w:val="24"/>
          <w:szCs w:val="24"/>
        </w:rPr>
        <w:t>Členské státy nesmí</w:t>
      </w:r>
      <w:r w:rsidRPr="0080555C">
        <w:rPr>
          <w:rFonts w:ascii="Times New Roman" w:hAnsi="Times New Roman"/>
          <w:bCs/>
          <w:i/>
          <w:iCs/>
          <w:color w:val="000000" w:themeColor="text1"/>
          <w:sz w:val="24"/>
          <w:szCs w:val="24"/>
        </w:rPr>
        <w:t xml:space="preserve">, z důvodů týkajících se hledisek, na která se vztahuje toto nařízení, </w:t>
      </w:r>
      <w:r w:rsidRPr="0080555C">
        <w:rPr>
          <w:rFonts w:ascii="Times New Roman" w:hAnsi="Times New Roman"/>
          <w:i/>
          <w:iCs/>
          <w:color w:val="000000" w:themeColor="text1"/>
          <w:sz w:val="24"/>
          <w:szCs w:val="24"/>
        </w:rPr>
        <w:t>zakazovat, omezovat nebo bránit dodávání na trh a uvádění do provozu spotřebičů, které jsou v souladu s tímto nařízením.“.</w:t>
      </w:r>
    </w:p>
    <w:p w14:paraId="63DB2A31" w14:textId="77777777" w:rsidR="00421F14" w:rsidRPr="0080555C" w:rsidRDefault="00421F14" w:rsidP="00421F14">
      <w:pPr>
        <w:pStyle w:val="Odstavecseseznamem"/>
        <w:tabs>
          <w:tab w:val="left" w:pos="567"/>
        </w:tabs>
        <w:spacing w:after="120"/>
        <w:ind w:left="0"/>
        <w:jc w:val="both"/>
        <w:rPr>
          <w:rFonts w:ascii="Times New Roman" w:hAnsi="Times New Roman"/>
          <w:b/>
          <w:color w:val="000000" w:themeColor="text1"/>
          <w:sz w:val="24"/>
          <w:szCs w:val="24"/>
        </w:rPr>
      </w:pPr>
    </w:p>
    <w:p w14:paraId="67E112AC" w14:textId="1575D0E2"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52 odst. 4</w:t>
      </w:r>
    </w:p>
    <w:p w14:paraId="40965050"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V odstavci požadujeme doplnit čárky, a to následovně:</w:t>
      </w:r>
    </w:p>
    <w:p w14:paraId="6193E241"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i/>
          <w:color w:val="000000" w:themeColor="text1"/>
          <w:sz w:val="24"/>
          <w:szCs w:val="24"/>
        </w:rPr>
        <w:t>„Návrh spalinové cesty včetně přívodu dostatečného množství vzduchu ke spotřebičům paliv a do místností</w:t>
      </w:r>
      <w:r w:rsidRPr="0080555C">
        <w:rPr>
          <w:rFonts w:ascii="Times New Roman" w:hAnsi="Times New Roman"/>
          <w:b/>
          <w:bCs/>
          <w:i/>
          <w:color w:val="000000" w:themeColor="text1"/>
          <w:sz w:val="24"/>
          <w:szCs w:val="24"/>
        </w:rPr>
        <w:t>,</w:t>
      </w:r>
      <w:r w:rsidRPr="0080555C">
        <w:rPr>
          <w:rFonts w:ascii="Times New Roman" w:hAnsi="Times New Roman"/>
          <w:i/>
          <w:color w:val="000000" w:themeColor="text1"/>
          <w:sz w:val="24"/>
          <w:szCs w:val="24"/>
        </w:rPr>
        <w:t xml:space="preserve"> kterými prochází spalinová </w:t>
      </w:r>
      <w:proofErr w:type="gramStart"/>
      <w:r w:rsidRPr="0080555C">
        <w:rPr>
          <w:rFonts w:ascii="Times New Roman" w:hAnsi="Times New Roman"/>
          <w:i/>
          <w:color w:val="000000" w:themeColor="text1"/>
          <w:sz w:val="24"/>
          <w:szCs w:val="24"/>
        </w:rPr>
        <w:t>cesta</w:t>
      </w:r>
      <w:proofErr w:type="gramEnd"/>
      <w:r w:rsidRPr="0080555C">
        <w:rPr>
          <w:rFonts w:ascii="Times New Roman" w:hAnsi="Times New Roman"/>
          <w:i/>
          <w:color w:val="000000" w:themeColor="text1"/>
          <w:sz w:val="24"/>
          <w:szCs w:val="24"/>
        </w:rPr>
        <w:t xml:space="preserve"> ve které je umístěn podtlakový regulátor nebo omezovač tahu</w:t>
      </w:r>
      <w:r w:rsidRPr="0080555C">
        <w:rPr>
          <w:rFonts w:ascii="Times New Roman" w:hAnsi="Times New Roman"/>
          <w:b/>
          <w:i/>
          <w:color w:val="000000" w:themeColor="text1"/>
          <w:sz w:val="24"/>
          <w:szCs w:val="24"/>
        </w:rPr>
        <w:t>,</w:t>
      </w:r>
      <w:r w:rsidRPr="0080555C">
        <w:rPr>
          <w:rFonts w:ascii="Times New Roman" w:hAnsi="Times New Roman"/>
          <w:i/>
          <w:color w:val="000000" w:themeColor="text1"/>
          <w:sz w:val="24"/>
          <w:szCs w:val="24"/>
        </w:rPr>
        <w:t xml:space="preserve"> musí být doložen tepelně technickým výpočtem v souladu s požadavky určené normy, případně se návrh provádí podle technické dokumentace výrobce spotřebiče paliv.“.</w:t>
      </w:r>
    </w:p>
    <w:p w14:paraId="015BC59D"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Odůvodnění:</w:t>
      </w:r>
    </w:p>
    <w:p w14:paraId="38B8BE06"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Formální úprava textu.</w:t>
      </w:r>
    </w:p>
    <w:p w14:paraId="7FB9BF80" w14:textId="77777777" w:rsidR="00421F14" w:rsidRPr="0080555C" w:rsidRDefault="00421F14" w:rsidP="00421F14">
      <w:pPr>
        <w:pStyle w:val="Odstavecseseznamem"/>
        <w:tabs>
          <w:tab w:val="left" w:pos="567"/>
        </w:tabs>
        <w:spacing w:after="120"/>
        <w:ind w:left="0"/>
        <w:jc w:val="both"/>
        <w:rPr>
          <w:rFonts w:ascii="Times New Roman" w:hAnsi="Times New Roman"/>
          <w:b/>
          <w:color w:val="000000" w:themeColor="text1"/>
          <w:sz w:val="24"/>
          <w:szCs w:val="24"/>
        </w:rPr>
      </w:pPr>
    </w:p>
    <w:p w14:paraId="225EC98B" w14:textId="69EE8D90"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53</w:t>
      </w:r>
    </w:p>
    <w:p w14:paraId="2966A4E0"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ind w:left="0"/>
        <w:rPr>
          <w:rFonts w:ascii="Times New Roman" w:hAnsi="Times New Roman"/>
          <w:b/>
          <w:color w:val="000000" w:themeColor="text1"/>
          <w:sz w:val="24"/>
          <w:szCs w:val="24"/>
        </w:rPr>
      </w:pPr>
      <w:r w:rsidRPr="0080555C">
        <w:rPr>
          <w:rFonts w:ascii="Times New Roman" w:hAnsi="Times New Roman"/>
          <w:b/>
          <w:color w:val="000000" w:themeColor="text1"/>
          <w:sz w:val="24"/>
          <w:szCs w:val="24"/>
        </w:rPr>
        <w:t xml:space="preserve">Požadujeme jednoznačnou definici bytu, jednoznačnou definici univerzálního standardu a zvláštního standardu. Navržená definice je naprosto vágní a nejednoznačná, umožňuje velmi širokou aplikaci správního uvážení, a </w:t>
      </w:r>
      <w:proofErr w:type="gramStart"/>
      <w:r w:rsidRPr="0080555C">
        <w:rPr>
          <w:rFonts w:ascii="Times New Roman" w:hAnsi="Times New Roman"/>
          <w:b/>
          <w:color w:val="000000" w:themeColor="text1"/>
          <w:sz w:val="24"/>
          <w:szCs w:val="24"/>
        </w:rPr>
        <w:t>to</w:t>
      </w:r>
      <w:proofErr w:type="gramEnd"/>
      <w:r w:rsidRPr="0080555C">
        <w:rPr>
          <w:rFonts w:ascii="Times New Roman" w:hAnsi="Times New Roman"/>
          <w:b/>
          <w:color w:val="000000" w:themeColor="text1"/>
          <w:sz w:val="24"/>
          <w:szCs w:val="24"/>
        </w:rPr>
        <w:t xml:space="preserve"> ačkoliv je to zásadní pro určení např. sazby DPH, umístění trvalého pobytu a k dalším úkonům.</w:t>
      </w:r>
    </w:p>
    <w:p w14:paraId="61CFF4DF"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54</w:t>
      </w:r>
    </w:p>
    <w:p w14:paraId="01F20481"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text ustanovení upravit následovně:</w:t>
      </w:r>
    </w:p>
    <w:p w14:paraId="3CA37525"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i/>
          <w:color w:val="000000" w:themeColor="text1"/>
          <w:sz w:val="24"/>
          <w:szCs w:val="24"/>
        </w:rPr>
      </w:pPr>
      <w:r w:rsidRPr="0080555C">
        <w:rPr>
          <w:rFonts w:ascii="Times New Roman" w:hAnsi="Times New Roman"/>
          <w:i/>
          <w:color w:val="000000" w:themeColor="text1"/>
          <w:sz w:val="24"/>
          <w:szCs w:val="24"/>
        </w:rPr>
        <w:t xml:space="preserve">„Stavba ubytovacího zařízení poskytující ubytování a </w:t>
      </w:r>
      <w:proofErr w:type="gramStart"/>
      <w:r w:rsidRPr="0080555C">
        <w:rPr>
          <w:rFonts w:ascii="Times New Roman" w:hAnsi="Times New Roman"/>
          <w:i/>
          <w:color w:val="000000" w:themeColor="text1"/>
          <w:sz w:val="24"/>
          <w:szCs w:val="24"/>
        </w:rPr>
        <w:t>služby</w:t>
      </w:r>
      <w:r w:rsidRPr="0080555C">
        <w:rPr>
          <w:rFonts w:ascii="Times New Roman" w:hAnsi="Times New Roman"/>
          <w:i/>
          <w:strike/>
          <w:color w:val="000000" w:themeColor="text1"/>
          <w:sz w:val="24"/>
          <w:szCs w:val="24"/>
          <w:vertAlign w:val="superscript"/>
        </w:rPr>
        <w:t>(</w:t>
      </w:r>
      <w:proofErr w:type="gramEnd"/>
      <w:r w:rsidRPr="0080555C">
        <w:rPr>
          <w:rFonts w:ascii="Times New Roman" w:hAnsi="Times New Roman"/>
          <w:i/>
          <w:strike/>
          <w:color w:val="000000" w:themeColor="text1"/>
          <w:sz w:val="24"/>
          <w:szCs w:val="24"/>
          <w:vertAlign w:val="superscript"/>
        </w:rPr>
        <w:t>7)</w:t>
      </w:r>
      <w:r w:rsidRPr="0080555C">
        <w:rPr>
          <w:rFonts w:ascii="Times New Roman" w:hAnsi="Times New Roman"/>
          <w:i/>
          <w:color w:val="000000" w:themeColor="text1"/>
          <w:sz w:val="24"/>
          <w:szCs w:val="24"/>
        </w:rPr>
        <w:t xml:space="preserve"> s tím spojené účastníkům cestovního ruchu se zařazuje podle druhu do kategorií </w:t>
      </w:r>
      <w:r w:rsidRPr="0080555C">
        <w:rPr>
          <w:rFonts w:ascii="Times New Roman" w:hAnsi="Times New Roman"/>
          <w:b/>
          <w:i/>
          <w:color w:val="000000" w:themeColor="text1"/>
          <w:sz w:val="24"/>
          <w:szCs w:val="24"/>
        </w:rPr>
        <w:t>a tříd</w:t>
      </w:r>
      <w:r w:rsidRPr="0080555C">
        <w:rPr>
          <w:rFonts w:ascii="Times New Roman" w:hAnsi="Times New Roman"/>
          <w:b/>
          <w:i/>
          <w:color w:val="000000" w:themeColor="text1"/>
          <w:sz w:val="24"/>
          <w:szCs w:val="24"/>
          <w:vertAlign w:val="superscript"/>
        </w:rPr>
        <w:t>(7)</w:t>
      </w:r>
      <w:r w:rsidRPr="0080555C">
        <w:rPr>
          <w:rFonts w:ascii="Times New Roman" w:hAnsi="Times New Roman"/>
          <w:i/>
          <w:color w:val="000000" w:themeColor="text1"/>
          <w:sz w:val="24"/>
          <w:szCs w:val="24"/>
        </w:rPr>
        <w:t xml:space="preserve"> specifikovaných </w:t>
      </w:r>
      <w:r w:rsidRPr="0080555C">
        <w:rPr>
          <w:rFonts w:ascii="Times New Roman" w:hAnsi="Times New Roman"/>
          <w:b/>
          <w:i/>
          <w:color w:val="000000" w:themeColor="text1"/>
          <w:sz w:val="24"/>
          <w:szCs w:val="24"/>
        </w:rPr>
        <w:t>určenými normami</w:t>
      </w:r>
      <w:r w:rsidRPr="0080555C">
        <w:rPr>
          <w:rFonts w:ascii="Times New Roman" w:hAnsi="Times New Roman"/>
          <w:b/>
          <w:i/>
          <w:color w:val="000000" w:themeColor="text1"/>
          <w:sz w:val="24"/>
          <w:szCs w:val="24"/>
          <w:vertAlign w:val="superscript"/>
        </w:rPr>
        <w:t>(8)</w:t>
      </w:r>
      <w:r w:rsidRPr="0080555C">
        <w:rPr>
          <w:rFonts w:ascii="Times New Roman" w:hAnsi="Times New Roman"/>
          <w:i/>
          <w:color w:val="000000" w:themeColor="text1"/>
          <w:sz w:val="24"/>
          <w:szCs w:val="24"/>
        </w:rPr>
        <w:t>.“.</w:t>
      </w:r>
    </w:p>
    <w:p w14:paraId="65D1F3B1"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Poznámku pod čarou 7) požadujeme následovně doplnit:</w:t>
      </w:r>
    </w:p>
    <w:p w14:paraId="427EC9AF"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bCs/>
          <w:color w:val="000000" w:themeColor="text1"/>
          <w:sz w:val="24"/>
          <w:szCs w:val="24"/>
        </w:rPr>
      </w:pPr>
      <w:r w:rsidRPr="0080555C">
        <w:rPr>
          <w:rFonts w:ascii="Times New Roman" w:hAnsi="Times New Roman"/>
          <w:color w:val="000000" w:themeColor="text1"/>
          <w:sz w:val="24"/>
          <w:szCs w:val="24"/>
        </w:rPr>
        <w:t>„</w:t>
      </w:r>
      <w:r w:rsidRPr="0080555C">
        <w:rPr>
          <w:rFonts w:ascii="Times New Roman" w:hAnsi="Times New Roman"/>
          <w:i/>
          <w:iCs/>
          <w:color w:val="000000" w:themeColor="text1"/>
          <w:sz w:val="24"/>
          <w:szCs w:val="24"/>
          <w:vertAlign w:val="superscript"/>
        </w:rPr>
        <w:t xml:space="preserve">(7) </w:t>
      </w:r>
      <w:r w:rsidRPr="0080555C">
        <w:rPr>
          <w:rFonts w:ascii="Times New Roman" w:hAnsi="Times New Roman"/>
          <w:i/>
          <w:iCs/>
          <w:color w:val="000000" w:themeColor="text1"/>
          <w:sz w:val="24"/>
          <w:szCs w:val="24"/>
        </w:rPr>
        <w:t xml:space="preserve">Zákon č. 159/1999 Sb., o některých podmínkách podnikání a o výkonu některých činností v oblasti cestovního ruchu, ve znění pozdějších předpisů, a zákon č. 455/1991 Sb., o živnostenském podnikání (živnostenský zákon), ve znění pozdějších předpisů, </w:t>
      </w:r>
      <w:r w:rsidRPr="0080555C">
        <w:rPr>
          <w:rFonts w:ascii="Times New Roman" w:hAnsi="Times New Roman"/>
          <w:b/>
          <w:i/>
          <w:iCs/>
          <w:color w:val="000000" w:themeColor="text1"/>
          <w:sz w:val="24"/>
          <w:szCs w:val="24"/>
        </w:rPr>
        <w:t>§ 17 odst. 8) zákona č. 455/1991 Sb., o živnostenském podnikání (živnostenský zákon) ve znění pozdějších předpisů</w:t>
      </w:r>
      <w:r w:rsidRPr="0080555C">
        <w:rPr>
          <w:rFonts w:ascii="Times New Roman" w:hAnsi="Times New Roman"/>
          <w:color w:val="000000" w:themeColor="text1"/>
          <w:sz w:val="24"/>
          <w:szCs w:val="24"/>
        </w:rPr>
        <w:t>“.</w:t>
      </w:r>
    </w:p>
    <w:p w14:paraId="150C0622"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Dále požadujeme vložit novou poznámku pod čarou 8) v následujícím znění:</w:t>
      </w:r>
    </w:p>
    <w:p w14:paraId="09540BBD"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lastRenderedPageBreak/>
        <w:t>„</w:t>
      </w:r>
      <w:r w:rsidRPr="0080555C">
        <w:rPr>
          <w:rFonts w:ascii="Times New Roman" w:hAnsi="Times New Roman"/>
          <w:b/>
          <w:bCs/>
          <w:i/>
          <w:iCs/>
          <w:color w:val="000000" w:themeColor="text1"/>
          <w:sz w:val="24"/>
          <w:szCs w:val="24"/>
          <w:vertAlign w:val="superscript"/>
        </w:rPr>
        <w:t xml:space="preserve">(8) </w:t>
      </w:r>
      <w:r w:rsidRPr="0080555C">
        <w:rPr>
          <w:rFonts w:ascii="Times New Roman" w:hAnsi="Times New Roman"/>
          <w:b/>
          <w:i/>
          <w:iCs/>
          <w:color w:val="000000" w:themeColor="text1"/>
          <w:sz w:val="24"/>
          <w:szCs w:val="24"/>
        </w:rPr>
        <w:t xml:space="preserve">ČSN 76 1110 Služby cestovního ruchu – Klasifikace ubytovacích zařízení – Kategorie hotel, hotel </w:t>
      </w:r>
      <w:proofErr w:type="spellStart"/>
      <w:r w:rsidRPr="0080555C">
        <w:rPr>
          <w:rFonts w:ascii="Times New Roman" w:hAnsi="Times New Roman"/>
          <w:b/>
          <w:i/>
          <w:iCs/>
          <w:color w:val="000000" w:themeColor="text1"/>
          <w:sz w:val="24"/>
          <w:szCs w:val="24"/>
        </w:rPr>
        <w:t>garni</w:t>
      </w:r>
      <w:proofErr w:type="spellEnd"/>
      <w:r w:rsidRPr="0080555C">
        <w:rPr>
          <w:rFonts w:ascii="Times New Roman" w:hAnsi="Times New Roman"/>
          <w:b/>
          <w:i/>
          <w:iCs/>
          <w:color w:val="000000" w:themeColor="text1"/>
          <w:sz w:val="24"/>
          <w:szCs w:val="24"/>
        </w:rPr>
        <w:t>, apartmánový hotel a apartmánový komplex, ČSN EN ISO 18 513 Služby cestovního ruchu – Hotely a ostatní typy turistického ubytování – Slovník.</w:t>
      </w:r>
      <w:r w:rsidRPr="0080555C">
        <w:rPr>
          <w:rFonts w:ascii="Times New Roman" w:hAnsi="Times New Roman"/>
          <w:color w:val="000000" w:themeColor="text1"/>
          <w:sz w:val="24"/>
          <w:szCs w:val="24"/>
        </w:rPr>
        <w:t>“.</w:t>
      </w:r>
    </w:p>
    <w:p w14:paraId="78530CC7"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Odůvodnění:</w:t>
      </w:r>
    </w:p>
    <w:p w14:paraId="251E1433"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Návrh změny (doplnění pojmu třída) vychází ze zavedené praxe a dále z </w:t>
      </w:r>
      <w:proofErr w:type="spellStart"/>
      <w:r w:rsidRPr="0080555C">
        <w:rPr>
          <w:rFonts w:ascii="Times New Roman" w:hAnsi="Times New Roman"/>
          <w:color w:val="000000" w:themeColor="text1"/>
          <w:sz w:val="24"/>
          <w:szCs w:val="24"/>
        </w:rPr>
        <w:t>ust</w:t>
      </w:r>
      <w:proofErr w:type="spellEnd"/>
      <w:r w:rsidRPr="0080555C">
        <w:rPr>
          <w:rFonts w:ascii="Times New Roman" w:hAnsi="Times New Roman"/>
          <w:color w:val="000000" w:themeColor="text1"/>
          <w:sz w:val="24"/>
          <w:szCs w:val="24"/>
        </w:rPr>
        <w:t>. § 17 odst. 8) zákona č. 455/1991 Sb. v aktuálním znění, které stanovuje povinnost zařadit ubytovací zařízení do příslušné kategorie a třídy. Nová poznámka pod čarou č. 8) blíže specifikuje pojem určené normy, které je v textu návrhu vyhlášky bez bližšího upřesnění. Obě normy jsou pro problematiku kategorizace a klasifikace ubytovacích zařízení zásadní, a to i z hlediska informovanosti pro podnikatele.</w:t>
      </w:r>
    </w:p>
    <w:p w14:paraId="277E040A" w14:textId="77777777" w:rsidR="00421F14" w:rsidRPr="0080555C" w:rsidRDefault="00421F14" w:rsidP="00421F14">
      <w:pPr>
        <w:pStyle w:val="Odstavecseseznamem"/>
        <w:tabs>
          <w:tab w:val="left" w:pos="567"/>
        </w:tabs>
        <w:spacing w:after="120"/>
        <w:ind w:left="0"/>
        <w:jc w:val="both"/>
        <w:rPr>
          <w:rFonts w:ascii="Times New Roman" w:hAnsi="Times New Roman"/>
          <w:b/>
          <w:color w:val="000000" w:themeColor="text1"/>
          <w:sz w:val="24"/>
          <w:szCs w:val="24"/>
        </w:rPr>
      </w:pPr>
    </w:p>
    <w:p w14:paraId="0DF99D35" w14:textId="13F48AD0"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 xml:space="preserve">Připomínka k § 56 </w:t>
      </w:r>
    </w:p>
    <w:p w14:paraId="11FE4B5B"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p>
    <w:p w14:paraId="3C10A1F7" w14:textId="286DA922"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 xml:space="preserve">Požadujeme upravit definici požadavků tak, aby bylo </w:t>
      </w:r>
      <w:proofErr w:type="gramStart"/>
      <w:r w:rsidRPr="0080555C">
        <w:rPr>
          <w:rFonts w:ascii="Times New Roman" w:hAnsi="Times New Roman"/>
          <w:b/>
          <w:color w:val="000000" w:themeColor="text1"/>
          <w:sz w:val="24"/>
          <w:szCs w:val="24"/>
        </w:rPr>
        <w:t>zřejmé</w:t>
      </w:r>
      <w:proofErr w:type="gramEnd"/>
      <w:r w:rsidRPr="0080555C">
        <w:rPr>
          <w:rFonts w:ascii="Times New Roman" w:hAnsi="Times New Roman"/>
          <w:b/>
          <w:color w:val="000000" w:themeColor="text1"/>
          <w:sz w:val="24"/>
          <w:szCs w:val="24"/>
        </w:rPr>
        <w:t xml:space="preserve"> jaké konkrétní požadavky se aplikují na školy, na školská zařízení a na vysoké školy, požadujeme definici sladit s požadavky na stavby vyplývajících z požadavků na standardy udržitelnosti NZEB a ZEB.</w:t>
      </w:r>
    </w:p>
    <w:p w14:paraId="2FFFD49F" w14:textId="77777777" w:rsidR="00421F14" w:rsidRPr="0080555C" w:rsidRDefault="00421F14" w:rsidP="00421F14">
      <w:pPr>
        <w:pStyle w:val="Odstavecseseznamem"/>
        <w:tabs>
          <w:tab w:val="left" w:pos="567"/>
        </w:tabs>
        <w:ind w:left="0"/>
        <w:rPr>
          <w:rFonts w:ascii="Times New Roman" w:hAnsi="Times New Roman"/>
          <w:b/>
          <w:color w:val="000000" w:themeColor="text1"/>
          <w:sz w:val="24"/>
          <w:szCs w:val="24"/>
        </w:rPr>
      </w:pPr>
    </w:p>
    <w:p w14:paraId="652264E8" w14:textId="639D98E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ind w:left="0"/>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57</w:t>
      </w:r>
    </w:p>
    <w:p w14:paraId="25694867"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p>
    <w:p w14:paraId="738612DC" w14:textId="048CB786"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Požadujeme vypustit odst. 2, za stavbu se může považovat i stavba otevřeného volejbalového hřiště a</w:t>
      </w:r>
    </w:p>
    <w:p w14:paraId="798E886A"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ind w:left="0"/>
        <w:rPr>
          <w:rFonts w:ascii="Times New Roman" w:hAnsi="Times New Roman"/>
          <w:b/>
          <w:color w:val="000000" w:themeColor="text1"/>
          <w:sz w:val="24"/>
          <w:szCs w:val="24"/>
        </w:rPr>
      </w:pPr>
      <w:r w:rsidRPr="0080555C">
        <w:rPr>
          <w:rFonts w:ascii="Times New Roman" w:hAnsi="Times New Roman"/>
          <w:b/>
          <w:color w:val="000000" w:themeColor="text1"/>
          <w:sz w:val="24"/>
          <w:szCs w:val="24"/>
        </w:rPr>
        <w:t>požadavek na nabíjení nedává smysl, navíc v určitých plochách může být požadavek na zajištění vedení k nabíječce ekonomicky neúnosný a nerealizovatelný. Alternativně navrhujeme umožnit odchylné řešení nebo umožnit umístění nabíječky s uvozením „je-li to možné“.</w:t>
      </w:r>
    </w:p>
    <w:p w14:paraId="7627C3A0" w14:textId="77777777" w:rsidR="00421F14" w:rsidRPr="0080555C" w:rsidRDefault="00421F14" w:rsidP="00421F14">
      <w:pPr>
        <w:pStyle w:val="Odstavecseseznamem"/>
        <w:tabs>
          <w:tab w:val="left" w:pos="567"/>
        </w:tabs>
        <w:spacing w:after="120"/>
        <w:ind w:left="0"/>
        <w:jc w:val="both"/>
        <w:rPr>
          <w:rFonts w:ascii="Times New Roman" w:hAnsi="Times New Roman"/>
          <w:b/>
          <w:color w:val="000000" w:themeColor="text1"/>
          <w:sz w:val="24"/>
          <w:szCs w:val="24"/>
        </w:rPr>
      </w:pPr>
    </w:p>
    <w:p w14:paraId="6C144C82" w14:textId="530B5E26"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68</w:t>
      </w:r>
    </w:p>
    <w:p w14:paraId="61C7F6C2"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upravit podle následujícího odůvodnění:</w:t>
      </w:r>
    </w:p>
    <w:p w14:paraId="4F526118"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V odst. 1 není co znamená, že parkovací stání s budovou fyzicky sousedí, logicky je možné uplatňovat pouze na parkovací místa přímo vlastněná stejným subjektem jako je vlastník nemovitosti a současně zahrnutá do výpočtu dopravy v klidu pro povolení záměru, s budovou mohou fyzicky sousedit i jiná parkovací místa, k nimž nemá stavebník žádný právní </w:t>
      </w:r>
      <w:proofErr w:type="spellStart"/>
      <w:r w:rsidRPr="0080555C">
        <w:rPr>
          <w:rFonts w:ascii="Times New Roman" w:hAnsi="Times New Roman"/>
          <w:color w:val="000000" w:themeColor="text1"/>
          <w:sz w:val="24"/>
          <w:szCs w:val="24"/>
        </w:rPr>
        <w:t>titul.V</w:t>
      </w:r>
      <w:proofErr w:type="spellEnd"/>
      <w:r w:rsidRPr="0080555C">
        <w:rPr>
          <w:rFonts w:ascii="Times New Roman" w:hAnsi="Times New Roman"/>
          <w:color w:val="000000" w:themeColor="text1"/>
          <w:sz w:val="24"/>
          <w:szCs w:val="24"/>
        </w:rPr>
        <w:t xml:space="preserve"> odstavci 2 není vůbec jasné proč se uplatňují pouze na stavby k bydlení, znamená to, že ve stavbách pro obchod, administrativu a dalších se žádné dobíječky ani </w:t>
      </w:r>
      <w:proofErr w:type="spellStart"/>
      <w:r w:rsidRPr="0080555C">
        <w:rPr>
          <w:rFonts w:ascii="Times New Roman" w:hAnsi="Times New Roman"/>
          <w:color w:val="000000" w:themeColor="text1"/>
          <w:sz w:val="24"/>
          <w:szCs w:val="24"/>
        </w:rPr>
        <w:t>kabelovody</w:t>
      </w:r>
      <w:proofErr w:type="spellEnd"/>
      <w:r w:rsidRPr="0080555C">
        <w:rPr>
          <w:rFonts w:ascii="Times New Roman" w:hAnsi="Times New Roman"/>
          <w:color w:val="000000" w:themeColor="text1"/>
          <w:sz w:val="24"/>
          <w:szCs w:val="24"/>
        </w:rPr>
        <w:t xml:space="preserve"> budovat nemusí? </w:t>
      </w:r>
    </w:p>
    <w:p w14:paraId="2663AFC9"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Požadujeme vypustit tyto požadavky na obytné budovy, protože pokud to má administrativní budova řešena na základě požadavků trhu, bude se bytový sektor požadavkům přizpůsobovat stejně a není nutné ukládat povinnosti, které nejsou podložené </w:t>
      </w:r>
      <w:proofErr w:type="spellStart"/>
      <w:r w:rsidRPr="0080555C">
        <w:rPr>
          <w:rFonts w:ascii="Times New Roman" w:hAnsi="Times New Roman"/>
          <w:color w:val="000000" w:themeColor="text1"/>
          <w:sz w:val="24"/>
          <w:szCs w:val="24"/>
        </w:rPr>
        <w:t>potebou</w:t>
      </w:r>
      <w:proofErr w:type="spellEnd"/>
      <w:r w:rsidRPr="0080555C">
        <w:rPr>
          <w:rFonts w:ascii="Times New Roman" w:hAnsi="Times New Roman"/>
          <w:color w:val="000000" w:themeColor="text1"/>
          <w:sz w:val="24"/>
          <w:szCs w:val="24"/>
        </w:rPr>
        <w:t xml:space="preserve"> a poptávkou a současně zvyšují cenu a zhoršují dostupnost bytů.</w:t>
      </w:r>
    </w:p>
    <w:p w14:paraId="595B723B" w14:textId="77777777" w:rsidR="00421F14" w:rsidRPr="0080555C" w:rsidRDefault="00421F14" w:rsidP="00421F14">
      <w:pPr>
        <w:spacing w:after="120"/>
        <w:jc w:val="both"/>
        <w:rPr>
          <w:rFonts w:ascii="Times New Roman" w:hAnsi="Times New Roman"/>
          <w:color w:val="000000" w:themeColor="text1"/>
          <w:sz w:val="24"/>
          <w:szCs w:val="24"/>
        </w:rPr>
      </w:pPr>
    </w:p>
    <w:p w14:paraId="243A34D3"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 74 odst. 3</w:t>
      </w:r>
    </w:p>
    <w:p w14:paraId="68095200"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text ustanovení upravit následovně:</w:t>
      </w:r>
    </w:p>
    <w:p w14:paraId="489BB18D"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i/>
          <w:color w:val="000000" w:themeColor="text1"/>
          <w:sz w:val="24"/>
          <w:szCs w:val="24"/>
        </w:rPr>
      </w:pPr>
      <w:r w:rsidRPr="0080555C">
        <w:rPr>
          <w:rFonts w:ascii="Times New Roman" w:hAnsi="Times New Roman"/>
          <w:i/>
          <w:color w:val="000000" w:themeColor="text1"/>
          <w:sz w:val="24"/>
          <w:szCs w:val="24"/>
        </w:rPr>
        <w:lastRenderedPageBreak/>
        <w:t xml:space="preserve">„Vodoměrná šachta musí být zabezpečena proti vniknutí nečistot, podzemní a povrchové vody a musí být </w:t>
      </w:r>
      <w:r w:rsidRPr="0080555C">
        <w:rPr>
          <w:rFonts w:ascii="Times New Roman" w:hAnsi="Times New Roman"/>
          <w:i/>
          <w:strike/>
          <w:color w:val="000000" w:themeColor="text1"/>
          <w:sz w:val="24"/>
          <w:szCs w:val="24"/>
        </w:rPr>
        <w:t>odvětrána a</w:t>
      </w:r>
      <w:r w:rsidRPr="0080555C">
        <w:rPr>
          <w:rFonts w:ascii="Times New Roman" w:hAnsi="Times New Roman"/>
          <w:i/>
          <w:color w:val="000000" w:themeColor="text1"/>
          <w:sz w:val="24"/>
          <w:szCs w:val="24"/>
        </w:rPr>
        <w:t xml:space="preserve"> přístupná.“</w:t>
      </w:r>
    </w:p>
    <w:p w14:paraId="17F7491D"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a zároveň navrhujeme zvážit, zda by odstavec spíše neměl být umístěn v § 44.</w:t>
      </w:r>
    </w:p>
    <w:p w14:paraId="04BC9DAD"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Odůvodnění:</w:t>
      </w:r>
    </w:p>
    <w:p w14:paraId="52F9BBE8"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Vodoměrná šachta se zakrývá poklopem, který obvykle nemá větrací hlavici. Odvětrání může být nutné pouze při nebezpečí vniknutí důlních plynů do šachty apod. U vodovodních přípojek se používají také vodoměrné šachty bez nutnosti vstupu osob (tubusové vodoměrné šachty), které se rovněž neodvětrávají, protože jejich odvětrání by mohlo v zimním období způsobit zamrznutí vody ve vodoměru a potrubí. ČSN 75 5411/Z1 odvětrání vodoměrných šachet nepožaduje. Proto navrhujeme slovo „odvětrána“ vypustit.</w:t>
      </w:r>
    </w:p>
    <w:p w14:paraId="0E441E30" w14:textId="77777777" w:rsidR="00421F14" w:rsidRPr="0080555C" w:rsidRDefault="00421F14" w:rsidP="00421F14">
      <w:pPr>
        <w:spacing w:after="120"/>
        <w:jc w:val="both"/>
        <w:rPr>
          <w:rFonts w:ascii="Times New Roman" w:hAnsi="Times New Roman"/>
          <w:color w:val="000000" w:themeColor="text1"/>
          <w:sz w:val="24"/>
          <w:szCs w:val="24"/>
        </w:rPr>
      </w:pPr>
    </w:p>
    <w:p w14:paraId="51AA86C0" w14:textId="6E88B993"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Připomínka k § 75</w:t>
      </w:r>
    </w:p>
    <w:p w14:paraId="16005AEE"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přeformulovat odstavec 3 takto:</w:t>
      </w:r>
    </w:p>
    <w:p w14:paraId="26AD1482"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before="100" w:beforeAutospacing="1" w:after="240"/>
        <w:jc w:val="both"/>
        <w:rPr>
          <w:rFonts w:ascii="Times New Roman" w:hAnsi="Times New Roman"/>
          <w:color w:val="000000" w:themeColor="text1"/>
          <w:sz w:val="24"/>
          <w:szCs w:val="24"/>
        </w:rPr>
      </w:pPr>
      <w:r w:rsidRPr="0080555C">
        <w:rPr>
          <w:rFonts w:ascii="Times New Roman" w:hAnsi="Times New Roman"/>
          <w:color w:val="000000" w:themeColor="text1"/>
          <w:sz w:val="24"/>
          <w:szCs w:val="24"/>
          <w:u w:val="single"/>
        </w:rPr>
        <w:t>Stokové sítě se navrhují s ohledem na dlouhodobou životnost stokové sítě podle požadavků stanovených v souladu s požadavky určené normy, obtížnost sanačních prací.</w:t>
      </w:r>
      <w:r w:rsidRPr="0080555C">
        <w:rPr>
          <w:rFonts w:ascii="Times New Roman" w:hAnsi="Times New Roman"/>
          <w:color w:val="000000" w:themeColor="text1"/>
          <w:sz w:val="24"/>
          <w:szCs w:val="24"/>
        </w:rPr>
        <w:t xml:space="preserve"> </w:t>
      </w:r>
    </w:p>
    <w:p w14:paraId="58F893F8"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Odůvodnění:</w:t>
      </w:r>
    </w:p>
    <w:p w14:paraId="53517BA4"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Není </w:t>
      </w:r>
      <w:proofErr w:type="spellStart"/>
      <w:proofErr w:type="gramStart"/>
      <w:r w:rsidRPr="0080555C">
        <w:rPr>
          <w:rFonts w:ascii="Times New Roman" w:hAnsi="Times New Roman"/>
          <w:color w:val="000000" w:themeColor="text1"/>
          <w:sz w:val="24"/>
          <w:szCs w:val="24"/>
        </w:rPr>
        <w:t>jsné</w:t>
      </w:r>
      <w:proofErr w:type="spellEnd"/>
      <w:proofErr w:type="gramEnd"/>
      <w:r w:rsidRPr="0080555C">
        <w:rPr>
          <w:rFonts w:ascii="Times New Roman" w:hAnsi="Times New Roman"/>
          <w:color w:val="000000" w:themeColor="text1"/>
          <w:sz w:val="24"/>
          <w:szCs w:val="24"/>
        </w:rPr>
        <w:t xml:space="preserve"> co se považuje za výhledový stav – je to 5 let nebo 50 let? A jak se bude postupovat v případě, kdy </w:t>
      </w:r>
      <w:proofErr w:type="gramStart"/>
      <w:r w:rsidRPr="0080555C">
        <w:rPr>
          <w:rFonts w:ascii="Times New Roman" w:hAnsi="Times New Roman"/>
          <w:color w:val="000000" w:themeColor="text1"/>
          <w:sz w:val="24"/>
          <w:szCs w:val="24"/>
        </w:rPr>
        <w:t>končí</w:t>
      </w:r>
      <w:proofErr w:type="gramEnd"/>
      <w:r w:rsidRPr="0080555C">
        <w:rPr>
          <w:rFonts w:ascii="Times New Roman" w:hAnsi="Times New Roman"/>
          <w:color w:val="000000" w:themeColor="text1"/>
          <w:sz w:val="24"/>
          <w:szCs w:val="24"/>
        </w:rPr>
        <w:t xml:space="preserve"> platnost územních plánů a nikdo nemá jistou ohledně rozsahu využitelnosti území?</w:t>
      </w:r>
    </w:p>
    <w:p w14:paraId="780127A7" w14:textId="77777777" w:rsidR="00421F14" w:rsidRPr="0080555C" w:rsidRDefault="00421F14" w:rsidP="00421F14">
      <w:pPr>
        <w:spacing w:after="120"/>
        <w:jc w:val="both"/>
        <w:rPr>
          <w:rFonts w:ascii="Times New Roman" w:hAnsi="Times New Roman"/>
          <w:color w:val="000000" w:themeColor="text1"/>
          <w:sz w:val="24"/>
          <w:szCs w:val="24"/>
        </w:rPr>
      </w:pPr>
    </w:p>
    <w:p w14:paraId="5F5B3324"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příloze 1 odst. 1</w:t>
      </w:r>
    </w:p>
    <w:p w14:paraId="73BE3EA5"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p>
    <w:p w14:paraId="48C5E77C"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ind w:left="0"/>
        <w:rPr>
          <w:rFonts w:ascii="Times New Roman" w:hAnsi="Times New Roman"/>
          <w:b/>
          <w:color w:val="000000" w:themeColor="text1"/>
          <w:sz w:val="24"/>
          <w:szCs w:val="24"/>
        </w:rPr>
      </w:pPr>
      <w:r w:rsidRPr="0080555C">
        <w:rPr>
          <w:rFonts w:ascii="Times New Roman" w:hAnsi="Times New Roman"/>
          <w:b/>
          <w:color w:val="000000" w:themeColor="text1"/>
          <w:sz w:val="24"/>
          <w:szCs w:val="24"/>
        </w:rPr>
        <w:t>Formulace vynucuje potřebu změnit v obcích územní plány a projít nově posouzením SEA atd. požadujeme přeformulovat, aby tato povinnost nevznikala a nevyvolávala komplikace v procesu změn územních plánů</w:t>
      </w:r>
    </w:p>
    <w:p w14:paraId="28791254" w14:textId="77777777" w:rsidR="00421F14" w:rsidRPr="0080555C" w:rsidRDefault="00421F14" w:rsidP="00421F14">
      <w:pPr>
        <w:pStyle w:val="Odstavecseseznamem"/>
        <w:tabs>
          <w:tab w:val="left" w:pos="567"/>
        </w:tabs>
        <w:ind w:left="0"/>
        <w:rPr>
          <w:rFonts w:ascii="Times New Roman" w:hAnsi="Times New Roman"/>
          <w:b/>
          <w:color w:val="000000" w:themeColor="text1"/>
          <w:sz w:val="24"/>
          <w:szCs w:val="24"/>
        </w:rPr>
      </w:pPr>
    </w:p>
    <w:p w14:paraId="6B4E601A" w14:textId="77777777" w:rsidR="00421F14" w:rsidRPr="0080555C" w:rsidRDefault="00421F14" w:rsidP="00421F14">
      <w:pPr>
        <w:pStyle w:val="Odstavecseseznamem"/>
        <w:tabs>
          <w:tab w:val="left" w:pos="567"/>
        </w:tabs>
        <w:ind w:left="0"/>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Příloze č. 1, Tabulce č. 1</w:t>
      </w:r>
    </w:p>
    <w:p w14:paraId="1AD46968" w14:textId="77777777" w:rsidR="00370812" w:rsidRPr="000462A1" w:rsidRDefault="00370812" w:rsidP="00370812">
      <w:pPr>
        <w:pStyle w:val="Odstavecseseznamem"/>
        <w:tabs>
          <w:tab w:val="left" w:pos="567"/>
        </w:tabs>
        <w:spacing w:after="120"/>
        <w:ind w:left="0"/>
        <w:jc w:val="both"/>
        <w:rPr>
          <w:bCs/>
        </w:rPr>
      </w:pPr>
      <w:r w:rsidRPr="000462A1">
        <w:rPr>
          <w:bCs/>
        </w:rPr>
        <w:t xml:space="preserve">Požadujeme </w:t>
      </w:r>
      <w:r>
        <w:rPr>
          <w:bCs/>
        </w:rPr>
        <w:t>Tabulku č. 1 upravit následovně a podle níže uvedeného odůvodnění:</w:t>
      </w:r>
    </w:p>
    <w:tbl>
      <w:tblPr>
        <w:tblW w:w="9491" w:type="dxa"/>
        <w:tblInd w:w="-150" w:type="dxa"/>
        <w:tblLayout w:type="fixed"/>
        <w:tblLook w:val="04A0" w:firstRow="1" w:lastRow="0" w:firstColumn="1" w:lastColumn="0" w:noHBand="0" w:noVBand="1"/>
      </w:tblPr>
      <w:tblGrid>
        <w:gridCol w:w="1702"/>
        <w:gridCol w:w="708"/>
        <w:gridCol w:w="2127"/>
        <w:gridCol w:w="1701"/>
        <w:gridCol w:w="1245"/>
        <w:gridCol w:w="989"/>
        <w:gridCol w:w="1019"/>
      </w:tblGrid>
      <w:tr w:rsidR="00370812" w:rsidRPr="00E36452" w14:paraId="220DA589" w14:textId="77777777" w:rsidTr="00A61A7E">
        <w:trPr>
          <w:trHeight w:val="25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61DC89D4" w14:textId="77777777" w:rsidR="00370812" w:rsidRPr="00D25633" w:rsidRDefault="00370812" w:rsidP="00A61A7E">
            <w:pPr>
              <w:tabs>
                <w:tab w:val="left" w:pos="284"/>
                <w:tab w:val="left" w:pos="567"/>
              </w:tabs>
              <w:jc w:val="center"/>
              <w:rPr>
                <w:b/>
                <w:bCs/>
                <w:color w:val="000000"/>
              </w:rPr>
            </w:pPr>
            <w:r w:rsidRPr="00D25633">
              <w:rPr>
                <w:b/>
                <w:bCs/>
                <w:color w:val="000000"/>
              </w:rPr>
              <w:t>skupina</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14:paraId="64A07C0E" w14:textId="77777777" w:rsidR="00370812" w:rsidRPr="00D25633" w:rsidRDefault="00370812" w:rsidP="00A61A7E">
            <w:pPr>
              <w:tabs>
                <w:tab w:val="left" w:pos="284"/>
                <w:tab w:val="left" w:pos="567"/>
              </w:tabs>
              <w:jc w:val="center"/>
              <w:rPr>
                <w:b/>
                <w:bCs/>
                <w:color w:val="000000"/>
              </w:rPr>
            </w:pPr>
            <w:r w:rsidRPr="00D25633">
              <w:rPr>
                <w:b/>
                <w:bCs/>
                <w:color w:val="000000"/>
              </w:rPr>
              <w:t>kód</w:t>
            </w:r>
          </w:p>
        </w:tc>
        <w:tc>
          <w:tcPr>
            <w:tcW w:w="2127" w:type="dxa"/>
            <w:vMerge w:val="restart"/>
            <w:tcBorders>
              <w:top w:val="single" w:sz="6" w:space="0" w:color="auto"/>
              <w:left w:val="single" w:sz="6" w:space="0" w:color="auto"/>
              <w:bottom w:val="single" w:sz="6" w:space="0" w:color="auto"/>
              <w:right w:val="single" w:sz="6" w:space="0" w:color="auto"/>
            </w:tcBorders>
            <w:vAlign w:val="center"/>
          </w:tcPr>
          <w:p w14:paraId="7BC41074" w14:textId="77777777" w:rsidR="00370812" w:rsidRPr="00D25633" w:rsidRDefault="00370812" w:rsidP="00A61A7E">
            <w:pPr>
              <w:tabs>
                <w:tab w:val="left" w:pos="284"/>
                <w:tab w:val="left" w:pos="567"/>
              </w:tabs>
              <w:jc w:val="center"/>
              <w:rPr>
                <w:b/>
                <w:bCs/>
                <w:color w:val="000000"/>
              </w:rPr>
            </w:pPr>
            <w:r w:rsidRPr="00D25633">
              <w:rPr>
                <w:b/>
                <w:bCs/>
                <w:color w:val="000000"/>
              </w:rPr>
              <w:t>účel stavby</w:t>
            </w:r>
          </w:p>
        </w:tc>
        <w:tc>
          <w:tcPr>
            <w:tcW w:w="1701" w:type="dxa"/>
            <w:vMerge w:val="restart"/>
            <w:tcBorders>
              <w:top w:val="single" w:sz="6" w:space="0" w:color="auto"/>
              <w:left w:val="single" w:sz="6" w:space="0" w:color="auto"/>
              <w:bottom w:val="single" w:sz="6" w:space="0" w:color="auto"/>
              <w:right w:val="single" w:sz="6" w:space="0" w:color="auto"/>
            </w:tcBorders>
            <w:vAlign w:val="center"/>
          </w:tcPr>
          <w:p w14:paraId="2BB83D82" w14:textId="77777777" w:rsidR="00370812" w:rsidRPr="00D25633" w:rsidRDefault="00370812" w:rsidP="00A61A7E">
            <w:pPr>
              <w:tabs>
                <w:tab w:val="left" w:pos="284"/>
                <w:tab w:val="left" w:pos="567"/>
              </w:tabs>
              <w:jc w:val="center"/>
              <w:rPr>
                <w:b/>
                <w:bCs/>
                <w:color w:val="000000"/>
              </w:rPr>
            </w:pPr>
            <w:r w:rsidRPr="00D25633">
              <w:rPr>
                <w:b/>
                <w:bCs/>
                <w:color w:val="000000"/>
              </w:rPr>
              <w:t>účelová jednotka</w:t>
            </w:r>
          </w:p>
        </w:tc>
        <w:tc>
          <w:tcPr>
            <w:tcW w:w="1245" w:type="dxa"/>
            <w:vMerge w:val="restart"/>
            <w:tcBorders>
              <w:top w:val="single" w:sz="6" w:space="0" w:color="auto"/>
              <w:left w:val="single" w:sz="6" w:space="0" w:color="auto"/>
              <w:bottom w:val="single" w:sz="6" w:space="0" w:color="auto"/>
              <w:right w:val="single" w:sz="6" w:space="0" w:color="auto"/>
            </w:tcBorders>
            <w:vAlign w:val="center"/>
          </w:tcPr>
          <w:p w14:paraId="561C785F" w14:textId="77777777" w:rsidR="00370812" w:rsidRPr="00D25633" w:rsidRDefault="00370812" w:rsidP="00A61A7E">
            <w:pPr>
              <w:tabs>
                <w:tab w:val="left" w:pos="284"/>
                <w:tab w:val="left" w:pos="567"/>
              </w:tabs>
              <w:jc w:val="center"/>
              <w:rPr>
                <w:b/>
                <w:bCs/>
                <w:color w:val="000000"/>
              </w:rPr>
            </w:pPr>
            <w:r w:rsidRPr="00D25633">
              <w:rPr>
                <w:b/>
                <w:bCs/>
                <w:color w:val="000000"/>
              </w:rPr>
              <w:t>počet účelových jednotek na 1 stání</w:t>
            </w:r>
          </w:p>
        </w:tc>
        <w:tc>
          <w:tcPr>
            <w:tcW w:w="2008" w:type="dxa"/>
            <w:gridSpan w:val="2"/>
            <w:tcBorders>
              <w:top w:val="single" w:sz="6" w:space="0" w:color="auto"/>
              <w:left w:val="single" w:sz="6" w:space="0" w:color="auto"/>
              <w:bottom w:val="single" w:sz="6" w:space="0" w:color="auto"/>
              <w:right w:val="single" w:sz="6" w:space="0" w:color="auto"/>
            </w:tcBorders>
            <w:vAlign w:val="center"/>
          </w:tcPr>
          <w:p w14:paraId="1D42ADAE" w14:textId="77777777" w:rsidR="00370812" w:rsidRPr="00D25633" w:rsidRDefault="00370812" w:rsidP="00A61A7E">
            <w:pPr>
              <w:tabs>
                <w:tab w:val="left" w:pos="284"/>
                <w:tab w:val="left" w:pos="567"/>
              </w:tabs>
              <w:jc w:val="center"/>
              <w:rPr>
                <w:b/>
                <w:bCs/>
                <w:color w:val="000000"/>
              </w:rPr>
            </w:pPr>
            <w:r w:rsidRPr="00D25633">
              <w:rPr>
                <w:b/>
                <w:bCs/>
                <w:color w:val="000000"/>
              </w:rPr>
              <w:t>z počtu stání</w:t>
            </w:r>
          </w:p>
        </w:tc>
      </w:tr>
      <w:tr w:rsidR="00370812" w:rsidRPr="00E36452" w14:paraId="0DF76DCD" w14:textId="77777777" w:rsidTr="00A61A7E">
        <w:trPr>
          <w:trHeight w:val="405"/>
        </w:trPr>
        <w:tc>
          <w:tcPr>
            <w:tcW w:w="1702" w:type="dxa"/>
            <w:vMerge/>
            <w:tcBorders>
              <w:left w:val="single" w:sz="6" w:space="0" w:color="auto"/>
              <w:bottom w:val="single" w:sz="6" w:space="0" w:color="auto"/>
              <w:right w:val="single" w:sz="6" w:space="0" w:color="auto"/>
            </w:tcBorders>
            <w:vAlign w:val="center"/>
          </w:tcPr>
          <w:p w14:paraId="00942A87" w14:textId="77777777" w:rsidR="00370812" w:rsidRPr="00E36452" w:rsidRDefault="00370812" w:rsidP="00A61A7E">
            <w:pPr>
              <w:tabs>
                <w:tab w:val="left" w:pos="284"/>
                <w:tab w:val="left" w:pos="567"/>
              </w:tabs>
              <w:rPr>
                <w:b/>
                <w:bCs/>
              </w:rPr>
            </w:pPr>
          </w:p>
        </w:tc>
        <w:tc>
          <w:tcPr>
            <w:tcW w:w="708" w:type="dxa"/>
            <w:vMerge/>
            <w:tcBorders>
              <w:left w:val="single" w:sz="6" w:space="0" w:color="auto"/>
              <w:bottom w:val="single" w:sz="6" w:space="0" w:color="auto"/>
              <w:right w:val="single" w:sz="6" w:space="0" w:color="auto"/>
            </w:tcBorders>
            <w:vAlign w:val="center"/>
          </w:tcPr>
          <w:p w14:paraId="4F302188" w14:textId="77777777" w:rsidR="00370812" w:rsidRPr="00E36452" w:rsidRDefault="00370812" w:rsidP="00A61A7E">
            <w:pPr>
              <w:tabs>
                <w:tab w:val="left" w:pos="284"/>
                <w:tab w:val="left" w:pos="567"/>
              </w:tabs>
              <w:rPr>
                <w:b/>
                <w:bCs/>
              </w:rPr>
            </w:pPr>
          </w:p>
        </w:tc>
        <w:tc>
          <w:tcPr>
            <w:tcW w:w="2127" w:type="dxa"/>
            <w:vMerge/>
            <w:tcBorders>
              <w:top w:val="single" w:sz="6" w:space="0" w:color="auto"/>
              <w:left w:val="single" w:sz="6" w:space="0" w:color="auto"/>
              <w:bottom w:val="single" w:sz="6" w:space="0" w:color="auto"/>
              <w:right w:val="single" w:sz="6" w:space="0" w:color="auto"/>
            </w:tcBorders>
            <w:vAlign w:val="center"/>
          </w:tcPr>
          <w:p w14:paraId="048349DC" w14:textId="77777777" w:rsidR="00370812" w:rsidRPr="00E36452" w:rsidRDefault="00370812" w:rsidP="00A61A7E">
            <w:pPr>
              <w:tabs>
                <w:tab w:val="left" w:pos="284"/>
                <w:tab w:val="left" w:pos="567"/>
              </w:tabs>
              <w:rPr>
                <w:b/>
                <w:bCs/>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3BB527A2" w14:textId="77777777" w:rsidR="00370812" w:rsidRPr="00E36452" w:rsidRDefault="00370812" w:rsidP="00A61A7E">
            <w:pPr>
              <w:tabs>
                <w:tab w:val="left" w:pos="284"/>
                <w:tab w:val="left" w:pos="567"/>
              </w:tabs>
              <w:rPr>
                <w:b/>
                <w:bCs/>
              </w:rPr>
            </w:pPr>
          </w:p>
        </w:tc>
        <w:tc>
          <w:tcPr>
            <w:tcW w:w="1245" w:type="dxa"/>
            <w:vMerge/>
            <w:tcBorders>
              <w:left w:val="single" w:sz="6" w:space="0" w:color="auto"/>
              <w:bottom w:val="single" w:sz="6" w:space="0" w:color="auto"/>
              <w:right w:val="single" w:sz="6" w:space="0" w:color="auto"/>
            </w:tcBorders>
            <w:vAlign w:val="center"/>
          </w:tcPr>
          <w:p w14:paraId="2FBE39DC" w14:textId="77777777" w:rsidR="00370812" w:rsidRPr="00E36452" w:rsidRDefault="00370812" w:rsidP="00A61A7E">
            <w:pPr>
              <w:tabs>
                <w:tab w:val="left" w:pos="284"/>
                <w:tab w:val="left" w:pos="567"/>
              </w:tabs>
              <w:rPr>
                <w:b/>
                <w:bCs/>
              </w:rPr>
            </w:pPr>
          </w:p>
        </w:tc>
        <w:tc>
          <w:tcPr>
            <w:tcW w:w="989" w:type="dxa"/>
            <w:tcBorders>
              <w:top w:val="single" w:sz="6" w:space="0" w:color="auto"/>
              <w:left w:val="single" w:sz="6" w:space="0" w:color="auto"/>
              <w:bottom w:val="single" w:sz="6" w:space="0" w:color="auto"/>
              <w:right w:val="single" w:sz="6" w:space="0" w:color="auto"/>
            </w:tcBorders>
            <w:vAlign w:val="center"/>
          </w:tcPr>
          <w:p w14:paraId="2FBE75C1" w14:textId="77777777" w:rsidR="00370812" w:rsidRPr="00D25633" w:rsidRDefault="00370812" w:rsidP="00A61A7E">
            <w:pPr>
              <w:tabs>
                <w:tab w:val="left" w:pos="284"/>
                <w:tab w:val="left" w:pos="567"/>
              </w:tabs>
              <w:jc w:val="center"/>
              <w:rPr>
                <w:b/>
                <w:bCs/>
                <w:color w:val="000000"/>
              </w:rPr>
            </w:pPr>
            <w:r w:rsidRPr="00D25633">
              <w:rPr>
                <w:b/>
                <w:bCs/>
                <w:color w:val="000000"/>
              </w:rPr>
              <w:t>krátko-dobých</w:t>
            </w:r>
          </w:p>
        </w:tc>
        <w:tc>
          <w:tcPr>
            <w:tcW w:w="1019" w:type="dxa"/>
            <w:tcBorders>
              <w:top w:val="single" w:sz="6" w:space="0" w:color="auto"/>
              <w:left w:val="single" w:sz="6" w:space="0" w:color="auto"/>
              <w:bottom w:val="single" w:sz="6" w:space="0" w:color="auto"/>
              <w:right w:val="single" w:sz="6" w:space="0" w:color="auto"/>
            </w:tcBorders>
            <w:vAlign w:val="center"/>
          </w:tcPr>
          <w:p w14:paraId="38B835DF" w14:textId="77777777" w:rsidR="00370812" w:rsidRPr="00D25633" w:rsidRDefault="00370812" w:rsidP="00A61A7E">
            <w:pPr>
              <w:tabs>
                <w:tab w:val="left" w:pos="284"/>
                <w:tab w:val="left" w:pos="567"/>
              </w:tabs>
              <w:jc w:val="center"/>
              <w:rPr>
                <w:b/>
                <w:bCs/>
                <w:color w:val="000000"/>
              </w:rPr>
            </w:pPr>
            <w:r w:rsidRPr="00D25633">
              <w:rPr>
                <w:b/>
                <w:bCs/>
                <w:color w:val="000000"/>
              </w:rPr>
              <w:t>dlouho-dobých</w:t>
            </w:r>
          </w:p>
        </w:tc>
      </w:tr>
      <w:tr w:rsidR="00370812" w:rsidRPr="00E36452" w14:paraId="71F3BD6C" w14:textId="77777777" w:rsidTr="00A61A7E">
        <w:trPr>
          <w:trHeight w:val="45"/>
        </w:trPr>
        <w:tc>
          <w:tcPr>
            <w:tcW w:w="1702" w:type="dxa"/>
            <w:vMerge/>
            <w:tcBorders>
              <w:left w:val="single" w:sz="6" w:space="0" w:color="auto"/>
              <w:bottom w:val="single" w:sz="6" w:space="0" w:color="auto"/>
              <w:right w:val="single" w:sz="6" w:space="0" w:color="auto"/>
            </w:tcBorders>
            <w:vAlign w:val="center"/>
          </w:tcPr>
          <w:p w14:paraId="683C1761" w14:textId="77777777" w:rsidR="00370812" w:rsidRPr="00E36452" w:rsidRDefault="00370812" w:rsidP="00A61A7E">
            <w:pPr>
              <w:tabs>
                <w:tab w:val="left" w:pos="284"/>
                <w:tab w:val="left" w:pos="567"/>
              </w:tabs>
              <w:rPr>
                <w:b/>
                <w:bCs/>
              </w:rPr>
            </w:pPr>
          </w:p>
        </w:tc>
        <w:tc>
          <w:tcPr>
            <w:tcW w:w="708" w:type="dxa"/>
            <w:vMerge/>
            <w:tcBorders>
              <w:left w:val="single" w:sz="6" w:space="0" w:color="auto"/>
              <w:bottom w:val="single" w:sz="6" w:space="0" w:color="auto"/>
              <w:right w:val="single" w:sz="6" w:space="0" w:color="auto"/>
            </w:tcBorders>
            <w:vAlign w:val="center"/>
          </w:tcPr>
          <w:p w14:paraId="6459D022" w14:textId="77777777" w:rsidR="00370812" w:rsidRPr="00E36452" w:rsidRDefault="00370812" w:rsidP="00A61A7E">
            <w:pPr>
              <w:tabs>
                <w:tab w:val="left" w:pos="284"/>
                <w:tab w:val="left" w:pos="567"/>
              </w:tabs>
              <w:rPr>
                <w:b/>
                <w:bCs/>
              </w:rPr>
            </w:pPr>
          </w:p>
        </w:tc>
        <w:tc>
          <w:tcPr>
            <w:tcW w:w="2127" w:type="dxa"/>
            <w:vMerge/>
            <w:tcBorders>
              <w:top w:val="single" w:sz="6" w:space="0" w:color="auto"/>
              <w:left w:val="single" w:sz="6" w:space="0" w:color="auto"/>
              <w:bottom w:val="single" w:sz="6" w:space="0" w:color="auto"/>
              <w:right w:val="single" w:sz="6" w:space="0" w:color="auto"/>
            </w:tcBorders>
            <w:vAlign w:val="center"/>
          </w:tcPr>
          <w:p w14:paraId="649297C5" w14:textId="77777777" w:rsidR="00370812" w:rsidRPr="00E36452" w:rsidRDefault="00370812" w:rsidP="00A61A7E">
            <w:pPr>
              <w:tabs>
                <w:tab w:val="left" w:pos="284"/>
                <w:tab w:val="left" w:pos="567"/>
              </w:tabs>
              <w:rPr>
                <w:b/>
                <w:bCs/>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66D53E3A" w14:textId="77777777" w:rsidR="00370812" w:rsidRPr="00E36452" w:rsidRDefault="00370812" w:rsidP="00A61A7E">
            <w:pPr>
              <w:tabs>
                <w:tab w:val="left" w:pos="284"/>
                <w:tab w:val="left" w:pos="567"/>
              </w:tabs>
              <w:rPr>
                <w:b/>
                <w:bCs/>
              </w:rPr>
            </w:pPr>
          </w:p>
        </w:tc>
        <w:tc>
          <w:tcPr>
            <w:tcW w:w="1245" w:type="dxa"/>
            <w:vMerge/>
            <w:tcBorders>
              <w:left w:val="single" w:sz="6" w:space="0" w:color="auto"/>
              <w:bottom w:val="single" w:sz="6" w:space="0" w:color="auto"/>
            </w:tcBorders>
            <w:vAlign w:val="center"/>
          </w:tcPr>
          <w:p w14:paraId="1DC112DC" w14:textId="77777777" w:rsidR="00370812" w:rsidRPr="00E36452" w:rsidRDefault="00370812" w:rsidP="00A61A7E">
            <w:pPr>
              <w:tabs>
                <w:tab w:val="left" w:pos="284"/>
                <w:tab w:val="left" w:pos="567"/>
              </w:tabs>
              <w:rPr>
                <w:b/>
                <w:bCs/>
              </w:rPr>
            </w:pPr>
          </w:p>
        </w:tc>
        <w:tc>
          <w:tcPr>
            <w:tcW w:w="989" w:type="dxa"/>
            <w:tcBorders>
              <w:top w:val="single" w:sz="6" w:space="0" w:color="auto"/>
              <w:left w:val="single" w:sz="6" w:space="0" w:color="auto"/>
              <w:bottom w:val="single" w:sz="6" w:space="0" w:color="auto"/>
              <w:right w:val="single" w:sz="6" w:space="0" w:color="auto"/>
            </w:tcBorders>
            <w:vAlign w:val="center"/>
          </w:tcPr>
          <w:p w14:paraId="12FD48F5" w14:textId="77777777" w:rsidR="00370812" w:rsidRPr="00D25633" w:rsidRDefault="00370812" w:rsidP="00A61A7E">
            <w:pPr>
              <w:tabs>
                <w:tab w:val="left" w:pos="284"/>
                <w:tab w:val="left" w:pos="567"/>
              </w:tabs>
              <w:jc w:val="center"/>
              <w:rPr>
                <w:b/>
                <w:bCs/>
                <w:color w:val="000000"/>
              </w:rPr>
            </w:pPr>
            <w:r w:rsidRPr="00D25633">
              <w:rPr>
                <w:b/>
                <w:bCs/>
                <w:color w:val="000000"/>
              </w:rPr>
              <w:t>[%]</w:t>
            </w:r>
          </w:p>
        </w:tc>
        <w:tc>
          <w:tcPr>
            <w:tcW w:w="1019" w:type="dxa"/>
            <w:tcBorders>
              <w:top w:val="single" w:sz="6" w:space="0" w:color="auto"/>
              <w:left w:val="single" w:sz="6" w:space="0" w:color="auto"/>
              <w:bottom w:val="single" w:sz="6" w:space="0" w:color="auto"/>
              <w:right w:val="single" w:sz="6" w:space="0" w:color="auto"/>
            </w:tcBorders>
            <w:vAlign w:val="center"/>
          </w:tcPr>
          <w:p w14:paraId="19E499FA" w14:textId="77777777" w:rsidR="00370812" w:rsidRPr="00D25633" w:rsidRDefault="00370812" w:rsidP="00A61A7E">
            <w:pPr>
              <w:tabs>
                <w:tab w:val="left" w:pos="284"/>
                <w:tab w:val="left" w:pos="567"/>
              </w:tabs>
              <w:jc w:val="center"/>
              <w:rPr>
                <w:b/>
                <w:bCs/>
                <w:color w:val="000000"/>
              </w:rPr>
            </w:pPr>
            <w:r w:rsidRPr="00D25633">
              <w:rPr>
                <w:b/>
                <w:bCs/>
                <w:color w:val="000000"/>
              </w:rPr>
              <w:t>[%]</w:t>
            </w:r>
          </w:p>
        </w:tc>
      </w:tr>
      <w:tr w:rsidR="00370812" w:rsidRPr="00E36452" w14:paraId="112C826F" w14:textId="77777777" w:rsidTr="00A61A7E">
        <w:trPr>
          <w:trHeight w:val="330"/>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2EB6BB84" w14:textId="77777777" w:rsidR="00370812" w:rsidRPr="00D25633" w:rsidRDefault="00370812" w:rsidP="00A61A7E">
            <w:pPr>
              <w:tabs>
                <w:tab w:val="left" w:pos="284"/>
                <w:tab w:val="left" w:pos="567"/>
              </w:tabs>
              <w:spacing w:line="168" w:lineRule="auto"/>
              <w:jc w:val="center"/>
              <w:rPr>
                <w:color w:val="000000"/>
              </w:rPr>
            </w:pPr>
            <w:r w:rsidRPr="00D25633">
              <w:rPr>
                <w:color w:val="000000"/>
              </w:rPr>
              <w:t>bydlení</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14:paraId="3344845B" w14:textId="77777777" w:rsidR="00370812" w:rsidRPr="00D25633" w:rsidRDefault="00370812" w:rsidP="00A61A7E">
            <w:pPr>
              <w:tabs>
                <w:tab w:val="left" w:pos="284"/>
                <w:tab w:val="left" w:pos="567"/>
              </w:tabs>
              <w:jc w:val="center"/>
              <w:rPr>
                <w:color w:val="000000"/>
              </w:rPr>
            </w:pPr>
            <w:proofErr w:type="gramStart"/>
            <w:r w:rsidRPr="00D25633">
              <w:rPr>
                <w:color w:val="000000"/>
              </w:rPr>
              <w:t>1a</w:t>
            </w:r>
            <w:proofErr w:type="gramEnd"/>
          </w:p>
        </w:tc>
        <w:tc>
          <w:tcPr>
            <w:tcW w:w="2127" w:type="dxa"/>
            <w:vMerge w:val="restart"/>
            <w:tcBorders>
              <w:top w:val="single" w:sz="6" w:space="0" w:color="auto"/>
              <w:left w:val="single" w:sz="6" w:space="0" w:color="auto"/>
              <w:bottom w:val="single" w:sz="6" w:space="0" w:color="auto"/>
              <w:right w:val="single" w:sz="6" w:space="0" w:color="auto"/>
            </w:tcBorders>
            <w:vAlign w:val="center"/>
          </w:tcPr>
          <w:p w14:paraId="669662E2" w14:textId="77777777" w:rsidR="00370812" w:rsidRPr="00D25633" w:rsidRDefault="00370812" w:rsidP="00A61A7E">
            <w:pPr>
              <w:tabs>
                <w:tab w:val="left" w:pos="284"/>
                <w:tab w:val="left" w:pos="567"/>
              </w:tabs>
              <w:rPr>
                <w:color w:val="000000"/>
              </w:rPr>
            </w:pPr>
            <w:r w:rsidRPr="00D25633">
              <w:rPr>
                <w:color w:val="000000"/>
              </w:rPr>
              <w:t>bytový dům/rodinný dům</w:t>
            </w:r>
          </w:p>
        </w:tc>
        <w:tc>
          <w:tcPr>
            <w:tcW w:w="1701" w:type="dxa"/>
            <w:tcBorders>
              <w:top w:val="single" w:sz="6" w:space="0" w:color="auto"/>
              <w:left w:val="single" w:sz="6" w:space="0" w:color="auto"/>
              <w:bottom w:val="single" w:sz="6" w:space="0" w:color="auto"/>
              <w:right w:val="single" w:sz="6" w:space="0" w:color="auto"/>
            </w:tcBorders>
            <w:vAlign w:val="center"/>
          </w:tcPr>
          <w:p w14:paraId="325C7169" w14:textId="77777777" w:rsidR="00370812" w:rsidRPr="00D25633" w:rsidRDefault="00370812" w:rsidP="00A61A7E">
            <w:pPr>
              <w:tabs>
                <w:tab w:val="left" w:pos="284"/>
                <w:tab w:val="left" w:pos="567"/>
              </w:tabs>
              <w:rPr>
                <w:color w:val="000000"/>
              </w:rPr>
            </w:pPr>
            <w:r w:rsidRPr="00D25633">
              <w:rPr>
                <w:color w:val="000000"/>
              </w:rPr>
              <w:t>byt o 1 obytné místnosti</w:t>
            </w:r>
          </w:p>
        </w:tc>
        <w:tc>
          <w:tcPr>
            <w:tcW w:w="1245" w:type="dxa"/>
            <w:tcBorders>
              <w:top w:val="single" w:sz="6" w:space="0" w:color="auto"/>
              <w:left w:val="single" w:sz="6" w:space="0" w:color="auto"/>
              <w:bottom w:val="single" w:sz="6" w:space="0" w:color="auto"/>
              <w:right w:val="single" w:sz="6" w:space="0" w:color="auto"/>
            </w:tcBorders>
            <w:vAlign w:val="center"/>
          </w:tcPr>
          <w:p w14:paraId="1F77A5E8" w14:textId="77777777" w:rsidR="00370812" w:rsidRPr="00D25633" w:rsidRDefault="00370812" w:rsidP="00A61A7E">
            <w:pPr>
              <w:tabs>
                <w:tab w:val="left" w:pos="284"/>
                <w:tab w:val="left" w:pos="567"/>
              </w:tabs>
              <w:jc w:val="center"/>
              <w:rPr>
                <w:color w:val="000000"/>
              </w:rPr>
            </w:pPr>
            <w:r w:rsidRPr="00D25633">
              <w:rPr>
                <w:color w:val="000000"/>
              </w:rPr>
              <w:t>2</w:t>
            </w:r>
          </w:p>
        </w:tc>
        <w:tc>
          <w:tcPr>
            <w:tcW w:w="989" w:type="dxa"/>
            <w:tcBorders>
              <w:top w:val="single" w:sz="6" w:space="0" w:color="auto"/>
              <w:left w:val="single" w:sz="6" w:space="0" w:color="auto"/>
              <w:bottom w:val="single" w:sz="6" w:space="0" w:color="auto"/>
              <w:right w:val="single" w:sz="6" w:space="0" w:color="auto"/>
            </w:tcBorders>
            <w:vAlign w:val="center"/>
          </w:tcPr>
          <w:p w14:paraId="4C248A2D" w14:textId="77777777" w:rsidR="00370812" w:rsidRPr="00D25633" w:rsidRDefault="00370812" w:rsidP="00A61A7E">
            <w:pPr>
              <w:tabs>
                <w:tab w:val="left" w:pos="284"/>
                <w:tab w:val="left" w:pos="567"/>
              </w:tabs>
              <w:jc w:val="center"/>
              <w:rPr>
                <w:color w:val="000000"/>
              </w:rPr>
            </w:pPr>
            <w:r w:rsidRPr="00D25633">
              <w:rPr>
                <w:color w:val="000000"/>
              </w:rPr>
              <w:t>10</w:t>
            </w:r>
          </w:p>
        </w:tc>
        <w:tc>
          <w:tcPr>
            <w:tcW w:w="1019" w:type="dxa"/>
            <w:tcBorders>
              <w:top w:val="single" w:sz="6" w:space="0" w:color="auto"/>
              <w:left w:val="single" w:sz="6" w:space="0" w:color="auto"/>
              <w:bottom w:val="single" w:sz="6" w:space="0" w:color="auto"/>
              <w:right w:val="single" w:sz="6" w:space="0" w:color="auto"/>
            </w:tcBorders>
            <w:vAlign w:val="center"/>
          </w:tcPr>
          <w:p w14:paraId="30D5B278" w14:textId="77777777" w:rsidR="00370812" w:rsidRPr="00D25633" w:rsidRDefault="00370812" w:rsidP="00A61A7E">
            <w:pPr>
              <w:tabs>
                <w:tab w:val="left" w:pos="284"/>
                <w:tab w:val="left" w:pos="567"/>
              </w:tabs>
              <w:jc w:val="center"/>
              <w:rPr>
                <w:color w:val="000000"/>
              </w:rPr>
            </w:pPr>
            <w:r w:rsidRPr="00D25633">
              <w:rPr>
                <w:color w:val="000000"/>
              </w:rPr>
              <w:t>90</w:t>
            </w:r>
          </w:p>
        </w:tc>
      </w:tr>
      <w:tr w:rsidR="00370812" w:rsidRPr="00E36452" w14:paraId="1C0DBC0E" w14:textId="77777777" w:rsidTr="00A61A7E">
        <w:trPr>
          <w:trHeight w:val="315"/>
        </w:trPr>
        <w:tc>
          <w:tcPr>
            <w:tcW w:w="1702" w:type="dxa"/>
            <w:vMerge/>
            <w:tcBorders>
              <w:left w:val="single" w:sz="6" w:space="0" w:color="auto"/>
              <w:bottom w:val="single" w:sz="6" w:space="0" w:color="auto"/>
              <w:right w:val="single" w:sz="6" w:space="0" w:color="auto"/>
            </w:tcBorders>
            <w:vAlign w:val="center"/>
          </w:tcPr>
          <w:p w14:paraId="739491D2" w14:textId="77777777" w:rsidR="00370812" w:rsidRPr="00E36452" w:rsidRDefault="00370812" w:rsidP="00A61A7E">
            <w:pPr>
              <w:tabs>
                <w:tab w:val="left" w:pos="284"/>
                <w:tab w:val="left" w:pos="567"/>
              </w:tabs>
            </w:pPr>
          </w:p>
        </w:tc>
        <w:tc>
          <w:tcPr>
            <w:tcW w:w="708" w:type="dxa"/>
            <w:vMerge/>
            <w:tcBorders>
              <w:left w:val="single" w:sz="6" w:space="0" w:color="auto"/>
              <w:bottom w:val="single" w:sz="6" w:space="0" w:color="auto"/>
              <w:right w:val="single" w:sz="6" w:space="0" w:color="auto"/>
            </w:tcBorders>
            <w:vAlign w:val="center"/>
          </w:tcPr>
          <w:p w14:paraId="25AB19A8" w14:textId="77777777" w:rsidR="00370812" w:rsidRPr="00E36452" w:rsidRDefault="00370812" w:rsidP="00A61A7E">
            <w:pPr>
              <w:tabs>
                <w:tab w:val="left" w:pos="284"/>
                <w:tab w:val="left" w:pos="567"/>
              </w:tabs>
            </w:pPr>
          </w:p>
        </w:tc>
        <w:tc>
          <w:tcPr>
            <w:tcW w:w="2127" w:type="dxa"/>
            <w:vMerge/>
            <w:tcBorders>
              <w:left w:val="single" w:sz="6" w:space="0" w:color="auto"/>
            </w:tcBorders>
            <w:vAlign w:val="center"/>
          </w:tcPr>
          <w:p w14:paraId="3003F8F4" w14:textId="77777777" w:rsidR="00370812" w:rsidRPr="00E36452" w:rsidRDefault="00370812" w:rsidP="00A61A7E">
            <w:pPr>
              <w:tabs>
                <w:tab w:val="left" w:pos="284"/>
                <w:tab w:val="left" w:pos="567"/>
              </w:tabs>
            </w:pPr>
          </w:p>
        </w:tc>
        <w:tc>
          <w:tcPr>
            <w:tcW w:w="1701" w:type="dxa"/>
            <w:tcBorders>
              <w:top w:val="single" w:sz="6" w:space="0" w:color="auto"/>
              <w:left w:val="single" w:sz="6" w:space="0" w:color="auto"/>
              <w:bottom w:val="single" w:sz="6" w:space="0" w:color="auto"/>
              <w:right w:val="single" w:sz="6" w:space="0" w:color="auto"/>
            </w:tcBorders>
            <w:vAlign w:val="center"/>
          </w:tcPr>
          <w:p w14:paraId="237287F4" w14:textId="77777777" w:rsidR="00370812" w:rsidRPr="00D25633" w:rsidRDefault="00370812" w:rsidP="00A61A7E">
            <w:pPr>
              <w:tabs>
                <w:tab w:val="left" w:pos="284"/>
                <w:tab w:val="left" w:pos="567"/>
              </w:tabs>
              <w:rPr>
                <w:rFonts w:eastAsia="Calibri"/>
                <w:color w:val="000000"/>
                <w:sz w:val="17"/>
              </w:rPr>
            </w:pPr>
            <w:r w:rsidRPr="00D25633">
              <w:rPr>
                <w:rFonts w:eastAsia="Calibri"/>
                <w:color w:val="000000"/>
              </w:rPr>
              <w:t xml:space="preserve">byt do </w:t>
            </w:r>
            <w:r w:rsidRPr="00D25633">
              <w:rPr>
                <w:color w:val="000000"/>
              </w:rPr>
              <w:t xml:space="preserve">100 </w:t>
            </w:r>
            <w:r w:rsidRPr="00D25633">
              <w:rPr>
                <w:rFonts w:eastAsia="Calibri"/>
                <w:color w:val="000000"/>
              </w:rPr>
              <w:t xml:space="preserve">m² celkové </w:t>
            </w:r>
            <w:proofErr w:type="spellStart"/>
            <w:r w:rsidRPr="00D25633">
              <w:rPr>
                <w:rFonts w:eastAsia="Calibri"/>
                <w:color w:val="000000"/>
              </w:rPr>
              <w:t>plochy</w:t>
            </w:r>
            <w:r w:rsidRPr="00D25633">
              <w:rPr>
                <w:rFonts w:eastAsia="Calibri"/>
                <w:color w:val="000000"/>
                <w:vertAlign w:val="superscript"/>
              </w:rPr>
              <w:t>a</w:t>
            </w:r>
            <w:proofErr w:type="spellEnd"/>
            <w:r w:rsidRPr="00D25633">
              <w:rPr>
                <w:rFonts w:eastAsia="Calibri"/>
                <w:color w:val="000000"/>
                <w:vertAlign w:val="superscript"/>
              </w:rPr>
              <w:t>)</w:t>
            </w:r>
          </w:p>
        </w:tc>
        <w:tc>
          <w:tcPr>
            <w:tcW w:w="1245" w:type="dxa"/>
            <w:tcBorders>
              <w:top w:val="single" w:sz="6" w:space="0" w:color="auto"/>
              <w:left w:val="single" w:sz="6" w:space="0" w:color="auto"/>
              <w:bottom w:val="single" w:sz="6" w:space="0" w:color="auto"/>
              <w:right w:val="single" w:sz="6" w:space="0" w:color="auto"/>
            </w:tcBorders>
            <w:vAlign w:val="center"/>
          </w:tcPr>
          <w:p w14:paraId="7BD650E9" w14:textId="77777777" w:rsidR="00370812" w:rsidRPr="00D25633" w:rsidRDefault="00370812" w:rsidP="00A61A7E">
            <w:pPr>
              <w:tabs>
                <w:tab w:val="left" w:pos="284"/>
                <w:tab w:val="left" w:pos="567"/>
              </w:tabs>
              <w:jc w:val="center"/>
              <w:rPr>
                <w:rFonts w:eastAsia="Calibri"/>
                <w:color w:val="000000"/>
              </w:rPr>
            </w:pPr>
            <w:r w:rsidRPr="00D25633">
              <w:rPr>
                <w:rFonts w:eastAsia="Calibri"/>
                <w:color w:val="000000"/>
              </w:rPr>
              <w:t>1</w:t>
            </w:r>
          </w:p>
        </w:tc>
        <w:tc>
          <w:tcPr>
            <w:tcW w:w="989" w:type="dxa"/>
            <w:tcBorders>
              <w:top w:val="single" w:sz="6" w:space="0" w:color="auto"/>
              <w:left w:val="single" w:sz="6" w:space="0" w:color="auto"/>
              <w:bottom w:val="single" w:sz="6" w:space="0" w:color="auto"/>
              <w:right w:val="single" w:sz="6" w:space="0" w:color="auto"/>
            </w:tcBorders>
            <w:vAlign w:val="center"/>
          </w:tcPr>
          <w:p w14:paraId="67EB0077" w14:textId="77777777" w:rsidR="00370812" w:rsidRPr="00D25633" w:rsidRDefault="00370812" w:rsidP="00A61A7E">
            <w:pPr>
              <w:tabs>
                <w:tab w:val="left" w:pos="284"/>
                <w:tab w:val="left" w:pos="567"/>
              </w:tabs>
              <w:jc w:val="center"/>
              <w:rPr>
                <w:color w:val="000000"/>
              </w:rPr>
            </w:pPr>
            <w:r w:rsidRPr="00D25633">
              <w:rPr>
                <w:color w:val="000000"/>
              </w:rPr>
              <w:t>10</w:t>
            </w:r>
          </w:p>
        </w:tc>
        <w:tc>
          <w:tcPr>
            <w:tcW w:w="1019" w:type="dxa"/>
            <w:tcBorders>
              <w:top w:val="single" w:sz="6" w:space="0" w:color="auto"/>
              <w:left w:val="single" w:sz="6" w:space="0" w:color="auto"/>
              <w:bottom w:val="single" w:sz="6" w:space="0" w:color="auto"/>
              <w:right w:val="single" w:sz="6" w:space="0" w:color="auto"/>
            </w:tcBorders>
            <w:vAlign w:val="center"/>
          </w:tcPr>
          <w:p w14:paraId="3D7DBECE" w14:textId="77777777" w:rsidR="00370812" w:rsidRPr="00D25633" w:rsidRDefault="00370812" w:rsidP="00A61A7E">
            <w:pPr>
              <w:tabs>
                <w:tab w:val="left" w:pos="284"/>
                <w:tab w:val="left" w:pos="567"/>
              </w:tabs>
              <w:jc w:val="center"/>
              <w:rPr>
                <w:color w:val="000000"/>
              </w:rPr>
            </w:pPr>
            <w:r w:rsidRPr="00D25633">
              <w:rPr>
                <w:color w:val="000000"/>
              </w:rPr>
              <w:t>90</w:t>
            </w:r>
          </w:p>
        </w:tc>
      </w:tr>
      <w:tr w:rsidR="00370812" w:rsidRPr="00E36452" w14:paraId="14033C4E" w14:textId="77777777" w:rsidTr="00A61A7E">
        <w:trPr>
          <w:trHeight w:val="195"/>
        </w:trPr>
        <w:tc>
          <w:tcPr>
            <w:tcW w:w="1702" w:type="dxa"/>
            <w:vMerge/>
            <w:tcBorders>
              <w:left w:val="single" w:sz="6" w:space="0" w:color="auto"/>
              <w:bottom w:val="single" w:sz="6" w:space="0" w:color="auto"/>
              <w:right w:val="single" w:sz="6" w:space="0" w:color="auto"/>
            </w:tcBorders>
            <w:vAlign w:val="center"/>
          </w:tcPr>
          <w:p w14:paraId="55F4290B" w14:textId="77777777" w:rsidR="00370812" w:rsidRPr="00E36452" w:rsidRDefault="00370812" w:rsidP="00A61A7E">
            <w:pPr>
              <w:tabs>
                <w:tab w:val="left" w:pos="284"/>
                <w:tab w:val="left" w:pos="567"/>
              </w:tabs>
            </w:pPr>
          </w:p>
        </w:tc>
        <w:tc>
          <w:tcPr>
            <w:tcW w:w="708" w:type="dxa"/>
            <w:vMerge/>
            <w:tcBorders>
              <w:left w:val="single" w:sz="6" w:space="0" w:color="auto"/>
              <w:bottom w:val="single" w:sz="6" w:space="0" w:color="auto"/>
              <w:right w:val="single" w:sz="6" w:space="0" w:color="auto"/>
            </w:tcBorders>
            <w:vAlign w:val="center"/>
          </w:tcPr>
          <w:p w14:paraId="12D78189" w14:textId="77777777" w:rsidR="00370812" w:rsidRPr="00E36452" w:rsidRDefault="00370812" w:rsidP="00A61A7E">
            <w:pPr>
              <w:tabs>
                <w:tab w:val="left" w:pos="284"/>
                <w:tab w:val="left" w:pos="567"/>
              </w:tabs>
            </w:pPr>
          </w:p>
        </w:tc>
        <w:tc>
          <w:tcPr>
            <w:tcW w:w="2127" w:type="dxa"/>
            <w:vMerge/>
            <w:tcBorders>
              <w:left w:val="single" w:sz="6" w:space="0" w:color="auto"/>
            </w:tcBorders>
            <w:vAlign w:val="center"/>
          </w:tcPr>
          <w:p w14:paraId="709125E1" w14:textId="77777777" w:rsidR="00370812" w:rsidRPr="00E36452" w:rsidRDefault="00370812" w:rsidP="00A61A7E">
            <w:pPr>
              <w:tabs>
                <w:tab w:val="left" w:pos="284"/>
                <w:tab w:val="left" w:pos="567"/>
              </w:tabs>
            </w:pPr>
          </w:p>
        </w:tc>
        <w:tc>
          <w:tcPr>
            <w:tcW w:w="1701" w:type="dxa"/>
            <w:tcBorders>
              <w:top w:val="single" w:sz="6" w:space="0" w:color="auto"/>
              <w:left w:val="single" w:sz="6" w:space="0" w:color="auto"/>
              <w:bottom w:val="single" w:sz="6" w:space="0" w:color="auto"/>
              <w:right w:val="single" w:sz="6" w:space="0" w:color="auto"/>
            </w:tcBorders>
            <w:vAlign w:val="center"/>
          </w:tcPr>
          <w:p w14:paraId="0B672306" w14:textId="77777777" w:rsidR="00370812" w:rsidRPr="000462A1" w:rsidRDefault="00370812" w:rsidP="00A61A7E">
            <w:pPr>
              <w:tabs>
                <w:tab w:val="left" w:pos="284"/>
                <w:tab w:val="left" w:pos="567"/>
              </w:tabs>
              <w:rPr>
                <w:rFonts w:eastAsia="Calibri"/>
                <w:b/>
                <w:bCs/>
                <w:color w:val="000000"/>
                <w:sz w:val="17"/>
              </w:rPr>
            </w:pPr>
            <w:r w:rsidRPr="000462A1">
              <w:rPr>
                <w:rFonts w:eastAsia="Calibri"/>
                <w:b/>
                <w:bCs/>
                <w:color w:val="000000"/>
              </w:rPr>
              <w:t xml:space="preserve">byt nad </w:t>
            </w:r>
            <w:r w:rsidRPr="000462A1">
              <w:rPr>
                <w:b/>
                <w:bCs/>
                <w:color w:val="000000"/>
              </w:rPr>
              <w:t xml:space="preserve">100 </w:t>
            </w:r>
            <w:r w:rsidRPr="000462A1">
              <w:rPr>
                <w:rFonts w:eastAsia="Calibri"/>
                <w:b/>
                <w:bCs/>
                <w:color w:val="000000"/>
              </w:rPr>
              <w:t xml:space="preserve">m² celkové </w:t>
            </w:r>
            <w:proofErr w:type="spellStart"/>
            <w:r w:rsidRPr="000462A1">
              <w:rPr>
                <w:rFonts w:eastAsia="Calibri"/>
                <w:b/>
                <w:bCs/>
                <w:color w:val="000000"/>
              </w:rPr>
              <w:t>plochy</w:t>
            </w:r>
            <w:r w:rsidRPr="000462A1">
              <w:rPr>
                <w:rFonts w:eastAsia="Calibri"/>
                <w:b/>
                <w:bCs/>
                <w:color w:val="000000"/>
                <w:vertAlign w:val="superscript"/>
              </w:rPr>
              <w:t>a</w:t>
            </w:r>
            <w:proofErr w:type="spellEnd"/>
            <w:r w:rsidRPr="000462A1">
              <w:rPr>
                <w:rFonts w:eastAsia="Calibri"/>
                <w:b/>
                <w:bCs/>
                <w:color w:val="000000"/>
                <w:vertAlign w:val="superscript"/>
              </w:rPr>
              <w:t>)</w:t>
            </w:r>
          </w:p>
        </w:tc>
        <w:tc>
          <w:tcPr>
            <w:tcW w:w="1245" w:type="dxa"/>
            <w:tcBorders>
              <w:top w:val="single" w:sz="6" w:space="0" w:color="auto"/>
              <w:left w:val="single" w:sz="6" w:space="0" w:color="auto"/>
              <w:bottom w:val="single" w:sz="6" w:space="0" w:color="auto"/>
              <w:right w:val="single" w:sz="6" w:space="0" w:color="auto"/>
            </w:tcBorders>
            <w:vAlign w:val="center"/>
          </w:tcPr>
          <w:p w14:paraId="0EB76171" w14:textId="77777777" w:rsidR="00370812" w:rsidRPr="00D25633" w:rsidRDefault="00370812" w:rsidP="00A61A7E">
            <w:pPr>
              <w:tabs>
                <w:tab w:val="left" w:pos="284"/>
                <w:tab w:val="left" w:pos="567"/>
              </w:tabs>
              <w:jc w:val="center"/>
              <w:rPr>
                <w:rFonts w:eastAsia="Calibri"/>
                <w:color w:val="000000"/>
              </w:rPr>
            </w:pPr>
            <w:r w:rsidRPr="00D25633">
              <w:rPr>
                <w:rFonts w:eastAsia="Calibri"/>
                <w:color w:val="000000"/>
              </w:rPr>
              <w:t>0,5</w:t>
            </w:r>
          </w:p>
        </w:tc>
        <w:tc>
          <w:tcPr>
            <w:tcW w:w="989" w:type="dxa"/>
            <w:tcBorders>
              <w:top w:val="single" w:sz="6" w:space="0" w:color="auto"/>
              <w:left w:val="single" w:sz="6" w:space="0" w:color="auto"/>
              <w:bottom w:val="single" w:sz="6" w:space="0" w:color="auto"/>
              <w:right w:val="single" w:sz="6" w:space="0" w:color="auto"/>
            </w:tcBorders>
            <w:vAlign w:val="center"/>
          </w:tcPr>
          <w:p w14:paraId="2C21F1BC" w14:textId="77777777" w:rsidR="00370812" w:rsidRPr="00D25633" w:rsidRDefault="00370812" w:rsidP="00A61A7E">
            <w:pPr>
              <w:tabs>
                <w:tab w:val="left" w:pos="284"/>
                <w:tab w:val="left" w:pos="567"/>
              </w:tabs>
              <w:jc w:val="center"/>
              <w:rPr>
                <w:color w:val="000000"/>
              </w:rPr>
            </w:pPr>
            <w:r w:rsidRPr="00D25633">
              <w:rPr>
                <w:color w:val="000000"/>
              </w:rPr>
              <w:t>10</w:t>
            </w:r>
          </w:p>
        </w:tc>
        <w:tc>
          <w:tcPr>
            <w:tcW w:w="1019" w:type="dxa"/>
            <w:tcBorders>
              <w:top w:val="single" w:sz="6" w:space="0" w:color="auto"/>
              <w:left w:val="single" w:sz="6" w:space="0" w:color="auto"/>
              <w:bottom w:val="single" w:sz="6" w:space="0" w:color="auto"/>
              <w:right w:val="single" w:sz="6" w:space="0" w:color="auto"/>
            </w:tcBorders>
            <w:vAlign w:val="center"/>
          </w:tcPr>
          <w:p w14:paraId="2D43904A" w14:textId="77777777" w:rsidR="00370812" w:rsidRPr="00D25633" w:rsidRDefault="00370812" w:rsidP="00A61A7E">
            <w:pPr>
              <w:tabs>
                <w:tab w:val="left" w:pos="284"/>
                <w:tab w:val="left" w:pos="567"/>
              </w:tabs>
              <w:jc w:val="center"/>
              <w:rPr>
                <w:color w:val="000000"/>
              </w:rPr>
            </w:pPr>
            <w:r w:rsidRPr="00D25633">
              <w:rPr>
                <w:color w:val="000000"/>
              </w:rPr>
              <w:t>90</w:t>
            </w:r>
          </w:p>
        </w:tc>
      </w:tr>
      <w:tr w:rsidR="00370812" w:rsidRPr="00E36452" w14:paraId="133B7212" w14:textId="77777777" w:rsidTr="00A61A7E">
        <w:trPr>
          <w:trHeight w:val="180"/>
        </w:trPr>
        <w:tc>
          <w:tcPr>
            <w:tcW w:w="1702" w:type="dxa"/>
            <w:vMerge/>
            <w:tcBorders>
              <w:left w:val="single" w:sz="6" w:space="0" w:color="auto"/>
              <w:bottom w:val="single" w:sz="6" w:space="0" w:color="auto"/>
            </w:tcBorders>
            <w:vAlign w:val="center"/>
          </w:tcPr>
          <w:p w14:paraId="5B2D3282" w14:textId="77777777" w:rsidR="00370812" w:rsidRPr="00E36452" w:rsidRDefault="00370812" w:rsidP="00A61A7E">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6FF78B93" w14:textId="77777777" w:rsidR="00370812" w:rsidRPr="00D25633" w:rsidRDefault="00370812" w:rsidP="00A61A7E">
            <w:pPr>
              <w:tabs>
                <w:tab w:val="left" w:pos="284"/>
                <w:tab w:val="left" w:pos="567"/>
              </w:tabs>
              <w:jc w:val="center"/>
              <w:rPr>
                <w:color w:val="000000"/>
              </w:rPr>
            </w:pPr>
            <w:proofErr w:type="gramStart"/>
            <w:r w:rsidRPr="00D25633">
              <w:rPr>
                <w:color w:val="000000"/>
              </w:rPr>
              <w:t>1b</w:t>
            </w:r>
            <w:proofErr w:type="gramEnd"/>
          </w:p>
        </w:tc>
        <w:tc>
          <w:tcPr>
            <w:tcW w:w="2127" w:type="dxa"/>
            <w:tcBorders>
              <w:top w:val="single" w:sz="6" w:space="0" w:color="auto"/>
              <w:left w:val="single" w:sz="6" w:space="0" w:color="auto"/>
              <w:bottom w:val="single" w:sz="6" w:space="0" w:color="auto"/>
              <w:right w:val="single" w:sz="6" w:space="0" w:color="auto"/>
            </w:tcBorders>
            <w:vAlign w:val="center"/>
          </w:tcPr>
          <w:p w14:paraId="06B28B41" w14:textId="77777777" w:rsidR="00370812" w:rsidRPr="00D25633" w:rsidRDefault="00370812" w:rsidP="00A61A7E">
            <w:pPr>
              <w:tabs>
                <w:tab w:val="left" w:pos="284"/>
                <w:tab w:val="left" w:pos="567"/>
              </w:tabs>
              <w:rPr>
                <w:color w:val="000000"/>
              </w:rPr>
            </w:pPr>
            <w:r w:rsidRPr="00D25633">
              <w:rPr>
                <w:color w:val="000000"/>
              </w:rPr>
              <w:t>rekreace</w:t>
            </w:r>
          </w:p>
        </w:tc>
        <w:tc>
          <w:tcPr>
            <w:tcW w:w="1701" w:type="dxa"/>
            <w:tcBorders>
              <w:top w:val="single" w:sz="6" w:space="0" w:color="auto"/>
              <w:left w:val="single" w:sz="6" w:space="0" w:color="auto"/>
              <w:bottom w:val="single" w:sz="6" w:space="0" w:color="auto"/>
              <w:right w:val="single" w:sz="6" w:space="0" w:color="auto"/>
            </w:tcBorders>
            <w:vAlign w:val="center"/>
          </w:tcPr>
          <w:p w14:paraId="0A94F20A" w14:textId="77777777" w:rsidR="00370812" w:rsidRPr="00D25633" w:rsidRDefault="00370812" w:rsidP="00A61A7E">
            <w:pPr>
              <w:tabs>
                <w:tab w:val="left" w:pos="284"/>
                <w:tab w:val="left" w:pos="567"/>
              </w:tabs>
              <w:rPr>
                <w:color w:val="000000"/>
              </w:rPr>
            </w:pPr>
            <w:r w:rsidRPr="00D25633">
              <w:rPr>
                <w:color w:val="000000"/>
              </w:rPr>
              <w:t>chata, chalupa</w:t>
            </w:r>
          </w:p>
        </w:tc>
        <w:tc>
          <w:tcPr>
            <w:tcW w:w="1245" w:type="dxa"/>
            <w:tcBorders>
              <w:top w:val="single" w:sz="6" w:space="0" w:color="auto"/>
              <w:left w:val="single" w:sz="6" w:space="0" w:color="auto"/>
              <w:bottom w:val="single" w:sz="6" w:space="0" w:color="auto"/>
              <w:right w:val="single" w:sz="6" w:space="0" w:color="auto"/>
            </w:tcBorders>
            <w:vAlign w:val="center"/>
          </w:tcPr>
          <w:p w14:paraId="0F1630AB" w14:textId="77777777" w:rsidR="00370812" w:rsidRPr="00D25633" w:rsidRDefault="00370812" w:rsidP="00A61A7E">
            <w:pPr>
              <w:tabs>
                <w:tab w:val="left" w:pos="284"/>
                <w:tab w:val="left" w:pos="567"/>
              </w:tabs>
              <w:jc w:val="center"/>
              <w:rPr>
                <w:color w:val="000000"/>
              </w:rPr>
            </w:pPr>
            <w:r w:rsidRPr="00D25633">
              <w:rPr>
                <w:color w:val="000000"/>
              </w:rPr>
              <w:t>1</w:t>
            </w:r>
          </w:p>
        </w:tc>
        <w:tc>
          <w:tcPr>
            <w:tcW w:w="989" w:type="dxa"/>
            <w:tcBorders>
              <w:top w:val="single" w:sz="6" w:space="0" w:color="auto"/>
              <w:left w:val="single" w:sz="6" w:space="0" w:color="auto"/>
              <w:bottom w:val="single" w:sz="6" w:space="0" w:color="auto"/>
              <w:right w:val="single" w:sz="6" w:space="0" w:color="auto"/>
            </w:tcBorders>
            <w:vAlign w:val="center"/>
          </w:tcPr>
          <w:p w14:paraId="6155CB17" w14:textId="77777777" w:rsidR="00370812" w:rsidRPr="00D25633" w:rsidRDefault="00370812" w:rsidP="00A61A7E">
            <w:pPr>
              <w:tabs>
                <w:tab w:val="left" w:pos="284"/>
                <w:tab w:val="left" w:pos="567"/>
              </w:tabs>
              <w:jc w:val="center"/>
              <w:rPr>
                <w:color w:val="000000"/>
              </w:rPr>
            </w:pPr>
            <w:r w:rsidRPr="00D25633">
              <w:rPr>
                <w:color w:val="000000"/>
              </w:rPr>
              <w:t>-</w:t>
            </w:r>
          </w:p>
        </w:tc>
        <w:tc>
          <w:tcPr>
            <w:tcW w:w="1019" w:type="dxa"/>
            <w:tcBorders>
              <w:top w:val="single" w:sz="6" w:space="0" w:color="auto"/>
              <w:left w:val="single" w:sz="6" w:space="0" w:color="auto"/>
              <w:bottom w:val="single" w:sz="6" w:space="0" w:color="auto"/>
              <w:right w:val="single" w:sz="6" w:space="0" w:color="auto"/>
            </w:tcBorders>
            <w:vAlign w:val="center"/>
          </w:tcPr>
          <w:p w14:paraId="335D0953" w14:textId="77777777" w:rsidR="00370812" w:rsidRPr="00D25633" w:rsidRDefault="00370812" w:rsidP="00A61A7E">
            <w:pPr>
              <w:tabs>
                <w:tab w:val="left" w:pos="284"/>
                <w:tab w:val="left" w:pos="567"/>
              </w:tabs>
              <w:jc w:val="center"/>
              <w:rPr>
                <w:color w:val="000000"/>
              </w:rPr>
            </w:pPr>
            <w:r w:rsidRPr="00D25633">
              <w:rPr>
                <w:color w:val="000000"/>
              </w:rPr>
              <w:t>100</w:t>
            </w:r>
          </w:p>
        </w:tc>
      </w:tr>
      <w:tr w:rsidR="00370812" w:rsidRPr="00E36452" w14:paraId="03646414" w14:textId="77777777" w:rsidTr="00A61A7E">
        <w:trPr>
          <w:trHeight w:val="16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6A93E9DD" w14:textId="77777777" w:rsidR="00370812" w:rsidRPr="00D25633" w:rsidRDefault="00370812" w:rsidP="00A61A7E">
            <w:pPr>
              <w:tabs>
                <w:tab w:val="left" w:pos="284"/>
                <w:tab w:val="left" w:pos="567"/>
              </w:tabs>
              <w:spacing w:line="168" w:lineRule="auto"/>
              <w:jc w:val="center"/>
              <w:rPr>
                <w:color w:val="000000"/>
              </w:rPr>
            </w:pPr>
            <w:r w:rsidRPr="00D25633">
              <w:rPr>
                <w:color w:val="000000"/>
              </w:rPr>
              <w:t>ubytování</w:t>
            </w:r>
          </w:p>
        </w:tc>
        <w:tc>
          <w:tcPr>
            <w:tcW w:w="708" w:type="dxa"/>
            <w:tcBorders>
              <w:top w:val="single" w:sz="6" w:space="0" w:color="auto"/>
              <w:left w:val="single" w:sz="6" w:space="0" w:color="auto"/>
              <w:bottom w:val="single" w:sz="6" w:space="0" w:color="auto"/>
              <w:right w:val="single" w:sz="6" w:space="0" w:color="auto"/>
            </w:tcBorders>
            <w:vAlign w:val="center"/>
          </w:tcPr>
          <w:p w14:paraId="477FAE82" w14:textId="77777777" w:rsidR="00370812" w:rsidRPr="00D25633" w:rsidRDefault="00370812" w:rsidP="00A61A7E">
            <w:pPr>
              <w:tabs>
                <w:tab w:val="left" w:pos="284"/>
                <w:tab w:val="left" w:pos="567"/>
              </w:tabs>
              <w:jc w:val="center"/>
              <w:rPr>
                <w:color w:val="000000"/>
              </w:rPr>
            </w:pPr>
            <w:proofErr w:type="gramStart"/>
            <w:r w:rsidRPr="00D25633">
              <w:rPr>
                <w:color w:val="000000"/>
              </w:rPr>
              <w:t>2a</w:t>
            </w:r>
            <w:proofErr w:type="gramEnd"/>
          </w:p>
        </w:tc>
        <w:tc>
          <w:tcPr>
            <w:tcW w:w="2127" w:type="dxa"/>
            <w:tcBorders>
              <w:top w:val="single" w:sz="6" w:space="0" w:color="auto"/>
              <w:left w:val="single" w:sz="6" w:space="0" w:color="auto"/>
              <w:bottom w:val="single" w:sz="6" w:space="0" w:color="auto"/>
              <w:right w:val="single" w:sz="6" w:space="0" w:color="auto"/>
            </w:tcBorders>
            <w:vAlign w:val="center"/>
          </w:tcPr>
          <w:p w14:paraId="0856884C" w14:textId="77777777" w:rsidR="00370812" w:rsidRPr="00D25633" w:rsidRDefault="00370812" w:rsidP="00A61A7E">
            <w:pPr>
              <w:tabs>
                <w:tab w:val="left" w:pos="284"/>
                <w:tab w:val="left" w:pos="567"/>
              </w:tabs>
              <w:rPr>
                <w:color w:val="000000"/>
              </w:rPr>
            </w:pPr>
            <w:r w:rsidRPr="00D25633">
              <w:rPr>
                <w:color w:val="000000"/>
              </w:rPr>
              <w:t>domov důchodců</w:t>
            </w:r>
          </w:p>
        </w:tc>
        <w:tc>
          <w:tcPr>
            <w:tcW w:w="1701" w:type="dxa"/>
            <w:tcBorders>
              <w:top w:val="single" w:sz="6" w:space="0" w:color="auto"/>
              <w:left w:val="single" w:sz="6" w:space="0" w:color="auto"/>
              <w:bottom w:val="single" w:sz="6" w:space="0" w:color="auto"/>
              <w:right w:val="single" w:sz="6" w:space="0" w:color="auto"/>
            </w:tcBorders>
            <w:vAlign w:val="center"/>
          </w:tcPr>
          <w:p w14:paraId="7AB781A1" w14:textId="77777777" w:rsidR="00370812" w:rsidRPr="00D25633" w:rsidRDefault="00370812" w:rsidP="00A61A7E">
            <w:pPr>
              <w:tabs>
                <w:tab w:val="left" w:pos="284"/>
                <w:tab w:val="left" w:pos="567"/>
              </w:tabs>
              <w:rPr>
                <w:color w:val="000000"/>
              </w:rPr>
            </w:pPr>
            <w:r w:rsidRPr="00D25633">
              <w:rPr>
                <w:color w:val="000000"/>
              </w:rPr>
              <w:t>lůžko</w:t>
            </w:r>
          </w:p>
        </w:tc>
        <w:tc>
          <w:tcPr>
            <w:tcW w:w="1245" w:type="dxa"/>
            <w:tcBorders>
              <w:top w:val="single" w:sz="6" w:space="0" w:color="auto"/>
              <w:left w:val="single" w:sz="6" w:space="0" w:color="auto"/>
              <w:bottom w:val="single" w:sz="6" w:space="0" w:color="auto"/>
              <w:right w:val="single" w:sz="6" w:space="0" w:color="auto"/>
            </w:tcBorders>
            <w:vAlign w:val="center"/>
          </w:tcPr>
          <w:p w14:paraId="6CF4FC44" w14:textId="77777777" w:rsidR="00370812" w:rsidRPr="00D25633" w:rsidRDefault="00370812" w:rsidP="00A61A7E">
            <w:pPr>
              <w:tabs>
                <w:tab w:val="left" w:pos="284"/>
                <w:tab w:val="left" w:pos="567"/>
              </w:tabs>
              <w:jc w:val="center"/>
              <w:rPr>
                <w:color w:val="000000"/>
              </w:rPr>
            </w:pPr>
            <w:r w:rsidRPr="00D25633">
              <w:rPr>
                <w:color w:val="000000"/>
              </w:rPr>
              <w:t>5</w:t>
            </w:r>
          </w:p>
        </w:tc>
        <w:tc>
          <w:tcPr>
            <w:tcW w:w="989" w:type="dxa"/>
            <w:tcBorders>
              <w:top w:val="single" w:sz="6" w:space="0" w:color="auto"/>
              <w:left w:val="single" w:sz="6" w:space="0" w:color="auto"/>
              <w:bottom w:val="single" w:sz="6" w:space="0" w:color="auto"/>
              <w:right w:val="single" w:sz="6" w:space="0" w:color="auto"/>
            </w:tcBorders>
            <w:vAlign w:val="center"/>
          </w:tcPr>
          <w:p w14:paraId="0D7EA36F" w14:textId="77777777" w:rsidR="00370812" w:rsidRPr="00D25633" w:rsidRDefault="00370812" w:rsidP="00A61A7E">
            <w:pPr>
              <w:tabs>
                <w:tab w:val="left" w:pos="284"/>
                <w:tab w:val="left" w:pos="567"/>
              </w:tabs>
              <w:jc w:val="center"/>
              <w:rPr>
                <w:color w:val="000000"/>
              </w:rPr>
            </w:pPr>
            <w:r w:rsidRPr="00D25633">
              <w:rPr>
                <w:color w:val="000000"/>
              </w:rPr>
              <w:t>20</w:t>
            </w:r>
          </w:p>
        </w:tc>
        <w:tc>
          <w:tcPr>
            <w:tcW w:w="1019" w:type="dxa"/>
            <w:tcBorders>
              <w:top w:val="single" w:sz="6" w:space="0" w:color="auto"/>
              <w:left w:val="single" w:sz="6" w:space="0" w:color="auto"/>
              <w:bottom w:val="single" w:sz="6" w:space="0" w:color="auto"/>
              <w:right w:val="single" w:sz="6" w:space="0" w:color="auto"/>
            </w:tcBorders>
            <w:vAlign w:val="center"/>
          </w:tcPr>
          <w:p w14:paraId="4E508E00" w14:textId="77777777" w:rsidR="00370812" w:rsidRPr="00D25633" w:rsidRDefault="00370812" w:rsidP="00A61A7E">
            <w:pPr>
              <w:tabs>
                <w:tab w:val="left" w:pos="284"/>
                <w:tab w:val="left" w:pos="567"/>
              </w:tabs>
              <w:jc w:val="center"/>
              <w:rPr>
                <w:color w:val="000000"/>
              </w:rPr>
            </w:pPr>
            <w:r w:rsidRPr="00D25633">
              <w:rPr>
                <w:color w:val="000000"/>
              </w:rPr>
              <w:t>80</w:t>
            </w:r>
          </w:p>
        </w:tc>
      </w:tr>
      <w:tr w:rsidR="00370812" w:rsidRPr="00E36452" w14:paraId="48589461" w14:textId="77777777" w:rsidTr="00A61A7E">
        <w:trPr>
          <w:trHeight w:val="105"/>
        </w:trPr>
        <w:tc>
          <w:tcPr>
            <w:tcW w:w="1702" w:type="dxa"/>
            <w:vMerge/>
            <w:tcBorders>
              <w:left w:val="single" w:sz="6" w:space="0" w:color="auto"/>
              <w:bottom w:val="single" w:sz="6" w:space="0" w:color="auto"/>
            </w:tcBorders>
            <w:vAlign w:val="center"/>
          </w:tcPr>
          <w:p w14:paraId="3D601115" w14:textId="77777777" w:rsidR="00370812" w:rsidRPr="00E36452" w:rsidRDefault="00370812" w:rsidP="00A61A7E">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297C26DA" w14:textId="77777777" w:rsidR="00370812" w:rsidRPr="00D25633" w:rsidRDefault="00370812" w:rsidP="00A61A7E">
            <w:pPr>
              <w:tabs>
                <w:tab w:val="left" w:pos="284"/>
                <w:tab w:val="left" w:pos="567"/>
              </w:tabs>
              <w:jc w:val="center"/>
              <w:rPr>
                <w:color w:val="000000"/>
              </w:rPr>
            </w:pPr>
            <w:proofErr w:type="gramStart"/>
            <w:r w:rsidRPr="00D25633">
              <w:rPr>
                <w:color w:val="000000"/>
              </w:rPr>
              <w:t>2b</w:t>
            </w:r>
            <w:proofErr w:type="gramEnd"/>
          </w:p>
        </w:tc>
        <w:tc>
          <w:tcPr>
            <w:tcW w:w="2127" w:type="dxa"/>
            <w:tcBorders>
              <w:top w:val="single" w:sz="6" w:space="0" w:color="auto"/>
              <w:left w:val="single" w:sz="6" w:space="0" w:color="auto"/>
              <w:bottom w:val="single" w:sz="6" w:space="0" w:color="auto"/>
              <w:right w:val="single" w:sz="6" w:space="0" w:color="auto"/>
            </w:tcBorders>
            <w:vAlign w:val="center"/>
          </w:tcPr>
          <w:p w14:paraId="1AEB32F8" w14:textId="77777777" w:rsidR="00370812" w:rsidRPr="00D25633" w:rsidRDefault="00370812" w:rsidP="00A61A7E">
            <w:pPr>
              <w:tabs>
                <w:tab w:val="left" w:pos="284"/>
                <w:tab w:val="left" w:pos="567"/>
              </w:tabs>
              <w:rPr>
                <w:color w:val="000000"/>
              </w:rPr>
            </w:pPr>
            <w:r w:rsidRPr="00D25633">
              <w:rPr>
                <w:color w:val="000000"/>
              </w:rPr>
              <w:t>vysokoškolská kolej</w:t>
            </w:r>
          </w:p>
        </w:tc>
        <w:tc>
          <w:tcPr>
            <w:tcW w:w="1701" w:type="dxa"/>
            <w:tcBorders>
              <w:top w:val="single" w:sz="6" w:space="0" w:color="auto"/>
              <w:left w:val="single" w:sz="6" w:space="0" w:color="auto"/>
              <w:bottom w:val="single" w:sz="6" w:space="0" w:color="auto"/>
              <w:right w:val="single" w:sz="6" w:space="0" w:color="auto"/>
            </w:tcBorders>
            <w:vAlign w:val="center"/>
          </w:tcPr>
          <w:p w14:paraId="4C0F094B" w14:textId="77777777" w:rsidR="00370812" w:rsidRPr="00D25633" w:rsidRDefault="00370812" w:rsidP="00A61A7E">
            <w:pPr>
              <w:tabs>
                <w:tab w:val="left" w:pos="284"/>
                <w:tab w:val="left" w:pos="567"/>
              </w:tabs>
              <w:rPr>
                <w:color w:val="000000"/>
              </w:rPr>
            </w:pPr>
            <w:r w:rsidRPr="00D25633">
              <w:rPr>
                <w:color w:val="000000"/>
              </w:rPr>
              <w:t>lůžko</w:t>
            </w:r>
          </w:p>
        </w:tc>
        <w:tc>
          <w:tcPr>
            <w:tcW w:w="1245" w:type="dxa"/>
            <w:tcBorders>
              <w:top w:val="single" w:sz="6" w:space="0" w:color="auto"/>
              <w:left w:val="single" w:sz="6" w:space="0" w:color="auto"/>
              <w:bottom w:val="single" w:sz="6" w:space="0" w:color="auto"/>
              <w:right w:val="single" w:sz="6" w:space="0" w:color="auto"/>
            </w:tcBorders>
            <w:vAlign w:val="center"/>
          </w:tcPr>
          <w:p w14:paraId="77E45ABC" w14:textId="77777777" w:rsidR="00370812" w:rsidRPr="00D25633" w:rsidRDefault="00370812" w:rsidP="00A61A7E">
            <w:pPr>
              <w:tabs>
                <w:tab w:val="left" w:pos="284"/>
                <w:tab w:val="left" w:pos="567"/>
              </w:tabs>
              <w:jc w:val="center"/>
              <w:rPr>
                <w:color w:val="000000"/>
              </w:rPr>
            </w:pPr>
            <w:r w:rsidRPr="00D25633">
              <w:rPr>
                <w:color w:val="000000"/>
              </w:rPr>
              <w:t>5</w:t>
            </w:r>
          </w:p>
        </w:tc>
        <w:tc>
          <w:tcPr>
            <w:tcW w:w="989" w:type="dxa"/>
            <w:tcBorders>
              <w:top w:val="single" w:sz="6" w:space="0" w:color="auto"/>
              <w:left w:val="single" w:sz="6" w:space="0" w:color="auto"/>
              <w:bottom w:val="single" w:sz="6" w:space="0" w:color="auto"/>
              <w:right w:val="single" w:sz="6" w:space="0" w:color="auto"/>
            </w:tcBorders>
            <w:vAlign w:val="center"/>
          </w:tcPr>
          <w:p w14:paraId="0E79CBFF" w14:textId="77777777" w:rsidR="00370812" w:rsidRPr="00D25633" w:rsidRDefault="00370812" w:rsidP="00A61A7E">
            <w:pPr>
              <w:tabs>
                <w:tab w:val="left" w:pos="284"/>
                <w:tab w:val="left" w:pos="567"/>
              </w:tabs>
              <w:jc w:val="center"/>
              <w:rPr>
                <w:color w:val="000000"/>
              </w:rPr>
            </w:pPr>
            <w:r w:rsidRPr="00D25633">
              <w:rPr>
                <w:color w:val="000000"/>
              </w:rPr>
              <w:t>10</w:t>
            </w:r>
          </w:p>
        </w:tc>
        <w:tc>
          <w:tcPr>
            <w:tcW w:w="1019" w:type="dxa"/>
            <w:tcBorders>
              <w:top w:val="single" w:sz="6" w:space="0" w:color="auto"/>
              <w:left w:val="single" w:sz="6" w:space="0" w:color="auto"/>
              <w:bottom w:val="single" w:sz="6" w:space="0" w:color="auto"/>
              <w:right w:val="single" w:sz="6" w:space="0" w:color="auto"/>
            </w:tcBorders>
            <w:vAlign w:val="center"/>
          </w:tcPr>
          <w:p w14:paraId="7193A61D" w14:textId="77777777" w:rsidR="00370812" w:rsidRPr="00D25633" w:rsidRDefault="00370812" w:rsidP="00A61A7E">
            <w:pPr>
              <w:tabs>
                <w:tab w:val="left" w:pos="284"/>
                <w:tab w:val="left" w:pos="567"/>
              </w:tabs>
              <w:jc w:val="center"/>
              <w:rPr>
                <w:color w:val="000000"/>
              </w:rPr>
            </w:pPr>
            <w:r w:rsidRPr="00D25633">
              <w:rPr>
                <w:color w:val="000000"/>
              </w:rPr>
              <w:t>90</w:t>
            </w:r>
          </w:p>
        </w:tc>
      </w:tr>
      <w:tr w:rsidR="00370812" w:rsidRPr="00E36452" w14:paraId="32917695" w14:textId="77777777" w:rsidTr="00A61A7E">
        <w:trPr>
          <w:trHeight w:val="105"/>
        </w:trPr>
        <w:tc>
          <w:tcPr>
            <w:tcW w:w="1702" w:type="dxa"/>
            <w:vMerge/>
            <w:tcBorders>
              <w:left w:val="single" w:sz="6" w:space="0" w:color="auto"/>
              <w:bottom w:val="single" w:sz="6" w:space="0" w:color="auto"/>
            </w:tcBorders>
            <w:vAlign w:val="center"/>
          </w:tcPr>
          <w:p w14:paraId="09413205" w14:textId="77777777" w:rsidR="00370812" w:rsidRPr="00E36452" w:rsidRDefault="00370812" w:rsidP="00A61A7E">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2528A90F" w14:textId="77777777" w:rsidR="00370812" w:rsidRPr="00D25633" w:rsidRDefault="00370812" w:rsidP="00A61A7E">
            <w:pPr>
              <w:tabs>
                <w:tab w:val="left" w:pos="284"/>
                <w:tab w:val="left" w:pos="567"/>
              </w:tabs>
              <w:jc w:val="center"/>
              <w:rPr>
                <w:color w:val="000000"/>
              </w:rPr>
            </w:pPr>
            <w:r w:rsidRPr="00E36452">
              <w:t>2c</w:t>
            </w:r>
          </w:p>
        </w:tc>
        <w:tc>
          <w:tcPr>
            <w:tcW w:w="2127" w:type="dxa"/>
            <w:tcBorders>
              <w:top w:val="single" w:sz="6" w:space="0" w:color="auto"/>
              <w:left w:val="single" w:sz="6" w:space="0" w:color="auto"/>
              <w:bottom w:val="single" w:sz="6" w:space="0" w:color="auto"/>
              <w:right w:val="single" w:sz="6" w:space="0" w:color="auto"/>
            </w:tcBorders>
            <w:vAlign w:val="center"/>
          </w:tcPr>
          <w:p w14:paraId="23EA639E" w14:textId="77777777" w:rsidR="00370812" w:rsidRPr="00D25633" w:rsidRDefault="00370812" w:rsidP="00A61A7E">
            <w:pPr>
              <w:tabs>
                <w:tab w:val="left" w:pos="284"/>
                <w:tab w:val="left" w:pos="567"/>
              </w:tabs>
              <w:rPr>
                <w:color w:val="000000"/>
              </w:rPr>
            </w:pPr>
            <w:r w:rsidRPr="00E36452">
              <w:t>hotel, penzion, motel, ubytovna pro cestovní ruch</w:t>
            </w:r>
          </w:p>
        </w:tc>
        <w:tc>
          <w:tcPr>
            <w:tcW w:w="1701" w:type="dxa"/>
            <w:tcBorders>
              <w:top w:val="single" w:sz="6" w:space="0" w:color="auto"/>
              <w:left w:val="single" w:sz="6" w:space="0" w:color="auto"/>
              <w:bottom w:val="single" w:sz="6" w:space="0" w:color="auto"/>
              <w:right w:val="single" w:sz="6" w:space="0" w:color="auto"/>
            </w:tcBorders>
            <w:vAlign w:val="center"/>
          </w:tcPr>
          <w:p w14:paraId="71FC5C98" w14:textId="77777777" w:rsidR="00370812" w:rsidRPr="00D25633" w:rsidRDefault="00370812" w:rsidP="00A61A7E">
            <w:pPr>
              <w:tabs>
                <w:tab w:val="left" w:pos="284"/>
                <w:tab w:val="left" w:pos="567"/>
              </w:tabs>
              <w:rPr>
                <w:color w:val="000000"/>
              </w:rPr>
            </w:pPr>
            <w:r w:rsidRPr="00E36452">
              <w:t>lůžko</w:t>
            </w:r>
          </w:p>
        </w:tc>
        <w:tc>
          <w:tcPr>
            <w:tcW w:w="1245" w:type="dxa"/>
            <w:tcBorders>
              <w:top w:val="single" w:sz="6" w:space="0" w:color="auto"/>
              <w:left w:val="single" w:sz="6" w:space="0" w:color="auto"/>
              <w:bottom w:val="single" w:sz="6" w:space="0" w:color="auto"/>
              <w:right w:val="single" w:sz="6" w:space="0" w:color="auto"/>
            </w:tcBorders>
            <w:vAlign w:val="center"/>
          </w:tcPr>
          <w:p w14:paraId="797915E5" w14:textId="77777777" w:rsidR="00370812" w:rsidRPr="00D25633" w:rsidRDefault="00370812" w:rsidP="00A61A7E">
            <w:pPr>
              <w:tabs>
                <w:tab w:val="left" w:pos="284"/>
                <w:tab w:val="left" w:pos="567"/>
              </w:tabs>
              <w:jc w:val="center"/>
              <w:rPr>
                <w:color w:val="000000"/>
              </w:rPr>
            </w:pPr>
            <w:r w:rsidRPr="00E36452">
              <w:t>3</w:t>
            </w:r>
          </w:p>
        </w:tc>
        <w:tc>
          <w:tcPr>
            <w:tcW w:w="989" w:type="dxa"/>
            <w:tcBorders>
              <w:top w:val="single" w:sz="6" w:space="0" w:color="auto"/>
              <w:left w:val="single" w:sz="6" w:space="0" w:color="auto"/>
              <w:bottom w:val="single" w:sz="6" w:space="0" w:color="auto"/>
              <w:right w:val="single" w:sz="6" w:space="0" w:color="auto"/>
            </w:tcBorders>
            <w:vAlign w:val="center"/>
          </w:tcPr>
          <w:p w14:paraId="3549FAF0" w14:textId="77777777" w:rsidR="00370812" w:rsidRPr="00D25633" w:rsidRDefault="00370812" w:rsidP="00A61A7E">
            <w:pPr>
              <w:tabs>
                <w:tab w:val="left" w:pos="284"/>
                <w:tab w:val="left" w:pos="567"/>
              </w:tabs>
              <w:jc w:val="center"/>
              <w:rPr>
                <w:color w:val="000000"/>
              </w:rPr>
            </w:pPr>
            <w:r w:rsidRPr="00E36452">
              <w:t>10</w:t>
            </w:r>
          </w:p>
        </w:tc>
        <w:tc>
          <w:tcPr>
            <w:tcW w:w="1019" w:type="dxa"/>
            <w:tcBorders>
              <w:top w:val="single" w:sz="6" w:space="0" w:color="auto"/>
              <w:left w:val="single" w:sz="6" w:space="0" w:color="auto"/>
              <w:bottom w:val="single" w:sz="6" w:space="0" w:color="auto"/>
              <w:right w:val="single" w:sz="6" w:space="0" w:color="auto"/>
            </w:tcBorders>
            <w:vAlign w:val="center"/>
          </w:tcPr>
          <w:p w14:paraId="722C8FB1" w14:textId="77777777" w:rsidR="00370812" w:rsidRPr="00D25633" w:rsidRDefault="00370812" w:rsidP="00A61A7E">
            <w:pPr>
              <w:tabs>
                <w:tab w:val="left" w:pos="284"/>
                <w:tab w:val="left" w:pos="567"/>
              </w:tabs>
              <w:jc w:val="center"/>
              <w:rPr>
                <w:color w:val="000000"/>
              </w:rPr>
            </w:pPr>
            <w:r w:rsidRPr="00E36452">
              <w:t>90</w:t>
            </w:r>
          </w:p>
        </w:tc>
      </w:tr>
      <w:tr w:rsidR="00370812" w:rsidRPr="00E36452" w14:paraId="0F056E55" w14:textId="77777777" w:rsidTr="00A61A7E">
        <w:trPr>
          <w:trHeight w:val="105"/>
        </w:trPr>
        <w:tc>
          <w:tcPr>
            <w:tcW w:w="1702" w:type="dxa"/>
            <w:vMerge/>
            <w:tcBorders>
              <w:left w:val="single" w:sz="6" w:space="0" w:color="auto"/>
              <w:bottom w:val="single" w:sz="6" w:space="0" w:color="auto"/>
            </w:tcBorders>
            <w:vAlign w:val="center"/>
          </w:tcPr>
          <w:p w14:paraId="117F0095" w14:textId="77777777" w:rsidR="00370812" w:rsidRPr="00E36452" w:rsidRDefault="00370812" w:rsidP="00A61A7E">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50460E6C" w14:textId="77777777" w:rsidR="00370812" w:rsidRPr="00D25633" w:rsidRDefault="00370812" w:rsidP="00A61A7E">
            <w:pPr>
              <w:tabs>
                <w:tab w:val="left" w:pos="284"/>
                <w:tab w:val="left" w:pos="567"/>
              </w:tabs>
              <w:jc w:val="center"/>
              <w:rPr>
                <w:color w:val="000000"/>
              </w:rPr>
            </w:pPr>
            <w:proofErr w:type="gramStart"/>
            <w:r w:rsidRPr="00E36452">
              <w:t>2d</w:t>
            </w:r>
            <w:proofErr w:type="gramEnd"/>
          </w:p>
        </w:tc>
        <w:tc>
          <w:tcPr>
            <w:tcW w:w="2127" w:type="dxa"/>
            <w:tcBorders>
              <w:top w:val="single" w:sz="6" w:space="0" w:color="auto"/>
              <w:left w:val="single" w:sz="6" w:space="0" w:color="auto"/>
              <w:bottom w:val="single" w:sz="6" w:space="0" w:color="auto"/>
              <w:right w:val="single" w:sz="6" w:space="0" w:color="auto"/>
            </w:tcBorders>
            <w:vAlign w:val="center"/>
          </w:tcPr>
          <w:p w14:paraId="2AA42B37" w14:textId="77777777" w:rsidR="00370812" w:rsidRPr="00D25633" w:rsidRDefault="00370812" w:rsidP="00A61A7E">
            <w:pPr>
              <w:tabs>
                <w:tab w:val="left" w:pos="284"/>
                <w:tab w:val="left" w:pos="567"/>
              </w:tabs>
              <w:rPr>
                <w:color w:val="000000"/>
              </w:rPr>
            </w:pPr>
            <w:r w:rsidRPr="00E36452">
              <w:t>internát, ubytovny</w:t>
            </w:r>
          </w:p>
        </w:tc>
        <w:tc>
          <w:tcPr>
            <w:tcW w:w="1701" w:type="dxa"/>
            <w:tcBorders>
              <w:top w:val="single" w:sz="6" w:space="0" w:color="auto"/>
              <w:left w:val="single" w:sz="6" w:space="0" w:color="auto"/>
              <w:bottom w:val="single" w:sz="6" w:space="0" w:color="auto"/>
              <w:right w:val="single" w:sz="6" w:space="0" w:color="auto"/>
            </w:tcBorders>
            <w:vAlign w:val="center"/>
          </w:tcPr>
          <w:p w14:paraId="771A989F" w14:textId="77777777" w:rsidR="00370812" w:rsidRPr="00D25633" w:rsidRDefault="00370812" w:rsidP="00A61A7E">
            <w:pPr>
              <w:tabs>
                <w:tab w:val="left" w:pos="284"/>
                <w:tab w:val="left" w:pos="567"/>
              </w:tabs>
              <w:rPr>
                <w:color w:val="000000"/>
              </w:rPr>
            </w:pPr>
            <w:r w:rsidRPr="00E36452">
              <w:t>zaměstnanec</w:t>
            </w:r>
          </w:p>
        </w:tc>
        <w:tc>
          <w:tcPr>
            <w:tcW w:w="1245" w:type="dxa"/>
            <w:tcBorders>
              <w:top w:val="single" w:sz="6" w:space="0" w:color="auto"/>
              <w:left w:val="single" w:sz="6" w:space="0" w:color="auto"/>
              <w:bottom w:val="single" w:sz="6" w:space="0" w:color="auto"/>
              <w:right w:val="single" w:sz="6" w:space="0" w:color="auto"/>
            </w:tcBorders>
            <w:vAlign w:val="center"/>
          </w:tcPr>
          <w:p w14:paraId="525DFC14" w14:textId="77777777" w:rsidR="00370812" w:rsidRPr="00D25633" w:rsidRDefault="00370812" w:rsidP="00A61A7E">
            <w:pPr>
              <w:tabs>
                <w:tab w:val="left" w:pos="284"/>
                <w:tab w:val="left" w:pos="567"/>
              </w:tabs>
              <w:jc w:val="center"/>
              <w:rPr>
                <w:color w:val="000000"/>
              </w:rPr>
            </w:pPr>
            <w:r w:rsidRPr="00E36452">
              <w:t>0,5</w:t>
            </w:r>
          </w:p>
        </w:tc>
        <w:tc>
          <w:tcPr>
            <w:tcW w:w="989" w:type="dxa"/>
            <w:tcBorders>
              <w:top w:val="single" w:sz="6" w:space="0" w:color="auto"/>
              <w:left w:val="single" w:sz="6" w:space="0" w:color="auto"/>
              <w:bottom w:val="single" w:sz="6" w:space="0" w:color="auto"/>
              <w:right w:val="single" w:sz="6" w:space="0" w:color="auto"/>
            </w:tcBorders>
            <w:vAlign w:val="center"/>
          </w:tcPr>
          <w:p w14:paraId="7A9C6FE4" w14:textId="77777777" w:rsidR="00370812" w:rsidRPr="00D25633" w:rsidRDefault="00370812" w:rsidP="00A61A7E">
            <w:pPr>
              <w:tabs>
                <w:tab w:val="left" w:pos="284"/>
                <w:tab w:val="left" w:pos="567"/>
              </w:tabs>
              <w:jc w:val="center"/>
              <w:rPr>
                <w:color w:val="000000"/>
              </w:rPr>
            </w:pPr>
            <w:r w:rsidRPr="00E36452">
              <w:t>10</w:t>
            </w:r>
          </w:p>
        </w:tc>
        <w:tc>
          <w:tcPr>
            <w:tcW w:w="1019" w:type="dxa"/>
            <w:tcBorders>
              <w:top w:val="single" w:sz="6" w:space="0" w:color="auto"/>
              <w:left w:val="single" w:sz="6" w:space="0" w:color="auto"/>
              <w:bottom w:val="single" w:sz="6" w:space="0" w:color="auto"/>
              <w:right w:val="single" w:sz="6" w:space="0" w:color="auto"/>
            </w:tcBorders>
            <w:vAlign w:val="center"/>
          </w:tcPr>
          <w:p w14:paraId="5E7D7BDB" w14:textId="77777777" w:rsidR="00370812" w:rsidRPr="00D25633" w:rsidRDefault="00370812" w:rsidP="00A61A7E">
            <w:pPr>
              <w:tabs>
                <w:tab w:val="left" w:pos="284"/>
                <w:tab w:val="left" w:pos="567"/>
              </w:tabs>
              <w:jc w:val="center"/>
              <w:rPr>
                <w:color w:val="000000"/>
              </w:rPr>
            </w:pPr>
            <w:r w:rsidRPr="00E36452">
              <w:t>90</w:t>
            </w:r>
          </w:p>
        </w:tc>
      </w:tr>
      <w:tr w:rsidR="00370812" w:rsidRPr="00E36452" w14:paraId="7CAB74CB" w14:textId="77777777" w:rsidTr="00A61A7E">
        <w:trPr>
          <w:trHeight w:val="4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5E666A53" w14:textId="77777777" w:rsidR="00370812" w:rsidRPr="00D25633" w:rsidRDefault="00370812" w:rsidP="00A61A7E">
            <w:pPr>
              <w:tabs>
                <w:tab w:val="left" w:pos="284"/>
                <w:tab w:val="left" w:pos="567"/>
              </w:tabs>
              <w:spacing w:line="168" w:lineRule="auto"/>
              <w:jc w:val="center"/>
              <w:rPr>
                <w:color w:val="000000"/>
              </w:rPr>
            </w:pPr>
            <w:r w:rsidRPr="00D25633">
              <w:rPr>
                <w:color w:val="000000"/>
              </w:rPr>
              <w:t>obchod</w:t>
            </w:r>
          </w:p>
        </w:tc>
        <w:tc>
          <w:tcPr>
            <w:tcW w:w="708" w:type="dxa"/>
            <w:tcBorders>
              <w:top w:val="single" w:sz="6" w:space="0" w:color="auto"/>
              <w:left w:val="single" w:sz="6" w:space="0" w:color="auto"/>
              <w:bottom w:val="single" w:sz="6" w:space="0" w:color="auto"/>
              <w:right w:val="single" w:sz="6" w:space="0" w:color="auto"/>
            </w:tcBorders>
            <w:vAlign w:val="center"/>
          </w:tcPr>
          <w:p w14:paraId="1A09DBE1" w14:textId="77777777" w:rsidR="00370812" w:rsidRPr="00D25633" w:rsidRDefault="00370812" w:rsidP="00A61A7E">
            <w:pPr>
              <w:tabs>
                <w:tab w:val="left" w:pos="284"/>
                <w:tab w:val="left" w:pos="567"/>
              </w:tabs>
              <w:jc w:val="center"/>
              <w:rPr>
                <w:color w:val="000000"/>
              </w:rPr>
            </w:pPr>
            <w:proofErr w:type="gramStart"/>
            <w:r w:rsidRPr="00D25633">
              <w:rPr>
                <w:color w:val="000000"/>
              </w:rPr>
              <w:t>3a</w:t>
            </w:r>
            <w:proofErr w:type="gramEnd"/>
          </w:p>
        </w:tc>
        <w:tc>
          <w:tcPr>
            <w:tcW w:w="2127" w:type="dxa"/>
            <w:tcBorders>
              <w:top w:val="single" w:sz="6" w:space="0" w:color="auto"/>
              <w:left w:val="single" w:sz="6" w:space="0" w:color="auto"/>
              <w:bottom w:val="single" w:sz="6" w:space="0" w:color="auto"/>
              <w:right w:val="single" w:sz="6" w:space="0" w:color="auto"/>
            </w:tcBorders>
            <w:vAlign w:val="center"/>
          </w:tcPr>
          <w:p w14:paraId="07450588" w14:textId="77777777" w:rsidR="00370812" w:rsidRPr="00D25633" w:rsidRDefault="00370812" w:rsidP="00A61A7E">
            <w:pPr>
              <w:tabs>
                <w:tab w:val="left" w:pos="284"/>
                <w:tab w:val="left" w:pos="567"/>
              </w:tabs>
              <w:rPr>
                <w:color w:val="000000"/>
              </w:rPr>
            </w:pPr>
            <w:r w:rsidRPr="00D25633">
              <w:rPr>
                <w:color w:val="000000"/>
              </w:rPr>
              <w:t>jednotlivá prodejna v parteru</w:t>
            </w:r>
          </w:p>
        </w:tc>
        <w:tc>
          <w:tcPr>
            <w:tcW w:w="1701" w:type="dxa"/>
            <w:tcBorders>
              <w:top w:val="single" w:sz="6" w:space="0" w:color="auto"/>
              <w:left w:val="single" w:sz="6" w:space="0" w:color="auto"/>
              <w:bottom w:val="single" w:sz="6" w:space="0" w:color="auto"/>
              <w:right w:val="single" w:sz="6" w:space="0" w:color="auto"/>
            </w:tcBorders>
            <w:vAlign w:val="center"/>
          </w:tcPr>
          <w:p w14:paraId="7DF1EE1F" w14:textId="77777777" w:rsidR="00370812" w:rsidRPr="00D25633" w:rsidRDefault="00370812" w:rsidP="00A61A7E">
            <w:pPr>
              <w:tabs>
                <w:tab w:val="left" w:pos="284"/>
                <w:tab w:val="left" w:pos="567"/>
              </w:tabs>
              <w:rPr>
                <w:color w:val="000000"/>
                <w:sz w:val="17"/>
                <w:szCs w:val="17"/>
              </w:rPr>
            </w:pPr>
            <w:r w:rsidRPr="00D25633">
              <w:rPr>
                <w:color w:val="000000"/>
              </w:rPr>
              <w:t xml:space="preserve">prodejní plocha m² </w:t>
            </w:r>
            <w:r w:rsidRPr="00D25633">
              <w:rPr>
                <w:color w:val="000000"/>
                <w:vertAlign w:val="superscript"/>
              </w:rPr>
              <w:t>b)</w:t>
            </w:r>
          </w:p>
        </w:tc>
        <w:tc>
          <w:tcPr>
            <w:tcW w:w="1245" w:type="dxa"/>
            <w:tcBorders>
              <w:top w:val="single" w:sz="6" w:space="0" w:color="auto"/>
              <w:left w:val="single" w:sz="6" w:space="0" w:color="auto"/>
              <w:bottom w:val="single" w:sz="6" w:space="0" w:color="auto"/>
              <w:right w:val="single" w:sz="6" w:space="0" w:color="auto"/>
            </w:tcBorders>
            <w:vAlign w:val="center"/>
          </w:tcPr>
          <w:p w14:paraId="4549128C" w14:textId="77777777" w:rsidR="00370812" w:rsidRPr="00D25633" w:rsidRDefault="00370812" w:rsidP="00A61A7E">
            <w:pPr>
              <w:tabs>
                <w:tab w:val="left" w:pos="284"/>
                <w:tab w:val="left" w:pos="567"/>
              </w:tabs>
              <w:jc w:val="center"/>
              <w:rPr>
                <w:color w:val="000000"/>
              </w:rPr>
            </w:pPr>
            <w:r w:rsidRPr="00D25633">
              <w:rPr>
                <w:color w:val="000000"/>
              </w:rPr>
              <w:t>50</w:t>
            </w:r>
          </w:p>
        </w:tc>
        <w:tc>
          <w:tcPr>
            <w:tcW w:w="989" w:type="dxa"/>
            <w:tcBorders>
              <w:top w:val="single" w:sz="6" w:space="0" w:color="auto"/>
              <w:left w:val="single" w:sz="6" w:space="0" w:color="auto"/>
              <w:bottom w:val="single" w:sz="6" w:space="0" w:color="auto"/>
              <w:right w:val="single" w:sz="6" w:space="0" w:color="auto"/>
            </w:tcBorders>
            <w:vAlign w:val="center"/>
          </w:tcPr>
          <w:p w14:paraId="1F59654B" w14:textId="77777777" w:rsidR="00370812" w:rsidRPr="00D25633" w:rsidRDefault="00370812" w:rsidP="00A61A7E">
            <w:pPr>
              <w:tabs>
                <w:tab w:val="left" w:pos="284"/>
                <w:tab w:val="left" w:pos="567"/>
              </w:tabs>
              <w:jc w:val="center"/>
              <w:rPr>
                <w:color w:val="000000"/>
              </w:rPr>
            </w:pPr>
            <w:r w:rsidRPr="00D25633">
              <w:rPr>
                <w:color w:val="000000"/>
              </w:rPr>
              <w:t>90</w:t>
            </w:r>
          </w:p>
        </w:tc>
        <w:tc>
          <w:tcPr>
            <w:tcW w:w="1019" w:type="dxa"/>
            <w:tcBorders>
              <w:top w:val="single" w:sz="6" w:space="0" w:color="auto"/>
              <w:left w:val="single" w:sz="6" w:space="0" w:color="auto"/>
              <w:bottom w:val="single" w:sz="6" w:space="0" w:color="auto"/>
              <w:right w:val="single" w:sz="6" w:space="0" w:color="auto"/>
            </w:tcBorders>
            <w:vAlign w:val="center"/>
          </w:tcPr>
          <w:p w14:paraId="438FBF52" w14:textId="77777777" w:rsidR="00370812" w:rsidRPr="00D25633" w:rsidRDefault="00370812" w:rsidP="00A61A7E">
            <w:pPr>
              <w:tabs>
                <w:tab w:val="left" w:pos="284"/>
                <w:tab w:val="left" w:pos="567"/>
              </w:tabs>
              <w:jc w:val="center"/>
              <w:rPr>
                <w:color w:val="000000"/>
              </w:rPr>
            </w:pPr>
            <w:r w:rsidRPr="00D25633">
              <w:rPr>
                <w:color w:val="000000"/>
              </w:rPr>
              <w:t>10</w:t>
            </w:r>
          </w:p>
        </w:tc>
      </w:tr>
      <w:tr w:rsidR="00370812" w:rsidRPr="00E36452" w14:paraId="361DA3CC" w14:textId="77777777" w:rsidTr="00A61A7E">
        <w:trPr>
          <w:trHeight w:val="165"/>
        </w:trPr>
        <w:tc>
          <w:tcPr>
            <w:tcW w:w="1702" w:type="dxa"/>
            <w:vMerge/>
            <w:tcBorders>
              <w:left w:val="single" w:sz="6" w:space="0" w:color="auto"/>
              <w:bottom w:val="single" w:sz="6" w:space="0" w:color="auto"/>
            </w:tcBorders>
            <w:vAlign w:val="center"/>
          </w:tcPr>
          <w:p w14:paraId="58AC7EF0" w14:textId="77777777" w:rsidR="00370812" w:rsidRPr="00E36452" w:rsidRDefault="00370812" w:rsidP="00A61A7E">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6C8EAC4E" w14:textId="77777777" w:rsidR="00370812" w:rsidRPr="00D25633" w:rsidRDefault="00370812" w:rsidP="00A61A7E">
            <w:pPr>
              <w:tabs>
                <w:tab w:val="left" w:pos="284"/>
                <w:tab w:val="left" w:pos="567"/>
              </w:tabs>
              <w:jc w:val="center"/>
              <w:rPr>
                <w:color w:val="000000"/>
              </w:rPr>
            </w:pPr>
            <w:proofErr w:type="gramStart"/>
            <w:r w:rsidRPr="00D25633">
              <w:rPr>
                <w:color w:val="000000"/>
              </w:rPr>
              <w:t>3b</w:t>
            </w:r>
            <w:proofErr w:type="gramEnd"/>
          </w:p>
        </w:tc>
        <w:tc>
          <w:tcPr>
            <w:tcW w:w="2127" w:type="dxa"/>
            <w:tcBorders>
              <w:top w:val="single" w:sz="6" w:space="0" w:color="auto"/>
              <w:left w:val="single" w:sz="6" w:space="0" w:color="auto"/>
              <w:bottom w:val="single" w:sz="6" w:space="0" w:color="auto"/>
              <w:right w:val="single" w:sz="6" w:space="0" w:color="auto"/>
            </w:tcBorders>
            <w:vAlign w:val="center"/>
          </w:tcPr>
          <w:p w14:paraId="3875147D" w14:textId="77777777" w:rsidR="00370812" w:rsidRPr="00D25633" w:rsidRDefault="00370812" w:rsidP="00A61A7E">
            <w:pPr>
              <w:tabs>
                <w:tab w:val="left" w:pos="284"/>
                <w:tab w:val="left" w:pos="567"/>
              </w:tabs>
              <w:rPr>
                <w:color w:val="000000"/>
              </w:rPr>
            </w:pPr>
            <w:r w:rsidRPr="00D25633">
              <w:rPr>
                <w:color w:val="000000"/>
              </w:rPr>
              <w:t>obchod a služby velkoplošné (supermarkety, obchodní domy, obchodní centra, hypermarkety)</w:t>
            </w:r>
          </w:p>
        </w:tc>
        <w:tc>
          <w:tcPr>
            <w:tcW w:w="1701" w:type="dxa"/>
            <w:tcBorders>
              <w:top w:val="single" w:sz="6" w:space="0" w:color="auto"/>
              <w:left w:val="single" w:sz="6" w:space="0" w:color="auto"/>
              <w:bottom w:val="single" w:sz="6" w:space="0" w:color="auto"/>
              <w:right w:val="single" w:sz="6" w:space="0" w:color="auto"/>
            </w:tcBorders>
            <w:vAlign w:val="center"/>
          </w:tcPr>
          <w:p w14:paraId="7E9FC551" w14:textId="77777777" w:rsidR="00370812" w:rsidRPr="00D25633" w:rsidRDefault="00370812" w:rsidP="00A61A7E">
            <w:pPr>
              <w:tabs>
                <w:tab w:val="left" w:pos="284"/>
                <w:tab w:val="left" w:pos="567"/>
              </w:tabs>
              <w:rPr>
                <w:color w:val="000000"/>
                <w:sz w:val="17"/>
                <w:szCs w:val="17"/>
              </w:rPr>
            </w:pPr>
            <w:r w:rsidRPr="00D25633">
              <w:rPr>
                <w:color w:val="000000"/>
              </w:rPr>
              <w:t xml:space="preserve">prodejní plocha m² </w:t>
            </w:r>
            <w:r w:rsidRPr="00D25633">
              <w:rPr>
                <w:color w:val="000000"/>
                <w:vertAlign w:val="superscript"/>
              </w:rPr>
              <w:t>b)</w:t>
            </w:r>
          </w:p>
        </w:tc>
        <w:tc>
          <w:tcPr>
            <w:tcW w:w="1245" w:type="dxa"/>
            <w:tcBorders>
              <w:top w:val="single" w:sz="6" w:space="0" w:color="auto"/>
              <w:left w:val="single" w:sz="6" w:space="0" w:color="auto"/>
              <w:bottom w:val="single" w:sz="6" w:space="0" w:color="auto"/>
              <w:right w:val="single" w:sz="6" w:space="0" w:color="auto"/>
            </w:tcBorders>
            <w:vAlign w:val="center"/>
          </w:tcPr>
          <w:p w14:paraId="5261A052" w14:textId="77777777" w:rsidR="00370812" w:rsidRPr="00D25633" w:rsidRDefault="00370812" w:rsidP="00A61A7E">
            <w:pPr>
              <w:tabs>
                <w:tab w:val="left" w:pos="284"/>
                <w:tab w:val="left" w:pos="567"/>
              </w:tabs>
              <w:jc w:val="center"/>
              <w:rPr>
                <w:color w:val="000000"/>
              </w:rPr>
            </w:pPr>
            <w:r w:rsidRPr="00D25633">
              <w:rPr>
                <w:color w:val="000000"/>
              </w:rPr>
              <w:t>30</w:t>
            </w:r>
          </w:p>
        </w:tc>
        <w:tc>
          <w:tcPr>
            <w:tcW w:w="989" w:type="dxa"/>
            <w:tcBorders>
              <w:top w:val="single" w:sz="6" w:space="0" w:color="auto"/>
              <w:left w:val="single" w:sz="6" w:space="0" w:color="auto"/>
              <w:bottom w:val="single" w:sz="6" w:space="0" w:color="auto"/>
              <w:right w:val="single" w:sz="6" w:space="0" w:color="auto"/>
            </w:tcBorders>
            <w:vAlign w:val="center"/>
          </w:tcPr>
          <w:p w14:paraId="06505936" w14:textId="77777777" w:rsidR="00370812" w:rsidRPr="00D25633" w:rsidRDefault="00370812" w:rsidP="00A61A7E">
            <w:pPr>
              <w:tabs>
                <w:tab w:val="left" w:pos="284"/>
                <w:tab w:val="left" w:pos="567"/>
              </w:tabs>
              <w:jc w:val="center"/>
              <w:rPr>
                <w:color w:val="000000"/>
              </w:rPr>
            </w:pPr>
            <w:r w:rsidRPr="00D25633">
              <w:rPr>
                <w:color w:val="000000"/>
              </w:rPr>
              <w:t>90</w:t>
            </w:r>
          </w:p>
        </w:tc>
        <w:tc>
          <w:tcPr>
            <w:tcW w:w="1019" w:type="dxa"/>
            <w:tcBorders>
              <w:top w:val="single" w:sz="6" w:space="0" w:color="auto"/>
              <w:left w:val="single" w:sz="6" w:space="0" w:color="auto"/>
              <w:bottom w:val="single" w:sz="6" w:space="0" w:color="auto"/>
              <w:right w:val="single" w:sz="6" w:space="0" w:color="auto"/>
            </w:tcBorders>
            <w:vAlign w:val="center"/>
          </w:tcPr>
          <w:p w14:paraId="537B23EA" w14:textId="77777777" w:rsidR="00370812" w:rsidRPr="00D25633" w:rsidRDefault="00370812" w:rsidP="00A61A7E">
            <w:pPr>
              <w:tabs>
                <w:tab w:val="left" w:pos="284"/>
                <w:tab w:val="left" w:pos="567"/>
              </w:tabs>
              <w:jc w:val="center"/>
              <w:rPr>
                <w:color w:val="000000"/>
              </w:rPr>
            </w:pPr>
            <w:r w:rsidRPr="00D25633">
              <w:rPr>
                <w:color w:val="000000"/>
              </w:rPr>
              <w:t>10</w:t>
            </w:r>
          </w:p>
        </w:tc>
      </w:tr>
      <w:tr w:rsidR="00370812" w:rsidRPr="00E36452" w14:paraId="7F694CD7" w14:textId="77777777" w:rsidTr="00A61A7E">
        <w:trPr>
          <w:trHeight w:val="4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2A219025" w14:textId="77777777" w:rsidR="00370812" w:rsidRPr="00D25633" w:rsidRDefault="00370812" w:rsidP="00A61A7E">
            <w:pPr>
              <w:tabs>
                <w:tab w:val="left" w:pos="284"/>
                <w:tab w:val="left" w:pos="567"/>
              </w:tabs>
              <w:spacing w:line="168" w:lineRule="auto"/>
              <w:jc w:val="center"/>
              <w:rPr>
                <w:color w:val="000000"/>
              </w:rPr>
            </w:pPr>
            <w:r w:rsidRPr="00D25633">
              <w:rPr>
                <w:color w:val="000000"/>
              </w:rPr>
              <w:t>služby</w:t>
            </w:r>
          </w:p>
        </w:tc>
        <w:tc>
          <w:tcPr>
            <w:tcW w:w="708" w:type="dxa"/>
            <w:tcBorders>
              <w:top w:val="single" w:sz="6" w:space="0" w:color="auto"/>
              <w:left w:val="single" w:sz="6" w:space="0" w:color="auto"/>
              <w:bottom w:val="single" w:sz="6" w:space="0" w:color="auto"/>
              <w:right w:val="single" w:sz="6" w:space="0" w:color="auto"/>
            </w:tcBorders>
            <w:vAlign w:val="center"/>
          </w:tcPr>
          <w:p w14:paraId="64A39668" w14:textId="77777777" w:rsidR="00370812" w:rsidRPr="00D25633" w:rsidRDefault="00370812" w:rsidP="00A61A7E">
            <w:pPr>
              <w:tabs>
                <w:tab w:val="left" w:pos="284"/>
                <w:tab w:val="left" w:pos="567"/>
              </w:tabs>
              <w:jc w:val="center"/>
              <w:rPr>
                <w:color w:val="000000"/>
              </w:rPr>
            </w:pPr>
            <w:proofErr w:type="gramStart"/>
            <w:r w:rsidRPr="00D25633">
              <w:rPr>
                <w:color w:val="000000"/>
              </w:rPr>
              <w:t>4a</w:t>
            </w:r>
            <w:proofErr w:type="gramEnd"/>
          </w:p>
        </w:tc>
        <w:tc>
          <w:tcPr>
            <w:tcW w:w="2127" w:type="dxa"/>
            <w:tcBorders>
              <w:top w:val="single" w:sz="6" w:space="0" w:color="auto"/>
              <w:left w:val="single" w:sz="6" w:space="0" w:color="auto"/>
              <w:bottom w:val="single" w:sz="6" w:space="0" w:color="auto"/>
              <w:right w:val="single" w:sz="6" w:space="0" w:color="auto"/>
            </w:tcBorders>
            <w:vAlign w:val="center"/>
          </w:tcPr>
          <w:p w14:paraId="72CE121C" w14:textId="77777777" w:rsidR="00370812" w:rsidRPr="00D25633" w:rsidRDefault="00370812" w:rsidP="00A61A7E">
            <w:pPr>
              <w:tabs>
                <w:tab w:val="left" w:pos="284"/>
                <w:tab w:val="left" w:pos="567"/>
              </w:tabs>
              <w:rPr>
                <w:color w:val="000000"/>
              </w:rPr>
            </w:pPr>
            <w:r w:rsidRPr="00D25633">
              <w:rPr>
                <w:color w:val="000000"/>
              </w:rPr>
              <w:t>řemeslnické služby, opravny</w:t>
            </w:r>
          </w:p>
        </w:tc>
        <w:tc>
          <w:tcPr>
            <w:tcW w:w="1701" w:type="dxa"/>
            <w:tcBorders>
              <w:top w:val="single" w:sz="6" w:space="0" w:color="auto"/>
              <w:left w:val="single" w:sz="6" w:space="0" w:color="auto"/>
              <w:bottom w:val="single" w:sz="6" w:space="0" w:color="auto"/>
              <w:right w:val="single" w:sz="6" w:space="0" w:color="auto"/>
            </w:tcBorders>
            <w:vAlign w:val="center"/>
          </w:tcPr>
          <w:p w14:paraId="66999F73" w14:textId="77777777" w:rsidR="00370812" w:rsidRPr="00D25633" w:rsidRDefault="00370812" w:rsidP="00A61A7E">
            <w:pPr>
              <w:tabs>
                <w:tab w:val="left" w:pos="284"/>
                <w:tab w:val="left" w:pos="567"/>
              </w:tabs>
              <w:rPr>
                <w:color w:val="000000"/>
              </w:rPr>
            </w:pPr>
            <w:r w:rsidRPr="00D25633">
              <w:rPr>
                <w:color w:val="000000"/>
              </w:rPr>
              <w:t>zaměstnanec</w:t>
            </w:r>
          </w:p>
        </w:tc>
        <w:tc>
          <w:tcPr>
            <w:tcW w:w="1245" w:type="dxa"/>
            <w:tcBorders>
              <w:top w:val="single" w:sz="6" w:space="0" w:color="auto"/>
              <w:left w:val="single" w:sz="6" w:space="0" w:color="auto"/>
              <w:bottom w:val="single" w:sz="6" w:space="0" w:color="auto"/>
              <w:right w:val="single" w:sz="6" w:space="0" w:color="auto"/>
            </w:tcBorders>
            <w:vAlign w:val="center"/>
          </w:tcPr>
          <w:p w14:paraId="2E86F28B" w14:textId="77777777" w:rsidR="00370812" w:rsidRPr="00D25633" w:rsidRDefault="00370812" w:rsidP="00A61A7E">
            <w:pPr>
              <w:tabs>
                <w:tab w:val="left" w:pos="284"/>
                <w:tab w:val="left" w:pos="567"/>
              </w:tabs>
              <w:jc w:val="center"/>
              <w:rPr>
                <w:color w:val="000000"/>
              </w:rPr>
            </w:pPr>
            <w:r w:rsidRPr="00D25633">
              <w:rPr>
                <w:color w:val="000000"/>
              </w:rPr>
              <w:t>3</w:t>
            </w:r>
          </w:p>
        </w:tc>
        <w:tc>
          <w:tcPr>
            <w:tcW w:w="989" w:type="dxa"/>
            <w:tcBorders>
              <w:top w:val="single" w:sz="6" w:space="0" w:color="auto"/>
              <w:left w:val="single" w:sz="6" w:space="0" w:color="auto"/>
              <w:bottom w:val="single" w:sz="6" w:space="0" w:color="auto"/>
              <w:right w:val="single" w:sz="6" w:space="0" w:color="auto"/>
            </w:tcBorders>
            <w:vAlign w:val="center"/>
          </w:tcPr>
          <w:p w14:paraId="0A138A54" w14:textId="77777777" w:rsidR="00370812" w:rsidRPr="00D25633" w:rsidRDefault="00370812" w:rsidP="00A61A7E">
            <w:pPr>
              <w:tabs>
                <w:tab w:val="left" w:pos="284"/>
                <w:tab w:val="left" w:pos="567"/>
              </w:tabs>
              <w:jc w:val="center"/>
              <w:rPr>
                <w:color w:val="000000"/>
              </w:rPr>
            </w:pPr>
            <w:r w:rsidRPr="00D25633">
              <w:rPr>
                <w:color w:val="000000"/>
              </w:rPr>
              <w:t>90</w:t>
            </w:r>
          </w:p>
        </w:tc>
        <w:tc>
          <w:tcPr>
            <w:tcW w:w="1019" w:type="dxa"/>
            <w:tcBorders>
              <w:top w:val="single" w:sz="6" w:space="0" w:color="auto"/>
              <w:left w:val="single" w:sz="6" w:space="0" w:color="auto"/>
              <w:bottom w:val="single" w:sz="6" w:space="0" w:color="auto"/>
              <w:right w:val="single" w:sz="6" w:space="0" w:color="auto"/>
            </w:tcBorders>
            <w:vAlign w:val="center"/>
          </w:tcPr>
          <w:p w14:paraId="2AAE6519" w14:textId="77777777" w:rsidR="00370812" w:rsidRPr="00D25633" w:rsidRDefault="00370812" w:rsidP="00A61A7E">
            <w:pPr>
              <w:tabs>
                <w:tab w:val="left" w:pos="284"/>
                <w:tab w:val="left" w:pos="567"/>
              </w:tabs>
              <w:jc w:val="center"/>
              <w:rPr>
                <w:color w:val="000000"/>
              </w:rPr>
            </w:pPr>
            <w:r w:rsidRPr="00D25633">
              <w:rPr>
                <w:color w:val="000000"/>
              </w:rPr>
              <w:t>10</w:t>
            </w:r>
          </w:p>
        </w:tc>
      </w:tr>
      <w:tr w:rsidR="00370812" w:rsidRPr="00E36452" w14:paraId="5DE9241D" w14:textId="77777777" w:rsidTr="00A61A7E">
        <w:trPr>
          <w:trHeight w:val="45"/>
        </w:trPr>
        <w:tc>
          <w:tcPr>
            <w:tcW w:w="1702" w:type="dxa"/>
            <w:vMerge/>
            <w:tcBorders>
              <w:left w:val="single" w:sz="6" w:space="0" w:color="auto"/>
              <w:bottom w:val="single" w:sz="6" w:space="0" w:color="auto"/>
            </w:tcBorders>
            <w:vAlign w:val="center"/>
          </w:tcPr>
          <w:p w14:paraId="05B5CF5E" w14:textId="77777777" w:rsidR="00370812" w:rsidRPr="00E36452" w:rsidRDefault="00370812" w:rsidP="00A61A7E">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2AE0F4FC" w14:textId="77777777" w:rsidR="00370812" w:rsidRPr="00D25633" w:rsidRDefault="00370812" w:rsidP="00A61A7E">
            <w:pPr>
              <w:tabs>
                <w:tab w:val="left" w:pos="284"/>
                <w:tab w:val="left" w:pos="567"/>
              </w:tabs>
              <w:jc w:val="center"/>
              <w:rPr>
                <w:color w:val="000000"/>
              </w:rPr>
            </w:pPr>
            <w:proofErr w:type="gramStart"/>
            <w:r w:rsidRPr="00D25633">
              <w:rPr>
                <w:color w:val="000000"/>
              </w:rPr>
              <w:t>4b</w:t>
            </w:r>
            <w:proofErr w:type="gramEnd"/>
          </w:p>
        </w:tc>
        <w:tc>
          <w:tcPr>
            <w:tcW w:w="2127" w:type="dxa"/>
            <w:tcBorders>
              <w:top w:val="single" w:sz="6" w:space="0" w:color="auto"/>
              <w:left w:val="single" w:sz="6" w:space="0" w:color="auto"/>
              <w:bottom w:val="single" w:sz="6" w:space="0" w:color="auto"/>
              <w:right w:val="single" w:sz="6" w:space="0" w:color="auto"/>
            </w:tcBorders>
            <w:vAlign w:val="center"/>
          </w:tcPr>
          <w:p w14:paraId="132324FE" w14:textId="77777777" w:rsidR="00370812" w:rsidRPr="00D25633" w:rsidRDefault="00370812" w:rsidP="00A61A7E">
            <w:pPr>
              <w:tabs>
                <w:tab w:val="left" w:pos="284"/>
                <w:tab w:val="left" w:pos="567"/>
              </w:tabs>
              <w:rPr>
                <w:color w:val="000000"/>
              </w:rPr>
            </w:pPr>
            <w:r w:rsidRPr="00D25633">
              <w:rPr>
                <w:color w:val="000000"/>
              </w:rPr>
              <w:t>autoopravna</w:t>
            </w:r>
          </w:p>
        </w:tc>
        <w:tc>
          <w:tcPr>
            <w:tcW w:w="1701" w:type="dxa"/>
            <w:tcBorders>
              <w:top w:val="single" w:sz="6" w:space="0" w:color="auto"/>
              <w:left w:val="single" w:sz="6" w:space="0" w:color="auto"/>
              <w:bottom w:val="single" w:sz="6" w:space="0" w:color="auto"/>
              <w:right w:val="single" w:sz="6" w:space="0" w:color="auto"/>
            </w:tcBorders>
            <w:vAlign w:val="center"/>
          </w:tcPr>
          <w:p w14:paraId="464ED5A7" w14:textId="77777777" w:rsidR="00370812" w:rsidRPr="00D25633" w:rsidRDefault="00370812" w:rsidP="00A61A7E">
            <w:pPr>
              <w:tabs>
                <w:tab w:val="left" w:pos="284"/>
                <w:tab w:val="left" w:pos="567"/>
              </w:tabs>
              <w:rPr>
                <w:color w:val="000000"/>
              </w:rPr>
            </w:pPr>
            <w:r w:rsidRPr="00D25633">
              <w:rPr>
                <w:color w:val="000000"/>
              </w:rPr>
              <w:t>pracovní stání</w:t>
            </w:r>
          </w:p>
        </w:tc>
        <w:tc>
          <w:tcPr>
            <w:tcW w:w="1245" w:type="dxa"/>
            <w:tcBorders>
              <w:top w:val="single" w:sz="6" w:space="0" w:color="auto"/>
              <w:left w:val="single" w:sz="6" w:space="0" w:color="auto"/>
              <w:bottom w:val="single" w:sz="6" w:space="0" w:color="auto"/>
              <w:right w:val="single" w:sz="6" w:space="0" w:color="auto"/>
            </w:tcBorders>
            <w:vAlign w:val="center"/>
          </w:tcPr>
          <w:p w14:paraId="5967360B" w14:textId="77777777" w:rsidR="00370812" w:rsidRPr="00D25633" w:rsidRDefault="00370812" w:rsidP="00A61A7E">
            <w:pPr>
              <w:tabs>
                <w:tab w:val="left" w:pos="284"/>
                <w:tab w:val="left" w:pos="567"/>
              </w:tabs>
              <w:jc w:val="center"/>
              <w:rPr>
                <w:color w:val="000000"/>
              </w:rPr>
            </w:pPr>
            <w:r w:rsidRPr="00D25633">
              <w:rPr>
                <w:color w:val="000000"/>
              </w:rPr>
              <w:t>0,25</w:t>
            </w:r>
          </w:p>
        </w:tc>
        <w:tc>
          <w:tcPr>
            <w:tcW w:w="989" w:type="dxa"/>
            <w:tcBorders>
              <w:top w:val="single" w:sz="6" w:space="0" w:color="auto"/>
              <w:left w:val="single" w:sz="6" w:space="0" w:color="auto"/>
              <w:bottom w:val="single" w:sz="6" w:space="0" w:color="auto"/>
              <w:right w:val="single" w:sz="6" w:space="0" w:color="auto"/>
            </w:tcBorders>
            <w:vAlign w:val="center"/>
          </w:tcPr>
          <w:p w14:paraId="67911DAF" w14:textId="77777777" w:rsidR="00370812" w:rsidRPr="00D25633" w:rsidRDefault="00370812" w:rsidP="00A61A7E">
            <w:pPr>
              <w:tabs>
                <w:tab w:val="left" w:pos="284"/>
                <w:tab w:val="left" w:pos="567"/>
              </w:tabs>
              <w:jc w:val="center"/>
              <w:rPr>
                <w:color w:val="000000"/>
              </w:rPr>
            </w:pPr>
            <w:r w:rsidRPr="00D25633">
              <w:rPr>
                <w:color w:val="000000"/>
              </w:rPr>
              <w:t>50</w:t>
            </w:r>
          </w:p>
        </w:tc>
        <w:tc>
          <w:tcPr>
            <w:tcW w:w="1019" w:type="dxa"/>
            <w:tcBorders>
              <w:top w:val="single" w:sz="6" w:space="0" w:color="auto"/>
              <w:left w:val="single" w:sz="6" w:space="0" w:color="auto"/>
              <w:bottom w:val="single" w:sz="6" w:space="0" w:color="auto"/>
              <w:right w:val="single" w:sz="6" w:space="0" w:color="auto"/>
            </w:tcBorders>
            <w:vAlign w:val="center"/>
          </w:tcPr>
          <w:p w14:paraId="452CACAC" w14:textId="77777777" w:rsidR="00370812" w:rsidRPr="00D25633" w:rsidRDefault="00370812" w:rsidP="00A61A7E">
            <w:pPr>
              <w:tabs>
                <w:tab w:val="left" w:pos="284"/>
                <w:tab w:val="left" w:pos="567"/>
              </w:tabs>
              <w:jc w:val="center"/>
              <w:rPr>
                <w:color w:val="000000"/>
              </w:rPr>
            </w:pPr>
            <w:r w:rsidRPr="00D25633">
              <w:rPr>
                <w:color w:val="000000"/>
              </w:rPr>
              <w:t>50</w:t>
            </w:r>
          </w:p>
        </w:tc>
      </w:tr>
      <w:tr w:rsidR="00370812" w:rsidRPr="00E36452" w14:paraId="7923F798" w14:textId="77777777" w:rsidTr="00A61A7E">
        <w:trPr>
          <w:trHeight w:val="45"/>
        </w:trPr>
        <w:tc>
          <w:tcPr>
            <w:tcW w:w="1702" w:type="dxa"/>
            <w:vMerge/>
            <w:tcBorders>
              <w:left w:val="single" w:sz="6" w:space="0" w:color="auto"/>
              <w:bottom w:val="single" w:sz="6" w:space="0" w:color="auto"/>
            </w:tcBorders>
            <w:vAlign w:val="center"/>
          </w:tcPr>
          <w:p w14:paraId="541B6060" w14:textId="77777777" w:rsidR="00370812" w:rsidRPr="00E36452" w:rsidRDefault="00370812" w:rsidP="00A61A7E">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394D15AC" w14:textId="77777777" w:rsidR="00370812" w:rsidRPr="00D25633" w:rsidRDefault="00370812" w:rsidP="00A61A7E">
            <w:pPr>
              <w:tabs>
                <w:tab w:val="left" w:pos="284"/>
                <w:tab w:val="left" w:pos="567"/>
              </w:tabs>
              <w:jc w:val="center"/>
              <w:rPr>
                <w:color w:val="000000"/>
              </w:rPr>
            </w:pPr>
            <w:r w:rsidRPr="00D25633">
              <w:rPr>
                <w:color w:val="000000"/>
              </w:rPr>
              <w:t>4c</w:t>
            </w:r>
          </w:p>
        </w:tc>
        <w:tc>
          <w:tcPr>
            <w:tcW w:w="2127" w:type="dxa"/>
            <w:tcBorders>
              <w:top w:val="single" w:sz="6" w:space="0" w:color="auto"/>
              <w:left w:val="single" w:sz="6" w:space="0" w:color="auto"/>
              <w:bottom w:val="single" w:sz="6" w:space="0" w:color="auto"/>
              <w:right w:val="single" w:sz="6" w:space="0" w:color="auto"/>
            </w:tcBorders>
            <w:vAlign w:val="center"/>
          </w:tcPr>
          <w:p w14:paraId="5D45364F" w14:textId="77777777" w:rsidR="00370812" w:rsidRPr="00D25633" w:rsidRDefault="00370812" w:rsidP="00A61A7E">
            <w:pPr>
              <w:tabs>
                <w:tab w:val="left" w:pos="284"/>
                <w:tab w:val="left" w:pos="567"/>
              </w:tabs>
              <w:rPr>
                <w:color w:val="000000"/>
              </w:rPr>
            </w:pPr>
            <w:r w:rsidRPr="00D25633">
              <w:rPr>
                <w:color w:val="000000"/>
              </w:rPr>
              <w:t>čerpací stanice PHM</w:t>
            </w:r>
          </w:p>
        </w:tc>
        <w:tc>
          <w:tcPr>
            <w:tcW w:w="1701" w:type="dxa"/>
            <w:tcBorders>
              <w:top w:val="single" w:sz="6" w:space="0" w:color="auto"/>
              <w:left w:val="single" w:sz="6" w:space="0" w:color="auto"/>
              <w:bottom w:val="single" w:sz="6" w:space="0" w:color="auto"/>
              <w:right w:val="single" w:sz="6" w:space="0" w:color="auto"/>
            </w:tcBorders>
            <w:vAlign w:val="center"/>
          </w:tcPr>
          <w:p w14:paraId="434151D6" w14:textId="77777777" w:rsidR="00370812" w:rsidRPr="00D25633" w:rsidRDefault="00370812" w:rsidP="00A61A7E">
            <w:pPr>
              <w:tabs>
                <w:tab w:val="left" w:pos="284"/>
                <w:tab w:val="left" w:pos="567"/>
              </w:tabs>
              <w:rPr>
                <w:color w:val="000000"/>
              </w:rPr>
            </w:pPr>
            <w:r w:rsidRPr="00D25633">
              <w:rPr>
                <w:color w:val="000000"/>
              </w:rPr>
              <w:t>výdejní stojan</w:t>
            </w:r>
          </w:p>
        </w:tc>
        <w:tc>
          <w:tcPr>
            <w:tcW w:w="1245" w:type="dxa"/>
            <w:tcBorders>
              <w:top w:val="single" w:sz="6" w:space="0" w:color="auto"/>
              <w:left w:val="single" w:sz="6" w:space="0" w:color="auto"/>
              <w:bottom w:val="single" w:sz="6" w:space="0" w:color="auto"/>
              <w:right w:val="single" w:sz="6" w:space="0" w:color="auto"/>
            </w:tcBorders>
            <w:vAlign w:val="center"/>
          </w:tcPr>
          <w:p w14:paraId="3BED501D" w14:textId="77777777" w:rsidR="00370812" w:rsidRPr="00D25633" w:rsidRDefault="00370812" w:rsidP="00A61A7E">
            <w:pPr>
              <w:tabs>
                <w:tab w:val="left" w:pos="284"/>
                <w:tab w:val="left" w:pos="567"/>
              </w:tabs>
              <w:jc w:val="center"/>
              <w:rPr>
                <w:color w:val="000000"/>
              </w:rPr>
            </w:pPr>
            <w:r w:rsidRPr="00D25633">
              <w:rPr>
                <w:color w:val="000000"/>
              </w:rPr>
              <w:t>4</w:t>
            </w:r>
          </w:p>
        </w:tc>
        <w:tc>
          <w:tcPr>
            <w:tcW w:w="989" w:type="dxa"/>
            <w:tcBorders>
              <w:top w:val="single" w:sz="6" w:space="0" w:color="auto"/>
              <w:left w:val="single" w:sz="6" w:space="0" w:color="auto"/>
              <w:bottom w:val="single" w:sz="6" w:space="0" w:color="auto"/>
              <w:right w:val="single" w:sz="6" w:space="0" w:color="auto"/>
            </w:tcBorders>
            <w:vAlign w:val="center"/>
          </w:tcPr>
          <w:p w14:paraId="1A274C6B" w14:textId="77777777" w:rsidR="00370812" w:rsidRPr="00D25633" w:rsidRDefault="00370812" w:rsidP="00A61A7E">
            <w:pPr>
              <w:tabs>
                <w:tab w:val="left" w:pos="284"/>
                <w:tab w:val="left" w:pos="567"/>
              </w:tabs>
              <w:jc w:val="center"/>
              <w:rPr>
                <w:color w:val="000000"/>
              </w:rPr>
            </w:pPr>
            <w:r w:rsidRPr="00D25633">
              <w:rPr>
                <w:color w:val="000000"/>
              </w:rPr>
              <w:t>90</w:t>
            </w:r>
          </w:p>
        </w:tc>
        <w:tc>
          <w:tcPr>
            <w:tcW w:w="1019" w:type="dxa"/>
            <w:tcBorders>
              <w:top w:val="single" w:sz="6" w:space="0" w:color="auto"/>
              <w:left w:val="single" w:sz="6" w:space="0" w:color="auto"/>
              <w:bottom w:val="single" w:sz="6" w:space="0" w:color="auto"/>
              <w:right w:val="single" w:sz="6" w:space="0" w:color="auto"/>
            </w:tcBorders>
            <w:vAlign w:val="center"/>
          </w:tcPr>
          <w:p w14:paraId="70AB5D37" w14:textId="77777777" w:rsidR="00370812" w:rsidRPr="00D25633" w:rsidRDefault="00370812" w:rsidP="00A61A7E">
            <w:pPr>
              <w:tabs>
                <w:tab w:val="left" w:pos="284"/>
                <w:tab w:val="left" w:pos="567"/>
              </w:tabs>
              <w:jc w:val="center"/>
              <w:rPr>
                <w:color w:val="000000"/>
              </w:rPr>
            </w:pPr>
            <w:r w:rsidRPr="00D25633">
              <w:rPr>
                <w:color w:val="000000"/>
              </w:rPr>
              <w:t>10</w:t>
            </w:r>
          </w:p>
        </w:tc>
      </w:tr>
      <w:tr w:rsidR="00370812" w:rsidRPr="00E36452" w14:paraId="657334C7" w14:textId="77777777" w:rsidTr="00A61A7E">
        <w:trPr>
          <w:trHeight w:val="45"/>
        </w:trPr>
        <w:tc>
          <w:tcPr>
            <w:tcW w:w="1702" w:type="dxa"/>
            <w:vMerge/>
            <w:tcBorders>
              <w:left w:val="single" w:sz="6" w:space="0" w:color="auto"/>
              <w:bottom w:val="single" w:sz="6" w:space="0" w:color="auto"/>
            </w:tcBorders>
            <w:vAlign w:val="center"/>
          </w:tcPr>
          <w:p w14:paraId="73DE82B8" w14:textId="77777777" w:rsidR="00370812" w:rsidRPr="00E36452" w:rsidRDefault="00370812" w:rsidP="00A61A7E">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3A49BA77" w14:textId="77777777" w:rsidR="00370812" w:rsidRPr="00D25633" w:rsidRDefault="00370812" w:rsidP="00A61A7E">
            <w:pPr>
              <w:tabs>
                <w:tab w:val="left" w:pos="284"/>
                <w:tab w:val="left" w:pos="567"/>
              </w:tabs>
              <w:jc w:val="center"/>
              <w:rPr>
                <w:color w:val="000000"/>
              </w:rPr>
            </w:pPr>
            <w:proofErr w:type="gramStart"/>
            <w:r w:rsidRPr="00D25633">
              <w:rPr>
                <w:color w:val="000000"/>
              </w:rPr>
              <w:t>4d</w:t>
            </w:r>
            <w:proofErr w:type="gramEnd"/>
          </w:p>
        </w:tc>
        <w:tc>
          <w:tcPr>
            <w:tcW w:w="2127" w:type="dxa"/>
            <w:tcBorders>
              <w:top w:val="single" w:sz="6" w:space="0" w:color="auto"/>
              <w:left w:val="single" w:sz="6" w:space="0" w:color="auto"/>
              <w:bottom w:val="single" w:sz="6" w:space="0" w:color="auto"/>
              <w:right w:val="single" w:sz="6" w:space="0" w:color="auto"/>
            </w:tcBorders>
            <w:vAlign w:val="center"/>
          </w:tcPr>
          <w:p w14:paraId="3983372E" w14:textId="77777777" w:rsidR="00370812" w:rsidRPr="00D25633" w:rsidRDefault="00370812" w:rsidP="00A61A7E">
            <w:pPr>
              <w:tabs>
                <w:tab w:val="left" w:pos="284"/>
                <w:tab w:val="left" w:pos="567"/>
              </w:tabs>
              <w:rPr>
                <w:color w:val="000000"/>
              </w:rPr>
            </w:pPr>
            <w:r w:rsidRPr="00D25633">
              <w:rPr>
                <w:color w:val="000000"/>
              </w:rPr>
              <w:t>myčka automobilů</w:t>
            </w:r>
          </w:p>
        </w:tc>
        <w:tc>
          <w:tcPr>
            <w:tcW w:w="1701" w:type="dxa"/>
            <w:tcBorders>
              <w:top w:val="single" w:sz="6" w:space="0" w:color="auto"/>
              <w:left w:val="single" w:sz="6" w:space="0" w:color="auto"/>
              <w:bottom w:val="single" w:sz="6" w:space="0" w:color="auto"/>
              <w:right w:val="single" w:sz="6" w:space="0" w:color="auto"/>
            </w:tcBorders>
            <w:vAlign w:val="center"/>
          </w:tcPr>
          <w:p w14:paraId="79E8B247" w14:textId="77777777" w:rsidR="00370812" w:rsidRPr="00D25633" w:rsidRDefault="00370812" w:rsidP="00A61A7E">
            <w:pPr>
              <w:tabs>
                <w:tab w:val="left" w:pos="284"/>
                <w:tab w:val="left" w:pos="567"/>
              </w:tabs>
              <w:rPr>
                <w:color w:val="000000"/>
              </w:rPr>
            </w:pPr>
            <w:r w:rsidRPr="00D25633">
              <w:rPr>
                <w:color w:val="000000"/>
              </w:rPr>
              <w:t>mycí zařízení</w:t>
            </w:r>
          </w:p>
        </w:tc>
        <w:tc>
          <w:tcPr>
            <w:tcW w:w="1245" w:type="dxa"/>
            <w:tcBorders>
              <w:top w:val="single" w:sz="6" w:space="0" w:color="auto"/>
              <w:left w:val="single" w:sz="6" w:space="0" w:color="auto"/>
              <w:bottom w:val="single" w:sz="6" w:space="0" w:color="auto"/>
              <w:right w:val="single" w:sz="6" w:space="0" w:color="auto"/>
            </w:tcBorders>
            <w:vAlign w:val="center"/>
          </w:tcPr>
          <w:p w14:paraId="6F0C5470" w14:textId="77777777" w:rsidR="00370812" w:rsidRPr="00D25633" w:rsidRDefault="00370812" w:rsidP="00A61A7E">
            <w:pPr>
              <w:tabs>
                <w:tab w:val="left" w:pos="284"/>
                <w:tab w:val="left" w:pos="567"/>
              </w:tabs>
              <w:jc w:val="center"/>
              <w:rPr>
                <w:color w:val="000000"/>
              </w:rPr>
            </w:pPr>
            <w:r w:rsidRPr="00D25633">
              <w:rPr>
                <w:color w:val="000000"/>
              </w:rPr>
              <w:t>0,3</w:t>
            </w:r>
          </w:p>
        </w:tc>
        <w:tc>
          <w:tcPr>
            <w:tcW w:w="989" w:type="dxa"/>
            <w:tcBorders>
              <w:top w:val="single" w:sz="6" w:space="0" w:color="auto"/>
              <w:left w:val="single" w:sz="6" w:space="0" w:color="auto"/>
              <w:bottom w:val="single" w:sz="6" w:space="0" w:color="auto"/>
              <w:right w:val="single" w:sz="6" w:space="0" w:color="auto"/>
            </w:tcBorders>
            <w:vAlign w:val="center"/>
          </w:tcPr>
          <w:p w14:paraId="47103643" w14:textId="77777777" w:rsidR="00370812" w:rsidRPr="00D25633" w:rsidRDefault="00370812" w:rsidP="00A61A7E">
            <w:pPr>
              <w:tabs>
                <w:tab w:val="left" w:pos="284"/>
                <w:tab w:val="left" w:pos="567"/>
              </w:tabs>
              <w:jc w:val="center"/>
              <w:rPr>
                <w:color w:val="000000"/>
              </w:rPr>
            </w:pPr>
            <w:r w:rsidRPr="00D25633">
              <w:rPr>
                <w:color w:val="000000"/>
              </w:rPr>
              <w:t>90</w:t>
            </w:r>
          </w:p>
        </w:tc>
        <w:tc>
          <w:tcPr>
            <w:tcW w:w="1019" w:type="dxa"/>
            <w:tcBorders>
              <w:top w:val="single" w:sz="6" w:space="0" w:color="auto"/>
              <w:left w:val="single" w:sz="6" w:space="0" w:color="auto"/>
              <w:bottom w:val="single" w:sz="6" w:space="0" w:color="auto"/>
              <w:right w:val="single" w:sz="6" w:space="0" w:color="auto"/>
            </w:tcBorders>
            <w:vAlign w:val="center"/>
          </w:tcPr>
          <w:p w14:paraId="53FE7FA1" w14:textId="77777777" w:rsidR="00370812" w:rsidRPr="00D25633" w:rsidRDefault="00370812" w:rsidP="00A61A7E">
            <w:pPr>
              <w:tabs>
                <w:tab w:val="left" w:pos="284"/>
                <w:tab w:val="left" w:pos="567"/>
              </w:tabs>
              <w:jc w:val="center"/>
              <w:rPr>
                <w:color w:val="000000"/>
              </w:rPr>
            </w:pPr>
            <w:r w:rsidRPr="00D25633">
              <w:rPr>
                <w:color w:val="000000"/>
              </w:rPr>
              <w:t>10</w:t>
            </w:r>
          </w:p>
        </w:tc>
      </w:tr>
      <w:tr w:rsidR="00370812" w:rsidRPr="00E36452" w14:paraId="03F80CFA" w14:textId="77777777" w:rsidTr="00A61A7E">
        <w:trPr>
          <w:trHeight w:val="45"/>
        </w:trPr>
        <w:tc>
          <w:tcPr>
            <w:tcW w:w="1702" w:type="dxa"/>
            <w:vMerge/>
            <w:tcBorders>
              <w:left w:val="single" w:sz="6" w:space="0" w:color="auto"/>
              <w:bottom w:val="single" w:sz="6" w:space="0" w:color="auto"/>
            </w:tcBorders>
            <w:vAlign w:val="center"/>
          </w:tcPr>
          <w:p w14:paraId="0FBCA8B6" w14:textId="77777777" w:rsidR="00370812" w:rsidRPr="00E36452" w:rsidRDefault="00370812" w:rsidP="00A61A7E">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53A10F9B" w14:textId="77777777" w:rsidR="00370812" w:rsidRPr="00D25633" w:rsidRDefault="00370812" w:rsidP="00A61A7E">
            <w:pPr>
              <w:tabs>
                <w:tab w:val="left" w:pos="284"/>
                <w:tab w:val="left" w:pos="567"/>
              </w:tabs>
              <w:jc w:val="center"/>
              <w:rPr>
                <w:color w:val="000000"/>
              </w:rPr>
            </w:pPr>
            <w:r w:rsidRPr="00D25633">
              <w:rPr>
                <w:color w:val="000000"/>
              </w:rPr>
              <w:t>4e</w:t>
            </w:r>
          </w:p>
        </w:tc>
        <w:tc>
          <w:tcPr>
            <w:tcW w:w="2127" w:type="dxa"/>
            <w:tcBorders>
              <w:top w:val="single" w:sz="6" w:space="0" w:color="auto"/>
              <w:left w:val="single" w:sz="6" w:space="0" w:color="auto"/>
              <w:bottom w:val="single" w:sz="6" w:space="0" w:color="auto"/>
              <w:right w:val="single" w:sz="6" w:space="0" w:color="auto"/>
            </w:tcBorders>
            <w:vAlign w:val="center"/>
          </w:tcPr>
          <w:p w14:paraId="64E07DB4" w14:textId="77777777" w:rsidR="00370812" w:rsidRPr="00D25633" w:rsidRDefault="00370812" w:rsidP="00A61A7E">
            <w:pPr>
              <w:tabs>
                <w:tab w:val="left" w:pos="284"/>
                <w:tab w:val="left" w:pos="567"/>
              </w:tabs>
              <w:rPr>
                <w:color w:val="000000"/>
              </w:rPr>
            </w:pPr>
            <w:r w:rsidRPr="00D25633">
              <w:rPr>
                <w:color w:val="000000"/>
              </w:rPr>
              <w:t>restaurace</w:t>
            </w:r>
          </w:p>
        </w:tc>
        <w:tc>
          <w:tcPr>
            <w:tcW w:w="1701" w:type="dxa"/>
            <w:tcBorders>
              <w:top w:val="single" w:sz="6" w:space="0" w:color="auto"/>
              <w:left w:val="single" w:sz="6" w:space="0" w:color="auto"/>
              <w:bottom w:val="single" w:sz="6" w:space="0" w:color="auto"/>
              <w:right w:val="single" w:sz="6" w:space="0" w:color="auto"/>
            </w:tcBorders>
            <w:vAlign w:val="center"/>
          </w:tcPr>
          <w:p w14:paraId="13435EC6" w14:textId="77777777" w:rsidR="00370812" w:rsidRPr="00D25633" w:rsidRDefault="00370812" w:rsidP="00A61A7E">
            <w:pPr>
              <w:tabs>
                <w:tab w:val="left" w:pos="284"/>
                <w:tab w:val="left" w:pos="567"/>
              </w:tabs>
              <w:rPr>
                <w:color w:val="000000"/>
                <w:sz w:val="17"/>
                <w:szCs w:val="17"/>
              </w:rPr>
            </w:pPr>
            <w:r w:rsidRPr="00D25633">
              <w:rPr>
                <w:color w:val="000000"/>
              </w:rPr>
              <w:t xml:space="preserve">plocha pro hosty m² </w:t>
            </w:r>
            <w:r w:rsidRPr="00D25633">
              <w:rPr>
                <w:color w:val="000000"/>
                <w:vertAlign w:val="superscript"/>
              </w:rPr>
              <w:t>c)</w:t>
            </w:r>
          </w:p>
        </w:tc>
        <w:tc>
          <w:tcPr>
            <w:tcW w:w="1245" w:type="dxa"/>
            <w:tcBorders>
              <w:top w:val="single" w:sz="6" w:space="0" w:color="auto"/>
              <w:left w:val="single" w:sz="6" w:space="0" w:color="auto"/>
              <w:bottom w:val="single" w:sz="6" w:space="0" w:color="auto"/>
              <w:right w:val="single" w:sz="6" w:space="0" w:color="auto"/>
            </w:tcBorders>
            <w:vAlign w:val="center"/>
          </w:tcPr>
          <w:p w14:paraId="1A97997D" w14:textId="77777777" w:rsidR="00370812" w:rsidRPr="00D25633" w:rsidRDefault="00370812" w:rsidP="00A61A7E">
            <w:pPr>
              <w:tabs>
                <w:tab w:val="left" w:pos="284"/>
                <w:tab w:val="left" w:pos="567"/>
              </w:tabs>
              <w:jc w:val="center"/>
              <w:rPr>
                <w:color w:val="000000"/>
              </w:rPr>
            </w:pPr>
            <w:r w:rsidRPr="00D25633">
              <w:rPr>
                <w:color w:val="000000"/>
              </w:rPr>
              <w:t>9</w:t>
            </w:r>
          </w:p>
        </w:tc>
        <w:tc>
          <w:tcPr>
            <w:tcW w:w="989" w:type="dxa"/>
            <w:tcBorders>
              <w:top w:val="single" w:sz="6" w:space="0" w:color="auto"/>
              <w:left w:val="single" w:sz="6" w:space="0" w:color="auto"/>
              <w:bottom w:val="single" w:sz="6" w:space="0" w:color="auto"/>
              <w:right w:val="single" w:sz="6" w:space="0" w:color="auto"/>
            </w:tcBorders>
            <w:vAlign w:val="center"/>
          </w:tcPr>
          <w:p w14:paraId="44E815CB" w14:textId="77777777" w:rsidR="00370812" w:rsidRPr="00D25633" w:rsidRDefault="00370812" w:rsidP="00A61A7E">
            <w:pPr>
              <w:tabs>
                <w:tab w:val="left" w:pos="284"/>
                <w:tab w:val="left" w:pos="567"/>
              </w:tabs>
              <w:jc w:val="center"/>
              <w:rPr>
                <w:color w:val="000000"/>
              </w:rPr>
            </w:pPr>
            <w:r w:rsidRPr="00D25633">
              <w:rPr>
                <w:color w:val="000000"/>
              </w:rPr>
              <w:t>70</w:t>
            </w:r>
          </w:p>
        </w:tc>
        <w:tc>
          <w:tcPr>
            <w:tcW w:w="1019" w:type="dxa"/>
            <w:tcBorders>
              <w:top w:val="single" w:sz="6" w:space="0" w:color="auto"/>
              <w:left w:val="single" w:sz="6" w:space="0" w:color="auto"/>
              <w:bottom w:val="single" w:sz="6" w:space="0" w:color="auto"/>
              <w:right w:val="single" w:sz="6" w:space="0" w:color="auto"/>
            </w:tcBorders>
            <w:vAlign w:val="center"/>
          </w:tcPr>
          <w:p w14:paraId="1698EE3B" w14:textId="77777777" w:rsidR="00370812" w:rsidRPr="00D25633" w:rsidRDefault="00370812" w:rsidP="00A61A7E">
            <w:pPr>
              <w:tabs>
                <w:tab w:val="left" w:pos="284"/>
                <w:tab w:val="left" w:pos="567"/>
              </w:tabs>
              <w:jc w:val="center"/>
              <w:rPr>
                <w:color w:val="000000"/>
              </w:rPr>
            </w:pPr>
            <w:r w:rsidRPr="00D25633">
              <w:rPr>
                <w:color w:val="000000"/>
              </w:rPr>
              <w:t>30</w:t>
            </w:r>
          </w:p>
        </w:tc>
      </w:tr>
      <w:tr w:rsidR="00370812" w:rsidRPr="00E36452" w14:paraId="0835746A" w14:textId="77777777" w:rsidTr="00A61A7E">
        <w:trPr>
          <w:trHeight w:val="13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5E16877E" w14:textId="77777777" w:rsidR="00370812" w:rsidRPr="00D25633" w:rsidRDefault="00370812" w:rsidP="00A61A7E">
            <w:pPr>
              <w:tabs>
                <w:tab w:val="left" w:pos="284"/>
                <w:tab w:val="left" w:pos="567"/>
              </w:tabs>
              <w:spacing w:before="120" w:line="168" w:lineRule="auto"/>
              <w:jc w:val="center"/>
              <w:rPr>
                <w:color w:val="000000"/>
              </w:rPr>
            </w:pPr>
            <w:r w:rsidRPr="00D25633">
              <w:rPr>
                <w:color w:val="000000"/>
              </w:rPr>
              <w:t>administrativa</w:t>
            </w:r>
          </w:p>
        </w:tc>
        <w:tc>
          <w:tcPr>
            <w:tcW w:w="708" w:type="dxa"/>
            <w:tcBorders>
              <w:top w:val="single" w:sz="6" w:space="0" w:color="auto"/>
              <w:left w:val="single" w:sz="6" w:space="0" w:color="auto"/>
              <w:bottom w:val="single" w:sz="6" w:space="0" w:color="auto"/>
              <w:right w:val="single" w:sz="6" w:space="0" w:color="auto"/>
            </w:tcBorders>
            <w:vAlign w:val="center"/>
          </w:tcPr>
          <w:p w14:paraId="2158E137" w14:textId="77777777" w:rsidR="00370812" w:rsidRPr="00D25633" w:rsidRDefault="00370812" w:rsidP="00A61A7E">
            <w:pPr>
              <w:tabs>
                <w:tab w:val="left" w:pos="284"/>
                <w:tab w:val="left" w:pos="567"/>
              </w:tabs>
              <w:jc w:val="center"/>
              <w:rPr>
                <w:color w:val="000000"/>
              </w:rPr>
            </w:pPr>
            <w:proofErr w:type="gramStart"/>
            <w:r w:rsidRPr="00D25633">
              <w:rPr>
                <w:color w:val="000000"/>
              </w:rPr>
              <w:t>5a</w:t>
            </w:r>
            <w:proofErr w:type="gramEnd"/>
          </w:p>
        </w:tc>
        <w:tc>
          <w:tcPr>
            <w:tcW w:w="2127" w:type="dxa"/>
            <w:tcBorders>
              <w:top w:val="single" w:sz="6" w:space="0" w:color="auto"/>
              <w:left w:val="single" w:sz="6" w:space="0" w:color="auto"/>
              <w:bottom w:val="single" w:sz="6" w:space="0" w:color="auto"/>
              <w:right w:val="single" w:sz="6" w:space="0" w:color="auto"/>
            </w:tcBorders>
            <w:vAlign w:val="center"/>
          </w:tcPr>
          <w:p w14:paraId="69C4B8CB" w14:textId="77777777" w:rsidR="00370812" w:rsidRPr="00D25633" w:rsidRDefault="00370812" w:rsidP="00A61A7E">
            <w:pPr>
              <w:tabs>
                <w:tab w:val="left" w:pos="284"/>
                <w:tab w:val="left" w:pos="567"/>
              </w:tabs>
              <w:rPr>
                <w:color w:val="000000"/>
              </w:rPr>
            </w:pPr>
            <w:r w:rsidRPr="00D25633">
              <w:rPr>
                <w:color w:val="000000"/>
              </w:rPr>
              <w:t>administrativa pro veřejnost: instituce celoměstského nebo nadměstského významu</w:t>
            </w:r>
          </w:p>
        </w:tc>
        <w:tc>
          <w:tcPr>
            <w:tcW w:w="1701" w:type="dxa"/>
            <w:tcBorders>
              <w:top w:val="single" w:sz="6" w:space="0" w:color="auto"/>
              <w:left w:val="single" w:sz="6" w:space="0" w:color="auto"/>
              <w:bottom w:val="single" w:sz="6" w:space="0" w:color="auto"/>
              <w:right w:val="single" w:sz="6" w:space="0" w:color="auto"/>
            </w:tcBorders>
            <w:vAlign w:val="center"/>
          </w:tcPr>
          <w:p w14:paraId="3AF23E54" w14:textId="77777777" w:rsidR="00370812" w:rsidRPr="00D25633" w:rsidRDefault="00370812" w:rsidP="00A61A7E">
            <w:pPr>
              <w:tabs>
                <w:tab w:val="left" w:pos="284"/>
                <w:tab w:val="left" w:pos="567"/>
              </w:tabs>
              <w:rPr>
                <w:color w:val="000000"/>
                <w:sz w:val="17"/>
                <w:szCs w:val="17"/>
              </w:rPr>
            </w:pPr>
            <w:r w:rsidRPr="00D25633">
              <w:rPr>
                <w:color w:val="000000"/>
              </w:rPr>
              <w:t xml:space="preserve">kancelářská plocha m² </w:t>
            </w:r>
            <w:r w:rsidRPr="00D25633">
              <w:rPr>
                <w:color w:val="000000"/>
                <w:vertAlign w:val="superscript"/>
              </w:rPr>
              <w:t>d)</w:t>
            </w:r>
          </w:p>
        </w:tc>
        <w:tc>
          <w:tcPr>
            <w:tcW w:w="1245" w:type="dxa"/>
            <w:tcBorders>
              <w:top w:val="single" w:sz="6" w:space="0" w:color="auto"/>
              <w:left w:val="single" w:sz="6" w:space="0" w:color="auto"/>
              <w:bottom w:val="single" w:sz="6" w:space="0" w:color="auto"/>
              <w:right w:val="single" w:sz="6" w:space="0" w:color="auto"/>
            </w:tcBorders>
            <w:vAlign w:val="center"/>
          </w:tcPr>
          <w:p w14:paraId="7A4DFCA5" w14:textId="77777777" w:rsidR="00370812" w:rsidRPr="00D25633" w:rsidRDefault="00370812" w:rsidP="00A61A7E">
            <w:pPr>
              <w:tabs>
                <w:tab w:val="left" w:pos="284"/>
                <w:tab w:val="left" w:pos="567"/>
              </w:tabs>
              <w:jc w:val="center"/>
              <w:rPr>
                <w:color w:val="000000"/>
              </w:rPr>
            </w:pPr>
            <w:r w:rsidRPr="00D25633">
              <w:rPr>
                <w:color w:val="000000"/>
              </w:rPr>
              <w:t>25</w:t>
            </w:r>
          </w:p>
        </w:tc>
        <w:tc>
          <w:tcPr>
            <w:tcW w:w="989" w:type="dxa"/>
            <w:tcBorders>
              <w:top w:val="single" w:sz="6" w:space="0" w:color="auto"/>
              <w:left w:val="single" w:sz="6" w:space="0" w:color="auto"/>
              <w:bottom w:val="single" w:sz="6" w:space="0" w:color="auto"/>
              <w:right w:val="single" w:sz="6" w:space="0" w:color="auto"/>
            </w:tcBorders>
            <w:vAlign w:val="center"/>
          </w:tcPr>
          <w:p w14:paraId="1CE247DF" w14:textId="77777777" w:rsidR="00370812" w:rsidRPr="00D25633" w:rsidRDefault="00370812" w:rsidP="00A61A7E">
            <w:pPr>
              <w:tabs>
                <w:tab w:val="left" w:pos="284"/>
                <w:tab w:val="left" w:pos="567"/>
              </w:tabs>
              <w:jc w:val="center"/>
              <w:rPr>
                <w:color w:val="000000"/>
              </w:rPr>
            </w:pPr>
            <w:r w:rsidRPr="00D25633">
              <w:rPr>
                <w:color w:val="000000"/>
              </w:rPr>
              <w:t>50</w:t>
            </w:r>
          </w:p>
        </w:tc>
        <w:tc>
          <w:tcPr>
            <w:tcW w:w="1019" w:type="dxa"/>
            <w:tcBorders>
              <w:top w:val="single" w:sz="6" w:space="0" w:color="auto"/>
              <w:left w:val="single" w:sz="6" w:space="0" w:color="auto"/>
              <w:bottom w:val="single" w:sz="6" w:space="0" w:color="auto"/>
              <w:right w:val="single" w:sz="6" w:space="0" w:color="auto"/>
            </w:tcBorders>
            <w:vAlign w:val="center"/>
          </w:tcPr>
          <w:p w14:paraId="2FEBE824" w14:textId="77777777" w:rsidR="00370812" w:rsidRPr="00D25633" w:rsidRDefault="00370812" w:rsidP="00A61A7E">
            <w:pPr>
              <w:tabs>
                <w:tab w:val="left" w:pos="284"/>
                <w:tab w:val="left" w:pos="567"/>
              </w:tabs>
              <w:jc w:val="center"/>
              <w:rPr>
                <w:color w:val="000000"/>
              </w:rPr>
            </w:pPr>
            <w:r w:rsidRPr="00D25633">
              <w:rPr>
                <w:color w:val="000000"/>
              </w:rPr>
              <w:t>50</w:t>
            </w:r>
          </w:p>
        </w:tc>
      </w:tr>
      <w:tr w:rsidR="00370812" w:rsidRPr="00E36452" w14:paraId="1C9C2E28" w14:textId="77777777" w:rsidTr="00A61A7E">
        <w:trPr>
          <w:trHeight w:val="105"/>
        </w:trPr>
        <w:tc>
          <w:tcPr>
            <w:tcW w:w="1702" w:type="dxa"/>
            <w:vMerge/>
            <w:tcBorders>
              <w:left w:val="single" w:sz="6" w:space="0" w:color="auto"/>
              <w:bottom w:val="single" w:sz="6" w:space="0" w:color="auto"/>
            </w:tcBorders>
            <w:vAlign w:val="center"/>
          </w:tcPr>
          <w:p w14:paraId="05BFB6FE" w14:textId="77777777" w:rsidR="00370812" w:rsidRPr="00E36452" w:rsidRDefault="00370812" w:rsidP="00A61A7E">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26DBCF65" w14:textId="77777777" w:rsidR="00370812" w:rsidRPr="00D25633" w:rsidRDefault="00370812" w:rsidP="00A61A7E">
            <w:pPr>
              <w:tabs>
                <w:tab w:val="left" w:pos="284"/>
                <w:tab w:val="left" w:pos="567"/>
              </w:tabs>
              <w:jc w:val="center"/>
              <w:rPr>
                <w:color w:val="000000"/>
              </w:rPr>
            </w:pPr>
            <w:proofErr w:type="gramStart"/>
            <w:r w:rsidRPr="00D25633">
              <w:rPr>
                <w:color w:val="000000"/>
              </w:rPr>
              <w:t>5b</w:t>
            </w:r>
            <w:proofErr w:type="gramEnd"/>
          </w:p>
        </w:tc>
        <w:tc>
          <w:tcPr>
            <w:tcW w:w="2127" w:type="dxa"/>
            <w:tcBorders>
              <w:top w:val="single" w:sz="6" w:space="0" w:color="auto"/>
              <w:left w:val="single" w:sz="6" w:space="0" w:color="auto"/>
              <w:bottom w:val="single" w:sz="6" w:space="0" w:color="auto"/>
              <w:right w:val="single" w:sz="6" w:space="0" w:color="auto"/>
            </w:tcBorders>
            <w:vAlign w:val="center"/>
          </w:tcPr>
          <w:p w14:paraId="59B0141B" w14:textId="77777777" w:rsidR="00370812" w:rsidRPr="00D25633" w:rsidRDefault="00370812" w:rsidP="00A61A7E">
            <w:pPr>
              <w:tabs>
                <w:tab w:val="left" w:pos="284"/>
                <w:tab w:val="left" w:pos="567"/>
              </w:tabs>
              <w:rPr>
                <w:color w:val="000000"/>
              </w:rPr>
            </w:pPr>
            <w:r w:rsidRPr="00D25633">
              <w:rPr>
                <w:color w:val="000000"/>
              </w:rPr>
              <w:t>administrativa pro veřejnost: instituce místního významu, pojišťovna, banka, pošta</w:t>
            </w:r>
          </w:p>
        </w:tc>
        <w:tc>
          <w:tcPr>
            <w:tcW w:w="1701" w:type="dxa"/>
            <w:tcBorders>
              <w:top w:val="single" w:sz="6" w:space="0" w:color="auto"/>
              <w:left w:val="single" w:sz="6" w:space="0" w:color="auto"/>
              <w:bottom w:val="single" w:sz="6" w:space="0" w:color="auto"/>
              <w:right w:val="single" w:sz="6" w:space="0" w:color="auto"/>
            </w:tcBorders>
            <w:vAlign w:val="center"/>
          </w:tcPr>
          <w:p w14:paraId="53003569" w14:textId="77777777" w:rsidR="00370812" w:rsidRPr="00D25633" w:rsidRDefault="00370812" w:rsidP="00A61A7E">
            <w:pPr>
              <w:tabs>
                <w:tab w:val="left" w:pos="284"/>
                <w:tab w:val="left" w:pos="567"/>
              </w:tabs>
              <w:rPr>
                <w:color w:val="000000"/>
                <w:sz w:val="17"/>
                <w:szCs w:val="17"/>
              </w:rPr>
            </w:pPr>
            <w:r w:rsidRPr="00D25633">
              <w:rPr>
                <w:color w:val="000000"/>
              </w:rPr>
              <w:t xml:space="preserve">kancelářská plocha m² </w:t>
            </w:r>
            <w:r w:rsidRPr="00D25633">
              <w:rPr>
                <w:color w:val="000000"/>
                <w:vertAlign w:val="superscript"/>
              </w:rPr>
              <w:t>d)</w:t>
            </w:r>
          </w:p>
        </w:tc>
        <w:tc>
          <w:tcPr>
            <w:tcW w:w="1245" w:type="dxa"/>
            <w:tcBorders>
              <w:top w:val="single" w:sz="6" w:space="0" w:color="auto"/>
              <w:left w:val="single" w:sz="6" w:space="0" w:color="auto"/>
              <w:bottom w:val="single" w:sz="6" w:space="0" w:color="auto"/>
              <w:right w:val="single" w:sz="6" w:space="0" w:color="auto"/>
            </w:tcBorders>
            <w:vAlign w:val="center"/>
          </w:tcPr>
          <w:p w14:paraId="4A0DE2AC" w14:textId="77777777" w:rsidR="00370812" w:rsidRPr="00D25633" w:rsidRDefault="00370812" w:rsidP="00A61A7E">
            <w:pPr>
              <w:tabs>
                <w:tab w:val="left" w:pos="284"/>
                <w:tab w:val="left" w:pos="567"/>
              </w:tabs>
              <w:jc w:val="center"/>
              <w:rPr>
                <w:color w:val="000000"/>
              </w:rPr>
            </w:pPr>
            <w:r w:rsidRPr="00D25633">
              <w:rPr>
                <w:color w:val="000000"/>
              </w:rPr>
              <w:t>30</w:t>
            </w:r>
          </w:p>
        </w:tc>
        <w:tc>
          <w:tcPr>
            <w:tcW w:w="989" w:type="dxa"/>
            <w:tcBorders>
              <w:top w:val="single" w:sz="6" w:space="0" w:color="auto"/>
              <w:left w:val="single" w:sz="6" w:space="0" w:color="auto"/>
              <w:bottom w:val="single" w:sz="6" w:space="0" w:color="auto"/>
              <w:right w:val="single" w:sz="6" w:space="0" w:color="auto"/>
            </w:tcBorders>
            <w:vAlign w:val="center"/>
          </w:tcPr>
          <w:p w14:paraId="11BDBF0C" w14:textId="77777777" w:rsidR="00370812" w:rsidRPr="00D25633" w:rsidRDefault="00370812" w:rsidP="00A61A7E">
            <w:pPr>
              <w:tabs>
                <w:tab w:val="left" w:pos="284"/>
                <w:tab w:val="left" w:pos="567"/>
              </w:tabs>
              <w:jc w:val="center"/>
              <w:rPr>
                <w:color w:val="000000"/>
              </w:rPr>
            </w:pPr>
            <w:r w:rsidRPr="00D25633">
              <w:rPr>
                <w:color w:val="000000"/>
              </w:rPr>
              <w:t>70</w:t>
            </w:r>
          </w:p>
        </w:tc>
        <w:tc>
          <w:tcPr>
            <w:tcW w:w="1019" w:type="dxa"/>
            <w:tcBorders>
              <w:top w:val="single" w:sz="6" w:space="0" w:color="auto"/>
              <w:left w:val="single" w:sz="6" w:space="0" w:color="auto"/>
              <w:bottom w:val="single" w:sz="6" w:space="0" w:color="auto"/>
              <w:right w:val="single" w:sz="6" w:space="0" w:color="auto"/>
            </w:tcBorders>
            <w:vAlign w:val="center"/>
          </w:tcPr>
          <w:p w14:paraId="3756EBAD" w14:textId="77777777" w:rsidR="00370812" w:rsidRPr="00D25633" w:rsidRDefault="00370812" w:rsidP="00A61A7E">
            <w:pPr>
              <w:tabs>
                <w:tab w:val="left" w:pos="284"/>
                <w:tab w:val="left" w:pos="567"/>
              </w:tabs>
              <w:jc w:val="center"/>
              <w:rPr>
                <w:color w:val="000000"/>
              </w:rPr>
            </w:pPr>
            <w:r w:rsidRPr="00D25633">
              <w:rPr>
                <w:color w:val="000000"/>
              </w:rPr>
              <w:t>30</w:t>
            </w:r>
          </w:p>
        </w:tc>
      </w:tr>
      <w:tr w:rsidR="00370812" w:rsidRPr="00E36452" w14:paraId="573C6757" w14:textId="77777777" w:rsidTr="00A61A7E">
        <w:trPr>
          <w:trHeight w:val="75"/>
        </w:trPr>
        <w:tc>
          <w:tcPr>
            <w:tcW w:w="1702" w:type="dxa"/>
            <w:vMerge/>
            <w:tcBorders>
              <w:left w:val="single" w:sz="6" w:space="0" w:color="auto"/>
              <w:bottom w:val="single" w:sz="6" w:space="0" w:color="auto"/>
            </w:tcBorders>
            <w:vAlign w:val="center"/>
          </w:tcPr>
          <w:p w14:paraId="2EA373FF" w14:textId="77777777" w:rsidR="00370812" w:rsidRPr="00E36452" w:rsidRDefault="00370812" w:rsidP="00A61A7E">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4FA5D1B5" w14:textId="77777777" w:rsidR="00370812" w:rsidRPr="00D25633" w:rsidRDefault="00370812" w:rsidP="00A61A7E">
            <w:pPr>
              <w:tabs>
                <w:tab w:val="left" w:pos="284"/>
                <w:tab w:val="left" w:pos="567"/>
              </w:tabs>
              <w:jc w:val="center"/>
              <w:rPr>
                <w:color w:val="000000"/>
              </w:rPr>
            </w:pPr>
            <w:r w:rsidRPr="00D25633">
              <w:rPr>
                <w:color w:val="000000"/>
              </w:rPr>
              <w:t>5c</w:t>
            </w:r>
          </w:p>
        </w:tc>
        <w:tc>
          <w:tcPr>
            <w:tcW w:w="2127" w:type="dxa"/>
            <w:tcBorders>
              <w:top w:val="single" w:sz="6" w:space="0" w:color="auto"/>
              <w:left w:val="single" w:sz="6" w:space="0" w:color="auto"/>
              <w:bottom w:val="single" w:sz="6" w:space="0" w:color="auto"/>
              <w:right w:val="single" w:sz="6" w:space="0" w:color="auto"/>
            </w:tcBorders>
            <w:vAlign w:val="center"/>
          </w:tcPr>
          <w:p w14:paraId="276ADEF4" w14:textId="77777777" w:rsidR="00370812" w:rsidRPr="00D25633" w:rsidRDefault="00370812" w:rsidP="00A61A7E">
            <w:pPr>
              <w:tabs>
                <w:tab w:val="left" w:pos="284"/>
                <w:tab w:val="left" w:pos="567"/>
              </w:tabs>
              <w:rPr>
                <w:color w:val="000000"/>
              </w:rPr>
            </w:pPr>
            <w:r w:rsidRPr="00D25633">
              <w:rPr>
                <w:color w:val="000000"/>
              </w:rPr>
              <w:t>administrativa s malou návštěvností: sídla firem, projektové ateliéry, instituce, studia</w:t>
            </w:r>
          </w:p>
        </w:tc>
        <w:tc>
          <w:tcPr>
            <w:tcW w:w="1701" w:type="dxa"/>
            <w:tcBorders>
              <w:top w:val="single" w:sz="6" w:space="0" w:color="auto"/>
              <w:left w:val="single" w:sz="6" w:space="0" w:color="auto"/>
              <w:bottom w:val="single" w:sz="6" w:space="0" w:color="auto"/>
              <w:right w:val="single" w:sz="6" w:space="0" w:color="auto"/>
            </w:tcBorders>
            <w:vAlign w:val="center"/>
          </w:tcPr>
          <w:p w14:paraId="49F7F415" w14:textId="77777777" w:rsidR="00370812" w:rsidRPr="00D25633" w:rsidRDefault="00370812" w:rsidP="00A61A7E">
            <w:pPr>
              <w:tabs>
                <w:tab w:val="left" w:pos="284"/>
                <w:tab w:val="left" w:pos="567"/>
              </w:tabs>
              <w:rPr>
                <w:color w:val="000000"/>
                <w:sz w:val="17"/>
                <w:szCs w:val="17"/>
              </w:rPr>
            </w:pPr>
            <w:r w:rsidRPr="00D25633">
              <w:rPr>
                <w:color w:val="000000"/>
              </w:rPr>
              <w:t xml:space="preserve">kancelářská plocha m² </w:t>
            </w:r>
            <w:r w:rsidRPr="00D25633">
              <w:rPr>
                <w:color w:val="000000"/>
                <w:vertAlign w:val="superscript"/>
              </w:rPr>
              <w:t>d)</w:t>
            </w:r>
          </w:p>
        </w:tc>
        <w:tc>
          <w:tcPr>
            <w:tcW w:w="1245" w:type="dxa"/>
            <w:tcBorders>
              <w:top w:val="single" w:sz="6" w:space="0" w:color="auto"/>
              <w:left w:val="single" w:sz="6" w:space="0" w:color="auto"/>
              <w:bottom w:val="single" w:sz="6" w:space="0" w:color="auto"/>
              <w:right w:val="single" w:sz="6" w:space="0" w:color="auto"/>
            </w:tcBorders>
            <w:vAlign w:val="center"/>
          </w:tcPr>
          <w:p w14:paraId="485BA15F" w14:textId="77777777" w:rsidR="00370812" w:rsidRPr="00D25633" w:rsidRDefault="00370812" w:rsidP="00A61A7E">
            <w:pPr>
              <w:tabs>
                <w:tab w:val="left" w:pos="284"/>
                <w:tab w:val="left" w:pos="567"/>
              </w:tabs>
              <w:jc w:val="center"/>
              <w:rPr>
                <w:rFonts w:eastAsia="Calibri"/>
                <w:color w:val="000000"/>
                <w:highlight w:val="yellow"/>
              </w:rPr>
            </w:pPr>
            <w:r w:rsidRPr="00D25633">
              <w:rPr>
                <w:rFonts w:eastAsia="Calibri"/>
                <w:color w:val="000000"/>
              </w:rPr>
              <w:t>35</w:t>
            </w:r>
          </w:p>
        </w:tc>
        <w:tc>
          <w:tcPr>
            <w:tcW w:w="989" w:type="dxa"/>
            <w:tcBorders>
              <w:top w:val="single" w:sz="6" w:space="0" w:color="auto"/>
              <w:left w:val="single" w:sz="6" w:space="0" w:color="auto"/>
              <w:bottom w:val="single" w:sz="6" w:space="0" w:color="auto"/>
              <w:right w:val="single" w:sz="6" w:space="0" w:color="auto"/>
            </w:tcBorders>
            <w:vAlign w:val="center"/>
          </w:tcPr>
          <w:p w14:paraId="7E4A87E2" w14:textId="77777777" w:rsidR="00370812" w:rsidRPr="00D25633" w:rsidRDefault="00370812" w:rsidP="00A61A7E">
            <w:pPr>
              <w:tabs>
                <w:tab w:val="left" w:pos="284"/>
                <w:tab w:val="left" w:pos="567"/>
              </w:tabs>
              <w:jc w:val="center"/>
              <w:rPr>
                <w:color w:val="000000"/>
              </w:rPr>
            </w:pPr>
            <w:r w:rsidRPr="00D25633">
              <w:rPr>
                <w:color w:val="000000"/>
              </w:rPr>
              <w:t>20</w:t>
            </w:r>
          </w:p>
        </w:tc>
        <w:tc>
          <w:tcPr>
            <w:tcW w:w="1019" w:type="dxa"/>
            <w:tcBorders>
              <w:top w:val="single" w:sz="6" w:space="0" w:color="auto"/>
              <w:left w:val="single" w:sz="6" w:space="0" w:color="auto"/>
              <w:bottom w:val="single" w:sz="6" w:space="0" w:color="auto"/>
              <w:right w:val="single" w:sz="6" w:space="0" w:color="auto"/>
            </w:tcBorders>
            <w:vAlign w:val="center"/>
          </w:tcPr>
          <w:p w14:paraId="0C4BE928" w14:textId="77777777" w:rsidR="00370812" w:rsidRPr="00D25633" w:rsidRDefault="00370812" w:rsidP="00A61A7E">
            <w:pPr>
              <w:tabs>
                <w:tab w:val="left" w:pos="284"/>
                <w:tab w:val="left" w:pos="567"/>
              </w:tabs>
              <w:jc w:val="center"/>
              <w:rPr>
                <w:color w:val="000000"/>
              </w:rPr>
            </w:pPr>
            <w:r w:rsidRPr="00D25633">
              <w:rPr>
                <w:color w:val="000000"/>
              </w:rPr>
              <w:t>80</w:t>
            </w:r>
          </w:p>
        </w:tc>
      </w:tr>
      <w:tr w:rsidR="00370812" w:rsidRPr="00E36452" w14:paraId="7134DC9B" w14:textId="77777777" w:rsidTr="00A61A7E">
        <w:trPr>
          <w:trHeight w:val="300"/>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43555D35" w14:textId="77777777" w:rsidR="00370812" w:rsidRPr="00D25633" w:rsidRDefault="00370812" w:rsidP="00A61A7E">
            <w:pPr>
              <w:tabs>
                <w:tab w:val="left" w:pos="284"/>
                <w:tab w:val="left" w:pos="567"/>
              </w:tabs>
              <w:spacing w:line="168" w:lineRule="auto"/>
              <w:jc w:val="center"/>
              <w:rPr>
                <w:color w:val="000000"/>
              </w:rPr>
            </w:pPr>
            <w:r w:rsidRPr="00D25633">
              <w:rPr>
                <w:color w:val="000000"/>
              </w:rPr>
              <w:t>školství</w:t>
            </w:r>
          </w:p>
        </w:tc>
        <w:tc>
          <w:tcPr>
            <w:tcW w:w="708" w:type="dxa"/>
            <w:tcBorders>
              <w:top w:val="single" w:sz="6" w:space="0" w:color="auto"/>
              <w:left w:val="single" w:sz="6" w:space="0" w:color="auto"/>
              <w:bottom w:val="single" w:sz="6" w:space="0" w:color="auto"/>
              <w:right w:val="single" w:sz="6" w:space="0" w:color="auto"/>
            </w:tcBorders>
            <w:vAlign w:val="center"/>
          </w:tcPr>
          <w:p w14:paraId="3CE5839C" w14:textId="77777777" w:rsidR="00370812" w:rsidRPr="00D25633" w:rsidRDefault="00370812" w:rsidP="00A61A7E">
            <w:pPr>
              <w:tabs>
                <w:tab w:val="left" w:pos="284"/>
                <w:tab w:val="left" w:pos="567"/>
              </w:tabs>
              <w:jc w:val="center"/>
              <w:rPr>
                <w:color w:val="000000"/>
              </w:rPr>
            </w:pPr>
            <w:proofErr w:type="gramStart"/>
            <w:r w:rsidRPr="00D25633">
              <w:rPr>
                <w:color w:val="000000"/>
              </w:rPr>
              <w:t>6a</w:t>
            </w:r>
            <w:proofErr w:type="gramEnd"/>
          </w:p>
        </w:tc>
        <w:tc>
          <w:tcPr>
            <w:tcW w:w="2127" w:type="dxa"/>
            <w:tcBorders>
              <w:top w:val="single" w:sz="6" w:space="0" w:color="auto"/>
              <w:left w:val="single" w:sz="6" w:space="0" w:color="auto"/>
              <w:bottom w:val="single" w:sz="6" w:space="0" w:color="auto"/>
              <w:right w:val="single" w:sz="6" w:space="0" w:color="auto"/>
            </w:tcBorders>
            <w:vAlign w:val="center"/>
          </w:tcPr>
          <w:p w14:paraId="4BF6CAD8" w14:textId="77777777" w:rsidR="00370812" w:rsidRPr="00D25633" w:rsidRDefault="00370812" w:rsidP="00A61A7E">
            <w:pPr>
              <w:tabs>
                <w:tab w:val="left" w:pos="284"/>
                <w:tab w:val="left" w:pos="567"/>
              </w:tabs>
              <w:rPr>
                <w:color w:val="000000"/>
              </w:rPr>
            </w:pPr>
            <w:r w:rsidRPr="00D25633">
              <w:rPr>
                <w:color w:val="000000"/>
              </w:rPr>
              <w:t xml:space="preserve"> mateřská škola, dětská skupina</w:t>
            </w:r>
          </w:p>
        </w:tc>
        <w:tc>
          <w:tcPr>
            <w:tcW w:w="1701" w:type="dxa"/>
            <w:tcBorders>
              <w:top w:val="single" w:sz="6" w:space="0" w:color="auto"/>
              <w:left w:val="single" w:sz="6" w:space="0" w:color="auto"/>
              <w:bottom w:val="single" w:sz="6" w:space="0" w:color="auto"/>
              <w:right w:val="single" w:sz="6" w:space="0" w:color="auto"/>
            </w:tcBorders>
            <w:vAlign w:val="center"/>
          </w:tcPr>
          <w:p w14:paraId="55D08BC5" w14:textId="77777777" w:rsidR="00370812" w:rsidRPr="00D25633" w:rsidRDefault="00370812" w:rsidP="00A61A7E">
            <w:pPr>
              <w:tabs>
                <w:tab w:val="left" w:pos="284"/>
                <w:tab w:val="left" w:pos="567"/>
              </w:tabs>
              <w:rPr>
                <w:color w:val="000000"/>
              </w:rPr>
            </w:pPr>
            <w:r w:rsidRPr="00D25633">
              <w:rPr>
                <w:color w:val="000000"/>
              </w:rPr>
              <w:t>dítě</w:t>
            </w:r>
          </w:p>
        </w:tc>
        <w:tc>
          <w:tcPr>
            <w:tcW w:w="1245" w:type="dxa"/>
            <w:tcBorders>
              <w:top w:val="single" w:sz="6" w:space="0" w:color="auto"/>
              <w:left w:val="single" w:sz="6" w:space="0" w:color="auto"/>
              <w:bottom w:val="single" w:sz="6" w:space="0" w:color="auto"/>
              <w:right w:val="single" w:sz="6" w:space="0" w:color="auto"/>
            </w:tcBorders>
            <w:vAlign w:val="center"/>
          </w:tcPr>
          <w:p w14:paraId="3C8EF376" w14:textId="77777777" w:rsidR="00370812" w:rsidRPr="00D25633" w:rsidRDefault="00370812" w:rsidP="00A61A7E">
            <w:pPr>
              <w:tabs>
                <w:tab w:val="left" w:pos="284"/>
                <w:tab w:val="left" w:pos="567"/>
              </w:tabs>
              <w:jc w:val="center"/>
              <w:rPr>
                <w:color w:val="000000"/>
              </w:rPr>
            </w:pPr>
            <w:r w:rsidRPr="00D25633">
              <w:rPr>
                <w:color w:val="000000"/>
              </w:rPr>
              <w:t>20</w:t>
            </w:r>
          </w:p>
        </w:tc>
        <w:tc>
          <w:tcPr>
            <w:tcW w:w="989" w:type="dxa"/>
            <w:tcBorders>
              <w:top w:val="single" w:sz="6" w:space="0" w:color="auto"/>
              <w:left w:val="single" w:sz="6" w:space="0" w:color="auto"/>
              <w:bottom w:val="single" w:sz="6" w:space="0" w:color="auto"/>
              <w:right w:val="single" w:sz="6" w:space="0" w:color="auto"/>
            </w:tcBorders>
            <w:vAlign w:val="center"/>
          </w:tcPr>
          <w:p w14:paraId="531EC91D" w14:textId="77777777" w:rsidR="00370812" w:rsidRPr="00D25633" w:rsidRDefault="00370812" w:rsidP="00A61A7E">
            <w:pPr>
              <w:tabs>
                <w:tab w:val="left" w:pos="284"/>
                <w:tab w:val="left" w:pos="567"/>
              </w:tabs>
              <w:jc w:val="center"/>
              <w:rPr>
                <w:color w:val="000000"/>
              </w:rPr>
            </w:pPr>
            <w:r w:rsidRPr="00D25633">
              <w:rPr>
                <w:color w:val="000000"/>
              </w:rPr>
              <w:t>20</w:t>
            </w:r>
          </w:p>
        </w:tc>
        <w:tc>
          <w:tcPr>
            <w:tcW w:w="1019" w:type="dxa"/>
            <w:tcBorders>
              <w:top w:val="single" w:sz="6" w:space="0" w:color="auto"/>
              <w:left w:val="single" w:sz="6" w:space="0" w:color="auto"/>
              <w:bottom w:val="single" w:sz="6" w:space="0" w:color="auto"/>
              <w:right w:val="single" w:sz="6" w:space="0" w:color="auto"/>
            </w:tcBorders>
            <w:vAlign w:val="center"/>
          </w:tcPr>
          <w:p w14:paraId="5F162FCE" w14:textId="77777777" w:rsidR="00370812" w:rsidRPr="00D25633" w:rsidRDefault="00370812" w:rsidP="00A61A7E">
            <w:pPr>
              <w:tabs>
                <w:tab w:val="left" w:pos="284"/>
                <w:tab w:val="left" w:pos="567"/>
              </w:tabs>
              <w:jc w:val="center"/>
              <w:rPr>
                <w:color w:val="000000"/>
              </w:rPr>
            </w:pPr>
            <w:r w:rsidRPr="00D25633">
              <w:rPr>
                <w:color w:val="000000"/>
              </w:rPr>
              <w:t>80</w:t>
            </w:r>
          </w:p>
        </w:tc>
      </w:tr>
      <w:tr w:rsidR="00370812" w:rsidRPr="00E36452" w14:paraId="7040B288" w14:textId="77777777" w:rsidTr="00A61A7E">
        <w:trPr>
          <w:trHeight w:val="45"/>
        </w:trPr>
        <w:tc>
          <w:tcPr>
            <w:tcW w:w="1702" w:type="dxa"/>
            <w:vMerge/>
            <w:tcBorders>
              <w:left w:val="single" w:sz="6" w:space="0" w:color="auto"/>
              <w:bottom w:val="single" w:sz="6" w:space="0" w:color="auto"/>
            </w:tcBorders>
            <w:vAlign w:val="center"/>
          </w:tcPr>
          <w:p w14:paraId="1400204B" w14:textId="77777777" w:rsidR="00370812" w:rsidRPr="00E36452" w:rsidRDefault="00370812" w:rsidP="00A61A7E">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63E3ABFE" w14:textId="77777777" w:rsidR="00370812" w:rsidRPr="00D25633" w:rsidRDefault="00370812" w:rsidP="00A61A7E">
            <w:pPr>
              <w:tabs>
                <w:tab w:val="left" w:pos="284"/>
                <w:tab w:val="left" w:pos="567"/>
              </w:tabs>
              <w:jc w:val="center"/>
              <w:rPr>
                <w:color w:val="000000"/>
              </w:rPr>
            </w:pPr>
            <w:proofErr w:type="gramStart"/>
            <w:r w:rsidRPr="00D25633">
              <w:rPr>
                <w:color w:val="000000"/>
              </w:rPr>
              <w:t>6b</w:t>
            </w:r>
            <w:proofErr w:type="gramEnd"/>
          </w:p>
        </w:tc>
        <w:tc>
          <w:tcPr>
            <w:tcW w:w="2127" w:type="dxa"/>
            <w:tcBorders>
              <w:top w:val="single" w:sz="6" w:space="0" w:color="auto"/>
              <w:left w:val="single" w:sz="6" w:space="0" w:color="auto"/>
              <w:bottom w:val="single" w:sz="6" w:space="0" w:color="auto"/>
              <w:right w:val="single" w:sz="6" w:space="0" w:color="auto"/>
            </w:tcBorders>
            <w:vAlign w:val="center"/>
          </w:tcPr>
          <w:p w14:paraId="304A2BCE" w14:textId="77777777" w:rsidR="00370812" w:rsidRPr="00D25633" w:rsidRDefault="00370812" w:rsidP="00A61A7E">
            <w:pPr>
              <w:tabs>
                <w:tab w:val="left" w:pos="284"/>
                <w:tab w:val="left" w:pos="567"/>
              </w:tabs>
              <w:rPr>
                <w:color w:val="000000"/>
              </w:rPr>
            </w:pPr>
            <w:r w:rsidRPr="00D25633">
              <w:rPr>
                <w:color w:val="000000"/>
              </w:rPr>
              <w:t xml:space="preserve">základní a střední škola, </w:t>
            </w:r>
          </w:p>
        </w:tc>
        <w:tc>
          <w:tcPr>
            <w:tcW w:w="1701" w:type="dxa"/>
            <w:tcBorders>
              <w:top w:val="single" w:sz="6" w:space="0" w:color="auto"/>
              <w:left w:val="single" w:sz="6" w:space="0" w:color="auto"/>
              <w:bottom w:val="single" w:sz="6" w:space="0" w:color="auto"/>
              <w:right w:val="single" w:sz="6" w:space="0" w:color="auto"/>
            </w:tcBorders>
            <w:vAlign w:val="center"/>
          </w:tcPr>
          <w:p w14:paraId="287F5355" w14:textId="77777777" w:rsidR="00370812" w:rsidRPr="00D25633" w:rsidRDefault="00370812" w:rsidP="00A61A7E">
            <w:pPr>
              <w:tabs>
                <w:tab w:val="left" w:pos="284"/>
                <w:tab w:val="left" w:pos="567"/>
              </w:tabs>
              <w:rPr>
                <w:color w:val="000000"/>
              </w:rPr>
            </w:pPr>
            <w:r w:rsidRPr="00D25633">
              <w:rPr>
                <w:color w:val="000000"/>
              </w:rPr>
              <w:t>žák</w:t>
            </w:r>
          </w:p>
        </w:tc>
        <w:tc>
          <w:tcPr>
            <w:tcW w:w="1245" w:type="dxa"/>
            <w:tcBorders>
              <w:top w:val="single" w:sz="6" w:space="0" w:color="auto"/>
              <w:left w:val="single" w:sz="6" w:space="0" w:color="auto"/>
              <w:bottom w:val="single" w:sz="6" w:space="0" w:color="auto"/>
              <w:right w:val="single" w:sz="6" w:space="0" w:color="auto"/>
            </w:tcBorders>
            <w:vAlign w:val="center"/>
          </w:tcPr>
          <w:p w14:paraId="37ACA105" w14:textId="77777777" w:rsidR="00370812" w:rsidRPr="00D25633" w:rsidRDefault="00370812" w:rsidP="00A61A7E">
            <w:pPr>
              <w:tabs>
                <w:tab w:val="left" w:pos="284"/>
                <w:tab w:val="left" w:pos="567"/>
              </w:tabs>
              <w:jc w:val="center"/>
              <w:rPr>
                <w:color w:val="000000"/>
              </w:rPr>
            </w:pPr>
            <w:r w:rsidRPr="00D25633">
              <w:rPr>
                <w:color w:val="000000"/>
              </w:rPr>
              <w:t>30</w:t>
            </w:r>
          </w:p>
        </w:tc>
        <w:tc>
          <w:tcPr>
            <w:tcW w:w="989" w:type="dxa"/>
            <w:tcBorders>
              <w:top w:val="single" w:sz="6" w:space="0" w:color="auto"/>
              <w:left w:val="single" w:sz="6" w:space="0" w:color="auto"/>
              <w:bottom w:val="single" w:sz="6" w:space="0" w:color="auto"/>
              <w:right w:val="single" w:sz="6" w:space="0" w:color="auto"/>
            </w:tcBorders>
            <w:vAlign w:val="center"/>
          </w:tcPr>
          <w:p w14:paraId="74AA1F0B" w14:textId="77777777" w:rsidR="00370812" w:rsidRPr="00D25633" w:rsidRDefault="00370812" w:rsidP="00A61A7E">
            <w:pPr>
              <w:tabs>
                <w:tab w:val="left" w:pos="284"/>
                <w:tab w:val="left" w:pos="567"/>
              </w:tabs>
              <w:jc w:val="center"/>
              <w:rPr>
                <w:color w:val="000000"/>
              </w:rPr>
            </w:pPr>
            <w:r w:rsidRPr="00D25633">
              <w:rPr>
                <w:color w:val="000000"/>
              </w:rPr>
              <w:t>20</w:t>
            </w:r>
          </w:p>
        </w:tc>
        <w:tc>
          <w:tcPr>
            <w:tcW w:w="1019" w:type="dxa"/>
            <w:tcBorders>
              <w:top w:val="single" w:sz="6" w:space="0" w:color="auto"/>
              <w:left w:val="single" w:sz="6" w:space="0" w:color="auto"/>
              <w:bottom w:val="single" w:sz="6" w:space="0" w:color="auto"/>
              <w:right w:val="single" w:sz="6" w:space="0" w:color="auto"/>
            </w:tcBorders>
            <w:vAlign w:val="center"/>
          </w:tcPr>
          <w:p w14:paraId="3D75EE38" w14:textId="77777777" w:rsidR="00370812" w:rsidRPr="00D25633" w:rsidRDefault="00370812" w:rsidP="00A61A7E">
            <w:pPr>
              <w:tabs>
                <w:tab w:val="left" w:pos="284"/>
                <w:tab w:val="left" w:pos="567"/>
              </w:tabs>
              <w:jc w:val="center"/>
              <w:rPr>
                <w:color w:val="000000"/>
              </w:rPr>
            </w:pPr>
            <w:r w:rsidRPr="00D25633">
              <w:rPr>
                <w:color w:val="000000"/>
              </w:rPr>
              <w:t>80</w:t>
            </w:r>
          </w:p>
        </w:tc>
      </w:tr>
      <w:tr w:rsidR="00370812" w:rsidRPr="00E36452" w14:paraId="62F63DC5" w14:textId="77777777" w:rsidTr="00A61A7E">
        <w:trPr>
          <w:trHeight w:val="45"/>
        </w:trPr>
        <w:tc>
          <w:tcPr>
            <w:tcW w:w="1702" w:type="dxa"/>
            <w:vMerge/>
            <w:tcBorders>
              <w:left w:val="single" w:sz="6" w:space="0" w:color="auto"/>
              <w:bottom w:val="single" w:sz="6" w:space="0" w:color="auto"/>
            </w:tcBorders>
            <w:vAlign w:val="center"/>
          </w:tcPr>
          <w:p w14:paraId="7D0E0396" w14:textId="77777777" w:rsidR="00370812" w:rsidRPr="00E36452" w:rsidRDefault="00370812" w:rsidP="00A61A7E">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1DAC9F2F" w14:textId="77777777" w:rsidR="00370812" w:rsidRPr="00D25633" w:rsidRDefault="00370812" w:rsidP="00A61A7E">
            <w:pPr>
              <w:tabs>
                <w:tab w:val="left" w:pos="284"/>
                <w:tab w:val="left" w:pos="567"/>
              </w:tabs>
              <w:jc w:val="center"/>
              <w:rPr>
                <w:color w:val="000000"/>
              </w:rPr>
            </w:pPr>
            <w:r w:rsidRPr="00D25633">
              <w:rPr>
                <w:color w:val="000000"/>
              </w:rPr>
              <w:t>6c</w:t>
            </w:r>
          </w:p>
        </w:tc>
        <w:tc>
          <w:tcPr>
            <w:tcW w:w="2127" w:type="dxa"/>
            <w:tcBorders>
              <w:top w:val="single" w:sz="6" w:space="0" w:color="auto"/>
              <w:left w:val="single" w:sz="6" w:space="0" w:color="auto"/>
              <w:bottom w:val="single" w:sz="6" w:space="0" w:color="auto"/>
              <w:right w:val="single" w:sz="6" w:space="0" w:color="auto"/>
            </w:tcBorders>
            <w:vAlign w:val="center"/>
          </w:tcPr>
          <w:p w14:paraId="02639423" w14:textId="77777777" w:rsidR="00370812" w:rsidRPr="00D25633" w:rsidRDefault="00370812" w:rsidP="00A61A7E">
            <w:pPr>
              <w:tabs>
                <w:tab w:val="left" w:pos="284"/>
                <w:tab w:val="left" w:pos="567"/>
              </w:tabs>
              <w:rPr>
                <w:color w:val="000000"/>
              </w:rPr>
            </w:pPr>
            <w:r w:rsidRPr="00D25633">
              <w:rPr>
                <w:color w:val="000000"/>
              </w:rPr>
              <w:t>vysoká škola</w:t>
            </w:r>
          </w:p>
        </w:tc>
        <w:tc>
          <w:tcPr>
            <w:tcW w:w="1701" w:type="dxa"/>
            <w:tcBorders>
              <w:top w:val="single" w:sz="6" w:space="0" w:color="auto"/>
              <w:left w:val="single" w:sz="6" w:space="0" w:color="auto"/>
              <w:bottom w:val="single" w:sz="6" w:space="0" w:color="auto"/>
              <w:right w:val="single" w:sz="6" w:space="0" w:color="auto"/>
            </w:tcBorders>
            <w:vAlign w:val="center"/>
          </w:tcPr>
          <w:p w14:paraId="4136AFD2" w14:textId="77777777" w:rsidR="00370812" w:rsidRPr="00D25633" w:rsidRDefault="00370812" w:rsidP="00A61A7E">
            <w:pPr>
              <w:tabs>
                <w:tab w:val="left" w:pos="284"/>
                <w:tab w:val="left" w:pos="567"/>
              </w:tabs>
              <w:rPr>
                <w:color w:val="000000"/>
              </w:rPr>
            </w:pPr>
            <w:r w:rsidRPr="00D25633">
              <w:rPr>
                <w:color w:val="000000"/>
              </w:rPr>
              <w:t>student</w:t>
            </w:r>
          </w:p>
        </w:tc>
        <w:tc>
          <w:tcPr>
            <w:tcW w:w="1245" w:type="dxa"/>
            <w:tcBorders>
              <w:top w:val="single" w:sz="6" w:space="0" w:color="auto"/>
              <w:left w:val="single" w:sz="6" w:space="0" w:color="auto"/>
              <w:bottom w:val="single" w:sz="6" w:space="0" w:color="auto"/>
              <w:right w:val="single" w:sz="6" w:space="0" w:color="auto"/>
            </w:tcBorders>
            <w:vAlign w:val="center"/>
          </w:tcPr>
          <w:p w14:paraId="6A03F277" w14:textId="77777777" w:rsidR="00370812" w:rsidRPr="00D25633" w:rsidRDefault="00370812" w:rsidP="00A61A7E">
            <w:pPr>
              <w:tabs>
                <w:tab w:val="left" w:pos="284"/>
                <w:tab w:val="left" w:pos="567"/>
              </w:tabs>
              <w:jc w:val="center"/>
              <w:rPr>
                <w:color w:val="000000"/>
              </w:rPr>
            </w:pPr>
            <w:r w:rsidRPr="00D25633">
              <w:rPr>
                <w:color w:val="000000"/>
              </w:rPr>
              <w:t>30</w:t>
            </w:r>
          </w:p>
        </w:tc>
        <w:tc>
          <w:tcPr>
            <w:tcW w:w="989" w:type="dxa"/>
            <w:tcBorders>
              <w:top w:val="single" w:sz="6" w:space="0" w:color="auto"/>
              <w:left w:val="single" w:sz="6" w:space="0" w:color="auto"/>
              <w:bottom w:val="single" w:sz="6" w:space="0" w:color="auto"/>
              <w:right w:val="single" w:sz="6" w:space="0" w:color="auto"/>
            </w:tcBorders>
            <w:vAlign w:val="center"/>
          </w:tcPr>
          <w:p w14:paraId="3479B4A5" w14:textId="77777777" w:rsidR="00370812" w:rsidRPr="00D25633" w:rsidRDefault="00370812" w:rsidP="00A61A7E">
            <w:pPr>
              <w:tabs>
                <w:tab w:val="left" w:pos="284"/>
                <w:tab w:val="left" w:pos="567"/>
              </w:tabs>
              <w:jc w:val="center"/>
              <w:rPr>
                <w:color w:val="000000"/>
              </w:rPr>
            </w:pPr>
            <w:r w:rsidRPr="00D25633">
              <w:rPr>
                <w:color w:val="000000"/>
              </w:rPr>
              <w:t>20</w:t>
            </w:r>
          </w:p>
        </w:tc>
        <w:tc>
          <w:tcPr>
            <w:tcW w:w="1019" w:type="dxa"/>
            <w:tcBorders>
              <w:top w:val="single" w:sz="6" w:space="0" w:color="auto"/>
              <w:left w:val="single" w:sz="6" w:space="0" w:color="auto"/>
              <w:bottom w:val="single" w:sz="6" w:space="0" w:color="auto"/>
              <w:right w:val="single" w:sz="6" w:space="0" w:color="auto"/>
            </w:tcBorders>
            <w:vAlign w:val="center"/>
          </w:tcPr>
          <w:p w14:paraId="3C13E99F" w14:textId="77777777" w:rsidR="00370812" w:rsidRPr="00D25633" w:rsidRDefault="00370812" w:rsidP="00A61A7E">
            <w:pPr>
              <w:tabs>
                <w:tab w:val="left" w:pos="284"/>
                <w:tab w:val="left" w:pos="567"/>
              </w:tabs>
              <w:jc w:val="center"/>
              <w:rPr>
                <w:color w:val="000000"/>
              </w:rPr>
            </w:pPr>
            <w:r w:rsidRPr="00D25633">
              <w:rPr>
                <w:color w:val="000000"/>
              </w:rPr>
              <w:t>80</w:t>
            </w:r>
          </w:p>
        </w:tc>
      </w:tr>
      <w:tr w:rsidR="00370812" w:rsidRPr="00E36452" w14:paraId="6C9B6BC1" w14:textId="77777777" w:rsidTr="00A61A7E">
        <w:trPr>
          <w:trHeight w:val="105"/>
        </w:trPr>
        <w:tc>
          <w:tcPr>
            <w:tcW w:w="1702" w:type="dxa"/>
            <w:tcBorders>
              <w:top w:val="single" w:sz="6" w:space="0" w:color="auto"/>
              <w:left w:val="single" w:sz="6" w:space="0" w:color="auto"/>
              <w:bottom w:val="single" w:sz="6" w:space="0" w:color="auto"/>
              <w:right w:val="single" w:sz="6" w:space="0" w:color="auto"/>
            </w:tcBorders>
            <w:vAlign w:val="center"/>
          </w:tcPr>
          <w:p w14:paraId="1BAC9393" w14:textId="77777777" w:rsidR="00370812" w:rsidRPr="00D25633" w:rsidRDefault="00370812" w:rsidP="00A61A7E">
            <w:pPr>
              <w:tabs>
                <w:tab w:val="left" w:pos="284"/>
                <w:tab w:val="left" w:pos="567"/>
              </w:tabs>
              <w:spacing w:line="168" w:lineRule="auto"/>
              <w:jc w:val="center"/>
              <w:rPr>
                <w:color w:val="000000"/>
              </w:rPr>
            </w:pPr>
            <w:r w:rsidRPr="00D25633">
              <w:rPr>
                <w:color w:val="000000"/>
              </w:rPr>
              <w:t>jiné vzdělávací zařízení</w:t>
            </w:r>
          </w:p>
        </w:tc>
        <w:tc>
          <w:tcPr>
            <w:tcW w:w="708" w:type="dxa"/>
            <w:tcBorders>
              <w:top w:val="single" w:sz="6" w:space="0" w:color="auto"/>
              <w:left w:val="single" w:sz="6" w:space="0" w:color="auto"/>
              <w:bottom w:val="single" w:sz="6" w:space="0" w:color="auto"/>
              <w:right w:val="single" w:sz="6" w:space="0" w:color="auto"/>
            </w:tcBorders>
            <w:vAlign w:val="center"/>
          </w:tcPr>
          <w:p w14:paraId="46A61C2F" w14:textId="77777777" w:rsidR="00370812" w:rsidRPr="00D25633" w:rsidRDefault="00370812" w:rsidP="00A61A7E">
            <w:pPr>
              <w:tabs>
                <w:tab w:val="left" w:pos="284"/>
                <w:tab w:val="left" w:pos="567"/>
              </w:tabs>
              <w:jc w:val="center"/>
              <w:rPr>
                <w:color w:val="000000"/>
              </w:rPr>
            </w:pPr>
            <w:proofErr w:type="gramStart"/>
            <w:r w:rsidRPr="00D25633">
              <w:rPr>
                <w:color w:val="000000"/>
              </w:rPr>
              <w:t>6d</w:t>
            </w:r>
            <w:proofErr w:type="gramEnd"/>
          </w:p>
        </w:tc>
        <w:tc>
          <w:tcPr>
            <w:tcW w:w="2127" w:type="dxa"/>
            <w:tcBorders>
              <w:top w:val="single" w:sz="6" w:space="0" w:color="auto"/>
              <w:left w:val="single" w:sz="6" w:space="0" w:color="auto"/>
              <w:bottom w:val="single" w:sz="6" w:space="0" w:color="auto"/>
              <w:right w:val="single" w:sz="6" w:space="0" w:color="auto"/>
            </w:tcBorders>
            <w:vAlign w:val="center"/>
          </w:tcPr>
          <w:p w14:paraId="6D94103D" w14:textId="77777777" w:rsidR="00370812" w:rsidRPr="00D25633" w:rsidRDefault="00370812" w:rsidP="00A61A7E">
            <w:pPr>
              <w:tabs>
                <w:tab w:val="left" w:pos="284"/>
                <w:tab w:val="left" w:pos="567"/>
              </w:tabs>
              <w:rPr>
                <w:color w:val="000000"/>
              </w:rPr>
            </w:pPr>
            <w:r w:rsidRPr="00D25633">
              <w:rPr>
                <w:color w:val="000000"/>
              </w:rPr>
              <w:t>Jiné vzdělávací zařízení</w:t>
            </w:r>
          </w:p>
        </w:tc>
        <w:tc>
          <w:tcPr>
            <w:tcW w:w="1701" w:type="dxa"/>
            <w:tcBorders>
              <w:top w:val="single" w:sz="6" w:space="0" w:color="auto"/>
              <w:left w:val="single" w:sz="6" w:space="0" w:color="auto"/>
              <w:bottom w:val="single" w:sz="6" w:space="0" w:color="auto"/>
              <w:right w:val="single" w:sz="6" w:space="0" w:color="auto"/>
            </w:tcBorders>
            <w:vAlign w:val="center"/>
          </w:tcPr>
          <w:p w14:paraId="643FD3D7" w14:textId="77777777" w:rsidR="00370812" w:rsidRPr="00D25633" w:rsidRDefault="00370812" w:rsidP="00A61A7E">
            <w:pPr>
              <w:tabs>
                <w:tab w:val="left" w:pos="284"/>
                <w:tab w:val="left" w:pos="567"/>
              </w:tabs>
              <w:rPr>
                <w:color w:val="000000"/>
              </w:rPr>
            </w:pPr>
            <w:r w:rsidRPr="00D25633">
              <w:rPr>
                <w:color w:val="000000"/>
              </w:rPr>
              <w:t>posluchač</w:t>
            </w:r>
          </w:p>
        </w:tc>
        <w:tc>
          <w:tcPr>
            <w:tcW w:w="1245" w:type="dxa"/>
            <w:tcBorders>
              <w:top w:val="single" w:sz="6" w:space="0" w:color="auto"/>
              <w:left w:val="single" w:sz="6" w:space="0" w:color="auto"/>
              <w:bottom w:val="single" w:sz="6" w:space="0" w:color="auto"/>
              <w:right w:val="single" w:sz="6" w:space="0" w:color="auto"/>
            </w:tcBorders>
            <w:vAlign w:val="center"/>
          </w:tcPr>
          <w:p w14:paraId="7FAEDDA8" w14:textId="77777777" w:rsidR="00370812" w:rsidRPr="00D25633" w:rsidRDefault="00370812" w:rsidP="00A61A7E">
            <w:pPr>
              <w:tabs>
                <w:tab w:val="left" w:pos="284"/>
                <w:tab w:val="left" w:pos="567"/>
              </w:tabs>
              <w:jc w:val="center"/>
              <w:rPr>
                <w:color w:val="000000"/>
              </w:rPr>
            </w:pPr>
            <w:r w:rsidRPr="00D25633">
              <w:rPr>
                <w:color w:val="000000"/>
              </w:rPr>
              <w:t>10</w:t>
            </w:r>
          </w:p>
        </w:tc>
        <w:tc>
          <w:tcPr>
            <w:tcW w:w="989" w:type="dxa"/>
            <w:tcBorders>
              <w:top w:val="single" w:sz="6" w:space="0" w:color="auto"/>
              <w:left w:val="single" w:sz="6" w:space="0" w:color="auto"/>
              <w:bottom w:val="single" w:sz="6" w:space="0" w:color="auto"/>
              <w:right w:val="single" w:sz="6" w:space="0" w:color="auto"/>
            </w:tcBorders>
            <w:vAlign w:val="center"/>
          </w:tcPr>
          <w:p w14:paraId="727A6E37" w14:textId="77777777" w:rsidR="00370812" w:rsidRPr="00D25633" w:rsidRDefault="00370812" w:rsidP="00A61A7E">
            <w:pPr>
              <w:tabs>
                <w:tab w:val="left" w:pos="284"/>
                <w:tab w:val="left" w:pos="567"/>
              </w:tabs>
              <w:jc w:val="center"/>
              <w:rPr>
                <w:color w:val="000000"/>
              </w:rPr>
            </w:pPr>
            <w:r w:rsidRPr="00D25633">
              <w:rPr>
                <w:color w:val="000000"/>
              </w:rPr>
              <w:t>20</w:t>
            </w:r>
          </w:p>
        </w:tc>
        <w:tc>
          <w:tcPr>
            <w:tcW w:w="1019" w:type="dxa"/>
            <w:tcBorders>
              <w:top w:val="single" w:sz="6" w:space="0" w:color="auto"/>
              <w:left w:val="single" w:sz="6" w:space="0" w:color="auto"/>
              <w:bottom w:val="single" w:sz="6" w:space="0" w:color="auto"/>
              <w:right w:val="single" w:sz="6" w:space="0" w:color="auto"/>
            </w:tcBorders>
            <w:vAlign w:val="center"/>
          </w:tcPr>
          <w:p w14:paraId="5DE31B4E" w14:textId="77777777" w:rsidR="00370812" w:rsidRPr="00D25633" w:rsidRDefault="00370812" w:rsidP="00A61A7E">
            <w:pPr>
              <w:tabs>
                <w:tab w:val="left" w:pos="284"/>
                <w:tab w:val="left" w:pos="567"/>
              </w:tabs>
              <w:jc w:val="center"/>
              <w:rPr>
                <w:color w:val="000000"/>
              </w:rPr>
            </w:pPr>
            <w:r w:rsidRPr="00D25633">
              <w:rPr>
                <w:color w:val="000000"/>
              </w:rPr>
              <w:t>80</w:t>
            </w:r>
          </w:p>
        </w:tc>
      </w:tr>
      <w:tr w:rsidR="00370812" w:rsidRPr="00E36452" w14:paraId="5C9F6F96" w14:textId="77777777" w:rsidTr="00A61A7E">
        <w:trPr>
          <w:trHeight w:val="10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2181C4F3" w14:textId="77777777" w:rsidR="00370812" w:rsidRPr="00D25633" w:rsidRDefault="00370812" w:rsidP="00A61A7E">
            <w:pPr>
              <w:tabs>
                <w:tab w:val="left" w:pos="284"/>
                <w:tab w:val="left" w:pos="567"/>
              </w:tabs>
              <w:spacing w:line="168" w:lineRule="auto"/>
              <w:jc w:val="center"/>
              <w:rPr>
                <w:color w:val="000000"/>
              </w:rPr>
            </w:pPr>
            <w:r w:rsidRPr="00D25633">
              <w:rPr>
                <w:color w:val="000000"/>
              </w:rPr>
              <w:t>kultura, shromažďování, církve</w:t>
            </w:r>
          </w:p>
        </w:tc>
        <w:tc>
          <w:tcPr>
            <w:tcW w:w="708" w:type="dxa"/>
            <w:tcBorders>
              <w:top w:val="single" w:sz="6" w:space="0" w:color="auto"/>
              <w:left w:val="single" w:sz="6" w:space="0" w:color="auto"/>
              <w:bottom w:val="single" w:sz="6" w:space="0" w:color="auto"/>
              <w:right w:val="single" w:sz="6" w:space="0" w:color="auto"/>
            </w:tcBorders>
            <w:vAlign w:val="center"/>
          </w:tcPr>
          <w:p w14:paraId="0A6D5F18" w14:textId="77777777" w:rsidR="00370812" w:rsidRPr="00D25633" w:rsidRDefault="00370812" w:rsidP="00A61A7E">
            <w:pPr>
              <w:tabs>
                <w:tab w:val="left" w:pos="284"/>
                <w:tab w:val="left" w:pos="567"/>
              </w:tabs>
              <w:jc w:val="center"/>
              <w:rPr>
                <w:color w:val="000000"/>
              </w:rPr>
            </w:pPr>
            <w:proofErr w:type="gramStart"/>
            <w:r w:rsidRPr="00D25633">
              <w:rPr>
                <w:color w:val="000000"/>
              </w:rPr>
              <w:t>7a</w:t>
            </w:r>
            <w:proofErr w:type="gramEnd"/>
          </w:p>
        </w:tc>
        <w:tc>
          <w:tcPr>
            <w:tcW w:w="2127" w:type="dxa"/>
            <w:tcBorders>
              <w:top w:val="single" w:sz="6" w:space="0" w:color="auto"/>
              <w:left w:val="single" w:sz="6" w:space="0" w:color="auto"/>
              <w:bottom w:val="single" w:sz="6" w:space="0" w:color="auto"/>
              <w:right w:val="single" w:sz="6" w:space="0" w:color="auto"/>
            </w:tcBorders>
            <w:vAlign w:val="center"/>
          </w:tcPr>
          <w:p w14:paraId="20E5D3C4" w14:textId="77777777" w:rsidR="00370812" w:rsidRPr="00D25633" w:rsidRDefault="00370812" w:rsidP="00A61A7E">
            <w:pPr>
              <w:tabs>
                <w:tab w:val="left" w:pos="284"/>
                <w:tab w:val="left" w:pos="567"/>
              </w:tabs>
              <w:rPr>
                <w:color w:val="000000"/>
              </w:rPr>
            </w:pPr>
            <w:r w:rsidRPr="00D25633">
              <w:rPr>
                <w:color w:val="000000"/>
              </w:rPr>
              <w:t>divadlo, koncertní síň, kino, obřadní síň, krematorium, kostel</w:t>
            </w:r>
          </w:p>
        </w:tc>
        <w:tc>
          <w:tcPr>
            <w:tcW w:w="1701" w:type="dxa"/>
            <w:tcBorders>
              <w:top w:val="single" w:sz="6" w:space="0" w:color="auto"/>
              <w:left w:val="single" w:sz="6" w:space="0" w:color="auto"/>
              <w:bottom w:val="single" w:sz="6" w:space="0" w:color="auto"/>
              <w:right w:val="single" w:sz="6" w:space="0" w:color="auto"/>
            </w:tcBorders>
            <w:vAlign w:val="center"/>
          </w:tcPr>
          <w:p w14:paraId="2BF9DAF3" w14:textId="77777777" w:rsidR="00370812" w:rsidRPr="00D25633" w:rsidRDefault="00370812" w:rsidP="00A61A7E">
            <w:pPr>
              <w:tabs>
                <w:tab w:val="left" w:pos="284"/>
                <w:tab w:val="left" w:pos="567"/>
              </w:tabs>
              <w:rPr>
                <w:color w:val="000000"/>
              </w:rPr>
            </w:pPr>
            <w:r w:rsidRPr="00D25633">
              <w:rPr>
                <w:color w:val="000000"/>
              </w:rPr>
              <w:t>sedadla</w:t>
            </w:r>
          </w:p>
        </w:tc>
        <w:tc>
          <w:tcPr>
            <w:tcW w:w="1245" w:type="dxa"/>
            <w:tcBorders>
              <w:top w:val="single" w:sz="6" w:space="0" w:color="auto"/>
              <w:left w:val="single" w:sz="6" w:space="0" w:color="auto"/>
              <w:bottom w:val="single" w:sz="6" w:space="0" w:color="auto"/>
              <w:right w:val="single" w:sz="6" w:space="0" w:color="auto"/>
            </w:tcBorders>
            <w:vAlign w:val="center"/>
          </w:tcPr>
          <w:p w14:paraId="2B516077" w14:textId="77777777" w:rsidR="00370812" w:rsidRPr="00D25633" w:rsidRDefault="00370812" w:rsidP="00A61A7E">
            <w:pPr>
              <w:tabs>
                <w:tab w:val="left" w:pos="284"/>
                <w:tab w:val="left" w:pos="567"/>
              </w:tabs>
              <w:jc w:val="center"/>
              <w:rPr>
                <w:color w:val="000000"/>
              </w:rPr>
            </w:pPr>
            <w:r w:rsidRPr="00D25633">
              <w:rPr>
                <w:color w:val="000000"/>
              </w:rPr>
              <w:t>5</w:t>
            </w:r>
          </w:p>
        </w:tc>
        <w:tc>
          <w:tcPr>
            <w:tcW w:w="989" w:type="dxa"/>
            <w:tcBorders>
              <w:top w:val="single" w:sz="6" w:space="0" w:color="auto"/>
              <w:left w:val="single" w:sz="6" w:space="0" w:color="auto"/>
              <w:bottom w:val="single" w:sz="6" w:space="0" w:color="auto"/>
              <w:right w:val="single" w:sz="6" w:space="0" w:color="auto"/>
            </w:tcBorders>
            <w:vAlign w:val="center"/>
          </w:tcPr>
          <w:p w14:paraId="6BEE73F1" w14:textId="77777777" w:rsidR="00370812" w:rsidRPr="00D25633" w:rsidRDefault="00370812" w:rsidP="00A61A7E">
            <w:pPr>
              <w:tabs>
                <w:tab w:val="left" w:pos="284"/>
                <w:tab w:val="left" w:pos="567"/>
              </w:tabs>
              <w:jc w:val="center"/>
              <w:rPr>
                <w:color w:val="000000"/>
              </w:rPr>
            </w:pPr>
            <w:r w:rsidRPr="00D25633">
              <w:rPr>
                <w:color w:val="000000"/>
              </w:rPr>
              <w:t>90</w:t>
            </w:r>
          </w:p>
        </w:tc>
        <w:tc>
          <w:tcPr>
            <w:tcW w:w="1019" w:type="dxa"/>
            <w:tcBorders>
              <w:top w:val="single" w:sz="6" w:space="0" w:color="auto"/>
              <w:left w:val="single" w:sz="6" w:space="0" w:color="auto"/>
              <w:bottom w:val="single" w:sz="6" w:space="0" w:color="auto"/>
              <w:right w:val="single" w:sz="6" w:space="0" w:color="auto"/>
            </w:tcBorders>
            <w:vAlign w:val="center"/>
          </w:tcPr>
          <w:p w14:paraId="35E2E607" w14:textId="77777777" w:rsidR="00370812" w:rsidRPr="00D25633" w:rsidRDefault="00370812" w:rsidP="00A61A7E">
            <w:pPr>
              <w:tabs>
                <w:tab w:val="left" w:pos="284"/>
                <w:tab w:val="left" w:pos="567"/>
              </w:tabs>
              <w:jc w:val="center"/>
              <w:rPr>
                <w:color w:val="000000"/>
              </w:rPr>
            </w:pPr>
            <w:r w:rsidRPr="00D25633">
              <w:rPr>
                <w:color w:val="000000"/>
              </w:rPr>
              <w:t>10</w:t>
            </w:r>
          </w:p>
        </w:tc>
      </w:tr>
      <w:tr w:rsidR="00370812" w:rsidRPr="00E36452" w14:paraId="44654D46" w14:textId="77777777" w:rsidTr="00A61A7E">
        <w:trPr>
          <w:trHeight w:val="45"/>
        </w:trPr>
        <w:tc>
          <w:tcPr>
            <w:tcW w:w="1702" w:type="dxa"/>
            <w:vMerge/>
            <w:tcBorders>
              <w:left w:val="single" w:sz="6" w:space="0" w:color="auto"/>
              <w:bottom w:val="single" w:sz="6" w:space="0" w:color="auto"/>
            </w:tcBorders>
            <w:vAlign w:val="center"/>
          </w:tcPr>
          <w:p w14:paraId="6B88AD8C" w14:textId="77777777" w:rsidR="00370812" w:rsidRPr="00E36452" w:rsidRDefault="00370812" w:rsidP="00A61A7E">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7576CED0" w14:textId="77777777" w:rsidR="00370812" w:rsidRPr="00D25633" w:rsidRDefault="00370812" w:rsidP="00A61A7E">
            <w:pPr>
              <w:tabs>
                <w:tab w:val="left" w:pos="284"/>
                <w:tab w:val="left" w:pos="567"/>
              </w:tabs>
              <w:jc w:val="center"/>
              <w:rPr>
                <w:color w:val="000000"/>
              </w:rPr>
            </w:pPr>
            <w:proofErr w:type="gramStart"/>
            <w:r w:rsidRPr="00D25633">
              <w:rPr>
                <w:color w:val="000000"/>
              </w:rPr>
              <w:t>7b</w:t>
            </w:r>
            <w:proofErr w:type="gramEnd"/>
          </w:p>
        </w:tc>
        <w:tc>
          <w:tcPr>
            <w:tcW w:w="2127" w:type="dxa"/>
            <w:tcBorders>
              <w:top w:val="single" w:sz="6" w:space="0" w:color="auto"/>
              <w:left w:val="single" w:sz="6" w:space="0" w:color="auto"/>
              <w:bottom w:val="single" w:sz="6" w:space="0" w:color="auto"/>
              <w:right w:val="single" w:sz="6" w:space="0" w:color="auto"/>
            </w:tcBorders>
            <w:vAlign w:val="center"/>
          </w:tcPr>
          <w:p w14:paraId="69E9049C" w14:textId="77777777" w:rsidR="00370812" w:rsidRPr="00D25633" w:rsidRDefault="00370812" w:rsidP="00A61A7E">
            <w:pPr>
              <w:tabs>
                <w:tab w:val="left" w:pos="284"/>
                <w:tab w:val="left" w:pos="567"/>
              </w:tabs>
              <w:rPr>
                <w:color w:val="000000"/>
              </w:rPr>
            </w:pPr>
            <w:r w:rsidRPr="00D25633">
              <w:rPr>
                <w:color w:val="000000"/>
              </w:rPr>
              <w:t>galerie, muzeum, knihovna hvězdárna</w:t>
            </w:r>
          </w:p>
        </w:tc>
        <w:tc>
          <w:tcPr>
            <w:tcW w:w="1701" w:type="dxa"/>
            <w:tcBorders>
              <w:top w:val="single" w:sz="6" w:space="0" w:color="auto"/>
              <w:left w:val="single" w:sz="6" w:space="0" w:color="auto"/>
              <w:bottom w:val="single" w:sz="6" w:space="0" w:color="auto"/>
              <w:right w:val="single" w:sz="6" w:space="0" w:color="auto"/>
            </w:tcBorders>
            <w:vAlign w:val="center"/>
          </w:tcPr>
          <w:p w14:paraId="2B62C909" w14:textId="77777777" w:rsidR="00370812" w:rsidRPr="00D25633" w:rsidRDefault="00370812" w:rsidP="00A61A7E">
            <w:pPr>
              <w:tabs>
                <w:tab w:val="left" w:pos="284"/>
                <w:tab w:val="left" w:pos="567"/>
              </w:tabs>
              <w:rPr>
                <w:color w:val="000000"/>
                <w:sz w:val="17"/>
                <w:szCs w:val="17"/>
              </w:rPr>
            </w:pPr>
            <w:r w:rsidRPr="00D25633">
              <w:rPr>
                <w:color w:val="000000"/>
              </w:rPr>
              <w:t xml:space="preserve">plocha pro veřejnost m² </w:t>
            </w:r>
            <w:r w:rsidRPr="00D25633">
              <w:rPr>
                <w:color w:val="000000"/>
                <w:vertAlign w:val="superscript"/>
              </w:rPr>
              <w:t>c)</w:t>
            </w:r>
          </w:p>
        </w:tc>
        <w:tc>
          <w:tcPr>
            <w:tcW w:w="1245" w:type="dxa"/>
            <w:tcBorders>
              <w:top w:val="single" w:sz="6" w:space="0" w:color="auto"/>
              <w:left w:val="single" w:sz="6" w:space="0" w:color="auto"/>
              <w:bottom w:val="single" w:sz="6" w:space="0" w:color="auto"/>
              <w:right w:val="single" w:sz="6" w:space="0" w:color="auto"/>
            </w:tcBorders>
            <w:vAlign w:val="center"/>
          </w:tcPr>
          <w:p w14:paraId="07C73B7C" w14:textId="77777777" w:rsidR="00370812" w:rsidRPr="00D25633" w:rsidRDefault="00370812" w:rsidP="00A61A7E">
            <w:pPr>
              <w:tabs>
                <w:tab w:val="left" w:pos="284"/>
                <w:tab w:val="left" w:pos="567"/>
              </w:tabs>
              <w:jc w:val="center"/>
              <w:rPr>
                <w:color w:val="000000"/>
              </w:rPr>
            </w:pPr>
            <w:r w:rsidRPr="00D25633">
              <w:rPr>
                <w:color w:val="000000"/>
              </w:rPr>
              <w:t>50</w:t>
            </w:r>
          </w:p>
        </w:tc>
        <w:tc>
          <w:tcPr>
            <w:tcW w:w="989" w:type="dxa"/>
            <w:tcBorders>
              <w:top w:val="single" w:sz="6" w:space="0" w:color="auto"/>
              <w:left w:val="single" w:sz="6" w:space="0" w:color="auto"/>
              <w:bottom w:val="single" w:sz="6" w:space="0" w:color="auto"/>
              <w:right w:val="single" w:sz="6" w:space="0" w:color="auto"/>
            </w:tcBorders>
            <w:vAlign w:val="center"/>
          </w:tcPr>
          <w:p w14:paraId="0141B607" w14:textId="77777777" w:rsidR="00370812" w:rsidRPr="00D25633" w:rsidRDefault="00370812" w:rsidP="00A61A7E">
            <w:pPr>
              <w:tabs>
                <w:tab w:val="left" w:pos="284"/>
                <w:tab w:val="left" w:pos="567"/>
              </w:tabs>
              <w:jc w:val="center"/>
              <w:rPr>
                <w:color w:val="000000"/>
              </w:rPr>
            </w:pPr>
            <w:r w:rsidRPr="00D25633">
              <w:rPr>
                <w:color w:val="000000"/>
              </w:rPr>
              <w:t>50</w:t>
            </w:r>
          </w:p>
        </w:tc>
        <w:tc>
          <w:tcPr>
            <w:tcW w:w="1019" w:type="dxa"/>
            <w:tcBorders>
              <w:top w:val="single" w:sz="6" w:space="0" w:color="auto"/>
              <w:left w:val="single" w:sz="6" w:space="0" w:color="auto"/>
              <w:bottom w:val="single" w:sz="6" w:space="0" w:color="auto"/>
              <w:right w:val="single" w:sz="6" w:space="0" w:color="auto"/>
            </w:tcBorders>
            <w:vAlign w:val="center"/>
          </w:tcPr>
          <w:p w14:paraId="50F0E3F0" w14:textId="77777777" w:rsidR="00370812" w:rsidRPr="00D25633" w:rsidRDefault="00370812" w:rsidP="00A61A7E">
            <w:pPr>
              <w:tabs>
                <w:tab w:val="left" w:pos="284"/>
                <w:tab w:val="left" w:pos="567"/>
              </w:tabs>
              <w:jc w:val="center"/>
              <w:rPr>
                <w:color w:val="000000"/>
              </w:rPr>
            </w:pPr>
            <w:r w:rsidRPr="00D25633">
              <w:rPr>
                <w:color w:val="000000"/>
              </w:rPr>
              <w:t>50</w:t>
            </w:r>
          </w:p>
        </w:tc>
      </w:tr>
      <w:tr w:rsidR="00370812" w:rsidRPr="00E36452" w14:paraId="4FB727E9" w14:textId="77777777" w:rsidTr="00A61A7E">
        <w:trPr>
          <w:trHeight w:val="300"/>
        </w:trPr>
        <w:tc>
          <w:tcPr>
            <w:tcW w:w="1702" w:type="dxa"/>
            <w:vMerge/>
            <w:tcBorders>
              <w:left w:val="single" w:sz="6" w:space="0" w:color="auto"/>
              <w:bottom w:val="single" w:sz="6" w:space="0" w:color="auto"/>
            </w:tcBorders>
            <w:vAlign w:val="center"/>
          </w:tcPr>
          <w:p w14:paraId="7D52489F" w14:textId="77777777" w:rsidR="00370812" w:rsidRPr="00E36452" w:rsidRDefault="00370812" w:rsidP="00A61A7E">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58B905EE" w14:textId="77777777" w:rsidR="00370812" w:rsidRPr="00D25633" w:rsidRDefault="00370812" w:rsidP="00A61A7E">
            <w:pPr>
              <w:tabs>
                <w:tab w:val="left" w:pos="284"/>
                <w:tab w:val="left" w:pos="567"/>
              </w:tabs>
              <w:jc w:val="center"/>
              <w:rPr>
                <w:color w:val="000000"/>
              </w:rPr>
            </w:pPr>
            <w:r w:rsidRPr="00D25633">
              <w:rPr>
                <w:color w:val="000000"/>
              </w:rPr>
              <w:t>7c</w:t>
            </w:r>
          </w:p>
        </w:tc>
        <w:tc>
          <w:tcPr>
            <w:tcW w:w="2127" w:type="dxa"/>
            <w:tcBorders>
              <w:top w:val="single" w:sz="6" w:space="0" w:color="auto"/>
              <w:left w:val="single" w:sz="6" w:space="0" w:color="auto"/>
              <w:bottom w:val="single" w:sz="6" w:space="0" w:color="auto"/>
              <w:right w:val="single" w:sz="6" w:space="0" w:color="auto"/>
            </w:tcBorders>
            <w:vAlign w:val="center"/>
          </w:tcPr>
          <w:p w14:paraId="4D255334" w14:textId="77777777" w:rsidR="00370812" w:rsidRPr="00D25633" w:rsidRDefault="00370812" w:rsidP="00A61A7E">
            <w:pPr>
              <w:tabs>
                <w:tab w:val="left" w:pos="284"/>
                <w:tab w:val="left" w:pos="567"/>
              </w:tabs>
              <w:rPr>
                <w:color w:val="000000"/>
              </w:rPr>
            </w:pPr>
            <w:r w:rsidRPr="00D25633">
              <w:rPr>
                <w:color w:val="000000"/>
              </w:rPr>
              <w:t>taneční sál</w:t>
            </w:r>
          </w:p>
        </w:tc>
        <w:tc>
          <w:tcPr>
            <w:tcW w:w="1701" w:type="dxa"/>
            <w:tcBorders>
              <w:top w:val="single" w:sz="6" w:space="0" w:color="auto"/>
              <w:left w:val="single" w:sz="6" w:space="0" w:color="auto"/>
              <w:bottom w:val="single" w:sz="6" w:space="0" w:color="auto"/>
              <w:right w:val="single" w:sz="6" w:space="0" w:color="auto"/>
            </w:tcBorders>
            <w:vAlign w:val="center"/>
          </w:tcPr>
          <w:p w14:paraId="2BF5C044" w14:textId="77777777" w:rsidR="00370812" w:rsidRPr="00D25633" w:rsidRDefault="00370812" w:rsidP="00A61A7E">
            <w:pPr>
              <w:tabs>
                <w:tab w:val="left" w:pos="284"/>
                <w:tab w:val="left" w:pos="567"/>
              </w:tabs>
              <w:rPr>
                <w:color w:val="000000"/>
              </w:rPr>
            </w:pPr>
            <w:r w:rsidRPr="00D25633">
              <w:rPr>
                <w:color w:val="000000"/>
              </w:rPr>
              <w:t>plocha sálu m²</w:t>
            </w:r>
          </w:p>
        </w:tc>
        <w:tc>
          <w:tcPr>
            <w:tcW w:w="1245" w:type="dxa"/>
            <w:tcBorders>
              <w:top w:val="single" w:sz="6" w:space="0" w:color="auto"/>
              <w:left w:val="single" w:sz="6" w:space="0" w:color="auto"/>
              <w:bottom w:val="single" w:sz="6" w:space="0" w:color="auto"/>
              <w:right w:val="single" w:sz="6" w:space="0" w:color="auto"/>
            </w:tcBorders>
            <w:vAlign w:val="center"/>
          </w:tcPr>
          <w:p w14:paraId="0DDDCA65" w14:textId="77777777" w:rsidR="00370812" w:rsidRPr="00D25633" w:rsidRDefault="00370812" w:rsidP="00A61A7E">
            <w:pPr>
              <w:tabs>
                <w:tab w:val="left" w:pos="284"/>
                <w:tab w:val="left" w:pos="567"/>
              </w:tabs>
              <w:jc w:val="center"/>
              <w:rPr>
                <w:color w:val="000000"/>
              </w:rPr>
            </w:pPr>
            <w:r w:rsidRPr="00D25633">
              <w:rPr>
                <w:color w:val="000000"/>
              </w:rPr>
              <w:t>8</w:t>
            </w:r>
          </w:p>
        </w:tc>
        <w:tc>
          <w:tcPr>
            <w:tcW w:w="989" w:type="dxa"/>
            <w:tcBorders>
              <w:top w:val="single" w:sz="6" w:space="0" w:color="auto"/>
              <w:left w:val="single" w:sz="6" w:space="0" w:color="auto"/>
              <w:bottom w:val="single" w:sz="6" w:space="0" w:color="auto"/>
              <w:right w:val="single" w:sz="6" w:space="0" w:color="auto"/>
            </w:tcBorders>
            <w:vAlign w:val="center"/>
          </w:tcPr>
          <w:p w14:paraId="10AA486E" w14:textId="77777777" w:rsidR="00370812" w:rsidRPr="00D25633" w:rsidRDefault="00370812" w:rsidP="00A61A7E">
            <w:pPr>
              <w:tabs>
                <w:tab w:val="left" w:pos="284"/>
                <w:tab w:val="left" w:pos="567"/>
              </w:tabs>
              <w:jc w:val="center"/>
              <w:rPr>
                <w:color w:val="000000"/>
              </w:rPr>
            </w:pPr>
            <w:r w:rsidRPr="00D25633">
              <w:rPr>
                <w:color w:val="000000"/>
              </w:rPr>
              <w:t>50</w:t>
            </w:r>
          </w:p>
        </w:tc>
        <w:tc>
          <w:tcPr>
            <w:tcW w:w="1019" w:type="dxa"/>
            <w:tcBorders>
              <w:top w:val="single" w:sz="6" w:space="0" w:color="auto"/>
              <w:left w:val="single" w:sz="6" w:space="0" w:color="auto"/>
              <w:bottom w:val="single" w:sz="6" w:space="0" w:color="auto"/>
              <w:right w:val="single" w:sz="6" w:space="0" w:color="auto"/>
            </w:tcBorders>
            <w:vAlign w:val="center"/>
          </w:tcPr>
          <w:p w14:paraId="6FA95F3A" w14:textId="77777777" w:rsidR="00370812" w:rsidRPr="00D25633" w:rsidRDefault="00370812" w:rsidP="00A61A7E">
            <w:pPr>
              <w:tabs>
                <w:tab w:val="left" w:pos="284"/>
                <w:tab w:val="left" w:pos="567"/>
              </w:tabs>
              <w:jc w:val="center"/>
              <w:rPr>
                <w:color w:val="000000"/>
              </w:rPr>
            </w:pPr>
            <w:r w:rsidRPr="00D25633">
              <w:rPr>
                <w:color w:val="000000"/>
              </w:rPr>
              <w:t>50</w:t>
            </w:r>
          </w:p>
        </w:tc>
      </w:tr>
      <w:tr w:rsidR="00370812" w:rsidRPr="00E36452" w14:paraId="16D9E352" w14:textId="77777777" w:rsidTr="00A61A7E">
        <w:trPr>
          <w:trHeight w:val="240"/>
        </w:trPr>
        <w:tc>
          <w:tcPr>
            <w:tcW w:w="1702" w:type="dxa"/>
            <w:vMerge/>
            <w:tcBorders>
              <w:left w:val="single" w:sz="6" w:space="0" w:color="auto"/>
              <w:bottom w:val="single" w:sz="6" w:space="0" w:color="auto"/>
            </w:tcBorders>
            <w:vAlign w:val="center"/>
          </w:tcPr>
          <w:p w14:paraId="4082E871" w14:textId="77777777" w:rsidR="00370812" w:rsidRPr="00E36452" w:rsidRDefault="00370812" w:rsidP="00A61A7E">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791C05DF" w14:textId="77777777" w:rsidR="00370812" w:rsidRPr="00D25633" w:rsidRDefault="00370812" w:rsidP="00A61A7E">
            <w:pPr>
              <w:tabs>
                <w:tab w:val="left" w:pos="284"/>
                <w:tab w:val="left" w:pos="567"/>
              </w:tabs>
              <w:jc w:val="center"/>
              <w:rPr>
                <w:color w:val="000000"/>
              </w:rPr>
            </w:pPr>
            <w:proofErr w:type="gramStart"/>
            <w:r w:rsidRPr="00D25633">
              <w:rPr>
                <w:color w:val="000000"/>
              </w:rPr>
              <w:t>7d</w:t>
            </w:r>
            <w:proofErr w:type="gramEnd"/>
          </w:p>
        </w:tc>
        <w:tc>
          <w:tcPr>
            <w:tcW w:w="2127" w:type="dxa"/>
            <w:tcBorders>
              <w:top w:val="single" w:sz="6" w:space="0" w:color="auto"/>
              <w:left w:val="single" w:sz="6" w:space="0" w:color="auto"/>
              <w:bottom w:val="single" w:sz="6" w:space="0" w:color="auto"/>
              <w:right w:val="single" w:sz="6" w:space="0" w:color="auto"/>
            </w:tcBorders>
            <w:vAlign w:val="center"/>
          </w:tcPr>
          <w:p w14:paraId="431A3F83" w14:textId="77777777" w:rsidR="00370812" w:rsidRPr="00D25633" w:rsidRDefault="00370812" w:rsidP="00A61A7E">
            <w:pPr>
              <w:tabs>
                <w:tab w:val="left" w:pos="284"/>
                <w:tab w:val="left" w:pos="567"/>
              </w:tabs>
              <w:rPr>
                <w:color w:val="000000"/>
              </w:rPr>
            </w:pPr>
            <w:r w:rsidRPr="00D25633">
              <w:rPr>
                <w:color w:val="000000"/>
              </w:rPr>
              <w:t>zoologická zahrada</w:t>
            </w:r>
          </w:p>
          <w:p w14:paraId="61035609" w14:textId="77777777" w:rsidR="00370812" w:rsidRPr="00D25633" w:rsidRDefault="00370812" w:rsidP="00A61A7E">
            <w:pPr>
              <w:tabs>
                <w:tab w:val="left" w:pos="284"/>
                <w:tab w:val="left" w:pos="567"/>
              </w:tabs>
              <w:rPr>
                <w:color w:val="000000"/>
              </w:rPr>
            </w:pPr>
            <w:r w:rsidRPr="00D25633">
              <w:rPr>
                <w:color w:val="000000"/>
              </w:rPr>
              <w:t>botanická zahrada</w:t>
            </w:r>
          </w:p>
        </w:tc>
        <w:tc>
          <w:tcPr>
            <w:tcW w:w="1701" w:type="dxa"/>
            <w:tcBorders>
              <w:top w:val="single" w:sz="6" w:space="0" w:color="auto"/>
              <w:left w:val="single" w:sz="6" w:space="0" w:color="auto"/>
              <w:bottom w:val="single" w:sz="6" w:space="0" w:color="auto"/>
              <w:right w:val="single" w:sz="6" w:space="0" w:color="auto"/>
            </w:tcBorders>
            <w:vAlign w:val="center"/>
          </w:tcPr>
          <w:p w14:paraId="5808821E" w14:textId="77777777" w:rsidR="00370812" w:rsidRPr="00D25633" w:rsidRDefault="00370812" w:rsidP="00A61A7E">
            <w:pPr>
              <w:tabs>
                <w:tab w:val="left" w:pos="284"/>
                <w:tab w:val="left" w:pos="567"/>
              </w:tabs>
              <w:rPr>
                <w:color w:val="000000"/>
              </w:rPr>
            </w:pPr>
            <w:r w:rsidRPr="00D25633">
              <w:rPr>
                <w:color w:val="000000"/>
              </w:rPr>
              <w:t>plocha m²</w:t>
            </w:r>
          </w:p>
        </w:tc>
        <w:tc>
          <w:tcPr>
            <w:tcW w:w="1245" w:type="dxa"/>
            <w:tcBorders>
              <w:top w:val="single" w:sz="6" w:space="0" w:color="auto"/>
              <w:left w:val="single" w:sz="6" w:space="0" w:color="auto"/>
              <w:bottom w:val="single" w:sz="6" w:space="0" w:color="auto"/>
              <w:right w:val="single" w:sz="6" w:space="0" w:color="auto"/>
            </w:tcBorders>
            <w:vAlign w:val="center"/>
          </w:tcPr>
          <w:p w14:paraId="5974937C" w14:textId="77777777" w:rsidR="00370812" w:rsidRPr="00D25633" w:rsidRDefault="00370812" w:rsidP="00A61A7E">
            <w:pPr>
              <w:tabs>
                <w:tab w:val="left" w:pos="284"/>
                <w:tab w:val="left" w:pos="567"/>
              </w:tabs>
              <w:jc w:val="center"/>
              <w:rPr>
                <w:color w:val="000000"/>
              </w:rPr>
            </w:pPr>
            <w:r w:rsidRPr="00D25633">
              <w:rPr>
                <w:color w:val="000000"/>
              </w:rPr>
              <w:t>5000</w:t>
            </w:r>
          </w:p>
        </w:tc>
        <w:tc>
          <w:tcPr>
            <w:tcW w:w="989" w:type="dxa"/>
            <w:tcBorders>
              <w:top w:val="single" w:sz="6" w:space="0" w:color="auto"/>
              <w:left w:val="single" w:sz="6" w:space="0" w:color="auto"/>
              <w:bottom w:val="single" w:sz="6" w:space="0" w:color="auto"/>
              <w:right w:val="single" w:sz="6" w:space="0" w:color="auto"/>
            </w:tcBorders>
            <w:vAlign w:val="center"/>
          </w:tcPr>
          <w:p w14:paraId="684AED09" w14:textId="77777777" w:rsidR="00370812" w:rsidRPr="00D25633" w:rsidRDefault="00370812" w:rsidP="00A61A7E">
            <w:pPr>
              <w:tabs>
                <w:tab w:val="left" w:pos="284"/>
                <w:tab w:val="left" w:pos="567"/>
              </w:tabs>
              <w:jc w:val="center"/>
              <w:rPr>
                <w:color w:val="000000"/>
              </w:rPr>
            </w:pPr>
            <w:r w:rsidRPr="00D25633">
              <w:rPr>
                <w:color w:val="000000"/>
              </w:rPr>
              <w:t>-</w:t>
            </w:r>
          </w:p>
        </w:tc>
        <w:tc>
          <w:tcPr>
            <w:tcW w:w="1019" w:type="dxa"/>
            <w:tcBorders>
              <w:top w:val="single" w:sz="6" w:space="0" w:color="auto"/>
              <w:left w:val="single" w:sz="6" w:space="0" w:color="auto"/>
              <w:bottom w:val="single" w:sz="6" w:space="0" w:color="auto"/>
              <w:right w:val="single" w:sz="6" w:space="0" w:color="auto"/>
            </w:tcBorders>
            <w:vAlign w:val="center"/>
          </w:tcPr>
          <w:p w14:paraId="1D746F2D" w14:textId="77777777" w:rsidR="00370812" w:rsidRPr="00D25633" w:rsidRDefault="00370812" w:rsidP="00A61A7E">
            <w:pPr>
              <w:tabs>
                <w:tab w:val="left" w:pos="284"/>
                <w:tab w:val="left" w:pos="567"/>
              </w:tabs>
              <w:jc w:val="center"/>
              <w:rPr>
                <w:color w:val="000000"/>
              </w:rPr>
            </w:pPr>
            <w:r w:rsidRPr="00D25633">
              <w:rPr>
                <w:color w:val="000000"/>
              </w:rPr>
              <w:t>100</w:t>
            </w:r>
          </w:p>
        </w:tc>
      </w:tr>
      <w:tr w:rsidR="00370812" w:rsidRPr="00E36452" w14:paraId="411DECD7" w14:textId="77777777" w:rsidTr="00A61A7E">
        <w:trPr>
          <w:trHeight w:val="300"/>
        </w:trPr>
        <w:tc>
          <w:tcPr>
            <w:tcW w:w="1702" w:type="dxa"/>
            <w:vMerge/>
            <w:tcBorders>
              <w:left w:val="single" w:sz="6" w:space="0" w:color="auto"/>
              <w:bottom w:val="single" w:sz="6" w:space="0" w:color="auto"/>
            </w:tcBorders>
            <w:vAlign w:val="center"/>
          </w:tcPr>
          <w:p w14:paraId="3FF28FB0" w14:textId="77777777" w:rsidR="00370812" w:rsidRPr="00E36452" w:rsidRDefault="00370812" w:rsidP="00A61A7E">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577F370A" w14:textId="77777777" w:rsidR="00370812" w:rsidRPr="00D25633" w:rsidRDefault="00370812" w:rsidP="00A61A7E">
            <w:pPr>
              <w:tabs>
                <w:tab w:val="left" w:pos="284"/>
                <w:tab w:val="left" w:pos="567"/>
              </w:tabs>
              <w:jc w:val="center"/>
              <w:rPr>
                <w:color w:val="000000"/>
              </w:rPr>
            </w:pPr>
            <w:r w:rsidRPr="00D25633">
              <w:rPr>
                <w:color w:val="000000"/>
              </w:rPr>
              <w:t>7e</w:t>
            </w:r>
          </w:p>
        </w:tc>
        <w:tc>
          <w:tcPr>
            <w:tcW w:w="2127" w:type="dxa"/>
            <w:tcBorders>
              <w:top w:val="single" w:sz="6" w:space="0" w:color="auto"/>
              <w:left w:val="single" w:sz="6" w:space="0" w:color="auto"/>
              <w:bottom w:val="single" w:sz="6" w:space="0" w:color="auto"/>
              <w:right w:val="single" w:sz="6" w:space="0" w:color="auto"/>
            </w:tcBorders>
            <w:vAlign w:val="center"/>
          </w:tcPr>
          <w:p w14:paraId="466F6E3F" w14:textId="77777777" w:rsidR="00370812" w:rsidRPr="00D25633" w:rsidRDefault="00370812" w:rsidP="00A61A7E">
            <w:pPr>
              <w:tabs>
                <w:tab w:val="left" w:pos="284"/>
                <w:tab w:val="left" w:pos="567"/>
              </w:tabs>
              <w:rPr>
                <w:color w:val="000000"/>
              </w:rPr>
            </w:pPr>
            <w:r w:rsidRPr="00D25633">
              <w:rPr>
                <w:color w:val="000000"/>
              </w:rPr>
              <w:t>hřbitov</w:t>
            </w:r>
          </w:p>
        </w:tc>
        <w:tc>
          <w:tcPr>
            <w:tcW w:w="1701" w:type="dxa"/>
            <w:tcBorders>
              <w:top w:val="single" w:sz="6" w:space="0" w:color="auto"/>
              <w:left w:val="single" w:sz="6" w:space="0" w:color="auto"/>
              <w:bottom w:val="single" w:sz="6" w:space="0" w:color="auto"/>
              <w:right w:val="single" w:sz="6" w:space="0" w:color="auto"/>
            </w:tcBorders>
            <w:vAlign w:val="center"/>
          </w:tcPr>
          <w:p w14:paraId="3BE54B24" w14:textId="77777777" w:rsidR="00370812" w:rsidRPr="00D25633" w:rsidRDefault="00370812" w:rsidP="00A61A7E">
            <w:pPr>
              <w:tabs>
                <w:tab w:val="left" w:pos="284"/>
                <w:tab w:val="left" w:pos="567"/>
              </w:tabs>
              <w:rPr>
                <w:color w:val="000000"/>
              </w:rPr>
            </w:pPr>
            <w:r w:rsidRPr="00D25633">
              <w:rPr>
                <w:color w:val="000000"/>
              </w:rPr>
              <w:t>plocha m²</w:t>
            </w:r>
          </w:p>
        </w:tc>
        <w:tc>
          <w:tcPr>
            <w:tcW w:w="1245" w:type="dxa"/>
            <w:tcBorders>
              <w:top w:val="single" w:sz="6" w:space="0" w:color="auto"/>
              <w:left w:val="single" w:sz="6" w:space="0" w:color="auto"/>
              <w:bottom w:val="single" w:sz="6" w:space="0" w:color="auto"/>
              <w:right w:val="single" w:sz="6" w:space="0" w:color="auto"/>
            </w:tcBorders>
            <w:vAlign w:val="center"/>
          </w:tcPr>
          <w:p w14:paraId="66807F44" w14:textId="77777777" w:rsidR="00370812" w:rsidRPr="00D25633" w:rsidRDefault="00370812" w:rsidP="00A61A7E">
            <w:pPr>
              <w:tabs>
                <w:tab w:val="left" w:pos="284"/>
                <w:tab w:val="left" w:pos="567"/>
              </w:tabs>
              <w:jc w:val="center"/>
              <w:rPr>
                <w:color w:val="000000"/>
              </w:rPr>
            </w:pPr>
            <w:r w:rsidRPr="00D25633">
              <w:rPr>
                <w:color w:val="000000"/>
              </w:rPr>
              <w:t>1000</w:t>
            </w:r>
          </w:p>
        </w:tc>
        <w:tc>
          <w:tcPr>
            <w:tcW w:w="989" w:type="dxa"/>
            <w:tcBorders>
              <w:top w:val="single" w:sz="6" w:space="0" w:color="auto"/>
              <w:left w:val="single" w:sz="6" w:space="0" w:color="auto"/>
              <w:bottom w:val="single" w:sz="6" w:space="0" w:color="auto"/>
              <w:right w:val="single" w:sz="6" w:space="0" w:color="auto"/>
            </w:tcBorders>
            <w:vAlign w:val="center"/>
          </w:tcPr>
          <w:p w14:paraId="6A9F2FB6" w14:textId="77777777" w:rsidR="00370812" w:rsidRPr="00D25633" w:rsidRDefault="00370812" w:rsidP="00A61A7E">
            <w:pPr>
              <w:tabs>
                <w:tab w:val="left" w:pos="284"/>
                <w:tab w:val="left" w:pos="567"/>
              </w:tabs>
              <w:jc w:val="center"/>
              <w:rPr>
                <w:color w:val="000000"/>
              </w:rPr>
            </w:pPr>
            <w:r w:rsidRPr="00D25633">
              <w:rPr>
                <w:color w:val="000000"/>
              </w:rPr>
              <w:t>90</w:t>
            </w:r>
          </w:p>
        </w:tc>
        <w:tc>
          <w:tcPr>
            <w:tcW w:w="1019" w:type="dxa"/>
            <w:tcBorders>
              <w:top w:val="single" w:sz="6" w:space="0" w:color="auto"/>
              <w:left w:val="single" w:sz="6" w:space="0" w:color="auto"/>
              <w:bottom w:val="single" w:sz="6" w:space="0" w:color="auto"/>
              <w:right w:val="single" w:sz="6" w:space="0" w:color="auto"/>
            </w:tcBorders>
            <w:vAlign w:val="center"/>
          </w:tcPr>
          <w:p w14:paraId="77F65B6A" w14:textId="77777777" w:rsidR="00370812" w:rsidRPr="00D25633" w:rsidRDefault="00370812" w:rsidP="00A61A7E">
            <w:pPr>
              <w:tabs>
                <w:tab w:val="left" w:pos="284"/>
                <w:tab w:val="left" w:pos="567"/>
              </w:tabs>
              <w:jc w:val="center"/>
              <w:rPr>
                <w:color w:val="000000"/>
              </w:rPr>
            </w:pPr>
            <w:r w:rsidRPr="00D25633">
              <w:rPr>
                <w:color w:val="000000"/>
              </w:rPr>
              <w:t>10</w:t>
            </w:r>
          </w:p>
        </w:tc>
      </w:tr>
      <w:tr w:rsidR="00370812" w:rsidRPr="00E36452" w14:paraId="126E269A" w14:textId="77777777" w:rsidTr="00A61A7E">
        <w:trPr>
          <w:trHeight w:val="60"/>
        </w:trPr>
        <w:tc>
          <w:tcPr>
            <w:tcW w:w="1702" w:type="dxa"/>
            <w:vMerge/>
            <w:tcBorders>
              <w:left w:val="single" w:sz="6" w:space="0" w:color="auto"/>
              <w:bottom w:val="single" w:sz="6" w:space="0" w:color="auto"/>
            </w:tcBorders>
            <w:vAlign w:val="center"/>
          </w:tcPr>
          <w:p w14:paraId="3413CD32" w14:textId="77777777" w:rsidR="00370812" w:rsidRPr="00E36452" w:rsidRDefault="00370812" w:rsidP="00A61A7E">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76B3CFE0" w14:textId="77777777" w:rsidR="00370812" w:rsidRPr="00D25633" w:rsidRDefault="00370812" w:rsidP="00A61A7E">
            <w:pPr>
              <w:tabs>
                <w:tab w:val="left" w:pos="284"/>
                <w:tab w:val="left" w:pos="567"/>
              </w:tabs>
              <w:jc w:val="center"/>
              <w:rPr>
                <w:color w:val="000000"/>
              </w:rPr>
            </w:pPr>
            <w:r w:rsidRPr="00D25633">
              <w:rPr>
                <w:color w:val="000000"/>
              </w:rPr>
              <w:t>7f</w:t>
            </w:r>
          </w:p>
        </w:tc>
        <w:tc>
          <w:tcPr>
            <w:tcW w:w="2127" w:type="dxa"/>
            <w:tcBorders>
              <w:top w:val="single" w:sz="6" w:space="0" w:color="auto"/>
              <w:left w:val="single" w:sz="6" w:space="0" w:color="auto"/>
              <w:bottom w:val="single" w:sz="6" w:space="0" w:color="auto"/>
              <w:right w:val="single" w:sz="6" w:space="0" w:color="auto"/>
            </w:tcBorders>
            <w:vAlign w:val="center"/>
          </w:tcPr>
          <w:p w14:paraId="6B3AC6F9" w14:textId="77777777" w:rsidR="00370812" w:rsidRPr="00D25633" w:rsidRDefault="00370812" w:rsidP="00A61A7E">
            <w:pPr>
              <w:tabs>
                <w:tab w:val="left" w:pos="284"/>
                <w:tab w:val="left" w:pos="567"/>
              </w:tabs>
              <w:rPr>
                <w:color w:val="000000"/>
              </w:rPr>
            </w:pPr>
            <w:r w:rsidRPr="00D25633">
              <w:rPr>
                <w:color w:val="000000"/>
              </w:rPr>
              <w:t>výstaviště</w:t>
            </w:r>
          </w:p>
        </w:tc>
        <w:tc>
          <w:tcPr>
            <w:tcW w:w="1701" w:type="dxa"/>
            <w:tcBorders>
              <w:top w:val="single" w:sz="6" w:space="0" w:color="auto"/>
              <w:left w:val="single" w:sz="6" w:space="0" w:color="auto"/>
              <w:bottom w:val="single" w:sz="6" w:space="0" w:color="auto"/>
              <w:right w:val="single" w:sz="6" w:space="0" w:color="auto"/>
            </w:tcBorders>
            <w:vAlign w:val="center"/>
          </w:tcPr>
          <w:p w14:paraId="48F02F60" w14:textId="77777777" w:rsidR="00370812" w:rsidRPr="00D25633" w:rsidRDefault="00370812" w:rsidP="00A61A7E">
            <w:pPr>
              <w:tabs>
                <w:tab w:val="left" w:pos="284"/>
                <w:tab w:val="left" w:pos="567"/>
              </w:tabs>
              <w:rPr>
                <w:color w:val="000000"/>
              </w:rPr>
            </w:pPr>
            <w:r w:rsidRPr="00D25633">
              <w:rPr>
                <w:color w:val="000000"/>
              </w:rPr>
              <w:t>výstavní plocha m²</w:t>
            </w:r>
          </w:p>
        </w:tc>
        <w:tc>
          <w:tcPr>
            <w:tcW w:w="1245" w:type="dxa"/>
            <w:tcBorders>
              <w:top w:val="single" w:sz="6" w:space="0" w:color="auto"/>
              <w:left w:val="single" w:sz="6" w:space="0" w:color="auto"/>
              <w:bottom w:val="single" w:sz="6" w:space="0" w:color="auto"/>
              <w:right w:val="single" w:sz="6" w:space="0" w:color="auto"/>
            </w:tcBorders>
            <w:vAlign w:val="center"/>
          </w:tcPr>
          <w:p w14:paraId="41564586" w14:textId="77777777" w:rsidR="00370812" w:rsidRPr="00D25633" w:rsidRDefault="00370812" w:rsidP="00A61A7E">
            <w:pPr>
              <w:tabs>
                <w:tab w:val="left" w:pos="284"/>
                <w:tab w:val="left" w:pos="567"/>
              </w:tabs>
              <w:jc w:val="center"/>
              <w:rPr>
                <w:color w:val="000000"/>
              </w:rPr>
            </w:pPr>
            <w:r w:rsidRPr="00D25633">
              <w:rPr>
                <w:color w:val="000000"/>
              </w:rPr>
              <w:t>100</w:t>
            </w:r>
          </w:p>
        </w:tc>
        <w:tc>
          <w:tcPr>
            <w:tcW w:w="989" w:type="dxa"/>
            <w:tcBorders>
              <w:top w:val="single" w:sz="6" w:space="0" w:color="auto"/>
              <w:left w:val="single" w:sz="6" w:space="0" w:color="auto"/>
              <w:bottom w:val="single" w:sz="6" w:space="0" w:color="auto"/>
              <w:right w:val="single" w:sz="6" w:space="0" w:color="auto"/>
            </w:tcBorders>
            <w:vAlign w:val="center"/>
          </w:tcPr>
          <w:p w14:paraId="25B602BE" w14:textId="77777777" w:rsidR="00370812" w:rsidRPr="00D25633" w:rsidRDefault="00370812" w:rsidP="00A61A7E">
            <w:pPr>
              <w:tabs>
                <w:tab w:val="left" w:pos="284"/>
                <w:tab w:val="left" w:pos="567"/>
              </w:tabs>
              <w:jc w:val="center"/>
              <w:rPr>
                <w:color w:val="000000"/>
              </w:rPr>
            </w:pPr>
            <w:r w:rsidRPr="00D25633">
              <w:rPr>
                <w:color w:val="000000"/>
              </w:rPr>
              <w:t>90</w:t>
            </w:r>
          </w:p>
        </w:tc>
        <w:tc>
          <w:tcPr>
            <w:tcW w:w="1019" w:type="dxa"/>
            <w:tcBorders>
              <w:top w:val="single" w:sz="6" w:space="0" w:color="auto"/>
              <w:left w:val="single" w:sz="6" w:space="0" w:color="auto"/>
              <w:bottom w:val="single" w:sz="6" w:space="0" w:color="auto"/>
              <w:right w:val="single" w:sz="6" w:space="0" w:color="auto"/>
            </w:tcBorders>
            <w:vAlign w:val="center"/>
          </w:tcPr>
          <w:p w14:paraId="5293FD6D" w14:textId="77777777" w:rsidR="00370812" w:rsidRPr="00D25633" w:rsidRDefault="00370812" w:rsidP="00A61A7E">
            <w:pPr>
              <w:tabs>
                <w:tab w:val="left" w:pos="284"/>
                <w:tab w:val="left" w:pos="567"/>
              </w:tabs>
              <w:jc w:val="center"/>
              <w:rPr>
                <w:color w:val="000000"/>
              </w:rPr>
            </w:pPr>
            <w:r w:rsidRPr="00D25633">
              <w:rPr>
                <w:color w:val="000000"/>
              </w:rPr>
              <w:t>10</w:t>
            </w:r>
          </w:p>
        </w:tc>
      </w:tr>
      <w:tr w:rsidR="00370812" w:rsidRPr="00E36452" w14:paraId="7C0D2204" w14:textId="77777777" w:rsidTr="00A61A7E">
        <w:trPr>
          <w:trHeight w:val="4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26CB99EB" w14:textId="77777777" w:rsidR="00370812" w:rsidRPr="00D25633" w:rsidRDefault="00370812" w:rsidP="00A61A7E">
            <w:pPr>
              <w:tabs>
                <w:tab w:val="left" w:pos="284"/>
                <w:tab w:val="left" w:pos="567"/>
              </w:tabs>
              <w:spacing w:line="168" w:lineRule="auto"/>
              <w:jc w:val="center"/>
              <w:rPr>
                <w:color w:val="000000"/>
              </w:rPr>
            </w:pPr>
            <w:r w:rsidRPr="00D25633">
              <w:rPr>
                <w:color w:val="000000"/>
              </w:rPr>
              <w:t>zdravotnictví</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14:paraId="6BDC9A25" w14:textId="77777777" w:rsidR="00370812" w:rsidRPr="00D25633" w:rsidRDefault="00370812" w:rsidP="00A61A7E">
            <w:pPr>
              <w:tabs>
                <w:tab w:val="left" w:pos="284"/>
                <w:tab w:val="left" w:pos="567"/>
              </w:tabs>
              <w:jc w:val="center"/>
              <w:rPr>
                <w:color w:val="000000"/>
              </w:rPr>
            </w:pPr>
            <w:proofErr w:type="gramStart"/>
            <w:r w:rsidRPr="00D25633">
              <w:rPr>
                <w:color w:val="000000"/>
              </w:rPr>
              <w:t>8a</w:t>
            </w:r>
            <w:proofErr w:type="gramEnd"/>
          </w:p>
        </w:tc>
        <w:tc>
          <w:tcPr>
            <w:tcW w:w="2127" w:type="dxa"/>
            <w:vMerge w:val="restart"/>
            <w:tcBorders>
              <w:top w:val="single" w:sz="6" w:space="0" w:color="auto"/>
              <w:left w:val="single" w:sz="6" w:space="0" w:color="auto"/>
              <w:bottom w:val="single" w:sz="6" w:space="0" w:color="auto"/>
              <w:right w:val="single" w:sz="6" w:space="0" w:color="auto"/>
            </w:tcBorders>
            <w:vAlign w:val="center"/>
          </w:tcPr>
          <w:p w14:paraId="09126C1D" w14:textId="77777777" w:rsidR="00370812" w:rsidRPr="00D25633" w:rsidRDefault="00370812" w:rsidP="00A61A7E">
            <w:pPr>
              <w:tabs>
                <w:tab w:val="left" w:pos="284"/>
                <w:tab w:val="left" w:pos="567"/>
              </w:tabs>
              <w:rPr>
                <w:color w:val="000000"/>
              </w:rPr>
            </w:pPr>
            <w:r w:rsidRPr="00D25633">
              <w:rPr>
                <w:color w:val="000000"/>
              </w:rPr>
              <w:t>nemocnice, léčebný ústav, klinika</w:t>
            </w:r>
          </w:p>
        </w:tc>
        <w:tc>
          <w:tcPr>
            <w:tcW w:w="1701" w:type="dxa"/>
            <w:tcBorders>
              <w:top w:val="single" w:sz="6" w:space="0" w:color="auto"/>
              <w:left w:val="single" w:sz="6" w:space="0" w:color="auto"/>
              <w:bottom w:val="single" w:sz="6" w:space="0" w:color="auto"/>
              <w:right w:val="single" w:sz="6" w:space="0" w:color="auto"/>
            </w:tcBorders>
            <w:vAlign w:val="center"/>
          </w:tcPr>
          <w:p w14:paraId="22CA52F4" w14:textId="77777777" w:rsidR="00370812" w:rsidRPr="00D25633" w:rsidRDefault="00370812" w:rsidP="00A61A7E">
            <w:pPr>
              <w:tabs>
                <w:tab w:val="left" w:pos="284"/>
                <w:tab w:val="left" w:pos="567"/>
              </w:tabs>
              <w:rPr>
                <w:color w:val="000000"/>
              </w:rPr>
            </w:pPr>
            <w:r w:rsidRPr="00D25633">
              <w:rPr>
                <w:color w:val="000000"/>
              </w:rPr>
              <w:t>zaměstnanci</w:t>
            </w:r>
          </w:p>
        </w:tc>
        <w:tc>
          <w:tcPr>
            <w:tcW w:w="1245" w:type="dxa"/>
            <w:tcBorders>
              <w:top w:val="single" w:sz="6" w:space="0" w:color="auto"/>
              <w:left w:val="single" w:sz="6" w:space="0" w:color="auto"/>
              <w:bottom w:val="single" w:sz="6" w:space="0" w:color="auto"/>
              <w:right w:val="single" w:sz="6" w:space="0" w:color="auto"/>
            </w:tcBorders>
            <w:vAlign w:val="center"/>
          </w:tcPr>
          <w:p w14:paraId="46DD19E1" w14:textId="77777777" w:rsidR="00370812" w:rsidRPr="00D25633" w:rsidRDefault="00370812" w:rsidP="00A61A7E">
            <w:pPr>
              <w:tabs>
                <w:tab w:val="left" w:pos="284"/>
                <w:tab w:val="left" w:pos="567"/>
              </w:tabs>
              <w:jc w:val="center"/>
              <w:rPr>
                <w:color w:val="000000"/>
              </w:rPr>
            </w:pPr>
            <w:r w:rsidRPr="00D25633">
              <w:rPr>
                <w:color w:val="000000"/>
              </w:rPr>
              <w:t>3</w:t>
            </w:r>
          </w:p>
        </w:tc>
        <w:tc>
          <w:tcPr>
            <w:tcW w:w="989" w:type="dxa"/>
            <w:tcBorders>
              <w:top w:val="single" w:sz="6" w:space="0" w:color="auto"/>
              <w:left w:val="single" w:sz="6" w:space="0" w:color="auto"/>
              <w:bottom w:val="single" w:sz="6" w:space="0" w:color="auto"/>
              <w:right w:val="single" w:sz="6" w:space="0" w:color="auto"/>
            </w:tcBorders>
            <w:vAlign w:val="center"/>
          </w:tcPr>
          <w:p w14:paraId="2B36B245" w14:textId="77777777" w:rsidR="00370812" w:rsidRPr="00D25633" w:rsidRDefault="00370812" w:rsidP="00A61A7E">
            <w:pPr>
              <w:tabs>
                <w:tab w:val="left" w:pos="284"/>
                <w:tab w:val="left" w:pos="567"/>
              </w:tabs>
              <w:jc w:val="center"/>
              <w:rPr>
                <w:color w:val="000000"/>
              </w:rPr>
            </w:pPr>
            <w:r w:rsidRPr="00D25633">
              <w:rPr>
                <w:color w:val="000000"/>
              </w:rPr>
              <w:t>-</w:t>
            </w:r>
          </w:p>
        </w:tc>
        <w:tc>
          <w:tcPr>
            <w:tcW w:w="1019" w:type="dxa"/>
            <w:tcBorders>
              <w:top w:val="single" w:sz="6" w:space="0" w:color="auto"/>
              <w:left w:val="single" w:sz="6" w:space="0" w:color="auto"/>
              <w:bottom w:val="single" w:sz="6" w:space="0" w:color="auto"/>
              <w:right w:val="single" w:sz="6" w:space="0" w:color="auto"/>
            </w:tcBorders>
            <w:vAlign w:val="center"/>
          </w:tcPr>
          <w:p w14:paraId="6C61B943" w14:textId="77777777" w:rsidR="00370812" w:rsidRPr="00D25633" w:rsidRDefault="00370812" w:rsidP="00A61A7E">
            <w:pPr>
              <w:tabs>
                <w:tab w:val="left" w:pos="284"/>
                <w:tab w:val="left" w:pos="567"/>
              </w:tabs>
              <w:jc w:val="center"/>
              <w:rPr>
                <w:color w:val="000000"/>
              </w:rPr>
            </w:pPr>
            <w:r w:rsidRPr="00D25633">
              <w:rPr>
                <w:color w:val="000000"/>
              </w:rPr>
              <w:t>100</w:t>
            </w:r>
          </w:p>
        </w:tc>
      </w:tr>
      <w:tr w:rsidR="00370812" w:rsidRPr="00E36452" w14:paraId="537AC393" w14:textId="77777777" w:rsidTr="00A61A7E">
        <w:trPr>
          <w:trHeight w:val="45"/>
        </w:trPr>
        <w:tc>
          <w:tcPr>
            <w:tcW w:w="1702" w:type="dxa"/>
            <w:vMerge/>
            <w:tcBorders>
              <w:left w:val="single" w:sz="6" w:space="0" w:color="auto"/>
              <w:bottom w:val="single" w:sz="6" w:space="0" w:color="auto"/>
              <w:right w:val="single" w:sz="6" w:space="0" w:color="auto"/>
            </w:tcBorders>
            <w:vAlign w:val="center"/>
          </w:tcPr>
          <w:p w14:paraId="1EDEFC33" w14:textId="77777777" w:rsidR="00370812" w:rsidRPr="00E36452" w:rsidRDefault="00370812" w:rsidP="00A61A7E">
            <w:pPr>
              <w:tabs>
                <w:tab w:val="left" w:pos="284"/>
                <w:tab w:val="left" w:pos="567"/>
              </w:tabs>
            </w:pPr>
          </w:p>
        </w:tc>
        <w:tc>
          <w:tcPr>
            <w:tcW w:w="708" w:type="dxa"/>
            <w:vMerge/>
            <w:tcBorders>
              <w:top w:val="single" w:sz="6" w:space="0" w:color="auto"/>
              <w:left w:val="single" w:sz="6" w:space="0" w:color="auto"/>
              <w:bottom w:val="single" w:sz="6" w:space="0" w:color="auto"/>
              <w:right w:val="single" w:sz="6" w:space="0" w:color="auto"/>
            </w:tcBorders>
            <w:vAlign w:val="center"/>
          </w:tcPr>
          <w:p w14:paraId="6B7DF708" w14:textId="77777777" w:rsidR="00370812" w:rsidRPr="00E36452" w:rsidRDefault="00370812" w:rsidP="00A61A7E">
            <w:pPr>
              <w:tabs>
                <w:tab w:val="left" w:pos="284"/>
                <w:tab w:val="left" w:pos="567"/>
              </w:tabs>
            </w:pPr>
          </w:p>
        </w:tc>
        <w:tc>
          <w:tcPr>
            <w:tcW w:w="2127" w:type="dxa"/>
            <w:vMerge/>
            <w:tcBorders>
              <w:left w:val="single" w:sz="6" w:space="0" w:color="auto"/>
            </w:tcBorders>
            <w:vAlign w:val="center"/>
          </w:tcPr>
          <w:p w14:paraId="5A7AEB2F" w14:textId="77777777" w:rsidR="00370812" w:rsidRPr="00E36452" w:rsidRDefault="00370812" w:rsidP="00A61A7E">
            <w:pPr>
              <w:tabs>
                <w:tab w:val="left" w:pos="284"/>
                <w:tab w:val="left" w:pos="567"/>
              </w:tabs>
            </w:pPr>
          </w:p>
        </w:tc>
        <w:tc>
          <w:tcPr>
            <w:tcW w:w="1701" w:type="dxa"/>
            <w:tcBorders>
              <w:top w:val="single" w:sz="6" w:space="0" w:color="auto"/>
              <w:left w:val="single" w:sz="6" w:space="0" w:color="auto"/>
              <w:bottom w:val="single" w:sz="6" w:space="0" w:color="auto"/>
              <w:right w:val="single" w:sz="6" w:space="0" w:color="auto"/>
            </w:tcBorders>
            <w:vAlign w:val="center"/>
          </w:tcPr>
          <w:p w14:paraId="389D5EE3" w14:textId="77777777" w:rsidR="00370812" w:rsidRPr="00D25633" w:rsidRDefault="00370812" w:rsidP="00A61A7E">
            <w:pPr>
              <w:tabs>
                <w:tab w:val="left" w:pos="284"/>
                <w:tab w:val="left" w:pos="567"/>
              </w:tabs>
              <w:rPr>
                <w:color w:val="000000"/>
              </w:rPr>
            </w:pPr>
            <w:r w:rsidRPr="00D25633">
              <w:rPr>
                <w:color w:val="000000"/>
              </w:rPr>
              <w:t>lůžka</w:t>
            </w:r>
          </w:p>
        </w:tc>
        <w:tc>
          <w:tcPr>
            <w:tcW w:w="1245" w:type="dxa"/>
            <w:tcBorders>
              <w:top w:val="single" w:sz="6" w:space="0" w:color="auto"/>
              <w:left w:val="single" w:sz="6" w:space="0" w:color="auto"/>
              <w:bottom w:val="single" w:sz="6" w:space="0" w:color="auto"/>
              <w:right w:val="single" w:sz="6" w:space="0" w:color="auto"/>
            </w:tcBorders>
            <w:vAlign w:val="center"/>
          </w:tcPr>
          <w:p w14:paraId="084E0B20" w14:textId="77777777" w:rsidR="00370812" w:rsidRPr="00D25633" w:rsidRDefault="00370812" w:rsidP="00A61A7E">
            <w:pPr>
              <w:tabs>
                <w:tab w:val="left" w:pos="284"/>
                <w:tab w:val="left" w:pos="567"/>
              </w:tabs>
              <w:jc w:val="center"/>
              <w:rPr>
                <w:color w:val="000000"/>
              </w:rPr>
            </w:pPr>
            <w:r w:rsidRPr="00D25633">
              <w:rPr>
                <w:color w:val="000000"/>
              </w:rPr>
              <w:t>3</w:t>
            </w:r>
          </w:p>
        </w:tc>
        <w:tc>
          <w:tcPr>
            <w:tcW w:w="989" w:type="dxa"/>
            <w:tcBorders>
              <w:top w:val="single" w:sz="6" w:space="0" w:color="auto"/>
              <w:left w:val="single" w:sz="6" w:space="0" w:color="auto"/>
              <w:bottom w:val="single" w:sz="6" w:space="0" w:color="auto"/>
              <w:right w:val="single" w:sz="6" w:space="0" w:color="auto"/>
            </w:tcBorders>
            <w:vAlign w:val="center"/>
          </w:tcPr>
          <w:p w14:paraId="350D8A3D" w14:textId="77777777" w:rsidR="00370812" w:rsidRPr="00D25633" w:rsidRDefault="00370812" w:rsidP="00A61A7E">
            <w:pPr>
              <w:tabs>
                <w:tab w:val="left" w:pos="284"/>
                <w:tab w:val="left" w:pos="567"/>
              </w:tabs>
              <w:jc w:val="center"/>
              <w:rPr>
                <w:color w:val="000000"/>
              </w:rPr>
            </w:pPr>
            <w:r w:rsidRPr="00D25633">
              <w:rPr>
                <w:color w:val="000000"/>
              </w:rPr>
              <w:t>100</w:t>
            </w:r>
          </w:p>
        </w:tc>
        <w:tc>
          <w:tcPr>
            <w:tcW w:w="1019" w:type="dxa"/>
            <w:tcBorders>
              <w:top w:val="single" w:sz="6" w:space="0" w:color="auto"/>
              <w:left w:val="single" w:sz="6" w:space="0" w:color="auto"/>
              <w:bottom w:val="single" w:sz="6" w:space="0" w:color="auto"/>
              <w:right w:val="single" w:sz="6" w:space="0" w:color="auto"/>
            </w:tcBorders>
            <w:vAlign w:val="center"/>
          </w:tcPr>
          <w:p w14:paraId="637D282A" w14:textId="77777777" w:rsidR="00370812" w:rsidRPr="00D25633" w:rsidRDefault="00370812" w:rsidP="00A61A7E">
            <w:pPr>
              <w:tabs>
                <w:tab w:val="left" w:pos="284"/>
                <w:tab w:val="left" w:pos="567"/>
              </w:tabs>
              <w:jc w:val="center"/>
              <w:rPr>
                <w:color w:val="000000"/>
              </w:rPr>
            </w:pPr>
            <w:r w:rsidRPr="00D25633">
              <w:rPr>
                <w:color w:val="000000"/>
              </w:rPr>
              <w:t>-</w:t>
            </w:r>
          </w:p>
        </w:tc>
      </w:tr>
      <w:tr w:rsidR="00370812" w:rsidRPr="00E36452" w14:paraId="31CD047F" w14:textId="77777777" w:rsidTr="00A61A7E">
        <w:trPr>
          <w:trHeight w:val="45"/>
        </w:trPr>
        <w:tc>
          <w:tcPr>
            <w:tcW w:w="1702" w:type="dxa"/>
            <w:vMerge/>
            <w:tcBorders>
              <w:left w:val="single" w:sz="6" w:space="0" w:color="auto"/>
              <w:bottom w:val="single" w:sz="6" w:space="0" w:color="auto"/>
            </w:tcBorders>
            <w:vAlign w:val="center"/>
          </w:tcPr>
          <w:p w14:paraId="27ADC2F5" w14:textId="77777777" w:rsidR="00370812" w:rsidRPr="00E36452" w:rsidRDefault="00370812" w:rsidP="00A61A7E">
            <w:pPr>
              <w:tabs>
                <w:tab w:val="left" w:pos="284"/>
                <w:tab w:val="left" w:pos="567"/>
              </w:tabs>
            </w:pPr>
          </w:p>
        </w:tc>
        <w:tc>
          <w:tcPr>
            <w:tcW w:w="708" w:type="dxa"/>
            <w:vMerge w:val="restart"/>
            <w:tcBorders>
              <w:top w:val="single" w:sz="6" w:space="0" w:color="auto"/>
              <w:left w:val="single" w:sz="6" w:space="0" w:color="auto"/>
              <w:bottom w:val="single" w:sz="6" w:space="0" w:color="auto"/>
              <w:right w:val="single" w:sz="6" w:space="0" w:color="auto"/>
            </w:tcBorders>
            <w:vAlign w:val="center"/>
          </w:tcPr>
          <w:p w14:paraId="501D01B3" w14:textId="77777777" w:rsidR="00370812" w:rsidRPr="00D25633" w:rsidRDefault="00370812" w:rsidP="00A61A7E">
            <w:pPr>
              <w:tabs>
                <w:tab w:val="left" w:pos="284"/>
                <w:tab w:val="left" w:pos="567"/>
              </w:tabs>
              <w:jc w:val="center"/>
              <w:rPr>
                <w:color w:val="000000"/>
              </w:rPr>
            </w:pPr>
            <w:proofErr w:type="gramStart"/>
            <w:r w:rsidRPr="00D25633">
              <w:rPr>
                <w:color w:val="000000"/>
              </w:rPr>
              <w:t>8b</w:t>
            </w:r>
            <w:proofErr w:type="gramEnd"/>
          </w:p>
        </w:tc>
        <w:tc>
          <w:tcPr>
            <w:tcW w:w="2127" w:type="dxa"/>
            <w:vMerge w:val="restart"/>
            <w:tcBorders>
              <w:top w:val="single" w:sz="6" w:space="0" w:color="auto"/>
              <w:left w:val="single" w:sz="6" w:space="0" w:color="auto"/>
              <w:bottom w:val="single" w:sz="6" w:space="0" w:color="auto"/>
              <w:right w:val="single" w:sz="6" w:space="0" w:color="auto"/>
            </w:tcBorders>
            <w:vAlign w:val="center"/>
          </w:tcPr>
          <w:p w14:paraId="03D721EC" w14:textId="77777777" w:rsidR="00370812" w:rsidRPr="00D25633" w:rsidRDefault="00370812" w:rsidP="00A61A7E">
            <w:pPr>
              <w:tabs>
                <w:tab w:val="left" w:pos="284"/>
                <w:tab w:val="left" w:pos="567"/>
              </w:tabs>
              <w:rPr>
                <w:color w:val="000000"/>
              </w:rPr>
            </w:pPr>
            <w:r w:rsidRPr="00D25633">
              <w:rPr>
                <w:color w:val="000000"/>
              </w:rPr>
              <w:t>poliklinika, ordinace</w:t>
            </w:r>
          </w:p>
        </w:tc>
        <w:tc>
          <w:tcPr>
            <w:tcW w:w="1701" w:type="dxa"/>
            <w:tcBorders>
              <w:top w:val="single" w:sz="6" w:space="0" w:color="auto"/>
              <w:left w:val="single" w:sz="6" w:space="0" w:color="auto"/>
              <w:bottom w:val="single" w:sz="6" w:space="0" w:color="auto"/>
              <w:right w:val="single" w:sz="6" w:space="0" w:color="auto"/>
            </w:tcBorders>
            <w:vAlign w:val="center"/>
          </w:tcPr>
          <w:p w14:paraId="6F3D11CE" w14:textId="77777777" w:rsidR="00370812" w:rsidRPr="00D25633" w:rsidRDefault="00370812" w:rsidP="00A61A7E">
            <w:pPr>
              <w:tabs>
                <w:tab w:val="left" w:pos="284"/>
                <w:tab w:val="left" w:pos="567"/>
              </w:tabs>
              <w:rPr>
                <w:color w:val="000000"/>
              </w:rPr>
            </w:pPr>
            <w:r w:rsidRPr="00D25633">
              <w:rPr>
                <w:color w:val="000000"/>
              </w:rPr>
              <w:t>zaměstnanci</w:t>
            </w:r>
          </w:p>
        </w:tc>
        <w:tc>
          <w:tcPr>
            <w:tcW w:w="1245" w:type="dxa"/>
            <w:tcBorders>
              <w:top w:val="single" w:sz="6" w:space="0" w:color="auto"/>
              <w:left w:val="single" w:sz="6" w:space="0" w:color="auto"/>
              <w:bottom w:val="single" w:sz="6" w:space="0" w:color="auto"/>
              <w:right w:val="single" w:sz="6" w:space="0" w:color="auto"/>
            </w:tcBorders>
            <w:vAlign w:val="center"/>
          </w:tcPr>
          <w:p w14:paraId="14E0F916" w14:textId="77777777" w:rsidR="00370812" w:rsidRPr="00D25633" w:rsidRDefault="00370812" w:rsidP="00A61A7E">
            <w:pPr>
              <w:tabs>
                <w:tab w:val="left" w:pos="284"/>
                <w:tab w:val="left" w:pos="567"/>
              </w:tabs>
              <w:jc w:val="center"/>
              <w:rPr>
                <w:color w:val="000000"/>
              </w:rPr>
            </w:pPr>
            <w:r w:rsidRPr="00D25633">
              <w:rPr>
                <w:color w:val="000000"/>
              </w:rPr>
              <w:t>3</w:t>
            </w:r>
          </w:p>
        </w:tc>
        <w:tc>
          <w:tcPr>
            <w:tcW w:w="989" w:type="dxa"/>
            <w:tcBorders>
              <w:top w:val="single" w:sz="6" w:space="0" w:color="auto"/>
              <w:left w:val="single" w:sz="6" w:space="0" w:color="auto"/>
              <w:bottom w:val="single" w:sz="6" w:space="0" w:color="auto"/>
              <w:right w:val="single" w:sz="6" w:space="0" w:color="auto"/>
            </w:tcBorders>
            <w:vAlign w:val="center"/>
          </w:tcPr>
          <w:p w14:paraId="15C06E07" w14:textId="77777777" w:rsidR="00370812" w:rsidRPr="00D25633" w:rsidRDefault="00370812" w:rsidP="00A61A7E">
            <w:pPr>
              <w:tabs>
                <w:tab w:val="left" w:pos="284"/>
                <w:tab w:val="left" w:pos="567"/>
              </w:tabs>
              <w:jc w:val="center"/>
              <w:rPr>
                <w:color w:val="000000"/>
              </w:rPr>
            </w:pPr>
            <w:r w:rsidRPr="00D25633">
              <w:rPr>
                <w:color w:val="000000"/>
              </w:rPr>
              <w:t>-</w:t>
            </w:r>
          </w:p>
        </w:tc>
        <w:tc>
          <w:tcPr>
            <w:tcW w:w="1019" w:type="dxa"/>
            <w:tcBorders>
              <w:top w:val="single" w:sz="6" w:space="0" w:color="auto"/>
              <w:left w:val="single" w:sz="6" w:space="0" w:color="auto"/>
              <w:bottom w:val="single" w:sz="6" w:space="0" w:color="auto"/>
              <w:right w:val="single" w:sz="6" w:space="0" w:color="auto"/>
            </w:tcBorders>
            <w:vAlign w:val="center"/>
          </w:tcPr>
          <w:p w14:paraId="1249BC64" w14:textId="77777777" w:rsidR="00370812" w:rsidRPr="00D25633" w:rsidRDefault="00370812" w:rsidP="00A61A7E">
            <w:pPr>
              <w:tabs>
                <w:tab w:val="left" w:pos="284"/>
                <w:tab w:val="left" w:pos="567"/>
              </w:tabs>
              <w:jc w:val="center"/>
              <w:rPr>
                <w:color w:val="000000"/>
              </w:rPr>
            </w:pPr>
            <w:r w:rsidRPr="00D25633">
              <w:rPr>
                <w:color w:val="000000"/>
              </w:rPr>
              <w:t>100</w:t>
            </w:r>
          </w:p>
        </w:tc>
      </w:tr>
      <w:tr w:rsidR="00370812" w:rsidRPr="00E36452" w14:paraId="3B211187" w14:textId="77777777" w:rsidTr="00A61A7E">
        <w:trPr>
          <w:trHeight w:val="45"/>
        </w:trPr>
        <w:tc>
          <w:tcPr>
            <w:tcW w:w="1702" w:type="dxa"/>
            <w:vMerge/>
            <w:tcBorders>
              <w:left w:val="single" w:sz="6" w:space="0" w:color="auto"/>
              <w:bottom w:val="single" w:sz="6" w:space="0" w:color="auto"/>
              <w:right w:val="single" w:sz="6" w:space="0" w:color="auto"/>
            </w:tcBorders>
            <w:vAlign w:val="center"/>
          </w:tcPr>
          <w:p w14:paraId="21325082" w14:textId="77777777" w:rsidR="00370812" w:rsidRPr="00E36452" w:rsidRDefault="00370812" w:rsidP="00A61A7E">
            <w:pPr>
              <w:tabs>
                <w:tab w:val="left" w:pos="284"/>
                <w:tab w:val="left" w:pos="567"/>
              </w:tabs>
            </w:pPr>
          </w:p>
        </w:tc>
        <w:tc>
          <w:tcPr>
            <w:tcW w:w="708" w:type="dxa"/>
            <w:vMerge/>
            <w:tcBorders>
              <w:top w:val="single" w:sz="6" w:space="0" w:color="auto"/>
              <w:left w:val="single" w:sz="6" w:space="0" w:color="auto"/>
              <w:bottom w:val="single" w:sz="6" w:space="0" w:color="auto"/>
              <w:right w:val="single" w:sz="6" w:space="0" w:color="auto"/>
            </w:tcBorders>
            <w:vAlign w:val="center"/>
          </w:tcPr>
          <w:p w14:paraId="224752EF" w14:textId="77777777" w:rsidR="00370812" w:rsidRPr="00E36452" w:rsidRDefault="00370812" w:rsidP="00A61A7E">
            <w:pPr>
              <w:tabs>
                <w:tab w:val="left" w:pos="284"/>
                <w:tab w:val="left" w:pos="567"/>
              </w:tabs>
            </w:pPr>
          </w:p>
        </w:tc>
        <w:tc>
          <w:tcPr>
            <w:tcW w:w="2127" w:type="dxa"/>
            <w:vMerge/>
            <w:tcBorders>
              <w:left w:val="single" w:sz="6" w:space="0" w:color="auto"/>
            </w:tcBorders>
            <w:vAlign w:val="center"/>
          </w:tcPr>
          <w:p w14:paraId="25456E25" w14:textId="77777777" w:rsidR="00370812" w:rsidRPr="00E36452" w:rsidRDefault="00370812" w:rsidP="00A61A7E">
            <w:pPr>
              <w:tabs>
                <w:tab w:val="left" w:pos="284"/>
                <w:tab w:val="left" w:pos="567"/>
              </w:tabs>
            </w:pPr>
          </w:p>
        </w:tc>
        <w:tc>
          <w:tcPr>
            <w:tcW w:w="1701" w:type="dxa"/>
            <w:tcBorders>
              <w:top w:val="single" w:sz="6" w:space="0" w:color="auto"/>
              <w:left w:val="single" w:sz="6" w:space="0" w:color="auto"/>
              <w:bottom w:val="single" w:sz="6" w:space="0" w:color="auto"/>
              <w:right w:val="single" w:sz="6" w:space="0" w:color="auto"/>
            </w:tcBorders>
            <w:vAlign w:val="center"/>
          </w:tcPr>
          <w:p w14:paraId="739F5AAE" w14:textId="77777777" w:rsidR="00370812" w:rsidRPr="00D25633" w:rsidRDefault="00370812" w:rsidP="00A61A7E">
            <w:pPr>
              <w:tabs>
                <w:tab w:val="left" w:pos="284"/>
                <w:tab w:val="left" w:pos="567"/>
              </w:tabs>
              <w:rPr>
                <w:color w:val="000000"/>
              </w:rPr>
            </w:pPr>
            <w:r w:rsidRPr="00D25633">
              <w:rPr>
                <w:color w:val="000000"/>
              </w:rPr>
              <w:t>lékařská ordinace</w:t>
            </w:r>
          </w:p>
        </w:tc>
        <w:tc>
          <w:tcPr>
            <w:tcW w:w="1245" w:type="dxa"/>
            <w:tcBorders>
              <w:top w:val="single" w:sz="6" w:space="0" w:color="auto"/>
              <w:left w:val="single" w:sz="6" w:space="0" w:color="auto"/>
              <w:bottom w:val="single" w:sz="6" w:space="0" w:color="auto"/>
              <w:right w:val="single" w:sz="6" w:space="0" w:color="auto"/>
            </w:tcBorders>
            <w:vAlign w:val="center"/>
          </w:tcPr>
          <w:p w14:paraId="4366ABDD" w14:textId="77777777" w:rsidR="00370812" w:rsidRPr="00D25633" w:rsidRDefault="00370812" w:rsidP="00A61A7E">
            <w:pPr>
              <w:tabs>
                <w:tab w:val="left" w:pos="284"/>
                <w:tab w:val="left" w:pos="567"/>
              </w:tabs>
              <w:jc w:val="center"/>
              <w:rPr>
                <w:color w:val="000000"/>
              </w:rPr>
            </w:pPr>
            <w:r w:rsidRPr="00D25633">
              <w:rPr>
                <w:color w:val="000000"/>
              </w:rPr>
              <w:t>0,5</w:t>
            </w:r>
          </w:p>
        </w:tc>
        <w:tc>
          <w:tcPr>
            <w:tcW w:w="989" w:type="dxa"/>
            <w:tcBorders>
              <w:top w:val="single" w:sz="6" w:space="0" w:color="auto"/>
              <w:left w:val="single" w:sz="6" w:space="0" w:color="auto"/>
              <w:bottom w:val="single" w:sz="6" w:space="0" w:color="auto"/>
              <w:right w:val="single" w:sz="6" w:space="0" w:color="auto"/>
            </w:tcBorders>
            <w:vAlign w:val="center"/>
          </w:tcPr>
          <w:p w14:paraId="54DC1147" w14:textId="77777777" w:rsidR="00370812" w:rsidRPr="00D25633" w:rsidRDefault="00370812" w:rsidP="00A61A7E">
            <w:pPr>
              <w:tabs>
                <w:tab w:val="left" w:pos="284"/>
                <w:tab w:val="left" w:pos="567"/>
              </w:tabs>
              <w:jc w:val="center"/>
              <w:rPr>
                <w:color w:val="000000"/>
              </w:rPr>
            </w:pPr>
            <w:r w:rsidRPr="00D25633">
              <w:rPr>
                <w:color w:val="000000"/>
              </w:rPr>
              <w:t>100</w:t>
            </w:r>
          </w:p>
        </w:tc>
        <w:tc>
          <w:tcPr>
            <w:tcW w:w="1019" w:type="dxa"/>
            <w:tcBorders>
              <w:top w:val="single" w:sz="6" w:space="0" w:color="auto"/>
              <w:left w:val="single" w:sz="6" w:space="0" w:color="auto"/>
              <w:bottom w:val="single" w:sz="6" w:space="0" w:color="auto"/>
              <w:right w:val="single" w:sz="6" w:space="0" w:color="auto"/>
            </w:tcBorders>
            <w:vAlign w:val="center"/>
          </w:tcPr>
          <w:p w14:paraId="198FC263" w14:textId="77777777" w:rsidR="00370812" w:rsidRPr="00D25633" w:rsidRDefault="00370812" w:rsidP="00A61A7E">
            <w:pPr>
              <w:tabs>
                <w:tab w:val="left" w:pos="284"/>
                <w:tab w:val="left" w:pos="567"/>
              </w:tabs>
              <w:jc w:val="center"/>
              <w:rPr>
                <w:color w:val="000000"/>
              </w:rPr>
            </w:pPr>
            <w:r w:rsidRPr="00D25633">
              <w:rPr>
                <w:color w:val="000000"/>
              </w:rPr>
              <w:t>-</w:t>
            </w:r>
          </w:p>
        </w:tc>
      </w:tr>
      <w:tr w:rsidR="00370812" w:rsidRPr="00E36452" w14:paraId="069D4B65" w14:textId="77777777" w:rsidTr="00A61A7E">
        <w:trPr>
          <w:trHeight w:val="4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7EAA3F68" w14:textId="77777777" w:rsidR="00370812" w:rsidRPr="00D25633" w:rsidRDefault="00370812" w:rsidP="00A61A7E">
            <w:pPr>
              <w:tabs>
                <w:tab w:val="left" w:pos="284"/>
                <w:tab w:val="left" w:pos="567"/>
              </w:tabs>
              <w:spacing w:line="168" w:lineRule="auto"/>
              <w:jc w:val="center"/>
              <w:rPr>
                <w:color w:val="000000"/>
              </w:rPr>
            </w:pPr>
            <w:r w:rsidRPr="00D25633">
              <w:rPr>
                <w:color w:val="000000"/>
              </w:rPr>
              <w:t>sport a rekreace</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14:paraId="644F710A" w14:textId="77777777" w:rsidR="00370812" w:rsidRPr="00D25633" w:rsidRDefault="00370812" w:rsidP="00A61A7E">
            <w:pPr>
              <w:tabs>
                <w:tab w:val="left" w:pos="284"/>
                <w:tab w:val="left" w:pos="567"/>
              </w:tabs>
              <w:jc w:val="center"/>
              <w:rPr>
                <w:color w:val="000000"/>
              </w:rPr>
            </w:pPr>
            <w:proofErr w:type="gramStart"/>
            <w:r w:rsidRPr="00D25633">
              <w:rPr>
                <w:color w:val="000000"/>
              </w:rPr>
              <w:t>9a</w:t>
            </w:r>
            <w:proofErr w:type="gramEnd"/>
          </w:p>
        </w:tc>
        <w:tc>
          <w:tcPr>
            <w:tcW w:w="2127" w:type="dxa"/>
            <w:vMerge w:val="restart"/>
            <w:tcBorders>
              <w:top w:val="single" w:sz="6" w:space="0" w:color="auto"/>
              <w:left w:val="single" w:sz="6" w:space="0" w:color="auto"/>
              <w:bottom w:val="single" w:sz="6" w:space="0" w:color="auto"/>
              <w:right w:val="single" w:sz="6" w:space="0" w:color="auto"/>
            </w:tcBorders>
            <w:vAlign w:val="center"/>
          </w:tcPr>
          <w:p w14:paraId="56B07B00" w14:textId="77777777" w:rsidR="00370812" w:rsidRPr="00D25633" w:rsidRDefault="00370812" w:rsidP="00A61A7E">
            <w:pPr>
              <w:tabs>
                <w:tab w:val="left" w:pos="284"/>
                <w:tab w:val="left" w:pos="567"/>
              </w:tabs>
              <w:rPr>
                <w:color w:val="000000"/>
              </w:rPr>
            </w:pPr>
            <w:r w:rsidRPr="00D25633">
              <w:rPr>
                <w:color w:val="000000"/>
              </w:rPr>
              <w:t>hala, tělocvična, venkovní sportoviště, stadion</w:t>
            </w:r>
          </w:p>
        </w:tc>
        <w:tc>
          <w:tcPr>
            <w:tcW w:w="1701" w:type="dxa"/>
            <w:tcBorders>
              <w:top w:val="single" w:sz="6" w:space="0" w:color="auto"/>
              <w:left w:val="single" w:sz="6" w:space="0" w:color="auto"/>
              <w:bottom w:val="single" w:sz="6" w:space="0" w:color="auto"/>
              <w:right w:val="single" w:sz="6" w:space="0" w:color="auto"/>
            </w:tcBorders>
            <w:vAlign w:val="center"/>
          </w:tcPr>
          <w:p w14:paraId="4B6B9E31" w14:textId="77777777" w:rsidR="00370812" w:rsidRPr="00D25633" w:rsidRDefault="00370812" w:rsidP="00A61A7E">
            <w:pPr>
              <w:tabs>
                <w:tab w:val="left" w:pos="284"/>
                <w:tab w:val="left" w:pos="567"/>
              </w:tabs>
              <w:rPr>
                <w:color w:val="000000"/>
              </w:rPr>
            </w:pPr>
            <w:r w:rsidRPr="00D25633">
              <w:rPr>
                <w:color w:val="000000"/>
              </w:rPr>
              <w:t>místa pro diváky</w:t>
            </w:r>
          </w:p>
        </w:tc>
        <w:tc>
          <w:tcPr>
            <w:tcW w:w="1245" w:type="dxa"/>
            <w:tcBorders>
              <w:top w:val="single" w:sz="6" w:space="0" w:color="auto"/>
              <w:left w:val="single" w:sz="6" w:space="0" w:color="auto"/>
              <w:bottom w:val="single" w:sz="6" w:space="0" w:color="auto"/>
              <w:right w:val="single" w:sz="6" w:space="0" w:color="auto"/>
            </w:tcBorders>
            <w:vAlign w:val="center"/>
          </w:tcPr>
          <w:p w14:paraId="7AA0ACEB" w14:textId="77777777" w:rsidR="00370812" w:rsidRPr="00D25633" w:rsidRDefault="00370812" w:rsidP="00A61A7E">
            <w:pPr>
              <w:tabs>
                <w:tab w:val="left" w:pos="284"/>
                <w:tab w:val="left" w:pos="567"/>
              </w:tabs>
              <w:jc w:val="center"/>
              <w:rPr>
                <w:color w:val="000000"/>
              </w:rPr>
            </w:pPr>
            <w:r w:rsidRPr="00D25633">
              <w:rPr>
                <w:color w:val="000000"/>
              </w:rPr>
              <w:t>15</w:t>
            </w:r>
          </w:p>
        </w:tc>
        <w:tc>
          <w:tcPr>
            <w:tcW w:w="989" w:type="dxa"/>
            <w:tcBorders>
              <w:top w:val="single" w:sz="6" w:space="0" w:color="auto"/>
              <w:left w:val="single" w:sz="6" w:space="0" w:color="auto"/>
              <w:bottom w:val="single" w:sz="6" w:space="0" w:color="auto"/>
              <w:right w:val="single" w:sz="6" w:space="0" w:color="auto"/>
            </w:tcBorders>
            <w:vAlign w:val="center"/>
          </w:tcPr>
          <w:p w14:paraId="01169B87" w14:textId="77777777" w:rsidR="00370812" w:rsidRPr="00D25633" w:rsidRDefault="00370812" w:rsidP="00A61A7E">
            <w:pPr>
              <w:tabs>
                <w:tab w:val="left" w:pos="284"/>
                <w:tab w:val="left" w:pos="567"/>
              </w:tabs>
              <w:jc w:val="center"/>
              <w:rPr>
                <w:color w:val="000000"/>
              </w:rPr>
            </w:pPr>
            <w:r w:rsidRPr="00D25633">
              <w:rPr>
                <w:color w:val="000000"/>
              </w:rPr>
              <w:t>100</w:t>
            </w:r>
          </w:p>
        </w:tc>
        <w:tc>
          <w:tcPr>
            <w:tcW w:w="1019" w:type="dxa"/>
            <w:tcBorders>
              <w:top w:val="single" w:sz="6" w:space="0" w:color="auto"/>
              <w:left w:val="single" w:sz="6" w:space="0" w:color="auto"/>
              <w:bottom w:val="single" w:sz="6" w:space="0" w:color="auto"/>
              <w:right w:val="single" w:sz="6" w:space="0" w:color="auto"/>
            </w:tcBorders>
            <w:vAlign w:val="center"/>
          </w:tcPr>
          <w:p w14:paraId="5B592996" w14:textId="77777777" w:rsidR="00370812" w:rsidRPr="00D25633" w:rsidRDefault="00370812" w:rsidP="00A61A7E">
            <w:pPr>
              <w:tabs>
                <w:tab w:val="left" w:pos="284"/>
                <w:tab w:val="left" w:pos="567"/>
              </w:tabs>
              <w:jc w:val="center"/>
              <w:rPr>
                <w:color w:val="000000"/>
              </w:rPr>
            </w:pPr>
            <w:r w:rsidRPr="00D25633">
              <w:rPr>
                <w:color w:val="000000"/>
              </w:rPr>
              <w:t>-</w:t>
            </w:r>
          </w:p>
        </w:tc>
      </w:tr>
      <w:tr w:rsidR="00370812" w:rsidRPr="00E36452" w14:paraId="44AB3965" w14:textId="77777777" w:rsidTr="00A61A7E">
        <w:trPr>
          <w:trHeight w:val="390"/>
        </w:trPr>
        <w:tc>
          <w:tcPr>
            <w:tcW w:w="1702" w:type="dxa"/>
            <w:vMerge/>
            <w:tcBorders>
              <w:left w:val="single" w:sz="6" w:space="0" w:color="auto"/>
              <w:bottom w:val="single" w:sz="6" w:space="0" w:color="auto"/>
              <w:right w:val="single" w:sz="6" w:space="0" w:color="auto"/>
            </w:tcBorders>
            <w:vAlign w:val="center"/>
          </w:tcPr>
          <w:p w14:paraId="5B620FD9" w14:textId="77777777" w:rsidR="00370812" w:rsidRPr="00E36452" w:rsidRDefault="00370812" w:rsidP="00A61A7E">
            <w:pPr>
              <w:tabs>
                <w:tab w:val="left" w:pos="284"/>
                <w:tab w:val="left" w:pos="567"/>
              </w:tabs>
            </w:pPr>
          </w:p>
        </w:tc>
        <w:tc>
          <w:tcPr>
            <w:tcW w:w="708" w:type="dxa"/>
            <w:vMerge/>
            <w:tcBorders>
              <w:top w:val="single" w:sz="6" w:space="0" w:color="auto"/>
              <w:left w:val="single" w:sz="6" w:space="0" w:color="auto"/>
              <w:bottom w:val="single" w:sz="6" w:space="0" w:color="auto"/>
              <w:right w:val="single" w:sz="6" w:space="0" w:color="auto"/>
            </w:tcBorders>
            <w:vAlign w:val="center"/>
          </w:tcPr>
          <w:p w14:paraId="5C06CD79" w14:textId="77777777" w:rsidR="00370812" w:rsidRPr="00E36452" w:rsidRDefault="00370812" w:rsidP="00A61A7E">
            <w:pPr>
              <w:tabs>
                <w:tab w:val="left" w:pos="284"/>
                <w:tab w:val="left" w:pos="567"/>
              </w:tabs>
            </w:pPr>
          </w:p>
        </w:tc>
        <w:tc>
          <w:tcPr>
            <w:tcW w:w="2127" w:type="dxa"/>
            <w:vMerge/>
            <w:tcBorders>
              <w:left w:val="single" w:sz="6" w:space="0" w:color="auto"/>
            </w:tcBorders>
            <w:vAlign w:val="center"/>
          </w:tcPr>
          <w:p w14:paraId="0C058C67" w14:textId="77777777" w:rsidR="00370812" w:rsidRPr="00E36452" w:rsidRDefault="00370812" w:rsidP="00A61A7E">
            <w:pPr>
              <w:tabs>
                <w:tab w:val="left" w:pos="284"/>
                <w:tab w:val="left" w:pos="567"/>
              </w:tabs>
            </w:pPr>
          </w:p>
        </w:tc>
        <w:tc>
          <w:tcPr>
            <w:tcW w:w="1701" w:type="dxa"/>
            <w:tcBorders>
              <w:top w:val="single" w:sz="6" w:space="0" w:color="auto"/>
              <w:left w:val="single" w:sz="6" w:space="0" w:color="auto"/>
              <w:bottom w:val="single" w:sz="6" w:space="0" w:color="auto"/>
              <w:right w:val="single" w:sz="6" w:space="0" w:color="auto"/>
            </w:tcBorders>
            <w:vAlign w:val="center"/>
          </w:tcPr>
          <w:p w14:paraId="4BE7FF0B" w14:textId="77777777" w:rsidR="00370812" w:rsidRPr="00D25633" w:rsidRDefault="00370812" w:rsidP="00A61A7E">
            <w:pPr>
              <w:tabs>
                <w:tab w:val="left" w:pos="284"/>
                <w:tab w:val="left" w:pos="567"/>
              </w:tabs>
              <w:rPr>
                <w:color w:val="000000"/>
              </w:rPr>
            </w:pPr>
            <w:r w:rsidRPr="00D25633">
              <w:rPr>
                <w:color w:val="000000"/>
              </w:rPr>
              <w:t>návštěvníci</w:t>
            </w:r>
          </w:p>
        </w:tc>
        <w:tc>
          <w:tcPr>
            <w:tcW w:w="1245" w:type="dxa"/>
            <w:tcBorders>
              <w:top w:val="single" w:sz="6" w:space="0" w:color="auto"/>
              <w:left w:val="single" w:sz="6" w:space="0" w:color="auto"/>
              <w:bottom w:val="single" w:sz="6" w:space="0" w:color="auto"/>
              <w:right w:val="single" w:sz="6" w:space="0" w:color="auto"/>
            </w:tcBorders>
            <w:vAlign w:val="center"/>
          </w:tcPr>
          <w:p w14:paraId="1E30289B" w14:textId="77777777" w:rsidR="00370812" w:rsidRPr="00D25633" w:rsidRDefault="00370812" w:rsidP="00A61A7E">
            <w:pPr>
              <w:tabs>
                <w:tab w:val="left" w:pos="284"/>
                <w:tab w:val="left" w:pos="567"/>
              </w:tabs>
              <w:jc w:val="center"/>
              <w:rPr>
                <w:color w:val="000000"/>
              </w:rPr>
            </w:pPr>
            <w:r w:rsidRPr="00D25633">
              <w:rPr>
                <w:color w:val="000000"/>
              </w:rPr>
              <w:t>4</w:t>
            </w:r>
          </w:p>
        </w:tc>
        <w:tc>
          <w:tcPr>
            <w:tcW w:w="989" w:type="dxa"/>
            <w:tcBorders>
              <w:top w:val="single" w:sz="6" w:space="0" w:color="auto"/>
              <w:left w:val="single" w:sz="6" w:space="0" w:color="auto"/>
              <w:bottom w:val="single" w:sz="6" w:space="0" w:color="auto"/>
              <w:right w:val="single" w:sz="6" w:space="0" w:color="auto"/>
            </w:tcBorders>
            <w:vAlign w:val="center"/>
          </w:tcPr>
          <w:p w14:paraId="38929375" w14:textId="77777777" w:rsidR="00370812" w:rsidRPr="00D25633" w:rsidRDefault="00370812" w:rsidP="00A61A7E">
            <w:pPr>
              <w:tabs>
                <w:tab w:val="left" w:pos="284"/>
                <w:tab w:val="left" w:pos="567"/>
              </w:tabs>
              <w:jc w:val="center"/>
              <w:rPr>
                <w:color w:val="000000"/>
              </w:rPr>
            </w:pPr>
            <w:r w:rsidRPr="00D25633">
              <w:rPr>
                <w:color w:val="000000"/>
              </w:rPr>
              <w:t>-</w:t>
            </w:r>
          </w:p>
        </w:tc>
        <w:tc>
          <w:tcPr>
            <w:tcW w:w="1019" w:type="dxa"/>
            <w:tcBorders>
              <w:top w:val="single" w:sz="6" w:space="0" w:color="auto"/>
              <w:left w:val="single" w:sz="6" w:space="0" w:color="auto"/>
              <w:bottom w:val="single" w:sz="6" w:space="0" w:color="auto"/>
              <w:right w:val="single" w:sz="6" w:space="0" w:color="auto"/>
            </w:tcBorders>
            <w:vAlign w:val="center"/>
          </w:tcPr>
          <w:p w14:paraId="6A2FBE7A" w14:textId="77777777" w:rsidR="00370812" w:rsidRPr="00D25633" w:rsidRDefault="00370812" w:rsidP="00A61A7E">
            <w:pPr>
              <w:tabs>
                <w:tab w:val="left" w:pos="284"/>
                <w:tab w:val="left" w:pos="567"/>
              </w:tabs>
              <w:jc w:val="center"/>
              <w:rPr>
                <w:color w:val="000000"/>
              </w:rPr>
            </w:pPr>
            <w:r w:rsidRPr="00D25633">
              <w:rPr>
                <w:color w:val="000000"/>
              </w:rPr>
              <w:t>100</w:t>
            </w:r>
          </w:p>
        </w:tc>
      </w:tr>
      <w:tr w:rsidR="00370812" w:rsidRPr="00E36452" w14:paraId="27502DFD" w14:textId="77777777" w:rsidTr="00A61A7E">
        <w:trPr>
          <w:trHeight w:val="405"/>
        </w:trPr>
        <w:tc>
          <w:tcPr>
            <w:tcW w:w="1702" w:type="dxa"/>
            <w:vMerge/>
            <w:tcBorders>
              <w:left w:val="single" w:sz="6" w:space="0" w:color="auto"/>
              <w:bottom w:val="single" w:sz="6" w:space="0" w:color="auto"/>
            </w:tcBorders>
            <w:vAlign w:val="center"/>
          </w:tcPr>
          <w:p w14:paraId="77C5A0D1" w14:textId="77777777" w:rsidR="00370812" w:rsidRPr="00E36452" w:rsidRDefault="00370812" w:rsidP="00A61A7E">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73B77CEA" w14:textId="77777777" w:rsidR="00370812" w:rsidRPr="00D25633" w:rsidRDefault="00370812" w:rsidP="00A61A7E">
            <w:pPr>
              <w:tabs>
                <w:tab w:val="left" w:pos="284"/>
                <w:tab w:val="left" w:pos="567"/>
              </w:tabs>
              <w:jc w:val="center"/>
              <w:rPr>
                <w:color w:val="000000"/>
              </w:rPr>
            </w:pPr>
            <w:proofErr w:type="gramStart"/>
            <w:r w:rsidRPr="00D25633">
              <w:rPr>
                <w:color w:val="000000"/>
              </w:rPr>
              <w:t>9b</w:t>
            </w:r>
            <w:proofErr w:type="gramEnd"/>
          </w:p>
        </w:tc>
        <w:tc>
          <w:tcPr>
            <w:tcW w:w="2127" w:type="dxa"/>
            <w:tcBorders>
              <w:top w:val="single" w:sz="6" w:space="0" w:color="auto"/>
              <w:left w:val="single" w:sz="6" w:space="0" w:color="auto"/>
              <w:bottom w:val="single" w:sz="6" w:space="0" w:color="auto"/>
              <w:right w:val="single" w:sz="6" w:space="0" w:color="auto"/>
            </w:tcBorders>
            <w:vAlign w:val="center"/>
          </w:tcPr>
          <w:p w14:paraId="61401B1C" w14:textId="77777777" w:rsidR="00370812" w:rsidRPr="00D25633" w:rsidRDefault="00370812" w:rsidP="00A61A7E">
            <w:pPr>
              <w:tabs>
                <w:tab w:val="left" w:pos="284"/>
                <w:tab w:val="left" w:pos="567"/>
              </w:tabs>
              <w:rPr>
                <w:color w:val="000000"/>
              </w:rPr>
            </w:pPr>
            <w:r w:rsidRPr="00D25633">
              <w:rPr>
                <w:color w:val="000000"/>
              </w:rPr>
              <w:t>park</w:t>
            </w:r>
          </w:p>
        </w:tc>
        <w:tc>
          <w:tcPr>
            <w:tcW w:w="1701" w:type="dxa"/>
            <w:tcBorders>
              <w:top w:val="single" w:sz="6" w:space="0" w:color="auto"/>
              <w:left w:val="single" w:sz="6" w:space="0" w:color="auto"/>
              <w:bottom w:val="single" w:sz="6" w:space="0" w:color="auto"/>
              <w:right w:val="single" w:sz="6" w:space="0" w:color="auto"/>
            </w:tcBorders>
            <w:vAlign w:val="center"/>
          </w:tcPr>
          <w:p w14:paraId="735CF5FB" w14:textId="77777777" w:rsidR="00370812" w:rsidRPr="00D25633" w:rsidRDefault="00370812" w:rsidP="00A61A7E">
            <w:pPr>
              <w:tabs>
                <w:tab w:val="left" w:pos="284"/>
                <w:tab w:val="left" w:pos="567"/>
              </w:tabs>
              <w:rPr>
                <w:color w:val="000000"/>
              </w:rPr>
            </w:pPr>
            <w:r w:rsidRPr="00D25633">
              <w:rPr>
                <w:color w:val="000000"/>
              </w:rPr>
              <w:t>plocha m²</w:t>
            </w:r>
          </w:p>
        </w:tc>
        <w:tc>
          <w:tcPr>
            <w:tcW w:w="1245" w:type="dxa"/>
            <w:tcBorders>
              <w:top w:val="single" w:sz="6" w:space="0" w:color="auto"/>
              <w:left w:val="single" w:sz="6" w:space="0" w:color="auto"/>
              <w:bottom w:val="single" w:sz="6" w:space="0" w:color="auto"/>
              <w:right w:val="single" w:sz="6" w:space="0" w:color="auto"/>
            </w:tcBorders>
            <w:vAlign w:val="center"/>
          </w:tcPr>
          <w:p w14:paraId="5055A534" w14:textId="77777777" w:rsidR="00370812" w:rsidRPr="00D25633" w:rsidRDefault="00370812" w:rsidP="00A61A7E">
            <w:pPr>
              <w:tabs>
                <w:tab w:val="left" w:pos="284"/>
                <w:tab w:val="left" w:pos="567"/>
              </w:tabs>
              <w:jc w:val="center"/>
              <w:rPr>
                <w:color w:val="000000"/>
              </w:rPr>
            </w:pPr>
            <w:r w:rsidRPr="00D25633">
              <w:rPr>
                <w:color w:val="000000"/>
              </w:rPr>
              <w:t>10000</w:t>
            </w:r>
          </w:p>
        </w:tc>
        <w:tc>
          <w:tcPr>
            <w:tcW w:w="989" w:type="dxa"/>
            <w:tcBorders>
              <w:top w:val="single" w:sz="6" w:space="0" w:color="auto"/>
              <w:left w:val="single" w:sz="6" w:space="0" w:color="auto"/>
              <w:bottom w:val="single" w:sz="6" w:space="0" w:color="auto"/>
              <w:right w:val="single" w:sz="6" w:space="0" w:color="auto"/>
            </w:tcBorders>
            <w:vAlign w:val="center"/>
          </w:tcPr>
          <w:p w14:paraId="00AFA1DF" w14:textId="77777777" w:rsidR="00370812" w:rsidRPr="00D25633" w:rsidRDefault="00370812" w:rsidP="00A61A7E">
            <w:pPr>
              <w:tabs>
                <w:tab w:val="left" w:pos="284"/>
                <w:tab w:val="left" w:pos="567"/>
              </w:tabs>
              <w:jc w:val="center"/>
              <w:rPr>
                <w:color w:val="000000"/>
              </w:rPr>
            </w:pPr>
            <w:r w:rsidRPr="00D25633">
              <w:rPr>
                <w:color w:val="000000"/>
              </w:rPr>
              <w:t>-</w:t>
            </w:r>
          </w:p>
        </w:tc>
        <w:tc>
          <w:tcPr>
            <w:tcW w:w="1019" w:type="dxa"/>
            <w:tcBorders>
              <w:top w:val="single" w:sz="6" w:space="0" w:color="auto"/>
              <w:left w:val="single" w:sz="6" w:space="0" w:color="auto"/>
              <w:bottom w:val="single" w:sz="6" w:space="0" w:color="auto"/>
              <w:right w:val="single" w:sz="6" w:space="0" w:color="auto"/>
            </w:tcBorders>
            <w:vAlign w:val="center"/>
          </w:tcPr>
          <w:p w14:paraId="6CE1A3A7" w14:textId="77777777" w:rsidR="00370812" w:rsidRPr="00D25633" w:rsidRDefault="00370812" w:rsidP="00A61A7E">
            <w:pPr>
              <w:tabs>
                <w:tab w:val="left" w:pos="284"/>
                <w:tab w:val="left" w:pos="567"/>
              </w:tabs>
              <w:jc w:val="center"/>
              <w:rPr>
                <w:color w:val="000000"/>
              </w:rPr>
            </w:pPr>
            <w:r w:rsidRPr="00D25633">
              <w:rPr>
                <w:color w:val="000000"/>
              </w:rPr>
              <w:t>100</w:t>
            </w:r>
          </w:p>
        </w:tc>
      </w:tr>
      <w:tr w:rsidR="00370812" w:rsidRPr="00E36452" w14:paraId="0EACE1C5" w14:textId="77777777" w:rsidTr="00A61A7E">
        <w:trPr>
          <w:trHeight w:val="420"/>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4A010C90" w14:textId="77777777" w:rsidR="00370812" w:rsidRPr="00D25633" w:rsidRDefault="00370812" w:rsidP="00A61A7E">
            <w:pPr>
              <w:tabs>
                <w:tab w:val="left" w:pos="284"/>
                <w:tab w:val="left" w:pos="567"/>
              </w:tabs>
              <w:spacing w:line="168" w:lineRule="auto"/>
              <w:jc w:val="center"/>
              <w:rPr>
                <w:color w:val="000000"/>
              </w:rPr>
            </w:pPr>
            <w:r w:rsidRPr="00D25633">
              <w:rPr>
                <w:color w:val="000000"/>
              </w:rPr>
              <w:t>výroba a sklady</w:t>
            </w:r>
          </w:p>
        </w:tc>
        <w:tc>
          <w:tcPr>
            <w:tcW w:w="708" w:type="dxa"/>
            <w:tcBorders>
              <w:top w:val="single" w:sz="6" w:space="0" w:color="auto"/>
              <w:left w:val="single" w:sz="6" w:space="0" w:color="auto"/>
              <w:bottom w:val="single" w:sz="6" w:space="0" w:color="auto"/>
              <w:right w:val="single" w:sz="6" w:space="0" w:color="auto"/>
            </w:tcBorders>
            <w:vAlign w:val="center"/>
          </w:tcPr>
          <w:p w14:paraId="254BDF5C" w14:textId="77777777" w:rsidR="00370812" w:rsidRPr="00D25633" w:rsidRDefault="00370812" w:rsidP="00A61A7E">
            <w:pPr>
              <w:tabs>
                <w:tab w:val="left" w:pos="284"/>
                <w:tab w:val="left" w:pos="567"/>
              </w:tabs>
              <w:jc w:val="center"/>
              <w:rPr>
                <w:color w:val="000000"/>
              </w:rPr>
            </w:pPr>
            <w:proofErr w:type="gramStart"/>
            <w:r w:rsidRPr="00D25633">
              <w:rPr>
                <w:color w:val="000000"/>
              </w:rPr>
              <w:t>10a</w:t>
            </w:r>
            <w:proofErr w:type="gramEnd"/>
          </w:p>
        </w:tc>
        <w:tc>
          <w:tcPr>
            <w:tcW w:w="2127" w:type="dxa"/>
            <w:tcBorders>
              <w:top w:val="single" w:sz="6" w:space="0" w:color="auto"/>
              <w:left w:val="single" w:sz="6" w:space="0" w:color="auto"/>
              <w:bottom w:val="single" w:sz="6" w:space="0" w:color="auto"/>
              <w:right w:val="single" w:sz="6" w:space="0" w:color="auto"/>
            </w:tcBorders>
            <w:vAlign w:val="center"/>
          </w:tcPr>
          <w:p w14:paraId="6AC4873D" w14:textId="77777777" w:rsidR="00370812" w:rsidRPr="00D25633" w:rsidRDefault="00370812" w:rsidP="00A61A7E">
            <w:pPr>
              <w:tabs>
                <w:tab w:val="left" w:pos="284"/>
                <w:tab w:val="left" w:pos="567"/>
              </w:tabs>
              <w:rPr>
                <w:color w:val="000000"/>
              </w:rPr>
            </w:pPr>
            <w:r w:rsidRPr="00D25633">
              <w:rPr>
                <w:color w:val="000000"/>
              </w:rPr>
              <w:t>výrobní podnik</w:t>
            </w:r>
          </w:p>
        </w:tc>
        <w:tc>
          <w:tcPr>
            <w:tcW w:w="1701" w:type="dxa"/>
            <w:tcBorders>
              <w:top w:val="single" w:sz="6" w:space="0" w:color="auto"/>
              <w:left w:val="single" w:sz="6" w:space="0" w:color="auto"/>
              <w:bottom w:val="single" w:sz="6" w:space="0" w:color="auto"/>
              <w:right w:val="single" w:sz="6" w:space="0" w:color="auto"/>
            </w:tcBorders>
            <w:vAlign w:val="center"/>
          </w:tcPr>
          <w:p w14:paraId="10851F8E" w14:textId="77777777" w:rsidR="00370812" w:rsidRPr="00D25633" w:rsidRDefault="00370812" w:rsidP="00A61A7E">
            <w:pPr>
              <w:tabs>
                <w:tab w:val="left" w:pos="284"/>
                <w:tab w:val="left" w:pos="567"/>
              </w:tabs>
              <w:rPr>
                <w:color w:val="000000"/>
              </w:rPr>
            </w:pPr>
            <w:r w:rsidRPr="00D25633">
              <w:rPr>
                <w:color w:val="000000"/>
              </w:rPr>
              <w:t>zaměstnanec</w:t>
            </w:r>
          </w:p>
        </w:tc>
        <w:tc>
          <w:tcPr>
            <w:tcW w:w="1245" w:type="dxa"/>
            <w:tcBorders>
              <w:top w:val="single" w:sz="6" w:space="0" w:color="auto"/>
              <w:left w:val="single" w:sz="6" w:space="0" w:color="auto"/>
              <w:bottom w:val="single" w:sz="6" w:space="0" w:color="auto"/>
              <w:right w:val="single" w:sz="6" w:space="0" w:color="auto"/>
            </w:tcBorders>
            <w:vAlign w:val="center"/>
          </w:tcPr>
          <w:p w14:paraId="5E184FBE" w14:textId="77777777" w:rsidR="00370812" w:rsidRPr="00D25633" w:rsidRDefault="00370812" w:rsidP="00A61A7E">
            <w:pPr>
              <w:tabs>
                <w:tab w:val="left" w:pos="284"/>
                <w:tab w:val="left" w:pos="567"/>
              </w:tabs>
              <w:jc w:val="center"/>
              <w:rPr>
                <w:color w:val="000000"/>
              </w:rPr>
            </w:pPr>
            <w:r w:rsidRPr="00D25633">
              <w:rPr>
                <w:color w:val="000000"/>
              </w:rPr>
              <w:t>4</w:t>
            </w:r>
          </w:p>
        </w:tc>
        <w:tc>
          <w:tcPr>
            <w:tcW w:w="989" w:type="dxa"/>
            <w:tcBorders>
              <w:top w:val="single" w:sz="6" w:space="0" w:color="auto"/>
              <w:left w:val="single" w:sz="6" w:space="0" w:color="auto"/>
              <w:bottom w:val="single" w:sz="6" w:space="0" w:color="auto"/>
              <w:right w:val="single" w:sz="6" w:space="0" w:color="auto"/>
            </w:tcBorders>
            <w:vAlign w:val="center"/>
          </w:tcPr>
          <w:p w14:paraId="65B81EF6" w14:textId="77777777" w:rsidR="00370812" w:rsidRPr="00D25633" w:rsidRDefault="00370812" w:rsidP="00A61A7E">
            <w:pPr>
              <w:tabs>
                <w:tab w:val="left" w:pos="284"/>
                <w:tab w:val="left" w:pos="567"/>
              </w:tabs>
              <w:jc w:val="center"/>
              <w:rPr>
                <w:color w:val="000000"/>
              </w:rPr>
            </w:pPr>
            <w:r w:rsidRPr="00D25633">
              <w:rPr>
                <w:color w:val="000000"/>
              </w:rPr>
              <w:t>-</w:t>
            </w:r>
          </w:p>
        </w:tc>
        <w:tc>
          <w:tcPr>
            <w:tcW w:w="1019" w:type="dxa"/>
            <w:tcBorders>
              <w:top w:val="single" w:sz="6" w:space="0" w:color="auto"/>
              <w:left w:val="single" w:sz="6" w:space="0" w:color="auto"/>
              <w:bottom w:val="single" w:sz="6" w:space="0" w:color="auto"/>
              <w:right w:val="single" w:sz="6" w:space="0" w:color="auto"/>
            </w:tcBorders>
            <w:vAlign w:val="center"/>
          </w:tcPr>
          <w:p w14:paraId="6388B5A2" w14:textId="77777777" w:rsidR="00370812" w:rsidRPr="00D25633" w:rsidRDefault="00370812" w:rsidP="00A61A7E">
            <w:pPr>
              <w:tabs>
                <w:tab w:val="left" w:pos="284"/>
                <w:tab w:val="left" w:pos="567"/>
              </w:tabs>
              <w:jc w:val="center"/>
              <w:rPr>
                <w:color w:val="000000"/>
              </w:rPr>
            </w:pPr>
            <w:r w:rsidRPr="00D25633">
              <w:rPr>
                <w:color w:val="000000"/>
              </w:rPr>
              <w:t>100</w:t>
            </w:r>
          </w:p>
        </w:tc>
      </w:tr>
      <w:tr w:rsidR="00370812" w:rsidRPr="00E36452" w14:paraId="0517F28B" w14:textId="77777777" w:rsidTr="00A61A7E">
        <w:trPr>
          <w:trHeight w:val="405"/>
        </w:trPr>
        <w:tc>
          <w:tcPr>
            <w:tcW w:w="1702" w:type="dxa"/>
            <w:vMerge/>
            <w:tcBorders>
              <w:left w:val="single" w:sz="6" w:space="0" w:color="auto"/>
              <w:bottom w:val="single" w:sz="6" w:space="0" w:color="auto"/>
            </w:tcBorders>
            <w:vAlign w:val="center"/>
          </w:tcPr>
          <w:p w14:paraId="195DF4D9" w14:textId="77777777" w:rsidR="00370812" w:rsidRPr="00E36452" w:rsidRDefault="00370812" w:rsidP="00A61A7E">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4486D7BD" w14:textId="77777777" w:rsidR="00370812" w:rsidRPr="00D25633" w:rsidRDefault="00370812" w:rsidP="00A61A7E">
            <w:pPr>
              <w:tabs>
                <w:tab w:val="left" w:pos="284"/>
                <w:tab w:val="left" w:pos="567"/>
              </w:tabs>
              <w:jc w:val="center"/>
              <w:rPr>
                <w:color w:val="000000"/>
              </w:rPr>
            </w:pPr>
            <w:proofErr w:type="gramStart"/>
            <w:r w:rsidRPr="00D25633">
              <w:rPr>
                <w:color w:val="000000"/>
              </w:rPr>
              <w:t>10b</w:t>
            </w:r>
            <w:proofErr w:type="gramEnd"/>
          </w:p>
        </w:tc>
        <w:tc>
          <w:tcPr>
            <w:tcW w:w="2127" w:type="dxa"/>
            <w:tcBorders>
              <w:top w:val="single" w:sz="6" w:space="0" w:color="auto"/>
              <w:left w:val="single" w:sz="6" w:space="0" w:color="auto"/>
              <w:bottom w:val="single" w:sz="6" w:space="0" w:color="auto"/>
              <w:right w:val="single" w:sz="6" w:space="0" w:color="auto"/>
            </w:tcBorders>
            <w:vAlign w:val="center"/>
          </w:tcPr>
          <w:p w14:paraId="040F3C44" w14:textId="77777777" w:rsidR="00370812" w:rsidRPr="00D25633" w:rsidRDefault="00370812" w:rsidP="00A61A7E">
            <w:pPr>
              <w:tabs>
                <w:tab w:val="left" w:pos="284"/>
                <w:tab w:val="left" w:pos="567"/>
              </w:tabs>
              <w:rPr>
                <w:color w:val="000000"/>
              </w:rPr>
            </w:pPr>
            <w:r w:rsidRPr="00D25633">
              <w:rPr>
                <w:color w:val="000000"/>
              </w:rPr>
              <w:t>sklad</w:t>
            </w:r>
          </w:p>
        </w:tc>
        <w:tc>
          <w:tcPr>
            <w:tcW w:w="1701" w:type="dxa"/>
            <w:tcBorders>
              <w:top w:val="single" w:sz="6" w:space="0" w:color="auto"/>
              <w:left w:val="single" w:sz="6" w:space="0" w:color="auto"/>
              <w:bottom w:val="single" w:sz="6" w:space="0" w:color="auto"/>
              <w:right w:val="single" w:sz="6" w:space="0" w:color="auto"/>
            </w:tcBorders>
            <w:vAlign w:val="center"/>
          </w:tcPr>
          <w:p w14:paraId="57879E92" w14:textId="77777777" w:rsidR="00370812" w:rsidRPr="00D25633" w:rsidRDefault="00370812" w:rsidP="00A61A7E">
            <w:pPr>
              <w:tabs>
                <w:tab w:val="left" w:pos="284"/>
                <w:tab w:val="left" w:pos="567"/>
              </w:tabs>
              <w:rPr>
                <w:color w:val="000000"/>
              </w:rPr>
            </w:pPr>
            <w:r w:rsidRPr="00D25633">
              <w:rPr>
                <w:color w:val="000000"/>
              </w:rPr>
              <w:t>zaměstnanec</w:t>
            </w:r>
          </w:p>
        </w:tc>
        <w:tc>
          <w:tcPr>
            <w:tcW w:w="1245" w:type="dxa"/>
            <w:tcBorders>
              <w:top w:val="single" w:sz="6" w:space="0" w:color="auto"/>
              <w:left w:val="single" w:sz="6" w:space="0" w:color="auto"/>
              <w:bottom w:val="single" w:sz="6" w:space="0" w:color="auto"/>
              <w:right w:val="single" w:sz="6" w:space="0" w:color="auto"/>
            </w:tcBorders>
            <w:vAlign w:val="center"/>
          </w:tcPr>
          <w:p w14:paraId="08DB24C7" w14:textId="77777777" w:rsidR="00370812" w:rsidRPr="00D25633" w:rsidRDefault="00370812" w:rsidP="00A61A7E">
            <w:pPr>
              <w:tabs>
                <w:tab w:val="left" w:pos="284"/>
                <w:tab w:val="left" w:pos="567"/>
              </w:tabs>
              <w:jc w:val="center"/>
              <w:rPr>
                <w:color w:val="000000"/>
              </w:rPr>
            </w:pPr>
            <w:r w:rsidRPr="00D25633">
              <w:rPr>
                <w:color w:val="000000"/>
              </w:rPr>
              <w:t>4</w:t>
            </w:r>
          </w:p>
        </w:tc>
        <w:tc>
          <w:tcPr>
            <w:tcW w:w="989" w:type="dxa"/>
            <w:tcBorders>
              <w:top w:val="single" w:sz="6" w:space="0" w:color="auto"/>
              <w:left w:val="single" w:sz="6" w:space="0" w:color="auto"/>
              <w:bottom w:val="single" w:sz="6" w:space="0" w:color="auto"/>
              <w:right w:val="single" w:sz="6" w:space="0" w:color="auto"/>
            </w:tcBorders>
            <w:vAlign w:val="center"/>
          </w:tcPr>
          <w:p w14:paraId="5A1EA2AF" w14:textId="77777777" w:rsidR="00370812" w:rsidRPr="00D25633" w:rsidRDefault="00370812" w:rsidP="00A61A7E">
            <w:pPr>
              <w:tabs>
                <w:tab w:val="left" w:pos="284"/>
                <w:tab w:val="left" w:pos="567"/>
              </w:tabs>
              <w:jc w:val="center"/>
              <w:rPr>
                <w:color w:val="000000"/>
              </w:rPr>
            </w:pPr>
            <w:r w:rsidRPr="00D25633">
              <w:rPr>
                <w:color w:val="000000"/>
              </w:rPr>
              <w:t>-</w:t>
            </w:r>
          </w:p>
        </w:tc>
        <w:tc>
          <w:tcPr>
            <w:tcW w:w="1019" w:type="dxa"/>
            <w:tcBorders>
              <w:top w:val="single" w:sz="6" w:space="0" w:color="auto"/>
              <w:left w:val="single" w:sz="6" w:space="0" w:color="auto"/>
              <w:bottom w:val="single" w:sz="6" w:space="0" w:color="auto"/>
              <w:right w:val="single" w:sz="6" w:space="0" w:color="auto"/>
            </w:tcBorders>
            <w:vAlign w:val="center"/>
          </w:tcPr>
          <w:p w14:paraId="6453FCD9" w14:textId="77777777" w:rsidR="00370812" w:rsidRPr="00D25633" w:rsidRDefault="00370812" w:rsidP="00A61A7E">
            <w:pPr>
              <w:tabs>
                <w:tab w:val="left" w:pos="284"/>
                <w:tab w:val="left" w:pos="567"/>
              </w:tabs>
              <w:jc w:val="center"/>
              <w:rPr>
                <w:color w:val="000000"/>
              </w:rPr>
            </w:pPr>
            <w:r w:rsidRPr="00D25633">
              <w:rPr>
                <w:color w:val="000000"/>
              </w:rPr>
              <w:t>100</w:t>
            </w:r>
          </w:p>
        </w:tc>
      </w:tr>
      <w:tr w:rsidR="00370812" w:rsidRPr="00E36452" w14:paraId="07226FCA" w14:textId="77777777" w:rsidTr="00A61A7E">
        <w:trPr>
          <w:trHeight w:val="315"/>
        </w:trPr>
        <w:tc>
          <w:tcPr>
            <w:tcW w:w="9491" w:type="dxa"/>
            <w:gridSpan w:val="7"/>
            <w:tcBorders>
              <w:top w:val="single" w:sz="6" w:space="0" w:color="auto"/>
              <w:left w:val="single" w:sz="6" w:space="0" w:color="auto"/>
              <w:bottom w:val="single" w:sz="6" w:space="0" w:color="auto"/>
              <w:right w:val="single" w:sz="6" w:space="0" w:color="auto"/>
            </w:tcBorders>
            <w:vAlign w:val="center"/>
          </w:tcPr>
          <w:p w14:paraId="02C06C95" w14:textId="77777777" w:rsidR="00370812" w:rsidRPr="00D25633" w:rsidRDefault="00370812" w:rsidP="00A61A7E">
            <w:pPr>
              <w:tabs>
                <w:tab w:val="left" w:pos="284"/>
                <w:tab w:val="left" w:pos="567"/>
              </w:tabs>
              <w:rPr>
                <w:color w:val="000000"/>
              </w:rPr>
            </w:pPr>
            <w:r w:rsidRPr="00D25633">
              <w:rPr>
                <w:color w:val="000000"/>
                <w:vertAlign w:val="superscript"/>
              </w:rPr>
              <w:t>a)</w:t>
            </w:r>
            <w:r w:rsidRPr="00D25633">
              <w:rPr>
                <w:color w:val="000000"/>
              </w:rPr>
              <w:t xml:space="preserve">  Celková plocha představuje plochu všech obytných místností, kuchyně, kuchyňského koutu i ostatních prostor bytu/budovy (plochu příslušenství bytu/budovy, předsíň apod.). Je to plocha měřená uvnitř obvodových stěn, nezahrnuje sklep, balkon, společné prostory a schodiště, lodžii.</w:t>
            </w:r>
          </w:p>
          <w:p w14:paraId="2B123871" w14:textId="77777777" w:rsidR="00370812" w:rsidRPr="00AD2471" w:rsidRDefault="00370812" w:rsidP="00A61A7E">
            <w:pPr>
              <w:tabs>
                <w:tab w:val="left" w:pos="284"/>
                <w:tab w:val="left" w:pos="567"/>
              </w:tabs>
              <w:rPr>
                <w:strike/>
                <w:color w:val="000000"/>
              </w:rPr>
            </w:pPr>
            <w:r w:rsidRPr="00AD2471">
              <w:rPr>
                <w:strike/>
                <w:color w:val="000000"/>
                <w:vertAlign w:val="superscript"/>
              </w:rPr>
              <w:t xml:space="preserve">b) </w:t>
            </w:r>
            <w:r w:rsidRPr="00AD2471">
              <w:rPr>
                <w:strike/>
                <w:color w:val="000000"/>
              </w:rPr>
              <w:t>Do prodejní plochy se nezapočítávají pasáže, průchody, chodby, sklady zboží, schodiště, eskalátory, pohyblivé chodníky, hygienická zařízení apod.</w:t>
            </w:r>
          </w:p>
          <w:p w14:paraId="750C1640" w14:textId="77777777" w:rsidR="00370812" w:rsidRPr="00D25633" w:rsidRDefault="00370812" w:rsidP="00A61A7E">
            <w:pPr>
              <w:tabs>
                <w:tab w:val="left" w:pos="284"/>
                <w:tab w:val="left" w:pos="567"/>
              </w:tabs>
              <w:rPr>
                <w:color w:val="000000"/>
              </w:rPr>
            </w:pPr>
            <w:r w:rsidRPr="00D25633">
              <w:rPr>
                <w:color w:val="000000"/>
                <w:vertAlign w:val="superscript"/>
              </w:rPr>
              <w:t xml:space="preserve">c) </w:t>
            </w:r>
            <w:r w:rsidRPr="00D25633">
              <w:rPr>
                <w:color w:val="000000"/>
              </w:rPr>
              <w:t xml:space="preserve">Do plochy pro hosty se započítávají pouze jídelní místnosti a sály a nezapočítávají se vestibuly, šatny, chodby, </w:t>
            </w:r>
            <w:r w:rsidRPr="00E36452">
              <w:t>záchody</w:t>
            </w:r>
            <w:r w:rsidRPr="00D25633">
              <w:rPr>
                <w:color w:val="000000"/>
              </w:rPr>
              <w:t xml:space="preserve"> apod. </w:t>
            </w:r>
          </w:p>
          <w:p w14:paraId="6BBE85DD" w14:textId="77777777" w:rsidR="00370812" w:rsidRPr="00D25633" w:rsidRDefault="00370812" w:rsidP="00A61A7E">
            <w:pPr>
              <w:tabs>
                <w:tab w:val="left" w:pos="284"/>
                <w:tab w:val="left" w:pos="567"/>
              </w:tabs>
              <w:rPr>
                <w:color w:val="000000"/>
              </w:rPr>
            </w:pPr>
            <w:r w:rsidRPr="00D25633">
              <w:rPr>
                <w:color w:val="000000"/>
                <w:vertAlign w:val="superscript"/>
              </w:rPr>
              <w:lastRenderedPageBreak/>
              <w:t>d)</w:t>
            </w:r>
            <w:r w:rsidRPr="00D25633">
              <w:rPr>
                <w:color w:val="000000"/>
              </w:rPr>
              <w:t xml:space="preserve"> Do kancelářské plochy se nezapočítávají chodby, archivy, kuchyňky, </w:t>
            </w:r>
            <w:r w:rsidRPr="00E36452">
              <w:t>hygienická</w:t>
            </w:r>
            <w:r w:rsidRPr="00D25633">
              <w:rPr>
                <w:color w:val="000000"/>
              </w:rPr>
              <w:t xml:space="preserve"> zařízení, místnosti pro kopírování apod. Zasedací místnosti se započítávají ½ plochy.</w:t>
            </w:r>
          </w:p>
        </w:tc>
      </w:tr>
    </w:tbl>
    <w:p w14:paraId="4F275FA4" w14:textId="77777777" w:rsidR="00370812" w:rsidRPr="00D25633" w:rsidRDefault="00370812" w:rsidP="00370812">
      <w:pPr>
        <w:tabs>
          <w:tab w:val="left" w:pos="284"/>
          <w:tab w:val="left" w:pos="567"/>
        </w:tabs>
        <w:spacing w:line="257" w:lineRule="auto"/>
        <w:jc w:val="both"/>
        <w:rPr>
          <w:rFonts w:ascii="Segoe UI" w:eastAsia="Segoe UI" w:hAnsi="Segoe UI" w:cs="Segoe UI"/>
          <w:color w:val="000000"/>
        </w:rPr>
      </w:pPr>
    </w:p>
    <w:p w14:paraId="348CE674" w14:textId="77777777" w:rsidR="00370812" w:rsidRPr="00800D7E" w:rsidRDefault="00370812" w:rsidP="00370812">
      <w:pPr>
        <w:spacing w:after="120"/>
        <w:jc w:val="both"/>
        <w:rPr>
          <w:u w:val="single"/>
        </w:rPr>
      </w:pPr>
      <w:r w:rsidRPr="00800D7E">
        <w:rPr>
          <w:u w:val="single"/>
        </w:rPr>
        <w:t>Odůvodnění:</w:t>
      </w:r>
    </w:p>
    <w:p w14:paraId="1C71BBBF" w14:textId="77777777" w:rsidR="00370812" w:rsidRDefault="00370812" w:rsidP="00370812">
      <w:pPr>
        <w:spacing w:after="120"/>
        <w:jc w:val="both"/>
      </w:pPr>
      <w:r>
        <w:t>Postupně k jednotlivým změnám:</w:t>
      </w:r>
    </w:p>
    <w:p w14:paraId="523C4C6D" w14:textId="77777777" w:rsidR="00370812" w:rsidRDefault="00370812" w:rsidP="00370812">
      <w:pPr>
        <w:numPr>
          <w:ilvl w:val="0"/>
          <w:numId w:val="40"/>
        </w:numPr>
        <w:spacing w:after="120" w:line="240" w:lineRule="auto"/>
        <w:jc w:val="both"/>
      </w:pPr>
      <w:r w:rsidRPr="008F62F1">
        <w:t>změna ze 100 na 70 m</w:t>
      </w:r>
      <w:r w:rsidRPr="008F62F1">
        <w:rPr>
          <w:vertAlign w:val="superscript"/>
        </w:rPr>
        <w:t>2</w:t>
      </w:r>
      <w:r w:rsidRPr="008F62F1">
        <w:t xml:space="preserve"> např. znamená u některých projektů nárůst požadovaných stání dle OTP z o 30 %, a to s dopadem na životní prostředí, v případě bydlení z metodiky zcela vypadl původní požadavek ČSN na „</w:t>
      </w:r>
      <w:r w:rsidRPr="008F62F1">
        <w:rPr>
          <w:i/>
          <w:iCs/>
        </w:rPr>
        <w:t>Parkovací stání u bytových okrsků</w:t>
      </w:r>
      <w:r w:rsidRPr="008F62F1">
        <w:t>“, který v ČSN nahrazuje počty návštěvnických stání. Výsledkem tedy je, že např. u malého bytového domu o 10 průměrných bytech do 70 m</w:t>
      </w:r>
      <w:r w:rsidRPr="008F62F1">
        <w:rPr>
          <w:vertAlign w:val="superscript"/>
        </w:rPr>
        <w:t>2</w:t>
      </w:r>
      <w:r w:rsidRPr="008F62F1">
        <w:t xml:space="preserve"> bude zřízeno 9 dlouhodobých stání a 1 krátkodobé. Počet dlouhodobých stání na byt tedy bude </w:t>
      </w:r>
      <w:proofErr w:type="gramStart"/>
      <w:r w:rsidRPr="008F62F1">
        <w:t>menší</w:t>
      </w:r>
      <w:proofErr w:type="gramEnd"/>
      <w:r w:rsidRPr="008F62F1">
        <w:t xml:space="preserve"> jak 1</w:t>
      </w:r>
      <w:r>
        <w:t>;</w:t>
      </w:r>
    </w:p>
    <w:p w14:paraId="6E4CDAB8" w14:textId="77777777" w:rsidR="00370812" w:rsidRPr="00112504" w:rsidRDefault="00370812" w:rsidP="00370812">
      <w:pPr>
        <w:numPr>
          <w:ilvl w:val="0"/>
          <w:numId w:val="40"/>
        </w:numPr>
        <w:spacing w:after="120" w:line="240" w:lineRule="auto"/>
        <w:jc w:val="both"/>
      </w:pPr>
      <w:r w:rsidRPr="00112504">
        <w:t xml:space="preserve">u skupiny obchod – stanovení přesné prodejní plochy je zejména v úvodních fázích projektové přípravy, kdy se stanovuje celková úprava stavby extrémně složité a umožňuje manipulaci s daty. Jako vhodnější se jeví úprava formou přepočtu z hrubé plochy stavby a jiným koeficientem, např. </w:t>
      </w:r>
    </w:p>
    <w:p w14:paraId="156FBEFB" w14:textId="77777777" w:rsidR="00370812" w:rsidRPr="007E03E0" w:rsidRDefault="00370812" w:rsidP="00370812">
      <w:pPr>
        <w:numPr>
          <w:ilvl w:val="1"/>
          <w:numId w:val="40"/>
        </w:numPr>
        <w:spacing w:after="120" w:line="240" w:lineRule="auto"/>
        <w:jc w:val="both"/>
      </w:pPr>
      <w:proofErr w:type="gramStart"/>
      <w:r w:rsidRPr="007E03E0">
        <w:t>3a</w:t>
      </w:r>
      <w:proofErr w:type="gramEnd"/>
      <w:r w:rsidRPr="007E03E0">
        <w:t xml:space="preserve"> – hrubá podlažní plocha 70 m</w:t>
      </w:r>
      <w:r w:rsidRPr="00112504">
        <w:rPr>
          <w:vertAlign w:val="superscript"/>
        </w:rPr>
        <w:t>2</w:t>
      </w:r>
    </w:p>
    <w:p w14:paraId="7AFE5981" w14:textId="77777777" w:rsidR="00370812" w:rsidRPr="007E03E0" w:rsidRDefault="00370812" w:rsidP="00370812">
      <w:pPr>
        <w:numPr>
          <w:ilvl w:val="1"/>
          <w:numId w:val="40"/>
        </w:numPr>
        <w:spacing w:after="120" w:line="240" w:lineRule="auto"/>
        <w:jc w:val="both"/>
      </w:pPr>
      <w:proofErr w:type="gramStart"/>
      <w:r w:rsidRPr="007E03E0">
        <w:t>3b</w:t>
      </w:r>
      <w:proofErr w:type="gramEnd"/>
      <w:r w:rsidRPr="007E03E0">
        <w:t xml:space="preserve"> – hrubá podlažní plochy – 50 m</w:t>
      </w:r>
      <w:r w:rsidRPr="00112504">
        <w:rPr>
          <w:vertAlign w:val="superscript"/>
        </w:rPr>
        <w:t>2</w:t>
      </w:r>
      <w:r>
        <w:t>;</w:t>
      </w:r>
    </w:p>
    <w:p w14:paraId="0ABC9E28" w14:textId="77777777" w:rsidR="00370812" w:rsidRDefault="00370812" w:rsidP="00370812">
      <w:pPr>
        <w:numPr>
          <w:ilvl w:val="0"/>
          <w:numId w:val="40"/>
        </w:numPr>
        <w:spacing w:after="120" w:line="240" w:lineRule="auto"/>
        <w:jc w:val="both"/>
      </w:pPr>
      <w:r>
        <w:t xml:space="preserve">do skupiny </w:t>
      </w:r>
      <w:proofErr w:type="gramStart"/>
      <w:r>
        <w:t>3b</w:t>
      </w:r>
      <w:proofErr w:type="gramEnd"/>
      <w:r>
        <w:t xml:space="preserve"> – vhodné</w:t>
      </w:r>
      <w:r w:rsidRPr="00133270">
        <w:t xml:space="preserve"> doplnit o „</w:t>
      </w:r>
      <w:proofErr w:type="spellStart"/>
      <w:r w:rsidRPr="00133270">
        <w:t>retailparky</w:t>
      </w:r>
      <w:proofErr w:type="spellEnd"/>
      <w:r w:rsidRPr="00133270">
        <w:t>“, které jsou často zařazovány do jednotlivých prodejen</w:t>
      </w:r>
      <w:r>
        <w:t>;</w:t>
      </w:r>
    </w:p>
    <w:p w14:paraId="010C146A" w14:textId="77777777" w:rsidR="00370812" w:rsidRDefault="00370812" w:rsidP="00370812">
      <w:pPr>
        <w:numPr>
          <w:ilvl w:val="0"/>
          <w:numId w:val="40"/>
        </w:numPr>
        <w:spacing w:after="120" w:line="240" w:lineRule="auto"/>
        <w:jc w:val="both"/>
      </w:pPr>
      <w:r>
        <w:t>skupina služeb – de</w:t>
      </w:r>
      <w:r w:rsidRPr="002D05EE">
        <w:t>finice „Služeb“ by měla být upřesněna. Do čeho spadají např. „kadeřnictví“ apod</w:t>
      </w:r>
      <w:r>
        <w:t>.</w:t>
      </w:r>
      <w:r w:rsidRPr="002D05EE">
        <w:t xml:space="preserve"> Nejedná se ani o obchod v parteru, ani ostatní definované „služby</w:t>
      </w:r>
      <w:r>
        <w:t>;</w:t>
      </w:r>
    </w:p>
    <w:p w14:paraId="4777DC9B" w14:textId="77777777" w:rsidR="00370812" w:rsidRPr="007C2686" w:rsidRDefault="00370812" w:rsidP="00370812">
      <w:pPr>
        <w:numPr>
          <w:ilvl w:val="0"/>
          <w:numId w:val="40"/>
        </w:numPr>
        <w:spacing w:after="120" w:line="240" w:lineRule="auto"/>
        <w:jc w:val="both"/>
      </w:pPr>
      <w:r w:rsidRPr="007C2686">
        <w:t>k řádku 4e – Koeficient je disproporčně stanoven vůči jiným funkcím a vede k velkému počtu stání ve srovnání s dalšími funkcemi. Navíc přepočet přes plochu pro hosty umožňuje zavádějící výklad a manipulaci s daty. Doporučujeme změnit výpočet na hrubou plochu koeficient 30 až 40 m</w:t>
      </w:r>
      <w:r w:rsidRPr="007C2686">
        <w:rPr>
          <w:vertAlign w:val="superscript"/>
        </w:rPr>
        <w:t>2</w:t>
      </w:r>
      <w:r>
        <w:t>;</w:t>
      </w:r>
    </w:p>
    <w:p w14:paraId="5C5705B1" w14:textId="77777777" w:rsidR="00370812" w:rsidRPr="00EE09D7" w:rsidRDefault="00370812" w:rsidP="00370812">
      <w:pPr>
        <w:numPr>
          <w:ilvl w:val="0"/>
          <w:numId w:val="40"/>
        </w:numPr>
        <w:spacing w:after="120" w:line="240" w:lineRule="auto"/>
        <w:jc w:val="both"/>
      </w:pPr>
      <w:r>
        <w:t>ke skupině administrativa – přepočet</w:t>
      </w:r>
      <w:r w:rsidRPr="00EE09D7">
        <w:t xml:space="preserve"> přes kancelářskou plochu v praxi nepovažujeme za vhodný. Zejména v úvodních stupních projektové dokumentace není možné stanovit přesně, což vede k zavádějícímu výkladu a možnosti man</w:t>
      </w:r>
      <w:r>
        <w:t>i</w:t>
      </w:r>
      <w:r w:rsidRPr="00EE09D7">
        <w:t>pulace s dat</w:t>
      </w:r>
      <w:r>
        <w:t>y</w:t>
      </w:r>
      <w:r w:rsidRPr="00EE09D7">
        <w:t>. Vhodnější je opět přepočet přes hrubou podlažní plochu s koeficienty:</w:t>
      </w:r>
    </w:p>
    <w:p w14:paraId="11824560" w14:textId="77777777" w:rsidR="00370812" w:rsidRPr="004D159A" w:rsidRDefault="00370812" w:rsidP="00370812">
      <w:pPr>
        <w:numPr>
          <w:ilvl w:val="1"/>
          <w:numId w:val="40"/>
        </w:numPr>
        <w:spacing w:after="120" w:line="240" w:lineRule="auto"/>
        <w:jc w:val="both"/>
      </w:pPr>
      <w:proofErr w:type="gramStart"/>
      <w:r w:rsidRPr="004D159A">
        <w:t>5a</w:t>
      </w:r>
      <w:proofErr w:type="gramEnd"/>
      <w:r w:rsidRPr="004D159A">
        <w:t xml:space="preserve"> = 45 m</w:t>
      </w:r>
      <w:r w:rsidRPr="004D159A">
        <w:rPr>
          <w:vertAlign w:val="superscript"/>
        </w:rPr>
        <w:t>2</w:t>
      </w:r>
    </w:p>
    <w:p w14:paraId="4DAC20D5" w14:textId="77777777" w:rsidR="00370812" w:rsidRPr="004D159A" w:rsidRDefault="00370812" w:rsidP="00370812">
      <w:pPr>
        <w:numPr>
          <w:ilvl w:val="1"/>
          <w:numId w:val="40"/>
        </w:numPr>
        <w:spacing w:after="120" w:line="240" w:lineRule="auto"/>
        <w:jc w:val="both"/>
      </w:pPr>
      <w:proofErr w:type="gramStart"/>
      <w:r w:rsidRPr="004D159A">
        <w:t>5b</w:t>
      </w:r>
      <w:proofErr w:type="gramEnd"/>
      <w:r w:rsidRPr="004D159A">
        <w:t xml:space="preserve"> = 45 m</w:t>
      </w:r>
      <w:r w:rsidRPr="004D159A">
        <w:rPr>
          <w:vertAlign w:val="superscript"/>
        </w:rPr>
        <w:t>2</w:t>
      </w:r>
    </w:p>
    <w:p w14:paraId="5F74649E" w14:textId="77777777" w:rsidR="00370812" w:rsidRPr="004D159A" w:rsidRDefault="00370812" w:rsidP="00370812">
      <w:pPr>
        <w:numPr>
          <w:ilvl w:val="1"/>
          <w:numId w:val="40"/>
        </w:numPr>
        <w:spacing w:after="120" w:line="240" w:lineRule="auto"/>
        <w:jc w:val="both"/>
      </w:pPr>
      <w:r w:rsidRPr="004D159A">
        <w:t>5c = 50 až 70 m</w:t>
      </w:r>
      <w:r w:rsidRPr="004D159A">
        <w:rPr>
          <w:vertAlign w:val="superscript"/>
        </w:rPr>
        <w:t>2</w:t>
      </w:r>
      <w:r>
        <w:t>;</w:t>
      </w:r>
    </w:p>
    <w:p w14:paraId="0F44E80E" w14:textId="77777777" w:rsidR="00370812" w:rsidRDefault="00370812" w:rsidP="00370812">
      <w:pPr>
        <w:numPr>
          <w:ilvl w:val="0"/>
          <w:numId w:val="40"/>
        </w:numPr>
        <w:spacing w:after="120" w:line="240" w:lineRule="auto"/>
        <w:jc w:val="both"/>
      </w:pPr>
      <w:r>
        <w:t>ke skupině zdravotnictví – převzatá</w:t>
      </w:r>
      <w:r w:rsidRPr="00502E57">
        <w:t xml:space="preserve"> definice z ČSN je nejasná. Není zřejmé, zda se sčítá počet stání pro zaměstnance a počet stání pro „lůžka“ či pro „ordinace, nebo se přepočítává počet stání pouze přes jeden z faktorů. Doporučujeme upřesnit, alespoň v poznámkách. Případně změnit výpočet na hrubou plochu</w:t>
      </w:r>
      <w:r>
        <w:t>;</w:t>
      </w:r>
    </w:p>
    <w:p w14:paraId="61870EB7" w14:textId="77777777" w:rsidR="00370812" w:rsidRDefault="00370812" w:rsidP="00370812">
      <w:pPr>
        <w:numPr>
          <w:ilvl w:val="0"/>
          <w:numId w:val="40"/>
        </w:numPr>
        <w:spacing w:after="120" w:line="240" w:lineRule="auto"/>
        <w:jc w:val="both"/>
      </w:pPr>
      <w:r>
        <w:t>ke skupině sport a rekreace – kategorie</w:t>
      </w:r>
      <w:r w:rsidRPr="00D2019C">
        <w:t xml:space="preserve"> zcela vynechává běžná využití formou sportu bez diváků – wellness, fitness, plavecké bazény apod. Definice přes „návštěvníky““ je zcela nejasná. Kategorie by měla být doplněna, z praxe se jako daleko vhodnější ukazuje přepočet přes parametr HPP</w:t>
      </w:r>
      <w:r>
        <w:t>;</w:t>
      </w:r>
    </w:p>
    <w:p w14:paraId="154C7413" w14:textId="77777777" w:rsidR="00370812" w:rsidRPr="00A357F0" w:rsidRDefault="00370812" w:rsidP="00370812">
      <w:pPr>
        <w:numPr>
          <w:ilvl w:val="0"/>
          <w:numId w:val="40"/>
        </w:numPr>
        <w:spacing w:after="120" w:line="240" w:lineRule="auto"/>
        <w:jc w:val="both"/>
      </w:pPr>
      <w:r w:rsidRPr="00A357F0">
        <w:t xml:space="preserve">ke skupině výroba a sklady – Dělení se v praxi jeví jako nedostatečné. Měly by být odděleny jednotlivé základní funkce např. lehký průmysl/výroba, high-tech / R+D (výzkumný parka spod.), těžký průmysl, logistika, </w:t>
      </w:r>
      <w:r>
        <w:t>s</w:t>
      </w:r>
      <w:r w:rsidRPr="00A357F0">
        <w:t>klad atd</w:t>
      </w:r>
      <w:r>
        <w:t>.;</w:t>
      </w:r>
    </w:p>
    <w:p w14:paraId="310DBE77" w14:textId="77777777" w:rsidR="00370812" w:rsidRPr="00C47A2E" w:rsidRDefault="00370812" w:rsidP="00370812">
      <w:pPr>
        <w:numPr>
          <w:ilvl w:val="0"/>
          <w:numId w:val="40"/>
        </w:numPr>
        <w:spacing w:after="120" w:line="240" w:lineRule="auto"/>
        <w:jc w:val="both"/>
      </w:pPr>
      <w:r>
        <w:t>požadujeme vypustit poznámky b) a odvolávku na ni u bodu 3a.</w:t>
      </w:r>
    </w:p>
    <w:p w14:paraId="66708668" w14:textId="77777777" w:rsidR="00421F14" w:rsidRPr="0080555C" w:rsidRDefault="00421F14" w:rsidP="00421F14">
      <w:pPr>
        <w:spacing w:after="120"/>
        <w:jc w:val="both"/>
        <w:rPr>
          <w:rFonts w:ascii="Times New Roman" w:hAnsi="Times New Roman"/>
          <w:color w:val="000000" w:themeColor="text1"/>
          <w:sz w:val="24"/>
          <w:szCs w:val="24"/>
        </w:rPr>
      </w:pPr>
    </w:p>
    <w:p w14:paraId="4C691F3F" w14:textId="77777777" w:rsidR="00421F14" w:rsidRPr="0080555C" w:rsidRDefault="00421F14" w:rsidP="00421F14">
      <w:pPr>
        <w:pStyle w:val="pf0"/>
        <w:pBdr>
          <w:top w:val="single" w:sz="4" w:space="1" w:color="auto"/>
          <w:left w:val="single" w:sz="4" w:space="4" w:color="auto"/>
          <w:bottom w:val="single" w:sz="4" w:space="1" w:color="auto"/>
          <w:right w:val="single" w:sz="4" w:space="4" w:color="auto"/>
        </w:pBdr>
        <w:rPr>
          <w:b/>
          <w:color w:val="000000" w:themeColor="text1"/>
        </w:rPr>
      </w:pPr>
      <w:r w:rsidRPr="0080555C">
        <w:rPr>
          <w:b/>
          <w:color w:val="000000" w:themeColor="text1"/>
        </w:rPr>
        <w:t>Připomínka k Příloze č. 2</w:t>
      </w:r>
    </w:p>
    <w:p w14:paraId="05E12019" w14:textId="47C0D99C" w:rsidR="00421F14" w:rsidRPr="0080555C" w:rsidRDefault="00421F14" w:rsidP="00421F14">
      <w:pPr>
        <w:pStyle w:val="pf0"/>
        <w:pBdr>
          <w:top w:val="single" w:sz="4" w:space="1" w:color="auto"/>
          <w:left w:val="single" w:sz="4" w:space="4" w:color="auto"/>
          <w:bottom w:val="single" w:sz="4" w:space="1" w:color="auto"/>
          <w:right w:val="single" w:sz="4" w:space="4" w:color="auto"/>
        </w:pBdr>
        <w:rPr>
          <w:color w:val="000000" w:themeColor="text1"/>
        </w:rPr>
      </w:pPr>
      <w:r w:rsidRPr="0080555C">
        <w:rPr>
          <w:rStyle w:val="cf01"/>
          <w:rFonts w:ascii="Times New Roman" w:hAnsi="Times New Roman" w:cs="Times New Roman"/>
          <w:color w:val="000000" w:themeColor="text1"/>
          <w:sz w:val="24"/>
          <w:szCs w:val="24"/>
        </w:rPr>
        <w:lastRenderedPageBreak/>
        <w:t xml:space="preserve">Požadujeme upravit přílohu tak, aby bylo zřejmé, zda se jedná o požadavky na trvalou výměnu vzduchu nebo okamžitou, jde o to, že v důsledku této aplikace by již nebylo možné větrat okny přirozeně, a to samozřejmě s negativním dopadem na PENB a udržitelnost, tedy snižování energetické náročnosti budov. </w:t>
      </w:r>
    </w:p>
    <w:p w14:paraId="4E1D883D" w14:textId="77777777" w:rsidR="007255FB" w:rsidRDefault="007255FB" w:rsidP="007255FB">
      <w:pPr>
        <w:tabs>
          <w:tab w:val="left" w:pos="567"/>
        </w:tabs>
        <w:spacing w:after="0" w:line="240" w:lineRule="auto"/>
        <w:jc w:val="both"/>
        <w:rPr>
          <w:b/>
          <w:color w:val="000000" w:themeColor="text1"/>
        </w:rPr>
      </w:pPr>
    </w:p>
    <w:p w14:paraId="5A78CB03" w14:textId="77777777" w:rsidR="007255FB" w:rsidRPr="0080555C" w:rsidRDefault="007255FB" w:rsidP="007255FB">
      <w:pPr>
        <w:tabs>
          <w:tab w:val="left" w:pos="567"/>
        </w:tabs>
        <w:spacing w:after="0" w:line="240" w:lineRule="auto"/>
        <w:jc w:val="both"/>
        <w:rPr>
          <w:b/>
          <w:color w:val="000000" w:themeColor="text1"/>
        </w:rPr>
      </w:pPr>
    </w:p>
    <w:p w14:paraId="462439AF"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Příloze č. 10, části 3, odst. 3.4</w:t>
      </w:r>
    </w:p>
    <w:p w14:paraId="76C5C51D"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upravit text následovně:</w:t>
      </w:r>
    </w:p>
    <w:p w14:paraId="1C27E1DF"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i/>
          <w:color w:val="000000" w:themeColor="text1"/>
          <w:sz w:val="24"/>
          <w:szCs w:val="24"/>
        </w:rPr>
      </w:pPr>
      <w:r w:rsidRPr="0080555C">
        <w:rPr>
          <w:rFonts w:ascii="Times New Roman" w:hAnsi="Times New Roman"/>
          <w:i/>
          <w:color w:val="000000" w:themeColor="text1"/>
          <w:sz w:val="24"/>
          <w:szCs w:val="24"/>
        </w:rPr>
        <w:t xml:space="preserve">„Při zástavbě do dvou nadzemních podlaží hydrodynamický přetlak v rozvodné síti musí být v místě připojení vodovodní přípojky nejméně </w:t>
      </w:r>
      <w:r w:rsidRPr="0080555C">
        <w:rPr>
          <w:rFonts w:ascii="Times New Roman" w:hAnsi="Times New Roman"/>
          <w:b/>
          <w:i/>
          <w:color w:val="000000" w:themeColor="text1"/>
          <w:sz w:val="24"/>
          <w:szCs w:val="24"/>
        </w:rPr>
        <w:t xml:space="preserve">0,3 </w:t>
      </w:r>
      <w:proofErr w:type="spellStart"/>
      <w:r w:rsidRPr="0080555C">
        <w:rPr>
          <w:rFonts w:ascii="Times New Roman" w:hAnsi="Times New Roman"/>
          <w:b/>
          <w:i/>
          <w:color w:val="000000" w:themeColor="text1"/>
          <w:sz w:val="24"/>
          <w:szCs w:val="24"/>
        </w:rPr>
        <w:t>MPa</w:t>
      </w:r>
      <w:proofErr w:type="spellEnd"/>
      <w:r w:rsidRPr="0080555C">
        <w:rPr>
          <w:rFonts w:ascii="Times New Roman" w:hAnsi="Times New Roman"/>
          <w:i/>
          <w:color w:val="000000" w:themeColor="text1"/>
          <w:sz w:val="24"/>
          <w:szCs w:val="24"/>
        </w:rPr>
        <w:t xml:space="preserve"> </w:t>
      </w:r>
      <w:r w:rsidRPr="0080555C">
        <w:rPr>
          <w:rFonts w:ascii="Times New Roman" w:hAnsi="Times New Roman"/>
          <w:i/>
          <w:strike/>
          <w:color w:val="000000" w:themeColor="text1"/>
          <w:sz w:val="24"/>
          <w:szCs w:val="24"/>
        </w:rPr>
        <w:t xml:space="preserve">0,15 </w:t>
      </w:r>
      <w:proofErr w:type="spellStart"/>
      <w:r w:rsidRPr="0080555C">
        <w:rPr>
          <w:rFonts w:ascii="Times New Roman" w:hAnsi="Times New Roman"/>
          <w:i/>
          <w:strike/>
          <w:color w:val="000000" w:themeColor="text1"/>
          <w:sz w:val="24"/>
          <w:szCs w:val="24"/>
        </w:rPr>
        <w:t>MPa</w:t>
      </w:r>
      <w:proofErr w:type="spellEnd"/>
      <w:r w:rsidRPr="0080555C">
        <w:rPr>
          <w:rFonts w:ascii="Times New Roman" w:hAnsi="Times New Roman"/>
          <w:i/>
          <w:color w:val="000000" w:themeColor="text1"/>
          <w:sz w:val="24"/>
          <w:szCs w:val="24"/>
        </w:rPr>
        <w:t xml:space="preserve">. Při zástavbě nad dvě nadzemní podlaží nejméně </w:t>
      </w:r>
      <w:r w:rsidRPr="0080555C">
        <w:rPr>
          <w:rFonts w:ascii="Times New Roman" w:hAnsi="Times New Roman"/>
          <w:b/>
          <w:i/>
          <w:color w:val="000000" w:themeColor="text1"/>
          <w:sz w:val="24"/>
          <w:szCs w:val="24"/>
        </w:rPr>
        <w:t xml:space="preserve">0,4 </w:t>
      </w:r>
      <w:proofErr w:type="spellStart"/>
      <w:r w:rsidRPr="0080555C">
        <w:rPr>
          <w:rFonts w:ascii="Times New Roman" w:hAnsi="Times New Roman"/>
          <w:b/>
          <w:i/>
          <w:color w:val="000000" w:themeColor="text1"/>
          <w:sz w:val="24"/>
          <w:szCs w:val="24"/>
        </w:rPr>
        <w:t>MPa</w:t>
      </w:r>
      <w:proofErr w:type="spellEnd"/>
      <w:r w:rsidRPr="0080555C">
        <w:rPr>
          <w:rFonts w:ascii="Times New Roman" w:hAnsi="Times New Roman"/>
          <w:i/>
          <w:color w:val="000000" w:themeColor="text1"/>
          <w:sz w:val="24"/>
          <w:szCs w:val="24"/>
        </w:rPr>
        <w:t xml:space="preserve"> </w:t>
      </w:r>
      <w:r w:rsidRPr="0080555C">
        <w:rPr>
          <w:rFonts w:ascii="Times New Roman" w:hAnsi="Times New Roman"/>
          <w:i/>
          <w:strike/>
          <w:color w:val="000000" w:themeColor="text1"/>
          <w:sz w:val="24"/>
          <w:szCs w:val="24"/>
        </w:rPr>
        <w:t xml:space="preserve">0,25 </w:t>
      </w:r>
      <w:proofErr w:type="spellStart"/>
      <w:r w:rsidRPr="0080555C">
        <w:rPr>
          <w:rFonts w:ascii="Times New Roman" w:hAnsi="Times New Roman"/>
          <w:i/>
          <w:strike/>
          <w:color w:val="000000" w:themeColor="text1"/>
          <w:sz w:val="24"/>
          <w:szCs w:val="24"/>
        </w:rPr>
        <w:t>MPa</w:t>
      </w:r>
      <w:proofErr w:type="spellEnd"/>
      <w:r w:rsidRPr="0080555C">
        <w:rPr>
          <w:rFonts w:ascii="Times New Roman" w:hAnsi="Times New Roman"/>
          <w:i/>
          <w:color w:val="000000" w:themeColor="text1"/>
          <w:sz w:val="24"/>
          <w:szCs w:val="24"/>
        </w:rPr>
        <w:t xml:space="preserve">. </w:t>
      </w:r>
      <w:r w:rsidRPr="0080555C">
        <w:rPr>
          <w:rFonts w:ascii="Times New Roman" w:hAnsi="Times New Roman"/>
          <w:b/>
          <w:i/>
          <w:color w:val="000000" w:themeColor="text1"/>
          <w:sz w:val="24"/>
          <w:szCs w:val="24"/>
        </w:rPr>
        <w:t xml:space="preserve">Nižší hydrodynamický přetlak, nejméně však 0,2 </w:t>
      </w:r>
      <w:proofErr w:type="spellStart"/>
      <w:r w:rsidRPr="0080555C">
        <w:rPr>
          <w:rFonts w:ascii="Times New Roman" w:hAnsi="Times New Roman"/>
          <w:b/>
          <w:i/>
          <w:color w:val="000000" w:themeColor="text1"/>
          <w:sz w:val="24"/>
          <w:szCs w:val="24"/>
        </w:rPr>
        <w:t>MPa</w:t>
      </w:r>
      <w:proofErr w:type="spellEnd"/>
      <w:r w:rsidRPr="0080555C">
        <w:rPr>
          <w:rFonts w:ascii="Times New Roman" w:hAnsi="Times New Roman"/>
          <w:b/>
          <w:i/>
          <w:color w:val="000000" w:themeColor="text1"/>
          <w:sz w:val="24"/>
          <w:szCs w:val="24"/>
        </w:rPr>
        <w:t>, v místě připojení vodovodní přípojky k rozvodné síti je možný jen v odůvodněných případech.</w:t>
      </w:r>
      <w:r w:rsidRPr="0080555C">
        <w:rPr>
          <w:rFonts w:ascii="Times New Roman" w:hAnsi="Times New Roman"/>
          <w:i/>
          <w:color w:val="000000" w:themeColor="text1"/>
          <w:sz w:val="24"/>
          <w:szCs w:val="24"/>
        </w:rPr>
        <w:t>“.</w:t>
      </w:r>
    </w:p>
    <w:p w14:paraId="4110F6E9"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Odůvodnění:</w:t>
      </w:r>
    </w:p>
    <w:p w14:paraId="42DD2CC0"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Na chybné hodnoty minimálních přetlaků jsme upozorňovali i při připomínkování novely vyhlášky č. 428/2001 Sb. Tyto hodnoty by bylo možné opravit rozšířením novely vyhlášky č. 428/2001 Sb.</w:t>
      </w:r>
    </w:p>
    <w:p w14:paraId="3A0A8F00"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Původní hodnoty nejmenších přetlaků vůbec nerespektují požadavky evropských norem. Např. v ČSN EN 817 a ČSN EN 200 je před směšovacími bateriemi požadován hydrodynamický přetlak nejméně 0,05 </w:t>
      </w:r>
      <w:proofErr w:type="spellStart"/>
      <w:r w:rsidRPr="0080555C">
        <w:rPr>
          <w:rFonts w:ascii="Times New Roman" w:hAnsi="Times New Roman"/>
          <w:color w:val="000000" w:themeColor="text1"/>
          <w:sz w:val="24"/>
          <w:szCs w:val="24"/>
        </w:rPr>
        <w:t>MPa</w:t>
      </w:r>
      <w:proofErr w:type="spellEnd"/>
      <w:r w:rsidRPr="0080555C">
        <w:rPr>
          <w:rFonts w:ascii="Times New Roman" w:hAnsi="Times New Roman"/>
          <w:color w:val="000000" w:themeColor="text1"/>
          <w:sz w:val="24"/>
          <w:szCs w:val="24"/>
        </w:rPr>
        <w:t xml:space="preserve"> (doporučená hodnota nejméně 0,1 </w:t>
      </w:r>
      <w:proofErr w:type="spellStart"/>
      <w:r w:rsidRPr="0080555C">
        <w:rPr>
          <w:rFonts w:ascii="Times New Roman" w:hAnsi="Times New Roman"/>
          <w:color w:val="000000" w:themeColor="text1"/>
          <w:sz w:val="24"/>
          <w:szCs w:val="24"/>
        </w:rPr>
        <w:t>MPa</w:t>
      </w:r>
      <w:proofErr w:type="spellEnd"/>
      <w:r w:rsidRPr="0080555C">
        <w:rPr>
          <w:rFonts w:ascii="Times New Roman" w:hAnsi="Times New Roman"/>
          <w:color w:val="000000" w:themeColor="text1"/>
          <w:sz w:val="24"/>
          <w:szCs w:val="24"/>
        </w:rPr>
        <w:t xml:space="preserve">). V ČSN EN 14124 je stejný minimální přetlak požadován pro plovákové ventily nádržkových splachovačů. Plovákové ventily membránové konstrukce při přetlaku nižším než 0,05 </w:t>
      </w:r>
      <w:proofErr w:type="spellStart"/>
      <w:r w:rsidRPr="0080555C">
        <w:rPr>
          <w:rFonts w:ascii="Times New Roman" w:hAnsi="Times New Roman"/>
          <w:color w:val="000000" w:themeColor="text1"/>
          <w:sz w:val="24"/>
          <w:szCs w:val="24"/>
        </w:rPr>
        <w:t>MPa</w:t>
      </w:r>
      <w:proofErr w:type="spellEnd"/>
      <w:r w:rsidRPr="0080555C">
        <w:rPr>
          <w:rFonts w:ascii="Times New Roman" w:hAnsi="Times New Roman"/>
          <w:color w:val="000000" w:themeColor="text1"/>
          <w:sz w:val="24"/>
          <w:szCs w:val="24"/>
        </w:rPr>
        <w:t xml:space="preserve"> nefungují. Vnitřní vodovody typu 2 obvyklé ve Velké Británii zásobované z nádrže na půdě se v ČR neprovádějí, proto se na náš trh nedodávají výtokové armatury určené pro nižší přetlak vody. </w:t>
      </w:r>
    </w:p>
    <w:p w14:paraId="421CD741"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V ČSN 73 0873 týkající se zásobování požární vodou je před hadicovým systémem pro první zásah osazovaném v budovách požadován přetlak nejméně 0,2 </w:t>
      </w:r>
      <w:proofErr w:type="spellStart"/>
      <w:r w:rsidRPr="0080555C">
        <w:rPr>
          <w:rFonts w:ascii="Times New Roman" w:hAnsi="Times New Roman"/>
          <w:color w:val="000000" w:themeColor="text1"/>
          <w:sz w:val="24"/>
          <w:szCs w:val="24"/>
        </w:rPr>
        <w:t>MPa</w:t>
      </w:r>
      <w:proofErr w:type="spellEnd"/>
      <w:r w:rsidRPr="0080555C">
        <w:rPr>
          <w:rFonts w:ascii="Times New Roman" w:hAnsi="Times New Roman"/>
          <w:color w:val="000000" w:themeColor="text1"/>
          <w:sz w:val="24"/>
          <w:szCs w:val="24"/>
        </w:rPr>
        <w:t xml:space="preserve">. Oproti dříve používaným nástěnným požárním hydrantům, kde stačil přetlak 0,1 </w:t>
      </w:r>
      <w:proofErr w:type="spellStart"/>
      <w:r w:rsidRPr="0080555C">
        <w:rPr>
          <w:rFonts w:ascii="Times New Roman" w:hAnsi="Times New Roman"/>
          <w:color w:val="000000" w:themeColor="text1"/>
          <w:sz w:val="24"/>
          <w:szCs w:val="24"/>
        </w:rPr>
        <w:t>MPa</w:t>
      </w:r>
      <w:proofErr w:type="spellEnd"/>
      <w:r w:rsidRPr="0080555C">
        <w:rPr>
          <w:rFonts w:ascii="Times New Roman" w:hAnsi="Times New Roman"/>
          <w:color w:val="000000" w:themeColor="text1"/>
          <w:sz w:val="24"/>
          <w:szCs w:val="24"/>
        </w:rPr>
        <w:t xml:space="preserve"> (viz stará ČSN 73 0873 z roku 1986), došlo tedy k nárůstu požadavku na přetlak o 100 %. Tyto nástěnné hydranty se u nových budov nesmějí instalovat. </w:t>
      </w:r>
    </w:p>
    <w:p w14:paraId="677AB3CD"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V ČSN EN 806-3 se předpokládají tlakové ztráty ve vodovodu uvnitř budovy 0,15 </w:t>
      </w:r>
      <w:proofErr w:type="spellStart"/>
      <w:r w:rsidRPr="0080555C">
        <w:rPr>
          <w:rFonts w:ascii="Times New Roman" w:hAnsi="Times New Roman"/>
          <w:color w:val="000000" w:themeColor="text1"/>
          <w:sz w:val="24"/>
          <w:szCs w:val="24"/>
        </w:rPr>
        <w:t>MPa</w:t>
      </w:r>
      <w:proofErr w:type="spellEnd"/>
      <w:r w:rsidRPr="0080555C">
        <w:rPr>
          <w:rFonts w:ascii="Times New Roman" w:hAnsi="Times New Roman"/>
          <w:color w:val="000000" w:themeColor="text1"/>
          <w:sz w:val="24"/>
          <w:szCs w:val="24"/>
        </w:rPr>
        <w:t xml:space="preserve">. </w:t>
      </w:r>
    </w:p>
    <w:p w14:paraId="69509B7B"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Dále je třeba uvažovat tlakové ztráty ve vodoměrech, které se dnes instalují nejen u vodovodní přípojky, ale i na přívodu studené vody k ohřívači (vyhláška č. 194/2007 Sb.) a v bytech. Na trase od vodovodní přípojky k výtokové armatuře teplé vody v bytě se tedy dnes často instalují tři vodoměry. Pokud by tyto vodoměry byly předimenzovány a každý měl tlakovou ztrátu pouze 30 </w:t>
      </w:r>
      <w:proofErr w:type="spellStart"/>
      <w:r w:rsidRPr="0080555C">
        <w:rPr>
          <w:rFonts w:ascii="Times New Roman" w:hAnsi="Times New Roman"/>
          <w:color w:val="000000" w:themeColor="text1"/>
          <w:sz w:val="24"/>
          <w:szCs w:val="24"/>
        </w:rPr>
        <w:t>kPa</w:t>
      </w:r>
      <w:proofErr w:type="spellEnd"/>
      <w:r w:rsidRPr="0080555C">
        <w:rPr>
          <w:rFonts w:ascii="Times New Roman" w:hAnsi="Times New Roman"/>
          <w:color w:val="000000" w:themeColor="text1"/>
          <w:sz w:val="24"/>
          <w:szCs w:val="24"/>
        </w:rPr>
        <w:t xml:space="preserve"> byl by součet jejich tlakových ztrát 3 x 30 = 90 </w:t>
      </w:r>
      <w:proofErr w:type="spellStart"/>
      <w:r w:rsidRPr="0080555C">
        <w:rPr>
          <w:rFonts w:ascii="Times New Roman" w:hAnsi="Times New Roman"/>
          <w:color w:val="000000" w:themeColor="text1"/>
          <w:sz w:val="24"/>
          <w:szCs w:val="24"/>
        </w:rPr>
        <w:t>kPa</w:t>
      </w:r>
      <w:proofErr w:type="spellEnd"/>
      <w:r w:rsidRPr="0080555C">
        <w:rPr>
          <w:rFonts w:ascii="Times New Roman" w:hAnsi="Times New Roman"/>
          <w:color w:val="000000" w:themeColor="text1"/>
          <w:sz w:val="24"/>
          <w:szCs w:val="24"/>
        </w:rPr>
        <w:t xml:space="preserve">. Např. v bytovém vodoměru DN 15, který se běžně používá pro byty vybavené záchodovou mísou s nádržkovým splachovačem, umyvadlem, vanou, automatickou pračkou a dřezem, průtok stanovený podle ČSN 75 5455 činí 0,47 l/s a tlaková ztráta při tomto průtoku je 45 </w:t>
      </w:r>
      <w:proofErr w:type="spellStart"/>
      <w:r w:rsidRPr="0080555C">
        <w:rPr>
          <w:rFonts w:ascii="Times New Roman" w:hAnsi="Times New Roman"/>
          <w:color w:val="000000" w:themeColor="text1"/>
          <w:sz w:val="24"/>
          <w:szCs w:val="24"/>
        </w:rPr>
        <w:t>kPa</w:t>
      </w:r>
      <w:proofErr w:type="spellEnd"/>
      <w:r w:rsidRPr="0080555C">
        <w:rPr>
          <w:rFonts w:ascii="Times New Roman" w:hAnsi="Times New Roman"/>
          <w:color w:val="000000" w:themeColor="text1"/>
          <w:sz w:val="24"/>
          <w:szCs w:val="24"/>
        </w:rPr>
        <w:t xml:space="preserve">, tedy více než 30 </w:t>
      </w:r>
      <w:proofErr w:type="spellStart"/>
      <w:r w:rsidRPr="0080555C">
        <w:rPr>
          <w:rFonts w:ascii="Times New Roman" w:hAnsi="Times New Roman"/>
          <w:color w:val="000000" w:themeColor="text1"/>
          <w:sz w:val="24"/>
          <w:szCs w:val="24"/>
        </w:rPr>
        <w:t>kPa</w:t>
      </w:r>
      <w:proofErr w:type="spellEnd"/>
      <w:r w:rsidRPr="0080555C">
        <w:rPr>
          <w:rFonts w:ascii="Times New Roman" w:hAnsi="Times New Roman"/>
          <w:color w:val="000000" w:themeColor="text1"/>
          <w:sz w:val="24"/>
          <w:szCs w:val="24"/>
        </w:rPr>
        <w:t>.</w:t>
      </w:r>
    </w:p>
    <w:p w14:paraId="5469BFFC"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S používáním nových výrobků a při splnění dnešních požadavků roste požadavek na velikost přetlaku ve vodovodní přípojce.  Požadovanou velikost minimálního přetlaku v místě napojení vodovodní přípojky na vodovodní řad je možné doložit dvěma příklady.</w:t>
      </w:r>
    </w:p>
    <w:p w14:paraId="77F6FB83"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příklad (dvoupodlažní dům)</w:t>
      </w:r>
    </w:p>
    <w:p w14:paraId="591BD00B"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lastRenderedPageBreak/>
        <w:t xml:space="preserve">Při konstrukční výšce podlaží 3 m, což odpovídá ztrátě tlaku výškou 30 </w:t>
      </w:r>
      <w:proofErr w:type="spellStart"/>
      <w:r w:rsidRPr="0080555C">
        <w:rPr>
          <w:rFonts w:ascii="Times New Roman" w:hAnsi="Times New Roman"/>
          <w:color w:val="000000" w:themeColor="text1"/>
          <w:sz w:val="24"/>
          <w:szCs w:val="24"/>
        </w:rPr>
        <w:t>kPa</w:t>
      </w:r>
      <w:proofErr w:type="spellEnd"/>
      <w:r w:rsidRPr="0080555C">
        <w:rPr>
          <w:rFonts w:ascii="Times New Roman" w:hAnsi="Times New Roman"/>
          <w:color w:val="000000" w:themeColor="text1"/>
          <w:sz w:val="24"/>
          <w:szCs w:val="24"/>
        </w:rPr>
        <w:t>, je minimální přetlak nutný v místě napojení vodovodní přípojky dvoupodlažního rodinného domu na vodovodní řad dán součtem:</w:t>
      </w:r>
    </w:p>
    <w:p w14:paraId="1B090ECA"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Tlakové ztráty vlivem rozdílu výšky (5,5 m) mezi přípojkou a nejvyšší výtokovou armaturou 55 </w:t>
      </w:r>
      <w:proofErr w:type="spellStart"/>
      <w:r w:rsidRPr="0080555C">
        <w:rPr>
          <w:rFonts w:ascii="Times New Roman" w:hAnsi="Times New Roman"/>
          <w:color w:val="000000" w:themeColor="text1"/>
          <w:sz w:val="24"/>
          <w:szCs w:val="24"/>
        </w:rPr>
        <w:t>kPa</w:t>
      </w:r>
      <w:proofErr w:type="spellEnd"/>
      <w:r w:rsidRPr="0080555C">
        <w:rPr>
          <w:rFonts w:ascii="Times New Roman" w:hAnsi="Times New Roman"/>
          <w:color w:val="000000" w:themeColor="text1"/>
          <w:sz w:val="24"/>
          <w:szCs w:val="24"/>
        </w:rPr>
        <w:t>.</w:t>
      </w:r>
    </w:p>
    <w:p w14:paraId="45891839"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Tlakových ztrát v potrubí vodovodní přípojky a vnitřního vodovodu 150 </w:t>
      </w:r>
      <w:proofErr w:type="spellStart"/>
      <w:r w:rsidRPr="0080555C">
        <w:rPr>
          <w:rFonts w:ascii="Times New Roman" w:hAnsi="Times New Roman"/>
          <w:color w:val="000000" w:themeColor="text1"/>
          <w:sz w:val="24"/>
          <w:szCs w:val="24"/>
        </w:rPr>
        <w:t>kPa</w:t>
      </w:r>
      <w:proofErr w:type="spellEnd"/>
      <w:r w:rsidRPr="0080555C">
        <w:rPr>
          <w:rFonts w:ascii="Times New Roman" w:hAnsi="Times New Roman"/>
          <w:color w:val="000000" w:themeColor="text1"/>
          <w:sz w:val="24"/>
          <w:szCs w:val="24"/>
        </w:rPr>
        <w:t>.</w:t>
      </w:r>
    </w:p>
    <w:p w14:paraId="37732F6E"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Tlakové ztráty ve vodoměru na přípojce 50 </w:t>
      </w:r>
      <w:proofErr w:type="spellStart"/>
      <w:r w:rsidRPr="0080555C">
        <w:rPr>
          <w:rFonts w:ascii="Times New Roman" w:hAnsi="Times New Roman"/>
          <w:color w:val="000000" w:themeColor="text1"/>
          <w:sz w:val="24"/>
          <w:szCs w:val="24"/>
        </w:rPr>
        <w:t>kPa</w:t>
      </w:r>
      <w:proofErr w:type="spellEnd"/>
      <w:r w:rsidRPr="0080555C">
        <w:rPr>
          <w:rFonts w:ascii="Times New Roman" w:hAnsi="Times New Roman"/>
          <w:color w:val="000000" w:themeColor="text1"/>
          <w:sz w:val="24"/>
          <w:szCs w:val="24"/>
        </w:rPr>
        <w:t>.</w:t>
      </w:r>
    </w:p>
    <w:p w14:paraId="58EF57F1"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Nejmenšího požadovaného přetlaku před výtokovou armaturou 50 </w:t>
      </w:r>
      <w:proofErr w:type="spellStart"/>
      <w:r w:rsidRPr="0080555C">
        <w:rPr>
          <w:rFonts w:ascii="Times New Roman" w:hAnsi="Times New Roman"/>
          <w:color w:val="000000" w:themeColor="text1"/>
          <w:sz w:val="24"/>
          <w:szCs w:val="24"/>
        </w:rPr>
        <w:t>kPa</w:t>
      </w:r>
      <w:proofErr w:type="spellEnd"/>
      <w:r w:rsidRPr="0080555C">
        <w:rPr>
          <w:rFonts w:ascii="Times New Roman" w:hAnsi="Times New Roman"/>
          <w:color w:val="000000" w:themeColor="text1"/>
          <w:sz w:val="24"/>
          <w:szCs w:val="24"/>
        </w:rPr>
        <w:t>.</w:t>
      </w:r>
    </w:p>
    <w:p w14:paraId="710D8F3D"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Sečteno celkem nejméně 305 </w:t>
      </w:r>
      <w:proofErr w:type="spellStart"/>
      <w:r w:rsidRPr="0080555C">
        <w:rPr>
          <w:rFonts w:ascii="Times New Roman" w:hAnsi="Times New Roman"/>
          <w:color w:val="000000" w:themeColor="text1"/>
          <w:sz w:val="24"/>
          <w:szCs w:val="24"/>
        </w:rPr>
        <w:t>kPa</w:t>
      </w:r>
      <w:proofErr w:type="spellEnd"/>
      <w:r w:rsidRPr="0080555C">
        <w:rPr>
          <w:rFonts w:ascii="Times New Roman" w:hAnsi="Times New Roman"/>
          <w:color w:val="000000" w:themeColor="text1"/>
          <w:sz w:val="24"/>
          <w:szCs w:val="24"/>
        </w:rPr>
        <w:t xml:space="preserve">, zaokrouhleno 300 </w:t>
      </w:r>
      <w:proofErr w:type="spellStart"/>
      <w:r w:rsidRPr="0080555C">
        <w:rPr>
          <w:rFonts w:ascii="Times New Roman" w:hAnsi="Times New Roman"/>
          <w:color w:val="000000" w:themeColor="text1"/>
          <w:sz w:val="24"/>
          <w:szCs w:val="24"/>
        </w:rPr>
        <w:t>kPa</w:t>
      </w:r>
      <w:proofErr w:type="spellEnd"/>
      <w:r w:rsidRPr="0080555C">
        <w:rPr>
          <w:rFonts w:ascii="Times New Roman" w:hAnsi="Times New Roman"/>
          <w:color w:val="000000" w:themeColor="text1"/>
          <w:sz w:val="24"/>
          <w:szCs w:val="24"/>
        </w:rPr>
        <w:t xml:space="preserve"> = 0,3 </w:t>
      </w:r>
      <w:proofErr w:type="spellStart"/>
      <w:r w:rsidRPr="0080555C">
        <w:rPr>
          <w:rFonts w:ascii="Times New Roman" w:hAnsi="Times New Roman"/>
          <w:color w:val="000000" w:themeColor="text1"/>
          <w:sz w:val="24"/>
          <w:szCs w:val="24"/>
        </w:rPr>
        <w:t>MPa</w:t>
      </w:r>
      <w:proofErr w:type="spellEnd"/>
      <w:r w:rsidRPr="0080555C">
        <w:rPr>
          <w:rFonts w:ascii="Times New Roman" w:hAnsi="Times New Roman"/>
          <w:color w:val="000000" w:themeColor="text1"/>
          <w:sz w:val="24"/>
          <w:szCs w:val="24"/>
        </w:rPr>
        <w:t>.</w:t>
      </w:r>
    </w:p>
    <w:p w14:paraId="303D1D6F"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příklad (třípodlažní dům)</w:t>
      </w:r>
    </w:p>
    <w:p w14:paraId="339EF1FC"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Při konstrukční výšce podlaží 3 m, což odpovídá ztrátě tlaku výškou 30 </w:t>
      </w:r>
      <w:proofErr w:type="spellStart"/>
      <w:r w:rsidRPr="0080555C">
        <w:rPr>
          <w:rFonts w:ascii="Times New Roman" w:hAnsi="Times New Roman"/>
          <w:color w:val="000000" w:themeColor="text1"/>
          <w:sz w:val="24"/>
          <w:szCs w:val="24"/>
        </w:rPr>
        <w:t>kPa</w:t>
      </w:r>
      <w:proofErr w:type="spellEnd"/>
      <w:r w:rsidRPr="0080555C">
        <w:rPr>
          <w:rFonts w:ascii="Times New Roman" w:hAnsi="Times New Roman"/>
          <w:color w:val="000000" w:themeColor="text1"/>
          <w:sz w:val="24"/>
          <w:szCs w:val="24"/>
        </w:rPr>
        <w:t>, je minimální přetlak v místě napojení vodovodní přípojky třípodlažního domu, ve kterém jsou osazeny hadicové systémy pro první zásah, na vodovodní řad dán součtem:</w:t>
      </w:r>
    </w:p>
    <w:p w14:paraId="73B60F09"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Tlakové ztráty vlivem rozdílu výšky (9,0 m) mezi přípojkou a nejvyšší výtokovou armaturou 90 </w:t>
      </w:r>
      <w:proofErr w:type="spellStart"/>
      <w:r w:rsidRPr="0080555C">
        <w:rPr>
          <w:rFonts w:ascii="Times New Roman" w:hAnsi="Times New Roman"/>
          <w:color w:val="000000" w:themeColor="text1"/>
          <w:sz w:val="24"/>
          <w:szCs w:val="24"/>
        </w:rPr>
        <w:t>kPa</w:t>
      </w:r>
      <w:proofErr w:type="spellEnd"/>
      <w:r w:rsidRPr="0080555C">
        <w:rPr>
          <w:rFonts w:ascii="Times New Roman" w:hAnsi="Times New Roman"/>
          <w:color w:val="000000" w:themeColor="text1"/>
          <w:sz w:val="24"/>
          <w:szCs w:val="24"/>
        </w:rPr>
        <w:t>.</w:t>
      </w:r>
    </w:p>
    <w:p w14:paraId="2A6BB8D8"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Tlakových ztrát v potrubí 50 </w:t>
      </w:r>
      <w:proofErr w:type="spellStart"/>
      <w:r w:rsidRPr="0080555C">
        <w:rPr>
          <w:rFonts w:ascii="Times New Roman" w:hAnsi="Times New Roman"/>
          <w:color w:val="000000" w:themeColor="text1"/>
          <w:sz w:val="24"/>
          <w:szCs w:val="24"/>
        </w:rPr>
        <w:t>kPa</w:t>
      </w:r>
      <w:proofErr w:type="spellEnd"/>
      <w:r w:rsidRPr="0080555C">
        <w:rPr>
          <w:rFonts w:ascii="Times New Roman" w:hAnsi="Times New Roman"/>
          <w:color w:val="000000" w:themeColor="text1"/>
          <w:sz w:val="24"/>
          <w:szCs w:val="24"/>
        </w:rPr>
        <w:t xml:space="preserve"> (požární vodovod je méně členitý než vnitřní vodovod pitné vody, proto bývají i tlakové ztráty oproti vnitřnímu vodovodu pitné vody menší).</w:t>
      </w:r>
    </w:p>
    <w:p w14:paraId="019EF197"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Tlakové ztráty ve vodoměru na přípojce 50 </w:t>
      </w:r>
      <w:proofErr w:type="spellStart"/>
      <w:r w:rsidRPr="0080555C">
        <w:rPr>
          <w:rFonts w:ascii="Times New Roman" w:hAnsi="Times New Roman"/>
          <w:color w:val="000000" w:themeColor="text1"/>
          <w:sz w:val="24"/>
          <w:szCs w:val="24"/>
        </w:rPr>
        <w:t>kPa</w:t>
      </w:r>
      <w:proofErr w:type="spellEnd"/>
      <w:r w:rsidRPr="0080555C">
        <w:rPr>
          <w:rFonts w:ascii="Times New Roman" w:hAnsi="Times New Roman"/>
          <w:color w:val="000000" w:themeColor="text1"/>
          <w:sz w:val="24"/>
          <w:szCs w:val="24"/>
        </w:rPr>
        <w:t>.</w:t>
      </w:r>
    </w:p>
    <w:p w14:paraId="49A6ED65"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Nejmenšího požadovaného přetlaku před hadicovým systémem 200 </w:t>
      </w:r>
      <w:proofErr w:type="spellStart"/>
      <w:r w:rsidRPr="0080555C">
        <w:rPr>
          <w:rFonts w:ascii="Times New Roman" w:hAnsi="Times New Roman"/>
          <w:color w:val="000000" w:themeColor="text1"/>
          <w:sz w:val="24"/>
          <w:szCs w:val="24"/>
        </w:rPr>
        <w:t>kPa</w:t>
      </w:r>
      <w:proofErr w:type="spellEnd"/>
      <w:r w:rsidRPr="0080555C">
        <w:rPr>
          <w:rFonts w:ascii="Times New Roman" w:hAnsi="Times New Roman"/>
          <w:color w:val="000000" w:themeColor="text1"/>
          <w:sz w:val="24"/>
          <w:szCs w:val="24"/>
        </w:rPr>
        <w:t>.</w:t>
      </w:r>
    </w:p>
    <w:p w14:paraId="23EE16BC"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Sečteno celkem nejméně 390 </w:t>
      </w:r>
      <w:proofErr w:type="spellStart"/>
      <w:r w:rsidRPr="0080555C">
        <w:rPr>
          <w:rFonts w:ascii="Times New Roman" w:hAnsi="Times New Roman"/>
          <w:color w:val="000000" w:themeColor="text1"/>
          <w:sz w:val="24"/>
          <w:szCs w:val="24"/>
        </w:rPr>
        <w:t>kPa</w:t>
      </w:r>
      <w:proofErr w:type="spellEnd"/>
      <w:r w:rsidRPr="0080555C">
        <w:rPr>
          <w:rFonts w:ascii="Times New Roman" w:hAnsi="Times New Roman"/>
          <w:color w:val="000000" w:themeColor="text1"/>
          <w:sz w:val="24"/>
          <w:szCs w:val="24"/>
        </w:rPr>
        <w:t xml:space="preserve">, zaokrouhleno 400 </w:t>
      </w:r>
      <w:proofErr w:type="spellStart"/>
      <w:r w:rsidRPr="0080555C">
        <w:rPr>
          <w:rFonts w:ascii="Times New Roman" w:hAnsi="Times New Roman"/>
          <w:color w:val="000000" w:themeColor="text1"/>
          <w:sz w:val="24"/>
          <w:szCs w:val="24"/>
        </w:rPr>
        <w:t>kPa</w:t>
      </w:r>
      <w:proofErr w:type="spellEnd"/>
      <w:r w:rsidRPr="0080555C">
        <w:rPr>
          <w:rFonts w:ascii="Times New Roman" w:hAnsi="Times New Roman"/>
          <w:color w:val="000000" w:themeColor="text1"/>
          <w:sz w:val="24"/>
          <w:szCs w:val="24"/>
        </w:rPr>
        <w:t xml:space="preserve"> = 0,4 </w:t>
      </w:r>
      <w:proofErr w:type="spellStart"/>
      <w:r w:rsidRPr="0080555C">
        <w:rPr>
          <w:rFonts w:ascii="Times New Roman" w:hAnsi="Times New Roman"/>
          <w:color w:val="000000" w:themeColor="text1"/>
          <w:sz w:val="24"/>
          <w:szCs w:val="24"/>
        </w:rPr>
        <w:t>MPa</w:t>
      </w:r>
      <w:proofErr w:type="spellEnd"/>
      <w:r w:rsidRPr="0080555C">
        <w:rPr>
          <w:rFonts w:ascii="Times New Roman" w:hAnsi="Times New Roman"/>
          <w:color w:val="000000" w:themeColor="text1"/>
          <w:sz w:val="24"/>
          <w:szCs w:val="24"/>
        </w:rPr>
        <w:t>.</w:t>
      </w:r>
    </w:p>
    <w:p w14:paraId="7FEADD78"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Výpočty tedy potvrzují požadavek někdejší ČSN 73 6620 z roku 1967 na optimální přetlak v místě napojení vodovodní přípojky na vodovodní řad 0,4 </w:t>
      </w:r>
      <w:proofErr w:type="spellStart"/>
      <w:r w:rsidRPr="0080555C">
        <w:rPr>
          <w:rFonts w:ascii="Times New Roman" w:hAnsi="Times New Roman"/>
          <w:color w:val="000000" w:themeColor="text1"/>
          <w:sz w:val="24"/>
          <w:szCs w:val="24"/>
        </w:rPr>
        <w:t>MPa</w:t>
      </w:r>
      <w:proofErr w:type="spellEnd"/>
      <w:r w:rsidRPr="0080555C">
        <w:rPr>
          <w:rFonts w:ascii="Times New Roman" w:hAnsi="Times New Roman"/>
          <w:color w:val="000000" w:themeColor="text1"/>
          <w:sz w:val="24"/>
          <w:szCs w:val="24"/>
        </w:rPr>
        <w:t xml:space="preserve">. V této souvislosti připomínáme, že v roce 1967 neexistovaly </w:t>
      </w:r>
      <w:proofErr w:type="spellStart"/>
      <w:r w:rsidRPr="0080555C">
        <w:rPr>
          <w:rFonts w:ascii="Times New Roman" w:hAnsi="Times New Roman"/>
          <w:color w:val="000000" w:themeColor="text1"/>
          <w:sz w:val="24"/>
          <w:szCs w:val="24"/>
        </w:rPr>
        <w:t>jednopákové</w:t>
      </w:r>
      <w:proofErr w:type="spellEnd"/>
      <w:r w:rsidRPr="0080555C">
        <w:rPr>
          <w:rFonts w:ascii="Times New Roman" w:hAnsi="Times New Roman"/>
          <w:color w:val="000000" w:themeColor="text1"/>
          <w:sz w:val="24"/>
          <w:szCs w:val="24"/>
        </w:rPr>
        <w:t xml:space="preserve"> směšovací baterie a plovákové ventily membránové konstrukce. Nároky na přetlak od roku 1967 rostly, ale v předpisech se z neznámých důvodů snižovaly.</w:t>
      </w:r>
    </w:p>
    <w:p w14:paraId="703F471E"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Za odůvodněné případy, kdy nelze přetlak 0,3 nebo 0,4 </w:t>
      </w:r>
      <w:proofErr w:type="spellStart"/>
      <w:r w:rsidRPr="0080555C">
        <w:rPr>
          <w:rFonts w:ascii="Times New Roman" w:hAnsi="Times New Roman"/>
          <w:color w:val="000000" w:themeColor="text1"/>
          <w:sz w:val="24"/>
          <w:szCs w:val="24"/>
        </w:rPr>
        <w:t>MPa</w:t>
      </w:r>
      <w:proofErr w:type="spellEnd"/>
      <w:r w:rsidRPr="0080555C">
        <w:rPr>
          <w:rFonts w:ascii="Times New Roman" w:hAnsi="Times New Roman"/>
          <w:color w:val="000000" w:themeColor="text1"/>
          <w:sz w:val="24"/>
          <w:szCs w:val="24"/>
        </w:rPr>
        <w:t xml:space="preserve"> zajistit, považujeme např. několik vodovodních přípojek nacházejících se ve vyšších polohách tlakového pásma, nebo vodovody v malých obcích zásobované z místního zdroje. Nejnižší přetlak ve vodovodu pro veřejnou potřebu 0,2 </w:t>
      </w:r>
      <w:proofErr w:type="spellStart"/>
      <w:r w:rsidRPr="0080555C">
        <w:rPr>
          <w:rFonts w:ascii="Times New Roman" w:hAnsi="Times New Roman"/>
          <w:color w:val="000000" w:themeColor="text1"/>
          <w:sz w:val="24"/>
          <w:szCs w:val="24"/>
        </w:rPr>
        <w:t>MPa</w:t>
      </w:r>
      <w:proofErr w:type="spellEnd"/>
      <w:r w:rsidRPr="0080555C">
        <w:rPr>
          <w:rFonts w:ascii="Times New Roman" w:hAnsi="Times New Roman"/>
          <w:color w:val="000000" w:themeColor="text1"/>
          <w:sz w:val="24"/>
          <w:szCs w:val="24"/>
        </w:rPr>
        <w:t xml:space="preserve"> doporučuje ČSN 73 0873 u nadzemních nebo podzemních hydrantů, proto by nižší přetlak neměl být povolen.</w:t>
      </w:r>
    </w:p>
    <w:p w14:paraId="469833C6"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Pro srovnání uvádíme, že v Německu se v místě napojení vodovodní přípojky na vodovodní řad požaduje přetlak nejméně 200 </w:t>
      </w:r>
      <w:proofErr w:type="spellStart"/>
      <w:r w:rsidRPr="0080555C">
        <w:rPr>
          <w:rFonts w:ascii="Times New Roman" w:hAnsi="Times New Roman"/>
          <w:color w:val="000000" w:themeColor="text1"/>
          <w:sz w:val="24"/>
          <w:szCs w:val="24"/>
        </w:rPr>
        <w:t>kPa</w:t>
      </w:r>
      <w:proofErr w:type="spellEnd"/>
      <w:r w:rsidRPr="0080555C">
        <w:rPr>
          <w:rFonts w:ascii="Times New Roman" w:hAnsi="Times New Roman"/>
          <w:color w:val="000000" w:themeColor="text1"/>
          <w:sz w:val="24"/>
          <w:szCs w:val="24"/>
        </w:rPr>
        <w:t xml:space="preserve"> + 50 </w:t>
      </w:r>
      <w:proofErr w:type="spellStart"/>
      <w:r w:rsidRPr="0080555C">
        <w:rPr>
          <w:rFonts w:ascii="Times New Roman" w:hAnsi="Times New Roman"/>
          <w:color w:val="000000" w:themeColor="text1"/>
          <w:sz w:val="24"/>
          <w:szCs w:val="24"/>
        </w:rPr>
        <w:t>kPa</w:t>
      </w:r>
      <w:proofErr w:type="spellEnd"/>
      <w:r w:rsidRPr="0080555C">
        <w:rPr>
          <w:rFonts w:ascii="Times New Roman" w:hAnsi="Times New Roman"/>
          <w:color w:val="000000" w:themeColor="text1"/>
          <w:sz w:val="24"/>
          <w:szCs w:val="24"/>
        </w:rPr>
        <w:t xml:space="preserve"> na každé podlaží. Pro zástavbu do dvou nadzemních podlaží je tedy požadováno 200 + 50 + 50 = 300 </w:t>
      </w:r>
      <w:proofErr w:type="spellStart"/>
      <w:r w:rsidRPr="0080555C">
        <w:rPr>
          <w:rFonts w:ascii="Times New Roman" w:hAnsi="Times New Roman"/>
          <w:color w:val="000000" w:themeColor="text1"/>
          <w:sz w:val="24"/>
          <w:szCs w:val="24"/>
        </w:rPr>
        <w:t>kPa</w:t>
      </w:r>
      <w:proofErr w:type="spellEnd"/>
      <w:r w:rsidRPr="0080555C">
        <w:rPr>
          <w:rFonts w:ascii="Times New Roman" w:hAnsi="Times New Roman"/>
          <w:color w:val="000000" w:themeColor="text1"/>
          <w:sz w:val="24"/>
          <w:szCs w:val="24"/>
        </w:rPr>
        <w:t xml:space="preserve">. Při dimenzování vodovodních přípojek se v Německu předpokládá tlaková ztráta 20 </w:t>
      </w:r>
      <w:proofErr w:type="spellStart"/>
      <w:r w:rsidRPr="0080555C">
        <w:rPr>
          <w:rFonts w:ascii="Times New Roman" w:hAnsi="Times New Roman"/>
          <w:color w:val="000000" w:themeColor="text1"/>
          <w:sz w:val="24"/>
          <w:szCs w:val="24"/>
        </w:rPr>
        <w:t>kPa</w:t>
      </w:r>
      <w:proofErr w:type="spellEnd"/>
      <w:r w:rsidRPr="0080555C">
        <w:rPr>
          <w:rFonts w:ascii="Times New Roman" w:hAnsi="Times New Roman"/>
          <w:color w:val="000000" w:themeColor="text1"/>
          <w:sz w:val="24"/>
          <w:szCs w:val="24"/>
        </w:rPr>
        <w:t xml:space="preserve"> v potrubí přípojky a ve vodoměru u přípojky 65 </w:t>
      </w:r>
      <w:proofErr w:type="spellStart"/>
      <w:r w:rsidRPr="0080555C">
        <w:rPr>
          <w:rFonts w:ascii="Times New Roman" w:hAnsi="Times New Roman"/>
          <w:color w:val="000000" w:themeColor="text1"/>
          <w:sz w:val="24"/>
          <w:szCs w:val="24"/>
        </w:rPr>
        <w:t>kPa</w:t>
      </w:r>
      <w:proofErr w:type="spellEnd"/>
      <w:r w:rsidRPr="0080555C">
        <w:rPr>
          <w:rFonts w:ascii="Times New Roman" w:hAnsi="Times New Roman"/>
          <w:color w:val="000000" w:themeColor="text1"/>
          <w:sz w:val="24"/>
          <w:szCs w:val="24"/>
        </w:rPr>
        <w:t xml:space="preserve"> (viz DIN 1988-300). </w:t>
      </w:r>
    </w:p>
    <w:p w14:paraId="5806FFBB"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Vodovod pro veřejnou potřebu má dobře sloužit odběratelům vody, pro které je vybudován. Pokud při napojení na vodovod, v němž je přetlak 0,15 </w:t>
      </w:r>
      <w:proofErr w:type="spellStart"/>
      <w:r w:rsidRPr="0080555C">
        <w:rPr>
          <w:rFonts w:ascii="Times New Roman" w:hAnsi="Times New Roman"/>
          <w:color w:val="000000" w:themeColor="text1"/>
          <w:sz w:val="24"/>
          <w:szCs w:val="24"/>
        </w:rPr>
        <w:t>MPa</w:t>
      </w:r>
      <w:proofErr w:type="spellEnd"/>
      <w:r w:rsidRPr="0080555C">
        <w:rPr>
          <w:rFonts w:ascii="Times New Roman" w:hAnsi="Times New Roman"/>
          <w:color w:val="000000" w:themeColor="text1"/>
          <w:sz w:val="24"/>
          <w:szCs w:val="24"/>
        </w:rPr>
        <w:t xml:space="preserve">, musejí mít všichni napojení odběratelé zvyšovací tlakové stanice, které mohou tlakové poměry ve vodovodu pro veřejnou potřebu s tak nízkým přetlakem ještě zhoršit, je otázkou, zda je budování takového vodovodu účelné. Ke zhoršení tlakových poměrů ve vodovodu pro veřejnou potřebu může dojít i při napojení zvyšovacích tlakových stanic přes přerušovací nádrž v době, kdy se tyto přerušovací </w:t>
      </w:r>
      <w:r w:rsidRPr="0080555C">
        <w:rPr>
          <w:rFonts w:ascii="Times New Roman" w:hAnsi="Times New Roman"/>
          <w:color w:val="000000" w:themeColor="text1"/>
          <w:sz w:val="24"/>
          <w:szCs w:val="24"/>
        </w:rPr>
        <w:lastRenderedPageBreak/>
        <w:t>nádrže napouští. Proto je u vodovodů pro veřejnou potřebu s nízkým přetlakem vhodnější umístit zvyšovací tlakovou stanici na vodovod pro veřejnou potřebu, aby byla zaručena její odborná obsluha a kontrola.</w:t>
      </w:r>
    </w:p>
    <w:p w14:paraId="1F8D89BE"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Předimenzování potrubí vnitřních vodovodů z důvodu omezení tlakových ztrát má negativní vliv na kvalitu vody, protože v předimenzovaném potrubí dochází ke stagnaci velkého objemu vody a při malých rychlostech proudění vody se potrubí nedostatečně proplachuje. Předimenzování vodoměrů z důvodu snížení jejich tlakové ztráty způsobuje zhoršení přesnosti měření objemu odebrané vody.</w:t>
      </w:r>
    </w:p>
    <w:p w14:paraId="13EA0B94" w14:textId="77777777" w:rsidR="00421F14" w:rsidRPr="0080555C" w:rsidRDefault="00421F14" w:rsidP="00421F14">
      <w:pPr>
        <w:spacing w:after="120"/>
        <w:jc w:val="both"/>
        <w:rPr>
          <w:rFonts w:ascii="Times New Roman" w:hAnsi="Times New Roman"/>
          <w:color w:val="000000" w:themeColor="text1"/>
          <w:sz w:val="24"/>
          <w:szCs w:val="24"/>
        </w:rPr>
      </w:pPr>
    </w:p>
    <w:p w14:paraId="14CAE02B"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Příloze č. 10, části 4, odst. 4.5</w:t>
      </w:r>
    </w:p>
    <w:p w14:paraId="46069C53"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upravit text následovně:</w:t>
      </w:r>
    </w:p>
    <w:p w14:paraId="06A7F9AB"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hAnsi="Times New Roman"/>
          <w:i/>
          <w:color w:val="000000" w:themeColor="text1"/>
          <w:sz w:val="24"/>
          <w:szCs w:val="24"/>
        </w:rPr>
        <w:t xml:space="preserve">„V případě, že se na jednotnou kanalizaci nebo na oddílnou kanalizaci k odvádění srážkových vod napojuje nová část kanalizace odvádějící srážkové vody z nové zástavby na zastavitelných plochách, provede </w:t>
      </w:r>
      <w:r w:rsidRPr="0080555C">
        <w:rPr>
          <w:rFonts w:ascii="Times New Roman" w:hAnsi="Times New Roman"/>
          <w:b/>
          <w:i/>
          <w:color w:val="000000" w:themeColor="text1"/>
          <w:sz w:val="24"/>
          <w:szCs w:val="24"/>
        </w:rPr>
        <w:t xml:space="preserve">vlastník nebo provozovatel stávající kanalizace </w:t>
      </w:r>
      <w:r w:rsidRPr="0080555C">
        <w:rPr>
          <w:rFonts w:ascii="Times New Roman" w:hAnsi="Times New Roman"/>
          <w:i/>
          <w:strike/>
          <w:color w:val="000000" w:themeColor="text1"/>
          <w:sz w:val="24"/>
          <w:szCs w:val="24"/>
        </w:rPr>
        <w:t>se</w:t>
      </w:r>
      <w:r w:rsidRPr="0080555C">
        <w:rPr>
          <w:rFonts w:ascii="Times New Roman" w:hAnsi="Times New Roman"/>
          <w:i/>
          <w:color w:val="000000" w:themeColor="text1"/>
          <w:sz w:val="24"/>
          <w:szCs w:val="24"/>
        </w:rPr>
        <w:t xml:space="preserve"> </w:t>
      </w:r>
      <w:r w:rsidRPr="0080555C">
        <w:rPr>
          <w:rFonts w:ascii="Times New Roman" w:hAnsi="Times New Roman"/>
          <w:i/>
          <w:strike/>
          <w:color w:val="000000" w:themeColor="text1"/>
          <w:sz w:val="24"/>
          <w:szCs w:val="24"/>
        </w:rPr>
        <w:t>v projektové dokumentaci nový</w:t>
      </w:r>
      <w:r w:rsidRPr="0080555C">
        <w:rPr>
          <w:rFonts w:ascii="Times New Roman" w:hAnsi="Times New Roman"/>
          <w:i/>
          <w:color w:val="000000" w:themeColor="text1"/>
          <w:sz w:val="24"/>
          <w:szCs w:val="24"/>
        </w:rPr>
        <w:t xml:space="preserve"> </w:t>
      </w:r>
      <w:r w:rsidRPr="0080555C">
        <w:rPr>
          <w:rFonts w:ascii="Times New Roman" w:hAnsi="Times New Roman"/>
          <w:b/>
          <w:i/>
          <w:strike/>
          <w:color w:val="000000" w:themeColor="text1"/>
          <w:sz w:val="24"/>
          <w:szCs w:val="24"/>
        </w:rPr>
        <w:t>na náklady investora</w:t>
      </w:r>
      <w:r w:rsidRPr="0080555C">
        <w:rPr>
          <w:rFonts w:ascii="Times New Roman" w:hAnsi="Times New Roman"/>
          <w:i/>
          <w:color w:val="000000" w:themeColor="text1"/>
          <w:sz w:val="24"/>
          <w:szCs w:val="24"/>
        </w:rPr>
        <w:t xml:space="preserve"> </w:t>
      </w:r>
      <w:r w:rsidRPr="0080555C">
        <w:rPr>
          <w:rFonts w:ascii="Times New Roman" w:hAnsi="Times New Roman"/>
          <w:b/>
          <w:i/>
          <w:color w:val="000000" w:themeColor="text1"/>
          <w:sz w:val="24"/>
          <w:szCs w:val="24"/>
        </w:rPr>
        <w:t>nově připojované kanalizace</w:t>
      </w:r>
      <w:r w:rsidRPr="0080555C">
        <w:rPr>
          <w:rFonts w:ascii="Times New Roman" w:hAnsi="Times New Roman"/>
          <w:i/>
          <w:color w:val="000000" w:themeColor="text1"/>
          <w:sz w:val="24"/>
          <w:szCs w:val="24"/>
        </w:rPr>
        <w:t xml:space="preserve"> výpočet, ověřující schopnost kanalizace odvést zvýšené množství těchto vod. V případě, že se na jednotnou kanalizaci napojuje nová část kanalizace odvádějící odpadní, popřípadě srážkové vody, nelze-li jejich odvádění řešit jiným způsobem, ze stávající nebo nové zástavby na zastavitelných plochách, provede </w:t>
      </w:r>
      <w:r w:rsidRPr="0080555C">
        <w:rPr>
          <w:rFonts w:ascii="Times New Roman" w:hAnsi="Times New Roman"/>
          <w:b/>
          <w:i/>
          <w:color w:val="000000" w:themeColor="text1"/>
          <w:sz w:val="24"/>
          <w:szCs w:val="24"/>
        </w:rPr>
        <w:t xml:space="preserve">vlastník nebo provozovatel stávající kanalizace </w:t>
      </w:r>
      <w:r w:rsidRPr="0080555C">
        <w:rPr>
          <w:rFonts w:ascii="Times New Roman" w:hAnsi="Times New Roman"/>
          <w:i/>
          <w:strike/>
          <w:color w:val="000000" w:themeColor="text1"/>
          <w:sz w:val="24"/>
          <w:szCs w:val="24"/>
        </w:rPr>
        <w:t>se v projektové dokumentaci</w:t>
      </w:r>
      <w:r w:rsidRPr="0080555C">
        <w:rPr>
          <w:rFonts w:ascii="Times New Roman" w:hAnsi="Times New Roman"/>
          <w:i/>
          <w:color w:val="000000" w:themeColor="text1"/>
          <w:sz w:val="24"/>
          <w:szCs w:val="24"/>
        </w:rPr>
        <w:t xml:space="preserve"> nově připojované kanalizace také posouzení stávajících odlehčovacích komor, které budou novou stavbou ovlivněny. Pokud posouzení prokáže, že kanalizací nelze odvést zvýšené množství vod nebo prokáže zhoršení poměrů ředění nad rámec platného kanalizačního řádu, nesmí být předmětná kanalizace na stávající kanalizaci napojena. Případný návrh nových odlehčovacích objektů bude proveden podle bodu 4.1</w:t>
      </w:r>
      <w:r w:rsidRPr="0080555C">
        <w:rPr>
          <w:rFonts w:ascii="Times New Roman" w:hAnsi="Times New Roman"/>
          <w:color w:val="000000" w:themeColor="text1"/>
          <w:sz w:val="24"/>
          <w:szCs w:val="24"/>
        </w:rPr>
        <w:t>.</w:t>
      </w:r>
      <w:r w:rsidRPr="0080555C">
        <w:rPr>
          <w:rFonts w:ascii="Times New Roman" w:hAnsi="Times New Roman"/>
          <w:i/>
          <w:color w:val="000000" w:themeColor="text1"/>
          <w:sz w:val="24"/>
          <w:szCs w:val="24"/>
        </w:rPr>
        <w:t>“.</w:t>
      </w:r>
    </w:p>
    <w:p w14:paraId="7521BC9B"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Odůvodnění:</w:t>
      </w:r>
    </w:p>
    <w:p w14:paraId="2A4D7BF3"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Úpravu článku je možné provést i ve vyhlášce č. 428/2001 Sb. v rámci její nynější novely. </w:t>
      </w:r>
    </w:p>
    <w:p w14:paraId="7998D37E" w14:textId="5C7A3D0E"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Posouzení musí provést vlastník nebo provozovatel stávající kanalizace pro veřejnou potřebu, protože jedině jeden z nich, popř. oba, mají veškeré informace (o průměrech, materiálu, trasách a stavu stávajících stok), které jsou k takovému posouzení nutné. Pokud nemají k provedení posouzení odborníka z řad svých zaměstnanců, mohou si takového odborníka najmout. Projektant nové části kanalizace by takové posouzení provádět neměl, protože všechny potřebné informace nemusí mít a v posouzení by mohlo dojít k opomenutí některé skutečnosti. Následkem původní formulace textu by byla chybná posouzení stávajících kanalizací projektanty nově připojovaných kanalizací, kteří budou o těchto stávajících kanalizacích mít jen málo informací, protože povinnost poskytnout jim všechny vyžádané informace není nikde stanovena.</w:t>
      </w:r>
    </w:p>
    <w:p w14:paraId="2B2BF8A6" w14:textId="77777777" w:rsidR="00421F14" w:rsidRPr="0080555C" w:rsidRDefault="00421F14" w:rsidP="00421F14">
      <w:pPr>
        <w:pStyle w:val="Odstavecseseznamem"/>
        <w:tabs>
          <w:tab w:val="left" w:pos="567"/>
        </w:tabs>
        <w:spacing w:after="120"/>
        <w:ind w:left="0"/>
        <w:jc w:val="both"/>
        <w:rPr>
          <w:rFonts w:ascii="Times New Roman" w:hAnsi="Times New Roman"/>
          <w:b/>
          <w:color w:val="000000" w:themeColor="text1"/>
          <w:sz w:val="24"/>
          <w:szCs w:val="24"/>
        </w:rPr>
      </w:pPr>
    </w:p>
    <w:p w14:paraId="76F68E25" w14:textId="0C0B5E43"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Příloze č. 10, části 10, odst. 10.1, písm. a)</w:t>
      </w:r>
    </w:p>
    <w:p w14:paraId="6BB80791"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upravit text následovně:</w:t>
      </w:r>
    </w:p>
    <w:p w14:paraId="0E0735B2"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i/>
          <w:noProof/>
          <w:color w:val="000000" w:themeColor="text1"/>
          <w:sz w:val="24"/>
          <w:szCs w:val="24"/>
        </w:rPr>
      </w:pPr>
      <w:r w:rsidRPr="0080555C">
        <w:rPr>
          <w:rFonts w:ascii="Times New Roman" w:hAnsi="Times New Roman"/>
          <w:i/>
          <w:color w:val="000000" w:themeColor="text1"/>
          <w:sz w:val="24"/>
          <w:szCs w:val="24"/>
        </w:rPr>
        <w:t>„</w:t>
      </w:r>
      <w:r w:rsidRPr="0080555C">
        <w:rPr>
          <w:rFonts w:ascii="Times New Roman" w:hAnsi="Times New Roman"/>
          <w:i/>
          <w:noProof/>
          <w:color w:val="000000" w:themeColor="text1"/>
          <w:sz w:val="24"/>
          <w:szCs w:val="24"/>
        </w:rPr>
        <w:t xml:space="preserve">Nejmenší vzdálenost studny od zdrojů možného znečištění je stanovena podle druhu možného zdroje znečištění pro málo </w:t>
      </w:r>
      <w:r w:rsidRPr="0080555C">
        <w:rPr>
          <w:rFonts w:ascii="Times New Roman" w:hAnsi="Times New Roman"/>
          <w:b/>
          <w:i/>
          <w:noProof/>
          <w:color w:val="000000" w:themeColor="text1"/>
          <w:sz w:val="24"/>
          <w:szCs w:val="24"/>
        </w:rPr>
        <w:t>propustné</w:t>
      </w:r>
      <w:r w:rsidRPr="0080555C">
        <w:rPr>
          <w:rFonts w:ascii="Times New Roman" w:hAnsi="Times New Roman"/>
          <w:i/>
          <w:noProof/>
          <w:color w:val="000000" w:themeColor="text1"/>
          <w:sz w:val="24"/>
          <w:szCs w:val="24"/>
        </w:rPr>
        <w:t xml:space="preserve"> </w:t>
      </w:r>
      <w:r w:rsidRPr="0080555C">
        <w:rPr>
          <w:rFonts w:ascii="Times New Roman" w:hAnsi="Times New Roman"/>
          <w:i/>
          <w:strike/>
          <w:noProof/>
          <w:color w:val="000000" w:themeColor="text1"/>
          <w:sz w:val="24"/>
          <w:szCs w:val="24"/>
        </w:rPr>
        <w:t>prostupné</w:t>
      </w:r>
      <w:r w:rsidRPr="0080555C">
        <w:rPr>
          <w:rFonts w:ascii="Times New Roman" w:hAnsi="Times New Roman"/>
          <w:i/>
          <w:noProof/>
          <w:color w:val="000000" w:themeColor="text1"/>
          <w:sz w:val="24"/>
          <w:szCs w:val="24"/>
        </w:rPr>
        <w:t xml:space="preserve"> prostředí takto</w:t>
      </w:r>
    </w:p>
    <w:p w14:paraId="45A3B66B"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eastAsia="Calibri" w:hAnsi="Times New Roman"/>
          <w:i/>
          <w:color w:val="000000" w:themeColor="text1"/>
          <w:sz w:val="24"/>
          <w:szCs w:val="24"/>
        </w:rPr>
        <w:t xml:space="preserve">žumpy, </w:t>
      </w:r>
      <w:r w:rsidRPr="0080555C">
        <w:rPr>
          <w:rFonts w:ascii="Times New Roman" w:eastAsia="Calibri" w:hAnsi="Times New Roman"/>
          <w:b/>
          <w:i/>
          <w:color w:val="000000" w:themeColor="text1"/>
          <w:sz w:val="24"/>
          <w:szCs w:val="24"/>
        </w:rPr>
        <w:t>domovní</w:t>
      </w:r>
      <w:r w:rsidRPr="0080555C">
        <w:rPr>
          <w:rFonts w:ascii="Times New Roman" w:eastAsia="Calibri" w:hAnsi="Times New Roman"/>
          <w:i/>
          <w:color w:val="000000" w:themeColor="text1"/>
          <w:sz w:val="24"/>
          <w:szCs w:val="24"/>
        </w:rPr>
        <w:t xml:space="preserve"> </w:t>
      </w:r>
      <w:r w:rsidRPr="0080555C">
        <w:rPr>
          <w:rFonts w:ascii="Times New Roman" w:eastAsia="Calibri" w:hAnsi="Times New Roman"/>
          <w:i/>
          <w:strike/>
          <w:color w:val="000000" w:themeColor="text1"/>
          <w:sz w:val="24"/>
          <w:szCs w:val="24"/>
        </w:rPr>
        <w:t>malé</w:t>
      </w:r>
      <w:r w:rsidRPr="0080555C">
        <w:rPr>
          <w:rFonts w:ascii="Times New Roman" w:eastAsia="Calibri" w:hAnsi="Times New Roman"/>
          <w:i/>
          <w:color w:val="000000" w:themeColor="text1"/>
          <w:sz w:val="24"/>
          <w:szCs w:val="24"/>
        </w:rPr>
        <w:t xml:space="preserve"> čistírny </w:t>
      </w:r>
      <w:r w:rsidRPr="0080555C">
        <w:rPr>
          <w:rFonts w:ascii="Times New Roman" w:eastAsia="Calibri" w:hAnsi="Times New Roman"/>
          <w:b/>
          <w:i/>
          <w:color w:val="000000" w:themeColor="text1"/>
          <w:sz w:val="24"/>
          <w:szCs w:val="24"/>
        </w:rPr>
        <w:t>odpadních vod</w:t>
      </w:r>
      <w:r w:rsidRPr="0080555C">
        <w:rPr>
          <w:rFonts w:ascii="Times New Roman" w:eastAsia="Calibri" w:hAnsi="Times New Roman"/>
          <w:i/>
          <w:color w:val="000000" w:themeColor="text1"/>
          <w:sz w:val="24"/>
          <w:szCs w:val="24"/>
        </w:rPr>
        <w:t>, kanalizační přípojky 12 m</w:t>
      </w:r>
      <w:r w:rsidRPr="0080555C">
        <w:rPr>
          <w:rFonts w:ascii="Times New Roman" w:hAnsi="Times New Roman"/>
          <w:i/>
          <w:color w:val="000000" w:themeColor="text1"/>
          <w:sz w:val="24"/>
          <w:szCs w:val="24"/>
        </w:rPr>
        <w:t>“.</w:t>
      </w:r>
    </w:p>
    <w:p w14:paraId="349A0F06"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Odůvodnění:</w:t>
      </w:r>
    </w:p>
    <w:p w14:paraId="153F1F17"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lastRenderedPageBreak/>
        <w:t>V ČSN 75 5115 z roku 1993 se používá termín „</w:t>
      </w:r>
      <w:r w:rsidRPr="0080555C">
        <w:rPr>
          <w:rFonts w:ascii="Times New Roman" w:hAnsi="Times New Roman"/>
          <w:i/>
          <w:iCs/>
          <w:color w:val="000000" w:themeColor="text1"/>
          <w:sz w:val="24"/>
          <w:szCs w:val="24"/>
        </w:rPr>
        <w:t>málo propustné prostředí</w:t>
      </w:r>
      <w:r w:rsidRPr="0080555C">
        <w:rPr>
          <w:rFonts w:ascii="Times New Roman" w:hAnsi="Times New Roman"/>
          <w:color w:val="000000" w:themeColor="text1"/>
          <w:sz w:val="24"/>
          <w:szCs w:val="24"/>
        </w:rPr>
        <w:t xml:space="preserve">“. Při přepisování textu z normy do vyhlášky č. 269/2009 Sb. došlo patrně k překlepu, který se objevuje i zde. Malými čistírnami se zřejmě rozumí čistírny odpadních vod do 500 ekvivalentních obyvatel podle ČSN 75 6402, ke kterým </w:t>
      </w:r>
      <w:proofErr w:type="gramStart"/>
      <w:r w:rsidRPr="0080555C">
        <w:rPr>
          <w:rFonts w:ascii="Times New Roman" w:hAnsi="Times New Roman"/>
          <w:color w:val="000000" w:themeColor="text1"/>
          <w:sz w:val="24"/>
          <w:szCs w:val="24"/>
        </w:rPr>
        <w:t>patří</w:t>
      </w:r>
      <w:proofErr w:type="gramEnd"/>
      <w:r w:rsidRPr="0080555C">
        <w:rPr>
          <w:rFonts w:ascii="Times New Roman" w:hAnsi="Times New Roman"/>
          <w:color w:val="000000" w:themeColor="text1"/>
          <w:sz w:val="24"/>
          <w:szCs w:val="24"/>
        </w:rPr>
        <w:t xml:space="preserve"> i domovní čistírny odpadních vod. Proto navrhujeme text upravit.</w:t>
      </w:r>
    </w:p>
    <w:p w14:paraId="70E1B693"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p>
    <w:p w14:paraId="31987AE4" w14:textId="50EEB6A5"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b/>
          <w:color w:val="000000" w:themeColor="text1"/>
          <w:sz w:val="24"/>
          <w:szCs w:val="24"/>
        </w:rPr>
      </w:pPr>
      <w:r w:rsidRPr="0080555C">
        <w:rPr>
          <w:rFonts w:ascii="Times New Roman" w:hAnsi="Times New Roman"/>
          <w:b/>
          <w:color w:val="000000" w:themeColor="text1"/>
          <w:sz w:val="24"/>
          <w:szCs w:val="24"/>
        </w:rPr>
        <w:t>Připomínka k Příloze č. 10, části 10, odst. 10.2 písm. a)</w:t>
      </w:r>
    </w:p>
    <w:p w14:paraId="351C43E9"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color w:val="000000" w:themeColor="text1"/>
          <w:sz w:val="24"/>
          <w:szCs w:val="24"/>
        </w:rPr>
      </w:pPr>
    </w:p>
    <w:p w14:paraId="41AF45E2" w14:textId="1E260F0E"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Požadujeme upravit text následovně:</w:t>
      </w:r>
    </w:p>
    <w:p w14:paraId="7C18CCC2" w14:textId="77777777" w:rsidR="00421F14" w:rsidRPr="0080555C" w:rsidRDefault="00421F14" w:rsidP="00421F14">
      <w:pPr>
        <w:pStyle w:val="Odstavecseseznamem"/>
        <w:pBdr>
          <w:top w:val="single" w:sz="4" w:space="1" w:color="auto"/>
          <w:left w:val="single" w:sz="4" w:space="4" w:color="auto"/>
          <w:bottom w:val="single" w:sz="4" w:space="1" w:color="auto"/>
          <w:right w:val="single" w:sz="4" w:space="4" w:color="auto"/>
        </w:pBdr>
        <w:tabs>
          <w:tab w:val="left" w:pos="567"/>
        </w:tabs>
        <w:spacing w:after="120"/>
        <w:ind w:left="0"/>
        <w:jc w:val="both"/>
        <w:rPr>
          <w:rFonts w:ascii="Times New Roman" w:hAnsi="Times New Roman"/>
          <w:i/>
          <w:noProof/>
          <w:color w:val="000000" w:themeColor="text1"/>
          <w:sz w:val="24"/>
          <w:szCs w:val="24"/>
        </w:rPr>
      </w:pPr>
      <w:r w:rsidRPr="0080555C">
        <w:rPr>
          <w:rFonts w:ascii="Times New Roman" w:hAnsi="Times New Roman"/>
          <w:i/>
          <w:color w:val="000000" w:themeColor="text1"/>
          <w:sz w:val="24"/>
          <w:szCs w:val="24"/>
        </w:rPr>
        <w:t>„</w:t>
      </w:r>
      <w:r w:rsidRPr="0080555C">
        <w:rPr>
          <w:rFonts w:ascii="Times New Roman" w:hAnsi="Times New Roman"/>
          <w:i/>
          <w:noProof/>
          <w:color w:val="000000" w:themeColor="text1"/>
          <w:sz w:val="24"/>
          <w:szCs w:val="24"/>
        </w:rPr>
        <w:t xml:space="preserve">10.2 Nejmenší vzdálenost studny od zdrojů možného znečištění je stanovena podle druhu možného zdroje znečištění pro </w:t>
      </w:r>
      <w:r w:rsidRPr="0080555C">
        <w:rPr>
          <w:rFonts w:ascii="Times New Roman" w:hAnsi="Times New Roman"/>
          <w:b/>
          <w:i/>
          <w:noProof/>
          <w:color w:val="000000" w:themeColor="text1"/>
          <w:sz w:val="24"/>
          <w:szCs w:val="24"/>
        </w:rPr>
        <w:t>propustné</w:t>
      </w:r>
      <w:r w:rsidRPr="0080555C">
        <w:rPr>
          <w:rFonts w:ascii="Times New Roman" w:hAnsi="Times New Roman"/>
          <w:i/>
          <w:noProof/>
          <w:color w:val="000000" w:themeColor="text1"/>
          <w:sz w:val="24"/>
          <w:szCs w:val="24"/>
        </w:rPr>
        <w:t xml:space="preserve"> </w:t>
      </w:r>
      <w:r w:rsidRPr="0080555C">
        <w:rPr>
          <w:rFonts w:ascii="Times New Roman" w:hAnsi="Times New Roman"/>
          <w:i/>
          <w:strike/>
          <w:noProof/>
          <w:color w:val="000000" w:themeColor="text1"/>
          <w:sz w:val="24"/>
          <w:szCs w:val="24"/>
        </w:rPr>
        <w:t>prostupné</w:t>
      </w:r>
      <w:r w:rsidRPr="0080555C">
        <w:rPr>
          <w:rFonts w:ascii="Times New Roman" w:hAnsi="Times New Roman"/>
          <w:i/>
          <w:noProof/>
          <w:color w:val="000000" w:themeColor="text1"/>
          <w:sz w:val="24"/>
          <w:szCs w:val="24"/>
        </w:rPr>
        <w:t xml:space="preserve"> prostředí takto</w:t>
      </w:r>
    </w:p>
    <w:p w14:paraId="5E7430A0" w14:textId="77777777" w:rsidR="00421F14" w:rsidRPr="0080555C" w:rsidRDefault="00421F14" w:rsidP="00421F14">
      <w:pPr>
        <w:pBdr>
          <w:top w:val="single" w:sz="4" w:space="1" w:color="auto"/>
          <w:left w:val="single" w:sz="4" w:space="4" w:color="auto"/>
          <w:bottom w:val="single" w:sz="4" w:space="1" w:color="auto"/>
          <w:right w:val="single" w:sz="4" w:space="4" w:color="auto"/>
        </w:pBdr>
        <w:tabs>
          <w:tab w:val="left" w:pos="567"/>
        </w:tabs>
        <w:spacing w:after="120"/>
        <w:jc w:val="both"/>
        <w:rPr>
          <w:rFonts w:ascii="Times New Roman" w:hAnsi="Times New Roman"/>
          <w:color w:val="000000" w:themeColor="text1"/>
          <w:sz w:val="24"/>
          <w:szCs w:val="24"/>
        </w:rPr>
      </w:pPr>
      <w:r w:rsidRPr="0080555C">
        <w:rPr>
          <w:rFonts w:ascii="Times New Roman" w:eastAsia="Calibri" w:hAnsi="Times New Roman"/>
          <w:i/>
          <w:color w:val="000000" w:themeColor="text1"/>
          <w:sz w:val="24"/>
          <w:szCs w:val="24"/>
        </w:rPr>
        <w:t xml:space="preserve">žumpy, </w:t>
      </w:r>
      <w:r w:rsidRPr="0080555C">
        <w:rPr>
          <w:rFonts w:ascii="Times New Roman" w:eastAsia="Calibri" w:hAnsi="Times New Roman"/>
          <w:b/>
          <w:i/>
          <w:color w:val="000000" w:themeColor="text1"/>
          <w:sz w:val="24"/>
          <w:szCs w:val="24"/>
        </w:rPr>
        <w:t>domovní</w:t>
      </w:r>
      <w:r w:rsidRPr="0080555C">
        <w:rPr>
          <w:rFonts w:ascii="Times New Roman" w:eastAsia="Calibri" w:hAnsi="Times New Roman"/>
          <w:i/>
          <w:color w:val="000000" w:themeColor="text1"/>
          <w:sz w:val="24"/>
          <w:szCs w:val="24"/>
        </w:rPr>
        <w:t xml:space="preserve"> </w:t>
      </w:r>
      <w:r w:rsidRPr="0080555C">
        <w:rPr>
          <w:rFonts w:ascii="Times New Roman" w:eastAsia="Calibri" w:hAnsi="Times New Roman"/>
          <w:i/>
          <w:strike/>
          <w:color w:val="000000" w:themeColor="text1"/>
          <w:sz w:val="24"/>
          <w:szCs w:val="24"/>
        </w:rPr>
        <w:t>malé</w:t>
      </w:r>
      <w:r w:rsidRPr="0080555C">
        <w:rPr>
          <w:rFonts w:ascii="Times New Roman" w:eastAsia="Calibri" w:hAnsi="Times New Roman"/>
          <w:i/>
          <w:color w:val="000000" w:themeColor="text1"/>
          <w:sz w:val="24"/>
          <w:szCs w:val="24"/>
        </w:rPr>
        <w:t xml:space="preserve"> čistírny </w:t>
      </w:r>
      <w:r w:rsidRPr="0080555C">
        <w:rPr>
          <w:rFonts w:ascii="Times New Roman" w:eastAsia="Calibri" w:hAnsi="Times New Roman"/>
          <w:b/>
          <w:i/>
          <w:color w:val="000000" w:themeColor="text1"/>
          <w:sz w:val="24"/>
          <w:szCs w:val="24"/>
        </w:rPr>
        <w:t>odpadních vod</w:t>
      </w:r>
      <w:r w:rsidRPr="0080555C">
        <w:rPr>
          <w:rFonts w:ascii="Times New Roman" w:eastAsia="Calibri" w:hAnsi="Times New Roman"/>
          <w:i/>
          <w:color w:val="000000" w:themeColor="text1"/>
          <w:sz w:val="24"/>
          <w:szCs w:val="24"/>
        </w:rPr>
        <w:t xml:space="preserve">, kanalizační přípojky 30 m </w:t>
      </w:r>
      <w:r w:rsidRPr="0080555C">
        <w:rPr>
          <w:rFonts w:ascii="Times New Roman" w:eastAsia="Calibri" w:hAnsi="Times New Roman"/>
          <w:b/>
          <w:i/>
          <w:color w:val="000000" w:themeColor="text1"/>
          <w:sz w:val="24"/>
          <w:szCs w:val="24"/>
        </w:rPr>
        <w:t>a</w:t>
      </w:r>
      <w:r w:rsidRPr="0080555C">
        <w:rPr>
          <w:rFonts w:ascii="Times New Roman" w:eastAsia="Calibri" w:hAnsi="Times New Roman"/>
          <w:i/>
          <w:color w:val="000000" w:themeColor="text1"/>
          <w:sz w:val="24"/>
          <w:szCs w:val="24"/>
        </w:rPr>
        <w:t xml:space="preserve"> </w:t>
      </w:r>
      <w:r w:rsidRPr="0080555C">
        <w:rPr>
          <w:rFonts w:ascii="Times New Roman" w:eastAsia="Calibri" w:hAnsi="Times New Roman"/>
          <w:b/>
          <w:i/>
          <w:color w:val="000000" w:themeColor="text1"/>
          <w:sz w:val="24"/>
          <w:szCs w:val="24"/>
        </w:rPr>
        <w:t>u studny zásobující rodinný dům nebo stavbu pro rodinnou rekreaci 12 m,</w:t>
      </w:r>
      <w:r w:rsidRPr="0080555C">
        <w:rPr>
          <w:rFonts w:ascii="Times New Roman" w:eastAsia="Calibri" w:hAnsi="Times New Roman"/>
          <w:color w:val="000000" w:themeColor="text1"/>
          <w:sz w:val="24"/>
          <w:szCs w:val="24"/>
        </w:rPr>
        <w:t>“.</w:t>
      </w:r>
    </w:p>
    <w:p w14:paraId="2A7A5799"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u w:val="single"/>
        </w:rPr>
      </w:pPr>
      <w:r w:rsidRPr="0080555C">
        <w:rPr>
          <w:rFonts w:ascii="Times New Roman" w:hAnsi="Times New Roman"/>
          <w:color w:val="000000" w:themeColor="text1"/>
          <w:sz w:val="24"/>
          <w:szCs w:val="24"/>
          <w:u w:val="single"/>
        </w:rPr>
        <w:t>Odůvodnění:</w:t>
      </w:r>
    </w:p>
    <w:p w14:paraId="327F4A85"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 xml:space="preserve">V ČSN 75 5115 z roku 1993 se používá termín „propustné prostředí“. Při přepisování textu z normy do vyhlášky č. 269/2009 Sb. došlo patrně k překlepu, který se objevuje i zde. Malými čistírnami se zřejmě rozumí čistírny odpadních vod do 500 ekvivalentních obyvatel podle ČSN 75 6402, ke kterým </w:t>
      </w:r>
      <w:proofErr w:type="gramStart"/>
      <w:r w:rsidRPr="0080555C">
        <w:rPr>
          <w:rFonts w:ascii="Times New Roman" w:hAnsi="Times New Roman"/>
          <w:color w:val="000000" w:themeColor="text1"/>
          <w:sz w:val="24"/>
          <w:szCs w:val="24"/>
        </w:rPr>
        <w:t>patří</w:t>
      </w:r>
      <w:proofErr w:type="gramEnd"/>
      <w:r w:rsidRPr="0080555C">
        <w:rPr>
          <w:rFonts w:ascii="Times New Roman" w:hAnsi="Times New Roman"/>
          <w:color w:val="000000" w:themeColor="text1"/>
          <w:sz w:val="24"/>
          <w:szCs w:val="24"/>
        </w:rPr>
        <w:t xml:space="preserve"> i domovní čistírny odpadních vod.</w:t>
      </w:r>
    </w:p>
    <w:p w14:paraId="585AA429" w14:textId="77777777" w:rsidR="00421F14" w:rsidRPr="0080555C" w:rsidRDefault="00421F14" w:rsidP="00421F14">
      <w:pP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themeColor="text1"/>
          <w:sz w:val="24"/>
          <w:szCs w:val="24"/>
        </w:rPr>
      </w:pPr>
      <w:r w:rsidRPr="0080555C">
        <w:rPr>
          <w:rFonts w:ascii="Times New Roman" w:hAnsi="Times New Roman"/>
          <w:color w:val="000000" w:themeColor="text1"/>
          <w:sz w:val="24"/>
          <w:szCs w:val="24"/>
        </w:rPr>
        <w:t>Do vyhlášky č. 269/2009 Sb. byly z ČSN 75 5115:1993 opsány vzdálenosti studní od zdrojů možného znečištění. Tyto vzdálenosti byly v ČSN 75 5115 závislé na druhu studny. Pro veřejné a neveřejné studny platily vzdálenosti větší, pro domovní studny zásobující jednu, výjimečně několik domácností vzdálenosti menší. Pro domovní studny byla v ČSN 75 5115 pro propustné prostředí stanovena vzdálenost od žump, septiků a kanalizačních přípojek 12 m. Protože vzdálenost 30 m předepsaná v ČSN 75 5115:1993 pro veřejné a neveřejné studny není často u domovních studní rodinných domů a staveb pro rodinnou rekreaci možné dodržet, navrhujeme u těchto staveb snížit vzdálenost na 12 m uvedených v ČSN 75 5115:1993 pro domovní studny. U rodinných domů a staveb pro rodinnou rekreaci by tedy platila jednotná vzdálenost 12 m pro propustné i málo propustné prostředí.</w:t>
      </w:r>
    </w:p>
    <w:p w14:paraId="27C4266A" w14:textId="77777777" w:rsidR="001D0F5A" w:rsidRPr="0080555C" w:rsidRDefault="001D0F5A" w:rsidP="001D0F5A">
      <w:pPr>
        <w:tabs>
          <w:tab w:val="left" w:pos="567"/>
        </w:tabs>
        <w:spacing w:after="0" w:line="240" w:lineRule="auto"/>
        <w:jc w:val="both"/>
        <w:rPr>
          <w:b/>
          <w:color w:val="000000" w:themeColor="text1"/>
        </w:rPr>
      </w:pPr>
    </w:p>
    <w:p w14:paraId="6F95F36F" w14:textId="65AFE3D4" w:rsidR="00DC3EB8" w:rsidRPr="0080555C" w:rsidRDefault="00DC3EB8" w:rsidP="00E02E9C">
      <w:pPr>
        <w:pStyle w:val="Odstavecseseznamem"/>
        <w:numPr>
          <w:ilvl w:val="0"/>
          <w:numId w:val="2"/>
        </w:numPr>
        <w:tabs>
          <w:tab w:val="left" w:pos="567"/>
        </w:tabs>
        <w:spacing w:after="0" w:line="240" w:lineRule="auto"/>
        <w:ind w:left="0" w:firstLine="0"/>
        <w:jc w:val="both"/>
        <w:rPr>
          <w:b/>
          <w:color w:val="000000" w:themeColor="text1"/>
        </w:rPr>
      </w:pPr>
      <w:r w:rsidRPr="0080555C">
        <w:rPr>
          <w:b/>
          <w:color w:val="000000" w:themeColor="text1"/>
        </w:rPr>
        <w:t xml:space="preserve"> DOPORUČUJÍCÍ PŘIPOMÍNKY</w:t>
      </w:r>
      <w:r w:rsidR="003D2DAA" w:rsidRPr="0080555C">
        <w:rPr>
          <w:b/>
          <w:color w:val="000000" w:themeColor="text1"/>
        </w:rPr>
        <w:t xml:space="preserve"> </w:t>
      </w:r>
      <w:r w:rsidR="003D2DAA" w:rsidRPr="0080555C">
        <w:rPr>
          <w:color w:val="000000" w:themeColor="text1"/>
        </w:rPr>
        <w:t>(ke každé připomínce je třeba uvést konkrétní ustanovení – článek, §</w:t>
      </w:r>
      <w:r w:rsidR="00E710D4" w:rsidRPr="0080555C">
        <w:rPr>
          <w:color w:val="000000" w:themeColor="text1"/>
        </w:rPr>
        <w:t>, odst., písmeno, případně bod</w:t>
      </w:r>
      <w:r w:rsidR="00EA46ED" w:rsidRPr="0080555C">
        <w:rPr>
          <w:color w:val="000000" w:themeColor="text1"/>
        </w:rPr>
        <w:t>,</w:t>
      </w:r>
      <w:r w:rsidR="003D2DAA" w:rsidRPr="0080555C">
        <w:rPr>
          <w:color w:val="000000" w:themeColor="text1"/>
        </w:rPr>
        <w:t xml:space="preserve"> jehož se připomínka týká a návrh nového znění</w:t>
      </w:r>
      <w:r w:rsidR="00E710D4" w:rsidRPr="0080555C">
        <w:rPr>
          <w:color w:val="000000" w:themeColor="text1"/>
        </w:rPr>
        <w:t>, podmínkou pro uplatnění je uvedení odůvodnění navrhované změny!</w:t>
      </w:r>
      <w:r w:rsidR="003D2DAA" w:rsidRPr="0080555C">
        <w:rPr>
          <w:color w:val="000000" w:themeColor="text1"/>
        </w:rPr>
        <w:t>):</w:t>
      </w:r>
    </w:p>
    <w:p w14:paraId="66A8D0B9" w14:textId="77777777" w:rsidR="00DC3EB8" w:rsidRPr="0080555C" w:rsidRDefault="00DC3EB8" w:rsidP="00E02E9C">
      <w:pPr>
        <w:pStyle w:val="Odstavecseseznamem"/>
        <w:tabs>
          <w:tab w:val="left" w:pos="567"/>
        </w:tabs>
        <w:spacing w:after="0" w:line="240" w:lineRule="auto"/>
        <w:ind w:left="0"/>
        <w:contextualSpacing w:val="0"/>
        <w:jc w:val="both"/>
        <w:rPr>
          <w:b/>
          <w:color w:val="000000" w:themeColor="text1"/>
        </w:rPr>
      </w:pPr>
    </w:p>
    <w:p w14:paraId="294263D5" w14:textId="77777777" w:rsidR="00281223" w:rsidRPr="0080555C" w:rsidRDefault="00281223" w:rsidP="00281223">
      <w:pPr>
        <w:pBdr>
          <w:top w:val="single" w:sz="4" w:space="1" w:color="auto"/>
          <w:left w:val="single" w:sz="4" w:space="4" w:color="auto"/>
          <w:bottom w:val="single" w:sz="4" w:space="1" w:color="auto"/>
          <w:right w:val="single" w:sz="4" w:space="4" w:color="auto"/>
        </w:pBdr>
        <w:tabs>
          <w:tab w:val="left" w:pos="567"/>
        </w:tabs>
        <w:spacing w:after="0" w:line="240" w:lineRule="auto"/>
        <w:jc w:val="both"/>
        <w:rPr>
          <w:color w:val="000000" w:themeColor="text1"/>
        </w:rPr>
      </w:pPr>
      <w:r w:rsidRPr="0080555C">
        <w:rPr>
          <w:b/>
          <w:color w:val="000000" w:themeColor="text1"/>
        </w:rPr>
        <w:t xml:space="preserve">Připomínka k </w:t>
      </w:r>
      <w:r w:rsidRPr="0080555C">
        <w:rPr>
          <w:color w:val="000000" w:themeColor="text1"/>
        </w:rPr>
        <w:t>§22, odst. 1,</w:t>
      </w:r>
    </w:p>
    <w:p w14:paraId="72FCB240" w14:textId="77777777" w:rsidR="00281223" w:rsidRPr="0080555C" w:rsidRDefault="00281223" w:rsidP="0028122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bCs/>
          <w:color w:val="000000" w:themeColor="text1"/>
        </w:rPr>
      </w:pPr>
      <w:r w:rsidRPr="0080555C">
        <w:rPr>
          <w:rFonts w:ascii="Times New Roman" w:eastAsia="Times New Roman" w:hAnsi="Times New Roman"/>
          <w:color w:val="000000" w:themeColor="text1"/>
          <w:sz w:val="24"/>
          <w:szCs w:val="24"/>
          <w:u w:val="single"/>
          <w:lang w:eastAsia="cs-CZ"/>
        </w:rPr>
        <w:t>„Požadavky platí také pro pobytové místnosti ve stavbách… a pro prostor lůžek ve zdravotnických zařízeních“</w:t>
      </w:r>
      <w:r w:rsidRPr="0080555C">
        <w:rPr>
          <w:rFonts w:ascii="Times New Roman" w:eastAsia="Times New Roman" w:hAnsi="Times New Roman"/>
          <w:color w:val="000000" w:themeColor="text1"/>
          <w:sz w:val="24"/>
          <w:szCs w:val="24"/>
          <w:lang w:eastAsia="cs-CZ"/>
        </w:rPr>
        <w:t xml:space="preserve"> doplnit </w:t>
      </w:r>
      <w:r w:rsidRPr="0080555C">
        <w:rPr>
          <w:rFonts w:ascii="Times New Roman" w:eastAsia="Times New Roman" w:hAnsi="Times New Roman"/>
          <w:b/>
          <w:bCs/>
          <w:color w:val="000000" w:themeColor="text1"/>
          <w:sz w:val="24"/>
          <w:szCs w:val="24"/>
          <w:lang w:eastAsia="cs-CZ"/>
        </w:rPr>
        <w:t>neplatí pro specifický prostor lůžek</w:t>
      </w:r>
    </w:p>
    <w:p w14:paraId="634F3337" w14:textId="77777777" w:rsidR="00281223" w:rsidRPr="0080555C" w:rsidRDefault="00281223" w:rsidP="0028122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color w:val="000000" w:themeColor="text1"/>
        </w:rPr>
      </w:pPr>
    </w:p>
    <w:p w14:paraId="706CA975" w14:textId="77777777" w:rsidR="00281223" w:rsidRPr="0080555C" w:rsidRDefault="00281223" w:rsidP="0028122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color w:val="000000" w:themeColor="text1"/>
        </w:rPr>
      </w:pPr>
      <w:r w:rsidRPr="0080555C">
        <w:rPr>
          <w:b/>
          <w:color w:val="000000" w:themeColor="text1"/>
        </w:rPr>
        <w:t xml:space="preserve">Odůvodnění: </w:t>
      </w:r>
      <w:r w:rsidRPr="0080555C">
        <w:rPr>
          <w:color w:val="000000" w:themeColor="text1"/>
        </w:rPr>
        <w:t>některé specifické prostory lůžek ve zdravotnických zařízeních nepotřebují splňovat požadavky na osvětlení obytné místnosti, jako například místnost jednotky intenzivní péče</w:t>
      </w:r>
    </w:p>
    <w:p w14:paraId="0E25A59E" w14:textId="77777777" w:rsidR="00281223" w:rsidRPr="0080555C" w:rsidRDefault="00281223" w:rsidP="00E02E9C">
      <w:pPr>
        <w:pStyle w:val="Odstavecseseznamem"/>
        <w:tabs>
          <w:tab w:val="left" w:pos="567"/>
        </w:tabs>
        <w:spacing w:after="0" w:line="240" w:lineRule="auto"/>
        <w:ind w:left="0"/>
        <w:contextualSpacing w:val="0"/>
        <w:jc w:val="both"/>
        <w:rPr>
          <w:b/>
          <w:color w:val="000000" w:themeColor="text1"/>
        </w:rPr>
      </w:pPr>
    </w:p>
    <w:p w14:paraId="755C3C85" w14:textId="77777777" w:rsidR="00A45A4F" w:rsidRPr="0080555C" w:rsidRDefault="0077211F" w:rsidP="00A45A4F">
      <w:pPr>
        <w:pBdr>
          <w:top w:val="single" w:sz="4" w:space="1" w:color="auto"/>
          <w:left w:val="single" w:sz="4" w:space="4" w:color="auto"/>
          <w:bottom w:val="single" w:sz="4" w:space="1" w:color="auto"/>
          <w:right w:val="single" w:sz="4" w:space="4" w:color="auto"/>
        </w:pBdr>
        <w:tabs>
          <w:tab w:val="left" w:pos="567"/>
        </w:tabs>
        <w:spacing w:after="0" w:line="240" w:lineRule="auto"/>
        <w:jc w:val="both"/>
        <w:rPr>
          <w:color w:val="000000" w:themeColor="text1"/>
        </w:rPr>
      </w:pPr>
      <w:r w:rsidRPr="0080555C">
        <w:rPr>
          <w:b/>
          <w:color w:val="000000" w:themeColor="text1"/>
        </w:rPr>
        <w:t xml:space="preserve">Připomínka k </w:t>
      </w:r>
      <w:r w:rsidR="00A45A4F" w:rsidRPr="0080555C">
        <w:rPr>
          <w:color w:val="000000" w:themeColor="text1"/>
        </w:rPr>
        <w:t xml:space="preserve">(§, odst., písm.) </w:t>
      </w:r>
    </w:p>
    <w:p w14:paraId="6E8AA90F" w14:textId="77777777" w:rsidR="00A45A4F" w:rsidRPr="0080555C" w:rsidRDefault="00A45A4F" w:rsidP="00A45A4F">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color w:val="000000" w:themeColor="text1"/>
        </w:rPr>
      </w:pPr>
      <w:r w:rsidRPr="0080555C">
        <w:rPr>
          <w:color w:val="000000" w:themeColor="text1"/>
        </w:rPr>
        <w:t xml:space="preserve">(návrh změny – </w:t>
      </w:r>
      <w:r w:rsidR="0078571A" w:rsidRPr="0080555C">
        <w:rPr>
          <w:i/>
          <w:color w:val="000000" w:themeColor="text1"/>
          <w:sz w:val="20"/>
          <w:szCs w:val="20"/>
        </w:rPr>
        <w:t xml:space="preserve">v ustanovení vyznačit návrh na </w:t>
      </w:r>
      <w:r w:rsidR="0078571A" w:rsidRPr="0080555C">
        <w:rPr>
          <w:b/>
          <w:i/>
          <w:color w:val="000000" w:themeColor="text1"/>
          <w:sz w:val="20"/>
          <w:szCs w:val="20"/>
        </w:rPr>
        <w:t>doplnění</w:t>
      </w:r>
      <w:r w:rsidR="0078571A" w:rsidRPr="0080555C">
        <w:rPr>
          <w:i/>
          <w:color w:val="000000" w:themeColor="text1"/>
          <w:sz w:val="20"/>
          <w:szCs w:val="20"/>
        </w:rPr>
        <w:t xml:space="preserve"> i na </w:t>
      </w:r>
      <w:r w:rsidR="0078571A" w:rsidRPr="0080555C">
        <w:rPr>
          <w:i/>
          <w:strike/>
          <w:color w:val="000000" w:themeColor="text1"/>
          <w:sz w:val="20"/>
          <w:szCs w:val="20"/>
        </w:rPr>
        <w:t>vypuštění</w:t>
      </w:r>
      <w:r w:rsidRPr="0080555C">
        <w:rPr>
          <w:color w:val="000000" w:themeColor="text1"/>
        </w:rPr>
        <w:t>)</w:t>
      </w:r>
    </w:p>
    <w:p w14:paraId="58849045" w14:textId="77777777" w:rsidR="00DC3EB8" w:rsidRPr="0080555C" w:rsidRDefault="00DC3EB8"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color w:val="000000" w:themeColor="text1"/>
        </w:rPr>
      </w:pPr>
    </w:p>
    <w:p w14:paraId="709F8F97" w14:textId="77777777" w:rsidR="00E02E9C" w:rsidRPr="0080555C" w:rsidRDefault="00E02E9C"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color w:val="000000" w:themeColor="text1"/>
        </w:rPr>
      </w:pPr>
    </w:p>
    <w:p w14:paraId="34547C9B" w14:textId="77777777" w:rsidR="00DC3EB8" w:rsidRPr="0080555C" w:rsidRDefault="00DC3EB8"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color w:val="000000" w:themeColor="text1"/>
        </w:rPr>
      </w:pPr>
      <w:r w:rsidRPr="0080555C">
        <w:rPr>
          <w:b/>
          <w:color w:val="000000" w:themeColor="text1"/>
        </w:rPr>
        <w:t xml:space="preserve">Odůvodnění: </w:t>
      </w:r>
      <w:r w:rsidR="003D2DAA" w:rsidRPr="0080555C">
        <w:rPr>
          <w:color w:val="000000" w:themeColor="text1"/>
        </w:rPr>
        <w:t>(</w:t>
      </w:r>
      <w:r w:rsidR="00A45A4F" w:rsidRPr="0080555C">
        <w:rPr>
          <w:color w:val="000000" w:themeColor="text1"/>
        </w:rPr>
        <w:t>popis toho, proč považujeme změnu za nutnou a co by neprovedení změny v praxi znamenalo)</w:t>
      </w:r>
    </w:p>
    <w:p w14:paraId="283D1DC0" w14:textId="77777777" w:rsidR="0048475A" w:rsidRPr="0080555C" w:rsidRDefault="0048475A" w:rsidP="00FC6417">
      <w:pPr>
        <w:pStyle w:val="Odstavecseseznamem"/>
        <w:tabs>
          <w:tab w:val="left" w:pos="567"/>
        </w:tabs>
        <w:spacing w:after="0" w:line="240" w:lineRule="auto"/>
        <w:ind w:left="0"/>
        <w:jc w:val="both"/>
        <w:rPr>
          <w:color w:val="000000" w:themeColor="text1"/>
        </w:rPr>
      </w:pPr>
    </w:p>
    <w:p w14:paraId="001B9C36" w14:textId="53CAD72F" w:rsidR="0048475A" w:rsidRPr="0080555C" w:rsidRDefault="00FC6417" w:rsidP="00FC6417">
      <w:pPr>
        <w:pStyle w:val="Odstavecseseznamem"/>
        <w:tabs>
          <w:tab w:val="left" w:pos="567"/>
        </w:tabs>
        <w:spacing w:after="0" w:line="240" w:lineRule="auto"/>
        <w:ind w:left="0"/>
        <w:jc w:val="both"/>
        <w:rPr>
          <w:color w:val="000000" w:themeColor="text1"/>
        </w:rPr>
      </w:pPr>
      <w:r w:rsidRPr="0080555C">
        <w:rPr>
          <w:color w:val="000000" w:themeColor="text1"/>
        </w:rPr>
        <w:t>D</w:t>
      </w:r>
      <w:r w:rsidR="003D2DAA" w:rsidRPr="0080555C">
        <w:rPr>
          <w:color w:val="000000" w:themeColor="text1"/>
        </w:rPr>
        <w:t xml:space="preserve">ále číslovat dle výše nastavené </w:t>
      </w:r>
      <w:r w:rsidR="00EA46ED" w:rsidRPr="0080555C">
        <w:rPr>
          <w:color w:val="000000" w:themeColor="text1"/>
        </w:rPr>
        <w:t>struktury textu</w:t>
      </w:r>
      <w:r w:rsidRPr="0080555C">
        <w:rPr>
          <w:color w:val="000000" w:themeColor="text1"/>
        </w:rPr>
        <w:t xml:space="preserve">. Počet připomínek není </w:t>
      </w:r>
      <w:r w:rsidR="0078571A" w:rsidRPr="0080555C">
        <w:rPr>
          <w:color w:val="000000" w:themeColor="text1"/>
        </w:rPr>
        <w:t>omezen. Připomínky lze uplatňovat i k Důvodové zprávě a dalším přílohám každého materiálu.</w:t>
      </w:r>
    </w:p>
    <w:sectPr w:rsidR="0048475A" w:rsidRPr="0080555C" w:rsidSect="00E02E9C">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4E0"/>
    <w:multiLevelType w:val="hybridMultilevel"/>
    <w:tmpl w:val="3586B4E2"/>
    <w:lvl w:ilvl="0" w:tplc="C5FA9F00">
      <w:start w:val="5"/>
      <w:numFmt w:val="bullet"/>
      <w:lvlText w:val="-"/>
      <w:lvlJc w:val="left"/>
      <w:pPr>
        <w:ind w:left="720" w:hanging="360"/>
      </w:pPr>
      <w:rPr>
        <w:rFonts w:ascii="Franklin Gothic Book" w:eastAsia="Times New Roman" w:hAnsi="Franklin Gothic Book"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2E710A"/>
    <w:multiLevelType w:val="hybridMultilevel"/>
    <w:tmpl w:val="1E142E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3C75F4"/>
    <w:multiLevelType w:val="hybridMultilevel"/>
    <w:tmpl w:val="C6A2AC5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A215DD"/>
    <w:multiLevelType w:val="hybridMultilevel"/>
    <w:tmpl w:val="5DC834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40411A"/>
    <w:multiLevelType w:val="hybridMultilevel"/>
    <w:tmpl w:val="7E6437F8"/>
    <w:lvl w:ilvl="0" w:tplc="6EDC79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DD5CB1"/>
    <w:multiLevelType w:val="hybridMultilevel"/>
    <w:tmpl w:val="0EB221C8"/>
    <w:lvl w:ilvl="0" w:tplc="04050017">
      <w:start w:val="1"/>
      <w:numFmt w:val="lowerLetter"/>
      <w:lvlText w:val="%1)"/>
      <w:lvlJc w:val="left"/>
      <w:pPr>
        <w:ind w:left="720" w:hanging="360"/>
      </w:pPr>
    </w:lvl>
    <w:lvl w:ilvl="1" w:tplc="67B4F154">
      <w:start w:val="1"/>
      <w:numFmt w:val="decimal"/>
      <w:lvlText w:val="%2."/>
      <w:lvlJc w:val="left"/>
      <w:pPr>
        <w:ind w:left="1440" w:hanging="360"/>
      </w:pPr>
      <w:rPr>
        <w:rFonts w:ascii="Times New Roman" w:eastAsia="Droid Sans"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0EE52612"/>
    <w:multiLevelType w:val="hybridMultilevel"/>
    <w:tmpl w:val="784A29F2"/>
    <w:lvl w:ilvl="0" w:tplc="7E3C66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0EF90C29"/>
    <w:multiLevelType w:val="hybridMultilevel"/>
    <w:tmpl w:val="C6A2AC5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1E072D"/>
    <w:multiLevelType w:val="hybridMultilevel"/>
    <w:tmpl w:val="048CD4A8"/>
    <w:lvl w:ilvl="0" w:tplc="B40CE76E">
      <w:start w:val="1"/>
      <w:numFmt w:val="decimal"/>
      <w:lvlText w:val="%1)"/>
      <w:lvlJc w:val="left"/>
      <w:pPr>
        <w:ind w:left="720" w:hanging="360"/>
      </w:pPr>
    </w:lvl>
    <w:lvl w:ilvl="1" w:tplc="E9F87A58">
      <w:start w:val="1"/>
      <w:numFmt w:val="decimal"/>
      <w:lvlText w:val="%2)"/>
      <w:lvlJc w:val="left"/>
      <w:pPr>
        <w:ind w:left="720" w:hanging="360"/>
      </w:pPr>
    </w:lvl>
    <w:lvl w:ilvl="2" w:tplc="F3E63EE0">
      <w:start w:val="1"/>
      <w:numFmt w:val="decimal"/>
      <w:lvlText w:val="%3)"/>
      <w:lvlJc w:val="left"/>
      <w:pPr>
        <w:ind w:left="720" w:hanging="360"/>
      </w:pPr>
    </w:lvl>
    <w:lvl w:ilvl="3" w:tplc="88A007A4">
      <w:start w:val="1"/>
      <w:numFmt w:val="decimal"/>
      <w:lvlText w:val="%4)"/>
      <w:lvlJc w:val="left"/>
      <w:pPr>
        <w:ind w:left="720" w:hanging="360"/>
      </w:pPr>
    </w:lvl>
    <w:lvl w:ilvl="4" w:tplc="8266F5C4">
      <w:start w:val="1"/>
      <w:numFmt w:val="decimal"/>
      <w:lvlText w:val="%5)"/>
      <w:lvlJc w:val="left"/>
      <w:pPr>
        <w:ind w:left="720" w:hanging="360"/>
      </w:pPr>
    </w:lvl>
    <w:lvl w:ilvl="5" w:tplc="0772E3A2">
      <w:start w:val="1"/>
      <w:numFmt w:val="decimal"/>
      <w:lvlText w:val="%6)"/>
      <w:lvlJc w:val="left"/>
      <w:pPr>
        <w:ind w:left="720" w:hanging="360"/>
      </w:pPr>
    </w:lvl>
    <w:lvl w:ilvl="6" w:tplc="3D207906">
      <w:start w:val="1"/>
      <w:numFmt w:val="decimal"/>
      <w:lvlText w:val="%7)"/>
      <w:lvlJc w:val="left"/>
      <w:pPr>
        <w:ind w:left="720" w:hanging="360"/>
      </w:pPr>
    </w:lvl>
    <w:lvl w:ilvl="7" w:tplc="4F085946">
      <w:start w:val="1"/>
      <w:numFmt w:val="decimal"/>
      <w:lvlText w:val="%8)"/>
      <w:lvlJc w:val="left"/>
      <w:pPr>
        <w:ind w:left="720" w:hanging="360"/>
      </w:pPr>
    </w:lvl>
    <w:lvl w:ilvl="8" w:tplc="5C5A562E">
      <w:start w:val="1"/>
      <w:numFmt w:val="decimal"/>
      <w:lvlText w:val="%9)"/>
      <w:lvlJc w:val="left"/>
      <w:pPr>
        <w:ind w:left="720" w:hanging="360"/>
      </w:pPr>
    </w:lvl>
  </w:abstractNum>
  <w:abstractNum w:abstractNumId="9" w15:restartNumberingAfterBreak="0">
    <w:nsid w:val="12CE150D"/>
    <w:multiLevelType w:val="hybridMultilevel"/>
    <w:tmpl w:val="1748A934"/>
    <w:lvl w:ilvl="0" w:tplc="AFA4C262">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E13EE8"/>
    <w:multiLevelType w:val="hybridMultilevel"/>
    <w:tmpl w:val="8452CDBE"/>
    <w:lvl w:ilvl="0" w:tplc="672207F4">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12" w15:restartNumberingAfterBreak="0">
    <w:nsid w:val="1ABB2ABB"/>
    <w:multiLevelType w:val="hybridMultilevel"/>
    <w:tmpl w:val="FACABB22"/>
    <w:lvl w:ilvl="0" w:tplc="88DA91F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4F42B7"/>
    <w:multiLevelType w:val="hybridMultilevel"/>
    <w:tmpl w:val="80E2CB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D558C4"/>
    <w:multiLevelType w:val="hybridMultilevel"/>
    <w:tmpl w:val="B1F20F3C"/>
    <w:lvl w:ilvl="0" w:tplc="D166E386">
      <w:start w:val="1"/>
      <w:numFmt w:val="decimal"/>
      <w:lvlText w:val="(%1)"/>
      <w:lvlJc w:val="left"/>
      <w:pPr>
        <w:ind w:left="1211" w:hanging="360"/>
      </w:pPr>
      <w:rPr>
        <w:rFonts w:ascii="Times New Roman" w:eastAsia="Droid Sans" w:hAnsi="Times New Roman" w:cs="Times New Roman"/>
      </w:r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15" w15:restartNumberingAfterBreak="0">
    <w:nsid w:val="203A7F80"/>
    <w:multiLevelType w:val="multilevel"/>
    <w:tmpl w:val="E890954E"/>
    <w:lvl w:ilvl="0">
      <w:start w:val="1"/>
      <w:numFmt w:val="bullet"/>
      <w:pStyle w:val="Styl1"/>
      <w:lvlText w:val=""/>
      <w:lvlJc w:val="left"/>
      <w:pPr>
        <w:tabs>
          <w:tab w:val="num" w:pos="720"/>
        </w:tabs>
        <w:ind w:left="720" w:hanging="360"/>
      </w:pPr>
      <w:rPr>
        <w:rFonts w:ascii="Symbol" w:hAnsi="Symbol" w:hint="default"/>
        <w:sz w:val="20"/>
      </w:rPr>
    </w:lvl>
    <w:lvl w:ilvl="1">
      <w:start w:val="1"/>
      <w:numFmt w:val="bullet"/>
      <w:pStyle w:val="Styl2"/>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CE3426"/>
    <w:multiLevelType w:val="hybridMultilevel"/>
    <w:tmpl w:val="64163FB0"/>
    <w:lvl w:ilvl="0" w:tplc="EA183882">
      <w:numFmt w:val="bullet"/>
      <w:lvlText w:val="-"/>
      <w:lvlJc w:val="left"/>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18532F"/>
    <w:multiLevelType w:val="hybridMultilevel"/>
    <w:tmpl w:val="E7728B76"/>
    <w:lvl w:ilvl="0" w:tplc="0405000F">
      <w:start w:val="1"/>
      <w:numFmt w:val="decimal"/>
      <w:lvlText w:val="%1."/>
      <w:lvlJc w:val="left"/>
      <w:pPr>
        <w:ind w:left="720" w:hanging="360"/>
      </w:pPr>
    </w:lvl>
    <w:lvl w:ilvl="1" w:tplc="F9EC8D78">
      <w:start w:val="1"/>
      <w:numFmt w:val="lowerLetter"/>
      <w:lvlText w:val="%2)"/>
      <w:lvlJc w:val="left"/>
      <w:pPr>
        <w:ind w:left="1440" w:hanging="360"/>
      </w:pPr>
      <w:rPr>
        <w:rFonts w:hint="default"/>
      </w:rPr>
    </w:lvl>
    <w:lvl w:ilvl="2" w:tplc="F4AAB796">
      <w:start w:val="2"/>
      <w:numFmt w:val="bullet"/>
      <w:lvlText w:val="—"/>
      <w:lvlJc w:val="left"/>
      <w:pPr>
        <w:ind w:left="2340" w:hanging="360"/>
      </w:pPr>
      <w:rPr>
        <w:rFonts w:ascii="Times New Roman" w:eastAsia="Calibri" w:hAnsi="Times New Roman" w:cs="Times New Roman" w:hint="default"/>
        <w:i/>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260A149C"/>
    <w:multiLevelType w:val="hybridMultilevel"/>
    <w:tmpl w:val="39802F86"/>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6F54CD4"/>
    <w:multiLevelType w:val="hybridMultilevel"/>
    <w:tmpl w:val="B0B6C356"/>
    <w:lvl w:ilvl="0" w:tplc="5DBA3AFE">
      <w:start w:val="1"/>
      <w:numFmt w:val="decimal"/>
      <w:lvlText w:val="%1)"/>
      <w:lvlJc w:val="left"/>
      <w:pPr>
        <w:ind w:left="360" w:hanging="360"/>
      </w:pPr>
      <w:rPr>
        <w:rFonts w:hint="default"/>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B692201"/>
    <w:multiLevelType w:val="hybridMultilevel"/>
    <w:tmpl w:val="468826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D7655D7"/>
    <w:multiLevelType w:val="hybridMultilevel"/>
    <w:tmpl w:val="E0E8D33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5F12840"/>
    <w:multiLevelType w:val="hybridMultilevel"/>
    <w:tmpl w:val="70AC1012"/>
    <w:lvl w:ilvl="0" w:tplc="57F81EAE">
      <w:start w:val="1"/>
      <w:numFmt w:val="lowerLetter"/>
      <w:pStyle w:val="slovanseznam"/>
      <w:lvlText w:val="%1)"/>
      <w:lvlJc w:val="left"/>
      <w:pPr>
        <w:ind w:left="1070" w:hanging="360"/>
      </w:pPr>
      <w:rPr>
        <w:rFonts w:hint="default"/>
      </w:rPr>
    </w:lvl>
    <w:lvl w:ilvl="1" w:tplc="04050019" w:tentative="1">
      <w:start w:val="1"/>
      <w:numFmt w:val="lowerLetter"/>
      <w:lvlText w:val="%2."/>
      <w:lvlJc w:val="left"/>
      <w:pPr>
        <w:ind w:left="1518" w:hanging="360"/>
      </w:pPr>
    </w:lvl>
    <w:lvl w:ilvl="2" w:tplc="0405001B" w:tentative="1">
      <w:start w:val="1"/>
      <w:numFmt w:val="lowerRoman"/>
      <w:lvlText w:val="%3."/>
      <w:lvlJc w:val="right"/>
      <w:pPr>
        <w:ind w:left="2238" w:hanging="180"/>
      </w:pPr>
    </w:lvl>
    <w:lvl w:ilvl="3" w:tplc="0405000F" w:tentative="1">
      <w:start w:val="1"/>
      <w:numFmt w:val="decimal"/>
      <w:lvlText w:val="%4."/>
      <w:lvlJc w:val="left"/>
      <w:pPr>
        <w:ind w:left="2958" w:hanging="360"/>
      </w:pPr>
    </w:lvl>
    <w:lvl w:ilvl="4" w:tplc="04050019" w:tentative="1">
      <w:start w:val="1"/>
      <w:numFmt w:val="lowerLetter"/>
      <w:lvlText w:val="%5."/>
      <w:lvlJc w:val="left"/>
      <w:pPr>
        <w:ind w:left="3678" w:hanging="360"/>
      </w:pPr>
    </w:lvl>
    <w:lvl w:ilvl="5" w:tplc="0405001B" w:tentative="1">
      <w:start w:val="1"/>
      <w:numFmt w:val="lowerRoman"/>
      <w:lvlText w:val="%6."/>
      <w:lvlJc w:val="right"/>
      <w:pPr>
        <w:ind w:left="4398" w:hanging="180"/>
      </w:pPr>
    </w:lvl>
    <w:lvl w:ilvl="6" w:tplc="0405000F" w:tentative="1">
      <w:start w:val="1"/>
      <w:numFmt w:val="decimal"/>
      <w:lvlText w:val="%7."/>
      <w:lvlJc w:val="left"/>
      <w:pPr>
        <w:ind w:left="5118" w:hanging="360"/>
      </w:pPr>
    </w:lvl>
    <w:lvl w:ilvl="7" w:tplc="04050019" w:tentative="1">
      <w:start w:val="1"/>
      <w:numFmt w:val="lowerLetter"/>
      <w:lvlText w:val="%8."/>
      <w:lvlJc w:val="left"/>
      <w:pPr>
        <w:ind w:left="5838" w:hanging="360"/>
      </w:pPr>
    </w:lvl>
    <w:lvl w:ilvl="8" w:tplc="0405001B" w:tentative="1">
      <w:start w:val="1"/>
      <w:numFmt w:val="lowerRoman"/>
      <w:lvlText w:val="%9."/>
      <w:lvlJc w:val="right"/>
      <w:pPr>
        <w:ind w:left="6558" w:hanging="180"/>
      </w:pPr>
    </w:lvl>
  </w:abstractNum>
  <w:abstractNum w:abstractNumId="23" w15:restartNumberingAfterBreak="0">
    <w:nsid w:val="3D465789"/>
    <w:multiLevelType w:val="hybridMultilevel"/>
    <w:tmpl w:val="369A24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780432"/>
    <w:multiLevelType w:val="hybridMultilevel"/>
    <w:tmpl w:val="1142764A"/>
    <w:lvl w:ilvl="0" w:tplc="04050019">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7F7E4F"/>
    <w:multiLevelType w:val="hybridMultilevel"/>
    <w:tmpl w:val="F03EFD3A"/>
    <w:lvl w:ilvl="0" w:tplc="D78808BC">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DD2A80"/>
    <w:multiLevelType w:val="hybridMultilevel"/>
    <w:tmpl w:val="39802F86"/>
    <w:lvl w:ilvl="0" w:tplc="8B68A672">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FA41605"/>
    <w:multiLevelType w:val="hybridMultilevel"/>
    <w:tmpl w:val="60A891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6E155C"/>
    <w:multiLevelType w:val="hybridMultilevel"/>
    <w:tmpl w:val="1AA212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E91382"/>
    <w:multiLevelType w:val="hybridMultilevel"/>
    <w:tmpl w:val="527E1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9F4F85"/>
    <w:multiLevelType w:val="hybridMultilevel"/>
    <w:tmpl w:val="0360F24A"/>
    <w:lvl w:ilvl="0" w:tplc="ABBA93AC">
      <w:start w:val="1"/>
      <w:numFmt w:val="decimal"/>
      <w:lvlText w:val="%1."/>
      <w:lvlJc w:val="left"/>
      <w:rPr>
        <w:b/>
        <w:bCs/>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BF7A06"/>
    <w:multiLevelType w:val="hybridMultilevel"/>
    <w:tmpl w:val="39802F86"/>
    <w:lvl w:ilvl="0" w:tplc="8B68A672">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6649472F"/>
    <w:multiLevelType w:val="hybridMultilevel"/>
    <w:tmpl w:val="D6B8DC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E853D0"/>
    <w:multiLevelType w:val="hybridMultilevel"/>
    <w:tmpl w:val="F2B0E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5" w15:restartNumberingAfterBreak="0">
    <w:nsid w:val="6C676731"/>
    <w:multiLevelType w:val="hybridMultilevel"/>
    <w:tmpl w:val="D2F0C802"/>
    <w:lvl w:ilvl="0" w:tplc="5E7C3FA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5D8"/>
    <w:multiLevelType w:val="hybridMultilevel"/>
    <w:tmpl w:val="5D70E5EE"/>
    <w:lvl w:ilvl="0" w:tplc="133670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8D35F4"/>
    <w:multiLevelType w:val="hybridMultilevel"/>
    <w:tmpl w:val="FF506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F017FA"/>
    <w:multiLevelType w:val="hybridMultilevel"/>
    <w:tmpl w:val="22103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69195852">
    <w:abstractNumId w:val="13"/>
  </w:num>
  <w:num w:numId="2" w16cid:durableId="449595947">
    <w:abstractNumId w:val="35"/>
  </w:num>
  <w:num w:numId="3" w16cid:durableId="2010668538">
    <w:abstractNumId w:val="28"/>
  </w:num>
  <w:num w:numId="4" w16cid:durableId="1158955943">
    <w:abstractNumId w:val="12"/>
  </w:num>
  <w:num w:numId="5" w16cid:durableId="136605129">
    <w:abstractNumId w:val="36"/>
  </w:num>
  <w:num w:numId="6" w16cid:durableId="995106691">
    <w:abstractNumId w:val="9"/>
  </w:num>
  <w:num w:numId="7" w16cid:durableId="1857960347">
    <w:abstractNumId w:val="15"/>
  </w:num>
  <w:num w:numId="8" w16cid:durableId="681587666">
    <w:abstractNumId w:val="22"/>
  </w:num>
  <w:num w:numId="9" w16cid:durableId="1299262735">
    <w:abstractNumId w:val="34"/>
  </w:num>
  <w:num w:numId="10" w16cid:durableId="1349453745">
    <w:abstractNumId w:val="11"/>
  </w:num>
  <w:num w:numId="11" w16cid:durableId="1253659274">
    <w:abstractNumId w:val="30"/>
  </w:num>
  <w:num w:numId="12" w16cid:durableId="789590447">
    <w:abstractNumId w:val="16"/>
  </w:num>
  <w:num w:numId="13" w16cid:durableId="945500571">
    <w:abstractNumId w:val="29"/>
  </w:num>
  <w:num w:numId="14" w16cid:durableId="1418790829">
    <w:abstractNumId w:val="21"/>
  </w:num>
  <w:num w:numId="15" w16cid:durableId="688871121">
    <w:abstractNumId w:val="10"/>
  </w:num>
  <w:num w:numId="16" w16cid:durableId="1359622225">
    <w:abstractNumId w:val="32"/>
  </w:num>
  <w:num w:numId="17" w16cid:durableId="1060523156">
    <w:abstractNumId w:val="23"/>
  </w:num>
  <w:num w:numId="18" w16cid:durableId="1247840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620873">
    <w:abstractNumId w:val="8"/>
  </w:num>
  <w:num w:numId="20" w16cid:durableId="1699886204">
    <w:abstractNumId w:val="5"/>
  </w:num>
  <w:num w:numId="21" w16cid:durableId="665671252">
    <w:abstractNumId w:val="37"/>
  </w:num>
  <w:num w:numId="22" w16cid:durableId="8485617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8224355">
    <w:abstractNumId w:val="33"/>
  </w:num>
  <w:num w:numId="24" w16cid:durableId="239290426">
    <w:abstractNumId w:val="19"/>
  </w:num>
  <w:num w:numId="25" w16cid:durableId="771780178">
    <w:abstractNumId w:val="2"/>
  </w:num>
  <w:num w:numId="26" w16cid:durableId="485557861">
    <w:abstractNumId w:val="27"/>
  </w:num>
  <w:num w:numId="27" w16cid:durableId="1839735284">
    <w:abstractNumId w:val="6"/>
  </w:num>
  <w:num w:numId="28" w16cid:durableId="896013764">
    <w:abstractNumId w:val="26"/>
  </w:num>
  <w:num w:numId="29" w16cid:durableId="1024406739">
    <w:abstractNumId w:val="7"/>
  </w:num>
  <w:num w:numId="30" w16cid:durableId="1386492097">
    <w:abstractNumId w:val="24"/>
  </w:num>
  <w:num w:numId="31" w16cid:durableId="430399578">
    <w:abstractNumId w:val="1"/>
  </w:num>
  <w:num w:numId="32" w16cid:durableId="618995422">
    <w:abstractNumId w:val="31"/>
  </w:num>
  <w:num w:numId="33" w16cid:durableId="1929385885">
    <w:abstractNumId w:val="18"/>
  </w:num>
  <w:num w:numId="34" w16cid:durableId="327759146">
    <w:abstractNumId w:val="4"/>
  </w:num>
  <w:num w:numId="35" w16cid:durableId="1217886920">
    <w:abstractNumId w:val="25"/>
  </w:num>
  <w:num w:numId="36" w16cid:durableId="429934060">
    <w:abstractNumId w:val="20"/>
  </w:num>
  <w:num w:numId="37" w16cid:durableId="911282385">
    <w:abstractNumId w:val="3"/>
  </w:num>
  <w:num w:numId="38" w16cid:durableId="1689913023">
    <w:abstractNumId w:val="17"/>
  </w:num>
  <w:num w:numId="39" w16cid:durableId="1902979107">
    <w:abstractNumId w:val="38"/>
  </w:num>
  <w:num w:numId="40" w16cid:durableId="73090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F5B"/>
    <w:rsid w:val="0000748C"/>
    <w:rsid w:val="00017B4D"/>
    <w:rsid w:val="00025760"/>
    <w:rsid w:val="00030F5B"/>
    <w:rsid w:val="00085B92"/>
    <w:rsid w:val="000B5F11"/>
    <w:rsid w:val="000B7EF4"/>
    <w:rsid w:val="00102933"/>
    <w:rsid w:val="00193D68"/>
    <w:rsid w:val="00197459"/>
    <w:rsid w:val="001B0A59"/>
    <w:rsid w:val="001B5C83"/>
    <w:rsid w:val="001D0F5A"/>
    <w:rsid w:val="001D20FA"/>
    <w:rsid w:val="001D2ACB"/>
    <w:rsid w:val="001E276E"/>
    <w:rsid w:val="001F4636"/>
    <w:rsid w:val="002048FC"/>
    <w:rsid w:val="00204E90"/>
    <w:rsid w:val="00241A62"/>
    <w:rsid w:val="00241F59"/>
    <w:rsid w:val="002515A5"/>
    <w:rsid w:val="00263AFD"/>
    <w:rsid w:val="00276473"/>
    <w:rsid w:val="00281223"/>
    <w:rsid w:val="002B3746"/>
    <w:rsid w:val="002F2828"/>
    <w:rsid w:val="002F792F"/>
    <w:rsid w:val="00302F26"/>
    <w:rsid w:val="0032279B"/>
    <w:rsid w:val="00324F39"/>
    <w:rsid w:val="00370812"/>
    <w:rsid w:val="00376877"/>
    <w:rsid w:val="00381EA0"/>
    <w:rsid w:val="00383044"/>
    <w:rsid w:val="00385822"/>
    <w:rsid w:val="003A0D3B"/>
    <w:rsid w:val="003A2D75"/>
    <w:rsid w:val="003D2DAA"/>
    <w:rsid w:val="003E26AC"/>
    <w:rsid w:val="00402E21"/>
    <w:rsid w:val="00421F14"/>
    <w:rsid w:val="004238B4"/>
    <w:rsid w:val="004325EC"/>
    <w:rsid w:val="00437E65"/>
    <w:rsid w:val="004516F0"/>
    <w:rsid w:val="0048475A"/>
    <w:rsid w:val="00493533"/>
    <w:rsid w:val="004B34CA"/>
    <w:rsid w:val="004D5CCD"/>
    <w:rsid w:val="00503560"/>
    <w:rsid w:val="00535CAD"/>
    <w:rsid w:val="00552556"/>
    <w:rsid w:val="005664DD"/>
    <w:rsid w:val="00595359"/>
    <w:rsid w:val="005B1309"/>
    <w:rsid w:val="005B5811"/>
    <w:rsid w:val="005C70D0"/>
    <w:rsid w:val="00636089"/>
    <w:rsid w:val="00663593"/>
    <w:rsid w:val="00674FEE"/>
    <w:rsid w:val="00691289"/>
    <w:rsid w:val="006B3570"/>
    <w:rsid w:val="006C7CE9"/>
    <w:rsid w:val="006E3A8F"/>
    <w:rsid w:val="006F789E"/>
    <w:rsid w:val="007069C5"/>
    <w:rsid w:val="007255FB"/>
    <w:rsid w:val="0075238A"/>
    <w:rsid w:val="00753F31"/>
    <w:rsid w:val="007635E4"/>
    <w:rsid w:val="0077211F"/>
    <w:rsid w:val="0078571A"/>
    <w:rsid w:val="007E58AF"/>
    <w:rsid w:val="0080555C"/>
    <w:rsid w:val="0081645A"/>
    <w:rsid w:val="00837558"/>
    <w:rsid w:val="00844545"/>
    <w:rsid w:val="0085074D"/>
    <w:rsid w:val="00867D97"/>
    <w:rsid w:val="00873A04"/>
    <w:rsid w:val="008A52AE"/>
    <w:rsid w:val="008D27E7"/>
    <w:rsid w:val="008E140E"/>
    <w:rsid w:val="008F1D8D"/>
    <w:rsid w:val="00934F0B"/>
    <w:rsid w:val="00950081"/>
    <w:rsid w:val="009A08CE"/>
    <w:rsid w:val="009B3460"/>
    <w:rsid w:val="009C28C1"/>
    <w:rsid w:val="009E1D48"/>
    <w:rsid w:val="00A0284F"/>
    <w:rsid w:val="00A17879"/>
    <w:rsid w:val="00A45A4F"/>
    <w:rsid w:val="00A6053F"/>
    <w:rsid w:val="00AC3D97"/>
    <w:rsid w:val="00AC6BB7"/>
    <w:rsid w:val="00AD4F46"/>
    <w:rsid w:val="00AE6916"/>
    <w:rsid w:val="00B40EC9"/>
    <w:rsid w:val="00B63B4A"/>
    <w:rsid w:val="00B74108"/>
    <w:rsid w:val="00BA05C8"/>
    <w:rsid w:val="00BE60E2"/>
    <w:rsid w:val="00BE66C4"/>
    <w:rsid w:val="00BF710E"/>
    <w:rsid w:val="00C002C0"/>
    <w:rsid w:val="00C16795"/>
    <w:rsid w:val="00C23AC1"/>
    <w:rsid w:val="00C3752E"/>
    <w:rsid w:val="00C437A3"/>
    <w:rsid w:val="00C82487"/>
    <w:rsid w:val="00CA2DF8"/>
    <w:rsid w:val="00CD6DF7"/>
    <w:rsid w:val="00CE2836"/>
    <w:rsid w:val="00D23F90"/>
    <w:rsid w:val="00D30718"/>
    <w:rsid w:val="00DA1C38"/>
    <w:rsid w:val="00DC3EB8"/>
    <w:rsid w:val="00DD3281"/>
    <w:rsid w:val="00DE3A9D"/>
    <w:rsid w:val="00DE762E"/>
    <w:rsid w:val="00E01DF3"/>
    <w:rsid w:val="00E02E9C"/>
    <w:rsid w:val="00E0787F"/>
    <w:rsid w:val="00E15B76"/>
    <w:rsid w:val="00E26016"/>
    <w:rsid w:val="00E710D4"/>
    <w:rsid w:val="00E716B9"/>
    <w:rsid w:val="00E76B37"/>
    <w:rsid w:val="00EA46ED"/>
    <w:rsid w:val="00EB0B12"/>
    <w:rsid w:val="00EB5907"/>
    <w:rsid w:val="00EE4F03"/>
    <w:rsid w:val="00F1590F"/>
    <w:rsid w:val="00F86EB5"/>
    <w:rsid w:val="00FC6417"/>
    <w:rsid w:val="00FD59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EBEA"/>
  <w15:docId w15:val="{1EB6B56A-086D-4942-A050-8A537B73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0EC9"/>
  </w:style>
  <w:style w:type="paragraph" w:styleId="Nadpis1">
    <w:name w:val="heading 1"/>
    <w:basedOn w:val="Normln"/>
    <w:next w:val="Normln"/>
    <w:link w:val="Nadpis1Char"/>
    <w:uiPriority w:val="9"/>
    <w:qFormat/>
    <w:rsid w:val="00421F14"/>
    <w:pPr>
      <w:keepNext/>
      <w:spacing w:before="240" w:after="60" w:line="240" w:lineRule="auto"/>
      <w:outlineLvl w:val="0"/>
    </w:pPr>
    <w:rPr>
      <w:rFonts w:ascii="Calibri Light" w:eastAsia="Times New Roman" w:hAnsi="Calibri Light"/>
      <w:b/>
      <w:bCs/>
      <w:kern w:val="32"/>
      <w:sz w:val="32"/>
      <w:szCs w:val="32"/>
      <w:lang w:eastAsia="cs-CZ"/>
    </w:rPr>
  </w:style>
  <w:style w:type="paragraph" w:styleId="Nadpis4">
    <w:name w:val="heading 4"/>
    <w:basedOn w:val="Normln"/>
    <w:next w:val="Normln"/>
    <w:link w:val="Nadpis4Char"/>
    <w:uiPriority w:val="9"/>
    <w:unhideWhenUsed/>
    <w:qFormat/>
    <w:rsid w:val="00421F14"/>
    <w:pPr>
      <w:keepNext/>
      <w:keepLines/>
      <w:spacing w:after="0" w:line="240" w:lineRule="auto"/>
      <w:jc w:val="both"/>
      <w:outlineLvl w:val="3"/>
    </w:pPr>
    <w:rPr>
      <w:rFonts w:ascii="Arial" w:eastAsia="Calibri" w:hAnsi="Arial" w:cs="Arial"/>
      <w:b/>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30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Dot pt,No Spacing1,List Paragraph Char Char Char,Indicator Text,Numbered Para 1,List Paragraph à moi,LISTA,List Paragraph1,Listaszerű bekezdés2,Listaszerű bekezdés1,Listaszerű bekezdés3,List Paragraph (Czech Tourism)"/>
    <w:basedOn w:val="Normln"/>
    <w:link w:val="OdstavecseseznamemChar"/>
    <w:uiPriority w:val="34"/>
    <w:qFormat/>
    <w:rsid w:val="00C3752E"/>
    <w:pPr>
      <w:ind w:left="720"/>
      <w:contextualSpacing/>
    </w:pPr>
  </w:style>
  <w:style w:type="paragraph" w:styleId="Textbubliny">
    <w:name w:val="Balloon Text"/>
    <w:basedOn w:val="Normln"/>
    <w:link w:val="TextbublinyChar"/>
    <w:uiPriority w:val="99"/>
    <w:semiHidden/>
    <w:unhideWhenUsed/>
    <w:rsid w:val="00204E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E90"/>
    <w:rPr>
      <w:rFonts w:ascii="Segoe UI" w:hAnsi="Segoe UI" w:cs="Segoe UI"/>
      <w:sz w:val="18"/>
      <w:szCs w:val="18"/>
    </w:rPr>
  </w:style>
  <w:style w:type="character" w:customStyle="1" w:styleId="Nadpis1Char">
    <w:name w:val="Nadpis 1 Char"/>
    <w:basedOn w:val="Standardnpsmoodstavce"/>
    <w:link w:val="Nadpis1"/>
    <w:uiPriority w:val="9"/>
    <w:rsid w:val="00421F14"/>
    <w:rPr>
      <w:rFonts w:ascii="Calibri Light" w:eastAsia="Times New Roman" w:hAnsi="Calibri Light"/>
      <w:b/>
      <w:bCs/>
      <w:kern w:val="32"/>
      <w:sz w:val="32"/>
      <w:szCs w:val="32"/>
      <w:lang w:eastAsia="cs-CZ"/>
    </w:rPr>
  </w:style>
  <w:style w:type="character" w:customStyle="1" w:styleId="Nadpis4Char">
    <w:name w:val="Nadpis 4 Char"/>
    <w:basedOn w:val="Standardnpsmoodstavce"/>
    <w:link w:val="Nadpis4"/>
    <w:uiPriority w:val="9"/>
    <w:rsid w:val="00421F14"/>
    <w:rPr>
      <w:rFonts w:ascii="Arial" w:eastAsia="Calibri" w:hAnsi="Arial" w:cs="Arial"/>
      <w:b/>
      <w:sz w:val="28"/>
      <w:szCs w:val="28"/>
      <w:lang w:eastAsia="cs-CZ"/>
    </w:rPr>
  </w:style>
  <w:style w:type="paragraph" w:customStyle="1" w:styleId="Bezmezer1">
    <w:name w:val="Bez mezer1"/>
    <w:aliases w:val="Normal"/>
    <w:uiPriority w:val="1"/>
    <w:qFormat/>
    <w:rsid w:val="00421F14"/>
    <w:pPr>
      <w:spacing w:before="120" w:after="120" w:line="360" w:lineRule="auto"/>
      <w:jc w:val="both"/>
    </w:pPr>
    <w:rPr>
      <w:rFonts w:ascii="Georgia" w:eastAsia="Times New Roman" w:hAnsi="Georgia"/>
      <w:lang w:eastAsia="cs-CZ"/>
    </w:rPr>
  </w:style>
  <w:style w:type="paragraph" w:styleId="Zhlav">
    <w:name w:val="header"/>
    <w:basedOn w:val="Normln"/>
    <w:link w:val="ZhlavChar"/>
    <w:uiPriority w:val="99"/>
    <w:unhideWhenUsed/>
    <w:rsid w:val="00421F14"/>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hlavChar">
    <w:name w:val="Záhlaví Char"/>
    <w:basedOn w:val="Standardnpsmoodstavce"/>
    <w:link w:val="Zhlav"/>
    <w:uiPriority w:val="99"/>
    <w:rsid w:val="00421F14"/>
    <w:rPr>
      <w:rFonts w:ascii="Times New Roman" w:eastAsia="Times New Roman" w:hAnsi="Times New Roman"/>
      <w:sz w:val="24"/>
      <w:szCs w:val="24"/>
      <w:lang w:val="x-none" w:eastAsia="cs-CZ"/>
    </w:rPr>
  </w:style>
  <w:style w:type="paragraph" w:styleId="Zpat">
    <w:name w:val="footer"/>
    <w:basedOn w:val="Normln"/>
    <w:link w:val="ZpatChar"/>
    <w:uiPriority w:val="99"/>
    <w:unhideWhenUsed/>
    <w:rsid w:val="00421F14"/>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basedOn w:val="Standardnpsmoodstavce"/>
    <w:link w:val="Zpat"/>
    <w:uiPriority w:val="99"/>
    <w:rsid w:val="00421F14"/>
    <w:rPr>
      <w:rFonts w:ascii="Times New Roman" w:eastAsia="Times New Roman" w:hAnsi="Times New Roman"/>
      <w:sz w:val="24"/>
      <w:szCs w:val="24"/>
      <w:lang w:val="x-none" w:eastAsia="cs-CZ"/>
    </w:rPr>
  </w:style>
  <w:style w:type="paragraph" w:styleId="Bezmezer">
    <w:name w:val="No Spacing"/>
    <w:aliases w:val="Normální1"/>
    <w:uiPriority w:val="1"/>
    <w:qFormat/>
    <w:rsid w:val="00421F14"/>
    <w:pPr>
      <w:spacing w:before="120" w:after="120" w:line="240" w:lineRule="auto"/>
      <w:jc w:val="both"/>
    </w:pPr>
    <w:rPr>
      <w:rFonts w:eastAsia="Times New Roman"/>
      <w:lang w:eastAsia="cs-CZ"/>
    </w:rPr>
  </w:style>
  <w:style w:type="paragraph" w:customStyle="1" w:styleId="Default">
    <w:name w:val="Default"/>
    <w:rsid w:val="00421F14"/>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CM1">
    <w:name w:val="CM1"/>
    <w:basedOn w:val="Default"/>
    <w:next w:val="Default"/>
    <w:uiPriority w:val="99"/>
    <w:rsid w:val="00421F14"/>
    <w:rPr>
      <w:rFonts w:cs="Times New Roman"/>
      <w:color w:val="auto"/>
    </w:rPr>
  </w:style>
  <w:style w:type="paragraph" w:customStyle="1" w:styleId="CM4">
    <w:name w:val="CM4"/>
    <w:basedOn w:val="Default"/>
    <w:next w:val="Default"/>
    <w:uiPriority w:val="99"/>
    <w:rsid w:val="00421F14"/>
    <w:rPr>
      <w:rFonts w:cs="Times New Roman"/>
      <w:color w:val="auto"/>
    </w:rPr>
  </w:style>
  <w:style w:type="character" w:styleId="Odkaznakoment">
    <w:name w:val="annotation reference"/>
    <w:uiPriority w:val="99"/>
    <w:semiHidden/>
    <w:unhideWhenUsed/>
    <w:rsid w:val="00421F14"/>
    <w:rPr>
      <w:sz w:val="16"/>
      <w:szCs w:val="16"/>
    </w:rPr>
  </w:style>
  <w:style w:type="paragraph" w:styleId="Textkomente">
    <w:name w:val="annotation text"/>
    <w:basedOn w:val="Normln"/>
    <w:link w:val="TextkomenteChar"/>
    <w:uiPriority w:val="99"/>
    <w:unhideWhenUsed/>
    <w:rsid w:val="00421F14"/>
    <w:pPr>
      <w:spacing w:after="0" w:line="240" w:lineRule="auto"/>
    </w:pPr>
    <w:rPr>
      <w:rFonts w:ascii="Times New Roman" w:eastAsia="Times New Roman" w:hAnsi="Times New Roman"/>
      <w:sz w:val="20"/>
      <w:szCs w:val="20"/>
      <w:lang w:val="x-none" w:eastAsia="cs-CZ"/>
    </w:rPr>
  </w:style>
  <w:style w:type="character" w:customStyle="1" w:styleId="TextkomenteChar">
    <w:name w:val="Text komentáře Char"/>
    <w:basedOn w:val="Standardnpsmoodstavce"/>
    <w:link w:val="Textkomente"/>
    <w:uiPriority w:val="99"/>
    <w:rsid w:val="00421F14"/>
    <w:rPr>
      <w:rFonts w:ascii="Times New Roman" w:eastAsia="Times New Roman" w:hAnsi="Times New Roman"/>
      <w:sz w:val="20"/>
      <w:szCs w:val="20"/>
      <w:lang w:val="x-none" w:eastAsia="cs-CZ"/>
    </w:rPr>
  </w:style>
  <w:style w:type="paragraph" w:styleId="Pedmtkomente">
    <w:name w:val="annotation subject"/>
    <w:basedOn w:val="Textkomente"/>
    <w:next w:val="Textkomente"/>
    <w:link w:val="PedmtkomenteChar"/>
    <w:uiPriority w:val="99"/>
    <w:semiHidden/>
    <w:unhideWhenUsed/>
    <w:rsid w:val="00421F14"/>
    <w:rPr>
      <w:b/>
      <w:bCs/>
    </w:rPr>
  </w:style>
  <w:style w:type="character" w:customStyle="1" w:styleId="PedmtkomenteChar">
    <w:name w:val="Předmět komentáře Char"/>
    <w:basedOn w:val="TextkomenteChar"/>
    <w:link w:val="Pedmtkomente"/>
    <w:uiPriority w:val="99"/>
    <w:semiHidden/>
    <w:rsid w:val="00421F14"/>
    <w:rPr>
      <w:rFonts w:ascii="Times New Roman" w:eastAsia="Times New Roman" w:hAnsi="Times New Roman"/>
      <w:b/>
      <w:bCs/>
      <w:sz w:val="20"/>
      <w:szCs w:val="20"/>
      <w:lang w:val="x-none" w:eastAsia="cs-CZ"/>
    </w:rPr>
  </w:style>
  <w:style w:type="character" w:styleId="Siln">
    <w:name w:val="Strong"/>
    <w:qFormat/>
    <w:rsid w:val="00421F14"/>
    <w:rPr>
      <w:b/>
      <w:bCs/>
    </w:rPr>
  </w:style>
  <w:style w:type="paragraph" w:styleId="Zkladntextodsazen">
    <w:name w:val="Body Text Indent"/>
    <w:basedOn w:val="Normln"/>
    <w:link w:val="ZkladntextodsazenChar"/>
    <w:rsid w:val="00421F14"/>
    <w:pPr>
      <w:spacing w:after="120" w:line="300" w:lineRule="exact"/>
      <w:ind w:left="283"/>
      <w:jc w:val="both"/>
    </w:pPr>
    <w:rPr>
      <w:rFonts w:ascii="Arial" w:eastAsia="Times New Roman" w:hAnsi="Arial"/>
      <w:noProof/>
      <w:color w:val="000000"/>
      <w:szCs w:val="24"/>
      <w:lang w:val="x-none" w:eastAsia="x-none"/>
    </w:rPr>
  </w:style>
  <w:style w:type="character" w:customStyle="1" w:styleId="ZkladntextodsazenChar">
    <w:name w:val="Základní text odsazený Char"/>
    <w:basedOn w:val="Standardnpsmoodstavce"/>
    <w:link w:val="Zkladntextodsazen"/>
    <w:rsid w:val="00421F14"/>
    <w:rPr>
      <w:rFonts w:ascii="Arial" w:eastAsia="Times New Roman" w:hAnsi="Arial"/>
      <w:noProof/>
      <w:color w:val="000000"/>
      <w:szCs w:val="24"/>
      <w:lang w:val="x-none" w:eastAsia="x-none"/>
    </w:rPr>
  </w:style>
  <w:style w:type="paragraph" w:styleId="Nzev">
    <w:name w:val="Title"/>
    <w:basedOn w:val="Normln"/>
    <w:link w:val="NzevChar"/>
    <w:uiPriority w:val="10"/>
    <w:qFormat/>
    <w:rsid w:val="00421F14"/>
    <w:pPr>
      <w:spacing w:after="0" w:line="240" w:lineRule="auto"/>
      <w:jc w:val="center"/>
    </w:pPr>
    <w:rPr>
      <w:rFonts w:ascii="Times New Roman" w:eastAsia="Times New Roman" w:hAnsi="Times New Roman"/>
      <w:b/>
      <w:bCs/>
      <w:sz w:val="32"/>
      <w:szCs w:val="24"/>
      <w:u w:val="single"/>
      <w:lang w:val="x-none" w:eastAsia="x-none"/>
    </w:rPr>
  </w:style>
  <w:style w:type="character" w:customStyle="1" w:styleId="NzevChar">
    <w:name w:val="Název Char"/>
    <w:basedOn w:val="Standardnpsmoodstavce"/>
    <w:link w:val="Nzev"/>
    <w:uiPriority w:val="10"/>
    <w:rsid w:val="00421F14"/>
    <w:rPr>
      <w:rFonts w:ascii="Times New Roman" w:eastAsia="Times New Roman" w:hAnsi="Times New Roman"/>
      <w:b/>
      <w:bCs/>
      <w:sz w:val="32"/>
      <w:szCs w:val="24"/>
      <w:u w:val="single"/>
      <w:lang w:val="x-none" w:eastAsia="x-none"/>
    </w:rPr>
  </w:style>
  <w:style w:type="paragraph" w:styleId="Zkladntext">
    <w:name w:val="Body Text"/>
    <w:basedOn w:val="Normln"/>
    <w:link w:val="ZkladntextChar"/>
    <w:uiPriority w:val="99"/>
    <w:unhideWhenUsed/>
    <w:rsid w:val="00421F14"/>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basedOn w:val="Standardnpsmoodstavce"/>
    <w:link w:val="Zkladntext"/>
    <w:uiPriority w:val="99"/>
    <w:rsid w:val="00421F14"/>
    <w:rPr>
      <w:rFonts w:ascii="Times New Roman" w:eastAsia="Times New Roman" w:hAnsi="Times New Roman"/>
      <w:sz w:val="24"/>
      <w:szCs w:val="24"/>
      <w:lang w:val="x-none" w:eastAsia="x-none"/>
    </w:rPr>
  </w:style>
  <w:style w:type="paragraph" w:styleId="Normlnweb">
    <w:name w:val="Normal (Web)"/>
    <w:basedOn w:val="Normln"/>
    <w:uiPriority w:val="99"/>
    <w:semiHidden/>
    <w:unhideWhenUsed/>
    <w:rsid w:val="00421F14"/>
    <w:pPr>
      <w:spacing w:after="0" w:line="240" w:lineRule="auto"/>
    </w:pPr>
    <w:rPr>
      <w:rFonts w:ascii="Times New Roman" w:eastAsia="Calibri" w:hAnsi="Times New Roman"/>
      <w:sz w:val="24"/>
      <w:szCs w:val="24"/>
      <w:lang w:eastAsia="cs-CZ"/>
    </w:rPr>
  </w:style>
  <w:style w:type="character" w:customStyle="1" w:styleId="xsptextcomputedfield">
    <w:name w:val="xsptextcomputedfield"/>
    <w:basedOn w:val="Standardnpsmoodstavce"/>
    <w:rsid w:val="00421F14"/>
  </w:style>
  <w:style w:type="paragraph" w:customStyle="1" w:styleId="Styl1">
    <w:name w:val="Styl1"/>
    <w:basedOn w:val="Normln"/>
    <w:link w:val="Styl1Char"/>
    <w:rsid w:val="00421F14"/>
    <w:pPr>
      <w:numPr>
        <w:numId w:val="7"/>
      </w:numPr>
      <w:spacing w:after="120" w:line="240" w:lineRule="auto"/>
      <w:jc w:val="both"/>
    </w:pPr>
    <w:rPr>
      <w:rFonts w:eastAsia="Times New Roman"/>
      <w:color w:val="000000"/>
      <w:lang w:val="x-none" w:eastAsia="x-none"/>
    </w:rPr>
  </w:style>
  <w:style w:type="paragraph" w:customStyle="1" w:styleId="Styl2">
    <w:name w:val="Styl2"/>
    <w:basedOn w:val="Normln"/>
    <w:rsid w:val="00421F14"/>
    <w:pPr>
      <w:numPr>
        <w:ilvl w:val="1"/>
        <w:numId w:val="7"/>
      </w:numPr>
      <w:spacing w:after="120" w:line="240" w:lineRule="auto"/>
      <w:ind w:left="714" w:hanging="357"/>
      <w:jc w:val="both"/>
    </w:pPr>
    <w:rPr>
      <w:rFonts w:eastAsia="Times New Roman" w:cs="Arial"/>
      <w:b/>
      <w:color w:val="000000"/>
      <w:lang w:eastAsia="cs-CZ"/>
    </w:rPr>
  </w:style>
  <w:style w:type="character" w:customStyle="1" w:styleId="Styl1Char">
    <w:name w:val="Styl1 Char"/>
    <w:link w:val="Styl1"/>
    <w:rsid w:val="00421F14"/>
    <w:rPr>
      <w:rFonts w:eastAsia="Times New Roman"/>
      <w:color w:val="000000"/>
      <w:lang w:val="x-none" w:eastAsia="x-none"/>
    </w:rPr>
  </w:style>
  <w:style w:type="paragraph" w:styleId="Textpoznpodarou">
    <w:name w:val="footnote text"/>
    <w:basedOn w:val="Normln"/>
    <w:link w:val="TextpoznpodarouChar"/>
    <w:uiPriority w:val="99"/>
    <w:unhideWhenUsed/>
    <w:rsid w:val="00421F14"/>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rsid w:val="00421F14"/>
    <w:rPr>
      <w:rFonts w:ascii="Times New Roman" w:eastAsia="Times New Roman" w:hAnsi="Times New Roman"/>
      <w:sz w:val="20"/>
      <w:szCs w:val="20"/>
      <w:lang w:eastAsia="cs-CZ"/>
    </w:rPr>
  </w:style>
  <w:style w:type="character" w:styleId="Znakapoznpodarou">
    <w:name w:val="footnote reference"/>
    <w:aliases w:val="Ref,de nota al pie,Ref1,de nota al pie1,Ref2,de nota al pie2,Ref11,de nota al pie11,BVI fnr,Footnote symbol,Footnote reference number,Footnote,Times 10 Point,Exposant 3 Point,note TESI,SUPERS,EN Footnote text,number,no...,E F"/>
    <w:link w:val="SUPERSCharCharCharCharCharCharCharChar"/>
    <w:uiPriority w:val="99"/>
    <w:unhideWhenUsed/>
    <w:qFormat/>
    <w:rsid w:val="00421F14"/>
    <w:rPr>
      <w:vertAlign w:val="superscript"/>
    </w:rPr>
  </w:style>
  <w:style w:type="paragraph" w:customStyle="1" w:styleId="TblText">
    <w:name w:val="Tbl_Text"/>
    <w:basedOn w:val="Normln"/>
    <w:rsid w:val="00421F14"/>
    <w:pPr>
      <w:spacing w:after="0" w:line="240" w:lineRule="auto"/>
      <w:jc w:val="both"/>
    </w:pPr>
    <w:rPr>
      <w:rFonts w:ascii="Arial" w:eastAsia="Calibri" w:hAnsi="Arial" w:cs="Arial"/>
      <w:sz w:val="20"/>
      <w:szCs w:val="20"/>
      <w:lang w:val="en-GB"/>
    </w:rPr>
  </w:style>
  <w:style w:type="paragraph" w:customStyle="1" w:styleId="MainText">
    <w:name w:val="Main Text"/>
    <w:basedOn w:val="Normln"/>
    <w:link w:val="MainTextChar"/>
    <w:qFormat/>
    <w:rsid w:val="00421F14"/>
    <w:pPr>
      <w:spacing w:before="240" w:after="0" w:line="240" w:lineRule="atLeast"/>
      <w:jc w:val="both"/>
    </w:pPr>
    <w:rPr>
      <w:rFonts w:ascii="Calibri" w:eastAsia="Calibri" w:hAnsi="Calibri"/>
    </w:rPr>
  </w:style>
  <w:style w:type="character" w:customStyle="1" w:styleId="MainTextChar">
    <w:name w:val="Main Text Char"/>
    <w:link w:val="MainText"/>
    <w:rsid w:val="00421F14"/>
    <w:rPr>
      <w:rFonts w:ascii="Calibri" w:eastAsia="Calibri" w:hAnsi="Calibri"/>
    </w:rPr>
  </w:style>
  <w:style w:type="paragraph" w:customStyle="1" w:styleId="nadpisvyhlky">
    <w:name w:val="nadpis vyhlášky"/>
    <w:basedOn w:val="Normln"/>
    <w:next w:val="Normln"/>
    <w:rsid w:val="00421F14"/>
    <w:pPr>
      <w:keepNext/>
      <w:keepLines/>
      <w:spacing w:before="120" w:after="0" w:line="240" w:lineRule="auto"/>
      <w:jc w:val="center"/>
      <w:outlineLvl w:val="0"/>
    </w:pPr>
    <w:rPr>
      <w:rFonts w:ascii="Times New Roman" w:eastAsia="Times New Roman" w:hAnsi="Times New Roman"/>
      <w:b/>
      <w:sz w:val="24"/>
      <w:szCs w:val="20"/>
      <w:lang w:eastAsia="cs-CZ"/>
    </w:rPr>
  </w:style>
  <w:style w:type="paragraph" w:styleId="slovanseznam">
    <w:name w:val="List Number"/>
    <w:basedOn w:val="Normln"/>
    <w:uiPriority w:val="99"/>
    <w:semiHidden/>
    <w:unhideWhenUsed/>
    <w:rsid w:val="00421F14"/>
    <w:pPr>
      <w:numPr>
        <w:numId w:val="8"/>
      </w:numPr>
      <w:ind w:left="720"/>
      <w:contextualSpacing/>
    </w:pPr>
    <w:rPr>
      <w:rFonts w:ascii="Calibri" w:eastAsia="Calibri" w:hAnsi="Calibri"/>
    </w:rPr>
  </w:style>
  <w:style w:type="character" w:styleId="Hypertextovodkaz">
    <w:name w:val="Hyperlink"/>
    <w:uiPriority w:val="99"/>
    <w:unhideWhenUsed/>
    <w:rsid w:val="00421F14"/>
    <w:rPr>
      <w:color w:val="0000FF"/>
      <w:u w:val="single"/>
    </w:rPr>
  </w:style>
  <w:style w:type="character" w:styleId="Nevyeenzmnka">
    <w:name w:val="Unresolved Mention"/>
    <w:uiPriority w:val="99"/>
    <w:semiHidden/>
    <w:unhideWhenUsed/>
    <w:rsid w:val="00421F14"/>
    <w:rPr>
      <w:color w:val="605E5C"/>
      <w:shd w:val="clear" w:color="auto" w:fill="E1DFDD"/>
    </w:rPr>
  </w:style>
  <w:style w:type="paragraph" w:styleId="Titulek">
    <w:name w:val="caption"/>
    <w:basedOn w:val="Normln"/>
    <w:uiPriority w:val="35"/>
    <w:semiHidden/>
    <w:unhideWhenUsed/>
    <w:qFormat/>
    <w:rsid w:val="00421F14"/>
    <w:pPr>
      <w:spacing w:line="240" w:lineRule="auto"/>
      <w:jc w:val="both"/>
    </w:pPr>
    <w:rPr>
      <w:rFonts w:ascii="Calibri" w:eastAsia="Calibri" w:hAnsi="Calibri" w:cs="Calibri"/>
      <w:color w:val="44546A"/>
      <w:sz w:val="18"/>
      <w:szCs w:val="18"/>
    </w:rPr>
  </w:style>
  <w:style w:type="paragraph" w:customStyle="1" w:styleId="Source">
    <w:name w:val="Source"/>
    <w:basedOn w:val="Normln"/>
    <w:rsid w:val="00421F14"/>
    <w:pPr>
      <w:spacing w:before="60" w:after="120" w:line="240" w:lineRule="auto"/>
      <w:jc w:val="both"/>
    </w:pPr>
    <w:rPr>
      <w:rFonts w:ascii="Calibri" w:eastAsia="Calibri" w:hAnsi="Calibri" w:cs="Calibri"/>
      <w:i/>
      <w:iCs/>
      <w:color w:val="808080"/>
      <w:sz w:val="16"/>
      <w:szCs w:val="16"/>
    </w:rPr>
  </w:style>
  <w:style w:type="character" w:customStyle="1" w:styleId="footnotetextChar">
    <w:name w:val="footnote text Char"/>
    <w:link w:val="FootnoteText1"/>
    <w:locked/>
    <w:rsid w:val="00421F14"/>
  </w:style>
  <w:style w:type="paragraph" w:customStyle="1" w:styleId="FootnoteText1">
    <w:name w:val="Footnote Text1"/>
    <w:basedOn w:val="Normln"/>
    <w:link w:val="footnotetextChar"/>
    <w:rsid w:val="00421F14"/>
    <w:pPr>
      <w:spacing w:after="0" w:line="240" w:lineRule="auto"/>
      <w:ind w:left="284" w:hanging="284"/>
    </w:p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ln"/>
    <w:link w:val="Znakapoznpodarou"/>
    <w:uiPriority w:val="99"/>
    <w:rsid w:val="00421F14"/>
    <w:pPr>
      <w:spacing w:after="0" w:line="240" w:lineRule="auto"/>
    </w:pPr>
    <w:rPr>
      <w:vertAlign w:val="superscript"/>
    </w:rPr>
  </w:style>
  <w:style w:type="paragraph" w:customStyle="1" w:styleId="Textbodu">
    <w:name w:val="Text bodu"/>
    <w:basedOn w:val="Normln"/>
    <w:rsid w:val="00421F14"/>
    <w:pPr>
      <w:numPr>
        <w:ilvl w:val="2"/>
        <w:numId w:val="9"/>
      </w:numPr>
      <w:spacing w:after="0" w:line="240" w:lineRule="auto"/>
      <w:jc w:val="both"/>
      <w:outlineLvl w:val="8"/>
    </w:pPr>
    <w:rPr>
      <w:rFonts w:ascii="Times New Roman" w:eastAsia="Times New Roman" w:hAnsi="Times New Roman"/>
      <w:sz w:val="24"/>
      <w:szCs w:val="20"/>
      <w:lang w:eastAsia="ja-JP"/>
    </w:rPr>
  </w:style>
  <w:style w:type="paragraph" w:customStyle="1" w:styleId="Textpsmene">
    <w:name w:val="Text písmene"/>
    <w:basedOn w:val="Normln"/>
    <w:rsid w:val="00421F14"/>
    <w:pPr>
      <w:numPr>
        <w:ilvl w:val="1"/>
        <w:numId w:val="9"/>
      </w:numPr>
      <w:spacing w:after="0" w:line="240" w:lineRule="auto"/>
      <w:jc w:val="both"/>
      <w:outlineLvl w:val="7"/>
    </w:pPr>
    <w:rPr>
      <w:rFonts w:ascii="Times New Roman" w:eastAsia="Times New Roman" w:hAnsi="Times New Roman"/>
      <w:sz w:val="24"/>
      <w:szCs w:val="20"/>
      <w:lang w:eastAsia="ja-JP"/>
    </w:rPr>
  </w:style>
  <w:style w:type="paragraph" w:customStyle="1" w:styleId="Textodstavce">
    <w:name w:val="Text odstavce"/>
    <w:basedOn w:val="Normln"/>
    <w:rsid w:val="00421F14"/>
    <w:pPr>
      <w:numPr>
        <w:numId w:val="9"/>
      </w:numPr>
      <w:tabs>
        <w:tab w:val="left" w:pos="851"/>
      </w:tabs>
      <w:spacing w:before="120" w:after="120" w:line="240" w:lineRule="auto"/>
      <w:jc w:val="both"/>
      <w:outlineLvl w:val="6"/>
    </w:pPr>
    <w:rPr>
      <w:rFonts w:ascii="Times New Roman" w:eastAsia="Times New Roman" w:hAnsi="Times New Roman"/>
      <w:sz w:val="24"/>
      <w:szCs w:val="20"/>
      <w:lang w:eastAsia="ja-JP"/>
    </w:rPr>
  </w:style>
  <w:style w:type="paragraph" w:customStyle="1" w:styleId="Novelizanbod">
    <w:name w:val="Novelizační bod"/>
    <w:basedOn w:val="Normln"/>
    <w:next w:val="Normln"/>
    <w:rsid w:val="00421F14"/>
    <w:pPr>
      <w:keepNext/>
      <w:keepLines/>
      <w:numPr>
        <w:numId w:val="10"/>
      </w:numPr>
      <w:tabs>
        <w:tab w:val="left" w:pos="851"/>
      </w:tabs>
      <w:spacing w:before="480" w:after="120" w:line="240" w:lineRule="auto"/>
      <w:jc w:val="both"/>
    </w:pPr>
    <w:rPr>
      <w:rFonts w:ascii="Times New Roman" w:eastAsia="Times New Roman" w:hAnsi="Times New Roman"/>
      <w:sz w:val="24"/>
      <w:szCs w:val="20"/>
      <w:lang w:eastAsia="ja-JP"/>
    </w:rPr>
  </w:style>
  <w:style w:type="character" w:styleId="Sledovanodkaz">
    <w:name w:val="FollowedHyperlink"/>
    <w:uiPriority w:val="99"/>
    <w:semiHidden/>
    <w:unhideWhenUsed/>
    <w:rsid w:val="00421F14"/>
    <w:rPr>
      <w:color w:val="800080"/>
      <w:u w:val="single"/>
    </w:rPr>
  </w:style>
  <w:style w:type="paragraph" w:customStyle="1" w:styleId="msonormal0">
    <w:name w:val="msonormal"/>
    <w:basedOn w:val="Normln"/>
    <w:rsid w:val="00421F14"/>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StylD">
    <w:name w:val="Styl D"/>
    <w:basedOn w:val="Normln"/>
    <w:rsid w:val="00421F14"/>
    <w:pPr>
      <w:suppressAutoHyphens/>
      <w:spacing w:after="0" w:line="360" w:lineRule="auto"/>
      <w:jc w:val="both"/>
    </w:pPr>
    <w:rPr>
      <w:rFonts w:ascii="Arial" w:eastAsia="Times New Roman" w:hAnsi="Arial"/>
      <w:sz w:val="24"/>
      <w:szCs w:val="20"/>
      <w:lang w:eastAsia="ar-SA"/>
    </w:rPr>
  </w:style>
  <w:style w:type="paragraph" w:customStyle="1" w:styleId="4GChar">
    <w:name w:val="4_G Char"/>
    <w:basedOn w:val="Normln"/>
    <w:uiPriority w:val="99"/>
    <w:rsid w:val="00421F14"/>
    <w:pPr>
      <w:pBdr>
        <w:top w:val="nil"/>
        <w:left w:val="nil"/>
        <w:bottom w:val="nil"/>
        <w:right w:val="nil"/>
        <w:between w:val="nil"/>
      </w:pBdr>
      <w:spacing w:after="160" w:line="240" w:lineRule="exact"/>
      <w:jc w:val="both"/>
    </w:pPr>
    <w:rPr>
      <w:rFonts w:ascii="Calibri" w:eastAsia="Calibri" w:hAnsi="Calibri" w:cs="Calibri"/>
      <w:vertAlign w:val="superscript"/>
    </w:rPr>
  </w:style>
  <w:style w:type="character" w:customStyle="1" w:styleId="UstanovenChar">
    <w:name w:val="Ustanovení Char"/>
    <w:link w:val="Ustanoven"/>
    <w:locked/>
    <w:rsid w:val="00421F14"/>
    <w:rPr>
      <w:rFonts w:ascii="Cambria" w:hAnsi="Cambria"/>
      <w:i/>
    </w:rPr>
  </w:style>
  <w:style w:type="paragraph" w:customStyle="1" w:styleId="Ustanoven">
    <w:name w:val="Ustanovení"/>
    <w:basedOn w:val="Normln"/>
    <w:link w:val="UstanovenChar"/>
    <w:qFormat/>
    <w:rsid w:val="00421F14"/>
    <w:pPr>
      <w:spacing w:after="120" w:line="240" w:lineRule="auto"/>
      <w:jc w:val="both"/>
    </w:pPr>
    <w:rPr>
      <w:rFonts w:ascii="Cambria" w:hAnsi="Cambria"/>
      <w:i/>
    </w:rPr>
  </w:style>
  <w:style w:type="paragraph" w:customStyle="1" w:styleId="m6729994005460022136msolistparagraph">
    <w:name w:val="m_6729994005460022136msolistparagraph"/>
    <w:basedOn w:val="Normln"/>
    <w:rsid w:val="00421F14"/>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h1a">
    <w:name w:val="h1a"/>
    <w:basedOn w:val="Standardnpsmoodstavce"/>
    <w:rsid w:val="00421F14"/>
  </w:style>
  <w:style w:type="character" w:customStyle="1" w:styleId="OdstavecseseznamemChar">
    <w:name w:val="Odstavec se seznamem Char"/>
    <w:aliases w:val="Dot pt Char,No Spacing1 Char,List Paragraph Char Char Char Char,Indicator Text Char,Numbered Para 1 Char,List Paragraph à moi Char,LISTA Char,List Paragraph1 Char,Listaszerű bekezdés2 Char,Listaszerű bekezdés1 Char"/>
    <w:link w:val="Odstavecseseznamem"/>
    <w:uiPriority w:val="34"/>
    <w:qFormat/>
    <w:locked/>
    <w:rsid w:val="00421F14"/>
  </w:style>
  <w:style w:type="paragraph" w:styleId="Revize">
    <w:name w:val="Revision"/>
    <w:hidden/>
    <w:uiPriority w:val="99"/>
    <w:semiHidden/>
    <w:rsid w:val="00421F14"/>
    <w:pPr>
      <w:spacing w:after="0" w:line="240" w:lineRule="auto"/>
    </w:pPr>
    <w:rPr>
      <w:rFonts w:ascii="Times New Roman" w:eastAsia="Times New Roman" w:hAnsi="Times New Roman"/>
      <w:sz w:val="24"/>
      <w:szCs w:val="24"/>
      <w:lang w:eastAsia="cs-CZ"/>
    </w:rPr>
  </w:style>
  <w:style w:type="paragraph" w:styleId="Zkladntext2">
    <w:name w:val="Body Text 2"/>
    <w:basedOn w:val="Normln"/>
    <w:link w:val="Zkladntext2Char"/>
    <w:uiPriority w:val="99"/>
    <w:semiHidden/>
    <w:unhideWhenUsed/>
    <w:rsid w:val="00421F14"/>
    <w:pPr>
      <w:spacing w:after="120" w:line="480" w:lineRule="auto"/>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uiPriority w:val="99"/>
    <w:semiHidden/>
    <w:rsid w:val="00421F14"/>
    <w:rPr>
      <w:rFonts w:ascii="Times New Roman" w:eastAsia="Times New Roman" w:hAnsi="Times New Roman"/>
      <w:sz w:val="24"/>
      <w:szCs w:val="24"/>
      <w:lang w:eastAsia="cs-CZ"/>
    </w:rPr>
  </w:style>
  <w:style w:type="character" w:customStyle="1" w:styleId="cf01">
    <w:name w:val="cf01"/>
    <w:rsid w:val="00421F14"/>
    <w:rPr>
      <w:rFonts w:ascii="Segoe UI" w:hAnsi="Segoe UI" w:cs="Segoe UI" w:hint="default"/>
      <w:sz w:val="18"/>
      <w:szCs w:val="18"/>
    </w:rPr>
  </w:style>
  <w:style w:type="paragraph" w:customStyle="1" w:styleId="Vchoz">
    <w:name w:val="Výchozí"/>
    <w:rsid w:val="00421F14"/>
    <w:pPr>
      <w:tabs>
        <w:tab w:val="left" w:pos="708"/>
      </w:tabs>
      <w:suppressAutoHyphens/>
    </w:pPr>
    <w:rPr>
      <w:rFonts w:ascii="Calibri" w:eastAsia="Droid Sans" w:hAnsi="Calibri" w:cs="Calibri"/>
    </w:rPr>
  </w:style>
  <w:style w:type="character" w:customStyle="1" w:styleId="contentpasted0">
    <w:name w:val="contentpasted0"/>
    <w:rsid w:val="00421F14"/>
  </w:style>
  <w:style w:type="paragraph" w:customStyle="1" w:styleId="xelementtoproof">
    <w:name w:val="x_elementtoproof"/>
    <w:basedOn w:val="Normln"/>
    <w:rsid w:val="00421F14"/>
    <w:pPr>
      <w:spacing w:after="0" w:line="240" w:lineRule="auto"/>
    </w:pPr>
    <w:rPr>
      <w:rFonts w:ascii="Times New Roman" w:eastAsia="PMingLiU" w:hAnsi="Times New Roman"/>
      <w:sz w:val="24"/>
      <w:szCs w:val="24"/>
      <w:lang w:eastAsia="zh-TW"/>
    </w:rPr>
  </w:style>
  <w:style w:type="paragraph" w:customStyle="1" w:styleId="norm">
    <w:name w:val="norm"/>
    <w:basedOn w:val="Normln"/>
    <w:rsid w:val="00421F14"/>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pf0">
    <w:name w:val="pf0"/>
    <w:basedOn w:val="Normln"/>
    <w:rsid w:val="00421F14"/>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cf11">
    <w:name w:val="cf11"/>
    <w:rsid w:val="00421F1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9620</Words>
  <Characters>56764</Characters>
  <Application>Microsoft Office Word</Application>
  <DocSecurity>0</DocSecurity>
  <Lines>473</Lines>
  <Paragraphs>132</Paragraphs>
  <ScaleCrop>false</ScaleCrop>
  <HeadingPairs>
    <vt:vector size="2" baseType="variant">
      <vt:variant>
        <vt:lpstr>Název</vt:lpstr>
      </vt:variant>
      <vt:variant>
        <vt:i4>1</vt:i4>
      </vt:variant>
    </vt:vector>
  </HeadingPairs>
  <TitlesOfParts>
    <vt:vector size="1" baseType="lpstr">
      <vt:lpstr/>
    </vt:vector>
  </TitlesOfParts>
  <Company>HKCR</Company>
  <LinksUpToDate>false</LinksUpToDate>
  <CharactersWithSpaces>66252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Pripominkovani</dc:creator>
  <cp:lastModifiedBy>Jan Zikeš</cp:lastModifiedBy>
  <cp:revision>8</cp:revision>
  <dcterms:created xsi:type="dcterms:W3CDTF">2023-07-17T14:34:00Z</dcterms:created>
  <dcterms:modified xsi:type="dcterms:W3CDTF">2023-07-17T15:18:00Z</dcterms:modified>
</cp:coreProperties>
</file>