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1B0C10" w14:textId="77777777" w:rsidR="00350D47" w:rsidRPr="00B25CC1" w:rsidRDefault="00350D47" w:rsidP="00350D47">
      <w:pPr>
        <w:rPr>
          <w:b/>
          <w:sz w:val="32"/>
          <w:szCs w:val="32"/>
        </w:rPr>
      </w:pPr>
      <w:r w:rsidRPr="00B25CC1">
        <w:rPr>
          <w:b/>
          <w:sz w:val="32"/>
          <w:szCs w:val="32"/>
        </w:rPr>
        <w:t>Příloha 3</w:t>
      </w:r>
    </w:p>
    <w:p w14:paraId="13AAA89E" w14:textId="77777777" w:rsidR="00350D47" w:rsidRPr="00B25CC1" w:rsidRDefault="00350D47" w:rsidP="00350D47">
      <w:pPr>
        <w:rPr>
          <w:b/>
          <w:sz w:val="32"/>
          <w:szCs w:val="32"/>
        </w:rPr>
      </w:pPr>
    </w:p>
    <w:p w14:paraId="151370F8" w14:textId="77777777" w:rsidR="00350D47" w:rsidRPr="00B25CC1" w:rsidRDefault="00350D47" w:rsidP="00350D47">
      <w:pPr>
        <w:rPr>
          <w:b/>
          <w:sz w:val="32"/>
          <w:szCs w:val="32"/>
        </w:rPr>
      </w:pPr>
      <w:r w:rsidRPr="00B25CC1">
        <w:rPr>
          <w:b/>
          <w:sz w:val="32"/>
          <w:szCs w:val="32"/>
        </w:rPr>
        <w:t>Přehled opatření MPSV</w:t>
      </w:r>
    </w:p>
    <w:p w14:paraId="7252049F" w14:textId="4F884830" w:rsidR="00A931CB" w:rsidRDefault="00A931CB"/>
    <w:p w14:paraId="3A46402A" w14:textId="34186639" w:rsidR="00A931CB" w:rsidRDefault="00A931CB"/>
    <w:p w14:paraId="69B8561F" w14:textId="77777777" w:rsidR="00A931CB" w:rsidRDefault="00A931CB" w:rsidP="00A931CB"/>
    <w:tbl>
      <w:tblPr>
        <w:tblW w:w="13984" w:type="dxa"/>
        <w:tblCellMar>
          <w:left w:w="0" w:type="dxa"/>
          <w:right w:w="0" w:type="dxa"/>
        </w:tblCellMar>
        <w:tblLook w:val="04A0" w:firstRow="1" w:lastRow="0" w:firstColumn="1" w:lastColumn="0" w:noHBand="0" w:noVBand="1"/>
      </w:tblPr>
      <w:tblGrid>
        <w:gridCol w:w="2218"/>
        <w:gridCol w:w="10388"/>
        <w:gridCol w:w="1378"/>
      </w:tblGrid>
      <w:tr w:rsidR="005718F5" w:rsidRPr="00350D47" w14:paraId="4258FC5F" w14:textId="77777777" w:rsidTr="00350D47">
        <w:tc>
          <w:tcPr>
            <w:tcW w:w="22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FCCD47A" w14:textId="77777777" w:rsidR="00A931CB" w:rsidRPr="00350D47" w:rsidRDefault="00A931CB">
            <w:pPr>
              <w:jc w:val="center"/>
              <w:rPr>
                <w:b/>
                <w:bCs/>
                <w:sz w:val="16"/>
                <w:szCs w:val="16"/>
              </w:rPr>
            </w:pPr>
            <w:r w:rsidRPr="00350D47">
              <w:rPr>
                <w:b/>
                <w:bCs/>
                <w:sz w:val="16"/>
                <w:szCs w:val="16"/>
              </w:rPr>
              <w:t>Opatření</w:t>
            </w:r>
          </w:p>
        </w:tc>
        <w:tc>
          <w:tcPr>
            <w:tcW w:w="1038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00037C4" w14:textId="77777777" w:rsidR="00A931CB" w:rsidRPr="00350D47" w:rsidRDefault="00A931CB">
            <w:pPr>
              <w:jc w:val="center"/>
              <w:rPr>
                <w:b/>
                <w:bCs/>
                <w:sz w:val="16"/>
                <w:szCs w:val="16"/>
              </w:rPr>
            </w:pPr>
            <w:r w:rsidRPr="00350D47">
              <w:rPr>
                <w:b/>
                <w:bCs/>
                <w:sz w:val="16"/>
                <w:szCs w:val="16"/>
              </w:rPr>
              <w:t>Zdůvodnění</w:t>
            </w:r>
          </w:p>
        </w:tc>
        <w:tc>
          <w:tcPr>
            <w:tcW w:w="13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368462D" w14:textId="3EC0FD92" w:rsidR="00A931CB" w:rsidRPr="00350D47" w:rsidRDefault="00A931CB">
            <w:pPr>
              <w:jc w:val="center"/>
              <w:rPr>
                <w:b/>
                <w:bCs/>
                <w:sz w:val="16"/>
                <w:szCs w:val="16"/>
              </w:rPr>
            </w:pPr>
          </w:p>
        </w:tc>
      </w:tr>
      <w:tr w:rsidR="00A931CB" w:rsidRPr="00350D47" w14:paraId="4713A8E2" w14:textId="77777777" w:rsidTr="002E2A7A">
        <w:tc>
          <w:tcPr>
            <w:tcW w:w="13984"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D6A20C" w14:textId="77777777" w:rsidR="00A931CB" w:rsidRPr="00350D47" w:rsidRDefault="00A931CB">
            <w:pPr>
              <w:rPr>
                <w:b/>
                <w:bCs/>
                <w:i/>
                <w:iCs/>
                <w:sz w:val="16"/>
                <w:szCs w:val="16"/>
              </w:rPr>
            </w:pPr>
            <w:r w:rsidRPr="00350D47">
              <w:rPr>
                <w:b/>
                <w:bCs/>
                <w:i/>
                <w:iCs/>
                <w:sz w:val="16"/>
                <w:szCs w:val="16"/>
              </w:rPr>
              <w:t>Operativní a krátkodobá opatření (do 1 roku)</w:t>
            </w:r>
          </w:p>
        </w:tc>
      </w:tr>
      <w:tr w:rsidR="00A81698" w:rsidRPr="00350D47" w14:paraId="0F50151E" w14:textId="77777777" w:rsidTr="002E2A7A">
        <w:tc>
          <w:tcPr>
            <w:tcW w:w="13984"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759925E7" w14:textId="0CC14F04" w:rsidR="00A81698" w:rsidRPr="00350D47" w:rsidRDefault="00A81698" w:rsidP="00661AB6">
            <w:pPr>
              <w:rPr>
                <w:b/>
                <w:bCs/>
                <w:sz w:val="16"/>
                <w:szCs w:val="16"/>
              </w:rPr>
            </w:pPr>
            <w:r w:rsidRPr="00350D47">
              <w:rPr>
                <w:b/>
                <w:bCs/>
                <w:sz w:val="16"/>
                <w:szCs w:val="16"/>
              </w:rPr>
              <w:t>Potravinová a materiální pomoc</w:t>
            </w:r>
          </w:p>
        </w:tc>
      </w:tr>
      <w:tr w:rsidR="005718F5" w:rsidRPr="00350D47" w14:paraId="47B5BDBB" w14:textId="77777777" w:rsidTr="00350D47">
        <w:tc>
          <w:tcPr>
            <w:tcW w:w="22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3F2A1E7" w14:textId="2DC6BFA6" w:rsidR="005718F5" w:rsidRPr="00350D47" w:rsidRDefault="005548D2" w:rsidP="00661AB6">
            <w:pPr>
              <w:rPr>
                <w:sz w:val="16"/>
                <w:szCs w:val="16"/>
              </w:rPr>
            </w:pPr>
            <w:r w:rsidRPr="00350D47">
              <w:rPr>
                <w:sz w:val="16"/>
                <w:szCs w:val="16"/>
              </w:rPr>
              <w:t>Potravinová a materiální pomoc</w:t>
            </w:r>
            <w:r w:rsidR="00AA62EF" w:rsidRPr="00350D47">
              <w:rPr>
                <w:sz w:val="16"/>
                <w:szCs w:val="16"/>
              </w:rPr>
              <w:t>.</w:t>
            </w:r>
          </w:p>
          <w:p w14:paraId="0E46DFAA" w14:textId="413AA426" w:rsidR="00BA487B" w:rsidRPr="00350D47" w:rsidRDefault="00BA487B" w:rsidP="00661AB6">
            <w:pPr>
              <w:rPr>
                <w:sz w:val="16"/>
                <w:szCs w:val="16"/>
                <w:highlight w:val="yellow"/>
              </w:rPr>
            </w:pPr>
            <w:r w:rsidRPr="00350D47">
              <w:rPr>
                <w:sz w:val="16"/>
                <w:szCs w:val="16"/>
              </w:rPr>
              <w:t>Aktuálně probíhající výběrová řízení</w:t>
            </w:r>
          </w:p>
        </w:tc>
        <w:tc>
          <w:tcPr>
            <w:tcW w:w="10388" w:type="dxa"/>
            <w:tcBorders>
              <w:top w:val="nil"/>
              <w:left w:val="nil"/>
              <w:bottom w:val="single" w:sz="8" w:space="0" w:color="auto"/>
              <w:right w:val="single" w:sz="8" w:space="0" w:color="auto"/>
            </w:tcBorders>
            <w:tcMar>
              <w:top w:w="0" w:type="dxa"/>
              <w:left w:w="108" w:type="dxa"/>
              <w:bottom w:w="0" w:type="dxa"/>
              <w:right w:w="108" w:type="dxa"/>
            </w:tcMar>
          </w:tcPr>
          <w:p w14:paraId="1067F0BF" w14:textId="683BD7FF" w:rsidR="005548D2" w:rsidRPr="00350D47" w:rsidRDefault="005548D2" w:rsidP="005548D2">
            <w:pPr>
              <w:rPr>
                <w:sz w:val="16"/>
                <w:szCs w:val="16"/>
              </w:rPr>
            </w:pPr>
            <w:r w:rsidRPr="00350D47">
              <w:rPr>
                <w:sz w:val="16"/>
                <w:szCs w:val="16"/>
              </w:rPr>
              <w:t>Pomoc Ukrajině – doprovodná opatření Operačního programu Potravinové a materiální pomoci. V rámci potravinové a materiální pomoci jsou distribuovány: 1) potraviny (trvanlivé), 2) hygienické prostředky, 3) spacáky, karimatky, stany, 4) textil, 5) domácí potřeby, 6) školní pomůcky (dále jen ad 1) – 3) ve vztahu k aktuální situaci).</w:t>
            </w:r>
          </w:p>
          <w:p w14:paraId="4FFF4656" w14:textId="7E8B851B" w:rsidR="005718F5" w:rsidRPr="00350D47" w:rsidRDefault="005548D2" w:rsidP="005548D2">
            <w:pPr>
              <w:rPr>
                <w:sz w:val="16"/>
                <w:szCs w:val="16"/>
              </w:rPr>
            </w:pPr>
            <w:r w:rsidRPr="00350D47">
              <w:rPr>
                <w:sz w:val="16"/>
                <w:szCs w:val="16"/>
              </w:rPr>
              <w:t>Distribuce je financována z projektu Operačního programu Potravinové a materiální pomoci (OP PMP) v souladu s nařízením Evropského parlamentu a Rady (EU) č. 223/2014. Cílovou skupinou jsou materiálně deprivované rodiny s dětmi, osoby bez domova, osoby ohrožené ztrátou bydlení, neúplné rodiny s nízkou pracovní intenzitou, a další osoby ve vážné sociální nouzi.</w:t>
            </w:r>
          </w:p>
        </w:tc>
        <w:tc>
          <w:tcPr>
            <w:tcW w:w="1378" w:type="dxa"/>
            <w:tcBorders>
              <w:top w:val="nil"/>
              <w:left w:val="nil"/>
              <w:bottom w:val="single" w:sz="8" w:space="0" w:color="auto"/>
              <w:right w:val="single" w:sz="8" w:space="0" w:color="auto"/>
            </w:tcBorders>
            <w:tcMar>
              <w:top w:w="0" w:type="dxa"/>
              <w:left w:w="108" w:type="dxa"/>
              <w:bottom w:w="0" w:type="dxa"/>
              <w:right w:w="108" w:type="dxa"/>
            </w:tcMar>
          </w:tcPr>
          <w:p w14:paraId="0F3A3952" w14:textId="77777777" w:rsidR="005718F5" w:rsidRPr="00350D47" w:rsidRDefault="005718F5" w:rsidP="00661AB6">
            <w:pPr>
              <w:rPr>
                <w:sz w:val="16"/>
                <w:szCs w:val="16"/>
                <w:highlight w:val="yellow"/>
              </w:rPr>
            </w:pPr>
          </w:p>
        </w:tc>
      </w:tr>
      <w:tr w:rsidR="005718F5" w:rsidRPr="00350D47" w14:paraId="0704EBAC" w14:textId="77777777" w:rsidTr="00350D47">
        <w:tc>
          <w:tcPr>
            <w:tcW w:w="22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0E94568" w14:textId="3CB32131" w:rsidR="005718F5" w:rsidRPr="00350D47" w:rsidRDefault="00BA487B" w:rsidP="00661AB6">
            <w:pPr>
              <w:rPr>
                <w:sz w:val="16"/>
                <w:szCs w:val="16"/>
              </w:rPr>
            </w:pPr>
            <w:r w:rsidRPr="00350D47">
              <w:rPr>
                <w:sz w:val="16"/>
                <w:szCs w:val="16"/>
              </w:rPr>
              <w:t>Potravinová a materiální pomoc</w:t>
            </w:r>
            <w:r w:rsidR="00AA62EF" w:rsidRPr="00350D47">
              <w:rPr>
                <w:sz w:val="16"/>
                <w:szCs w:val="16"/>
              </w:rPr>
              <w:t>.</w:t>
            </w:r>
          </w:p>
          <w:p w14:paraId="223C7897" w14:textId="0D66C557" w:rsidR="00BA487B" w:rsidRPr="00350D47" w:rsidRDefault="00BA487B" w:rsidP="00661AB6">
            <w:pPr>
              <w:rPr>
                <w:sz w:val="16"/>
                <w:szCs w:val="16"/>
                <w:highlight w:val="yellow"/>
              </w:rPr>
            </w:pPr>
            <w:r w:rsidRPr="00350D47">
              <w:rPr>
                <w:sz w:val="16"/>
                <w:szCs w:val="16"/>
              </w:rPr>
              <w:t>Současně je zaváděn Dynamický nákupní systém pro nákup potravin</w:t>
            </w:r>
          </w:p>
        </w:tc>
        <w:tc>
          <w:tcPr>
            <w:tcW w:w="10388" w:type="dxa"/>
            <w:tcBorders>
              <w:top w:val="nil"/>
              <w:left w:val="nil"/>
              <w:bottom w:val="single" w:sz="8" w:space="0" w:color="auto"/>
              <w:right w:val="single" w:sz="8" w:space="0" w:color="auto"/>
            </w:tcBorders>
            <w:tcMar>
              <w:top w:w="0" w:type="dxa"/>
              <w:left w:w="108" w:type="dxa"/>
              <w:bottom w:w="0" w:type="dxa"/>
              <w:right w:w="108" w:type="dxa"/>
            </w:tcMar>
          </w:tcPr>
          <w:p w14:paraId="675DC012" w14:textId="77777777" w:rsidR="00BA487B" w:rsidRPr="00350D47" w:rsidRDefault="00BA487B" w:rsidP="00BA487B">
            <w:pPr>
              <w:jc w:val="both"/>
              <w:rPr>
                <w:sz w:val="16"/>
                <w:szCs w:val="16"/>
              </w:rPr>
            </w:pPr>
            <w:r w:rsidRPr="00350D47">
              <w:rPr>
                <w:b/>
                <w:bCs/>
                <w:sz w:val="16"/>
                <w:szCs w:val="16"/>
              </w:rPr>
              <w:t>Současně je zaváděn Dynamický nákupní systém pro nákup potravin</w:t>
            </w:r>
            <w:r w:rsidRPr="00350D47">
              <w:rPr>
                <w:sz w:val="16"/>
                <w:szCs w:val="16"/>
              </w:rPr>
              <w:t xml:space="preserve">, jehož výhodou je 1) mnohem větší flexibilita, 2) možnost získat více dodavatelů (a otevřenost systému pro nové dodavatele), 3) možnost řešit více regionálně, 4) možnost flexibilně rozšiřovat požadavky na kvalitu, lokálnost, apod. Termín pro zavedení: celkem max. 3 měsíce. Dále již na bázi dílčích veřejných zakázek s lhůtami pro podání nabídek 10 kalendářních dnů. </w:t>
            </w:r>
          </w:p>
          <w:p w14:paraId="04EB018A" w14:textId="26D82619" w:rsidR="005718F5" w:rsidRPr="00350D47" w:rsidRDefault="00BA487B" w:rsidP="005754A4">
            <w:pPr>
              <w:jc w:val="both"/>
              <w:rPr>
                <w:sz w:val="16"/>
                <w:szCs w:val="16"/>
              </w:rPr>
            </w:pPr>
            <w:r w:rsidRPr="00350D47">
              <w:rPr>
                <w:sz w:val="16"/>
                <w:szCs w:val="16"/>
              </w:rPr>
              <w:t>Podpora humanitárních centrálních skladů NNO, kde se nyní odehrává velký objem pomoci – potravin, drogerie – provozní náklady i mimo síť ČFPB- v doprovodné struktuře, ale pamatovat i na sklady potravinových bank.</w:t>
            </w:r>
          </w:p>
        </w:tc>
        <w:tc>
          <w:tcPr>
            <w:tcW w:w="1378" w:type="dxa"/>
            <w:tcBorders>
              <w:top w:val="nil"/>
              <w:left w:val="nil"/>
              <w:bottom w:val="single" w:sz="8" w:space="0" w:color="auto"/>
              <w:right w:val="single" w:sz="8" w:space="0" w:color="auto"/>
            </w:tcBorders>
            <w:tcMar>
              <w:top w:w="0" w:type="dxa"/>
              <w:left w:w="108" w:type="dxa"/>
              <w:bottom w:w="0" w:type="dxa"/>
              <w:right w:w="108" w:type="dxa"/>
            </w:tcMar>
          </w:tcPr>
          <w:p w14:paraId="46A6C5F4" w14:textId="77777777" w:rsidR="005718F5" w:rsidRPr="00350D47" w:rsidRDefault="005718F5" w:rsidP="00661AB6">
            <w:pPr>
              <w:rPr>
                <w:sz w:val="16"/>
                <w:szCs w:val="16"/>
                <w:highlight w:val="yellow"/>
              </w:rPr>
            </w:pPr>
          </w:p>
        </w:tc>
      </w:tr>
      <w:tr w:rsidR="00EA73E2" w:rsidRPr="00350D47" w14:paraId="6A3F7901" w14:textId="77777777" w:rsidTr="002E2A7A">
        <w:tc>
          <w:tcPr>
            <w:tcW w:w="13984"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094098F" w14:textId="02741E30" w:rsidR="00EA73E2" w:rsidRPr="00350D47" w:rsidRDefault="00EA73E2" w:rsidP="00661AB6">
            <w:pPr>
              <w:rPr>
                <w:sz w:val="16"/>
                <w:szCs w:val="16"/>
                <w:highlight w:val="yellow"/>
              </w:rPr>
            </w:pPr>
            <w:r w:rsidRPr="00350D47">
              <w:rPr>
                <w:b/>
                <w:bCs/>
                <w:sz w:val="16"/>
                <w:szCs w:val="16"/>
              </w:rPr>
              <w:t>Sociální služby</w:t>
            </w:r>
          </w:p>
        </w:tc>
      </w:tr>
      <w:tr w:rsidR="00473AFD" w:rsidRPr="00350D47" w14:paraId="10FF4F81" w14:textId="77777777" w:rsidTr="00350D47">
        <w:tc>
          <w:tcPr>
            <w:tcW w:w="22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B23577" w14:textId="77777777" w:rsidR="00FC4FFE" w:rsidRPr="00350D47" w:rsidRDefault="00FC4FFE" w:rsidP="00FC4FFE">
            <w:pPr>
              <w:rPr>
                <w:sz w:val="16"/>
                <w:szCs w:val="16"/>
              </w:rPr>
            </w:pPr>
            <w:r w:rsidRPr="00350D47">
              <w:rPr>
                <w:sz w:val="16"/>
                <w:szCs w:val="16"/>
              </w:rPr>
              <w:t>Sociální služby - horizont 0-6 měsíců</w:t>
            </w:r>
          </w:p>
          <w:p w14:paraId="6BEB846F" w14:textId="77777777" w:rsidR="00473AFD" w:rsidRPr="00350D47" w:rsidRDefault="00473AFD" w:rsidP="00661AB6">
            <w:pPr>
              <w:rPr>
                <w:sz w:val="16"/>
                <w:szCs w:val="16"/>
                <w:highlight w:val="yellow"/>
              </w:rPr>
            </w:pPr>
          </w:p>
        </w:tc>
        <w:tc>
          <w:tcPr>
            <w:tcW w:w="10388" w:type="dxa"/>
            <w:tcBorders>
              <w:top w:val="nil"/>
              <w:left w:val="nil"/>
              <w:bottom w:val="single" w:sz="8" w:space="0" w:color="auto"/>
              <w:right w:val="single" w:sz="8" w:space="0" w:color="auto"/>
            </w:tcBorders>
            <w:tcMar>
              <w:top w:w="0" w:type="dxa"/>
              <w:left w:w="108" w:type="dxa"/>
              <w:bottom w:w="0" w:type="dxa"/>
              <w:right w:w="108" w:type="dxa"/>
            </w:tcMar>
          </w:tcPr>
          <w:p w14:paraId="61952818" w14:textId="3B2A07D6" w:rsidR="00FC4FFE" w:rsidRPr="00350D47" w:rsidRDefault="00FC4FFE" w:rsidP="003D1906">
            <w:pPr>
              <w:rPr>
                <w:sz w:val="16"/>
                <w:szCs w:val="16"/>
              </w:rPr>
            </w:pPr>
            <w:r w:rsidRPr="00350D47">
              <w:rPr>
                <w:sz w:val="16"/>
                <w:szCs w:val="16"/>
              </w:rPr>
              <w:t xml:space="preserve">Uprchlíkům jsou poskytování sociální služby ve stejném rozsahu za stejných podmínek jako českým občanům dle platného zákona </w:t>
            </w:r>
          </w:p>
          <w:p w14:paraId="3230007A" w14:textId="5995F3B3" w:rsidR="00FC4FFE" w:rsidRPr="00350D47" w:rsidRDefault="00FC4FFE" w:rsidP="003D1906">
            <w:pPr>
              <w:rPr>
                <w:sz w:val="16"/>
                <w:szCs w:val="16"/>
              </w:rPr>
            </w:pPr>
            <w:r w:rsidRPr="00350D47">
              <w:rPr>
                <w:sz w:val="16"/>
                <w:szCs w:val="16"/>
              </w:rPr>
              <w:t>Vypracován vzor smlouvy o poskytování sociální služby v ukrajinštině a (případně v ruštině) včetně dalších podkladů nezbytných pro poskytnutí služby</w:t>
            </w:r>
          </w:p>
          <w:p w14:paraId="768F2767" w14:textId="3F7BF010" w:rsidR="00FC4FFE" w:rsidRPr="00350D47" w:rsidRDefault="00FC4FFE" w:rsidP="003D1906">
            <w:pPr>
              <w:rPr>
                <w:sz w:val="16"/>
                <w:szCs w:val="16"/>
              </w:rPr>
            </w:pPr>
            <w:r w:rsidRPr="00350D47">
              <w:rPr>
                <w:sz w:val="16"/>
                <w:szCs w:val="16"/>
              </w:rPr>
              <w:t>Na KACPU leták o druzích poskytovaných sociálních služeb a kategoriích osob, kterým jsou tyto služby určeny za účelem informování uprchlíků o možnostech</w:t>
            </w:r>
          </w:p>
          <w:p w14:paraId="6CE78783" w14:textId="3B53AA76" w:rsidR="00FC4FFE" w:rsidRPr="00350D47" w:rsidRDefault="00FC4FFE" w:rsidP="003D1906">
            <w:pPr>
              <w:rPr>
                <w:sz w:val="16"/>
                <w:szCs w:val="16"/>
              </w:rPr>
            </w:pPr>
            <w:r w:rsidRPr="00350D47">
              <w:rPr>
                <w:sz w:val="16"/>
                <w:szCs w:val="16"/>
              </w:rPr>
              <w:t>Možnost zaměstnání uprchlíků v soc. službách na základě čestného prohlášení o bezúhonnosti a dosaženém stupni vzdělání</w:t>
            </w:r>
          </w:p>
          <w:p w14:paraId="0946986A" w14:textId="16090B1E" w:rsidR="00FC4FFE" w:rsidRPr="00350D47" w:rsidRDefault="00FC4FFE" w:rsidP="003D1906">
            <w:pPr>
              <w:rPr>
                <w:sz w:val="16"/>
                <w:szCs w:val="16"/>
              </w:rPr>
            </w:pPr>
            <w:r w:rsidRPr="00350D47">
              <w:rPr>
                <w:sz w:val="16"/>
                <w:szCs w:val="16"/>
              </w:rPr>
              <w:t>Využití poskytnutí soc. služeb v přímo řízených organizacích MPSV centra soc. služeb i po 12 měsících pobytu na území ČR</w:t>
            </w:r>
          </w:p>
          <w:p w14:paraId="7451DCAB" w14:textId="4DE7E707" w:rsidR="00FC4FFE" w:rsidRPr="00350D47" w:rsidRDefault="00FC4FFE" w:rsidP="003D1906">
            <w:pPr>
              <w:rPr>
                <w:sz w:val="16"/>
                <w:szCs w:val="16"/>
              </w:rPr>
            </w:pPr>
            <w:r w:rsidRPr="00350D47">
              <w:rPr>
                <w:sz w:val="16"/>
                <w:szCs w:val="16"/>
              </w:rPr>
              <w:t>Monitorování potřeb uprchlíků týkající se sociální péče a poradenství – spolupráce s MŠMT, MZ</w:t>
            </w:r>
          </w:p>
          <w:p w14:paraId="45448239" w14:textId="6D377454" w:rsidR="00473AFD" w:rsidRPr="00350D47" w:rsidRDefault="00FC4FFE" w:rsidP="003D1906">
            <w:pPr>
              <w:rPr>
                <w:sz w:val="16"/>
                <w:szCs w:val="16"/>
              </w:rPr>
            </w:pPr>
            <w:r w:rsidRPr="00350D47">
              <w:rPr>
                <w:sz w:val="16"/>
                <w:szCs w:val="16"/>
              </w:rPr>
              <w:t>Vytvořit na úrovni MPSV podpůrnou platformu pro oblast zdravotního postižení – důležité</w:t>
            </w:r>
          </w:p>
        </w:tc>
        <w:tc>
          <w:tcPr>
            <w:tcW w:w="1378" w:type="dxa"/>
            <w:tcBorders>
              <w:top w:val="nil"/>
              <w:left w:val="nil"/>
              <w:bottom w:val="single" w:sz="8" w:space="0" w:color="auto"/>
              <w:right w:val="single" w:sz="8" w:space="0" w:color="auto"/>
            </w:tcBorders>
            <w:tcMar>
              <w:top w:w="0" w:type="dxa"/>
              <w:left w:w="108" w:type="dxa"/>
              <w:bottom w:w="0" w:type="dxa"/>
              <w:right w:w="108" w:type="dxa"/>
            </w:tcMar>
          </w:tcPr>
          <w:p w14:paraId="70448DC2" w14:textId="77777777" w:rsidR="00473AFD" w:rsidRPr="00350D47" w:rsidRDefault="00473AFD" w:rsidP="00661AB6">
            <w:pPr>
              <w:rPr>
                <w:sz w:val="16"/>
                <w:szCs w:val="16"/>
                <w:highlight w:val="yellow"/>
              </w:rPr>
            </w:pPr>
          </w:p>
        </w:tc>
      </w:tr>
      <w:tr w:rsidR="00473AFD" w:rsidRPr="00350D47" w14:paraId="2D97A20E" w14:textId="77777777" w:rsidTr="00350D47">
        <w:tc>
          <w:tcPr>
            <w:tcW w:w="22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D99BD70" w14:textId="01D1F89E" w:rsidR="00473AFD" w:rsidRPr="00350D47" w:rsidRDefault="00FC4FFE" w:rsidP="00661AB6">
            <w:pPr>
              <w:rPr>
                <w:sz w:val="16"/>
                <w:szCs w:val="16"/>
                <w:highlight w:val="yellow"/>
              </w:rPr>
            </w:pPr>
            <w:r w:rsidRPr="00350D47">
              <w:rPr>
                <w:sz w:val="16"/>
                <w:szCs w:val="16"/>
              </w:rPr>
              <w:t>Nastavení čtrnáct regionálních center, které nabídnou právní a sociální poradenství uprchlíkům</w:t>
            </w:r>
            <w:r w:rsidR="002B0C27" w:rsidRPr="00350D47">
              <w:rPr>
                <w:sz w:val="16"/>
                <w:szCs w:val="16"/>
              </w:rPr>
              <w:t xml:space="preserve"> – zajištění dostupnosti až na úroveň ORP</w:t>
            </w:r>
          </w:p>
        </w:tc>
        <w:tc>
          <w:tcPr>
            <w:tcW w:w="10388" w:type="dxa"/>
            <w:tcBorders>
              <w:top w:val="nil"/>
              <w:left w:val="nil"/>
              <w:bottom w:val="single" w:sz="8" w:space="0" w:color="auto"/>
              <w:right w:val="single" w:sz="8" w:space="0" w:color="auto"/>
            </w:tcBorders>
            <w:tcMar>
              <w:top w:w="0" w:type="dxa"/>
              <w:left w:w="108" w:type="dxa"/>
              <w:bottom w:w="0" w:type="dxa"/>
              <w:right w:w="108" w:type="dxa"/>
            </w:tcMar>
          </w:tcPr>
          <w:p w14:paraId="7E0546A7" w14:textId="3B3C2C11" w:rsidR="00473AFD" w:rsidRPr="00350D47" w:rsidRDefault="00FC4FFE" w:rsidP="003D1906">
            <w:pPr>
              <w:rPr>
                <w:sz w:val="16"/>
                <w:szCs w:val="16"/>
              </w:rPr>
            </w:pPr>
            <w:r w:rsidRPr="00350D47">
              <w:rPr>
                <w:sz w:val="16"/>
                <w:szCs w:val="16"/>
              </w:rPr>
              <w:t>Nastavení čtrnáct regionálních center, které nabídnou právní a sociální poradenství uprchlíkům v řešení záležitostí běžného života, zorientováním se v legislativě, řešením problémů v jejich nepříznivé životní situaci, a to včetně bytové nouze a s pomocí uplatnění na pracovním trhu. Nabídnout jim toto poradenství terénní a ambulantní formou. Zároveň nabízet doprovody na úřady. Jako tlumočníky využijeme rodilé mluvčí z řad studentů, tlumočníků a to na 12 měsíců, předpokládaná cena cca 12 mil. Kč. (Bude potřeba nejen tlumočení do ukrajinštiny, ale také do ukrajinského znakového jazyka, případně do mezinárodního znakového systému). Jedná se o komplexní doprovázení k integraci – spolupráce s Konfederací sociálních služeb</w:t>
            </w:r>
            <w:r w:rsidR="002B0C27" w:rsidRPr="00350D47">
              <w:rPr>
                <w:sz w:val="16"/>
                <w:szCs w:val="16"/>
              </w:rPr>
              <w:t>. Potřeba rozšířit dostupnost služ</w:t>
            </w:r>
            <w:bookmarkStart w:id="0" w:name="_GoBack"/>
            <w:bookmarkEnd w:id="0"/>
            <w:r w:rsidR="002B0C27" w:rsidRPr="00350D47">
              <w:rPr>
                <w:sz w:val="16"/>
                <w:szCs w:val="16"/>
              </w:rPr>
              <w:t>eb v krajích na úroveň ORP – tj. posílení odborných kapacit)</w:t>
            </w:r>
          </w:p>
        </w:tc>
        <w:tc>
          <w:tcPr>
            <w:tcW w:w="1378" w:type="dxa"/>
            <w:tcBorders>
              <w:top w:val="nil"/>
              <w:left w:val="nil"/>
              <w:bottom w:val="single" w:sz="8" w:space="0" w:color="auto"/>
              <w:right w:val="single" w:sz="8" w:space="0" w:color="auto"/>
            </w:tcBorders>
            <w:tcMar>
              <w:top w:w="0" w:type="dxa"/>
              <w:left w:w="108" w:type="dxa"/>
              <w:bottom w:w="0" w:type="dxa"/>
              <w:right w:w="108" w:type="dxa"/>
            </w:tcMar>
          </w:tcPr>
          <w:p w14:paraId="2B74741F" w14:textId="77777777" w:rsidR="00473AFD" w:rsidRPr="00350D47" w:rsidRDefault="00473AFD" w:rsidP="00661AB6">
            <w:pPr>
              <w:rPr>
                <w:sz w:val="16"/>
                <w:szCs w:val="16"/>
                <w:highlight w:val="yellow"/>
              </w:rPr>
            </w:pPr>
          </w:p>
        </w:tc>
      </w:tr>
      <w:tr w:rsidR="005754A4" w:rsidRPr="00350D47" w14:paraId="029768EC" w14:textId="77777777" w:rsidTr="00350D47">
        <w:tc>
          <w:tcPr>
            <w:tcW w:w="22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DA7FBDA" w14:textId="42E88018" w:rsidR="005754A4" w:rsidRPr="00350D47" w:rsidRDefault="005754A4" w:rsidP="005754A4">
            <w:pPr>
              <w:rPr>
                <w:sz w:val="16"/>
                <w:szCs w:val="16"/>
              </w:rPr>
            </w:pPr>
            <w:r w:rsidRPr="00350D47">
              <w:rPr>
                <w:sz w:val="16"/>
                <w:szCs w:val="16"/>
              </w:rPr>
              <w:t>Sociální služby - horizont 6-12 měsíců</w:t>
            </w:r>
          </w:p>
        </w:tc>
        <w:tc>
          <w:tcPr>
            <w:tcW w:w="10388" w:type="dxa"/>
            <w:tcBorders>
              <w:top w:val="nil"/>
              <w:left w:val="nil"/>
              <w:bottom w:val="single" w:sz="8" w:space="0" w:color="auto"/>
              <w:right w:val="single" w:sz="8" w:space="0" w:color="auto"/>
            </w:tcBorders>
            <w:tcMar>
              <w:top w:w="0" w:type="dxa"/>
              <w:left w:w="108" w:type="dxa"/>
              <w:bottom w:w="0" w:type="dxa"/>
              <w:right w:w="108" w:type="dxa"/>
            </w:tcMar>
          </w:tcPr>
          <w:p w14:paraId="7CD8CD34" w14:textId="0DAFE52C" w:rsidR="005754A4" w:rsidRPr="00350D47" w:rsidRDefault="005754A4" w:rsidP="005754A4">
            <w:pPr>
              <w:rPr>
                <w:sz w:val="16"/>
                <w:szCs w:val="16"/>
              </w:rPr>
            </w:pPr>
            <w:r w:rsidRPr="00350D47">
              <w:rPr>
                <w:sz w:val="16"/>
                <w:szCs w:val="16"/>
              </w:rPr>
              <w:t>Posílení kapacit služeb</w:t>
            </w:r>
          </w:p>
          <w:p w14:paraId="0075A4FA" w14:textId="43B0D513" w:rsidR="005754A4" w:rsidRPr="00350D47" w:rsidRDefault="005754A4" w:rsidP="005754A4">
            <w:pPr>
              <w:rPr>
                <w:sz w:val="16"/>
                <w:szCs w:val="16"/>
              </w:rPr>
            </w:pPr>
            <w:r w:rsidRPr="00350D47">
              <w:rPr>
                <w:sz w:val="16"/>
                <w:szCs w:val="16"/>
              </w:rPr>
              <w:t xml:space="preserve">Podpora úvazků psychologů, lidí, kteří umějí pracovat s krizí. Podpora terénních krizových služeb (týmy vybavené lidmi s psychosociálním výcvikem – výjezdy a služby non stop). Zajistit a zvýšit dostupnost kvalifikačních a vzdělávacích kurzů v oblasti sociálních služeb skrze finanční podporu jejich realizace a zvýšení informovanosti o možnostech rekvalifikace. Dostupnost tohoto vzdělávání by měla být jak pro občany ČR, tak pro zájemce ze strany občanů Ukrajiny. Z důvodu očekávané nutnosti navýšení kapacit v systému sociálních služeb, jak krátkodobého tak dlouhodobého je toto opatření navrhováno za účelem motivace občanů, vč. uchazečů o zaměstnání k absolvování vzdělávání v oblasti sociálních služeb a následnému vstupu do trhu práce jako potencionální </w:t>
            </w:r>
            <w:r w:rsidRPr="00350D47">
              <w:rPr>
                <w:sz w:val="16"/>
                <w:szCs w:val="16"/>
              </w:rPr>
              <w:lastRenderedPageBreak/>
              <w:t>kvalifikovaný personál pro sociální služby. Současně je tímto způsobem možné částečně řešit i dlouhodobý problém s nedostatkem personálu v sociálních službách a pokusit se o jeho navýšení v podobě snadnějšího zpřístupnění vstupu do této sféry pracovního trhu</w:t>
            </w:r>
          </w:p>
        </w:tc>
        <w:tc>
          <w:tcPr>
            <w:tcW w:w="1378" w:type="dxa"/>
            <w:tcBorders>
              <w:top w:val="nil"/>
              <w:left w:val="nil"/>
              <w:bottom w:val="single" w:sz="8" w:space="0" w:color="auto"/>
              <w:right w:val="single" w:sz="8" w:space="0" w:color="auto"/>
            </w:tcBorders>
            <w:tcMar>
              <w:top w:w="0" w:type="dxa"/>
              <w:left w:w="108" w:type="dxa"/>
              <w:bottom w:w="0" w:type="dxa"/>
              <w:right w:w="108" w:type="dxa"/>
            </w:tcMar>
          </w:tcPr>
          <w:p w14:paraId="3C46C8F0" w14:textId="77777777" w:rsidR="005754A4" w:rsidRPr="00350D47" w:rsidRDefault="005754A4" w:rsidP="00661AB6">
            <w:pPr>
              <w:rPr>
                <w:sz w:val="16"/>
                <w:szCs w:val="16"/>
                <w:highlight w:val="yellow"/>
              </w:rPr>
            </w:pPr>
          </w:p>
        </w:tc>
      </w:tr>
      <w:tr w:rsidR="005754A4" w:rsidRPr="00350D47" w14:paraId="049043A3" w14:textId="77777777" w:rsidTr="00350D47">
        <w:tc>
          <w:tcPr>
            <w:tcW w:w="22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709196A" w14:textId="67DD03A8" w:rsidR="005754A4" w:rsidRPr="00350D47" w:rsidRDefault="0047221B" w:rsidP="0047221B">
            <w:pPr>
              <w:rPr>
                <w:sz w:val="16"/>
                <w:szCs w:val="16"/>
              </w:rPr>
            </w:pPr>
            <w:r w:rsidRPr="00350D47">
              <w:rPr>
                <w:sz w:val="16"/>
                <w:szCs w:val="16"/>
              </w:rPr>
              <w:t xml:space="preserve">Mimořádný dotační titul MPSV na poskytnutí i zajištění (zprostředkování) pomoci a péče o občany Ukrajiny přicházející do České republiky v důsledku války s Ruskou federací </w:t>
            </w:r>
          </w:p>
        </w:tc>
        <w:tc>
          <w:tcPr>
            <w:tcW w:w="10388" w:type="dxa"/>
            <w:tcBorders>
              <w:top w:val="nil"/>
              <w:left w:val="nil"/>
              <w:bottom w:val="single" w:sz="8" w:space="0" w:color="auto"/>
              <w:right w:val="single" w:sz="8" w:space="0" w:color="auto"/>
            </w:tcBorders>
            <w:tcMar>
              <w:top w:w="0" w:type="dxa"/>
              <w:left w:w="108" w:type="dxa"/>
              <w:bottom w:w="0" w:type="dxa"/>
              <w:right w:w="108" w:type="dxa"/>
            </w:tcMar>
          </w:tcPr>
          <w:p w14:paraId="11F30DDF" w14:textId="137B1059" w:rsidR="005754A4" w:rsidRPr="00350D47" w:rsidRDefault="005754A4" w:rsidP="005754A4">
            <w:pPr>
              <w:rPr>
                <w:sz w:val="16"/>
                <w:szCs w:val="16"/>
              </w:rPr>
            </w:pPr>
            <w:r w:rsidRPr="00350D47">
              <w:rPr>
                <w:sz w:val="16"/>
                <w:szCs w:val="16"/>
              </w:rPr>
              <w:t>Dotační titul je navržen, tak že jeho legislativní opora vychází ze zákona č. 218/2000 Sb., o rozpočtových pravidlech a zákona tzv. „lex Ukrajina“.  Uvedený dotační titul lze zřídit příkazem ministra. Dotační titul by se neopíral o zákon o sociálních službách, protože dotované aktivity by přesahovaly rámec základních činností sociálních služeb.</w:t>
            </w:r>
          </w:p>
          <w:p w14:paraId="3467E174" w14:textId="68EABA69" w:rsidR="005754A4" w:rsidRPr="00350D47" w:rsidRDefault="005754A4" w:rsidP="005754A4">
            <w:pPr>
              <w:rPr>
                <w:sz w:val="16"/>
                <w:szCs w:val="16"/>
              </w:rPr>
            </w:pPr>
            <w:r w:rsidRPr="00350D47">
              <w:rPr>
                <w:sz w:val="16"/>
                <w:szCs w:val="16"/>
              </w:rPr>
              <w:t xml:space="preserve">Dotační řízení je navrženo jako více kolové (dle potřeby a aktuálního vývoje situace bude možné finanční prostředky v dotačním titulu operativně navýšit). Rozhodnutí o poskytnutí dotace pro jednu organizaci bude nahrazováno Rozhodnutím s vyšším pořadovým číslem, jestliže bude stejná organizace žádat i v dalším kole - finanční vypořádání dotace by tedy bylo jediné – za celý rok 2022. </w:t>
            </w:r>
          </w:p>
          <w:p w14:paraId="6320DA56" w14:textId="271F5FE4" w:rsidR="005754A4" w:rsidRPr="00350D47" w:rsidRDefault="005754A4" w:rsidP="005754A4">
            <w:pPr>
              <w:rPr>
                <w:sz w:val="16"/>
                <w:szCs w:val="16"/>
              </w:rPr>
            </w:pPr>
            <w:r w:rsidRPr="00350D47">
              <w:rPr>
                <w:sz w:val="16"/>
                <w:szCs w:val="16"/>
              </w:rPr>
              <w:t>Kalkulace dopadů mimořádného dotačního titulu MPSV pro organizace poskytující sociální služby na státní rozpočet – max. 1,05 mld. Kč (25.000 klientů)</w:t>
            </w:r>
          </w:p>
        </w:tc>
        <w:tc>
          <w:tcPr>
            <w:tcW w:w="1378" w:type="dxa"/>
            <w:tcBorders>
              <w:top w:val="nil"/>
              <w:left w:val="nil"/>
              <w:bottom w:val="single" w:sz="8" w:space="0" w:color="auto"/>
              <w:right w:val="single" w:sz="8" w:space="0" w:color="auto"/>
            </w:tcBorders>
            <w:tcMar>
              <w:top w:w="0" w:type="dxa"/>
              <w:left w:w="108" w:type="dxa"/>
              <w:bottom w:w="0" w:type="dxa"/>
              <w:right w:w="108" w:type="dxa"/>
            </w:tcMar>
          </w:tcPr>
          <w:p w14:paraId="7E65057B" w14:textId="77777777" w:rsidR="005754A4" w:rsidRPr="00350D47" w:rsidRDefault="005754A4" w:rsidP="00661AB6">
            <w:pPr>
              <w:rPr>
                <w:sz w:val="16"/>
                <w:szCs w:val="16"/>
                <w:highlight w:val="yellow"/>
              </w:rPr>
            </w:pPr>
          </w:p>
        </w:tc>
      </w:tr>
      <w:tr w:rsidR="005754A4" w:rsidRPr="00350D47" w14:paraId="3FBFD6EE" w14:textId="77777777" w:rsidTr="00350D47">
        <w:tc>
          <w:tcPr>
            <w:tcW w:w="22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BD5629" w14:textId="6D760816" w:rsidR="005754A4" w:rsidRPr="00350D47" w:rsidRDefault="0047221B" w:rsidP="00661AB6">
            <w:pPr>
              <w:rPr>
                <w:sz w:val="16"/>
                <w:szCs w:val="16"/>
              </w:rPr>
            </w:pPr>
            <w:r w:rsidRPr="00350D47">
              <w:rPr>
                <w:sz w:val="16"/>
                <w:szCs w:val="16"/>
              </w:rPr>
              <w:t xml:space="preserve">Mimořádný dotační titul MPSV pro krajské úřady a Obecní úřady </w:t>
            </w:r>
          </w:p>
        </w:tc>
        <w:tc>
          <w:tcPr>
            <w:tcW w:w="10388" w:type="dxa"/>
            <w:tcBorders>
              <w:top w:val="nil"/>
              <w:left w:val="nil"/>
              <w:bottom w:val="single" w:sz="8" w:space="0" w:color="auto"/>
              <w:right w:val="single" w:sz="8" w:space="0" w:color="auto"/>
            </w:tcBorders>
            <w:tcMar>
              <w:top w:w="0" w:type="dxa"/>
              <w:left w:w="108" w:type="dxa"/>
              <w:bottom w:w="0" w:type="dxa"/>
              <w:right w:w="108" w:type="dxa"/>
            </w:tcMar>
          </w:tcPr>
          <w:p w14:paraId="429F595C" w14:textId="24E887EE" w:rsidR="005754A4" w:rsidRPr="00350D47" w:rsidRDefault="0047221B" w:rsidP="0047221B">
            <w:pPr>
              <w:rPr>
                <w:sz w:val="16"/>
                <w:szCs w:val="16"/>
              </w:rPr>
            </w:pPr>
            <w:r w:rsidRPr="00350D47">
              <w:rPr>
                <w:sz w:val="16"/>
                <w:szCs w:val="16"/>
              </w:rPr>
              <w:t>Mimořádný dotační titul MPSV na podporu zvýšeného výkonu sociální práce na obecních a krajských úřadech v souvislosti s invazí Ruské federace na Ukrajinu - dotační titul pro krajské úřady a Obecní úřady (výkon státní správy v přenesené působnosti, včetně SPOD)</w:t>
            </w:r>
          </w:p>
        </w:tc>
        <w:tc>
          <w:tcPr>
            <w:tcW w:w="1378" w:type="dxa"/>
            <w:tcBorders>
              <w:top w:val="nil"/>
              <w:left w:val="nil"/>
              <w:bottom w:val="single" w:sz="8" w:space="0" w:color="auto"/>
              <w:right w:val="single" w:sz="8" w:space="0" w:color="auto"/>
            </w:tcBorders>
            <w:tcMar>
              <w:top w:w="0" w:type="dxa"/>
              <w:left w:w="108" w:type="dxa"/>
              <w:bottom w:w="0" w:type="dxa"/>
              <w:right w:w="108" w:type="dxa"/>
            </w:tcMar>
          </w:tcPr>
          <w:p w14:paraId="7633E407" w14:textId="77777777" w:rsidR="005754A4" w:rsidRPr="00350D47" w:rsidRDefault="005754A4" w:rsidP="00661AB6">
            <w:pPr>
              <w:rPr>
                <w:sz w:val="16"/>
                <w:szCs w:val="16"/>
                <w:highlight w:val="yellow"/>
              </w:rPr>
            </w:pPr>
          </w:p>
        </w:tc>
      </w:tr>
      <w:tr w:rsidR="0047221B" w:rsidRPr="00350D47" w14:paraId="3134A21B" w14:textId="77777777" w:rsidTr="00350D47">
        <w:tc>
          <w:tcPr>
            <w:tcW w:w="22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E2F1FA8" w14:textId="7549357C" w:rsidR="0047221B" w:rsidRPr="00350D47" w:rsidRDefault="0047221B" w:rsidP="00661AB6">
            <w:pPr>
              <w:rPr>
                <w:sz w:val="16"/>
                <w:szCs w:val="16"/>
              </w:rPr>
            </w:pPr>
            <w:r w:rsidRPr="00350D47">
              <w:rPr>
                <w:sz w:val="16"/>
                <w:szCs w:val="16"/>
              </w:rPr>
              <w:t>Mimořádný dotační titul pro NNO</w:t>
            </w:r>
          </w:p>
        </w:tc>
        <w:tc>
          <w:tcPr>
            <w:tcW w:w="10388" w:type="dxa"/>
            <w:tcBorders>
              <w:top w:val="nil"/>
              <w:left w:val="nil"/>
              <w:bottom w:val="single" w:sz="8" w:space="0" w:color="auto"/>
              <w:right w:val="single" w:sz="8" w:space="0" w:color="auto"/>
            </w:tcBorders>
            <w:tcMar>
              <w:top w:w="0" w:type="dxa"/>
              <w:left w:w="108" w:type="dxa"/>
              <w:bottom w:w="0" w:type="dxa"/>
              <w:right w:w="108" w:type="dxa"/>
            </w:tcMar>
          </w:tcPr>
          <w:p w14:paraId="60DE2A40" w14:textId="2537349B" w:rsidR="0047221B" w:rsidRPr="00350D47" w:rsidRDefault="0047221B" w:rsidP="003D1906">
            <w:pPr>
              <w:rPr>
                <w:sz w:val="16"/>
                <w:szCs w:val="16"/>
              </w:rPr>
            </w:pPr>
            <w:r w:rsidRPr="00350D47">
              <w:rPr>
                <w:sz w:val="16"/>
                <w:szCs w:val="16"/>
              </w:rPr>
              <w:t>Mimořádný dotační titul pro NNO pro oblast ubytování osob a aktivity péče o děti (lze spojit s dofinancováním NNO doprovázející pěstounské rodiny s dětmi z Ukrajiny)</w:t>
            </w:r>
          </w:p>
        </w:tc>
        <w:tc>
          <w:tcPr>
            <w:tcW w:w="1378" w:type="dxa"/>
            <w:tcBorders>
              <w:top w:val="nil"/>
              <w:left w:val="nil"/>
              <w:bottom w:val="single" w:sz="8" w:space="0" w:color="auto"/>
              <w:right w:val="single" w:sz="8" w:space="0" w:color="auto"/>
            </w:tcBorders>
            <w:tcMar>
              <w:top w:w="0" w:type="dxa"/>
              <w:left w:w="108" w:type="dxa"/>
              <w:bottom w:w="0" w:type="dxa"/>
              <w:right w:w="108" w:type="dxa"/>
            </w:tcMar>
          </w:tcPr>
          <w:p w14:paraId="4607B842" w14:textId="77777777" w:rsidR="0047221B" w:rsidRPr="00350D47" w:rsidRDefault="0047221B" w:rsidP="00661AB6">
            <w:pPr>
              <w:rPr>
                <w:sz w:val="16"/>
                <w:szCs w:val="16"/>
                <w:highlight w:val="yellow"/>
              </w:rPr>
            </w:pPr>
          </w:p>
        </w:tc>
      </w:tr>
      <w:tr w:rsidR="002B0C27" w:rsidRPr="00350D47" w14:paraId="34EC8F58" w14:textId="77777777" w:rsidTr="002E2A7A">
        <w:tc>
          <w:tcPr>
            <w:tcW w:w="13984"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18E8C57A" w14:textId="7F279C93" w:rsidR="002B0C27" w:rsidRPr="00350D47" w:rsidRDefault="002B0C27" w:rsidP="00661AB6">
            <w:pPr>
              <w:rPr>
                <w:b/>
                <w:bCs/>
                <w:sz w:val="16"/>
                <w:szCs w:val="16"/>
                <w:highlight w:val="yellow"/>
              </w:rPr>
            </w:pPr>
            <w:r w:rsidRPr="00350D47">
              <w:rPr>
                <w:b/>
                <w:bCs/>
                <w:sz w:val="16"/>
                <w:szCs w:val="16"/>
              </w:rPr>
              <w:t>Služby péče o děti</w:t>
            </w:r>
          </w:p>
        </w:tc>
      </w:tr>
      <w:tr w:rsidR="002B0C27" w:rsidRPr="00350D47" w14:paraId="5F3425C2" w14:textId="77777777" w:rsidTr="00350D47">
        <w:tc>
          <w:tcPr>
            <w:tcW w:w="22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D30AFEE" w14:textId="4450061F" w:rsidR="002B0C27" w:rsidRPr="00350D47" w:rsidRDefault="002B0C27" w:rsidP="002B0C27">
            <w:pPr>
              <w:rPr>
                <w:sz w:val="16"/>
                <w:szCs w:val="16"/>
              </w:rPr>
            </w:pPr>
            <w:r w:rsidRPr="00350D47">
              <w:rPr>
                <w:sz w:val="16"/>
                <w:szCs w:val="16"/>
              </w:rPr>
              <w:t>Služby péče o děti - horizont 0-6 měsíců</w:t>
            </w:r>
          </w:p>
        </w:tc>
        <w:tc>
          <w:tcPr>
            <w:tcW w:w="10388" w:type="dxa"/>
            <w:tcBorders>
              <w:top w:val="nil"/>
              <w:left w:val="nil"/>
              <w:bottom w:val="single" w:sz="8" w:space="0" w:color="auto"/>
              <w:right w:val="single" w:sz="8" w:space="0" w:color="auto"/>
            </w:tcBorders>
            <w:tcMar>
              <w:top w:w="0" w:type="dxa"/>
              <w:left w:w="108" w:type="dxa"/>
              <w:bottom w:w="0" w:type="dxa"/>
              <w:right w:w="108" w:type="dxa"/>
            </w:tcMar>
          </w:tcPr>
          <w:p w14:paraId="3A1FE7A0" w14:textId="77777777" w:rsidR="002B0C27" w:rsidRPr="00350D47" w:rsidRDefault="002B0C27" w:rsidP="00B26097">
            <w:pPr>
              <w:rPr>
                <w:sz w:val="16"/>
                <w:szCs w:val="16"/>
              </w:rPr>
            </w:pPr>
            <w:r w:rsidRPr="00350D47">
              <w:rPr>
                <w:sz w:val="16"/>
                <w:szCs w:val="16"/>
              </w:rPr>
              <w:t>Využití dětských skupin – možnosti využití kapacit stávajících DS  + podpora vzniku nových DS</w:t>
            </w:r>
          </w:p>
          <w:p w14:paraId="7505B538" w14:textId="77777777" w:rsidR="002B0C27" w:rsidRPr="00350D47" w:rsidRDefault="002B0C27" w:rsidP="00B26097">
            <w:pPr>
              <w:rPr>
                <w:sz w:val="16"/>
                <w:szCs w:val="16"/>
              </w:rPr>
            </w:pPr>
            <w:r w:rsidRPr="00350D47">
              <w:rPr>
                <w:sz w:val="16"/>
                <w:szCs w:val="16"/>
              </w:rPr>
              <w:t>Financování státní rozpočet (v řádech nižších milionů např. při zřízení nových 2 tis míst 260 mil Kč) – jedná se o nejmenší děti, především je nutné adaptace v první fázi při příchodu do cizího prostředí</w:t>
            </w:r>
          </w:p>
          <w:p w14:paraId="3FDA03D2" w14:textId="77062C36" w:rsidR="002B0C27" w:rsidRPr="00350D47" w:rsidRDefault="002B0C27" w:rsidP="00661AB6">
            <w:pPr>
              <w:rPr>
                <w:sz w:val="16"/>
                <w:szCs w:val="16"/>
              </w:rPr>
            </w:pPr>
            <w:r w:rsidRPr="00350D47">
              <w:rPr>
                <w:sz w:val="16"/>
                <w:szCs w:val="16"/>
              </w:rPr>
              <w:t xml:space="preserve">Současně v rámci Lex Ukrajina – podpora jak osob z Ukrajiny – možnost snazšího zaměstnání na pozici „kvazi“, pečující osoby (dokumenty doložené čestným prohlášením), tak možnost umístění dětí za mírnějších podmínek (není nutná vazba na trh práce, poskytovatel jakožto zaměstnavatel může poskytovat i službu dítěti rodiče se zvláštním režimem, pokud není zaměstnavatelem tohoto rodiče) a možnost financování nových míst a DS i během roku. </w:t>
            </w:r>
          </w:p>
        </w:tc>
        <w:tc>
          <w:tcPr>
            <w:tcW w:w="1378" w:type="dxa"/>
            <w:tcBorders>
              <w:top w:val="nil"/>
              <w:left w:val="nil"/>
              <w:bottom w:val="single" w:sz="8" w:space="0" w:color="auto"/>
              <w:right w:val="single" w:sz="8" w:space="0" w:color="auto"/>
            </w:tcBorders>
            <w:tcMar>
              <w:top w:w="0" w:type="dxa"/>
              <w:left w:w="108" w:type="dxa"/>
              <w:bottom w:w="0" w:type="dxa"/>
              <w:right w:w="108" w:type="dxa"/>
            </w:tcMar>
          </w:tcPr>
          <w:p w14:paraId="29D15845" w14:textId="77777777" w:rsidR="002B0C27" w:rsidRPr="00350D47" w:rsidRDefault="002B0C27" w:rsidP="00661AB6">
            <w:pPr>
              <w:rPr>
                <w:sz w:val="16"/>
                <w:szCs w:val="16"/>
                <w:highlight w:val="yellow"/>
              </w:rPr>
            </w:pPr>
          </w:p>
        </w:tc>
      </w:tr>
      <w:tr w:rsidR="002B0C27" w:rsidRPr="00350D47" w14:paraId="10FE967B" w14:textId="77777777" w:rsidTr="00350D47">
        <w:tc>
          <w:tcPr>
            <w:tcW w:w="22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E996362" w14:textId="1850BDB5" w:rsidR="002B0C27" w:rsidRPr="00350D47" w:rsidRDefault="002B0C27" w:rsidP="00661AB6">
            <w:pPr>
              <w:rPr>
                <w:sz w:val="16"/>
                <w:szCs w:val="16"/>
                <w:highlight w:val="yellow"/>
              </w:rPr>
            </w:pPr>
            <w:r w:rsidRPr="00350D47">
              <w:rPr>
                <w:sz w:val="16"/>
                <w:szCs w:val="16"/>
              </w:rPr>
              <w:t>Využití kapacit a možností nestátních neziskových organizací</w:t>
            </w:r>
          </w:p>
        </w:tc>
        <w:tc>
          <w:tcPr>
            <w:tcW w:w="10388" w:type="dxa"/>
            <w:tcBorders>
              <w:top w:val="nil"/>
              <w:left w:val="nil"/>
              <w:bottom w:val="single" w:sz="8" w:space="0" w:color="auto"/>
              <w:right w:val="single" w:sz="8" w:space="0" w:color="auto"/>
            </w:tcBorders>
            <w:tcMar>
              <w:top w:w="0" w:type="dxa"/>
              <w:left w:w="108" w:type="dxa"/>
              <w:bottom w:w="0" w:type="dxa"/>
              <w:right w:w="108" w:type="dxa"/>
            </w:tcMar>
          </w:tcPr>
          <w:p w14:paraId="694F3423" w14:textId="4D07AB27" w:rsidR="002B0C27" w:rsidRPr="00350D47" w:rsidRDefault="002B0C27" w:rsidP="00EA73E2">
            <w:pPr>
              <w:rPr>
                <w:sz w:val="16"/>
                <w:szCs w:val="16"/>
              </w:rPr>
            </w:pPr>
            <w:r w:rsidRPr="00350D47">
              <w:rPr>
                <w:sz w:val="16"/>
                <w:szCs w:val="16"/>
              </w:rPr>
              <w:t>Využití kapacit a možností nestátních neziskových organizací – využití formy mimořádné dotace – v rámci aktivit zajištěné hlídání pro děti, případně podpora formou mimořádné dotace s využitím stávajících nestátních neziskových organizací (komunitní podpora, zajištění integrace a poradenství skupinám a jednotlivcům, integrace pro děti i rodiče, krátkodobá psychologická pomoc, jazyková vybavenost apod.) při poradnách pro cizince se organizují jazykové kurzy – úhrada přes projekty měst z dotací MV – je potřebné zajistit posilu kapacit pro zajištění potřeb kurzů např.</w:t>
            </w:r>
          </w:p>
          <w:p w14:paraId="0D8693A0" w14:textId="06C42718" w:rsidR="002B0C27" w:rsidRPr="00350D47" w:rsidRDefault="002B0C27" w:rsidP="002B0C27">
            <w:pPr>
              <w:rPr>
                <w:sz w:val="16"/>
                <w:szCs w:val="16"/>
              </w:rPr>
            </w:pPr>
            <w:r w:rsidRPr="00350D47">
              <w:rPr>
                <w:sz w:val="16"/>
                <w:szCs w:val="16"/>
              </w:rPr>
              <w:t xml:space="preserve">  – integrace cizinců a tím se dá řešit podpora dospělých a dětí – určité části – mnoho škol nabízí..</w:t>
            </w:r>
          </w:p>
        </w:tc>
        <w:tc>
          <w:tcPr>
            <w:tcW w:w="1378" w:type="dxa"/>
            <w:tcBorders>
              <w:top w:val="nil"/>
              <w:left w:val="nil"/>
              <w:bottom w:val="single" w:sz="8" w:space="0" w:color="auto"/>
              <w:right w:val="single" w:sz="8" w:space="0" w:color="auto"/>
            </w:tcBorders>
            <w:tcMar>
              <w:top w:w="0" w:type="dxa"/>
              <w:left w:w="108" w:type="dxa"/>
              <w:bottom w:w="0" w:type="dxa"/>
              <w:right w:w="108" w:type="dxa"/>
            </w:tcMar>
          </w:tcPr>
          <w:p w14:paraId="7EDA1FB0" w14:textId="77777777" w:rsidR="002B0C27" w:rsidRPr="00350D47" w:rsidRDefault="002B0C27" w:rsidP="00661AB6">
            <w:pPr>
              <w:rPr>
                <w:sz w:val="16"/>
                <w:szCs w:val="16"/>
                <w:highlight w:val="yellow"/>
              </w:rPr>
            </w:pPr>
          </w:p>
        </w:tc>
      </w:tr>
      <w:tr w:rsidR="002B0C27" w:rsidRPr="00350D47" w14:paraId="70C56E22" w14:textId="77777777" w:rsidTr="00350D47">
        <w:tc>
          <w:tcPr>
            <w:tcW w:w="22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DFA3C2" w14:textId="09834991" w:rsidR="002B0C27" w:rsidRPr="00350D47" w:rsidRDefault="002B0C27" w:rsidP="00661AB6">
            <w:pPr>
              <w:rPr>
                <w:sz w:val="16"/>
                <w:szCs w:val="16"/>
                <w:highlight w:val="yellow"/>
              </w:rPr>
            </w:pPr>
            <w:r w:rsidRPr="00350D47">
              <w:rPr>
                <w:sz w:val="16"/>
                <w:szCs w:val="16"/>
              </w:rPr>
              <w:t>Vytvoření dočasných zařízení pro děti</w:t>
            </w:r>
          </w:p>
        </w:tc>
        <w:tc>
          <w:tcPr>
            <w:tcW w:w="10388" w:type="dxa"/>
            <w:tcBorders>
              <w:top w:val="nil"/>
              <w:left w:val="nil"/>
              <w:bottom w:val="single" w:sz="8" w:space="0" w:color="auto"/>
              <w:right w:val="single" w:sz="8" w:space="0" w:color="auto"/>
            </w:tcBorders>
            <w:tcMar>
              <w:top w:w="0" w:type="dxa"/>
              <w:left w:w="108" w:type="dxa"/>
              <w:bottom w:w="0" w:type="dxa"/>
              <w:right w:w="108" w:type="dxa"/>
            </w:tcMar>
          </w:tcPr>
          <w:p w14:paraId="192593BB" w14:textId="6F2CAD7A" w:rsidR="002B0C27" w:rsidRPr="00350D47" w:rsidRDefault="002B0C27" w:rsidP="002B0C27">
            <w:pPr>
              <w:rPr>
                <w:sz w:val="16"/>
                <w:szCs w:val="16"/>
              </w:rPr>
            </w:pPr>
            <w:r w:rsidRPr="00350D47">
              <w:rPr>
                <w:sz w:val="16"/>
                <w:szCs w:val="16"/>
              </w:rPr>
              <w:t>Vytvoření dočasných zařízení pro děti - adaptační skupiny pro děti dle obecných právních předpisů (pouze na adaptaci, nikoli trvalé řešení)</w:t>
            </w:r>
          </w:p>
          <w:p w14:paraId="51A11A7D" w14:textId="47CFD9F5" w:rsidR="002B0C27" w:rsidRPr="00350D47" w:rsidRDefault="002B0C27" w:rsidP="002B0C27">
            <w:pPr>
              <w:rPr>
                <w:sz w:val="16"/>
                <w:szCs w:val="16"/>
              </w:rPr>
            </w:pPr>
            <w:r w:rsidRPr="00350D47">
              <w:rPr>
                <w:sz w:val="16"/>
                <w:szCs w:val="16"/>
              </w:rPr>
              <w:t>zajištění provozu - nájem, provozní výdaje, mzda pro osoby, která bude péči zajišťovat)</w:t>
            </w:r>
          </w:p>
          <w:p w14:paraId="2C821809" w14:textId="6E5A98B5" w:rsidR="002B0C27" w:rsidRPr="00350D47" w:rsidRDefault="002B0C27" w:rsidP="002B0C27">
            <w:pPr>
              <w:rPr>
                <w:sz w:val="16"/>
                <w:szCs w:val="16"/>
              </w:rPr>
            </w:pPr>
            <w:r w:rsidRPr="00350D47">
              <w:rPr>
                <w:sz w:val="16"/>
                <w:szCs w:val="16"/>
              </w:rPr>
              <w:t>Tímto zajištěny možné pracovní pozice pro kvalifikované pracovníky z Ukrajiny (pečující osoba), výukové aktivity (jazyková výuka, začleňování do společnosti, krátkodobá psychologická pomoc, poradenství aj.), zabezpečená péče o děti v určitých hodinách (možnost tak docházet do zaměstnání)</w:t>
            </w:r>
          </w:p>
          <w:p w14:paraId="4B9A105C" w14:textId="596DE9B8" w:rsidR="002B0C27" w:rsidRPr="00350D47" w:rsidRDefault="002B0C27" w:rsidP="002B0C27">
            <w:pPr>
              <w:rPr>
                <w:sz w:val="16"/>
                <w:szCs w:val="16"/>
              </w:rPr>
            </w:pPr>
            <w:r w:rsidRPr="00350D47">
              <w:rPr>
                <w:sz w:val="16"/>
                <w:szCs w:val="16"/>
              </w:rPr>
              <w:t>Náklad – záleží na okruhu aktivit a podpory min cca 200-300 mil. Kč</w:t>
            </w:r>
          </w:p>
        </w:tc>
        <w:tc>
          <w:tcPr>
            <w:tcW w:w="1378" w:type="dxa"/>
            <w:tcBorders>
              <w:top w:val="nil"/>
              <w:left w:val="nil"/>
              <w:bottom w:val="single" w:sz="8" w:space="0" w:color="auto"/>
              <w:right w:val="single" w:sz="8" w:space="0" w:color="auto"/>
            </w:tcBorders>
            <w:tcMar>
              <w:top w:w="0" w:type="dxa"/>
              <w:left w:w="108" w:type="dxa"/>
              <w:bottom w:w="0" w:type="dxa"/>
              <w:right w:w="108" w:type="dxa"/>
            </w:tcMar>
          </w:tcPr>
          <w:p w14:paraId="70726CD0" w14:textId="77777777" w:rsidR="002B0C27" w:rsidRPr="00350D47" w:rsidRDefault="002B0C27" w:rsidP="00661AB6">
            <w:pPr>
              <w:rPr>
                <w:sz w:val="16"/>
                <w:szCs w:val="16"/>
                <w:highlight w:val="yellow"/>
              </w:rPr>
            </w:pPr>
          </w:p>
        </w:tc>
      </w:tr>
      <w:tr w:rsidR="002B0C27" w:rsidRPr="00350D47" w14:paraId="7A6BCE1E" w14:textId="77777777" w:rsidTr="00350D47">
        <w:tc>
          <w:tcPr>
            <w:tcW w:w="22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11EF0E1" w14:textId="0EEC0C18" w:rsidR="002B0C27" w:rsidRPr="00350D47" w:rsidRDefault="002B0C27" w:rsidP="00661AB6">
            <w:pPr>
              <w:rPr>
                <w:sz w:val="16"/>
                <w:szCs w:val="16"/>
                <w:highlight w:val="yellow"/>
              </w:rPr>
            </w:pPr>
            <w:r w:rsidRPr="00350D47">
              <w:rPr>
                <w:sz w:val="16"/>
                <w:szCs w:val="16"/>
              </w:rPr>
              <w:t>Využití kontaktní sítě projektu KRP (realizace do 12/2022)</w:t>
            </w:r>
          </w:p>
        </w:tc>
        <w:tc>
          <w:tcPr>
            <w:tcW w:w="10388" w:type="dxa"/>
            <w:tcBorders>
              <w:top w:val="nil"/>
              <w:left w:val="nil"/>
              <w:bottom w:val="single" w:sz="8" w:space="0" w:color="auto"/>
              <w:right w:val="single" w:sz="8" w:space="0" w:color="auto"/>
            </w:tcBorders>
            <w:tcMar>
              <w:top w:w="0" w:type="dxa"/>
              <w:left w:w="108" w:type="dxa"/>
              <w:bottom w:w="0" w:type="dxa"/>
              <w:right w:w="108" w:type="dxa"/>
            </w:tcMar>
          </w:tcPr>
          <w:p w14:paraId="430017AD" w14:textId="440CF4A7" w:rsidR="002B0C27" w:rsidRPr="00350D47" w:rsidRDefault="002B0C27" w:rsidP="002B0C27">
            <w:pPr>
              <w:rPr>
                <w:sz w:val="16"/>
                <w:szCs w:val="16"/>
              </w:rPr>
            </w:pPr>
            <w:r w:rsidRPr="00350D47">
              <w:rPr>
                <w:sz w:val="16"/>
                <w:szCs w:val="16"/>
              </w:rPr>
              <w:t>Využití kontaktní sítě projektu KRP (realizace do 12/2022)</w:t>
            </w:r>
          </w:p>
          <w:p w14:paraId="7599317E" w14:textId="36CB546F" w:rsidR="002B0C27" w:rsidRPr="00350D47" w:rsidRDefault="002B0C27" w:rsidP="002B0C27">
            <w:pPr>
              <w:rPr>
                <w:sz w:val="16"/>
                <w:szCs w:val="16"/>
              </w:rPr>
            </w:pPr>
            <w:r w:rsidRPr="00350D47">
              <w:rPr>
                <w:sz w:val="16"/>
                <w:szCs w:val="16"/>
              </w:rPr>
              <w:t xml:space="preserve">distribuce informačních materiálů směrem k </w:t>
            </w:r>
            <w:proofErr w:type="spellStart"/>
            <w:r w:rsidRPr="00350D47">
              <w:rPr>
                <w:sz w:val="16"/>
                <w:szCs w:val="16"/>
              </w:rPr>
              <w:t>prorodinně</w:t>
            </w:r>
            <w:proofErr w:type="spellEnd"/>
            <w:r w:rsidRPr="00350D47">
              <w:rPr>
                <w:sz w:val="16"/>
                <w:szCs w:val="16"/>
              </w:rPr>
              <w:t xml:space="preserve"> zaměřeným NNO</w:t>
            </w:r>
          </w:p>
          <w:p w14:paraId="7B0BE28B" w14:textId="3B259CBD" w:rsidR="002B0C27" w:rsidRPr="00350D47" w:rsidRDefault="00A81698" w:rsidP="002B0C27">
            <w:pPr>
              <w:rPr>
                <w:sz w:val="16"/>
                <w:szCs w:val="16"/>
              </w:rPr>
            </w:pPr>
            <w:r w:rsidRPr="00350D47">
              <w:rPr>
                <w:sz w:val="16"/>
                <w:szCs w:val="16"/>
              </w:rPr>
              <w:t>T</w:t>
            </w:r>
            <w:r w:rsidR="002B0C27" w:rsidRPr="00350D47">
              <w:rPr>
                <w:sz w:val="16"/>
                <w:szCs w:val="16"/>
              </w:rPr>
              <w:t xml:space="preserve">vorba </w:t>
            </w:r>
            <w:proofErr w:type="spellStart"/>
            <w:r w:rsidR="002B0C27" w:rsidRPr="00350D47">
              <w:rPr>
                <w:sz w:val="16"/>
                <w:szCs w:val="16"/>
              </w:rPr>
              <w:t>newsletteru</w:t>
            </w:r>
            <w:proofErr w:type="spellEnd"/>
            <w:r w:rsidR="002B0C27" w:rsidRPr="00350D47">
              <w:rPr>
                <w:sz w:val="16"/>
                <w:szCs w:val="16"/>
              </w:rPr>
              <w:t xml:space="preserve"> pro NNO s informacemi o aktuálních opatřeních Finanční zdroje: stávající rozpočet projektu (OPZ+)</w:t>
            </w:r>
          </w:p>
        </w:tc>
        <w:tc>
          <w:tcPr>
            <w:tcW w:w="1378" w:type="dxa"/>
            <w:tcBorders>
              <w:top w:val="nil"/>
              <w:left w:val="nil"/>
              <w:bottom w:val="single" w:sz="8" w:space="0" w:color="auto"/>
              <w:right w:val="single" w:sz="8" w:space="0" w:color="auto"/>
            </w:tcBorders>
            <w:tcMar>
              <w:top w:w="0" w:type="dxa"/>
              <w:left w:w="108" w:type="dxa"/>
              <w:bottom w:w="0" w:type="dxa"/>
              <w:right w:w="108" w:type="dxa"/>
            </w:tcMar>
          </w:tcPr>
          <w:p w14:paraId="11FEE38A" w14:textId="77777777" w:rsidR="002B0C27" w:rsidRPr="00350D47" w:rsidRDefault="002B0C27" w:rsidP="00661AB6">
            <w:pPr>
              <w:rPr>
                <w:sz w:val="16"/>
                <w:szCs w:val="16"/>
                <w:highlight w:val="yellow"/>
              </w:rPr>
            </w:pPr>
          </w:p>
        </w:tc>
      </w:tr>
      <w:tr w:rsidR="00987013" w:rsidRPr="00350D47" w14:paraId="7BFCFDFF" w14:textId="77777777" w:rsidTr="00350D47">
        <w:tc>
          <w:tcPr>
            <w:tcW w:w="22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A4C2EE9" w14:textId="77777777" w:rsidR="00987013" w:rsidRPr="00350D47" w:rsidRDefault="00987013" w:rsidP="00987013">
            <w:pPr>
              <w:rPr>
                <w:sz w:val="16"/>
                <w:szCs w:val="16"/>
              </w:rPr>
            </w:pPr>
            <w:r w:rsidRPr="00350D47">
              <w:rPr>
                <w:sz w:val="16"/>
                <w:szCs w:val="16"/>
              </w:rPr>
              <w:t>Služby péče o děti - horizont 6-12 měsíců</w:t>
            </w:r>
          </w:p>
          <w:p w14:paraId="408A5CD7" w14:textId="77777777" w:rsidR="00987013" w:rsidRPr="00350D47" w:rsidRDefault="00987013" w:rsidP="00661AB6">
            <w:pPr>
              <w:rPr>
                <w:sz w:val="16"/>
                <w:szCs w:val="16"/>
              </w:rPr>
            </w:pPr>
          </w:p>
        </w:tc>
        <w:tc>
          <w:tcPr>
            <w:tcW w:w="10388" w:type="dxa"/>
            <w:tcBorders>
              <w:top w:val="nil"/>
              <w:left w:val="nil"/>
              <w:bottom w:val="single" w:sz="8" w:space="0" w:color="auto"/>
              <w:right w:val="single" w:sz="8" w:space="0" w:color="auto"/>
            </w:tcBorders>
            <w:tcMar>
              <w:top w:w="0" w:type="dxa"/>
              <w:left w:w="108" w:type="dxa"/>
              <w:bottom w:w="0" w:type="dxa"/>
              <w:right w:w="108" w:type="dxa"/>
            </w:tcMar>
          </w:tcPr>
          <w:p w14:paraId="6511255A" w14:textId="11F25ED7" w:rsidR="00987013" w:rsidRPr="00350D47" w:rsidRDefault="00987013" w:rsidP="00987013">
            <w:pPr>
              <w:rPr>
                <w:sz w:val="16"/>
                <w:szCs w:val="16"/>
              </w:rPr>
            </w:pPr>
            <w:r w:rsidRPr="00350D47">
              <w:rPr>
                <w:sz w:val="16"/>
                <w:szCs w:val="16"/>
              </w:rPr>
              <w:t xml:space="preserve">Využití dětských skupin – pokračování možnosti rozšíření kapacit DS </w:t>
            </w:r>
          </w:p>
          <w:p w14:paraId="17187029" w14:textId="0376A6A1" w:rsidR="00987013" w:rsidRPr="00350D47" w:rsidRDefault="00987013" w:rsidP="000857EF">
            <w:pPr>
              <w:rPr>
                <w:sz w:val="16"/>
                <w:szCs w:val="16"/>
              </w:rPr>
            </w:pPr>
            <w:r w:rsidRPr="00350D47">
              <w:rPr>
                <w:sz w:val="16"/>
                <w:szCs w:val="16"/>
              </w:rPr>
              <w:t xml:space="preserve">- financování státní rozpočet (v řádech nižších milionů – např. navýšení o 5 tis dětí umístěných v dětské skupině po dobu 1 roku cca 650 mil Kč). </w:t>
            </w:r>
          </w:p>
        </w:tc>
        <w:tc>
          <w:tcPr>
            <w:tcW w:w="1378" w:type="dxa"/>
            <w:tcBorders>
              <w:top w:val="nil"/>
              <w:left w:val="nil"/>
              <w:bottom w:val="single" w:sz="8" w:space="0" w:color="auto"/>
              <w:right w:val="single" w:sz="8" w:space="0" w:color="auto"/>
            </w:tcBorders>
            <w:tcMar>
              <w:top w:w="0" w:type="dxa"/>
              <w:left w:w="108" w:type="dxa"/>
              <w:bottom w:w="0" w:type="dxa"/>
              <w:right w:w="108" w:type="dxa"/>
            </w:tcMar>
          </w:tcPr>
          <w:p w14:paraId="1F939662" w14:textId="77777777" w:rsidR="00987013" w:rsidRPr="00350D47" w:rsidRDefault="00987013" w:rsidP="00661AB6">
            <w:pPr>
              <w:rPr>
                <w:sz w:val="16"/>
                <w:szCs w:val="16"/>
                <w:highlight w:val="yellow"/>
              </w:rPr>
            </w:pPr>
          </w:p>
        </w:tc>
      </w:tr>
      <w:tr w:rsidR="00987013" w:rsidRPr="00350D47" w14:paraId="015F2CC6" w14:textId="77777777" w:rsidTr="00350D47">
        <w:tc>
          <w:tcPr>
            <w:tcW w:w="22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35BD89C" w14:textId="3BC0F10D" w:rsidR="00987013" w:rsidRPr="00350D47" w:rsidRDefault="002E2A7A" w:rsidP="00661AB6">
            <w:pPr>
              <w:rPr>
                <w:sz w:val="16"/>
                <w:szCs w:val="16"/>
              </w:rPr>
            </w:pPr>
            <w:r w:rsidRPr="00350D47">
              <w:rPr>
                <w:sz w:val="16"/>
                <w:szCs w:val="16"/>
              </w:rPr>
              <w:t>Podpora budování dětských skupin z Plánu obnovy</w:t>
            </w:r>
          </w:p>
        </w:tc>
        <w:tc>
          <w:tcPr>
            <w:tcW w:w="10388" w:type="dxa"/>
            <w:tcBorders>
              <w:top w:val="nil"/>
              <w:left w:val="nil"/>
              <w:bottom w:val="single" w:sz="8" w:space="0" w:color="auto"/>
              <w:right w:val="single" w:sz="8" w:space="0" w:color="auto"/>
            </w:tcBorders>
            <w:tcMar>
              <w:top w:w="0" w:type="dxa"/>
              <w:left w:w="108" w:type="dxa"/>
              <w:bottom w:w="0" w:type="dxa"/>
              <w:right w:w="108" w:type="dxa"/>
            </w:tcMar>
          </w:tcPr>
          <w:p w14:paraId="5F164575" w14:textId="1912065D" w:rsidR="00987013" w:rsidRPr="00350D47" w:rsidRDefault="00987013" w:rsidP="00987013">
            <w:pPr>
              <w:rPr>
                <w:sz w:val="16"/>
                <w:szCs w:val="16"/>
              </w:rPr>
            </w:pPr>
            <w:r w:rsidRPr="00350D47">
              <w:rPr>
                <w:sz w:val="16"/>
                <w:szCs w:val="16"/>
              </w:rPr>
              <w:t>Podpora budování dětských skupin z Plánu obnovy – dostatečná alokace, nutné vypsat výzvu co nejdříve (příjemci obce, nestátní neziskové organizace), nicméně problematická udržitelnost – podmínka 10 let; zde možná podpora projektu Podpora implementace dětských skupin, – pokud by stihly ještě upravit objekty, následně od 1. ledna 2022 do 31. ledna 2023 možnost požádat o příspěvek na provoz ze státního rozpočtu (při zřízení možných 100 DS o kapacitě 12 dětí při vyšší normativu jde o částku  162 432 000 Kč na rok (135 360 Kč na rok na místo x12x12x100). Řešit provázanost s povolením od stavebních úřadů a hygieny – zajistit ne prolomení předpisů, ale srozumitelný přístup, odpovídající příslušné situaci.</w:t>
            </w:r>
          </w:p>
          <w:p w14:paraId="1591A627" w14:textId="77777777" w:rsidR="00987013" w:rsidRPr="00350D47" w:rsidRDefault="00987013" w:rsidP="002B0C27">
            <w:pPr>
              <w:rPr>
                <w:sz w:val="16"/>
                <w:szCs w:val="16"/>
              </w:rPr>
            </w:pPr>
          </w:p>
        </w:tc>
        <w:tc>
          <w:tcPr>
            <w:tcW w:w="1378" w:type="dxa"/>
            <w:tcBorders>
              <w:top w:val="nil"/>
              <w:left w:val="nil"/>
              <w:bottom w:val="single" w:sz="8" w:space="0" w:color="auto"/>
              <w:right w:val="single" w:sz="8" w:space="0" w:color="auto"/>
            </w:tcBorders>
            <w:tcMar>
              <w:top w:w="0" w:type="dxa"/>
              <w:left w:w="108" w:type="dxa"/>
              <w:bottom w:w="0" w:type="dxa"/>
              <w:right w:w="108" w:type="dxa"/>
            </w:tcMar>
          </w:tcPr>
          <w:p w14:paraId="0F9FD29B" w14:textId="77777777" w:rsidR="00987013" w:rsidRPr="00350D47" w:rsidRDefault="00987013" w:rsidP="00661AB6">
            <w:pPr>
              <w:rPr>
                <w:sz w:val="16"/>
                <w:szCs w:val="16"/>
                <w:highlight w:val="yellow"/>
              </w:rPr>
            </w:pPr>
          </w:p>
        </w:tc>
      </w:tr>
      <w:tr w:rsidR="002E2A7A" w:rsidRPr="00350D47" w14:paraId="335B09CE" w14:textId="77777777" w:rsidTr="00350D47">
        <w:tc>
          <w:tcPr>
            <w:tcW w:w="22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64AF92" w14:textId="4E6B4D05" w:rsidR="002E2A7A" w:rsidRPr="00350D47" w:rsidRDefault="002E2A7A" w:rsidP="00661AB6">
            <w:pPr>
              <w:rPr>
                <w:sz w:val="16"/>
                <w:szCs w:val="16"/>
              </w:rPr>
            </w:pPr>
            <w:r w:rsidRPr="00350D47">
              <w:rPr>
                <w:sz w:val="16"/>
                <w:szCs w:val="16"/>
              </w:rPr>
              <w:lastRenderedPageBreak/>
              <w:t>Využití kapacit a možností nestátních neziskových organizací</w:t>
            </w:r>
          </w:p>
        </w:tc>
        <w:tc>
          <w:tcPr>
            <w:tcW w:w="10388" w:type="dxa"/>
            <w:tcBorders>
              <w:top w:val="nil"/>
              <w:left w:val="nil"/>
              <w:bottom w:val="single" w:sz="8" w:space="0" w:color="auto"/>
              <w:right w:val="single" w:sz="8" w:space="0" w:color="auto"/>
            </w:tcBorders>
            <w:tcMar>
              <w:top w:w="0" w:type="dxa"/>
              <w:left w:w="108" w:type="dxa"/>
              <w:bottom w:w="0" w:type="dxa"/>
              <w:right w:w="108" w:type="dxa"/>
            </w:tcMar>
          </w:tcPr>
          <w:p w14:paraId="7EB033A6" w14:textId="4ADEEDA0" w:rsidR="002E2A7A" w:rsidRPr="00350D47" w:rsidRDefault="002E2A7A" w:rsidP="002E2A7A">
            <w:pPr>
              <w:rPr>
                <w:sz w:val="16"/>
                <w:szCs w:val="16"/>
              </w:rPr>
            </w:pPr>
            <w:r w:rsidRPr="00350D47">
              <w:rPr>
                <w:sz w:val="16"/>
                <w:szCs w:val="16"/>
              </w:rPr>
              <w:t xml:space="preserve">Využití kapacit a možností nestátních neziskových organizací – viz obdobné opatření na 6 měsíců. Náklady cca obdobné nebo navýšené dvojnásob- záleží na podobě aktivit a výši </w:t>
            </w:r>
            <w:proofErr w:type="spellStart"/>
            <w:r w:rsidRPr="00350D47">
              <w:rPr>
                <w:sz w:val="16"/>
                <w:szCs w:val="16"/>
              </w:rPr>
              <w:t>zafinancování</w:t>
            </w:r>
            <w:proofErr w:type="spellEnd"/>
            <w:r w:rsidRPr="00350D47">
              <w:rPr>
                <w:sz w:val="16"/>
                <w:szCs w:val="16"/>
              </w:rPr>
              <w:t xml:space="preserve"> nákladů (100%, 75% aj) – nyní je velký problém při realizaci pomoci (náklady na dopravu – PHM apod. a zajištění personální kapacity při pomoci. </w:t>
            </w:r>
          </w:p>
        </w:tc>
        <w:tc>
          <w:tcPr>
            <w:tcW w:w="1378" w:type="dxa"/>
            <w:tcBorders>
              <w:top w:val="nil"/>
              <w:left w:val="nil"/>
              <w:bottom w:val="single" w:sz="8" w:space="0" w:color="auto"/>
              <w:right w:val="single" w:sz="8" w:space="0" w:color="auto"/>
            </w:tcBorders>
            <w:tcMar>
              <w:top w:w="0" w:type="dxa"/>
              <w:left w:w="108" w:type="dxa"/>
              <w:bottom w:w="0" w:type="dxa"/>
              <w:right w:w="108" w:type="dxa"/>
            </w:tcMar>
          </w:tcPr>
          <w:p w14:paraId="48BA6FAD" w14:textId="77777777" w:rsidR="002E2A7A" w:rsidRPr="00350D47" w:rsidRDefault="002E2A7A" w:rsidP="00661AB6">
            <w:pPr>
              <w:rPr>
                <w:sz w:val="16"/>
                <w:szCs w:val="16"/>
                <w:highlight w:val="yellow"/>
              </w:rPr>
            </w:pPr>
          </w:p>
        </w:tc>
      </w:tr>
      <w:tr w:rsidR="00987013" w:rsidRPr="00350D47" w14:paraId="6BE97707" w14:textId="77777777" w:rsidTr="00350D47">
        <w:tc>
          <w:tcPr>
            <w:tcW w:w="22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BAF911C" w14:textId="0B03898B" w:rsidR="00987013" w:rsidRPr="00350D47" w:rsidRDefault="002E2A7A" w:rsidP="00661AB6">
            <w:pPr>
              <w:rPr>
                <w:sz w:val="16"/>
                <w:szCs w:val="16"/>
              </w:rPr>
            </w:pPr>
            <w:r w:rsidRPr="00350D47">
              <w:rPr>
                <w:sz w:val="16"/>
                <w:szCs w:val="16"/>
              </w:rPr>
              <w:t>Využití kontaktní sítě projektu KRP (realizace do 12/2022</w:t>
            </w:r>
          </w:p>
        </w:tc>
        <w:tc>
          <w:tcPr>
            <w:tcW w:w="10388" w:type="dxa"/>
            <w:tcBorders>
              <w:top w:val="nil"/>
              <w:left w:val="nil"/>
              <w:bottom w:val="single" w:sz="8" w:space="0" w:color="auto"/>
              <w:right w:val="single" w:sz="8" w:space="0" w:color="auto"/>
            </w:tcBorders>
            <w:tcMar>
              <w:top w:w="0" w:type="dxa"/>
              <w:left w:w="108" w:type="dxa"/>
              <w:bottom w:w="0" w:type="dxa"/>
              <w:right w:w="108" w:type="dxa"/>
            </w:tcMar>
          </w:tcPr>
          <w:p w14:paraId="65F30B3E" w14:textId="650A54D3" w:rsidR="00987013" w:rsidRPr="00350D47" w:rsidRDefault="002E2A7A" w:rsidP="00987013">
            <w:pPr>
              <w:rPr>
                <w:sz w:val="16"/>
                <w:szCs w:val="16"/>
              </w:rPr>
            </w:pPr>
            <w:r w:rsidRPr="00350D47">
              <w:rPr>
                <w:sz w:val="16"/>
                <w:szCs w:val="16"/>
              </w:rPr>
              <w:t>V</w:t>
            </w:r>
            <w:r w:rsidR="00987013" w:rsidRPr="00350D47">
              <w:rPr>
                <w:sz w:val="16"/>
                <w:szCs w:val="16"/>
              </w:rPr>
              <w:t>yužití kontaktní sítě projektu KRP (realizace do 12/2022)</w:t>
            </w:r>
          </w:p>
          <w:p w14:paraId="38034947" w14:textId="410ADA62" w:rsidR="00987013" w:rsidRPr="00350D47" w:rsidRDefault="002E2A7A" w:rsidP="00987013">
            <w:pPr>
              <w:rPr>
                <w:sz w:val="16"/>
                <w:szCs w:val="16"/>
              </w:rPr>
            </w:pPr>
            <w:r w:rsidRPr="00350D47">
              <w:rPr>
                <w:sz w:val="16"/>
                <w:szCs w:val="16"/>
              </w:rPr>
              <w:t>D</w:t>
            </w:r>
            <w:r w:rsidR="00987013" w:rsidRPr="00350D47">
              <w:rPr>
                <w:sz w:val="16"/>
                <w:szCs w:val="16"/>
              </w:rPr>
              <w:t xml:space="preserve">istribuce informačních materiálů směrem k </w:t>
            </w:r>
            <w:proofErr w:type="spellStart"/>
            <w:r w:rsidR="00987013" w:rsidRPr="00350D47">
              <w:rPr>
                <w:sz w:val="16"/>
                <w:szCs w:val="16"/>
              </w:rPr>
              <w:t>prorodinně</w:t>
            </w:r>
            <w:proofErr w:type="spellEnd"/>
            <w:r w:rsidR="00987013" w:rsidRPr="00350D47">
              <w:rPr>
                <w:sz w:val="16"/>
                <w:szCs w:val="16"/>
              </w:rPr>
              <w:t xml:space="preserve"> zaměřeným NNO</w:t>
            </w:r>
          </w:p>
          <w:p w14:paraId="711EF704" w14:textId="788D548F" w:rsidR="00987013" w:rsidRPr="00350D47" w:rsidRDefault="002E2A7A" w:rsidP="002E2A7A">
            <w:pPr>
              <w:rPr>
                <w:sz w:val="16"/>
                <w:szCs w:val="16"/>
              </w:rPr>
            </w:pPr>
            <w:r w:rsidRPr="00350D47">
              <w:rPr>
                <w:sz w:val="16"/>
                <w:szCs w:val="16"/>
              </w:rPr>
              <w:t>T</w:t>
            </w:r>
            <w:r w:rsidR="00987013" w:rsidRPr="00350D47">
              <w:rPr>
                <w:sz w:val="16"/>
                <w:szCs w:val="16"/>
              </w:rPr>
              <w:t xml:space="preserve">vorba </w:t>
            </w:r>
            <w:proofErr w:type="spellStart"/>
            <w:r w:rsidR="00987013" w:rsidRPr="00350D47">
              <w:rPr>
                <w:sz w:val="16"/>
                <w:szCs w:val="16"/>
              </w:rPr>
              <w:t>newsletteru</w:t>
            </w:r>
            <w:proofErr w:type="spellEnd"/>
            <w:r w:rsidR="00987013" w:rsidRPr="00350D47">
              <w:rPr>
                <w:sz w:val="16"/>
                <w:szCs w:val="16"/>
              </w:rPr>
              <w:t xml:space="preserve"> pro NNO s informacemi o aktuálních opatřeních </w:t>
            </w:r>
          </w:p>
          <w:p w14:paraId="095E9DBE" w14:textId="2D99C076" w:rsidR="00987013" w:rsidRPr="00350D47" w:rsidRDefault="002E2A7A" w:rsidP="002E2A7A">
            <w:pPr>
              <w:rPr>
                <w:sz w:val="16"/>
                <w:szCs w:val="16"/>
              </w:rPr>
            </w:pPr>
            <w:r w:rsidRPr="00350D47">
              <w:rPr>
                <w:sz w:val="16"/>
                <w:szCs w:val="16"/>
              </w:rPr>
              <w:t>F</w:t>
            </w:r>
            <w:r w:rsidR="00987013" w:rsidRPr="00350D47">
              <w:rPr>
                <w:sz w:val="16"/>
                <w:szCs w:val="16"/>
              </w:rPr>
              <w:t>inanční zdroje: stávající rozpočet projektu (OPZ+)</w:t>
            </w:r>
          </w:p>
        </w:tc>
        <w:tc>
          <w:tcPr>
            <w:tcW w:w="1378" w:type="dxa"/>
            <w:tcBorders>
              <w:top w:val="nil"/>
              <w:left w:val="nil"/>
              <w:bottom w:val="single" w:sz="8" w:space="0" w:color="auto"/>
              <w:right w:val="single" w:sz="8" w:space="0" w:color="auto"/>
            </w:tcBorders>
            <w:tcMar>
              <w:top w:w="0" w:type="dxa"/>
              <w:left w:w="108" w:type="dxa"/>
              <w:bottom w:w="0" w:type="dxa"/>
              <w:right w:w="108" w:type="dxa"/>
            </w:tcMar>
          </w:tcPr>
          <w:p w14:paraId="0DD628D7" w14:textId="77777777" w:rsidR="00987013" w:rsidRPr="00350D47" w:rsidRDefault="00987013" w:rsidP="00661AB6">
            <w:pPr>
              <w:rPr>
                <w:sz w:val="16"/>
                <w:szCs w:val="16"/>
                <w:highlight w:val="yellow"/>
              </w:rPr>
            </w:pPr>
          </w:p>
        </w:tc>
      </w:tr>
      <w:tr w:rsidR="00A81698" w:rsidRPr="00350D47" w14:paraId="0E2AF7CE" w14:textId="77777777" w:rsidTr="002E2A7A">
        <w:tc>
          <w:tcPr>
            <w:tcW w:w="13984"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1DEC52A3" w14:textId="45067D6A" w:rsidR="00A81698" w:rsidRPr="00350D47" w:rsidRDefault="00A81698" w:rsidP="00661AB6">
            <w:pPr>
              <w:rPr>
                <w:sz w:val="16"/>
                <w:szCs w:val="16"/>
                <w:highlight w:val="yellow"/>
              </w:rPr>
            </w:pPr>
            <w:r w:rsidRPr="00350D47">
              <w:rPr>
                <w:b/>
                <w:bCs/>
                <w:sz w:val="16"/>
                <w:szCs w:val="16"/>
              </w:rPr>
              <w:t xml:space="preserve">Sociálně právní ochrana dětí  </w:t>
            </w:r>
          </w:p>
        </w:tc>
      </w:tr>
      <w:tr w:rsidR="002B0C27" w:rsidRPr="00350D47" w14:paraId="349DF654" w14:textId="77777777" w:rsidTr="00350D47">
        <w:tc>
          <w:tcPr>
            <w:tcW w:w="22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9FFF87A" w14:textId="23892EF8" w:rsidR="002B0C27" w:rsidRPr="00350D47" w:rsidRDefault="002B0C27" w:rsidP="002B0C27">
            <w:pPr>
              <w:rPr>
                <w:sz w:val="16"/>
                <w:szCs w:val="16"/>
              </w:rPr>
            </w:pPr>
            <w:r w:rsidRPr="00350D47">
              <w:rPr>
                <w:sz w:val="16"/>
                <w:szCs w:val="16"/>
              </w:rPr>
              <w:t>Sociálně právní ochrana dětí  - horizont 0-6 měsíců</w:t>
            </w:r>
          </w:p>
          <w:p w14:paraId="14CF3C74" w14:textId="77777777" w:rsidR="002B0C27" w:rsidRPr="00350D47" w:rsidRDefault="002B0C27" w:rsidP="00661AB6">
            <w:pPr>
              <w:rPr>
                <w:sz w:val="16"/>
                <w:szCs w:val="16"/>
                <w:highlight w:val="yellow"/>
              </w:rPr>
            </w:pPr>
          </w:p>
        </w:tc>
        <w:tc>
          <w:tcPr>
            <w:tcW w:w="10388" w:type="dxa"/>
            <w:tcBorders>
              <w:top w:val="nil"/>
              <w:left w:val="nil"/>
              <w:bottom w:val="single" w:sz="8" w:space="0" w:color="auto"/>
              <w:right w:val="single" w:sz="8" w:space="0" w:color="auto"/>
            </w:tcBorders>
            <w:tcMar>
              <w:top w:w="0" w:type="dxa"/>
              <w:left w:w="108" w:type="dxa"/>
              <w:bottom w:w="0" w:type="dxa"/>
              <w:right w:w="108" w:type="dxa"/>
            </w:tcMar>
          </w:tcPr>
          <w:p w14:paraId="66E793B3" w14:textId="6939DFAA" w:rsidR="002B0C27" w:rsidRPr="00350D47" w:rsidRDefault="002B0C27" w:rsidP="00A81698">
            <w:pPr>
              <w:rPr>
                <w:sz w:val="16"/>
                <w:szCs w:val="16"/>
              </w:rPr>
            </w:pPr>
            <w:r w:rsidRPr="00350D47">
              <w:rPr>
                <w:sz w:val="16"/>
                <w:szCs w:val="16"/>
              </w:rPr>
              <w:t xml:space="preserve">Poradenství za využití stávajících služeb - je třeba nastavit funkční systém podpory příchozích rodin v místech, kde byly usídleny, ideálně vybudovat poradenská centra na úrovni např. ORP, kde by bylo možné získávat informace týkající se práce, školy, zdravotní péče, dávek, zákonů, apod. (NÁKLADY: hlavně personální – vyčlenit poradce a koordinátory nad rámec současných stavů – nejlépe externě. (nabízí Nadace Terezy Maxové, </w:t>
            </w:r>
            <w:proofErr w:type="spellStart"/>
            <w:r w:rsidRPr="00350D47">
              <w:rPr>
                <w:sz w:val="16"/>
                <w:szCs w:val="16"/>
              </w:rPr>
              <w:t>Unicef</w:t>
            </w:r>
            <w:proofErr w:type="spellEnd"/>
            <w:r w:rsidRPr="00350D47">
              <w:rPr>
                <w:sz w:val="16"/>
                <w:szCs w:val="16"/>
              </w:rPr>
              <w:t xml:space="preserve">, příp. další) – viz výše opatření </w:t>
            </w:r>
            <w:proofErr w:type="spellStart"/>
            <w:r w:rsidRPr="00350D47">
              <w:rPr>
                <w:sz w:val="16"/>
                <w:szCs w:val="16"/>
              </w:rPr>
              <w:t>dt</w:t>
            </w:r>
            <w:proofErr w:type="spellEnd"/>
            <w:r w:rsidRPr="00350D47">
              <w:rPr>
                <w:sz w:val="16"/>
                <w:szCs w:val="16"/>
              </w:rPr>
              <w:t xml:space="preserve"> na aktivity u dotačního titulu Rodina a sociální služeb (Již stávající služby SPOD jsou personálně poddimenzované: mnoho OÚORP není schopno naplňovat ani běžná tabulková místa sociálních pracovníků)</w:t>
            </w:r>
          </w:p>
          <w:p w14:paraId="5D1A24CC" w14:textId="1EC21967" w:rsidR="002B0C27" w:rsidRPr="00350D47" w:rsidRDefault="002B0C27" w:rsidP="00A81698">
            <w:pPr>
              <w:rPr>
                <w:sz w:val="16"/>
                <w:szCs w:val="16"/>
              </w:rPr>
            </w:pPr>
            <w:r w:rsidRPr="00350D47">
              <w:rPr>
                <w:sz w:val="16"/>
                <w:szCs w:val="16"/>
              </w:rPr>
              <w:t xml:space="preserve">Je třeba zajistit kapacitu škol a kapacitu lékařské péče – </w:t>
            </w:r>
            <w:proofErr w:type="spellStart"/>
            <w:r w:rsidRPr="00350D47">
              <w:rPr>
                <w:sz w:val="16"/>
                <w:szCs w:val="16"/>
              </w:rPr>
              <w:t>MZd</w:t>
            </w:r>
            <w:proofErr w:type="spellEnd"/>
            <w:r w:rsidRPr="00350D47">
              <w:rPr>
                <w:sz w:val="16"/>
                <w:szCs w:val="16"/>
              </w:rPr>
              <w:t>, MŠMT</w:t>
            </w:r>
          </w:p>
          <w:p w14:paraId="4F02A018" w14:textId="61E7F62B" w:rsidR="002B0C27" w:rsidRPr="00350D47" w:rsidRDefault="002B0C27" w:rsidP="00A81698">
            <w:pPr>
              <w:rPr>
                <w:sz w:val="16"/>
                <w:szCs w:val="16"/>
              </w:rPr>
            </w:pPr>
            <w:r w:rsidRPr="00350D47">
              <w:rPr>
                <w:sz w:val="16"/>
                <w:szCs w:val="16"/>
              </w:rPr>
              <w:t xml:space="preserve">Je třeba průběžně řešit stabilní bydlení pro rodiny, které už nebudou moci být v provizoriu (u někoho doma, v penzionu) a také pro samotné děti, které už nebudou moci zůstat u osob, se kterými přijdou. </w:t>
            </w:r>
          </w:p>
          <w:p w14:paraId="6D4EE2D0" w14:textId="727BD059" w:rsidR="002B0C27" w:rsidRPr="00350D47" w:rsidRDefault="002B0C27" w:rsidP="00A81698">
            <w:pPr>
              <w:rPr>
                <w:sz w:val="16"/>
                <w:szCs w:val="16"/>
              </w:rPr>
            </w:pPr>
            <w:r w:rsidRPr="00350D47">
              <w:rPr>
                <w:sz w:val="16"/>
                <w:szCs w:val="16"/>
              </w:rPr>
              <w:t>Je třeba nastavit kapacity péče pro nezletilé bez doprovod: navyšovat místa v ústavních zařízeních, případně řešit NRP (). = dofinancování doprovázejících organizací pěstounů, kteří budou doprovázet velké náhradní rodiny z UK + tlumočení.</w:t>
            </w:r>
          </w:p>
        </w:tc>
        <w:tc>
          <w:tcPr>
            <w:tcW w:w="1378" w:type="dxa"/>
            <w:tcBorders>
              <w:top w:val="nil"/>
              <w:left w:val="nil"/>
              <w:bottom w:val="single" w:sz="8" w:space="0" w:color="auto"/>
              <w:right w:val="single" w:sz="8" w:space="0" w:color="auto"/>
            </w:tcBorders>
            <w:tcMar>
              <w:top w:w="0" w:type="dxa"/>
              <w:left w:w="108" w:type="dxa"/>
              <w:bottom w:w="0" w:type="dxa"/>
              <w:right w:w="108" w:type="dxa"/>
            </w:tcMar>
          </w:tcPr>
          <w:p w14:paraId="06603A01" w14:textId="77777777" w:rsidR="002B0C27" w:rsidRPr="00350D47" w:rsidRDefault="002B0C27" w:rsidP="00661AB6">
            <w:pPr>
              <w:rPr>
                <w:sz w:val="16"/>
                <w:szCs w:val="16"/>
                <w:highlight w:val="yellow"/>
              </w:rPr>
            </w:pPr>
          </w:p>
        </w:tc>
      </w:tr>
      <w:tr w:rsidR="002B0C27" w:rsidRPr="00350D47" w14:paraId="4D7B21E2" w14:textId="77777777" w:rsidTr="00350D47">
        <w:tc>
          <w:tcPr>
            <w:tcW w:w="22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FFD6AC" w14:textId="704F12BD" w:rsidR="002B0C27" w:rsidRPr="00350D47" w:rsidRDefault="00A81698" w:rsidP="00A81698">
            <w:pPr>
              <w:rPr>
                <w:sz w:val="16"/>
                <w:szCs w:val="16"/>
                <w:highlight w:val="yellow"/>
              </w:rPr>
            </w:pPr>
            <w:r w:rsidRPr="00350D47">
              <w:rPr>
                <w:sz w:val="16"/>
                <w:szCs w:val="16"/>
              </w:rPr>
              <w:t>Sociálně právní ochrana dětí  - horizont 6-12 měsíců</w:t>
            </w:r>
          </w:p>
        </w:tc>
        <w:tc>
          <w:tcPr>
            <w:tcW w:w="10388" w:type="dxa"/>
            <w:tcBorders>
              <w:top w:val="nil"/>
              <w:left w:val="nil"/>
              <w:bottom w:val="single" w:sz="8" w:space="0" w:color="auto"/>
              <w:right w:val="single" w:sz="8" w:space="0" w:color="auto"/>
            </w:tcBorders>
            <w:tcMar>
              <w:top w:w="0" w:type="dxa"/>
              <w:left w:w="108" w:type="dxa"/>
              <w:bottom w:w="0" w:type="dxa"/>
              <w:right w:w="108" w:type="dxa"/>
            </w:tcMar>
          </w:tcPr>
          <w:p w14:paraId="33DB5C60" w14:textId="7B0FFD2D" w:rsidR="002B0C27" w:rsidRPr="00350D47" w:rsidRDefault="00A81698" w:rsidP="00A81698">
            <w:pPr>
              <w:rPr>
                <w:sz w:val="16"/>
                <w:szCs w:val="16"/>
              </w:rPr>
            </w:pPr>
            <w:r w:rsidRPr="00350D47">
              <w:rPr>
                <w:sz w:val="16"/>
                <w:szCs w:val="16"/>
              </w:rPr>
              <w:t>Může být zvýšená zátěž na UMPOD ve vyhledávání rodin, vracení dětí, výživné, adopce apod.</w:t>
            </w:r>
          </w:p>
        </w:tc>
        <w:tc>
          <w:tcPr>
            <w:tcW w:w="1378" w:type="dxa"/>
            <w:tcBorders>
              <w:top w:val="nil"/>
              <w:left w:val="nil"/>
              <w:bottom w:val="single" w:sz="8" w:space="0" w:color="auto"/>
              <w:right w:val="single" w:sz="8" w:space="0" w:color="auto"/>
            </w:tcBorders>
            <w:tcMar>
              <w:top w:w="0" w:type="dxa"/>
              <w:left w:w="108" w:type="dxa"/>
              <w:bottom w:w="0" w:type="dxa"/>
              <w:right w:w="108" w:type="dxa"/>
            </w:tcMar>
          </w:tcPr>
          <w:p w14:paraId="0173AB31" w14:textId="77777777" w:rsidR="002B0C27" w:rsidRPr="00350D47" w:rsidRDefault="002B0C27" w:rsidP="00661AB6">
            <w:pPr>
              <w:rPr>
                <w:sz w:val="16"/>
                <w:szCs w:val="16"/>
                <w:highlight w:val="yellow"/>
              </w:rPr>
            </w:pPr>
          </w:p>
        </w:tc>
      </w:tr>
      <w:tr w:rsidR="00A81698" w:rsidRPr="00350D47" w14:paraId="3674D62A" w14:textId="77777777" w:rsidTr="002E2A7A">
        <w:tc>
          <w:tcPr>
            <w:tcW w:w="13984"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4ADA5ED4" w14:textId="2B2A8CD3" w:rsidR="00A81698" w:rsidRPr="00350D47" w:rsidRDefault="00A81698" w:rsidP="00661AB6">
            <w:pPr>
              <w:rPr>
                <w:sz w:val="16"/>
                <w:szCs w:val="16"/>
                <w:highlight w:val="yellow"/>
              </w:rPr>
            </w:pPr>
            <w:r w:rsidRPr="00350D47">
              <w:rPr>
                <w:b/>
                <w:bCs/>
                <w:sz w:val="16"/>
                <w:szCs w:val="16"/>
              </w:rPr>
              <w:t>Bydlení</w:t>
            </w:r>
          </w:p>
        </w:tc>
      </w:tr>
      <w:tr w:rsidR="00A81698" w:rsidRPr="00350D47" w14:paraId="51549456" w14:textId="77777777" w:rsidTr="00350D47">
        <w:tc>
          <w:tcPr>
            <w:tcW w:w="22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04CF90F" w14:textId="2197AD20" w:rsidR="00A81698" w:rsidRPr="00350D47" w:rsidRDefault="00A81698" w:rsidP="00661AB6">
            <w:pPr>
              <w:rPr>
                <w:sz w:val="16"/>
                <w:szCs w:val="16"/>
                <w:highlight w:val="yellow"/>
              </w:rPr>
            </w:pPr>
            <w:r w:rsidRPr="00350D47">
              <w:rPr>
                <w:sz w:val="16"/>
                <w:szCs w:val="16"/>
              </w:rPr>
              <w:t>Motivace majitelů prázdných investičních bytů k dočasným pronájmům</w:t>
            </w:r>
          </w:p>
        </w:tc>
        <w:tc>
          <w:tcPr>
            <w:tcW w:w="10388" w:type="dxa"/>
            <w:tcBorders>
              <w:top w:val="nil"/>
              <w:left w:val="nil"/>
              <w:bottom w:val="single" w:sz="8" w:space="0" w:color="auto"/>
              <w:right w:val="single" w:sz="8" w:space="0" w:color="auto"/>
            </w:tcBorders>
            <w:tcMar>
              <w:top w:w="0" w:type="dxa"/>
              <w:left w:w="108" w:type="dxa"/>
              <w:bottom w:w="0" w:type="dxa"/>
              <w:right w:w="108" w:type="dxa"/>
            </w:tcMar>
          </w:tcPr>
          <w:p w14:paraId="03FB9436" w14:textId="7B2AC6AA" w:rsidR="00A81698" w:rsidRPr="00350D47" w:rsidRDefault="00A81698" w:rsidP="005548D2">
            <w:pPr>
              <w:rPr>
                <w:sz w:val="16"/>
                <w:szCs w:val="16"/>
              </w:rPr>
            </w:pPr>
            <w:r w:rsidRPr="00350D47">
              <w:rPr>
                <w:sz w:val="16"/>
                <w:szCs w:val="16"/>
              </w:rPr>
              <w:t>Projednává se výše poskytované podpory.</w:t>
            </w:r>
          </w:p>
        </w:tc>
        <w:tc>
          <w:tcPr>
            <w:tcW w:w="1378" w:type="dxa"/>
            <w:tcBorders>
              <w:top w:val="nil"/>
              <w:left w:val="nil"/>
              <w:bottom w:val="single" w:sz="8" w:space="0" w:color="auto"/>
              <w:right w:val="single" w:sz="8" w:space="0" w:color="auto"/>
            </w:tcBorders>
            <w:tcMar>
              <w:top w:w="0" w:type="dxa"/>
              <w:left w:w="108" w:type="dxa"/>
              <w:bottom w:w="0" w:type="dxa"/>
              <w:right w:w="108" w:type="dxa"/>
            </w:tcMar>
          </w:tcPr>
          <w:p w14:paraId="65719456" w14:textId="77777777" w:rsidR="00A81698" w:rsidRPr="00350D47" w:rsidRDefault="00A81698" w:rsidP="00661AB6">
            <w:pPr>
              <w:rPr>
                <w:sz w:val="16"/>
                <w:szCs w:val="16"/>
                <w:highlight w:val="yellow"/>
              </w:rPr>
            </w:pPr>
          </w:p>
        </w:tc>
      </w:tr>
      <w:tr w:rsidR="00A81698" w:rsidRPr="00350D47" w14:paraId="4374BCE1" w14:textId="77777777" w:rsidTr="00350D47">
        <w:tc>
          <w:tcPr>
            <w:tcW w:w="22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FEC08E9" w14:textId="69F4ECF1" w:rsidR="00A81698" w:rsidRPr="00350D47" w:rsidRDefault="00A81698" w:rsidP="00661AB6">
            <w:pPr>
              <w:rPr>
                <w:sz w:val="16"/>
                <w:szCs w:val="16"/>
              </w:rPr>
            </w:pPr>
            <w:r w:rsidRPr="00350D47">
              <w:rPr>
                <w:sz w:val="16"/>
                <w:szCs w:val="16"/>
              </w:rPr>
              <w:t>Využití kapacit ubytovacích zařízení (hotely, penziony)</w:t>
            </w:r>
          </w:p>
        </w:tc>
        <w:tc>
          <w:tcPr>
            <w:tcW w:w="10388" w:type="dxa"/>
            <w:tcBorders>
              <w:top w:val="nil"/>
              <w:left w:val="nil"/>
              <w:bottom w:val="single" w:sz="8" w:space="0" w:color="auto"/>
              <w:right w:val="single" w:sz="8" w:space="0" w:color="auto"/>
            </w:tcBorders>
            <w:tcMar>
              <w:top w:w="0" w:type="dxa"/>
              <w:left w:w="108" w:type="dxa"/>
              <w:bottom w:w="0" w:type="dxa"/>
              <w:right w:w="108" w:type="dxa"/>
            </w:tcMar>
          </w:tcPr>
          <w:p w14:paraId="2D1EB9BF" w14:textId="14D435CB" w:rsidR="00A81698" w:rsidRPr="00350D47" w:rsidRDefault="00A81698" w:rsidP="005548D2">
            <w:pPr>
              <w:rPr>
                <w:sz w:val="16"/>
                <w:szCs w:val="16"/>
              </w:rPr>
            </w:pPr>
            <w:r w:rsidRPr="00350D47">
              <w:rPr>
                <w:sz w:val="16"/>
                <w:szCs w:val="16"/>
              </w:rPr>
              <w:t>Projednává se výše poskytované podpory.</w:t>
            </w:r>
          </w:p>
        </w:tc>
        <w:tc>
          <w:tcPr>
            <w:tcW w:w="1378" w:type="dxa"/>
            <w:tcBorders>
              <w:top w:val="nil"/>
              <w:left w:val="nil"/>
              <w:bottom w:val="single" w:sz="8" w:space="0" w:color="auto"/>
              <w:right w:val="single" w:sz="8" w:space="0" w:color="auto"/>
            </w:tcBorders>
            <w:tcMar>
              <w:top w:w="0" w:type="dxa"/>
              <w:left w:w="108" w:type="dxa"/>
              <w:bottom w:w="0" w:type="dxa"/>
              <w:right w:w="108" w:type="dxa"/>
            </w:tcMar>
          </w:tcPr>
          <w:p w14:paraId="0EC8ABD5" w14:textId="77777777" w:rsidR="00A81698" w:rsidRPr="00350D47" w:rsidRDefault="00A81698" w:rsidP="00661AB6">
            <w:pPr>
              <w:rPr>
                <w:sz w:val="16"/>
                <w:szCs w:val="16"/>
                <w:highlight w:val="yellow"/>
              </w:rPr>
            </w:pPr>
          </w:p>
        </w:tc>
      </w:tr>
      <w:tr w:rsidR="002B0C27" w:rsidRPr="00350D47" w14:paraId="4B162C49" w14:textId="77777777" w:rsidTr="00350D47">
        <w:tc>
          <w:tcPr>
            <w:tcW w:w="22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3E19460" w14:textId="0E71F5F7" w:rsidR="002B0C27" w:rsidRPr="00350D47" w:rsidRDefault="002B0C27" w:rsidP="00661AB6">
            <w:pPr>
              <w:rPr>
                <w:sz w:val="16"/>
                <w:szCs w:val="16"/>
                <w:highlight w:val="yellow"/>
              </w:rPr>
            </w:pPr>
            <w:r w:rsidRPr="00350D47">
              <w:rPr>
                <w:sz w:val="16"/>
                <w:szCs w:val="16"/>
              </w:rPr>
              <w:t>Motivace obcí k rychlému zprovoznění neobsazených bytů – dotace na nutné opravy, na osazení elektroměry</w:t>
            </w:r>
          </w:p>
        </w:tc>
        <w:tc>
          <w:tcPr>
            <w:tcW w:w="10388" w:type="dxa"/>
            <w:tcBorders>
              <w:top w:val="nil"/>
              <w:left w:val="nil"/>
              <w:bottom w:val="single" w:sz="8" w:space="0" w:color="auto"/>
              <w:right w:val="single" w:sz="8" w:space="0" w:color="auto"/>
            </w:tcBorders>
            <w:tcMar>
              <w:top w:w="0" w:type="dxa"/>
              <w:left w:w="108" w:type="dxa"/>
              <w:bottom w:w="0" w:type="dxa"/>
              <w:right w:w="108" w:type="dxa"/>
            </w:tcMar>
          </w:tcPr>
          <w:p w14:paraId="30061B8A" w14:textId="0F2A27FD" w:rsidR="002B0C27" w:rsidRPr="00350D47" w:rsidRDefault="009352DD" w:rsidP="00661AB6">
            <w:pPr>
              <w:rPr>
                <w:sz w:val="16"/>
                <w:szCs w:val="16"/>
              </w:rPr>
            </w:pPr>
            <w:r w:rsidRPr="00350D47">
              <w:rPr>
                <w:sz w:val="16"/>
                <w:szCs w:val="16"/>
              </w:rPr>
              <w:t>Obce nemají volné byty, pokud ano, tak jsou neopravené a nemají na ně prostředky. Dotační titul při MMR je žádoucí. Např. z NPO – Národního plánu obnovy. Takové byty by pak mohly být využívány jako sociální, po ukončení uprchlické krize.</w:t>
            </w:r>
          </w:p>
        </w:tc>
        <w:tc>
          <w:tcPr>
            <w:tcW w:w="1378" w:type="dxa"/>
            <w:tcBorders>
              <w:top w:val="nil"/>
              <w:left w:val="nil"/>
              <w:bottom w:val="single" w:sz="8" w:space="0" w:color="auto"/>
              <w:right w:val="single" w:sz="8" w:space="0" w:color="auto"/>
            </w:tcBorders>
            <w:tcMar>
              <w:top w:w="0" w:type="dxa"/>
              <w:left w:w="108" w:type="dxa"/>
              <w:bottom w:w="0" w:type="dxa"/>
              <w:right w:w="108" w:type="dxa"/>
            </w:tcMar>
          </w:tcPr>
          <w:p w14:paraId="755B4FED" w14:textId="77777777" w:rsidR="002B0C27" w:rsidRPr="00350D47" w:rsidRDefault="002B0C27" w:rsidP="00661AB6">
            <w:pPr>
              <w:rPr>
                <w:sz w:val="16"/>
                <w:szCs w:val="16"/>
                <w:highlight w:val="yellow"/>
              </w:rPr>
            </w:pPr>
          </w:p>
        </w:tc>
      </w:tr>
      <w:tr w:rsidR="002B0C27" w:rsidRPr="00350D47" w14:paraId="577BC451" w14:textId="77777777" w:rsidTr="00350D47">
        <w:tc>
          <w:tcPr>
            <w:tcW w:w="22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CADC9A8" w14:textId="4E22474B" w:rsidR="002B0C27" w:rsidRPr="00350D47" w:rsidRDefault="002B0C27" w:rsidP="00661AB6">
            <w:pPr>
              <w:rPr>
                <w:sz w:val="16"/>
                <w:szCs w:val="16"/>
                <w:highlight w:val="yellow"/>
              </w:rPr>
            </w:pPr>
            <w:r w:rsidRPr="00350D47">
              <w:rPr>
                <w:sz w:val="16"/>
                <w:szCs w:val="16"/>
              </w:rPr>
              <w:t>Úprava dávky mimořádné okamžité pomoci (MOP) na kauce</w:t>
            </w:r>
          </w:p>
        </w:tc>
        <w:tc>
          <w:tcPr>
            <w:tcW w:w="10388" w:type="dxa"/>
            <w:tcBorders>
              <w:top w:val="nil"/>
              <w:left w:val="nil"/>
              <w:bottom w:val="single" w:sz="8" w:space="0" w:color="auto"/>
              <w:right w:val="single" w:sz="8" w:space="0" w:color="auto"/>
            </w:tcBorders>
            <w:tcMar>
              <w:top w:w="0" w:type="dxa"/>
              <w:left w:w="108" w:type="dxa"/>
              <w:bottom w:w="0" w:type="dxa"/>
              <w:right w:w="108" w:type="dxa"/>
            </w:tcMar>
          </w:tcPr>
          <w:p w14:paraId="221E0368" w14:textId="1415D5CD" w:rsidR="002B0C27" w:rsidRPr="00350D47" w:rsidRDefault="002B0C27" w:rsidP="00661AB6">
            <w:pPr>
              <w:rPr>
                <w:sz w:val="16"/>
                <w:szCs w:val="16"/>
              </w:rPr>
            </w:pPr>
            <w:r w:rsidRPr="00350D47">
              <w:rPr>
                <w:sz w:val="16"/>
                <w:szCs w:val="16"/>
              </w:rPr>
              <w:t>Dávku mimořádné okamžité pomoci lze využívat. Upřesňuje se metodický postup pro Úřady práce</w:t>
            </w:r>
          </w:p>
        </w:tc>
        <w:tc>
          <w:tcPr>
            <w:tcW w:w="1378" w:type="dxa"/>
            <w:tcBorders>
              <w:top w:val="nil"/>
              <w:left w:val="nil"/>
              <w:bottom w:val="single" w:sz="8" w:space="0" w:color="auto"/>
              <w:right w:val="single" w:sz="8" w:space="0" w:color="auto"/>
            </w:tcBorders>
            <w:tcMar>
              <w:top w:w="0" w:type="dxa"/>
              <w:left w:w="108" w:type="dxa"/>
              <w:bottom w:w="0" w:type="dxa"/>
              <w:right w:w="108" w:type="dxa"/>
            </w:tcMar>
          </w:tcPr>
          <w:p w14:paraId="74756A4B" w14:textId="77777777" w:rsidR="002B0C27" w:rsidRPr="00350D47" w:rsidRDefault="002B0C27" w:rsidP="00661AB6">
            <w:pPr>
              <w:rPr>
                <w:sz w:val="16"/>
                <w:szCs w:val="16"/>
                <w:highlight w:val="yellow"/>
              </w:rPr>
            </w:pPr>
          </w:p>
        </w:tc>
      </w:tr>
      <w:tr w:rsidR="00A81698" w:rsidRPr="00350D47" w14:paraId="633B464B" w14:textId="77777777" w:rsidTr="002E2A7A">
        <w:tc>
          <w:tcPr>
            <w:tcW w:w="13984"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3FC427E5" w14:textId="0375EBF4" w:rsidR="00A81698" w:rsidRPr="00350D47" w:rsidRDefault="00A81698" w:rsidP="00661AB6">
            <w:pPr>
              <w:rPr>
                <w:b/>
                <w:bCs/>
                <w:sz w:val="16"/>
                <w:szCs w:val="16"/>
                <w:highlight w:val="yellow"/>
              </w:rPr>
            </w:pPr>
            <w:r w:rsidRPr="00350D47">
              <w:rPr>
                <w:b/>
                <w:bCs/>
                <w:sz w:val="16"/>
                <w:szCs w:val="16"/>
              </w:rPr>
              <w:t>Zaměstnanost</w:t>
            </w:r>
          </w:p>
        </w:tc>
      </w:tr>
      <w:tr w:rsidR="003E6533" w:rsidRPr="00350D47" w14:paraId="573A7CC1" w14:textId="77777777" w:rsidTr="00350D47">
        <w:tc>
          <w:tcPr>
            <w:tcW w:w="22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3ADCA65" w14:textId="77777777" w:rsidR="003E6533" w:rsidRPr="00350D47" w:rsidRDefault="003E6533" w:rsidP="003E6533">
            <w:pPr>
              <w:rPr>
                <w:sz w:val="16"/>
                <w:szCs w:val="16"/>
              </w:rPr>
            </w:pPr>
            <w:proofErr w:type="spellStart"/>
            <w:r w:rsidRPr="00350D47">
              <w:rPr>
                <w:sz w:val="16"/>
                <w:szCs w:val="16"/>
              </w:rPr>
              <w:t>Kurzarbeit</w:t>
            </w:r>
            <w:proofErr w:type="spellEnd"/>
            <w:r w:rsidRPr="00350D47">
              <w:rPr>
                <w:sz w:val="16"/>
                <w:szCs w:val="16"/>
              </w:rPr>
              <w:t xml:space="preserve"> zatím nespouštět plošně,</w:t>
            </w:r>
          </w:p>
          <w:p w14:paraId="019BAA4E" w14:textId="0677D9A8" w:rsidR="003E6533" w:rsidRPr="00350D47" w:rsidRDefault="003E6533" w:rsidP="003E6533">
            <w:pPr>
              <w:rPr>
                <w:sz w:val="16"/>
                <w:szCs w:val="16"/>
              </w:rPr>
            </w:pPr>
            <w:r w:rsidRPr="00350D47">
              <w:rPr>
                <w:sz w:val="16"/>
                <w:szCs w:val="16"/>
              </w:rPr>
              <w:t xml:space="preserve">zvážit adresně vybraná </w:t>
            </w:r>
            <w:proofErr w:type="spellStart"/>
            <w:r w:rsidRPr="00350D47">
              <w:rPr>
                <w:sz w:val="16"/>
                <w:szCs w:val="16"/>
              </w:rPr>
              <w:t>odětví</w:t>
            </w:r>
            <w:proofErr w:type="spellEnd"/>
          </w:p>
        </w:tc>
        <w:tc>
          <w:tcPr>
            <w:tcW w:w="10388" w:type="dxa"/>
            <w:tcBorders>
              <w:top w:val="nil"/>
              <w:left w:val="nil"/>
              <w:bottom w:val="single" w:sz="8" w:space="0" w:color="auto"/>
              <w:right w:val="single" w:sz="8" w:space="0" w:color="auto"/>
            </w:tcBorders>
            <w:tcMar>
              <w:top w:w="0" w:type="dxa"/>
              <w:left w:w="108" w:type="dxa"/>
              <w:bottom w:w="0" w:type="dxa"/>
              <w:right w:w="108" w:type="dxa"/>
            </w:tcMar>
          </w:tcPr>
          <w:p w14:paraId="4BE11C25" w14:textId="6C8398D1" w:rsidR="003E6533" w:rsidRPr="00350D47" w:rsidRDefault="003E6533" w:rsidP="003E6533">
            <w:pPr>
              <w:rPr>
                <w:sz w:val="16"/>
                <w:szCs w:val="16"/>
              </w:rPr>
            </w:pPr>
            <w:r w:rsidRPr="00350D47">
              <w:rPr>
                <w:sz w:val="16"/>
                <w:szCs w:val="16"/>
              </w:rPr>
              <w:t xml:space="preserve">Vláda preferuje adresná řešení, nikoliv plošná. Dopad zavedení </w:t>
            </w:r>
            <w:proofErr w:type="spellStart"/>
            <w:r w:rsidRPr="00350D47">
              <w:rPr>
                <w:sz w:val="16"/>
                <w:szCs w:val="16"/>
              </w:rPr>
              <w:t>Kurzarbeitu</w:t>
            </w:r>
            <w:proofErr w:type="spellEnd"/>
            <w:r w:rsidRPr="00350D47">
              <w:rPr>
                <w:sz w:val="16"/>
                <w:szCs w:val="16"/>
              </w:rPr>
              <w:t xml:space="preserve"> by byl pravděpodobně omezený, ve své plošné aplikaci má rovněž své negativní makroekonomické dopady, kdy posiluje inflační tlaky, které v současnosti nejsou žádoucí. Zavádění </w:t>
            </w:r>
            <w:proofErr w:type="spellStart"/>
            <w:r w:rsidRPr="00350D47">
              <w:rPr>
                <w:sz w:val="16"/>
                <w:szCs w:val="16"/>
              </w:rPr>
              <w:t>kurzarbeitu</w:t>
            </w:r>
            <w:proofErr w:type="spellEnd"/>
            <w:r w:rsidRPr="00350D47">
              <w:rPr>
                <w:sz w:val="16"/>
                <w:szCs w:val="16"/>
              </w:rPr>
              <w:t xml:space="preserve"> vede ke snižování flexibility trhu práce. V současné fiskální situaci a dosud rekordně nízké nezaměstnanosti se nejedná o preferovaný nástroj. Zvážit </w:t>
            </w:r>
            <w:r w:rsidR="006C79D4" w:rsidRPr="00350D47">
              <w:rPr>
                <w:sz w:val="16"/>
                <w:szCs w:val="16"/>
              </w:rPr>
              <w:t xml:space="preserve">přesně </w:t>
            </w:r>
            <w:r w:rsidRPr="00350D47">
              <w:rPr>
                <w:sz w:val="16"/>
                <w:szCs w:val="16"/>
              </w:rPr>
              <w:t xml:space="preserve">cílenou aplikaci ve strategických odvětvích, kde z technologických důvodů nelze </w:t>
            </w:r>
            <w:r w:rsidR="006C79D4" w:rsidRPr="00350D47">
              <w:rPr>
                <w:sz w:val="16"/>
                <w:szCs w:val="16"/>
              </w:rPr>
              <w:t xml:space="preserve">(nebo pouze se značnými náklady) zcela </w:t>
            </w:r>
            <w:r w:rsidRPr="00350D47">
              <w:rPr>
                <w:sz w:val="16"/>
                <w:szCs w:val="16"/>
              </w:rPr>
              <w:t>přerušit výrobu</w:t>
            </w:r>
            <w:r w:rsidR="006C79D4" w:rsidRPr="00350D47">
              <w:rPr>
                <w:sz w:val="16"/>
                <w:szCs w:val="16"/>
              </w:rPr>
              <w:t xml:space="preserve"> - např. výroba hutních a ocelářských výrobků.</w:t>
            </w:r>
          </w:p>
        </w:tc>
        <w:tc>
          <w:tcPr>
            <w:tcW w:w="1378" w:type="dxa"/>
            <w:tcBorders>
              <w:top w:val="nil"/>
              <w:left w:val="nil"/>
              <w:bottom w:val="single" w:sz="8" w:space="0" w:color="auto"/>
              <w:right w:val="single" w:sz="8" w:space="0" w:color="auto"/>
            </w:tcBorders>
            <w:tcMar>
              <w:top w:w="0" w:type="dxa"/>
              <w:left w:w="108" w:type="dxa"/>
              <w:bottom w:w="0" w:type="dxa"/>
              <w:right w:w="108" w:type="dxa"/>
            </w:tcMar>
          </w:tcPr>
          <w:p w14:paraId="16019EEC" w14:textId="77777777" w:rsidR="003E6533" w:rsidRPr="00350D47" w:rsidRDefault="003E6533" w:rsidP="003E6533">
            <w:pPr>
              <w:rPr>
                <w:sz w:val="16"/>
                <w:szCs w:val="16"/>
                <w:highlight w:val="yellow"/>
              </w:rPr>
            </w:pPr>
          </w:p>
        </w:tc>
      </w:tr>
      <w:tr w:rsidR="003E6533" w:rsidRPr="00350D47" w14:paraId="04C6AA31" w14:textId="77777777" w:rsidTr="00350D47">
        <w:tc>
          <w:tcPr>
            <w:tcW w:w="22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1F08765" w14:textId="32C22CEB" w:rsidR="003E6533" w:rsidRPr="00350D47" w:rsidRDefault="003E6533" w:rsidP="003E6533">
            <w:pPr>
              <w:rPr>
                <w:sz w:val="16"/>
                <w:szCs w:val="16"/>
              </w:rPr>
            </w:pPr>
            <w:r w:rsidRPr="00350D47">
              <w:rPr>
                <w:sz w:val="16"/>
                <w:szCs w:val="16"/>
              </w:rPr>
              <w:t>Zajištění služeb zaměstnanosti a dalších opatření pro cílovou skupinu držitelů dočasné ochrany z Ukrajiny po dobu 1 roku</w:t>
            </w:r>
          </w:p>
        </w:tc>
        <w:tc>
          <w:tcPr>
            <w:tcW w:w="10388" w:type="dxa"/>
            <w:tcBorders>
              <w:top w:val="nil"/>
              <w:left w:val="nil"/>
              <w:bottom w:val="single" w:sz="8" w:space="0" w:color="auto"/>
              <w:right w:val="single" w:sz="8" w:space="0" w:color="auto"/>
            </w:tcBorders>
            <w:tcMar>
              <w:top w:w="0" w:type="dxa"/>
              <w:left w:w="108" w:type="dxa"/>
              <w:bottom w:w="0" w:type="dxa"/>
              <w:right w:w="108" w:type="dxa"/>
            </w:tcMar>
          </w:tcPr>
          <w:p w14:paraId="5E420318" w14:textId="77777777" w:rsidR="003E6533" w:rsidRPr="00350D47" w:rsidRDefault="003E6533" w:rsidP="003E6533">
            <w:pPr>
              <w:rPr>
                <w:sz w:val="16"/>
                <w:szCs w:val="16"/>
              </w:rPr>
            </w:pPr>
            <w:r w:rsidRPr="00350D47">
              <w:rPr>
                <w:sz w:val="16"/>
                <w:szCs w:val="16"/>
              </w:rPr>
              <w:t xml:space="preserve">Odhadovaný počet držitelů dočasné ochrany se pohybuje v rozmezí 500 000 – 1 000 000 osob, přičemž odhadem cca 5-10 %  z nich (z celkových počtů uprchlíků) by mohlo využít služeb a nástrojů Úřadu práce ČR. Předpokladem je, že cca polovina celkového počtu jsou děti. Z dospělé populace tvoří cca 80 % ženy. Předpokladem pro tuto strategie dále je, že cca 80 % z ekonomicky aktivních držitelů dočasné ochrany se uplatní na volném trhu práce. </w:t>
            </w:r>
          </w:p>
          <w:p w14:paraId="63872760" w14:textId="257D93C0" w:rsidR="003E6533" w:rsidRPr="00350D47" w:rsidRDefault="003E6533" w:rsidP="003E6533">
            <w:pPr>
              <w:rPr>
                <w:sz w:val="16"/>
                <w:szCs w:val="16"/>
              </w:rPr>
            </w:pPr>
            <w:r w:rsidRPr="00350D47">
              <w:rPr>
                <w:sz w:val="16"/>
                <w:szCs w:val="16"/>
              </w:rPr>
              <w:t xml:space="preserve">Z pohledu zaměstnavatelů bude velmi složité obsadit některá pracovní místa s ohledem na strukturu příchozích uprchlíků (zejména dlouhodobě těžce </w:t>
            </w:r>
            <w:proofErr w:type="spellStart"/>
            <w:r w:rsidRPr="00350D47">
              <w:rPr>
                <w:sz w:val="16"/>
                <w:szCs w:val="16"/>
              </w:rPr>
              <w:t>obsaditelné</w:t>
            </w:r>
            <w:proofErr w:type="spellEnd"/>
            <w:r w:rsidRPr="00350D47">
              <w:rPr>
                <w:sz w:val="16"/>
                <w:szCs w:val="16"/>
              </w:rPr>
              <w:t xml:space="preserve"> profese v oborech dopravy, logistiky, stavebnictví). Nutné navýšení kapacit na ÚP ČR. </w:t>
            </w:r>
          </w:p>
        </w:tc>
        <w:tc>
          <w:tcPr>
            <w:tcW w:w="1378" w:type="dxa"/>
            <w:tcBorders>
              <w:top w:val="nil"/>
              <w:left w:val="nil"/>
              <w:bottom w:val="single" w:sz="8" w:space="0" w:color="auto"/>
              <w:right w:val="single" w:sz="8" w:space="0" w:color="auto"/>
            </w:tcBorders>
            <w:tcMar>
              <w:top w:w="0" w:type="dxa"/>
              <w:left w:w="108" w:type="dxa"/>
              <w:bottom w:w="0" w:type="dxa"/>
              <w:right w:w="108" w:type="dxa"/>
            </w:tcMar>
          </w:tcPr>
          <w:p w14:paraId="52FE671D" w14:textId="77777777" w:rsidR="003E6533" w:rsidRPr="00350D47" w:rsidRDefault="003E6533" w:rsidP="003E6533">
            <w:pPr>
              <w:rPr>
                <w:sz w:val="16"/>
                <w:szCs w:val="16"/>
                <w:highlight w:val="yellow"/>
              </w:rPr>
            </w:pPr>
          </w:p>
        </w:tc>
      </w:tr>
      <w:tr w:rsidR="003E6533" w:rsidRPr="00350D47" w14:paraId="75198FA4" w14:textId="77777777" w:rsidTr="00350D47">
        <w:tc>
          <w:tcPr>
            <w:tcW w:w="22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227480B" w14:textId="32723050" w:rsidR="003E6533" w:rsidRPr="00350D47" w:rsidRDefault="003E6533" w:rsidP="003E6533">
            <w:pPr>
              <w:rPr>
                <w:sz w:val="16"/>
                <w:szCs w:val="16"/>
                <w:highlight w:val="yellow"/>
              </w:rPr>
            </w:pPr>
            <w:r w:rsidRPr="00350D47">
              <w:rPr>
                <w:sz w:val="16"/>
                <w:szCs w:val="16"/>
              </w:rPr>
              <w:lastRenderedPageBreak/>
              <w:t>Integrace držitelů dočasné ochrany z Ukrajiny do tuzemského trhu práce při respektování jejich dosavadní kariérní historie za využití jejich kvalifikačního a dovednostního potenciálu.</w:t>
            </w:r>
          </w:p>
        </w:tc>
        <w:tc>
          <w:tcPr>
            <w:tcW w:w="10388" w:type="dxa"/>
            <w:tcBorders>
              <w:top w:val="nil"/>
              <w:left w:val="nil"/>
              <w:bottom w:val="single" w:sz="8" w:space="0" w:color="auto"/>
              <w:right w:val="single" w:sz="8" w:space="0" w:color="auto"/>
            </w:tcBorders>
            <w:tcMar>
              <w:top w:w="0" w:type="dxa"/>
              <w:left w:w="108" w:type="dxa"/>
              <w:bottom w:w="0" w:type="dxa"/>
              <w:right w:w="108" w:type="dxa"/>
            </w:tcMar>
          </w:tcPr>
          <w:p w14:paraId="5A33B30E" w14:textId="77777777" w:rsidR="003E6533" w:rsidRPr="00350D47" w:rsidRDefault="003E6533" w:rsidP="003E6533">
            <w:pPr>
              <w:rPr>
                <w:sz w:val="16"/>
                <w:szCs w:val="16"/>
              </w:rPr>
            </w:pPr>
            <w:r w:rsidRPr="00350D47">
              <w:rPr>
                <w:sz w:val="16"/>
                <w:szCs w:val="16"/>
              </w:rPr>
              <w:t>Provést analýzu kvalifikačních předpokladů hned v prvním kontaktu s občanem Ukrajiny v KACPU. Prostředkem k dosažení integrace na trh práce jsou individualizované strategie a poradenství vycházející ze sociálních a rodinných potřeb držitelů dočasné ochrany s důrazem na osvojení obecného i profesního jazyka a ověření či prohloubení profesních znalostní</w:t>
            </w:r>
          </w:p>
          <w:p w14:paraId="0C691966" w14:textId="77777777" w:rsidR="003E6533" w:rsidRPr="00350D47" w:rsidRDefault="003E6533" w:rsidP="003E6533">
            <w:pPr>
              <w:rPr>
                <w:sz w:val="16"/>
                <w:szCs w:val="16"/>
              </w:rPr>
            </w:pPr>
            <w:r w:rsidRPr="00350D47">
              <w:rPr>
                <w:sz w:val="16"/>
                <w:szCs w:val="16"/>
              </w:rPr>
              <w:t>Klíčová je spolupráce se zaměstnavateli a aktéry integrace na lokální úrovni (HK ČR a další aktéři)</w:t>
            </w:r>
          </w:p>
          <w:p w14:paraId="37001474" w14:textId="77777777" w:rsidR="003E6533" w:rsidRPr="00350D47" w:rsidRDefault="003E6533" w:rsidP="003E6533">
            <w:pPr>
              <w:rPr>
                <w:sz w:val="16"/>
                <w:szCs w:val="16"/>
              </w:rPr>
            </w:pPr>
            <w:r w:rsidRPr="00350D47">
              <w:rPr>
                <w:sz w:val="16"/>
                <w:szCs w:val="16"/>
              </w:rPr>
              <w:t>Součástí strategie musí být i zahrnutí aktivit směřujících k integraci do společnosti a komunikace s veřejností</w:t>
            </w:r>
          </w:p>
          <w:p w14:paraId="7803A80F" w14:textId="191D7B09" w:rsidR="003E6533" w:rsidRPr="00350D47" w:rsidRDefault="003E6533" w:rsidP="003E6533">
            <w:pPr>
              <w:rPr>
                <w:sz w:val="16"/>
                <w:szCs w:val="16"/>
              </w:rPr>
            </w:pPr>
            <w:r w:rsidRPr="00350D47">
              <w:rPr>
                <w:sz w:val="16"/>
                <w:szCs w:val="16"/>
              </w:rPr>
              <w:t>Dlouhodobým rizikem při absenci integračních opatření může být sociální vyloučení skupin státních příslušníků Ukrajiny a vznik vyloučených lokalit. Gestorem integrace cizinců je MV ČR, MPSV řeší integraci na trh práce a z ní vyplývající úkoly.</w:t>
            </w:r>
          </w:p>
        </w:tc>
        <w:tc>
          <w:tcPr>
            <w:tcW w:w="1378" w:type="dxa"/>
            <w:tcBorders>
              <w:top w:val="nil"/>
              <w:left w:val="nil"/>
              <w:bottom w:val="single" w:sz="8" w:space="0" w:color="auto"/>
              <w:right w:val="single" w:sz="8" w:space="0" w:color="auto"/>
            </w:tcBorders>
            <w:tcMar>
              <w:top w:w="0" w:type="dxa"/>
              <w:left w:w="108" w:type="dxa"/>
              <w:bottom w:w="0" w:type="dxa"/>
              <w:right w:w="108" w:type="dxa"/>
            </w:tcMar>
          </w:tcPr>
          <w:p w14:paraId="3F532E07" w14:textId="77777777" w:rsidR="003E6533" w:rsidRPr="00350D47" w:rsidRDefault="003E6533" w:rsidP="003E6533">
            <w:pPr>
              <w:rPr>
                <w:sz w:val="16"/>
                <w:szCs w:val="16"/>
                <w:highlight w:val="yellow"/>
              </w:rPr>
            </w:pPr>
          </w:p>
        </w:tc>
      </w:tr>
      <w:tr w:rsidR="003E6533" w:rsidRPr="00350D47" w14:paraId="0E9C43DA" w14:textId="77777777" w:rsidTr="00350D47">
        <w:tc>
          <w:tcPr>
            <w:tcW w:w="22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A980B2A" w14:textId="77777777" w:rsidR="003E6533" w:rsidRPr="00350D47" w:rsidRDefault="003E6533" w:rsidP="003E6533">
            <w:pPr>
              <w:rPr>
                <w:sz w:val="16"/>
                <w:szCs w:val="16"/>
              </w:rPr>
            </w:pPr>
            <w:r w:rsidRPr="00350D47">
              <w:rPr>
                <w:sz w:val="16"/>
                <w:szCs w:val="16"/>
              </w:rPr>
              <w:t>Zajištění služeb zaměstnanosti. Sběr a vyhodnocování dat</w:t>
            </w:r>
          </w:p>
          <w:p w14:paraId="70A88342" w14:textId="1B05DA65" w:rsidR="003E6533" w:rsidRPr="00350D47" w:rsidRDefault="003E6533" w:rsidP="003E6533">
            <w:pPr>
              <w:rPr>
                <w:sz w:val="16"/>
                <w:szCs w:val="16"/>
                <w:highlight w:val="yellow"/>
              </w:rPr>
            </w:pPr>
          </w:p>
        </w:tc>
        <w:tc>
          <w:tcPr>
            <w:tcW w:w="10388" w:type="dxa"/>
            <w:tcBorders>
              <w:top w:val="nil"/>
              <w:left w:val="nil"/>
              <w:bottom w:val="single" w:sz="8" w:space="0" w:color="auto"/>
              <w:right w:val="single" w:sz="8" w:space="0" w:color="auto"/>
            </w:tcBorders>
            <w:tcMar>
              <w:top w:w="0" w:type="dxa"/>
              <w:left w:w="108" w:type="dxa"/>
              <w:bottom w:w="0" w:type="dxa"/>
              <w:right w:w="108" w:type="dxa"/>
            </w:tcMar>
          </w:tcPr>
          <w:p w14:paraId="4F504143" w14:textId="77777777" w:rsidR="003E6533" w:rsidRPr="00350D47" w:rsidRDefault="003E6533" w:rsidP="003E6533">
            <w:pPr>
              <w:rPr>
                <w:sz w:val="16"/>
                <w:szCs w:val="16"/>
              </w:rPr>
            </w:pPr>
            <w:r w:rsidRPr="00350D47">
              <w:rPr>
                <w:sz w:val="16"/>
                <w:szCs w:val="16"/>
              </w:rPr>
              <w:t>Analýza struktury volných pracovních míst z pohledu regionálního, požadavků na vzdělání a typu profese s cílem zmapovat počet a strukturu VPM vhodných pro cílovou skupinu (spolupráce HK ČR SP ČR a dalších aktérů)</w:t>
            </w:r>
          </w:p>
          <w:p w14:paraId="54E4848D" w14:textId="77777777" w:rsidR="003E6533" w:rsidRPr="00350D47" w:rsidRDefault="003E6533" w:rsidP="003E6533">
            <w:pPr>
              <w:rPr>
                <w:sz w:val="16"/>
                <w:szCs w:val="16"/>
              </w:rPr>
            </w:pPr>
            <w:r w:rsidRPr="00350D47">
              <w:rPr>
                <w:sz w:val="16"/>
                <w:szCs w:val="16"/>
              </w:rPr>
              <w:t>Analýza potřeb zaměstnavatelů na doplnění kompetencí cílové skupiny, aby byla schopná splnit požadavky na dané pracovní místo (spolupráce HK ČR a dalších aktérů)</w:t>
            </w:r>
          </w:p>
          <w:p w14:paraId="5DBDED90" w14:textId="77777777" w:rsidR="003E6533" w:rsidRPr="00350D47" w:rsidRDefault="003E6533" w:rsidP="003E6533">
            <w:pPr>
              <w:rPr>
                <w:sz w:val="16"/>
                <w:szCs w:val="16"/>
              </w:rPr>
            </w:pPr>
            <w:r w:rsidRPr="00350D47">
              <w:rPr>
                <w:sz w:val="16"/>
                <w:szCs w:val="16"/>
              </w:rPr>
              <w:t>Zapojení CzechInvest v oblasti propojení zaměstnavatelů, agentur s volnými pracovními místy</w:t>
            </w:r>
          </w:p>
          <w:p w14:paraId="5A4F8D12" w14:textId="77777777" w:rsidR="003E6533" w:rsidRPr="00350D47" w:rsidRDefault="003E6533" w:rsidP="003E6533">
            <w:pPr>
              <w:rPr>
                <w:sz w:val="16"/>
                <w:szCs w:val="16"/>
              </w:rPr>
            </w:pPr>
            <w:r w:rsidRPr="00350D47">
              <w:rPr>
                <w:sz w:val="16"/>
                <w:szCs w:val="16"/>
              </w:rPr>
              <w:t>Analýza sociodemografických ukazatelů a ukazatelů o dovednostech a kompetencích (i) cílové skupiny (</w:t>
            </w:r>
            <w:proofErr w:type="spellStart"/>
            <w:r w:rsidRPr="00350D47">
              <w:rPr>
                <w:sz w:val="16"/>
                <w:szCs w:val="16"/>
              </w:rPr>
              <w:t>ii</w:t>
            </w:r>
            <w:proofErr w:type="spellEnd"/>
            <w:r w:rsidRPr="00350D47">
              <w:rPr>
                <w:sz w:val="16"/>
                <w:szCs w:val="16"/>
              </w:rPr>
              <w:t xml:space="preserve">) části cílové skupiny, která si nenalezne zaměstnání a zaeviduje se na ÚP </w:t>
            </w:r>
          </w:p>
          <w:p w14:paraId="38E3CAA0" w14:textId="77777777" w:rsidR="003E6533" w:rsidRPr="00350D47" w:rsidRDefault="003E6533" w:rsidP="003E6533">
            <w:pPr>
              <w:rPr>
                <w:sz w:val="16"/>
                <w:szCs w:val="16"/>
              </w:rPr>
            </w:pPr>
            <w:r w:rsidRPr="00350D47">
              <w:rPr>
                <w:sz w:val="16"/>
                <w:szCs w:val="16"/>
              </w:rPr>
              <w:t xml:space="preserve">Nezbytné napojení registru obyvatel (ROB) na IS </w:t>
            </w:r>
            <w:proofErr w:type="spellStart"/>
            <w:r w:rsidRPr="00350D47">
              <w:rPr>
                <w:sz w:val="16"/>
                <w:szCs w:val="16"/>
              </w:rPr>
              <w:t>OKpráce</w:t>
            </w:r>
            <w:proofErr w:type="spellEnd"/>
            <w:r w:rsidRPr="00350D47">
              <w:rPr>
                <w:sz w:val="16"/>
                <w:szCs w:val="16"/>
              </w:rPr>
              <w:t xml:space="preserve"> (modul cizinci)</w:t>
            </w:r>
          </w:p>
          <w:p w14:paraId="15E122DC" w14:textId="77777777" w:rsidR="003E6533" w:rsidRPr="00350D47" w:rsidRDefault="003E6533" w:rsidP="003E6533">
            <w:pPr>
              <w:rPr>
                <w:sz w:val="16"/>
                <w:szCs w:val="16"/>
              </w:rPr>
            </w:pPr>
            <w:r w:rsidRPr="00350D47">
              <w:rPr>
                <w:sz w:val="16"/>
                <w:szCs w:val="16"/>
              </w:rPr>
              <w:t>Sběr a vyhodnocování dat o nástupu cizinců do zaměstnání</w:t>
            </w:r>
          </w:p>
          <w:p w14:paraId="79031761" w14:textId="77777777" w:rsidR="003E6533" w:rsidRPr="00350D47" w:rsidRDefault="003E6533" w:rsidP="003E6533">
            <w:pPr>
              <w:rPr>
                <w:sz w:val="16"/>
                <w:szCs w:val="16"/>
              </w:rPr>
            </w:pPr>
            <w:r w:rsidRPr="00350D47">
              <w:rPr>
                <w:sz w:val="16"/>
                <w:szCs w:val="16"/>
              </w:rPr>
              <w:t>To platí nejen u HPP, ale i u DPČ a DPP (i dohod bez účasti na pojištění, tj. u DPP do 10 tis. Kč/</w:t>
            </w:r>
            <w:proofErr w:type="spellStart"/>
            <w:r w:rsidRPr="00350D47">
              <w:rPr>
                <w:sz w:val="16"/>
                <w:szCs w:val="16"/>
              </w:rPr>
              <w:t>měs</w:t>
            </w:r>
            <w:proofErr w:type="spellEnd"/>
            <w:r w:rsidRPr="00350D47">
              <w:rPr>
                <w:sz w:val="16"/>
                <w:szCs w:val="16"/>
              </w:rPr>
              <w:t>.)</w:t>
            </w:r>
          </w:p>
          <w:p w14:paraId="06A4CCB1" w14:textId="77777777" w:rsidR="003E6533" w:rsidRPr="00350D47" w:rsidRDefault="003E6533" w:rsidP="003E6533">
            <w:pPr>
              <w:rPr>
                <w:sz w:val="16"/>
                <w:szCs w:val="16"/>
              </w:rPr>
            </w:pPr>
            <w:r w:rsidRPr="00350D47">
              <w:rPr>
                <w:sz w:val="16"/>
                <w:szCs w:val="16"/>
              </w:rPr>
              <w:t xml:space="preserve">tyto informace jsou hlášeny na základě informační povinnosti dle </w:t>
            </w:r>
            <w:proofErr w:type="spellStart"/>
            <w:r w:rsidRPr="00350D47">
              <w:rPr>
                <w:sz w:val="16"/>
                <w:szCs w:val="16"/>
              </w:rPr>
              <w:t>ZoZ</w:t>
            </w:r>
            <w:proofErr w:type="spellEnd"/>
            <w:r w:rsidRPr="00350D47">
              <w:rPr>
                <w:sz w:val="16"/>
                <w:szCs w:val="16"/>
              </w:rPr>
              <w:t>, nicméně dle ČSSZ lze uvažovat i o zavedení zjednodušené evidence dohod bez účasti na pojištění</w:t>
            </w:r>
          </w:p>
          <w:p w14:paraId="0BC05E69" w14:textId="7B4D5DDE" w:rsidR="003E6533" w:rsidRPr="00350D47" w:rsidRDefault="003E6533" w:rsidP="003E6533">
            <w:pPr>
              <w:rPr>
                <w:sz w:val="16"/>
                <w:szCs w:val="16"/>
              </w:rPr>
            </w:pPr>
            <w:r w:rsidRPr="00350D47">
              <w:rPr>
                <w:sz w:val="16"/>
                <w:szCs w:val="16"/>
              </w:rPr>
              <w:t xml:space="preserve">Je nezbytné, aby byla doplněna evidence cizinců v oblasti sledování částečných úvazků  </w:t>
            </w:r>
          </w:p>
        </w:tc>
        <w:tc>
          <w:tcPr>
            <w:tcW w:w="1378" w:type="dxa"/>
            <w:tcBorders>
              <w:top w:val="nil"/>
              <w:left w:val="nil"/>
              <w:bottom w:val="single" w:sz="8" w:space="0" w:color="auto"/>
              <w:right w:val="single" w:sz="8" w:space="0" w:color="auto"/>
            </w:tcBorders>
            <w:tcMar>
              <w:top w:w="0" w:type="dxa"/>
              <w:left w:w="108" w:type="dxa"/>
              <w:bottom w:w="0" w:type="dxa"/>
              <w:right w:w="108" w:type="dxa"/>
            </w:tcMar>
          </w:tcPr>
          <w:p w14:paraId="6DF2971E" w14:textId="77777777" w:rsidR="003E6533" w:rsidRPr="00350D47" w:rsidRDefault="003E6533" w:rsidP="003E6533">
            <w:pPr>
              <w:rPr>
                <w:sz w:val="16"/>
                <w:szCs w:val="16"/>
                <w:highlight w:val="yellow"/>
              </w:rPr>
            </w:pPr>
          </w:p>
        </w:tc>
      </w:tr>
      <w:tr w:rsidR="003E6533" w:rsidRPr="00350D47" w14:paraId="0C7917BE" w14:textId="77777777" w:rsidTr="00350D47">
        <w:tc>
          <w:tcPr>
            <w:tcW w:w="22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216F6FF" w14:textId="77777777" w:rsidR="003E6533" w:rsidRPr="00350D47" w:rsidRDefault="003E6533" w:rsidP="003E6533">
            <w:pPr>
              <w:rPr>
                <w:sz w:val="16"/>
                <w:szCs w:val="16"/>
              </w:rPr>
            </w:pPr>
            <w:r w:rsidRPr="00350D47">
              <w:rPr>
                <w:sz w:val="16"/>
                <w:szCs w:val="16"/>
              </w:rPr>
              <w:t xml:space="preserve">Zprostředkování zaměstnání na straně zaměstnavatelů </w:t>
            </w:r>
          </w:p>
          <w:p w14:paraId="1BE3AFAE" w14:textId="77777777" w:rsidR="003E6533" w:rsidRPr="00350D47" w:rsidRDefault="003E6533" w:rsidP="003E6533">
            <w:pPr>
              <w:rPr>
                <w:sz w:val="16"/>
                <w:szCs w:val="16"/>
                <w:highlight w:val="yellow"/>
              </w:rPr>
            </w:pPr>
          </w:p>
        </w:tc>
        <w:tc>
          <w:tcPr>
            <w:tcW w:w="10388" w:type="dxa"/>
            <w:tcBorders>
              <w:top w:val="nil"/>
              <w:left w:val="nil"/>
              <w:bottom w:val="single" w:sz="8" w:space="0" w:color="auto"/>
              <w:right w:val="single" w:sz="8" w:space="0" w:color="auto"/>
            </w:tcBorders>
            <w:tcMar>
              <w:top w:w="0" w:type="dxa"/>
              <w:left w:w="108" w:type="dxa"/>
              <w:bottom w:w="0" w:type="dxa"/>
              <w:right w:w="108" w:type="dxa"/>
            </w:tcMar>
          </w:tcPr>
          <w:p w14:paraId="14EFF621" w14:textId="77777777" w:rsidR="003E6533" w:rsidRPr="00350D47" w:rsidRDefault="003E6533" w:rsidP="003E6533">
            <w:pPr>
              <w:rPr>
                <w:sz w:val="16"/>
                <w:szCs w:val="16"/>
              </w:rPr>
            </w:pPr>
            <w:r w:rsidRPr="00350D47">
              <w:rPr>
                <w:sz w:val="16"/>
                <w:szCs w:val="16"/>
              </w:rPr>
              <w:t xml:space="preserve">Spolupráce se zástupci zaměstnavatelů, CzechInvest, garanty programů ekonomické migrace, zaměstnavateli z veřejného sektoru (školství, sociální služby, zdravotnictví), pracovními portály, vybranými agenturami práce za účelem náběru volných pracovních míst, zjišťování kvalifikačních a dovednostních potřeb </w:t>
            </w:r>
          </w:p>
          <w:p w14:paraId="54C216CB" w14:textId="77777777" w:rsidR="003E6533" w:rsidRPr="00350D47" w:rsidRDefault="003E6533" w:rsidP="003E6533">
            <w:pPr>
              <w:rPr>
                <w:sz w:val="16"/>
                <w:szCs w:val="16"/>
              </w:rPr>
            </w:pPr>
            <w:r w:rsidRPr="00350D47">
              <w:rPr>
                <w:sz w:val="16"/>
                <w:szCs w:val="16"/>
              </w:rPr>
              <w:t>Spolupráce mezi Úřadem práce a agenturami práce za účelem navázání spolupráce se sdruženími agentur práce (např. APPS). Podstata by mohla spočívat v tom, že by byl seznam agentur práce, které jsou schopny komunikovat v ukrajinštině a nabídnout optimální služby a umístění dotčených Ukrajinských občanů na trh práce v ČR. Výhodou této spolupráce je její finanční nenákladnost a možnost rychlého zavedení do praxe.</w:t>
            </w:r>
          </w:p>
          <w:p w14:paraId="34F15C8A" w14:textId="77777777" w:rsidR="003E6533" w:rsidRPr="00350D47" w:rsidRDefault="003E6533" w:rsidP="003E6533">
            <w:pPr>
              <w:rPr>
                <w:sz w:val="16"/>
                <w:szCs w:val="16"/>
              </w:rPr>
            </w:pPr>
            <w:r w:rsidRPr="00350D47">
              <w:rPr>
                <w:sz w:val="16"/>
                <w:szCs w:val="16"/>
              </w:rPr>
              <w:t xml:space="preserve">Vyhodnotit potřeby zaměstnavatelů na trhu práce (spolupráce HK ČR , SP ČR a dalších aktérů) </w:t>
            </w:r>
          </w:p>
          <w:p w14:paraId="2A77D81A" w14:textId="77777777" w:rsidR="003E6533" w:rsidRPr="00350D47" w:rsidRDefault="003E6533" w:rsidP="003E6533">
            <w:pPr>
              <w:rPr>
                <w:sz w:val="16"/>
                <w:szCs w:val="16"/>
              </w:rPr>
            </w:pPr>
            <w:r w:rsidRPr="00350D47">
              <w:rPr>
                <w:sz w:val="16"/>
                <w:szCs w:val="16"/>
              </w:rPr>
              <w:t xml:space="preserve">Zajištění překladu volných pracovních míst, spolupráce s </w:t>
            </w:r>
            <w:proofErr w:type="spellStart"/>
            <w:r w:rsidRPr="00350D47">
              <w:rPr>
                <w:sz w:val="16"/>
                <w:szCs w:val="16"/>
              </w:rPr>
              <w:t>Czechinvest</w:t>
            </w:r>
            <w:proofErr w:type="spellEnd"/>
          </w:p>
          <w:p w14:paraId="52AA193D" w14:textId="77777777" w:rsidR="003E6533" w:rsidRPr="00350D47" w:rsidRDefault="003E6533" w:rsidP="003E6533">
            <w:pPr>
              <w:rPr>
                <w:sz w:val="16"/>
                <w:szCs w:val="16"/>
              </w:rPr>
            </w:pPr>
            <w:r w:rsidRPr="00350D47">
              <w:rPr>
                <w:sz w:val="16"/>
                <w:szCs w:val="16"/>
              </w:rPr>
              <w:t>Podpora zaměstnávání rodičů s dětmi na sdílených pracovních místech, částečných pracovních úvazcích</w:t>
            </w:r>
          </w:p>
          <w:p w14:paraId="08D76382" w14:textId="6297110D" w:rsidR="003E6533" w:rsidRPr="00350D47" w:rsidRDefault="003E6533" w:rsidP="003E6533">
            <w:pPr>
              <w:rPr>
                <w:sz w:val="16"/>
                <w:szCs w:val="16"/>
              </w:rPr>
            </w:pPr>
            <w:r w:rsidRPr="00350D47">
              <w:rPr>
                <w:sz w:val="16"/>
                <w:szCs w:val="16"/>
              </w:rPr>
              <w:t>Pořádat pravidelné semináře MPSV pro zaměstnavatele v oblasti držitelů dočasné ochrany</w:t>
            </w:r>
          </w:p>
        </w:tc>
        <w:tc>
          <w:tcPr>
            <w:tcW w:w="1378" w:type="dxa"/>
            <w:tcBorders>
              <w:top w:val="nil"/>
              <w:left w:val="nil"/>
              <w:bottom w:val="single" w:sz="8" w:space="0" w:color="auto"/>
              <w:right w:val="single" w:sz="8" w:space="0" w:color="auto"/>
            </w:tcBorders>
            <w:tcMar>
              <w:top w:w="0" w:type="dxa"/>
              <w:left w:w="108" w:type="dxa"/>
              <w:bottom w:w="0" w:type="dxa"/>
              <w:right w:w="108" w:type="dxa"/>
            </w:tcMar>
          </w:tcPr>
          <w:p w14:paraId="4A1115AB" w14:textId="77777777" w:rsidR="003E6533" w:rsidRPr="00350D47" w:rsidRDefault="003E6533" w:rsidP="003E6533">
            <w:pPr>
              <w:rPr>
                <w:sz w:val="16"/>
                <w:szCs w:val="16"/>
                <w:highlight w:val="yellow"/>
              </w:rPr>
            </w:pPr>
          </w:p>
        </w:tc>
      </w:tr>
      <w:tr w:rsidR="003E6533" w:rsidRPr="00350D47" w14:paraId="55C81EBE" w14:textId="77777777" w:rsidTr="00350D47">
        <w:tc>
          <w:tcPr>
            <w:tcW w:w="22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875FC08" w14:textId="77777777" w:rsidR="003E6533" w:rsidRPr="00350D47" w:rsidRDefault="003E6533" w:rsidP="003E6533">
            <w:pPr>
              <w:rPr>
                <w:sz w:val="16"/>
                <w:szCs w:val="16"/>
              </w:rPr>
            </w:pPr>
            <w:r w:rsidRPr="00350D47">
              <w:rPr>
                <w:sz w:val="16"/>
                <w:szCs w:val="16"/>
              </w:rPr>
              <w:t xml:space="preserve">Zprostředkování zaměstnání na straně uchazečů a zájemců o zaměstnání  </w:t>
            </w:r>
          </w:p>
          <w:p w14:paraId="1C90869A" w14:textId="6ABBF3A8" w:rsidR="003E6533" w:rsidRPr="00350D47" w:rsidRDefault="003E6533" w:rsidP="003E6533">
            <w:pPr>
              <w:rPr>
                <w:sz w:val="16"/>
                <w:szCs w:val="16"/>
                <w:highlight w:val="yellow"/>
              </w:rPr>
            </w:pPr>
          </w:p>
        </w:tc>
        <w:tc>
          <w:tcPr>
            <w:tcW w:w="10388" w:type="dxa"/>
            <w:tcBorders>
              <w:top w:val="nil"/>
              <w:left w:val="nil"/>
              <w:bottom w:val="single" w:sz="8" w:space="0" w:color="auto"/>
              <w:right w:val="single" w:sz="8" w:space="0" w:color="auto"/>
            </w:tcBorders>
            <w:tcMar>
              <w:top w:w="0" w:type="dxa"/>
              <w:left w:w="108" w:type="dxa"/>
              <w:bottom w:w="0" w:type="dxa"/>
              <w:right w:w="108" w:type="dxa"/>
            </w:tcMar>
          </w:tcPr>
          <w:p w14:paraId="1D387555" w14:textId="77777777" w:rsidR="003E6533" w:rsidRPr="00350D47" w:rsidRDefault="003E6533" w:rsidP="003E6533">
            <w:pPr>
              <w:rPr>
                <w:sz w:val="16"/>
                <w:szCs w:val="16"/>
              </w:rPr>
            </w:pPr>
            <w:r w:rsidRPr="00350D47">
              <w:rPr>
                <w:sz w:val="16"/>
                <w:szCs w:val="16"/>
              </w:rPr>
              <w:t xml:space="preserve">Zajištění tlumočníků pro účely poradenských schůzek </w:t>
            </w:r>
          </w:p>
          <w:p w14:paraId="19F9F21B" w14:textId="77777777" w:rsidR="003E6533" w:rsidRPr="00350D47" w:rsidRDefault="003E6533" w:rsidP="003E6533">
            <w:pPr>
              <w:rPr>
                <w:sz w:val="16"/>
                <w:szCs w:val="16"/>
              </w:rPr>
            </w:pPr>
            <w:r w:rsidRPr="00350D47">
              <w:rPr>
                <w:sz w:val="16"/>
                <w:szCs w:val="16"/>
              </w:rPr>
              <w:t>Překlady formulářů a poučení</w:t>
            </w:r>
          </w:p>
          <w:p w14:paraId="24C9C070" w14:textId="77777777" w:rsidR="003E6533" w:rsidRPr="00350D47" w:rsidRDefault="003E6533" w:rsidP="003E6533">
            <w:pPr>
              <w:rPr>
                <w:sz w:val="16"/>
                <w:szCs w:val="16"/>
              </w:rPr>
            </w:pPr>
            <w:r w:rsidRPr="00350D47">
              <w:rPr>
                <w:sz w:val="16"/>
                <w:szCs w:val="16"/>
              </w:rPr>
              <w:t>Zajištění koordinace překladů a tlumočnických služeb (centralizované zajištění)</w:t>
            </w:r>
          </w:p>
          <w:p w14:paraId="6AE85F3A" w14:textId="77777777" w:rsidR="003E6533" w:rsidRPr="00350D47" w:rsidRDefault="003E6533" w:rsidP="003E6533">
            <w:pPr>
              <w:rPr>
                <w:sz w:val="16"/>
                <w:szCs w:val="16"/>
              </w:rPr>
            </w:pPr>
            <w:r w:rsidRPr="00350D47">
              <w:rPr>
                <w:sz w:val="16"/>
                <w:szCs w:val="16"/>
              </w:rPr>
              <w:t>Tvorba online obsahu portálu MPSV vč. nabídky volných pracovních míst v ukrajinštině, šíření obsahu prostřednictvím interaktivní online aplikace chytrá migrace</w:t>
            </w:r>
          </w:p>
          <w:p w14:paraId="6F9A2C67" w14:textId="77777777" w:rsidR="003E6533" w:rsidRPr="00350D47" w:rsidRDefault="003E6533" w:rsidP="003E6533">
            <w:pPr>
              <w:rPr>
                <w:sz w:val="16"/>
                <w:szCs w:val="16"/>
              </w:rPr>
            </w:pPr>
            <w:r w:rsidRPr="00350D47">
              <w:rPr>
                <w:sz w:val="16"/>
                <w:szCs w:val="16"/>
              </w:rPr>
              <w:t>Proškolení zprostředkovatelů pro držitelé dočasné ochrany, zpracování metodických podkladů pro práci s CS v oblasti zprostředkování a poradenství</w:t>
            </w:r>
          </w:p>
          <w:p w14:paraId="08A660D6" w14:textId="77777777" w:rsidR="003E6533" w:rsidRPr="00350D47" w:rsidRDefault="003E6533" w:rsidP="003E6533">
            <w:pPr>
              <w:rPr>
                <w:sz w:val="16"/>
                <w:szCs w:val="16"/>
              </w:rPr>
            </w:pPr>
            <w:r w:rsidRPr="00350D47">
              <w:rPr>
                <w:sz w:val="16"/>
                <w:szCs w:val="16"/>
              </w:rPr>
              <w:t>Zapojení prvků case managementu do procesu zprostředkování a poradenství</w:t>
            </w:r>
          </w:p>
          <w:p w14:paraId="71DD9721" w14:textId="77777777" w:rsidR="003E6533" w:rsidRPr="00350D47" w:rsidRDefault="003E6533" w:rsidP="003E6533">
            <w:pPr>
              <w:rPr>
                <w:sz w:val="16"/>
                <w:szCs w:val="16"/>
              </w:rPr>
            </w:pPr>
            <w:r w:rsidRPr="00350D47">
              <w:rPr>
                <w:sz w:val="16"/>
                <w:szCs w:val="16"/>
              </w:rPr>
              <w:t>Podpora při tvorbě individuálních akčních plánů</w:t>
            </w:r>
          </w:p>
          <w:p w14:paraId="6F888CB9" w14:textId="5CFBBF54" w:rsidR="003E6533" w:rsidRPr="00350D47" w:rsidRDefault="003E6533" w:rsidP="003E6533">
            <w:pPr>
              <w:rPr>
                <w:sz w:val="16"/>
                <w:szCs w:val="16"/>
              </w:rPr>
            </w:pPr>
            <w:r w:rsidRPr="00350D47">
              <w:rPr>
                <w:sz w:val="16"/>
                <w:szCs w:val="16"/>
              </w:rPr>
              <w:t xml:space="preserve">Zpracování metodického vedení úřadů práce ČR v oblasti integrace na trh práce </w:t>
            </w:r>
          </w:p>
        </w:tc>
        <w:tc>
          <w:tcPr>
            <w:tcW w:w="1378" w:type="dxa"/>
            <w:tcBorders>
              <w:top w:val="nil"/>
              <w:left w:val="nil"/>
              <w:bottom w:val="single" w:sz="8" w:space="0" w:color="auto"/>
              <w:right w:val="single" w:sz="8" w:space="0" w:color="auto"/>
            </w:tcBorders>
            <w:tcMar>
              <w:top w:w="0" w:type="dxa"/>
              <w:left w:w="108" w:type="dxa"/>
              <w:bottom w:w="0" w:type="dxa"/>
              <w:right w:w="108" w:type="dxa"/>
            </w:tcMar>
          </w:tcPr>
          <w:p w14:paraId="648B79AF" w14:textId="77777777" w:rsidR="003E6533" w:rsidRPr="00350D47" w:rsidRDefault="003E6533" w:rsidP="003E6533">
            <w:pPr>
              <w:rPr>
                <w:sz w:val="16"/>
                <w:szCs w:val="16"/>
                <w:highlight w:val="yellow"/>
              </w:rPr>
            </w:pPr>
          </w:p>
        </w:tc>
      </w:tr>
      <w:tr w:rsidR="003E6533" w:rsidRPr="00350D47" w14:paraId="0D836712" w14:textId="77777777" w:rsidTr="00350D47">
        <w:tc>
          <w:tcPr>
            <w:tcW w:w="22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0E7DA8C" w14:textId="77777777" w:rsidR="003E6533" w:rsidRPr="00350D47" w:rsidRDefault="003E6533" w:rsidP="003E6533">
            <w:pPr>
              <w:rPr>
                <w:sz w:val="16"/>
                <w:szCs w:val="16"/>
              </w:rPr>
            </w:pPr>
            <w:r w:rsidRPr="00350D47">
              <w:rPr>
                <w:sz w:val="16"/>
                <w:szCs w:val="16"/>
              </w:rPr>
              <w:t xml:space="preserve">Poradenství a další opatření </w:t>
            </w:r>
          </w:p>
          <w:p w14:paraId="795035A3" w14:textId="77777777" w:rsidR="003E6533" w:rsidRPr="00350D47" w:rsidRDefault="003E6533" w:rsidP="003E6533">
            <w:pPr>
              <w:rPr>
                <w:sz w:val="16"/>
                <w:szCs w:val="16"/>
                <w:highlight w:val="yellow"/>
              </w:rPr>
            </w:pPr>
          </w:p>
        </w:tc>
        <w:tc>
          <w:tcPr>
            <w:tcW w:w="10388" w:type="dxa"/>
            <w:tcBorders>
              <w:top w:val="nil"/>
              <w:left w:val="nil"/>
              <w:bottom w:val="single" w:sz="8" w:space="0" w:color="auto"/>
              <w:right w:val="single" w:sz="8" w:space="0" w:color="auto"/>
            </w:tcBorders>
            <w:tcMar>
              <w:top w:w="0" w:type="dxa"/>
              <w:left w:w="108" w:type="dxa"/>
              <w:bottom w:w="0" w:type="dxa"/>
              <w:right w:w="108" w:type="dxa"/>
            </w:tcMar>
          </w:tcPr>
          <w:p w14:paraId="453063D4" w14:textId="77777777" w:rsidR="003E6533" w:rsidRPr="00350D47" w:rsidRDefault="003E6533" w:rsidP="003E6533">
            <w:pPr>
              <w:rPr>
                <w:sz w:val="16"/>
                <w:szCs w:val="16"/>
              </w:rPr>
            </w:pPr>
            <w:r w:rsidRPr="00350D47">
              <w:rPr>
                <w:sz w:val="16"/>
                <w:szCs w:val="16"/>
              </w:rPr>
              <w:t>Poradenství v oblasti osobnostních a kvalifikačních předpokladů pro volbu povolání</w:t>
            </w:r>
          </w:p>
          <w:p w14:paraId="6C7287D7" w14:textId="77777777" w:rsidR="003E6533" w:rsidRPr="00350D47" w:rsidRDefault="003E6533" w:rsidP="003E6533">
            <w:pPr>
              <w:rPr>
                <w:sz w:val="16"/>
                <w:szCs w:val="16"/>
              </w:rPr>
            </w:pPr>
            <w:r w:rsidRPr="00350D47">
              <w:rPr>
                <w:sz w:val="16"/>
                <w:szCs w:val="16"/>
              </w:rPr>
              <w:t xml:space="preserve">Vytvoření manuálu pro zjednodušení nostrifikací a uznání dosažených kvalifikací </w:t>
            </w:r>
          </w:p>
          <w:p w14:paraId="00D23C6B" w14:textId="77777777" w:rsidR="003E6533" w:rsidRPr="00350D47" w:rsidRDefault="003E6533" w:rsidP="003E6533">
            <w:pPr>
              <w:rPr>
                <w:sz w:val="16"/>
                <w:szCs w:val="16"/>
              </w:rPr>
            </w:pPr>
            <w:r w:rsidRPr="00350D47">
              <w:rPr>
                <w:sz w:val="16"/>
                <w:szCs w:val="16"/>
              </w:rPr>
              <w:t xml:space="preserve">Pomoc se zajištěním nostrifikací a uznání dosaženého vzdělání </w:t>
            </w:r>
          </w:p>
          <w:p w14:paraId="1C648B59" w14:textId="77777777" w:rsidR="003E6533" w:rsidRPr="00350D47" w:rsidRDefault="003E6533" w:rsidP="003E6533">
            <w:pPr>
              <w:rPr>
                <w:sz w:val="16"/>
                <w:szCs w:val="16"/>
              </w:rPr>
            </w:pPr>
            <w:r w:rsidRPr="00350D47">
              <w:rPr>
                <w:sz w:val="16"/>
                <w:szCs w:val="16"/>
              </w:rPr>
              <w:t xml:space="preserve">Ověřování a uznávání výsledků dalšího vzdělávání – spolurádce s MŠMT s cílem propojit NSP a NSK, zapojení Svazů a škol za účelem realizace odborných zkoušek </w:t>
            </w:r>
          </w:p>
          <w:p w14:paraId="58428AD5" w14:textId="77777777" w:rsidR="003E6533" w:rsidRPr="00350D47" w:rsidRDefault="003E6533" w:rsidP="003E6533">
            <w:pPr>
              <w:rPr>
                <w:sz w:val="16"/>
                <w:szCs w:val="16"/>
              </w:rPr>
            </w:pPr>
            <w:r w:rsidRPr="00350D47">
              <w:rPr>
                <w:sz w:val="16"/>
                <w:szCs w:val="16"/>
              </w:rPr>
              <w:t>Podpora sdílených pracovních míst, projekt FLEXI – koordinace GŘ</w:t>
            </w:r>
          </w:p>
          <w:p w14:paraId="1526AD85" w14:textId="0BD4E6E2" w:rsidR="003E6533" w:rsidRPr="00350D47" w:rsidRDefault="003E6533" w:rsidP="003E6533">
            <w:pPr>
              <w:rPr>
                <w:sz w:val="16"/>
                <w:szCs w:val="16"/>
              </w:rPr>
            </w:pPr>
            <w:r w:rsidRPr="00350D47">
              <w:rPr>
                <w:sz w:val="16"/>
                <w:szCs w:val="16"/>
              </w:rPr>
              <w:t>Prohloubení spolupráce s poskytovateli sociálních služeb</w:t>
            </w:r>
          </w:p>
        </w:tc>
        <w:tc>
          <w:tcPr>
            <w:tcW w:w="1378" w:type="dxa"/>
            <w:tcBorders>
              <w:top w:val="nil"/>
              <w:left w:val="nil"/>
              <w:bottom w:val="single" w:sz="8" w:space="0" w:color="auto"/>
              <w:right w:val="single" w:sz="8" w:space="0" w:color="auto"/>
            </w:tcBorders>
            <w:tcMar>
              <w:top w:w="0" w:type="dxa"/>
              <w:left w:w="108" w:type="dxa"/>
              <w:bottom w:w="0" w:type="dxa"/>
              <w:right w:w="108" w:type="dxa"/>
            </w:tcMar>
          </w:tcPr>
          <w:p w14:paraId="07DB922C" w14:textId="77777777" w:rsidR="003E6533" w:rsidRPr="00350D47" w:rsidRDefault="003E6533" w:rsidP="003E6533">
            <w:pPr>
              <w:rPr>
                <w:sz w:val="16"/>
                <w:szCs w:val="16"/>
                <w:highlight w:val="yellow"/>
              </w:rPr>
            </w:pPr>
          </w:p>
        </w:tc>
      </w:tr>
      <w:tr w:rsidR="003E6533" w:rsidRPr="00350D47" w14:paraId="0F5541C0" w14:textId="77777777" w:rsidTr="00350D47">
        <w:tc>
          <w:tcPr>
            <w:tcW w:w="22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1AA31A4" w14:textId="77777777" w:rsidR="003E6533" w:rsidRPr="00350D47" w:rsidRDefault="003E6533" w:rsidP="003E6533">
            <w:pPr>
              <w:rPr>
                <w:sz w:val="16"/>
                <w:szCs w:val="16"/>
              </w:rPr>
            </w:pPr>
            <w:r w:rsidRPr="00350D47">
              <w:rPr>
                <w:sz w:val="16"/>
                <w:szCs w:val="16"/>
              </w:rPr>
              <w:lastRenderedPageBreak/>
              <w:t xml:space="preserve">Rekvalifikace </w:t>
            </w:r>
          </w:p>
          <w:p w14:paraId="0515E327" w14:textId="77777777" w:rsidR="003E6533" w:rsidRPr="00350D47" w:rsidRDefault="003E6533" w:rsidP="003E6533">
            <w:pPr>
              <w:rPr>
                <w:sz w:val="16"/>
                <w:szCs w:val="16"/>
                <w:highlight w:val="yellow"/>
              </w:rPr>
            </w:pPr>
          </w:p>
        </w:tc>
        <w:tc>
          <w:tcPr>
            <w:tcW w:w="10388" w:type="dxa"/>
            <w:tcBorders>
              <w:top w:val="nil"/>
              <w:left w:val="nil"/>
              <w:bottom w:val="single" w:sz="8" w:space="0" w:color="auto"/>
              <w:right w:val="single" w:sz="8" w:space="0" w:color="auto"/>
            </w:tcBorders>
            <w:tcMar>
              <w:top w:w="0" w:type="dxa"/>
              <w:left w:w="108" w:type="dxa"/>
              <w:bottom w:w="0" w:type="dxa"/>
              <w:right w:w="108" w:type="dxa"/>
            </w:tcMar>
          </w:tcPr>
          <w:p w14:paraId="016D4BBB" w14:textId="77777777" w:rsidR="003E6533" w:rsidRPr="00350D47" w:rsidRDefault="003E6533" w:rsidP="003E6533">
            <w:pPr>
              <w:rPr>
                <w:sz w:val="16"/>
                <w:szCs w:val="16"/>
              </w:rPr>
            </w:pPr>
            <w:r w:rsidRPr="00350D47">
              <w:rPr>
                <w:sz w:val="16"/>
                <w:szCs w:val="16"/>
              </w:rPr>
              <w:t>Zajištění kurzů češtiny pro cizince (obecná čeština, kurz 250 – 300 hodin) nejen ve větších městech, ale i menších po celé republice. (spolupráce HK ČR a dalších aktérů)</w:t>
            </w:r>
          </w:p>
          <w:p w14:paraId="58FF05E5" w14:textId="77777777" w:rsidR="003E6533" w:rsidRPr="00350D47" w:rsidRDefault="003E6533" w:rsidP="003E6533">
            <w:pPr>
              <w:rPr>
                <w:sz w:val="16"/>
                <w:szCs w:val="16"/>
              </w:rPr>
            </w:pPr>
            <w:r w:rsidRPr="00350D47">
              <w:rPr>
                <w:sz w:val="16"/>
                <w:szCs w:val="16"/>
              </w:rPr>
              <w:t>Doporučení – vytvořit speciální online kurz češtiny pro Ukrajince (spolupráce s jazykovými institucemi) – zvážit vytvoření mobilní aplikace a streamování kurzů v médiích</w:t>
            </w:r>
          </w:p>
          <w:p w14:paraId="4A920E8A" w14:textId="77777777" w:rsidR="003E6533" w:rsidRPr="00350D47" w:rsidRDefault="003E6533" w:rsidP="003E6533">
            <w:pPr>
              <w:rPr>
                <w:sz w:val="16"/>
                <w:szCs w:val="16"/>
              </w:rPr>
            </w:pPr>
            <w:r w:rsidRPr="00350D47">
              <w:rPr>
                <w:sz w:val="16"/>
                <w:szCs w:val="16"/>
              </w:rPr>
              <w:t>Příprava kurzů profesní češtiny</w:t>
            </w:r>
          </w:p>
          <w:p w14:paraId="33B7F8D4" w14:textId="60449C19" w:rsidR="003E6533" w:rsidRPr="00350D47" w:rsidRDefault="003E6533" w:rsidP="003E6533">
            <w:pPr>
              <w:rPr>
                <w:sz w:val="16"/>
                <w:szCs w:val="16"/>
              </w:rPr>
            </w:pPr>
            <w:r w:rsidRPr="00350D47">
              <w:rPr>
                <w:sz w:val="16"/>
                <w:szCs w:val="16"/>
              </w:rPr>
              <w:t xml:space="preserve">Podpora rekvalifikace u zaměstnavatele mj. s důrazem na jazykové vzdělávání, propojení s projektem POVEZ – koordinace GŘ ÚP, požádat o zpětnou vazbu a navázat spolupráci se zaměstnavatelskými svazy    </w:t>
            </w:r>
          </w:p>
        </w:tc>
        <w:tc>
          <w:tcPr>
            <w:tcW w:w="1378" w:type="dxa"/>
            <w:tcBorders>
              <w:top w:val="nil"/>
              <w:left w:val="nil"/>
              <w:bottom w:val="single" w:sz="8" w:space="0" w:color="auto"/>
              <w:right w:val="single" w:sz="8" w:space="0" w:color="auto"/>
            </w:tcBorders>
            <w:tcMar>
              <w:top w:w="0" w:type="dxa"/>
              <w:left w:w="108" w:type="dxa"/>
              <w:bottom w:w="0" w:type="dxa"/>
              <w:right w:w="108" w:type="dxa"/>
            </w:tcMar>
          </w:tcPr>
          <w:p w14:paraId="33D1B68E" w14:textId="77777777" w:rsidR="003E6533" w:rsidRPr="00350D47" w:rsidRDefault="003E6533" w:rsidP="003E6533">
            <w:pPr>
              <w:rPr>
                <w:sz w:val="16"/>
                <w:szCs w:val="16"/>
                <w:highlight w:val="yellow"/>
              </w:rPr>
            </w:pPr>
          </w:p>
        </w:tc>
      </w:tr>
      <w:tr w:rsidR="003E6533" w:rsidRPr="00350D47" w14:paraId="1B0C0621" w14:textId="77777777" w:rsidTr="00350D47">
        <w:tc>
          <w:tcPr>
            <w:tcW w:w="22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3254E5D" w14:textId="77777777" w:rsidR="003E6533" w:rsidRPr="00350D47" w:rsidRDefault="003E6533" w:rsidP="003E6533">
            <w:pPr>
              <w:rPr>
                <w:sz w:val="16"/>
                <w:szCs w:val="16"/>
              </w:rPr>
            </w:pPr>
            <w:r w:rsidRPr="00350D47">
              <w:rPr>
                <w:sz w:val="16"/>
                <w:szCs w:val="16"/>
              </w:rPr>
              <w:t xml:space="preserve">Potírání nelegálního zaměstnávání, pracovního zneužívání a vykořisťování </w:t>
            </w:r>
          </w:p>
          <w:p w14:paraId="54C82642" w14:textId="77777777" w:rsidR="003E6533" w:rsidRPr="00350D47" w:rsidRDefault="003E6533" w:rsidP="003E6533">
            <w:pPr>
              <w:rPr>
                <w:sz w:val="16"/>
                <w:szCs w:val="16"/>
                <w:highlight w:val="yellow"/>
              </w:rPr>
            </w:pPr>
          </w:p>
        </w:tc>
        <w:tc>
          <w:tcPr>
            <w:tcW w:w="10388" w:type="dxa"/>
            <w:tcBorders>
              <w:top w:val="nil"/>
              <w:left w:val="nil"/>
              <w:bottom w:val="single" w:sz="8" w:space="0" w:color="auto"/>
              <w:right w:val="single" w:sz="8" w:space="0" w:color="auto"/>
            </w:tcBorders>
            <w:tcMar>
              <w:top w:w="0" w:type="dxa"/>
              <w:left w:w="108" w:type="dxa"/>
              <w:bottom w:w="0" w:type="dxa"/>
              <w:right w:w="108" w:type="dxa"/>
            </w:tcMar>
          </w:tcPr>
          <w:p w14:paraId="60B60465" w14:textId="77777777" w:rsidR="003E6533" w:rsidRPr="00350D47" w:rsidRDefault="003E6533" w:rsidP="003E6533">
            <w:pPr>
              <w:rPr>
                <w:sz w:val="16"/>
                <w:szCs w:val="16"/>
              </w:rPr>
            </w:pPr>
            <w:r w:rsidRPr="00350D47">
              <w:rPr>
                <w:sz w:val="16"/>
                <w:szCs w:val="16"/>
              </w:rPr>
              <w:t>Ve spolupráci s nevládním sektorem a krajanskými spolky vést osvětovou kampaň zaměřenou na rizika spojená s nelegálním zaměstnáváním spojená s pracovním zneužíváním, s možným vykořisťováním a nelegálním zaměstnáváním</w:t>
            </w:r>
          </w:p>
          <w:p w14:paraId="41D36DC2" w14:textId="77777777" w:rsidR="003E6533" w:rsidRPr="00350D47" w:rsidRDefault="003E6533" w:rsidP="003E6533">
            <w:pPr>
              <w:rPr>
                <w:sz w:val="16"/>
                <w:szCs w:val="16"/>
              </w:rPr>
            </w:pPr>
            <w:r w:rsidRPr="00350D47">
              <w:rPr>
                <w:sz w:val="16"/>
                <w:szCs w:val="16"/>
              </w:rPr>
              <w:t>Podpořit poskytování pracovněprávního poradenství poskytovaného státními orgány a nevládními organizacemi, a to včetně poradenství v oblasti pracovních podmínek, bezpečnosti a ochrany zdraví při práci</w:t>
            </w:r>
          </w:p>
          <w:p w14:paraId="672687DC" w14:textId="77777777" w:rsidR="003E6533" w:rsidRPr="00350D47" w:rsidRDefault="003E6533" w:rsidP="003E6533">
            <w:pPr>
              <w:rPr>
                <w:sz w:val="16"/>
                <w:szCs w:val="16"/>
              </w:rPr>
            </w:pPr>
            <w:r w:rsidRPr="00350D47">
              <w:rPr>
                <w:sz w:val="16"/>
                <w:szCs w:val="16"/>
              </w:rPr>
              <w:t>Upravit plán kontrol Státního úřadu inspekce práce na rok 2022 se zaměřením na obory, do kterých budou směřovat držitelé dočasné ochrany</w:t>
            </w:r>
          </w:p>
          <w:p w14:paraId="4C3701B3" w14:textId="77777777" w:rsidR="003E6533" w:rsidRPr="00350D47" w:rsidRDefault="003E6533" w:rsidP="003E6533">
            <w:pPr>
              <w:rPr>
                <w:sz w:val="16"/>
                <w:szCs w:val="16"/>
              </w:rPr>
            </w:pPr>
            <w:r w:rsidRPr="00350D47">
              <w:rPr>
                <w:sz w:val="16"/>
                <w:szCs w:val="16"/>
              </w:rPr>
              <w:t>Zvýšit kapacity inspekce práce, posílit odbornou přípravu, vytvořit speciální útvary zaměřené na odhalování pracovního vykořisťování (projekt AMIF SÚIP)</w:t>
            </w:r>
          </w:p>
          <w:p w14:paraId="1D70A512" w14:textId="754916C0" w:rsidR="003E6533" w:rsidRPr="00350D47" w:rsidRDefault="003E6533" w:rsidP="003E6533">
            <w:pPr>
              <w:rPr>
                <w:sz w:val="16"/>
                <w:szCs w:val="16"/>
              </w:rPr>
            </w:pPr>
            <w:r w:rsidRPr="00350D47">
              <w:rPr>
                <w:sz w:val="16"/>
                <w:szCs w:val="16"/>
              </w:rPr>
              <w:t>Zajistit služby tlumočníků pro potřeby inspektorů práce</w:t>
            </w:r>
          </w:p>
        </w:tc>
        <w:tc>
          <w:tcPr>
            <w:tcW w:w="1378" w:type="dxa"/>
            <w:tcBorders>
              <w:top w:val="nil"/>
              <w:left w:val="nil"/>
              <w:bottom w:val="single" w:sz="8" w:space="0" w:color="auto"/>
              <w:right w:val="single" w:sz="8" w:space="0" w:color="auto"/>
            </w:tcBorders>
            <w:tcMar>
              <w:top w:w="0" w:type="dxa"/>
              <w:left w:w="108" w:type="dxa"/>
              <w:bottom w:w="0" w:type="dxa"/>
              <w:right w:w="108" w:type="dxa"/>
            </w:tcMar>
          </w:tcPr>
          <w:p w14:paraId="05795705" w14:textId="77777777" w:rsidR="003E6533" w:rsidRPr="00350D47" w:rsidRDefault="003E6533" w:rsidP="003E6533">
            <w:pPr>
              <w:rPr>
                <w:sz w:val="16"/>
                <w:szCs w:val="16"/>
                <w:highlight w:val="yellow"/>
              </w:rPr>
            </w:pPr>
          </w:p>
        </w:tc>
      </w:tr>
      <w:tr w:rsidR="003E6533" w:rsidRPr="00350D47" w14:paraId="335073B5" w14:textId="77777777" w:rsidTr="00350D47">
        <w:tc>
          <w:tcPr>
            <w:tcW w:w="22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FFAC514" w14:textId="77777777" w:rsidR="003E6533" w:rsidRPr="00350D47" w:rsidRDefault="003E6533" w:rsidP="003E6533">
            <w:pPr>
              <w:rPr>
                <w:sz w:val="16"/>
                <w:szCs w:val="16"/>
              </w:rPr>
            </w:pPr>
            <w:r w:rsidRPr="00350D47">
              <w:rPr>
                <w:sz w:val="16"/>
                <w:szCs w:val="16"/>
              </w:rPr>
              <w:t>Zajištění služeb zaměstnanosti. Vztahy s veřejností</w:t>
            </w:r>
          </w:p>
          <w:p w14:paraId="3753D304" w14:textId="77777777" w:rsidR="003E6533" w:rsidRPr="00350D47" w:rsidRDefault="003E6533" w:rsidP="003E6533">
            <w:pPr>
              <w:rPr>
                <w:sz w:val="16"/>
                <w:szCs w:val="16"/>
                <w:highlight w:val="yellow"/>
              </w:rPr>
            </w:pPr>
          </w:p>
        </w:tc>
        <w:tc>
          <w:tcPr>
            <w:tcW w:w="10388" w:type="dxa"/>
            <w:tcBorders>
              <w:top w:val="nil"/>
              <w:left w:val="nil"/>
              <w:bottom w:val="single" w:sz="8" w:space="0" w:color="auto"/>
              <w:right w:val="single" w:sz="8" w:space="0" w:color="auto"/>
            </w:tcBorders>
            <w:tcMar>
              <w:top w:w="0" w:type="dxa"/>
              <w:left w:w="108" w:type="dxa"/>
              <w:bottom w:w="0" w:type="dxa"/>
              <w:right w:w="108" w:type="dxa"/>
            </w:tcMar>
          </w:tcPr>
          <w:p w14:paraId="71957F8D" w14:textId="77777777" w:rsidR="003E6533" w:rsidRPr="00350D47" w:rsidRDefault="003E6533" w:rsidP="003E6533">
            <w:pPr>
              <w:rPr>
                <w:sz w:val="16"/>
                <w:szCs w:val="16"/>
              </w:rPr>
            </w:pPr>
            <w:r w:rsidRPr="00350D47">
              <w:rPr>
                <w:sz w:val="16"/>
                <w:szCs w:val="16"/>
              </w:rPr>
              <w:t>Komunikace a vysvětlování procesu integrace veřejnosti. Apelovat na sounáležitost a empatii směrem k občanům Ukrajiny. Předejít dezinformacím a předsudkům, které byly spojeny se zaměstnáváním zahraničních pracovníků. Zaměřit se na eliminaci rizikových problémů v rámci komunikace. (spolupráce HK ČR, SP ČR a dalších aktérů)</w:t>
            </w:r>
          </w:p>
          <w:p w14:paraId="0F4B3631" w14:textId="77777777" w:rsidR="003E6533" w:rsidRPr="00350D47" w:rsidRDefault="003E6533" w:rsidP="003E6533">
            <w:pPr>
              <w:rPr>
                <w:sz w:val="16"/>
                <w:szCs w:val="16"/>
              </w:rPr>
            </w:pPr>
            <w:r w:rsidRPr="00350D47">
              <w:rPr>
                <w:sz w:val="16"/>
                <w:szCs w:val="16"/>
              </w:rPr>
              <w:t>Cíl – příprava profesionální, celostátní a komplexní osvětové kampaně na základě veřejné zakázky</w:t>
            </w:r>
          </w:p>
          <w:p w14:paraId="536AB3EA" w14:textId="77777777" w:rsidR="003E6533" w:rsidRPr="00350D47" w:rsidRDefault="003E6533" w:rsidP="003E6533">
            <w:pPr>
              <w:rPr>
                <w:sz w:val="16"/>
                <w:szCs w:val="16"/>
              </w:rPr>
            </w:pPr>
            <w:r w:rsidRPr="00350D47">
              <w:rPr>
                <w:sz w:val="16"/>
                <w:szCs w:val="16"/>
              </w:rPr>
              <w:t>Zajistit včasnou kampaň ideálně z úrovně ÚV ČR – z minulých migračních (a nejen) krizí se jasně ukazuje, že absence jasné a masivní kampaně státu na riziková témata vytváří prostor pro dezinformace</w:t>
            </w:r>
          </w:p>
          <w:p w14:paraId="25D30EAE" w14:textId="3F85081A" w:rsidR="003E6533" w:rsidRPr="00350D47" w:rsidRDefault="003E6533" w:rsidP="003E6533">
            <w:pPr>
              <w:rPr>
                <w:sz w:val="16"/>
                <w:szCs w:val="16"/>
              </w:rPr>
            </w:pPr>
            <w:r w:rsidRPr="00350D47">
              <w:rPr>
                <w:sz w:val="16"/>
                <w:szCs w:val="16"/>
              </w:rPr>
              <w:t xml:space="preserve">Nutná dohoda s veřejnoprávními i soukromými médii, sociální sítě, tisk – jednotný </w:t>
            </w:r>
            <w:proofErr w:type="spellStart"/>
            <w:r w:rsidRPr="00350D47">
              <w:rPr>
                <w:sz w:val="16"/>
                <w:szCs w:val="16"/>
              </w:rPr>
              <w:t>brand</w:t>
            </w:r>
            <w:proofErr w:type="spellEnd"/>
            <w:r w:rsidRPr="00350D47">
              <w:rPr>
                <w:sz w:val="16"/>
                <w:szCs w:val="16"/>
              </w:rPr>
              <w:t>, důvěryhodné osoby (umělci, sportovci…)</w:t>
            </w:r>
          </w:p>
        </w:tc>
        <w:tc>
          <w:tcPr>
            <w:tcW w:w="1378" w:type="dxa"/>
            <w:tcBorders>
              <w:top w:val="nil"/>
              <w:left w:val="nil"/>
              <w:bottom w:val="single" w:sz="8" w:space="0" w:color="auto"/>
              <w:right w:val="single" w:sz="8" w:space="0" w:color="auto"/>
            </w:tcBorders>
            <w:tcMar>
              <w:top w:w="0" w:type="dxa"/>
              <w:left w:w="108" w:type="dxa"/>
              <w:bottom w:w="0" w:type="dxa"/>
              <w:right w:w="108" w:type="dxa"/>
            </w:tcMar>
          </w:tcPr>
          <w:p w14:paraId="2CE6F4F7" w14:textId="77777777" w:rsidR="003E6533" w:rsidRPr="00350D47" w:rsidRDefault="003E6533" w:rsidP="003E6533">
            <w:pPr>
              <w:rPr>
                <w:sz w:val="16"/>
                <w:szCs w:val="16"/>
                <w:highlight w:val="yellow"/>
              </w:rPr>
            </w:pPr>
          </w:p>
        </w:tc>
      </w:tr>
      <w:tr w:rsidR="003E6533" w:rsidRPr="00350D47" w14:paraId="62BDDCF6" w14:textId="77777777" w:rsidTr="00692C2F">
        <w:tc>
          <w:tcPr>
            <w:tcW w:w="13984"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7926DB74" w14:textId="492B1991" w:rsidR="003E6533" w:rsidRPr="00350D47" w:rsidRDefault="003E6533" w:rsidP="003E6533">
            <w:pPr>
              <w:rPr>
                <w:sz w:val="16"/>
                <w:szCs w:val="16"/>
                <w:highlight w:val="yellow"/>
              </w:rPr>
            </w:pPr>
            <w:r w:rsidRPr="00350D47">
              <w:rPr>
                <w:b/>
                <w:bCs/>
                <w:sz w:val="16"/>
                <w:szCs w:val="16"/>
              </w:rPr>
              <w:t>Oblast nepojistných dávek</w:t>
            </w:r>
          </w:p>
        </w:tc>
      </w:tr>
      <w:tr w:rsidR="003E6533" w:rsidRPr="00350D47" w14:paraId="7CFEFF18" w14:textId="77777777" w:rsidTr="00350D47">
        <w:tc>
          <w:tcPr>
            <w:tcW w:w="22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66D804A" w14:textId="6B38BE92" w:rsidR="003E6533" w:rsidRPr="00350D47" w:rsidRDefault="003E6533" w:rsidP="003E6533">
            <w:pPr>
              <w:rPr>
                <w:sz w:val="16"/>
                <w:szCs w:val="16"/>
              </w:rPr>
            </w:pPr>
            <w:r w:rsidRPr="00350D47">
              <w:rPr>
                <w:sz w:val="16"/>
                <w:szCs w:val="16"/>
              </w:rPr>
              <w:t>Humanitární dávka (poskytování prvních 6 měsíců – od příchodu do ČR, plovoucí nárok</w:t>
            </w:r>
          </w:p>
        </w:tc>
        <w:tc>
          <w:tcPr>
            <w:tcW w:w="10388" w:type="dxa"/>
            <w:tcBorders>
              <w:top w:val="nil"/>
              <w:left w:val="nil"/>
              <w:bottom w:val="single" w:sz="8" w:space="0" w:color="auto"/>
              <w:right w:val="single" w:sz="8" w:space="0" w:color="auto"/>
            </w:tcBorders>
            <w:tcMar>
              <w:top w:w="0" w:type="dxa"/>
              <w:left w:w="108" w:type="dxa"/>
              <w:bottom w:w="0" w:type="dxa"/>
              <w:right w:w="108" w:type="dxa"/>
            </w:tcMar>
          </w:tcPr>
          <w:p w14:paraId="7112DDED" w14:textId="77777777" w:rsidR="003E6533" w:rsidRPr="00350D47" w:rsidRDefault="003E6533" w:rsidP="003E6533">
            <w:pPr>
              <w:rPr>
                <w:sz w:val="16"/>
                <w:szCs w:val="16"/>
              </w:rPr>
            </w:pPr>
            <w:r w:rsidRPr="00350D47">
              <w:rPr>
                <w:sz w:val="16"/>
                <w:szCs w:val="16"/>
              </w:rPr>
              <w:t>Humanitární dávka ve výši 5000 Kč na osobu a měsíc, projednání v Parlamentu v režimu legislativní nouze, předpoklad schválení ještě v březnu.</w:t>
            </w:r>
          </w:p>
          <w:p w14:paraId="7BD8C4E8" w14:textId="77777777" w:rsidR="003E6533" w:rsidRPr="00350D47" w:rsidRDefault="003E6533" w:rsidP="003E6533">
            <w:pPr>
              <w:rPr>
                <w:sz w:val="16"/>
                <w:szCs w:val="16"/>
              </w:rPr>
            </w:pPr>
            <w:r w:rsidRPr="00350D47">
              <w:rPr>
                <w:sz w:val="16"/>
                <w:szCs w:val="16"/>
              </w:rPr>
              <w:t xml:space="preserve">Je určená osobám, které opustily území Ukrajiny v důsledku válečného konfliktu, které se nacházejí na území ČR a které na něm získaly pobyt od 24. února 2022. </w:t>
            </w:r>
          </w:p>
          <w:p w14:paraId="4606E334" w14:textId="77777777" w:rsidR="003E6533" w:rsidRPr="00350D47" w:rsidRDefault="003E6533" w:rsidP="003E6533">
            <w:pPr>
              <w:rPr>
                <w:sz w:val="16"/>
                <w:szCs w:val="16"/>
              </w:rPr>
            </w:pPr>
            <w:r w:rsidRPr="00350D47">
              <w:rPr>
                <w:sz w:val="16"/>
                <w:szCs w:val="16"/>
              </w:rPr>
              <w:t xml:space="preserve">Umožňuje se, aby tato pomoc byla poskytnuta i držitelům speciálních víz za účelem strpění, tj. osobám, které získaly oprávnění k pobytu v ČR po vypuknutí konfliktu, avšak před účinností zákona o dočasné ochraně cizinců. </w:t>
            </w:r>
          </w:p>
          <w:p w14:paraId="11472386" w14:textId="77777777" w:rsidR="003E6533" w:rsidRPr="00350D47" w:rsidRDefault="003E6533" w:rsidP="003E6533">
            <w:pPr>
              <w:rPr>
                <w:sz w:val="16"/>
                <w:szCs w:val="16"/>
              </w:rPr>
            </w:pPr>
            <w:r w:rsidRPr="00350D47">
              <w:rPr>
                <w:sz w:val="16"/>
                <w:szCs w:val="16"/>
              </w:rPr>
              <w:t xml:space="preserve">První výplata humanitární dávky navržena „automatická“. Koncepce návrhu je taková, že první dávku by občané z Ukrajiny měli obdržet pouze po předložení příslušného víza, Úřad práce ČR současně do aplikačního systému zanese prvotní údaje o osobě (jméno, datum narození, číslo víza). </w:t>
            </w:r>
          </w:p>
          <w:p w14:paraId="71DF7A63" w14:textId="77B1237C" w:rsidR="003E6533" w:rsidRPr="00350D47" w:rsidRDefault="003E6533" w:rsidP="003E6533">
            <w:pPr>
              <w:rPr>
                <w:sz w:val="16"/>
                <w:szCs w:val="16"/>
              </w:rPr>
            </w:pPr>
            <w:r w:rsidRPr="00350D47">
              <w:rPr>
                <w:sz w:val="16"/>
                <w:szCs w:val="16"/>
              </w:rPr>
              <w:t xml:space="preserve">Pokud byla před účinností speciálního zákona osobě poskytnuta mimořádná okamžitá pomoc ze systému dávek pomoci v hmotné nouzi, tato skutečnost neovlivní poskytnutí humanitární dávky.  </w:t>
            </w:r>
          </w:p>
        </w:tc>
        <w:tc>
          <w:tcPr>
            <w:tcW w:w="1378" w:type="dxa"/>
            <w:tcBorders>
              <w:top w:val="nil"/>
              <w:left w:val="nil"/>
              <w:bottom w:val="single" w:sz="8" w:space="0" w:color="auto"/>
              <w:right w:val="single" w:sz="8" w:space="0" w:color="auto"/>
            </w:tcBorders>
            <w:tcMar>
              <w:top w:w="0" w:type="dxa"/>
              <w:left w:w="108" w:type="dxa"/>
              <w:bottom w:w="0" w:type="dxa"/>
              <w:right w:w="108" w:type="dxa"/>
            </w:tcMar>
          </w:tcPr>
          <w:p w14:paraId="25670A33" w14:textId="77777777" w:rsidR="003E6533" w:rsidRPr="00350D47" w:rsidRDefault="003E6533" w:rsidP="003E6533">
            <w:pPr>
              <w:rPr>
                <w:sz w:val="16"/>
                <w:szCs w:val="16"/>
                <w:highlight w:val="yellow"/>
              </w:rPr>
            </w:pPr>
          </w:p>
        </w:tc>
      </w:tr>
      <w:tr w:rsidR="003E6533" w:rsidRPr="00350D47" w14:paraId="3204FD65" w14:textId="77777777" w:rsidTr="00350D47">
        <w:tc>
          <w:tcPr>
            <w:tcW w:w="22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46CEEDF" w14:textId="0B0E4327" w:rsidR="003E6533" w:rsidRPr="00350D47" w:rsidRDefault="003E6533" w:rsidP="003E6533">
            <w:pPr>
              <w:rPr>
                <w:sz w:val="16"/>
                <w:szCs w:val="16"/>
                <w:highlight w:val="yellow"/>
              </w:rPr>
            </w:pPr>
            <w:r w:rsidRPr="00350D47">
              <w:rPr>
                <w:sz w:val="16"/>
                <w:szCs w:val="16"/>
              </w:rPr>
              <w:t>Humanitární dávka (poskytování 2. až 6. měsíc – od příchodu do ČR, plovoucí nárok)</w:t>
            </w:r>
          </w:p>
        </w:tc>
        <w:tc>
          <w:tcPr>
            <w:tcW w:w="10388" w:type="dxa"/>
            <w:tcBorders>
              <w:top w:val="nil"/>
              <w:left w:val="nil"/>
              <w:bottom w:val="single" w:sz="8" w:space="0" w:color="auto"/>
              <w:right w:val="single" w:sz="8" w:space="0" w:color="auto"/>
            </w:tcBorders>
            <w:tcMar>
              <w:top w:w="0" w:type="dxa"/>
              <w:left w:w="108" w:type="dxa"/>
              <w:bottom w:w="0" w:type="dxa"/>
              <w:right w:w="108" w:type="dxa"/>
            </w:tcMar>
          </w:tcPr>
          <w:p w14:paraId="64D45E1C" w14:textId="77777777" w:rsidR="003E6533" w:rsidRPr="00350D47" w:rsidRDefault="003E6533" w:rsidP="003E6533">
            <w:pPr>
              <w:rPr>
                <w:sz w:val="16"/>
                <w:szCs w:val="16"/>
              </w:rPr>
            </w:pPr>
            <w:r w:rsidRPr="00350D47">
              <w:rPr>
                <w:sz w:val="16"/>
                <w:szCs w:val="16"/>
              </w:rPr>
              <w:t xml:space="preserve">Další měsíce bude dávka opět ve výši 5 000 Kč na osobu poskytnuta na žádost (bude vytvořen jednoduchý vzor v ukrajinštině). Poskytování bude za podmínky, že osoba nebude mít příjmy a majetek, což bude možné doložit i čestným prohlášením. </w:t>
            </w:r>
          </w:p>
          <w:p w14:paraId="422B4F15" w14:textId="77777777" w:rsidR="003E6533" w:rsidRPr="00350D47" w:rsidRDefault="003E6533" w:rsidP="003E6533">
            <w:pPr>
              <w:rPr>
                <w:sz w:val="16"/>
                <w:szCs w:val="16"/>
              </w:rPr>
            </w:pPr>
            <w:r w:rsidRPr="00350D47">
              <w:rPr>
                <w:sz w:val="16"/>
                <w:szCs w:val="16"/>
              </w:rPr>
              <w:t xml:space="preserve">Žádost s prohlášením bude dokládat každý měsíc. Dávka může být poskytována po dobu pěti kalendářních měsíců bezprostředně následujících po kalendářním měsíci, v němž mu byla udělena dočasná ochrana či vízum strpění. </w:t>
            </w:r>
          </w:p>
          <w:p w14:paraId="1285BC96" w14:textId="77777777" w:rsidR="003E6533" w:rsidRPr="00350D47" w:rsidRDefault="003E6533" w:rsidP="003E6533">
            <w:pPr>
              <w:rPr>
                <w:sz w:val="16"/>
                <w:szCs w:val="16"/>
              </w:rPr>
            </w:pPr>
            <w:r w:rsidRPr="00350D47">
              <w:rPr>
                <w:sz w:val="16"/>
                <w:szCs w:val="16"/>
              </w:rPr>
              <w:t xml:space="preserve">Prověřuje se možnost realizace mobilové aplikaci, kde by žádost byla již předepsaná a občané z Ukrajiny by jejím prostřednictvím každý měsíc prohlásili, že nemají práci a žádné příjmy, a elektronicky by ji na Úřad práce ČR zaslali. Pokud budou mít občané z Ukrajiny i zaveden účet v bance, bude dávka ihned na účet vyplacena bez nutnosti návštěvy Úřadu práce. </w:t>
            </w:r>
          </w:p>
          <w:p w14:paraId="0214AD98" w14:textId="4343AAA8" w:rsidR="003E6533" w:rsidRPr="00350D47" w:rsidRDefault="003E6533" w:rsidP="003E6533">
            <w:pPr>
              <w:rPr>
                <w:sz w:val="16"/>
                <w:szCs w:val="16"/>
              </w:rPr>
            </w:pPr>
            <w:r w:rsidRPr="00350D47">
              <w:rPr>
                <w:sz w:val="16"/>
                <w:szCs w:val="16"/>
              </w:rPr>
              <w:t>Prozatím je odhad, že by bylo možné zpracovat za jeden pracovní den 8 000 žádostí o humanitární dávku.</w:t>
            </w:r>
          </w:p>
        </w:tc>
        <w:tc>
          <w:tcPr>
            <w:tcW w:w="1378" w:type="dxa"/>
            <w:tcBorders>
              <w:top w:val="nil"/>
              <w:left w:val="nil"/>
              <w:bottom w:val="single" w:sz="8" w:space="0" w:color="auto"/>
              <w:right w:val="single" w:sz="8" w:space="0" w:color="auto"/>
            </w:tcBorders>
            <w:tcMar>
              <w:top w:w="0" w:type="dxa"/>
              <w:left w:w="108" w:type="dxa"/>
              <w:bottom w:w="0" w:type="dxa"/>
              <w:right w:w="108" w:type="dxa"/>
            </w:tcMar>
          </w:tcPr>
          <w:p w14:paraId="6E5445C1" w14:textId="77777777" w:rsidR="003E6533" w:rsidRPr="00350D47" w:rsidRDefault="003E6533" w:rsidP="003E6533">
            <w:pPr>
              <w:rPr>
                <w:sz w:val="16"/>
                <w:szCs w:val="16"/>
                <w:highlight w:val="yellow"/>
              </w:rPr>
            </w:pPr>
          </w:p>
        </w:tc>
      </w:tr>
      <w:tr w:rsidR="003E6533" w:rsidRPr="00350D47" w14:paraId="61640AA5" w14:textId="77777777" w:rsidTr="00350D47">
        <w:tc>
          <w:tcPr>
            <w:tcW w:w="22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9F0E2FA" w14:textId="59408EC6" w:rsidR="003E6533" w:rsidRPr="00350D47" w:rsidRDefault="003E6533" w:rsidP="003E6533">
            <w:pPr>
              <w:rPr>
                <w:sz w:val="16"/>
                <w:szCs w:val="16"/>
              </w:rPr>
            </w:pPr>
            <w:r w:rsidRPr="00350D47">
              <w:rPr>
                <w:sz w:val="16"/>
                <w:szCs w:val="16"/>
              </w:rPr>
              <w:t>Přechod do systému hmotné nouze po 6 měsících (nejdříve od září 2022)</w:t>
            </w:r>
          </w:p>
          <w:p w14:paraId="0479D50D" w14:textId="3C3A1C55" w:rsidR="003E6533" w:rsidRPr="00350D47" w:rsidRDefault="003E6533" w:rsidP="003E6533">
            <w:pPr>
              <w:rPr>
                <w:sz w:val="16"/>
                <w:szCs w:val="16"/>
                <w:highlight w:val="yellow"/>
              </w:rPr>
            </w:pPr>
          </w:p>
        </w:tc>
        <w:tc>
          <w:tcPr>
            <w:tcW w:w="10388" w:type="dxa"/>
            <w:tcBorders>
              <w:top w:val="nil"/>
              <w:left w:val="nil"/>
              <w:bottom w:val="single" w:sz="8" w:space="0" w:color="auto"/>
              <w:right w:val="single" w:sz="8" w:space="0" w:color="auto"/>
            </w:tcBorders>
            <w:tcMar>
              <w:top w:w="0" w:type="dxa"/>
              <w:left w:w="108" w:type="dxa"/>
              <w:bottom w:w="0" w:type="dxa"/>
              <w:right w:w="108" w:type="dxa"/>
            </w:tcMar>
          </w:tcPr>
          <w:p w14:paraId="79ED97F3" w14:textId="04C08830" w:rsidR="003E6533" w:rsidRPr="00350D47" w:rsidRDefault="003E6533" w:rsidP="003E6533">
            <w:pPr>
              <w:rPr>
                <w:sz w:val="16"/>
                <w:szCs w:val="16"/>
              </w:rPr>
            </w:pPr>
            <w:r w:rsidRPr="00350D47">
              <w:rPr>
                <w:sz w:val="16"/>
                <w:szCs w:val="16"/>
              </w:rPr>
              <w:t xml:space="preserve">Příjemcům humanitární dávky nebudou poskytovány dávky pomoci v hmotné nouzi– osoby nesplní podmínku bydliště (navíc by se humanitární dávka započítávala jako příjem pro účely nároku a výše dávek pomoci v hmotné nouzi). </w:t>
            </w:r>
          </w:p>
          <w:p w14:paraId="2AEB428F" w14:textId="23714B18" w:rsidR="003E6533" w:rsidRPr="00350D47" w:rsidRDefault="003E6533" w:rsidP="003E6533">
            <w:pPr>
              <w:rPr>
                <w:sz w:val="16"/>
                <w:szCs w:val="16"/>
              </w:rPr>
            </w:pPr>
            <w:r w:rsidRPr="00350D47">
              <w:rPr>
                <w:sz w:val="16"/>
                <w:szCs w:val="16"/>
              </w:rPr>
              <w:t xml:space="preserve">U osob, které nebudou mít žádné příjmy a již jim nebude poskytována humanitární dávka, bude vyhodnocení příspěvku na živobytí rychlé. </w:t>
            </w:r>
          </w:p>
          <w:p w14:paraId="1E653667" w14:textId="22888FA9" w:rsidR="003E6533" w:rsidRPr="00350D47" w:rsidRDefault="003E6533" w:rsidP="003E6533">
            <w:pPr>
              <w:rPr>
                <w:sz w:val="16"/>
                <w:szCs w:val="16"/>
              </w:rPr>
            </w:pPr>
            <w:r w:rsidRPr="00350D47">
              <w:rPr>
                <w:sz w:val="16"/>
                <w:szCs w:val="16"/>
              </w:rPr>
              <w:t xml:space="preserve">U doplatku na bydlení budou muset být dokládány nájemní smlouvy, náklady na bydlení apod., což bude administrativně náročnější a může situaci zkomplikovat.  </w:t>
            </w:r>
          </w:p>
          <w:p w14:paraId="50EF0087" w14:textId="6327CBEC" w:rsidR="003E6533" w:rsidRPr="00350D47" w:rsidRDefault="003E6533" w:rsidP="003E6533">
            <w:pPr>
              <w:rPr>
                <w:sz w:val="16"/>
                <w:szCs w:val="16"/>
              </w:rPr>
            </w:pPr>
            <w:r w:rsidRPr="00350D47">
              <w:rPr>
                <w:sz w:val="16"/>
                <w:szCs w:val="16"/>
              </w:rPr>
              <w:lastRenderedPageBreak/>
              <w:t xml:space="preserve">Ke značným změnám dojde u formulářů jednotlivých dávek, a to především k odstranění jazykové bariéry – dvojjazyčnost, a také budou žádosti zjednodušené.  </w:t>
            </w:r>
          </w:p>
        </w:tc>
        <w:tc>
          <w:tcPr>
            <w:tcW w:w="1378" w:type="dxa"/>
            <w:tcBorders>
              <w:top w:val="nil"/>
              <w:left w:val="nil"/>
              <w:bottom w:val="single" w:sz="8" w:space="0" w:color="auto"/>
              <w:right w:val="single" w:sz="8" w:space="0" w:color="auto"/>
            </w:tcBorders>
            <w:tcMar>
              <w:top w:w="0" w:type="dxa"/>
              <w:left w:w="108" w:type="dxa"/>
              <w:bottom w:w="0" w:type="dxa"/>
              <w:right w:w="108" w:type="dxa"/>
            </w:tcMar>
          </w:tcPr>
          <w:p w14:paraId="7BF42CB5" w14:textId="77777777" w:rsidR="003E6533" w:rsidRPr="00350D47" w:rsidRDefault="003E6533" w:rsidP="003E6533">
            <w:pPr>
              <w:rPr>
                <w:sz w:val="16"/>
                <w:szCs w:val="16"/>
                <w:highlight w:val="yellow"/>
              </w:rPr>
            </w:pPr>
          </w:p>
        </w:tc>
      </w:tr>
      <w:tr w:rsidR="003E6533" w:rsidRPr="00350D47" w14:paraId="4CE88075" w14:textId="77777777" w:rsidTr="00350D47">
        <w:tc>
          <w:tcPr>
            <w:tcW w:w="22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59982BD" w14:textId="1D22B04B" w:rsidR="003E6533" w:rsidRPr="00350D47" w:rsidRDefault="003E6533" w:rsidP="003E6533">
            <w:pPr>
              <w:rPr>
                <w:b/>
                <w:bCs/>
                <w:sz w:val="16"/>
                <w:szCs w:val="16"/>
              </w:rPr>
            </w:pPr>
            <w:r w:rsidRPr="00350D47">
              <w:rPr>
                <w:b/>
                <w:bCs/>
                <w:sz w:val="16"/>
                <w:szCs w:val="16"/>
              </w:rPr>
              <w:t>Oblast nepojistných dávek v reakci na energetickou krizi</w:t>
            </w:r>
          </w:p>
        </w:tc>
        <w:tc>
          <w:tcPr>
            <w:tcW w:w="10388" w:type="dxa"/>
            <w:tcBorders>
              <w:top w:val="nil"/>
              <w:left w:val="nil"/>
              <w:bottom w:val="single" w:sz="8" w:space="0" w:color="auto"/>
              <w:right w:val="single" w:sz="8" w:space="0" w:color="auto"/>
            </w:tcBorders>
            <w:tcMar>
              <w:top w:w="0" w:type="dxa"/>
              <w:left w:w="108" w:type="dxa"/>
              <w:bottom w:w="0" w:type="dxa"/>
              <w:right w:w="108" w:type="dxa"/>
            </w:tcMar>
          </w:tcPr>
          <w:p w14:paraId="5D395291" w14:textId="5F58E4AB" w:rsidR="003E6533" w:rsidRPr="00350D47" w:rsidRDefault="003E6533" w:rsidP="003E6533">
            <w:pPr>
              <w:rPr>
                <w:b/>
                <w:bCs/>
                <w:sz w:val="16"/>
                <w:szCs w:val="16"/>
              </w:rPr>
            </w:pPr>
            <w:r w:rsidRPr="00350D47">
              <w:rPr>
                <w:b/>
                <w:bCs/>
                <w:sz w:val="16"/>
                <w:szCs w:val="16"/>
              </w:rPr>
              <w:t>Úprava a navýšení příspěvku na bydlení (s možností dalšího navýšení v průběhu roku). Rozšíření možností použití mimořádné okamžité pomoci. (Poznámka: Nelze zároveň zapomínat na majoritní českou populaci.)</w:t>
            </w:r>
          </w:p>
        </w:tc>
        <w:tc>
          <w:tcPr>
            <w:tcW w:w="1378" w:type="dxa"/>
            <w:tcBorders>
              <w:top w:val="nil"/>
              <w:left w:val="nil"/>
              <w:bottom w:val="single" w:sz="8" w:space="0" w:color="auto"/>
              <w:right w:val="single" w:sz="8" w:space="0" w:color="auto"/>
            </w:tcBorders>
            <w:tcMar>
              <w:top w:w="0" w:type="dxa"/>
              <w:left w:w="108" w:type="dxa"/>
              <w:bottom w:w="0" w:type="dxa"/>
              <w:right w:w="108" w:type="dxa"/>
            </w:tcMar>
          </w:tcPr>
          <w:p w14:paraId="7B217092" w14:textId="77777777" w:rsidR="003E6533" w:rsidRPr="00350D47" w:rsidRDefault="003E6533" w:rsidP="003E6533">
            <w:pPr>
              <w:rPr>
                <w:sz w:val="16"/>
                <w:szCs w:val="16"/>
                <w:highlight w:val="yellow"/>
              </w:rPr>
            </w:pPr>
          </w:p>
        </w:tc>
      </w:tr>
      <w:tr w:rsidR="00DB07D0" w:rsidRPr="00350D47" w14:paraId="354C9342" w14:textId="77777777" w:rsidTr="00350D47">
        <w:tc>
          <w:tcPr>
            <w:tcW w:w="22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AE50BD4" w14:textId="57836AAC" w:rsidR="00DB07D0" w:rsidRPr="00350D47" w:rsidRDefault="00DB07D0" w:rsidP="003E6533">
            <w:pPr>
              <w:rPr>
                <w:b/>
                <w:bCs/>
                <w:sz w:val="16"/>
                <w:szCs w:val="16"/>
              </w:rPr>
            </w:pPr>
            <w:r w:rsidRPr="00350D47">
              <w:rPr>
                <w:b/>
                <w:bCs/>
                <w:sz w:val="16"/>
                <w:szCs w:val="16"/>
              </w:rPr>
              <w:t>Další opatření v reakci na energetickou krizi</w:t>
            </w:r>
          </w:p>
        </w:tc>
        <w:tc>
          <w:tcPr>
            <w:tcW w:w="10388" w:type="dxa"/>
            <w:tcBorders>
              <w:top w:val="nil"/>
              <w:left w:val="nil"/>
              <w:bottom w:val="single" w:sz="8" w:space="0" w:color="auto"/>
              <w:right w:val="single" w:sz="8" w:space="0" w:color="auto"/>
            </w:tcBorders>
            <w:tcMar>
              <w:top w:w="0" w:type="dxa"/>
              <w:left w:w="108" w:type="dxa"/>
              <w:bottom w:w="0" w:type="dxa"/>
              <w:right w:w="108" w:type="dxa"/>
            </w:tcMar>
          </w:tcPr>
          <w:p w14:paraId="000393F8" w14:textId="57C6C741" w:rsidR="00DB07D0" w:rsidRPr="00350D47" w:rsidRDefault="00DB07D0" w:rsidP="003E6533">
            <w:pPr>
              <w:rPr>
                <w:b/>
                <w:bCs/>
                <w:sz w:val="16"/>
                <w:szCs w:val="16"/>
              </w:rPr>
            </w:pPr>
            <w:r w:rsidRPr="00350D47">
              <w:rPr>
                <w:b/>
                <w:bCs/>
                <w:sz w:val="16"/>
                <w:szCs w:val="16"/>
              </w:rPr>
              <w:t>Zvážit využití dalších vhodných adresných opatření z Programového prohlášení vlády, která pomohou rychle a bez nárůstu přetížené administrativy v oblasti sociálního systému a budou cílena i na příslušníky střední třídy, kteří nedosáhnou na sociální dávky, nicméně jsou současnou situací (růstem cen energií, růstem inflace a protiinflačními opatřeními ČNB) ohrožení propadem do chudoby (například splácením dříve uzavřené hypotéky</w:t>
            </w:r>
            <w:r w:rsidR="004733CB" w:rsidRPr="00350D47">
              <w:rPr>
                <w:b/>
                <w:bCs/>
                <w:sz w:val="16"/>
                <w:szCs w:val="16"/>
              </w:rPr>
              <w:t>, dále pracující rodiče s více dětmi</w:t>
            </w:r>
            <w:r w:rsidRPr="00350D47">
              <w:rPr>
                <w:b/>
                <w:bCs/>
                <w:sz w:val="16"/>
                <w:szCs w:val="16"/>
              </w:rPr>
              <w:t xml:space="preserve"> apod.). Mezi taková opatření patří například slevy na daních z příjmu fyzických</w:t>
            </w:r>
            <w:r w:rsidR="0008139B" w:rsidRPr="00350D47">
              <w:rPr>
                <w:b/>
                <w:bCs/>
                <w:sz w:val="16"/>
                <w:szCs w:val="16"/>
              </w:rPr>
              <w:t xml:space="preserve"> osob</w:t>
            </w:r>
            <w:r w:rsidR="00372A78" w:rsidRPr="00350D47">
              <w:rPr>
                <w:b/>
                <w:bCs/>
                <w:sz w:val="16"/>
                <w:szCs w:val="16"/>
              </w:rPr>
              <w:t xml:space="preserve"> (na poplatníka, na děti)</w:t>
            </w:r>
            <w:r w:rsidRPr="00350D47">
              <w:rPr>
                <w:b/>
                <w:bCs/>
                <w:sz w:val="16"/>
                <w:szCs w:val="16"/>
              </w:rPr>
              <w:t>.</w:t>
            </w:r>
          </w:p>
        </w:tc>
        <w:tc>
          <w:tcPr>
            <w:tcW w:w="1378" w:type="dxa"/>
            <w:tcBorders>
              <w:top w:val="nil"/>
              <w:left w:val="nil"/>
              <w:bottom w:val="single" w:sz="8" w:space="0" w:color="auto"/>
              <w:right w:val="single" w:sz="8" w:space="0" w:color="auto"/>
            </w:tcBorders>
            <w:tcMar>
              <w:top w:w="0" w:type="dxa"/>
              <w:left w:w="108" w:type="dxa"/>
              <w:bottom w:w="0" w:type="dxa"/>
              <w:right w:w="108" w:type="dxa"/>
            </w:tcMar>
          </w:tcPr>
          <w:p w14:paraId="24503D4E" w14:textId="77777777" w:rsidR="00DB07D0" w:rsidRPr="00350D47" w:rsidRDefault="00DB07D0" w:rsidP="003E6533">
            <w:pPr>
              <w:rPr>
                <w:sz w:val="16"/>
                <w:szCs w:val="16"/>
                <w:highlight w:val="yellow"/>
              </w:rPr>
            </w:pPr>
          </w:p>
        </w:tc>
      </w:tr>
      <w:tr w:rsidR="003E6533" w:rsidRPr="00350D47" w14:paraId="2B30A5C8" w14:textId="77777777" w:rsidTr="00025ABF">
        <w:tc>
          <w:tcPr>
            <w:tcW w:w="13984"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7A690D50" w14:textId="2A227540" w:rsidR="003E6533" w:rsidRPr="00350D47" w:rsidRDefault="003E6533" w:rsidP="003E6533">
            <w:pPr>
              <w:rPr>
                <w:b/>
                <w:bCs/>
                <w:sz w:val="16"/>
                <w:szCs w:val="16"/>
                <w:highlight w:val="yellow"/>
              </w:rPr>
            </w:pPr>
            <w:r w:rsidRPr="00350D47">
              <w:rPr>
                <w:b/>
                <w:bCs/>
                <w:sz w:val="16"/>
                <w:szCs w:val="16"/>
              </w:rPr>
              <w:t>Oblast pojistných dávek</w:t>
            </w:r>
          </w:p>
        </w:tc>
      </w:tr>
      <w:tr w:rsidR="003E6533" w:rsidRPr="00350D47" w14:paraId="1801B33D" w14:textId="77777777" w:rsidTr="00350D47">
        <w:tc>
          <w:tcPr>
            <w:tcW w:w="22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54BCE8" w14:textId="58A85639" w:rsidR="003E6533" w:rsidRPr="00350D47" w:rsidRDefault="003E6533" w:rsidP="003E6533">
            <w:pPr>
              <w:rPr>
                <w:sz w:val="16"/>
                <w:szCs w:val="16"/>
                <w:highlight w:val="yellow"/>
              </w:rPr>
            </w:pPr>
            <w:r w:rsidRPr="00350D47">
              <w:rPr>
                <w:rFonts w:cstheme="minorHAnsi"/>
                <w:sz w:val="16"/>
                <w:szCs w:val="16"/>
              </w:rPr>
              <w:t>Dávky ze systému nemocenského pojištění</w:t>
            </w:r>
          </w:p>
        </w:tc>
        <w:tc>
          <w:tcPr>
            <w:tcW w:w="10388" w:type="dxa"/>
            <w:tcBorders>
              <w:top w:val="nil"/>
              <w:left w:val="nil"/>
              <w:bottom w:val="single" w:sz="8" w:space="0" w:color="auto"/>
              <w:right w:val="single" w:sz="8" w:space="0" w:color="auto"/>
            </w:tcBorders>
            <w:tcMar>
              <w:top w:w="0" w:type="dxa"/>
              <w:left w:w="108" w:type="dxa"/>
              <w:bottom w:w="0" w:type="dxa"/>
              <w:right w:w="108" w:type="dxa"/>
            </w:tcMar>
          </w:tcPr>
          <w:p w14:paraId="2DDED212" w14:textId="77777777" w:rsidR="003E6533" w:rsidRPr="00350D47" w:rsidRDefault="003E6533" w:rsidP="003E6533">
            <w:pPr>
              <w:spacing w:after="120"/>
              <w:jc w:val="both"/>
              <w:rPr>
                <w:rFonts w:cstheme="minorHAnsi"/>
                <w:sz w:val="16"/>
                <w:szCs w:val="16"/>
              </w:rPr>
            </w:pPr>
            <w:r w:rsidRPr="00350D47">
              <w:rPr>
                <w:rFonts w:cstheme="minorHAnsi"/>
                <w:sz w:val="16"/>
                <w:szCs w:val="16"/>
              </w:rPr>
              <w:t xml:space="preserve">Občané Ukrajiny mohou čerpat dávky ze systému nemocenského pojištění poté, co se zapojí do výdělečné činnosti v nemocensky pojištěném zaměstnání stejně jako čeští občané. </w:t>
            </w:r>
          </w:p>
          <w:p w14:paraId="5682203F" w14:textId="2A9E580D" w:rsidR="003E6533" w:rsidRPr="00350D47" w:rsidRDefault="003E6533" w:rsidP="003E6533">
            <w:pPr>
              <w:spacing w:after="120"/>
              <w:jc w:val="both"/>
              <w:rPr>
                <w:rFonts w:cstheme="minorHAnsi"/>
                <w:sz w:val="16"/>
                <w:szCs w:val="16"/>
              </w:rPr>
            </w:pPr>
            <w:r w:rsidRPr="00350D47">
              <w:rPr>
                <w:rFonts w:cstheme="minorHAnsi"/>
                <w:sz w:val="16"/>
                <w:szCs w:val="16"/>
              </w:rPr>
              <w:t>Nemocenské, ošetřovné a otcovská: finanční náhrada za ucházející příjem je poskytována bez čekací doby.</w:t>
            </w:r>
          </w:p>
          <w:p w14:paraId="23360323" w14:textId="0337F7FF" w:rsidR="003E6533" w:rsidRPr="00350D47" w:rsidRDefault="003E6533" w:rsidP="003E6533">
            <w:pPr>
              <w:spacing w:after="120"/>
              <w:jc w:val="both"/>
              <w:rPr>
                <w:rFonts w:cstheme="minorHAnsi"/>
                <w:sz w:val="16"/>
                <w:szCs w:val="16"/>
              </w:rPr>
            </w:pPr>
            <w:r w:rsidRPr="00350D47">
              <w:rPr>
                <w:rFonts w:cstheme="minorHAnsi"/>
                <w:sz w:val="16"/>
                <w:szCs w:val="16"/>
              </w:rPr>
              <w:t>Dlouhodobé ošetřovné: podmínkou je účast na nemocenském pojištění v posledních 4 měsících bezprostředně předcházející dni vzniku potřeby péče alespoň po dobu 90 kalendářních dnů</w:t>
            </w:r>
          </w:p>
          <w:p w14:paraId="5D4CACA9" w14:textId="6296EADC" w:rsidR="003E6533" w:rsidRPr="00350D47" w:rsidRDefault="003E6533" w:rsidP="003E6533">
            <w:pPr>
              <w:spacing w:after="120"/>
              <w:jc w:val="both"/>
              <w:rPr>
                <w:rFonts w:cstheme="minorHAnsi"/>
                <w:sz w:val="16"/>
                <w:szCs w:val="16"/>
              </w:rPr>
            </w:pPr>
            <w:r w:rsidRPr="00350D47">
              <w:rPr>
                <w:rFonts w:cstheme="minorHAnsi"/>
                <w:sz w:val="16"/>
                <w:szCs w:val="16"/>
              </w:rPr>
              <w:t>Peněžitá pomoc v mateřství (PPM): podmínkou nároku na peněžitou pomoc v mateřství je účast na nemocenském pojištění v posledních dvou letech před nástupem na PPM alespoň po dobu 270 kalendářních dnů</w:t>
            </w:r>
          </w:p>
          <w:p w14:paraId="41DFBC30" w14:textId="63794171" w:rsidR="003E6533" w:rsidRPr="00350D47" w:rsidRDefault="003E6533" w:rsidP="003E6533">
            <w:pPr>
              <w:spacing w:after="120"/>
              <w:jc w:val="both"/>
              <w:rPr>
                <w:rFonts w:cstheme="minorHAnsi"/>
                <w:sz w:val="16"/>
                <w:szCs w:val="16"/>
              </w:rPr>
            </w:pPr>
            <w:r w:rsidRPr="00350D47">
              <w:rPr>
                <w:rFonts w:cstheme="minorHAnsi"/>
                <w:sz w:val="16"/>
                <w:szCs w:val="16"/>
              </w:rPr>
              <w:t>Pro dlouhodobé ošetřovné a PPM platí dále podle mezinárodní smlouvy s Ukrajinou se aplikuje princip sčítání dob pojištění, pokud je schopen je žadatel o dávku prokázat (zjednodušeným způsobem, viz důchody). V případě, že podmínka nebude splněna, nebo nelze dobu prokázat, lze zvážit řešení situace prostřednictvím odstranění tvrdosti zákona na základě rozhodnutí ministra.</w:t>
            </w:r>
          </w:p>
        </w:tc>
        <w:tc>
          <w:tcPr>
            <w:tcW w:w="1378" w:type="dxa"/>
            <w:tcBorders>
              <w:top w:val="nil"/>
              <w:left w:val="nil"/>
              <w:bottom w:val="single" w:sz="8" w:space="0" w:color="auto"/>
              <w:right w:val="single" w:sz="8" w:space="0" w:color="auto"/>
            </w:tcBorders>
            <w:tcMar>
              <w:top w:w="0" w:type="dxa"/>
              <w:left w:w="108" w:type="dxa"/>
              <w:bottom w:w="0" w:type="dxa"/>
              <w:right w:w="108" w:type="dxa"/>
            </w:tcMar>
          </w:tcPr>
          <w:p w14:paraId="3F436836" w14:textId="77777777" w:rsidR="003E6533" w:rsidRPr="00350D47" w:rsidRDefault="003E6533" w:rsidP="003E6533">
            <w:pPr>
              <w:rPr>
                <w:sz w:val="16"/>
                <w:szCs w:val="16"/>
                <w:highlight w:val="yellow"/>
              </w:rPr>
            </w:pPr>
          </w:p>
        </w:tc>
      </w:tr>
      <w:tr w:rsidR="003E6533" w:rsidRPr="00350D47" w14:paraId="2654F698" w14:textId="77777777" w:rsidTr="00350D47">
        <w:tc>
          <w:tcPr>
            <w:tcW w:w="22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445F9EA" w14:textId="54C8826F" w:rsidR="003E6533" w:rsidRPr="00350D47" w:rsidRDefault="003E6533" w:rsidP="003E6533">
            <w:pPr>
              <w:rPr>
                <w:sz w:val="16"/>
                <w:szCs w:val="16"/>
                <w:highlight w:val="yellow"/>
              </w:rPr>
            </w:pPr>
            <w:r w:rsidRPr="00350D47">
              <w:rPr>
                <w:sz w:val="16"/>
                <w:szCs w:val="16"/>
              </w:rPr>
              <w:t>Poskytování důchodů mezi ČR a Ukrajinou upravuje smlouva</w:t>
            </w:r>
          </w:p>
        </w:tc>
        <w:tc>
          <w:tcPr>
            <w:tcW w:w="10388" w:type="dxa"/>
            <w:tcBorders>
              <w:top w:val="nil"/>
              <w:left w:val="nil"/>
              <w:bottom w:val="single" w:sz="8" w:space="0" w:color="auto"/>
              <w:right w:val="single" w:sz="8" w:space="0" w:color="auto"/>
            </w:tcBorders>
            <w:tcMar>
              <w:top w:w="0" w:type="dxa"/>
              <w:left w:w="108" w:type="dxa"/>
              <w:bottom w:w="0" w:type="dxa"/>
              <w:right w:w="108" w:type="dxa"/>
            </w:tcMar>
          </w:tcPr>
          <w:p w14:paraId="3DD06E35" w14:textId="77777777" w:rsidR="003E6533" w:rsidRPr="00350D47" w:rsidRDefault="003E6533" w:rsidP="003E6533">
            <w:pPr>
              <w:rPr>
                <w:sz w:val="16"/>
                <w:szCs w:val="16"/>
              </w:rPr>
            </w:pPr>
            <w:r w:rsidRPr="00350D47">
              <w:rPr>
                <w:sz w:val="16"/>
                <w:szCs w:val="16"/>
              </w:rPr>
              <w:t xml:space="preserve">Poskytování důchodů mezi ČR a Ukrajinou upravuje smlouva, a to následovně: </w:t>
            </w:r>
          </w:p>
          <w:p w14:paraId="0020BF26" w14:textId="77777777" w:rsidR="003E6533" w:rsidRPr="00350D47" w:rsidRDefault="003E6533" w:rsidP="003E6533">
            <w:pPr>
              <w:ind w:left="66"/>
              <w:rPr>
                <w:sz w:val="16"/>
                <w:szCs w:val="16"/>
              </w:rPr>
            </w:pPr>
            <w:r w:rsidRPr="00350D47">
              <w:rPr>
                <w:sz w:val="16"/>
                <w:szCs w:val="16"/>
              </w:rPr>
              <w:t>Důchod (dílčí) poskytuje každý stát za doby pojištění, které v nich byly získány.</w:t>
            </w:r>
          </w:p>
          <w:p w14:paraId="0351CAC2" w14:textId="77777777" w:rsidR="003E6533" w:rsidRPr="00350D47" w:rsidRDefault="003E6533" w:rsidP="003E6533">
            <w:pPr>
              <w:ind w:left="66"/>
              <w:rPr>
                <w:sz w:val="16"/>
                <w:szCs w:val="16"/>
              </w:rPr>
            </w:pPr>
            <w:r w:rsidRPr="00350D47">
              <w:rPr>
                <w:sz w:val="16"/>
                <w:szCs w:val="16"/>
              </w:rPr>
              <w:t>K přiznání dílčího invalidního/starobního/pozůstalostního důchodu ze strany ČR je třeba, aby byl v ČR získán minimálně 1 rok pojištění a v součtu s UKR dobou celkem 30 resp. 35 let u starobního důchodu (doba vyžadovaná u dalších druhů důchodů podle české právní úpravy).</w:t>
            </w:r>
          </w:p>
          <w:p w14:paraId="73DC1F8F" w14:textId="77777777" w:rsidR="003E6533" w:rsidRPr="00350D47" w:rsidRDefault="003E6533" w:rsidP="003E6533">
            <w:pPr>
              <w:ind w:left="66"/>
              <w:rPr>
                <w:sz w:val="16"/>
                <w:szCs w:val="16"/>
              </w:rPr>
            </w:pPr>
            <w:r w:rsidRPr="00350D47">
              <w:rPr>
                <w:sz w:val="16"/>
                <w:szCs w:val="16"/>
              </w:rPr>
              <w:t xml:space="preserve">Ve stávající situaci není reálné, že by UA komunikovala doby pojištění (Penzijní fond Ukrajiny v Kyjevě není schopen komunikovat) – ČSSZ bude namísto potvrzení ze strany Ukrajiny akceptovat u nově podaných žádostí, jiné dostupné doklady (pracovní knížky apod.). Očekáváme, že budou takto důchody přiznávány osobám v dočasné ochraně v minimu případů – naprostá většina z nich v ČR nezískala dosud žádnou dobu pojištění. </w:t>
            </w:r>
          </w:p>
          <w:p w14:paraId="5EB3AA2C" w14:textId="77777777" w:rsidR="003E6533" w:rsidRPr="00350D47" w:rsidRDefault="003E6533" w:rsidP="003E6533">
            <w:pPr>
              <w:ind w:left="66"/>
              <w:rPr>
                <w:sz w:val="16"/>
                <w:szCs w:val="16"/>
              </w:rPr>
            </w:pPr>
            <w:r w:rsidRPr="00350D47">
              <w:rPr>
                <w:sz w:val="16"/>
                <w:szCs w:val="16"/>
              </w:rPr>
              <w:t xml:space="preserve">Pro osoby, které již český důchod mají a nachází se na Ukrajině, ČSSZ výplaty posílá a ověření žití probíhá zjednodušeným způsobem (bez nutnosti ověření podpisu). </w:t>
            </w:r>
          </w:p>
          <w:p w14:paraId="5B9135D0" w14:textId="1FB3F0C1" w:rsidR="003E6533" w:rsidRPr="00350D47" w:rsidRDefault="003E6533" w:rsidP="003E6533">
            <w:pPr>
              <w:ind w:left="66"/>
              <w:rPr>
                <w:sz w:val="16"/>
                <w:szCs w:val="16"/>
              </w:rPr>
            </w:pPr>
            <w:r w:rsidRPr="00350D47">
              <w:rPr>
                <w:sz w:val="16"/>
                <w:szCs w:val="16"/>
              </w:rPr>
              <w:t xml:space="preserve">U příchozích ukrajinských důchodců lze bohužel očekávat, že jim z Ukrajiny důchod zasílán nebude, dle informací z Pobaltí jim bylo ze strany ukrajinských kolegů sděleno, že platby pravděpodobně odcházet nebudou. </w:t>
            </w:r>
          </w:p>
        </w:tc>
        <w:tc>
          <w:tcPr>
            <w:tcW w:w="1378" w:type="dxa"/>
            <w:tcBorders>
              <w:top w:val="nil"/>
              <w:left w:val="nil"/>
              <w:bottom w:val="single" w:sz="8" w:space="0" w:color="auto"/>
              <w:right w:val="single" w:sz="8" w:space="0" w:color="auto"/>
            </w:tcBorders>
            <w:tcMar>
              <w:top w:w="0" w:type="dxa"/>
              <w:left w:w="108" w:type="dxa"/>
              <w:bottom w:w="0" w:type="dxa"/>
              <w:right w:w="108" w:type="dxa"/>
            </w:tcMar>
          </w:tcPr>
          <w:p w14:paraId="6CCA420E" w14:textId="77777777" w:rsidR="003E6533" w:rsidRPr="00350D47" w:rsidRDefault="003E6533" w:rsidP="003E6533">
            <w:pPr>
              <w:rPr>
                <w:sz w:val="16"/>
                <w:szCs w:val="16"/>
                <w:highlight w:val="yellow"/>
              </w:rPr>
            </w:pPr>
          </w:p>
        </w:tc>
      </w:tr>
      <w:tr w:rsidR="003E6533" w:rsidRPr="00350D47" w14:paraId="2A30EA84" w14:textId="77777777" w:rsidTr="00D918BB">
        <w:tc>
          <w:tcPr>
            <w:tcW w:w="13984"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64BFB934" w14:textId="7B1E3436" w:rsidR="003E6533" w:rsidRPr="00350D47" w:rsidRDefault="003E6533" w:rsidP="003E6533">
            <w:pPr>
              <w:rPr>
                <w:b/>
                <w:bCs/>
                <w:sz w:val="16"/>
                <w:szCs w:val="16"/>
                <w:highlight w:val="yellow"/>
              </w:rPr>
            </w:pPr>
            <w:r w:rsidRPr="00350D47">
              <w:rPr>
                <w:b/>
                <w:bCs/>
                <w:sz w:val="16"/>
                <w:szCs w:val="16"/>
              </w:rPr>
              <w:t xml:space="preserve">Mezirezortní koordinace včetně dalších aktérů </w:t>
            </w:r>
          </w:p>
        </w:tc>
      </w:tr>
      <w:tr w:rsidR="003E6533" w:rsidRPr="00350D47" w14:paraId="236CC006" w14:textId="77777777" w:rsidTr="00350D47">
        <w:tc>
          <w:tcPr>
            <w:tcW w:w="22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A18FA3" w14:textId="7EBD88BD" w:rsidR="003E6533" w:rsidRPr="00350D47" w:rsidRDefault="003E6533" w:rsidP="003E6533">
            <w:pPr>
              <w:rPr>
                <w:sz w:val="16"/>
                <w:szCs w:val="16"/>
                <w:highlight w:val="yellow"/>
              </w:rPr>
            </w:pPr>
            <w:r w:rsidRPr="00350D47">
              <w:rPr>
                <w:sz w:val="16"/>
                <w:szCs w:val="16"/>
              </w:rPr>
              <w:t>Mezirezortní koordinace včetně dalších aktérů</w:t>
            </w:r>
          </w:p>
        </w:tc>
        <w:tc>
          <w:tcPr>
            <w:tcW w:w="10388" w:type="dxa"/>
            <w:tcBorders>
              <w:top w:val="nil"/>
              <w:left w:val="nil"/>
              <w:bottom w:val="single" w:sz="8" w:space="0" w:color="auto"/>
              <w:right w:val="single" w:sz="8" w:space="0" w:color="auto"/>
            </w:tcBorders>
            <w:tcMar>
              <w:top w:w="0" w:type="dxa"/>
              <w:left w:w="108" w:type="dxa"/>
              <w:bottom w:w="0" w:type="dxa"/>
              <w:right w:w="108" w:type="dxa"/>
            </w:tcMar>
          </w:tcPr>
          <w:p w14:paraId="08574578" w14:textId="77777777" w:rsidR="003E6533" w:rsidRPr="00350D47" w:rsidRDefault="003E6533" w:rsidP="003E6533">
            <w:pPr>
              <w:pStyle w:val="Odstavecseseznamem"/>
              <w:numPr>
                <w:ilvl w:val="1"/>
                <w:numId w:val="33"/>
              </w:numPr>
              <w:ind w:left="426"/>
              <w:jc w:val="both"/>
              <w:rPr>
                <w:rFonts w:eastAsia="Times New Roman" w:cs="Arial"/>
                <w:sz w:val="16"/>
                <w:szCs w:val="16"/>
              </w:rPr>
            </w:pPr>
            <w:r w:rsidRPr="00350D47">
              <w:rPr>
                <w:rFonts w:eastAsia="Times New Roman" w:cs="Arial"/>
                <w:sz w:val="16"/>
                <w:szCs w:val="16"/>
              </w:rPr>
              <w:t>Přehled o ubytování uprchlíků s dočasnou ochranou a průběžný monitoring jejich situace (přeplněné byty atd.) - garance: MV (včetně sociálních pracovníků obcí)</w:t>
            </w:r>
          </w:p>
          <w:p w14:paraId="1710C5C4" w14:textId="77777777" w:rsidR="003E6533" w:rsidRPr="00350D47" w:rsidRDefault="003E6533" w:rsidP="003E6533">
            <w:pPr>
              <w:pStyle w:val="Odstavecseseznamem"/>
              <w:numPr>
                <w:ilvl w:val="1"/>
                <w:numId w:val="33"/>
              </w:numPr>
              <w:ind w:left="426"/>
              <w:jc w:val="both"/>
              <w:rPr>
                <w:rFonts w:eastAsia="Times New Roman" w:cs="Arial"/>
                <w:sz w:val="16"/>
                <w:szCs w:val="16"/>
              </w:rPr>
            </w:pPr>
            <w:r w:rsidRPr="00350D47">
              <w:rPr>
                <w:rFonts w:eastAsia="Times New Roman" w:cs="Arial"/>
                <w:sz w:val="16"/>
                <w:szCs w:val="16"/>
              </w:rPr>
              <w:t>Faktické zabezpečení dostupnosti poskytování zdravotní péče dospělým a dětem praktickými lékaři a praktickými lékaři pro děti a dorost a specializované zdravotní péče potřebným uprchlíkům (zvážení např. právní úpravy s finanční motivací lékařů k registraci těchto pacientů) – MZ, kraje, obce…;</w:t>
            </w:r>
          </w:p>
          <w:p w14:paraId="797FBA61" w14:textId="77777777" w:rsidR="003E6533" w:rsidRPr="00350D47" w:rsidRDefault="003E6533" w:rsidP="003E6533">
            <w:pPr>
              <w:pStyle w:val="Odstavecseseznamem"/>
              <w:numPr>
                <w:ilvl w:val="1"/>
                <w:numId w:val="33"/>
              </w:numPr>
              <w:ind w:left="426"/>
              <w:jc w:val="both"/>
              <w:rPr>
                <w:rFonts w:eastAsia="Times New Roman" w:cs="Arial"/>
                <w:sz w:val="16"/>
                <w:szCs w:val="16"/>
              </w:rPr>
            </w:pPr>
            <w:r w:rsidRPr="00350D47">
              <w:rPr>
                <w:rFonts w:eastAsia="Times New Roman" w:cs="Arial"/>
                <w:sz w:val="16"/>
                <w:szCs w:val="16"/>
              </w:rPr>
              <w:t>Zajištění zaměstnání uprchlíkům s dočasnou ochranou (nyní vízem strpění) s podporou doprovodných organizací - spolupráce MV (obce) + NNO + Hospodářská komora, Unie svazu zaměstnavatelů</w:t>
            </w:r>
          </w:p>
          <w:p w14:paraId="341E14B3" w14:textId="77777777" w:rsidR="003E6533" w:rsidRPr="00350D47" w:rsidRDefault="003E6533" w:rsidP="003E6533">
            <w:pPr>
              <w:pStyle w:val="Odstavecseseznamem"/>
              <w:numPr>
                <w:ilvl w:val="1"/>
                <w:numId w:val="33"/>
              </w:numPr>
              <w:ind w:left="426"/>
              <w:jc w:val="both"/>
              <w:rPr>
                <w:rFonts w:eastAsia="Times New Roman" w:cs="Arial"/>
                <w:sz w:val="16"/>
                <w:szCs w:val="16"/>
              </w:rPr>
            </w:pPr>
            <w:r w:rsidRPr="00350D47">
              <w:rPr>
                <w:rFonts w:eastAsia="Times New Roman" w:cs="Arial"/>
                <w:sz w:val="16"/>
                <w:szCs w:val="16"/>
              </w:rPr>
              <w:t>Zaměření se na zajištění pracovního uplatnění vysoce kvalifikovaných uprchlíků v jejich oboru a na jejich využití v rámci akčního plánu pomoci při podpoře komunity – MPSV, MV (kraje, obce), NNO;</w:t>
            </w:r>
          </w:p>
          <w:p w14:paraId="010CDB71" w14:textId="77777777" w:rsidR="003E6533" w:rsidRPr="00350D47" w:rsidRDefault="003E6533" w:rsidP="003E6533">
            <w:pPr>
              <w:pStyle w:val="Odstavecseseznamem"/>
              <w:numPr>
                <w:ilvl w:val="1"/>
                <w:numId w:val="33"/>
              </w:numPr>
              <w:ind w:left="426"/>
              <w:jc w:val="both"/>
              <w:rPr>
                <w:rFonts w:eastAsia="Times New Roman" w:cs="Arial"/>
                <w:sz w:val="16"/>
                <w:szCs w:val="16"/>
              </w:rPr>
            </w:pPr>
            <w:r w:rsidRPr="00350D47">
              <w:rPr>
                <w:rFonts w:eastAsia="Times New Roman" w:cs="Arial"/>
                <w:sz w:val="16"/>
                <w:szCs w:val="16"/>
              </w:rPr>
              <w:t>Zjednodušení uznávání odborné kvalifikace uprchlíků u profesí, kde právní úprava stanoví zvláštní režim (zdravotnictví, školství, odborné školství) – MŠMT a dotčené rezorty, zejména MZ;</w:t>
            </w:r>
          </w:p>
          <w:p w14:paraId="654B2B4E" w14:textId="77777777" w:rsidR="003E6533" w:rsidRPr="00350D47" w:rsidRDefault="003E6533" w:rsidP="003E6533">
            <w:pPr>
              <w:pStyle w:val="Odstavecseseznamem"/>
              <w:numPr>
                <w:ilvl w:val="1"/>
                <w:numId w:val="33"/>
              </w:numPr>
              <w:ind w:left="426"/>
              <w:jc w:val="both"/>
              <w:rPr>
                <w:rFonts w:eastAsia="Times New Roman" w:cs="Arial"/>
                <w:sz w:val="16"/>
                <w:szCs w:val="16"/>
              </w:rPr>
            </w:pPr>
            <w:r w:rsidRPr="00350D47">
              <w:rPr>
                <w:rFonts w:eastAsia="Times New Roman" w:cs="Arial"/>
                <w:sz w:val="16"/>
                <w:szCs w:val="16"/>
              </w:rPr>
              <w:lastRenderedPageBreak/>
              <w:t>Zaměřit se na sdílené pracovní úvazky - zjednodušené řízení - MPSV  a zaměstnavatelské svazy</w:t>
            </w:r>
          </w:p>
          <w:p w14:paraId="0FC94474" w14:textId="77777777" w:rsidR="003E6533" w:rsidRPr="00350D47" w:rsidRDefault="003E6533" w:rsidP="003E6533">
            <w:pPr>
              <w:pStyle w:val="Odstavecseseznamem"/>
              <w:numPr>
                <w:ilvl w:val="1"/>
                <w:numId w:val="33"/>
              </w:numPr>
              <w:ind w:left="426"/>
              <w:jc w:val="both"/>
              <w:rPr>
                <w:rFonts w:eastAsia="Times New Roman" w:cs="Arial"/>
                <w:sz w:val="16"/>
                <w:szCs w:val="16"/>
              </w:rPr>
            </w:pPr>
            <w:r w:rsidRPr="00350D47">
              <w:rPr>
                <w:rFonts w:eastAsia="Times New Roman" w:cs="Arial"/>
                <w:sz w:val="16"/>
                <w:szCs w:val="16"/>
              </w:rPr>
              <w:t>Zajištění školních a předškolních zařízení, dětských skupin atd. pro ženy, které budou v zaměstnání - MŠMT</w:t>
            </w:r>
          </w:p>
          <w:p w14:paraId="3753D169" w14:textId="77777777" w:rsidR="003E6533" w:rsidRPr="00350D47" w:rsidRDefault="003E6533" w:rsidP="003E6533">
            <w:pPr>
              <w:pStyle w:val="Odstavecseseznamem"/>
              <w:numPr>
                <w:ilvl w:val="1"/>
                <w:numId w:val="33"/>
              </w:numPr>
              <w:ind w:left="426"/>
              <w:jc w:val="both"/>
              <w:rPr>
                <w:rFonts w:eastAsia="Times New Roman" w:cs="Arial"/>
                <w:sz w:val="16"/>
                <w:szCs w:val="16"/>
              </w:rPr>
            </w:pPr>
            <w:r w:rsidRPr="00350D47">
              <w:rPr>
                <w:rFonts w:eastAsia="Times New Roman" w:cs="Arial"/>
                <w:sz w:val="16"/>
                <w:szCs w:val="16"/>
              </w:rPr>
              <w:t>U osob bez zaměstnání - zajištění humanitární dávkou a stálá podpora a monitoring rodin za využití soc. pracovníků a obcí - MV + MPSV + NNO</w:t>
            </w:r>
          </w:p>
          <w:p w14:paraId="2595769F" w14:textId="77777777" w:rsidR="003E6533" w:rsidRPr="00350D47" w:rsidRDefault="003E6533" w:rsidP="003E6533">
            <w:pPr>
              <w:pStyle w:val="Odstavecseseznamem"/>
              <w:numPr>
                <w:ilvl w:val="1"/>
                <w:numId w:val="33"/>
              </w:numPr>
              <w:ind w:left="426"/>
              <w:jc w:val="both"/>
              <w:rPr>
                <w:rFonts w:eastAsia="Times New Roman" w:cs="Arial"/>
                <w:sz w:val="16"/>
                <w:szCs w:val="16"/>
              </w:rPr>
            </w:pPr>
            <w:r w:rsidRPr="00350D47">
              <w:rPr>
                <w:rFonts w:eastAsia="Times New Roman" w:cs="Arial"/>
                <w:sz w:val="16"/>
                <w:szCs w:val="16"/>
              </w:rPr>
              <w:t>Monitoring a doprovod rodin s dětmi, zvláště těch, které přišly bez rodičů - MV (obce - OSPODY, soc. pracovníci) + MPSV + zapojení SMO, SMS + NNO</w:t>
            </w:r>
          </w:p>
          <w:p w14:paraId="71F4848E" w14:textId="77777777" w:rsidR="003E6533" w:rsidRPr="00350D47" w:rsidRDefault="003E6533" w:rsidP="003E6533">
            <w:pPr>
              <w:pStyle w:val="Odstavecseseznamem"/>
              <w:numPr>
                <w:ilvl w:val="1"/>
                <w:numId w:val="33"/>
              </w:numPr>
              <w:ind w:left="426"/>
              <w:jc w:val="both"/>
              <w:rPr>
                <w:rFonts w:eastAsia="Times New Roman" w:cs="Arial"/>
                <w:sz w:val="16"/>
                <w:szCs w:val="16"/>
              </w:rPr>
            </w:pPr>
            <w:r w:rsidRPr="00350D47">
              <w:rPr>
                <w:rFonts w:eastAsia="Times New Roman" w:cs="Arial"/>
                <w:sz w:val="16"/>
                <w:szCs w:val="16"/>
              </w:rPr>
              <w:t>Zaměření na podpůrnou pomoc - oblečení, jídlo, jízdné atd. - resort MPO, MMR, MV, MPSV + NNO</w:t>
            </w:r>
          </w:p>
          <w:p w14:paraId="4C8E30C6" w14:textId="77777777" w:rsidR="003E6533" w:rsidRPr="00350D47" w:rsidRDefault="003E6533" w:rsidP="003E6533">
            <w:pPr>
              <w:pStyle w:val="Odstavecseseznamem"/>
              <w:numPr>
                <w:ilvl w:val="1"/>
                <w:numId w:val="33"/>
              </w:numPr>
              <w:ind w:left="426"/>
              <w:jc w:val="both"/>
              <w:rPr>
                <w:rFonts w:eastAsia="Times New Roman" w:cs="Arial"/>
                <w:sz w:val="16"/>
                <w:szCs w:val="16"/>
              </w:rPr>
            </w:pPr>
            <w:r w:rsidRPr="00350D47">
              <w:rPr>
                <w:rFonts w:eastAsia="Times New Roman" w:cs="Arial"/>
                <w:sz w:val="16"/>
                <w:szCs w:val="16"/>
              </w:rPr>
              <w:t>Psychologická podpora uprchlíků při integraci do systému služeb apod. v ČR - MŠMT, MPSV, MV</w:t>
            </w:r>
          </w:p>
          <w:p w14:paraId="05F1F912" w14:textId="77777777" w:rsidR="003E6533" w:rsidRPr="00350D47" w:rsidRDefault="003E6533" w:rsidP="003E6533">
            <w:pPr>
              <w:pStyle w:val="Odstavecseseznamem"/>
              <w:numPr>
                <w:ilvl w:val="1"/>
                <w:numId w:val="33"/>
              </w:numPr>
              <w:ind w:left="426"/>
              <w:jc w:val="both"/>
              <w:rPr>
                <w:rFonts w:eastAsia="Times New Roman" w:cs="Arial"/>
                <w:sz w:val="16"/>
                <w:szCs w:val="16"/>
              </w:rPr>
            </w:pPr>
            <w:r w:rsidRPr="00350D47">
              <w:rPr>
                <w:rFonts w:eastAsia="Times New Roman" w:cs="Arial"/>
                <w:sz w:val="16"/>
                <w:szCs w:val="16"/>
              </w:rPr>
              <w:t>Střednědobě monitoring situace uprchlíků z hlediska jejich plánů do budoucna s cílem zaměření pomoci odpovídajícím způsobem (plán návratu x zájem zůstat) – spolupráce MV, MŠMT, MPSV, obce, NNO;</w:t>
            </w:r>
          </w:p>
          <w:p w14:paraId="1E103736" w14:textId="50C60389" w:rsidR="003E6533" w:rsidRPr="00350D47" w:rsidRDefault="003E6533" w:rsidP="003E6533">
            <w:pPr>
              <w:pStyle w:val="Odstavecseseznamem"/>
              <w:numPr>
                <w:ilvl w:val="1"/>
                <w:numId w:val="33"/>
              </w:numPr>
              <w:ind w:left="426"/>
              <w:jc w:val="both"/>
              <w:rPr>
                <w:rFonts w:eastAsia="Times New Roman" w:cs="Arial"/>
                <w:sz w:val="16"/>
                <w:szCs w:val="16"/>
              </w:rPr>
            </w:pPr>
            <w:r w:rsidRPr="00350D47">
              <w:rPr>
                <w:rFonts w:eastAsia="Times New Roman" w:cs="Arial"/>
                <w:sz w:val="16"/>
                <w:szCs w:val="16"/>
              </w:rPr>
              <w:t>Dlouhodobě řešení formy dalšího pobytu uprchlíků v ČR s končící dobou platnosti víza strpění podle vývoje situace na Ukrajině a podle plánů uprchlíků – MV.</w:t>
            </w:r>
          </w:p>
        </w:tc>
        <w:tc>
          <w:tcPr>
            <w:tcW w:w="1378" w:type="dxa"/>
            <w:tcBorders>
              <w:top w:val="nil"/>
              <w:left w:val="nil"/>
              <w:bottom w:val="single" w:sz="8" w:space="0" w:color="auto"/>
              <w:right w:val="single" w:sz="8" w:space="0" w:color="auto"/>
            </w:tcBorders>
            <w:tcMar>
              <w:top w:w="0" w:type="dxa"/>
              <w:left w:w="108" w:type="dxa"/>
              <w:bottom w:w="0" w:type="dxa"/>
              <w:right w:w="108" w:type="dxa"/>
            </w:tcMar>
          </w:tcPr>
          <w:p w14:paraId="6F22C1AB" w14:textId="77777777" w:rsidR="003E6533" w:rsidRPr="00350D47" w:rsidRDefault="003E6533" w:rsidP="003E6533">
            <w:pPr>
              <w:rPr>
                <w:sz w:val="16"/>
                <w:szCs w:val="16"/>
                <w:highlight w:val="yellow"/>
              </w:rPr>
            </w:pPr>
          </w:p>
        </w:tc>
      </w:tr>
      <w:tr w:rsidR="003E6533" w:rsidRPr="00350D47" w14:paraId="5A11DDF2" w14:textId="77777777" w:rsidTr="00A34A1B">
        <w:tc>
          <w:tcPr>
            <w:tcW w:w="13984"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4FA07769" w14:textId="6080BBB8" w:rsidR="003E6533" w:rsidRPr="00350D47" w:rsidRDefault="003E6533" w:rsidP="003E6533">
            <w:pPr>
              <w:jc w:val="both"/>
              <w:rPr>
                <w:sz w:val="16"/>
                <w:szCs w:val="16"/>
                <w:highlight w:val="yellow"/>
              </w:rPr>
            </w:pPr>
            <w:r w:rsidRPr="00350D47">
              <w:rPr>
                <w:rFonts w:eastAsia="Times New Roman" w:cs="Arial"/>
                <w:b/>
                <w:bCs/>
                <w:sz w:val="16"/>
                <w:szCs w:val="16"/>
              </w:rPr>
              <w:t>V případě „vpuštění“ ukrajinských občanů do nepojistného dávkového systému je nezbytné zásadní zjednodušení VŠECH nepojistných sociálních dávek včetně výrazného zjednodušení správního řízení</w:t>
            </w:r>
          </w:p>
        </w:tc>
      </w:tr>
      <w:tr w:rsidR="003E6533" w:rsidRPr="00350D47" w14:paraId="0C2C9B03" w14:textId="77777777" w:rsidTr="00350D47">
        <w:tc>
          <w:tcPr>
            <w:tcW w:w="22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A7C6ED8" w14:textId="77777777" w:rsidR="003E6533" w:rsidRPr="00350D47" w:rsidRDefault="003E6533" w:rsidP="003E6533">
            <w:pPr>
              <w:rPr>
                <w:sz w:val="16"/>
                <w:szCs w:val="16"/>
                <w:highlight w:val="yellow"/>
              </w:rPr>
            </w:pPr>
          </w:p>
        </w:tc>
        <w:tc>
          <w:tcPr>
            <w:tcW w:w="10388" w:type="dxa"/>
            <w:tcBorders>
              <w:top w:val="nil"/>
              <w:left w:val="nil"/>
              <w:bottom w:val="single" w:sz="8" w:space="0" w:color="auto"/>
              <w:right w:val="single" w:sz="8" w:space="0" w:color="auto"/>
            </w:tcBorders>
            <w:tcMar>
              <w:top w:w="0" w:type="dxa"/>
              <w:left w:w="108" w:type="dxa"/>
              <w:bottom w:w="0" w:type="dxa"/>
              <w:right w:w="108" w:type="dxa"/>
            </w:tcMar>
          </w:tcPr>
          <w:p w14:paraId="4BC4CC17" w14:textId="77777777" w:rsidR="003E6533" w:rsidRPr="00350D47" w:rsidRDefault="003E6533" w:rsidP="003E6533">
            <w:pPr>
              <w:spacing w:line="360" w:lineRule="auto"/>
              <w:contextualSpacing/>
              <w:jc w:val="both"/>
              <w:rPr>
                <w:rFonts w:eastAsia="Times New Roman" w:cs="Arial"/>
                <w:sz w:val="16"/>
                <w:szCs w:val="16"/>
              </w:rPr>
            </w:pPr>
            <w:r w:rsidRPr="00350D47">
              <w:rPr>
                <w:rFonts w:eastAsia="Times New Roman" w:cs="Arial"/>
                <w:sz w:val="16"/>
                <w:szCs w:val="16"/>
              </w:rPr>
              <w:t>Správní řízení</w:t>
            </w:r>
          </w:p>
          <w:p w14:paraId="57D662A6" w14:textId="77777777" w:rsidR="003E6533" w:rsidRPr="00350D47" w:rsidRDefault="003E6533" w:rsidP="003E6533">
            <w:pPr>
              <w:pStyle w:val="Odstavecseseznamem"/>
              <w:numPr>
                <w:ilvl w:val="1"/>
                <w:numId w:val="33"/>
              </w:numPr>
              <w:ind w:left="426"/>
              <w:jc w:val="both"/>
              <w:rPr>
                <w:rFonts w:eastAsia="Times New Roman" w:cs="Arial"/>
                <w:sz w:val="16"/>
                <w:szCs w:val="16"/>
              </w:rPr>
            </w:pPr>
            <w:r w:rsidRPr="00350D47">
              <w:rPr>
                <w:rFonts w:eastAsia="Times New Roman" w:cs="Arial"/>
                <w:sz w:val="16"/>
                <w:szCs w:val="16"/>
              </w:rPr>
              <w:t>Vydání oznámení / rozhodnutí je prvním úkonem v řízení.</w:t>
            </w:r>
          </w:p>
          <w:p w14:paraId="56936168" w14:textId="77777777" w:rsidR="003E6533" w:rsidRPr="00350D47" w:rsidRDefault="003E6533" w:rsidP="003E6533">
            <w:pPr>
              <w:pStyle w:val="Odstavecseseznamem"/>
              <w:numPr>
                <w:ilvl w:val="1"/>
                <w:numId w:val="33"/>
              </w:numPr>
              <w:ind w:left="426"/>
              <w:jc w:val="both"/>
              <w:rPr>
                <w:rFonts w:eastAsia="Times New Roman" w:cs="Arial"/>
                <w:sz w:val="16"/>
                <w:szCs w:val="16"/>
              </w:rPr>
            </w:pPr>
            <w:r w:rsidRPr="00350D47">
              <w:rPr>
                <w:rFonts w:eastAsia="Times New Roman" w:cs="Arial"/>
                <w:sz w:val="16"/>
                <w:szCs w:val="16"/>
              </w:rPr>
              <w:t xml:space="preserve">Možnost podávání podkladů pro vydání rozhodnutí jen oprávněnou osobou (uvedené se týká v návaznosti na elektronickou komunikaci za využití Identity občana). </w:t>
            </w:r>
          </w:p>
          <w:p w14:paraId="6F0CAA38" w14:textId="77777777" w:rsidR="003E6533" w:rsidRPr="00350D47" w:rsidRDefault="003E6533" w:rsidP="003E6533">
            <w:pPr>
              <w:pStyle w:val="Odstavecseseznamem"/>
              <w:ind w:left="426"/>
              <w:jc w:val="both"/>
              <w:rPr>
                <w:rFonts w:eastAsia="Times New Roman" w:cs="Arial"/>
                <w:sz w:val="16"/>
                <w:szCs w:val="16"/>
              </w:rPr>
            </w:pPr>
          </w:p>
          <w:p w14:paraId="53EB2592" w14:textId="77777777" w:rsidR="003E6533" w:rsidRPr="00350D47" w:rsidRDefault="003E6533" w:rsidP="003E6533">
            <w:pPr>
              <w:spacing w:line="360" w:lineRule="auto"/>
              <w:contextualSpacing/>
              <w:jc w:val="both"/>
              <w:rPr>
                <w:rFonts w:eastAsia="Times New Roman" w:cs="Arial"/>
                <w:sz w:val="16"/>
                <w:szCs w:val="16"/>
              </w:rPr>
            </w:pPr>
            <w:r w:rsidRPr="00350D47">
              <w:rPr>
                <w:rFonts w:eastAsia="Times New Roman" w:cs="Arial"/>
                <w:sz w:val="16"/>
                <w:szCs w:val="16"/>
              </w:rPr>
              <w:t xml:space="preserve">Nepojistné sociální dávky </w:t>
            </w:r>
          </w:p>
          <w:p w14:paraId="7F0D3C5C" w14:textId="77777777" w:rsidR="003E6533" w:rsidRPr="00350D47" w:rsidRDefault="003E6533" w:rsidP="003E6533">
            <w:pPr>
              <w:pStyle w:val="Odstavecseseznamem"/>
              <w:numPr>
                <w:ilvl w:val="1"/>
                <w:numId w:val="33"/>
              </w:numPr>
              <w:ind w:left="426"/>
              <w:jc w:val="both"/>
              <w:rPr>
                <w:rFonts w:eastAsia="Times New Roman" w:cs="Arial"/>
                <w:sz w:val="16"/>
                <w:szCs w:val="16"/>
              </w:rPr>
            </w:pPr>
            <w:r w:rsidRPr="00350D47">
              <w:rPr>
                <w:rFonts w:eastAsia="Times New Roman" w:cs="Arial"/>
                <w:sz w:val="16"/>
                <w:szCs w:val="16"/>
              </w:rPr>
              <w:t>Upravit místní příslušnost, a to dle skutečného pobytu, nikoliv dle trvalého pobytu.</w:t>
            </w:r>
          </w:p>
          <w:p w14:paraId="39D18BF6" w14:textId="77777777" w:rsidR="003E6533" w:rsidRPr="00350D47" w:rsidRDefault="003E6533" w:rsidP="003E6533">
            <w:pPr>
              <w:pStyle w:val="Odstavecseseznamem"/>
              <w:numPr>
                <w:ilvl w:val="1"/>
                <w:numId w:val="33"/>
              </w:numPr>
              <w:ind w:left="426"/>
              <w:jc w:val="both"/>
              <w:rPr>
                <w:rFonts w:eastAsia="Times New Roman" w:cs="Arial"/>
                <w:sz w:val="16"/>
                <w:szCs w:val="16"/>
              </w:rPr>
            </w:pPr>
            <w:r w:rsidRPr="00350D47">
              <w:rPr>
                <w:rFonts w:eastAsia="Times New Roman" w:cs="Arial"/>
                <w:sz w:val="16"/>
                <w:szCs w:val="16"/>
              </w:rPr>
              <w:t>Ve správním řízení o přiznání dávky, změně výše dávky, odejmutí dávky se vydává jen oznámení, na které je možné podat námitku, a to do 15 dnů ode dne výplaty dávky (dávky je vyplacena dnem, kdy odešli finanční prostředky z účtu Úřadu práce ČR).</w:t>
            </w:r>
          </w:p>
          <w:p w14:paraId="36F31DA1" w14:textId="77777777" w:rsidR="003E6533" w:rsidRPr="00350D47" w:rsidRDefault="003E6533" w:rsidP="003E6533">
            <w:pPr>
              <w:pStyle w:val="Odstavecseseznamem"/>
              <w:numPr>
                <w:ilvl w:val="1"/>
                <w:numId w:val="33"/>
              </w:numPr>
              <w:ind w:left="426"/>
              <w:jc w:val="both"/>
              <w:rPr>
                <w:rFonts w:eastAsia="Times New Roman" w:cs="Arial"/>
                <w:sz w:val="16"/>
                <w:szCs w:val="16"/>
              </w:rPr>
            </w:pPr>
            <w:r w:rsidRPr="00350D47">
              <w:rPr>
                <w:rFonts w:eastAsia="Times New Roman" w:cs="Arial"/>
                <w:sz w:val="16"/>
                <w:szCs w:val="16"/>
              </w:rPr>
              <w:t xml:space="preserve">Sociální práce by měla být efektivně vykonávána s konkrétními výstupy (efekty) =&gt; vycházíme ze stávajícího stavu, kdy dochází ke spolupráci ÚP ČR a obcí v oblasti kontaktování nekontaktních a přenos informací na obce jde dvousměrně (KÚ a MV). Sociální pracovníky obcí směrovat na monitoring komunikace a situace mezi usedlíky a uprchlíky. </w:t>
            </w:r>
          </w:p>
          <w:p w14:paraId="27C48B59" w14:textId="77777777" w:rsidR="003E6533" w:rsidRPr="00350D47" w:rsidRDefault="003E6533" w:rsidP="003E6533">
            <w:pPr>
              <w:pStyle w:val="Odstavecseseznamem"/>
              <w:numPr>
                <w:ilvl w:val="1"/>
                <w:numId w:val="33"/>
              </w:numPr>
              <w:ind w:left="426"/>
              <w:jc w:val="both"/>
              <w:rPr>
                <w:rFonts w:eastAsia="Times New Roman" w:cs="Arial"/>
                <w:sz w:val="16"/>
                <w:szCs w:val="16"/>
              </w:rPr>
            </w:pPr>
            <w:r w:rsidRPr="00350D47">
              <w:rPr>
                <w:rFonts w:eastAsia="Times New Roman" w:cs="Arial"/>
                <w:sz w:val="16"/>
                <w:szCs w:val="16"/>
              </w:rPr>
              <w:t>V případě možnosti čerpání dávek závislých na posouzení zdravotního stavu (příspěvek na péči, dávky pro osoby se zdravotním postižením) je nezbytné nastavit způsob, jak se při posuzování zdravotního stavu vyrovnat absencí/nedostatečností podkladů od ošetřujících lékařů na Ukrajině – spolupráce mezi LPS OSSZ s ukrajinskými lékaři + s aktuálně českými ošetřujícími lékaři? Riziko ještě delších lhůt LPS OSSZ a riziko enormního přetížení „českých ošetřujících lékařů)</w:t>
            </w:r>
          </w:p>
          <w:p w14:paraId="3A22915A" w14:textId="77777777" w:rsidR="003E6533" w:rsidRPr="00350D47" w:rsidRDefault="003E6533" w:rsidP="003E6533">
            <w:pPr>
              <w:pStyle w:val="Odstavecseseznamem"/>
              <w:numPr>
                <w:ilvl w:val="1"/>
                <w:numId w:val="33"/>
              </w:numPr>
              <w:ind w:left="426"/>
              <w:jc w:val="both"/>
              <w:rPr>
                <w:rFonts w:eastAsia="Times New Roman" w:cs="Arial"/>
                <w:sz w:val="16"/>
                <w:szCs w:val="16"/>
              </w:rPr>
            </w:pPr>
            <w:r w:rsidRPr="00350D47">
              <w:rPr>
                <w:rFonts w:eastAsia="Times New Roman" w:cs="Arial"/>
                <w:sz w:val="16"/>
                <w:szCs w:val="16"/>
              </w:rPr>
              <w:t>Upravit okruh společně posuzovaných osob u dávek státní sociální podpory, a to obdobně jako u dávek pomoci v hmotné nouzi, tj. vylučování bude na základě správního uvážení a nebude potřeba vydávat rozhodnutí o vyloučení osoby z okruhu společně posuzovaných osob.</w:t>
            </w:r>
          </w:p>
          <w:p w14:paraId="5B2EF020" w14:textId="77777777" w:rsidR="003E6533" w:rsidRPr="00350D47" w:rsidRDefault="003E6533" w:rsidP="003E6533">
            <w:pPr>
              <w:pStyle w:val="Odstavecseseznamem"/>
              <w:numPr>
                <w:ilvl w:val="1"/>
                <w:numId w:val="33"/>
              </w:numPr>
              <w:ind w:left="426"/>
              <w:jc w:val="both"/>
              <w:rPr>
                <w:rFonts w:eastAsia="Times New Roman" w:cs="Arial"/>
                <w:sz w:val="16"/>
                <w:szCs w:val="16"/>
              </w:rPr>
            </w:pPr>
            <w:r w:rsidRPr="00350D47">
              <w:rPr>
                <w:rFonts w:eastAsia="Times New Roman" w:cs="Arial"/>
                <w:sz w:val="16"/>
                <w:szCs w:val="16"/>
              </w:rPr>
              <w:t>Upravit v zákoně o státní sociální podpoře ustanovení týkající se započitatelných příjmů, tj. obdobně nastavit jako u dávek pomoci v hmotné nouzi</w:t>
            </w:r>
          </w:p>
          <w:p w14:paraId="32BEF1F0" w14:textId="77777777" w:rsidR="003E6533" w:rsidRPr="00350D47" w:rsidRDefault="003E6533" w:rsidP="003E6533">
            <w:pPr>
              <w:pStyle w:val="Odstavecseseznamem"/>
              <w:numPr>
                <w:ilvl w:val="1"/>
                <w:numId w:val="33"/>
              </w:numPr>
              <w:ind w:left="426"/>
              <w:jc w:val="both"/>
              <w:rPr>
                <w:rFonts w:eastAsia="Times New Roman" w:cs="Arial"/>
                <w:sz w:val="16"/>
                <w:szCs w:val="16"/>
              </w:rPr>
            </w:pPr>
            <w:r w:rsidRPr="00350D47">
              <w:rPr>
                <w:rFonts w:eastAsia="Times New Roman" w:cs="Arial"/>
                <w:sz w:val="16"/>
                <w:szCs w:val="16"/>
              </w:rPr>
              <w:t>Upravit podmínku podávání žádosti o příspěvek na bydlení. Vypustit podmínku, kdy k 01.07. musí být podána nová žádost.</w:t>
            </w:r>
          </w:p>
          <w:p w14:paraId="625456C2" w14:textId="77777777" w:rsidR="003E6533" w:rsidRPr="00350D47" w:rsidRDefault="003E6533" w:rsidP="003E6533">
            <w:pPr>
              <w:pStyle w:val="Odstavecseseznamem"/>
              <w:numPr>
                <w:ilvl w:val="1"/>
                <w:numId w:val="33"/>
              </w:numPr>
              <w:ind w:left="426"/>
              <w:jc w:val="both"/>
              <w:rPr>
                <w:rFonts w:eastAsia="Times New Roman" w:cs="Arial"/>
                <w:sz w:val="16"/>
                <w:szCs w:val="16"/>
              </w:rPr>
            </w:pPr>
            <w:r w:rsidRPr="00350D47">
              <w:rPr>
                <w:rFonts w:eastAsia="Times New Roman" w:cs="Arial"/>
                <w:sz w:val="16"/>
                <w:szCs w:val="16"/>
              </w:rPr>
              <w:t>Ze zákona o pomoci v hmotné nouzi vyjmout ustanovení týkající se nákladů na bydlení v místě obvyklých. Povinnost stanovovat náklady v místě obvyklé by měla být v kompetenci MMR, MPO a jiných správních orgánech, které jsou k této věci kompetentní.</w:t>
            </w:r>
          </w:p>
          <w:p w14:paraId="589130C2" w14:textId="77777777" w:rsidR="003E6533" w:rsidRPr="00350D47" w:rsidRDefault="003E6533" w:rsidP="003E6533">
            <w:pPr>
              <w:pStyle w:val="Odstavecseseznamem"/>
              <w:numPr>
                <w:ilvl w:val="1"/>
                <w:numId w:val="33"/>
              </w:numPr>
              <w:ind w:left="426"/>
              <w:jc w:val="both"/>
              <w:rPr>
                <w:rFonts w:eastAsia="Times New Roman" w:cs="Arial"/>
                <w:sz w:val="16"/>
                <w:szCs w:val="16"/>
              </w:rPr>
            </w:pPr>
            <w:r w:rsidRPr="00350D47">
              <w:rPr>
                <w:rFonts w:eastAsia="Times New Roman" w:cs="Arial"/>
                <w:sz w:val="16"/>
                <w:szCs w:val="16"/>
              </w:rPr>
              <w:t>Upravit (novelizovat) zákon o náhradním výživném tak, aby bylo vyplacené náhradní výživné bylo vymahatelné. Při navržení dalšího postupu vyjít z výstupů výzkumu VÚPSV.</w:t>
            </w:r>
          </w:p>
          <w:p w14:paraId="12B53DD2" w14:textId="77777777" w:rsidR="003E6533" w:rsidRPr="00350D47" w:rsidRDefault="003E6533" w:rsidP="003E6533">
            <w:pPr>
              <w:rPr>
                <w:sz w:val="16"/>
                <w:szCs w:val="16"/>
              </w:rPr>
            </w:pPr>
          </w:p>
        </w:tc>
        <w:tc>
          <w:tcPr>
            <w:tcW w:w="1378" w:type="dxa"/>
            <w:tcBorders>
              <w:top w:val="nil"/>
              <w:left w:val="nil"/>
              <w:bottom w:val="single" w:sz="8" w:space="0" w:color="auto"/>
              <w:right w:val="single" w:sz="8" w:space="0" w:color="auto"/>
            </w:tcBorders>
            <w:tcMar>
              <w:top w:w="0" w:type="dxa"/>
              <w:left w:w="108" w:type="dxa"/>
              <w:bottom w:w="0" w:type="dxa"/>
              <w:right w:w="108" w:type="dxa"/>
            </w:tcMar>
          </w:tcPr>
          <w:p w14:paraId="4E1163C0" w14:textId="77777777" w:rsidR="003E6533" w:rsidRPr="00350D47" w:rsidRDefault="003E6533" w:rsidP="003E6533">
            <w:pPr>
              <w:rPr>
                <w:sz w:val="16"/>
                <w:szCs w:val="16"/>
                <w:highlight w:val="yellow"/>
              </w:rPr>
            </w:pPr>
          </w:p>
        </w:tc>
      </w:tr>
      <w:tr w:rsidR="004173F3" w:rsidRPr="00350D47" w14:paraId="4498C1FE" w14:textId="77777777" w:rsidTr="00C56B2F">
        <w:tc>
          <w:tcPr>
            <w:tcW w:w="13984"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0AD9121E" w14:textId="47C30E6A" w:rsidR="004173F3" w:rsidRPr="00350D47" w:rsidRDefault="004173F3" w:rsidP="003E6533">
            <w:pPr>
              <w:rPr>
                <w:sz w:val="16"/>
                <w:szCs w:val="16"/>
                <w:highlight w:val="yellow"/>
              </w:rPr>
            </w:pPr>
            <w:r w:rsidRPr="00350D47">
              <w:rPr>
                <w:b/>
                <w:bCs/>
                <w:i/>
                <w:iCs/>
                <w:sz w:val="16"/>
                <w:szCs w:val="16"/>
              </w:rPr>
              <w:t>Střednědobá a dlouhodobá strategická opatření</w:t>
            </w:r>
          </w:p>
        </w:tc>
      </w:tr>
      <w:tr w:rsidR="003E6533" w:rsidRPr="00350D47" w14:paraId="48F0A3A1" w14:textId="77777777" w:rsidTr="00350D47">
        <w:tc>
          <w:tcPr>
            <w:tcW w:w="22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8653C1" w14:textId="52F8688C" w:rsidR="003E6533" w:rsidRPr="00350D47" w:rsidRDefault="001670D2" w:rsidP="003E6533">
            <w:pPr>
              <w:rPr>
                <w:sz w:val="16"/>
                <w:szCs w:val="16"/>
              </w:rPr>
            </w:pPr>
            <w:r w:rsidRPr="00350D47">
              <w:rPr>
                <w:sz w:val="16"/>
                <w:szCs w:val="16"/>
              </w:rPr>
              <w:t>Zjednodušení procesů v sociální oblasti</w:t>
            </w:r>
          </w:p>
        </w:tc>
        <w:tc>
          <w:tcPr>
            <w:tcW w:w="10388" w:type="dxa"/>
            <w:tcBorders>
              <w:top w:val="nil"/>
              <w:left w:val="nil"/>
              <w:bottom w:val="single" w:sz="8" w:space="0" w:color="auto"/>
              <w:right w:val="single" w:sz="8" w:space="0" w:color="auto"/>
            </w:tcBorders>
            <w:tcMar>
              <w:top w:w="0" w:type="dxa"/>
              <w:left w:w="108" w:type="dxa"/>
              <w:bottom w:w="0" w:type="dxa"/>
              <w:right w:w="108" w:type="dxa"/>
            </w:tcMar>
            <w:hideMark/>
          </w:tcPr>
          <w:p w14:paraId="51129BF1" w14:textId="309BAAA0" w:rsidR="003E6533" w:rsidRPr="00350D47" w:rsidRDefault="001670D2" w:rsidP="003E6533">
            <w:pPr>
              <w:rPr>
                <w:sz w:val="16"/>
                <w:szCs w:val="16"/>
              </w:rPr>
            </w:pPr>
            <w:r w:rsidRPr="00350D47">
              <w:rPr>
                <w:sz w:val="16"/>
                <w:szCs w:val="16"/>
              </w:rPr>
              <w:t>Využít nezbytné zjednodušení systému procesů administrace sociálních dávek, sociální péče a služeb zaměstnanosti pro uprchlíky z Ukrajiny i pro příslušníky české populace jako příležitost směrem k zásadnímu zjednodušení a digitalizaci procesů ve smyslu Programového prohlášení vlády – tj. činit příslušná nezbytná okamžitá opatření již s ohledem na tuto perspektivu.</w:t>
            </w:r>
          </w:p>
        </w:tc>
        <w:tc>
          <w:tcPr>
            <w:tcW w:w="1378" w:type="dxa"/>
            <w:tcBorders>
              <w:top w:val="nil"/>
              <w:left w:val="nil"/>
              <w:bottom w:val="single" w:sz="8" w:space="0" w:color="auto"/>
              <w:right w:val="single" w:sz="8" w:space="0" w:color="auto"/>
            </w:tcBorders>
            <w:tcMar>
              <w:top w:w="0" w:type="dxa"/>
              <w:left w:w="108" w:type="dxa"/>
              <w:bottom w:w="0" w:type="dxa"/>
              <w:right w:w="108" w:type="dxa"/>
            </w:tcMar>
          </w:tcPr>
          <w:p w14:paraId="51F541F8" w14:textId="77777777" w:rsidR="003E6533" w:rsidRPr="00350D47" w:rsidRDefault="003E6533" w:rsidP="003E6533">
            <w:pPr>
              <w:rPr>
                <w:sz w:val="16"/>
                <w:szCs w:val="16"/>
              </w:rPr>
            </w:pPr>
          </w:p>
        </w:tc>
      </w:tr>
      <w:tr w:rsidR="001670D2" w:rsidRPr="00350D47" w14:paraId="760B584A" w14:textId="77777777" w:rsidTr="00350D47">
        <w:tc>
          <w:tcPr>
            <w:tcW w:w="22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F53FCB1" w14:textId="1955528B" w:rsidR="001670D2" w:rsidRPr="00350D47" w:rsidRDefault="001670D2" w:rsidP="003E6533">
            <w:pPr>
              <w:rPr>
                <w:sz w:val="16"/>
                <w:szCs w:val="16"/>
              </w:rPr>
            </w:pPr>
            <w:r w:rsidRPr="00350D47">
              <w:rPr>
                <w:sz w:val="16"/>
                <w:szCs w:val="16"/>
              </w:rPr>
              <w:t>Zavedení víceletého financování sociálních služeb</w:t>
            </w:r>
          </w:p>
        </w:tc>
        <w:tc>
          <w:tcPr>
            <w:tcW w:w="10388" w:type="dxa"/>
            <w:tcBorders>
              <w:top w:val="nil"/>
              <w:left w:val="nil"/>
              <w:bottom w:val="single" w:sz="8" w:space="0" w:color="auto"/>
              <w:right w:val="single" w:sz="8" w:space="0" w:color="auto"/>
            </w:tcBorders>
            <w:tcMar>
              <w:top w:w="0" w:type="dxa"/>
              <w:left w:w="108" w:type="dxa"/>
              <w:bottom w:w="0" w:type="dxa"/>
              <w:right w:w="108" w:type="dxa"/>
            </w:tcMar>
          </w:tcPr>
          <w:p w14:paraId="4411E47F" w14:textId="2622D450" w:rsidR="001670D2" w:rsidRPr="00350D47" w:rsidRDefault="009352DD" w:rsidP="001670D2">
            <w:pPr>
              <w:autoSpaceDE w:val="0"/>
              <w:autoSpaceDN w:val="0"/>
              <w:adjustRightInd w:val="0"/>
              <w:rPr>
                <w:sz w:val="16"/>
                <w:szCs w:val="16"/>
              </w:rPr>
            </w:pPr>
            <w:r w:rsidRPr="00350D47">
              <w:rPr>
                <w:sz w:val="16"/>
                <w:szCs w:val="16"/>
              </w:rPr>
              <w:t>Spolu s okamžitým posílením dlouhodobě podfinancovaného systému sociálních služeb se ve střednědobém a dlouhodobém horizontu zaměřit i na jeho stabilní víceleté financování, které je jednou z vládních priorit ček</w:t>
            </w:r>
            <w:r w:rsidR="004733CB" w:rsidRPr="00350D47">
              <w:rPr>
                <w:sz w:val="16"/>
                <w:szCs w:val="16"/>
              </w:rPr>
              <w:t>a</w:t>
            </w:r>
            <w:r w:rsidRPr="00350D47">
              <w:rPr>
                <w:sz w:val="16"/>
                <w:szCs w:val="16"/>
              </w:rPr>
              <w:t xml:space="preserve">jících na realizaci. </w:t>
            </w:r>
          </w:p>
        </w:tc>
        <w:tc>
          <w:tcPr>
            <w:tcW w:w="1378" w:type="dxa"/>
            <w:tcBorders>
              <w:top w:val="nil"/>
              <w:left w:val="nil"/>
              <w:bottom w:val="single" w:sz="8" w:space="0" w:color="auto"/>
              <w:right w:val="single" w:sz="8" w:space="0" w:color="auto"/>
            </w:tcBorders>
            <w:tcMar>
              <w:top w:w="0" w:type="dxa"/>
              <w:left w:w="108" w:type="dxa"/>
              <w:bottom w:w="0" w:type="dxa"/>
              <w:right w:w="108" w:type="dxa"/>
            </w:tcMar>
          </w:tcPr>
          <w:p w14:paraId="7D77BFF0" w14:textId="77777777" w:rsidR="001670D2" w:rsidRPr="00350D47" w:rsidRDefault="001670D2" w:rsidP="003E6533">
            <w:pPr>
              <w:rPr>
                <w:sz w:val="16"/>
                <w:szCs w:val="16"/>
              </w:rPr>
            </w:pPr>
          </w:p>
        </w:tc>
      </w:tr>
      <w:tr w:rsidR="003E6533" w:rsidRPr="00350D47" w14:paraId="296FD5A3" w14:textId="77777777" w:rsidTr="00350D47">
        <w:tc>
          <w:tcPr>
            <w:tcW w:w="22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23EA66" w14:textId="6EC4497B" w:rsidR="003E6533" w:rsidRPr="00350D47" w:rsidRDefault="00DB07D0" w:rsidP="003E6533">
            <w:pPr>
              <w:rPr>
                <w:sz w:val="16"/>
                <w:szCs w:val="16"/>
                <w:highlight w:val="yellow"/>
              </w:rPr>
            </w:pPr>
            <w:r w:rsidRPr="00350D47">
              <w:rPr>
                <w:sz w:val="16"/>
                <w:szCs w:val="16"/>
              </w:rPr>
              <w:t>Motivace k pronájmům prázdných investičních bytů</w:t>
            </w:r>
          </w:p>
        </w:tc>
        <w:tc>
          <w:tcPr>
            <w:tcW w:w="10388" w:type="dxa"/>
            <w:tcBorders>
              <w:top w:val="nil"/>
              <w:left w:val="nil"/>
              <w:bottom w:val="single" w:sz="8" w:space="0" w:color="auto"/>
              <w:right w:val="single" w:sz="8" w:space="0" w:color="auto"/>
            </w:tcBorders>
            <w:tcMar>
              <w:top w:w="0" w:type="dxa"/>
              <w:left w:w="108" w:type="dxa"/>
              <w:bottom w:w="0" w:type="dxa"/>
              <w:right w:w="108" w:type="dxa"/>
            </w:tcMar>
          </w:tcPr>
          <w:p w14:paraId="2EE43142" w14:textId="30897C39" w:rsidR="003E6533" w:rsidRPr="00350D47" w:rsidRDefault="00DB07D0" w:rsidP="003E6533">
            <w:pPr>
              <w:rPr>
                <w:sz w:val="16"/>
                <w:szCs w:val="16"/>
                <w:highlight w:val="yellow"/>
              </w:rPr>
            </w:pPr>
            <w:r w:rsidRPr="00350D47">
              <w:rPr>
                <w:sz w:val="16"/>
                <w:szCs w:val="16"/>
              </w:rPr>
              <w:t>Vhodně nastavená m</w:t>
            </w:r>
            <w:r w:rsidR="009352DD" w:rsidRPr="00350D47">
              <w:rPr>
                <w:sz w:val="16"/>
                <w:szCs w:val="16"/>
              </w:rPr>
              <w:t>otivace k pronájmům prázdných investičních bytů pro uprchlíky z Ukrajiny i pro příslušníky české populace</w:t>
            </w:r>
            <w:r w:rsidRPr="00350D47">
              <w:rPr>
                <w:sz w:val="16"/>
                <w:szCs w:val="16"/>
              </w:rPr>
              <w:t xml:space="preserve"> by mohla být východiskem pro nalezení dlouhodobého řešení efektivního využití bytového fondu</w:t>
            </w:r>
          </w:p>
        </w:tc>
        <w:tc>
          <w:tcPr>
            <w:tcW w:w="1378" w:type="dxa"/>
            <w:tcBorders>
              <w:top w:val="nil"/>
              <w:left w:val="nil"/>
              <w:bottom w:val="single" w:sz="8" w:space="0" w:color="auto"/>
              <w:right w:val="single" w:sz="8" w:space="0" w:color="auto"/>
            </w:tcBorders>
            <w:tcMar>
              <w:top w:w="0" w:type="dxa"/>
              <w:left w:w="108" w:type="dxa"/>
              <w:bottom w:w="0" w:type="dxa"/>
              <w:right w:w="108" w:type="dxa"/>
            </w:tcMar>
          </w:tcPr>
          <w:p w14:paraId="03428187" w14:textId="77777777" w:rsidR="003E6533" w:rsidRPr="00350D47" w:rsidRDefault="003E6533" w:rsidP="003E6533">
            <w:pPr>
              <w:rPr>
                <w:sz w:val="16"/>
                <w:szCs w:val="16"/>
                <w:highlight w:val="yellow"/>
              </w:rPr>
            </w:pPr>
          </w:p>
        </w:tc>
      </w:tr>
    </w:tbl>
    <w:p w14:paraId="27165FD1" w14:textId="77777777" w:rsidR="00A931CB" w:rsidRDefault="00A931CB"/>
    <w:sectPr w:rsidR="00A931CB" w:rsidSect="00A931CB">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CC0414" w14:textId="77777777" w:rsidR="0035130B" w:rsidRDefault="0035130B" w:rsidP="0035130B">
      <w:r>
        <w:separator/>
      </w:r>
    </w:p>
  </w:endnote>
  <w:endnote w:type="continuationSeparator" w:id="0">
    <w:p w14:paraId="148A445B" w14:textId="77777777" w:rsidR="0035130B" w:rsidRDefault="0035130B" w:rsidP="00351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F37813" w14:textId="77777777" w:rsidR="0035130B" w:rsidRDefault="0035130B" w:rsidP="0035130B">
      <w:r>
        <w:separator/>
      </w:r>
    </w:p>
  </w:footnote>
  <w:footnote w:type="continuationSeparator" w:id="0">
    <w:p w14:paraId="1B7C9060" w14:textId="77777777" w:rsidR="0035130B" w:rsidRDefault="0035130B" w:rsidP="003513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43091"/>
    <w:multiLevelType w:val="hybridMultilevel"/>
    <w:tmpl w:val="C114D61C"/>
    <w:lvl w:ilvl="0" w:tplc="D00297D2">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2B912ED"/>
    <w:multiLevelType w:val="hybridMultilevel"/>
    <w:tmpl w:val="346A1896"/>
    <w:lvl w:ilvl="0" w:tplc="AAB8FAD2">
      <w:numFmt w:val="bullet"/>
      <w:lvlText w:val="-"/>
      <w:lvlJc w:val="left"/>
      <w:pPr>
        <w:ind w:left="1065" w:hanging="705"/>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696568C"/>
    <w:multiLevelType w:val="hybridMultilevel"/>
    <w:tmpl w:val="1C08B42E"/>
    <w:lvl w:ilvl="0" w:tplc="D00297D2">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91A697C"/>
    <w:multiLevelType w:val="hybridMultilevel"/>
    <w:tmpl w:val="E95C33C8"/>
    <w:lvl w:ilvl="0" w:tplc="AAB8FAD2">
      <w:numFmt w:val="bullet"/>
      <w:lvlText w:val="-"/>
      <w:lvlJc w:val="left"/>
      <w:pPr>
        <w:ind w:left="1065" w:hanging="705"/>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CDC01DB"/>
    <w:multiLevelType w:val="hybridMultilevel"/>
    <w:tmpl w:val="C8947B30"/>
    <w:lvl w:ilvl="0" w:tplc="D00297D2">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DE718CB"/>
    <w:multiLevelType w:val="hybridMultilevel"/>
    <w:tmpl w:val="BC0EFE2A"/>
    <w:lvl w:ilvl="0" w:tplc="AAB8FAD2">
      <w:numFmt w:val="bullet"/>
      <w:lvlText w:val="-"/>
      <w:lvlJc w:val="left"/>
      <w:pPr>
        <w:ind w:left="1065" w:hanging="705"/>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2DF3066"/>
    <w:multiLevelType w:val="hybridMultilevel"/>
    <w:tmpl w:val="F962BA68"/>
    <w:lvl w:ilvl="0" w:tplc="AAB8FAD2">
      <w:numFmt w:val="bullet"/>
      <w:lvlText w:val="-"/>
      <w:lvlJc w:val="left"/>
      <w:pPr>
        <w:ind w:left="1065" w:hanging="705"/>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4720197"/>
    <w:multiLevelType w:val="hybridMultilevel"/>
    <w:tmpl w:val="D82816FA"/>
    <w:lvl w:ilvl="0" w:tplc="AAB8FAD2">
      <w:numFmt w:val="bullet"/>
      <w:lvlText w:val="-"/>
      <w:lvlJc w:val="left"/>
      <w:pPr>
        <w:ind w:left="1065" w:hanging="705"/>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6E9275D"/>
    <w:multiLevelType w:val="hybridMultilevel"/>
    <w:tmpl w:val="92A0810E"/>
    <w:lvl w:ilvl="0" w:tplc="D00297D2">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CB179D0"/>
    <w:multiLevelType w:val="hybridMultilevel"/>
    <w:tmpl w:val="E578CA94"/>
    <w:lvl w:ilvl="0" w:tplc="AAB8FAD2">
      <w:numFmt w:val="bullet"/>
      <w:lvlText w:val="-"/>
      <w:lvlJc w:val="left"/>
      <w:pPr>
        <w:ind w:left="1065" w:hanging="705"/>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1394749"/>
    <w:multiLevelType w:val="hybridMultilevel"/>
    <w:tmpl w:val="12D2454C"/>
    <w:lvl w:ilvl="0" w:tplc="1AF8007E">
      <w:start w:val="775"/>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29322EA"/>
    <w:multiLevelType w:val="hybridMultilevel"/>
    <w:tmpl w:val="37008268"/>
    <w:lvl w:ilvl="0" w:tplc="AAB8FAD2">
      <w:numFmt w:val="bullet"/>
      <w:lvlText w:val="-"/>
      <w:lvlJc w:val="left"/>
      <w:pPr>
        <w:ind w:left="705" w:hanging="705"/>
      </w:pPr>
      <w:rPr>
        <w:rFonts w:ascii="Calibri" w:eastAsiaTheme="minorHAnsi" w:hAnsi="Calibri" w:cs="Calibri"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2505759C"/>
    <w:multiLevelType w:val="hybridMultilevel"/>
    <w:tmpl w:val="5EE28E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65376EF"/>
    <w:multiLevelType w:val="hybridMultilevel"/>
    <w:tmpl w:val="2062A62A"/>
    <w:lvl w:ilvl="0" w:tplc="1AF8007E">
      <w:start w:val="775"/>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87138A3"/>
    <w:multiLevelType w:val="hybridMultilevel"/>
    <w:tmpl w:val="FEBCF69E"/>
    <w:lvl w:ilvl="0" w:tplc="AAB8FAD2">
      <w:numFmt w:val="bullet"/>
      <w:lvlText w:val="-"/>
      <w:lvlJc w:val="left"/>
      <w:pPr>
        <w:ind w:left="1065" w:hanging="705"/>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9B77E40"/>
    <w:multiLevelType w:val="hybridMultilevel"/>
    <w:tmpl w:val="D86C21FC"/>
    <w:lvl w:ilvl="0" w:tplc="AAB8FAD2">
      <w:numFmt w:val="bullet"/>
      <w:lvlText w:val="-"/>
      <w:lvlJc w:val="left"/>
      <w:pPr>
        <w:ind w:left="1065" w:hanging="705"/>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1722352"/>
    <w:multiLevelType w:val="hybridMultilevel"/>
    <w:tmpl w:val="8F065970"/>
    <w:lvl w:ilvl="0" w:tplc="AAB8FAD2">
      <w:numFmt w:val="bullet"/>
      <w:lvlText w:val="-"/>
      <w:lvlJc w:val="left"/>
      <w:pPr>
        <w:ind w:left="1065" w:hanging="705"/>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52761AF"/>
    <w:multiLevelType w:val="hybridMultilevel"/>
    <w:tmpl w:val="750E3C98"/>
    <w:lvl w:ilvl="0" w:tplc="AAB8FAD2">
      <w:numFmt w:val="bullet"/>
      <w:lvlText w:val="-"/>
      <w:lvlJc w:val="left"/>
      <w:pPr>
        <w:ind w:left="720" w:hanging="360"/>
      </w:pPr>
      <w:rPr>
        <w:rFonts w:ascii="Calibri" w:eastAsiaTheme="minorHAnsi" w:hAnsi="Calibri" w:cs="Calibr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E9C14AE"/>
    <w:multiLevelType w:val="hybridMultilevel"/>
    <w:tmpl w:val="F35CBB6A"/>
    <w:lvl w:ilvl="0" w:tplc="AAB8FAD2">
      <w:numFmt w:val="bullet"/>
      <w:lvlText w:val="-"/>
      <w:lvlJc w:val="left"/>
      <w:pPr>
        <w:ind w:left="705" w:hanging="705"/>
      </w:pPr>
      <w:rPr>
        <w:rFonts w:ascii="Calibri" w:eastAsiaTheme="minorHAnsi" w:hAnsi="Calibri" w:cs="Calibri"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9" w15:restartNumberingAfterBreak="0">
    <w:nsid w:val="40111FD9"/>
    <w:multiLevelType w:val="hybridMultilevel"/>
    <w:tmpl w:val="184211C0"/>
    <w:lvl w:ilvl="0" w:tplc="AAB8FAD2">
      <w:numFmt w:val="bullet"/>
      <w:lvlText w:val="-"/>
      <w:lvlJc w:val="left"/>
      <w:pPr>
        <w:ind w:left="1065" w:hanging="705"/>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0692C65"/>
    <w:multiLevelType w:val="hybridMultilevel"/>
    <w:tmpl w:val="B4DCF506"/>
    <w:lvl w:ilvl="0" w:tplc="AAB8FAD2">
      <w:numFmt w:val="bullet"/>
      <w:lvlText w:val="-"/>
      <w:lvlJc w:val="left"/>
      <w:pPr>
        <w:ind w:left="1425" w:hanging="705"/>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42B26826"/>
    <w:multiLevelType w:val="hybridMultilevel"/>
    <w:tmpl w:val="9300EDC0"/>
    <w:lvl w:ilvl="0" w:tplc="AAB8FAD2">
      <w:numFmt w:val="bullet"/>
      <w:lvlText w:val="-"/>
      <w:lvlJc w:val="left"/>
      <w:pPr>
        <w:ind w:left="1065" w:hanging="705"/>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46F2B78"/>
    <w:multiLevelType w:val="hybridMultilevel"/>
    <w:tmpl w:val="A7BEA6E0"/>
    <w:lvl w:ilvl="0" w:tplc="AAB8FAD2">
      <w:numFmt w:val="bullet"/>
      <w:lvlText w:val="-"/>
      <w:lvlJc w:val="left"/>
      <w:pPr>
        <w:ind w:left="1425" w:hanging="705"/>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3" w15:restartNumberingAfterBreak="0">
    <w:nsid w:val="49AA55FB"/>
    <w:multiLevelType w:val="hybridMultilevel"/>
    <w:tmpl w:val="824C009C"/>
    <w:lvl w:ilvl="0" w:tplc="D00297D2">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67A5B15"/>
    <w:multiLevelType w:val="hybridMultilevel"/>
    <w:tmpl w:val="7590914E"/>
    <w:lvl w:ilvl="0" w:tplc="AAB8FAD2">
      <w:numFmt w:val="bullet"/>
      <w:lvlText w:val="-"/>
      <w:lvlJc w:val="left"/>
      <w:pPr>
        <w:ind w:left="1065" w:hanging="705"/>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86741DA"/>
    <w:multiLevelType w:val="hybridMultilevel"/>
    <w:tmpl w:val="0F5450D4"/>
    <w:lvl w:ilvl="0" w:tplc="AAB8FAD2">
      <w:numFmt w:val="bullet"/>
      <w:lvlText w:val="-"/>
      <w:lvlJc w:val="left"/>
      <w:pPr>
        <w:ind w:left="1065" w:hanging="705"/>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9F13E95"/>
    <w:multiLevelType w:val="hybridMultilevel"/>
    <w:tmpl w:val="2F16B4C6"/>
    <w:lvl w:ilvl="0" w:tplc="AAB8FAD2">
      <w:numFmt w:val="bullet"/>
      <w:lvlText w:val="-"/>
      <w:lvlJc w:val="left"/>
      <w:pPr>
        <w:ind w:left="1065" w:hanging="705"/>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AA52DAD"/>
    <w:multiLevelType w:val="hybridMultilevel"/>
    <w:tmpl w:val="ECAAE7E4"/>
    <w:lvl w:ilvl="0" w:tplc="AAB8FAD2">
      <w:numFmt w:val="bullet"/>
      <w:lvlText w:val="-"/>
      <w:lvlJc w:val="left"/>
      <w:pPr>
        <w:ind w:left="1065" w:hanging="705"/>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9343B05"/>
    <w:multiLevelType w:val="hybridMultilevel"/>
    <w:tmpl w:val="BCFCA354"/>
    <w:lvl w:ilvl="0" w:tplc="AAB8FAD2">
      <w:numFmt w:val="bullet"/>
      <w:lvlText w:val="-"/>
      <w:lvlJc w:val="left"/>
      <w:pPr>
        <w:ind w:left="1065" w:hanging="705"/>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C456409"/>
    <w:multiLevelType w:val="hybridMultilevel"/>
    <w:tmpl w:val="7D7205EC"/>
    <w:lvl w:ilvl="0" w:tplc="AAB8FAD2">
      <w:numFmt w:val="bullet"/>
      <w:lvlText w:val="-"/>
      <w:lvlJc w:val="left"/>
      <w:pPr>
        <w:ind w:left="1065" w:hanging="705"/>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1DC66FB"/>
    <w:multiLevelType w:val="hybridMultilevel"/>
    <w:tmpl w:val="DDDA87C0"/>
    <w:lvl w:ilvl="0" w:tplc="AAB8FAD2">
      <w:numFmt w:val="bullet"/>
      <w:lvlText w:val="-"/>
      <w:lvlJc w:val="left"/>
      <w:pPr>
        <w:ind w:left="1065" w:hanging="705"/>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A876D30"/>
    <w:multiLevelType w:val="hybridMultilevel"/>
    <w:tmpl w:val="36FCC02C"/>
    <w:lvl w:ilvl="0" w:tplc="AAB8FAD2">
      <w:numFmt w:val="bullet"/>
      <w:lvlText w:val="-"/>
      <w:lvlJc w:val="left"/>
      <w:pPr>
        <w:ind w:left="1065" w:hanging="705"/>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B2813A3"/>
    <w:multiLevelType w:val="hybridMultilevel"/>
    <w:tmpl w:val="ED884074"/>
    <w:lvl w:ilvl="0" w:tplc="0405000D">
      <w:start w:val="1"/>
      <w:numFmt w:val="bullet"/>
      <w:lvlText w:val=""/>
      <w:lvlJc w:val="left"/>
      <w:pPr>
        <w:ind w:left="1437" w:hanging="360"/>
      </w:pPr>
      <w:rPr>
        <w:rFonts w:ascii="Wingdings" w:hAnsi="Wingdings" w:hint="default"/>
      </w:rPr>
    </w:lvl>
    <w:lvl w:ilvl="1" w:tplc="D00297D2">
      <w:start w:val="1"/>
      <w:numFmt w:val="bullet"/>
      <w:lvlText w:val="-"/>
      <w:lvlJc w:val="left"/>
      <w:pPr>
        <w:ind w:left="2157" w:hanging="360"/>
      </w:pPr>
      <w:rPr>
        <w:rFonts w:ascii="Calibri" w:eastAsiaTheme="minorHAnsi" w:hAnsi="Calibri" w:cs="Calibri" w:hint="default"/>
      </w:rPr>
    </w:lvl>
    <w:lvl w:ilvl="2" w:tplc="04050005" w:tentative="1">
      <w:start w:val="1"/>
      <w:numFmt w:val="bullet"/>
      <w:lvlText w:val=""/>
      <w:lvlJc w:val="left"/>
      <w:pPr>
        <w:ind w:left="2877" w:hanging="360"/>
      </w:pPr>
      <w:rPr>
        <w:rFonts w:ascii="Wingdings" w:hAnsi="Wingdings" w:hint="default"/>
      </w:rPr>
    </w:lvl>
    <w:lvl w:ilvl="3" w:tplc="04050001" w:tentative="1">
      <w:start w:val="1"/>
      <w:numFmt w:val="bullet"/>
      <w:lvlText w:val=""/>
      <w:lvlJc w:val="left"/>
      <w:pPr>
        <w:ind w:left="3597" w:hanging="360"/>
      </w:pPr>
      <w:rPr>
        <w:rFonts w:ascii="Symbol" w:hAnsi="Symbol" w:hint="default"/>
      </w:rPr>
    </w:lvl>
    <w:lvl w:ilvl="4" w:tplc="04050003" w:tentative="1">
      <w:start w:val="1"/>
      <w:numFmt w:val="bullet"/>
      <w:lvlText w:val="o"/>
      <w:lvlJc w:val="left"/>
      <w:pPr>
        <w:ind w:left="4317" w:hanging="360"/>
      </w:pPr>
      <w:rPr>
        <w:rFonts w:ascii="Courier New" w:hAnsi="Courier New" w:cs="Courier New" w:hint="default"/>
      </w:rPr>
    </w:lvl>
    <w:lvl w:ilvl="5" w:tplc="04050005" w:tentative="1">
      <w:start w:val="1"/>
      <w:numFmt w:val="bullet"/>
      <w:lvlText w:val=""/>
      <w:lvlJc w:val="left"/>
      <w:pPr>
        <w:ind w:left="5037" w:hanging="360"/>
      </w:pPr>
      <w:rPr>
        <w:rFonts w:ascii="Wingdings" w:hAnsi="Wingdings" w:hint="default"/>
      </w:rPr>
    </w:lvl>
    <w:lvl w:ilvl="6" w:tplc="04050001" w:tentative="1">
      <w:start w:val="1"/>
      <w:numFmt w:val="bullet"/>
      <w:lvlText w:val=""/>
      <w:lvlJc w:val="left"/>
      <w:pPr>
        <w:ind w:left="5757" w:hanging="360"/>
      </w:pPr>
      <w:rPr>
        <w:rFonts w:ascii="Symbol" w:hAnsi="Symbol" w:hint="default"/>
      </w:rPr>
    </w:lvl>
    <w:lvl w:ilvl="7" w:tplc="04050003" w:tentative="1">
      <w:start w:val="1"/>
      <w:numFmt w:val="bullet"/>
      <w:lvlText w:val="o"/>
      <w:lvlJc w:val="left"/>
      <w:pPr>
        <w:ind w:left="6477" w:hanging="360"/>
      </w:pPr>
      <w:rPr>
        <w:rFonts w:ascii="Courier New" w:hAnsi="Courier New" w:cs="Courier New" w:hint="default"/>
      </w:rPr>
    </w:lvl>
    <w:lvl w:ilvl="8" w:tplc="04050005" w:tentative="1">
      <w:start w:val="1"/>
      <w:numFmt w:val="bullet"/>
      <w:lvlText w:val=""/>
      <w:lvlJc w:val="left"/>
      <w:pPr>
        <w:ind w:left="7197" w:hanging="360"/>
      </w:pPr>
      <w:rPr>
        <w:rFonts w:ascii="Wingdings" w:hAnsi="Wingdings" w:hint="default"/>
      </w:rPr>
    </w:lvl>
  </w:abstractNum>
  <w:num w:numId="1">
    <w:abstractNumId w:val="13"/>
  </w:num>
  <w:num w:numId="2">
    <w:abstractNumId w:val="10"/>
  </w:num>
  <w:num w:numId="3">
    <w:abstractNumId w:val="30"/>
  </w:num>
  <w:num w:numId="4">
    <w:abstractNumId w:val="14"/>
  </w:num>
  <w:num w:numId="5">
    <w:abstractNumId w:val="7"/>
  </w:num>
  <w:num w:numId="6">
    <w:abstractNumId w:val="6"/>
  </w:num>
  <w:num w:numId="7">
    <w:abstractNumId w:val="3"/>
  </w:num>
  <w:num w:numId="8">
    <w:abstractNumId w:val="31"/>
  </w:num>
  <w:num w:numId="9">
    <w:abstractNumId w:val="15"/>
  </w:num>
  <w:num w:numId="10">
    <w:abstractNumId w:val="27"/>
  </w:num>
  <w:num w:numId="11">
    <w:abstractNumId w:val="21"/>
  </w:num>
  <w:num w:numId="12">
    <w:abstractNumId w:val="5"/>
  </w:num>
  <w:num w:numId="13">
    <w:abstractNumId w:val="11"/>
  </w:num>
  <w:num w:numId="14">
    <w:abstractNumId w:val="18"/>
  </w:num>
  <w:num w:numId="15">
    <w:abstractNumId w:val="24"/>
  </w:num>
  <w:num w:numId="16">
    <w:abstractNumId w:val="26"/>
  </w:num>
  <w:num w:numId="17">
    <w:abstractNumId w:val="19"/>
  </w:num>
  <w:num w:numId="18">
    <w:abstractNumId w:val="16"/>
  </w:num>
  <w:num w:numId="19">
    <w:abstractNumId w:val="20"/>
  </w:num>
  <w:num w:numId="20">
    <w:abstractNumId w:val="12"/>
  </w:num>
  <w:num w:numId="21">
    <w:abstractNumId w:val="29"/>
  </w:num>
  <w:num w:numId="22">
    <w:abstractNumId w:val="17"/>
  </w:num>
  <w:num w:numId="23">
    <w:abstractNumId w:val="25"/>
  </w:num>
  <w:num w:numId="24">
    <w:abstractNumId w:val="1"/>
  </w:num>
  <w:num w:numId="25">
    <w:abstractNumId w:val="22"/>
  </w:num>
  <w:num w:numId="26">
    <w:abstractNumId w:val="9"/>
  </w:num>
  <w:num w:numId="27">
    <w:abstractNumId w:val="28"/>
  </w:num>
  <w:num w:numId="28">
    <w:abstractNumId w:val="8"/>
  </w:num>
  <w:num w:numId="29">
    <w:abstractNumId w:val="2"/>
  </w:num>
  <w:num w:numId="30">
    <w:abstractNumId w:val="23"/>
  </w:num>
  <w:num w:numId="31">
    <w:abstractNumId w:val="4"/>
  </w:num>
  <w:num w:numId="32">
    <w:abstractNumId w:val="0"/>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1CB"/>
    <w:rsid w:val="0008139B"/>
    <w:rsid w:val="000857EF"/>
    <w:rsid w:val="000B6292"/>
    <w:rsid w:val="001670D2"/>
    <w:rsid w:val="0018529E"/>
    <w:rsid w:val="002B0C27"/>
    <w:rsid w:val="002E2A7A"/>
    <w:rsid w:val="00350D47"/>
    <w:rsid w:val="0035130B"/>
    <w:rsid w:val="00372A78"/>
    <w:rsid w:val="003947D3"/>
    <w:rsid w:val="003D1906"/>
    <w:rsid w:val="003E6533"/>
    <w:rsid w:val="004173F3"/>
    <w:rsid w:val="0047221B"/>
    <w:rsid w:val="004733CB"/>
    <w:rsid w:val="00473AFD"/>
    <w:rsid w:val="004904B3"/>
    <w:rsid w:val="005533B9"/>
    <w:rsid w:val="005548D2"/>
    <w:rsid w:val="005718F5"/>
    <w:rsid w:val="005754A4"/>
    <w:rsid w:val="00583BD7"/>
    <w:rsid w:val="005F3F97"/>
    <w:rsid w:val="00615982"/>
    <w:rsid w:val="006C79D4"/>
    <w:rsid w:val="007A6D25"/>
    <w:rsid w:val="0083265C"/>
    <w:rsid w:val="008E353D"/>
    <w:rsid w:val="00933A81"/>
    <w:rsid w:val="009352DD"/>
    <w:rsid w:val="00987013"/>
    <w:rsid w:val="009B62DA"/>
    <w:rsid w:val="009F3CA8"/>
    <w:rsid w:val="00A21541"/>
    <w:rsid w:val="00A75742"/>
    <w:rsid w:val="00A81698"/>
    <w:rsid w:val="00A931CB"/>
    <w:rsid w:val="00AA62EF"/>
    <w:rsid w:val="00B26097"/>
    <w:rsid w:val="00B74EE2"/>
    <w:rsid w:val="00BA487B"/>
    <w:rsid w:val="00C45765"/>
    <w:rsid w:val="00DB07D0"/>
    <w:rsid w:val="00EA73E2"/>
    <w:rsid w:val="00F66FFA"/>
    <w:rsid w:val="00FC4F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757E64B"/>
  <w15:chartTrackingRefBased/>
  <w15:docId w15:val="{E2084B19-0216-4123-AD31-2CDCE72F7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931CB"/>
    <w:pPr>
      <w:spacing w:after="0" w:line="240" w:lineRule="auto"/>
    </w:pPr>
    <w:rPr>
      <w:rFonts w:ascii="Calibri" w:hAnsi="Calibri" w:cs="Calibri"/>
    </w:rPr>
  </w:style>
  <w:style w:type="paragraph" w:styleId="Nadpis2">
    <w:name w:val="heading 2"/>
    <w:basedOn w:val="Normln"/>
    <w:next w:val="Normln"/>
    <w:link w:val="Nadpis2Char"/>
    <w:uiPriority w:val="9"/>
    <w:unhideWhenUsed/>
    <w:qFormat/>
    <w:rsid w:val="00583BD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 s odrážkami,Odstavec se seznamem1"/>
    <w:basedOn w:val="Normln"/>
    <w:link w:val="OdstavecseseznamemChar"/>
    <w:uiPriority w:val="34"/>
    <w:qFormat/>
    <w:rsid w:val="00AA62EF"/>
    <w:pPr>
      <w:ind w:left="720"/>
      <w:contextualSpacing/>
    </w:pPr>
  </w:style>
  <w:style w:type="character" w:customStyle="1" w:styleId="OdstavecseseznamemChar">
    <w:name w:val="Odstavec se seznamem Char"/>
    <w:aliases w:val="Odstavec s odrážkami Char,Odstavec se seznamem1 Char"/>
    <w:basedOn w:val="Standardnpsmoodstavce"/>
    <w:link w:val="Odstavecseseznamem"/>
    <w:uiPriority w:val="34"/>
    <w:locked/>
    <w:rsid w:val="00AA62EF"/>
    <w:rPr>
      <w:rFonts w:ascii="Calibri" w:hAnsi="Calibri" w:cs="Calibri"/>
    </w:rPr>
  </w:style>
  <w:style w:type="character" w:customStyle="1" w:styleId="Nadpis2Char">
    <w:name w:val="Nadpis 2 Char"/>
    <w:basedOn w:val="Standardnpsmoodstavce"/>
    <w:link w:val="Nadpis2"/>
    <w:uiPriority w:val="9"/>
    <w:rsid w:val="00583BD7"/>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6337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BC71407F.dotm</Template>
  <TotalTime>1</TotalTime>
  <Pages>8</Pages>
  <Words>4725</Words>
  <Characters>27878</Characters>
  <Application>Microsoft Office Word</Application>
  <DocSecurity>0</DocSecurity>
  <Lines>232</Lines>
  <Paragraphs>65</Paragraphs>
  <ScaleCrop>false</ScaleCrop>
  <HeadingPairs>
    <vt:vector size="2" baseType="variant">
      <vt:variant>
        <vt:lpstr>Název</vt:lpstr>
      </vt:variant>
      <vt:variant>
        <vt:i4>1</vt:i4>
      </vt:variant>
    </vt:vector>
  </HeadingPairs>
  <TitlesOfParts>
    <vt:vector size="1" baseType="lpstr">
      <vt:lpstr/>
    </vt:vector>
  </TitlesOfParts>
  <Company>MPSV ČR</Company>
  <LinksUpToDate>false</LinksUpToDate>
  <CharactersWithSpaces>32538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Hampl Otakar Ing., Ph.D. (MPSV)</dc:creator>
  <cp:keywords/>
  <dc:description/>
  <cp:lastModifiedBy>Hronza Martin</cp:lastModifiedBy>
  <cp:revision>3</cp:revision>
  <dcterms:created xsi:type="dcterms:W3CDTF">2022-03-15T22:42:00Z</dcterms:created>
  <dcterms:modified xsi:type="dcterms:W3CDTF">2022-03-16T10:27:00Z</dcterms:modified>
</cp:coreProperties>
</file>