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78C8D" w14:textId="77777777" w:rsidR="00CA47D5" w:rsidRDefault="00CA47D5" w:rsidP="00CA47D5">
      <w:pPr>
        <w:jc w:val="both"/>
        <w:rPr>
          <w:rFonts w:ascii="Arial" w:hAnsi="Arial" w:cs="Arial"/>
          <w:sz w:val="24"/>
          <w:szCs w:val="24"/>
        </w:rPr>
      </w:pPr>
    </w:p>
    <w:p w14:paraId="03C7DA4A" w14:textId="77777777" w:rsidR="00CA47D5" w:rsidRPr="00CA47D5" w:rsidRDefault="00CA47D5" w:rsidP="00CA47D5">
      <w:pPr>
        <w:spacing w:before="120" w:after="360"/>
        <w:jc w:val="center"/>
        <w:rPr>
          <w:rFonts w:ascii="Arial" w:hAnsi="Arial" w:cs="Arial"/>
          <w:b/>
          <w:sz w:val="24"/>
          <w:szCs w:val="24"/>
        </w:rPr>
      </w:pPr>
      <w:r w:rsidRPr="00CA47D5">
        <w:rPr>
          <w:rFonts w:ascii="Arial" w:hAnsi="Arial" w:cs="Arial"/>
          <w:b/>
          <w:sz w:val="24"/>
          <w:szCs w:val="24"/>
        </w:rPr>
        <w:t>Předkládací zpráva</w:t>
      </w:r>
    </w:p>
    <w:p w14:paraId="5557E65C" w14:textId="23313413" w:rsidR="00EE680B" w:rsidRPr="00EE680B" w:rsidRDefault="00EE680B" w:rsidP="00CA47D5">
      <w:pPr>
        <w:jc w:val="both"/>
        <w:rPr>
          <w:rFonts w:ascii="Arial" w:hAnsi="Arial" w:cs="Arial"/>
          <w:sz w:val="24"/>
          <w:szCs w:val="24"/>
        </w:rPr>
      </w:pPr>
      <w:r w:rsidRPr="00EE680B">
        <w:rPr>
          <w:rFonts w:ascii="Arial" w:hAnsi="Arial" w:cs="Arial"/>
          <w:sz w:val="24"/>
          <w:szCs w:val="24"/>
        </w:rPr>
        <w:t>Předkládaný materiál představuje druhou aktualizaci analýzy vlivu demografického vývoje na trh práce v České republice, se zaměřením zejména na vývoj nabídky práce. Materiál je předkládán na žádost Rady hospodářské a sociální dohody ČR (dále jen „RHSD“) a navazuje na analýzu Ministerstva práce a sociálních věcí z roku 2023 a její první aktualizaci z listopadu 2024.</w:t>
      </w:r>
    </w:p>
    <w:p w14:paraId="0BBF9367" w14:textId="7B59C8FA" w:rsidR="00100020" w:rsidRPr="00100020" w:rsidRDefault="00100020" w:rsidP="00100020">
      <w:pPr>
        <w:jc w:val="both"/>
        <w:rPr>
          <w:rFonts w:ascii="Arial" w:hAnsi="Arial" w:cs="Arial"/>
          <w:sz w:val="24"/>
          <w:szCs w:val="24"/>
        </w:rPr>
      </w:pPr>
      <w:r w:rsidRPr="00100020">
        <w:rPr>
          <w:rFonts w:ascii="Arial" w:hAnsi="Arial" w:cs="Arial"/>
          <w:sz w:val="24"/>
          <w:szCs w:val="24"/>
        </w:rPr>
        <w:t>První část analýzy ukazuje vliv demografického vývoje a změn měr ekonomické aktivity a nezaměstnanosti na počet zaměstnaných do roku 2036. Demografický vývoj ovlivňuje velikost populace, která může vstoupit na trh práce, tedy počet osob v ekonomicky aktivním věku a jeho věkovou strukturu. Velikost této populace však o nabídce práce nerozhoduje sama o sobě; podstatné je i to, do jaké míry je disponibilní lidský potenciál skutečně využíván. Vývoj efektivity využití popisují vývoj míry ekonomické aktivity a podílu nezaměstnaných osob, kterou taktéž popisujeme v první části. Výsledkem demografického vývoje a změn v míře ekonomické aktivity je pak vývoj oče</w:t>
      </w:r>
      <w:r>
        <w:rPr>
          <w:rFonts w:ascii="Arial" w:hAnsi="Arial" w:cs="Arial"/>
          <w:sz w:val="24"/>
          <w:szCs w:val="24"/>
        </w:rPr>
        <w:t>k</w:t>
      </w:r>
      <w:r w:rsidRPr="00100020">
        <w:rPr>
          <w:rFonts w:ascii="Arial" w:hAnsi="Arial" w:cs="Arial"/>
          <w:sz w:val="24"/>
          <w:szCs w:val="24"/>
        </w:rPr>
        <w:t>ávaný počtu ekonomicky aktivních osob.</w:t>
      </w:r>
    </w:p>
    <w:p w14:paraId="696E6182" w14:textId="3B97D4DC" w:rsidR="00EE680B" w:rsidRPr="00EE680B" w:rsidRDefault="00100020" w:rsidP="00CA47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Druhá</w:t>
      </w:r>
      <w:r w:rsidR="00EE680B" w:rsidRPr="00EE680B">
        <w:rPr>
          <w:rFonts w:ascii="Arial" w:hAnsi="Arial" w:cs="Arial"/>
          <w:sz w:val="24"/>
          <w:szCs w:val="24"/>
        </w:rPr>
        <w:t xml:space="preserve"> část </w:t>
      </w:r>
      <w:r w:rsidR="00EE680B">
        <w:rPr>
          <w:rFonts w:ascii="Arial" w:hAnsi="Arial" w:cs="Arial"/>
          <w:sz w:val="24"/>
          <w:szCs w:val="24"/>
        </w:rPr>
        <w:t xml:space="preserve">podkladového </w:t>
      </w:r>
      <w:r w:rsidR="00EE680B" w:rsidRPr="00EE680B">
        <w:rPr>
          <w:rFonts w:ascii="Arial" w:hAnsi="Arial" w:cs="Arial"/>
          <w:sz w:val="24"/>
          <w:szCs w:val="24"/>
        </w:rPr>
        <w:t xml:space="preserve">materiálu se </w:t>
      </w:r>
      <w:r>
        <w:rPr>
          <w:rFonts w:ascii="Arial" w:hAnsi="Arial" w:cs="Arial"/>
          <w:sz w:val="24"/>
          <w:szCs w:val="24"/>
        </w:rPr>
        <w:t xml:space="preserve">soustředí </w:t>
      </w:r>
      <w:r w:rsidR="00EE680B">
        <w:rPr>
          <w:rFonts w:ascii="Arial" w:hAnsi="Arial" w:cs="Arial"/>
          <w:sz w:val="24"/>
          <w:szCs w:val="24"/>
        </w:rPr>
        <w:t>na vnitřní potenciál nabídky práce v ČR, tj.</w:t>
      </w:r>
      <w:r w:rsidR="00EE680B" w:rsidRPr="00EE680B"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sz w:val="24"/>
          <w:szCs w:val="24"/>
        </w:rPr>
        <w:t xml:space="preserve">možnosti </w:t>
      </w:r>
      <w:r w:rsidR="00EE680B" w:rsidRPr="00EE680B">
        <w:rPr>
          <w:rFonts w:ascii="Arial" w:hAnsi="Arial" w:cs="Arial"/>
          <w:sz w:val="24"/>
          <w:szCs w:val="24"/>
        </w:rPr>
        <w:t>vyšší</w:t>
      </w:r>
      <w:r>
        <w:rPr>
          <w:rFonts w:ascii="Arial" w:hAnsi="Arial" w:cs="Arial"/>
          <w:sz w:val="24"/>
          <w:szCs w:val="24"/>
        </w:rPr>
        <w:t>ho</w:t>
      </w:r>
      <w:r w:rsidR="00EE680B" w:rsidRPr="00EE680B">
        <w:rPr>
          <w:rFonts w:ascii="Arial" w:hAnsi="Arial" w:cs="Arial"/>
          <w:sz w:val="24"/>
          <w:szCs w:val="24"/>
        </w:rPr>
        <w:t xml:space="preserve"> pracovní</w:t>
      </w:r>
      <w:r>
        <w:rPr>
          <w:rFonts w:ascii="Arial" w:hAnsi="Arial" w:cs="Arial"/>
          <w:sz w:val="24"/>
          <w:szCs w:val="24"/>
        </w:rPr>
        <w:t>ho</w:t>
      </w:r>
      <w:r w:rsidR="00EE680B" w:rsidRPr="00EE680B">
        <w:rPr>
          <w:rFonts w:ascii="Arial" w:hAnsi="Arial" w:cs="Arial"/>
          <w:sz w:val="24"/>
          <w:szCs w:val="24"/>
        </w:rPr>
        <w:t xml:space="preserve"> zapojení dosud nedostatečně zastoupených skupin obyvatel.</w:t>
      </w:r>
      <w:r w:rsidR="00EE680B">
        <w:rPr>
          <w:rFonts w:ascii="Arial" w:hAnsi="Arial" w:cs="Arial"/>
          <w:sz w:val="24"/>
          <w:szCs w:val="24"/>
        </w:rPr>
        <w:t xml:space="preserve"> Těmi jsou především matky malých dětí a starší pracovníci, jejichž význam v pracovní síle bude postupně narůstat.</w:t>
      </w:r>
      <w:r w:rsidR="00EE680B" w:rsidRPr="00EE680B">
        <w:rPr>
          <w:rFonts w:ascii="Arial" w:hAnsi="Arial" w:cs="Arial"/>
          <w:sz w:val="24"/>
          <w:szCs w:val="24"/>
        </w:rPr>
        <w:t xml:space="preserve"> </w:t>
      </w:r>
      <w:r w:rsidR="00EE680B">
        <w:rPr>
          <w:rFonts w:ascii="Arial" w:hAnsi="Arial" w:cs="Arial"/>
          <w:sz w:val="24"/>
          <w:szCs w:val="24"/>
        </w:rPr>
        <w:t xml:space="preserve">V závěru materiál diskutuje také </w:t>
      </w:r>
      <w:r w:rsidR="00EE680B" w:rsidRPr="00EE680B">
        <w:rPr>
          <w:rFonts w:ascii="Arial" w:hAnsi="Arial" w:cs="Arial"/>
          <w:sz w:val="24"/>
          <w:szCs w:val="24"/>
        </w:rPr>
        <w:t>kvalitativní změn</w:t>
      </w:r>
      <w:r w:rsidR="00EE680B">
        <w:rPr>
          <w:rFonts w:ascii="Arial" w:hAnsi="Arial" w:cs="Arial"/>
          <w:sz w:val="24"/>
          <w:szCs w:val="24"/>
        </w:rPr>
        <w:t>y</w:t>
      </w:r>
      <w:r w:rsidR="00EE680B" w:rsidRPr="00EE680B">
        <w:rPr>
          <w:rFonts w:ascii="Arial" w:hAnsi="Arial" w:cs="Arial"/>
          <w:sz w:val="24"/>
          <w:szCs w:val="24"/>
        </w:rPr>
        <w:t xml:space="preserve"> nabídky práce a poptávky po práci.</w:t>
      </w:r>
    </w:p>
    <w:p w14:paraId="4A9FAF23" w14:textId="77777777" w:rsidR="00EE680B" w:rsidRPr="00EE680B" w:rsidRDefault="00EE680B" w:rsidP="00CA47D5">
      <w:pPr>
        <w:jc w:val="both"/>
        <w:rPr>
          <w:rFonts w:ascii="Arial" w:hAnsi="Arial" w:cs="Arial"/>
          <w:sz w:val="24"/>
          <w:szCs w:val="24"/>
        </w:rPr>
      </w:pPr>
      <w:r w:rsidRPr="00EE680B">
        <w:rPr>
          <w:rFonts w:ascii="Arial" w:hAnsi="Arial" w:cs="Arial"/>
          <w:sz w:val="24"/>
          <w:szCs w:val="24"/>
        </w:rPr>
        <w:t xml:space="preserve">Analýza vychází z údajů Českého statistického úřadu a </w:t>
      </w:r>
      <w:proofErr w:type="spellStart"/>
      <w:r w:rsidRPr="00EE680B">
        <w:rPr>
          <w:rFonts w:ascii="Arial" w:hAnsi="Arial" w:cs="Arial"/>
          <w:sz w:val="24"/>
          <w:szCs w:val="24"/>
        </w:rPr>
        <w:t>Eurostatu</w:t>
      </w:r>
      <w:proofErr w:type="spellEnd"/>
      <w:r w:rsidRPr="00EE680B">
        <w:rPr>
          <w:rFonts w:ascii="Arial" w:hAnsi="Arial" w:cs="Arial"/>
          <w:sz w:val="24"/>
          <w:szCs w:val="24"/>
        </w:rPr>
        <w:t>, z makroekonomické predikce Ministerstva financí a z analýz Odboru analýz a statistik trhu práce MPSV.</w:t>
      </w:r>
    </w:p>
    <w:p w14:paraId="6B0EB5AB" w14:textId="1036F850" w:rsidR="00EE680B" w:rsidRPr="00EE680B" w:rsidRDefault="00EE680B" w:rsidP="00CA47D5">
      <w:pPr>
        <w:jc w:val="both"/>
        <w:rPr>
          <w:rFonts w:ascii="Arial" w:hAnsi="Arial" w:cs="Arial"/>
          <w:sz w:val="24"/>
          <w:szCs w:val="24"/>
        </w:rPr>
      </w:pPr>
      <w:r w:rsidRPr="00EE680B">
        <w:rPr>
          <w:rFonts w:ascii="Arial" w:hAnsi="Arial" w:cs="Arial"/>
          <w:sz w:val="24"/>
          <w:szCs w:val="24"/>
        </w:rPr>
        <w:t>Samostatnou přílohu materiálu tvoří podklad shrnující informace o zahraniční zaměstnanosti v České republice, zpracovaný Odborem strategií a podpory zaměstnanosti MPSV</w:t>
      </w:r>
      <w:r>
        <w:rPr>
          <w:rFonts w:ascii="Arial" w:hAnsi="Arial" w:cs="Arial"/>
          <w:sz w:val="24"/>
          <w:szCs w:val="24"/>
        </w:rPr>
        <w:t xml:space="preserve"> ČR</w:t>
      </w:r>
      <w:r w:rsidRPr="00EE680B">
        <w:rPr>
          <w:rFonts w:ascii="Arial" w:hAnsi="Arial" w:cs="Arial"/>
          <w:sz w:val="24"/>
          <w:szCs w:val="24"/>
        </w:rPr>
        <w:t>.</w:t>
      </w:r>
    </w:p>
    <w:p w14:paraId="734F38A2" w14:textId="23E2F82F" w:rsidR="005928E3" w:rsidRPr="00EE680B" w:rsidRDefault="005928E3" w:rsidP="00EE680B"/>
    <w:sectPr w:rsidR="005928E3" w:rsidRPr="00EE6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17205"/>
    <w:multiLevelType w:val="hybridMultilevel"/>
    <w:tmpl w:val="17CEBE8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18650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AB"/>
    <w:rsid w:val="00007059"/>
    <w:rsid w:val="000B56A5"/>
    <w:rsid w:val="00100020"/>
    <w:rsid w:val="00131D1D"/>
    <w:rsid w:val="00303AA9"/>
    <w:rsid w:val="003526F3"/>
    <w:rsid w:val="004731BC"/>
    <w:rsid w:val="005928E3"/>
    <w:rsid w:val="005F64AD"/>
    <w:rsid w:val="00636876"/>
    <w:rsid w:val="00637105"/>
    <w:rsid w:val="00707B1B"/>
    <w:rsid w:val="00710B56"/>
    <w:rsid w:val="00735E52"/>
    <w:rsid w:val="007A74EB"/>
    <w:rsid w:val="008451ED"/>
    <w:rsid w:val="00854B29"/>
    <w:rsid w:val="008738F4"/>
    <w:rsid w:val="009D31AB"/>
    <w:rsid w:val="00A556AF"/>
    <w:rsid w:val="00A70F26"/>
    <w:rsid w:val="00AB2473"/>
    <w:rsid w:val="00B84B18"/>
    <w:rsid w:val="00BB120E"/>
    <w:rsid w:val="00C0490C"/>
    <w:rsid w:val="00C75722"/>
    <w:rsid w:val="00CA47D5"/>
    <w:rsid w:val="00CE7D2B"/>
    <w:rsid w:val="00D61CF6"/>
    <w:rsid w:val="00EE680B"/>
    <w:rsid w:val="00F31E7F"/>
    <w:rsid w:val="00F77381"/>
    <w:rsid w:val="00FB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C789"/>
  <w15:chartTrackingRefBased/>
  <w15:docId w15:val="{13954DD1-3643-4F03-B4E9-29823D22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D31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D31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9D3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Šatava Jiří Ing., M.A. (MPSV)</dc:creator>
  <cp:keywords/>
  <dc:description/>
  <cp:lastModifiedBy>OSPZV-ASO OSPZV-ASO</cp:lastModifiedBy>
  <cp:revision>2</cp:revision>
  <cp:lastPrinted>2026-06-23T09:32:00Z</cp:lastPrinted>
  <dcterms:created xsi:type="dcterms:W3CDTF">2026-07-08T07:53:00Z</dcterms:created>
  <dcterms:modified xsi:type="dcterms:W3CDTF">2026-07-08T07:53:00Z</dcterms:modified>
</cp:coreProperties>
</file>