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58CE0" w14:textId="77777777" w:rsidR="003151D0" w:rsidRPr="00803EA5" w:rsidRDefault="003151D0" w:rsidP="00EB778D">
      <w:pPr>
        <w:rPr>
          <w:rFonts w:ascii="Calibri" w:hAnsi="Calibri" w:cs="Calibri"/>
        </w:rPr>
      </w:pPr>
      <w:r w:rsidRPr="00803EA5">
        <w:rPr>
          <w:rFonts w:ascii="Calibri" w:hAnsi="Calibri" w:cs="Calibri"/>
        </w:rPr>
        <w:t>Ministerstvo financí</w:t>
      </w:r>
    </w:p>
    <w:p w14:paraId="651A372D" w14:textId="22C0ECF9" w:rsidR="003151D0" w:rsidRPr="00803EA5" w:rsidRDefault="003151D0" w:rsidP="00EB778D">
      <w:pPr>
        <w:rPr>
          <w:rFonts w:ascii="Calibri" w:hAnsi="Calibri" w:cs="Calibri"/>
        </w:rPr>
      </w:pPr>
      <w:r w:rsidRPr="00803EA5">
        <w:rPr>
          <w:rFonts w:ascii="Calibri" w:hAnsi="Calibri" w:cs="Calibri"/>
        </w:rPr>
        <w:t xml:space="preserve">Čj.: MF – </w:t>
      </w:r>
      <w:r w:rsidR="00286157">
        <w:rPr>
          <w:rFonts w:ascii="Calibri" w:hAnsi="Calibri" w:cs="Calibri"/>
        </w:rPr>
        <w:t>30655</w:t>
      </w:r>
      <w:r w:rsidRPr="00803EA5">
        <w:rPr>
          <w:rFonts w:ascii="Calibri" w:hAnsi="Calibri" w:cs="Calibri"/>
        </w:rPr>
        <w:t>/202</w:t>
      </w:r>
      <w:r w:rsidR="00286157">
        <w:rPr>
          <w:rFonts w:ascii="Calibri" w:hAnsi="Calibri" w:cs="Calibri"/>
        </w:rPr>
        <w:t>6</w:t>
      </w:r>
      <w:r w:rsidRPr="00803EA5">
        <w:rPr>
          <w:rFonts w:ascii="Calibri" w:hAnsi="Calibri" w:cs="Calibri"/>
        </w:rPr>
        <w:t>/</w:t>
      </w:r>
      <w:r w:rsidR="00286157">
        <w:rPr>
          <w:rFonts w:ascii="Calibri" w:hAnsi="Calibri" w:cs="Calibri"/>
        </w:rPr>
        <w:t>1101</w:t>
      </w:r>
      <w:r w:rsidRPr="00803EA5">
        <w:rPr>
          <w:rFonts w:ascii="Calibri" w:hAnsi="Calibri" w:cs="Calibri"/>
        </w:rPr>
        <w:t>-</w:t>
      </w:r>
      <w:r w:rsidR="00286157">
        <w:rPr>
          <w:rFonts w:ascii="Calibri" w:hAnsi="Calibri" w:cs="Calibri"/>
        </w:rPr>
        <w:t>5</w:t>
      </w:r>
    </w:p>
    <w:p w14:paraId="39C3B654" w14:textId="77777777" w:rsidR="008D3F78" w:rsidRPr="00803EA5" w:rsidRDefault="008D3F78" w:rsidP="00EB778D">
      <w:pPr>
        <w:rPr>
          <w:rFonts w:ascii="Calibri" w:hAnsi="Calibri" w:cs="Calibri"/>
        </w:rPr>
      </w:pPr>
    </w:p>
    <w:p w14:paraId="24368D75" w14:textId="77777777" w:rsidR="003151D0" w:rsidRPr="00803EA5" w:rsidRDefault="003151D0" w:rsidP="00EB778D">
      <w:pPr>
        <w:rPr>
          <w:rFonts w:ascii="Calibri" w:hAnsi="Calibri" w:cs="Calibri"/>
        </w:rPr>
      </w:pPr>
    </w:p>
    <w:p w14:paraId="5BDD8C48" w14:textId="77777777" w:rsidR="003151D0" w:rsidRPr="00803EA5" w:rsidRDefault="003151D0" w:rsidP="00EB778D">
      <w:pPr>
        <w:rPr>
          <w:rFonts w:ascii="Calibri" w:hAnsi="Calibri" w:cs="Calibri"/>
        </w:rPr>
      </w:pPr>
    </w:p>
    <w:p w14:paraId="5D5B8AA2" w14:textId="77777777" w:rsidR="003151D0" w:rsidRPr="00803EA5" w:rsidRDefault="003151D0" w:rsidP="00EB778D">
      <w:pPr>
        <w:rPr>
          <w:rFonts w:ascii="Calibri" w:hAnsi="Calibri" w:cs="Calibri"/>
        </w:rPr>
      </w:pPr>
    </w:p>
    <w:p w14:paraId="1BE258F2" w14:textId="77777777" w:rsidR="003151D0" w:rsidRPr="00803EA5" w:rsidRDefault="003151D0" w:rsidP="00EB778D">
      <w:pPr>
        <w:rPr>
          <w:rFonts w:ascii="Calibri" w:hAnsi="Calibri" w:cs="Calibri"/>
        </w:rPr>
      </w:pPr>
    </w:p>
    <w:p w14:paraId="557B0B90" w14:textId="77777777" w:rsidR="003151D0" w:rsidRPr="00803EA5" w:rsidRDefault="003151D0" w:rsidP="00EB778D">
      <w:pPr>
        <w:rPr>
          <w:rFonts w:ascii="Calibri" w:hAnsi="Calibri" w:cs="Calibri"/>
        </w:rPr>
      </w:pPr>
    </w:p>
    <w:p w14:paraId="6C77705F" w14:textId="77777777" w:rsidR="003151D0" w:rsidRPr="00803EA5" w:rsidRDefault="003151D0" w:rsidP="00EB778D">
      <w:pPr>
        <w:rPr>
          <w:rFonts w:ascii="Calibri" w:hAnsi="Calibri" w:cs="Calibri"/>
        </w:rPr>
      </w:pPr>
    </w:p>
    <w:p w14:paraId="3D1EDD48" w14:textId="77777777" w:rsidR="003151D0" w:rsidRPr="00803EA5" w:rsidRDefault="003151D0" w:rsidP="00EB778D">
      <w:pPr>
        <w:rPr>
          <w:rFonts w:ascii="Calibri" w:hAnsi="Calibri" w:cs="Calibri"/>
        </w:rPr>
      </w:pPr>
    </w:p>
    <w:p w14:paraId="641BD4DE" w14:textId="77777777" w:rsidR="003151D0" w:rsidRPr="00803EA5" w:rsidRDefault="003151D0" w:rsidP="00EB778D">
      <w:pPr>
        <w:rPr>
          <w:rFonts w:ascii="Calibri" w:hAnsi="Calibri" w:cs="Calibri"/>
        </w:rPr>
      </w:pPr>
    </w:p>
    <w:p w14:paraId="1AC22DF4" w14:textId="77777777" w:rsidR="003151D0" w:rsidRPr="00803EA5" w:rsidRDefault="003151D0" w:rsidP="00EB778D">
      <w:pPr>
        <w:rPr>
          <w:rFonts w:ascii="Calibri" w:hAnsi="Calibri" w:cs="Calibri"/>
        </w:rPr>
      </w:pPr>
    </w:p>
    <w:p w14:paraId="2669B34C" w14:textId="77777777" w:rsidR="003151D0" w:rsidRPr="00803EA5" w:rsidRDefault="003151D0" w:rsidP="00EB778D">
      <w:pPr>
        <w:rPr>
          <w:rFonts w:ascii="Calibri" w:hAnsi="Calibri" w:cs="Calibri"/>
        </w:rPr>
      </w:pPr>
    </w:p>
    <w:p w14:paraId="4010334A" w14:textId="77777777" w:rsidR="003151D0" w:rsidRPr="00803EA5" w:rsidRDefault="003151D0" w:rsidP="00EB778D">
      <w:pPr>
        <w:rPr>
          <w:rFonts w:ascii="Calibri" w:hAnsi="Calibri" w:cs="Calibri"/>
        </w:rPr>
      </w:pPr>
    </w:p>
    <w:p w14:paraId="488C7F11" w14:textId="77777777" w:rsidR="003151D0" w:rsidRPr="00803EA5" w:rsidRDefault="003151D0" w:rsidP="00EB778D">
      <w:pPr>
        <w:rPr>
          <w:rFonts w:ascii="Calibri" w:hAnsi="Calibri" w:cs="Calibri"/>
        </w:rPr>
      </w:pPr>
    </w:p>
    <w:p w14:paraId="50F37934" w14:textId="77777777" w:rsidR="003151D0" w:rsidRPr="00803EA5" w:rsidRDefault="003151D0" w:rsidP="00EB778D">
      <w:pPr>
        <w:rPr>
          <w:rFonts w:ascii="Calibri" w:hAnsi="Calibri" w:cs="Calibri"/>
        </w:rPr>
      </w:pPr>
    </w:p>
    <w:p w14:paraId="277DAB6A" w14:textId="77777777" w:rsidR="003151D0" w:rsidRPr="00803EA5" w:rsidRDefault="003151D0" w:rsidP="00EB778D">
      <w:pPr>
        <w:rPr>
          <w:rFonts w:ascii="Calibri" w:hAnsi="Calibri" w:cs="Calibri"/>
        </w:rPr>
      </w:pPr>
    </w:p>
    <w:p w14:paraId="1B25CE16" w14:textId="77777777" w:rsidR="003151D0" w:rsidRPr="00803EA5" w:rsidRDefault="003151D0" w:rsidP="00EB778D">
      <w:pPr>
        <w:rPr>
          <w:rFonts w:ascii="Calibri" w:hAnsi="Calibri" w:cs="Calibri"/>
        </w:rPr>
      </w:pPr>
    </w:p>
    <w:p w14:paraId="145FEDE6" w14:textId="77777777" w:rsidR="003151D0" w:rsidRPr="006E2885" w:rsidRDefault="003151D0" w:rsidP="00EB778D">
      <w:pPr>
        <w:jc w:val="center"/>
        <w:rPr>
          <w:rFonts w:ascii="Calibri" w:hAnsi="Calibri" w:cs="Calibri"/>
          <w:b/>
          <w:sz w:val="40"/>
          <w:szCs w:val="40"/>
        </w:rPr>
      </w:pPr>
      <w:r w:rsidRPr="006E2885">
        <w:rPr>
          <w:rFonts w:ascii="Calibri" w:hAnsi="Calibri" w:cs="Calibri"/>
          <w:b/>
          <w:sz w:val="40"/>
          <w:szCs w:val="40"/>
        </w:rPr>
        <w:t>B.</w:t>
      </w:r>
    </w:p>
    <w:p w14:paraId="3F36441B" w14:textId="77777777" w:rsidR="003151D0" w:rsidRPr="006E2885" w:rsidRDefault="003151D0" w:rsidP="00EB778D">
      <w:pPr>
        <w:jc w:val="center"/>
        <w:rPr>
          <w:rFonts w:ascii="Calibri" w:hAnsi="Calibri" w:cs="Calibri"/>
          <w:b/>
          <w:sz w:val="40"/>
          <w:szCs w:val="40"/>
        </w:rPr>
      </w:pPr>
    </w:p>
    <w:p w14:paraId="1FDF9873" w14:textId="77777777" w:rsidR="003151D0" w:rsidRPr="006E2885" w:rsidRDefault="003151D0" w:rsidP="00EB778D">
      <w:pPr>
        <w:jc w:val="center"/>
        <w:rPr>
          <w:rFonts w:ascii="Calibri" w:hAnsi="Calibri" w:cs="Calibri"/>
          <w:b/>
          <w:sz w:val="40"/>
          <w:szCs w:val="40"/>
        </w:rPr>
      </w:pPr>
      <w:r w:rsidRPr="006E2885">
        <w:rPr>
          <w:rFonts w:ascii="Calibri" w:hAnsi="Calibri" w:cs="Calibri"/>
          <w:b/>
          <w:sz w:val="40"/>
          <w:szCs w:val="40"/>
        </w:rPr>
        <w:t>Předkládací zpráva</w:t>
      </w:r>
    </w:p>
    <w:p w14:paraId="5FE8490B" w14:textId="77777777" w:rsidR="00EB778D" w:rsidRPr="00803EA5" w:rsidRDefault="00EB778D" w:rsidP="00EB778D">
      <w:pPr>
        <w:rPr>
          <w:rFonts w:ascii="Calibri" w:hAnsi="Calibri" w:cs="Calibri"/>
        </w:rPr>
      </w:pPr>
    </w:p>
    <w:p w14:paraId="6D471FF5" w14:textId="5073A746" w:rsidR="00BB6EC3" w:rsidRPr="00803EA5" w:rsidRDefault="00EB778D" w:rsidP="00C80D53">
      <w:pPr>
        <w:jc w:val="both"/>
        <w:rPr>
          <w:rFonts w:ascii="Calibri" w:hAnsi="Calibri" w:cs="Calibri"/>
        </w:rPr>
      </w:pPr>
      <w:r w:rsidRPr="00803EA5">
        <w:rPr>
          <w:rFonts w:ascii="Calibri" w:hAnsi="Calibri" w:cs="Calibri"/>
        </w:rPr>
        <w:br w:type="page"/>
      </w:r>
      <w:r w:rsidR="00BB6EC3" w:rsidRPr="00803EA5">
        <w:rPr>
          <w:rFonts w:ascii="Calibri" w:hAnsi="Calibri" w:cs="Calibri"/>
        </w:rPr>
        <w:lastRenderedPageBreak/>
        <w:t xml:space="preserve">Ministerstvo financí </w:t>
      </w:r>
      <w:r w:rsidR="00A60D9F" w:rsidRPr="00803EA5">
        <w:rPr>
          <w:rFonts w:ascii="Calibri" w:hAnsi="Calibri" w:cs="Calibri"/>
        </w:rPr>
        <w:t>zp</w:t>
      </w:r>
      <w:r w:rsidR="00FA49E9" w:rsidRPr="00803EA5">
        <w:rPr>
          <w:rFonts w:ascii="Calibri" w:hAnsi="Calibri" w:cs="Calibri"/>
        </w:rPr>
        <w:t xml:space="preserve">racovalo </w:t>
      </w:r>
      <w:r w:rsidR="00972A58">
        <w:rPr>
          <w:rFonts w:ascii="Calibri" w:hAnsi="Calibri" w:cs="Calibri"/>
        </w:rPr>
        <w:t>pro</w:t>
      </w:r>
      <w:r w:rsidR="00972A58" w:rsidRPr="00803EA5">
        <w:rPr>
          <w:rFonts w:ascii="Calibri" w:hAnsi="Calibri" w:cs="Calibri"/>
        </w:rPr>
        <w:t xml:space="preserve"> </w:t>
      </w:r>
      <w:r w:rsidR="00BB6EC3" w:rsidRPr="00803EA5">
        <w:rPr>
          <w:rFonts w:ascii="Calibri" w:hAnsi="Calibri" w:cs="Calibri"/>
        </w:rPr>
        <w:t>jednání vlády návrh zákona o státním rozpočtu České republiky na rok 20</w:t>
      </w:r>
      <w:r w:rsidR="00A60D9F" w:rsidRPr="00803EA5">
        <w:rPr>
          <w:rFonts w:ascii="Calibri" w:hAnsi="Calibri" w:cs="Calibri"/>
        </w:rPr>
        <w:t>2</w:t>
      </w:r>
      <w:r w:rsidR="00C80D53">
        <w:rPr>
          <w:rFonts w:ascii="Calibri" w:hAnsi="Calibri" w:cs="Calibri"/>
        </w:rPr>
        <w:t>7</w:t>
      </w:r>
      <w:r w:rsidR="007E4040" w:rsidRPr="00803EA5">
        <w:rPr>
          <w:rFonts w:ascii="Calibri" w:hAnsi="Calibri" w:cs="Calibri"/>
        </w:rPr>
        <w:t xml:space="preserve"> </w:t>
      </w:r>
      <w:r w:rsidR="004A664A" w:rsidRPr="00803EA5">
        <w:rPr>
          <w:rFonts w:ascii="Calibri" w:hAnsi="Calibri" w:cs="Calibri"/>
        </w:rPr>
        <w:t>a n</w:t>
      </w:r>
      <w:r w:rsidR="00BB6EC3" w:rsidRPr="00803EA5">
        <w:rPr>
          <w:rFonts w:ascii="Calibri" w:hAnsi="Calibri" w:cs="Calibri"/>
        </w:rPr>
        <w:t>ávrh střednědobého výhledu na léta 20</w:t>
      </w:r>
      <w:r w:rsidR="0067590D" w:rsidRPr="00803EA5">
        <w:rPr>
          <w:rFonts w:ascii="Calibri" w:hAnsi="Calibri" w:cs="Calibri"/>
        </w:rPr>
        <w:t>2</w:t>
      </w:r>
      <w:r w:rsidR="00C80D53">
        <w:rPr>
          <w:rFonts w:ascii="Calibri" w:hAnsi="Calibri" w:cs="Calibri"/>
        </w:rPr>
        <w:t>8</w:t>
      </w:r>
      <w:r w:rsidR="00BB6EC3" w:rsidRPr="00803EA5">
        <w:rPr>
          <w:rFonts w:ascii="Calibri" w:hAnsi="Calibri" w:cs="Calibri"/>
        </w:rPr>
        <w:t xml:space="preserve"> a 20</w:t>
      </w:r>
      <w:r w:rsidR="003D724E" w:rsidRPr="00803EA5">
        <w:rPr>
          <w:rFonts w:ascii="Calibri" w:hAnsi="Calibri" w:cs="Calibri"/>
        </w:rPr>
        <w:t>2</w:t>
      </w:r>
      <w:r w:rsidR="00C80D53">
        <w:rPr>
          <w:rFonts w:ascii="Calibri" w:hAnsi="Calibri" w:cs="Calibri"/>
        </w:rPr>
        <w:t>9</w:t>
      </w:r>
      <w:r w:rsidR="00BB6EC3" w:rsidRPr="00803EA5">
        <w:rPr>
          <w:rFonts w:ascii="Calibri" w:hAnsi="Calibri" w:cs="Calibri"/>
        </w:rPr>
        <w:t>.</w:t>
      </w:r>
    </w:p>
    <w:p w14:paraId="5CA1E899" w14:textId="0B82B1F1" w:rsidR="00A60D9F" w:rsidRPr="00803EA5" w:rsidRDefault="00972A58" w:rsidP="004E447A">
      <w:pPr>
        <w:pStyle w:val="Zkladntextodsazen3"/>
        <w:spacing w:before="120" w:after="120" w:line="240" w:lineRule="auto"/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>Ze zákona vyplývá pro Ministerstvo financí povinnost předložit uvedené materiály do 31. srpna 2026</w:t>
      </w:r>
      <w:r w:rsidR="00DA6520" w:rsidRPr="00803EA5">
        <w:rPr>
          <w:rFonts w:ascii="Calibri" w:hAnsi="Calibri" w:cs="Calibri"/>
        </w:rPr>
        <w:t>.</w:t>
      </w:r>
      <w:r w:rsidR="00A60D9F" w:rsidRPr="00803EA5">
        <w:rPr>
          <w:rFonts w:ascii="Calibri" w:hAnsi="Calibri" w:cs="Calibri"/>
        </w:rPr>
        <w:t xml:space="preserve"> Vláda návrh státního rozpočtu předkládá Poslanecké sněmovně </w:t>
      </w:r>
      <w:r w:rsidR="003F0875" w:rsidRPr="00803EA5">
        <w:rPr>
          <w:rFonts w:ascii="Calibri" w:hAnsi="Calibri" w:cs="Calibri"/>
        </w:rPr>
        <w:t xml:space="preserve">Parlamentu ČR </w:t>
      </w:r>
      <w:r w:rsidR="00A60D9F" w:rsidRPr="00803EA5">
        <w:rPr>
          <w:rFonts w:ascii="Calibri" w:hAnsi="Calibri" w:cs="Calibri"/>
        </w:rPr>
        <w:t>do 30.</w:t>
      </w:r>
      <w:r w:rsidR="004C030C">
        <w:rPr>
          <w:rFonts w:ascii="Calibri" w:hAnsi="Calibri" w:cs="Calibri"/>
        </w:rPr>
        <w:t> </w:t>
      </w:r>
      <w:r w:rsidR="00DA6520" w:rsidRPr="00803EA5">
        <w:rPr>
          <w:rFonts w:ascii="Calibri" w:hAnsi="Calibri" w:cs="Calibri"/>
        </w:rPr>
        <w:t>září 202</w:t>
      </w:r>
      <w:r w:rsidR="00C80D53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na základě jednacího řádu Poslanecké sněmovny</w:t>
      </w:r>
      <w:r w:rsidR="00A60D9F" w:rsidRPr="00803EA5">
        <w:rPr>
          <w:rFonts w:ascii="Calibri" w:hAnsi="Calibri" w:cs="Calibri"/>
        </w:rPr>
        <w:t>.</w:t>
      </w:r>
    </w:p>
    <w:p w14:paraId="4A651351" w14:textId="751730B0" w:rsidR="00872934" w:rsidRPr="00803EA5" w:rsidRDefault="000A634C" w:rsidP="004E447A">
      <w:pPr>
        <w:pStyle w:val="Zkladntextodsazen"/>
        <w:spacing w:after="0" w:line="240" w:lineRule="auto"/>
        <w:ind w:firstLine="0"/>
        <w:rPr>
          <w:rFonts w:ascii="Calibri" w:hAnsi="Calibri" w:cs="Calibri"/>
        </w:rPr>
      </w:pPr>
      <w:r w:rsidRPr="00803EA5">
        <w:rPr>
          <w:rFonts w:ascii="Calibri" w:hAnsi="Calibri" w:cs="Calibri"/>
        </w:rPr>
        <w:t xml:space="preserve">Správci kapitol rozpracovali rozpočtové limity do podrobné struktury rozpočtu a </w:t>
      </w:r>
      <w:r w:rsidR="004F457A" w:rsidRPr="00803EA5">
        <w:rPr>
          <w:rFonts w:ascii="Calibri" w:hAnsi="Calibri" w:cs="Calibri"/>
        </w:rPr>
        <w:t>předložili</w:t>
      </w:r>
      <w:r w:rsidR="00972A58">
        <w:rPr>
          <w:rFonts w:ascii="Calibri" w:hAnsi="Calibri" w:cs="Calibri"/>
        </w:rPr>
        <w:t xml:space="preserve"> je</w:t>
      </w:r>
      <w:r w:rsidR="004F457A" w:rsidRPr="00803EA5">
        <w:rPr>
          <w:rFonts w:ascii="Calibri" w:hAnsi="Calibri" w:cs="Calibri"/>
        </w:rPr>
        <w:t xml:space="preserve"> Ministerstvu financí do 31. července </w:t>
      </w:r>
      <w:r w:rsidRPr="00803EA5">
        <w:rPr>
          <w:rFonts w:ascii="Calibri" w:hAnsi="Calibri" w:cs="Calibri"/>
        </w:rPr>
        <w:t>202</w:t>
      </w:r>
      <w:r w:rsidR="00C80D53">
        <w:rPr>
          <w:rFonts w:ascii="Calibri" w:hAnsi="Calibri" w:cs="Calibri"/>
        </w:rPr>
        <w:t>6</w:t>
      </w:r>
      <w:r w:rsidRPr="00803EA5">
        <w:rPr>
          <w:rFonts w:ascii="Calibri" w:hAnsi="Calibri" w:cs="Calibri"/>
        </w:rPr>
        <w:t>.</w:t>
      </w:r>
      <w:r w:rsidR="004E447A" w:rsidRPr="00803EA5">
        <w:rPr>
          <w:rFonts w:ascii="Calibri" w:hAnsi="Calibri" w:cs="Calibri"/>
        </w:rPr>
        <w:t xml:space="preserve"> </w:t>
      </w:r>
    </w:p>
    <w:p w14:paraId="6DB694A6" w14:textId="77777777" w:rsidR="005766C3" w:rsidRDefault="005766C3" w:rsidP="006E01C0">
      <w:pPr>
        <w:pStyle w:val="Zkladntextodsazen"/>
        <w:tabs>
          <w:tab w:val="num" w:pos="426"/>
        </w:tabs>
        <w:spacing w:before="0" w:after="0" w:line="240" w:lineRule="auto"/>
        <w:ind w:firstLine="0"/>
        <w:rPr>
          <w:rFonts w:ascii="Calibri" w:hAnsi="Calibri" w:cs="Calibri"/>
        </w:rPr>
      </w:pPr>
    </w:p>
    <w:p w14:paraId="20483674" w14:textId="4EBAC223" w:rsidR="006E01C0" w:rsidRPr="00803EA5" w:rsidRDefault="006E01C0" w:rsidP="006E01C0">
      <w:pPr>
        <w:pStyle w:val="Zkladntextodsazen"/>
        <w:tabs>
          <w:tab w:val="num" w:pos="426"/>
        </w:tabs>
        <w:spacing w:before="0" w:after="0" w:line="240" w:lineRule="auto"/>
        <w:ind w:firstLine="0"/>
        <w:rPr>
          <w:rFonts w:ascii="Calibri" w:hAnsi="Calibri" w:cs="Calibri"/>
        </w:rPr>
      </w:pPr>
      <w:r w:rsidRPr="006E01C0">
        <w:rPr>
          <w:rFonts w:ascii="Calibri" w:hAnsi="Calibri" w:cs="Calibri"/>
        </w:rPr>
        <w:t>Základní ukazatele návrhu státního rozpočtu České republiky na rok 202</w:t>
      </w:r>
      <w:r w:rsidR="00C80D53">
        <w:rPr>
          <w:rFonts w:ascii="Calibri" w:hAnsi="Calibri" w:cs="Calibri"/>
        </w:rPr>
        <w:t>7</w:t>
      </w:r>
      <w:r w:rsidRPr="006E01C0">
        <w:rPr>
          <w:rFonts w:ascii="Calibri" w:hAnsi="Calibri" w:cs="Calibri"/>
        </w:rPr>
        <w:t xml:space="preserve"> dokládá následující tabulka.</w:t>
      </w:r>
    </w:p>
    <w:p w14:paraId="4D6334E3" w14:textId="53E9DF3B" w:rsidR="005766C3" w:rsidRDefault="00AE09C7" w:rsidP="007E4040">
      <w:pPr>
        <w:jc w:val="both"/>
        <w:rPr>
          <w:rFonts w:ascii="Calibri" w:hAnsi="Calibri" w:cs="Calibri"/>
        </w:rPr>
      </w:pPr>
      <w:r w:rsidRPr="00AE09C7">
        <w:rPr>
          <w:noProof/>
        </w:rPr>
        <w:drawing>
          <wp:inline distT="0" distB="0" distL="0" distR="0" wp14:anchorId="320B9D81" wp14:editId="6082AD6A">
            <wp:extent cx="5505450" cy="214003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701" cy="214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58DCA" w14:textId="41E229F0" w:rsidR="005766C3" w:rsidRPr="00803EA5" w:rsidRDefault="005766C3" w:rsidP="005766C3">
      <w:pPr>
        <w:pStyle w:val="Zkladntextodsazen"/>
        <w:spacing w:after="0" w:line="240" w:lineRule="auto"/>
        <w:ind w:firstLine="0"/>
        <w:rPr>
          <w:rFonts w:ascii="Calibri" w:hAnsi="Calibri" w:cs="Calibri"/>
        </w:rPr>
      </w:pPr>
      <w:r w:rsidRPr="00803EA5">
        <w:rPr>
          <w:rFonts w:ascii="Calibri" w:hAnsi="Calibri" w:cs="Calibri"/>
        </w:rPr>
        <w:t>Do předloženého návrhu státního rozpočtu na rok 202</w:t>
      </w:r>
      <w:r>
        <w:rPr>
          <w:rFonts w:ascii="Calibri" w:hAnsi="Calibri" w:cs="Calibri"/>
        </w:rPr>
        <w:t>7</w:t>
      </w:r>
      <w:r w:rsidRPr="00803EA5">
        <w:rPr>
          <w:rFonts w:ascii="Calibri" w:hAnsi="Calibri" w:cs="Calibri"/>
        </w:rPr>
        <w:t xml:space="preserve"> byly promítnuty zejména následující </w:t>
      </w:r>
      <w:r w:rsidR="00094606">
        <w:rPr>
          <w:rFonts w:ascii="Calibri" w:hAnsi="Calibri" w:cs="Calibri"/>
        </w:rPr>
        <w:t>vlivy</w:t>
      </w:r>
      <w:r w:rsidRPr="00803EA5">
        <w:rPr>
          <w:rFonts w:ascii="Calibri" w:hAnsi="Calibri" w:cs="Calibri"/>
        </w:rPr>
        <w:t>:</w:t>
      </w:r>
    </w:p>
    <w:p w14:paraId="72060974" w14:textId="77777777" w:rsidR="005766C3" w:rsidRDefault="005766C3" w:rsidP="007E4040">
      <w:pPr>
        <w:jc w:val="both"/>
        <w:rPr>
          <w:rFonts w:ascii="Calibri" w:hAnsi="Calibri" w:cs="Calibri"/>
        </w:rPr>
      </w:pPr>
    </w:p>
    <w:p w14:paraId="58270EDE" w14:textId="77777777" w:rsidR="005766C3" w:rsidRPr="00803EA5" w:rsidRDefault="005766C3" w:rsidP="005766C3">
      <w:pPr>
        <w:pStyle w:val="Zkladntextodsazen"/>
        <w:numPr>
          <w:ilvl w:val="0"/>
          <w:numId w:val="29"/>
        </w:numPr>
        <w:tabs>
          <w:tab w:val="num" w:pos="426"/>
        </w:tabs>
        <w:spacing w:before="0" w:after="0" w:line="240" w:lineRule="auto"/>
        <w:ind w:hanging="360"/>
        <w:rPr>
          <w:rFonts w:ascii="Calibri" w:hAnsi="Calibri" w:cs="Calibri"/>
        </w:rPr>
      </w:pPr>
      <w:r w:rsidRPr="00803EA5">
        <w:rPr>
          <w:rFonts w:ascii="Calibri" w:hAnsi="Calibri" w:cs="Calibri"/>
        </w:rPr>
        <w:t>Aktualizace daňových příjmů na výši 1 </w:t>
      </w:r>
      <w:r>
        <w:rPr>
          <w:rFonts w:ascii="Calibri" w:hAnsi="Calibri" w:cs="Calibri"/>
        </w:rPr>
        <w:t>099</w:t>
      </w:r>
      <w:r w:rsidRPr="00803EA5">
        <w:rPr>
          <w:rFonts w:ascii="Calibri" w:hAnsi="Calibri" w:cs="Calibri"/>
        </w:rPr>
        <w:t>,</w:t>
      </w:r>
      <w:r>
        <w:rPr>
          <w:rFonts w:ascii="Calibri" w:hAnsi="Calibri" w:cs="Calibri"/>
        </w:rPr>
        <w:t>2</w:t>
      </w:r>
      <w:r w:rsidRPr="00803EA5">
        <w:rPr>
          <w:rFonts w:ascii="Calibri" w:hAnsi="Calibri" w:cs="Calibri"/>
        </w:rPr>
        <w:t xml:space="preserve"> mld. Kč a příjmů z pojistného na sociální zabezpečení na výši </w:t>
      </w:r>
      <w:r>
        <w:rPr>
          <w:rFonts w:ascii="Calibri" w:hAnsi="Calibri" w:cs="Calibri"/>
        </w:rPr>
        <w:t>923</w:t>
      </w:r>
      <w:r w:rsidRPr="00803EA5">
        <w:rPr>
          <w:rFonts w:ascii="Calibri" w:hAnsi="Calibri" w:cs="Calibri"/>
        </w:rPr>
        <w:t>,</w:t>
      </w:r>
      <w:r>
        <w:rPr>
          <w:rFonts w:ascii="Calibri" w:hAnsi="Calibri" w:cs="Calibri"/>
        </w:rPr>
        <w:t>4</w:t>
      </w:r>
      <w:r w:rsidRPr="00803EA5">
        <w:rPr>
          <w:rFonts w:ascii="Calibri" w:hAnsi="Calibri" w:cs="Calibri"/>
        </w:rPr>
        <w:t> mld. Kč (podle Makroekonomické predikce MF ze srpna 202</w:t>
      </w:r>
      <w:r>
        <w:rPr>
          <w:rFonts w:ascii="Calibri" w:hAnsi="Calibri" w:cs="Calibri"/>
        </w:rPr>
        <w:t>6</w:t>
      </w:r>
      <w:r w:rsidRPr="00803EA5">
        <w:rPr>
          <w:rFonts w:ascii="Calibri" w:hAnsi="Calibri" w:cs="Calibri"/>
        </w:rPr>
        <w:t>).</w:t>
      </w:r>
    </w:p>
    <w:p w14:paraId="6D7238E8" w14:textId="15FFF2F5" w:rsidR="005766C3" w:rsidRPr="00803EA5" w:rsidRDefault="005766C3" w:rsidP="005766C3">
      <w:pPr>
        <w:pStyle w:val="Zkladntextodsazen"/>
        <w:numPr>
          <w:ilvl w:val="0"/>
          <w:numId w:val="29"/>
        </w:numPr>
        <w:tabs>
          <w:tab w:val="num" w:pos="426"/>
        </w:tabs>
        <w:spacing w:before="0" w:after="0" w:line="240" w:lineRule="auto"/>
        <w:ind w:hanging="360"/>
        <w:rPr>
          <w:rFonts w:ascii="Calibri" w:hAnsi="Calibri" w:cs="Calibri"/>
        </w:rPr>
      </w:pPr>
      <w:r w:rsidRPr="00803EA5">
        <w:rPr>
          <w:rFonts w:ascii="Calibri" w:hAnsi="Calibri" w:cs="Calibri"/>
        </w:rPr>
        <w:t>Očekávané příjmy z rozpočtu Evropské unie ve výši 1</w:t>
      </w:r>
      <w:r>
        <w:rPr>
          <w:rFonts w:ascii="Calibri" w:hAnsi="Calibri" w:cs="Calibri"/>
        </w:rPr>
        <w:t>05</w:t>
      </w:r>
      <w:r w:rsidRPr="00803EA5">
        <w:rPr>
          <w:rFonts w:ascii="Calibri" w:hAnsi="Calibri" w:cs="Calibri"/>
        </w:rPr>
        <w:t>,</w:t>
      </w:r>
      <w:r>
        <w:rPr>
          <w:rFonts w:ascii="Calibri" w:hAnsi="Calibri" w:cs="Calibri"/>
        </w:rPr>
        <w:t>8</w:t>
      </w:r>
      <w:r w:rsidRPr="00803EA5">
        <w:rPr>
          <w:rFonts w:ascii="Calibri" w:hAnsi="Calibri" w:cs="Calibri"/>
        </w:rPr>
        <w:t> mld. Kč</w:t>
      </w:r>
      <w:r>
        <w:rPr>
          <w:rFonts w:ascii="Calibri" w:hAnsi="Calibri" w:cs="Calibri"/>
        </w:rPr>
        <w:t>,</w:t>
      </w:r>
      <w:r w:rsidRPr="00803EA5">
        <w:rPr>
          <w:rFonts w:ascii="Calibri" w:hAnsi="Calibri" w:cs="Calibri"/>
        </w:rPr>
        <w:t xml:space="preserve"> příjmy na</w:t>
      </w:r>
      <w:r>
        <w:rPr>
          <w:rFonts w:ascii="Calibri" w:hAnsi="Calibri" w:cs="Calibri"/>
        </w:rPr>
        <w:t> </w:t>
      </w:r>
      <w:r w:rsidRPr="00803EA5">
        <w:rPr>
          <w:rFonts w:ascii="Calibri" w:hAnsi="Calibri" w:cs="Calibri"/>
        </w:rPr>
        <w:t xml:space="preserve">financování projektů Finančních mechanismů ve výši </w:t>
      </w:r>
      <w:r>
        <w:rPr>
          <w:rFonts w:ascii="Calibri" w:hAnsi="Calibri" w:cs="Calibri"/>
        </w:rPr>
        <w:t>1</w:t>
      </w:r>
      <w:r w:rsidRPr="00803EA5">
        <w:rPr>
          <w:rFonts w:ascii="Calibri" w:hAnsi="Calibri" w:cs="Calibri"/>
        </w:rPr>
        <w:t> ml</w:t>
      </w:r>
      <w:r>
        <w:rPr>
          <w:rFonts w:ascii="Calibri" w:hAnsi="Calibri" w:cs="Calibri"/>
        </w:rPr>
        <w:t>d</w:t>
      </w:r>
      <w:r w:rsidRPr="00803EA5">
        <w:rPr>
          <w:rFonts w:ascii="Calibri" w:hAnsi="Calibri" w:cs="Calibri"/>
        </w:rPr>
        <w:t>. Kč</w:t>
      </w:r>
      <w:r>
        <w:rPr>
          <w:rFonts w:ascii="Calibri" w:hAnsi="Calibri" w:cs="Calibri"/>
        </w:rPr>
        <w:t xml:space="preserve"> a účetní operace v rámci PRV ve výši 1 mld. Kč</w:t>
      </w:r>
      <w:r w:rsidRPr="00803EA5">
        <w:rPr>
          <w:rFonts w:ascii="Calibri" w:hAnsi="Calibri" w:cs="Calibri"/>
        </w:rPr>
        <w:t>.</w:t>
      </w:r>
      <w:r w:rsidRPr="00803EA5">
        <w:rPr>
          <w:rFonts w:ascii="Calibri" w:hAnsi="Calibri" w:cs="Calibri"/>
          <w:bCs/>
          <w:szCs w:val="24"/>
        </w:rPr>
        <w:t xml:space="preserve"> </w:t>
      </w:r>
    </w:p>
    <w:p w14:paraId="1A6B4FAA" w14:textId="7D3ECAD5" w:rsidR="005766C3" w:rsidRDefault="005766C3" w:rsidP="005766C3">
      <w:pPr>
        <w:pStyle w:val="Zkladntextodsazen"/>
        <w:numPr>
          <w:ilvl w:val="0"/>
          <w:numId w:val="29"/>
        </w:numPr>
        <w:tabs>
          <w:tab w:val="num" w:pos="426"/>
        </w:tabs>
        <w:spacing w:before="0" w:after="0" w:line="240" w:lineRule="auto"/>
        <w:ind w:hanging="360"/>
        <w:rPr>
          <w:rFonts w:ascii="Calibri" w:hAnsi="Calibri"/>
        </w:rPr>
      </w:pPr>
      <w:r>
        <w:rPr>
          <w:rFonts w:ascii="Calibri" w:hAnsi="Calibri"/>
        </w:rPr>
        <w:t>H</w:t>
      </w:r>
      <w:r w:rsidRPr="00CB3146">
        <w:rPr>
          <w:rFonts w:ascii="Calibri" w:hAnsi="Calibri"/>
        </w:rPr>
        <w:t>lavní</w:t>
      </w:r>
      <w:r>
        <w:rPr>
          <w:rFonts w:ascii="Calibri" w:hAnsi="Calibri"/>
        </w:rPr>
        <w:t xml:space="preserve"> vládní </w:t>
      </w:r>
      <w:r w:rsidRPr="00CB3146">
        <w:rPr>
          <w:rFonts w:ascii="Calibri" w:hAnsi="Calibri"/>
        </w:rPr>
        <w:t>priorit</w:t>
      </w:r>
      <w:r>
        <w:rPr>
          <w:rFonts w:ascii="Calibri" w:hAnsi="Calibri"/>
        </w:rPr>
        <w:t>y:</w:t>
      </w:r>
    </w:p>
    <w:p w14:paraId="7FCD5D86" w14:textId="77777777" w:rsidR="005766C3" w:rsidRPr="00CB3146" w:rsidRDefault="005766C3" w:rsidP="005766C3">
      <w:pPr>
        <w:pStyle w:val="Zkladntextodsazen"/>
        <w:numPr>
          <w:ilvl w:val="0"/>
          <w:numId w:val="32"/>
        </w:numPr>
        <w:tabs>
          <w:tab w:val="clear" w:pos="360"/>
        </w:tabs>
        <w:spacing w:before="0" w:after="0" w:line="240" w:lineRule="auto"/>
        <w:ind w:left="709" w:hanging="283"/>
        <w:rPr>
          <w:rFonts w:ascii="Calibri" w:hAnsi="Calibri"/>
        </w:rPr>
      </w:pPr>
      <w:r w:rsidRPr="00CB3146">
        <w:rPr>
          <w:rFonts w:ascii="Calibri" w:hAnsi="Calibri"/>
        </w:rPr>
        <w:t>posílení investičního úsilí – rekordní výše kapitálových výdajů ve státním rozpočtu,</w:t>
      </w:r>
    </w:p>
    <w:p w14:paraId="4FD173E1" w14:textId="7B3BBBD0" w:rsidR="005766C3" w:rsidRDefault="005766C3" w:rsidP="005766C3">
      <w:pPr>
        <w:pStyle w:val="Zkladntextodsazen"/>
        <w:numPr>
          <w:ilvl w:val="0"/>
          <w:numId w:val="32"/>
        </w:numPr>
        <w:tabs>
          <w:tab w:val="clear" w:pos="360"/>
        </w:tabs>
        <w:spacing w:before="0" w:after="0" w:line="240" w:lineRule="auto"/>
        <w:ind w:left="709" w:hanging="283"/>
        <w:rPr>
          <w:rFonts w:ascii="Calibri" w:hAnsi="Calibri"/>
        </w:rPr>
      </w:pPr>
      <w:r w:rsidRPr="00CB3146">
        <w:rPr>
          <w:rFonts w:ascii="Calibri" w:hAnsi="Calibri"/>
        </w:rPr>
        <w:t>plnění závazku financování obranných výdajů ve výši 2% podílu na HDP</w:t>
      </w:r>
      <w:r>
        <w:rPr>
          <w:rFonts w:ascii="Calibri" w:hAnsi="Calibri"/>
        </w:rPr>
        <w:t>,</w:t>
      </w:r>
    </w:p>
    <w:p w14:paraId="672DF2BA" w14:textId="305B5078" w:rsidR="005766C3" w:rsidRDefault="005766C3" w:rsidP="005766C3">
      <w:pPr>
        <w:pStyle w:val="Zkladntextodsazen"/>
        <w:numPr>
          <w:ilvl w:val="0"/>
          <w:numId w:val="32"/>
        </w:numPr>
        <w:tabs>
          <w:tab w:val="clear" w:pos="360"/>
        </w:tabs>
        <w:spacing w:before="0" w:after="0" w:line="240" w:lineRule="auto"/>
        <w:ind w:left="709" w:hanging="283"/>
        <w:rPr>
          <w:rFonts w:ascii="Calibri" w:hAnsi="Calibri"/>
        </w:rPr>
      </w:pPr>
      <w:r>
        <w:rPr>
          <w:rFonts w:ascii="Calibri" w:hAnsi="Calibri"/>
        </w:rPr>
        <w:t>reforma v oblasti odměňování ve veřejných institucí</w:t>
      </w:r>
      <w:r w:rsidR="00CD3E7A">
        <w:rPr>
          <w:rFonts w:ascii="Calibri" w:hAnsi="Calibri"/>
        </w:rPr>
        <w:t>ch,</w:t>
      </w:r>
    </w:p>
    <w:p w14:paraId="2FB1AB5D" w14:textId="5678615F" w:rsidR="00CD3E7A" w:rsidRPr="00CB3146" w:rsidRDefault="00CD3E7A" w:rsidP="005766C3">
      <w:pPr>
        <w:pStyle w:val="Zkladntextodsazen"/>
        <w:numPr>
          <w:ilvl w:val="0"/>
          <w:numId w:val="32"/>
        </w:numPr>
        <w:tabs>
          <w:tab w:val="clear" w:pos="360"/>
        </w:tabs>
        <w:spacing w:before="0" w:after="0" w:line="240" w:lineRule="auto"/>
        <w:ind w:left="709" w:hanging="283"/>
        <w:rPr>
          <w:rFonts w:ascii="Calibri" w:hAnsi="Calibri"/>
        </w:rPr>
      </w:pPr>
      <w:r>
        <w:rPr>
          <w:rFonts w:ascii="Calibri" w:hAnsi="Calibri"/>
        </w:rPr>
        <w:t>podpora zdraví, vzdělávání a sportu.</w:t>
      </w:r>
    </w:p>
    <w:p w14:paraId="47B4F905" w14:textId="77777777" w:rsidR="00AE09C7" w:rsidRPr="005766C3" w:rsidRDefault="00AE09C7" w:rsidP="00AE09C7">
      <w:pPr>
        <w:pStyle w:val="Zkladntextodsazen"/>
        <w:numPr>
          <w:ilvl w:val="0"/>
          <w:numId w:val="29"/>
        </w:numPr>
        <w:tabs>
          <w:tab w:val="num" w:pos="426"/>
        </w:tabs>
        <w:spacing w:before="0" w:after="0" w:line="240" w:lineRule="auto"/>
        <w:ind w:hanging="360"/>
        <w:rPr>
          <w:rFonts w:ascii="Calibri" w:hAnsi="Calibri" w:cs="Calibri"/>
        </w:rPr>
      </w:pPr>
      <w:r w:rsidRPr="00803EA5">
        <w:rPr>
          <w:rFonts w:ascii="Calibri" w:hAnsi="Calibri" w:cs="Calibri"/>
          <w:bCs/>
          <w:szCs w:val="24"/>
        </w:rPr>
        <w:t>Další technické úpravy příjmů a výdajů rozpočtových kapitol.</w:t>
      </w:r>
    </w:p>
    <w:p w14:paraId="084BBC0C" w14:textId="77777777" w:rsidR="005766C3" w:rsidRPr="00803EA5" w:rsidRDefault="005766C3" w:rsidP="007E4040">
      <w:pPr>
        <w:jc w:val="both"/>
        <w:rPr>
          <w:rFonts w:ascii="Calibri" w:hAnsi="Calibri" w:cs="Calibri"/>
        </w:rPr>
      </w:pPr>
    </w:p>
    <w:p w14:paraId="160D41E5" w14:textId="77777777" w:rsidR="007E4040" w:rsidRPr="00803EA5" w:rsidRDefault="007E4040" w:rsidP="007E4040">
      <w:pPr>
        <w:jc w:val="both"/>
        <w:rPr>
          <w:rFonts w:ascii="Calibri" w:hAnsi="Calibri" w:cs="Calibri"/>
        </w:rPr>
      </w:pPr>
      <w:r w:rsidRPr="00803EA5">
        <w:rPr>
          <w:rFonts w:ascii="Calibri" w:hAnsi="Calibri" w:cs="Calibri"/>
        </w:rPr>
        <w:t>K návrhu zákona o státním rozpočtu se připomínkové řízení podle čl. 8 odst. 5 Legislativních pravidel vlády neprovádí.</w:t>
      </w:r>
      <w:r w:rsidR="009A61C1" w:rsidRPr="00803EA5">
        <w:rPr>
          <w:rFonts w:ascii="Calibri" w:hAnsi="Calibri" w:cs="Calibri"/>
        </w:rPr>
        <w:t xml:space="preserve"> Zasílá se pouze ke stanovisku O</w:t>
      </w:r>
      <w:r w:rsidRPr="00803EA5">
        <w:rPr>
          <w:rFonts w:ascii="Calibri" w:hAnsi="Calibri" w:cs="Calibri"/>
        </w:rPr>
        <w:t>d</w:t>
      </w:r>
      <w:r w:rsidR="009A61C1" w:rsidRPr="00803EA5">
        <w:rPr>
          <w:rFonts w:ascii="Calibri" w:hAnsi="Calibri" w:cs="Calibri"/>
        </w:rPr>
        <w:t>boru kompatibility a na vědomí O</w:t>
      </w:r>
      <w:r w:rsidRPr="00803EA5">
        <w:rPr>
          <w:rFonts w:ascii="Calibri" w:hAnsi="Calibri" w:cs="Calibri"/>
        </w:rPr>
        <w:t>dboru vládní legislativy</w:t>
      </w:r>
      <w:r w:rsidR="009A61C1" w:rsidRPr="00803EA5">
        <w:rPr>
          <w:rFonts w:ascii="Calibri" w:hAnsi="Calibri" w:cs="Calibri"/>
        </w:rPr>
        <w:t xml:space="preserve"> Úřadu vlády ČR</w:t>
      </w:r>
      <w:r w:rsidRPr="00803EA5">
        <w:rPr>
          <w:rFonts w:ascii="Calibri" w:hAnsi="Calibri" w:cs="Calibri"/>
        </w:rPr>
        <w:t>.</w:t>
      </w:r>
    </w:p>
    <w:p w14:paraId="15A59C80" w14:textId="77777777" w:rsidR="000C711E" w:rsidRPr="00803EA5" w:rsidRDefault="000C711E" w:rsidP="004E447A">
      <w:pPr>
        <w:jc w:val="both"/>
        <w:rPr>
          <w:rFonts w:ascii="Calibri" w:hAnsi="Calibri" w:cs="Calibri"/>
        </w:rPr>
      </w:pPr>
    </w:p>
    <w:p w14:paraId="5F59CEA8" w14:textId="61229F79" w:rsidR="005766C3" w:rsidRDefault="00F57704" w:rsidP="004E447A">
      <w:pPr>
        <w:jc w:val="both"/>
        <w:rPr>
          <w:rFonts w:ascii="Calibri" w:hAnsi="Calibri" w:cs="Calibri"/>
        </w:rPr>
      </w:pPr>
      <w:r w:rsidRPr="00803EA5">
        <w:rPr>
          <w:rFonts w:ascii="Calibri" w:hAnsi="Calibri" w:cs="Calibri"/>
        </w:rPr>
        <w:t>N</w:t>
      </w:r>
      <w:r w:rsidR="00BB6EC3" w:rsidRPr="00803EA5">
        <w:rPr>
          <w:rFonts w:ascii="Calibri" w:hAnsi="Calibri" w:cs="Calibri"/>
        </w:rPr>
        <w:t>ávrh státního rozpočtu ČR na rok 20</w:t>
      </w:r>
      <w:r w:rsidR="0067590D" w:rsidRPr="00803EA5">
        <w:rPr>
          <w:rFonts w:ascii="Calibri" w:hAnsi="Calibri" w:cs="Calibri"/>
        </w:rPr>
        <w:t>2</w:t>
      </w:r>
      <w:r w:rsidR="00C80D53">
        <w:rPr>
          <w:rFonts w:ascii="Calibri" w:hAnsi="Calibri" w:cs="Calibri"/>
        </w:rPr>
        <w:t>7</w:t>
      </w:r>
      <w:r w:rsidR="00BB6EC3" w:rsidRPr="00803EA5">
        <w:rPr>
          <w:rFonts w:ascii="Calibri" w:hAnsi="Calibri" w:cs="Calibri"/>
        </w:rPr>
        <w:t xml:space="preserve"> </w:t>
      </w:r>
      <w:r w:rsidR="006B4124" w:rsidRPr="00803EA5">
        <w:rPr>
          <w:rFonts w:ascii="Calibri" w:hAnsi="Calibri" w:cs="Calibri"/>
        </w:rPr>
        <w:t>a střednědobý výhled na léta 20</w:t>
      </w:r>
      <w:r w:rsidR="00B33EE3" w:rsidRPr="00803EA5">
        <w:rPr>
          <w:rFonts w:ascii="Calibri" w:hAnsi="Calibri" w:cs="Calibri"/>
        </w:rPr>
        <w:t>2</w:t>
      </w:r>
      <w:r w:rsidR="00C80D53">
        <w:rPr>
          <w:rFonts w:ascii="Calibri" w:hAnsi="Calibri" w:cs="Calibri"/>
        </w:rPr>
        <w:t>8</w:t>
      </w:r>
      <w:r w:rsidR="006B4124" w:rsidRPr="00803EA5">
        <w:rPr>
          <w:rFonts w:ascii="Calibri" w:hAnsi="Calibri" w:cs="Calibri"/>
        </w:rPr>
        <w:t xml:space="preserve"> a 20</w:t>
      </w:r>
      <w:r w:rsidR="00B33EE3" w:rsidRPr="00803EA5">
        <w:rPr>
          <w:rFonts w:ascii="Calibri" w:hAnsi="Calibri" w:cs="Calibri"/>
        </w:rPr>
        <w:t>2</w:t>
      </w:r>
      <w:r w:rsidR="00C80D53">
        <w:rPr>
          <w:rFonts w:ascii="Calibri" w:hAnsi="Calibri" w:cs="Calibri"/>
        </w:rPr>
        <w:t>9</w:t>
      </w:r>
      <w:r w:rsidR="00B33EE3" w:rsidRPr="00803EA5">
        <w:rPr>
          <w:rFonts w:ascii="Calibri" w:hAnsi="Calibri" w:cs="Calibri"/>
        </w:rPr>
        <w:t xml:space="preserve"> </w:t>
      </w:r>
      <w:r w:rsidR="00BB6EC3" w:rsidRPr="00803EA5">
        <w:rPr>
          <w:rFonts w:ascii="Calibri" w:hAnsi="Calibri" w:cs="Calibri"/>
        </w:rPr>
        <w:t>bude upraven podle výsledků jednání vlády ČR</w:t>
      </w:r>
      <w:r w:rsidR="007E4040" w:rsidRPr="00803EA5">
        <w:rPr>
          <w:rFonts w:ascii="Calibri" w:hAnsi="Calibri" w:cs="Calibri"/>
        </w:rPr>
        <w:t xml:space="preserve">. </w:t>
      </w:r>
      <w:r w:rsidR="001E6DEE" w:rsidRPr="00803EA5">
        <w:rPr>
          <w:rFonts w:ascii="Calibri" w:hAnsi="Calibri" w:cs="Calibri"/>
        </w:rPr>
        <w:t>Po</w:t>
      </w:r>
      <w:r w:rsidR="000515CE" w:rsidRPr="00803EA5">
        <w:rPr>
          <w:rFonts w:ascii="Calibri" w:hAnsi="Calibri" w:cs="Calibri"/>
        </w:rPr>
        <w:t xml:space="preserve"> </w:t>
      </w:r>
      <w:r w:rsidR="001E6DEE" w:rsidRPr="00803EA5">
        <w:rPr>
          <w:rFonts w:ascii="Calibri" w:hAnsi="Calibri" w:cs="Calibri"/>
        </w:rPr>
        <w:t>schválení materiálu vládou bude návrh zákona o</w:t>
      </w:r>
      <w:r w:rsidR="00C80D53">
        <w:rPr>
          <w:rFonts w:ascii="Calibri" w:hAnsi="Calibri" w:cs="Calibri"/>
        </w:rPr>
        <w:t> </w:t>
      </w:r>
      <w:r w:rsidR="001E6DEE" w:rsidRPr="00803EA5">
        <w:rPr>
          <w:rFonts w:ascii="Calibri" w:hAnsi="Calibri" w:cs="Calibri"/>
        </w:rPr>
        <w:t>státním rozpočtu</w:t>
      </w:r>
      <w:r w:rsidR="005C3DD3" w:rsidRPr="00803EA5">
        <w:rPr>
          <w:rFonts w:ascii="Calibri" w:hAnsi="Calibri" w:cs="Calibri"/>
        </w:rPr>
        <w:t xml:space="preserve"> ČR</w:t>
      </w:r>
      <w:r w:rsidR="001E6DEE" w:rsidRPr="00803EA5">
        <w:rPr>
          <w:rFonts w:ascii="Calibri" w:hAnsi="Calibri" w:cs="Calibri"/>
        </w:rPr>
        <w:t xml:space="preserve"> na rok 20</w:t>
      </w:r>
      <w:r w:rsidR="0067590D" w:rsidRPr="00803EA5">
        <w:rPr>
          <w:rFonts w:ascii="Calibri" w:hAnsi="Calibri" w:cs="Calibri"/>
        </w:rPr>
        <w:t>2</w:t>
      </w:r>
      <w:r w:rsidR="00C80D53">
        <w:rPr>
          <w:rFonts w:ascii="Calibri" w:hAnsi="Calibri" w:cs="Calibri"/>
        </w:rPr>
        <w:t>7</w:t>
      </w:r>
      <w:r w:rsidR="001E6DEE" w:rsidRPr="00803EA5">
        <w:rPr>
          <w:rFonts w:ascii="Calibri" w:hAnsi="Calibri" w:cs="Calibri"/>
        </w:rPr>
        <w:t xml:space="preserve"> předložen k projednání Poslanecké sněmovně Parlamentu</w:t>
      </w:r>
      <w:r w:rsidR="00285BD8" w:rsidRPr="00803EA5">
        <w:rPr>
          <w:rFonts w:ascii="Calibri" w:hAnsi="Calibri" w:cs="Calibri"/>
        </w:rPr>
        <w:t xml:space="preserve"> ČR</w:t>
      </w:r>
      <w:r w:rsidR="0064101B" w:rsidRPr="00803EA5">
        <w:rPr>
          <w:rFonts w:ascii="Calibri" w:hAnsi="Calibri" w:cs="Calibri"/>
        </w:rPr>
        <w:t xml:space="preserve"> do </w:t>
      </w:r>
      <w:r w:rsidR="00972A58">
        <w:rPr>
          <w:rFonts w:ascii="Calibri" w:hAnsi="Calibri" w:cs="Calibri"/>
        </w:rPr>
        <w:t>30.</w:t>
      </w:r>
      <w:r w:rsidR="0064101B" w:rsidRPr="00803EA5">
        <w:rPr>
          <w:rFonts w:ascii="Calibri" w:hAnsi="Calibri" w:cs="Calibri"/>
        </w:rPr>
        <w:t xml:space="preserve"> </w:t>
      </w:r>
      <w:r w:rsidR="00DA6520" w:rsidRPr="00803EA5">
        <w:rPr>
          <w:rFonts w:ascii="Calibri" w:hAnsi="Calibri" w:cs="Calibri"/>
        </w:rPr>
        <w:t>září 20</w:t>
      </w:r>
      <w:r w:rsidR="007B3EE8" w:rsidRPr="00803EA5">
        <w:rPr>
          <w:rFonts w:ascii="Calibri" w:hAnsi="Calibri" w:cs="Calibri"/>
        </w:rPr>
        <w:t>2</w:t>
      </w:r>
      <w:r w:rsidR="00094606">
        <w:rPr>
          <w:rFonts w:ascii="Calibri" w:hAnsi="Calibri" w:cs="Calibri"/>
        </w:rPr>
        <w:t>6</w:t>
      </w:r>
      <w:r w:rsidR="007B3EE8" w:rsidRPr="00803EA5">
        <w:rPr>
          <w:rFonts w:ascii="Calibri" w:hAnsi="Calibri" w:cs="Calibri"/>
        </w:rPr>
        <w:t>,</w:t>
      </w:r>
      <w:r w:rsidR="003F0875" w:rsidRPr="00803EA5">
        <w:rPr>
          <w:rFonts w:ascii="Calibri" w:hAnsi="Calibri" w:cs="Calibri"/>
        </w:rPr>
        <w:t xml:space="preserve"> současně bude předložen PSP ČR</w:t>
      </w:r>
      <w:r w:rsidR="00B33EE3" w:rsidRPr="00803EA5">
        <w:rPr>
          <w:rFonts w:ascii="Calibri" w:hAnsi="Calibri" w:cs="Calibri"/>
        </w:rPr>
        <w:t xml:space="preserve"> střednědobý výhled na léta 202</w:t>
      </w:r>
      <w:r w:rsidR="00C80D53">
        <w:rPr>
          <w:rFonts w:ascii="Calibri" w:hAnsi="Calibri" w:cs="Calibri"/>
        </w:rPr>
        <w:t>8</w:t>
      </w:r>
      <w:r w:rsidR="003F0875" w:rsidRPr="00803EA5">
        <w:rPr>
          <w:rFonts w:ascii="Calibri" w:hAnsi="Calibri" w:cs="Calibri"/>
        </w:rPr>
        <w:t xml:space="preserve"> a 202</w:t>
      </w:r>
      <w:r w:rsidR="00C80D53">
        <w:rPr>
          <w:rFonts w:ascii="Calibri" w:hAnsi="Calibri" w:cs="Calibri"/>
        </w:rPr>
        <w:t>9</w:t>
      </w:r>
      <w:r w:rsidR="003F0875" w:rsidRPr="00803EA5">
        <w:rPr>
          <w:rFonts w:ascii="Calibri" w:hAnsi="Calibri" w:cs="Calibri"/>
        </w:rPr>
        <w:t xml:space="preserve"> na vědomí</w:t>
      </w:r>
      <w:r w:rsidR="001E6DEE" w:rsidRPr="00803EA5">
        <w:rPr>
          <w:rFonts w:ascii="Calibri" w:hAnsi="Calibri" w:cs="Calibri"/>
        </w:rPr>
        <w:t>.</w:t>
      </w:r>
    </w:p>
    <w:sectPr w:rsidR="005766C3" w:rsidSect="00C516B9">
      <w:pgSz w:w="11907" w:h="16840" w:code="9"/>
      <w:pgMar w:top="1418" w:right="1418" w:bottom="1418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5DE06" w14:textId="77777777" w:rsidR="00C75BA6" w:rsidRDefault="00C75BA6">
      <w:r>
        <w:separator/>
      </w:r>
    </w:p>
  </w:endnote>
  <w:endnote w:type="continuationSeparator" w:id="0">
    <w:p w14:paraId="7D1C2A59" w14:textId="77777777" w:rsidR="00C75BA6" w:rsidRDefault="00C7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E4BF1" w14:textId="77777777" w:rsidR="00C75BA6" w:rsidRDefault="00C75BA6">
      <w:r>
        <w:separator/>
      </w:r>
    </w:p>
  </w:footnote>
  <w:footnote w:type="continuationSeparator" w:id="0">
    <w:p w14:paraId="2C969EC1" w14:textId="77777777" w:rsidR="00C75BA6" w:rsidRDefault="00C75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F6AD98E"/>
    <w:lvl w:ilvl="0">
      <w:numFmt w:val="decimal"/>
      <w:lvlText w:val="*"/>
      <w:lvlJc w:val="left"/>
    </w:lvl>
  </w:abstractNum>
  <w:abstractNum w:abstractNumId="1" w15:restartNumberingAfterBreak="0">
    <w:nsid w:val="00EF0F67"/>
    <w:multiLevelType w:val="hybridMultilevel"/>
    <w:tmpl w:val="3914438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E28"/>
    <w:multiLevelType w:val="hybridMultilevel"/>
    <w:tmpl w:val="92C4E2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02CACC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D11410"/>
    <w:multiLevelType w:val="singleLevel"/>
    <w:tmpl w:val="59548728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4" w15:restartNumberingAfterBreak="0">
    <w:nsid w:val="0B04516C"/>
    <w:multiLevelType w:val="hybridMultilevel"/>
    <w:tmpl w:val="AFD2AD5E"/>
    <w:lvl w:ilvl="0" w:tplc="594E7B88">
      <w:start w:val="1"/>
      <w:numFmt w:val="bullet"/>
      <w:pStyle w:val="SROdrka1"/>
      <w:lvlText w:val=""/>
      <w:lvlJc w:val="left"/>
      <w:pPr>
        <w:tabs>
          <w:tab w:val="num" w:pos="170"/>
        </w:tabs>
        <w:ind w:left="1078" w:hanging="1078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1" w:tplc="9208B2C8">
      <w:start w:val="1"/>
      <w:numFmt w:val="bullet"/>
      <w:pStyle w:val="SROdrka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042FAE"/>
    <w:multiLevelType w:val="hybridMultilevel"/>
    <w:tmpl w:val="262CC89C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99673B"/>
    <w:multiLevelType w:val="hybridMultilevel"/>
    <w:tmpl w:val="3F82AC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301847"/>
    <w:multiLevelType w:val="hybridMultilevel"/>
    <w:tmpl w:val="02FA6F48"/>
    <w:lvl w:ilvl="0" w:tplc="4ECC3C0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232897"/>
    <w:multiLevelType w:val="hybridMultilevel"/>
    <w:tmpl w:val="D7D0C908"/>
    <w:lvl w:ilvl="0" w:tplc="F49A7D96">
      <w:start w:val="1"/>
      <w:numFmt w:val="bullet"/>
      <w:lvlText w:val=""/>
      <w:lvlJc w:val="left"/>
      <w:pPr>
        <w:tabs>
          <w:tab w:val="num" w:pos="360"/>
        </w:tabs>
        <w:ind w:left="360" w:hanging="303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F335B6"/>
    <w:multiLevelType w:val="hybridMultilevel"/>
    <w:tmpl w:val="883E24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949A2"/>
    <w:multiLevelType w:val="singleLevel"/>
    <w:tmpl w:val="3BAE054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2FD41CFF"/>
    <w:multiLevelType w:val="hybridMultilevel"/>
    <w:tmpl w:val="383EF81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03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3A2DBD"/>
    <w:multiLevelType w:val="hybridMultilevel"/>
    <w:tmpl w:val="DBC2441C"/>
    <w:lvl w:ilvl="0" w:tplc="4ECC3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DD00A0"/>
    <w:multiLevelType w:val="hybridMultilevel"/>
    <w:tmpl w:val="75C693FA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 w15:restartNumberingAfterBreak="0">
    <w:nsid w:val="46C2548F"/>
    <w:multiLevelType w:val="hybridMultilevel"/>
    <w:tmpl w:val="06CCFE50"/>
    <w:lvl w:ilvl="0" w:tplc="F7E6D9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E85CCE18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50E071A1"/>
    <w:multiLevelType w:val="hybridMultilevel"/>
    <w:tmpl w:val="E6168E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E3D23"/>
    <w:multiLevelType w:val="singleLevel"/>
    <w:tmpl w:val="3A6817BE"/>
    <w:lvl w:ilvl="0">
      <w:start w:val="1"/>
      <w:numFmt w:val="lowerLetter"/>
      <w:lvlText w:val="%1)"/>
      <w:legacy w:legacy="1" w:legacySpace="120" w:legacyIndent="360"/>
      <w:lvlJc w:val="left"/>
      <w:pPr>
        <w:ind w:left="1440" w:hanging="360"/>
      </w:pPr>
    </w:lvl>
  </w:abstractNum>
  <w:abstractNum w:abstractNumId="17" w15:restartNumberingAfterBreak="0">
    <w:nsid w:val="55AA2982"/>
    <w:multiLevelType w:val="hybridMultilevel"/>
    <w:tmpl w:val="A3B87714"/>
    <w:lvl w:ilvl="0" w:tplc="1E948B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37D42"/>
    <w:multiLevelType w:val="singleLevel"/>
    <w:tmpl w:val="59548728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9" w15:restartNumberingAfterBreak="0">
    <w:nsid w:val="5ED260CF"/>
    <w:multiLevelType w:val="hybridMultilevel"/>
    <w:tmpl w:val="731C65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D81CA2"/>
    <w:multiLevelType w:val="hybridMultilevel"/>
    <w:tmpl w:val="73CE49D8"/>
    <w:lvl w:ilvl="0" w:tplc="2EB4FA46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743F4"/>
    <w:multiLevelType w:val="hybridMultilevel"/>
    <w:tmpl w:val="47D07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706E7C"/>
    <w:multiLevelType w:val="hybridMultilevel"/>
    <w:tmpl w:val="CF546FE4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51B1964"/>
    <w:multiLevelType w:val="hybridMultilevel"/>
    <w:tmpl w:val="878226DC"/>
    <w:lvl w:ilvl="0" w:tplc="38464E64">
      <w:start w:val="1"/>
      <w:numFmt w:val="bullet"/>
      <w:lvlText w:val=""/>
      <w:lvlJc w:val="left"/>
      <w:pPr>
        <w:tabs>
          <w:tab w:val="num" w:pos="360"/>
        </w:tabs>
        <w:ind w:left="360" w:hanging="303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A714EBC"/>
    <w:multiLevelType w:val="hybridMultilevel"/>
    <w:tmpl w:val="9E0849C2"/>
    <w:lvl w:ilvl="0" w:tplc="0405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BD465E0"/>
    <w:multiLevelType w:val="hybridMultilevel"/>
    <w:tmpl w:val="3A289BD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70C35"/>
    <w:multiLevelType w:val="hybridMultilevel"/>
    <w:tmpl w:val="0156B2D8"/>
    <w:lvl w:ilvl="0" w:tplc="4ECC3C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2352C"/>
    <w:multiLevelType w:val="hybridMultilevel"/>
    <w:tmpl w:val="279CF388"/>
    <w:lvl w:ilvl="0" w:tplc="0405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 w16cid:durableId="1319966649">
    <w:abstractNumId w:val="2"/>
  </w:num>
  <w:num w:numId="2" w16cid:durableId="570313059">
    <w:abstractNumId w:val="14"/>
  </w:num>
  <w:num w:numId="3" w16cid:durableId="974482930">
    <w:abstractNumId w:val="15"/>
  </w:num>
  <w:num w:numId="4" w16cid:durableId="284896310">
    <w:abstractNumId w:val="27"/>
  </w:num>
  <w:num w:numId="5" w16cid:durableId="1630013669">
    <w:abstractNumId w:val="6"/>
  </w:num>
  <w:num w:numId="6" w16cid:durableId="49618879">
    <w:abstractNumId w:val="19"/>
  </w:num>
  <w:num w:numId="7" w16cid:durableId="678504185">
    <w:abstractNumId w:val="22"/>
  </w:num>
  <w:num w:numId="8" w16cid:durableId="1538542747">
    <w:abstractNumId w:val="25"/>
  </w:num>
  <w:num w:numId="9" w16cid:durableId="344289849">
    <w:abstractNumId w:val="24"/>
  </w:num>
  <w:num w:numId="10" w16cid:durableId="511190638">
    <w:abstractNumId w:val="0"/>
    <w:lvlOverride w:ilvl="0">
      <w:lvl w:ilvl="0">
        <w:start w:val="1"/>
        <w:numFmt w:val="bullet"/>
        <w:lvlText w:val=""/>
        <w:legacy w:legacy="1" w:legacySpace="120" w:legacyIndent="360"/>
        <w:lvlJc w:val="left"/>
        <w:pPr>
          <w:ind w:left="783" w:hanging="360"/>
        </w:pPr>
        <w:rPr>
          <w:rFonts w:ascii="Symbol" w:hAnsi="Symbol" w:hint="default"/>
        </w:rPr>
      </w:lvl>
    </w:lvlOverride>
  </w:num>
  <w:num w:numId="11" w16cid:durableId="1276712066">
    <w:abstractNumId w:val="0"/>
    <w:lvlOverride w:ilvl="0">
      <w:lvl w:ilvl="0">
        <w:start w:val="23"/>
        <w:numFmt w:val="bullet"/>
        <w:lvlText w:val="-"/>
        <w:legacy w:legacy="1" w:legacySpace="120" w:legacyIndent="360"/>
        <w:lvlJc w:val="left"/>
        <w:pPr>
          <w:ind w:left="420" w:hanging="360"/>
        </w:pPr>
      </w:lvl>
    </w:lvlOverride>
  </w:num>
  <w:num w:numId="12" w16cid:durableId="158428615">
    <w:abstractNumId w:val="0"/>
    <w:lvlOverride w:ilvl="0">
      <w:lvl w:ilvl="0">
        <w:start w:val="1"/>
        <w:numFmt w:val="bullet"/>
        <w:lvlText w:val=""/>
        <w:legacy w:legacy="1" w:legacySpace="12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3" w16cid:durableId="134632545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sz w:val="24"/>
        </w:rPr>
      </w:lvl>
    </w:lvlOverride>
  </w:num>
  <w:num w:numId="14" w16cid:durableId="2047024847">
    <w:abstractNumId w:val="10"/>
  </w:num>
  <w:num w:numId="15" w16cid:durableId="1041631164">
    <w:abstractNumId w:val="18"/>
  </w:num>
  <w:num w:numId="16" w16cid:durableId="1551528572">
    <w:abstractNumId w:val="16"/>
  </w:num>
  <w:num w:numId="17" w16cid:durableId="829103666">
    <w:abstractNumId w:val="3"/>
  </w:num>
  <w:num w:numId="18" w16cid:durableId="1064528801">
    <w:abstractNumId w:val="20"/>
  </w:num>
  <w:num w:numId="19" w16cid:durableId="1159619370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0" w16cid:durableId="1494759792">
    <w:abstractNumId w:val="5"/>
  </w:num>
  <w:num w:numId="21" w16cid:durableId="539709568">
    <w:abstractNumId w:val="1"/>
  </w:num>
  <w:num w:numId="22" w16cid:durableId="1576629170">
    <w:abstractNumId w:val="26"/>
  </w:num>
  <w:num w:numId="23" w16cid:durableId="1577979879">
    <w:abstractNumId w:val="13"/>
  </w:num>
  <w:num w:numId="24" w16cid:durableId="1924292035">
    <w:abstractNumId w:val="12"/>
  </w:num>
  <w:num w:numId="25" w16cid:durableId="1952080139">
    <w:abstractNumId w:val="7"/>
  </w:num>
  <w:num w:numId="26" w16cid:durableId="904753252">
    <w:abstractNumId w:val="21"/>
  </w:num>
  <w:num w:numId="27" w16cid:durableId="1370111183">
    <w:abstractNumId w:val="17"/>
  </w:num>
  <w:num w:numId="28" w16cid:durableId="9930007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9" w16cid:durableId="1945333894">
    <w:abstractNumId w:val="8"/>
  </w:num>
  <w:num w:numId="30" w16cid:durableId="23529322">
    <w:abstractNumId w:val="23"/>
  </w:num>
  <w:num w:numId="31" w16cid:durableId="81900548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99322541">
    <w:abstractNumId w:val="11"/>
  </w:num>
  <w:num w:numId="33" w16cid:durableId="1944339177">
    <w:abstractNumId w:val="4"/>
  </w:num>
  <w:num w:numId="34" w16cid:durableId="16271948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57"/>
    <w:rsid w:val="00000177"/>
    <w:rsid w:val="00003A3A"/>
    <w:rsid w:val="0002341C"/>
    <w:rsid w:val="00024C0A"/>
    <w:rsid w:val="000303F3"/>
    <w:rsid w:val="000515CE"/>
    <w:rsid w:val="00051F1B"/>
    <w:rsid w:val="00056941"/>
    <w:rsid w:val="00060634"/>
    <w:rsid w:val="00062BFA"/>
    <w:rsid w:val="000702F1"/>
    <w:rsid w:val="00070A55"/>
    <w:rsid w:val="000743F0"/>
    <w:rsid w:val="000847E0"/>
    <w:rsid w:val="00092DC2"/>
    <w:rsid w:val="000941F3"/>
    <w:rsid w:val="00094606"/>
    <w:rsid w:val="0009495D"/>
    <w:rsid w:val="000A04A0"/>
    <w:rsid w:val="000A0948"/>
    <w:rsid w:val="000A634C"/>
    <w:rsid w:val="000B0C0A"/>
    <w:rsid w:val="000B43A8"/>
    <w:rsid w:val="000C711E"/>
    <w:rsid w:val="000D0A5F"/>
    <w:rsid w:val="000D41F1"/>
    <w:rsid w:val="000D6AF8"/>
    <w:rsid w:val="000E69B0"/>
    <w:rsid w:val="000F1F77"/>
    <w:rsid w:val="0011270E"/>
    <w:rsid w:val="0013087D"/>
    <w:rsid w:val="00132DF3"/>
    <w:rsid w:val="0013585E"/>
    <w:rsid w:val="00136253"/>
    <w:rsid w:val="00140500"/>
    <w:rsid w:val="001407F9"/>
    <w:rsid w:val="00153A51"/>
    <w:rsid w:val="00155F41"/>
    <w:rsid w:val="00165470"/>
    <w:rsid w:val="00165A2B"/>
    <w:rsid w:val="00172257"/>
    <w:rsid w:val="00176DF8"/>
    <w:rsid w:val="001807A6"/>
    <w:rsid w:val="00187E30"/>
    <w:rsid w:val="001926A6"/>
    <w:rsid w:val="001936A6"/>
    <w:rsid w:val="001944D6"/>
    <w:rsid w:val="001A2179"/>
    <w:rsid w:val="001A4498"/>
    <w:rsid w:val="001A468B"/>
    <w:rsid w:val="001B21C5"/>
    <w:rsid w:val="001B3CD1"/>
    <w:rsid w:val="001B75E3"/>
    <w:rsid w:val="001B79B6"/>
    <w:rsid w:val="001C6039"/>
    <w:rsid w:val="001D110B"/>
    <w:rsid w:val="001D3FAB"/>
    <w:rsid w:val="001E27E4"/>
    <w:rsid w:val="001E2CBC"/>
    <w:rsid w:val="001E6C7B"/>
    <w:rsid w:val="001E6DEE"/>
    <w:rsid w:val="001F3525"/>
    <w:rsid w:val="001F3949"/>
    <w:rsid w:val="00200683"/>
    <w:rsid w:val="002036C3"/>
    <w:rsid w:val="002164F8"/>
    <w:rsid w:val="00216CF1"/>
    <w:rsid w:val="00221702"/>
    <w:rsid w:val="002236EA"/>
    <w:rsid w:val="00225FF9"/>
    <w:rsid w:val="002317B2"/>
    <w:rsid w:val="002508D2"/>
    <w:rsid w:val="00252B5D"/>
    <w:rsid w:val="00253A65"/>
    <w:rsid w:val="00277ECF"/>
    <w:rsid w:val="00281330"/>
    <w:rsid w:val="00285BD8"/>
    <w:rsid w:val="00286157"/>
    <w:rsid w:val="00295446"/>
    <w:rsid w:val="002A35BF"/>
    <w:rsid w:val="002B073B"/>
    <w:rsid w:val="002B41DF"/>
    <w:rsid w:val="002B577F"/>
    <w:rsid w:val="002C0C20"/>
    <w:rsid w:val="002E5DFF"/>
    <w:rsid w:val="002F038A"/>
    <w:rsid w:val="002F1FD4"/>
    <w:rsid w:val="00302D72"/>
    <w:rsid w:val="00304EE9"/>
    <w:rsid w:val="00305460"/>
    <w:rsid w:val="003151D0"/>
    <w:rsid w:val="003217FD"/>
    <w:rsid w:val="00322E96"/>
    <w:rsid w:val="00327A11"/>
    <w:rsid w:val="003354B1"/>
    <w:rsid w:val="0033572C"/>
    <w:rsid w:val="00345529"/>
    <w:rsid w:val="003477D4"/>
    <w:rsid w:val="00347EBF"/>
    <w:rsid w:val="003505BE"/>
    <w:rsid w:val="00350E32"/>
    <w:rsid w:val="00363A98"/>
    <w:rsid w:val="0036710F"/>
    <w:rsid w:val="0037023F"/>
    <w:rsid w:val="00381F3E"/>
    <w:rsid w:val="00391291"/>
    <w:rsid w:val="00391992"/>
    <w:rsid w:val="00393459"/>
    <w:rsid w:val="00395B9E"/>
    <w:rsid w:val="003A3307"/>
    <w:rsid w:val="003C37E9"/>
    <w:rsid w:val="003C5980"/>
    <w:rsid w:val="003D625D"/>
    <w:rsid w:val="003D724E"/>
    <w:rsid w:val="003E1611"/>
    <w:rsid w:val="003E6289"/>
    <w:rsid w:val="003F0875"/>
    <w:rsid w:val="003F0D3C"/>
    <w:rsid w:val="00417558"/>
    <w:rsid w:val="00417C3C"/>
    <w:rsid w:val="00421D27"/>
    <w:rsid w:val="00426037"/>
    <w:rsid w:val="00427901"/>
    <w:rsid w:val="004373B4"/>
    <w:rsid w:val="00437AB7"/>
    <w:rsid w:val="00441F1A"/>
    <w:rsid w:val="00454927"/>
    <w:rsid w:val="004600D8"/>
    <w:rsid w:val="004627A2"/>
    <w:rsid w:val="0046645E"/>
    <w:rsid w:val="0047158D"/>
    <w:rsid w:val="004729D1"/>
    <w:rsid w:val="00481A07"/>
    <w:rsid w:val="00485068"/>
    <w:rsid w:val="00491BF7"/>
    <w:rsid w:val="004955D9"/>
    <w:rsid w:val="004A65D0"/>
    <w:rsid w:val="004A664A"/>
    <w:rsid w:val="004B5D79"/>
    <w:rsid w:val="004C030C"/>
    <w:rsid w:val="004C1575"/>
    <w:rsid w:val="004C2F91"/>
    <w:rsid w:val="004C79BC"/>
    <w:rsid w:val="004D3186"/>
    <w:rsid w:val="004E094A"/>
    <w:rsid w:val="004E1A4D"/>
    <w:rsid w:val="004E447A"/>
    <w:rsid w:val="004E5B22"/>
    <w:rsid w:val="004E7E78"/>
    <w:rsid w:val="004F251E"/>
    <w:rsid w:val="004F457A"/>
    <w:rsid w:val="0050229A"/>
    <w:rsid w:val="005073C5"/>
    <w:rsid w:val="00507E6B"/>
    <w:rsid w:val="00511A96"/>
    <w:rsid w:val="00512EC6"/>
    <w:rsid w:val="00514C37"/>
    <w:rsid w:val="00514E56"/>
    <w:rsid w:val="005156B5"/>
    <w:rsid w:val="00554A78"/>
    <w:rsid w:val="00556814"/>
    <w:rsid w:val="00565FD2"/>
    <w:rsid w:val="0057176F"/>
    <w:rsid w:val="00573F21"/>
    <w:rsid w:val="005766C3"/>
    <w:rsid w:val="00576C5C"/>
    <w:rsid w:val="00593856"/>
    <w:rsid w:val="005A3119"/>
    <w:rsid w:val="005A6A11"/>
    <w:rsid w:val="005B3897"/>
    <w:rsid w:val="005C3DD3"/>
    <w:rsid w:val="006063C1"/>
    <w:rsid w:val="00610398"/>
    <w:rsid w:val="00616F37"/>
    <w:rsid w:val="006252E1"/>
    <w:rsid w:val="0064101B"/>
    <w:rsid w:val="00641579"/>
    <w:rsid w:val="0065482A"/>
    <w:rsid w:val="00657F89"/>
    <w:rsid w:val="006606FC"/>
    <w:rsid w:val="00662517"/>
    <w:rsid w:val="00663E5C"/>
    <w:rsid w:val="00665B3C"/>
    <w:rsid w:val="006716FC"/>
    <w:rsid w:val="00671B4C"/>
    <w:rsid w:val="0067590D"/>
    <w:rsid w:val="00677A72"/>
    <w:rsid w:val="00687573"/>
    <w:rsid w:val="00692582"/>
    <w:rsid w:val="00694859"/>
    <w:rsid w:val="00694C06"/>
    <w:rsid w:val="00696815"/>
    <w:rsid w:val="006A54B1"/>
    <w:rsid w:val="006A69AB"/>
    <w:rsid w:val="006B4124"/>
    <w:rsid w:val="006C3E7B"/>
    <w:rsid w:val="006C457E"/>
    <w:rsid w:val="006D61B2"/>
    <w:rsid w:val="006D688C"/>
    <w:rsid w:val="006E01C0"/>
    <w:rsid w:val="006E2885"/>
    <w:rsid w:val="006E4225"/>
    <w:rsid w:val="006F1410"/>
    <w:rsid w:val="006F1C27"/>
    <w:rsid w:val="00705D5B"/>
    <w:rsid w:val="00724F5B"/>
    <w:rsid w:val="00732DD3"/>
    <w:rsid w:val="007365F7"/>
    <w:rsid w:val="0075264C"/>
    <w:rsid w:val="0075284D"/>
    <w:rsid w:val="00773A7F"/>
    <w:rsid w:val="00785064"/>
    <w:rsid w:val="00793486"/>
    <w:rsid w:val="007958E5"/>
    <w:rsid w:val="00796303"/>
    <w:rsid w:val="007A149C"/>
    <w:rsid w:val="007A7B85"/>
    <w:rsid w:val="007B2A91"/>
    <w:rsid w:val="007B3EE8"/>
    <w:rsid w:val="007B7944"/>
    <w:rsid w:val="007C1725"/>
    <w:rsid w:val="007C26BA"/>
    <w:rsid w:val="007C278A"/>
    <w:rsid w:val="007C4916"/>
    <w:rsid w:val="007D0C65"/>
    <w:rsid w:val="007D0DE2"/>
    <w:rsid w:val="007D4E92"/>
    <w:rsid w:val="007D5171"/>
    <w:rsid w:val="007D680F"/>
    <w:rsid w:val="007E1B7E"/>
    <w:rsid w:val="007E4040"/>
    <w:rsid w:val="007E4938"/>
    <w:rsid w:val="00803EA5"/>
    <w:rsid w:val="00815F81"/>
    <w:rsid w:val="0082524D"/>
    <w:rsid w:val="00825AED"/>
    <w:rsid w:val="00826101"/>
    <w:rsid w:val="00827FF5"/>
    <w:rsid w:val="00833CA1"/>
    <w:rsid w:val="00836766"/>
    <w:rsid w:val="00836C05"/>
    <w:rsid w:val="00837F6E"/>
    <w:rsid w:val="00840811"/>
    <w:rsid w:val="00842641"/>
    <w:rsid w:val="0085222C"/>
    <w:rsid w:val="00852C90"/>
    <w:rsid w:val="00854E25"/>
    <w:rsid w:val="008557FA"/>
    <w:rsid w:val="00856B70"/>
    <w:rsid w:val="008635AC"/>
    <w:rsid w:val="00870F52"/>
    <w:rsid w:val="00872934"/>
    <w:rsid w:val="0087787F"/>
    <w:rsid w:val="008962E9"/>
    <w:rsid w:val="008A2D17"/>
    <w:rsid w:val="008A3027"/>
    <w:rsid w:val="008A773B"/>
    <w:rsid w:val="008B1207"/>
    <w:rsid w:val="008C35BA"/>
    <w:rsid w:val="008C378E"/>
    <w:rsid w:val="008C3E6F"/>
    <w:rsid w:val="008C6506"/>
    <w:rsid w:val="008D3F78"/>
    <w:rsid w:val="008E1DB2"/>
    <w:rsid w:val="008E4FB9"/>
    <w:rsid w:val="008F086C"/>
    <w:rsid w:val="009006E9"/>
    <w:rsid w:val="00906801"/>
    <w:rsid w:val="00910F2F"/>
    <w:rsid w:val="00912240"/>
    <w:rsid w:val="00912F39"/>
    <w:rsid w:val="00917109"/>
    <w:rsid w:val="00922980"/>
    <w:rsid w:val="00922E15"/>
    <w:rsid w:val="009271EA"/>
    <w:rsid w:val="009347FE"/>
    <w:rsid w:val="009355F9"/>
    <w:rsid w:val="009400A5"/>
    <w:rsid w:val="00951E05"/>
    <w:rsid w:val="009530D1"/>
    <w:rsid w:val="0095566C"/>
    <w:rsid w:val="00966071"/>
    <w:rsid w:val="00972A58"/>
    <w:rsid w:val="00980262"/>
    <w:rsid w:val="00990FC7"/>
    <w:rsid w:val="0099248A"/>
    <w:rsid w:val="0099622C"/>
    <w:rsid w:val="00996E8C"/>
    <w:rsid w:val="0099791C"/>
    <w:rsid w:val="009A6042"/>
    <w:rsid w:val="009A61C1"/>
    <w:rsid w:val="009C3D1D"/>
    <w:rsid w:val="009C4117"/>
    <w:rsid w:val="009D092F"/>
    <w:rsid w:val="009D1C10"/>
    <w:rsid w:val="009D28A8"/>
    <w:rsid w:val="009D2F4A"/>
    <w:rsid w:val="009D3334"/>
    <w:rsid w:val="009D3D0C"/>
    <w:rsid w:val="009D6354"/>
    <w:rsid w:val="009D7D63"/>
    <w:rsid w:val="009E06F9"/>
    <w:rsid w:val="009F1428"/>
    <w:rsid w:val="00A0771B"/>
    <w:rsid w:val="00A07A12"/>
    <w:rsid w:val="00A1120E"/>
    <w:rsid w:val="00A12CC6"/>
    <w:rsid w:val="00A16255"/>
    <w:rsid w:val="00A20739"/>
    <w:rsid w:val="00A20DCE"/>
    <w:rsid w:val="00A21BF8"/>
    <w:rsid w:val="00A369AC"/>
    <w:rsid w:val="00A44983"/>
    <w:rsid w:val="00A452A3"/>
    <w:rsid w:val="00A60D9F"/>
    <w:rsid w:val="00A612A5"/>
    <w:rsid w:val="00A63380"/>
    <w:rsid w:val="00A74766"/>
    <w:rsid w:val="00AA4D2F"/>
    <w:rsid w:val="00AB3C14"/>
    <w:rsid w:val="00AB70CE"/>
    <w:rsid w:val="00AC222F"/>
    <w:rsid w:val="00AD00EA"/>
    <w:rsid w:val="00AD1529"/>
    <w:rsid w:val="00AE09C7"/>
    <w:rsid w:val="00AE1863"/>
    <w:rsid w:val="00AE21AD"/>
    <w:rsid w:val="00AF399A"/>
    <w:rsid w:val="00AF4852"/>
    <w:rsid w:val="00B022D3"/>
    <w:rsid w:val="00B1326B"/>
    <w:rsid w:val="00B15BF8"/>
    <w:rsid w:val="00B166D5"/>
    <w:rsid w:val="00B1754E"/>
    <w:rsid w:val="00B25415"/>
    <w:rsid w:val="00B32828"/>
    <w:rsid w:val="00B33447"/>
    <w:rsid w:val="00B33EE3"/>
    <w:rsid w:val="00B514ED"/>
    <w:rsid w:val="00B53ECB"/>
    <w:rsid w:val="00B658AB"/>
    <w:rsid w:val="00B70A3D"/>
    <w:rsid w:val="00B866E6"/>
    <w:rsid w:val="00B87043"/>
    <w:rsid w:val="00B9092E"/>
    <w:rsid w:val="00B95B65"/>
    <w:rsid w:val="00B95F53"/>
    <w:rsid w:val="00BB0389"/>
    <w:rsid w:val="00BB3A72"/>
    <w:rsid w:val="00BB6EC3"/>
    <w:rsid w:val="00BC2BED"/>
    <w:rsid w:val="00BC4360"/>
    <w:rsid w:val="00BC4FED"/>
    <w:rsid w:val="00BD1657"/>
    <w:rsid w:val="00BD22D4"/>
    <w:rsid w:val="00BD6224"/>
    <w:rsid w:val="00BE0017"/>
    <w:rsid w:val="00BE518F"/>
    <w:rsid w:val="00BE5264"/>
    <w:rsid w:val="00BF1D43"/>
    <w:rsid w:val="00C021CF"/>
    <w:rsid w:val="00C03A77"/>
    <w:rsid w:val="00C07B24"/>
    <w:rsid w:val="00C21AFA"/>
    <w:rsid w:val="00C222A5"/>
    <w:rsid w:val="00C22650"/>
    <w:rsid w:val="00C2312F"/>
    <w:rsid w:val="00C23BA0"/>
    <w:rsid w:val="00C25BC2"/>
    <w:rsid w:val="00C304E2"/>
    <w:rsid w:val="00C30A14"/>
    <w:rsid w:val="00C41483"/>
    <w:rsid w:val="00C414B7"/>
    <w:rsid w:val="00C43618"/>
    <w:rsid w:val="00C50C6C"/>
    <w:rsid w:val="00C516B9"/>
    <w:rsid w:val="00C71310"/>
    <w:rsid w:val="00C7433E"/>
    <w:rsid w:val="00C7450B"/>
    <w:rsid w:val="00C75BA6"/>
    <w:rsid w:val="00C80D53"/>
    <w:rsid w:val="00C84509"/>
    <w:rsid w:val="00C86925"/>
    <w:rsid w:val="00C96B71"/>
    <w:rsid w:val="00CA6B41"/>
    <w:rsid w:val="00CA791B"/>
    <w:rsid w:val="00CB03CF"/>
    <w:rsid w:val="00CB3146"/>
    <w:rsid w:val="00CC2C11"/>
    <w:rsid w:val="00CC477D"/>
    <w:rsid w:val="00CC6802"/>
    <w:rsid w:val="00CD1324"/>
    <w:rsid w:val="00CD3E7A"/>
    <w:rsid w:val="00CF1E43"/>
    <w:rsid w:val="00D0100B"/>
    <w:rsid w:val="00D12A11"/>
    <w:rsid w:val="00D12BB2"/>
    <w:rsid w:val="00D14F64"/>
    <w:rsid w:val="00D15B01"/>
    <w:rsid w:val="00D167B8"/>
    <w:rsid w:val="00D16CA4"/>
    <w:rsid w:val="00D21207"/>
    <w:rsid w:val="00D34A3E"/>
    <w:rsid w:val="00D3727D"/>
    <w:rsid w:val="00D37645"/>
    <w:rsid w:val="00D41946"/>
    <w:rsid w:val="00D44D59"/>
    <w:rsid w:val="00D525A6"/>
    <w:rsid w:val="00D530F5"/>
    <w:rsid w:val="00D565F9"/>
    <w:rsid w:val="00D56E71"/>
    <w:rsid w:val="00D57EBE"/>
    <w:rsid w:val="00D62926"/>
    <w:rsid w:val="00D6702A"/>
    <w:rsid w:val="00D7727F"/>
    <w:rsid w:val="00DA3654"/>
    <w:rsid w:val="00DA48AC"/>
    <w:rsid w:val="00DA6520"/>
    <w:rsid w:val="00DC0028"/>
    <w:rsid w:val="00DC040D"/>
    <w:rsid w:val="00DD112F"/>
    <w:rsid w:val="00DD4480"/>
    <w:rsid w:val="00DD6D9F"/>
    <w:rsid w:val="00DE085E"/>
    <w:rsid w:val="00DE1688"/>
    <w:rsid w:val="00DE7776"/>
    <w:rsid w:val="00DF5868"/>
    <w:rsid w:val="00E1389B"/>
    <w:rsid w:val="00E150F7"/>
    <w:rsid w:val="00E16FB8"/>
    <w:rsid w:val="00E215F2"/>
    <w:rsid w:val="00E30201"/>
    <w:rsid w:val="00E319AE"/>
    <w:rsid w:val="00E36A90"/>
    <w:rsid w:val="00E401AE"/>
    <w:rsid w:val="00E43150"/>
    <w:rsid w:val="00E51BA8"/>
    <w:rsid w:val="00E5279C"/>
    <w:rsid w:val="00E5706E"/>
    <w:rsid w:val="00E62339"/>
    <w:rsid w:val="00E67125"/>
    <w:rsid w:val="00E67804"/>
    <w:rsid w:val="00E73364"/>
    <w:rsid w:val="00E94442"/>
    <w:rsid w:val="00E96F80"/>
    <w:rsid w:val="00E97014"/>
    <w:rsid w:val="00EA6B83"/>
    <w:rsid w:val="00EB578D"/>
    <w:rsid w:val="00EB59B9"/>
    <w:rsid w:val="00EB778D"/>
    <w:rsid w:val="00EC42AE"/>
    <w:rsid w:val="00EC502E"/>
    <w:rsid w:val="00ED0965"/>
    <w:rsid w:val="00EE6150"/>
    <w:rsid w:val="00EE6373"/>
    <w:rsid w:val="00EE6E0F"/>
    <w:rsid w:val="00EF4DF2"/>
    <w:rsid w:val="00EF5401"/>
    <w:rsid w:val="00F16620"/>
    <w:rsid w:val="00F241F6"/>
    <w:rsid w:val="00F3113E"/>
    <w:rsid w:val="00F31FCE"/>
    <w:rsid w:val="00F338AF"/>
    <w:rsid w:val="00F36C49"/>
    <w:rsid w:val="00F50744"/>
    <w:rsid w:val="00F57704"/>
    <w:rsid w:val="00F601A0"/>
    <w:rsid w:val="00F60E32"/>
    <w:rsid w:val="00F61464"/>
    <w:rsid w:val="00F65B63"/>
    <w:rsid w:val="00F815F1"/>
    <w:rsid w:val="00F81A1E"/>
    <w:rsid w:val="00FA0A3E"/>
    <w:rsid w:val="00FA1E16"/>
    <w:rsid w:val="00FA31D7"/>
    <w:rsid w:val="00FA49E9"/>
    <w:rsid w:val="00FA6455"/>
    <w:rsid w:val="00FB27C9"/>
    <w:rsid w:val="00FC4458"/>
    <w:rsid w:val="00FC77B0"/>
    <w:rsid w:val="00FD4521"/>
    <w:rsid w:val="00FD521F"/>
    <w:rsid w:val="00FD5BD5"/>
    <w:rsid w:val="00FD703F"/>
    <w:rsid w:val="00FD7A70"/>
    <w:rsid w:val="00FE084C"/>
    <w:rsid w:val="00FF091D"/>
    <w:rsid w:val="00FF5E22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5419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spacing w:before="120" w:after="120" w:line="360" w:lineRule="auto"/>
      <w:ind w:firstLine="709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36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spacing w:line="360" w:lineRule="auto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line="360" w:lineRule="auto"/>
      <w:jc w:val="both"/>
      <w:outlineLvl w:val="5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spacing w:before="120" w:after="120" w:line="360" w:lineRule="auto"/>
      <w:ind w:firstLine="709"/>
      <w:jc w:val="both"/>
    </w:pPr>
  </w:style>
  <w:style w:type="paragraph" w:styleId="Zkladntextodsazen2">
    <w:name w:val="Body Text Indent 2"/>
    <w:basedOn w:val="Normln"/>
    <w:pPr>
      <w:spacing w:before="120" w:after="120" w:line="360" w:lineRule="auto"/>
      <w:ind w:firstLine="708"/>
      <w:jc w:val="both"/>
    </w:p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line="360" w:lineRule="auto"/>
      <w:ind w:right="708"/>
      <w:jc w:val="both"/>
      <w:textAlignment w:val="baseline"/>
    </w:pPr>
  </w:style>
  <w:style w:type="paragraph" w:customStyle="1" w:styleId="Zkladntextodsazen21">
    <w:name w:val="Základní text odsazený 21"/>
    <w:basedOn w:val="Normln"/>
    <w:pPr>
      <w:overflowPunct w:val="0"/>
      <w:autoSpaceDE w:val="0"/>
      <w:autoSpaceDN w:val="0"/>
      <w:adjustRightInd w:val="0"/>
      <w:ind w:firstLine="851"/>
      <w:jc w:val="both"/>
      <w:textAlignment w:val="baseline"/>
    </w:pPr>
  </w:style>
  <w:style w:type="paragraph" w:styleId="Zkladntext2">
    <w:name w:val="Body Text 2"/>
    <w:basedOn w:val="Normln"/>
    <w:pPr>
      <w:jc w:val="both"/>
    </w:pPr>
    <w:rPr>
      <w:i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odsazen3">
    <w:name w:val="Body Text Indent 3"/>
    <w:basedOn w:val="Normln"/>
    <w:pPr>
      <w:spacing w:line="360" w:lineRule="auto"/>
      <w:ind w:firstLine="567"/>
      <w:jc w:val="both"/>
    </w:pPr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textAlignment w:val="baseline"/>
    </w:pPr>
    <w:rPr>
      <w:b/>
    </w:rPr>
  </w:style>
  <w:style w:type="paragraph" w:customStyle="1" w:styleId="xl24">
    <w:name w:val="xl24"/>
    <w:basedOn w:val="Normln"/>
    <w:pPr>
      <w:pBdr>
        <w:top w:val="single" w:sz="12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25">
    <w:name w:val="xl25"/>
    <w:basedOn w:val="Normln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Cs w:val="24"/>
    </w:rPr>
  </w:style>
  <w:style w:type="paragraph" w:customStyle="1" w:styleId="xl26">
    <w:name w:val="xl26"/>
    <w:basedOn w:val="Normln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27">
    <w:name w:val="xl27"/>
    <w:basedOn w:val="Normln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28">
    <w:name w:val="xl28"/>
    <w:basedOn w:val="Normln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29">
    <w:name w:val="xl29"/>
    <w:basedOn w:val="Normln"/>
    <w:pP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30">
    <w:name w:val="xl30"/>
    <w:basedOn w:val="Normln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31">
    <w:name w:val="xl31"/>
    <w:basedOn w:val="Normln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32">
    <w:name w:val="xl32"/>
    <w:basedOn w:val="Normln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33">
    <w:name w:val="xl33"/>
    <w:basedOn w:val="Normln"/>
    <w:pP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34">
    <w:name w:val="xl34"/>
    <w:basedOn w:val="Normln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35">
    <w:name w:val="xl35"/>
    <w:basedOn w:val="Normln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36">
    <w:name w:val="xl36"/>
    <w:basedOn w:val="Normln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37">
    <w:name w:val="xl37"/>
    <w:basedOn w:val="Normln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38">
    <w:name w:val="xl38"/>
    <w:basedOn w:val="Normln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39">
    <w:name w:val="xl39"/>
    <w:basedOn w:val="Normln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40">
    <w:name w:val="xl40"/>
    <w:basedOn w:val="Normln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41">
    <w:name w:val="xl41"/>
    <w:basedOn w:val="Normln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42">
    <w:name w:val="xl42"/>
    <w:basedOn w:val="Normln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43">
    <w:name w:val="xl43"/>
    <w:basedOn w:val="Normln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44">
    <w:name w:val="xl44"/>
    <w:basedOn w:val="Normln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45">
    <w:name w:val="xl45"/>
    <w:basedOn w:val="Normln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46">
    <w:name w:val="xl46"/>
    <w:basedOn w:val="Normln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47">
    <w:name w:val="xl47"/>
    <w:basedOn w:val="Normln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Cs w:val="24"/>
    </w:rPr>
  </w:style>
  <w:style w:type="paragraph" w:customStyle="1" w:styleId="xl48">
    <w:name w:val="xl48"/>
    <w:basedOn w:val="Normln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49">
    <w:name w:val="xl49"/>
    <w:basedOn w:val="Normln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50">
    <w:name w:val="xl50"/>
    <w:basedOn w:val="Normln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51">
    <w:name w:val="xl51"/>
    <w:basedOn w:val="Normln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52">
    <w:name w:val="xl52"/>
    <w:basedOn w:val="Normln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53">
    <w:name w:val="xl53"/>
    <w:basedOn w:val="Normln"/>
    <w:pPr>
      <w:pBdr>
        <w:top w:val="single" w:sz="4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54">
    <w:name w:val="xl54"/>
    <w:basedOn w:val="Normln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Cs w:val="24"/>
    </w:rPr>
  </w:style>
  <w:style w:type="paragraph" w:customStyle="1" w:styleId="xl55">
    <w:name w:val="xl55"/>
    <w:basedOn w:val="Normln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Cs w:val="24"/>
    </w:rPr>
  </w:style>
  <w:style w:type="paragraph" w:customStyle="1" w:styleId="xl56">
    <w:name w:val="xl56"/>
    <w:basedOn w:val="Normln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Cs w:val="24"/>
    </w:rPr>
  </w:style>
  <w:style w:type="paragraph" w:customStyle="1" w:styleId="xl57">
    <w:name w:val="xl57"/>
    <w:basedOn w:val="Normln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Cs w:val="24"/>
    </w:rPr>
  </w:style>
  <w:style w:type="paragraph" w:customStyle="1" w:styleId="xl58">
    <w:name w:val="xl58"/>
    <w:basedOn w:val="Normln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Cs w:val="24"/>
    </w:rPr>
  </w:style>
  <w:style w:type="paragraph" w:customStyle="1" w:styleId="xl59">
    <w:name w:val="xl59"/>
    <w:basedOn w:val="Normln"/>
    <w:pPr>
      <w:pBdr>
        <w:left w:val="single" w:sz="4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Cs w:val="24"/>
    </w:rPr>
  </w:style>
  <w:style w:type="paragraph" w:customStyle="1" w:styleId="xl60">
    <w:name w:val="xl60"/>
    <w:basedOn w:val="Normln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Cs w:val="24"/>
    </w:rPr>
  </w:style>
  <w:style w:type="paragraph" w:customStyle="1" w:styleId="xl61">
    <w:name w:val="xl61"/>
    <w:basedOn w:val="Normln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Cs w:val="24"/>
    </w:rPr>
  </w:style>
  <w:style w:type="paragraph" w:customStyle="1" w:styleId="xl62">
    <w:name w:val="xl62"/>
    <w:basedOn w:val="Normln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63">
    <w:name w:val="xl63"/>
    <w:basedOn w:val="Normln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64">
    <w:name w:val="xl64"/>
    <w:basedOn w:val="Normln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65">
    <w:name w:val="xl65"/>
    <w:basedOn w:val="Normln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xl66">
    <w:name w:val="xl66"/>
    <w:basedOn w:val="Normln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Cs w:val="24"/>
    </w:rPr>
  </w:style>
  <w:style w:type="paragraph" w:customStyle="1" w:styleId="xl67">
    <w:name w:val="xl67"/>
    <w:basedOn w:val="Normln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Cs w:val="24"/>
    </w:rPr>
  </w:style>
  <w:style w:type="paragraph" w:customStyle="1" w:styleId="xl68">
    <w:name w:val="xl68"/>
    <w:basedOn w:val="Normln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69">
    <w:name w:val="xl69"/>
    <w:basedOn w:val="Normln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70">
    <w:name w:val="xl70"/>
    <w:basedOn w:val="Normln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71">
    <w:name w:val="xl71"/>
    <w:basedOn w:val="Normln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72">
    <w:name w:val="xl72"/>
    <w:basedOn w:val="Normln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xl73">
    <w:name w:val="xl73"/>
    <w:basedOn w:val="Normln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74">
    <w:name w:val="xl74"/>
    <w:basedOn w:val="Normln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75">
    <w:name w:val="xl75"/>
    <w:basedOn w:val="Normln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76">
    <w:name w:val="xl76"/>
    <w:basedOn w:val="Normln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77">
    <w:name w:val="xl77"/>
    <w:basedOn w:val="Normln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78">
    <w:name w:val="xl78"/>
    <w:basedOn w:val="Normln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xl79">
    <w:name w:val="xl79"/>
    <w:basedOn w:val="Normln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80">
    <w:name w:val="xl80"/>
    <w:basedOn w:val="Normln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81">
    <w:name w:val="xl81"/>
    <w:basedOn w:val="Normln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82">
    <w:name w:val="xl82"/>
    <w:basedOn w:val="Normln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83">
    <w:name w:val="xl83"/>
    <w:basedOn w:val="Normln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xl84">
    <w:name w:val="xl84"/>
    <w:basedOn w:val="Normln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85">
    <w:name w:val="xl85"/>
    <w:basedOn w:val="Normln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86">
    <w:name w:val="xl86"/>
    <w:basedOn w:val="Normln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87">
    <w:name w:val="xl87"/>
    <w:basedOn w:val="Normln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Cs w:val="24"/>
    </w:rPr>
  </w:style>
  <w:style w:type="paragraph" w:customStyle="1" w:styleId="xl88">
    <w:name w:val="xl88"/>
    <w:basedOn w:val="Normln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Cs w:val="24"/>
    </w:rPr>
  </w:style>
  <w:style w:type="paragraph" w:customStyle="1" w:styleId="xl89">
    <w:name w:val="xl89"/>
    <w:basedOn w:val="Normln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90">
    <w:name w:val="xl90"/>
    <w:basedOn w:val="Normln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Cs w:val="24"/>
    </w:rPr>
  </w:style>
  <w:style w:type="paragraph" w:customStyle="1" w:styleId="xl91">
    <w:name w:val="xl91"/>
    <w:basedOn w:val="Normln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Cs w:val="24"/>
    </w:rPr>
  </w:style>
  <w:style w:type="paragraph" w:customStyle="1" w:styleId="xl92">
    <w:name w:val="xl92"/>
    <w:basedOn w:val="Normln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93">
    <w:name w:val="xl93"/>
    <w:basedOn w:val="Normln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94">
    <w:name w:val="xl94"/>
    <w:basedOn w:val="Normln"/>
    <w:pPr>
      <w:pBdr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Cs w:val="24"/>
    </w:rPr>
  </w:style>
  <w:style w:type="paragraph" w:customStyle="1" w:styleId="xl95">
    <w:name w:val="xl95"/>
    <w:basedOn w:val="Normln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Cs w:val="24"/>
    </w:rPr>
  </w:style>
  <w:style w:type="paragraph" w:customStyle="1" w:styleId="xl96">
    <w:name w:val="xl96"/>
    <w:basedOn w:val="Normln"/>
    <w:pPr>
      <w:pBdr>
        <w:top w:val="single" w:sz="12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97">
    <w:name w:val="xl97"/>
    <w:basedOn w:val="Normln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98">
    <w:name w:val="xl98"/>
    <w:basedOn w:val="Normln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Cs w:val="24"/>
    </w:rPr>
  </w:style>
  <w:style w:type="paragraph" w:styleId="Zkladntext3">
    <w:name w:val="Body Text 3"/>
    <w:basedOn w:val="Normln"/>
    <w:pPr>
      <w:jc w:val="both"/>
    </w:pPr>
  </w:style>
  <w:style w:type="paragraph" w:customStyle="1" w:styleId="Popisky">
    <w:name w:val="Popisky"/>
    <w:rsid w:val="00BB6EC3"/>
    <w:rPr>
      <w:rFonts w:ascii="Arial" w:hAnsi="Arial"/>
    </w:rPr>
  </w:style>
  <w:style w:type="paragraph" w:styleId="Textbubliny">
    <w:name w:val="Balloon Text"/>
    <w:basedOn w:val="Normln"/>
    <w:link w:val="TextbublinyChar"/>
    <w:rsid w:val="00B15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15BF8"/>
    <w:rPr>
      <w:rFonts w:ascii="Segoe UI" w:hAnsi="Segoe UI" w:cs="Segoe UI"/>
      <w:sz w:val="18"/>
      <w:szCs w:val="18"/>
    </w:rPr>
  </w:style>
  <w:style w:type="paragraph" w:customStyle="1" w:styleId="SROdrka1">
    <w:name w:val="SR_Odrážka 1"/>
    <w:basedOn w:val="Normln"/>
    <w:qFormat/>
    <w:rsid w:val="00CB3146"/>
    <w:pPr>
      <w:numPr>
        <w:numId w:val="31"/>
      </w:numPr>
      <w:tabs>
        <w:tab w:val="clear" w:pos="170"/>
        <w:tab w:val="num" w:pos="720"/>
      </w:tabs>
      <w:spacing w:before="120" w:after="120"/>
      <w:ind w:left="284" w:hanging="284"/>
      <w:jc w:val="both"/>
    </w:pPr>
    <w:rPr>
      <w:rFonts w:ascii="Calibri" w:eastAsia="Calibri" w:hAnsi="Calibri" w:cs="Calibri"/>
      <w:sz w:val="20"/>
    </w:rPr>
  </w:style>
  <w:style w:type="paragraph" w:customStyle="1" w:styleId="SRTextnomal">
    <w:name w:val="SR_Text nomal"/>
    <w:basedOn w:val="Normln"/>
    <w:rsid w:val="00CB3146"/>
    <w:pPr>
      <w:spacing w:after="60"/>
      <w:jc w:val="both"/>
    </w:pPr>
    <w:rPr>
      <w:rFonts w:ascii="Calibri" w:eastAsia="Calibri" w:hAnsi="Calibri" w:cs="Calibri"/>
      <w:sz w:val="20"/>
    </w:rPr>
  </w:style>
  <w:style w:type="paragraph" w:customStyle="1" w:styleId="SROdrka2">
    <w:name w:val="SR_Odrážka 2"/>
    <w:basedOn w:val="Normln"/>
    <w:qFormat/>
    <w:rsid w:val="00CB3146"/>
    <w:pPr>
      <w:numPr>
        <w:ilvl w:val="1"/>
        <w:numId w:val="31"/>
      </w:numPr>
      <w:tabs>
        <w:tab w:val="clear" w:pos="1080"/>
        <w:tab w:val="num" w:pos="1440"/>
      </w:tabs>
      <w:ind w:left="567" w:hanging="283"/>
      <w:jc w:val="both"/>
    </w:pPr>
    <w:rPr>
      <w:rFonts w:ascii="Calibri" w:eastAsia="Calibri" w:hAnsi="Calibri" w:cs="Calibri"/>
      <w:sz w:val="20"/>
    </w:rPr>
  </w:style>
  <w:style w:type="paragraph" w:styleId="Revize">
    <w:name w:val="Revision"/>
    <w:hidden/>
    <w:uiPriority w:val="99"/>
    <w:semiHidden/>
    <w:rsid w:val="00972A5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4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36F87-DBF6-4C63-BF68-FFA5EAF5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2026-08-31T10:35:00Z</dcterms:created>
  <dcterms:modified xsi:type="dcterms:W3CDTF">2026-08-31T10:35:00Z</dcterms:modified>
</cp:coreProperties>
</file>