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B34A" w14:textId="77777777" w:rsidR="00CB0D37" w:rsidRDefault="00CB0D37" w:rsidP="00CB0D37">
      <w:pPr>
        <w:spacing w:after="0" w:line="276" w:lineRule="auto"/>
        <w:jc w:val="center"/>
        <w:rPr>
          <w:b/>
          <w:bCs/>
        </w:rPr>
      </w:pPr>
      <w:bookmarkStart w:id="0" w:name="_Hlk109660653"/>
      <w:r w:rsidRPr="00406B43">
        <w:rPr>
          <w:b/>
          <w:bCs/>
        </w:rPr>
        <w:t>MILOSTIVÉ LÉTO II</w:t>
      </w:r>
    </w:p>
    <w:p w14:paraId="056108BC" w14:textId="77777777" w:rsidR="00CB0D37" w:rsidRPr="00406B43" w:rsidRDefault="00CB0D37" w:rsidP="00CB0D37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(zákon o zvláštních důvodech pro zastavení exekuce a o změně souvisejících zákonů)</w:t>
      </w:r>
    </w:p>
    <w:p w14:paraId="7698C885" w14:textId="77777777" w:rsidR="00CB0D37" w:rsidRDefault="00CB0D37" w:rsidP="00554F98">
      <w:pPr>
        <w:pStyle w:val="Odstavecseseznamem"/>
        <w:spacing w:line="276" w:lineRule="auto"/>
        <w:ind w:left="709"/>
        <w:contextualSpacing w:val="0"/>
        <w:jc w:val="both"/>
      </w:pPr>
    </w:p>
    <w:p w14:paraId="5E51874F" w14:textId="33592FB5" w:rsidR="00CB0D37" w:rsidRDefault="00CB0D37" w:rsidP="00554F98">
      <w:pPr>
        <w:pStyle w:val="Odstavecseseznamem"/>
        <w:numPr>
          <w:ilvl w:val="0"/>
          <w:numId w:val="2"/>
        </w:numPr>
        <w:spacing w:line="276" w:lineRule="auto"/>
        <w:ind w:left="709"/>
        <w:contextualSpacing w:val="0"/>
        <w:jc w:val="both"/>
      </w:pPr>
      <w:r w:rsidRPr="00537D88">
        <w:t xml:space="preserve"> </w:t>
      </w:r>
      <w:r>
        <w:t>Dne 22. 7. 2022 byl ve Sbírce zákonů (v částce 97 Sbírky zákonů) uveřejněn zákon č. 214/2022 Sb., o zvláštních důvodech pro zastavení exekuce a o změně souvisejících zákonů. Tento zákon upravuje tzv. Milostivé léto II, upravuje tedy zvláštní důvody a podmínky, za kterých soudní exekutor zastaví exekuci. Tento zákon nabývá účinnosti dnem 1. 9. 2022.</w:t>
      </w:r>
    </w:p>
    <w:p w14:paraId="7F87F98F" w14:textId="77777777" w:rsidR="00554F98" w:rsidRDefault="00554F98" w:rsidP="00554F98">
      <w:pPr>
        <w:pStyle w:val="Odstavecseseznamem"/>
        <w:spacing w:line="276" w:lineRule="auto"/>
        <w:ind w:left="709"/>
        <w:contextualSpacing w:val="0"/>
        <w:jc w:val="both"/>
      </w:pPr>
    </w:p>
    <w:p w14:paraId="78C0B83D" w14:textId="77777777" w:rsidR="00CB0D37" w:rsidRPr="00406B43" w:rsidRDefault="00CB0D37" w:rsidP="00554F98">
      <w:pPr>
        <w:spacing w:line="276" w:lineRule="auto"/>
        <w:jc w:val="both"/>
        <w:rPr>
          <w:b/>
          <w:bCs/>
        </w:rPr>
      </w:pPr>
      <w:r w:rsidRPr="00406B43">
        <w:rPr>
          <w:b/>
          <w:bCs/>
        </w:rPr>
        <w:t>Základní parametry:</w:t>
      </w:r>
    </w:p>
    <w:p w14:paraId="1468F47F" w14:textId="77777777" w:rsidR="00CB0D37" w:rsidRPr="007858CF" w:rsidRDefault="00CB0D37" w:rsidP="00554F98">
      <w:pPr>
        <w:pStyle w:val="Odstavecseseznamem"/>
        <w:numPr>
          <w:ilvl w:val="0"/>
          <w:numId w:val="2"/>
        </w:numPr>
        <w:spacing w:line="276" w:lineRule="auto"/>
        <w:ind w:left="709"/>
        <w:contextualSpacing w:val="0"/>
        <w:jc w:val="both"/>
      </w:pPr>
      <w:r>
        <w:t xml:space="preserve">Zákon se vztahuje na </w:t>
      </w:r>
      <w:r w:rsidRPr="007858CF">
        <w:rPr>
          <w:b/>
          <w:bCs/>
        </w:rPr>
        <w:t xml:space="preserve">exekuční řízení </w:t>
      </w:r>
      <w:r w:rsidRPr="00D7035C">
        <w:t xml:space="preserve">vedená </w:t>
      </w:r>
      <w:r w:rsidRPr="007858CF">
        <w:rPr>
          <w:b/>
          <w:bCs/>
        </w:rPr>
        <w:t xml:space="preserve">soudním exekutorem </w:t>
      </w:r>
      <w:r w:rsidRPr="00635F62">
        <w:t xml:space="preserve">a </w:t>
      </w:r>
      <w:r w:rsidRPr="00D7035C">
        <w:t xml:space="preserve">zahájená </w:t>
      </w:r>
      <w:r w:rsidRPr="007858CF">
        <w:rPr>
          <w:b/>
          <w:bCs/>
        </w:rPr>
        <w:t>před 28. 10. 2021</w:t>
      </w:r>
      <w:r>
        <w:t>, kde:</w:t>
      </w:r>
    </w:p>
    <w:p w14:paraId="19787B30" w14:textId="77777777" w:rsidR="00CB0D37" w:rsidRDefault="00CB0D37" w:rsidP="00554F98">
      <w:pPr>
        <w:pStyle w:val="Odstavecseseznamem"/>
        <w:numPr>
          <w:ilvl w:val="1"/>
          <w:numId w:val="1"/>
        </w:numPr>
        <w:spacing w:after="0" w:line="276" w:lineRule="auto"/>
        <w:ind w:left="1434" w:hanging="357"/>
        <w:contextualSpacing w:val="0"/>
        <w:jc w:val="both"/>
      </w:pPr>
      <w:r w:rsidRPr="00B27A4A">
        <w:rPr>
          <w:b/>
          <w:bCs/>
        </w:rPr>
        <w:t xml:space="preserve">POVINNÝM </w:t>
      </w:r>
      <w:r w:rsidRPr="00C118B7">
        <w:t xml:space="preserve">je </w:t>
      </w:r>
      <w:r w:rsidRPr="00F83D01">
        <w:t xml:space="preserve">fyzická osoba </w:t>
      </w:r>
      <w:r>
        <w:t>(</w:t>
      </w:r>
      <w:r w:rsidRPr="00F83D01">
        <w:t>tedy</w:t>
      </w:r>
      <w:r>
        <w:rPr>
          <w:b/>
          <w:bCs/>
        </w:rPr>
        <w:t xml:space="preserve"> VY</w:t>
      </w:r>
      <w:r>
        <w:t xml:space="preserve">); </w:t>
      </w:r>
    </w:p>
    <w:p w14:paraId="3E1AAC1E" w14:textId="70AAA90F" w:rsidR="00CB0D37" w:rsidRPr="00021C3E" w:rsidRDefault="00CB0D37" w:rsidP="00554F98">
      <w:pPr>
        <w:pStyle w:val="Odstavecseseznamem"/>
        <w:numPr>
          <w:ilvl w:val="1"/>
          <w:numId w:val="1"/>
        </w:numPr>
        <w:spacing w:line="276" w:lineRule="auto"/>
        <w:ind w:left="1434" w:hanging="357"/>
        <w:contextualSpacing w:val="0"/>
        <w:jc w:val="both"/>
        <w:rPr>
          <w:b/>
          <w:bCs/>
        </w:rPr>
      </w:pPr>
      <w:r w:rsidRPr="00021C3E">
        <w:rPr>
          <w:b/>
          <w:bCs/>
        </w:rPr>
        <w:t xml:space="preserve">OPRÁVNĚNÝM </w:t>
      </w:r>
      <w:r w:rsidRPr="00DF0221">
        <w:t>(tzn. ten, komu dlužíte)</w:t>
      </w:r>
      <w:r w:rsidRPr="00021C3E">
        <w:t xml:space="preserve"> </w:t>
      </w:r>
      <w:r w:rsidRPr="00DF0221">
        <w:t>je</w:t>
      </w:r>
      <w:r w:rsidRPr="00021C3E">
        <w:rPr>
          <w:b/>
          <w:bCs/>
        </w:rPr>
        <w:t xml:space="preserve"> VEŘEJNOPRÁVNÍ INSTITUCE, </w:t>
      </w:r>
      <w:r w:rsidRPr="00DF0221">
        <w:t xml:space="preserve">tedy </w:t>
      </w:r>
      <w:r w:rsidRPr="00021C3E">
        <w:t>Česká republika</w:t>
      </w:r>
      <w:r>
        <w:rPr>
          <w:sz w:val="24"/>
          <w:szCs w:val="24"/>
        </w:rPr>
        <w:t xml:space="preserve"> </w:t>
      </w:r>
      <w:r w:rsidRPr="00021C3E">
        <w:rPr>
          <w:i/>
          <w:iCs/>
        </w:rPr>
        <w:t>(ministerstva a jejich organizační složky</w:t>
      </w:r>
      <w:r>
        <w:rPr>
          <w:i/>
          <w:iCs/>
        </w:rPr>
        <w:t xml:space="preserve"> jako</w:t>
      </w:r>
      <w:r w:rsidRPr="00021C3E">
        <w:rPr>
          <w:i/>
          <w:iCs/>
        </w:rPr>
        <w:t xml:space="preserve"> např. ČSSZ, Úřad práce ČR, krajské hygienické stanice, hasičské záchranné sbory, inspekce životního prostředí),</w:t>
      </w:r>
      <w:r w:rsidRPr="00021C3E">
        <w:t xml:space="preserve"> územn</w:t>
      </w:r>
      <w:r w:rsidR="002A145F">
        <w:t>í</w:t>
      </w:r>
      <w:r w:rsidRPr="00021C3E">
        <w:t xml:space="preserve"> samosprávné celky</w:t>
      </w:r>
      <w:r>
        <w:t xml:space="preserve"> </w:t>
      </w:r>
      <w:r w:rsidRPr="00021C3E">
        <w:rPr>
          <w:i/>
          <w:iCs/>
        </w:rPr>
        <w:t>(obce</w:t>
      </w:r>
      <w:r>
        <w:rPr>
          <w:i/>
          <w:iCs/>
        </w:rPr>
        <w:t>,</w:t>
      </w:r>
      <w:r w:rsidRPr="00021C3E">
        <w:rPr>
          <w:i/>
          <w:iCs/>
        </w:rPr>
        <w:t xml:space="preserve"> města)</w:t>
      </w:r>
      <w:r w:rsidRPr="00021C3E">
        <w:t>, včetně městských částí nebo městských obvodů územně členěného statutárního města nebo městských částí hlavního města Prahy, státní příspěvkové organizace</w:t>
      </w:r>
      <w:r>
        <w:t xml:space="preserve"> </w:t>
      </w:r>
      <w:r>
        <w:rPr>
          <w:i/>
          <w:iCs/>
        </w:rPr>
        <w:t>(dětské diagnostické ústavy, dětské domovy, nemocnice, muzea, galerie, knihovny, divadla apod.)</w:t>
      </w:r>
      <w:r w:rsidRPr="00021C3E">
        <w:t>, státní fondy, veřejné výzkumné instituce nebo veřejné vysoké školy, dobrovolné svazky obcí, regionální rady regionu soudržnosti, příspěvkové organizace územních samosprávných celků</w:t>
      </w:r>
      <w:r>
        <w:t xml:space="preserve"> </w:t>
      </w:r>
      <w:r>
        <w:rPr>
          <w:i/>
          <w:iCs/>
        </w:rPr>
        <w:t>(domovy pro seniory, mateřské školy apod.)</w:t>
      </w:r>
      <w:r w:rsidRPr="00021C3E">
        <w:t>, ústavy založené státem nebo územním samosprávným celkem, obecně prospěšné společnosti založené státem nebo územními samosprávnými celky, státní nebo národní podniky, zdravotní pojišťovny, Český rozhlas nebo Česká televize, nebo právnické osoby, v níž má stát nebo územní samosprávný celek sám nebo s jinými územními samosprávnými celky většinovou majetkovou účast, a to i prostřednictvím jiné právnické osoby</w:t>
      </w:r>
      <w:r>
        <w:t xml:space="preserve"> </w:t>
      </w:r>
      <w:r w:rsidRPr="00021C3E">
        <w:rPr>
          <w:i/>
          <w:iCs/>
        </w:rPr>
        <w:t>(dopravní podniky,</w:t>
      </w:r>
      <w:r>
        <w:rPr>
          <w:i/>
          <w:iCs/>
        </w:rPr>
        <w:t xml:space="preserve"> </w:t>
      </w:r>
      <w:r w:rsidRPr="0075238B">
        <w:rPr>
          <w:i/>
          <w:iCs/>
        </w:rPr>
        <w:t xml:space="preserve">energetické společnosti </w:t>
      </w:r>
      <w:r>
        <w:rPr>
          <w:i/>
          <w:iCs/>
        </w:rPr>
        <w:t xml:space="preserve">– </w:t>
      </w:r>
      <w:r w:rsidRPr="0075238B">
        <w:rPr>
          <w:i/>
          <w:iCs/>
        </w:rPr>
        <w:t xml:space="preserve">ČEZ a.s., </w:t>
      </w:r>
      <w:r w:rsidRPr="00021C3E">
        <w:rPr>
          <w:i/>
          <w:iCs/>
        </w:rPr>
        <w:t>vodohospodářské</w:t>
      </w:r>
      <w:r>
        <w:rPr>
          <w:i/>
          <w:iCs/>
        </w:rPr>
        <w:t xml:space="preserve"> </w:t>
      </w:r>
      <w:r w:rsidRPr="00021C3E">
        <w:rPr>
          <w:i/>
          <w:iCs/>
        </w:rPr>
        <w:t>a kanalizační společnosti, apod.)</w:t>
      </w:r>
      <w:r w:rsidRPr="00DF0221">
        <w:t>;</w:t>
      </w:r>
    </w:p>
    <w:p w14:paraId="2049BFE9" w14:textId="55AA4591" w:rsidR="00CB0D37" w:rsidRDefault="00CB0D37" w:rsidP="00554F98">
      <w:pPr>
        <w:pStyle w:val="Odstavecseseznamem"/>
        <w:spacing w:line="276" w:lineRule="auto"/>
        <w:contextualSpacing w:val="0"/>
        <w:jc w:val="both"/>
      </w:pPr>
      <w:r>
        <w:t xml:space="preserve">Pozn.: Je možné, že </w:t>
      </w:r>
      <w:r>
        <w:rPr>
          <w:i/>
          <w:iCs/>
        </w:rPr>
        <w:t>k</w:t>
      </w:r>
      <w:r w:rsidRPr="00060209">
        <w:rPr>
          <w:i/>
          <w:iCs/>
        </w:rPr>
        <w:t> zastavení exekucí touto formou se</w:t>
      </w:r>
      <w:r>
        <w:rPr>
          <w:i/>
          <w:iCs/>
        </w:rPr>
        <w:t xml:space="preserve"> dobrovolně připojí</w:t>
      </w:r>
      <w:r w:rsidRPr="00060209">
        <w:rPr>
          <w:i/>
          <w:iCs/>
        </w:rPr>
        <w:t xml:space="preserve"> i některé soukromoprávní instituce; do Milostivého léta loňského roku se zapojili i Česká spořitelna, Stavební spořitelna České spořitelny, Komerční banka, Modrá Pyramida, </w:t>
      </w:r>
      <w:proofErr w:type="spellStart"/>
      <w:r w:rsidRPr="00060209">
        <w:rPr>
          <w:i/>
          <w:iCs/>
        </w:rPr>
        <w:t>Essox</w:t>
      </w:r>
      <w:proofErr w:type="spellEnd"/>
      <w:r w:rsidRPr="00060209">
        <w:rPr>
          <w:i/>
          <w:iCs/>
        </w:rPr>
        <w:t xml:space="preserve">, MONETA Money Bank, </w:t>
      </w:r>
      <w:proofErr w:type="spellStart"/>
      <w:r w:rsidRPr="00060209">
        <w:rPr>
          <w:i/>
          <w:iCs/>
        </w:rPr>
        <w:t>Home</w:t>
      </w:r>
      <w:proofErr w:type="spellEnd"/>
      <w:r w:rsidRPr="00060209">
        <w:rPr>
          <w:i/>
          <w:iCs/>
        </w:rPr>
        <w:t xml:space="preserve"> </w:t>
      </w:r>
      <w:proofErr w:type="spellStart"/>
      <w:r w:rsidRPr="00060209">
        <w:rPr>
          <w:i/>
          <w:iCs/>
        </w:rPr>
        <w:t>Credit</w:t>
      </w:r>
      <w:proofErr w:type="spellEnd"/>
      <w:r w:rsidRPr="00060209">
        <w:rPr>
          <w:i/>
          <w:iCs/>
        </w:rPr>
        <w:t>, Air Bank.</w:t>
      </w:r>
    </w:p>
    <w:p w14:paraId="5B6820AA" w14:textId="77777777" w:rsidR="00CB0D37" w:rsidRDefault="00CB0D37" w:rsidP="00554F98">
      <w:pPr>
        <w:pStyle w:val="Odstavecseseznamem"/>
        <w:spacing w:line="276" w:lineRule="auto"/>
        <w:contextualSpacing w:val="0"/>
        <w:jc w:val="both"/>
      </w:pPr>
      <w:bookmarkStart w:id="1" w:name="_Hlk109660543"/>
    </w:p>
    <w:p w14:paraId="44B9F2EC" w14:textId="77777777" w:rsidR="00CB0D37" w:rsidRDefault="00CB0D37" w:rsidP="00554F98">
      <w:pPr>
        <w:pStyle w:val="Odstavecseseznamem"/>
        <w:numPr>
          <w:ilvl w:val="0"/>
          <w:numId w:val="3"/>
        </w:numPr>
        <w:spacing w:line="276" w:lineRule="auto"/>
        <w:contextualSpacing w:val="0"/>
        <w:jc w:val="both"/>
      </w:pPr>
      <w:bookmarkStart w:id="2" w:name="_Hlk109659782"/>
      <w:r>
        <w:t>K </w:t>
      </w:r>
      <w:r w:rsidRPr="0098282F">
        <w:rPr>
          <w:b/>
          <w:bCs/>
        </w:rPr>
        <w:t>ZASTAVENÍ EXEKUCE</w:t>
      </w:r>
      <w:r>
        <w:t xml:space="preserve"> podle tohoto zákona </w:t>
      </w:r>
      <w:r w:rsidRPr="0098282F">
        <w:rPr>
          <w:b/>
          <w:bCs/>
        </w:rPr>
        <w:t>dojde POUZE</w:t>
      </w:r>
      <w:r>
        <w:t xml:space="preserve"> v případě, že budou </w:t>
      </w:r>
      <w:r w:rsidRPr="006B14E1">
        <w:rPr>
          <w:b/>
          <w:bCs/>
        </w:rPr>
        <w:t>SPLNĚNY</w:t>
      </w:r>
      <w:r>
        <w:t xml:space="preserve"> následující </w:t>
      </w:r>
      <w:r w:rsidRPr="006B14E1">
        <w:rPr>
          <w:b/>
          <w:bCs/>
        </w:rPr>
        <w:t>PODMÍNKY</w:t>
      </w:r>
      <w:r>
        <w:t>:</w:t>
      </w:r>
    </w:p>
    <w:p w14:paraId="2CA9276B" w14:textId="77777777" w:rsidR="00CB0D37" w:rsidRDefault="00CB0D37" w:rsidP="00554F98">
      <w:pPr>
        <w:pStyle w:val="Odstavecseseznamem"/>
        <w:numPr>
          <w:ilvl w:val="1"/>
          <w:numId w:val="1"/>
        </w:numPr>
        <w:spacing w:line="276" w:lineRule="auto"/>
        <w:ind w:left="1434" w:hanging="357"/>
        <w:jc w:val="both"/>
      </w:pPr>
      <w:r>
        <w:t xml:space="preserve">Dluh je vymáhán </w:t>
      </w:r>
      <w:r w:rsidRPr="00F83D01">
        <w:rPr>
          <w:b/>
          <w:bCs/>
        </w:rPr>
        <w:t>soudním exekutorem</w:t>
      </w:r>
      <w:r>
        <w:rPr>
          <w:b/>
          <w:bCs/>
        </w:rPr>
        <w:t>;</w:t>
      </w:r>
    </w:p>
    <w:p w14:paraId="705A0BFC" w14:textId="20E6FF2B" w:rsidR="00CB0D37" w:rsidRDefault="00CB0D37" w:rsidP="00554F98">
      <w:pPr>
        <w:pStyle w:val="Odstavecseseznamem"/>
        <w:numPr>
          <w:ilvl w:val="1"/>
          <w:numId w:val="1"/>
        </w:numPr>
        <w:spacing w:line="276" w:lineRule="auto"/>
        <w:ind w:left="1434" w:hanging="357"/>
        <w:jc w:val="both"/>
      </w:pPr>
      <w:r w:rsidRPr="00DE1D74">
        <w:rPr>
          <w:b/>
          <w:bCs/>
        </w:rPr>
        <w:t>Exekuční řízení</w:t>
      </w:r>
      <w:r>
        <w:t xml:space="preserve"> bylo </w:t>
      </w:r>
      <w:r w:rsidRPr="00F83D01">
        <w:rPr>
          <w:b/>
          <w:bCs/>
        </w:rPr>
        <w:t>zahájen</w:t>
      </w:r>
      <w:r>
        <w:rPr>
          <w:b/>
          <w:bCs/>
        </w:rPr>
        <w:t>o</w:t>
      </w:r>
      <w:r>
        <w:t xml:space="preserve"> </w:t>
      </w:r>
      <w:r w:rsidRPr="00F83D01">
        <w:rPr>
          <w:b/>
          <w:bCs/>
        </w:rPr>
        <w:t>před 28.</w:t>
      </w:r>
      <w:r>
        <w:rPr>
          <w:b/>
          <w:bCs/>
        </w:rPr>
        <w:t xml:space="preserve"> </w:t>
      </w:r>
      <w:r w:rsidRPr="00F83D01">
        <w:rPr>
          <w:b/>
          <w:bCs/>
        </w:rPr>
        <w:t>10.</w:t>
      </w:r>
      <w:r>
        <w:rPr>
          <w:b/>
          <w:bCs/>
        </w:rPr>
        <w:t xml:space="preserve"> </w:t>
      </w:r>
      <w:r w:rsidRPr="00F83D01">
        <w:rPr>
          <w:b/>
          <w:bCs/>
        </w:rPr>
        <w:t>2021</w:t>
      </w:r>
      <w:r>
        <w:rPr>
          <w:b/>
          <w:bCs/>
        </w:rPr>
        <w:t>;</w:t>
      </w:r>
    </w:p>
    <w:p w14:paraId="498AB3C3" w14:textId="77777777" w:rsidR="00CB0D37" w:rsidRDefault="00CB0D37" w:rsidP="00554F98">
      <w:pPr>
        <w:pStyle w:val="Odstavecseseznamem"/>
        <w:numPr>
          <w:ilvl w:val="1"/>
          <w:numId w:val="1"/>
        </w:numPr>
        <w:spacing w:line="276" w:lineRule="auto"/>
        <w:ind w:left="1434" w:hanging="357"/>
        <w:contextualSpacing w:val="0"/>
        <w:jc w:val="both"/>
      </w:pPr>
      <w:r>
        <w:t xml:space="preserve">Obrátíte se </w:t>
      </w:r>
      <w:r w:rsidRPr="00554F98">
        <w:rPr>
          <w:b/>
          <w:bCs/>
        </w:rPr>
        <w:t>do 30. 11. 2022</w:t>
      </w:r>
      <w:r>
        <w:t xml:space="preserve"> na soudního exekutora s </w:t>
      </w:r>
      <w:r w:rsidRPr="0098282F">
        <w:rPr>
          <w:b/>
          <w:bCs/>
        </w:rPr>
        <w:t>PÍSEMNOU ŽÁDOSTÍ o zahájení postupu</w:t>
      </w:r>
      <w:r>
        <w:t xml:space="preserve"> podle tohoto zákona; </w:t>
      </w:r>
      <w:bookmarkStart w:id="3" w:name="_Hlk109660019"/>
    </w:p>
    <w:p w14:paraId="691F2B5C" w14:textId="77777777" w:rsidR="00CB0D37" w:rsidRDefault="00CB0D37" w:rsidP="00554F98">
      <w:pPr>
        <w:spacing w:line="276" w:lineRule="auto"/>
        <w:ind w:left="993"/>
        <w:jc w:val="both"/>
      </w:pPr>
      <w:r>
        <w:t xml:space="preserve">a dále je splněna jedna z těchto podmínek: </w:t>
      </w:r>
      <w:bookmarkEnd w:id="3"/>
    </w:p>
    <w:p w14:paraId="6BCF5B5C" w14:textId="40A466D3" w:rsidR="00CB0D37" w:rsidRDefault="00554F98" w:rsidP="00FE4846">
      <w:pPr>
        <w:pStyle w:val="Odstavecseseznamem"/>
        <w:numPr>
          <w:ilvl w:val="0"/>
          <w:numId w:val="7"/>
        </w:numPr>
        <w:spacing w:line="276" w:lineRule="auto"/>
        <w:ind w:left="1843"/>
        <w:contextualSpacing w:val="0"/>
        <w:jc w:val="both"/>
      </w:pPr>
      <w:r w:rsidRPr="00554F98">
        <w:lastRenderedPageBreak/>
        <w:t>1)</w:t>
      </w:r>
      <w:r>
        <w:rPr>
          <w:b/>
          <w:bCs/>
        </w:rPr>
        <w:t xml:space="preserve"> </w:t>
      </w:r>
      <w:r w:rsidR="00CB0D37" w:rsidRPr="00E86195">
        <w:rPr>
          <w:b/>
          <w:bCs/>
        </w:rPr>
        <w:t xml:space="preserve">UHRADÍTE </w:t>
      </w:r>
      <w:r w:rsidR="00CB0D37">
        <w:t xml:space="preserve">v době </w:t>
      </w:r>
      <w:r w:rsidR="00CB0D37" w:rsidRPr="00E86195">
        <w:rPr>
          <w:b/>
          <w:bCs/>
        </w:rPr>
        <w:t>od 1. 9. 2022 do 30. 11. 2022 základní anebo zbýva</w:t>
      </w:r>
      <w:r w:rsidR="00CB0D37" w:rsidRPr="00EC76E2">
        <w:rPr>
          <w:b/>
          <w:bCs/>
        </w:rPr>
        <w:t>jící dluh</w:t>
      </w:r>
      <w:r w:rsidR="00CB0D37">
        <w:t xml:space="preserve">, který se nazývá VYMÁHANÁ JISTINA, a zároveň </w:t>
      </w:r>
      <w:r w:rsidR="00CB0D37" w:rsidRPr="0098282F">
        <w:rPr>
          <w:b/>
          <w:bCs/>
        </w:rPr>
        <w:t xml:space="preserve">UHRADÍTE </w:t>
      </w:r>
      <w:r w:rsidR="00CB0D37">
        <w:rPr>
          <w:b/>
          <w:bCs/>
        </w:rPr>
        <w:t>soudnímu</w:t>
      </w:r>
      <w:r w:rsidR="00CB0D37" w:rsidRPr="0098282F">
        <w:rPr>
          <w:b/>
          <w:bCs/>
        </w:rPr>
        <w:t xml:space="preserve"> exekutorovi</w:t>
      </w:r>
      <w:r w:rsidR="00CB0D37">
        <w:t xml:space="preserve"> částku 1500,- Kč bez DPH, resp. </w:t>
      </w:r>
      <w:r w:rsidR="00CB0D37" w:rsidRPr="00EC76E2">
        <w:t xml:space="preserve">pokud je soudní exekutor plátcem DPH, tak </w:t>
      </w:r>
      <w:r w:rsidR="00CB0D37" w:rsidRPr="00EC76E2">
        <w:rPr>
          <w:b/>
          <w:bCs/>
        </w:rPr>
        <w:t xml:space="preserve">1815,-Kč, </w:t>
      </w:r>
      <w:r w:rsidR="00CB0D37" w:rsidRPr="00EC76E2">
        <w:t>jako</w:t>
      </w:r>
      <w:r w:rsidR="00CB0D37" w:rsidRPr="00EC76E2">
        <w:rPr>
          <w:caps/>
        </w:rPr>
        <w:t xml:space="preserve"> paušální</w:t>
      </w:r>
      <w:r w:rsidR="00CB0D37" w:rsidRPr="00EC76E2">
        <w:t xml:space="preserve"> </w:t>
      </w:r>
      <w:r w:rsidR="00CB0D37" w:rsidRPr="00EC76E2">
        <w:rPr>
          <w:caps/>
        </w:rPr>
        <w:t>náhradu nákladů exekuce</w:t>
      </w:r>
      <w:r w:rsidR="00CB0D37">
        <w:t>;</w:t>
      </w:r>
    </w:p>
    <w:p w14:paraId="0CF0CAB1" w14:textId="77777777" w:rsidR="00CB0D37" w:rsidRDefault="00CB0D37" w:rsidP="00FE4846">
      <w:pPr>
        <w:pStyle w:val="Odstavecseseznamem"/>
        <w:spacing w:line="276" w:lineRule="auto"/>
        <w:ind w:left="1843" w:firstLine="46"/>
        <w:contextualSpacing w:val="0"/>
        <w:jc w:val="both"/>
      </w:pPr>
      <w:r>
        <w:t xml:space="preserve">nebo </w:t>
      </w:r>
    </w:p>
    <w:p w14:paraId="6F16B2B4" w14:textId="3071EB60" w:rsidR="00CB0D37" w:rsidRPr="00BB0C02" w:rsidRDefault="00CB0D37" w:rsidP="00FE4846">
      <w:pPr>
        <w:pStyle w:val="Odstavecseseznamem"/>
        <w:numPr>
          <w:ilvl w:val="2"/>
          <w:numId w:val="1"/>
        </w:numPr>
        <w:spacing w:line="276" w:lineRule="auto"/>
        <w:ind w:left="1843" w:hanging="357"/>
        <w:jc w:val="both"/>
      </w:pPr>
      <w:r>
        <w:t>2) pokud</w:t>
      </w:r>
      <w:r w:rsidR="00FE4846">
        <w:t xml:space="preserve"> </w:t>
      </w:r>
      <w:r w:rsidRPr="00FE4846">
        <w:rPr>
          <w:caps/>
        </w:rPr>
        <w:t>vymáhaná jistina</w:t>
      </w:r>
      <w:r w:rsidRPr="00BB0C02">
        <w:t xml:space="preserve"> </w:t>
      </w:r>
      <w:r w:rsidRPr="00554F98">
        <w:t>a</w:t>
      </w:r>
      <w:r w:rsidRPr="00BB0C02">
        <w:t xml:space="preserve"> </w:t>
      </w:r>
      <w:r w:rsidRPr="00FE4846">
        <w:rPr>
          <w:caps/>
        </w:rPr>
        <w:t>paušální náhrada nákladů exekuce</w:t>
      </w:r>
      <w:r w:rsidRPr="00BB0C02">
        <w:t xml:space="preserve"> budou v rámci exekučního řízení </w:t>
      </w:r>
      <w:r w:rsidRPr="00FE4846">
        <w:rPr>
          <w:b/>
          <w:bCs/>
        </w:rPr>
        <w:t>vymoženy</w:t>
      </w:r>
      <w:r w:rsidRPr="00BB0C02">
        <w:t xml:space="preserve"> </w:t>
      </w:r>
      <w:r>
        <w:t>nejpozději</w:t>
      </w:r>
      <w:r w:rsidRPr="00BB0C02">
        <w:t xml:space="preserve"> </w:t>
      </w:r>
      <w:r w:rsidRPr="00FE4846">
        <w:rPr>
          <w:b/>
          <w:bCs/>
        </w:rPr>
        <w:t>do 31. 8. 2022</w:t>
      </w:r>
      <w:r>
        <w:t>;</w:t>
      </w:r>
    </w:p>
    <w:p w14:paraId="54D29AE6" w14:textId="6CE8A817" w:rsidR="00CB0D37" w:rsidRDefault="00FE4846" w:rsidP="00FE4846">
      <w:pPr>
        <w:pStyle w:val="Odstavecseseznamem"/>
        <w:numPr>
          <w:ilvl w:val="1"/>
          <w:numId w:val="1"/>
        </w:numPr>
        <w:spacing w:line="276" w:lineRule="auto"/>
        <w:jc w:val="both"/>
      </w:pPr>
      <w:r>
        <w:t xml:space="preserve">Pokud </w:t>
      </w:r>
      <w:r w:rsidR="00CB0D37" w:rsidRPr="0044290F">
        <w:t xml:space="preserve">se </w:t>
      </w:r>
      <w:r w:rsidR="00CB0D37" w:rsidRPr="00FE4846">
        <w:rPr>
          <w:b/>
          <w:bCs/>
        </w:rPr>
        <w:t>exekuce</w:t>
      </w:r>
      <w:r w:rsidR="00CB0D37" w:rsidRPr="0044290F">
        <w:t xml:space="preserve"> vede </w:t>
      </w:r>
      <w:r w:rsidR="00CB0D37">
        <w:t xml:space="preserve">jen pro </w:t>
      </w:r>
      <w:r w:rsidR="00CB0D37" w:rsidRPr="00FE4846">
        <w:rPr>
          <w:b/>
          <w:bCs/>
        </w:rPr>
        <w:t>vymožení příslušenství;</w:t>
      </w:r>
      <w:r w:rsidR="00CB0D37">
        <w:t xml:space="preserve"> pak se celá </w:t>
      </w:r>
      <w:r w:rsidR="00CB0D37" w:rsidRPr="00FE4846">
        <w:rPr>
          <w:caps/>
        </w:rPr>
        <w:t>vymáhaná jistina</w:t>
      </w:r>
      <w:r w:rsidR="00CB0D37">
        <w:t xml:space="preserve"> považuje </w:t>
      </w:r>
      <w:r w:rsidR="00CB0D37" w:rsidRPr="00FE4846">
        <w:rPr>
          <w:b/>
          <w:bCs/>
        </w:rPr>
        <w:t>za uhrazenou k 1. 9. 2022</w:t>
      </w:r>
      <w:r w:rsidR="00CB0D37">
        <w:t>, tedy soudní exekutor exekuci zastaví za předpokladu uhrazení</w:t>
      </w:r>
      <w:r w:rsidR="00554F98">
        <w:t xml:space="preserve"> (vymožení)</w:t>
      </w:r>
      <w:r w:rsidR="00CB0D37">
        <w:t xml:space="preserve"> </w:t>
      </w:r>
      <w:r w:rsidR="00CB0D37" w:rsidRPr="00FE4846">
        <w:rPr>
          <w:caps/>
        </w:rPr>
        <w:t>paušální náhrady nákladů exekuce</w:t>
      </w:r>
      <w:r w:rsidR="00F1025E">
        <w:rPr>
          <w:caps/>
        </w:rPr>
        <w:t>.</w:t>
      </w:r>
    </w:p>
    <w:bookmarkEnd w:id="1"/>
    <w:bookmarkEnd w:id="2"/>
    <w:p w14:paraId="3179B071" w14:textId="77777777" w:rsidR="00976553" w:rsidRDefault="00976553" w:rsidP="00554F98">
      <w:pPr>
        <w:spacing w:line="276" w:lineRule="auto"/>
        <w:jc w:val="both"/>
        <w:rPr>
          <w:b/>
          <w:bCs/>
        </w:rPr>
      </w:pPr>
    </w:p>
    <w:p w14:paraId="2E8D5EF8" w14:textId="039CCD39" w:rsidR="00CB0D37" w:rsidRPr="00406B43" w:rsidRDefault="00CB0D37" w:rsidP="00554F98">
      <w:pPr>
        <w:spacing w:line="276" w:lineRule="auto"/>
        <w:jc w:val="both"/>
        <w:rPr>
          <w:b/>
          <w:bCs/>
        </w:rPr>
      </w:pPr>
      <w:r w:rsidRPr="00406B43">
        <w:rPr>
          <w:b/>
          <w:bCs/>
        </w:rPr>
        <w:t>Novinky:</w:t>
      </w:r>
    </w:p>
    <w:p w14:paraId="00811BC7" w14:textId="77777777" w:rsidR="00CB0D37" w:rsidRPr="00482338" w:rsidRDefault="00CB0D37" w:rsidP="00554F98">
      <w:pPr>
        <w:pStyle w:val="Odstavecseseznamem"/>
        <w:numPr>
          <w:ilvl w:val="0"/>
          <w:numId w:val="4"/>
        </w:numPr>
        <w:spacing w:line="276" w:lineRule="auto"/>
        <w:ind w:hanging="357"/>
        <w:jc w:val="both"/>
      </w:pPr>
      <w:r w:rsidRPr="00713DDA">
        <w:rPr>
          <w:b/>
          <w:bCs/>
        </w:rPr>
        <w:t>s</w:t>
      </w:r>
      <w:r>
        <w:rPr>
          <w:b/>
          <w:bCs/>
        </w:rPr>
        <w:t>e soudním</w:t>
      </w:r>
      <w:r w:rsidRPr="00713DDA">
        <w:rPr>
          <w:b/>
          <w:bCs/>
        </w:rPr>
        <w:t> exekutorem</w:t>
      </w:r>
      <w:r>
        <w:t xml:space="preserve"> </w:t>
      </w:r>
      <w:r w:rsidRPr="00713DDA">
        <w:t>lze</w:t>
      </w:r>
      <w:r w:rsidRPr="00482338">
        <w:rPr>
          <w:b/>
          <w:bCs/>
        </w:rPr>
        <w:t xml:space="preserve"> komunikovat </w:t>
      </w:r>
      <w:r w:rsidRPr="00713DDA">
        <w:t xml:space="preserve">pouze </w:t>
      </w:r>
      <w:r w:rsidRPr="00482338">
        <w:rPr>
          <w:b/>
          <w:bCs/>
        </w:rPr>
        <w:t>elektronicky</w:t>
      </w:r>
      <w:r>
        <w:t xml:space="preserve">, např. e-mailem, </w:t>
      </w:r>
      <w:r w:rsidRPr="00482338">
        <w:t>NEBUDE se VYŽADOVAT DOPLNĚNÍ písemného podání PŘEDLOŽENÍM ORIGINÁLU</w:t>
      </w:r>
      <w:r>
        <w:t>;</w:t>
      </w:r>
    </w:p>
    <w:p w14:paraId="74133FF0" w14:textId="7F4FE2A6" w:rsidR="00CB0D37" w:rsidRDefault="00CB0D37" w:rsidP="00554F98">
      <w:pPr>
        <w:pStyle w:val="Odstavecseseznamem"/>
        <w:numPr>
          <w:ilvl w:val="0"/>
          <w:numId w:val="4"/>
        </w:numPr>
        <w:spacing w:line="276" w:lineRule="auto"/>
        <w:ind w:hanging="357"/>
        <w:jc w:val="both"/>
      </w:pPr>
      <w:r>
        <w:t xml:space="preserve">jste oprávněn podat soudnímu exekutorovi </w:t>
      </w:r>
      <w:r w:rsidRPr="00406B43">
        <w:rPr>
          <w:b/>
          <w:bCs/>
        </w:rPr>
        <w:t>žádost o sdělení výše částky</w:t>
      </w:r>
      <w:r>
        <w:rPr>
          <w:b/>
          <w:bCs/>
        </w:rPr>
        <w:t xml:space="preserve"> vymáhané jistiny</w:t>
      </w:r>
      <w:r w:rsidR="00D90203">
        <w:rPr>
          <w:b/>
          <w:bCs/>
        </w:rPr>
        <w:t xml:space="preserve">, </w:t>
      </w:r>
      <w:bookmarkStart w:id="4" w:name="_Hlk109664196"/>
      <w:r w:rsidR="00D90203">
        <w:rPr>
          <w:b/>
          <w:bCs/>
        </w:rPr>
        <w:t>popř. o sdělení, zda tato částka již byla před 1.9.2022 vymožena</w:t>
      </w:r>
      <w:bookmarkEnd w:id="4"/>
      <w:r>
        <w:t>:</w:t>
      </w:r>
    </w:p>
    <w:p w14:paraId="2188BF32" w14:textId="77777777" w:rsidR="00CB0D37" w:rsidRDefault="00CB0D37" w:rsidP="00554F98">
      <w:pPr>
        <w:pStyle w:val="Odstavecseseznamem"/>
        <w:numPr>
          <w:ilvl w:val="1"/>
          <w:numId w:val="1"/>
        </w:numPr>
        <w:spacing w:line="276" w:lineRule="auto"/>
        <w:ind w:hanging="357"/>
        <w:jc w:val="both"/>
      </w:pPr>
      <w:r>
        <w:t xml:space="preserve">ve lhůtě </w:t>
      </w:r>
      <w:r w:rsidRPr="00406B43">
        <w:rPr>
          <w:b/>
          <w:bCs/>
        </w:rPr>
        <w:t>od 1.</w:t>
      </w:r>
      <w:r>
        <w:rPr>
          <w:b/>
          <w:bCs/>
        </w:rPr>
        <w:t xml:space="preserve"> </w:t>
      </w:r>
      <w:r w:rsidRPr="00406B43">
        <w:rPr>
          <w:b/>
          <w:bCs/>
        </w:rPr>
        <w:t>9.</w:t>
      </w:r>
      <w:r>
        <w:rPr>
          <w:b/>
          <w:bCs/>
        </w:rPr>
        <w:t xml:space="preserve"> </w:t>
      </w:r>
      <w:r w:rsidRPr="00406B43">
        <w:rPr>
          <w:b/>
          <w:bCs/>
        </w:rPr>
        <w:t>2022 do 15.</w:t>
      </w:r>
      <w:r>
        <w:rPr>
          <w:b/>
          <w:bCs/>
        </w:rPr>
        <w:t xml:space="preserve"> </w:t>
      </w:r>
      <w:r w:rsidRPr="00406B43">
        <w:rPr>
          <w:b/>
          <w:bCs/>
        </w:rPr>
        <w:t>11.</w:t>
      </w:r>
      <w:r>
        <w:rPr>
          <w:b/>
          <w:bCs/>
        </w:rPr>
        <w:t xml:space="preserve"> </w:t>
      </w:r>
      <w:r w:rsidRPr="00406B43">
        <w:rPr>
          <w:b/>
          <w:bCs/>
        </w:rPr>
        <w:t>2022</w:t>
      </w:r>
      <w:r>
        <w:t>;</w:t>
      </w:r>
    </w:p>
    <w:p w14:paraId="3C025F2A" w14:textId="63550FA5" w:rsidR="00CB0D37" w:rsidRDefault="00CB0D37" w:rsidP="00554F98">
      <w:pPr>
        <w:pStyle w:val="Odstavecseseznamem"/>
        <w:numPr>
          <w:ilvl w:val="1"/>
          <w:numId w:val="1"/>
        </w:numPr>
        <w:spacing w:line="276" w:lineRule="auto"/>
        <w:ind w:hanging="357"/>
        <w:jc w:val="both"/>
      </w:pPr>
      <w:r w:rsidRPr="00554F98">
        <w:rPr>
          <w:b/>
          <w:bCs/>
        </w:rPr>
        <w:t xml:space="preserve">soudní exekutor má povinnost odeslat odpověď </w:t>
      </w:r>
      <w:r>
        <w:t xml:space="preserve">s požadovanými informacemi do </w:t>
      </w:r>
      <w:r w:rsidRPr="00554F98">
        <w:rPr>
          <w:b/>
          <w:bCs/>
        </w:rPr>
        <w:t>15 dní</w:t>
      </w:r>
      <w:r>
        <w:t>;</w:t>
      </w:r>
    </w:p>
    <w:bookmarkEnd w:id="0"/>
    <w:p w14:paraId="4209991D" w14:textId="77777777" w:rsidR="00CB0D37" w:rsidRDefault="00CB0D37" w:rsidP="00554F98">
      <w:pPr>
        <w:pStyle w:val="Odstavecseseznamem"/>
        <w:numPr>
          <w:ilvl w:val="1"/>
          <w:numId w:val="1"/>
        </w:numPr>
        <w:spacing w:line="276" w:lineRule="auto"/>
        <w:ind w:hanging="357"/>
        <w:jc w:val="both"/>
      </w:pPr>
      <w:r w:rsidRPr="000E1DEA">
        <w:rPr>
          <w:b/>
          <w:bCs/>
        </w:rPr>
        <w:t xml:space="preserve">lhůta </w:t>
      </w:r>
      <w:r w:rsidRPr="00406B43">
        <w:rPr>
          <w:b/>
          <w:bCs/>
        </w:rPr>
        <w:t>k úhradě</w:t>
      </w:r>
      <w:r>
        <w:t xml:space="preserve"> </w:t>
      </w:r>
      <w:r w:rsidRPr="00986A93">
        <w:rPr>
          <w:caps/>
        </w:rPr>
        <w:t>vymáhané jistiny</w:t>
      </w:r>
      <w:r w:rsidRPr="00F8021D">
        <w:t xml:space="preserve"> </w:t>
      </w:r>
      <w:r>
        <w:t xml:space="preserve">a </w:t>
      </w:r>
      <w:r w:rsidRPr="00986A93">
        <w:rPr>
          <w:caps/>
        </w:rPr>
        <w:t>paušální náhrady nákladů exekuce</w:t>
      </w:r>
      <w:r>
        <w:t xml:space="preserve"> se </w:t>
      </w:r>
      <w:r w:rsidRPr="00406B43">
        <w:rPr>
          <w:b/>
          <w:bCs/>
        </w:rPr>
        <w:t>prodlužuje o počet dní prodlení</w:t>
      </w:r>
      <w:r>
        <w:t xml:space="preserve"> soudního exekutora s odesláním odpovědi na žádost o sdělení částky </w:t>
      </w:r>
      <w:r w:rsidRPr="00F8021D">
        <w:t>vymáhané jistiny</w:t>
      </w:r>
      <w:r>
        <w:t>;</w:t>
      </w:r>
    </w:p>
    <w:p w14:paraId="0543B29F" w14:textId="77777777" w:rsidR="00CB0D37" w:rsidRDefault="00CB0D37" w:rsidP="00554F98">
      <w:pPr>
        <w:pStyle w:val="Odstavecseseznamem"/>
        <w:numPr>
          <w:ilvl w:val="1"/>
          <w:numId w:val="1"/>
        </w:numPr>
        <w:spacing w:line="276" w:lineRule="auto"/>
        <w:ind w:hanging="357"/>
        <w:jc w:val="both"/>
      </w:pPr>
      <w:r w:rsidRPr="00406B43">
        <w:rPr>
          <w:b/>
          <w:bCs/>
        </w:rPr>
        <w:t>lhůta k úhradě</w:t>
      </w:r>
      <w:r>
        <w:t xml:space="preserve"> </w:t>
      </w:r>
      <w:r w:rsidRPr="00986A93">
        <w:rPr>
          <w:caps/>
        </w:rPr>
        <w:t>vymáhané jistiny</w:t>
      </w:r>
      <w:r>
        <w:t xml:space="preserve"> a </w:t>
      </w:r>
      <w:r w:rsidRPr="00986A93">
        <w:rPr>
          <w:caps/>
        </w:rPr>
        <w:t>paušální náhrady nákladů exekuce</w:t>
      </w:r>
      <w:r w:rsidRPr="00406B43">
        <w:rPr>
          <w:b/>
          <w:bCs/>
        </w:rPr>
        <w:t xml:space="preserve"> </w:t>
      </w:r>
      <w:r>
        <w:rPr>
          <w:b/>
          <w:bCs/>
        </w:rPr>
        <w:t>neskončí dříve než </w:t>
      </w:r>
      <w:r w:rsidRPr="00406B43">
        <w:rPr>
          <w:b/>
          <w:bCs/>
        </w:rPr>
        <w:t>5 dní</w:t>
      </w:r>
      <w:r>
        <w:t xml:space="preserve"> od doručení požadované informace;</w:t>
      </w:r>
    </w:p>
    <w:p w14:paraId="11284360" w14:textId="77777777" w:rsidR="00CB0D37" w:rsidRPr="0014179A" w:rsidRDefault="00CB0D37" w:rsidP="00554F98">
      <w:pPr>
        <w:pStyle w:val="Odstavecseseznamem"/>
        <w:numPr>
          <w:ilvl w:val="0"/>
          <w:numId w:val="5"/>
        </w:numPr>
        <w:spacing w:line="276" w:lineRule="auto"/>
        <w:ind w:hanging="357"/>
        <w:jc w:val="both"/>
      </w:pPr>
      <w:r>
        <w:t>v</w:t>
      </w:r>
      <w:r w:rsidRPr="0014179A">
        <w:t xml:space="preserve"> odpovědi </w:t>
      </w:r>
      <w:r>
        <w:t xml:space="preserve">soudního </w:t>
      </w:r>
      <w:r w:rsidRPr="0014179A">
        <w:t xml:space="preserve">exekutora na žádost o sdělení částky bude </w:t>
      </w:r>
      <w:r>
        <w:t xml:space="preserve">soudní </w:t>
      </w:r>
      <w:r w:rsidRPr="0014179A">
        <w:t xml:space="preserve">exekutor povinen uvést </w:t>
      </w:r>
      <w:r w:rsidRPr="0014179A">
        <w:rPr>
          <w:b/>
          <w:bCs/>
        </w:rPr>
        <w:t>dat</w:t>
      </w:r>
      <w:r>
        <w:rPr>
          <w:b/>
          <w:bCs/>
        </w:rPr>
        <w:t>um</w:t>
      </w:r>
      <w:r w:rsidRPr="0014179A">
        <w:rPr>
          <w:b/>
          <w:bCs/>
        </w:rPr>
        <w:t xml:space="preserve"> doručení </w:t>
      </w:r>
      <w:r w:rsidRPr="007A1F6F">
        <w:rPr>
          <w:b/>
          <w:bCs/>
        </w:rPr>
        <w:t>žádosti i datum</w:t>
      </w:r>
      <w:r w:rsidRPr="0014179A">
        <w:t xml:space="preserve"> </w:t>
      </w:r>
      <w:r w:rsidRPr="0014179A">
        <w:rPr>
          <w:b/>
          <w:bCs/>
        </w:rPr>
        <w:t>odeslání odpovědi</w:t>
      </w:r>
      <w:r>
        <w:rPr>
          <w:b/>
          <w:bCs/>
        </w:rPr>
        <w:t>.</w:t>
      </w:r>
    </w:p>
    <w:p w14:paraId="50AD6389" w14:textId="77777777" w:rsidR="00CB0D37" w:rsidRDefault="00CB0D37" w:rsidP="00554F98">
      <w:pPr>
        <w:spacing w:line="276" w:lineRule="auto"/>
        <w:jc w:val="both"/>
        <w:rPr>
          <w:b/>
          <w:bCs/>
        </w:rPr>
      </w:pPr>
    </w:p>
    <w:p w14:paraId="26D05850" w14:textId="77777777" w:rsidR="00CB0D37" w:rsidRDefault="00CB0D37" w:rsidP="00554F98">
      <w:pPr>
        <w:spacing w:line="276" w:lineRule="auto"/>
        <w:jc w:val="both"/>
      </w:pPr>
    </w:p>
    <w:p w14:paraId="246693D1" w14:textId="77777777" w:rsidR="00B5608E" w:rsidRDefault="00B5608E" w:rsidP="00554F98">
      <w:pPr>
        <w:spacing w:line="276" w:lineRule="auto"/>
      </w:pPr>
    </w:p>
    <w:sectPr w:rsidR="00B5608E" w:rsidSect="0006020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151C" w14:textId="77777777" w:rsidR="00257F80" w:rsidRDefault="00257F80" w:rsidP="002A145F">
      <w:pPr>
        <w:spacing w:after="0" w:line="240" w:lineRule="auto"/>
      </w:pPr>
      <w:r>
        <w:separator/>
      </w:r>
    </w:p>
  </w:endnote>
  <w:endnote w:type="continuationSeparator" w:id="0">
    <w:p w14:paraId="5311281B" w14:textId="77777777" w:rsidR="00257F80" w:rsidRDefault="00257F80" w:rsidP="002A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alibri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6140" w14:textId="77777777" w:rsidR="00257F80" w:rsidRDefault="00257F80" w:rsidP="002A145F">
      <w:pPr>
        <w:spacing w:after="0" w:line="240" w:lineRule="auto"/>
      </w:pPr>
      <w:r>
        <w:separator/>
      </w:r>
    </w:p>
  </w:footnote>
  <w:footnote w:type="continuationSeparator" w:id="0">
    <w:p w14:paraId="219C2600" w14:textId="77777777" w:rsidR="00257F80" w:rsidRDefault="00257F80" w:rsidP="002A1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F31"/>
    <w:multiLevelType w:val="hybridMultilevel"/>
    <w:tmpl w:val="462675BA"/>
    <w:lvl w:ilvl="0" w:tplc="04050005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52" w:hanging="360"/>
      </w:pPr>
      <w:rPr>
        <w:rFonts w:ascii="Wingdings" w:hAnsi="Wingdings" w:hint="default"/>
      </w:rPr>
    </w:lvl>
  </w:abstractNum>
  <w:abstractNum w:abstractNumId="1" w15:restartNumberingAfterBreak="0">
    <w:nsid w:val="1791380A"/>
    <w:multiLevelType w:val="hybridMultilevel"/>
    <w:tmpl w:val="15CC9FB0"/>
    <w:lvl w:ilvl="0" w:tplc="0405000B">
      <w:start w:val="1"/>
      <w:numFmt w:val="bullet"/>
      <w:lvlText w:val=""/>
      <w:lvlJc w:val="left"/>
      <w:pPr>
        <w:ind w:left="390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" w15:restartNumberingAfterBreak="0">
    <w:nsid w:val="1A3069D4"/>
    <w:multiLevelType w:val="hybridMultilevel"/>
    <w:tmpl w:val="604494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427B0"/>
    <w:multiLevelType w:val="hybridMultilevel"/>
    <w:tmpl w:val="D7AEBE9E"/>
    <w:lvl w:ilvl="0" w:tplc="AEEE4E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44E62"/>
    <w:multiLevelType w:val="hybridMultilevel"/>
    <w:tmpl w:val="7DE8D512"/>
    <w:lvl w:ilvl="0" w:tplc="040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925551F"/>
    <w:multiLevelType w:val="hybridMultilevel"/>
    <w:tmpl w:val="BACCD5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76282"/>
    <w:multiLevelType w:val="hybridMultilevel"/>
    <w:tmpl w:val="8398CE9C"/>
    <w:lvl w:ilvl="0" w:tplc="92C89E4E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D2C74DC"/>
    <w:multiLevelType w:val="hybridMultilevel"/>
    <w:tmpl w:val="D54074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490765">
    <w:abstractNumId w:val="3"/>
  </w:num>
  <w:num w:numId="2" w16cid:durableId="110828965">
    <w:abstractNumId w:val="1"/>
  </w:num>
  <w:num w:numId="3" w16cid:durableId="1992130518">
    <w:abstractNumId w:val="7"/>
  </w:num>
  <w:num w:numId="4" w16cid:durableId="52435070">
    <w:abstractNumId w:val="5"/>
  </w:num>
  <w:num w:numId="5" w16cid:durableId="2000959834">
    <w:abstractNumId w:val="2"/>
  </w:num>
  <w:num w:numId="6" w16cid:durableId="2709367">
    <w:abstractNumId w:val="4"/>
  </w:num>
  <w:num w:numId="7" w16cid:durableId="843084875">
    <w:abstractNumId w:val="0"/>
  </w:num>
  <w:num w:numId="8" w16cid:durableId="1681933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37"/>
    <w:rsid w:val="00004245"/>
    <w:rsid w:val="000E1DEA"/>
    <w:rsid w:val="0020214B"/>
    <w:rsid w:val="00257F80"/>
    <w:rsid w:val="002A145F"/>
    <w:rsid w:val="00330757"/>
    <w:rsid w:val="003E443C"/>
    <w:rsid w:val="00554F98"/>
    <w:rsid w:val="005C3427"/>
    <w:rsid w:val="00601377"/>
    <w:rsid w:val="00920E3A"/>
    <w:rsid w:val="00976553"/>
    <w:rsid w:val="00B5608E"/>
    <w:rsid w:val="00BB5DD7"/>
    <w:rsid w:val="00CB0D37"/>
    <w:rsid w:val="00D90203"/>
    <w:rsid w:val="00F1025E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8F0A15"/>
  <w15:chartTrackingRefBased/>
  <w15:docId w15:val="{42171FDE-83EE-48A3-8F83-5C249188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0D3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D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0D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0D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0D3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Belloňová Pavla JUDr. Ph.D.</dc:creator>
  <cp:keywords/>
  <dc:description/>
  <cp:lastModifiedBy>Uživatel typu Host</cp:lastModifiedBy>
  <cp:revision>2</cp:revision>
  <dcterms:created xsi:type="dcterms:W3CDTF">2022-08-08T07:35:00Z</dcterms:created>
  <dcterms:modified xsi:type="dcterms:W3CDTF">2022-08-08T07:35:00Z</dcterms:modified>
</cp:coreProperties>
</file>