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11832" w14:textId="7B50949E" w:rsidR="000B35A1" w:rsidRDefault="000B35A1" w:rsidP="00E37E47"/>
    <w:p w14:paraId="351400A6" w14:textId="77777777" w:rsidR="006E4264" w:rsidRDefault="006E4264" w:rsidP="00E37E47"/>
    <w:p w14:paraId="0330A271" w14:textId="77777777" w:rsidR="006E4264" w:rsidRDefault="006E4264" w:rsidP="00E37E47"/>
    <w:p w14:paraId="24607A33" w14:textId="77777777" w:rsidR="006E4264" w:rsidRDefault="006E4264" w:rsidP="00E37E47"/>
    <w:p w14:paraId="44CDB642" w14:textId="1E3D9163" w:rsidR="006E4264" w:rsidRPr="00FF07DE" w:rsidRDefault="00C8524B" w:rsidP="00C8524B">
      <w:pPr>
        <w:pStyle w:val="Nadpis1"/>
        <w:rPr>
          <w:color w:val="00459B" w:themeColor="accent1"/>
        </w:rPr>
      </w:pPr>
      <w:r w:rsidRPr="00FF07DE">
        <w:rPr>
          <w:color w:val="00459B" w:themeColor="accent1"/>
        </w:rPr>
        <w:t>Aktuální informace k dočasné ochraně pro občany Ukrajiny</w:t>
      </w:r>
    </w:p>
    <w:p w14:paraId="32DD3138" w14:textId="3454A166" w:rsidR="00C8524B" w:rsidRDefault="00C8524B" w:rsidP="00161A56">
      <w:pPr>
        <w:pStyle w:val="Nadpis3"/>
      </w:pPr>
      <w:r>
        <w:t>Podkladový materiál pro plenární schůzi Rady hospodářské a</w:t>
      </w:r>
      <w:r w:rsidR="00161A56">
        <w:t> </w:t>
      </w:r>
      <w:r>
        <w:t>sociální dohody dne 20. července 2026</w:t>
      </w:r>
    </w:p>
    <w:p w14:paraId="00F17784" w14:textId="77777777" w:rsidR="006E4264" w:rsidRDefault="006E4264" w:rsidP="00E37E47"/>
    <w:p w14:paraId="7A033554" w14:textId="77777777" w:rsidR="00161A56" w:rsidRPr="00FF07DE" w:rsidRDefault="00161A56" w:rsidP="00161A56">
      <w:pPr>
        <w:pStyle w:val="Nadpis4"/>
        <w:rPr>
          <w:color w:val="00459B" w:themeColor="accent1"/>
        </w:rPr>
      </w:pPr>
      <w:r w:rsidRPr="00FF07DE">
        <w:rPr>
          <w:color w:val="00459B" w:themeColor="accent1"/>
        </w:rPr>
        <w:t>Úvod</w:t>
      </w:r>
    </w:p>
    <w:p w14:paraId="6821C38F" w14:textId="77777777" w:rsidR="00161A56" w:rsidRPr="00161A56" w:rsidRDefault="00161A56" w:rsidP="00161A56">
      <w:pPr>
        <w:rPr>
          <w:rFonts w:cstheme="minorHAnsi"/>
        </w:rPr>
      </w:pPr>
      <w:r w:rsidRPr="00161A56">
        <w:rPr>
          <w:rFonts w:cstheme="minorHAnsi"/>
          <w:i/>
          <w:iCs/>
        </w:rPr>
        <w:t>„Aktuální informace k dočasné ochraně pro občany Ukrajiny“</w:t>
      </w:r>
      <w:r w:rsidRPr="00161A56">
        <w:rPr>
          <w:rFonts w:cstheme="minorHAnsi"/>
        </w:rPr>
        <w:t xml:space="preserve"> je podkladový materiál zpracovaný Ministerstvem vnitra s cílem informovat členy Rady hospodářské a sociální dohody o:</w:t>
      </w:r>
    </w:p>
    <w:p w14:paraId="72584274" w14:textId="77777777" w:rsidR="00161A56" w:rsidRPr="00161A56" w:rsidRDefault="00161A56" w:rsidP="00161A56">
      <w:pPr>
        <w:pStyle w:val="Odstavecseseznamem"/>
        <w:numPr>
          <w:ilvl w:val="0"/>
          <w:numId w:val="24"/>
        </w:numPr>
        <w:rPr>
          <w:rFonts w:cstheme="minorHAnsi"/>
        </w:rPr>
      </w:pPr>
      <w:r w:rsidRPr="00161A56">
        <w:rPr>
          <w:rFonts w:cstheme="minorHAnsi"/>
        </w:rPr>
        <w:t xml:space="preserve">aktuální situaci v oblasti dočasné ochrany v EU i ČR, </w:t>
      </w:r>
    </w:p>
    <w:p w14:paraId="3EFA3F7F" w14:textId="77777777" w:rsidR="00161A56" w:rsidRPr="00161A56" w:rsidRDefault="00161A56" w:rsidP="00161A56">
      <w:pPr>
        <w:pStyle w:val="Odstavecseseznamem"/>
        <w:numPr>
          <w:ilvl w:val="0"/>
          <w:numId w:val="24"/>
        </w:numPr>
        <w:rPr>
          <w:rFonts w:cstheme="minorHAnsi"/>
        </w:rPr>
      </w:pPr>
      <w:r w:rsidRPr="00161A56">
        <w:rPr>
          <w:rFonts w:cstheme="minorHAnsi"/>
        </w:rPr>
        <w:t>aktuálních možnostech příchodu občanů Ukrajiny do ČR (s důrazem na pracovní migraci),</w:t>
      </w:r>
    </w:p>
    <w:p w14:paraId="2162BF95" w14:textId="77777777" w:rsidR="00161A56" w:rsidRPr="00161A56" w:rsidRDefault="00161A56" w:rsidP="00161A56">
      <w:pPr>
        <w:pStyle w:val="Odstavecseseznamem"/>
        <w:numPr>
          <w:ilvl w:val="0"/>
          <w:numId w:val="24"/>
        </w:numPr>
        <w:rPr>
          <w:rFonts w:cstheme="minorHAnsi"/>
        </w:rPr>
      </w:pPr>
      <w:r w:rsidRPr="00161A56">
        <w:rPr>
          <w:rFonts w:cstheme="minorHAnsi"/>
        </w:rPr>
        <w:t xml:space="preserve">přechodu držitelů dočasné ochrany do standardního pobytového režimu (prostřednictvím zvláštního dlouhodobého pobytu), </w:t>
      </w:r>
    </w:p>
    <w:p w14:paraId="645C85CD" w14:textId="77777777" w:rsidR="00161A56" w:rsidRPr="00161A56" w:rsidRDefault="00161A56" w:rsidP="007C0BE6">
      <w:pPr>
        <w:pStyle w:val="Odstavecseseznamem"/>
        <w:numPr>
          <w:ilvl w:val="0"/>
          <w:numId w:val="24"/>
        </w:numPr>
        <w:ind w:left="714" w:hanging="357"/>
        <w:contextualSpacing w:val="0"/>
        <w:rPr>
          <w:rFonts w:cstheme="minorHAnsi"/>
        </w:rPr>
      </w:pPr>
      <w:r w:rsidRPr="00161A56">
        <w:rPr>
          <w:rFonts w:cstheme="minorHAnsi"/>
        </w:rPr>
        <w:t xml:space="preserve">plánovaných nových opatřeních v oblasti dočasné ochrany (novela lex Ukrajina). </w:t>
      </w:r>
    </w:p>
    <w:p w14:paraId="4B95D5E2" w14:textId="77777777" w:rsidR="00161A56" w:rsidRPr="00161A56" w:rsidRDefault="00161A56" w:rsidP="00161A56">
      <w:pPr>
        <w:pStyle w:val="Odstavecseseznamem"/>
        <w:ind w:left="0"/>
        <w:contextualSpacing w:val="0"/>
        <w:rPr>
          <w:rFonts w:cstheme="minorHAnsi"/>
        </w:rPr>
      </w:pPr>
      <w:r w:rsidRPr="00161A56">
        <w:rPr>
          <w:rFonts w:cstheme="minorHAnsi"/>
        </w:rPr>
        <w:t xml:space="preserve">Konflikt na Ukrajině vyvolal v Evropě největší migrační pohyby od konce druhé světové války. V současnosti je vysídleno přibližně 8,5 milionů osob, z toho téměř 5 milionů pobývá v EU+ </w:t>
      </w:r>
      <w:r w:rsidRPr="00161A56">
        <w:rPr>
          <w:rFonts w:eastAsia="Times New Roman" w:cstheme="minorHAnsi"/>
          <w:lang w:eastAsia="cs-CZ"/>
        </w:rPr>
        <w:t>a necelé 4 miliony se nacházejí v samotné Ukrajině.</w:t>
      </w:r>
      <w:r w:rsidRPr="00161A56">
        <w:rPr>
          <w:rFonts w:cstheme="minorHAnsi"/>
        </w:rPr>
        <w:t xml:space="preserve"> ČR je z hlediska počtu uprchlíků na obyvatele zemí, na kterou dopadá nejvyšší zátěž v celé EU.</w:t>
      </w:r>
    </w:p>
    <w:p w14:paraId="4E3B223B" w14:textId="77777777" w:rsidR="00161A56" w:rsidRPr="00161A56" w:rsidRDefault="00161A56" w:rsidP="00161A56">
      <w:pPr>
        <w:pStyle w:val="Odstavecseseznamem"/>
        <w:ind w:left="0"/>
        <w:contextualSpacing w:val="0"/>
        <w:rPr>
          <w:rFonts w:cstheme="minorHAnsi"/>
        </w:rPr>
      </w:pPr>
      <w:r w:rsidRPr="00161A56">
        <w:rPr>
          <w:rFonts w:cstheme="minorHAnsi"/>
        </w:rPr>
        <w:t>Za účelem zvládání vysokých počtů vysídlených osob z Ukrajiny EU v roce 2022 poprvé v historii aktivovala institut dočasné ochrany</w:t>
      </w:r>
      <w:r w:rsidRPr="00161A56">
        <w:rPr>
          <w:rFonts w:cstheme="minorHAnsi"/>
          <w:b/>
          <w:bCs/>
        </w:rPr>
        <w:t>,</w:t>
      </w:r>
      <w:r w:rsidRPr="00161A56">
        <w:rPr>
          <w:rFonts w:cstheme="minorHAnsi"/>
        </w:rPr>
        <w:t xml:space="preserve"> kterým jsou ČR i ostatní členské státy vázány na základě rozhodnutí Rady EU přijímaného kvalifikovanou většinou.</w:t>
      </w:r>
    </w:p>
    <w:p w14:paraId="4D9D1730" w14:textId="77777777" w:rsidR="00161A56" w:rsidRPr="00FF07DE" w:rsidRDefault="00161A56" w:rsidP="00161A56">
      <w:pPr>
        <w:pStyle w:val="Nadpis4"/>
        <w:rPr>
          <w:color w:val="00459B" w:themeColor="accent1"/>
        </w:rPr>
      </w:pPr>
      <w:r w:rsidRPr="00FF07DE">
        <w:rPr>
          <w:color w:val="00459B" w:themeColor="accent1"/>
        </w:rPr>
        <w:t xml:space="preserve">Dočasná ochrana v EU </w:t>
      </w:r>
    </w:p>
    <w:p w14:paraId="1E8F598B" w14:textId="77777777" w:rsidR="00161A56" w:rsidRPr="00161A56" w:rsidRDefault="00161A56" w:rsidP="00161A56">
      <w:pPr>
        <w:pStyle w:val="Odstavecseseznamem"/>
        <w:ind w:left="0"/>
        <w:contextualSpacing w:val="0"/>
        <w:rPr>
          <w:rFonts w:cstheme="minorHAnsi"/>
          <w:b/>
          <w:bCs/>
        </w:rPr>
      </w:pPr>
      <w:r w:rsidRPr="00161A56">
        <w:rPr>
          <w:rFonts w:cstheme="minorHAnsi"/>
          <w:b/>
          <w:bCs/>
        </w:rPr>
        <w:t>Celkový počet uprchlíků z Ukrajiny v Evropě se blíží 5 milionům.</w:t>
      </w:r>
      <w:r w:rsidRPr="00161A56">
        <w:rPr>
          <w:rFonts w:cstheme="minorHAnsi"/>
        </w:rPr>
        <w:t xml:space="preserve"> V členských státech EU pobývalo s koncem března 2026 4,3 milionu osob s dočasnou ochranou. Ve vyšších počtech jsou uprchlíci z Ukrajiny přítomni v evropských státech mimo EU např. ve Velké Británii, Norsku, Švýcarsku, příp. Moldavsku. Největší počet uprchlíků z Ukrajiny hostí Německo (1,3 milionu osob s dočasnou ochranou), následované Polskem (961 tisíc osob s dočasnou ochranou). ČR je v absolutním vyjádření na třetí pozici. </w:t>
      </w:r>
      <w:r w:rsidRPr="00161A56">
        <w:rPr>
          <w:rFonts w:cstheme="minorHAnsi"/>
          <w:b/>
          <w:bCs/>
        </w:rPr>
        <w:t>V přepočtu na počet obyvatel však ČR nadále hostí nejvíce uprchlíků ze všech států EU.</w:t>
      </w:r>
    </w:p>
    <w:p w14:paraId="7C6AD972" w14:textId="19216E76" w:rsidR="00161A56" w:rsidRPr="00161A56" w:rsidRDefault="00161A56" w:rsidP="00161A56">
      <w:pPr>
        <w:pStyle w:val="Odstavecseseznamem"/>
        <w:ind w:left="0"/>
        <w:contextualSpacing w:val="0"/>
        <w:rPr>
          <w:rFonts w:cstheme="minorHAnsi"/>
        </w:rPr>
      </w:pPr>
      <w:r w:rsidRPr="00161A56">
        <w:rPr>
          <w:rFonts w:cstheme="minorHAnsi"/>
        </w:rPr>
        <w:t>Vedle osob, které našly ochranu mimo území Ukrajiny, je vysoký počet i osob vnitřně vysídlených, které setrvávají v jiných částech Ukrajiny.</w:t>
      </w:r>
      <w:r w:rsidRPr="00161A56">
        <w:rPr>
          <w:rFonts w:cstheme="minorHAnsi"/>
          <w:b/>
          <w:bCs/>
        </w:rPr>
        <w:t xml:space="preserve"> </w:t>
      </w:r>
      <w:r w:rsidR="007C0BE6">
        <w:rPr>
          <w:rFonts w:cstheme="minorHAnsi"/>
          <w:b/>
          <w:bCs/>
        </w:rPr>
        <w:t>P</w:t>
      </w:r>
      <w:r w:rsidRPr="00161A56">
        <w:rPr>
          <w:rFonts w:cstheme="minorHAnsi"/>
          <w:b/>
          <w:bCs/>
        </w:rPr>
        <w:t>oč</w:t>
      </w:r>
      <w:r w:rsidR="007C0BE6">
        <w:rPr>
          <w:rFonts w:cstheme="minorHAnsi"/>
          <w:b/>
          <w:bCs/>
        </w:rPr>
        <w:t>e</w:t>
      </w:r>
      <w:r w:rsidRPr="00161A56">
        <w:rPr>
          <w:rFonts w:cstheme="minorHAnsi"/>
          <w:b/>
          <w:bCs/>
        </w:rPr>
        <w:t>t vnitřně vysídlených</w:t>
      </w:r>
      <w:r w:rsidRPr="00161A56">
        <w:rPr>
          <w:rFonts w:cstheme="minorHAnsi"/>
        </w:rPr>
        <w:t xml:space="preserve"> na Ukrajině se dle odhadů mezinárodních organizací z března letošního roku pohybuj</w:t>
      </w:r>
      <w:r w:rsidR="007C0BE6">
        <w:rPr>
          <w:rFonts w:cstheme="minorHAnsi"/>
        </w:rPr>
        <w:t>e</w:t>
      </w:r>
      <w:r w:rsidRPr="00161A56">
        <w:rPr>
          <w:rFonts w:cstheme="minorHAnsi"/>
        </w:rPr>
        <w:t xml:space="preserve"> okolo</w:t>
      </w:r>
      <w:r w:rsidRPr="00161A56">
        <w:rPr>
          <w:rFonts w:cstheme="minorHAnsi"/>
          <w:b/>
          <w:bCs/>
        </w:rPr>
        <w:t xml:space="preserve"> 3,9 milionů osob</w:t>
      </w:r>
      <w:r w:rsidRPr="00161A56">
        <w:rPr>
          <w:rFonts w:cstheme="minorHAnsi"/>
        </w:rPr>
        <w:t xml:space="preserve">. Většina z nich je pak vysídlena již více než dva roky a zhruba polovina vnitřně vysídlených osob je závislá na humanitární pomoci. Naproti tomu však dochází i k návratům. </w:t>
      </w:r>
      <w:r w:rsidRPr="00161A56">
        <w:rPr>
          <w:rFonts w:cstheme="minorHAnsi"/>
          <w:b/>
          <w:bCs/>
        </w:rPr>
        <w:t>Přes milion osob se ze zahraničí již vrátilo na Ukrajinu</w:t>
      </w:r>
      <w:r w:rsidRPr="00161A56">
        <w:rPr>
          <w:rFonts w:cstheme="minorHAnsi"/>
        </w:rPr>
        <w:t xml:space="preserve">. Na návratech ze zahraničí má zájem i samotná Ukrajina. </w:t>
      </w:r>
    </w:p>
    <w:p w14:paraId="2A24F435" w14:textId="77777777" w:rsidR="00161A56" w:rsidRPr="00FF07DE" w:rsidRDefault="00161A56" w:rsidP="00161A56">
      <w:pPr>
        <w:pStyle w:val="Nadpis4"/>
        <w:rPr>
          <w:color w:val="00459B" w:themeColor="accent1"/>
        </w:rPr>
      </w:pPr>
      <w:r w:rsidRPr="00FF07DE">
        <w:rPr>
          <w:color w:val="00459B" w:themeColor="accent1"/>
        </w:rPr>
        <w:lastRenderedPageBreak/>
        <w:t xml:space="preserve">Počet držitelů dočasné ochrany v ČR </w:t>
      </w:r>
    </w:p>
    <w:p w14:paraId="66B97097" w14:textId="4AD4C3B7" w:rsidR="00161A56" w:rsidRPr="00161A56" w:rsidRDefault="00161A56" w:rsidP="00161A56">
      <w:pPr>
        <w:pStyle w:val="Odstavecseseznamem"/>
        <w:ind w:left="0"/>
        <w:contextualSpacing w:val="0"/>
        <w:rPr>
          <w:rFonts w:cstheme="minorHAnsi"/>
        </w:rPr>
      </w:pPr>
      <w:r w:rsidRPr="00161A56">
        <w:rPr>
          <w:rFonts w:cstheme="minorHAnsi"/>
        </w:rPr>
        <w:t xml:space="preserve">K 31. květnu 2026 bylo v ČR evidováno </w:t>
      </w:r>
      <w:r w:rsidRPr="00161A56">
        <w:rPr>
          <w:rFonts w:cstheme="minorHAnsi"/>
          <w:b/>
          <w:bCs/>
        </w:rPr>
        <w:t>387 tisíc osob s dočasnou ochranou</w:t>
      </w:r>
      <w:r w:rsidRPr="00161A56">
        <w:rPr>
          <w:rFonts w:cstheme="minorHAnsi"/>
        </w:rPr>
        <w:t xml:space="preserve"> a držitelé dočasné ochrany představují 35 % všech cizinců s povoleným pobytem v ČR. 22 % držitelů dočasné ochrany jsou děti ve věku do 18 let. Ekonomicky aktivní osoby ve věku 18-64 let se na celkovém počtu osob s</w:t>
      </w:r>
      <w:r>
        <w:rPr>
          <w:rFonts w:cstheme="minorHAnsi"/>
        </w:rPr>
        <w:t> </w:t>
      </w:r>
      <w:r w:rsidRPr="00161A56">
        <w:rPr>
          <w:rFonts w:cstheme="minorHAnsi"/>
        </w:rPr>
        <w:t xml:space="preserve">dočasnou ochranou podílí 74 %. </w:t>
      </w:r>
    </w:p>
    <w:p w14:paraId="73213ACD" w14:textId="77777777" w:rsidR="00161A56" w:rsidRPr="00161A56" w:rsidRDefault="00161A56" w:rsidP="00161A56">
      <w:pPr>
        <w:pStyle w:val="Odstavecseseznamem"/>
        <w:ind w:left="0"/>
        <w:contextualSpacing w:val="0"/>
        <w:rPr>
          <w:rFonts w:cstheme="minorHAnsi"/>
        </w:rPr>
      </w:pPr>
      <w:r w:rsidRPr="00161A56">
        <w:rPr>
          <w:rFonts w:cstheme="minorHAnsi"/>
        </w:rPr>
        <w:t xml:space="preserve">Vedle osob s dočasnou ochranou v ČR aktuálně pobývá </w:t>
      </w:r>
      <w:r w:rsidRPr="00161A56">
        <w:rPr>
          <w:rFonts w:cstheme="minorHAnsi"/>
          <w:b/>
          <w:bCs/>
        </w:rPr>
        <w:t xml:space="preserve">15 tisíc občanů Ukrajiny s vízem za účelem strpění pobytu na území. </w:t>
      </w:r>
      <w:r w:rsidRPr="00161A56">
        <w:rPr>
          <w:rFonts w:cstheme="minorHAnsi"/>
        </w:rPr>
        <w:t xml:space="preserve">Vízum se v souvislosti s vojenským konfliktem na Ukrajině uděluje osobám, které nesplňují podmínky pro udělení dočasné ochrany, ale nemohou ze stejného důvodu jako oni z ČR vycestovat. </w:t>
      </w:r>
    </w:p>
    <w:p w14:paraId="29556B33" w14:textId="588774DF" w:rsidR="00161A56" w:rsidRPr="00161A56" w:rsidRDefault="00161A56" w:rsidP="00161A56">
      <w:pPr>
        <w:pStyle w:val="Odstavecseseznamem"/>
        <w:ind w:left="0"/>
        <w:contextualSpacing w:val="0"/>
        <w:rPr>
          <w:rFonts w:cstheme="minorHAnsi"/>
        </w:rPr>
      </w:pPr>
      <w:r w:rsidRPr="00161A56">
        <w:rPr>
          <w:rFonts w:cstheme="minorHAnsi"/>
          <w:b/>
          <w:bCs/>
        </w:rPr>
        <w:t xml:space="preserve">ČR ve stabilních počtech nadále eviduje nové příchody z Ukrajiny na dočasnou ochranu. </w:t>
      </w:r>
      <w:r w:rsidRPr="00161A56">
        <w:rPr>
          <w:rFonts w:cstheme="minorHAnsi"/>
        </w:rPr>
        <w:t xml:space="preserve">V roce 2026 bylo zatím </w:t>
      </w:r>
      <w:r>
        <w:rPr>
          <w:rFonts w:cstheme="minorHAnsi"/>
        </w:rPr>
        <w:t>do konce</w:t>
      </w:r>
      <w:r w:rsidRPr="00161A56">
        <w:rPr>
          <w:rFonts w:cstheme="minorHAnsi"/>
        </w:rPr>
        <w:t xml:space="preserve"> května uděleno 28,5 tisíce dočasných ochran (v průměru 1,3 tisíce týdně), meziročně se jedná o mírný nárůst, který lze připisovat zvýšenému počtu příchodů mladých ukrajinských občanů ve věku 18</w:t>
      </w:r>
      <w:r>
        <w:rPr>
          <w:rFonts w:cstheme="minorHAnsi"/>
        </w:rPr>
        <w:t>-</w:t>
      </w:r>
      <w:r w:rsidRPr="00161A56">
        <w:rPr>
          <w:rFonts w:cstheme="minorHAnsi"/>
        </w:rPr>
        <w:t xml:space="preserve">22 mezi nimiž dominují osoby mužského pohlaví. V současnosti jsou nově příchozí žádající o dočasnou ochranu často </w:t>
      </w:r>
      <w:r w:rsidRPr="00161A56">
        <w:rPr>
          <w:rFonts w:cstheme="minorHAnsi"/>
          <w:b/>
          <w:bCs/>
        </w:rPr>
        <w:t xml:space="preserve">motivováni ekonomickými důvody </w:t>
      </w:r>
      <w:r w:rsidRPr="00161A56">
        <w:rPr>
          <w:rFonts w:cstheme="minorHAnsi"/>
        </w:rPr>
        <w:t>a za běžné mezinárodní situace by pro pobyt v ČR žádali o schengenská víza nebo zaměstnanecké karty.</w:t>
      </w:r>
    </w:p>
    <w:p w14:paraId="4CFE5C8B" w14:textId="77777777" w:rsidR="00161A56" w:rsidRPr="00FF07DE" w:rsidRDefault="00161A56" w:rsidP="00161A56">
      <w:pPr>
        <w:pStyle w:val="Nadpis4"/>
        <w:rPr>
          <w:color w:val="00459B" w:themeColor="accent1"/>
        </w:rPr>
      </w:pPr>
      <w:r w:rsidRPr="00FF07DE">
        <w:rPr>
          <w:color w:val="00459B" w:themeColor="accent1"/>
        </w:rPr>
        <w:t xml:space="preserve">Aktuální možnosti příchodu občanů Ukrajiny do ČR (s důrazem na pobytová oprávnění za účelem zaměstnání) </w:t>
      </w:r>
    </w:p>
    <w:p w14:paraId="5531123E" w14:textId="59E75419" w:rsidR="00161A56" w:rsidRPr="00161A56" w:rsidRDefault="00161A56" w:rsidP="00161A56">
      <w:pPr>
        <w:rPr>
          <w:rFonts w:cstheme="minorHAnsi"/>
        </w:rPr>
      </w:pPr>
      <w:r w:rsidRPr="00161A56">
        <w:rPr>
          <w:rFonts w:cstheme="minorHAnsi"/>
        </w:rPr>
        <w:t xml:space="preserve">Dočasná ochrana je dominantním pobytovým titulem, který je vysídleným osobám z Ukrajiny v současné době udělován. Držitelé dočasné ochrany mají v ČR volný přístup na trh práce. Podle </w:t>
      </w:r>
      <w:r w:rsidR="0041740B">
        <w:rPr>
          <w:rFonts w:cstheme="minorHAnsi"/>
        </w:rPr>
        <w:t xml:space="preserve">kvalifikovaného odhadu </w:t>
      </w:r>
      <w:r w:rsidRPr="00161A56">
        <w:rPr>
          <w:rFonts w:cstheme="minorHAnsi"/>
        </w:rPr>
        <w:t>Ministerstva práce a sociálních věcí činil ke konci března 2026</w:t>
      </w:r>
      <w:r w:rsidRPr="00161A56">
        <w:rPr>
          <w:rFonts w:cstheme="minorHAnsi"/>
          <w:b/>
          <w:bCs/>
        </w:rPr>
        <w:t xml:space="preserve"> </w:t>
      </w:r>
      <w:r w:rsidRPr="00161A56">
        <w:rPr>
          <w:rFonts w:cstheme="minorHAnsi"/>
        </w:rPr>
        <w:t>p</w:t>
      </w:r>
      <w:r w:rsidRPr="00161A56">
        <w:rPr>
          <w:rFonts w:cstheme="minorHAnsi"/>
          <w:b/>
          <w:bCs/>
        </w:rPr>
        <w:t>očet pracovněprávních vztahů uzavřených v ČR s držiteli dočasné ochrany 214 tisíc</w:t>
      </w:r>
      <w:r w:rsidRPr="00161A56">
        <w:rPr>
          <w:rFonts w:cstheme="minorHAnsi"/>
        </w:rPr>
        <w:t>, pracovní uplatnění na trhu práce tak mají tři čtvrtiny osob s dočasnou ochranou v ekonomicky aktivním věku 18</w:t>
      </w:r>
      <w:r w:rsidR="0041740B">
        <w:rPr>
          <w:rFonts w:cstheme="minorHAnsi"/>
        </w:rPr>
        <w:t> - </w:t>
      </w:r>
      <w:r w:rsidRPr="00161A56">
        <w:rPr>
          <w:rFonts w:cstheme="minorHAnsi"/>
        </w:rPr>
        <w:t xml:space="preserve">64 let.  </w:t>
      </w:r>
    </w:p>
    <w:p w14:paraId="48490C35" w14:textId="2762A246" w:rsidR="00161A56" w:rsidRPr="00161A56" w:rsidRDefault="00161A56" w:rsidP="00161A56">
      <w:pPr>
        <w:rPr>
          <w:rFonts w:cstheme="minorHAnsi"/>
        </w:rPr>
      </w:pPr>
      <w:r w:rsidRPr="00161A56">
        <w:rPr>
          <w:rFonts w:cstheme="minorHAnsi"/>
          <w:b/>
          <w:bCs/>
          <w:color w:val="000000" w:themeColor="text1"/>
        </w:rPr>
        <w:t>Dlouhodobá pracovní migrace z Ukrajiny</w:t>
      </w:r>
      <w:r w:rsidRPr="00161A56">
        <w:rPr>
          <w:rFonts w:cstheme="minorHAnsi"/>
          <w:color w:val="000000" w:themeColor="text1"/>
        </w:rPr>
        <w:t xml:space="preserve"> </w:t>
      </w:r>
      <w:r>
        <w:rPr>
          <w:rFonts w:cstheme="minorHAnsi"/>
          <w:color w:val="000000" w:themeColor="text1"/>
        </w:rPr>
        <w:t xml:space="preserve">do ČR </w:t>
      </w:r>
      <w:r w:rsidRPr="00161A56">
        <w:rPr>
          <w:rFonts w:cstheme="minorHAnsi"/>
          <w:color w:val="000000" w:themeColor="text1"/>
        </w:rPr>
        <w:t xml:space="preserve">je aktuálně </w:t>
      </w:r>
      <w:r w:rsidRPr="00161A56">
        <w:rPr>
          <w:rFonts w:cstheme="minorHAnsi"/>
          <w:b/>
          <w:bCs/>
          <w:color w:val="000000" w:themeColor="text1"/>
        </w:rPr>
        <w:t>umožňována za účelem zaměstnání, sloučení rodiny i vysokoškolského studia</w:t>
      </w:r>
      <w:r w:rsidRPr="00161A56">
        <w:rPr>
          <w:rFonts w:cstheme="minorHAnsi"/>
          <w:color w:val="000000" w:themeColor="text1"/>
        </w:rPr>
        <w:t xml:space="preserve">. Žádosti jsou nabírány na zastupitelských úřadech ČR ve Lvově i Kyjevě. Občané Ukrajiny pobývající na ukrajinském území (a oprávnění z něj vycestovat) nebo pobývající v jiných státech (včetně držitelů dočasné ochrany v jiných členských státech EU) mohou žádat o </w:t>
      </w:r>
      <w:r w:rsidRPr="00161A56">
        <w:rPr>
          <w:rFonts w:cstheme="minorHAnsi"/>
          <w:b/>
          <w:bCs/>
          <w:color w:val="000000" w:themeColor="text1"/>
        </w:rPr>
        <w:t>zaměstnanecké i modré karty a mimořádná pracovní víza</w:t>
      </w:r>
      <w:r w:rsidRPr="00161A56">
        <w:rPr>
          <w:rFonts w:cstheme="minorHAnsi"/>
          <w:color w:val="000000" w:themeColor="text1"/>
        </w:rPr>
        <w:t xml:space="preserve">, a to v rámci vládních migračních programů a v rozsahu nastavených ročních kvót. Zastupitelské úřady lze </w:t>
      </w:r>
      <w:r>
        <w:rPr>
          <w:rFonts w:cstheme="minorHAnsi"/>
          <w:color w:val="000000" w:themeColor="text1"/>
        </w:rPr>
        <w:t>po</w:t>
      </w:r>
      <w:r w:rsidRPr="00161A56">
        <w:rPr>
          <w:rFonts w:cstheme="minorHAnsi"/>
          <w:color w:val="000000" w:themeColor="text1"/>
        </w:rPr>
        <w:t xml:space="preserve">žádat o upuštění od osobního podání žádosti, pokud žadatel nepobývá na ukrajinském území. Kvóta pro náběr žádostí o zaměstnanecké karty na zastupitelských úřadech na Ukrajině je v současné době nastavena v souhrnu na 13 100 žádostí ročně, přičemž </w:t>
      </w:r>
      <w:r w:rsidRPr="00161A56">
        <w:rPr>
          <w:rFonts w:cstheme="minorHAnsi"/>
          <w:b/>
          <w:bCs/>
          <w:color w:val="000000" w:themeColor="text1"/>
        </w:rPr>
        <w:t>v roce 2025 bylo vydáno 1 700 karet</w:t>
      </w:r>
      <w:r w:rsidRPr="00161A56">
        <w:rPr>
          <w:rFonts w:cstheme="minorHAnsi"/>
          <w:color w:val="000000" w:themeColor="text1"/>
        </w:rPr>
        <w:t xml:space="preserve">. Ukrajinci pobývající déle než 2 roky v jiných členských státech EU na základě pobytových oprávnění vydaných těmito státy mají oprávnění podávat žádosti rovněž ve </w:t>
      </w:r>
      <w:r w:rsidRPr="00161A56">
        <w:rPr>
          <w:rFonts w:cstheme="minorHAnsi"/>
          <w:b/>
          <w:bCs/>
          <w:color w:val="000000" w:themeColor="text1"/>
        </w:rPr>
        <w:t>vízovém centru v Drážďanech</w:t>
      </w:r>
      <w:r w:rsidRPr="00161A56">
        <w:rPr>
          <w:rFonts w:cstheme="minorHAnsi"/>
          <w:color w:val="000000" w:themeColor="text1"/>
        </w:rPr>
        <w:t>, kde pro ně početní kvóta není stanovena.</w:t>
      </w:r>
      <w:r>
        <w:rPr>
          <w:rFonts w:cstheme="minorHAnsi"/>
          <w:color w:val="000000" w:themeColor="text1"/>
        </w:rPr>
        <w:t xml:space="preserve"> D</w:t>
      </w:r>
      <w:r w:rsidRPr="00161A56">
        <w:rPr>
          <w:rFonts w:cstheme="minorHAnsi"/>
        </w:rPr>
        <w:t xml:space="preserve">ržitelům dočasné ochrany </w:t>
      </w:r>
      <w:r>
        <w:rPr>
          <w:rFonts w:cstheme="minorHAnsi"/>
        </w:rPr>
        <w:t>s</w:t>
      </w:r>
      <w:r w:rsidRPr="00161A56">
        <w:rPr>
          <w:rFonts w:cstheme="minorHAnsi"/>
        </w:rPr>
        <w:t>oučasná právní úprava</w:t>
      </w:r>
      <w:r w:rsidRPr="00161A56">
        <w:rPr>
          <w:rStyle w:val="Znakapoznpodarou"/>
          <w:rFonts w:cstheme="minorHAnsi"/>
        </w:rPr>
        <w:footnoteReference w:id="1"/>
      </w:r>
      <w:r w:rsidRPr="00161A56">
        <w:rPr>
          <w:rFonts w:cstheme="minorHAnsi"/>
        </w:rPr>
        <w:t xml:space="preserve"> nedovoluje žádat o</w:t>
      </w:r>
      <w:r>
        <w:rPr>
          <w:rFonts w:cstheme="minorHAnsi"/>
        </w:rPr>
        <w:t> </w:t>
      </w:r>
      <w:r w:rsidRPr="00161A56">
        <w:rPr>
          <w:rFonts w:cstheme="minorHAnsi"/>
        </w:rPr>
        <w:t>zaměstnaneckou nebo modrou kartu ani na území ČR, ani na zastupitelských úřadech na Ukrajině.</w:t>
      </w:r>
    </w:p>
    <w:p w14:paraId="35661962" w14:textId="2687C66C" w:rsidR="00161A56" w:rsidRDefault="00E01BFE" w:rsidP="00161A56">
      <w:r>
        <w:t>Držitelé dlouhodobých víz za účelem strpění pobytu v ČR v</w:t>
      </w:r>
      <w:r w:rsidR="00161A56">
        <w:t xml:space="preserve">olný přístup na trh práce </w:t>
      </w:r>
      <w:r>
        <w:t>nemají. N</w:t>
      </w:r>
      <w:r w:rsidR="00161A56">
        <w:t>a rozdíl od držitelů dočasné ochrany</w:t>
      </w:r>
      <w:r>
        <w:t xml:space="preserve"> však</w:t>
      </w:r>
      <w:r w:rsidR="00161A56">
        <w:t xml:space="preserve"> již nyní </w:t>
      </w:r>
      <w:r>
        <w:t xml:space="preserve">mohou </w:t>
      </w:r>
      <w:r w:rsidR="00161A56">
        <w:t>žádat prostřednictvím vládních migračních programů také o zaměstnanecké karty nebo modré karty na zastupitelských úřadech ve Lvově a v Kyjevě, protože po skončení vojenského konfliktu na Ukrajině budou možnosti řešení jejich dalšího pobytu oproti držitelům dočasné ochrany legislativně výrazně více limitovány.</w:t>
      </w:r>
    </w:p>
    <w:p w14:paraId="28E88D0F" w14:textId="77777777" w:rsidR="00161A56" w:rsidRDefault="00161A56" w:rsidP="00161A56">
      <w:r w:rsidRPr="009560C8">
        <w:t xml:space="preserve">Alternativní pobytovou variantu představuje nyní pro držitele dočasné ochrany se stabilním dlouhodobým zaměstnáním a dostatečnou mzdou </w:t>
      </w:r>
      <w:r w:rsidRPr="009560C8">
        <w:rPr>
          <w:b/>
          <w:bCs/>
        </w:rPr>
        <w:t>získání zvláštního dlouhodobého pobytu</w:t>
      </w:r>
      <w:r>
        <w:rPr>
          <w:b/>
          <w:bCs/>
        </w:rPr>
        <w:t>.</w:t>
      </w:r>
      <w:r w:rsidRPr="009560C8">
        <w:t xml:space="preserve"> </w:t>
      </w:r>
    </w:p>
    <w:p w14:paraId="7C7844B9" w14:textId="77777777" w:rsidR="00161A56" w:rsidRPr="00FF07DE" w:rsidRDefault="00161A56" w:rsidP="00161A56">
      <w:pPr>
        <w:pStyle w:val="Nadpis4"/>
        <w:rPr>
          <w:color w:val="00459B" w:themeColor="accent1"/>
        </w:rPr>
      </w:pPr>
      <w:r w:rsidRPr="00FF07DE">
        <w:rPr>
          <w:color w:val="00459B" w:themeColor="accent1"/>
        </w:rPr>
        <w:lastRenderedPageBreak/>
        <w:t xml:space="preserve">Zvláštní dlouhodobý pobyt </w:t>
      </w:r>
    </w:p>
    <w:p w14:paraId="2CF169F7" w14:textId="77777777" w:rsidR="00161A56" w:rsidRDefault="00161A56" w:rsidP="00161A56">
      <w:r>
        <w:t xml:space="preserve">V roce 2025 ČR zavedla nový pobytový titul tzv. zvláštní dlouhodobý pobyt, který držitelům dočasné ochrany umožňuje </w:t>
      </w:r>
      <w:r w:rsidRPr="00452E30">
        <w:rPr>
          <w:b/>
          <w:bCs/>
        </w:rPr>
        <w:t>přejít do standardního cizineckého pobytového režimu</w:t>
      </w:r>
      <w:r>
        <w:t xml:space="preserve">. Zvláštní dlouhodobý pobyt je určen pro držitele dočasné ochrany, kteří chtějí na území ČR setrvat a splňují stanovená kritéria. </w:t>
      </w:r>
    </w:p>
    <w:p w14:paraId="447AECD7" w14:textId="77777777" w:rsidR="00161A56" w:rsidRDefault="00161A56" w:rsidP="00161A56">
      <w:r>
        <w:t xml:space="preserve">Pobyt je vydáván </w:t>
      </w:r>
      <w:r w:rsidRPr="00161582">
        <w:rPr>
          <w:b/>
          <w:bCs/>
        </w:rPr>
        <w:t>s platností na 5 let</w:t>
      </w:r>
      <w:r>
        <w:t xml:space="preserve"> a umožňuje následný přechod do trvalého pobytu na území ČR. Cizinci, kteří nepožádají nebo nesplní podmínky pro zvláštní dlouhodobý pobyt, nadále setrvávají v dočasné ochraně. Stejně jako držitelé dočasné ochrany mají i držitelé zvláštního dlouhodobého pobytu </w:t>
      </w:r>
      <w:r w:rsidRPr="00161582">
        <w:rPr>
          <w:b/>
          <w:bCs/>
        </w:rPr>
        <w:t>volný přístup na český trh práce</w:t>
      </w:r>
      <w:r>
        <w:t xml:space="preserve">. </w:t>
      </w:r>
    </w:p>
    <w:p w14:paraId="3ADCD237" w14:textId="12783B4B" w:rsidR="00161A56" w:rsidRDefault="00161A56" w:rsidP="00161A56">
      <w:r>
        <w:t>Udělování zvláštního dlouhodobého pobytu je koncipováno tak, aby o něm n</w:t>
      </w:r>
      <w:r w:rsidRPr="00820745">
        <w:rPr>
          <w:b/>
          <w:bCs/>
        </w:rPr>
        <w:t>ebylo vedeno správní řízení na žádost cizince doplněnou podpůrnými doklady.</w:t>
      </w:r>
      <w:r>
        <w:t xml:space="preserve"> Cizinec vyjadřuje zájem prostřednictví internetové registrace a podmínky pro udělení pobytu jsou následně posuzovány českými orgány státní správy podle údajů, které o cizinci evidují</w:t>
      </w:r>
      <w:r w:rsidR="00186EE4">
        <w:t xml:space="preserve"> v informačních systémech státní správy</w:t>
      </w:r>
      <w:r>
        <w:t xml:space="preserve">. Tento systém přináší </w:t>
      </w:r>
      <w:r w:rsidRPr="00820745">
        <w:rPr>
          <w:b/>
          <w:bCs/>
        </w:rPr>
        <w:t>zásadní redukci administrativní zátěže</w:t>
      </w:r>
      <w:r>
        <w:t>.</w:t>
      </w:r>
    </w:p>
    <w:p w14:paraId="44796737" w14:textId="48295756" w:rsidR="00161A56" w:rsidRDefault="00161A56" w:rsidP="00161A56">
      <w:pPr>
        <w:shd w:val="clear" w:color="auto" w:fill="FFFFFF"/>
        <w:outlineLvl w:val="0"/>
      </w:pPr>
      <w:r>
        <w:t>Podmínky pro získání zvláštního dlouhodobého pobytu stanovuje Lex Ukrajina</w:t>
      </w:r>
      <w:r>
        <w:rPr>
          <w:rStyle w:val="Znakapoznpodarou"/>
        </w:rPr>
        <w:footnoteReference w:id="2"/>
      </w:r>
      <w:r>
        <w:t>, k</w:t>
      </w:r>
      <w:r>
        <w:rPr>
          <w:rFonts w:cstheme="minorHAnsi"/>
          <w:color w:val="000000"/>
          <w:shd w:val="clear" w:color="auto" w:fill="FFFFFF"/>
        </w:rPr>
        <w:t>onkrétní nastavení těchto zákonných podmínek pak vláda upřes</w:t>
      </w:r>
      <w:r w:rsidR="00186EE4">
        <w:rPr>
          <w:rFonts w:cstheme="minorHAnsi"/>
          <w:color w:val="000000"/>
          <w:shd w:val="clear" w:color="auto" w:fill="FFFFFF"/>
        </w:rPr>
        <w:t>ňuje</w:t>
      </w:r>
      <w:r>
        <w:rPr>
          <w:rFonts w:cstheme="minorHAnsi"/>
          <w:color w:val="000000"/>
          <w:shd w:val="clear" w:color="auto" w:fill="FFFFFF"/>
        </w:rPr>
        <w:t xml:space="preserve"> svým nařízením</w:t>
      </w:r>
      <w:r>
        <w:rPr>
          <w:rStyle w:val="Znakapoznpodarou"/>
          <w:rFonts w:cstheme="minorHAnsi"/>
          <w:color w:val="000000"/>
          <w:shd w:val="clear" w:color="auto" w:fill="FFFFFF"/>
        </w:rPr>
        <w:footnoteReference w:id="3"/>
      </w:r>
      <w:r>
        <w:rPr>
          <w:rFonts w:cstheme="minorHAnsi"/>
          <w:color w:val="000000"/>
          <w:shd w:val="clear" w:color="auto" w:fill="FFFFFF"/>
        </w:rPr>
        <w:t>. Těmito podmínkami jsou</w:t>
      </w:r>
      <w:r>
        <w:t>:</w:t>
      </w:r>
    </w:p>
    <w:p w14:paraId="00797DA7" w14:textId="77777777" w:rsidR="00161A56" w:rsidRDefault="00161A56" w:rsidP="00161A56">
      <w:pPr>
        <w:pStyle w:val="Odstavecseseznamem"/>
        <w:numPr>
          <w:ilvl w:val="0"/>
          <w:numId w:val="23"/>
        </w:numPr>
      </w:pPr>
      <w:r>
        <w:t xml:space="preserve">vyjádření zájmu o získání zvláštního dlouhodobého pobytu, a to pro všechny společně posuzované osoby pobývající na základě dočasné ochrany (manželé, děti, další osoby), </w:t>
      </w:r>
    </w:p>
    <w:p w14:paraId="4FD62CE2" w14:textId="77777777" w:rsidR="00161A56" w:rsidRDefault="00161A56" w:rsidP="00161A56">
      <w:pPr>
        <w:pStyle w:val="Odstavecseseznamem"/>
        <w:numPr>
          <w:ilvl w:val="0"/>
          <w:numId w:val="23"/>
        </w:numPr>
      </w:pPr>
      <w:r>
        <w:t>držení platného cestovního dokladu,</w:t>
      </w:r>
    </w:p>
    <w:p w14:paraId="6684C34D" w14:textId="77777777" w:rsidR="00161A56" w:rsidRDefault="00161A56" w:rsidP="00161A56">
      <w:pPr>
        <w:pStyle w:val="Odstavecseseznamem"/>
        <w:numPr>
          <w:ilvl w:val="0"/>
          <w:numId w:val="23"/>
        </w:numPr>
      </w:pPr>
      <w:r>
        <w:t xml:space="preserve">nepřetržitost pobytu na území ČR na základě dočasné ochrany v délce 2 let, </w:t>
      </w:r>
    </w:p>
    <w:p w14:paraId="0E45472E" w14:textId="77777777" w:rsidR="00161A56" w:rsidRDefault="00161A56" w:rsidP="00161A56">
      <w:pPr>
        <w:pStyle w:val="Odstavecseseznamem"/>
        <w:numPr>
          <w:ilvl w:val="0"/>
          <w:numId w:val="23"/>
        </w:numPr>
      </w:pPr>
      <w:r>
        <w:t xml:space="preserve">přihlášení k veřejnému zdravotnímu pojištění, jeho nepřetržitost a neexistence nedoplatků, </w:t>
      </w:r>
    </w:p>
    <w:p w14:paraId="12C859E6" w14:textId="77777777" w:rsidR="00161A56" w:rsidRDefault="00161A56" w:rsidP="00161A56">
      <w:pPr>
        <w:pStyle w:val="Odstavecseseznamem"/>
        <w:numPr>
          <w:ilvl w:val="0"/>
          <w:numId w:val="23"/>
        </w:numPr>
      </w:pPr>
      <w:r>
        <w:t>splnění minimální výše úhrnného příjmu (úhrnný příjem ve výši 440 000 Kč ročně pro jednotlivce a navýšení o 110 000 Kč za každou další osobu ve společné domácnosti), uznávány jsou pouze příjmy ze zaměstnání a podnikání, ze kterých plynuly odvody pojistného a daní,</w:t>
      </w:r>
    </w:p>
    <w:p w14:paraId="2B2D8A26" w14:textId="77777777" w:rsidR="00161A56" w:rsidRDefault="00161A56" w:rsidP="00161A56">
      <w:pPr>
        <w:pStyle w:val="Odstavecseseznamem"/>
        <w:numPr>
          <w:ilvl w:val="0"/>
          <w:numId w:val="23"/>
        </w:numPr>
      </w:pPr>
      <w:r>
        <w:t xml:space="preserve">nepobírání humanitární dávky v období stanoveném nařízením vlády, </w:t>
      </w:r>
    </w:p>
    <w:p w14:paraId="0D19931F" w14:textId="77777777" w:rsidR="00161A56" w:rsidRDefault="00161A56" w:rsidP="00161A56">
      <w:pPr>
        <w:pStyle w:val="Odstavecseseznamem"/>
        <w:numPr>
          <w:ilvl w:val="0"/>
          <w:numId w:val="23"/>
        </w:numPr>
      </w:pPr>
      <w:r>
        <w:t xml:space="preserve">být poplatníkem daně z příjmu (buď ze zaměstnání nebo jako OSVČ), </w:t>
      </w:r>
    </w:p>
    <w:p w14:paraId="292DD265" w14:textId="77777777" w:rsidR="00161A56" w:rsidRDefault="00161A56" w:rsidP="00161A56">
      <w:pPr>
        <w:pStyle w:val="Odstavecseseznamem"/>
        <w:numPr>
          <w:ilvl w:val="0"/>
          <w:numId w:val="23"/>
        </w:numPr>
      </w:pPr>
      <w:r>
        <w:t xml:space="preserve">zajištěné ubytování na území ČR, </w:t>
      </w:r>
    </w:p>
    <w:p w14:paraId="5DED4721" w14:textId="77777777" w:rsidR="00161A56" w:rsidRDefault="00161A56" w:rsidP="00161A56">
      <w:pPr>
        <w:pStyle w:val="Odstavecseseznamem"/>
        <w:numPr>
          <w:ilvl w:val="0"/>
          <w:numId w:val="23"/>
        </w:numPr>
      </w:pPr>
      <w:r>
        <w:t xml:space="preserve">plnění povinné školní docházky v případě, že se jedná o dítě ve věku vzdělávání na základní škole. </w:t>
      </w:r>
    </w:p>
    <w:p w14:paraId="72CEA00A" w14:textId="77777777" w:rsidR="00161A56" w:rsidRDefault="00161A56" w:rsidP="00161A56">
      <w:r>
        <w:t xml:space="preserve">V roce 2025, kdy bylo držitelům dočasné ochrany poprvé umožněno získat zvláštní dlouhodobý pobyt, o něj vyjádřilo zájem 80 903 osob, po posouzení splnění podmínek byl </w:t>
      </w:r>
      <w:r w:rsidRPr="00B861E8">
        <w:rPr>
          <w:b/>
          <w:bCs/>
        </w:rPr>
        <w:t>z</w:t>
      </w:r>
      <w:r w:rsidRPr="006F1B84">
        <w:rPr>
          <w:b/>
          <w:bCs/>
        </w:rPr>
        <w:t xml:space="preserve">vláštní dlouhodobý pobyt vydán </w:t>
      </w:r>
      <w:r>
        <w:rPr>
          <w:b/>
          <w:bCs/>
        </w:rPr>
        <w:t>14 792</w:t>
      </w:r>
      <w:r w:rsidRPr="006F1B84">
        <w:rPr>
          <w:b/>
          <w:bCs/>
        </w:rPr>
        <w:t xml:space="preserve"> osobám</w:t>
      </w:r>
      <w:r>
        <w:t xml:space="preserve">. </w:t>
      </w:r>
    </w:p>
    <w:p w14:paraId="7BDEA4C7" w14:textId="43E455CB" w:rsidR="00161A56" w:rsidRDefault="00161A56" w:rsidP="00161A56">
      <w:r w:rsidRPr="00146B51">
        <w:rPr>
          <w:b/>
          <w:bCs/>
        </w:rPr>
        <w:t>V roce 2026</w:t>
      </w:r>
      <w:r>
        <w:rPr>
          <w:b/>
          <w:bCs/>
        </w:rPr>
        <w:t xml:space="preserve">, </w:t>
      </w:r>
      <w:r w:rsidRPr="0049067C">
        <w:t>kdy bylo za stejných podmínek jako v roce předchozím vyhlášeno další</w:t>
      </w:r>
      <w:r>
        <w:rPr>
          <w:b/>
          <w:bCs/>
        </w:rPr>
        <w:t xml:space="preserve"> </w:t>
      </w:r>
      <w:r w:rsidRPr="0049067C">
        <w:t>kolo pro získání zvláštního dlouhodobého pobytu,</w:t>
      </w:r>
      <w:r>
        <w:rPr>
          <w:b/>
          <w:bCs/>
        </w:rPr>
        <w:t xml:space="preserve"> </w:t>
      </w:r>
      <w:r w:rsidRPr="00146B51">
        <w:rPr>
          <w:b/>
          <w:bCs/>
        </w:rPr>
        <w:t xml:space="preserve">zájem </w:t>
      </w:r>
      <w:r>
        <w:rPr>
          <w:b/>
          <w:bCs/>
        </w:rPr>
        <w:t>o něj vyjádřilo</w:t>
      </w:r>
      <w:r w:rsidRPr="00146B51">
        <w:rPr>
          <w:b/>
          <w:bCs/>
        </w:rPr>
        <w:t xml:space="preserve"> 56 500 osob</w:t>
      </w:r>
      <w:r w:rsidRPr="0049067C">
        <w:t>, nyní probíhá</w:t>
      </w:r>
      <w:r>
        <w:rPr>
          <w:b/>
          <w:bCs/>
        </w:rPr>
        <w:t xml:space="preserve"> </w:t>
      </w:r>
      <w:r>
        <w:t>vyhodnocení splnění podmínek pro jeho získání. Osoby, které podmínky pro získání zvláštního dlouhodobého pobytu splní, budou mít možnost si od října do prosince 2026 objednat termín k dostavení se na pracoviště Ministerstva vnitra za účelem odebrání biometrických identifikátorů a následně převzetí průkazu povolení k pobytu.</w:t>
      </w:r>
    </w:p>
    <w:p w14:paraId="27645DF5" w14:textId="77777777" w:rsidR="00161A56" w:rsidRPr="00FF07DE" w:rsidRDefault="00161A56" w:rsidP="00161A56">
      <w:pPr>
        <w:pStyle w:val="Nadpis4"/>
        <w:rPr>
          <w:color w:val="00459B" w:themeColor="accent1"/>
        </w:rPr>
      </w:pPr>
      <w:r w:rsidRPr="00FF07DE">
        <w:rPr>
          <w:color w:val="00459B" w:themeColor="accent1"/>
        </w:rPr>
        <w:t>Nová opatření v oblasti dočasné ochrany (novela lex Ukrajina)</w:t>
      </w:r>
    </w:p>
    <w:p w14:paraId="507536A0" w14:textId="77777777" w:rsidR="00161A56" w:rsidRDefault="00161A56" w:rsidP="00161A56">
      <w:r>
        <w:t xml:space="preserve">V květnu 2026 vláda ČR schválila </w:t>
      </w:r>
      <w:r w:rsidRPr="004D1EAF">
        <w:t xml:space="preserve">soubor legislativních opatření označovaných jako bezpečnostní novela. Návrh připravený Ministerstvem vnitra ve spolupráci s dalšími resorty reaguje na aktuální bezpečnostní situaci a posiluje nástroje státu v oblasti migrace, pobytu cizinců a ochrany veřejného pořádku. Součástí novely jsou změny celkem sedmi zákonů, mimo jiné </w:t>
      </w:r>
      <w:r>
        <w:t xml:space="preserve">i </w:t>
      </w:r>
      <w:r w:rsidRPr="004D1EAF">
        <w:t>v oblasti dočasné ochrany</w:t>
      </w:r>
      <w:r>
        <w:t xml:space="preserve">. </w:t>
      </w:r>
    </w:p>
    <w:p w14:paraId="3BBD81ED" w14:textId="77777777" w:rsidR="00161A56" w:rsidRDefault="00161A56" w:rsidP="00161A56">
      <w:r w:rsidRPr="00146FF8">
        <w:lastRenderedPageBreak/>
        <w:t>Cílem úprav týkajících se podmínek dočasné ochrany a souvisejících povinností osob prchajících před válkou na Ukrajině je zpřesnit pravidla, zajistit jejich jednotné uplatňování a zároveň narovnat podmínky mezi držiteli dočasné ochrany, občany ČR a dalšími cizinci.</w:t>
      </w:r>
      <w:r>
        <w:t xml:space="preserve"> </w:t>
      </w:r>
    </w:p>
    <w:p w14:paraId="35957D85" w14:textId="0502ED66" w:rsidR="00161A56" w:rsidRDefault="00161A56" w:rsidP="00161A56">
      <w:r w:rsidRPr="00146FF8">
        <w:t xml:space="preserve">Rozšiřují se </w:t>
      </w:r>
      <w:r w:rsidR="00EA5FB1">
        <w:t>mj.</w:t>
      </w:r>
      <w:r w:rsidRPr="00146FF8">
        <w:t xml:space="preserve"> důvody, kdy může dočasná ochrana zaniknout. Nově zanikne například tehdy, pokud se držitel dočasné ochrany zdržuje mimo území Č</w:t>
      </w:r>
      <w:r>
        <w:t>R</w:t>
      </w:r>
      <w:r w:rsidRPr="00146FF8">
        <w:t xml:space="preserve"> a dalších států </w:t>
      </w:r>
      <w:proofErr w:type="spellStart"/>
      <w:r w:rsidRPr="00146FF8">
        <w:t>Schengenu</w:t>
      </w:r>
      <w:proofErr w:type="spellEnd"/>
      <w:r w:rsidRPr="00146FF8">
        <w:t xml:space="preserve"> déle než 30 dní. Dalšími důvody jsou uložení trestu vyhoštění, pravomocné odsouzení za závažný trestný čin nebo vydání rozhodnutí o správním vyhoštění.</w:t>
      </w:r>
      <w:r>
        <w:t xml:space="preserve"> </w:t>
      </w:r>
    </w:p>
    <w:p w14:paraId="42FD28C3" w14:textId="77777777" w:rsidR="00161A56" w:rsidRDefault="00161A56" w:rsidP="00161A56">
      <w:r w:rsidRPr="00146FF8">
        <w:t>Zpřísňuje se rovněž povinnost hlásit změnu místa pobytu. Osoby, které mají jako místo pobytu uvedenu adresu sídla úřadu, musí nově změnu nahlásit osobně. Účelem je ověřit, že se dotyčný stále nachází na území Č</w:t>
      </w:r>
      <w:r>
        <w:t>R</w:t>
      </w:r>
      <w:r w:rsidRPr="00146FF8">
        <w:t>.</w:t>
      </w:r>
      <w:r w:rsidRPr="001B2656">
        <w:t xml:space="preserve"> </w:t>
      </w:r>
    </w:p>
    <w:p w14:paraId="0511ABB1" w14:textId="77777777" w:rsidR="00161A56" w:rsidRDefault="00161A56" w:rsidP="00161A56">
      <w:r w:rsidRPr="00146FF8">
        <w:t>V části zákona upravující tzv. zvláštní dlouhodobý pobyt dochází ke zpřesnění některých pravidel. Nově se zavádí také podmínka, že žadatel o tento typ pobytu nesmí mít nedoplatky vůči Finanční správě ČR.</w:t>
      </w:r>
      <w:r>
        <w:t xml:space="preserve"> </w:t>
      </w:r>
    </w:p>
    <w:p w14:paraId="11F45987" w14:textId="77777777" w:rsidR="00161A56" w:rsidRPr="00146FF8" w:rsidRDefault="00161A56" w:rsidP="00161A56">
      <w:r w:rsidRPr="00146FF8">
        <w:t>Další změna se týká provozu vozidel. Aby byla zajištěna stejná pravidla jako pro občany ČR a ostatní cizince, vzniká povinnost zapsat do českého registru vozidel i automobily s ukrajinskou registrační značkou, a to za stejných podmínek jako ostatní vozidla. Současně se zakazuje řízení vozidel s</w:t>
      </w:r>
      <w:r>
        <w:t> </w:t>
      </w:r>
      <w:r w:rsidRPr="00146FF8">
        <w:t>ukrajinskou registrační značkou osobám, které mají v ČR povolení k pobytu, včetně držitelů dočasné ochrany.</w:t>
      </w:r>
    </w:p>
    <w:p w14:paraId="661B5AAB" w14:textId="54C042EC" w:rsidR="00161A56" w:rsidRPr="00FF07DE" w:rsidRDefault="007C0BE6" w:rsidP="00161A56">
      <w:pPr>
        <w:pStyle w:val="Nadpis4"/>
        <w:rPr>
          <w:color w:val="00459B" w:themeColor="accent1"/>
        </w:rPr>
      </w:pPr>
      <w:r>
        <w:rPr>
          <w:color w:val="00459B" w:themeColor="accent1"/>
        </w:rPr>
        <w:t>Závěr</w:t>
      </w:r>
    </w:p>
    <w:p w14:paraId="42724F07" w14:textId="77777777" w:rsidR="00161A56" w:rsidRPr="00161A56" w:rsidRDefault="00161A56" w:rsidP="00161A56">
      <w:pPr>
        <w:rPr>
          <w:rFonts w:ascii="Arial" w:hAnsi="Arial" w:cs="Arial"/>
        </w:rPr>
      </w:pPr>
      <w:r w:rsidRPr="00161A56">
        <w:rPr>
          <w:rFonts w:ascii="Arial" w:hAnsi="Arial" w:cs="Arial"/>
        </w:rPr>
        <w:t>Dočasná ochrana je pobytovým titulem EU určeným pro hromadné poskytování ochrany občanům třetích zemí, kteří se nemohou z důvodu válečných konfliktů nebo jiných krizí vrátit do své domovské země. Slouží k udělení pobytu velkému počtu osob příchozích do členských států EU v krátkém časovém horizontu na základě transparentních minimálních podmínek v situacích, kdy uprchlíkům není z kapacitních důvodů možné udělovat mezinárodní ochranu.</w:t>
      </w:r>
    </w:p>
    <w:p w14:paraId="364E9184" w14:textId="31A8D83B" w:rsidR="00161A56" w:rsidRPr="00161A56" w:rsidRDefault="00161A56" w:rsidP="00161A56">
      <w:pPr>
        <w:rPr>
          <w:rFonts w:ascii="Arial" w:hAnsi="Arial" w:cs="Arial"/>
        </w:rPr>
      </w:pPr>
      <w:r w:rsidRPr="00161A56">
        <w:rPr>
          <w:rFonts w:ascii="Arial" w:hAnsi="Arial" w:cs="Arial"/>
        </w:rPr>
        <w:t xml:space="preserve">Dočasná ochrana vyhlášená podle prováděcího rozhodnutí Rady EU 2022/382 </w:t>
      </w:r>
      <w:r w:rsidRPr="00161A56">
        <w:rPr>
          <w:rFonts w:ascii="Arial" w:hAnsi="Arial" w:cs="Arial"/>
          <w:b/>
          <w:bCs/>
        </w:rPr>
        <w:t xml:space="preserve">aktuálně trvá do </w:t>
      </w:r>
      <w:r w:rsidRPr="00161A56">
        <w:rPr>
          <w:rFonts w:ascii="Arial" w:hAnsi="Arial" w:cs="Arial"/>
          <w:b/>
          <w:bCs/>
        </w:rPr>
        <w:br/>
        <w:t>března 2027</w:t>
      </w:r>
      <w:r w:rsidRPr="00161A56">
        <w:rPr>
          <w:rFonts w:ascii="Arial" w:hAnsi="Arial" w:cs="Arial"/>
        </w:rPr>
        <w:t xml:space="preserve">. </w:t>
      </w:r>
      <w:r w:rsidR="007C0BE6">
        <w:rPr>
          <w:rFonts w:ascii="Arial" w:hAnsi="Arial" w:cs="Arial"/>
        </w:rPr>
        <w:t>V</w:t>
      </w:r>
      <w:r w:rsidRPr="00161A56">
        <w:rPr>
          <w:rFonts w:ascii="Arial" w:hAnsi="Arial" w:cs="Arial"/>
        </w:rPr>
        <w:t>ztahuje se osoby, které před 24. únorem 2022 pobývaly na Ukrajině a Ukrajinu následně opustily v souvislosti s ruskou vojenskou invazí, a to jako ukrajinští občané, státní příslušníci třetích zemí, kteří měli na Ukrajině mezinárodní ochranu nebo trvalý pobyt, nebo rodinní příslušníci výše uvedených osob.</w:t>
      </w:r>
    </w:p>
    <w:p w14:paraId="7F3143D9" w14:textId="77777777" w:rsidR="00161A56" w:rsidRPr="00161A56" w:rsidRDefault="00161A56" w:rsidP="00161A56">
      <w:pPr>
        <w:rPr>
          <w:rFonts w:ascii="Arial" w:hAnsi="Arial" w:cs="Arial"/>
        </w:rPr>
      </w:pPr>
      <w:r w:rsidRPr="00161A56">
        <w:rPr>
          <w:rFonts w:ascii="Arial" w:hAnsi="Arial" w:cs="Arial"/>
        </w:rPr>
        <w:t xml:space="preserve">Ministři vnitra EU na zasedání Rady pro spravedlnost a vnitřní věci dne </w:t>
      </w:r>
      <w:r w:rsidRPr="00161A56">
        <w:rPr>
          <w:rFonts w:ascii="Arial" w:hAnsi="Arial" w:cs="Arial"/>
          <w:b/>
          <w:bCs/>
        </w:rPr>
        <w:t>4. června 2026</w:t>
      </w:r>
      <w:r w:rsidRPr="00161A56">
        <w:rPr>
          <w:rFonts w:ascii="Arial" w:hAnsi="Arial" w:cs="Arial"/>
        </w:rPr>
        <w:t xml:space="preserve"> dosáhli </w:t>
      </w:r>
      <w:r w:rsidRPr="00161A56">
        <w:rPr>
          <w:rFonts w:ascii="Arial" w:hAnsi="Arial" w:cs="Arial"/>
          <w:b/>
          <w:bCs/>
        </w:rPr>
        <w:t xml:space="preserve">politické shody </w:t>
      </w:r>
      <w:r w:rsidRPr="00161A56">
        <w:rPr>
          <w:rFonts w:ascii="Arial" w:hAnsi="Arial" w:cs="Arial"/>
        </w:rPr>
        <w:t xml:space="preserve">na </w:t>
      </w:r>
      <w:r w:rsidRPr="00161A56">
        <w:rPr>
          <w:rFonts w:ascii="Arial" w:hAnsi="Arial" w:cs="Arial"/>
          <w:b/>
          <w:bCs/>
        </w:rPr>
        <w:t>dalším prodloužení dočasné ochrany pro uprchlíky z Ukrajiny po březnu 2027. S</w:t>
      </w:r>
      <w:r w:rsidRPr="00161A56">
        <w:rPr>
          <w:rFonts w:ascii="Arial" w:hAnsi="Arial" w:cs="Arial"/>
        </w:rPr>
        <w:t xml:space="preserve">oučasně bylo podpořeno zúžení osobního rozsahu dočasné ochrany, kdy </w:t>
      </w:r>
      <w:r w:rsidRPr="00161A56">
        <w:rPr>
          <w:rFonts w:ascii="Arial" w:hAnsi="Arial" w:cs="Arial"/>
          <w:b/>
          <w:bCs/>
        </w:rPr>
        <w:t>z nároku na dočasnou ochranu budou</w:t>
      </w:r>
      <w:r w:rsidRPr="00161A56">
        <w:rPr>
          <w:rFonts w:ascii="Arial" w:hAnsi="Arial" w:cs="Arial"/>
        </w:rPr>
        <w:t xml:space="preserve"> </w:t>
      </w:r>
      <w:r w:rsidRPr="00161A56">
        <w:rPr>
          <w:rFonts w:ascii="Arial" w:hAnsi="Arial" w:cs="Arial"/>
          <w:b/>
          <w:bCs/>
        </w:rPr>
        <w:t>vyloučeny osoby podléhající branné povinnosti, kterým ukrajinská legislativa zakazuje vycestovat ze země</w:t>
      </w:r>
      <w:r w:rsidRPr="00161A56">
        <w:rPr>
          <w:rFonts w:ascii="Arial" w:hAnsi="Arial" w:cs="Arial"/>
        </w:rPr>
        <w:t>. Toto omezení se bude vztahovat pouze na nové žadatele o dočasnou ochranu, na osoby již požívající dočasné ochrany dopad mít nebude. Formální rozhodnutí se očekává v řádu týdnů a nová úprava by měla vstoupit v platnost na přelomu léta a podzimu 2026.</w:t>
      </w:r>
    </w:p>
    <w:p w14:paraId="2004E64D" w14:textId="66F66E58" w:rsidR="00161A56" w:rsidRPr="00161A56" w:rsidRDefault="00161A56" w:rsidP="00161A56">
      <w:pPr>
        <w:keepNext/>
        <w:keepLines/>
        <w:rPr>
          <w:rFonts w:ascii="Arial" w:hAnsi="Arial" w:cs="Arial"/>
        </w:rPr>
      </w:pPr>
      <w:r w:rsidRPr="00161A56">
        <w:rPr>
          <w:rFonts w:ascii="Arial" w:hAnsi="Arial" w:cs="Arial"/>
        </w:rPr>
        <w:t xml:space="preserve">V návaznosti na připravované zúžení osobního rozsahu dočasné ochrany </w:t>
      </w:r>
      <w:r w:rsidR="00FF07DE">
        <w:rPr>
          <w:rFonts w:ascii="Arial" w:hAnsi="Arial" w:cs="Arial"/>
        </w:rPr>
        <w:t xml:space="preserve">bude </w:t>
      </w:r>
      <w:r w:rsidRPr="00161A56">
        <w:rPr>
          <w:rFonts w:ascii="Arial" w:hAnsi="Arial" w:cs="Arial"/>
        </w:rPr>
        <w:t xml:space="preserve">ze strany vlády ČR a odpovědných orgánů </w:t>
      </w:r>
      <w:r w:rsidR="00FF07DE">
        <w:rPr>
          <w:rFonts w:ascii="Arial" w:hAnsi="Arial" w:cs="Arial"/>
        </w:rPr>
        <w:t>zvažováno</w:t>
      </w:r>
      <w:r w:rsidRPr="00161A56">
        <w:rPr>
          <w:rFonts w:ascii="Arial" w:hAnsi="Arial" w:cs="Arial"/>
        </w:rPr>
        <w:t xml:space="preserve"> </w:t>
      </w:r>
      <w:r w:rsidRPr="00161A56">
        <w:rPr>
          <w:rFonts w:ascii="Arial" w:hAnsi="Arial" w:cs="Arial"/>
          <w:b/>
          <w:bCs/>
        </w:rPr>
        <w:t>rozšíření standardních možností příchodu do ČR</w:t>
      </w:r>
      <w:r w:rsidRPr="00161A56">
        <w:rPr>
          <w:rFonts w:ascii="Arial" w:hAnsi="Arial" w:cs="Arial"/>
        </w:rPr>
        <w:t xml:space="preserve">.  Možnost rozšíření náběru žádostí o další pobytová oprávnění na zastupitelském úřadě ČR na Ukrajině budou v blízkém časovém horizontu </w:t>
      </w:r>
      <w:r w:rsidRPr="00161A56">
        <w:rPr>
          <w:rFonts w:ascii="Arial" w:hAnsi="Arial" w:cs="Arial"/>
          <w:b/>
          <w:bCs/>
        </w:rPr>
        <w:t>předmětem meziresortní diskuse</w:t>
      </w:r>
      <w:r w:rsidRPr="00161A56">
        <w:rPr>
          <w:rFonts w:ascii="Arial" w:hAnsi="Arial" w:cs="Arial"/>
        </w:rPr>
        <w:t>.</w:t>
      </w:r>
    </w:p>
    <w:p w14:paraId="7703E538" w14:textId="0340E61A" w:rsidR="00161A56" w:rsidRPr="00161A56" w:rsidRDefault="00161A56" w:rsidP="007C0BE6">
      <w:pPr>
        <w:keepNext/>
        <w:rPr>
          <w:rFonts w:ascii="Arial" w:hAnsi="Arial" w:cs="Arial"/>
        </w:rPr>
      </w:pPr>
      <w:r w:rsidRPr="00161A56">
        <w:rPr>
          <w:rFonts w:ascii="Arial" w:hAnsi="Arial" w:cs="Arial"/>
        </w:rPr>
        <w:t xml:space="preserve">V případě uzavření udržitelného </w:t>
      </w:r>
      <w:r w:rsidRPr="00161A56">
        <w:rPr>
          <w:rFonts w:ascii="Arial" w:hAnsi="Arial" w:cs="Arial"/>
          <w:b/>
          <w:bCs/>
        </w:rPr>
        <w:t>příměří v době trvání dočasné ochrany</w:t>
      </w:r>
      <w:r w:rsidRPr="00161A56">
        <w:rPr>
          <w:rFonts w:ascii="Arial" w:hAnsi="Arial" w:cs="Arial"/>
        </w:rPr>
        <w:t xml:space="preserve"> bude na úrovni EU třeba </w:t>
      </w:r>
      <w:r w:rsidRPr="00161A56">
        <w:rPr>
          <w:rFonts w:ascii="Arial" w:hAnsi="Arial" w:cs="Arial"/>
          <w:b/>
          <w:bCs/>
        </w:rPr>
        <w:t xml:space="preserve">upravit rozhodnutí Rady </w:t>
      </w:r>
      <w:r w:rsidRPr="00161A56">
        <w:rPr>
          <w:rFonts w:ascii="Arial" w:hAnsi="Arial" w:cs="Arial"/>
        </w:rPr>
        <w:t xml:space="preserve">tak, aby mohla být dočasná ochrana </w:t>
      </w:r>
      <w:r w:rsidRPr="00161A56">
        <w:rPr>
          <w:rFonts w:ascii="Arial" w:hAnsi="Arial" w:cs="Arial"/>
          <w:b/>
          <w:bCs/>
        </w:rPr>
        <w:t>ukončena pro nově příchozí</w:t>
      </w:r>
      <w:r w:rsidRPr="00161A56">
        <w:rPr>
          <w:rFonts w:ascii="Arial" w:hAnsi="Arial" w:cs="Arial"/>
        </w:rPr>
        <w:t xml:space="preserve">. ČR v takovém případě zároveň počítá se stanovením </w:t>
      </w:r>
      <w:r w:rsidRPr="00161A56">
        <w:rPr>
          <w:rFonts w:ascii="Arial" w:hAnsi="Arial" w:cs="Arial"/>
          <w:b/>
          <w:bCs/>
        </w:rPr>
        <w:t>přechodného období</w:t>
      </w:r>
      <w:r w:rsidRPr="00161A56">
        <w:rPr>
          <w:rFonts w:ascii="Arial" w:hAnsi="Arial" w:cs="Arial"/>
        </w:rPr>
        <w:t xml:space="preserve"> pro uprchlíky již pobývající na území. Přechodné období bude nezbytné k administraci přechodu do standardního pobytového režimu u osob, kterým ČR umožní </w:t>
      </w:r>
      <w:r w:rsidR="00FF07DE">
        <w:rPr>
          <w:rFonts w:ascii="Arial" w:hAnsi="Arial" w:cs="Arial"/>
        </w:rPr>
        <w:t xml:space="preserve">na území </w:t>
      </w:r>
      <w:r w:rsidR="007C0BE6">
        <w:rPr>
          <w:rFonts w:ascii="Arial" w:hAnsi="Arial" w:cs="Arial"/>
        </w:rPr>
        <w:t>nadále setrvat</w:t>
      </w:r>
      <w:r w:rsidRPr="00161A56">
        <w:rPr>
          <w:rFonts w:ascii="Arial" w:hAnsi="Arial" w:cs="Arial"/>
        </w:rPr>
        <w:t xml:space="preserve">, nebo k realizaci návratů do země původu u osob, které podmínky pro přechod nesplní či budou sami preferovat návrat na Ukrajinu. Podoba přechodného období může být ovlivněna jednotným nastavením na úrovni EU. Zájmem ČR je, aby délka přechodného </w:t>
      </w:r>
      <w:r w:rsidRPr="00161A56">
        <w:rPr>
          <w:rFonts w:ascii="Arial" w:hAnsi="Arial" w:cs="Arial"/>
        </w:rPr>
        <w:lastRenderedPageBreak/>
        <w:t>období byla dostačující s ohledem na administrativní nároky přechodu do standardního pobytového režimu, resp. realizace důstojného odjezdu a návratu na Ukrajinu.</w:t>
      </w:r>
    </w:p>
    <w:p w14:paraId="6B7D9FF5" w14:textId="5F7B37B0" w:rsidR="00161A56" w:rsidRPr="00161A56" w:rsidRDefault="00161A56" w:rsidP="00161A56">
      <w:pPr>
        <w:rPr>
          <w:rFonts w:ascii="Arial" w:hAnsi="Arial" w:cs="Arial"/>
        </w:rPr>
      </w:pPr>
      <w:r w:rsidRPr="007C0BE6">
        <w:rPr>
          <w:rFonts w:ascii="Arial" w:hAnsi="Arial" w:cs="Arial"/>
          <w:b/>
          <w:bCs/>
        </w:rPr>
        <w:t>Podmínky, za kterých ČR umožní přechod z dočasné ochrany, budou podléhat rozhodnutí vlády</w:t>
      </w:r>
      <w:r w:rsidRPr="00161A56">
        <w:rPr>
          <w:rFonts w:ascii="Arial" w:hAnsi="Arial" w:cs="Arial"/>
        </w:rPr>
        <w:t xml:space="preserve">, základní možnost v podobě zvláštního dlouhodobého pobytu existuje již v současné době. Z pohledu správního orgánu jsou </w:t>
      </w:r>
      <w:r w:rsidRPr="007C0BE6">
        <w:rPr>
          <w:rFonts w:ascii="Arial" w:hAnsi="Arial" w:cs="Arial"/>
        </w:rPr>
        <w:t xml:space="preserve">základním limitem </w:t>
      </w:r>
      <w:r w:rsidR="00FF07DE" w:rsidRPr="007C0BE6">
        <w:rPr>
          <w:rFonts w:ascii="Arial" w:hAnsi="Arial" w:cs="Arial"/>
        </w:rPr>
        <w:t xml:space="preserve">jeho </w:t>
      </w:r>
      <w:r w:rsidRPr="007C0BE6">
        <w:rPr>
          <w:rFonts w:ascii="Arial" w:hAnsi="Arial" w:cs="Arial"/>
        </w:rPr>
        <w:t>kapacitní možnosti</w:t>
      </w:r>
      <w:r w:rsidRPr="00161A56">
        <w:rPr>
          <w:rFonts w:ascii="Arial" w:hAnsi="Arial" w:cs="Arial"/>
        </w:rPr>
        <w:t>, tj. přechod do standardního pobytového režimu nelze řešit individuálním posuzováním žádostí, ale bude muset být zachována vysoká míra automatismu (obdobně jako již nyní funguje u zvláštního dlouhodobého pobytu).</w:t>
      </w:r>
    </w:p>
    <w:p w14:paraId="4D6E7BB4" w14:textId="77777777" w:rsidR="00161A56" w:rsidRPr="00161A56" w:rsidRDefault="00161A56" w:rsidP="00161A56">
      <w:pPr>
        <w:pStyle w:val="Odstavecseseznamem"/>
        <w:ind w:left="0"/>
        <w:contextualSpacing w:val="0"/>
        <w:rPr>
          <w:rFonts w:ascii="Arial" w:hAnsi="Arial" w:cs="Arial"/>
        </w:rPr>
      </w:pPr>
      <w:r w:rsidRPr="00161A56">
        <w:rPr>
          <w:rFonts w:ascii="Arial" w:hAnsi="Arial" w:cs="Arial"/>
        </w:rPr>
        <w:t xml:space="preserve">V souvislosti s variantou návratu na Ukrajinu je </w:t>
      </w:r>
      <w:r w:rsidRPr="007C0BE6">
        <w:rPr>
          <w:rFonts w:ascii="Arial" w:hAnsi="Arial" w:cs="Arial"/>
          <w:b/>
          <w:bCs/>
        </w:rPr>
        <w:t>na úrovni EU v současné době zahajována diskuze o zřízení speciálního návratového programu</w:t>
      </w:r>
      <w:r w:rsidRPr="00161A56">
        <w:rPr>
          <w:rFonts w:ascii="Arial" w:hAnsi="Arial" w:cs="Arial"/>
        </w:rPr>
        <w:t xml:space="preserve"> a o jeho podmínkách. ČR předpokládá, že se do jednotného návratového programu EU aktivně zapojí.</w:t>
      </w:r>
    </w:p>
    <w:p w14:paraId="4D92BC9A" w14:textId="77777777" w:rsidR="00333D52" w:rsidRPr="00333D52" w:rsidRDefault="00161A56" w:rsidP="00333D52">
      <w:pPr>
        <w:rPr>
          <w:rFonts w:cstheme="minorHAnsi"/>
        </w:rPr>
      </w:pPr>
      <w:r w:rsidRPr="00333D52">
        <w:rPr>
          <w:rFonts w:cstheme="minorHAnsi"/>
        </w:rPr>
        <w:t xml:space="preserve">Po ukončení válečného konfliktu na Ukrajině a ukončení dočasné ochrany </w:t>
      </w:r>
      <w:r w:rsidRPr="00333D52">
        <w:rPr>
          <w:rFonts w:cstheme="minorHAnsi"/>
          <w:b/>
          <w:bCs/>
        </w:rPr>
        <w:t>dojde rovněž k plnému obnovení běžného příjmu žádostí o zaměstnanecké karty a dalších pobytových titulů na zastupitelských úřadech na Ukrajině</w:t>
      </w:r>
      <w:r w:rsidRPr="00333D52">
        <w:rPr>
          <w:rFonts w:cstheme="minorHAnsi"/>
        </w:rPr>
        <w:t xml:space="preserve">. V této souvislosti bude nutné vyhodnotit nastavení kvót pro příjem žádostí o pobyt a odpovídajícím způsobem řešit personální kapacity správních úřadů (zastupitelských úřadů na Ukrajině, i Úřadu práce ČR v kontextu obnoveného vydávání </w:t>
      </w:r>
      <w:r w:rsidR="00FF07DE" w:rsidRPr="00333D52">
        <w:rPr>
          <w:rFonts w:cstheme="minorHAnsi"/>
        </w:rPr>
        <w:t xml:space="preserve">schengenských </w:t>
      </w:r>
      <w:r w:rsidRPr="00333D52">
        <w:rPr>
          <w:rFonts w:cstheme="minorHAnsi"/>
        </w:rPr>
        <w:t>pracovních víz a k tomu potřebných povolení k zaměstnání)</w:t>
      </w:r>
      <w:r w:rsidR="00333D52" w:rsidRPr="00333D52">
        <w:rPr>
          <w:rFonts w:cstheme="minorHAnsi"/>
        </w:rPr>
        <w:t xml:space="preserve">, </w:t>
      </w:r>
      <w:r w:rsidR="00333D52" w:rsidRPr="00333D52">
        <w:rPr>
          <w:rFonts w:cstheme="minorHAnsi"/>
          <w:b/>
          <w:bCs/>
        </w:rPr>
        <w:t>tj. posílit úřady v podobě navýšení systemizace alespoň částečně do stavu, jaký byl před zahájením ruské invaze v roce 2022.</w:t>
      </w:r>
      <w:r w:rsidR="00333D52" w:rsidRPr="00333D52">
        <w:rPr>
          <w:rFonts w:cstheme="minorHAnsi"/>
        </w:rPr>
        <w:t xml:space="preserve">  </w:t>
      </w:r>
    </w:p>
    <w:p w14:paraId="228C926B" w14:textId="115A42DB" w:rsidR="00161A56" w:rsidRPr="00333D52" w:rsidRDefault="00161A56" w:rsidP="00161A56">
      <w:pPr>
        <w:rPr>
          <w:rFonts w:cstheme="minorHAnsi"/>
        </w:rPr>
      </w:pPr>
      <w:r w:rsidRPr="00333D52">
        <w:rPr>
          <w:rFonts w:cstheme="minorHAnsi"/>
        </w:rPr>
        <w:t>.</w:t>
      </w:r>
    </w:p>
    <w:p w14:paraId="46551659" w14:textId="77777777" w:rsidR="006E4264" w:rsidRDefault="006E4264" w:rsidP="00E37E47"/>
    <w:p w14:paraId="48DA75A4" w14:textId="77777777" w:rsidR="006E4264" w:rsidRDefault="006E4264" w:rsidP="00E37E47"/>
    <w:p w14:paraId="4E3A3FFD" w14:textId="77777777" w:rsidR="006E4264" w:rsidRDefault="006E4264" w:rsidP="00E37E47"/>
    <w:p w14:paraId="742F5562" w14:textId="77777777" w:rsidR="006E4264" w:rsidRDefault="006E4264" w:rsidP="00E37E47"/>
    <w:p w14:paraId="24365692" w14:textId="77777777" w:rsidR="006E4264" w:rsidRDefault="006E4264" w:rsidP="00E37E47"/>
    <w:p w14:paraId="514B270B" w14:textId="77777777" w:rsidR="006E4264" w:rsidRDefault="006E4264" w:rsidP="00E37E47"/>
    <w:p w14:paraId="0084B4FE" w14:textId="77777777" w:rsidR="006E4264" w:rsidRDefault="006E4264" w:rsidP="00E37E47"/>
    <w:p w14:paraId="349E8B89" w14:textId="77777777" w:rsidR="006E4264" w:rsidRDefault="006E4264" w:rsidP="00E37E47"/>
    <w:p w14:paraId="789D0231" w14:textId="25374895" w:rsidR="006E4264" w:rsidRPr="00E37E47" w:rsidRDefault="006E4264" w:rsidP="00E37E47"/>
    <w:sectPr w:rsidR="006E4264" w:rsidRPr="00E37E47" w:rsidSect="00C83F43">
      <w:footerReference w:type="default" r:id="rId8"/>
      <w:headerReference w:type="first" r:id="rId9"/>
      <w:footerReference w:type="first" r:id="rId10"/>
      <w:type w:val="continuous"/>
      <w:pgSz w:w="11906" w:h="16838" w:code="9"/>
      <w:pgMar w:top="851" w:right="1361" w:bottom="1531" w:left="1474" w:header="60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80880" w14:textId="77777777" w:rsidR="00E74AB8" w:rsidRDefault="00E74AB8" w:rsidP="004A01A7">
      <w:pPr>
        <w:spacing w:after="0" w:line="240" w:lineRule="auto"/>
      </w:pPr>
      <w:r>
        <w:separator/>
      </w:r>
    </w:p>
  </w:endnote>
  <w:endnote w:type="continuationSeparator" w:id="0">
    <w:p w14:paraId="65CDDE9E" w14:textId="77777777" w:rsidR="00E74AB8" w:rsidRDefault="00E74AB8" w:rsidP="004A0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8BC2E" w14:textId="77777777" w:rsidR="00857F42" w:rsidRDefault="00857F42" w:rsidP="00857F42">
    <w:pPr>
      <w:pStyle w:val="Zpat"/>
    </w:pPr>
    <w:r>
      <w:t>Ministerstvo vnitra</w:t>
    </w:r>
    <w:r>
      <w:tab/>
    </w:r>
    <w:r>
      <w:tab/>
    </w:r>
    <w:r w:rsidRPr="008B0E87">
      <w:rPr>
        <w:spacing w:val="20"/>
      </w:rPr>
      <w:fldChar w:fldCharType="begin"/>
    </w:r>
    <w:r w:rsidRPr="008B0E87">
      <w:rPr>
        <w:spacing w:val="20"/>
      </w:rPr>
      <w:instrText>PAGE</w:instrText>
    </w:r>
    <w:r w:rsidRPr="008B0E87">
      <w:rPr>
        <w:spacing w:val="20"/>
      </w:rPr>
      <w:fldChar w:fldCharType="separate"/>
    </w:r>
    <w:r>
      <w:rPr>
        <w:spacing w:val="20"/>
      </w:rPr>
      <w:t>1</w:t>
    </w:r>
    <w:r w:rsidRPr="008B0E87">
      <w:rPr>
        <w:spacing w:val="20"/>
      </w:rPr>
      <w:fldChar w:fldCharType="end"/>
    </w:r>
    <w:r w:rsidRPr="008B0E87">
      <w:rPr>
        <w:spacing w:val="20"/>
      </w:rPr>
      <w:t>/</w:t>
    </w:r>
    <w:r w:rsidRPr="008B0E87">
      <w:rPr>
        <w:spacing w:val="20"/>
      </w:rPr>
      <w:fldChar w:fldCharType="begin"/>
    </w:r>
    <w:r w:rsidRPr="008B0E87">
      <w:rPr>
        <w:spacing w:val="20"/>
      </w:rPr>
      <w:instrText>NUMPAGES</w:instrText>
    </w:r>
    <w:r w:rsidRPr="008B0E87">
      <w:rPr>
        <w:spacing w:val="20"/>
      </w:rPr>
      <w:fldChar w:fldCharType="separate"/>
    </w:r>
    <w:r>
      <w:rPr>
        <w:spacing w:val="20"/>
      </w:rPr>
      <w:t>1</w:t>
    </w:r>
    <w:r w:rsidRPr="008B0E87">
      <w:rPr>
        <w:spacing w:val="20"/>
      </w:rPr>
      <w:fldChar w:fldCharType="end"/>
    </w:r>
  </w:p>
  <w:p w14:paraId="45214F02" w14:textId="77777777" w:rsidR="00FF07DE" w:rsidRPr="00161A56" w:rsidRDefault="00FF07DE" w:rsidP="00FF07DE">
    <w:pPr>
      <w:pStyle w:val="Zpat"/>
      <w:rPr>
        <w:b/>
        <w:bCs/>
      </w:rPr>
    </w:pPr>
    <w:r w:rsidRPr="00161A56">
      <w:rPr>
        <w:b/>
        <w:bCs/>
      </w:rPr>
      <w:t>Aktuální informace k dočasné ochraně pro občany Ukrajiny</w:t>
    </w:r>
    <w:r w:rsidRPr="00161A56">
      <w:rPr>
        <w:b/>
        <w:bCs/>
      </w:rPr>
      <w:tab/>
    </w:r>
    <w:r w:rsidRPr="00161A56">
      <w:rPr>
        <w:b/>
        <w:bCs/>
      </w:rPr>
      <w:tab/>
    </w:r>
  </w:p>
  <w:p w14:paraId="155BA811" w14:textId="29E0D85E" w:rsidR="004A01A7" w:rsidRPr="006E6A72" w:rsidRDefault="00FF07DE" w:rsidP="00FF07DE">
    <w:pPr>
      <w:pStyle w:val="Zpat"/>
      <w:jc w:val="left"/>
      <w:rPr>
        <w:color w:val="A7A9B3" w:themeColor="background2"/>
      </w:rPr>
    </w:pPr>
    <w:r>
      <w:t>Podkladový materiál pro plenární schůzi Rady hospodářské a sociální dohody</w:t>
    </w:r>
    <w:r w:rsidR="00857F42">
      <w:tab/>
    </w:r>
    <w:r w:rsidR="00857F42">
      <w:tab/>
    </w:r>
    <w:hyperlink r:id="rId1" w:history="1">
      <w:r w:rsidR="00857F42" w:rsidRPr="00DE40D4">
        <w:rPr>
          <w:rStyle w:val="Hypertextovodkaz"/>
          <w:color w:val="A7A9B3" w:themeColor="background2"/>
          <w:u w:val="none"/>
        </w:rPr>
        <w:t>mv.gov.cz</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D89D" w14:textId="4AC5E4F5" w:rsidR="00D25932" w:rsidRDefault="00D25932" w:rsidP="00D25932">
    <w:pPr>
      <w:pStyle w:val="Zpat"/>
    </w:pPr>
    <w:r>
      <w:t>Ministerstvo vnitra</w:t>
    </w:r>
    <w:r>
      <w:tab/>
    </w:r>
    <w:r>
      <w:tab/>
    </w:r>
    <w:r w:rsidRPr="008B0E87">
      <w:rPr>
        <w:spacing w:val="20"/>
      </w:rPr>
      <w:fldChar w:fldCharType="begin"/>
    </w:r>
    <w:r w:rsidRPr="008B0E87">
      <w:rPr>
        <w:spacing w:val="20"/>
      </w:rPr>
      <w:instrText>PAGE</w:instrText>
    </w:r>
    <w:r w:rsidRPr="008B0E87">
      <w:rPr>
        <w:spacing w:val="20"/>
      </w:rPr>
      <w:fldChar w:fldCharType="separate"/>
    </w:r>
    <w:r>
      <w:rPr>
        <w:spacing w:val="20"/>
      </w:rPr>
      <w:t>2</w:t>
    </w:r>
    <w:r w:rsidRPr="008B0E87">
      <w:rPr>
        <w:spacing w:val="20"/>
      </w:rPr>
      <w:fldChar w:fldCharType="end"/>
    </w:r>
    <w:r w:rsidRPr="008B0E87">
      <w:rPr>
        <w:spacing w:val="20"/>
      </w:rPr>
      <w:t>/</w:t>
    </w:r>
    <w:r w:rsidRPr="008B0E87">
      <w:rPr>
        <w:spacing w:val="20"/>
      </w:rPr>
      <w:fldChar w:fldCharType="begin"/>
    </w:r>
    <w:r w:rsidRPr="008B0E87">
      <w:rPr>
        <w:spacing w:val="20"/>
      </w:rPr>
      <w:instrText>NUMPAGES</w:instrText>
    </w:r>
    <w:r w:rsidRPr="008B0E87">
      <w:rPr>
        <w:spacing w:val="20"/>
      </w:rPr>
      <w:fldChar w:fldCharType="separate"/>
    </w:r>
    <w:r>
      <w:rPr>
        <w:spacing w:val="20"/>
      </w:rPr>
      <w:t>2</w:t>
    </w:r>
    <w:r w:rsidRPr="008B0E87">
      <w:rPr>
        <w:spacing w:val="20"/>
      </w:rPr>
      <w:fldChar w:fldCharType="end"/>
    </w:r>
  </w:p>
  <w:p w14:paraId="01B8EE75" w14:textId="4E774891" w:rsidR="00D25932" w:rsidRPr="00161A56" w:rsidRDefault="00161A56" w:rsidP="00D25932">
    <w:pPr>
      <w:pStyle w:val="Zpat"/>
      <w:rPr>
        <w:b/>
        <w:bCs/>
      </w:rPr>
    </w:pPr>
    <w:r w:rsidRPr="00161A56">
      <w:rPr>
        <w:b/>
        <w:bCs/>
      </w:rPr>
      <w:t>Aktuální informace k dočasné ochraně pro občany Ukrajiny</w:t>
    </w:r>
    <w:r w:rsidR="00D25932" w:rsidRPr="00161A56">
      <w:rPr>
        <w:b/>
        <w:bCs/>
      </w:rPr>
      <w:tab/>
    </w:r>
    <w:r w:rsidR="00D25932" w:rsidRPr="00161A56">
      <w:rPr>
        <w:b/>
        <w:bCs/>
      </w:rPr>
      <w:tab/>
    </w:r>
  </w:p>
  <w:p w14:paraId="7735A606" w14:textId="5AE23CB2" w:rsidR="004113AE" w:rsidRPr="006E6A72" w:rsidRDefault="00161A56" w:rsidP="00161A56">
    <w:pPr>
      <w:pStyle w:val="Zpat"/>
      <w:jc w:val="left"/>
      <w:rPr>
        <w:color w:val="A7A9B3" w:themeColor="background2"/>
      </w:rPr>
    </w:pPr>
    <w:r>
      <w:t>Podkladový materiál pro plenární schůzi Rady hospodářské a sociální dohody</w:t>
    </w:r>
    <w:r w:rsidR="00D25932">
      <w:tab/>
    </w:r>
    <w:r w:rsidR="00D25932">
      <w:tab/>
    </w:r>
    <w:hyperlink r:id="rId1" w:history="1">
      <w:r w:rsidR="00D25932" w:rsidRPr="00DE40D4">
        <w:rPr>
          <w:rStyle w:val="Hypertextovodkaz"/>
          <w:color w:val="A7A9B3" w:themeColor="background2"/>
          <w:u w:val="none"/>
        </w:rPr>
        <w:t>mv.gov.cz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C0D9F" w14:textId="77777777" w:rsidR="00E74AB8" w:rsidRDefault="00E74AB8" w:rsidP="004A01A7">
      <w:pPr>
        <w:spacing w:after="0" w:line="240" w:lineRule="auto"/>
      </w:pPr>
    </w:p>
  </w:footnote>
  <w:footnote w:type="continuationSeparator" w:id="0">
    <w:p w14:paraId="059134DC" w14:textId="77777777" w:rsidR="00E74AB8" w:rsidRDefault="00E74AB8" w:rsidP="004A01A7">
      <w:pPr>
        <w:spacing w:after="0" w:line="240" w:lineRule="auto"/>
      </w:pPr>
      <w:r>
        <w:continuationSeparator/>
      </w:r>
    </w:p>
  </w:footnote>
  <w:footnote w:id="1">
    <w:p w14:paraId="05D9C72D" w14:textId="3D936328" w:rsidR="00161A56" w:rsidRDefault="00161A56" w:rsidP="00161A56">
      <w:pPr>
        <w:pStyle w:val="Textpoznpodarou"/>
        <w:spacing w:after="120"/>
        <w:jc w:val="both"/>
      </w:pPr>
      <w:r>
        <w:rPr>
          <w:rStyle w:val="Znakapoznpodarou"/>
        </w:rPr>
        <w:footnoteRef/>
      </w:r>
      <w:r>
        <w:t xml:space="preserve"> Z</w:t>
      </w:r>
      <w:r w:rsidRPr="009560C8">
        <w:t xml:space="preserve">ákon </w:t>
      </w:r>
      <w:r>
        <w:t>č</w:t>
      </w:r>
      <w:r w:rsidRPr="009560C8">
        <w:t>. 65/2022 Sb.</w:t>
      </w:r>
      <w:r>
        <w:t xml:space="preserve">, o některých opatřeních v souvislosti s ozbrojeným konfliktem na území Ukrajiny vyvolaným invazí vojsk Ruské federace (tzv. „Lex Ukrajina“), </w:t>
      </w:r>
      <w:r w:rsidRPr="009560C8">
        <w:t>a nařízení vlády č. 308/2022 Sb., které stanovuje výjimky z</w:t>
      </w:r>
      <w:r>
        <w:t xml:space="preserve"> obecné</w:t>
      </w:r>
      <w:r w:rsidRPr="009560C8">
        <w:t xml:space="preserve"> nepřijatelnosti žádostí </w:t>
      </w:r>
      <w:r>
        <w:t>o pobytová oprávnění.</w:t>
      </w:r>
    </w:p>
  </w:footnote>
  <w:footnote w:id="2">
    <w:p w14:paraId="0EBAB496" w14:textId="5C478DE0" w:rsidR="00161A56" w:rsidRPr="00DC4AC0" w:rsidRDefault="00161A56" w:rsidP="00161A56">
      <w:pPr>
        <w:pStyle w:val="Textpoznpodarou"/>
        <w:spacing w:after="120"/>
        <w:jc w:val="both"/>
      </w:pPr>
      <w:r>
        <w:rPr>
          <w:rStyle w:val="Znakapoznpodarou"/>
        </w:rPr>
        <w:footnoteRef/>
      </w:r>
      <w:r w:rsidRPr="00FB42FC">
        <w:rPr>
          <w:rFonts w:cstheme="minorHAnsi"/>
          <w:b/>
          <w:bCs/>
          <w:color w:val="000000"/>
          <w:shd w:val="clear" w:color="auto" w:fill="FFFFFF"/>
        </w:rPr>
        <w:t xml:space="preserve"> </w:t>
      </w:r>
      <w:r w:rsidR="00186EE4" w:rsidRPr="00186EE4">
        <w:rPr>
          <w:rFonts w:cstheme="minorHAnsi"/>
          <w:color w:val="000000"/>
          <w:shd w:val="clear" w:color="auto" w:fill="FFFFFF"/>
        </w:rPr>
        <w:t>Z</w:t>
      </w:r>
      <w:r w:rsidRPr="00DC4AC0">
        <w:rPr>
          <w:rFonts w:cstheme="minorHAnsi"/>
          <w:color w:val="000000"/>
          <w:shd w:val="clear" w:color="auto" w:fill="FFFFFF"/>
        </w:rPr>
        <w:t>ákon č. 65/2022 Sb., o některých opatřeních v souvislosti s ozbrojeným konfliktem na území Ukrajiny vyvolaným invazí vojsk Ruské federace, ve znění zákona č. 24/2025 Sb.</w:t>
      </w:r>
    </w:p>
  </w:footnote>
  <w:footnote w:id="3">
    <w:p w14:paraId="2BAE8A8D" w14:textId="5DC0AE1C" w:rsidR="00161A56" w:rsidRPr="00DC4AC0" w:rsidRDefault="00161A56" w:rsidP="00186EE4">
      <w:pPr>
        <w:pStyle w:val="Textpoznpodarou"/>
        <w:spacing w:after="120"/>
        <w:jc w:val="both"/>
      </w:pPr>
      <w:r>
        <w:rPr>
          <w:rStyle w:val="Znakapoznpodarou"/>
        </w:rPr>
        <w:footnoteRef/>
      </w:r>
      <w:r>
        <w:t xml:space="preserve"> </w:t>
      </w:r>
      <w:r w:rsidR="00186EE4" w:rsidRPr="00186EE4">
        <w:t>N</w:t>
      </w:r>
      <w:r w:rsidRPr="00DC4AC0">
        <w:rPr>
          <w:rFonts w:cstheme="minorHAnsi"/>
          <w:color w:val="000000"/>
          <w:shd w:val="clear" w:color="auto" w:fill="FFFFFF"/>
        </w:rPr>
        <w:t xml:space="preserve">ařízení vlády č. 86/2025 Sb. o podrobnostech registrace ke zvláštnímu dlouhodobému pobytu, v roce 2026 </w:t>
      </w:r>
      <w:r>
        <w:rPr>
          <w:rFonts w:cstheme="minorHAnsi"/>
          <w:color w:val="000000"/>
          <w:shd w:val="clear" w:color="auto" w:fill="FFFFFF"/>
        </w:rPr>
        <w:t xml:space="preserve">novelizované </w:t>
      </w:r>
      <w:r w:rsidRPr="00DC4AC0">
        <w:rPr>
          <w:rFonts w:cstheme="minorHAnsi"/>
          <w:color w:val="000000"/>
          <w:shd w:val="clear" w:color="auto" w:fill="FFFFFF"/>
        </w:rPr>
        <w:t>nařízení</w:t>
      </w:r>
      <w:r>
        <w:rPr>
          <w:rFonts w:cstheme="minorHAnsi"/>
          <w:color w:val="000000"/>
          <w:shd w:val="clear" w:color="auto" w:fill="FFFFFF"/>
        </w:rPr>
        <w:t>m</w:t>
      </w:r>
      <w:r w:rsidRPr="00DC4AC0">
        <w:rPr>
          <w:rFonts w:cstheme="minorHAnsi"/>
          <w:color w:val="000000"/>
          <w:shd w:val="clear" w:color="auto" w:fill="FFFFFF"/>
        </w:rPr>
        <w:t xml:space="preserve"> vlády č. 28/2026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F0AF8" w14:textId="64A214EC" w:rsidR="004113AE" w:rsidRDefault="00D25932">
    <w:pPr>
      <w:pStyle w:val="Zhlav"/>
    </w:pPr>
    <w:r w:rsidRPr="007F6154">
      <w:rPr>
        <w:noProof/>
      </w:rPr>
      <w:drawing>
        <wp:anchor distT="0" distB="0" distL="114300" distR="114300" simplePos="0" relativeHeight="251664384" behindDoc="0" locked="0" layoutInCell="1" allowOverlap="1" wp14:anchorId="39099A25" wp14:editId="6233BA6D">
          <wp:simplePos x="0" y="0"/>
          <wp:positionH relativeFrom="leftMargin">
            <wp:posOffset>450215</wp:posOffset>
          </wp:positionH>
          <wp:positionV relativeFrom="topMargin">
            <wp:posOffset>360045</wp:posOffset>
          </wp:positionV>
          <wp:extent cx="1393200" cy="792000"/>
          <wp:effectExtent l="0" t="0" r="0" b="8255"/>
          <wp:wrapNone/>
          <wp:docPr id="44187131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348901" name="Obrázek 1"/>
                  <pic:cNvPicPr/>
                </pic:nvPicPr>
                <pic:blipFill>
                  <a:blip r:embed="rId1">
                    <a:extLst>
                      <a:ext uri="{96DAC541-7B7A-43D3-8B79-37D633B846F1}">
                        <asvg:svgBlip xmlns:asvg="http://schemas.microsoft.com/office/drawing/2016/SVG/main" r:embed="rId2"/>
                      </a:ext>
                    </a:extLst>
                  </a:blip>
                  <a:stretch>
                    <a:fillRect/>
                  </a:stretch>
                </pic:blipFill>
                <pic:spPr>
                  <a:xfrm>
                    <a:off x="0" y="0"/>
                    <a:ext cx="1393200" cy="7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9117C"/>
    <w:multiLevelType w:val="multilevel"/>
    <w:tmpl w:val="3BE66384"/>
    <w:numStyleLink w:val="Stylseznamu-odrky"/>
  </w:abstractNum>
  <w:abstractNum w:abstractNumId="1" w15:restartNumberingAfterBreak="0">
    <w:nsid w:val="174263CB"/>
    <w:multiLevelType w:val="multilevel"/>
    <w:tmpl w:val="3BE66384"/>
    <w:numStyleLink w:val="Stylseznamu-odrky"/>
  </w:abstractNum>
  <w:abstractNum w:abstractNumId="2" w15:restartNumberingAfterBreak="0">
    <w:nsid w:val="17E43046"/>
    <w:multiLevelType w:val="multilevel"/>
    <w:tmpl w:val="B87A9D68"/>
    <w:styleLink w:val="Stylseznamu-odstavceslovan"/>
    <w:lvl w:ilvl="0">
      <w:start w:val="1"/>
      <w:numFmt w:val="decimal"/>
      <w:pStyle w:val="Seznamslovan1"/>
      <w:lvlText w:val="%1."/>
      <w:lvlJc w:val="left"/>
      <w:pPr>
        <w:ind w:left="397" w:hanging="397"/>
      </w:pPr>
      <w:rPr>
        <w:rFonts w:hint="default"/>
      </w:rPr>
    </w:lvl>
    <w:lvl w:ilvl="1">
      <w:start w:val="1"/>
      <w:numFmt w:val="decimal"/>
      <w:pStyle w:val="Seznamslovan2"/>
      <w:lvlText w:val="%1.%2."/>
      <w:lvlJc w:val="left"/>
      <w:pPr>
        <w:ind w:left="964" w:hanging="567"/>
      </w:pPr>
      <w:rPr>
        <w:rFonts w:hint="default"/>
      </w:rPr>
    </w:lvl>
    <w:lvl w:ilvl="2">
      <w:start w:val="1"/>
      <w:numFmt w:val="decimal"/>
      <w:pStyle w:val="Seznamslovan3"/>
      <w:lvlText w:val="%1.%2.%3."/>
      <w:lvlJc w:val="left"/>
      <w:pPr>
        <w:ind w:left="1134" w:hanging="737"/>
      </w:pPr>
      <w:rPr>
        <w:rFonts w:hint="default"/>
      </w:rPr>
    </w:lvl>
    <w:lvl w:ilvl="3">
      <w:start w:val="1"/>
      <w:numFmt w:val="decimal"/>
      <w:pStyle w:val="Seznamslovan4"/>
      <w:lvlText w:val="%1.%2.%3.%4."/>
      <w:lvlJc w:val="left"/>
      <w:pPr>
        <w:ind w:left="1304" w:hanging="907"/>
      </w:pPr>
      <w:rPr>
        <w:rFonts w:hint="default"/>
      </w:rPr>
    </w:lvl>
    <w:lvl w:ilvl="4">
      <w:start w:val="1"/>
      <w:numFmt w:val="decimal"/>
      <w:pStyle w:val="Seznamslovan5"/>
      <w:lvlText w:val="%1.%2.%3.%4.%5."/>
      <w:lvlJc w:val="left"/>
      <w:pPr>
        <w:ind w:left="1474" w:hanging="1077"/>
      </w:pPr>
      <w:rPr>
        <w:rFonts w:hint="default"/>
      </w:rPr>
    </w:lvl>
    <w:lvl w:ilvl="5">
      <w:start w:val="1"/>
      <w:numFmt w:val="decimal"/>
      <w:pStyle w:val="Seznamslovan6"/>
      <w:lvlText w:val="%1.%2.%3.%4.%5.%6."/>
      <w:lvlJc w:val="left"/>
      <w:pPr>
        <w:ind w:left="1644" w:hanging="124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1BCC2635"/>
    <w:multiLevelType w:val="multilevel"/>
    <w:tmpl w:val="B87A9D68"/>
    <w:numStyleLink w:val="Stylseznamu-odstavceslovan"/>
  </w:abstractNum>
  <w:abstractNum w:abstractNumId="4" w15:restartNumberingAfterBreak="0">
    <w:nsid w:val="23AA7C6F"/>
    <w:multiLevelType w:val="multilevel"/>
    <w:tmpl w:val="3BE66384"/>
    <w:numStyleLink w:val="Stylseznamu-odrky"/>
  </w:abstractNum>
  <w:abstractNum w:abstractNumId="5" w15:restartNumberingAfterBreak="0">
    <w:nsid w:val="3BDB08E1"/>
    <w:multiLevelType w:val="hybridMultilevel"/>
    <w:tmpl w:val="96B2D8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EAA4253"/>
    <w:multiLevelType w:val="multilevel"/>
    <w:tmpl w:val="3BE66384"/>
    <w:numStyleLink w:val="Stylseznamu-odrky"/>
  </w:abstractNum>
  <w:abstractNum w:abstractNumId="7" w15:restartNumberingAfterBreak="0">
    <w:nsid w:val="507C7313"/>
    <w:multiLevelType w:val="multilevel"/>
    <w:tmpl w:val="B87A9D68"/>
    <w:numStyleLink w:val="Stylseznamu-odstavceslovan"/>
  </w:abstractNum>
  <w:abstractNum w:abstractNumId="8" w15:restartNumberingAfterBreak="0">
    <w:nsid w:val="528219F0"/>
    <w:multiLevelType w:val="multilevel"/>
    <w:tmpl w:val="599C2AC6"/>
    <w:numStyleLink w:val="Stylseznamu-nadpisyslovan"/>
  </w:abstractNum>
  <w:abstractNum w:abstractNumId="9" w15:restartNumberingAfterBreak="0">
    <w:nsid w:val="55427B69"/>
    <w:multiLevelType w:val="multilevel"/>
    <w:tmpl w:val="599C2AC6"/>
    <w:numStyleLink w:val="Stylseznamu-nadpisyslovan"/>
  </w:abstractNum>
  <w:abstractNum w:abstractNumId="10" w15:restartNumberingAfterBreak="0">
    <w:nsid w:val="56960494"/>
    <w:multiLevelType w:val="multilevel"/>
    <w:tmpl w:val="3BE66384"/>
    <w:numStyleLink w:val="Stylseznamu-odrky"/>
  </w:abstractNum>
  <w:abstractNum w:abstractNumId="11" w15:restartNumberingAfterBreak="0">
    <w:nsid w:val="57355857"/>
    <w:multiLevelType w:val="multilevel"/>
    <w:tmpl w:val="599C2AC6"/>
    <w:styleLink w:val="Stylseznamu-nadpisyslovan"/>
    <w:lvl w:ilvl="0">
      <w:start w:val="1"/>
      <w:numFmt w:val="decimal"/>
      <w:pStyle w:val="Nadpis1slovan"/>
      <w:lvlText w:val="%1."/>
      <w:lvlJc w:val="left"/>
      <w:pPr>
        <w:ind w:left="482" w:hanging="482"/>
      </w:pPr>
      <w:rPr>
        <w:rFonts w:hint="default"/>
      </w:rPr>
    </w:lvl>
    <w:lvl w:ilvl="1">
      <w:start w:val="1"/>
      <w:numFmt w:val="decimal"/>
      <w:pStyle w:val="Nadpis2slovan"/>
      <w:lvlText w:val="%1.%2."/>
      <w:lvlJc w:val="left"/>
      <w:pPr>
        <w:ind w:left="680" w:hanging="680"/>
      </w:pPr>
      <w:rPr>
        <w:rFonts w:hint="default"/>
      </w:rPr>
    </w:lvl>
    <w:lvl w:ilvl="2">
      <w:start w:val="1"/>
      <w:numFmt w:val="decimal"/>
      <w:pStyle w:val="Nadpis3slovan"/>
      <w:lvlText w:val="%1.%2.%3."/>
      <w:lvlJc w:val="left"/>
      <w:pPr>
        <w:ind w:left="822" w:hanging="822"/>
      </w:pPr>
      <w:rPr>
        <w:rFonts w:hint="default"/>
      </w:rPr>
    </w:lvl>
    <w:lvl w:ilvl="3">
      <w:start w:val="1"/>
      <w:numFmt w:val="decimal"/>
      <w:pStyle w:val="Nadpis4slovan"/>
      <w:lvlText w:val="%1.%2.%3.%4."/>
      <w:lvlJc w:val="left"/>
      <w:pPr>
        <w:ind w:left="936" w:hanging="936"/>
      </w:pPr>
      <w:rPr>
        <w:rFonts w:hint="default"/>
      </w:rPr>
    </w:lvl>
    <w:lvl w:ilvl="4">
      <w:start w:val="1"/>
      <w:numFmt w:val="decimal"/>
      <w:pStyle w:val="Nadpis5slovan"/>
      <w:lvlText w:val="%1.%2.%3.%4.%5."/>
      <w:lvlJc w:val="left"/>
      <w:pPr>
        <w:ind w:left="1049" w:hanging="1049"/>
      </w:pPr>
      <w:rPr>
        <w:rFonts w:hint="default"/>
      </w:rPr>
    </w:lvl>
    <w:lvl w:ilvl="5">
      <w:start w:val="1"/>
      <w:numFmt w:val="decimal"/>
      <w:pStyle w:val="Nadpis6slovan"/>
      <w:lvlText w:val="%1.%2.%3.%4.%5.%6."/>
      <w:lvlJc w:val="left"/>
      <w:pPr>
        <w:ind w:left="1162" w:hanging="1162"/>
      </w:pPr>
      <w:rPr>
        <w:rFonts w:hint="default"/>
      </w:rPr>
    </w:lvl>
    <w:lvl w:ilvl="6">
      <w:start w:val="1"/>
      <w:numFmt w:val="none"/>
      <w:lvlText w:val=""/>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5A0E0C17"/>
    <w:multiLevelType w:val="multilevel"/>
    <w:tmpl w:val="599C2AC6"/>
    <w:numStyleLink w:val="Stylseznamu-nadpisyslovan"/>
  </w:abstractNum>
  <w:abstractNum w:abstractNumId="13" w15:restartNumberingAfterBreak="0">
    <w:nsid w:val="5B8C6215"/>
    <w:multiLevelType w:val="multilevel"/>
    <w:tmpl w:val="3BE66384"/>
    <w:styleLink w:val="Stylseznamu-odrky"/>
    <w:lvl w:ilvl="0">
      <w:start w:val="1"/>
      <w:numFmt w:val="bullet"/>
      <w:pStyle w:val="Odrka1"/>
      <w:lvlText w:val="■"/>
      <w:lvlJc w:val="left"/>
      <w:pPr>
        <w:ind w:left="227" w:hanging="227"/>
      </w:pPr>
      <w:rPr>
        <w:rFonts w:ascii="Arial" w:hAnsi="Arial" w:hint="default"/>
      </w:rPr>
    </w:lvl>
    <w:lvl w:ilvl="1">
      <w:start w:val="1"/>
      <w:numFmt w:val="bullet"/>
      <w:pStyle w:val="Odrka2"/>
      <w:lvlText w:val="▪"/>
      <w:lvlJc w:val="left"/>
      <w:pPr>
        <w:tabs>
          <w:tab w:val="num" w:pos="1418"/>
        </w:tabs>
        <w:ind w:left="907" w:hanging="198"/>
      </w:pPr>
      <w:rPr>
        <w:rFonts w:ascii="Arial" w:hAnsi="Arial" w:hint="default"/>
      </w:rPr>
    </w:lvl>
    <w:lvl w:ilvl="2">
      <w:start w:val="1"/>
      <w:numFmt w:val="bullet"/>
      <w:pStyle w:val="Odrka3"/>
      <w:lvlText w:val="■"/>
      <w:lvlJc w:val="left"/>
      <w:pPr>
        <w:tabs>
          <w:tab w:val="num" w:pos="2126"/>
        </w:tabs>
        <w:ind w:left="1644" w:hanging="226"/>
      </w:pPr>
      <w:rPr>
        <w:rFonts w:ascii="Arial" w:hAnsi="Arial" w:hint="default"/>
        <w:color w:val="A7A9B3" w:themeColor="background2"/>
      </w:rPr>
    </w:lvl>
    <w:lvl w:ilvl="3">
      <w:start w:val="1"/>
      <w:numFmt w:val="bullet"/>
      <w:pStyle w:val="Odrka4"/>
      <w:lvlText w:val="▪"/>
      <w:lvlJc w:val="left"/>
      <w:pPr>
        <w:tabs>
          <w:tab w:val="num" w:pos="2835"/>
        </w:tabs>
        <w:ind w:left="2325" w:hanging="199"/>
      </w:pPr>
      <w:rPr>
        <w:rFonts w:ascii="Arial" w:hAnsi="Arial" w:hint="default"/>
        <w:color w:val="A7A9B3" w:themeColor="background2"/>
      </w:rPr>
    </w:lvl>
    <w:lvl w:ilvl="4">
      <w:start w:val="1"/>
      <w:numFmt w:val="bullet"/>
      <w:pStyle w:val="Odrka5"/>
      <w:lvlText w:val="–"/>
      <w:lvlJc w:val="left"/>
      <w:pPr>
        <w:tabs>
          <w:tab w:val="num" w:pos="3544"/>
        </w:tabs>
        <w:ind w:left="3062" w:hanging="227"/>
      </w:pPr>
      <w:rPr>
        <w:rFonts w:ascii="Arial" w:hAnsi="Arial" w:hint="default"/>
        <w:color w:val="auto"/>
      </w:rPr>
    </w:lvl>
    <w:lvl w:ilvl="5">
      <w:start w:val="1"/>
      <w:numFmt w:val="bullet"/>
      <w:pStyle w:val="Odrka6"/>
      <w:lvlText w:val="·"/>
      <w:lvlJc w:val="left"/>
      <w:pPr>
        <w:ind w:left="3714" w:hanging="170"/>
      </w:pPr>
      <w:rPr>
        <w:rFonts w:ascii="Arial" w:hAnsi="Arial" w:hint="default"/>
        <w:color w:val="auto"/>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69B93953"/>
    <w:multiLevelType w:val="multilevel"/>
    <w:tmpl w:val="599C2AC6"/>
    <w:numStyleLink w:val="Stylseznamu-nadpisyslovan"/>
  </w:abstractNum>
  <w:abstractNum w:abstractNumId="15" w15:restartNumberingAfterBreak="0">
    <w:nsid w:val="6C5F50D6"/>
    <w:multiLevelType w:val="hybridMultilevel"/>
    <w:tmpl w:val="F3E409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4052CCF"/>
    <w:multiLevelType w:val="multilevel"/>
    <w:tmpl w:val="3BE66384"/>
    <w:numStyleLink w:val="Stylseznamu-odrky"/>
  </w:abstractNum>
  <w:abstractNum w:abstractNumId="17" w15:restartNumberingAfterBreak="0">
    <w:nsid w:val="7B356AC3"/>
    <w:multiLevelType w:val="multilevel"/>
    <w:tmpl w:val="B87A9D68"/>
    <w:numStyleLink w:val="Stylseznamu-odstavceslovan"/>
  </w:abstractNum>
  <w:abstractNum w:abstractNumId="18" w15:restartNumberingAfterBreak="0">
    <w:nsid w:val="7CA64431"/>
    <w:multiLevelType w:val="multilevel"/>
    <w:tmpl w:val="3BE66384"/>
    <w:numStyleLink w:val="Stylseznamu-odrky"/>
  </w:abstractNum>
  <w:abstractNum w:abstractNumId="19" w15:restartNumberingAfterBreak="0">
    <w:nsid w:val="7EBB1FDE"/>
    <w:multiLevelType w:val="hybridMultilevel"/>
    <w:tmpl w:val="591E54DA"/>
    <w:lvl w:ilvl="0" w:tplc="9A065314">
      <w:start w:val="3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F397BA4"/>
    <w:multiLevelType w:val="multilevel"/>
    <w:tmpl w:val="599C2AC6"/>
    <w:numStyleLink w:val="Stylseznamu-nadpisyslovan"/>
  </w:abstractNum>
  <w:abstractNum w:abstractNumId="21" w15:restartNumberingAfterBreak="0">
    <w:nsid w:val="7F5003B6"/>
    <w:multiLevelType w:val="hybridMultilevel"/>
    <w:tmpl w:val="38BC06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59535713">
    <w:abstractNumId w:val="21"/>
  </w:num>
  <w:num w:numId="2" w16cid:durableId="304243697">
    <w:abstractNumId w:val="11"/>
  </w:num>
  <w:num w:numId="3" w16cid:durableId="20265888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4304396">
    <w:abstractNumId w:val="8"/>
  </w:num>
  <w:num w:numId="5" w16cid:durableId="1339186929">
    <w:abstractNumId w:val="20"/>
  </w:num>
  <w:num w:numId="6" w16cid:durableId="1737124859">
    <w:abstractNumId w:val="12"/>
  </w:num>
  <w:num w:numId="7" w16cid:durableId="200482209">
    <w:abstractNumId w:val="9"/>
  </w:num>
  <w:num w:numId="8" w16cid:durableId="2111312322">
    <w:abstractNumId w:val="2"/>
  </w:num>
  <w:num w:numId="9" w16cid:durableId="2848970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6001881">
    <w:abstractNumId w:val="3"/>
  </w:num>
  <w:num w:numId="11" w16cid:durableId="627398554">
    <w:abstractNumId w:val="17"/>
  </w:num>
  <w:num w:numId="12" w16cid:durableId="1445079522">
    <w:abstractNumId w:val="13"/>
  </w:num>
  <w:num w:numId="13" w16cid:durableId="879823075">
    <w:abstractNumId w:val="1"/>
  </w:num>
  <w:num w:numId="14" w16cid:durableId="796529861">
    <w:abstractNumId w:val="18"/>
  </w:num>
  <w:num w:numId="15" w16cid:durableId="165413013">
    <w:abstractNumId w:val="16"/>
  </w:num>
  <w:num w:numId="16" w16cid:durableId="608591211">
    <w:abstractNumId w:val="0"/>
  </w:num>
  <w:num w:numId="17" w16cid:durableId="1669139136">
    <w:abstractNumId w:val="4"/>
  </w:num>
  <w:num w:numId="18" w16cid:durableId="2135248819">
    <w:abstractNumId w:val="6"/>
  </w:num>
  <w:num w:numId="19" w16cid:durableId="831679160">
    <w:abstractNumId w:val="10"/>
  </w:num>
  <w:num w:numId="20" w16cid:durableId="374815673">
    <w:abstractNumId w:val="14"/>
  </w:num>
  <w:num w:numId="21" w16cid:durableId="80033043">
    <w:abstractNumId w:val="7"/>
  </w:num>
  <w:num w:numId="22" w16cid:durableId="523053581">
    <w:abstractNumId w:val="15"/>
  </w:num>
  <w:num w:numId="23" w16cid:durableId="1627925339">
    <w:abstractNumId w:val="5"/>
  </w:num>
  <w:num w:numId="24" w16cid:durableId="122626385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59D"/>
    <w:rsid w:val="000106FE"/>
    <w:rsid w:val="000120B4"/>
    <w:rsid w:val="0002560E"/>
    <w:rsid w:val="00032CCE"/>
    <w:rsid w:val="00035F16"/>
    <w:rsid w:val="00043335"/>
    <w:rsid w:val="00054392"/>
    <w:rsid w:val="0005510C"/>
    <w:rsid w:val="0007180D"/>
    <w:rsid w:val="00071F0F"/>
    <w:rsid w:val="000720E6"/>
    <w:rsid w:val="00081AD2"/>
    <w:rsid w:val="00083A55"/>
    <w:rsid w:val="00085436"/>
    <w:rsid w:val="000968A9"/>
    <w:rsid w:val="000A1047"/>
    <w:rsid w:val="000A15FA"/>
    <w:rsid w:val="000B35A1"/>
    <w:rsid w:val="000B4F0B"/>
    <w:rsid w:val="000B706E"/>
    <w:rsid w:val="000C10EF"/>
    <w:rsid w:val="000C11F2"/>
    <w:rsid w:val="000C2452"/>
    <w:rsid w:val="000C67FA"/>
    <w:rsid w:val="000C68F4"/>
    <w:rsid w:val="000D2954"/>
    <w:rsid w:val="000D6CDF"/>
    <w:rsid w:val="000E00C3"/>
    <w:rsid w:val="000E2302"/>
    <w:rsid w:val="000E3099"/>
    <w:rsid w:val="000F141D"/>
    <w:rsid w:val="000F439C"/>
    <w:rsid w:val="000F5A54"/>
    <w:rsid w:val="00102994"/>
    <w:rsid w:val="00134D21"/>
    <w:rsid w:val="00134F2B"/>
    <w:rsid w:val="00135EBB"/>
    <w:rsid w:val="001363A5"/>
    <w:rsid w:val="00137B85"/>
    <w:rsid w:val="00140402"/>
    <w:rsid w:val="00141449"/>
    <w:rsid w:val="00146A2A"/>
    <w:rsid w:val="0015074B"/>
    <w:rsid w:val="00160FEB"/>
    <w:rsid w:val="00161A56"/>
    <w:rsid w:val="00164790"/>
    <w:rsid w:val="001712FE"/>
    <w:rsid w:val="00171B3E"/>
    <w:rsid w:val="00175680"/>
    <w:rsid w:val="00186DD8"/>
    <w:rsid w:val="00186EE4"/>
    <w:rsid w:val="001909FA"/>
    <w:rsid w:val="001A720E"/>
    <w:rsid w:val="001B498F"/>
    <w:rsid w:val="001D719A"/>
    <w:rsid w:val="001E09A1"/>
    <w:rsid w:val="001E1B82"/>
    <w:rsid w:val="001E417F"/>
    <w:rsid w:val="001E513B"/>
    <w:rsid w:val="001E691A"/>
    <w:rsid w:val="001F3687"/>
    <w:rsid w:val="001F3826"/>
    <w:rsid w:val="001F493F"/>
    <w:rsid w:val="001F7ECC"/>
    <w:rsid w:val="002000F6"/>
    <w:rsid w:val="002013B0"/>
    <w:rsid w:val="00216463"/>
    <w:rsid w:val="00222610"/>
    <w:rsid w:val="002234D1"/>
    <w:rsid w:val="002363CA"/>
    <w:rsid w:val="0024676C"/>
    <w:rsid w:val="002531CD"/>
    <w:rsid w:val="00260DCA"/>
    <w:rsid w:val="00261705"/>
    <w:rsid w:val="00270C73"/>
    <w:rsid w:val="00275B42"/>
    <w:rsid w:val="00280346"/>
    <w:rsid w:val="00280D21"/>
    <w:rsid w:val="0028101B"/>
    <w:rsid w:val="002826B4"/>
    <w:rsid w:val="00293F29"/>
    <w:rsid w:val="0029637E"/>
    <w:rsid w:val="00297C33"/>
    <w:rsid w:val="002D11B9"/>
    <w:rsid w:val="002D36F0"/>
    <w:rsid w:val="002D38ED"/>
    <w:rsid w:val="002D3C8B"/>
    <w:rsid w:val="002D796B"/>
    <w:rsid w:val="002E6010"/>
    <w:rsid w:val="002F60EC"/>
    <w:rsid w:val="002F7004"/>
    <w:rsid w:val="0030061B"/>
    <w:rsid w:val="00303A0E"/>
    <w:rsid w:val="003206E7"/>
    <w:rsid w:val="003208E6"/>
    <w:rsid w:val="0032285E"/>
    <w:rsid w:val="0033255C"/>
    <w:rsid w:val="00333D52"/>
    <w:rsid w:val="00333F0C"/>
    <w:rsid w:val="003351B8"/>
    <w:rsid w:val="003540FA"/>
    <w:rsid w:val="00356332"/>
    <w:rsid w:val="00363815"/>
    <w:rsid w:val="003654CD"/>
    <w:rsid w:val="00370110"/>
    <w:rsid w:val="0037012E"/>
    <w:rsid w:val="00372598"/>
    <w:rsid w:val="00381857"/>
    <w:rsid w:val="00392F53"/>
    <w:rsid w:val="00393EC0"/>
    <w:rsid w:val="003A2A49"/>
    <w:rsid w:val="003A3966"/>
    <w:rsid w:val="003A7E6A"/>
    <w:rsid w:val="003C027F"/>
    <w:rsid w:val="003C3F6A"/>
    <w:rsid w:val="003D639F"/>
    <w:rsid w:val="003E0572"/>
    <w:rsid w:val="003E3910"/>
    <w:rsid w:val="003E3D3D"/>
    <w:rsid w:val="003E6369"/>
    <w:rsid w:val="003F36C7"/>
    <w:rsid w:val="003F54C8"/>
    <w:rsid w:val="003F69B1"/>
    <w:rsid w:val="0040119F"/>
    <w:rsid w:val="004027D2"/>
    <w:rsid w:val="0040303E"/>
    <w:rsid w:val="00406C06"/>
    <w:rsid w:val="00407B47"/>
    <w:rsid w:val="004113AE"/>
    <w:rsid w:val="004136C9"/>
    <w:rsid w:val="0041740B"/>
    <w:rsid w:val="00420F82"/>
    <w:rsid w:val="00421717"/>
    <w:rsid w:val="00421AD5"/>
    <w:rsid w:val="00426C60"/>
    <w:rsid w:val="00427375"/>
    <w:rsid w:val="00430BB6"/>
    <w:rsid w:val="00433E54"/>
    <w:rsid w:val="00436EC2"/>
    <w:rsid w:val="00450156"/>
    <w:rsid w:val="00454535"/>
    <w:rsid w:val="00454DC7"/>
    <w:rsid w:val="004573FA"/>
    <w:rsid w:val="004607B2"/>
    <w:rsid w:val="00463047"/>
    <w:rsid w:val="0046727D"/>
    <w:rsid w:val="004712CE"/>
    <w:rsid w:val="004723B2"/>
    <w:rsid w:val="00493ED9"/>
    <w:rsid w:val="004977D7"/>
    <w:rsid w:val="004A01A7"/>
    <w:rsid w:val="004A09C5"/>
    <w:rsid w:val="004A38DD"/>
    <w:rsid w:val="004B4A94"/>
    <w:rsid w:val="004C7DCA"/>
    <w:rsid w:val="004E7E0E"/>
    <w:rsid w:val="004F05ED"/>
    <w:rsid w:val="00500A63"/>
    <w:rsid w:val="005016D2"/>
    <w:rsid w:val="00502DD6"/>
    <w:rsid w:val="0050339F"/>
    <w:rsid w:val="00521746"/>
    <w:rsid w:val="005225D3"/>
    <w:rsid w:val="005273E6"/>
    <w:rsid w:val="00534403"/>
    <w:rsid w:val="00542A56"/>
    <w:rsid w:val="00542CA8"/>
    <w:rsid w:val="00550B36"/>
    <w:rsid w:val="00553ACE"/>
    <w:rsid w:val="005548CD"/>
    <w:rsid w:val="00554FC7"/>
    <w:rsid w:val="0055531A"/>
    <w:rsid w:val="00560EC8"/>
    <w:rsid w:val="00563A5F"/>
    <w:rsid w:val="00563FE8"/>
    <w:rsid w:val="0056491C"/>
    <w:rsid w:val="00564F2B"/>
    <w:rsid w:val="005801BB"/>
    <w:rsid w:val="005865A4"/>
    <w:rsid w:val="00586756"/>
    <w:rsid w:val="0058729F"/>
    <w:rsid w:val="00587CC4"/>
    <w:rsid w:val="005970F5"/>
    <w:rsid w:val="005A012C"/>
    <w:rsid w:val="005A4EC9"/>
    <w:rsid w:val="005A60C3"/>
    <w:rsid w:val="005C14EB"/>
    <w:rsid w:val="005C29C9"/>
    <w:rsid w:val="006006E6"/>
    <w:rsid w:val="00601DFE"/>
    <w:rsid w:val="006051FE"/>
    <w:rsid w:val="00606CF5"/>
    <w:rsid w:val="00607675"/>
    <w:rsid w:val="006120D2"/>
    <w:rsid w:val="00626A46"/>
    <w:rsid w:val="00626A74"/>
    <w:rsid w:val="0062750B"/>
    <w:rsid w:val="00637E8B"/>
    <w:rsid w:val="00640E73"/>
    <w:rsid w:val="0064237D"/>
    <w:rsid w:val="00647757"/>
    <w:rsid w:val="00650D3D"/>
    <w:rsid w:val="0065771E"/>
    <w:rsid w:val="0067042F"/>
    <w:rsid w:val="00695D3F"/>
    <w:rsid w:val="0069631F"/>
    <w:rsid w:val="006C0860"/>
    <w:rsid w:val="006C177A"/>
    <w:rsid w:val="006C69CC"/>
    <w:rsid w:val="006E4264"/>
    <w:rsid w:val="006E6A72"/>
    <w:rsid w:val="006E7273"/>
    <w:rsid w:val="006F4755"/>
    <w:rsid w:val="006F51DB"/>
    <w:rsid w:val="007014DC"/>
    <w:rsid w:val="00702BED"/>
    <w:rsid w:val="00702E9B"/>
    <w:rsid w:val="007049E6"/>
    <w:rsid w:val="00713213"/>
    <w:rsid w:val="007141CA"/>
    <w:rsid w:val="0071455E"/>
    <w:rsid w:val="00716F0E"/>
    <w:rsid w:val="007212C8"/>
    <w:rsid w:val="00724E67"/>
    <w:rsid w:val="0073040F"/>
    <w:rsid w:val="007371E0"/>
    <w:rsid w:val="00745DA9"/>
    <w:rsid w:val="00765263"/>
    <w:rsid w:val="00787190"/>
    <w:rsid w:val="007C0BE6"/>
    <w:rsid w:val="007D337A"/>
    <w:rsid w:val="007D6A0E"/>
    <w:rsid w:val="007D6F07"/>
    <w:rsid w:val="00834A49"/>
    <w:rsid w:val="00837E45"/>
    <w:rsid w:val="0084277E"/>
    <w:rsid w:val="00851074"/>
    <w:rsid w:val="008541DA"/>
    <w:rsid w:val="00857F42"/>
    <w:rsid w:val="00870D3E"/>
    <w:rsid w:val="00877CF1"/>
    <w:rsid w:val="00884306"/>
    <w:rsid w:val="00890C0F"/>
    <w:rsid w:val="008A4895"/>
    <w:rsid w:val="008B0E87"/>
    <w:rsid w:val="008C4A49"/>
    <w:rsid w:val="008D405D"/>
    <w:rsid w:val="008D5575"/>
    <w:rsid w:val="008F125B"/>
    <w:rsid w:val="008F533C"/>
    <w:rsid w:val="009149E6"/>
    <w:rsid w:val="00916E60"/>
    <w:rsid w:val="00917C90"/>
    <w:rsid w:val="009320DB"/>
    <w:rsid w:val="00945FB9"/>
    <w:rsid w:val="009475A7"/>
    <w:rsid w:val="00951930"/>
    <w:rsid w:val="00960C75"/>
    <w:rsid w:val="009610E2"/>
    <w:rsid w:val="0096469E"/>
    <w:rsid w:val="009671A6"/>
    <w:rsid w:val="0097303D"/>
    <w:rsid w:val="00981B33"/>
    <w:rsid w:val="00984352"/>
    <w:rsid w:val="0098496D"/>
    <w:rsid w:val="00985819"/>
    <w:rsid w:val="009A389D"/>
    <w:rsid w:val="009B032C"/>
    <w:rsid w:val="009B0804"/>
    <w:rsid w:val="009C081A"/>
    <w:rsid w:val="009C0BC3"/>
    <w:rsid w:val="009C31A6"/>
    <w:rsid w:val="009D72AA"/>
    <w:rsid w:val="009E3CB9"/>
    <w:rsid w:val="009E4B81"/>
    <w:rsid w:val="009F3E9D"/>
    <w:rsid w:val="009F633E"/>
    <w:rsid w:val="00A061C6"/>
    <w:rsid w:val="00A15A28"/>
    <w:rsid w:val="00A274A1"/>
    <w:rsid w:val="00A3283F"/>
    <w:rsid w:val="00A45A1C"/>
    <w:rsid w:val="00A47859"/>
    <w:rsid w:val="00A55A71"/>
    <w:rsid w:val="00A851CE"/>
    <w:rsid w:val="00A91166"/>
    <w:rsid w:val="00A91452"/>
    <w:rsid w:val="00A9364A"/>
    <w:rsid w:val="00A95D0B"/>
    <w:rsid w:val="00AB4BE7"/>
    <w:rsid w:val="00AB5479"/>
    <w:rsid w:val="00AB7649"/>
    <w:rsid w:val="00AC0BF4"/>
    <w:rsid w:val="00AC1787"/>
    <w:rsid w:val="00AD40DD"/>
    <w:rsid w:val="00AE1317"/>
    <w:rsid w:val="00AE6440"/>
    <w:rsid w:val="00AF06B0"/>
    <w:rsid w:val="00AF3319"/>
    <w:rsid w:val="00AF39AC"/>
    <w:rsid w:val="00AF6E9E"/>
    <w:rsid w:val="00B0330A"/>
    <w:rsid w:val="00B07208"/>
    <w:rsid w:val="00B2195A"/>
    <w:rsid w:val="00B27E71"/>
    <w:rsid w:val="00B31BB1"/>
    <w:rsid w:val="00B43D9B"/>
    <w:rsid w:val="00B51C8F"/>
    <w:rsid w:val="00B602D0"/>
    <w:rsid w:val="00B60E4B"/>
    <w:rsid w:val="00B62344"/>
    <w:rsid w:val="00B65031"/>
    <w:rsid w:val="00B70022"/>
    <w:rsid w:val="00B7165F"/>
    <w:rsid w:val="00B733E5"/>
    <w:rsid w:val="00B759AD"/>
    <w:rsid w:val="00B8724F"/>
    <w:rsid w:val="00B90BD8"/>
    <w:rsid w:val="00B96F18"/>
    <w:rsid w:val="00BA0821"/>
    <w:rsid w:val="00BA64C3"/>
    <w:rsid w:val="00BA6934"/>
    <w:rsid w:val="00BB05C9"/>
    <w:rsid w:val="00BB2466"/>
    <w:rsid w:val="00BB2B9A"/>
    <w:rsid w:val="00BB6195"/>
    <w:rsid w:val="00BB6635"/>
    <w:rsid w:val="00BC23FF"/>
    <w:rsid w:val="00BC5C99"/>
    <w:rsid w:val="00BD27B2"/>
    <w:rsid w:val="00BE2E0B"/>
    <w:rsid w:val="00BE3BE4"/>
    <w:rsid w:val="00BE5550"/>
    <w:rsid w:val="00BF58C9"/>
    <w:rsid w:val="00C044C1"/>
    <w:rsid w:val="00C06C7E"/>
    <w:rsid w:val="00C12B28"/>
    <w:rsid w:val="00C15C5E"/>
    <w:rsid w:val="00C206E5"/>
    <w:rsid w:val="00C21594"/>
    <w:rsid w:val="00C22D84"/>
    <w:rsid w:val="00C240F6"/>
    <w:rsid w:val="00C27B17"/>
    <w:rsid w:val="00C311A5"/>
    <w:rsid w:val="00C37950"/>
    <w:rsid w:val="00C4391D"/>
    <w:rsid w:val="00C47D31"/>
    <w:rsid w:val="00C5077B"/>
    <w:rsid w:val="00C559EC"/>
    <w:rsid w:val="00C5725B"/>
    <w:rsid w:val="00C606EB"/>
    <w:rsid w:val="00C61C26"/>
    <w:rsid w:val="00C678BE"/>
    <w:rsid w:val="00C74A09"/>
    <w:rsid w:val="00C83F43"/>
    <w:rsid w:val="00C8524B"/>
    <w:rsid w:val="00C908CD"/>
    <w:rsid w:val="00C95BA9"/>
    <w:rsid w:val="00C9659D"/>
    <w:rsid w:val="00CA3541"/>
    <w:rsid w:val="00CA3ABB"/>
    <w:rsid w:val="00CB1B52"/>
    <w:rsid w:val="00CB1E4F"/>
    <w:rsid w:val="00CB2B31"/>
    <w:rsid w:val="00CB61A5"/>
    <w:rsid w:val="00CB6B2A"/>
    <w:rsid w:val="00CC0409"/>
    <w:rsid w:val="00CC309B"/>
    <w:rsid w:val="00CC35A2"/>
    <w:rsid w:val="00CC7927"/>
    <w:rsid w:val="00CD0856"/>
    <w:rsid w:val="00CD784B"/>
    <w:rsid w:val="00CE0339"/>
    <w:rsid w:val="00CE0BC6"/>
    <w:rsid w:val="00CF35A1"/>
    <w:rsid w:val="00CF6697"/>
    <w:rsid w:val="00D066AA"/>
    <w:rsid w:val="00D15B3B"/>
    <w:rsid w:val="00D20AC3"/>
    <w:rsid w:val="00D25932"/>
    <w:rsid w:val="00D45554"/>
    <w:rsid w:val="00D50FAD"/>
    <w:rsid w:val="00D60DCD"/>
    <w:rsid w:val="00D63056"/>
    <w:rsid w:val="00D70040"/>
    <w:rsid w:val="00D7143F"/>
    <w:rsid w:val="00DA10DB"/>
    <w:rsid w:val="00DD3D93"/>
    <w:rsid w:val="00DD4E3E"/>
    <w:rsid w:val="00DD6689"/>
    <w:rsid w:val="00DE2394"/>
    <w:rsid w:val="00DE40D4"/>
    <w:rsid w:val="00DF3F66"/>
    <w:rsid w:val="00E01BFE"/>
    <w:rsid w:val="00E12747"/>
    <w:rsid w:val="00E14659"/>
    <w:rsid w:val="00E2044E"/>
    <w:rsid w:val="00E24179"/>
    <w:rsid w:val="00E24FEA"/>
    <w:rsid w:val="00E3376B"/>
    <w:rsid w:val="00E34849"/>
    <w:rsid w:val="00E37E47"/>
    <w:rsid w:val="00E414DB"/>
    <w:rsid w:val="00E456D4"/>
    <w:rsid w:val="00E47767"/>
    <w:rsid w:val="00E62893"/>
    <w:rsid w:val="00E67257"/>
    <w:rsid w:val="00E704CC"/>
    <w:rsid w:val="00E721D1"/>
    <w:rsid w:val="00E72CDB"/>
    <w:rsid w:val="00E74AB8"/>
    <w:rsid w:val="00E8736C"/>
    <w:rsid w:val="00E916FF"/>
    <w:rsid w:val="00E9571D"/>
    <w:rsid w:val="00E97FB6"/>
    <w:rsid w:val="00EA1D03"/>
    <w:rsid w:val="00EA5FB1"/>
    <w:rsid w:val="00EB5DA8"/>
    <w:rsid w:val="00EC2292"/>
    <w:rsid w:val="00ED59E6"/>
    <w:rsid w:val="00EE2D59"/>
    <w:rsid w:val="00EF1981"/>
    <w:rsid w:val="00EF4611"/>
    <w:rsid w:val="00F0418D"/>
    <w:rsid w:val="00F049CC"/>
    <w:rsid w:val="00F06B62"/>
    <w:rsid w:val="00F07B6C"/>
    <w:rsid w:val="00F13AC4"/>
    <w:rsid w:val="00F152C4"/>
    <w:rsid w:val="00F21784"/>
    <w:rsid w:val="00F26AB3"/>
    <w:rsid w:val="00F30E1E"/>
    <w:rsid w:val="00F338A4"/>
    <w:rsid w:val="00F34410"/>
    <w:rsid w:val="00F562EF"/>
    <w:rsid w:val="00F61953"/>
    <w:rsid w:val="00F668A6"/>
    <w:rsid w:val="00F70F49"/>
    <w:rsid w:val="00F837DE"/>
    <w:rsid w:val="00FA0FB3"/>
    <w:rsid w:val="00FA634C"/>
    <w:rsid w:val="00FA79CC"/>
    <w:rsid w:val="00FA7B77"/>
    <w:rsid w:val="00FB11FD"/>
    <w:rsid w:val="00FB4F1B"/>
    <w:rsid w:val="00FB57B9"/>
    <w:rsid w:val="00FC186E"/>
    <w:rsid w:val="00FD5BC4"/>
    <w:rsid w:val="00FD5BEC"/>
    <w:rsid w:val="00FD5E47"/>
    <w:rsid w:val="00FD7332"/>
    <w:rsid w:val="00FE7E23"/>
    <w:rsid w:val="00FF07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F3355"/>
  <w15:chartTrackingRefBased/>
  <w15:docId w15:val="{F2FBD204-002D-3648-BA1B-5CD461A8A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cs-CZ" w:eastAsia="en-US" w:bidi="ar-SA"/>
        <w14:ligatures w14:val="standardContextual"/>
      </w:rPr>
    </w:rPrDefault>
    <w:pPrDefault>
      <w:pPr>
        <w:spacing w:after="16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06B62"/>
  </w:style>
  <w:style w:type="paragraph" w:styleId="Nadpis1">
    <w:name w:val="heading 1"/>
    <w:basedOn w:val="Normln"/>
    <w:next w:val="Normln"/>
    <w:link w:val="Nadpis1Char"/>
    <w:uiPriority w:val="1"/>
    <w:qFormat/>
    <w:rsid w:val="00834A49"/>
    <w:pPr>
      <w:keepNext/>
      <w:keepLines/>
      <w:suppressAutoHyphens/>
      <w:spacing w:before="640"/>
      <w:jc w:val="left"/>
      <w:outlineLvl w:val="0"/>
    </w:pPr>
    <w:rPr>
      <w:rFonts w:asciiTheme="majorHAnsi" w:eastAsiaTheme="majorEastAsia" w:hAnsiTheme="majorHAnsi" w:cstheme="majorBidi"/>
      <w:b/>
      <w:bCs/>
      <w:color w:val="545860" w:themeColor="text2"/>
      <w:sz w:val="40"/>
      <w:szCs w:val="40"/>
    </w:rPr>
  </w:style>
  <w:style w:type="paragraph" w:styleId="Nadpis2">
    <w:name w:val="heading 2"/>
    <w:basedOn w:val="Normln"/>
    <w:next w:val="Normln"/>
    <w:link w:val="Nadpis2Char"/>
    <w:uiPriority w:val="1"/>
    <w:unhideWhenUsed/>
    <w:qFormat/>
    <w:rsid w:val="00834A49"/>
    <w:pPr>
      <w:keepNext/>
      <w:keepLines/>
      <w:suppressAutoHyphens/>
      <w:spacing w:before="320"/>
      <w:jc w:val="left"/>
      <w:outlineLvl w:val="1"/>
    </w:pPr>
    <w:rPr>
      <w:rFonts w:asciiTheme="majorHAnsi" w:eastAsiaTheme="majorEastAsia" w:hAnsiTheme="majorHAnsi" w:cstheme="majorBidi"/>
      <w:b/>
      <w:bCs/>
      <w:color w:val="545860" w:themeColor="text2"/>
      <w:sz w:val="32"/>
      <w:szCs w:val="32"/>
    </w:rPr>
  </w:style>
  <w:style w:type="paragraph" w:styleId="Nadpis3">
    <w:name w:val="heading 3"/>
    <w:basedOn w:val="Normln"/>
    <w:next w:val="Normln"/>
    <w:link w:val="Nadpis3Char"/>
    <w:uiPriority w:val="1"/>
    <w:unhideWhenUsed/>
    <w:qFormat/>
    <w:rsid w:val="00834A49"/>
    <w:pPr>
      <w:keepNext/>
      <w:keepLines/>
      <w:suppressAutoHyphens/>
      <w:spacing w:before="320"/>
      <w:jc w:val="left"/>
      <w:outlineLvl w:val="2"/>
    </w:pPr>
    <w:rPr>
      <w:rFonts w:eastAsiaTheme="majorEastAsia" w:cstheme="majorBidi"/>
      <w:b/>
      <w:bCs/>
      <w:color w:val="545860" w:themeColor="text2"/>
      <w:sz w:val="28"/>
      <w:szCs w:val="28"/>
    </w:rPr>
  </w:style>
  <w:style w:type="paragraph" w:styleId="Nadpis4">
    <w:name w:val="heading 4"/>
    <w:basedOn w:val="Normln"/>
    <w:next w:val="Normln"/>
    <w:link w:val="Nadpis4Char"/>
    <w:uiPriority w:val="1"/>
    <w:unhideWhenUsed/>
    <w:qFormat/>
    <w:rsid w:val="00161A56"/>
    <w:pPr>
      <w:keepNext/>
      <w:keepLines/>
      <w:suppressAutoHyphens/>
      <w:spacing w:before="360"/>
      <w:jc w:val="left"/>
      <w:outlineLvl w:val="3"/>
    </w:pPr>
    <w:rPr>
      <w:rFonts w:eastAsiaTheme="majorEastAsia" w:cstheme="majorBidi"/>
      <w:b/>
      <w:bCs/>
      <w:color w:val="545860" w:themeColor="text2"/>
      <w:sz w:val="24"/>
      <w:szCs w:val="24"/>
    </w:rPr>
  </w:style>
  <w:style w:type="paragraph" w:styleId="Nadpis5">
    <w:name w:val="heading 5"/>
    <w:basedOn w:val="Normln"/>
    <w:next w:val="Normln"/>
    <w:link w:val="Nadpis5Char"/>
    <w:uiPriority w:val="1"/>
    <w:unhideWhenUsed/>
    <w:qFormat/>
    <w:rsid w:val="00834A49"/>
    <w:pPr>
      <w:keepNext/>
      <w:keepLines/>
      <w:suppressAutoHyphens/>
      <w:spacing w:before="320"/>
      <w:jc w:val="left"/>
      <w:outlineLvl w:val="4"/>
    </w:pPr>
    <w:rPr>
      <w:rFonts w:eastAsiaTheme="majorEastAsia" w:cstheme="majorBidi"/>
      <w:b/>
      <w:bCs/>
      <w:color w:val="545860" w:themeColor="text2"/>
      <w:sz w:val="22"/>
      <w:szCs w:val="22"/>
    </w:rPr>
  </w:style>
  <w:style w:type="paragraph" w:styleId="Nadpis6">
    <w:name w:val="heading 6"/>
    <w:basedOn w:val="Normln"/>
    <w:next w:val="Normln"/>
    <w:link w:val="Nadpis6Char"/>
    <w:uiPriority w:val="1"/>
    <w:unhideWhenUsed/>
    <w:qFormat/>
    <w:rsid w:val="00834A49"/>
    <w:pPr>
      <w:keepNext/>
      <w:keepLines/>
      <w:suppressAutoHyphens/>
      <w:spacing w:before="320"/>
      <w:jc w:val="left"/>
      <w:outlineLvl w:val="5"/>
    </w:pPr>
    <w:rPr>
      <w:rFonts w:eastAsiaTheme="majorEastAsia" w:cstheme="majorBidi"/>
      <w:b/>
      <w:bCs/>
      <w:color w:val="545860" w:themeColor="text2"/>
    </w:rPr>
  </w:style>
  <w:style w:type="paragraph" w:styleId="Nadpis7">
    <w:name w:val="heading 7"/>
    <w:basedOn w:val="Normln"/>
    <w:next w:val="Normln"/>
    <w:link w:val="Nadpis7Char"/>
    <w:uiPriority w:val="9"/>
    <w:semiHidden/>
    <w:qFormat/>
    <w:rsid w:val="00AF6E9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F6E9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F6E9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
    <w:rsid w:val="00521746"/>
    <w:rPr>
      <w:rFonts w:asciiTheme="majorHAnsi" w:eastAsiaTheme="majorEastAsia" w:hAnsiTheme="majorHAnsi" w:cstheme="majorBidi"/>
      <w:b/>
      <w:bCs/>
      <w:color w:val="545860" w:themeColor="text2"/>
      <w:sz w:val="40"/>
      <w:szCs w:val="40"/>
    </w:rPr>
  </w:style>
  <w:style w:type="character" w:customStyle="1" w:styleId="Nadpis2Char">
    <w:name w:val="Nadpis 2 Char"/>
    <w:basedOn w:val="Standardnpsmoodstavce"/>
    <w:link w:val="Nadpis2"/>
    <w:uiPriority w:val="1"/>
    <w:rsid w:val="00521746"/>
    <w:rPr>
      <w:rFonts w:asciiTheme="majorHAnsi" w:eastAsiaTheme="majorEastAsia" w:hAnsiTheme="majorHAnsi" w:cstheme="majorBidi"/>
      <w:b/>
      <w:bCs/>
      <w:color w:val="545860" w:themeColor="text2"/>
      <w:sz w:val="32"/>
      <w:szCs w:val="32"/>
    </w:rPr>
  </w:style>
  <w:style w:type="character" w:customStyle="1" w:styleId="Nadpis3Char">
    <w:name w:val="Nadpis 3 Char"/>
    <w:basedOn w:val="Standardnpsmoodstavce"/>
    <w:link w:val="Nadpis3"/>
    <w:uiPriority w:val="1"/>
    <w:rsid w:val="00521746"/>
    <w:rPr>
      <w:rFonts w:eastAsiaTheme="majorEastAsia" w:cstheme="majorBidi"/>
      <w:b/>
      <w:bCs/>
      <w:color w:val="545860" w:themeColor="text2"/>
      <w:sz w:val="28"/>
      <w:szCs w:val="28"/>
    </w:rPr>
  </w:style>
  <w:style w:type="character" w:customStyle="1" w:styleId="Nadpis4Char">
    <w:name w:val="Nadpis 4 Char"/>
    <w:basedOn w:val="Standardnpsmoodstavce"/>
    <w:link w:val="Nadpis4"/>
    <w:uiPriority w:val="1"/>
    <w:rsid w:val="00161A56"/>
    <w:rPr>
      <w:rFonts w:eastAsiaTheme="majorEastAsia" w:cstheme="majorBidi"/>
      <w:b/>
      <w:bCs/>
      <w:color w:val="545860" w:themeColor="text2"/>
      <w:sz w:val="24"/>
      <w:szCs w:val="24"/>
    </w:rPr>
  </w:style>
  <w:style w:type="character" w:customStyle="1" w:styleId="Nadpis5Char">
    <w:name w:val="Nadpis 5 Char"/>
    <w:basedOn w:val="Standardnpsmoodstavce"/>
    <w:link w:val="Nadpis5"/>
    <w:uiPriority w:val="1"/>
    <w:rsid w:val="00521746"/>
    <w:rPr>
      <w:rFonts w:eastAsiaTheme="majorEastAsia" w:cstheme="majorBidi"/>
      <w:b/>
      <w:bCs/>
      <w:color w:val="545860" w:themeColor="text2"/>
      <w:sz w:val="22"/>
      <w:szCs w:val="22"/>
    </w:rPr>
  </w:style>
  <w:style w:type="character" w:customStyle="1" w:styleId="Nadpis6Char">
    <w:name w:val="Nadpis 6 Char"/>
    <w:basedOn w:val="Standardnpsmoodstavce"/>
    <w:link w:val="Nadpis6"/>
    <w:uiPriority w:val="1"/>
    <w:rsid w:val="00521746"/>
    <w:rPr>
      <w:rFonts w:eastAsiaTheme="majorEastAsia" w:cstheme="majorBidi"/>
      <w:b/>
      <w:bCs/>
      <w:color w:val="545860" w:themeColor="text2"/>
    </w:rPr>
  </w:style>
  <w:style w:type="character" w:customStyle="1" w:styleId="Nadpis7Char">
    <w:name w:val="Nadpis 7 Char"/>
    <w:basedOn w:val="Standardnpsmoodstavce"/>
    <w:link w:val="Nadpis7"/>
    <w:uiPriority w:val="9"/>
    <w:semiHidden/>
    <w:rsid w:val="0052174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F6E9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F6E9E"/>
    <w:rPr>
      <w:rFonts w:eastAsiaTheme="majorEastAsia" w:cstheme="majorBidi"/>
      <w:color w:val="272727" w:themeColor="text1" w:themeTint="D8"/>
    </w:rPr>
  </w:style>
  <w:style w:type="paragraph" w:styleId="Nzev">
    <w:name w:val="Title"/>
    <w:basedOn w:val="Normln"/>
    <w:next w:val="Normln"/>
    <w:link w:val="NzevChar"/>
    <w:uiPriority w:val="38"/>
    <w:semiHidden/>
    <w:rsid w:val="00917C90"/>
    <w:pPr>
      <w:keepLines/>
      <w:suppressAutoHyphens/>
      <w:spacing w:after="320"/>
      <w:jc w:val="left"/>
    </w:pPr>
    <w:rPr>
      <w:rFonts w:asciiTheme="majorHAnsi" w:eastAsiaTheme="majorEastAsia" w:hAnsiTheme="majorHAnsi" w:cstheme="majorBidi"/>
      <w:b/>
      <w:color w:val="545860" w:themeColor="text2"/>
      <w:spacing w:val="-10"/>
      <w:kern w:val="28"/>
      <w:sz w:val="56"/>
      <w:szCs w:val="56"/>
    </w:rPr>
  </w:style>
  <w:style w:type="character" w:customStyle="1" w:styleId="NzevChar">
    <w:name w:val="Název Char"/>
    <w:basedOn w:val="Standardnpsmoodstavce"/>
    <w:link w:val="Nzev"/>
    <w:uiPriority w:val="38"/>
    <w:semiHidden/>
    <w:rsid w:val="00DD3D93"/>
    <w:rPr>
      <w:rFonts w:asciiTheme="majorHAnsi" w:eastAsiaTheme="majorEastAsia" w:hAnsiTheme="majorHAnsi" w:cstheme="majorBidi"/>
      <w:b/>
      <w:color w:val="545860" w:themeColor="text2"/>
      <w:spacing w:val="-10"/>
      <w:kern w:val="28"/>
      <w:sz w:val="56"/>
      <w:szCs w:val="56"/>
    </w:rPr>
  </w:style>
  <w:style w:type="paragraph" w:styleId="Podnadpis">
    <w:name w:val="Subtitle"/>
    <w:basedOn w:val="Normln"/>
    <w:next w:val="Normln"/>
    <w:link w:val="PodnadpisChar"/>
    <w:uiPriority w:val="38"/>
    <w:semiHidden/>
    <w:rsid w:val="00917C90"/>
    <w:pPr>
      <w:keepLines/>
      <w:numPr>
        <w:ilvl w:val="1"/>
      </w:numPr>
      <w:suppressAutoHyphens/>
      <w:jc w:val="left"/>
    </w:pPr>
    <w:rPr>
      <w:rFonts w:eastAsiaTheme="majorEastAsia" w:cstheme="majorBidi"/>
      <w:color w:val="545860" w:themeColor="text2"/>
      <w:sz w:val="28"/>
      <w:szCs w:val="28"/>
    </w:rPr>
  </w:style>
  <w:style w:type="character" w:customStyle="1" w:styleId="PodnadpisChar">
    <w:name w:val="Podnadpis Char"/>
    <w:basedOn w:val="Standardnpsmoodstavce"/>
    <w:link w:val="Podnadpis"/>
    <w:uiPriority w:val="38"/>
    <w:semiHidden/>
    <w:rsid w:val="00DD3D93"/>
    <w:rPr>
      <w:rFonts w:eastAsiaTheme="majorEastAsia" w:cstheme="majorBidi"/>
      <w:color w:val="545860" w:themeColor="text2"/>
      <w:sz w:val="28"/>
      <w:szCs w:val="28"/>
    </w:rPr>
  </w:style>
  <w:style w:type="paragraph" w:styleId="Citt">
    <w:name w:val="Quote"/>
    <w:basedOn w:val="Normln"/>
    <w:link w:val="CittChar"/>
    <w:uiPriority w:val="12"/>
    <w:qFormat/>
    <w:rsid w:val="00626A46"/>
    <w:pPr>
      <w:spacing w:before="320" w:after="320"/>
      <w:ind w:left="851" w:right="849"/>
    </w:pPr>
    <w:rPr>
      <w:i/>
      <w:iCs/>
    </w:rPr>
  </w:style>
  <w:style w:type="character" w:customStyle="1" w:styleId="CittChar">
    <w:name w:val="Citát Char"/>
    <w:basedOn w:val="Standardnpsmoodstavce"/>
    <w:link w:val="Citt"/>
    <w:uiPriority w:val="12"/>
    <w:rsid w:val="00521746"/>
    <w:rPr>
      <w:i/>
      <w:iCs/>
    </w:rPr>
  </w:style>
  <w:style w:type="paragraph" w:styleId="Odstavecseseznamem">
    <w:name w:val="List Paragraph"/>
    <w:basedOn w:val="Normln"/>
    <w:uiPriority w:val="34"/>
    <w:qFormat/>
    <w:rsid w:val="00AF6E9E"/>
    <w:pPr>
      <w:ind w:left="720"/>
      <w:contextualSpacing/>
    </w:pPr>
  </w:style>
  <w:style w:type="character" w:styleId="Zdraznnintenzivn">
    <w:name w:val="Intense Emphasis"/>
    <w:basedOn w:val="Standardnpsmoodstavce"/>
    <w:uiPriority w:val="21"/>
    <w:semiHidden/>
    <w:qFormat/>
    <w:rsid w:val="00917C90"/>
    <w:rPr>
      <w:b/>
      <w:i/>
      <w:iCs/>
      <w:color w:val="00459B" w:themeColor="accent1"/>
    </w:rPr>
  </w:style>
  <w:style w:type="paragraph" w:styleId="Vrazncitt">
    <w:name w:val="Intense Quote"/>
    <w:basedOn w:val="Bezmezer"/>
    <w:link w:val="VrazncittChar"/>
    <w:uiPriority w:val="30"/>
    <w:semiHidden/>
    <w:qFormat/>
    <w:rsid w:val="00917C90"/>
    <w:pPr>
      <w:pBdr>
        <w:top w:val="single" w:sz="4" w:space="10" w:color="00459B" w:themeColor="accent1"/>
        <w:bottom w:val="single" w:sz="4" w:space="10" w:color="00459B" w:themeColor="accent1"/>
      </w:pBdr>
      <w:spacing w:before="320" w:after="320"/>
      <w:ind w:left="851" w:right="851"/>
    </w:pPr>
    <w:rPr>
      <w:i/>
      <w:iCs/>
      <w:color w:val="00459B" w:themeColor="accent1"/>
    </w:rPr>
  </w:style>
  <w:style w:type="character" w:customStyle="1" w:styleId="VrazncittChar">
    <w:name w:val="Výrazný citát Char"/>
    <w:basedOn w:val="Standardnpsmoodstavce"/>
    <w:link w:val="Vrazncitt"/>
    <w:uiPriority w:val="30"/>
    <w:semiHidden/>
    <w:rsid w:val="00586756"/>
    <w:rPr>
      <w:i/>
      <w:iCs/>
      <w:color w:val="00459B" w:themeColor="accent1"/>
    </w:rPr>
  </w:style>
  <w:style w:type="character" w:styleId="Odkazintenzivn">
    <w:name w:val="Intense Reference"/>
    <w:basedOn w:val="Standardnpsmoodstavce"/>
    <w:uiPriority w:val="10"/>
    <w:qFormat/>
    <w:rsid w:val="004573FA"/>
    <w:rPr>
      <w:b/>
      <w:bCs/>
      <w:caps/>
      <w:spacing w:val="5"/>
    </w:rPr>
  </w:style>
  <w:style w:type="paragraph" w:styleId="Zhlav">
    <w:name w:val="header"/>
    <w:basedOn w:val="Normln"/>
    <w:link w:val="ZhlavChar"/>
    <w:uiPriority w:val="99"/>
    <w:unhideWhenUsed/>
    <w:rsid w:val="003540FA"/>
    <w:pPr>
      <w:tabs>
        <w:tab w:val="center" w:pos="4536"/>
        <w:tab w:val="right" w:pos="9072"/>
      </w:tabs>
      <w:suppressAutoHyphens/>
      <w:spacing w:after="40" w:line="240" w:lineRule="auto"/>
      <w:jc w:val="right"/>
    </w:pPr>
    <w:rPr>
      <w:color w:val="545860" w:themeColor="accent6"/>
    </w:rPr>
  </w:style>
  <w:style w:type="character" w:customStyle="1" w:styleId="ZhlavChar">
    <w:name w:val="Záhlaví Char"/>
    <w:basedOn w:val="Standardnpsmoodstavce"/>
    <w:link w:val="Zhlav"/>
    <w:uiPriority w:val="99"/>
    <w:rsid w:val="003540FA"/>
    <w:rPr>
      <w:color w:val="545860" w:themeColor="accent6"/>
    </w:rPr>
  </w:style>
  <w:style w:type="paragraph" w:styleId="Zpat">
    <w:name w:val="footer"/>
    <w:basedOn w:val="Normln"/>
    <w:link w:val="ZpatChar"/>
    <w:uiPriority w:val="99"/>
    <w:unhideWhenUsed/>
    <w:rsid w:val="00AF06B0"/>
    <w:pPr>
      <w:tabs>
        <w:tab w:val="center" w:pos="4536"/>
        <w:tab w:val="right" w:pos="9072"/>
      </w:tabs>
      <w:spacing w:before="240" w:after="0" w:line="240" w:lineRule="auto"/>
      <w:contextualSpacing/>
    </w:pPr>
    <w:rPr>
      <w:color w:val="888B95"/>
      <w:sz w:val="16"/>
    </w:rPr>
  </w:style>
  <w:style w:type="character" w:customStyle="1" w:styleId="ZpatChar">
    <w:name w:val="Zápatí Char"/>
    <w:basedOn w:val="Standardnpsmoodstavce"/>
    <w:link w:val="Zpat"/>
    <w:uiPriority w:val="99"/>
    <w:rsid w:val="00AF06B0"/>
    <w:rPr>
      <w:color w:val="888B95"/>
      <w:sz w:val="16"/>
    </w:rPr>
  </w:style>
  <w:style w:type="table" w:styleId="Mkatabulky">
    <w:name w:val="Table Grid"/>
    <w:basedOn w:val="Normlntabulka"/>
    <w:uiPriority w:val="39"/>
    <w:rsid w:val="00FA7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dndaje">
    <w:name w:val="Úvodní údaje"/>
    <w:basedOn w:val="Normln"/>
    <w:uiPriority w:val="29"/>
    <w:qFormat/>
    <w:rsid w:val="00B62344"/>
    <w:pPr>
      <w:spacing w:after="0"/>
      <w:jc w:val="left"/>
    </w:pPr>
    <w:rPr>
      <w:color w:val="545860" w:themeColor="accent6"/>
    </w:rPr>
  </w:style>
  <w:style w:type="table" w:customStyle="1" w:styleId="TabulkaJVS5-navodndaje">
    <w:name w:val="Tabulka JVS 5 - na úvodní údaje"/>
    <w:basedOn w:val="Normlntabulka"/>
    <w:uiPriority w:val="99"/>
    <w:rsid w:val="00407B47"/>
    <w:pPr>
      <w:spacing w:after="0"/>
      <w:jc w:val="left"/>
    </w:pPr>
    <w:rPr>
      <w:color w:val="545860" w:themeColor="text2"/>
    </w:rPr>
    <w:tblPr>
      <w:tblCellMar>
        <w:left w:w="0" w:type="dxa"/>
        <w:right w:w="0" w:type="dxa"/>
      </w:tblCellMar>
    </w:tblPr>
  </w:style>
  <w:style w:type="character" w:styleId="Odkaznavysvtlivky">
    <w:name w:val="endnote reference"/>
    <w:basedOn w:val="Standardnpsmoodstavce"/>
    <w:uiPriority w:val="99"/>
    <w:semiHidden/>
    <w:unhideWhenUsed/>
    <w:rsid w:val="002363CA"/>
    <w:rPr>
      <w:vertAlign w:val="superscript"/>
    </w:rPr>
  </w:style>
  <w:style w:type="paragraph" w:customStyle="1" w:styleId="Ministr-funkce">
    <w:name w:val="Ministr - funkce"/>
    <w:basedOn w:val="Normln"/>
    <w:next w:val="Normln"/>
    <w:uiPriority w:val="20"/>
    <w:qFormat/>
    <w:rsid w:val="008F533C"/>
    <w:pPr>
      <w:spacing w:after="600"/>
      <w:contextualSpacing/>
      <w:jc w:val="left"/>
    </w:pPr>
    <w:rPr>
      <w:color w:val="545860" w:themeColor="accent6"/>
      <w:sz w:val="24"/>
      <w:szCs w:val="24"/>
    </w:rPr>
  </w:style>
  <w:style w:type="paragraph" w:customStyle="1" w:styleId="Ministr-jmno">
    <w:name w:val="Ministr - jméno"/>
    <w:basedOn w:val="Normln"/>
    <w:next w:val="Ministr-funkce"/>
    <w:uiPriority w:val="19"/>
    <w:qFormat/>
    <w:rsid w:val="008F533C"/>
    <w:pPr>
      <w:spacing w:before="600" w:after="0"/>
      <w:contextualSpacing/>
      <w:jc w:val="left"/>
    </w:pPr>
    <w:rPr>
      <w:b/>
      <w:bCs/>
      <w:color w:val="545860" w:themeColor="accent6"/>
      <w:sz w:val="28"/>
      <w:szCs w:val="28"/>
    </w:rPr>
  </w:style>
  <w:style w:type="character" w:styleId="Siln">
    <w:name w:val="Strong"/>
    <w:basedOn w:val="Standardnpsmoodstavce"/>
    <w:uiPriority w:val="22"/>
    <w:qFormat/>
    <w:rsid w:val="004573FA"/>
    <w:rPr>
      <w:b/>
      <w:bCs/>
    </w:rPr>
  </w:style>
  <w:style w:type="character" w:styleId="Odkazjemn">
    <w:name w:val="Subtle Reference"/>
    <w:basedOn w:val="Standardnpsmoodstavce"/>
    <w:uiPriority w:val="9"/>
    <w:qFormat/>
    <w:rsid w:val="004573FA"/>
    <w:rPr>
      <w:caps/>
    </w:rPr>
  </w:style>
  <w:style w:type="character" w:styleId="Hypertextovodkaz">
    <w:name w:val="Hyperlink"/>
    <w:basedOn w:val="Standardnpsmoodstavce"/>
    <w:uiPriority w:val="99"/>
    <w:unhideWhenUsed/>
    <w:rsid w:val="004573FA"/>
    <w:rPr>
      <w:color w:val="00459B" w:themeColor="hyperlink"/>
      <w:u w:val="single"/>
    </w:rPr>
  </w:style>
  <w:style w:type="character" w:styleId="Nevyeenzmnka">
    <w:name w:val="Unresolved Mention"/>
    <w:basedOn w:val="Standardnpsmoodstavce"/>
    <w:uiPriority w:val="99"/>
    <w:semiHidden/>
    <w:unhideWhenUsed/>
    <w:rsid w:val="004573FA"/>
    <w:rPr>
      <w:color w:val="605E5C"/>
      <w:shd w:val="clear" w:color="auto" w:fill="E1DFDD"/>
    </w:rPr>
  </w:style>
  <w:style w:type="character" w:styleId="Nzevknihy">
    <w:name w:val="Book Title"/>
    <w:basedOn w:val="Standardnpsmoodstavce"/>
    <w:uiPriority w:val="11"/>
    <w:qFormat/>
    <w:rsid w:val="004573FA"/>
    <w:rPr>
      <w:b/>
      <w:bCs/>
      <w:i/>
      <w:iCs/>
    </w:rPr>
  </w:style>
  <w:style w:type="paragraph" w:styleId="Textpoznpodarou">
    <w:name w:val="footnote text"/>
    <w:basedOn w:val="Normln"/>
    <w:link w:val="TextpoznpodarouChar"/>
    <w:uiPriority w:val="99"/>
    <w:semiHidden/>
    <w:unhideWhenUsed/>
    <w:rsid w:val="000106FE"/>
    <w:pPr>
      <w:spacing w:after="40" w:line="240" w:lineRule="auto"/>
      <w:jc w:val="left"/>
    </w:pPr>
    <w:rPr>
      <w:sz w:val="16"/>
    </w:rPr>
  </w:style>
  <w:style w:type="character" w:customStyle="1" w:styleId="TextpoznpodarouChar">
    <w:name w:val="Text pozn. pod čarou Char"/>
    <w:basedOn w:val="Standardnpsmoodstavce"/>
    <w:link w:val="Textpoznpodarou"/>
    <w:uiPriority w:val="99"/>
    <w:semiHidden/>
    <w:rsid w:val="000106FE"/>
    <w:rPr>
      <w:sz w:val="16"/>
    </w:rPr>
  </w:style>
  <w:style w:type="character" w:styleId="Znakapoznpodarou">
    <w:name w:val="footnote reference"/>
    <w:basedOn w:val="Standardnpsmoodstavce"/>
    <w:uiPriority w:val="99"/>
    <w:semiHidden/>
    <w:unhideWhenUsed/>
    <w:rsid w:val="00D066AA"/>
    <w:rPr>
      <w:vertAlign w:val="superscript"/>
    </w:rPr>
  </w:style>
  <w:style w:type="character" w:styleId="Zdraznn">
    <w:name w:val="Emphasis"/>
    <w:basedOn w:val="Standardnpsmoodstavce"/>
    <w:uiPriority w:val="5"/>
    <w:qFormat/>
    <w:rsid w:val="00164790"/>
    <w:rPr>
      <w:i w:val="0"/>
      <w:iCs/>
      <w:u w:val="single"/>
    </w:rPr>
  </w:style>
  <w:style w:type="character" w:styleId="Zdraznnjemn">
    <w:name w:val="Subtle Emphasis"/>
    <w:basedOn w:val="Standardnpsmoodstavce"/>
    <w:uiPriority w:val="5"/>
    <w:qFormat/>
    <w:rsid w:val="00164790"/>
    <w:rPr>
      <w:i/>
      <w:iCs/>
    </w:rPr>
  </w:style>
  <w:style w:type="table" w:customStyle="1" w:styleId="TabulkaJVS1-ed">
    <w:name w:val="Tabulka JVS 1 - šedá"/>
    <w:basedOn w:val="Normlntabulka"/>
    <w:uiPriority w:val="99"/>
    <w:rsid w:val="0084277E"/>
    <w:pPr>
      <w:spacing w:after="0"/>
      <w:jc w:val="left"/>
    </w:pPr>
    <w:tblPr>
      <w:tblBorders>
        <w:top w:val="single" w:sz="4" w:space="0" w:color="393B41"/>
        <w:left w:val="single" w:sz="4" w:space="0" w:color="393B41"/>
        <w:bottom w:val="single" w:sz="4" w:space="0" w:color="393B41"/>
        <w:right w:val="single" w:sz="4" w:space="0" w:color="393B41"/>
        <w:insideH w:val="single" w:sz="4" w:space="0" w:color="393B41"/>
        <w:insideV w:val="single" w:sz="4" w:space="0" w:color="393B41"/>
      </w:tblBorders>
      <w:tblCellMar>
        <w:top w:w="57" w:type="dxa"/>
        <w:bottom w:w="57" w:type="dxa"/>
      </w:tblCellMar>
    </w:tblPr>
    <w:tblStylePr w:type="firstRow">
      <w:rPr>
        <w:b w:val="0"/>
        <w:i w:val="0"/>
        <w:color w:val="FFFFFF" w:themeColor="background1"/>
      </w:rPr>
      <w:tblPr/>
      <w:tcPr>
        <w:tcBorders>
          <w:top w:val="single" w:sz="4" w:space="0" w:color="393B41"/>
          <w:left w:val="single" w:sz="4" w:space="0" w:color="393B41"/>
          <w:bottom w:val="single" w:sz="4" w:space="0" w:color="393B41"/>
          <w:right w:val="single" w:sz="4" w:space="0" w:color="393B41"/>
          <w:insideH w:val="single" w:sz="4" w:space="0" w:color="393B41"/>
          <w:insideV w:val="single" w:sz="4" w:space="0" w:color="393B41"/>
          <w:tl2br w:val="nil"/>
          <w:tr2bl w:val="nil"/>
        </w:tcBorders>
        <w:shd w:val="clear" w:color="auto" w:fill="393B41"/>
      </w:tcPr>
    </w:tblStylePr>
    <w:tblStylePr w:type="lastRow">
      <w:tblPr/>
      <w:tcPr>
        <w:tcBorders>
          <w:top w:val="single" w:sz="12" w:space="0" w:color="393B41"/>
          <w:left w:val="single" w:sz="4" w:space="0" w:color="393B41"/>
          <w:bottom w:val="single" w:sz="4" w:space="0" w:color="393B41"/>
          <w:right w:val="single" w:sz="4" w:space="0" w:color="393B41"/>
          <w:insideH w:val="single" w:sz="4" w:space="0" w:color="393B41"/>
          <w:insideV w:val="single" w:sz="4" w:space="0" w:color="393B41"/>
          <w:tl2br w:val="nil"/>
          <w:tr2bl w:val="nil"/>
        </w:tcBorders>
      </w:tcPr>
    </w:tblStylePr>
  </w:style>
  <w:style w:type="table" w:customStyle="1" w:styleId="TabulkaJVS2-modr">
    <w:name w:val="Tabulka JVS 2 - modrá"/>
    <w:basedOn w:val="Normlntabulka"/>
    <w:uiPriority w:val="99"/>
    <w:rsid w:val="0084277E"/>
    <w:pPr>
      <w:spacing w:after="0"/>
      <w:jc w:val="left"/>
    </w:pPr>
    <w:tblPr>
      <w:tblBorders>
        <w:top w:val="single" w:sz="4" w:space="0" w:color="00459B" w:themeColor="accent1"/>
        <w:left w:val="single" w:sz="4" w:space="0" w:color="00459B" w:themeColor="accent1"/>
        <w:bottom w:val="single" w:sz="4" w:space="0" w:color="00459B" w:themeColor="accent1"/>
        <w:right w:val="single" w:sz="4" w:space="0" w:color="00459B" w:themeColor="accent1"/>
        <w:insideH w:val="single" w:sz="4" w:space="0" w:color="00459B" w:themeColor="accent1"/>
        <w:insideV w:val="single" w:sz="4" w:space="0" w:color="00459B" w:themeColor="accent1"/>
      </w:tblBorders>
      <w:tblCellMar>
        <w:top w:w="57" w:type="dxa"/>
        <w:bottom w:w="57" w:type="dxa"/>
      </w:tblCellMar>
    </w:tblPr>
    <w:tblStylePr w:type="firstRow">
      <w:tblPr/>
      <w:tcPr>
        <w:tcBorders>
          <w:top w:val="single" w:sz="4" w:space="0" w:color="00459B" w:themeColor="accent1"/>
          <w:left w:val="single" w:sz="4" w:space="0" w:color="00459B" w:themeColor="accent1"/>
          <w:bottom w:val="single" w:sz="4" w:space="0" w:color="00459B" w:themeColor="accent1"/>
          <w:right w:val="single" w:sz="4" w:space="0" w:color="00459B" w:themeColor="accent1"/>
          <w:insideH w:val="single" w:sz="4" w:space="0" w:color="00459B" w:themeColor="accent1"/>
          <w:insideV w:val="single" w:sz="4" w:space="0" w:color="00459B" w:themeColor="accent1"/>
          <w:tl2br w:val="nil"/>
          <w:tr2bl w:val="nil"/>
        </w:tcBorders>
        <w:shd w:val="clear" w:color="auto" w:fill="00459B" w:themeFill="accent1"/>
      </w:tcPr>
    </w:tblStylePr>
    <w:tblStylePr w:type="lastRow">
      <w:tblPr/>
      <w:tcPr>
        <w:tcBorders>
          <w:top w:val="single" w:sz="12" w:space="0" w:color="00459B" w:themeColor="accent1"/>
          <w:left w:val="single" w:sz="4" w:space="0" w:color="00459B" w:themeColor="accent1"/>
          <w:bottom w:val="single" w:sz="4" w:space="0" w:color="00459B" w:themeColor="accent1"/>
          <w:right w:val="single" w:sz="4" w:space="0" w:color="00459B" w:themeColor="accent1"/>
          <w:insideH w:val="nil"/>
          <w:insideV w:val="single" w:sz="4" w:space="0" w:color="00459B" w:themeColor="accent1"/>
          <w:tl2br w:val="nil"/>
          <w:tr2bl w:val="nil"/>
        </w:tcBorders>
      </w:tcPr>
    </w:tblStylePr>
  </w:style>
  <w:style w:type="table" w:customStyle="1" w:styleId="TabulkaJVS3-bl">
    <w:name w:val="Tabulka JVS 3 - bílá"/>
    <w:basedOn w:val="Normlntabulka"/>
    <w:uiPriority w:val="99"/>
    <w:rsid w:val="0084277E"/>
    <w:pPr>
      <w:spacing w:after="0"/>
      <w:jc w:val="left"/>
    </w:pPr>
    <w:tblPr>
      <w:tblBorders>
        <w:top w:val="single" w:sz="4" w:space="0" w:color="A7A9B3" w:themeColor="background2"/>
        <w:left w:val="single" w:sz="4" w:space="0" w:color="A7A9B3" w:themeColor="background2"/>
        <w:bottom w:val="single" w:sz="4" w:space="0" w:color="A7A9B3" w:themeColor="background2"/>
        <w:right w:val="single" w:sz="4" w:space="0" w:color="A7A9B3" w:themeColor="background2"/>
        <w:insideH w:val="single" w:sz="4" w:space="0" w:color="A7A9B3" w:themeColor="background2"/>
        <w:insideV w:val="single" w:sz="4" w:space="0" w:color="A7A9B3" w:themeColor="background2"/>
      </w:tblBorders>
      <w:tblCellMar>
        <w:top w:w="57" w:type="dxa"/>
        <w:bottom w:w="57" w:type="dxa"/>
      </w:tblCellMar>
    </w:tblPr>
    <w:tblStylePr w:type="lastRow">
      <w:tblPr/>
      <w:tcPr>
        <w:tcBorders>
          <w:top w:val="single" w:sz="12" w:space="0" w:color="A7A9B3" w:themeColor="background2"/>
          <w:left w:val="single" w:sz="4" w:space="0" w:color="A7A9B3" w:themeColor="background2"/>
          <w:bottom w:val="single" w:sz="4" w:space="0" w:color="A7A9B3" w:themeColor="background2"/>
          <w:right w:val="single" w:sz="4" w:space="0" w:color="A7A9B3" w:themeColor="background2"/>
          <w:insideH w:val="nil"/>
          <w:insideV w:val="single" w:sz="4" w:space="0" w:color="A7A9B3" w:themeColor="background2"/>
          <w:tl2br w:val="nil"/>
          <w:tr2bl w:val="nil"/>
        </w:tcBorders>
      </w:tcPr>
    </w:tblStylePr>
  </w:style>
  <w:style w:type="table" w:customStyle="1" w:styleId="TabulkaJVS4-bezohranien">
    <w:name w:val="Tabulka JVS 4 - bez ohraničení"/>
    <w:basedOn w:val="Normlntabulka"/>
    <w:uiPriority w:val="99"/>
    <w:rsid w:val="005C29C9"/>
    <w:pPr>
      <w:jc w:val="left"/>
    </w:pPr>
    <w:tblPr>
      <w:tblCellMar>
        <w:left w:w="0" w:type="dxa"/>
        <w:right w:w="0" w:type="dxa"/>
      </w:tblCellMar>
    </w:tblPr>
  </w:style>
  <w:style w:type="table" w:styleId="Svtltabulkasmkou1zvraznn1">
    <w:name w:val="Grid Table 1 Light Accent 1"/>
    <w:basedOn w:val="Normlntabulka"/>
    <w:uiPriority w:val="46"/>
    <w:rsid w:val="00F562EF"/>
    <w:pPr>
      <w:spacing w:after="0" w:line="240" w:lineRule="auto"/>
    </w:pPr>
    <w:tblPr>
      <w:tblStyleRowBandSize w:val="1"/>
      <w:tblStyleColBandSize w:val="1"/>
      <w:tblBorders>
        <w:top w:val="single" w:sz="4" w:space="0" w:color="71AFFF" w:themeColor="accent1" w:themeTint="66"/>
        <w:left w:val="single" w:sz="4" w:space="0" w:color="71AFFF" w:themeColor="accent1" w:themeTint="66"/>
        <w:bottom w:val="single" w:sz="4" w:space="0" w:color="71AFFF" w:themeColor="accent1" w:themeTint="66"/>
        <w:right w:val="single" w:sz="4" w:space="0" w:color="71AFFF" w:themeColor="accent1" w:themeTint="66"/>
        <w:insideH w:val="single" w:sz="4" w:space="0" w:color="71AFFF" w:themeColor="accent1" w:themeTint="66"/>
        <w:insideV w:val="single" w:sz="4" w:space="0" w:color="71AFFF" w:themeColor="accent1" w:themeTint="66"/>
      </w:tblBorders>
    </w:tblPr>
    <w:tblStylePr w:type="firstRow">
      <w:rPr>
        <w:b/>
        <w:bCs/>
      </w:rPr>
      <w:tblPr/>
      <w:tcPr>
        <w:tcBorders>
          <w:bottom w:val="single" w:sz="12" w:space="0" w:color="2A88FF" w:themeColor="accent1" w:themeTint="99"/>
        </w:tcBorders>
      </w:tcPr>
    </w:tblStylePr>
    <w:tblStylePr w:type="lastRow">
      <w:rPr>
        <w:b/>
        <w:bCs/>
      </w:rPr>
      <w:tblPr/>
      <w:tcPr>
        <w:tcBorders>
          <w:top w:val="double" w:sz="2" w:space="0" w:color="2A88FF" w:themeColor="accent1" w:themeTint="99"/>
        </w:tcBorders>
      </w:tcPr>
    </w:tblStylePr>
    <w:tblStylePr w:type="firstCol">
      <w:rPr>
        <w:b/>
        <w:bCs/>
      </w:rPr>
    </w:tblStylePr>
    <w:tblStylePr w:type="lastCol">
      <w:rPr>
        <w:b/>
        <w:bCs/>
      </w:rPr>
    </w:tblStylePr>
  </w:style>
  <w:style w:type="paragraph" w:customStyle="1" w:styleId="Nadpis1slovan">
    <w:name w:val="Nadpis 1 číslovaný"/>
    <w:basedOn w:val="Seznamslovan5"/>
    <w:next w:val="Normln"/>
    <w:uiPriority w:val="3"/>
    <w:qFormat/>
    <w:rsid w:val="00542CA8"/>
    <w:pPr>
      <w:keepNext/>
      <w:keepLines/>
      <w:numPr>
        <w:ilvl w:val="0"/>
        <w:numId w:val="20"/>
      </w:numPr>
      <w:suppressAutoHyphens/>
      <w:spacing w:before="640"/>
      <w:jc w:val="left"/>
    </w:pPr>
    <w:rPr>
      <w:b/>
      <w:color w:val="545860" w:themeColor="text2"/>
      <w:sz w:val="40"/>
    </w:rPr>
  </w:style>
  <w:style w:type="paragraph" w:customStyle="1" w:styleId="Nadpis2slovan">
    <w:name w:val="Nadpis 2 číslovaný"/>
    <w:basedOn w:val="Normln"/>
    <w:next w:val="Normln"/>
    <w:uiPriority w:val="3"/>
    <w:qFormat/>
    <w:rsid w:val="00542CA8"/>
    <w:pPr>
      <w:numPr>
        <w:ilvl w:val="1"/>
        <w:numId w:val="20"/>
      </w:numPr>
      <w:suppressAutoHyphens/>
      <w:spacing w:before="320"/>
      <w:jc w:val="left"/>
    </w:pPr>
    <w:rPr>
      <w:b/>
      <w:color w:val="545860" w:themeColor="text2"/>
      <w:sz w:val="32"/>
    </w:rPr>
  </w:style>
  <w:style w:type="paragraph" w:customStyle="1" w:styleId="Nadpis3slovan">
    <w:name w:val="Nadpis 3 číslovaný"/>
    <w:basedOn w:val="Normln"/>
    <w:next w:val="Normln"/>
    <w:uiPriority w:val="3"/>
    <w:qFormat/>
    <w:rsid w:val="00542CA8"/>
    <w:pPr>
      <w:keepNext/>
      <w:keepLines/>
      <w:numPr>
        <w:ilvl w:val="2"/>
        <w:numId w:val="20"/>
      </w:numPr>
      <w:suppressAutoHyphens/>
      <w:spacing w:before="320"/>
      <w:jc w:val="left"/>
    </w:pPr>
    <w:rPr>
      <w:b/>
      <w:color w:val="545860" w:themeColor="text2"/>
      <w:sz w:val="28"/>
    </w:rPr>
  </w:style>
  <w:style w:type="paragraph" w:customStyle="1" w:styleId="Nadpis4slovan">
    <w:name w:val="Nadpis 4 číslovaný"/>
    <w:basedOn w:val="Normln"/>
    <w:next w:val="Normln"/>
    <w:uiPriority w:val="3"/>
    <w:qFormat/>
    <w:rsid w:val="00542CA8"/>
    <w:pPr>
      <w:keepNext/>
      <w:keepLines/>
      <w:numPr>
        <w:ilvl w:val="3"/>
        <w:numId w:val="20"/>
      </w:numPr>
      <w:suppressAutoHyphens/>
      <w:spacing w:before="320"/>
      <w:jc w:val="left"/>
    </w:pPr>
    <w:rPr>
      <w:b/>
      <w:color w:val="545860" w:themeColor="text2"/>
      <w:sz w:val="24"/>
    </w:rPr>
  </w:style>
  <w:style w:type="paragraph" w:customStyle="1" w:styleId="Nadpis5slovan">
    <w:name w:val="Nadpis 5 číslovaný"/>
    <w:basedOn w:val="Normln"/>
    <w:next w:val="Normln"/>
    <w:uiPriority w:val="3"/>
    <w:qFormat/>
    <w:rsid w:val="00542CA8"/>
    <w:pPr>
      <w:keepNext/>
      <w:keepLines/>
      <w:numPr>
        <w:ilvl w:val="4"/>
        <w:numId w:val="20"/>
      </w:numPr>
      <w:suppressAutoHyphens/>
      <w:spacing w:before="320"/>
      <w:jc w:val="left"/>
    </w:pPr>
    <w:rPr>
      <w:b/>
      <w:color w:val="545860" w:themeColor="text2"/>
      <w:sz w:val="22"/>
    </w:rPr>
  </w:style>
  <w:style w:type="paragraph" w:customStyle="1" w:styleId="Nadpis6slovan">
    <w:name w:val="Nadpis 6 číslovaný"/>
    <w:basedOn w:val="Normln"/>
    <w:next w:val="Normln"/>
    <w:uiPriority w:val="3"/>
    <w:qFormat/>
    <w:rsid w:val="00542CA8"/>
    <w:pPr>
      <w:keepNext/>
      <w:keepLines/>
      <w:numPr>
        <w:ilvl w:val="5"/>
        <w:numId w:val="20"/>
      </w:numPr>
      <w:suppressAutoHyphens/>
      <w:spacing w:before="320"/>
      <w:jc w:val="left"/>
    </w:pPr>
    <w:rPr>
      <w:b/>
      <w:color w:val="545860" w:themeColor="text2"/>
    </w:rPr>
  </w:style>
  <w:style w:type="numbering" w:customStyle="1" w:styleId="Stylseznamu-nadpisyslovan">
    <w:name w:val="Styl seznamu - nadpisy číslované"/>
    <w:uiPriority w:val="99"/>
    <w:rsid w:val="00C61C26"/>
    <w:pPr>
      <w:numPr>
        <w:numId w:val="2"/>
      </w:numPr>
    </w:pPr>
  </w:style>
  <w:style w:type="paragraph" w:styleId="Nadpisobsahu">
    <w:name w:val="TOC Heading"/>
    <w:basedOn w:val="Nadpis1"/>
    <w:next w:val="Normln"/>
    <w:uiPriority w:val="39"/>
    <w:unhideWhenUsed/>
    <w:rsid w:val="00CA3ABB"/>
    <w:pPr>
      <w:outlineLvl w:val="9"/>
    </w:pPr>
  </w:style>
  <w:style w:type="paragraph" w:styleId="Obsah1">
    <w:name w:val="toc 1"/>
    <w:basedOn w:val="Normln"/>
    <w:next w:val="Normln"/>
    <w:uiPriority w:val="39"/>
    <w:unhideWhenUsed/>
    <w:rsid w:val="003C027F"/>
    <w:pPr>
      <w:tabs>
        <w:tab w:val="right" w:leader="dot" w:pos="9061"/>
      </w:tabs>
      <w:spacing w:after="100"/>
    </w:pPr>
    <w:rPr>
      <w:b/>
      <w:noProof/>
    </w:rPr>
  </w:style>
  <w:style w:type="paragraph" w:styleId="Obsah2">
    <w:name w:val="toc 2"/>
    <w:basedOn w:val="Normln"/>
    <w:next w:val="Normln"/>
    <w:uiPriority w:val="39"/>
    <w:unhideWhenUsed/>
    <w:rsid w:val="00A55A71"/>
    <w:pPr>
      <w:tabs>
        <w:tab w:val="right" w:leader="dot" w:pos="9061"/>
      </w:tabs>
      <w:spacing w:after="100"/>
      <w:ind w:left="284"/>
    </w:pPr>
  </w:style>
  <w:style w:type="paragraph" w:styleId="Obsah3">
    <w:name w:val="toc 3"/>
    <w:basedOn w:val="Normln"/>
    <w:next w:val="Normln"/>
    <w:uiPriority w:val="39"/>
    <w:unhideWhenUsed/>
    <w:rsid w:val="00CD0856"/>
    <w:pPr>
      <w:tabs>
        <w:tab w:val="right" w:leader="dot" w:pos="9061"/>
      </w:tabs>
      <w:spacing w:after="100"/>
      <w:ind w:left="567"/>
    </w:pPr>
  </w:style>
  <w:style w:type="paragraph" w:styleId="Obsah4">
    <w:name w:val="toc 4"/>
    <w:basedOn w:val="Normln"/>
    <w:next w:val="Normln"/>
    <w:uiPriority w:val="39"/>
    <w:unhideWhenUsed/>
    <w:rsid w:val="00CD0856"/>
    <w:pPr>
      <w:tabs>
        <w:tab w:val="right" w:leader="dot" w:pos="9061"/>
      </w:tabs>
      <w:spacing w:after="100"/>
      <w:ind w:left="851"/>
    </w:pPr>
  </w:style>
  <w:style w:type="paragraph" w:customStyle="1" w:styleId="Seznamslovan1">
    <w:name w:val="Seznam číslovaný 1"/>
    <w:basedOn w:val="Normln"/>
    <w:uiPriority w:val="1"/>
    <w:qFormat/>
    <w:rsid w:val="00E721D1"/>
    <w:pPr>
      <w:numPr>
        <w:numId w:val="21"/>
      </w:numPr>
    </w:pPr>
  </w:style>
  <w:style w:type="paragraph" w:customStyle="1" w:styleId="Seznamslovan2">
    <w:name w:val="Seznam číslovaný 2"/>
    <w:basedOn w:val="Normln"/>
    <w:uiPriority w:val="1"/>
    <w:qFormat/>
    <w:rsid w:val="00E721D1"/>
    <w:pPr>
      <w:numPr>
        <w:ilvl w:val="1"/>
        <w:numId w:val="21"/>
      </w:numPr>
    </w:pPr>
  </w:style>
  <w:style w:type="paragraph" w:customStyle="1" w:styleId="Seznamslovan3">
    <w:name w:val="Seznam číslovaný 3"/>
    <w:basedOn w:val="Normln"/>
    <w:uiPriority w:val="1"/>
    <w:qFormat/>
    <w:rsid w:val="00E721D1"/>
    <w:pPr>
      <w:numPr>
        <w:ilvl w:val="2"/>
        <w:numId w:val="21"/>
      </w:numPr>
    </w:pPr>
  </w:style>
  <w:style w:type="paragraph" w:customStyle="1" w:styleId="Seznamslovan4">
    <w:name w:val="Seznam číslovaný 4"/>
    <w:basedOn w:val="Normln"/>
    <w:uiPriority w:val="1"/>
    <w:qFormat/>
    <w:rsid w:val="00E721D1"/>
    <w:pPr>
      <w:numPr>
        <w:ilvl w:val="3"/>
        <w:numId w:val="21"/>
      </w:numPr>
    </w:pPr>
  </w:style>
  <w:style w:type="paragraph" w:customStyle="1" w:styleId="Seznamslovan5">
    <w:name w:val="Seznam číslovaný 5"/>
    <w:basedOn w:val="Normln"/>
    <w:uiPriority w:val="1"/>
    <w:qFormat/>
    <w:rsid w:val="00E721D1"/>
    <w:pPr>
      <w:numPr>
        <w:ilvl w:val="4"/>
        <w:numId w:val="21"/>
      </w:numPr>
    </w:pPr>
  </w:style>
  <w:style w:type="paragraph" w:customStyle="1" w:styleId="Seznamslovan6">
    <w:name w:val="Seznam číslovaný 6"/>
    <w:basedOn w:val="Normln"/>
    <w:uiPriority w:val="1"/>
    <w:qFormat/>
    <w:rsid w:val="00E721D1"/>
    <w:pPr>
      <w:numPr>
        <w:ilvl w:val="5"/>
        <w:numId w:val="21"/>
      </w:numPr>
    </w:pPr>
  </w:style>
  <w:style w:type="numbering" w:customStyle="1" w:styleId="Stylseznamu-odstavceslovan">
    <w:name w:val="Styl seznamu - odstavce číslované"/>
    <w:uiPriority w:val="99"/>
    <w:rsid w:val="00E721D1"/>
    <w:pPr>
      <w:numPr>
        <w:numId w:val="8"/>
      </w:numPr>
    </w:pPr>
  </w:style>
  <w:style w:type="paragraph" w:customStyle="1" w:styleId="Perex">
    <w:name w:val="Perex"/>
    <w:basedOn w:val="Normln"/>
    <w:next w:val="Normln"/>
    <w:uiPriority w:val="21"/>
    <w:qFormat/>
    <w:rsid w:val="00B62344"/>
    <w:pPr>
      <w:spacing w:after="360"/>
    </w:pPr>
    <w:rPr>
      <w:b/>
      <w:color w:val="545860" w:themeColor="accent6"/>
    </w:rPr>
  </w:style>
  <w:style w:type="paragraph" w:customStyle="1" w:styleId="Odrka1">
    <w:name w:val="Odrážka 1"/>
    <w:basedOn w:val="Normln"/>
    <w:uiPriority w:val="2"/>
    <w:qFormat/>
    <w:rsid w:val="002D796B"/>
    <w:pPr>
      <w:numPr>
        <w:numId w:val="19"/>
      </w:numPr>
    </w:pPr>
  </w:style>
  <w:style w:type="paragraph" w:customStyle="1" w:styleId="Odrka2">
    <w:name w:val="Odrážka 2"/>
    <w:basedOn w:val="Normln"/>
    <w:uiPriority w:val="2"/>
    <w:qFormat/>
    <w:rsid w:val="002D796B"/>
    <w:pPr>
      <w:numPr>
        <w:ilvl w:val="1"/>
        <w:numId w:val="19"/>
      </w:numPr>
      <w:tabs>
        <w:tab w:val="clear" w:pos="1418"/>
      </w:tabs>
    </w:pPr>
  </w:style>
  <w:style w:type="paragraph" w:customStyle="1" w:styleId="Odrka3">
    <w:name w:val="Odrážka 3"/>
    <w:basedOn w:val="Normln"/>
    <w:uiPriority w:val="2"/>
    <w:qFormat/>
    <w:rsid w:val="002D796B"/>
    <w:pPr>
      <w:numPr>
        <w:ilvl w:val="2"/>
        <w:numId w:val="19"/>
      </w:numPr>
      <w:tabs>
        <w:tab w:val="clear" w:pos="2126"/>
      </w:tabs>
      <w:ind w:left="1645" w:hanging="227"/>
    </w:pPr>
  </w:style>
  <w:style w:type="paragraph" w:customStyle="1" w:styleId="Odrka4">
    <w:name w:val="Odrážka 4"/>
    <w:basedOn w:val="Normln"/>
    <w:uiPriority w:val="2"/>
    <w:qFormat/>
    <w:rsid w:val="002D796B"/>
    <w:pPr>
      <w:numPr>
        <w:ilvl w:val="3"/>
        <w:numId w:val="19"/>
      </w:numPr>
      <w:tabs>
        <w:tab w:val="clear" w:pos="2835"/>
      </w:tabs>
      <w:ind w:left="2324" w:hanging="198"/>
    </w:pPr>
  </w:style>
  <w:style w:type="paragraph" w:customStyle="1" w:styleId="Odrka5">
    <w:name w:val="Odrážka 5"/>
    <w:basedOn w:val="Normln"/>
    <w:uiPriority w:val="2"/>
    <w:qFormat/>
    <w:rsid w:val="002D796B"/>
    <w:pPr>
      <w:numPr>
        <w:ilvl w:val="4"/>
        <w:numId w:val="19"/>
      </w:numPr>
      <w:tabs>
        <w:tab w:val="clear" w:pos="3544"/>
      </w:tabs>
    </w:pPr>
  </w:style>
  <w:style w:type="paragraph" w:customStyle="1" w:styleId="Odrka6">
    <w:name w:val="Odrážka 6"/>
    <w:basedOn w:val="Normln"/>
    <w:uiPriority w:val="2"/>
    <w:qFormat/>
    <w:rsid w:val="002D796B"/>
    <w:pPr>
      <w:numPr>
        <w:ilvl w:val="5"/>
        <w:numId w:val="19"/>
      </w:numPr>
    </w:pPr>
  </w:style>
  <w:style w:type="numbering" w:customStyle="1" w:styleId="Stylseznamu-odrky">
    <w:name w:val="Styl seznamu - odrážky"/>
    <w:uiPriority w:val="99"/>
    <w:rsid w:val="008D5575"/>
    <w:pPr>
      <w:numPr>
        <w:numId w:val="12"/>
      </w:numPr>
    </w:pPr>
  </w:style>
  <w:style w:type="paragraph" w:customStyle="1" w:styleId="Popisekfotografie">
    <w:name w:val="Popisek fotografie"/>
    <w:basedOn w:val="Normln"/>
    <w:next w:val="Normln"/>
    <w:uiPriority w:val="25"/>
    <w:qFormat/>
    <w:rsid w:val="004E7E0E"/>
    <w:pPr>
      <w:spacing w:before="160" w:after="240"/>
    </w:pPr>
    <w:rPr>
      <w:sz w:val="16"/>
    </w:rPr>
  </w:style>
  <w:style w:type="paragraph" w:styleId="Titulek">
    <w:name w:val="caption"/>
    <w:basedOn w:val="Normln"/>
    <w:next w:val="Normln"/>
    <w:uiPriority w:val="35"/>
    <w:unhideWhenUsed/>
    <w:rsid w:val="00032CCE"/>
    <w:pPr>
      <w:spacing w:before="160" w:after="240"/>
    </w:pPr>
    <w:rPr>
      <w:iCs/>
      <w:sz w:val="16"/>
      <w:szCs w:val="18"/>
    </w:rPr>
  </w:style>
  <w:style w:type="paragraph" w:styleId="Obsah5">
    <w:name w:val="toc 5"/>
    <w:basedOn w:val="Normln"/>
    <w:next w:val="Normln"/>
    <w:uiPriority w:val="39"/>
    <w:unhideWhenUsed/>
    <w:rsid w:val="001E513B"/>
    <w:pPr>
      <w:tabs>
        <w:tab w:val="right" w:leader="dot" w:pos="9061"/>
      </w:tabs>
      <w:spacing w:before="240" w:after="120"/>
      <w:ind w:left="284" w:hanging="284"/>
    </w:pPr>
    <w:rPr>
      <w:b/>
    </w:rPr>
  </w:style>
  <w:style w:type="paragraph" w:styleId="Obsah6">
    <w:name w:val="toc 6"/>
    <w:basedOn w:val="Normln"/>
    <w:next w:val="Normln"/>
    <w:uiPriority w:val="39"/>
    <w:unhideWhenUsed/>
    <w:rsid w:val="003C027F"/>
    <w:pPr>
      <w:tabs>
        <w:tab w:val="right" w:leader="dot" w:pos="9061"/>
      </w:tabs>
      <w:spacing w:after="100"/>
      <w:ind w:left="738" w:hanging="454"/>
    </w:pPr>
    <w:rPr>
      <w:noProof/>
    </w:rPr>
  </w:style>
  <w:style w:type="paragraph" w:styleId="Obsah7">
    <w:name w:val="toc 7"/>
    <w:basedOn w:val="Normln"/>
    <w:next w:val="Normln"/>
    <w:uiPriority w:val="39"/>
    <w:unhideWhenUsed/>
    <w:rsid w:val="003C027F"/>
    <w:pPr>
      <w:tabs>
        <w:tab w:val="right" w:leader="dot" w:pos="9061"/>
      </w:tabs>
      <w:spacing w:after="100"/>
      <w:ind w:left="908" w:hanging="624"/>
    </w:pPr>
    <w:rPr>
      <w:noProof/>
    </w:rPr>
  </w:style>
  <w:style w:type="paragraph" w:styleId="Obsah8">
    <w:name w:val="toc 8"/>
    <w:basedOn w:val="Normln"/>
    <w:next w:val="Normln"/>
    <w:uiPriority w:val="39"/>
    <w:unhideWhenUsed/>
    <w:rsid w:val="003C027F"/>
    <w:pPr>
      <w:tabs>
        <w:tab w:val="right" w:leader="dot" w:pos="9061"/>
      </w:tabs>
      <w:spacing w:after="100"/>
      <w:ind w:left="1106" w:hanging="822"/>
    </w:pPr>
    <w:rPr>
      <w:noProof/>
    </w:rPr>
  </w:style>
  <w:style w:type="paragraph" w:styleId="Textvysvtlivek">
    <w:name w:val="endnote text"/>
    <w:basedOn w:val="Normln"/>
    <w:link w:val="TextvysvtlivekChar"/>
    <w:uiPriority w:val="99"/>
    <w:semiHidden/>
    <w:unhideWhenUsed/>
    <w:rsid w:val="000106FE"/>
    <w:pPr>
      <w:spacing w:after="40" w:line="240" w:lineRule="auto"/>
    </w:pPr>
    <w:rPr>
      <w:sz w:val="16"/>
    </w:rPr>
  </w:style>
  <w:style w:type="character" w:customStyle="1" w:styleId="TextvysvtlivekChar">
    <w:name w:val="Text vysvětlivek Char"/>
    <w:basedOn w:val="Standardnpsmoodstavce"/>
    <w:link w:val="Textvysvtlivek"/>
    <w:uiPriority w:val="99"/>
    <w:semiHidden/>
    <w:rsid w:val="000106FE"/>
    <w:rPr>
      <w:sz w:val="16"/>
    </w:rPr>
  </w:style>
  <w:style w:type="character" w:styleId="Zstupntext">
    <w:name w:val="Placeholder Text"/>
    <w:basedOn w:val="Standardnpsmoodstavce"/>
    <w:uiPriority w:val="99"/>
    <w:semiHidden/>
    <w:rsid w:val="00F152C4"/>
    <w:rPr>
      <w:color w:val="666666"/>
    </w:rPr>
  </w:style>
  <w:style w:type="table" w:styleId="Svtlmkatabulky">
    <w:name w:val="Grid Table Light"/>
    <w:basedOn w:val="Normlntabulka"/>
    <w:uiPriority w:val="40"/>
    <w:rsid w:val="000C67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zmezer">
    <w:name w:val="No Spacing"/>
    <w:uiPriority w:val="1"/>
    <w:semiHidden/>
    <w:qFormat/>
    <w:rsid w:val="00586756"/>
    <w:pPr>
      <w:spacing w:after="0" w:line="240" w:lineRule="auto"/>
    </w:pPr>
  </w:style>
  <w:style w:type="paragraph" w:customStyle="1" w:styleId="Rozhodnut">
    <w:name w:val="Rozhodnutí"/>
    <w:basedOn w:val="Nadpis2"/>
    <w:qFormat/>
    <w:rsid w:val="00F06B62"/>
    <w:pPr>
      <w:keepNext w:val="0"/>
      <w:keepLines w:val="0"/>
      <w:suppressAutoHyphens w:val="0"/>
    </w:pPr>
    <w:rPr>
      <w:rFonts w:ascii="Arial" w:eastAsia="Times New Roman" w:hAnsi="Arial" w:cs="Times New Roman"/>
      <w:caps/>
      <w:noProof/>
      <w:color w:val="auto"/>
      <w:kern w:val="0"/>
      <w:sz w:val="24"/>
      <w:szCs w:val="20"/>
      <w:lang w:eastAsia="cs-CZ"/>
      <w14:ligatures w14:val="none"/>
    </w:rPr>
  </w:style>
  <w:style w:type="character" w:styleId="Odkaznakoment">
    <w:name w:val="annotation reference"/>
    <w:basedOn w:val="Standardnpsmoodstavce"/>
    <w:uiPriority w:val="99"/>
    <w:semiHidden/>
    <w:unhideWhenUsed/>
    <w:rsid w:val="00C8524B"/>
    <w:rPr>
      <w:sz w:val="16"/>
      <w:szCs w:val="16"/>
    </w:rPr>
  </w:style>
  <w:style w:type="paragraph" w:styleId="Textkomente">
    <w:name w:val="annotation text"/>
    <w:basedOn w:val="Normln"/>
    <w:link w:val="TextkomenteChar"/>
    <w:uiPriority w:val="99"/>
    <w:semiHidden/>
    <w:unhideWhenUsed/>
    <w:rsid w:val="00C8524B"/>
    <w:pPr>
      <w:spacing w:line="240" w:lineRule="auto"/>
      <w:jc w:val="left"/>
    </w:pPr>
    <w:rPr>
      <w:kern w:val="0"/>
      <w14:ligatures w14:val="none"/>
    </w:rPr>
  </w:style>
  <w:style w:type="character" w:customStyle="1" w:styleId="TextkomenteChar">
    <w:name w:val="Text komentáře Char"/>
    <w:basedOn w:val="Standardnpsmoodstavce"/>
    <w:link w:val="Textkomente"/>
    <w:uiPriority w:val="99"/>
    <w:semiHidden/>
    <w:rsid w:val="00C8524B"/>
    <w:rPr>
      <w:kern w:val="0"/>
      <w14:ligatures w14:val="none"/>
    </w:rPr>
  </w:style>
  <w:style w:type="paragraph" w:customStyle="1" w:styleId="xmsonormal">
    <w:name w:val="x_msonormal"/>
    <w:basedOn w:val="Normln"/>
    <w:rsid w:val="00333D52"/>
    <w:pPr>
      <w:spacing w:after="0" w:line="240" w:lineRule="auto"/>
      <w:jc w:val="left"/>
    </w:pPr>
    <w:rPr>
      <w:rFonts w:ascii="Aptos" w:hAnsi="Aptos" w:cs="Aptos"/>
      <w:kern w:val="0"/>
      <w:sz w:val="22"/>
      <w:szCs w:val="22"/>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mv.gov.cz/"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mv.gov.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JVS šedé nadpisy">
      <a:dk1>
        <a:sysClr val="windowText" lastClr="000000"/>
      </a:dk1>
      <a:lt1>
        <a:sysClr val="window" lastClr="FFFFFF"/>
      </a:lt1>
      <a:dk2>
        <a:srgbClr val="545860"/>
      </a:dk2>
      <a:lt2>
        <a:srgbClr val="A7A9B3"/>
      </a:lt2>
      <a:accent1>
        <a:srgbClr val="00459B"/>
      </a:accent1>
      <a:accent2>
        <a:srgbClr val="D70C0F"/>
      </a:accent2>
      <a:accent3>
        <a:srgbClr val="F7C1B9"/>
      </a:accent3>
      <a:accent4>
        <a:srgbClr val="690527"/>
      </a:accent4>
      <a:accent5>
        <a:srgbClr val="9DC8E9"/>
      </a:accent5>
      <a:accent6>
        <a:srgbClr val="545860"/>
      </a:accent6>
      <a:hlink>
        <a:srgbClr val="00459B"/>
      </a:hlink>
      <a:folHlink>
        <a:srgbClr val="0045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CB690-FF5C-4B21-B984-0828F6D35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2159</Words>
  <Characters>12739</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Karel Drašnar</dc:creator>
  <cp:keywords/>
  <dc:description/>
  <cp:lastModifiedBy>OSPZV-ASO OSPZV-ASO</cp:lastModifiedBy>
  <cp:revision>2</cp:revision>
  <dcterms:created xsi:type="dcterms:W3CDTF">2026-07-08T07:54:00Z</dcterms:created>
  <dcterms:modified xsi:type="dcterms:W3CDTF">2026-07-08T07:54:00Z</dcterms:modified>
</cp:coreProperties>
</file>