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8FA5" w14:textId="01564644" w:rsidR="00BA63AA" w:rsidRDefault="003D7869" w:rsidP="008E4F05">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4DA2432C" w14:textId="77777777" w:rsidR="008E4F05" w:rsidRDefault="008E4F05" w:rsidP="008E4F05">
      <w:pPr>
        <w:rPr>
          <w:rFonts w:ascii="Times New Roman" w:hAnsi="Times New Roman" w:cs="Times New Roman"/>
        </w:rPr>
      </w:pPr>
    </w:p>
    <w:p w14:paraId="11EE4C2C" w14:textId="0AA2C83C" w:rsidR="008E4F05" w:rsidRDefault="00313DAA" w:rsidP="008E4F05">
      <w:pPr>
        <w:rPr>
          <w:rFonts w:ascii="Times New Roman" w:hAnsi="Times New Roman" w:cs="Times New Roman"/>
          <w:b/>
          <w:bCs/>
          <w:sz w:val="28"/>
          <w:szCs w:val="28"/>
        </w:rPr>
      </w:pPr>
      <w:r>
        <w:rPr>
          <w:rFonts w:ascii="Times New Roman" w:hAnsi="Times New Roman" w:cs="Times New Roman"/>
          <w:sz w:val="28"/>
          <w:szCs w:val="28"/>
        </w:rPr>
        <w:t>Číslo</w:t>
      </w:r>
      <w:r w:rsidRPr="00313DAA">
        <w:rPr>
          <w:rFonts w:ascii="Times New Roman" w:hAnsi="Times New Roman" w:cs="Times New Roman"/>
          <w:sz w:val="44"/>
          <w:szCs w:val="44"/>
        </w:rPr>
        <w:t xml:space="preserve">:   </w:t>
      </w:r>
      <w:r w:rsidRPr="00313DAA">
        <w:rPr>
          <w:rFonts w:ascii="Times New Roman" w:hAnsi="Times New Roman" w:cs="Times New Roman"/>
          <w:b/>
          <w:bCs/>
          <w:sz w:val="44"/>
          <w:szCs w:val="44"/>
        </w:rPr>
        <w:t>6/2026</w:t>
      </w:r>
    </w:p>
    <w:p w14:paraId="78E2712A" w14:textId="77777777" w:rsidR="00313DAA" w:rsidRDefault="00313DAA" w:rsidP="008E4F05">
      <w:pPr>
        <w:rPr>
          <w:rFonts w:ascii="Times New Roman" w:hAnsi="Times New Roman" w:cs="Times New Roman"/>
          <w:b/>
          <w:bCs/>
          <w:sz w:val="28"/>
          <w:szCs w:val="28"/>
        </w:rPr>
      </w:pPr>
    </w:p>
    <w:p w14:paraId="68E1CB37" w14:textId="3226B2AA" w:rsidR="00236BC7" w:rsidRDefault="00236BC7" w:rsidP="00236BC7">
      <w:pPr>
        <w:spacing w:after="0" w:line="240" w:lineRule="auto"/>
        <w:rPr>
          <w:rFonts w:ascii="Times New Roman" w:hAnsi="Times New Roman" w:cs="Times New Roman"/>
          <w:sz w:val="28"/>
          <w:szCs w:val="28"/>
        </w:rPr>
      </w:pPr>
      <w:r>
        <w:rPr>
          <w:rFonts w:ascii="Times New Roman" w:hAnsi="Times New Roman" w:cs="Times New Roman"/>
          <w:sz w:val="28"/>
          <w:szCs w:val="28"/>
        </w:rPr>
        <w:t>Z obsahu:</w:t>
      </w:r>
    </w:p>
    <w:p w14:paraId="4C6EA351" w14:textId="5A6F1CF3" w:rsidR="00CC6575" w:rsidRDefault="00CA5115" w:rsidP="00236BC7">
      <w:pPr>
        <w:spacing w:after="0" w:line="240" w:lineRule="auto"/>
        <w:rPr>
          <w:rFonts w:ascii="Times New Roman" w:hAnsi="Times New Roman" w:cs="Times New Roman"/>
          <w:sz w:val="28"/>
          <w:szCs w:val="28"/>
        </w:rPr>
      </w:pPr>
      <w:r>
        <w:rPr>
          <w:rFonts w:ascii="Times New Roman" w:hAnsi="Times New Roman" w:cs="Times New Roman"/>
          <w:sz w:val="28"/>
          <w:szCs w:val="28"/>
        </w:rPr>
        <w:t>Rozhovor Bohumíra Dufka, předsedy OSPZV-ASO ČR</w:t>
      </w:r>
      <w:r w:rsidR="00E737CE">
        <w:rPr>
          <w:rFonts w:ascii="Times New Roman" w:hAnsi="Times New Roman" w:cs="Times New Roman"/>
          <w:sz w:val="28"/>
          <w:szCs w:val="28"/>
        </w:rPr>
        <w:t>, ASO</w:t>
      </w:r>
      <w:r>
        <w:rPr>
          <w:rFonts w:ascii="Times New Roman" w:hAnsi="Times New Roman" w:cs="Times New Roman"/>
          <w:sz w:val="28"/>
          <w:szCs w:val="28"/>
        </w:rPr>
        <w:t xml:space="preserve"> a člena EHSV</w:t>
      </w:r>
    </w:p>
    <w:p w14:paraId="63D700C6" w14:textId="61712811" w:rsidR="00236BC7" w:rsidRDefault="00CC6575" w:rsidP="00236BC7">
      <w:pPr>
        <w:spacing w:after="0" w:line="240" w:lineRule="auto"/>
        <w:rPr>
          <w:rFonts w:ascii="Times New Roman" w:hAnsi="Times New Roman" w:cs="Times New Roman"/>
          <w:sz w:val="28"/>
          <w:szCs w:val="28"/>
        </w:rPr>
      </w:pPr>
      <w:r>
        <w:rPr>
          <w:rFonts w:ascii="Times New Roman" w:hAnsi="Times New Roman" w:cs="Times New Roman"/>
          <w:sz w:val="28"/>
          <w:szCs w:val="28"/>
        </w:rPr>
        <w:t>v televizi XTV</w:t>
      </w:r>
    </w:p>
    <w:p w14:paraId="382BE9C1" w14:textId="2CF50E2F" w:rsidR="00E737CE" w:rsidRDefault="00C50AAB" w:rsidP="00236BC7">
      <w:pPr>
        <w:spacing w:after="0" w:line="240" w:lineRule="auto"/>
        <w:rPr>
          <w:rFonts w:ascii="Times New Roman" w:hAnsi="Times New Roman" w:cs="Times New Roman"/>
          <w:sz w:val="28"/>
          <w:szCs w:val="28"/>
        </w:rPr>
      </w:pPr>
      <w:r>
        <w:rPr>
          <w:rFonts w:ascii="Times New Roman" w:hAnsi="Times New Roman" w:cs="Times New Roman"/>
          <w:sz w:val="28"/>
          <w:szCs w:val="28"/>
        </w:rPr>
        <w:t>Otázky kolem dovolené</w:t>
      </w:r>
    </w:p>
    <w:p w14:paraId="0E1F7EC5" w14:textId="01E0E08B" w:rsidR="00C50AAB" w:rsidRDefault="00C50AAB" w:rsidP="00236BC7">
      <w:pPr>
        <w:spacing w:after="0" w:line="240" w:lineRule="auto"/>
        <w:rPr>
          <w:rFonts w:ascii="Times New Roman" w:hAnsi="Times New Roman" w:cs="Times New Roman"/>
          <w:sz w:val="28"/>
          <w:szCs w:val="28"/>
        </w:rPr>
      </w:pPr>
      <w:r>
        <w:rPr>
          <w:rFonts w:ascii="Times New Roman" w:hAnsi="Times New Roman" w:cs="Times New Roman"/>
          <w:sz w:val="28"/>
          <w:szCs w:val="28"/>
        </w:rPr>
        <w:t>Cestovní pojištění – co kryje a co ne</w:t>
      </w:r>
    </w:p>
    <w:p w14:paraId="20E43631" w14:textId="1B46A5AA" w:rsidR="00BE36A0" w:rsidRPr="00236BC7" w:rsidRDefault="00BE36A0" w:rsidP="00236BC7">
      <w:pPr>
        <w:spacing w:after="0" w:line="240" w:lineRule="auto"/>
        <w:rPr>
          <w:rFonts w:ascii="Times New Roman" w:hAnsi="Times New Roman" w:cs="Times New Roman"/>
          <w:sz w:val="28"/>
          <w:szCs w:val="28"/>
        </w:rPr>
      </w:pPr>
      <w:r>
        <w:rPr>
          <w:rFonts w:ascii="Times New Roman" w:hAnsi="Times New Roman" w:cs="Times New Roman"/>
          <w:sz w:val="28"/>
          <w:szCs w:val="28"/>
        </w:rPr>
        <w:t>Vývoj průměrných mezd v 1. čtvrtletí 2026</w:t>
      </w:r>
    </w:p>
    <w:p w14:paraId="0A79448B" w14:textId="77777777" w:rsidR="00BA63AA" w:rsidRPr="00E737CE" w:rsidRDefault="00BA63AA" w:rsidP="003F1441">
      <w:pPr>
        <w:spacing w:after="0"/>
        <w:jc w:val="both"/>
        <w:rPr>
          <w:rFonts w:ascii="Times New Roman" w:hAnsi="Times New Roman" w:cs="Times New Roman"/>
          <w:sz w:val="28"/>
          <w:szCs w:val="28"/>
        </w:rPr>
      </w:pPr>
    </w:p>
    <w:p w14:paraId="70020C87" w14:textId="77777777" w:rsidR="00BA63AA" w:rsidRDefault="00BA63AA"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Default="005E2CAF" w:rsidP="00B56AA1">
      <w:pPr>
        <w:rPr>
          <w:rFonts w:ascii="Times New Roman" w:hAnsi="Times New Roman" w:cs="Times New Roman"/>
        </w:rPr>
      </w:pPr>
    </w:p>
    <w:p w14:paraId="08507D64" w14:textId="77777777" w:rsidR="00C72636" w:rsidRDefault="00C72636" w:rsidP="00B56AA1">
      <w:pPr>
        <w:rPr>
          <w:rFonts w:ascii="Times New Roman" w:hAnsi="Times New Roman" w:cs="Times New Roman"/>
          <w:sz w:val="28"/>
          <w:szCs w:val="28"/>
        </w:rPr>
      </w:pPr>
    </w:p>
    <w:p w14:paraId="2CE78A52" w14:textId="77777777" w:rsidR="008E1B01" w:rsidRDefault="008E1B01" w:rsidP="00B56AA1">
      <w:pPr>
        <w:rPr>
          <w:rFonts w:ascii="Times New Roman" w:hAnsi="Times New Roman" w:cs="Times New Roman"/>
          <w:sz w:val="28"/>
          <w:szCs w:val="28"/>
        </w:rPr>
      </w:pPr>
    </w:p>
    <w:p w14:paraId="2358DB9C" w14:textId="77777777" w:rsidR="008E3728" w:rsidRDefault="008E3728" w:rsidP="00B56AA1">
      <w:pPr>
        <w:rPr>
          <w:rFonts w:ascii="Times New Roman" w:hAnsi="Times New Roman" w:cs="Times New Roman"/>
          <w:sz w:val="28"/>
          <w:szCs w:val="28"/>
        </w:rPr>
      </w:pPr>
    </w:p>
    <w:p w14:paraId="526EB97A" w14:textId="77777777" w:rsidR="008E1B01" w:rsidRDefault="008E1B01" w:rsidP="00B56AA1">
      <w:pPr>
        <w:rPr>
          <w:rFonts w:ascii="Times New Roman" w:hAnsi="Times New Roman" w:cs="Times New Roman"/>
          <w:sz w:val="28"/>
          <w:szCs w:val="28"/>
        </w:rPr>
      </w:pPr>
    </w:p>
    <w:p w14:paraId="138DCA96" w14:textId="77777777" w:rsidR="008E1B01" w:rsidRDefault="008E1B01" w:rsidP="00B56AA1">
      <w:pPr>
        <w:rPr>
          <w:rFonts w:ascii="Times New Roman" w:hAnsi="Times New Roman" w:cs="Times New Roman"/>
          <w:sz w:val="28"/>
          <w:szCs w:val="28"/>
        </w:rPr>
      </w:pPr>
    </w:p>
    <w:p w14:paraId="6F30E259" w14:textId="461F9C57" w:rsidR="008E1B01" w:rsidRPr="008E1B01" w:rsidRDefault="008E1B01" w:rsidP="008E1B01">
      <w:pPr>
        <w:jc w:val="center"/>
        <w:rPr>
          <w:rFonts w:ascii="Times New Roman" w:hAnsi="Times New Roman" w:cs="Times New Roman"/>
          <w:b/>
          <w:bCs/>
          <w:sz w:val="32"/>
          <w:szCs w:val="32"/>
        </w:rPr>
      </w:pPr>
      <w:r w:rsidRPr="008E1B01">
        <w:rPr>
          <w:rFonts w:ascii="Times New Roman" w:hAnsi="Times New Roman" w:cs="Times New Roman"/>
          <w:b/>
          <w:bCs/>
          <w:sz w:val="32"/>
          <w:szCs w:val="32"/>
        </w:rPr>
        <w:t>O B S A H</w:t>
      </w:r>
    </w:p>
    <w:p w14:paraId="1853EBD6" w14:textId="77777777" w:rsidR="00EC3DE7" w:rsidRDefault="00EC3DE7" w:rsidP="00B56AA1">
      <w:pPr>
        <w:rPr>
          <w:rFonts w:ascii="Times New Roman" w:hAnsi="Times New Roman" w:cs="Times New Roman"/>
          <w:sz w:val="28"/>
          <w:szCs w:val="28"/>
        </w:rPr>
      </w:pPr>
    </w:p>
    <w:p w14:paraId="20FE1608" w14:textId="77777777" w:rsidR="00CC4806" w:rsidRDefault="00CC4806" w:rsidP="00B56AA1">
      <w:pPr>
        <w:rPr>
          <w:rFonts w:ascii="Times New Roman" w:hAnsi="Times New Roman" w:cs="Times New Roman"/>
          <w:sz w:val="28"/>
          <w:szCs w:val="28"/>
        </w:rPr>
      </w:pPr>
    </w:p>
    <w:p w14:paraId="12D4EC41" w14:textId="77777777" w:rsidR="008E3728" w:rsidRDefault="008E3728" w:rsidP="00B56AA1">
      <w:pPr>
        <w:rPr>
          <w:rFonts w:ascii="Times New Roman" w:hAnsi="Times New Roman" w:cs="Times New Roman"/>
          <w:sz w:val="28"/>
          <w:szCs w:val="28"/>
        </w:rPr>
      </w:pPr>
    </w:p>
    <w:p w14:paraId="66E9B6B2" w14:textId="77777777" w:rsidR="00CC4806" w:rsidRDefault="00CC4806" w:rsidP="00B56AA1">
      <w:pPr>
        <w:rPr>
          <w:rFonts w:ascii="Times New Roman" w:hAnsi="Times New Roman" w:cs="Times New Roman"/>
          <w:sz w:val="28"/>
          <w:szCs w:val="28"/>
        </w:rPr>
      </w:pPr>
    </w:p>
    <w:p w14:paraId="160EF8A1" w14:textId="17407191" w:rsidR="0071699B" w:rsidRDefault="00ED0EC7" w:rsidP="00EB53D9">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Rozhovor Bohumíra Dufka, předsedy OSPZV-ASO </w:t>
      </w:r>
      <w:r w:rsidR="00902444">
        <w:rPr>
          <w:rFonts w:ascii="Times New Roman" w:hAnsi="Times New Roman" w:cs="Times New Roman"/>
          <w:sz w:val="28"/>
          <w:szCs w:val="28"/>
        </w:rPr>
        <w:t>ČR,</w:t>
      </w:r>
    </w:p>
    <w:p w14:paraId="7B8CF76A" w14:textId="77777777" w:rsidR="00FC7F67" w:rsidRDefault="00EB53D9"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ASO a člena EHSV v nezávislé televizi XTV</w:t>
      </w:r>
      <w:r w:rsidR="0041150A">
        <w:rPr>
          <w:rFonts w:ascii="Times New Roman" w:hAnsi="Times New Roman" w:cs="Times New Roman"/>
          <w:sz w:val="28"/>
          <w:szCs w:val="28"/>
        </w:rPr>
        <w:t>…………….. str.</w:t>
      </w:r>
      <w:r w:rsidR="00FC7F67">
        <w:rPr>
          <w:rFonts w:ascii="Times New Roman" w:hAnsi="Times New Roman" w:cs="Times New Roman"/>
          <w:sz w:val="28"/>
          <w:szCs w:val="28"/>
        </w:rPr>
        <w:t xml:space="preserve">  3</w:t>
      </w:r>
    </w:p>
    <w:p w14:paraId="4854D087" w14:textId="77777777" w:rsidR="00875D49" w:rsidRDefault="00280C07"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Otázky kolem dovolené …………………………………...  str.</w:t>
      </w:r>
      <w:r w:rsidR="00875D49">
        <w:rPr>
          <w:rFonts w:ascii="Times New Roman" w:hAnsi="Times New Roman" w:cs="Times New Roman"/>
          <w:sz w:val="28"/>
          <w:szCs w:val="28"/>
        </w:rPr>
        <w:t xml:space="preserve">  5</w:t>
      </w:r>
    </w:p>
    <w:p w14:paraId="6E87FDB9" w14:textId="77777777" w:rsidR="00E17F99" w:rsidRDefault="00875D49"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Kdy předkládat občanský průkaz</w:t>
      </w:r>
      <w:r w:rsidR="00E00B6A">
        <w:rPr>
          <w:rFonts w:ascii="Times New Roman" w:hAnsi="Times New Roman" w:cs="Times New Roman"/>
          <w:sz w:val="28"/>
          <w:szCs w:val="28"/>
        </w:rPr>
        <w:t xml:space="preserve"> …………………………. str. 11</w:t>
      </w:r>
    </w:p>
    <w:p w14:paraId="65A18F60" w14:textId="77777777" w:rsidR="00C05923" w:rsidRDefault="00E17F99"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Cestovní pojištění – co kryje a co ne ……………………… str. 14</w:t>
      </w:r>
    </w:p>
    <w:p w14:paraId="491A2D5E" w14:textId="77777777" w:rsidR="00B526BE" w:rsidRDefault="00C05923"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 xml:space="preserve">Vývoj průměrných mezd v 1. čtvrtletí 2026 ………………. </w:t>
      </w:r>
      <w:r w:rsidR="00B526BE">
        <w:rPr>
          <w:rFonts w:ascii="Times New Roman" w:hAnsi="Times New Roman" w:cs="Times New Roman"/>
          <w:sz w:val="28"/>
          <w:szCs w:val="28"/>
        </w:rPr>
        <w:t>s</w:t>
      </w:r>
      <w:r>
        <w:rPr>
          <w:rFonts w:ascii="Times New Roman" w:hAnsi="Times New Roman" w:cs="Times New Roman"/>
          <w:sz w:val="28"/>
          <w:szCs w:val="28"/>
        </w:rPr>
        <w:t>tr.</w:t>
      </w:r>
      <w:r w:rsidR="00B526BE">
        <w:rPr>
          <w:rFonts w:ascii="Times New Roman" w:hAnsi="Times New Roman" w:cs="Times New Roman"/>
          <w:sz w:val="28"/>
          <w:szCs w:val="28"/>
        </w:rPr>
        <w:t xml:space="preserve"> 18</w:t>
      </w:r>
    </w:p>
    <w:p w14:paraId="42CC6810" w14:textId="77777777" w:rsidR="009D45A4" w:rsidRDefault="00B526BE"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Vývoj českého trhu práce – 1. čtvrtletí 2026</w:t>
      </w:r>
      <w:r w:rsidR="009D45A4">
        <w:rPr>
          <w:rFonts w:ascii="Times New Roman" w:hAnsi="Times New Roman" w:cs="Times New Roman"/>
          <w:sz w:val="28"/>
          <w:szCs w:val="28"/>
        </w:rPr>
        <w:t xml:space="preserve"> ……………… str. 23</w:t>
      </w:r>
    </w:p>
    <w:p w14:paraId="6CEBB402" w14:textId="77777777" w:rsidR="0060585A" w:rsidRDefault="009D45A4" w:rsidP="00FC7F67">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 xml:space="preserve">Vývoj spotřebitelských cen – inflace </w:t>
      </w:r>
      <w:r w:rsidR="001342C7">
        <w:rPr>
          <w:rFonts w:ascii="Times New Roman" w:hAnsi="Times New Roman" w:cs="Times New Roman"/>
          <w:sz w:val="28"/>
          <w:szCs w:val="28"/>
        </w:rPr>
        <w:t>-</w:t>
      </w:r>
      <w:r>
        <w:rPr>
          <w:rFonts w:ascii="Times New Roman" w:hAnsi="Times New Roman" w:cs="Times New Roman"/>
          <w:sz w:val="28"/>
          <w:szCs w:val="28"/>
        </w:rPr>
        <w:t xml:space="preserve"> květen 20</w:t>
      </w:r>
      <w:r w:rsidR="001342C7">
        <w:rPr>
          <w:rFonts w:ascii="Times New Roman" w:hAnsi="Times New Roman" w:cs="Times New Roman"/>
          <w:sz w:val="28"/>
          <w:szCs w:val="28"/>
        </w:rPr>
        <w:t>2</w:t>
      </w:r>
      <w:r>
        <w:rPr>
          <w:rFonts w:ascii="Times New Roman" w:hAnsi="Times New Roman" w:cs="Times New Roman"/>
          <w:sz w:val="28"/>
          <w:szCs w:val="28"/>
        </w:rPr>
        <w:t>6</w:t>
      </w:r>
      <w:r w:rsidR="001342C7">
        <w:rPr>
          <w:rFonts w:ascii="Times New Roman" w:hAnsi="Times New Roman" w:cs="Times New Roman"/>
          <w:sz w:val="28"/>
          <w:szCs w:val="28"/>
        </w:rPr>
        <w:t xml:space="preserve"> ………. str. 28</w:t>
      </w:r>
    </w:p>
    <w:p w14:paraId="156F1AFF" w14:textId="77777777" w:rsidR="0060585A" w:rsidRDefault="0060585A" w:rsidP="0060585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Nevinný přivýdělek? I kvůli marmeládě se o vás může</w:t>
      </w:r>
    </w:p>
    <w:p w14:paraId="51516375" w14:textId="77777777" w:rsidR="002E348A" w:rsidRDefault="002E348A" w:rsidP="002E348A">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zajímat finanční úřad ……………………………………… str. 31</w:t>
      </w:r>
    </w:p>
    <w:p w14:paraId="1D88C321" w14:textId="6E3A6569" w:rsidR="00EB53D9" w:rsidRDefault="0041150A" w:rsidP="002E348A">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ab/>
      </w:r>
    </w:p>
    <w:p w14:paraId="3A63C803" w14:textId="20FCE81E" w:rsidR="00902444" w:rsidRDefault="00902444" w:rsidP="00EB53D9">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ab/>
      </w:r>
    </w:p>
    <w:p w14:paraId="14A46298" w14:textId="77777777" w:rsidR="000D7900" w:rsidRDefault="000D7900" w:rsidP="00EB53D9">
      <w:pPr>
        <w:spacing w:after="0" w:line="240" w:lineRule="auto"/>
        <w:ind w:left="851"/>
        <w:rPr>
          <w:rFonts w:ascii="Times New Roman" w:hAnsi="Times New Roman" w:cs="Times New Roman"/>
          <w:sz w:val="28"/>
          <w:szCs w:val="28"/>
        </w:rPr>
      </w:pPr>
    </w:p>
    <w:p w14:paraId="6B861757" w14:textId="77777777" w:rsidR="000D7900" w:rsidRDefault="000D7900" w:rsidP="00EB53D9">
      <w:pPr>
        <w:spacing w:after="0" w:line="240" w:lineRule="auto"/>
        <w:ind w:left="851"/>
        <w:rPr>
          <w:rFonts w:ascii="Times New Roman" w:hAnsi="Times New Roman" w:cs="Times New Roman"/>
          <w:sz w:val="28"/>
          <w:szCs w:val="28"/>
        </w:rPr>
      </w:pPr>
    </w:p>
    <w:p w14:paraId="576391A5" w14:textId="77777777" w:rsidR="008E3728" w:rsidRDefault="008E3728" w:rsidP="00EB53D9">
      <w:pPr>
        <w:spacing w:after="0" w:line="240" w:lineRule="auto"/>
        <w:ind w:left="851"/>
        <w:rPr>
          <w:rFonts w:ascii="Times New Roman" w:hAnsi="Times New Roman" w:cs="Times New Roman"/>
          <w:sz w:val="28"/>
          <w:szCs w:val="28"/>
        </w:rPr>
      </w:pPr>
    </w:p>
    <w:p w14:paraId="5CF0A6E4" w14:textId="77777777" w:rsidR="008E3728" w:rsidRDefault="008E3728" w:rsidP="00EB53D9">
      <w:pPr>
        <w:spacing w:after="0" w:line="240" w:lineRule="auto"/>
        <w:ind w:left="851"/>
        <w:rPr>
          <w:rFonts w:ascii="Times New Roman" w:hAnsi="Times New Roman" w:cs="Times New Roman"/>
          <w:sz w:val="28"/>
          <w:szCs w:val="28"/>
        </w:rPr>
      </w:pPr>
    </w:p>
    <w:p w14:paraId="76839710" w14:textId="77777777" w:rsidR="008E3728" w:rsidRDefault="008E3728" w:rsidP="00EB53D9">
      <w:pPr>
        <w:spacing w:after="0" w:line="240" w:lineRule="auto"/>
        <w:ind w:left="851"/>
        <w:rPr>
          <w:rFonts w:ascii="Times New Roman" w:hAnsi="Times New Roman" w:cs="Times New Roman"/>
          <w:sz w:val="28"/>
          <w:szCs w:val="28"/>
        </w:rPr>
      </w:pPr>
    </w:p>
    <w:p w14:paraId="64685FD9" w14:textId="77777777" w:rsidR="000D7900" w:rsidRDefault="000D7900" w:rsidP="00EB53D9">
      <w:pPr>
        <w:spacing w:after="0" w:line="240" w:lineRule="auto"/>
        <w:ind w:left="851"/>
        <w:rPr>
          <w:rFonts w:ascii="Times New Roman" w:hAnsi="Times New Roman" w:cs="Times New Roman"/>
          <w:sz w:val="28"/>
          <w:szCs w:val="28"/>
        </w:rPr>
      </w:pPr>
    </w:p>
    <w:p w14:paraId="0ABDC74D" w14:textId="387D3B05" w:rsidR="000D7900" w:rsidRDefault="001A1057" w:rsidP="00EB53D9">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Zpracovala: Ing. Naděžda Pikierská, CSc.</w:t>
      </w:r>
    </w:p>
    <w:p w14:paraId="30394FD5" w14:textId="77777777" w:rsidR="006A2102" w:rsidRDefault="006A2102" w:rsidP="00EB53D9">
      <w:pPr>
        <w:spacing w:after="0" w:line="240" w:lineRule="auto"/>
        <w:ind w:left="851"/>
        <w:rPr>
          <w:rFonts w:ascii="Times New Roman" w:hAnsi="Times New Roman" w:cs="Times New Roman"/>
          <w:sz w:val="28"/>
          <w:szCs w:val="28"/>
        </w:rPr>
      </w:pPr>
    </w:p>
    <w:p w14:paraId="3C33B62A" w14:textId="77777777" w:rsidR="006A2102" w:rsidRDefault="006A2102" w:rsidP="00EB53D9">
      <w:pPr>
        <w:spacing w:after="0" w:line="240" w:lineRule="auto"/>
        <w:ind w:left="851"/>
        <w:rPr>
          <w:rFonts w:ascii="Times New Roman" w:hAnsi="Times New Roman" w:cs="Times New Roman"/>
          <w:sz w:val="28"/>
          <w:szCs w:val="28"/>
        </w:rPr>
      </w:pPr>
    </w:p>
    <w:p w14:paraId="12996A9B" w14:textId="77777777" w:rsidR="008E3728" w:rsidRDefault="008E3728" w:rsidP="00EB53D9">
      <w:pPr>
        <w:spacing w:after="0" w:line="240" w:lineRule="auto"/>
        <w:ind w:left="851"/>
        <w:rPr>
          <w:rFonts w:ascii="Times New Roman" w:hAnsi="Times New Roman" w:cs="Times New Roman"/>
          <w:sz w:val="28"/>
          <w:szCs w:val="28"/>
        </w:rPr>
      </w:pPr>
    </w:p>
    <w:p w14:paraId="24B57FA3" w14:textId="77777777" w:rsidR="004771DA" w:rsidRPr="0005324E" w:rsidRDefault="004771DA" w:rsidP="004771DA">
      <w:pPr>
        <w:spacing w:after="0" w:line="240" w:lineRule="auto"/>
        <w:jc w:val="center"/>
        <w:rPr>
          <w:rFonts w:ascii="Times New Roman" w:hAnsi="Times New Roman" w:cs="Times New Roman"/>
          <w:b/>
          <w:bCs/>
          <w:sz w:val="28"/>
          <w:szCs w:val="28"/>
        </w:rPr>
      </w:pPr>
      <w:r w:rsidRPr="0005324E">
        <w:rPr>
          <w:rFonts w:ascii="Times New Roman" w:hAnsi="Times New Roman" w:cs="Times New Roman"/>
          <w:b/>
          <w:bCs/>
          <w:sz w:val="28"/>
          <w:szCs w:val="28"/>
        </w:rPr>
        <w:lastRenderedPageBreak/>
        <w:t>Rozhovor Bohumíra Dufka, předsedy OSPZV-ASO ČR a člena EHSV</w:t>
      </w:r>
    </w:p>
    <w:p w14:paraId="61EE512D" w14:textId="77777777" w:rsidR="004771DA" w:rsidRPr="0005324E" w:rsidRDefault="004771DA" w:rsidP="004771DA">
      <w:pPr>
        <w:spacing w:after="0" w:line="240" w:lineRule="auto"/>
        <w:jc w:val="center"/>
        <w:rPr>
          <w:rFonts w:ascii="Times New Roman" w:hAnsi="Times New Roman" w:cs="Times New Roman"/>
          <w:b/>
          <w:bCs/>
          <w:sz w:val="28"/>
          <w:szCs w:val="28"/>
        </w:rPr>
      </w:pPr>
      <w:r w:rsidRPr="0005324E">
        <w:rPr>
          <w:rFonts w:ascii="Times New Roman" w:hAnsi="Times New Roman" w:cs="Times New Roman"/>
          <w:b/>
          <w:bCs/>
          <w:sz w:val="28"/>
          <w:szCs w:val="28"/>
        </w:rPr>
        <w:t xml:space="preserve"> v nezávislé televizi XTV </w:t>
      </w:r>
    </w:p>
    <w:p w14:paraId="0EAD17B3" w14:textId="77777777" w:rsidR="004771DA" w:rsidRPr="0005324E" w:rsidRDefault="004771DA" w:rsidP="004771DA">
      <w:pPr>
        <w:spacing w:after="0" w:line="240" w:lineRule="auto"/>
        <w:jc w:val="center"/>
        <w:rPr>
          <w:rFonts w:ascii="Times New Roman" w:hAnsi="Times New Roman" w:cs="Times New Roman"/>
          <w:b/>
          <w:bCs/>
          <w:sz w:val="28"/>
          <w:szCs w:val="28"/>
        </w:rPr>
      </w:pPr>
    </w:p>
    <w:p w14:paraId="2172D42B" w14:textId="77777777" w:rsidR="004771DA" w:rsidRPr="0005324E" w:rsidRDefault="004771DA" w:rsidP="004771DA">
      <w:pPr>
        <w:spacing w:after="0" w:line="240" w:lineRule="auto"/>
        <w:jc w:val="center"/>
        <w:rPr>
          <w:rFonts w:ascii="Times New Roman" w:hAnsi="Times New Roman" w:cs="Times New Roman"/>
          <w:b/>
          <w:bCs/>
          <w:sz w:val="28"/>
          <w:szCs w:val="28"/>
        </w:rPr>
      </w:pPr>
    </w:p>
    <w:p w14:paraId="4D423A8E" w14:textId="77777777" w:rsidR="004771DA" w:rsidRPr="0005324E" w:rsidRDefault="004771DA" w:rsidP="004771DA">
      <w:pPr>
        <w:spacing w:after="0" w:line="360" w:lineRule="auto"/>
        <w:jc w:val="both"/>
        <w:rPr>
          <w:rFonts w:ascii="Times New Roman" w:hAnsi="Times New Roman" w:cs="Times New Roman"/>
          <w:sz w:val="28"/>
          <w:szCs w:val="28"/>
        </w:rPr>
      </w:pPr>
      <w:r w:rsidRPr="0005324E">
        <w:rPr>
          <w:rFonts w:ascii="Times New Roman" w:hAnsi="Times New Roman" w:cs="Times New Roman"/>
          <w:sz w:val="28"/>
          <w:szCs w:val="28"/>
        </w:rPr>
        <w:t>Bohumír Dufek, předseda Odborového svazu pracovníků zemědělství a výživy – Asociace svobodných odborů České republiky (OSPZV-ASO ČR) a člen Evropského hospodářského a sociálního výboru (EHSV) byl 28. května 2026 hostem nezávislé televize XTV, kde s ním vedl rozhovor Luboš Xaver Veselý.</w:t>
      </w:r>
    </w:p>
    <w:p w14:paraId="00CD37A0" w14:textId="77777777" w:rsidR="004771DA" w:rsidRDefault="004771DA" w:rsidP="004771DA">
      <w:pPr>
        <w:spacing w:after="0" w:line="360" w:lineRule="auto"/>
        <w:jc w:val="both"/>
        <w:rPr>
          <w:rFonts w:ascii="Times New Roman" w:hAnsi="Times New Roman" w:cs="Times New Roman"/>
          <w:sz w:val="24"/>
          <w:szCs w:val="24"/>
        </w:rPr>
      </w:pPr>
    </w:p>
    <w:p w14:paraId="5BDBA707" w14:textId="77777777" w:rsidR="004771DA" w:rsidRDefault="004771DA" w:rsidP="004771D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361503" wp14:editId="17D0FA25">
            <wp:extent cx="5760720" cy="4138930"/>
            <wp:effectExtent l="0" t="0" r="0" b="0"/>
            <wp:docPr id="10171267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26753" name="Obrázek 1017126753"/>
                    <pic:cNvPicPr/>
                  </pic:nvPicPr>
                  <pic:blipFill>
                    <a:blip r:embed="rId10">
                      <a:extLst>
                        <a:ext uri="{28A0092B-C50C-407E-A947-70E740481C1C}">
                          <a14:useLocalDpi xmlns:a14="http://schemas.microsoft.com/office/drawing/2010/main" val="0"/>
                        </a:ext>
                      </a:extLst>
                    </a:blip>
                    <a:stretch>
                      <a:fillRect/>
                    </a:stretch>
                  </pic:blipFill>
                  <pic:spPr>
                    <a:xfrm>
                      <a:off x="0" y="0"/>
                      <a:ext cx="5760720" cy="4138930"/>
                    </a:xfrm>
                    <a:prstGeom prst="rect">
                      <a:avLst/>
                    </a:prstGeom>
                  </pic:spPr>
                </pic:pic>
              </a:graphicData>
            </a:graphic>
          </wp:inline>
        </w:drawing>
      </w:r>
    </w:p>
    <w:p w14:paraId="14A39056" w14:textId="77777777" w:rsidR="004771DA" w:rsidRDefault="004771DA" w:rsidP="004771DA">
      <w:pPr>
        <w:spacing w:after="0" w:line="360" w:lineRule="auto"/>
        <w:jc w:val="both"/>
        <w:rPr>
          <w:rFonts w:ascii="Times New Roman" w:hAnsi="Times New Roman" w:cs="Times New Roman"/>
          <w:sz w:val="24"/>
          <w:szCs w:val="24"/>
        </w:rPr>
      </w:pPr>
    </w:p>
    <w:p w14:paraId="61E4FB8C" w14:textId="77777777" w:rsidR="004771DA" w:rsidRPr="0005324E" w:rsidRDefault="004771DA" w:rsidP="004771DA">
      <w:pPr>
        <w:spacing w:after="0" w:line="360" w:lineRule="auto"/>
        <w:jc w:val="both"/>
        <w:rPr>
          <w:rFonts w:ascii="Times New Roman" w:hAnsi="Times New Roman" w:cs="Times New Roman"/>
          <w:sz w:val="28"/>
          <w:szCs w:val="28"/>
        </w:rPr>
      </w:pPr>
      <w:r w:rsidRPr="0005324E">
        <w:rPr>
          <w:rFonts w:ascii="Times New Roman" w:hAnsi="Times New Roman" w:cs="Times New Roman"/>
          <w:sz w:val="28"/>
          <w:szCs w:val="28"/>
        </w:rPr>
        <w:t xml:space="preserve">     V rozhovoru byla rozebrána nemalá šíře současných problémů. </w:t>
      </w:r>
    </w:p>
    <w:p w14:paraId="28930E91" w14:textId="77777777" w:rsidR="004771DA" w:rsidRPr="0005324E" w:rsidRDefault="004771DA" w:rsidP="004771DA">
      <w:pPr>
        <w:spacing w:after="0" w:line="360" w:lineRule="auto"/>
        <w:jc w:val="both"/>
        <w:rPr>
          <w:rFonts w:ascii="Times New Roman" w:hAnsi="Times New Roman" w:cs="Times New Roman"/>
          <w:sz w:val="28"/>
          <w:szCs w:val="28"/>
        </w:rPr>
      </w:pPr>
      <w:r w:rsidRPr="0005324E">
        <w:rPr>
          <w:rFonts w:ascii="Times New Roman" w:hAnsi="Times New Roman" w:cs="Times New Roman"/>
          <w:sz w:val="28"/>
          <w:szCs w:val="28"/>
        </w:rPr>
        <w:t xml:space="preserve">     Bohumír Dufek vysvětlil fungování Evropského hospodářského a sociálního výboru, jeho vazby na Evropskou komisi a možnosti ovlivňování rozhodnutí a návrhy, s kterými přichází Evropská komise. Popsal formy jednání EHSV, tj. zasedání odborných sekcí a Plenárních zasedání, na kterých skupina Zaměstnanci se snaží dosáhnout toho, aby jejich hlas byl co nejvíce slyšet a jejich názory byly začleňovány do stanovisek EHSV.  Nejdiskutovanějším problémem poslední doby </w:t>
      </w:r>
      <w:r w:rsidRPr="0005324E">
        <w:rPr>
          <w:rFonts w:ascii="Times New Roman" w:hAnsi="Times New Roman" w:cs="Times New Roman"/>
          <w:sz w:val="28"/>
          <w:szCs w:val="28"/>
        </w:rPr>
        <w:lastRenderedPageBreak/>
        <w:t xml:space="preserve">byl Green </w:t>
      </w:r>
      <w:proofErr w:type="spellStart"/>
      <w:r w:rsidRPr="0005324E">
        <w:rPr>
          <w:rFonts w:ascii="Times New Roman" w:hAnsi="Times New Roman" w:cs="Times New Roman"/>
          <w:sz w:val="28"/>
          <w:szCs w:val="28"/>
        </w:rPr>
        <w:t>deal</w:t>
      </w:r>
      <w:proofErr w:type="spellEnd"/>
      <w:r w:rsidRPr="0005324E">
        <w:rPr>
          <w:rFonts w:ascii="Times New Roman" w:hAnsi="Times New Roman" w:cs="Times New Roman"/>
          <w:sz w:val="28"/>
          <w:szCs w:val="28"/>
        </w:rPr>
        <w:t>, ke kterému zástupci zaměstnanců v EHSV měli určité výhrady a sám Bohumír Dufek od začátku poukazoval na to, že jeho přínosy jsou problematické a nemůžou Evropě přinést mnoho dobrého.</w:t>
      </w:r>
    </w:p>
    <w:p w14:paraId="2CA288F3" w14:textId="77777777" w:rsidR="004771DA" w:rsidRPr="0005324E" w:rsidRDefault="004771DA" w:rsidP="004771DA">
      <w:pPr>
        <w:spacing w:after="0" w:line="360" w:lineRule="auto"/>
        <w:jc w:val="both"/>
        <w:rPr>
          <w:rFonts w:ascii="Times New Roman" w:hAnsi="Times New Roman" w:cs="Times New Roman"/>
          <w:sz w:val="28"/>
          <w:szCs w:val="28"/>
        </w:rPr>
      </w:pPr>
    </w:p>
    <w:p w14:paraId="726C958F" w14:textId="77777777" w:rsidR="004771DA" w:rsidRPr="0005324E" w:rsidRDefault="004771DA" w:rsidP="004771DA">
      <w:pPr>
        <w:spacing w:after="0" w:line="360" w:lineRule="auto"/>
        <w:jc w:val="both"/>
        <w:rPr>
          <w:rFonts w:ascii="Times New Roman" w:hAnsi="Times New Roman" w:cs="Times New Roman"/>
          <w:sz w:val="28"/>
          <w:szCs w:val="28"/>
        </w:rPr>
      </w:pPr>
      <w:r w:rsidRPr="0005324E">
        <w:rPr>
          <w:rFonts w:ascii="Times New Roman" w:hAnsi="Times New Roman" w:cs="Times New Roman"/>
          <w:sz w:val="28"/>
          <w:szCs w:val="28"/>
        </w:rPr>
        <w:t xml:space="preserve">     Redaktor pan Veselý se také zajímal o stav českého zemědělství. Bohumír Dufek zhodnotil pozici českých zemědělců, poukázal na problémy s dotacemi, kdy v dalších evropských zemích jsou vlády v poskytování dotací svým zemědělcům štědřejší. Poukázal na tlak obchodních řetězců, kterých většina je vlastněna zahraničními majiteli, a které nedodržují české zákony, především zákon o cenách a zákon o významné tržní síle. O této situaci je Bohumír Dufek připraven jednat v prvním červnovém týdnu s ministrem zemědělství Martinem </w:t>
      </w:r>
      <w:proofErr w:type="spellStart"/>
      <w:r w:rsidRPr="0005324E">
        <w:rPr>
          <w:rFonts w:ascii="Times New Roman" w:hAnsi="Times New Roman" w:cs="Times New Roman"/>
          <w:sz w:val="28"/>
          <w:szCs w:val="28"/>
        </w:rPr>
        <w:t>Šebestyánem</w:t>
      </w:r>
      <w:proofErr w:type="spellEnd"/>
      <w:r w:rsidRPr="0005324E">
        <w:rPr>
          <w:rFonts w:ascii="Times New Roman" w:hAnsi="Times New Roman" w:cs="Times New Roman"/>
          <w:sz w:val="28"/>
          <w:szCs w:val="28"/>
        </w:rPr>
        <w:t>.</w:t>
      </w:r>
    </w:p>
    <w:p w14:paraId="4AB2937F" w14:textId="77777777" w:rsidR="004771DA" w:rsidRPr="0005324E" w:rsidRDefault="004771DA" w:rsidP="004771DA">
      <w:pPr>
        <w:spacing w:after="0" w:line="360" w:lineRule="auto"/>
        <w:jc w:val="both"/>
        <w:rPr>
          <w:rFonts w:ascii="Times New Roman" w:hAnsi="Times New Roman" w:cs="Times New Roman"/>
          <w:sz w:val="28"/>
          <w:szCs w:val="28"/>
        </w:rPr>
      </w:pPr>
    </w:p>
    <w:p w14:paraId="3FD1556A" w14:textId="77777777" w:rsidR="004771DA" w:rsidRPr="0005324E" w:rsidRDefault="004771DA" w:rsidP="004771DA">
      <w:pPr>
        <w:spacing w:after="0" w:line="360" w:lineRule="auto"/>
        <w:jc w:val="both"/>
        <w:rPr>
          <w:rFonts w:ascii="Times New Roman" w:hAnsi="Times New Roman" w:cs="Times New Roman"/>
          <w:sz w:val="28"/>
          <w:szCs w:val="28"/>
        </w:rPr>
      </w:pPr>
      <w:r w:rsidRPr="0005324E">
        <w:rPr>
          <w:rFonts w:ascii="Times New Roman" w:hAnsi="Times New Roman" w:cs="Times New Roman"/>
          <w:sz w:val="28"/>
          <w:szCs w:val="28"/>
        </w:rPr>
        <w:t xml:space="preserve">     Jako předseda odborového svazu byl Bohumír Dufek také dotázán na to, jak mohou české zemědělské odbory ovlivňovat situaci zaměstnanců v zemědělství. V té souvislosti Bohumír Dufek vyzdvihl význam odvětvových kolektivních smluv, které OSPZV-ASO ČR uzavírá se zemědělskými podnikateli pravidelně již od začátku existence odborového svazu. A připomenul také význam „sociální podmíněnosti“, která musí provázat ekonomické postavení zemědělských firem s dodržováním pracovních podmínek zaměstnanců, s BOZP a kolektivním vyjednáváním. </w:t>
      </w:r>
    </w:p>
    <w:p w14:paraId="5CC69B06" w14:textId="77777777" w:rsidR="004771DA" w:rsidRPr="0005324E" w:rsidRDefault="004771DA" w:rsidP="004771DA">
      <w:pPr>
        <w:spacing w:after="0" w:line="360" w:lineRule="auto"/>
        <w:jc w:val="both"/>
        <w:rPr>
          <w:rFonts w:ascii="Times New Roman" w:hAnsi="Times New Roman" w:cs="Times New Roman"/>
          <w:sz w:val="28"/>
          <w:szCs w:val="28"/>
        </w:rPr>
      </w:pPr>
    </w:p>
    <w:p w14:paraId="3EA3B4A2" w14:textId="77777777" w:rsidR="008E3728" w:rsidRDefault="008E3728" w:rsidP="00127EDB">
      <w:pPr>
        <w:spacing w:after="0" w:line="240" w:lineRule="auto"/>
        <w:ind w:left="284"/>
        <w:rPr>
          <w:rFonts w:ascii="Times New Roman" w:hAnsi="Times New Roman" w:cs="Times New Roman"/>
          <w:sz w:val="28"/>
          <w:szCs w:val="28"/>
        </w:rPr>
      </w:pPr>
    </w:p>
    <w:p w14:paraId="124D80C2" w14:textId="77777777" w:rsidR="004771DA" w:rsidRDefault="004771DA" w:rsidP="00127EDB">
      <w:pPr>
        <w:spacing w:after="0" w:line="240" w:lineRule="auto"/>
        <w:ind w:left="284"/>
        <w:rPr>
          <w:rFonts w:ascii="Times New Roman" w:hAnsi="Times New Roman" w:cs="Times New Roman"/>
          <w:sz w:val="28"/>
          <w:szCs w:val="28"/>
        </w:rPr>
      </w:pPr>
    </w:p>
    <w:p w14:paraId="44570368" w14:textId="77777777" w:rsidR="004771DA" w:rsidRDefault="004771DA" w:rsidP="00127EDB">
      <w:pPr>
        <w:spacing w:after="0" w:line="240" w:lineRule="auto"/>
        <w:ind w:left="284"/>
        <w:rPr>
          <w:rFonts w:ascii="Times New Roman" w:hAnsi="Times New Roman" w:cs="Times New Roman"/>
          <w:sz w:val="28"/>
          <w:szCs w:val="28"/>
        </w:rPr>
      </w:pPr>
    </w:p>
    <w:p w14:paraId="4E30C24E" w14:textId="77777777" w:rsidR="004771DA" w:rsidRDefault="004771DA" w:rsidP="00127EDB">
      <w:pPr>
        <w:spacing w:after="0" w:line="240" w:lineRule="auto"/>
        <w:ind w:left="284"/>
        <w:rPr>
          <w:rFonts w:ascii="Times New Roman" w:hAnsi="Times New Roman" w:cs="Times New Roman"/>
          <w:sz w:val="28"/>
          <w:szCs w:val="28"/>
        </w:rPr>
      </w:pPr>
    </w:p>
    <w:p w14:paraId="3AF30D63" w14:textId="77777777" w:rsidR="004771DA" w:rsidRDefault="004771DA" w:rsidP="00127EDB">
      <w:pPr>
        <w:spacing w:after="0" w:line="240" w:lineRule="auto"/>
        <w:ind w:left="284"/>
        <w:rPr>
          <w:rFonts w:ascii="Times New Roman" w:hAnsi="Times New Roman" w:cs="Times New Roman"/>
          <w:sz w:val="28"/>
          <w:szCs w:val="28"/>
        </w:rPr>
      </w:pPr>
    </w:p>
    <w:p w14:paraId="7DB94BF6" w14:textId="77777777" w:rsidR="004771DA" w:rsidRDefault="004771DA" w:rsidP="00127EDB">
      <w:pPr>
        <w:spacing w:after="0" w:line="240" w:lineRule="auto"/>
        <w:ind w:left="284"/>
        <w:rPr>
          <w:rFonts w:ascii="Times New Roman" w:hAnsi="Times New Roman" w:cs="Times New Roman"/>
          <w:sz w:val="28"/>
          <w:szCs w:val="28"/>
        </w:rPr>
      </w:pPr>
    </w:p>
    <w:p w14:paraId="586D9B71" w14:textId="77777777" w:rsidR="004771DA" w:rsidRDefault="004771DA" w:rsidP="00127EDB">
      <w:pPr>
        <w:spacing w:after="0" w:line="240" w:lineRule="auto"/>
        <w:ind w:left="284"/>
        <w:rPr>
          <w:rFonts w:ascii="Times New Roman" w:hAnsi="Times New Roman" w:cs="Times New Roman"/>
          <w:sz w:val="28"/>
          <w:szCs w:val="28"/>
        </w:rPr>
      </w:pPr>
    </w:p>
    <w:p w14:paraId="5FB5716C" w14:textId="77777777" w:rsidR="004771DA" w:rsidRDefault="004771DA" w:rsidP="00127EDB">
      <w:pPr>
        <w:spacing w:after="0" w:line="240" w:lineRule="auto"/>
        <w:ind w:left="284"/>
        <w:rPr>
          <w:rFonts w:ascii="Times New Roman" w:hAnsi="Times New Roman" w:cs="Times New Roman"/>
          <w:sz w:val="28"/>
          <w:szCs w:val="28"/>
        </w:rPr>
      </w:pPr>
    </w:p>
    <w:p w14:paraId="2C7E6C75" w14:textId="77777777" w:rsidR="004771DA" w:rsidRDefault="004771DA" w:rsidP="00127EDB">
      <w:pPr>
        <w:spacing w:after="0" w:line="240" w:lineRule="auto"/>
        <w:ind w:left="284"/>
        <w:rPr>
          <w:rFonts w:ascii="Times New Roman" w:hAnsi="Times New Roman" w:cs="Times New Roman"/>
          <w:sz w:val="28"/>
          <w:szCs w:val="28"/>
        </w:rPr>
      </w:pPr>
    </w:p>
    <w:p w14:paraId="4C251BE3" w14:textId="77777777" w:rsidR="004771DA" w:rsidRDefault="004771DA" w:rsidP="00127EDB">
      <w:pPr>
        <w:spacing w:after="0" w:line="240" w:lineRule="auto"/>
        <w:ind w:left="284"/>
        <w:rPr>
          <w:rFonts w:ascii="Times New Roman" w:hAnsi="Times New Roman" w:cs="Times New Roman"/>
          <w:sz w:val="28"/>
          <w:szCs w:val="28"/>
        </w:rPr>
      </w:pPr>
    </w:p>
    <w:p w14:paraId="455D8167" w14:textId="77777777" w:rsidR="004771DA" w:rsidRDefault="004771DA" w:rsidP="00127EDB">
      <w:pPr>
        <w:spacing w:after="0" w:line="240" w:lineRule="auto"/>
        <w:ind w:left="284"/>
        <w:rPr>
          <w:rFonts w:ascii="Times New Roman" w:hAnsi="Times New Roman" w:cs="Times New Roman"/>
          <w:sz w:val="28"/>
          <w:szCs w:val="28"/>
        </w:rPr>
      </w:pPr>
    </w:p>
    <w:p w14:paraId="633C9645" w14:textId="77777777" w:rsidR="004771DA" w:rsidRDefault="004771DA" w:rsidP="00127EDB">
      <w:pPr>
        <w:spacing w:after="0" w:line="240" w:lineRule="auto"/>
        <w:ind w:left="284"/>
        <w:rPr>
          <w:rFonts w:ascii="Times New Roman" w:hAnsi="Times New Roman" w:cs="Times New Roman"/>
          <w:sz w:val="28"/>
          <w:szCs w:val="28"/>
        </w:rPr>
      </w:pPr>
    </w:p>
    <w:p w14:paraId="04FAA08E" w14:textId="77777777" w:rsidR="009461C6" w:rsidRDefault="009461C6" w:rsidP="009461C6">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OTÁZKY KOLEM DOVOLENÉ</w:t>
      </w:r>
    </w:p>
    <w:p w14:paraId="1DEE0BC7" w14:textId="77777777" w:rsidR="009461C6" w:rsidRDefault="009461C6" w:rsidP="009461C6">
      <w:pPr>
        <w:spacing w:after="0" w:line="240" w:lineRule="auto"/>
        <w:jc w:val="center"/>
        <w:rPr>
          <w:rFonts w:ascii="Times New Roman" w:hAnsi="Times New Roman"/>
          <w:b/>
          <w:bCs/>
          <w:sz w:val="28"/>
          <w:szCs w:val="28"/>
        </w:rPr>
      </w:pPr>
    </w:p>
    <w:p w14:paraId="5046A0DE" w14:textId="77777777" w:rsidR="009461C6" w:rsidRDefault="009461C6" w:rsidP="009461C6">
      <w:pPr>
        <w:spacing w:after="0" w:line="240" w:lineRule="auto"/>
        <w:jc w:val="center"/>
        <w:rPr>
          <w:rFonts w:ascii="Times New Roman" w:hAnsi="Times New Roman"/>
          <w:b/>
          <w:bCs/>
          <w:sz w:val="28"/>
          <w:szCs w:val="28"/>
        </w:rPr>
      </w:pPr>
    </w:p>
    <w:p w14:paraId="40963ABE"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Nastává čas dovolených, takže není od věci některé hlavní zásady poskytování dovolených a dotazy souvisejících s dovolenou si připomenout.</w:t>
      </w:r>
    </w:p>
    <w:p w14:paraId="5E58598C" w14:textId="77777777" w:rsidR="009461C6" w:rsidRDefault="009461C6" w:rsidP="009461C6">
      <w:pPr>
        <w:spacing w:after="0" w:line="240" w:lineRule="auto"/>
        <w:jc w:val="both"/>
        <w:rPr>
          <w:rFonts w:ascii="Times New Roman" w:hAnsi="Times New Roman"/>
          <w:b/>
          <w:bCs/>
          <w:sz w:val="28"/>
          <w:szCs w:val="28"/>
        </w:rPr>
      </w:pPr>
    </w:p>
    <w:p w14:paraId="7E70377B" w14:textId="77777777" w:rsidR="009461C6" w:rsidRDefault="009461C6" w:rsidP="009461C6">
      <w:pPr>
        <w:spacing w:after="0" w:line="240" w:lineRule="auto"/>
        <w:jc w:val="both"/>
        <w:rPr>
          <w:rFonts w:ascii="Times New Roman" w:hAnsi="Times New Roman"/>
          <w:b/>
          <w:bCs/>
          <w:sz w:val="28"/>
          <w:szCs w:val="28"/>
        </w:rPr>
      </w:pPr>
    </w:p>
    <w:p w14:paraId="320D71E8"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Stále platí, a uvádí to § 217 až 218 zákona č. 262/2006 Sb., zákoník práce, ve znění pozdějších předpisů, že nástup dovolené určuje zaměstnavatel. Zaměstnanec nemůže pouze oznámit, že si „zítra bere dovolenou“. Ale při určování nástupu na dovolenou zaměstnavatel nejenže především přihlíží ke svým výrobním potřebám, ale má přihlížet také k oprávněným zájmům zaměstnance, jako je např. rodinná rekreace, péče o děti apod. </w:t>
      </w:r>
    </w:p>
    <w:p w14:paraId="48D78D73" w14:textId="77777777" w:rsidR="009461C6" w:rsidRDefault="009461C6" w:rsidP="009461C6">
      <w:pPr>
        <w:spacing w:after="0" w:line="240" w:lineRule="auto"/>
        <w:jc w:val="both"/>
        <w:rPr>
          <w:rFonts w:ascii="Times New Roman" w:hAnsi="Times New Roman"/>
          <w:sz w:val="28"/>
          <w:szCs w:val="28"/>
        </w:rPr>
      </w:pPr>
    </w:p>
    <w:p w14:paraId="105A4926"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Určování dovolené má jasná pravidla a jejich nedodržení může zaměstnavatele vystavit sporům i komplikacím v provozu.</w:t>
      </w:r>
    </w:p>
    <w:p w14:paraId="72B4FE82" w14:textId="77777777" w:rsidR="009461C6" w:rsidRDefault="009461C6" w:rsidP="009461C6">
      <w:pPr>
        <w:spacing w:after="0" w:line="240" w:lineRule="auto"/>
        <w:jc w:val="both"/>
        <w:rPr>
          <w:rFonts w:ascii="Times New Roman" w:hAnsi="Times New Roman"/>
          <w:sz w:val="28"/>
          <w:szCs w:val="28"/>
        </w:rPr>
      </w:pPr>
    </w:p>
    <w:p w14:paraId="2494BAE9"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Zaměstnavatel má při určování dovolené tyto povinnosti:</w:t>
      </w:r>
    </w:p>
    <w:p w14:paraId="78D355E2" w14:textId="77777777" w:rsidR="009461C6" w:rsidRDefault="009461C6" w:rsidP="009461C6">
      <w:pPr>
        <w:spacing w:after="0" w:line="240" w:lineRule="auto"/>
        <w:jc w:val="both"/>
        <w:rPr>
          <w:rFonts w:ascii="Times New Roman" w:hAnsi="Times New Roman"/>
          <w:sz w:val="28"/>
          <w:szCs w:val="28"/>
        </w:rPr>
      </w:pPr>
    </w:p>
    <w:p w14:paraId="5E92A5C0" w14:textId="77777777" w:rsidR="009461C6" w:rsidRDefault="009461C6" w:rsidP="009461C6">
      <w:pPr>
        <w:pStyle w:val="Odstavecseseznamem"/>
        <w:numPr>
          <w:ilvl w:val="0"/>
          <w:numId w:val="8"/>
        </w:numPr>
        <w:suppressAutoHyphens/>
        <w:autoSpaceDN w:val="0"/>
        <w:spacing w:after="0" w:line="240" w:lineRule="auto"/>
        <w:contextualSpacing w:val="0"/>
        <w:jc w:val="both"/>
        <w:textAlignment w:val="baseline"/>
      </w:pPr>
      <w:r>
        <w:rPr>
          <w:rFonts w:ascii="Times New Roman" w:hAnsi="Times New Roman" w:cs="Times New Roman"/>
          <w:sz w:val="28"/>
          <w:szCs w:val="28"/>
        </w:rPr>
        <w:t>povinen určit zaměstnanci čerpání celé dovolené v tom kalendářním roce, ve kterém mu právo na tuto dovolenou vzniklo; tato povinnost se od 1. 1. 2012 týká celého rozsahu vzniklého práva; pro případ, že tak nemůže učinit z důvodu překážek v práci na straně zaměstnance nebo pro své naléhavé provozní důvody, musí dovolenou určit nejpozději do konce následujícího kalendářního roku;</w:t>
      </w:r>
    </w:p>
    <w:p w14:paraId="3AEDB142" w14:textId="77777777" w:rsidR="009461C6" w:rsidRDefault="009461C6" w:rsidP="009461C6">
      <w:pPr>
        <w:pStyle w:val="Odstavecseseznamem"/>
        <w:spacing w:after="0" w:line="240" w:lineRule="auto"/>
        <w:jc w:val="both"/>
        <w:rPr>
          <w:rFonts w:ascii="Times New Roman" w:hAnsi="Times New Roman"/>
          <w:b/>
          <w:bCs/>
          <w:sz w:val="28"/>
          <w:szCs w:val="28"/>
        </w:rPr>
      </w:pPr>
    </w:p>
    <w:p w14:paraId="4BB60A24" w14:textId="77777777" w:rsidR="009461C6" w:rsidRDefault="009461C6" w:rsidP="009461C6">
      <w:pPr>
        <w:pStyle w:val="Odstavecseseznamem"/>
        <w:numPr>
          <w:ilvl w:val="0"/>
          <w:numId w:val="8"/>
        </w:numPr>
        <w:suppressAutoHyphens/>
        <w:autoSpaceDN w:val="0"/>
        <w:spacing w:after="0" w:line="240" w:lineRule="auto"/>
        <w:contextualSpacing w:val="0"/>
        <w:jc w:val="both"/>
        <w:textAlignment w:val="baseline"/>
      </w:pPr>
      <w:r>
        <w:rPr>
          <w:rFonts w:ascii="Times New Roman" w:hAnsi="Times New Roman" w:cs="Times New Roman"/>
          <w:sz w:val="28"/>
          <w:szCs w:val="28"/>
        </w:rPr>
        <w:t>od 1. 1. 2021 lze s přihlédnutím k oprávněným zájmům zaměstnance na základě jeho písemné žádosti část dovolené za kalendářní rok, na kterou vzniklo právo v příslušném kalendářním roce a která přesahuje 4 týdny, a u pedagogických pracovníků a akademických pracovníků vysokých škol 6 týdnů, převést do následujícího kalendářního roku. Poprvé bylo možné takto převést dovolenou za rok 2021 do roku 2022, možnost se vztahovala až na dovolenou, na kterou vzniklo právo nejdříve za rok 2021;</w:t>
      </w:r>
    </w:p>
    <w:p w14:paraId="21AFE6C4" w14:textId="77777777" w:rsidR="009461C6" w:rsidRDefault="009461C6" w:rsidP="009461C6">
      <w:pPr>
        <w:pStyle w:val="Odstavecseseznamem"/>
        <w:rPr>
          <w:rFonts w:ascii="Times New Roman" w:hAnsi="Times New Roman"/>
          <w:b/>
          <w:bCs/>
          <w:sz w:val="28"/>
          <w:szCs w:val="28"/>
        </w:rPr>
      </w:pPr>
    </w:p>
    <w:p w14:paraId="74349EF4" w14:textId="77777777" w:rsidR="009461C6" w:rsidRDefault="009461C6" w:rsidP="009461C6">
      <w:pPr>
        <w:pStyle w:val="Odstavecseseznamem"/>
        <w:spacing w:after="0" w:line="240" w:lineRule="auto"/>
        <w:jc w:val="both"/>
        <w:rPr>
          <w:rFonts w:ascii="Times New Roman" w:hAnsi="Times New Roman"/>
          <w:b/>
          <w:bCs/>
          <w:sz w:val="28"/>
          <w:szCs w:val="28"/>
        </w:rPr>
      </w:pPr>
    </w:p>
    <w:p w14:paraId="21C2E7DC" w14:textId="77777777" w:rsidR="009461C6" w:rsidRDefault="009461C6" w:rsidP="009461C6">
      <w:pPr>
        <w:pStyle w:val="Odstavecseseznamem"/>
        <w:numPr>
          <w:ilvl w:val="0"/>
          <w:numId w:val="8"/>
        </w:numPr>
        <w:suppressAutoHyphens/>
        <w:autoSpaceDN w:val="0"/>
        <w:spacing w:after="0" w:line="240" w:lineRule="auto"/>
        <w:contextualSpacing w:val="0"/>
        <w:jc w:val="both"/>
        <w:textAlignment w:val="baseline"/>
      </w:pPr>
      <w:r>
        <w:rPr>
          <w:rFonts w:ascii="Times New Roman" w:hAnsi="Times New Roman" w:cs="Times New Roman"/>
          <w:sz w:val="28"/>
          <w:szCs w:val="28"/>
        </w:rPr>
        <w:t>určenou dobu čerpání dovolené je povinen oznámit zaměstnanci alespoň 14 dní předem, pouze v dohodě se zaměstnancem je možné sjednat dobu kratší;</w:t>
      </w:r>
    </w:p>
    <w:p w14:paraId="4D45A815" w14:textId="77777777" w:rsidR="009461C6" w:rsidRDefault="009461C6" w:rsidP="009461C6">
      <w:pPr>
        <w:pStyle w:val="Odstavecseseznamem"/>
        <w:spacing w:after="0" w:line="240" w:lineRule="auto"/>
        <w:jc w:val="both"/>
        <w:rPr>
          <w:rFonts w:ascii="Times New Roman" w:hAnsi="Times New Roman"/>
          <w:b/>
          <w:bCs/>
          <w:sz w:val="28"/>
          <w:szCs w:val="28"/>
        </w:rPr>
      </w:pPr>
    </w:p>
    <w:p w14:paraId="044DFA36" w14:textId="77777777" w:rsidR="009461C6" w:rsidRDefault="009461C6" w:rsidP="009461C6">
      <w:pPr>
        <w:pStyle w:val="Odstavecseseznamem"/>
        <w:numPr>
          <w:ilvl w:val="0"/>
          <w:numId w:val="8"/>
        </w:numPr>
        <w:suppressAutoHyphens/>
        <w:autoSpaceDN w:val="0"/>
        <w:spacing w:after="0" w:line="240" w:lineRule="auto"/>
        <w:contextualSpacing w:val="0"/>
        <w:jc w:val="both"/>
        <w:textAlignment w:val="baseline"/>
      </w:pPr>
      <w:r>
        <w:rPr>
          <w:rFonts w:ascii="Times New Roman" w:hAnsi="Times New Roman" w:cs="Times New Roman"/>
          <w:sz w:val="28"/>
          <w:szCs w:val="28"/>
        </w:rPr>
        <w:t>dovolenou určuje zaměstnavatel písemně, bližší formální požadavky ale nejsou stanoveny;</w:t>
      </w:r>
    </w:p>
    <w:p w14:paraId="3E848F28" w14:textId="77777777" w:rsidR="009461C6" w:rsidRDefault="009461C6" w:rsidP="009461C6">
      <w:pPr>
        <w:pStyle w:val="Odstavecseseznamem"/>
        <w:rPr>
          <w:rFonts w:ascii="Times New Roman" w:hAnsi="Times New Roman"/>
          <w:b/>
          <w:bCs/>
          <w:sz w:val="28"/>
          <w:szCs w:val="28"/>
        </w:rPr>
      </w:pPr>
    </w:p>
    <w:p w14:paraId="7E74CB71" w14:textId="77777777" w:rsidR="009461C6" w:rsidRDefault="009461C6" w:rsidP="009461C6">
      <w:pPr>
        <w:pStyle w:val="Odstavecseseznamem"/>
        <w:spacing w:after="0" w:line="240" w:lineRule="auto"/>
        <w:jc w:val="both"/>
        <w:rPr>
          <w:rFonts w:ascii="Times New Roman" w:hAnsi="Times New Roman"/>
          <w:b/>
          <w:bCs/>
          <w:sz w:val="28"/>
          <w:szCs w:val="28"/>
        </w:rPr>
      </w:pPr>
    </w:p>
    <w:p w14:paraId="61ADAD0D" w14:textId="77777777" w:rsidR="009461C6" w:rsidRDefault="009461C6" w:rsidP="009461C6">
      <w:pPr>
        <w:pStyle w:val="Odstavecseseznamem"/>
        <w:numPr>
          <w:ilvl w:val="0"/>
          <w:numId w:val="8"/>
        </w:numPr>
        <w:suppressAutoHyphens/>
        <w:autoSpaceDN w:val="0"/>
        <w:spacing w:after="0" w:line="240" w:lineRule="auto"/>
        <w:contextualSpacing w:val="0"/>
        <w:jc w:val="both"/>
        <w:textAlignment w:val="baseline"/>
      </w:pPr>
      <w:r>
        <w:rPr>
          <w:rFonts w:ascii="Times New Roman" w:hAnsi="Times New Roman" w:cs="Times New Roman"/>
          <w:sz w:val="28"/>
          <w:szCs w:val="28"/>
        </w:rPr>
        <w:lastRenderedPageBreak/>
        <w:t>alespoň jedna část dovolené musí být určena v rozsahu nejméně 2 týdnů vcelku, pouze v dohodě se zaměstnancem je možné sjednat rozsah kratší.</w:t>
      </w:r>
    </w:p>
    <w:p w14:paraId="5ED4C76D" w14:textId="77777777" w:rsidR="009461C6" w:rsidRDefault="009461C6" w:rsidP="009461C6">
      <w:pPr>
        <w:spacing w:after="0" w:line="240" w:lineRule="auto"/>
        <w:jc w:val="both"/>
        <w:rPr>
          <w:rFonts w:ascii="Times New Roman" w:hAnsi="Times New Roman"/>
          <w:b/>
          <w:bCs/>
          <w:sz w:val="28"/>
          <w:szCs w:val="28"/>
        </w:rPr>
      </w:pPr>
    </w:p>
    <w:p w14:paraId="23F39C88" w14:textId="77777777" w:rsidR="009461C6" w:rsidRDefault="009461C6" w:rsidP="009461C6">
      <w:pPr>
        <w:spacing w:after="0" w:line="240" w:lineRule="auto"/>
        <w:jc w:val="both"/>
        <w:rPr>
          <w:rFonts w:ascii="Times New Roman" w:hAnsi="Times New Roman"/>
          <w:b/>
          <w:bCs/>
          <w:sz w:val="28"/>
          <w:szCs w:val="28"/>
        </w:rPr>
      </w:pPr>
    </w:p>
    <w:p w14:paraId="53C8D184"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Právo zaměstnance určit si dovolenou</w:t>
      </w:r>
    </w:p>
    <w:p w14:paraId="5A1A9310" w14:textId="77777777" w:rsidR="009461C6" w:rsidRDefault="009461C6" w:rsidP="009461C6">
      <w:pPr>
        <w:spacing w:after="0" w:line="240" w:lineRule="auto"/>
        <w:jc w:val="both"/>
        <w:rPr>
          <w:rFonts w:ascii="Times New Roman" w:hAnsi="Times New Roman"/>
          <w:b/>
          <w:bCs/>
          <w:sz w:val="28"/>
          <w:szCs w:val="28"/>
        </w:rPr>
      </w:pPr>
    </w:p>
    <w:p w14:paraId="4888AC0C"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I zaměstnanec si může určit, kdy bud čerpat dovolenou. Jde to však pouze při plnění jedné podmínky.</w:t>
      </w:r>
    </w:p>
    <w:p w14:paraId="3E3D1D07" w14:textId="77777777" w:rsidR="009461C6" w:rsidRDefault="009461C6" w:rsidP="009461C6">
      <w:pPr>
        <w:spacing w:after="0" w:line="240" w:lineRule="auto"/>
        <w:jc w:val="both"/>
        <w:rPr>
          <w:rFonts w:ascii="Times New Roman" w:hAnsi="Times New Roman"/>
          <w:sz w:val="28"/>
          <w:szCs w:val="28"/>
        </w:rPr>
      </w:pPr>
    </w:p>
    <w:p w14:paraId="498F791F" w14:textId="77777777" w:rsidR="009461C6" w:rsidRDefault="009461C6" w:rsidP="009461C6">
      <w:pPr>
        <w:spacing w:after="0" w:line="240" w:lineRule="auto"/>
        <w:jc w:val="both"/>
      </w:pPr>
      <w:r>
        <w:rPr>
          <w:rFonts w:ascii="Times New Roman" w:hAnsi="Times New Roman" w:cs="Times New Roman"/>
          <w:sz w:val="28"/>
          <w:szCs w:val="28"/>
        </w:rPr>
        <w:t xml:space="preserve">     Podle § 218 odst. 4 zákoníku práce má zaměstnanec právo určit si termín čerpání dovolené sám. Toto právo má zaměstnanec ale pouze za podmínky, že mu </w:t>
      </w:r>
      <w:r>
        <w:rPr>
          <w:rFonts w:ascii="Times New Roman" w:hAnsi="Times New Roman" w:cs="Times New Roman"/>
          <w:b/>
          <w:bCs/>
          <w:sz w:val="28"/>
          <w:szCs w:val="28"/>
        </w:rPr>
        <w:t>čerpání dovolené anebo její části za předchozí kalendářní rok nebylo zaměstnavatelem určeno ani do 30. 6. následujícího kalendářního roku.</w:t>
      </w:r>
    </w:p>
    <w:p w14:paraId="20268377" w14:textId="77777777" w:rsidR="009461C6" w:rsidRDefault="009461C6" w:rsidP="009461C6">
      <w:pPr>
        <w:spacing w:after="0" w:line="240" w:lineRule="auto"/>
        <w:jc w:val="both"/>
        <w:rPr>
          <w:rFonts w:ascii="Times New Roman" w:hAnsi="Times New Roman"/>
          <w:b/>
          <w:bCs/>
          <w:sz w:val="28"/>
          <w:szCs w:val="28"/>
        </w:rPr>
      </w:pPr>
    </w:p>
    <w:p w14:paraId="008E209C" w14:textId="77777777" w:rsidR="009461C6" w:rsidRDefault="009461C6" w:rsidP="009461C6">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Za určení čerpání dovolené se pro tento účel považuje i takový postup, kdy zaměstnavatel zaměstnanci určí čerpání dovolené do 30. 6. následujícího kalendářního roku, přestože k jejímu faktickému čerpání dojde až po 1. 7. Pro splnění povinnosti určit čerpání dovolené je rozhodující datum rozhodnutí zaměstnavatele o určení čerpání dovolené konkrétnímu zaměstnanci. Jestliže zaměstnavatel o čerpání dovolené do 30. 6. následujícího kalendářního roku nerozhodne, má právo určit si čerpání této dovolené rovněž zaměstnanec. Formální pravidla pro určení dovolené zaměstnancem jsou hodná s pravidly, která má zaměstnavatel.</w:t>
      </w:r>
    </w:p>
    <w:p w14:paraId="6785B2DF" w14:textId="77777777" w:rsidR="009461C6" w:rsidRDefault="009461C6" w:rsidP="009461C6">
      <w:pPr>
        <w:spacing w:after="0" w:line="240" w:lineRule="auto"/>
        <w:jc w:val="both"/>
        <w:rPr>
          <w:rFonts w:ascii="Times New Roman" w:hAnsi="Times New Roman"/>
          <w:sz w:val="28"/>
          <w:szCs w:val="28"/>
        </w:rPr>
      </w:pPr>
    </w:p>
    <w:p w14:paraId="0F2C09AE" w14:textId="77777777" w:rsidR="009461C6" w:rsidRDefault="009461C6" w:rsidP="009461C6">
      <w:pPr>
        <w:spacing w:after="0" w:line="240" w:lineRule="auto"/>
        <w:jc w:val="both"/>
      </w:pPr>
      <w:r>
        <w:rPr>
          <w:rFonts w:ascii="Times New Roman" w:hAnsi="Times New Roman" w:cs="Times New Roman"/>
          <w:sz w:val="28"/>
          <w:szCs w:val="28"/>
        </w:rPr>
        <w:t xml:space="preserve">     Čerpání dovolené je zaměstnanec povinen </w:t>
      </w:r>
      <w:r>
        <w:rPr>
          <w:rFonts w:ascii="Times New Roman" w:hAnsi="Times New Roman" w:cs="Times New Roman"/>
          <w:b/>
          <w:bCs/>
          <w:sz w:val="28"/>
          <w:szCs w:val="28"/>
        </w:rPr>
        <w:t>oznámit zaměstnavateli písemně,</w:t>
      </w:r>
      <w:r>
        <w:rPr>
          <w:rFonts w:ascii="Times New Roman" w:hAnsi="Times New Roman" w:cs="Times New Roman"/>
          <w:sz w:val="28"/>
          <w:szCs w:val="28"/>
        </w:rPr>
        <w:t xml:space="preserve"> a to alespoň 14 dní předem, pokud se nedohodnou se zaměstnavatelem na jiné době oznámení. Zaměstnanec má právo si dovolenou určovat, není-li mu zaměstnavatelem nařízena, a může si vybrat termín, který mu nejvíce vyhovuje, není to ale jeho povinností. Svého práva zaměstnanec využít nemusí. Zaměstnavatel však naopak má stále povinnost zaměstnanci dovolenou i z předchozího kalendářního roku určit (§ 218 odst. 3 zákoníku práce). Jestliže zaměstnanec svého práva nevyužije, musí zaměstnavatel svou povinnost splnit. Právo zaměstnance určovat si sám dovolenou se týká pouze dovolené (její nevyčerpané části) z předchozího kalendářního roku. Oprávnění se nevztahuje na dovolenou za konkrétní kalendářní rok, v tomto konkrétním kalendářním roce k té nemá zaměstnanec právo si ji určovat, a určuje ji vždy výhradně zaměstnavatel.</w:t>
      </w:r>
    </w:p>
    <w:p w14:paraId="277C1009" w14:textId="77777777" w:rsidR="009461C6" w:rsidRDefault="009461C6" w:rsidP="009461C6">
      <w:pPr>
        <w:spacing w:after="0" w:line="240" w:lineRule="auto"/>
        <w:jc w:val="both"/>
        <w:rPr>
          <w:rFonts w:ascii="Times New Roman" w:hAnsi="Times New Roman"/>
          <w:sz w:val="28"/>
          <w:szCs w:val="28"/>
        </w:rPr>
      </w:pPr>
    </w:p>
    <w:p w14:paraId="5D7FE91B" w14:textId="77777777" w:rsidR="009461C6" w:rsidRDefault="009461C6" w:rsidP="009461C6">
      <w:pPr>
        <w:spacing w:after="0" w:line="240" w:lineRule="auto"/>
        <w:jc w:val="both"/>
        <w:rPr>
          <w:rFonts w:ascii="Times New Roman" w:hAnsi="Times New Roman"/>
          <w:sz w:val="28"/>
          <w:szCs w:val="28"/>
        </w:rPr>
      </w:pPr>
    </w:p>
    <w:p w14:paraId="0F1EA7B9"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Nemoc během dovolené.</w:t>
      </w:r>
    </w:p>
    <w:p w14:paraId="261521CD" w14:textId="77777777" w:rsidR="009461C6" w:rsidRDefault="009461C6" w:rsidP="009461C6">
      <w:pPr>
        <w:spacing w:after="0" w:line="240" w:lineRule="auto"/>
        <w:jc w:val="both"/>
        <w:rPr>
          <w:rFonts w:ascii="Times New Roman" w:hAnsi="Times New Roman"/>
          <w:b/>
          <w:bCs/>
          <w:sz w:val="28"/>
          <w:szCs w:val="28"/>
        </w:rPr>
      </w:pPr>
    </w:p>
    <w:p w14:paraId="13BE74CA"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Nemoc vám může překazit nejen zájezd, ale i čerpání dovolené v práci. Kdy se dny volna nepočítají a jaké potvrzení musíte dodat zaměstnavateli?</w:t>
      </w:r>
    </w:p>
    <w:p w14:paraId="0C932F85" w14:textId="77777777" w:rsidR="009461C6" w:rsidRDefault="009461C6" w:rsidP="009461C6">
      <w:pPr>
        <w:spacing w:after="0" w:line="240" w:lineRule="auto"/>
        <w:jc w:val="both"/>
        <w:rPr>
          <w:rFonts w:ascii="Times New Roman" w:hAnsi="Times New Roman"/>
          <w:sz w:val="28"/>
          <w:szCs w:val="28"/>
        </w:rPr>
      </w:pPr>
    </w:p>
    <w:p w14:paraId="0592B565"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Jak asi většin </w:t>
      </w:r>
      <w:proofErr w:type="spellStart"/>
      <w:r>
        <w:rPr>
          <w:rFonts w:ascii="Times New Roman" w:hAnsi="Times New Roman" w:cs="Times New Roman"/>
          <w:sz w:val="28"/>
          <w:szCs w:val="28"/>
        </w:rPr>
        <w:t>dovolenkářů</w:t>
      </w:r>
      <w:proofErr w:type="spellEnd"/>
      <w:r>
        <w:rPr>
          <w:rFonts w:ascii="Times New Roman" w:hAnsi="Times New Roman" w:cs="Times New Roman"/>
          <w:sz w:val="28"/>
          <w:szCs w:val="28"/>
        </w:rPr>
        <w:t xml:space="preserve"> ví, pro případy, kdy vám odjezd na dovolenou překazí nemoc, se lze pojistit a získat tak alespoň část peněz na případné storno poplatky. </w:t>
      </w:r>
    </w:p>
    <w:p w14:paraId="6845A062" w14:textId="77777777" w:rsidR="009461C6" w:rsidRDefault="009461C6" w:rsidP="009461C6">
      <w:pPr>
        <w:spacing w:after="0" w:line="240" w:lineRule="auto"/>
        <w:jc w:val="both"/>
        <w:rPr>
          <w:rFonts w:ascii="Times New Roman" w:hAnsi="Times New Roman"/>
          <w:sz w:val="28"/>
          <w:szCs w:val="28"/>
        </w:rPr>
      </w:pPr>
    </w:p>
    <w:p w14:paraId="5226AE63"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Stornovat, při dodržení určitých pravidel, ale můžete i čerpání dovolené ze zaměstnání.</w:t>
      </w:r>
    </w:p>
    <w:p w14:paraId="30FCDD30" w14:textId="77777777" w:rsidR="009461C6" w:rsidRDefault="009461C6" w:rsidP="009461C6">
      <w:pPr>
        <w:spacing w:after="0" w:line="240" w:lineRule="auto"/>
        <w:jc w:val="both"/>
        <w:rPr>
          <w:rFonts w:ascii="Times New Roman" w:hAnsi="Times New Roman"/>
          <w:sz w:val="28"/>
          <w:szCs w:val="28"/>
        </w:rPr>
      </w:pPr>
    </w:p>
    <w:p w14:paraId="6FBE5061"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Bez neschopenky to nepůjde</w:t>
      </w:r>
    </w:p>
    <w:p w14:paraId="731E8030" w14:textId="77777777" w:rsidR="009461C6" w:rsidRDefault="009461C6" w:rsidP="009461C6">
      <w:pPr>
        <w:spacing w:after="0" w:line="240" w:lineRule="auto"/>
        <w:jc w:val="both"/>
        <w:rPr>
          <w:rFonts w:ascii="Times New Roman" w:hAnsi="Times New Roman"/>
          <w:b/>
          <w:bCs/>
          <w:sz w:val="28"/>
          <w:szCs w:val="28"/>
        </w:rPr>
      </w:pPr>
    </w:p>
    <w:p w14:paraId="7428A174"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Pravidla pro čerpání dovolené obecně vymezuje zákoník práce, podle kterého se do dovolené nezapočítají ty dny, kdy je zaměstnanec dočasně práce neschopen. Jinak řečeno, pokud před nástupem na dovolenou nebo v jejím průběhu onemocníte, nebudou se vám dny strávené maroděním počítat a můžete si je  vybrat jindy.</w:t>
      </w:r>
    </w:p>
    <w:p w14:paraId="55C6CE42" w14:textId="77777777" w:rsidR="009461C6" w:rsidRDefault="009461C6" w:rsidP="009461C6">
      <w:pPr>
        <w:spacing w:after="0" w:line="240" w:lineRule="auto"/>
        <w:jc w:val="both"/>
        <w:rPr>
          <w:rFonts w:ascii="Times New Roman" w:hAnsi="Times New Roman"/>
          <w:sz w:val="28"/>
          <w:szCs w:val="28"/>
        </w:rPr>
      </w:pPr>
    </w:p>
    <w:p w14:paraId="46E3A234" w14:textId="77777777" w:rsidR="009461C6" w:rsidRDefault="009461C6" w:rsidP="009461C6">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Má to ale zásadní podmínku -pracovní neschopnost vám musí vždy potvrdit lékař. </w:t>
      </w:r>
      <w:r>
        <w:rPr>
          <w:rFonts w:ascii="Times New Roman" w:hAnsi="Times New Roman" w:cs="Times New Roman"/>
          <w:sz w:val="28"/>
          <w:szCs w:val="28"/>
        </w:rPr>
        <w:t>Nemoc bez neschopenky není podle zákoníku práce důvodem k přerušení dovolené. V takovém případě se má za to, že jste dovolenou čerpali běžným způsobem.</w:t>
      </w:r>
    </w:p>
    <w:p w14:paraId="25D271C5" w14:textId="77777777" w:rsidR="009461C6" w:rsidRDefault="009461C6" w:rsidP="009461C6">
      <w:pPr>
        <w:spacing w:after="0" w:line="240" w:lineRule="auto"/>
        <w:jc w:val="both"/>
        <w:rPr>
          <w:rFonts w:ascii="Times New Roman" w:hAnsi="Times New Roman"/>
          <w:sz w:val="28"/>
          <w:szCs w:val="28"/>
        </w:rPr>
      </w:pPr>
    </w:p>
    <w:p w14:paraId="156353FB"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onemocníte ještě před samotným startem dovolené a vůbec na ni nenastoupíte, musí vám zaměstnavatel dny volna – po předložení neschopenky – automaticky posunout na jindy. Dovolená e tedy nebude počítat od původně plánovaného data, ale začne běžet až po ukončení vaší nemoci, nebo v jiném dohodnutém termínu.</w:t>
      </w:r>
    </w:p>
    <w:p w14:paraId="1E998D9E" w14:textId="77777777" w:rsidR="009461C6" w:rsidRDefault="009461C6" w:rsidP="009461C6">
      <w:pPr>
        <w:spacing w:after="0" w:line="240" w:lineRule="auto"/>
        <w:jc w:val="both"/>
        <w:rPr>
          <w:rFonts w:ascii="Times New Roman" w:hAnsi="Times New Roman"/>
          <w:sz w:val="28"/>
          <w:szCs w:val="28"/>
        </w:rPr>
      </w:pPr>
    </w:p>
    <w:p w14:paraId="03DA9A2E"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Jestliže onemocníte až v průběhu čerpání dovolené, je po skončení pracovní neschopnosti nutné zaměstnavatele požádat o úpravu čerpání dovolené. Zaměstnavatel pak provede opravu v evidenci a umožní vám čerpat zbylé dny v jiném termínu. Pokud o změnu nepožádáte, dovolená zůstane evidována jako běžně čerpaná, a o dny volna přijdete.</w:t>
      </w:r>
    </w:p>
    <w:p w14:paraId="74597787" w14:textId="77777777" w:rsidR="009461C6" w:rsidRDefault="009461C6" w:rsidP="009461C6">
      <w:pPr>
        <w:spacing w:after="0" w:line="240" w:lineRule="auto"/>
        <w:jc w:val="both"/>
        <w:rPr>
          <w:rFonts w:ascii="Times New Roman" w:hAnsi="Times New Roman"/>
          <w:sz w:val="28"/>
          <w:szCs w:val="28"/>
        </w:rPr>
      </w:pPr>
    </w:p>
    <w:p w14:paraId="274B6550"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Nemoc na dovolené v zahraničí</w:t>
      </w:r>
    </w:p>
    <w:p w14:paraId="127A7DDD" w14:textId="77777777" w:rsidR="009461C6" w:rsidRDefault="009461C6" w:rsidP="009461C6">
      <w:pPr>
        <w:spacing w:after="0" w:line="240" w:lineRule="auto"/>
        <w:jc w:val="both"/>
        <w:rPr>
          <w:rFonts w:ascii="Times New Roman" w:hAnsi="Times New Roman"/>
          <w:b/>
          <w:bCs/>
          <w:sz w:val="28"/>
          <w:szCs w:val="28"/>
        </w:rPr>
      </w:pPr>
    </w:p>
    <w:p w14:paraId="003B4BEC" w14:textId="77777777" w:rsidR="009461C6" w:rsidRDefault="009461C6" w:rsidP="009461C6">
      <w:pPr>
        <w:spacing w:after="0" w:line="240" w:lineRule="auto"/>
        <w:jc w:val="both"/>
      </w:pPr>
      <w:r>
        <w:rPr>
          <w:rFonts w:ascii="Times New Roman" w:hAnsi="Times New Roman" w:cs="Times New Roman"/>
          <w:sz w:val="28"/>
          <w:szCs w:val="28"/>
        </w:rPr>
        <w:t xml:space="preserve">     O dny dovolené ale nemusíte přijít, ani pokud vás nemoc skolí na dovolené u moře. Pro přerušení čerpání dovolené platí stejná pravidla, jen s papírováním to bude o něco složitější. Standardně byste pak také měli mít nárok na náhradu mzdy či nemocenskou. Je nutné, aby pojištěnec zaslal svému zaměstnavateli potvrzení o pracovní neschopnosti, které mu zpravidla vydá lékař, který osobu léčí na dovolené, s tím, že podle České správy sociálního zabezpečení </w:t>
      </w:r>
      <w:r>
        <w:rPr>
          <w:rFonts w:ascii="Times New Roman" w:hAnsi="Times New Roman" w:cs="Times New Roman"/>
          <w:b/>
          <w:bCs/>
          <w:sz w:val="28"/>
          <w:szCs w:val="28"/>
        </w:rPr>
        <w:t>pouze lékařská zpráva nestačí.</w:t>
      </w:r>
    </w:p>
    <w:p w14:paraId="7DDC5EE5" w14:textId="77777777" w:rsidR="009461C6" w:rsidRDefault="009461C6" w:rsidP="009461C6">
      <w:pPr>
        <w:spacing w:after="0" w:line="240" w:lineRule="auto"/>
        <w:jc w:val="both"/>
        <w:rPr>
          <w:rFonts w:ascii="Times New Roman" w:hAnsi="Times New Roman"/>
          <w:b/>
          <w:bCs/>
          <w:sz w:val="28"/>
          <w:szCs w:val="28"/>
        </w:rPr>
      </w:pPr>
    </w:p>
    <w:p w14:paraId="0A315FF2"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Zahraniční lékař, který vám neschopenku vydá, by měl zároveň potvrdit trvání pracovní neschopnosti. Zaměstnavatelé i správy sociálního zabezpečení cizozemská potvrzení o dočasné pracovní neschopnosti v rámci Evropské unie běžně akceptují.</w:t>
      </w:r>
    </w:p>
    <w:p w14:paraId="233A863B" w14:textId="77777777" w:rsidR="009461C6" w:rsidRDefault="009461C6" w:rsidP="009461C6">
      <w:pPr>
        <w:spacing w:after="0" w:line="240" w:lineRule="auto"/>
        <w:jc w:val="both"/>
        <w:rPr>
          <w:rFonts w:ascii="Times New Roman" w:hAnsi="Times New Roman"/>
          <w:sz w:val="28"/>
          <w:szCs w:val="28"/>
        </w:rPr>
      </w:pPr>
    </w:p>
    <w:p w14:paraId="173C4B92" w14:textId="77777777" w:rsidR="009461C6" w:rsidRDefault="009461C6" w:rsidP="009461C6">
      <w:pPr>
        <w:spacing w:after="0" w:line="240" w:lineRule="auto"/>
        <w:jc w:val="both"/>
      </w:pPr>
      <w:r>
        <w:rPr>
          <w:rFonts w:ascii="Times New Roman" w:hAnsi="Times New Roman" w:cs="Times New Roman"/>
          <w:sz w:val="28"/>
          <w:szCs w:val="28"/>
        </w:rPr>
        <w:t xml:space="preserve">     Vedle neschopenky je ale nutné vyplnit a doložit také tiskopis </w:t>
      </w:r>
      <w:r>
        <w:rPr>
          <w:rFonts w:ascii="Times New Roman" w:hAnsi="Times New Roman" w:cs="Times New Roman"/>
          <w:i/>
          <w:iCs/>
          <w:sz w:val="28"/>
          <w:szCs w:val="28"/>
        </w:rPr>
        <w:t xml:space="preserve">Žádost o nemocenské při vzniku pracovní neschopnosti v jiném členském státě EU/smluvním státě, </w:t>
      </w:r>
      <w:r>
        <w:rPr>
          <w:rFonts w:ascii="Times New Roman" w:hAnsi="Times New Roman" w:cs="Times New Roman"/>
          <w:sz w:val="28"/>
          <w:szCs w:val="28"/>
        </w:rPr>
        <w:t>který je k dispozici na webu České správy sociálního zabezpečení.</w:t>
      </w:r>
    </w:p>
    <w:p w14:paraId="7F2BD41C" w14:textId="77777777" w:rsidR="009461C6" w:rsidRDefault="009461C6" w:rsidP="009461C6">
      <w:pPr>
        <w:spacing w:after="0" w:line="240" w:lineRule="auto"/>
        <w:jc w:val="both"/>
        <w:rPr>
          <w:rFonts w:ascii="Times New Roman" w:hAnsi="Times New Roman"/>
          <w:sz w:val="28"/>
          <w:szCs w:val="28"/>
        </w:rPr>
      </w:pPr>
    </w:p>
    <w:p w14:paraId="4F753F97"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Jestliže cestujete mimo EU, záleží, zda jde o takzvaný smluvní stát, tj. stát, se kterým má ČR uzavřenu mezinárodní smlouvu o sociálním zabezpečení upravující i oblast nemocenského pojištění. V praxi jde například o Tunisko, Turecko či Albánii. V takovém případě se postup odvíjí od toho, jaká pravidla jsme si s daným státem smluvně dohodli. Postup je většinou takový, že pojištěnci je vystaveno národní potvrzení, se kterým se dostaví na instituci sociálního zabezpečení v daném státě a tato instituce vystaví dohodnutý dvoustranný formulář, který pak slouží jako žádost o nemocenské v ČR.</w:t>
      </w:r>
    </w:p>
    <w:p w14:paraId="601562CA" w14:textId="77777777" w:rsidR="009461C6" w:rsidRDefault="009461C6" w:rsidP="009461C6">
      <w:pPr>
        <w:spacing w:after="0" w:line="240" w:lineRule="auto"/>
        <w:jc w:val="both"/>
        <w:rPr>
          <w:rFonts w:ascii="Times New Roman" w:hAnsi="Times New Roman"/>
          <w:sz w:val="28"/>
          <w:szCs w:val="28"/>
        </w:rPr>
      </w:pPr>
    </w:p>
    <w:p w14:paraId="2F7BBE8B"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Problém může nastat v momentě, kdy cestujete do země, se kterou ČSSZ smlouvu nemá, nebo se nacházíte ve státě, kde lékař potvrzení o pracovní neschopnosti nevydává. V takovém případě vám nezbude, než se obrátit na tamní instituci sociálního pojištění a požádat ji o vystavení potvrzení o dočasné pracovní neschopnosti. Což v praxi samozřejmě může být pro mnoho turistů složité. Pokud se vám to podaří, pak platí, že tato instituce by měla takové vydání zajistit a následně předat instituci v Česku.</w:t>
      </w:r>
    </w:p>
    <w:p w14:paraId="3949A833" w14:textId="77777777" w:rsidR="009461C6" w:rsidRDefault="009461C6" w:rsidP="009461C6">
      <w:pPr>
        <w:spacing w:after="0" w:line="240" w:lineRule="auto"/>
        <w:jc w:val="both"/>
        <w:rPr>
          <w:rFonts w:ascii="Times New Roman" w:hAnsi="Times New Roman"/>
          <w:sz w:val="28"/>
          <w:szCs w:val="28"/>
        </w:rPr>
      </w:pPr>
    </w:p>
    <w:p w14:paraId="59C66DDD"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Pravidla pro náhradu mzdy a nemocenskou</w:t>
      </w:r>
    </w:p>
    <w:p w14:paraId="2C71A01D" w14:textId="77777777" w:rsidR="009461C6" w:rsidRDefault="009461C6" w:rsidP="009461C6">
      <w:pPr>
        <w:spacing w:after="0" w:line="240" w:lineRule="auto"/>
        <w:jc w:val="both"/>
        <w:rPr>
          <w:rFonts w:ascii="Times New Roman" w:hAnsi="Times New Roman"/>
          <w:b/>
          <w:bCs/>
          <w:sz w:val="28"/>
          <w:szCs w:val="28"/>
        </w:rPr>
      </w:pPr>
    </w:p>
    <w:p w14:paraId="1E18306F"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Připomeňme, že zaměstnanci během pracovní neschopnosti pobírají 2 typy dávek, tj. náhradu mzdy a nemocenskou.</w:t>
      </w:r>
    </w:p>
    <w:p w14:paraId="2106D922" w14:textId="77777777" w:rsidR="009461C6" w:rsidRDefault="009461C6" w:rsidP="009461C6">
      <w:pPr>
        <w:spacing w:after="0" w:line="240" w:lineRule="auto"/>
        <w:jc w:val="both"/>
        <w:rPr>
          <w:rFonts w:ascii="Times New Roman" w:hAnsi="Times New Roman"/>
          <w:sz w:val="28"/>
          <w:szCs w:val="28"/>
        </w:rPr>
      </w:pPr>
    </w:p>
    <w:p w14:paraId="1EC4B9C8"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Náhradu mzdy zaměstnanci poskytuje zaměstnavatel během prvních 14 dní pracovní neschopnosti.  Poté přichází na řadu nemocenská, kterou vyplácí tát, respektive Česká správa sociálního zabezpečení.</w:t>
      </w:r>
    </w:p>
    <w:p w14:paraId="7C17EB9E" w14:textId="77777777" w:rsidR="009461C6" w:rsidRDefault="009461C6" w:rsidP="009461C6">
      <w:pPr>
        <w:spacing w:after="0" w:line="240" w:lineRule="auto"/>
        <w:jc w:val="both"/>
        <w:rPr>
          <w:rFonts w:ascii="Times New Roman" w:hAnsi="Times New Roman"/>
          <w:sz w:val="28"/>
          <w:szCs w:val="28"/>
        </w:rPr>
      </w:pPr>
    </w:p>
    <w:p w14:paraId="3CB714EB"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Při výpočtu náhrady mzdy se vychází z průměrných výdělků za předchozí čtvrtletí. Konkrétně se počítá s průměrným hodinovým výdělkem. Základem pro výpočet náhrady mzdy je pak 60 % tohoto hrubého hodinového výdělku, který se ovšem ještě sníží prostřednictví určitých redukčních hranic.</w:t>
      </w:r>
    </w:p>
    <w:p w14:paraId="56AA5369" w14:textId="77777777" w:rsidR="009461C6" w:rsidRDefault="009461C6" w:rsidP="009461C6">
      <w:pPr>
        <w:spacing w:after="0" w:line="240" w:lineRule="auto"/>
        <w:jc w:val="both"/>
        <w:rPr>
          <w:rFonts w:ascii="Times New Roman" w:hAnsi="Times New Roman"/>
          <w:sz w:val="28"/>
          <w:szCs w:val="28"/>
        </w:rPr>
      </w:pPr>
    </w:p>
    <w:p w14:paraId="5F4ECD64"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Obdobně jako náhrady mzdy se počítá i nemocenská, místo hrubého hodinového výdělku ovšem do výpočtu vstupuje takzvaný denní vyměřovací základ. Jde o průměr hrubých příjmů za uplynulý rok, které se přepočítají na den.</w:t>
      </w:r>
    </w:p>
    <w:p w14:paraId="6D2A64E5" w14:textId="77777777" w:rsidR="009461C6" w:rsidRDefault="009461C6" w:rsidP="009461C6">
      <w:pPr>
        <w:spacing w:after="0" w:line="240" w:lineRule="auto"/>
        <w:jc w:val="both"/>
        <w:rPr>
          <w:rFonts w:ascii="Times New Roman" w:hAnsi="Times New Roman"/>
          <w:sz w:val="28"/>
          <w:szCs w:val="28"/>
        </w:rPr>
      </w:pPr>
    </w:p>
    <w:p w14:paraId="0E6D90CB"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Tento denní vyměřovací základ se také sníží prostřednictvím redukčních hranic a nemocenská se následně vypočítá jako 60 % takto redukovaného denního vyměřovacího základu. Pokud je pracovní neschopnost dlouhodobá, nemocenská se zvýší – od 31. dne pracovní neschopnosti se počítá s 66 % denního vyměřovacího základu a od 61. dne pracovní neschopnosti se 72 % denního vyměřovacího základu. Maximálně lze nemocenskou pobírat 380 dní od začátku nemoci.</w:t>
      </w:r>
    </w:p>
    <w:p w14:paraId="1C5868EE" w14:textId="77777777" w:rsidR="009461C6" w:rsidRDefault="009461C6" w:rsidP="009461C6">
      <w:pPr>
        <w:spacing w:after="0" w:line="240" w:lineRule="auto"/>
        <w:jc w:val="both"/>
        <w:rPr>
          <w:rFonts w:ascii="Times New Roman" w:hAnsi="Times New Roman"/>
          <w:sz w:val="28"/>
          <w:szCs w:val="28"/>
        </w:rPr>
      </w:pPr>
    </w:p>
    <w:p w14:paraId="06BE3A3F" w14:textId="77777777" w:rsidR="009461C6" w:rsidRDefault="009461C6" w:rsidP="009461C6">
      <w:pPr>
        <w:spacing w:after="0" w:line="240" w:lineRule="auto"/>
        <w:jc w:val="both"/>
        <w:rPr>
          <w:rFonts w:ascii="Times New Roman" w:hAnsi="Times New Roman"/>
          <w:sz w:val="28"/>
          <w:szCs w:val="28"/>
        </w:rPr>
      </w:pPr>
    </w:p>
    <w:p w14:paraId="4ACD36D0" w14:textId="77777777" w:rsidR="009461C6" w:rsidRDefault="009461C6" w:rsidP="009461C6">
      <w:pPr>
        <w:spacing w:after="0" w:line="240" w:lineRule="auto"/>
        <w:jc w:val="both"/>
        <w:rPr>
          <w:rFonts w:ascii="Times New Roman" w:hAnsi="Times New Roman"/>
          <w:b/>
          <w:bCs/>
          <w:sz w:val="28"/>
          <w:szCs w:val="28"/>
        </w:rPr>
      </w:pPr>
      <w:r>
        <w:rPr>
          <w:rFonts w:ascii="Times New Roman" w:hAnsi="Times New Roman" w:cs="Times New Roman"/>
          <w:b/>
          <w:bCs/>
          <w:sz w:val="28"/>
          <w:szCs w:val="28"/>
        </w:rPr>
        <w:t>Odvolání z dovolené</w:t>
      </w:r>
    </w:p>
    <w:p w14:paraId="3DBC9EAE" w14:textId="77777777" w:rsidR="009461C6" w:rsidRDefault="009461C6" w:rsidP="009461C6">
      <w:pPr>
        <w:spacing w:after="0" w:line="240" w:lineRule="auto"/>
        <w:jc w:val="both"/>
        <w:rPr>
          <w:rFonts w:ascii="Times New Roman" w:hAnsi="Times New Roman"/>
          <w:b/>
          <w:bCs/>
          <w:sz w:val="28"/>
          <w:szCs w:val="28"/>
        </w:rPr>
      </w:pPr>
    </w:p>
    <w:p w14:paraId="0820603E" w14:textId="77777777" w:rsidR="009461C6" w:rsidRDefault="009461C6" w:rsidP="009461C6">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Zaměstnavatel může změnit termín dovolené nebo zaměstnance z dovolené odvolat. Takový krok ale může znamenat povinnost uhradit veškeré prokazatelné náklady, které zaměstnanci v souvislosti s přerušením dovolené vzniknou.</w:t>
      </w:r>
    </w:p>
    <w:p w14:paraId="5D18D4A2" w14:textId="77777777" w:rsidR="009461C6" w:rsidRDefault="009461C6" w:rsidP="009461C6">
      <w:pPr>
        <w:spacing w:after="0" w:line="240" w:lineRule="auto"/>
        <w:jc w:val="both"/>
        <w:rPr>
          <w:rFonts w:ascii="Times New Roman" w:hAnsi="Times New Roman"/>
          <w:b/>
          <w:bCs/>
          <w:sz w:val="28"/>
          <w:szCs w:val="28"/>
        </w:rPr>
      </w:pPr>
    </w:p>
    <w:p w14:paraId="1CA227D7"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je oprávněn odvolat zaměstnance z dovolené a může změnit dříve určenou dobu čerpání dovolené. Výslovně toto oprávnění sice není upraveno, ale odvozuje se z § 217 odst. 4 zákoníku práce, podle kterého je zaměstnavatel povinen uhradit zaměstnanci náklady, které mu v důsledku změny termínu určené dovolené nebo odvolání z dovolené bez jeho zavinění vzniknou.</w:t>
      </w:r>
    </w:p>
    <w:p w14:paraId="13DF268B" w14:textId="77777777" w:rsidR="009461C6" w:rsidRDefault="009461C6" w:rsidP="009461C6">
      <w:pPr>
        <w:spacing w:after="0" w:line="240" w:lineRule="auto"/>
        <w:jc w:val="both"/>
        <w:rPr>
          <w:rFonts w:ascii="Times New Roman" w:hAnsi="Times New Roman"/>
          <w:sz w:val="28"/>
          <w:szCs w:val="28"/>
        </w:rPr>
      </w:pPr>
    </w:p>
    <w:p w14:paraId="72D66840"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Zpravidla se jedná o náklady spojené s cestou z místa pobytu v době dovolené na pracoviště zaměstnavatele, případně náklady vzniklé úhradou pobytu, který zaměstnanec nevyužil apod. Výše nákladů omezena zákonem není, zaměstnavatel je povinen je zaměstnanci uhradit v zaměstnancem prokázané výši. Zaměstnanec také musí prokázat, že tyto náklady vznikly v příčinné souvislosti s odvoláním z dovolené. Důkazní prostředky zákoníkem práce stanoveny nejsou.</w:t>
      </w:r>
    </w:p>
    <w:p w14:paraId="266A6393" w14:textId="77777777" w:rsidR="009461C6" w:rsidRDefault="009461C6" w:rsidP="009461C6">
      <w:pPr>
        <w:spacing w:after="0" w:line="240" w:lineRule="auto"/>
        <w:jc w:val="both"/>
        <w:rPr>
          <w:rFonts w:ascii="Times New Roman" w:hAnsi="Times New Roman"/>
          <w:sz w:val="28"/>
          <w:szCs w:val="28"/>
        </w:rPr>
      </w:pPr>
    </w:p>
    <w:p w14:paraId="5A7ACFD9" w14:textId="77777777" w:rsidR="009461C6" w:rsidRDefault="009461C6" w:rsidP="009461C6">
      <w:pPr>
        <w:spacing w:after="0" w:line="240" w:lineRule="auto"/>
        <w:jc w:val="both"/>
      </w:pPr>
      <w:r>
        <w:rPr>
          <w:rFonts w:ascii="Times New Roman" w:hAnsi="Times New Roman" w:cs="Times New Roman"/>
          <w:sz w:val="28"/>
          <w:szCs w:val="28"/>
        </w:rPr>
        <w:t xml:space="preserve">     Jedná se o </w:t>
      </w:r>
      <w:r>
        <w:rPr>
          <w:rFonts w:ascii="Times New Roman" w:hAnsi="Times New Roman" w:cs="Times New Roman"/>
          <w:b/>
          <w:bCs/>
          <w:sz w:val="28"/>
          <w:szCs w:val="28"/>
        </w:rPr>
        <w:t xml:space="preserve">majetkové právo, které se promlčuje v tříleté promlčecí lhůtě, </w:t>
      </w:r>
      <w:r>
        <w:rPr>
          <w:rFonts w:ascii="Times New Roman" w:hAnsi="Times New Roman" w:cs="Times New Roman"/>
          <w:sz w:val="28"/>
          <w:szCs w:val="28"/>
        </w:rPr>
        <w:t>její běh a počátek upravuje občanský zákoník. Délka promlčecí lhůty podle § 629 občanského zákoníku trvá 3 roky a podle § 619 občanského zákoníku počne běžet ode dne, kdy právo mohlo být uplatněno poprvé.</w:t>
      </w:r>
    </w:p>
    <w:p w14:paraId="3484A2AE" w14:textId="77777777" w:rsidR="009461C6" w:rsidRDefault="009461C6" w:rsidP="009461C6">
      <w:pPr>
        <w:spacing w:after="0" w:line="240" w:lineRule="auto"/>
        <w:jc w:val="both"/>
        <w:rPr>
          <w:rFonts w:ascii="Times New Roman" w:hAnsi="Times New Roman"/>
          <w:sz w:val="28"/>
          <w:szCs w:val="28"/>
        </w:rPr>
      </w:pPr>
    </w:p>
    <w:p w14:paraId="5F61C7CC"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Možnost zaměstnance z dovolené odvolat však předpokládá, že zaměstnavatel má reálnou možnost toto odvolání zaměstnanci v době čerpané dovolené doručit, protože zaměstnanec tráví dovolenou buď v místě svého bydliště, anebo je zaměstnavateli jeho pobyt znám. Reálná možnost zaměstnance z dovolené odvolat závisí často i na místě pobytu zaměstnance v době dovolené a jeho faktické </w:t>
      </w:r>
      <w:r>
        <w:rPr>
          <w:rFonts w:ascii="Times New Roman" w:hAnsi="Times New Roman" w:cs="Times New Roman"/>
          <w:sz w:val="28"/>
          <w:szCs w:val="28"/>
        </w:rPr>
        <w:lastRenderedPageBreak/>
        <w:t>možnosti dostavit se k výkonu práce v určené době. Vzhledem k tomu, že čerpání dovolené je zaměstnavatel povinen učinit písemně, i při neexistenci výslovné právní úpravy je možné dovodit, že i odvolání z dovolené musí být písemné. Není ani vyloučeno, aby zaměstnavatel zaměstnance odvolal z dovolené pouze telefonem nebo elektronickou poštou.</w:t>
      </w:r>
    </w:p>
    <w:p w14:paraId="453ACE1A" w14:textId="77777777" w:rsidR="009461C6" w:rsidRDefault="009461C6" w:rsidP="009461C6">
      <w:pPr>
        <w:spacing w:after="0" w:line="240" w:lineRule="auto"/>
        <w:jc w:val="both"/>
        <w:rPr>
          <w:rFonts w:ascii="Times New Roman" w:hAnsi="Times New Roman"/>
          <w:sz w:val="28"/>
          <w:szCs w:val="28"/>
        </w:rPr>
      </w:pPr>
    </w:p>
    <w:p w14:paraId="7C0191FC"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Jestliže by však zaměstnanec této výzvy neuposlechl, nemohl by zaměstnavatel z nenastoupení do práce dovozovat žádné právní důsledky, pokud nebude chopen doručení odvolání prokázat.</w:t>
      </w:r>
    </w:p>
    <w:p w14:paraId="634A68E1" w14:textId="77777777" w:rsidR="009461C6" w:rsidRDefault="009461C6" w:rsidP="009461C6">
      <w:pPr>
        <w:spacing w:after="0" w:line="240" w:lineRule="auto"/>
        <w:jc w:val="both"/>
        <w:rPr>
          <w:rFonts w:ascii="Times New Roman" w:hAnsi="Times New Roman"/>
          <w:sz w:val="28"/>
          <w:szCs w:val="28"/>
        </w:rPr>
      </w:pPr>
    </w:p>
    <w:p w14:paraId="38A67527"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Zdroj: Zákon č. 262/2006 Sb., zákoník práce, ve znění pozdějších předpisů</w:t>
      </w:r>
    </w:p>
    <w:p w14:paraId="64E924D8"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Zákon č. 89/2012 Sb., občanský zákoník, ve znění pozdějších předpisů</w:t>
      </w:r>
    </w:p>
    <w:p w14:paraId="5F375DD7"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Pam.profi</w:t>
      </w:r>
      <w:proofErr w:type="spellEnd"/>
    </w:p>
    <w:p w14:paraId="6A17E61B" w14:textId="77777777" w:rsidR="009461C6" w:rsidRDefault="009461C6" w:rsidP="009461C6">
      <w:pPr>
        <w:spacing w:after="0" w:line="240" w:lineRule="auto"/>
        <w:jc w:val="both"/>
        <w:rPr>
          <w:rFonts w:ascii="Times New Roman" w:hAnsi="Times New Roman"/>
          <w:sz w:val="28"/>
          <w:szCs w:val="28"/>
        </w:rPr>
      </w:pPr>
      <w:r>
        <w:rPr>
          <w:rFonts w:ascii="Times New Roman" w:hAnsi="Times New Roman" w:cs="Times New Roman"/>
          <w:sz w:val="28"/>
          <w:szCs w:val="28"/>
        </w:rPr>
        <w:t xml:space="preserve">            Měšec.cz</w:t>
      </w:r>
    </w:p>
    <w:p w14:paraId="31E39451" w14:textId="77777777" w:rsidR="009461C6" w:rsidRDefault="009461C6" w:rsidP="009461C6">
      <w:pPr>
        <w:spacing w:after="0" w:line="240" w:lineRule="auto"/>
        <w:jc w:val="both"/>
        <w:rPr>
          <w:rFonts w:ascii="Times New Roman" w:hAnsi="Times New Roman"/>
          <w:sz w:val="28"/>
          <w:szCs w:val="28"/>
        </w:rPr>
      </w:pPr>
    </w:p>
    <w:p w14:paraId="02BDC098" w14:textId="77777777" w:rsidR="009461C6" w:rsidRDefault="009461C6" w:rsidP="009461C6">
      <w:pPr>
        <w:spacing w:after="0" w:line="240" w:lineRule="auto"/>
        <w:jc w:val="both"/>
        <w:rPr>
          <w:rFonts w:ascii="Times New Roman" w:hAnsi="Times New Roman"/>
          <w:sz w:val="28"/>
          <w:szCs w:val="28"/>
        </w:rPr>
      </w:pPr>
    </w:p>
    <w:p w14:paraId="4492408A" w14:textId="77777777" w:rsidR="009461C6" w:rsidRDefault="009461C6" w:rsidP="009461C6">
      <w:pPr>
        <w:spacing w:after="0" w:line="240" w:lineRule="auto"/>
        <w:jc w:val="both"/>
        <w:rPr>
          <w:rFonts w:ascii="Times New Roman" w:hAnsi="Times New Roman"/>
          <w:sz w:val="28"/>
          <w:szCs w:val="28"/>
        </w:rPr>
      </w:pPr>
    </w:p>
    <w:p w14:paraId="53A035A7" w14:textId="77777777" w:rsidR="004771DA" w:rsidRDefault="004771DA" w:rsidP="00127EDB">
      <w:pPr>
        <w:spacing w:after="0" w:line="240" w:lineRule="auto"/>
        <w:ind w:left="284"/>
        <w:rPr>
          <w:rFonts w:ascii="Times New Roman" w:hAnsi="Times New Roman" w:cs="Times New Roman"/>
          <w:sz w:val="28"/>
          <w:szCs w:val="28"/>
        </w:rPr>
      </w:pPr>
    </w:p>
    <w:p w14:paraId="35263173" w14:textId="77777777" w:rsidR="003408F5" w:rsidRDefault="003408F5" w:rsidP="00127EDB">
      <w:pPr>
        <w:spacing w:after="0" w:line="240" w:lineRule="auto"/>
        <w:ind w:left="284"/>
        <w:rPr>
          <w:rFonts w:ascii="Times New Roman" w:hAnsi="Times New Roman" w:cs="Times New Roman"/>
          <w:sz w:val="28"/>
          <w:szCs w:val="28"/>
        </w:rPr>
      </w:pPr>
    </w:p>
    <w:p w14:paraId="64DE8129" w14:textId="77777777" w:rsidR="003408F5" w:rsidRDefault="003408F5" w:rsidP="00127EDB">
      <w:pPr>
        <w:spacing w:after="0" w:line="240" w:lineRule="auto"/>
        <w:ind w:left="284"/>
        <w:rPr>
          <w:rFonts w:ascii="Times New Roman" w:hAnsi="Times New Roman" w:cs="Times New Roman"/>
          <w:sz w:val="28"/>
          <w:szCs w:val="28"/>
        </w:rPr>
      </w:pPr>
    </w:p>
    <w:p w14:paraId="7B5CF9D3" w14:textId="77777777" w:rsidR="003408F5" w:rsidRDefault="003408F5" w:rsidP="00127EDB">
      <w:pPr>
        <w:spacing w:after="0" w:line="240" w:lineRule="auto"/>
        <w:ind w:left="284"/>
        <w:rPr>
          <w:rFonts w:ascii="Times New Roman" w:hAnsi="Times New Roman" w:cs="Times New Roman"/>
          <w:sz w:val="28"/>
          <w:szCs w:val="28"/>
        </w:rPr>
      </w:pPr>
    </w:p>
    <w:p w14:paraId="612FC45B" w14:textId="77777777" w:rsidR="003408F5" w:rsidRDefault="003408F5" w:rsidP="00127EDB">
      <w:pPr>
        <w:spacing w:after="0" w:line="240" w:lineRule="auto"/>
        <w:ind w:left="284"/>
        <w:rPr>
          <w:rFonts w:ascii="Times New Roman" w:hAnsi="Times New Roman" w:cs="Times New Roman"/>
          <w:sz w:val="28"/>
          <w:szCs w:val="28"/>
        </w:rPr>
      </w:pPr>
    </w:p>
    <w:p w14:paraId="31BB8A19" w14:textId="77777777" w:rsidR="003408F5" w:rsidRDefault="003408F5" w:rsidP="00127EDB">
      <w:pPr>
        <w:spacing w:after="0" w:line="240" w:lineRule="auto"/>
        <w:ind w:left="284"/>
        <w:rPr>
          <w:rFonts w:ascii="Times New Roman" w:hAnsi="Times New Roman" w:cs="Times New Roman"/>
          <w:sz w:val="28"/>
          <w:szCs w:val="28"/>
        </w:rPr>
      </w:pPr>
    </w:p>
    <w:p w14:paraId="5A931351" w14:textId="77777777" w:rsidR="003408F5" w:rsidRDefault="003408F5" w:rsidP="00127EDB">
      <w:pPr>
        <w:spacing w:after="0" w:line="240" w:lineRule="auto"/>
        <w:ind w:left="284"/>
        <w:rPr>
          <w:rFonts w:ascii="Times New Roman" w:hAnsi="Times New Roman" w:cs="Times New Roman"/>
          <w:sz w:val="28"/>
          <w:szCs w:val="28"/>
        </w:rPr>
      </w:pPr>
    </w:p>
    <w:p w14:paraId="09CDCB2D" w14:textId="77777777" w:rsidR="003408F5" w:rsidRDefault="003408F5" w:rsidP="00127EDB">
      <w:pPr>
        <w:spacing w:after="0" w:line="240" w:lineRule="auto"/>
        <w:ind w:left="284"/>
        <w:rPr>
          <w:rFonts w:ascii="Times New Roman" w:hAnsi="Times New Roman" w:cs="Times New Roman"/>
          <w:sz w:val="28"/>
          <w:szCs w:val="28"/>
        </w:rPr>
      </w:pPr>
    </w:p>
    <w:p w14:paraId="67FA9CE7" w14:textId="77777777" w:rsidR="003408F5" w:rsidRDefault="003408F5" w:rsidP="00127EDB">
      <w:pPr>
        <w:spacing w:after="0" w:line="240" w:lineRule="auto"/>
        <w:ind w:left="284"/>
        <w:rPr>
          <w:rFonts w:ascii="Times New Roman" w:hAnsi="Times New Roman" w:cs="Times New Roman"/>
          <w:sz w:val="28"/>
          <w:szCs w:val="28"/>
        </w:rPr>
      </w:pPr>
    </w:p>
    <w:p w14:paraId="1832CAEA" w14:textId="77777777" w:rsidR="003408F5" w:rsidRDefault="003408F5" w:rsidP="00127EDB">
      <w:pPr>
        <w:spacing w:after="0" w:line="240" w:lineRule="auto"/>
        <w:ind w:left="284"/>
        <w:rPr>
          <w:rFonts w:ascii="Times New Roman" w:hAnsi="Times New Roman" w:cs="Times New Roman"/>
          <w:sz w:val="28"/>
          <w:szCs w:val="28"/>
        </w:rPr>
      </w:pPr>
    </w:p>
    <w:p w14:paraId="471E5A05" w14:textId="77777777" w:rsidR="003408F5" w:rsidRDefault="003408F5" w:rsidP="00127EDB">
      <w:pPr>
        <w:spacing w:after="0" w:line="240" w:lineRule="auto"/>
        <w:ind w:left="284"/>
        <w:rPr>
          <w:rFonts w:ascii="Times New Roman" w:hAnsi="Times New Roman" w:cs="Times New Roman"/>
          <w:sz w:val="28"/>
          <w:szCs w:val="28"/>
        </w:rPr>
      </w:pPr>
    </w:p>
    <w:p w14:paraId="5B57E394" w14:textId="77777777" w:rsidR="003408F5" w:rsidRDefault="003408F5" w:rsidP="00127EDB">
      <w:pPr>
        <w:spacing w:after="0" w:line="240" w:lineRule="auto"/>
        <w:ind w:left="284"/>
        <w:rPr>
          <w:rFonts w:ascii="Times New Roman" w:hAnsi="Times New Roman" w:cs="Times New Roman"/>
          <w:sz w:val="28"/>
          <w:szCs w:val="28"/>
        </w:rPr>
      </w:pPr>
    </w:p>
    <w:p w14:paraId="23293ED8" w14:textId="77777777" w:rsidR="003408F5" w:rsidRDefault="003408F5" w:rsidP="00127EDB">
      <w:pPr>
        <w:spacing w:after="0" w:line="240" w:lineRule="auto"/>
        <w:ind w:left="284"/>
        <w:rPr>
          <w:rFonts w:ascii="Times New Roman" w:hAnsi="Times New Roman" w:cs="Times New Roman"/>
          <w:sz w:val="28"/>
          <w:szCs w:val="28"/>
        </w:rPr>
      </w:pPr>
    </w:p>
    <w:p w14:paraId="7BC22AA2" w14:textId="77777777" w:rsidR="003408F5" w:rsidRDefault="003408F5" w:rsidP="00127EDB">
      <w:pPr>
        <w:spacing w:after="0" w:line="240" w:lineRule="auto"/>
        <w:ind w:left="284"/>
        <w:rPr>
          <w:rFonts w:ascii="Times New Roman" w:hAnsi="Times New Roman" w:cs="Times New Roman"/>
          <w:sz w:val="28"/>
          <w:szCs w:val="28"/>
        </w:rPr>
      </w:pPr>
    </w:p>
    <w:p w14:paraId="5ADDBB1D" w14:textId="77777777" w:rsidR="003408F5" w:rsidRDefault="003408F5" w:rsidP="00127EDB">
      <w:pPr>
        <w:spacing w:after="0" w:line="240" w:lineRule="auto"/>
        <w:ind w:left="284"/>
        <w:rPr>
          <w:rFonts w:ascii="Times New Roman" w:hAnsi="Times New Roman" w:cs="Times New Roman"/>
          <w:sz w:val="28"/>
          <w:szCs w:val="28"/>
        </w:rPr>
      </w:pPr>
    </w:p>
    <w:p w14:paraId="109C32A4" w14:textId="77777777" w:rsidR="003408F5" w:rsidRDefault="003408F5" w:rsidP="00127EDB">
      <w:pPr>
        <w:spacing w:after="0" w:line="240" w:lineRule="auto"/>
        <w:ind w:left="284"/>
        <w:rPr>
          <w:rFonts w:ascii="Times New Roman" w:hAnsi="Times New Roman" w:cs="Times New Roman"/>
          <w:sz w:val="28"/>
          <w:szCs w:val="28"/>
        </w:rPr>
      </w:pPr>
    </w:p>
    <w:p w14:paraId="2B7FC2F0" w14:textId="77777777" w:rsidR="003408F5" w:rsidRDefault="003408F5" w:rsidP="00127EDB">
      <w:pPr>
        <w:spacing w:after="0" w:line="240" w:lineRule="auto"/>
        <w:ind w:left="284"/>
        <w:rPr>
          <w:rFonts w:ascii="Times New Roman" w:hAnsi="Times New Roman" w:cs="Times New Roman"/>
          <w:sz w:val="28"/>
          <w:szCs w:val="28"/>
        </w:rPr>
      </w:pPr>
    </w:p>
    <w:p w14:paraId="7095D184" w14:textId="77777777" w:rsidR="003408F5" w:rsidRDefault="003408F5" w:rsidP="00127EDB">
      <w:pPr>
        <w:spacing w:after="0" w:line="240" w:lineRule="auto"/>
        <w:ind w:left="284"/>
        <w:rPr>
          <w:rFonts w:ascii="Times New Roman" w:hAnsi="Times New Roman" w:cs="Times New Roman"/>
          <w:sz w:val="28"/>
          <w:szCs w:val="28"/>
        </w:rPr>
      </w:pPr>
    </w:p>
    <w:p w14:paraId="42C1FAE7" w14:textId="77777777" w:rsidR="003408F5" w:rsidRDefault="003408F5" w:rsidP="00127EDB">
      <w:pPr>
        <w:spacing w:after="0" w:line="240" w:lineRule="auto"/>
        <w:ind w:left="284"/>
        <w:rPr>
          <w:rFonts w:ascii="Times New Roman" w:hAnsi="Times New Roman" w:cs="Times New Roman"/>
          <w:sz w:val="28"/>
          <w:szCs w:val="28"/>
        </w:rPr>
      </w:pPr>
    </w:p>
    <w:p w14:paraId="2D33862D" w14:textId="77777777" w:rsidR="003408F5" w:rsidRDefault="003408F5" w:rsidP="00127EDB">
      <w:pPr>
        <w:spacing w:after="0" w:line="240" w:lineRule="auto"/>
        <w:ind w:left="284"/>
        <w:rPr>
          <w:rFonts w:ascii="Times New Roman" w:hAnsi="Times New Roman" w:cs="Times New Roman"/>
          <w:sz w:val="28"/>
          <w:szCs w:val="28"/>
        </w:rPr>
      </w:pPr>
    </w:p>
    <w:p w14:paraId="585E710D" w14:textId="77777777" w:rsidR="003408F5" w:rsidRDefault="003408F5" w:rsidP="00127EDB">
      <w:pPr>
        <w:spacing w:after="0" w:line="240" w:lineRule="auto"/>
        <w:ind w:left="284"/>
        <w:rPr>
          <w:rFonts w:ascii="Times New Roman" w:hAnsi="Times New Roman" w:cs="Times New Roman"/>
          <w:sz w:val="28"/>
          <w:szCs w:val="28"/>
        </w:rPr>
      </w:pPr>
    </w:p>
    <w:p w14:paraId="0F5DB875" w14:textId="77777777" w:rsidR="003408F5" w:rsidRDefault="003408F5" w:rsidP="00127EDB">
      <w:pPr>
        <w:spacing w:after="0" w:line="240" w:lineRule="auto"/>
        <w:ind w:left="284"/>
        <w:rPr>
          <w:rFonts w:ascii="Times New Roman" w:hAnsi="Times New Roman" w:cs="Times New Roman"/>
          <w:sz w:val="28"/>
          <w:szCs w:val="28"/>
        </w:rPr>
      </w:pPr>
    </w:p>
    <w:p w14:paraId="7D20A18C" w14:textId="77777777" w:rsidR="003408F5" w:rsidRDefault="003408F5" w:rsidP="00127EDB">
      <w:pPr>
        <w:spacing w:after="0" w:line="240" w:lineRule="auto"/>
        <w:ind w:left="284"/>
        <w:rPr>
          <w:rFonts w:ascii="Times New Roman" w:hAnsi="Times New Roman" w:cs="Times New Roman"/>
          <w:sz w:val="28"/>
          <w:szCs w:val="28"/>
        </w:rPr>
      </w:pPr>
    </w:p>
    <w:p w14:paraId="76D9E77C" w14:textId="77777777" w:rsidR="003408F5" w:rsidRDefault="003408F5" w:rsidP="00127EDB">
      <w:pPr>
        <w:spacing w:after="0" w:line="240" w:lineRule="auto"/>
        <w:ind w:left="284"/>
        <w:rPr>
          <w:rFonts w:ascii="Times New Roman" w:hAnsi="Times New Roman" w:cs="Times New Roman"/>
          <w:sz w:val="28"/>
          <w:szCs w:val="28"/>
        </w:rPr>
      </w:pPr>
    </w:p>
    <w:p w14:paraId="22B4E609" w14:textId="77777777" w:rsidR="003408F5" w:rsidRDefault="003408F5" w:rsidP="00844B4C">
      <w:pPr>
        <w:spacing w:after="0" w:line="240" w:lineRule="auto"/>
        <w:rPr>
          <w:rFonts w:ascii="Times New Roman" w:hAnsi="Times New Roman" w:cs="Times New Roman"/>
          <w:sz w:val="28"/>
          <w:szCs w:val="28"/>
        </w:rPr>
      </w:pPr>
    </w:p>
    <w:p w14:paraId="721B06EB" w14:textId="77777777" w:rsidR="003408F5" w:rsidRDefault="003408F5" w:rsidP="00127EDB">
      <w:pPr>
        <w:spacing w:after="0" w:line="240" w:lineRule="auto"/>
        <w:ind w:left="284"/>
        <w:rPr>
          <w:rFonts w:ascii="Times New Roman" w:hAnsi="Times New Roman" w:cs="Times New Roman"/>
          <w:sz w:val="28"/>
          <w:szCs w:val="28"/>
        </w:rPr>
      </w:pPr>
    </w:p>
    <w:p w14:paraId="28AD27C5" w14:textId="77777777" w:rsidR="003408F5" w:rsidRDefault="003408F5" w:rsidP="00127EDB">
      <w:pPr>
        <w:spacing w:after="0" w:line="240" w:lineRule="auto"/>
        <w:ind w:left="284"/>
        <w:rPr>
          <w:rFonts w:ascii="Times New Roman" w:hAnsi="Times New Roman" w:cs="Times New Roman"/>
          <w:sz w:val="28"/>
          <w:szCs w:val="28"/>
        </w:rPr>
      </w:pPr>
    </w:p>
    <w:p w14:paraId="0EF49D65" w14:textId="77777777" w:rsidR="004561F0" w:rsidRDefault="004561F0" w:rsidP="004561F0">
      <w:pPr>
        <w:spacing w:after="0" w:line="240" w:lineRule="auto"/>
        <w:jc w:val="center"/>
        <w:rPr>
          <w:rFonts w:ascii="Times New Roman" w:hAnsi="Times New Roman"/>
          <w:b/>
          <w:bCs/>
          <w:sz w:val="28"/>
          <w:szCs w:val="28"/>
        </w:rPr>
      </w:pPr>
      <w:r>
        <w:rPr>
          <w:rFonts w:ascii="Times New Roman" w:hAnsi="Times New Roman" w:cs="Times New Roman"/>
          <w:b/>
          <w:bCs/>
          <w:sz w:val="28"/>
          <w:szCs w:val="28"/>
        </w:rPr>
        <w:t>KDY PŘEDKLÁDAT OBČANSKÝ PRŮKAZ?</w:t>
      </w:r>
    </w:p>
    <w:p w14:paraId="5946E83B" w14:textId="77777777" w:rsidR="004561F0" w:rsidRDefault="004561F0" w:rsidP="004561F0">
      <w:pPr>
        <w:spacing w:after="0" w:line="240" w:lineRule="auto"/>
        <w:jc w:val="center"/>
        <w:rPr>
          <w:rFonts w:ascii="Times New Roman" w:hAnsi="Times New Roman"/>
          <w:b/>
          <w:bCs/>
          <w:sz w:val="28"/>
          <w:szCs w:val="28"/>
        </w:rPr>
      </w:pPr>
    </w:p>
    <w:p w14:paraId="104816A6" w14:textId="77777777" w:rsidR="004561F0" w:rsidRDefault="004561F0" w:rsidP="004561F0">
      <w:pPr>
        <w:spacing w:after="0" w:line="240" w:lineRule="auto"/>
        <w:jc w:val="center"/>
        <w:rPr>
          <w:rFonts w:ascii="Times New Roman" w:hAnsi="Times New Roman"/>
          <w:b/>
          <w:bCs/>
          <w:sz w:val="28"/>
          <w:szCs w:val="28"/>
        </w:rPr>
      </w:pPr>
    </w:p>
    <w:p w14:paraId="38999168"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Jediná kopie vašeho občanského průkazu vám může způsobit obrovské problémy. Stačí několik minut nepozornosti a údaje z občanského průkazu mohou skončit tam, kde nemají. Přesto lidé stále narážejí na požadavek na kopírování dokladu, jeho fotografování nebo dokonce ponechání jako zástavy. Ne vždy je takový postup oprávněný a někdy může představovat zbytečné riziko.</w:t>
      </w:r>
    </w:p>
    <w:p w14:paraId="766C17F9" w14:textId="77777777" w:rsidR="004561F0" w:rsidRDefault="004561F0" w:rsidP="004561F0">
      <w:pPr>
        <w:spacing w:after="0" w:line="240" w:lineRule="auto"/>
        <w:jc w:val="both"/>
        <w:rPr>
          <w:rFonts w:ascii="Times New Roman" w:hAnsi="Times New Roman"/>
          <w:b/>
          <w:bCs/>
          <w:sz w:val="28"/>
          <w:szCs w:val="28"/>
        </w:rPr>
      </w:pPr>
    </w:p>
    <w:p w14:paraId="2BE09974" w14:textId="77777777" w:rsidR="004561F0" w:rsidRDefault="004561F0" w:rsidP="004561F0">
      <w:pPr>
        <w:spacing w:after="0" w:line="240" w:lineRule="auto"/>
        <w:jc w:val="both"/>
        <w:rPr>
          <w:rFonts w:ascii="Times New Roman" w:hAnsi="Times New Roman"/>
          <w:b/>
          <w:bCs/>
          <w:sz w:val="28"/>
          <w:szCs w:val="28"/>
        </w:rPr>
      </w:pPr>
    </w:p>
    <w:p w14:paraId="626BC37E"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Občanský průkaz patří mezi nejdůležitější osobní doklady. Obsahuje řadu údajů, které mohou být v případě zneužití cenné nejen pro podvodníky, ale také pro osoby, které s nimi nakládají v rozporu s pravidly ochrany osobních údajů. Přesto mnozí lidé předávají občanku bez většího přemýšlení pokaždé, když i o ni někdo řekne.</w:t>
      </w:r>
    </w:p>
    <w:p w14:paraId="5B379622" w14:textId="77777777" w:rsidR="004561F0" w:rsidRDefault="004561F0" w:rsidP="004561F0">
      <w:pPr>
        <w:spacing w:after="0" w:line="240" w:lineRule="auto"/>
        <w:jc w:val="both"/>
        <w:rPr>
          <w:rFonts w:ascii="Times New Roman" w:hAnsi="Times New Roman"/>
          <w:sz w:val="28"/>
          <w:szCs w:val="28"/>
        </w:rPr>
      </w:pPr>
    </w:p>
    <w:p w14:paraId="7E877CA0"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Kdy je předložení občanského průkazu povinností</w:t>
      </w:r>
    </w:p>
    <w:p w14:paraId="2EC50402" w14:textId="77777777" w:rsidR="004561F0" w:rsidRDefault="004561F0" w:rsidP="004561F0">
      <w:pPr>
        <w:spacing w:after="0" w:line="240" w:lineRule="auto"/>
        <w:jc w:val="both"/>
        <w:rPr>
          <w:rFonts w:ascii="Times New Roman" w:hAnsi="Times New Roman"/>
          <w:b/>
          <w:bCs/>
          <w:sz w:val="28"/>
          <w:szCs w:val="28"/>
        </w:rPr>
      </w:pPr>
    </w:p>
    <w:p w14:paraId="57377A32"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Existují situace, kdy zákon ukládá povinnost totožnost prokázat. Typicky jde o jednání s úřady nebo policejní kontrolu. Ověření identity mohou vyžadovat také některé instituce, například banky nebo notáři, a to zejména kvůli pravidlům proti praní špinavých peněz.</w:t>
      </w:r>
    </w:p>
    <w:p w14:paraId="0657B638" w14:textId="77777777" w:rsidR="004561F0" w:rsidRDefault="004561F0" w:rsidP="004561F0">
      <w:pPr>
        <w:spacing w:after="0" w:line="240" w:lineRule="auto"/>
        <w:jc w:val="both"/>
        <w:rPr>
          <w:rFonts w:ascii="Times New Roman" w:hAnsi="Times New Roman"/>
          <w:sz w:val="28"/>
          <w:szCs w:val="28"/>
        </w:rPr>
      </w:pPr>
    </w:p>
    <w:p w14:paraId="6DF644F4"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takových případech je požadavek na předložení občanského průkazu zcela legitimní. Stále častěji navíc není nutné ukazovat fyzický doklad a postačí elektronické prokázání totožnosti prostřednictvím aplikace e-Doklady.</w:t>
      </w:r>
    </w:p>
    <w:p w14:paraId="1BC030D7" w14:textId="77777777" w:rsidR="004561F0" w:rsidRDefault="004561F0" w:rsidP="004561F0">
      <w:pPr>
        <w:spacing w:after="0" w:line="240" w:lineRule="auto"/>
        <w:jc w:val="both"/>
        <w:rPr>
          <w:rFonts w:ascii="Times New Roman" w:hAnsi="Times New Roman"/>
          <w:sz w:val="28"/>
          <w:szCs w:val="28"/>
        </w:rPr>
      </w:pPr>
    </w:p>
    <w:p w14:paraId="371E66AC"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Občanský průkaz není vstupenka ke všem službám</w:t>
      </w:r>
    </w:p>
    <w:p w14:paraId="2455A1AA" w14:textId="77777777" w:rsidR="004561F0" w:rsidRDefault="004561F0" w:rsidP="004561F0">
      <w:pPr>
        <w:spacing w:after="0" w:line="240" w:lineRule="auto"/>
        <w:jc w:val="both"/>
        <w:rPr>
          <w:rFonts w:ascii="Times New Roman" w:hAnsi="Times New Roman"/>
          <w:b/>
          <w:bCs/>
          <w:sz w:val="28"/>
          <w:szCs w:val="28"/>
        </w:rPr>
      </w:pPr>
    </w:p>
    <w:p w14:paraId="0427ADAF"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Řada lidí se s požadavkem na předložení dokladu setkává při nákupu alkoholu nebo   tabákových výrobků. Obsluha však ve skutečnosti často nepotřebuje znát totožnost zákazníka. Potřebuje pouze ověřit, zda dosáhl zákonem stanoveného věku.</w:t>
      </w:r>
    </w:p>
    <w:p w14:paraId="013ECB86" w14:textId="77777777" w:rsidR="004561F0" w:rsidRDefault="004561F0" w:rsidP="004561F0">
      <w:pPr>
        <w:spacing w:after="0" w:line="240" w:lineRule="auto"/>
        <w:jc w:val="both"/>
        <w:rPr>
          <w:rFonts w:ascii="Times New Roman" w:hAnsi="Times New Roman"/>
          <w:sz w:val="28"/>
          <w:szCs w:val="28"/>
        </w:rPr>
      </w:pPr>
    </w:p>
    <w:p w14:paraId="611288F4"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Podobně je to i v některých dalších situacích. Ne vždy je tedy nutné předkládat občanský průkaz a sdělovat více údajů, než je skutečně potřeba.</w:t>
      </w:r>
    </w:p>
    <w:p w14:paraId="1F1CD81A" w14:textId="77777777" w:rsidR="004561F0" w:rsidRDefault="004561F0" w:rsidP="004561F0">
      <w:pPr>
        <w:spacing w:after="0" w:line="240" w:lineRule="auto"/>
        <w:jc w:val="both"/>
        <w:rPr>
          <w:rFonts w:ascii="Times New Roman" w:hAnsi="Times New Roman"/>
          <w:sz w:val="28"/>
          <w:szCs w:val="28"/>
        </w:rPr>
      </w:pPr>
    </w:p>
    <w:p w14:paraId="309B2C1F"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druhou stranu platí, že pokud zákazník odmítne splnění podmínek potřebných pro poskytnutí služby, například prokázání věku, může mu být prodej nebo služba odmítnuta.</w:t>
      </w:r>
    </w:p>
    <w:p w14:paraId="4BF87076" w14:textId="77777777" w:rsidR="004561F0" w:rsidRDefault="004561F0" w:rsidP="004561F0">
      <w:pPr>
        <w:spacing w:after="0" w:line="240" w:lineRule="auto"/>
        <w:jc w:val="both"/>
        <w:rPr>
          <w:rFonts w:ascii="Times New Roman" w:hAnsi="Times New Roman"/>
          <w:sz w:val="28"/>
          <w:szCs w:val="28"/>
        </w:rPr>
      </w:pPr>
    </w:p>
    <w:p w14:paraId="14FF387C"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Největší riziko? Kopírování a fotografování dokladů</w:t>
      </w:r>
    </w:p>
    <w:p w14:paraId="1E26A9D1" w14:textId="77777777" w:rsidR="004561F0" w:rsidRDefault="004561F0" w:rsidP="004561F0">
      <w:pPr>
        <w:spacing w:after="0" w:line="240" w:lineRule="auto"/>
        <w:jc w:val="both"/>
        <w:rPr>
          <w:rFonts w:ascii="Times New Roman" w:hAnsi="Times New Roman"/>
          <w:b/>
          <w:bCs/>
          <w:sz w:val="28"/>
          <w:szCs w:val="28"/>
        </w:rPr>
      </w:pPr>
    </w:p>
    <w:p w14:paraId="4C4D7651"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Samotné nahlédnutí do občanského průkazu obvykle nepředstavuje problém. Jiná situace však nastává v chvíli, kdy si někdo začne doklad fotit, skenovat nebo pořizovat jeho kopii.</w:t>
      </w:r>
    </w:p>
    <w:p w14:paraId="52C0CE87" w14:textId="77777777" w:rsidR="004561F0" w:rsidRDefault="004561F0" w:rsidP="004561F0">
      <w:pPr>
        <w:spacing w:after="0" w:line="240" w:lineRule="auto"/>
        <w:jc w:val="both"/>
        <w:rPr>
          <w:rFonts w:ascii="Times New Roman" w:hAnsi="Times New Roman"/>
          <w:sz w:val="28"/>
          <w:szCs w:val="28"/>
        </w:rPr>
      </w:pPr>
    </w:p>
    <w:p w14:paraId="49BFE75C"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Mnoho lidí přitom automaticky souhlasí, aniž by věděli, proč je kopie pořizována, kdo k ní bude mít přístup nebo jak dlouho bude uchovávána.</w:t>
      </w:r>
    </w:p>
    <w:p w14:paraId="621B97DA" w14:textId="77777777" w:rsidR="004561F0" w:rsidRDefault="004561F0" w:rsidP="004561F0">
      <w:pPr>
        <w:spacing w:after="0" w:line="240" w:lineRule="auto"/>
        <w:jc w:val="both"/>
        <w:rPr>
          <w:rFonts w:ascii="Times New Roman" w:hAnsi="Times New Roman"/>
          <w:sz w:val="28"/>
          <w:szCs w:val="28"/>
        </w:rPr>
      </w:pPr>
    </w:p>
    <w:p w14:paraId="579D6175"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Pořízení kopie občanského průkazu by přitom mělo mít jasný právní důvod. Nestačí, že si to provozovatel služby „pro jistotu“ přeje. Získané údaje navíc nesmějí být využívány k jiným účelům, než pro které byly poskytnuty.</w:t>
      </w:r>
    </w:p>
    <w:p w14:paraId="4BB0A87C" w14:textId="77777777" w:rsidR="004561F0" w:rsidRDefault="004561F0" w:rsidP="004561F0">
      <w:pPr>
        <w:spacing w:after="0" w:line="240" w:lineRule="auto"/>
        <w:jc w:val="both"/>
        <w:rPr>
          <w:rFonts w:ascii="Times New Roman" w:hAnsi="Times New Roman"/>
          <w:sz w:val="28"/>
          <w:szCs w:val="28"/>
        </w:rPr>
      </w:pPr>
    </w:p>
    <w:p w14:paraId="533C74DD"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Občanský průkaz nikdy nenechávejte jako zástavu</w:t>
      </w:r>
    </w:p>
    <w:p w14:paraId="515C17A1" w14:textId="77777777" w:rsidR="004561F0" w:rsidRDefault="004561F0" w:rsidP="004561F0">
      <w:pPr>
        <w:spacing w:after="0" w:line="240" w:lineRule="auto"/>
        <w:jc w:val="both"/>
        <w:rPr>
          <w:rFonts w:ascii="Times New Roman" w:hAnsi="Times New Roman"/>
          <w:b/>
          <w:bCs/>
          <w:sz w:val="28"/>
          <w:szCs w:val="28"/>
        </w:rPr>
      </w:pPr>
    </w:p>
    <w:p w14:paraId="5503510E" w14:textId="77777777" w:rsidR="004561F0" w:rsidRDefault="004561F0" w:rsidP="004561F0">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Přestože se tento zvyk potupně vytrácí, stále lze narazit na provozovny, které chtějí občanský průkaz jako jistotu při půjčení vybavení nebo využití určité služby.</w:t>
      </w:r>
    </w:p>
    <w:p w14:paraId="7B49708E" w14:textId="77777777" w:rsidR="004561F0" w:rsidRDefault="004561F0" w:rsidP="004561F0">
      <w:pPr>
        <w:spacing w:after="0" w:line="240" w:lineRule="auto"/>
        <w:jc w:val="both"/>
        <w:rPr>
          <w:rFonts w:ascii="Times New Roman" w:hAnsi="Times New Roman"/>
          <w:sz w:val="28"/>
          <w:szCs w:val="28"/>
        </w:rPr>
      </w:pPr>
    </w:p>
    <w:p w14:paraId="4B6FFC0F"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Lidé se s tím mohou setkat například ve sportovních areálech, půjčovnách nebo některých fitness centrech.</w:t>
      </w:r>
    </w:p>
    <w:p w14:paraId="2225AAAF" w14:textId="77777777" w:rsidR="004561F0" w:rsidRDefault="004561F0" w:rsidP="004561F0">
      <w:pPr>
        <w:spacing w:after="0" w:line="240" w:lineRule="auto"/>
        <w:jc w:val="both"/>
        <w:rPr>
          <w:rFonts w:ascii="Times New Roman" w:hAnsi="Times New Roman"/>
          <w:sz w:val="28"/>
          <w:szCs w:val="28"/>
        </w:rPr>
      </w:pPr>
    </w:p>
    <w:p w14:paraId="1A11D03F"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Takový požadavek je však v rozporu se zákonem. Občanský průkaz totiž nesmí být přijímán do zástavy. Jeho držitel má naopak povinnost chránit jej před ztrátou, odcizením nebo zneužitím.</w:t>
      </w:r>
    </w:p>
    <w:p w14:paraId="386EBE1B" w14:textId="77777777" w:rsidR="004561F0" w:rsidRDefault="004561F0" w:rsidP="004561F0">
      <w:pPr>
        <w:spacing w:after="0" w:line="240" w:lineRule="auto"/>
        <w:jc w:val="both"/>
        <w:rPr>
          <w:rFonts w:ascii="Times New Roman" w:hAnsi="Times New Roman"/>
          <w:sz w:val="28"/>
          <w:szCs w:val="28"/>
        </w:rPr>
      </w:pPr>
    </w:p>
    <w:p w14:paraId="0B7FD4A6"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Odevzdáním občanského průkazu navíc člověk ztrácí kontrolu nad tím, kdo s dokladem nakládá a zda nedojde k opsání či zkopírování citlivých údajů.</w:t>
      </w:r>
    </w:p>
    <w:p w14:paraId="420D98AE" w14:textId="77777777" w:rsidR="004561F0" w:rsidRDefault="004561F0" w:rsidP="004561F0">
      <w:pPr>
        <w:spacing w:after="0" w:line="240" w:lineRule="auto"/>
        <w:jc w:val="both"/>
        <w:rPr>
          <w:rFonts w:ascii="Times New Roman" w:hAnsi="Times New Roman"/>
          <w:sz w:val="28"/>
          <w:szCs w:val="28"/>
        </w:rPr>
      </w:pPr>
    </w:p>
    <w:p w14:paraId="1EA723C7"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Hotel bez dokladu? Často to nepůjde</w:t>
      </w:r>
    </w:p>
    <w:p w14:paraId="0D145799" w14:textId="77777777" w:rsidR="004561F0" w:rsidRDefault="004561F0" w:rsidP="004561F0">
      <w:pPr>
        <w:spacing w:after="0" w:line="240" w:lineRule="auto"/>
        <w:jc w:val="both"/>
        <w:rPr>
          <w:rFonts w:ascii="Times New Roman" w:hAnsi="Times New Roman"/>
          <w:b/>
          <w:bCs/>
          <w:sz w:val="28"/>
          <w:szCs w:val="28"/>
        </w:rPr>
      </w:pPr>
    </w:p>
    <w:p w14:paraId="607134F0"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Výjimku představuje například ubytování v hotelu nebo penzionu. Provozovatelé mají ze zákona povinnost vést evidenci hostů a zapisovat vybrané identifikační údaje.</w:t>
      </w:r>
    </w:p>
    <w:p w14:paraId="7208C967" w14:textId="77777777" w:rsidR="004561F0" w:rsidRDefault="004561F0" w:rsidP="004561F0">
      <w:pPr>
        <w:spacing w:after="0" w:line="240" w:lineRule="auto"/>
        <w:jc w:val="both"/>
        <w:rPr>
          <w:rFonts w:ascii="Times New Roman" w:hAnsi="Times New Roman"/>
          <w:sz w:val="28"/>
          <w:szCs w:val="28"/>
        </w:rPr>
      </w:pPr>
    </w:p>
    <w:p w14:paraId="56237C0A"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Právě proto mohou při příjezdu požadovat předložení občanského průkazu nebo cestovního dokladu. Pokud host odmítne potřebné údaje poskytnout, může mu být ubytování odepřeno.</w:t>
      </w:r>
    </w:p>
    <w:p w14:paraId="2A5A5CC8" w14:textId="77777777" w:rsidR="004561F0" w:rsidRDefault="004561F0" w:rsidP="004561F0">
      <w:pPr>
        <w:spacing w:after="0" w:line="240" w:lineRule="auto"/>
        <w:jc w:val="both"/>
        <w:rPr>
          <w:rFonts w:ascii="Times New Roman" w:hAnsi="Times New Roman"/>
          <w:sz w:val="28"/>
          <w:szCs w:val="28"/>
        </w:rPr>
      </w:pPr>
    </w:p>
    <w:p w14:paraId="67A633A1"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Opatrnost se vyplatí</w:t>
      </w:r>
    </w:p>
    <w:p w14:paraId="6E17928F" w14:textId="77777777" w:rsidR="004561F0" w:rsidRDefault="004561F0" w:rsidP="004561F0">
      <w:pPr>
        <w:spacing w:after="0" w:line="240" w:lineRule="auto"/>
        <w:jc w:val="both"/>
        <w:rPr>
          <w:rFonts w:ascii="Times New Roman" w:hAnsi="Times New Roman"/>
          <w:b/>
          <w:bCs/>
          <w:sz w:val="28"/>
          <w:szCs w:val="28"/>
        </w:rPr>
      </w:pPr>
    </w:p>
    <w:p w14:paraId="195E6772"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 každý, kdo chce vidět občanský průkaz, má automaticky právo pořídit si jeho kopii nebo si doklad ponechat. Spotřebitelé by proto měli vždy zvažovat, zda </w:t>
      </w:r>
      <w:r>
        <w:rPr>
          <w:rFonts w:ascii="Times New Roman" w:hAnsi="Times New Roman" w:cs="Times New Roman"/>
          <w:sz w:val="28"/>
          <w:szCs w:val="28"/>
        </w:rPr>
        <w:lastRenderedPageBreak/>
        <w:t>je požadavek přiměřený a zda jsou skutečně poskytovány pouze údaje nezbytné pro daný účel.</w:t>
      </w:r>
    </w:p>
    <w:p w14:paraId="55B33EAE" w14:textId="77777777" w:rsidR="004561F0" w:rsidRDefault="004561F0" w:rsidP="004561F0">
      <w:pPr>
        <w:spacing w:after="0" w:line="240" w:lineRule="auto"/>
        <w:jc w:val="both"/>
        <w:rPr>
          <w:rFonts w:ascii="Times New Roman" w:hAnsi="Times New Roman"/>
          <w:sz w:val="28"/>
          <w:szCs w:val="28"/>
        </w:rPr>
      </w:pPr>
    </w:p>
    <w:p w14:paraId="587870E0"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době rostoucí digitalizace a častějších podvodů totiž nemusí být největším rizikem samotné ukázání občanského průkazu, ale ztráta kontroly nad osobními údaji, které obsahuje.</w:t>
      </w:r>
    </w:p>
    <w:p w14:paraId="1F8F2F26" w14:textId="77777777" w:rsidR="004561F0" w:rsidRDefault="004561F0" w:rsidP="004561F0">
      <w:pPr>
        <w:spacing w:after="0" w:line="240" w:lineRule="auto"/>
        <w:jc w:val="both"/>
        <w:rPr>
          <w:rFonts w:ascii="Times New Roman" w:hAnsi="Times New Roman"/>
          <w:sz w:val="28"/>
          <w:szCs w:val="28"/>
        </w:rPr>
      </w:pPr>
    </w:p>
    <w:p w14:paraId="53107C40" w14:textId="77777777" w:rsidR="004561F0" w:rsidRDefault="004561F0" w:rsidP="004561F0">
      <w:pPr>
        <w:spacing w:after="0" w:line="240" w:lineRule="auto"/>
        <w:jc w:val="both"/>
        <w:rPr>
          <w:rFonts w:ascii="Times New Roman" w:hAnsi="Times New Roman"/>
          <w:b/>
          <w:bCs/>
          <w:sz w:val="28"/>
          <w:szCs w:val="28"/>
        </w:rPr>
      </w:pPr>
      <w:r>
        <w:rPr>
          <w:rFonts w:ascii="Times New Roman" w:hAnsi="Times New Roman" w:cs="Times New Roman"/>
          <w:b/>
          <w:bCs/>
          <w:sz w:val="28"/>
          <w:szCs w:val="28"/>
        </w:rPr>
        <w:t>A na závěr doporučení Ministerstva vnitra</w:t>
      </w:r>
    </w:p>
    <w:p w14:paraId="3A7B8CF9" w14:textId="77777777" w:rsidR="004561F0" w:rsidRDefault="004561F0" w:rsidP="004561F0">
      <w:pPr>
        <w:spacing w:after="0" w:line="240" w:lineRule="auto"/>
        <w:jc w:val="both"/>
        <w:rPr>
          <w:rFonts w:ascii="Times New Roman" w:hAnsi="Times New Roman"/>
          <w:b/>
          <w:bCs/>
          <w:sz w:val="28"/>
          <w:szCs w:val="28"/>
        </w:rPr>
      </w:pPr>
    </w:p>
    <w:p w14:paraId="30DC119D"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Potřeba ověření totožnosti nebo věku ještě neznamená, že musíte dát občanku z ruky pro její okopírování nebo dokonce jako zástavu. Přesto se s takovými požadavky občas setkáváme, i když nejsou vždy v souladu se zákonem. Ten totiž přesně vymezuje, kdo a kdy může předložení dokladu požadovat.</w:t>
      </w:r>
    </w:p>
    <w:p w14:paraId="059C6FC2" w14:textId="77777777" w:rsidR="004561F0" w:rsidRDefault="004561F0" w:rsidP="004561F0">
      <w:pPr>
        <w:spacing w:after="0" w:line="240" w:lineRule="auto"/>
        <w:jc w:val="both"/>
        <w:rPr>
          <w:rFonts w:ascii="Times New Roman" w:hAnsi="Times New Roman"/>
          <w:sz w:val="28"/>
          <w:szCs w:val="28"/>
        </w:rPr>
      </w:pPr>
    </w:p>
    <w:p w14:paraId="5D781009"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Typicky jde o policejní kontrolu a jednání s úřady. V těchto situacích jsou ze zákona příslušné orgány oprávněny po vás vyžadovat prokázání totožnosti a vy byste měli občanský průkaz předložit. Obdobné oprávnění mají některé subjekty, které musí totožnost ověřit kvůli prevenci praní špinavých peněz (banka, notář nebo někdy advokát).</w:t>
      </w:r>
    </w:p>
    <w:p w14:paraId="620C09B3" w14:textId="77777777" w:rsidR="004561F0" w:rsidRDefault="004561F0" w:rsidP="004561F0">
      <w:pPr>
        <w:spacing w:after="0" w:line="240" w:lineRule="auto"/>
        <w:jc w:val="both"/>
        <w:rPr>
          <w:rFonts w:ascii="Times New Roman" w:hAnsi="Times New Roman"/>
          <w:sz w:val="28"/>
          <w:szCs w:val="28"/>
        </w:rPr>
      </w:pPr>
    </w:p>
    <w:p w14:paraId="02DD0F78"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řad těchto subjektů, které akceptují prokázání totožnosti prostřednictvím aplikace </w:t>
      </w:r>
      <w:proofErr w:type="spellStart"/>
      <w:r>
        <w:rPr>
          <w:rFonts w:ascii="Times New Roman" w:hAnsi="Times New Roman" w:cs="Times New Roman"/>
          <w:sz w:val="28"/>
          <w:szCs w:val="28"/>
        </w:rPr>
        <w:t>eDoklady</w:t>
      </w:r>
      <w:proofErr w:type="spellEnd"/>
      <w:r>
        <w:rPr>
          <w:rFonts w:ascii="Times New Roman" w:hAnsi="Times New Roman" w:cs="Times New Roman"/>
          <w:sz w:val="28"/>
          <w:szCs w:val="28"/>
        </w:rPr>
        <w:t>, postačuje prokázání prostřednictvím elektronické aplikace bez nutnosti předložení kartičky občanky.</w:t>
      </w:r>
    </w:p>
    <w:p w14:paraId="75A7103C" w14:textId="77777777" w:rsidR="004561F0" w:rsidRDefault="004561F0" w:rsidP="004561F0">
      <w:pPr>
        <w:spacing w:after="0" w:line="240" w:lineRule="auto"/>
        <w:jc w:val="both"/>
        <w:rPr>
          <w:rFonts w:ascii="Times New Roman" w:hAnsi="Times New Roman"/>
          <w:sz w:val="28"/>
          <w:szCs w:val="28"/>
        </w:rPr>
      </w:pPr>
    </w:p>
    <w:p w14:paraId="2526BCFF"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Při kontrole policií máte povinnost prokázat svou totožnost ze zákona, v případě kontroly soukromého subjektu (obchod či hotel) to záleží na vás. Jestliže však totožnost či věk prokázat odmítnete, soukromý subjekt vám může prodej nebo poskytnutí služby odepřít.</w:t>
      </w:r>
    </w:p>
    <w:p w14:paraId="5A2D3C1B" w14:textId="77777777" w:rsidR="004561F0" w:rsidRDefault="004561F0" w:rsidP="004561F0">
      <w:pPr>
        <w:spacing w:after="0" w:line="240" w:lineRule="auto"/>
        <w:jc w:val="both"/>
        <w:rPr>
          <w:rFonts w:ascii="Times New Roman" w:hAnsi="Times New Roman"/>
          <w:sz w:val="28"/>
          <w:szCs w:val="28"/>
        </w:rPr>
      </w:pPr>
    </w:p>
    <w:p w14:paraId="1467BDDD"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Nárok vyžadovat ověření předložení dokladu neznamená právo ho zadržet nebo z něj kopírovat údaje. Pokud je kopie občanského průkazu pořizována, musí pro to existovat zákonný důvod nebo platný souhlas. Získané údaje pak mohou být použit pouze k účelům, pro který byly poskytnuty. Jestliže byly údaje obsažené v občanském průkazu neb jiném dokladu zachyceny prostřednictvím kopie nebo zápisu, dodržování pravidel ochrany údajů kontroluje Úřad pro ochranu osobních údajů.</w:t>
      </w:r>
    </w:p>
    <w:p w14:paraId="6AEB89E5" w14:textId="77777777" w:rsidR="004561F0" w:rsidRDefault="004561F0" w:rsidP="004561F0">
      <w:pPr>
        <w:spacing w:after="0" w:line="240" w:lineRule="auto"/>
        <w:jc w:val="both"/>
        <w:rPr>
          <w:rFonts w:ascii="Times New Roman" w:hAnsi="Times New Roman"/>
          <w:sz w:val="28"/>
          <w:szCs w:val="28"/>
        </w:rPr>
      </w:pPr>
    </w:p>
    <w:p w14:paraId="69160263" w14:textId="77777777" w:rsidR="004561F0" w:rsidRDefault="004561F0" w:rsidP="004561F0">
      <w:pPr>
        <w:spacing w:after="0" w:line="240" w:lineRule="auto"/>
        <w:jc w:val="both"/>
        <w:rPr>
          <w:rFonts w:ascii="Times New Roman" w:hAnsi="Times New Roman"/>
          <w:sz w:val="28"/>
          <w:szCs w:val="28"/>
        </w:rPr>
      </w:pPr>
      <w:r>
        <w:rPr>
          <w:rFonts w:ascii="Times New Roman" w:hAnsi="Times New Roman" w:cs="Times New Roman"/>
          <w:sz w:val="28"/>
          <w:szCs w:val="28"/>
        </w:rPr>
        <w:t>Zdroj: Ministerstvo vnitra</w:t>
      </w:r>
    </w:p>
    <w:p w14:paraId="7D1347D0" w14:textId="728226FC" w:rsidR="007B5200" w:rsidRDefault="004561F0" w:rsidP="004224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Podnikatel.cz</w:t>
      </w:r>
    </w:p>
    <w:p w14:paraId="5E306666" w14:textId="77777777" w:rsidR="00B26D1B" w:rsidRDefault="00B26D1B" w:rsidP="004224DA">
      <w:pPr>
        <w:spacing w:after="0" w:line="240" w:lineRule="auto"/>
        <w:jc w:val="both"/>
        <w:rPr>
          <w:rFonts w:ascii="Times New Roman" w:hAnsi="Times New Roman" w:cs="Times New Roman"/>
          <w:sz w:val="28"/>
          <w:szCs w:val="28"/>
        </w:rPr>
      </w:pPr>
    </w:p>
    <w:p w14:paraId="6CC41BB6" w14:textId="77777777" w:rsidR="00B26D1B" w:rsidRDefault="00B26D1B" w:rsidP="004224DA">
      <w:pPr>
        <w:spacing w:after="0" w:line="240" w:lineRule="auto"/>
        <w:jc w:val="both"/>
        <w:rPr>
          <w:rFonts w:ascii="Times New Roman" w:hAnsi="Times New Roman" w:cs="Times New Roman"/>
          <w:sz w:val="28"/>
          <w:szCs w:val="28"/>
        </w:rPr>
      </w:pPr>
    </w:p>
    <w:p w14:paraId="44A54372" w14:textId="77777777" w:rsidR="00B26D1B" w:rsidRDefault="00B26D1B" w:rsidP="004224DA">
      <w:pPr>
        <w:spacing w:after="0" w:line="240" w:lineRule="auto"/>
        <w:jc w:val="both"/>
        <w:rPr>
          <w:rFonts w:ascii="Times New Roman" w:hAnsi="Times New Roman" w:cs="Times New Roman"/>
          <w:sz w:val="28"/>
          <w:szCs w:val="28"/>
        </w:rPr>
      </w:pPr>
    </w:p>
    <w:p w14:paraId="4C809396" w14:textId="77777777" w:rsidR="00B26D1B" w:rsidRPr="004224DA" w:rsidRDefault="00B26D1B" w:rsidP="004224DA">
      <w:pPr>
        <w:spacing w:after="0" w:line="240" w:lineRule="auto"/>
        <w:jc w:val="both"/>
        <w:rPr>
          <w:rFonts w:ascii="Times New Roman" w:hAnsi="Times New Roman"/>
          <w:sz w:val="28"/>
          <w:szCs w:val="28"/>
        </w:rPr>
      </w:pPr>
    </w:p>
    <w:p w14:paraId="261FD792" w14:textId="77777777" w:rsidR="008731C3" w:rsidRDefault="008731C3" w:rsidP="008731C3">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CESTOVNÍ POJIŠTĚNÍ - CO KRYJE A CO NE</w:t>
      </w:r>
    </w:p>
    <w:p w14:paraId="2E9DB36A" w14:textId="77777777" w:rsidR="008731C3" w:rsidRDefault="008731C3" w:rsidP="008731C3">
      <w:pPr>
        <w:spacing w:after="0" w:line="240" w:lineRule="auto"/>
        <w:jc w:val="center"/>
        <w:rPr>
          <w:rFonts w:ascii="Times New Roman" w:hAnsi="Times New Roman"/>
          <w:b/>
          <w:bCs/>
          <w:sz w:val="28"/>
          <w:szCs w:val="28"/>
        </w:rPr>
      </w:pPr>
    </w:p>
    <w:p w14:paraId="72F8A5E6" w14:textId="77777777" w:rsidR="008731C3" w:rsidRDefault="008731C3" w:rsidP="008731C3">
      <w:pPr>
        <w:spacing w:after="0" w:line="240" w:lineRule="auto"/>
        <w:jc w:val="center"/>
        <w:rPr>
          <w:rFonts w:ascii="Times New Roman" w:hAnsi="Times New Roman"/>
          <w:b/>
          <w:bCs/>
          <w:sz w:val="28"/>
          <w:szCs w:val="28"/>
        </w:rPr>
      </w:pPr>
    </w:p>
    <w:p w14:paraId="480151D4" w14:textId="77777777" w:rsidR="008731C3" w:rsidRDefault="008731C3" w:rsidP="008731C3">
      <w:pPr>
        <w:spacing w:after="0" w:line="240" w:lineRule="auto"/>
        <w:jc w:val="both"/>
        <w:rPr>
          <w:rFonts w:ascii="Times New Roman" w:hAnsi="Times New Roman"/>
          <w:b/>
          <w:bCs/>
          <w:sz w:val="28"/>
          <w:szCs w:val="28"/>
        </w:rPr>
      </w:pPr>
      <w:r>
        <w:rPr>
          <w:rFonts w:ascii="Times New Roman" w:hAnsi="Times New Roman" w:cs="Times New Roman"/>
          <w:b/>
          <w:bCs/>
          <w:sz w:val="28"/>
          <w:szCs w:val="28"/>
        </w:rPr>
        <w:t>Ztracený kufr, ukradený telefon nebo zpožděný let automaticky neznamenají, že vše zaplatí pojišťovna. Co je dobré mít ohledně cestovního pojištění na paměti?</w:t>
      </w:r>
    </w:p>
    <w:p w14:paraId="75AD13CB" w14:textId="77777777" w:rsidR="008731C3" w:rsidRDefault="008731C3" w:rsidP="008731C3">
      <w:pPr>
        <w:spacing w:after="0" w:line="240" w:lineRule="auto"/>
        <w:jc w:val="both"/>
        <w:rPr>
          <w:rFonts w:ascii="Times New Roman" w:hAnsi="Times New Roman"/>
          <w:b/>
          <w:bCs/>
          <w:sz w:val="28"/>
          <w:szCs w:val="28"/>
        </w:rPr>
      </w:pPr>
    </w:p>
    <w:p w14:paraId="0BDD5487" w14:textId="77777777" w:rsidR="008731C3" w:rsidRDefault="008731C3" w:rsidP="008731C3">
      <w:pPr>
        <w:spacing w:after="0" w:line="240" w:lineRule="auto"/>
        <w:jc w:val="both"/>
        <w:rPr>
          <w:rFonts w:ascii="Times New Roman" w:hAnsi="Times New Roman"/>
          <w:b/>
          <w:bCs/>
          <w:sz w:val="28"/>
          <w:szCs w:val="28"/>
        </w:rPr>
      </w:pPr>
    </w:p>
    <w:p w14:paraId="4500633C"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Cestovní pojištění dokáže výrazně pomoci při zdravotních komplikacích nebo vážných úrazech v zahraničí. Jak ale ukazují zkušenosti asistenčních služeb, řada lidí má stále nepřesnou představu o tom, co všechno pojištění automaticky kryje.</w:t>
      </w:r>
    </w:p>
    <w:p w14:paraId="3AEBC45F" w14:textId="77777777" w:rsidR="008731C3" w:rsidRDefault="008731C3" w:rsidP="008731C3">
      <w:pPr>
        <w:spacing w:after="0" w:line="240" w:lineRule="auto"/>
        <w:jc w:val="both"/>
        <w:rPr>
          <w:rFonts w:ascii="Times New Roman" w:hAnsi="Times New Roman"/>
          <w:sz w:val="28"/>
          <w:szCs w:val="28"/>
        </w:rPr>
      </w:pPr>
    </w:p>
    <w:p w14:paraId="01D9469C"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Ivy Nekvindové z ČSOB Pojišťovny jsou častým tématem problémy se zavazadly. Mnoho cestujících považuje kufr za ztracený už několik hodin po příletu, ve skutečnosti ale aerolinky obvykle pracují s mnohem delší lhůtou, vysvětluje.</w:t>
      </w:r>
    </w:p>
    <w:p w14:paraId="077676D6" w14:textId="77777777" w:rsidR="008731C3" w:rsidRDefault="008731C3" w:rsidP="008731C3">
      <w:pPr>
        <w:spacing w:after="0" w:line="240" w:lineRule="auto"/>
        <w:jc w:val="both"/>
        <w:rPr>
          <w:rFonts w:ascii="Times New Roman" w:hAnsi="Times New Roman"/>
          <w:sz w:val="28"/>
          <w:szCs w:val="28"/>
        </w:rPr>
      </w:pPr>
    </w:p>
    <w:p w14:paraId="66B9B101"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zavazadlo nedorazí, měli byste situaci okamžitě řešit přímo na letišti s  leteckou společností a především vyplnit příslušný formulář. Bez potvrzení od dopravce bývá následné řešení komplikované. Za definitivně ztracené se zavazadlo většinou považuje až po uplynutí několika týdnů. Primární odpovědnost navíc nese dopravce, ne pojišťovna.</w:t>
      </w:r>
    </w:p>
    <w:p w14:paraId="7CC86C36" w14:textId="77777777" w:rsidR="008731C3" w:rsidRDefault="008731C3" w:rsidP="008731C3">
      <w:pPr>
        <w:spacing w:after="0" w:line="240" w:lineRule="auto"/>
        <w:jc w:val="both"/>
        <w:rPr>
          <w:rFonts w:ascii="Times New Roman" w:hAnsi="Times New Roman"/>
          <w:sz w:val="28"/>
          <w:szCs w:val="28"/>
        </w:rPr>
      </w:pPr>
    </w:p>
    <w:p w14:paraId="2FEC4403"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Vedle ztracených kufrů klienti pojišťoven mnohdy také netuší, jak je to s odcizením osobních věcí. Pokud člověk nechá telefon, peněženku nebo batoh bez dozoru například na pláži, u bazénu nebo v restauraci, nemusí se jednat o pojistnou událost, upozorňuje Nekvindová. V pojistných podmínkách totiž často najdete pasáž o tom, že každý klient má povinnost svůj majetek dostatečně zabezpečit a předcházet tak škodám.</w:t>
      </w:r>
    </w:p>
    <w:p w14:paraId="15F9EC40" w14:textId="77777777" w:rsidR="008731C3" w:rsidRDefault="008731C3" w:rsidP="008731C3">
      <w:pPr>
        <w:spacing w:after="0" w:line="240" w:lineRule="auto"/>
        <w:jc w:val="both"/>
        <w:rPr>
          <w:rFonts w:ascii="Times New Roman" w:hAnsi="Times New Roman"/>
          <w:sz w:val="28"/>
          <w:szCs w:val="28"/>
        </w:rPr>
      </w:pPr>
    </w:p>
    <w:p w14:paraId="2FE91FD4"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Podobně je to i u zrušených nebo výrazně zpožděných letů. Nárok na kompenzaci v těchto případech primárně řeší letecká společnost podle evropských pravidel nebo podmínek přepravy.</w:t>
      </w:r>
    </w:p>
    <w:p w14:paraId="1D76D3EC" w14:textId="77777777" w:rsidR="008731C3" w:rsidRDefault="008731C3" w:rsidP="008731C3">
      <w:pPr>
        <w:spacing w:after="0" w:line="240" w:lineRule="auto"/>
        <w:jc w:val="both"/>
        <w:rPr>
          <w:rFonts w:ascii="Times New Roman" w:hAnsi="Times New Roman"/>
          <w:sz w:val="28"/>
          <w:szCs w:val="28"/>
        </w:rPr>
      </w:pPr>
    </w:p>
    <w:p w14:paraId="72ACB848"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Ve výlukách pak většinou narazíte také na pravidlo, dle kterého pojišťovny nemusí plnit, pokud se vám pojistná událost přihodí při rizikových aktivitách, mezi které můžou patřit i některé sporty. Co přesně do této kolonky spadá, vždy závisí na dané pojišťovně, často je také možné si tyto aktivity připojistit.</w:t>
      </w:r>
    </w:p>
    <w:p w14:paraId="6726A128" w14:textId="77777777" w:rsidR="008731C3" w:rsidRDefault="008731C3" w:rsidP="008731C3">
      <w:pPr>
        <w:spacing w:after="0" w:line="240" w:lineRule="auto"/>
        <w:jc w:val="both"/>
        <w:rPr>
          <w:rFonts w:ascii="Times New Roman" w:hAnsi="Times New Roman"/>
          <w:sz w:val="28"/>
          <w:szCs w:val="28"/>
        </w:rPr>
      </w:pPr>
    </w:p>
    <w:p w14:paraId="5001773D"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Obdobně se plnění nedočkáte, pokud nerespektujete místní pravidla nebo jste pod vlivem alkoholu či jiných látek. V jednom z řešených případů například skončila klientka po absolvování ceremonie s </w:t>
      </w:r>
      <w:proofErr w:type="spellStart"/>
      <w:r>
        <w:rPr>
          <w:rFonts w:ascii="Times New Roman" w:hAnsi="Times New Roman" w:cs="Times New Roman"/>
          <w:sz w:val="28"/>
          <w:szCs w:val="28"/>
        </w:rPr>
        <w:t>ayahuascou</w:t>
      </w:r>
      <w:proofErr w:type="spellEnd"/>
      <w:r>
        <w:rPr>
          <w:rFonts w:ascii="Times New Roman" w:hAnsi="Times New Roman" w:cs="Times New Roman"/>
          <w:sz w:val="28"/>
          <w:szCs w:val="28"/>
        </w:rPr>
        <w:t xml:space="preserve"> v nemocnici v agresivním stavu a náklady na hospitalizaci jí nebyly uznány.</w:t>
      </w:r>
    </w:p>
    <w:p w14:paraId="634834BA" w14:textId="77777777" w:rsidR="008731C3" w:rsidRDefault="008731C3" w:rsidP="008731C3">
      <w:pPr>
        <w:spacing w:after="0" w:line="240" w:lineRule="auto"/>
        <w:jc w:val="both"/>
        <w:rPr>
          <w:rFonts w:ascii="Times New Roman" w:hAnsi="Times New Roman"/>
          <w:sz w:val="28"/>
          <w:szCs w:val="28"/>
        </w:rPr>
      </w:pPr>
    </w:p>
    <w:p w14:paraId="641BAE0B"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Vedle situací, ve kterých pojišťovny neplní, je vhodné mít jasno i v některých dalších pojistných pojmech:</w:t>
      </w:r>
    </w:p>
    <w:p w14:paraId="14F0BA1C" w14:textId="77777777" w:rsidR="008731C3" w:rsidRDefault="008731C3" w:rsidP="008731C3">
      <w:pPr>
        <w:spacing w:after="0" w:line="240" w:lineRule="auto"/>
        <w:jc w:val="both"/>
        <w:rPr>
          <w:rFonts w:ascii="Times New Roman" w:hAnsi="Times New Roman"/>
          <w:sz w:val="28"/>
          <w:szCs w:val="28"/>
        </w:rPr>
      </w:pPr>
    </w:p>
    <w:p w14:paraId="72207D0A" w14:textId="77777777" w:rsidR="008731C3" w:rsidRDefault="008731C3" w:rsidP="008731C3">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b/>
          <w:bCs/>
          <w:sz w:val="28"/>
          <w:szCs w:val="28"/>
        </w:rPr>
        <w:t>Rozsah pojistného krytí</w:t>
      </w:r>
      <w:r>
        <w:rPr>
          <w:rFonts w:ascii="Times New Roman" w:hAnsi="Times New Roman" w:cs="Times New Roman"/>
          <w:sz w:val="28"/>
          <w:szCs w:val="28"/>
        </w:rPr>
        <w:t>: výčet toho v jakých situacích (pojistná rizika) a za jakých podmínek bude pojišťovna platit, typicky léčebné výlohy, ukradené kufry apod.</w:t>
      </w:r>
    </w:p>
    <w:p w14:paraId="6369E3AA" w14:textId="77777777" w:rsidR="008731C3" w:rsidRDefault="008731C3" w:rsidP="008731C3">
      <w:pPr>
        <w:spacing w:after="0" w:line="240" w:lineRule="auto"/>
        <w:jc w:val="both"/>
        <w:rPr>
          <w:rFonts w:ascii="Times New Roman" w:hAnsi="Times New Roman"/>
          <w:sz w:val="28"/>
          <w:szCs w:val="28"/>
        </w:rPr>
      </w:pPr>
    </w:p>
    <w:p w14:paraId="704FD47C" w14:textId="77777777" w:rsidR="008731C3" w:rsidRDefault="008731C3" w:rsidP="008731C3">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Limit pojistného plnění: </w:t>
      </w:r>
      <w:r>
        <w:rPr>
          <w:rFonts w:ascii="Times New Roman" w:hAnsi="Times New Roman" w:cs="Times New Roman"/>
          <w:sz w:val="28"/>
          <w:szCs w:val="28"/>
        </w:rPr>
        <w:t>maximální částky, které pojišťovna zaplatí za vaši léčbu, za ztrátu zavazadel, většinou i odpovědnost za škody na cizím zdraví nebo majetku.</w:t>
      </w:r>
    </w:p>
    <w:p w14:paraId="4197902F" w14:textId="77777777" w:rsidR="008731C3" w:rsidRDefault="008731C3" w:rsidP="008731C3">
      <w:pPr>
        <w:pStyle w:val="Odstavecseseznamem"/>
        <w:rPr>
          <w:rFonts w:ascii="Times New Roman" w:hAnsi="Times New Roman"/>
          <w:sz w:val="28"/>
          <w:szCs w:val="28"/>
        </w:rPr>
      </w:pPr>
    </w:p>
    <w:p w14:paraId="6E832DB8"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Výše uvedené najdete na webových stránkách pojišťoven, informace o výlukách bývá většinou nutné dohledat v pojistných podmínkách. Pojistné limity – tedy částky, na které budete mít pojištěná jednotlivá rizika, je vhodné volit podle vaší cílové destinace. Pojišťovny většinou nabízí určité balíčky rozlišené právě výší pojistných limitů a také rozsahem krytí. O něco nižší pojistné částky se obecně doporučují pro cesty po Evropě, vyšší pokud cestujete do exotiky nebo například do USA či Kanady.</w:t>
      </w:r>
    </w:p>
    <w:p w14:paraId="397DD318" w14:textId="77777777" w:rsidR="008731C3" w:rsidRDefault="008731C3" w:rsidP="008731C3">
      <w:pPr>
        <w:spacing w:after="0" w:line="240" w:lineRule="auto"/>
        <w:jc w:val="both"/>
        <w:rPr>
          <w:rFonts w:ascii="Times New Roman" w:hAnsi="Times New Roman"/>
          <w:sz w:val="28"/>
          <w:szCs w:val="28"/>
        </w:rPr>
      </w:pPr>
    </w:p>
    <w:p w14:paraId="2B182540"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Základem cestovního pojištění jsou léčebné výlohy a asistenční služby. Podle typu cesty ale dává smysl zvážit i pojištění storna, zavazadel, odpovědnosti za škodu nebo připojištění rizik spojených s dopravou či různými adrenalinovými aktivitami. Čím vzdálenější nebo organizačně náročnější dovolená je, tím důležitější je mít předem jasno, na co se pojištění vztahuje a jak v případě problému postupovat.</w:t>
      </w:r>
    </w:p>
    <w:p w14:paraId="5859C072" w14:textId="77777777" w:rsidR="008731C3" w:rsidRDefault="008731C3" w:rsidP="008731C3">
      <w:pPr>
        <w:spacing w:after="0" w:line="240" w:lineRule="auto"/>
        <w:jc w:val="both"/>
        <w:rPr>
          <w:rFonts w:ascii="Times New Roman" w:hAnsi="Times New Roman"/>
          <w:sz w:val="28"/>
          <w:szCs w:val="28"/>
        </w:rPr>
      </w:pPr>
    </w:p>
    <w:p w14:paraId="0638B819" w14:textId="77777777" w:rsidR="008731C3" w:rsidRDefault="008731C3" w:rsidP="008731C3">
      <w:pPr>
        <w:spacing w:after="0" w:line="240" w:lineRule="auto"/>
        <w:jc w:val="both"/>
        <w:rPr>
          <w:rFonts w:ascii="Times New Roman" w:hAnsi="Times New Roman"/>
          <w:sz w:val="28"/>
          <w:szCs w:val="28"/>
        </w:rPr>
      </w:pPr>
    </w:p>
    <w:p w14:paraId="48FB5306" w14:textId="77777777" w:rsidR="008731C3" w:rsidRDefault="008731C3" w:rsidP="008731C3">
      <w:pPr>
        <w:spacing w:after="0" w:line="240" w:lineRule="auto"/>
        <w:jc w:val="both"/>
        <w:rPr>
          <w:rFonts w:ascii="Times New Roman" w:hAnsi="Times New Roman"/>
          <w:b/>
          <w:bCs/>
          <w:sz w:val="28"/>
          <w:szCs w:val="28"/>
        </w:rPr>
      </w:pPr>
      <w:r>
        <w:rPr>
          <w:rFonts w:ascii="Times New Roman" w:hAnsi="Times New Roman" w:cs="Times New Roman"/>
          <w:b/>
          <w:bCs/>
          <w:sz w:val="28"/>
          <w:szCs w:val="28"/>
        </w:rPr>
        <w:t>Cestování se zvířaty: kolik stojí zvířecí pas, kde a za kolik sehnat pojištění?</w:t>
      </w:r>
    </w:p>
    <w:p w14:paraId="6CACF301" w14:textId="77777777" w:rsidR="008731C3" w:rsidRDefault="008731C3" w:rsidP="008731C3">
      <w:pPr>
        <w:spacing w:after="0" w:line="240" w:lineRule="auto"/>
        <w:jc w:val="both"/>
        <w:rPr>
          <w:rFonts w:ascii="Times New Roman" w:hAnsi="Times New Roman"/>
          <w:b/>
          <w:bCs/>
          <w:sz w:val="28"/>
          <w:szCs w:val="28"/>
        </w:rPr>
      </w:pPr>
    </w:p>
    <w:p w14:paraId="41F367CC" w14:textId="77777777" w:rsidR="008731C3" w:rsidRDefault="008731C3" w:rsidP="008731C3">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Které pojišťovny vám v rámci cestovního pojištění pojistí psa i kočku, kolik stojí zvířecí pas a jaké další podmínky musí zvíře cestující za hranice splnit?</w:t>
      </w:r>
    </w:p>
    <w:p w14:paraId="31E1CF75" w14:textId="77777777" w:rsidR="008731C3" w:rsidRDefault="008731C3" w:rsidP="008731C3">
      <w:pPr>
        <w:spacing w:after="0" w:line="240" w:lineRule="auto"/>
        <w:jc w:val="both"/>
        <w:rPr>
          <w:rFonts w:ascii="Times New Roman" w:hAnsi="Times New Roman"/>
          <w:b/>
          <w:bCs/>
          <w:sz w:val="28"/>
          <w:szCs w:val="28"/>
        </w:rPr>
      </w:pPr>
    </w:p>
    <w:p w14:paraId="3EE086E2" w14:textId="77777777" w:rsidR="008731C3" w:rsidRDefault="008731C3" w:rsidP="008731C3">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Psa nebo kočku leckdo považuje za člena rodiny, proto není divu, že ho s sebou bere také na dovolenou. Někdo zase nemá, kam by mazlíčka dal. Vyjet se zvířetem za hranice sice vyžaduje o něco víc zařizování i peněz, mnohdy to ale může vyjít levněji než platit zvířecí hotel.</w:t>
      </w:r>
    </w:p>
    <w:p w14:paraId="46A35B9A" w14:textId="77777777" w:rsidR="008731C3" w:rsidRDefault="008731C3" w:rsidP="008731C3">
      <w:pPr>
        <w:spacing w:after="0" w:line="240" w:lineRule="auto"/>
        <w:jc w:val="both"/>
        <w:rPr>
          <w:rFonts w:ascii="Times New Roman" w:hAnsi="Times New Roman"/>
          <w:sz w:val="28"/>
          <w:szCs w:val="28"/>
        </w:rPr>
      </w:pPr>
    </w:p>
    <w:p w14:paraId="403C6F2F" w14:textId="41A14A59"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Jaké doklady psi a kočky potřebují, kolik se za ně platí a jak se to má s pojištěním, které by pokrylo veterinární péči v zahraničí?</w:t>
      </w:r>
    </w:p>
    <w:p w14:paraId="26A8C2EB" w14:textId="77777777" w:rsidR="004224DA" w:rsidRDefault="004224DA" w:rsidP="008731C3">
      <w:pPr>
        <w:spacing w:after="0" w:line="240" w:lineRule="auto"/>
        <w:jc w:val="both"/>
        <w:rPr>
          <w:rFonts w:ascii="Times New Roman" w:hAnsi="Times New Roman"/>
          <w:sz w:val="28"/>
          <w:szCs w:val="28"/>
        </w:rPr>
      </w:pPr>
    </w:p>
    <w:p w14:paraId="4BDCFE88" w14:textId="77777777" w:rsidR="004224DA" w:rsidRDefault="004224DA" w:rsidP="008731C3">
      <w:pPr>
        <w:spacing w:after="0" w:line="240" w:lineRule="auto"/>
        <w:jc w:val="both"/>
        <w:rPr>
          <w:rFonts w:ascii="Times New Roman" w:hAnsi="Times New Roman"/>
          <w:sz w:val="28"/>
          <w:szCs w:val="28"/>
        </w:rPr>
      </w:pPr>
    </w:p>
    <w:p w14:paraId="69824553" w14:textId="77777777" w:rsidR="008731C3" w:rsidRDefault="008731C3" w:rsidP="008731C3">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I zvíře potřebuje cestovní doklad</w:t>
      </w:r>
    </w:p>
    <w:p w14:paraId="45AA6688" w14:textId="77777777" w:rsidR="008731C3" w:rsidRDefault="008731C3" w:rsidP="008731C3">
      <w:pPr>
        <w:spacing w:after="0" w:line="240" w:lineRule="auto"/>
        <w:jc w:val="both"/>
        <w:rPr>
          <w:rFonts w:ascii="Times New Roman" w:hAnsi="Times New Roman"/>
          <w:b/>
          <w:bCs/>
          <w:sz w:val="28"/>
          <w:szCs w:val="28"/>
        </w:rPr>
      </w:pPr>
    </w:p>
    <w:p w14:paraId="352C4008"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Předně – žádná psí ani kočičí cesta za hranice se neobejde bez cestovního dokladu. Jde o takzvaný </w:t>
      </w:r>
      <w:proofErr w:type="spellStart"/>
      <w:r>
        <w:rPr>
          <w:rFonts w:ascii="Times New Roman" w:hAnsi="Times New Roman" w:cs="Times New Roman"/>
          <w:sz w:val="28"/>
          <w:szCs w:val="28"/>
        </w:rPr>
        <w:t>pet</w:t>
      </w:r>
      <w:proofErr w:type="spellEnd"/>
      <w:r>
        <w:rPr>
          <w:rFonts w:ascii="Times New Roman" w:hAnsi="Times New Roman" w:cs="Times New Roman"/>
          <w:sz w:val="28"/>
          <w:szCs w:val="28"/>
        </w:rPr>
        <w:t xml:space="preserve"> pas nebo přesněji Evropský pas zvířete v zájmovém chovu. Takový pas obsahuje popis a podrobné údaje o zvířeti, jeho veterinární záznamy, vaše kontaktní údaje jakožto majitele, kontakt na veterináře a také kód mikročipu.</w:t>
      </w:r>
    </w:p>
    <w:p w14:paraId="7DA13776" w14:textId="77777777" w:rsidR="008731C3" w:rsidRDefault="008731C3" w:rsidP="008731C3">
      <w:pPr>
        <w:spacing w:after="0" w:line="240" w:lineRule="auto"/>
        <w:jc w:val="both"/>
        <w:rPr>
          <w:rFonts w:ascii="Times New Roman" w:hAnsi="Times New Roman"/>
          <w:sz w:val="28"/>
          <w:szCs w:val="28"/>
        </w:rPr>
      </w:pPr>
    </w:p>
    <w:p w14:paraId="2CD9B1CA"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Mít zvíře očipované je totiž další nutná podmínka pro vycestování. Při cestě se psem, kočkou nebo fretkou do jiného členského státu EU, musí být zvířecí společník označen mikročipem splňujícím příslušné ISO normy pro mikročipy a čtecí zařízení, vysvětluje ústřední ředitel Státní veterinární správy Zbyněk Semerád.</w:t>
      </w:r>
    </w:p>
    <w:p w14:paraId="3686590B" w14:textId="77777777" w:rsidR="008731C3" w:rsidRDefault="008731C3" w:rsidP="008731C3">
      <w:pPr>
        <w:spacing w:after="0" w:line="240" w:lineRule="auto"/>
        <w:jc w:val="both"/>
        <w:rPr>
          <w:rFonts w:ascii="Times New Roman" w:hAnsi="Times New Roman"/>
          <w:sz w:val="28"/>
          <w:szCs w:val="28"/>
        </w:rPr>
      </w:pPr>
    </w:p>
    <w:p w14:paraId="5B12B97C"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Zatímco psi se u nás od roku 2020 </w:t>
      </w:r>
      <w:proofErr w:type="spellStart"/>
      <w:r>
        <w:rPr>
          <w:rFonts w:ascii="Times New Roman" w:hAnsi="Times New Roman" w:cs="Times New Roman"/>
          <w:sz w:val="28"/>
          <w:szCs w:val="28"/>
        </w:rPr>
        <w:t>čipují</w:t>
      </w:r>
      <w:proofErr w:type="spellEnd"/>
      <w:r>
        <w:rPr>
          <w:rFonts w:ascii="Times New Roman" w:hAnsi="Times New Roman" w:cs="Times New Roman"/>
          <w:sz w:val="28"/>
          <w:szCs w:val="28"/>
        </w:rPr>
        <w:t xml:space="preserve"> povinně, pro kočky tato povinnost neplatí. Vedle čipu je sice přípustné také označení zvířete tetováním, musí jít ale o tetování prokazatelně provedené před 3. červencem 2011. Pokud tedy vaše kočka čip ani tetování nemá, budete jí ho muset před cestou obstarat.</w:t>
      </w:r>
    </w:p>
    <w:p w14:paraId="7862B69D" w14:textId="77777777" w:rsidR="008731C3" w:rsidRDefault="008731C3" w:rsidP="008731C3">
      <w:pPr>
        <w:spacing w:after="0" w:line="240" w:lineRule="auto"/>
        <w:jc w:val="both"/>
        <w:rPr>
          <w:rFonts w:ascii="Times New Roman" w:hAnsi="Times New Roman"/>
          <w:sz w:val="28"/>
          <w:szCs w:val="28"/>
        </w:rPr>
      </w:pPr>
    </w:p>
    <w:p w14:paraId="7E04ACCD"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Čipování provádí veterináři, cena čipu se pohybuje v rozmezí od 100 do 500 Kč. Nadto vám veterinář naúčtuje poplatek také za samotnou aplikaci čipu. Konkrétní suma vždy záleží na ceníku dané </w:t>
      </w:r>
      <w:proofErr w:type="spellStart"/>
      <w:r>
        <w:rPr>
          <w:rFonts w:ascii="Times New Roman" w:hAnsi="Times New Roman" w:cs="Times New Roman"/>
          <w:sz w:val="28"/>
          <w:szCs w:val="28"/>
        </w:rPr>
        <w:t>veteriny</w:t>
      </w:r>
      <w:proofErr w:type="spellEnd"/>
      <w:r>
        <w:rPr>
          <w:rFonts w:ascii="Times New Roman" w:hAnsi="Times New Roman" w:cs="Times New Roman"/>
          <w:sz w:val="28"/>
          <w:szCs w:val="28"/>
        </w:rPr>
        <w:t>, většinou jde o částku v řádu vyšších stokorun.</w:t>
      </w:r>
    </w:p>
    <w:p w14:paraId="146639C6" w14:textId="77777777" w:rsidR="008731C3" w:rsidRDefault="008731C3" w:rsidP="008731C3">
      <w:pPr>
        <w:spacing w:after="0" w:line="240" w:lineRule="auto"/>
        <w:jc w:val="both"/>
        <w:rPr>
          <w:rFonts w:ascii="Times New Roman" w:hAnsi="Times New Roman"/>
          <w:sz w:val="28"/>
          <w:szCs w:val="28"/>
        </w:rPr>
      </w:pPr>
    </w:p>
    <w:p w14:paraId="30C319CD"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Vedle čipu musí být zvíře také očkované proti vzteklině – za hranice pak můžete nejdřív 21 dní po aplikaci očkování. Některé země, například Irsko či Malta, nadto požadují, aby bylo zvíře odčervené. Podmínky pro vstup se zvířetem do jednotlivých zemí EU si můžete projít na webu Evropské unie.</w:t>
      </w:r>
    </w:p>
    <w:p w14:paraId="47C1A224" w14:textId="77777777" w:rsidR="008731C3" w:rsidRDefault="008731C3" w:rsidP="008731C3">
      <w:pPr>
        <w:spacing w:after="0" w:line="240" w:lineRule="auto"/>
        <w:jc w:val="both"/>
        <w:rPr>
          <w:rFonts w:ascii="Times New Roman" w:hAnsi="Times New Roman"/>
          <w:sz w:val="28"/>
          <w:szCs w:val="28"/>
        </w:rPr>
      </w:pPr>
    </w:p>
    <w:p w14:paraId="6A7622A8"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zmíněných stránkách najdete také informace o tom, jaké podmínky vstupu platí pro další domácí mazlíčky. Pas lze totiž vystavit pouze psům, kočkám a fretkám.</w:t>
      </w:r>
    </w:p>
    <w:p w14:paraId="511C703B" w14:textId="77777777" w:rsidR="008731C3" w:rsidRDefault="008731C3" w:rsidP="008731C3">
      <w:pPr>
        <w:spacing w:after="0" w:line="240" w:lineRule="auto"/>
        <w:jc w:val="both"/>
        <w:rPr>
          <w:rFonts w:ascii="Times New Roman" w:hAnsi="Times New Roman"/>
          <w:sz w:val="28"/>
          <w:szCs w:val="28"/>
        </w:rPr>
      </w:pPr>
    </w:p>
    <w:p w14:paraId="4B0A622C"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jde o pas jako takový, ten vyřídíte u veterináře. Musí jít ale o zvěrolékaře, který má na vydávání </w:t>
      </w:r>
      <w:proofErr w:type="spellStart"/>
      <w:r>
        <w:rPr>
          <w:rFonts w:ascii="Times New Roman" w:hAnsi="Times New Roman" w:cs="Times New Roman"/>
          <w:sz w:val="28"/>
          <w:szCs w:val="28"/>
        </w:rPr>
        <w:t>pet</w:t>
      </w:r>
      <w:proofErr w:type="spellEnd"/>
      <w:r>
        <w:rPr>
          <w:rFonts w:ascii="Times New Roman" w:hAnsi="Times New Roman" w:cs="Times New Roman"/>
          <w:sz w:val="28"/>
          <w:szCs w:val="28"/>
        </w:rPr>
        <w:t xml:space="preserve"> pasů povolení od Krajské veterinární správy – hledat takového veterináře můžete v tomto seznamu: „Soukromí veterinární lékaři schvální KVS pro vybrané činnosti“. I za vystavení pasu se platí, opět záleží na konkrétním veterináři – v ceníkách lze najít částku 250 Kč ale také 750 Kč. Dobrá zpráva je, že pas není nutné nijak obnovovat, je platný po celou dobu života vašeho mazlíčka.</w:t>
      </w:r>
    </w:p>
    <w:p w14:paraId="68650A8C" w14:textId="77777777" w:rsidR="008731C3" w:rsidRDefault="008731C3" w:rsidP="008731C3">
      <w:pPr>
        <w:spacing w:after="0" w:line="240" w:lineRule="auto"/>
        <w:jc w:val="both"/>
        <w:rPr>
          <w:rFonts w:ascii="Times New Roman" w:hAnsi="Times New Roman"/>
          <w:sz w:val="28"/>
          <w:szCs w:val="28"/>
        </w:rPr>
      </w:pPr>
    </w:p>
    <w:p w14:paraId="07529187"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byste cestovali mimo Evropsku unii, budete potřebovat také veterinární osvědčení., To obecně obsahuje identifikaci zvířete, informace o jeho zdravotním stavu, ale i potvrzení o očkování.</w:t>
      </w:r>
    </w:p>
    <w:p w14:paraId="05A59468" w14:textId="77777777" w:rsidR="008731C3" w:rsidRDefault="008731C3" w:rsidP="008731C3">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Se zvířetem letadlem</w:t>
      </w:r>
    </w:p>
    <w:p w14:paraId="3C3AFB46" w14:textId="77777777" w:rsidR="008731C3" w:rsidRDefault="008731C3" w:rsidP="008731C3">
      <w:pPr>
        <w:spacing w:after="0" w:line="240" w:lineRule="auto"/>
        <w:jc w:val="both"/>
        <w:rPr>
          <w:rFonts w:ascii="Times New Roman" w:hAnsi="Times New Roman"/>
          <w:b/>
          <w:bCs/>
          <w:sz w:val="28"/>
          <w:szCs w:val="28"/>
        </w:rPr>
      </w:pPr>
    </w:p>
    <w:p w14:paraId="3DC68DB0"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Cestovní doklady by byly, ještě ale bude potřeba řešit samotný přesun. Pokud cestujete autem, nemusíte nic speciálního řešit. Pohlídat musíte pouze to, že pes bude v autě zajištěný – v přepravce nebo kleci.</w:t>
      </w:r>
    </w:p>
    <w:p w14:paraId="053669F0" w14:textId="77777777" w:rsidR="008731C3" w:rsidRDefault="008731C3" w:rsidP="008731C3">
      <w:pPr>
        <w:spacing w:after="0" w:line="240" w:lineRule="auto"/>
        <w:jc w:val="both"/>
        <w:rPr>
          <w:rFonts w:ascii="Times New Roman" w:hAnsi="Times New Roman"/>
          <w:sz w:val="28"/>
          <w:szCs w:val="28"/>
        </w:rPr>
      </w:pPr>
    </w:p>
    <w:p w14:paraId="138ADD3A"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byste chtěli se psem letět, bude celé zařizování o něco náročnější a také nákladnější. Tedy pokud vám zvíře do letadla vezmou – přepravu zvířat neumožňují zdaleka všechny letecké společnosti. Například u </w:t>
      </w:r>
      <w:proofErr w:type="spellStart"/>
      <w:r>
        <w:rPr>
          <w:rFonts w:ascii="Times New Roman" w:hAnsi="Times New Roman" w:cs="Times New Roman"/>
          <w:sz w:val="28"/>
          <w:szCs w:val="28"/>
        </w:rPr>
        <w:t>Ryanairu</w:t>
      </w:r>
      <w:proofErr w:type="spellEnd"/>
      <w:r>
        <w:rPr>
          <w:rFonts w:ascii="Times New Roman" w:hAnsi="Times New Roman" w:cs="Times New Roman"/>
          <w:sz w:val="28"/>
          <w:szCs w:val="28"/>
        </w:rPr>
        <w:t xml:space="preserve"> či EasyJetu se zvířetem nepochodíte.</w:t>
      </w:r>
    </w:p>
    <w:p w14:paraId="5155C705" w14:textId="77777777" w:rsidR="008731C3" w:rsidRDefault="008731C3" w:rsidP="008731C3">
      <w:pPr>
        <w:spacing w:after="0" w:line="240" w:lineRule="auto"/>
        <w:jc w:val="both"/>
        <w:rPr>
          <w:rFonts w:ascii="Times New Roman" w:hAnsi="Times New Roman"/>
          <w:sz w:val="28"/>
          <w:szCs w:val="28"/>
        </w:rPr>
      </w:pPr>
    </w:p>
    <w:p w14:paraId="62C0F98F"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Přepravu psů nebo koček umožňují například </w:t>
      </w:r>
      <w:proofErr w:type="spellStart"/>
      <w:r>
        <w:rPr>
          <w:rFonts w:ascii="Times New Roman" w:hAnsi="Times New Roman" w:cs="Times New Roman"/>
          <w:sz w:val="28"/>
          <w:szCs w:val="28"/>
        </w:rPr>
        <w:t>Smartwings</w:t>
      </w:r>
      <w:proofErr w:type="spellEnd"/>
      <w:r>
        <w:rPr>
          <w:rFonts w:ascii="Times New Roman" w:hAnsi="Times New Roman" w:cs="Times New Roman"/>
          <w:sz w:val="28"/>
          <w:szCs w:val="28"/>
        </w:rPr>
        <w:t>. Pokud má zvíře do 8 kg, můžete ho za 100 EUR vzít do kabiny. Mazlíček nad 8 kg smí cestovat pouze v nákladovém prostoru, za poplatek 200 EUR. Každé zvíře musí mít svou vlastní prodyšnou přepravku s pevným dnem, ve které se dokáže postavit a otočit.</w:t>
      </w:r>
    </w:p>
    <w:p w14:paraId="2032CEA0" w14:textId="77777777" w:rsidR="008731C3" w:rsidRDefault="008731C3" w:rsidP="008731C3">
      <w:pPr>
        <w:spacing w:after="0" w:line="240" w:lineRule="auto"/>
        <w:jc w:val="both"/>
        <w:rPr>
          <w:rFonts w:ascii="Times New Roman" w:hAnsi="Times New Roman"/>
          <w:sz w:val="28"/>
          <w:szCs w:val="28"/>
        </w:rPr>
      </w:pPr>
    </w:p>
    <w:p w14:paraId="582D8446"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Jestliže vyrážíte na dovolenou s cestovní kanceláří, je vhodné informovat s o možnostech přepravy vašeho mazlíčka přímo u cestovky.</w:t>
      </w:r>
    </w:p>
    <w:p w14:paraId="65385B74" w14:textId="77777777" w:rsidR="008731C3" w:rsidRDefault="008731C3" w:rsidP="008731C3">
      <w:pPr>
        <w:spacing w:after="0" w:line="240" w:lineRule="auto"/>
        <w:jc w:val="both"/>
        <w:rPr>
          <w:rFonts w:ascii="Times New Roman" w:hAnsi="Times New Roman"/>
          <w:sz w:val="28"/>
          <w:szCs w:val="28"/>
        </w:rPr>
      </w:pPr>
    </w:p>
    <w:p w14:paraId="3E194BCE" w14:textId="77777777" w:rsidR="008731C3" w:rsidRDefault="008731C3" w:rsidP="008731C3">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Cestovní pojištění a připojištění veterinární péče</w:t>
      </w:r>
    </w:p>
    <w:p w14:paraId="6B7DEF6E" w14:textId="77777777" w:rsidR="008731C3" w:rsidRDefault="008731C3" w:rsidP="008731C3">
      <w:pPr>
        <w:spacing w:after="0" w:line="240" w:lineRule="auto"/>
        <w:jc w:val="both"/>
        <w:rPr>
          <w:rFonts w:ascii="Times New Roman" w:hAnsi="Times New Roman"/>
          <w:b/>
          <w:bCs/>
          <w:sz w:val="28"/>
          <w:szCs w:val="28"/>
        </w:rPr>
      </w:pPr>
    </w:p>
    <w:p w14:paraId="595747BE" w14:textId="77777777" w:rsidR="008731C3" w:rsidRDefault="008731C3" w:rsidP="008731C3">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Stejně jako nás i psa nebo kočku můžou na dovolené potkat zdravotní obtíže. V rámci připojištění k cestovnímu pojištění jsme klientům například vyplatili 2950 Kč za léčbu psa, který na dovolené v Chorvatsku dostal úžeh. Evidujeme ale i případ ze Slovenska, kdy se pejskovi do horních dýchacích cest dostalo stéblo trávy, byl nutný zákrok a náklady na veterináře činily 5300 Kč, vypočítává tisková mluvčí České podnikatelské pojišťovny Renata Čapková.</w:t>
      </w:r>
    </w:p>
    <w:p w14:paraId="04683CBD" w14:textId="77777777" w:rsidR="008731C3" w:rsidRDefault="008731C3" w:rsidP="008731C3">
      <w:pPr>
        <w:spacing w:after="0" w:line="240" w:lineRule="auto"/>
        <w:jc w:val="both"/>
        <w:rPr>
          <w:rFonts w:ascii="Times New Roman" w:hAnsi="Times New Roman"/>
          <w:sz w:val="28"/>
          <w:szCs w:val="28"/>
        </w:rPr>
      </w:pPr>
    </w:p>
    <w:p w14:paraId="2DEEC3AD"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Cestovní pojištění přímo pro zvířata ovšem pojišťovny nenabízí, je nutné sjednat si ho v rámci vaší pojistky. Některé pojišťovny pojistí pouze psy a kočky, jiné jsou ochotné pokrýt i exotičtější mazlíčky. Rozdíly najdete i v tom, jaké situace pojištění skutečně pokrývá a jakou maximální částku můžete získat, vysvětluje Tomáš </w:t>
      </w:r>
      <w:proofErr w:type="spellStart"/>
      <w:r>
        <w:rPr>
          <w:rFonts w:ascii="Times New Roman" w:hAnsi="Times New Roman" w:cs="Times New Roman"/>
          <w:sz w:val="28"/>
          <w:szCs w:val="28"/>
        </w:rPr>
        <w:t>Klápa</w:t>
      </w:r>
      <w:proofErr w:type="spellEnd"/>
      <w:r>
        <w:rPr>
          <w:rFonts w:ascii="Times New Roman" w:hAnsi="Times New Roman" w:cs="Times New Roman"/>
          <w:sz w:val="28"/>
          <w:szCs w:val="28"/>
        </w:rPr>
        <w:t xml:space="preserve">, pojišťovací specialista ze společnosti </w:t>
      </w:r>
      <w:proofErr w:type="spellStart"/>
      <w:r>
        <w:rPr>
          <w:rFonts w:ascii="Times New Roman" w:hAnsi="Times New Roman" w:cs="Times New Roman"/>
          <w:sz w:val="28"/>
          <w:szCs w:val="28"/>
        </w:rPr>
        <w:t>FinGO</w:t>
      </w:r>
      <w:proofErr w:type="spellEnd"/>
      <w:r>
        <w:rPr>
          <w:rFonts w:ascii="Times New Roman" w:hAnsi="Times New Roman" w:cs="Times New Roman"/>
          <w:sz w:val="28"/>
          <w:szCs w:val="28"/>
        </w:rPr>
        <w:t>.</w:t>
      </w:r>
    </w:p>
    <w:p w14:paraId="3BD59359" w14:textId="77777777" w:rsidR="008731C3" w:rsidRDefault="008731C3" w:rsidP="008731C3">
      <w:pPr>
        <w:spacing w:after="0" w:line="240" w:lineRule="auto"/>
        <w:jc w:val="both"/>
        <w:rPr>
          <w:rFonts w:ascii="Times New Roman" w:hAnsi="Times New Roman"/>
          <w:sz w:val="28"/>
          <w:szCs w:val="28"/>
        </w:rPr>
      </w:pPr>
    </w:p>
    <w:p w14:paraId="0B828C76"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 xml:space="preserve">     Aby bylo možné připojištění sjednat, musí také zvíře splňovat určité podmínky. Vedle dobrého zdravotního stavu jde například o věkový limit.</w:t>
      </w:r>
    </w:p>
    <w:p w14:paraId="2A533727" w14:textId="77777777" w:rsidR="008731C3" w:rsidRDefault="008731C3" w:rsidP="008731C3">
      <w:pPr>
        <w:spacing w:after="0" w:line="240" w:lineRule="auto"/>
        <w:jc w:val="both"/>
        <w:rPr>
          <w:rFonts w:ascii="Times New Roman" w:hAnsi="Times New Roman"/>
          <w:sz w:val="28"/>
          <w:szCs w:val="28"/>
        </w:rPr>
      </w:pPr>
    </w:p>
    <w:p w14:paraId="5577940E" w14:textId="77777777" w:rsidR="008731C3" w:rsidRDefault="008731C3" w:rsidP="008731C3">
      <w:pPr>
        <w:spacing w:after="0" w:line="240" w:lineRule="auto"/>
        <w:jc w:val="both"/>
        <w:rPr>
          <w:rFonts w:ascii="Times New Roman" w:hAnsi="Times New Roman"/>
          <w:sz w:val="28"/>
          <w:szCs w:val="28"/>
        </w:rPr>
      </w:pPr>
      <w:r>
        <w:rPr>
          <w:rFonts w:ascii="Times New Roman" w:hAnsi="Times New Roman" w:cs="Times New Roman"/>
          <w:sz w:val="28"/>
          <w:szCs w:val="28"/>
        </w:rPr>
        <w:t>Zdroj: Měšec.cz</w:t>
      </w:r>
    </w:p>
    <w:p w14:paraId="6777C276" w14:textId="77777777" w:rsidR="008731C3" w:rsidRDefault="008731C3" w:rsidP="008731C3">
      <w:pPr>
        <w:spacing w:after="0" w:line="240" w:lineRule="auto"/>
        <w:jc w:val="both"/>
        <w:rPr>
          <w:rFonts w:ascii="Times New Roman" w:hAnsi="Times New Roman"/>
          <w:b/>
          <w:bCs/>
          <w:sz w:val="28"/>
          <w:szCs w:val="28"/>
        </w:rPr>
      </w:pPr>
    </w:p>
    <w:p w14:paraId="786C1FDA" w14:textId="77777777" w:rsidR="008731C3" w:rsidRDefault="008731C3" w:rsidP="008731C3">
      <w:pPr>
        <w:spacing w:after="0" w:line="240" w:lineRule="auto"/>
        <w:jc w:val="both"/>
        <w:rPr>
          <w:rFonts w:ascii="Times New Roman" w:hAnsi="Times New Roman"/>
          <w:b/>
          <w:bCs/>
          <w:sz w:val="28"/>
          <w:szCs w:val="28"/>
        </w:rPr>
      </w:pPr>
    </w:p>
    <w:p w14:paraId="670ED91E" w14:textId="77777777" w:rsidR="008731C3" w:rsidRDefault="008731C3" w:rsidP="008731C3">
      <w:pPr>
        <w:spacing w:after="0" w:line="240" w:lineRule="auto"/>
        <w:jc w:val="both"/>
        <w:rPr>
          <w:rFonts w:ascii="Times New Roman" w:hAnsi="Times New Roman"/>
          <w:b/>
          <w:bCs/>
          <w:sz w:val="28"/>
          <w:szCs w:val="28"/>
        </w:rPr>
      </w:pPr>
    </w:p>
    <w:p w14:paraId="3FAC3588" w14:textId="77777777" w:rsidR="008731C3" w:rsidRDefault="008731C3" w:rsidP="008731C3">
      <w:pPr>
        <w:spacing w:after="0" w:line="240" w:lineRule="auto"/>
        <w:jc w:val="both"/>
        <w:rPr>
          <w:rFonts w:ascii="Times New Roman" w:hAnsi="Times New Roman"/>
          <w:sz w:val="28"/>
          <w:szCs w:val="28"/>
        </w:rPr>
      </w:pPr>
    </w:p>
    <w:p w14:paraId="75EDE1BC" w14:textId="77777777" w:rsidR="00AB0FC2" w:rsidRDefault="00AB0FC2" w:rsidP="00127EDB">
      <w:pPr>
        <w:spacing w:after="0" w:line="240" w:lineRule="auto"/>
        <w:ind w:left="284"/>
        <w:rPr>
          <w:rFonts w:ascii="Times New Roman" w:hAnsi="Times New Roman" w:cs="Times New Roman"/>
          <w:sz w:val="28"/>
          <w:szCs w:val="28"/>
        </w:rPr>
      </w:pPr>
    </w:p>
    <w:p w14:paraId="2247B118" w14:textId="77777777" w:rsidR="006352D4" w:rsidRDefault="006352D4" w:rsidP="006352D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 1. ČTVRTLETÍ 2026</w:t>
      </w:r>
    </w:p>
    <w:p w14:paraId="3361ADE0" w14:textId="77777777" w:rsidR="006352D4" w:rsidRDefault="006352D4" w:rsidP="006352D4">
      <w:pPr>
        <w:spacing w:after="0" w:line="240" w:lineRule="auto"/>
        <w:jc w:val="center"/>
        <w:rPr>
          <w:rFonts w:ascii="Times New Roman" w:hAnsi="Times New Roman"/>
          <w:b/>
          <w:bCs/>
          <w:sz w:val="28"/>
          <w:szCs w:val="28"/>
        </w:rPr>
      </w:pPr>
    </w:p>
    <w:p w14:paraId="45584124" w14:textId="77777777" w:rsidR="006352D4" w:rsidRDefault="006352D4" w:rsidP="006352D4">
      <w:pPr>
        <w:spacing w:after="0" w:line="240" w:lineRule="auto"/>
        <w:jc w:val="both"/>
        <w:rPr>
          <w:rFonts w:ascii="Times New Roman" w:hAnsi="Times New Roman"/>
          <w:b/>
          <w:bCs/>
          <w:sz w:val="28"/>
          <w:szCs w:val="28"/>
        </w:rPr>
      </w:pPr>
    </w:p>
    <w:p w14:paraId="65C7E8F4" w14:textId="77777777" w:rsidR="006352D4" w:rsidRDefault="006352D4" w:rsidP="006352D4">
      <w:pPr>
        <w:spacing w:after="0" w:line="240" w:lineRule="auto"/>
        <w:jc w:val="both"/>
        <w:rPr>
          <w:rFonts w:ascii="Times New Roman" w:hAnsi="Times New Roman"/>
          <w:b/>
          <w:bCs/>
          <w:sz w:val="28"/>
          <w:szCs w:val="28"/>
        </w:rPr>
      </w:pPr>
    </w:p>
    <w:p w14:paraId="4140C18A" w14:textId="77777777" w:rsidR="006352D4" w:rsidRDefault="006352D4" w:rsidP="006352D4">
      <w:pPr>
        <w:spacing w:after="0" w:line="240" w:lineRule="auto"/>
        <w:jc w:val="both"/>
        <w:rPr>
          <w:rFonts w:ascii="Times New Roman" w:hAnsi="Times New Roman"/>
          <w:b/>
          <w:bCs/>
          <w:sz w:val="28"/>
          <w:szCs w:val="28"/>
        </w:rPr>
      </w:pPr>
      <w:r>
        <w:rPr>
          <w:rFonts w:ascii="Times New Roman" w:hAnsi="Times New Roman"/>
          <w:b/>
          <w:bCs/>
          <w:sz w:val="28"/>
          <w:szCs w:val="28"/>
        </w:rPr>
        <w:t>V 1. čtvrtletí 2026 vzrostla průměrná hrubá měsíční nominální mzda na přepočtené počty zaměstnanců v národním hospodářství proti stejnému období předchozího roku o 8,1 % reálně vzrostla o 6,4 %.</w:t>
      </w:r>
    </w:p>
    <w:p w14:paraId="6C4DB05C" w14:textId="77777777" w:rsidR="006352D4" w:rsidRDefault="006352D4" w:rsidP="006352D4">
      <w:pPr>
        <w:spacing w:after="0" w:line="240" w:lineRule="auto"/>
        <w:jc w:val="both"/>
        <w:rPr>
          <w:rFonts w:ascii="Times New Roman" w:hAnsi="Times New Roman"/>
          <w:b/>
          <w:bCs/>
          <w:sz w:val="28"/>
          <w:szCs w:val="28"/>
        </w:rPr>
      </w:pPr>
    </w:p>
    <w:p w14:paraId="7B73A278" w14:textId="77777777" w:rsidR="006352D4" w:rsidRDefault="006352D4" w:rsidP="006352D4">
      <w:pPr>
        <w:spacing w:after="0" w:line="240" w:lineRule="auto"/>
        <w:jc w:val="both"/>
      </w:pPr>
      <w:r>
        <w:rPr>
          <w:rFonts w:ascii="Times New Roman" w:hAnsi="Times New Roman"/>
          <w:i/>
          <w:iCs/>
          <w:sz w:val="28"/>
          <w:szCs w:val="28"/>
        </w:rPr>
        <w:t xml:space="preserve">     „Průměrná reálná mzda vzrostla v 1. čtvrtletí 2026 o 6,4 %, nominálně pak o 8,1 % na </w:t>
      </w:r>
      <w:r>
        <w:rPr>
          <w:rFonts w:ascii="Times New Roman" w:hAnsi="Times New Roman"/>
          <w:b/>
          <w:bCs/>
          <w:i/>
          <w:iCs/>
          <w:sz w:val="28"/>
          <w:szCs w:val="28"/>
        </w:rPr>
        <w:t xml:space="preserve">50 282 Kč. </w:t>
      </w:r>
      <w:r>
        <w:rPr>
          <w:rFonts w:ascii="Times New Roman" w:hAnsi="Times New Roman"/>
          <w:i/>
          <w:iCs/>
          <w:sz w:val="28"/>
          <w:szCs w:val="28"/>
        </w:rPr>
        <w:t xml:space="preserve">Nejmenší meziroční nárůst jsme zaznamenali v odvětví výroba a rozvod elektřiny, plynu, tepla a klimatizovaného vzduchu. Tam je ovšem i tak mzdová úroveň vysoko nad celkovým průměrem“,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1E2CC8E9" w14:textId="77777777" w:rsidR="006352D4" w:rsidRDefault="006352D4" w:rsidP="006352D4">
      <w:pPr>
        <w:spacing w:after="0" w:line="240" w:lineRule="auto"/>
        <w:jc w:val="both"/>
        <w:rPr>
          <w:rFonts w:ascii="Times New Roman" w:hAnsi="Times New Roman"/>
          <w:sz w:val="28"/>
          <w:szCs w:val="28"/>
        </w:rPr>
      </w:pPr>
    </w:p>
    <w:p w14:paraId="37245B1A" w14:textId="77777777" w:rsidR="006352D4" w:rsidRDefault="006352D4" w:rsidP="006352D4">
      <w:pPr>
        <w:spacing w:after="0" w:line="240" w:lineRule="auto"/>
        <w:jc w:val="both"/>
        <w:rPr>
          <w:rFonts w:ascii="Times New Roman" w:hAnsi="Times New Roman"/>
          <w:sz w:val="28"/>
          <w:szCs w:val="28"/>
        </w:rPr>
      </w:pPr>
    </w:p>
    <w:p w14:paraId="08C7C0BA" w14:textId="77777777" w:rsidR="006352D4" w:rsidRDefault="006352D4" w:rsidP="006352D4">
      <w:pPr>
        <w:spacing w:after="0" w:line="240" w:lineRule="auto"/>
        <w:jc w:val="both"/>
      </w:pPr>
      <w:r>
        <w:rPr>
          <w:rFonts w:ascii="Times New Roman" w:hAnsi="Times New Roman"/>
          <w:b/>
          <w:bCs/>
          <w:sz w:val="28"/>
          <w:szCs w:val="28"/>
        </w:rPr>
        <w:t xml:space="preserve">     V 1. čtvrtletí 2026 </w:t>
      </w:r>
      <w:r>
        <w:rPr>
          <w:rFonts w:ascii="Times New Roman" w:hAnsi="Times New Roman"/>
          <w:sz w:val="28"/>
          <w:szCs w:val="28"/>
        </w:rPr>
        <w:t xml:space="preserve">činila průměrná hrubá měsíční nominální mzda na přepočtené počty zaměstnanců v národním hospodářství celkem </w:t>
      </w:r>
      <w:r>
        <w:rPr>
          <w:rFonts w:ascii="Times New Roman" w:hAnsi="Times New Roman"/>
          <w:b/>
          <w:bCs/>
          <w:sz w:val="28"/>
          <w:szCs w:val="28"/>
        </w:rPr>
        <w:t>50 282 Kč</w:t>
      </w:r>
      <w:r>
        <w:rPr>
          <w:rFonts w:ascii="Times New Roman" w:hAnsi="Times New Roman"/>
          <w:sz w:val="28"/>
          <w:szCs w:val="28"/>
        </w:rPr>
        <w:t>, což je o 3 789 Kč (8,1 %) více než ve stejném období roku 2025. Spotřebitelské ceny se zvýšily za uvedené období o 1,6 %, reálně tak mzda vzrostla o 6,4 %. Objem mezd se zvýšil o 8,8 %, počet zaměstnanců vzrostl o 0,6 %.</w:t>
      </w:r>
    </w:p>
    <w:p w14:paraId="72394F99" w14:textId="77777777" w:rsidR="006352D4" w:rsidRDefault="006352D4" w:rsidP="006352D4">
      <w:pPr>
        <w:spacing w:after="0" w:line="240" w:lineRule="auto"/>
        <w:jc w:val="both"/>
        <w:rPr>
          <w:rFonts w:ascii="Times New Roman" w:hAnsi="Times New Roman"/>
          <w:sz w:val="28"/>
          <w:szCs w:val="28"/>
        </w:rPr>
      </w:pPr>
    </w:p>
    <w:p w14:paraId="1BAF8AFC" w14:textId="77777777" w:rsidR="006352D4" w:rsidRDefault="006352D4" w:rsidP="006352D4">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 1. čtvrtletí 2026 po očištění od sezónních vlivů 2,0 %.</w:t>
      </w:r>
    </w:p>
    <w:p w14:paraId="38739653" w14:textId="77777777" w:rsidR="006352D4" w:rsidRDefault="006352D4" w:rsidP="006352D4">
      <w:pPr>
        <w:spacing w:after="0" w:line="240" w:lineRule="auto"/>
        <w:jc w:val="both"/>
        <w:rPr>
          <w:rFonts w:ascii="Times New Roman" w:hAnsi="Times New Roman"/>
          <w:sz w:val="28"/>
          <w:szCs w:val="28"/>
        </w:rPr>
      </w:pPr>
    </w:p>
    <w:p w14:paraId="455AD182" w14:textId="77777777" w:rsidR="006352D4" w:rsidRDefault="006352D4" w:rsidP="006352D4">
      <w:pPr>
        <w:spacing w:after="0" w:line="240" w:lineRule="auto"/>
        <w:jc w:val="both"/>
      </w:pPr>
      <w:r>
        <w:rPr>
          <w:rFonts w:ascii="Times New Roman" w:hAnsi="Times New Roman"/>
          <w:sz w:val="28"/>
          <w:szCs w:val="28"/>
        </w:rPr>
        <w:t xml:space="preserve">     V odvětvovém členění podle sekcí CZ-NACE byl </w:t>
      </w:r>
      <w:r>
        <w:rPr>
          <w:rFonts w:ascii="Times New Roman" w:hAnsi="Times New Roman"/>
          <w:b/>
          <w:bCs/>
          <w:sz w:val="28"/>
          <w:szCs w:val="28"/>
        </w:rPr>
        <w:t>nejvyšší růst</w:t>
      </w:r>
      <w:r>
        <w:rPr>
          <w:rFonts w:ascii="Times New Roman" w:hAnsi="Times New Roman"/>
          <w:sz w:val="28"/>
          <w:szCs w:val="28"/>
        </w:rPr>
        <w:t xml:space="preserve"> průměrné mzdy proti stejnému období roku 2025 zaznamenán v odvětvích činnosti v oblasti nemovitostí (22,1 %), administrativní a podpůrné činnosti (18,8 %) a ve stavebnictví (12,6 %). K </w:t>
      </w:r>
      <w:r>
        <w:rPr>
          <w:rFonts w:ascii="Times New Roman" w:hAnsi="Times New Roman"/>
          <w:b/>
          <w:bCs/>
          <w:sz w:val="28"/>
          <w:szCs w:val="28"/>
        </w:rPr>
        <w:t>nejnižšímu růstu</w:t>
      </w:r>
      <w:r>
        <w:rPr>
          <w:rFonts w:ascii="Times New Roman" w:hAnsi="Times New Roman"/>
          <w:sz w:val="28"/>
          <w:szCs w:val="28"/>
        </w:rPr>
        <w:t xml:space="preserve"> došlo ve výrobě a rozvodu elektřiny, plynu, tepla a klimatizovaného vzduchu (2,1 %).</w:t>
      </w:r>
    </w:p>
    <w:p w14:paraId="48243C85" w14:textId="77777777" w:rsidR="006352D4" w:rsidRDefault="006352D4" w:rsidP="006352D4">
      <w:pPr>
        <w:spacing w:after="0" w:line="240" w:lineRule="auto"/>
        <w:jc w:val="both"/>
        <w:rPr>
          <w:rFonts w:ascii="Times New Roman" w:hAnsi="Times New Roman"/>
          <w:sz w:val="28"/>
          <w:szCs w:val="28"/>
        </w:rPr>
      </w:pPr>
    </w:p>
    <w:p w14:paraId="3132A16B" w14:textId="77777777" w:rsidR="006352D4" w:rsidRDefault="006352D4" w:rsidP="006352D4">
      <w:pPr>
        <w:spacing w:after="0" w:line="240" w:lineRule="auto"/>
        <w:jc w:val="both"/>
        <w:rPr>
          <w:rFonts w:ascii="Times New Roman" w:hAnsi="Times New Roman"/>
          <w:sz w:val="28"/>
          <w:szCs w:val="28"/>
        </w:rPr>
      </w:pPr>
    </w:p>
    <w:p w14:paraId="7E675D4F" w14:textId="77777777" w:rsidR="006352D4" w:rsidRDefault="006352D4" w:rsidP="006352D4">
      <w:pPr>
        <w:spacing w:after="0" w:line="240" w:lineRule="auto"/>
        <w:jc w:val="both"/>
        <w:rPr>
          <w:rFonts w:ascii="Times New Roman" w:hAnsi="Times New Roman"/>
          <w:i/>
          <w:iCs/>
          <w:sz w:val="28"/>
          <w:szCs w:val="28"/>
        </w:rPr>
      </w:pPr>
      <w:r>
        <w:rPr>
          <w:rFonts w:ascii="Times New Roman" w:hAnsi="Times New Roman"/>
          <w:i/>
          <w:iCs/>
          <w:sz w:val="28"/>
          <w:szCs w:val="28"/>
        </w:rPr>
        <w:t xml:space="preserve">     „Průměrná hrubá měsíční mzda je podíl mzdových prostředků (vč. příplatků za přesčas, odměn, náhrad mzdy atd.) připadající na jednoho zaměstnance za měsíc. Nevypovídá tedy o výplatě jednoho konkrétního zaměstnance.</w:t>
      </w:r>
    </w:p>
    <w:p w14:paraId="5E739EED" w14:textId="77777777" w:rsidR="006352D4" w:rsidRDefault="006352D4" w:rsidP="006352D4">
      <w:pPr>
        <w:spacing w:after="0" w:line="240" w:lineRule="auto"/>
        <w:jc w:val="both"/>
        <w:rPr>
          <w:rFonts w:ascii="Times New Roman" w:hAnsi="Times New Roman"/>
          <w:i/>
          <w:iCs/>
          <w:sz w:val="28"/>
          <w:szCs w:val="28"/>
        </w:rPr>
      </w:pPr>
      <w:r>
        <w:rPr>
          <w:rFonts w:ascii="Times New Roman" w:hAnsi="Times New Roman"/>
          <w:i/>
          <w:iCs/>
          <w:sz w:val="28"/>
          <w:szCs w:val="28"/>
        </w:rPr>
        <w:t xml:space="preserve">     Nelze opomenout, že z hrubé mzdy jsou zaměstnavatelem za zaměstnance ještě odvedeny příslušné částky na zdravotní pojištění, sociální zabezpečení a zálohy na daně z příjmu, zaměstnanci je vyplácena mzda čistá.</w:t>
      </w:r>
    </w:p>
    <w:p w14:paraId="14A4D46D" w14:textId="77777777" w:rsidR="006352D4" w:rsidRDefault="006352D4" w:rsidP="006352D4">
      <w:pPr>
        <w:spacing w:after="0" w:line="240" w:lineRule="auto"/>
        <w:jc w:val="both"/>
        <w:rPr>
          <w:rFonts w:ascii="Times New Roman" w:hAnsi="Times New Roman"/>
          <w:i/>
          <w:iCs/>
          <w:sz w:val="28"/>
          <w:szCs w:val="28"/>
        </w:rPr>
      </w:pPr>
    </w:p>
    <w:p w14:paraId="12760369" w14:textId="77777777" w:rsidR="006352D4" w:rsidRDefault="006352D4" w:rsidP="006352D4">
      <w:pPr>
        <w:spacing w:after="0" w:line="240" w:lineRule="auto"/>
        <w:jc w:val="both"/>
        <w:rPr>
          <w:rFonts w:ascii="Times New Roman" w:hAnsi="Times New Roman"/>
          <w:i/>
          <w:iCs/>
          <w:sz w:val="28"/>
          <w:szCs w:val="28"/>
        </w:rPr>
      </w:pPr>
    </w:p>
    <w:p w14:paraId="546D9442" w14:textId="77777777" w:rsidR="006352D4" w:rsidRDefault="006352D4" w:rsidP="006352D4">
      <w:pPr>
        <w:spacing w:after="0" w:line="240" w:lineRule="auto"/>
        <w:jc w:val="both"/>
        <w:rPr>
          <w:rFonts w:ascii="Times New Roman" w:hAnsi="Times New Roman"/>
          <w:b/>
          <w:bCs/>
          <w:sz w:val="28"/>
          <w:szCs w:val="28"/>
        </w:rPr>
      </w:pPr>
      <w:r>
        <w:rPr>
          <w:rFonts w:ascii="Times New Roman" w:hAnsi="Times New Roman"/>
          <w:b/>
          <w:bCs/>
          <w:sz w:val="28"/>
          <w:szCs w:val="28"/>
        </w:rPr>
        <w:t xml:space="preserve">     Čtvrtletní průměrné měsíční hrubé mzdy</w:t>
      </w:r>
    </w:p>
    <w:p w14:paraId="0ADD7BE6" w14:textId="77777777" w:rsidR="006352D4" w:rsidRDefault="006352D4" w:rsidP="006352D4">
      <w:pPr>
        <w:spacing w:after="0" w:line="240" w:lineRule="auto"/>
        <w:jc w:val="both"/>
        <w:rPr>
          <w:rFonts w:ascii="Times New Roman" w:hAnsi="Times New Roman"/>
          <w:b/>
          <w:bCs/>
          <w:sz w:val="28"/>
          <w:szCs w:val="28"/>
        </w:rPr>
      </w:pPr>
    </w:p>
    <w:p w14:paraId="6DE6EAD0"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Průměrná mzda (50 282 Kč) za 1. čtvrtletí 2026 vzrostla podle předběžných údajů nominálně ke stejnému období předchozího roku o 3 789 Kč, tedy o 8,1 %. </w:t>
      </w:r>
      <w:r>
        <w:rPr>
          <w:rFonts w:ascii="Times New Roman" w:hAnsi="Times New Roman"/>
          <w:sz w:val="28"/>
          <w:szCs w:val="28"/>
        </w:rPr>
        <w:lastRenderedPageBreak/>
        <w:t>Jde přitom o zprůměrování velmi různorodého vývoje na úrovni jednotlivých odvětví, podniků či organizací. Nominální mzdový růst tak byl na začátku roku 2026 nejvyšší od 1. čtvrtletí 2023.</w:t>
      </w:r>
    </w:p>
    <w:p w14:paraId="4ECB199C" w14:textId="77777777" w:rsidR="006352D4" w:rsidRDefault="006352D4" w:rsidP="006352D4">
      <w:pPr>
        <w:spacing w:after="0" w:line="240" w:lineRule="auto"/>
        <w:jc w:val="both"/>
        <w:rPr>
          <w:rFonts w:ascii="Times New Roman" w:hAnsi="Times New Roman"/>
          <w:sz w:val="28"/>
          <w:szCs w:val="28"/>
        </w:rPr>
      </w:pPr>
    </w:p>
    <w:p w14:paraId="60A24CD0"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Z hlediska zaměstnanců byl ještě důležitější reálný vývoj, který srovnává růst výdělků s růstem spotřebitelských cen (inflace), a ukazuje tak, kolik zboží a služeb si mohl zaměstnanec za svou mzdu koupit. Index spotřebitelských cen rostl v 1. čtvrtletí 2026 pouze o 1,6 %, reálně se tak průměrná mzda zvýšila meziročně o 6,4 %. To je jedna z nejvyšších hodnot za celé století. Připomeňme, že v 2. čtvrtletí 2021 byl registrován meziroční reálný nárůst 8,1 %, tam ovšem byla příčina v nízké základně z covidového roku 2020; ve zbylých obdobích roku 2021 byly hodnoty velmi nízké. V letech 2022 a 2023 pak došlo ve všech čtvrtletích k meziročním propadům reálné mzdy v důsledku vysoké inflace. Od 1. čtvrtletí 2024 nastalo oživení s růstem reálných mezd, které trvá dosud. V letech 2024 a 2025 rostly reálné mzdy zhruba 4% tempem.</w:t>
      </w:r>
    </w:p>
    <w:p w14:paraId="4D69AAEB" w14:textId="77777777" w:rsidR="006352D4" w:rsidRDefault="006352D4" w:rsidP="006352D4">
      <w:pPr>
        <w:spacing w:after="0" w:line="240" w:lineRule="auto"/>
        <w:jc w:val="both"/>
        <w:rPr>
          <w:rFonts w:ascii="Times New Roman" w:hAnsi="Times New Roman"/>
          <w:sz w:val="28"/>
          <w:szCs w:val="28"/>
        </w:rPr>
      </w:pPr>
    </w:p>
    <w:p w14:paraId="69CECDAA"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Třebaže průměrné mzdy reálně stouply ve všech odvětvích, jejich dynamika byla velmi různorodá a ne všem zaměstnancům se výrazně zvýšila kupní síla výdělku. Nejvyšší nominální meziroční nárůst (22,1 %) aktuálně najdeme u sekce činnosti v oblasti nemovitostí, která je však početně velmi malá a meziroční index byl poznamenán i administrativním přesunem některých podniků mezi odvětvími. S menším odstupem následují administrativní a podpůrné činnosti s meziročním nominálním nárůstem 18,8 %, v tomto odvětví dominují různé  agentury, vč. agentur práce.</w:t>
      </w:r>
    </w:p>
    <w:p w14:paraId="3DB4D9DC" w14:textId="77777777" w:rsidR="006352D4" w:rsidRDefault="006352D4" w:rsidP="006352D4">
      <w:pPr>
        <w:spacing w:after="0" w:line="240" w:lineRule="auto"/>
        <w:jc w:val="both"/>
        <w:rPr>
          <w:rFonts w:ascii="Times New Roman" w:hAnsi="Times New Roman"/>
          <w:sz w:val="28"/>
          <w:szCs w:val="28"/>
        </w:rPr>
      </w:pPr>
    </w:p>
    <w:p w14:paraId="5E16A45D" w14:textId="77777777" w:rsidR="006352D4" w:rsidRDefault="006352D4" w:rsidP="006352D4">
      <w:pPr>
        <w:spacing w:after="0" w:line="240" w:lineRule="auto"/>
        <w:jc w:val="both"/>
      </w:pPr>
      <w:r>
        <w:rPr>
          <w:rFonts w:ascii="Times New Roman" w:hAnsi="Times New Roman"/>
          <w:sz w:val="28"/>
          <w:szCs w:val="28"/>
        </w:rPr>
        <w:t xml:space="preserve">     Konjunktura ve stavebnictví se propsala do výrazného růstu výdělků o 12,8 %. Hodnoty nad jedenáctiprocentní hranici nalezneme ještě u tří sekcí: ubytování, stravování a pohostinství (11,9 %), profesní, vědecké a technické činnosti (11,8 %) a </w:t>
      </w:r>
      <w:r>
        <w:rPr>
          <w:rFonts w:ascii="Times New Roman" w:hAnsi="Times New Roman"/>
          <w:b/>
          <w:bCs/>
          <w:sz w:val="28"/>
          <w:szCs w:val="28"/>
        </w:rPr>
        <w:t>zemědělství, lesnictví a rybářství (11,2 %).</w:t>
      </w:r>
      <w:r>
        <w:rPr>
          <w:rFonts w:ascii="Times New Roman" w:hAnsi="Times New Roman"/>
          <w:sz w:val="28"/>
          <w:szCs w:val="28"/>
        </w:rPr>
        <w:t xml:space="preserve"> Všechna ostatní odvětví měla nominální nárůsty pod devítiprocentní hranicí. K té se přiblížila doprava a skladování s 8,7 % a pak informační a komunikační činnosti s 8,5 %.</w:t>
      </w:r>
    </w:p>
    <w:p w14:paraId="25AC5CA7" w14:textId="77777777" w:rsidR="006352D4" w:rsidRDefault="006352D4" w:rsidP="006352D4">
      <w:pPr>
        <w:spacing w:after="0" w:line="240" w:lineRule="auto"/>
        <w:jc w:val="both"/>
        <w:rPr>
          <w:rFonts w:ascii="Times New Roman" w:hAnsi="Times New Roman"/>
          <w:sz w:val="28"/>
          <w:szCs w:val="28"/>
        </w:rPr>
      </w:pPr>
    </w:p>
    <w:p w14:paraId="606B367A"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Na druhé straně najdeme u některých sekcí mnohem slabší mzdové nárůsty. V energetice (výroba a rozvod elektřiny, plynu, tepla a klimatizovaného vzduchu) se úroveň zvýšila meziročně jen o 2,1 %, v tomto odvětví bývají vypláceny na začátku roku mimořádné odměny, které pak výrazně ovlivňují průměrnou mzdu.</w:t>
      </w:r>
    </w:p>
    <w:p w14:paraId="0C15CEEC" w14:textId="77777777" w:rsidR="006352D4" w:rsidRDefault="006352D4" w:rsidP="006352D4">
      <w:pPr>
        <w:spacing w:after="0" w:line="240" w:lineRule="auto"/>
        <w:jc w:val="both"/>
        <w:rPr>
          <w:rFonts w:ascii="Times New Roman" w:hAnsi="Times New Roman"/>
          <w:sz w:val="28"/>
          <w:szCs w:val="28"/>
        </w:rPr>
      </w:pPr>
    </w:p>
    <w:p w14:paraId="3BAFFD17"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Ve zdravotnictví a sociální péči se platy zvýšily o 4,8 %, ve veřejné správě a obraně o 5,6 % a v peněžnictví a pojišťovnictví o 5,9 %. Tato tři odvětví spojují vysoké požadavky na kvalifikaci pracovní síly. Zpracovatelský průmysl zaznamenal také podprůměrný nárůst o 6,9 %. Hodnoty v ostatních odvětvových  sekcích se pohybovaly v intervalu 7,5-8,1 %. Zaměstnancům ve vzdělávání meziročně stoupla platová úroveň o 8,0 %, což bylo značně více než v předchozích </w:t>
      </w:r>
      <w:r>
        <w:rPr>
          <w:rFonts w:ascii="Times New Roman" w:hAnsi="Times New Roman"/>
          <w:sz w:val="28"/>
          <w:szCs w:val="28"/>
        </w:rPr>
        <w:lastRenderedPageBreak/>
        <w:t>čtyřech letech, přesto jde pouze o hodnotu pod úrovní zvýšení celkové průměrné mzdy.</w:t>
      </w:r>
    </w:p>
    <w:p w14:paraId="698D2E86" w14:textId="77777777" w:rsidR="006352D4" w:rsidRDefault="006352D4" w:rsidP="006352D4">
      <w:pPr>
        <w:spacing w:after="0" w:line="240" w:lineRule="auto"/>
        <w:jc w:val="both"/>
        <w:rPr>
          <w:rFonts w:ascii="Times New Roman" w:hAnsi="Times New Roman"/>
          <w:sz w:val="28"/>
          <w:szCs w:val="28"/>
        </w:rPr>
      </w:pPr>
    </w:p>
    <w:p w14:paraId="683EBC58"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Nejvyšší mzdovou úroveň najdeme v 1. čtvrtletí 2026 již tradičně v informačních a komunikačních činnostech, kde se průměrná mzda dostala na 98 776 Kč. Na druhém místě bylo s odstupem peněžnictví a pojišťovnictví s úrovní 89 001 Kč a třetí příčku drží výroba a rozvod elektřiny, plynu, tepla a klimatizovaného vzduchu s 87 404 Kč. Tato trojice vede dlouhodobě.</w:t>
      </w:r>
    </w:p>
    <w:p w14:paraId="49CC6ADD" w14:textId="77777777" w:rsidR="006352D4" w:rsidRDefault="006352D4" w:rsidP="006352D4">
      <w:pPr>
        <w:spacing w:after="0" w:line="240" w:lineRule="auto"/>
        <w:jc w:val="both"/>
        <w:rPr>
          <w:rFonts w:ascii="Times New Roman" w:hAnsi="Times New Roman"/>
          <w:sz w:val="28"/>
          <w:szCs w:val="28"/>
        </w:rPr>
      </w:pPr>
    </w:p>
    <w:p w14:paraId="422C7388" w14:textId="77777777" w:rsidR="006352D4" w:rsidRDefault="006352D4" w:rsidP="006352D4">
      <w:pPr>
        <w:spacing w:after="0" w:line="240" w:lineRule="auto"/>
        <w:jc w:val="both"/>
      </w:pPr>
      <w:r>
        <w:rPr>
          <w:rFonts w:ascii="Times New Roman" w:hAnsi="Times New Roman"/>
          <w:sz w:val="28"/>
          <w:szCs w:val="28"/>
        </w:rPr>
        <w:t xml:space="preserve">     Jen mírně inovované bylo pořadí z opačné strany. V ubytování, stravování a pohostinství byla průměrná mzda přes výraznější relativní nárůst (o 11,9 %) stále nejnižší (30 688 Kč). Druhá nejnižší průměrná mzda byla u ostatních činností, kde vzrostla o 7,6 % na hodnotu 37 025 Kč a těsně za ním </w:t>
      </w:r>
      <w:r>
        <w:rPr>
          <w:rFonts w:ascii="Times New Roman" w:hAnsi="Times New Roman"/>
          <w:b/>
          <w:bCs/>
          <w:sz w:val="28"/>
          <w:szCs w:val="28"/>
        </w:rPr>
        <w:t>na třetím místě byla s 37 059 Kč sekce zemědělství, lesnictví a rybářství.</w:t>
      </w:r>
    </w:p>
    <w:p w14:paraId="3E58FAAE" w14:textId="77777777" w:rsidR="006352D4" w:rsidRDefault="006352D4" w:rsidP="006352D4">
      <w:pPr>
        <w:spacing w:after="0" w:line="240" w:lineRule="auto"/>
        <w:jc w:val="both"/>
        <w:rPr>
          <w:rFonts w:ascii="Times New Roman" w:hAnsi="Times New Roman"/>
          <w:b/>
          <w:bCs/>
          <w:sz w:val="28"/>
          <w:szCs w:val="28"/>
        </w:rPr>
      </w:pPr>
    </w:p>
    <w:p w14:paraId="7695A99E" w14:textId="77777777" w:rsidR="006352D4" w:rsidRDefault="006352D4" w:rsidP="006352D4">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66990C61" w14:textId="77777777" w:rsidR="006352D4" w:rsidRDefault="006352D4" w:rsidP="006352D4">
      <w:pPr>
        <w:spacing w:after="0" w:line="240" w:lineRule="auto"/>
        <w:jc w:val="both"/>
        <w:rPr>
          <w:rFonts w:ascii="Times New Roman" w:hAnsi="Times New Roman"/>
          <w:b/>
          <w:bCs/>
          <w:sz w:val="28"/>
          <w:szCs w:val="28"/>
        </w:rPr>
      </w:pPr>
    </w:p>
    <w:p w14:paraId="187CDA5B"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Z pohledu počtu zaměstnanců došlo v 1. čtvrtletí 2026 ve většině krajů k meziročnímu zvýšení. Dílčí pokles zaznamenaly pouze tři kraje, ten výraznější o 0,2 % byl v Moravskoslezském kraji a v Královéhradeckém a Karlovarském kraji se počty snížily o 0,1 %; početně šlo dohromady o 1 tis. Na druhé straně můžeme najít masivní nárůst v Praze o 10,6 tis., což relativně představovalo zvýšení o 1,4 %. Této hodnotě se přibližoval Pardubický kraj s 1,3 %, ale vzhledem k malé velikosti kraje šlo početně jen 2,4 tis. Významnější (4,1 tis.) byl přírůstek v Jihomoravském (0,9 %) a dále ve Středočeském kraji (0,8 %;3,4 tis.). Ve Zlínském kraji počty stagnovaly.</w:t>
      </w:r>
    </w:p>
    <w:p w14:paraId="08D184DE" w14:textId="77777777" w:rsidR="006352D4" w:rsidRDefault="006352D4" w:rsidP="006352D4">
      <w:pPr>
        <w:spacing w:after="0" w:line="240" w:lineRule="auto"/>
        <w:jc w:val="both"/>
        <w:rPr>
          <w:rFonts w:ascii="Times New Roman" w:hAnsi="Times New Roman"/>
          <w:sz w:val="28"/>
          <w:szCs w:val="28"/>
        </w:rPr>
      </w:pPr>
    </w:p>
    <w:p w14:paraId="68E2E7C7"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v 1. čtvrtletí 2026 krajský rozptyl podstatně menší než v třídění podle odvětví. Nominálně mzdy rostly v rozmezí od 6,3 % do 9,8 %. Nejvyšší mzdový růst tentokrát zdaleka nebyl v Praze (8,2 %). Se značným odstupem vedl Moravskoslezský kraj (9,8 %), následován kraji Plzeňským (8,8 %), Pardubickým (8,7 %), Jihočeským (8,5 %) a Jihomoravským (8,2 %). V Olomouckém kraji se průměrná mzda zvýšila stejně jako celorepublikově, tedy o 8,1 %. V ostatních krajích vzrostly podprůměrně a nejhůře dopadl Ústecký kraj s 6,3 %.</w:t>
      </w:r>
    </w:p>
    <w:p w14:paraId="63E2A0CC" w14:textId="77777777" w:rsidR="006352D4" w:rsidRDefault="006352D4" w:rsidP="006352D4">
      <w:pPr>
        <w:spacing w:after="0" w:line="240" w:lineRule="auto"/>
        <w:jc w:val="both"/>
        <w:rPr>
          <w:rFonts w:ascii="Times New Roman" w:hAnsi="Times New Roman"/>
          <w:sz w:val="28"/>
          <w:szCs w:val="28"/>
        </w:rPr>
      </w:pPr>
    </w:p>
    <w:p w14:paraId="083F9458"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však zůstala Praha stále výdělkově nejbohatším regionem, a to se značným náskokem – průměrná mzda tu byla 67 945 Kč. Zápas o druhé místo vyhrál Jihomoravský kraj s hodnotou 49 510 Kč, těsně následován Středočeským krajem s 49 145 Kč na třetím místě. Hranici 47 tisíc překonal jen Plzeňský kraj (47 076 Kč), ostatní zůstaly hluboko pod ní. V Ústeckém kraji dosáhla průměrná mzda 45 482 Kč, v Jihočeském 45 071 Kč a v Moravskoslezském kraji byla 45 013 Kč. Na druhé straně Karlovarský kraj </w:t>
      </w:r>
      <w:r>
        <w:rPr>
          <w:rFonts w:ascii="Times New Roman" w:hAnsi="Times New Roman"/>
          <w:sz w:val="28"/>
          <w:szCs w:val="28"/>
        </w:rPr>
        <w:lastRenderedPageBreak/>
        <w:t>zůstal nadále regionem s nejnižší mzdovou úrovní (42 391 Kč), ve Zlínském kaji dosáhla průměrná mzda 43 072 Kč a v Olomouckém 43 819 Kč; zbylé čtyři kraje měly hodnoty v intervalu 44-45 tisíc korun.</w:t>
      </w:r>
    </w:p>
    <w:p w14:paraId="0A2AAC78" w14:textId="77777777" w:rsidR="006352D4" w:rsidRDefault="006352D4" w:rsidP="006352D4">
      <w:pPr>
        <w:spacing w:after="0" w:line="240" w:lineRule="auto"/>
        <w:jc w:val="both"/>
        <w:rPr>
          <w:rFonts w:ascii="Times New Roman" w:hAnsi="Times New Roman"/>
          <w:sz w:val="28"/>
          <w:szCs w:val="28"/>
        </w:rPr>
      </w:pPr>
    </w:p>
    <w:p w14:paraId="2227296C" w14:textId="77777777" w:rsidR="006352D4" w:rsidRDefault="006352D4" w:rsidP="006352D4">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536CE60E" w14:textId="77777777" w:rsidR="006352D4" w:rsidRDefault="006352D4" w:rsidP="006352D4">
      <w:pPr>
        <w:spacing w:after="0" w:line="240" w:lineRule="auto"/>
        <w:jc w:val="both"/>
        <w:rPr>
          <w:rFonts w:ascii="Times New Roman" w:hAnsi="Times New Roman"/>
          <w:sz w:val="28"/>
          <w:szCs w:val="28"/>
        </w:rPr>
      </w:pPr>
    </w:p>
    <w:p w14:paraId="13C28E6A" w14:textId="77777777" w:rsidR="006352D4" w:rsidRDefault="006352D4" w:rsidP="006352D4">
      <w:pPr>
        <w:spacing w:after="0" w:line="240" w:lineRule="auto"/>
        <w:jc w:val="both"/>
        <w:rPr>
          <w:rFonts w:ascii="Times New Roman" w:hAnsi="Times New Roman"/>
          <w:sz w:val="28"/>
          <w:szCs w:val="28"/>
        </w:rPr>
      </w:pPr>
    </w:p>
    <w:p w14:paraId="29DE3E7E" w14:textId="77777777" w:rsidR="006352D4" w:rsidRDefault="006352D4" w:rsidP="006352D4">
      <w:pPr>
        <w:spacing w:after="0" w:line="240" w:lineRule="auto"/>
        <w:jc w:val="both"/>
        <w:rPr>
          <w:rFonts w:ascii="Times New Roman" w:hAnsi="Times New Roman"/>
          <w:b/>
          <w:bCs/>
          <w:sz w:val="28"/>
          <w:szCs w:val="28"/>
        </w:rPr>
      </w:pPr>
    </w:p>
    <w:p w14:paraId="4E103446" w14:textId="77777777" w:rsidR="006352D4" w:rsidRDefault="006352D4" w:rsidP="006352D4">
      <w:pPr>
        <w:spacing w:after="0" w:line="240" w:lineRule="auto"/>
        <w:jc w:val="both"/>
      </w:pPr>
    </w:p>
    <w:p w14:paraId="5EB24CBA" w14:textId="77777777" w:rsidR="006352D4" w:rsidRDefault="006352D4" w:rsidP="006352D4">
      <w:pPr>
        <w:spacing w:after="0" w:line="240" w:lineRule="auto"/>
        <w:jc w:val="both"/>
      </w:pPr>
    </w:p>
    <w:p w14:paraId="7936599A" w14:textId="77777777" w:rsidR="006352D4" w:rsidRDefault="006352D4" w:rsidP="006352D4">
      <w:pPr>
        <w:spacing w:after="0" w:line="240" w:lineRule="auto"/>
        <w:jc w:val="both"/>
      </w:pPr>
    </w:p>
    <w:p w14:paraId="35186793" w14:textId="77777777" w:rsidR="006352D4" w:rsidRDefault="006352D4" w:rsidP="006352D4">
      <w:pPr>
        <w:spacing w:after="0" w:line="240" w:lineRule="auto"/>
        <w:jc w:val="both"/>
      </w:pPr>
    </w:p>
    <w:p w14:paraId="044A4B59" w14:textId="77777777" w:rsidR="006352D4" w:rsidRDefault="006352D4" w:rsidP="006352D4">
      <w:pPr>
        <w:spacing w:after="0" w:line="240" w:lineRule="auto"/>
        <w:jc w:val="both"/>
      </w:pPr>
    </w:p>
    <w:p w14:paraId="313939C0" w14:textId="77777777" w:rsidR="006352D4" w:rsidRDefault="006352D4" w:rsidP="006352D4">
      <w:pPr>
        <w:spacing w:after="0" w:line="240" w:lineRule="auto"/>
        <w:jc w:val="both"/>
      </w:pPr>
    </w:p>
    <w:p w14:paraId="7B6938DD" w14:textId="77777777" w:rsidR="006352D4" w:rsidRDefault="006352D4" w:rsidP="006352D4">
      <w:pPr>
        <w:spacing w:after="0" w:line="240" w:lineRule="auto"/>
        <w:jc w:val="both"/>
      </w:pPr>
    </w:p>
    <w:p w14:paraId="0EB76662" w14:textId="77777777" w:rsidR="006352D4" w:rsidRDefault="006352D4" w:rsidP="006352D4">
      <w:pPr>
        <w:spacing w:after="0" w:line="240" w:lineRule="auto"/>
        <w:jc w:val="both"/>
      </w:pPr>
    </w:p>
    <w:p w14:paraId="2CDF66E3" w14:textId="77777777" w:rsidR="006352D4" w:rsidRDefault="006352D4" w:rsidP="006352D4">
      <w:pPr>
        <w:spacing w:after="0" w:line="240" w:lineRule="auto"/>
        <w:jc w:val="both"/>
      </w:pPr>
    </w:p>
    <w:p w14:paraId="117AEF87" w14:textId="77777777" w:rsidR="006352D4" w:rsidRDefault="006352D4" w:rsidP="006352D4">
      <w:pPr>
        <w:spacing w:after="0" w:line="240" w:lineRule="auto"/>
        <w:jc w:val="both"/>
      </w:pPr>
    </w:p>
    <w:p w14:paraId="3443D873" w14:textId="77777777" w:rsidR="006352D4" w:rsidRDefault="006352D4" w:rsidP="006352D4">
      <w:pPr>
        <w:spacing w:after="0" w:line="240" w:lineRule="auto"/>
        <w:jc w:val="both"/>
      </w:pPr>
    </w:p>
    <w:p w14:paraId="29D3756B" w14:textId="77777777" w:rsidR="006352D4" w:rsidRDefault="006352D4" w:rsidP="006352D4">
      <w:pPr>
        <w:spacing w:after="0" w:line="240" w:lineRule="auto"/>
        <w:jc w:val="both"/>
      </w:pPr>
    </w:p>
    <w:p w14:paraId="304C41D8" w14:textId="77777777" w:rsidR="006352D4" w:rsidRDefault="006352D4" w:rsidP="006352D4">
      <w:pPr>
        <w:spacing w:after="0" w:line="240" w:lineRule="auto"/>
        <w:jc w:val="both"/>
      </w:pPr>
    </w:p>
    <w:p w14:paraId="7886C93E" w14:textId="77777777" w:rsidR="006352D4" w:rsidRDefault="006352D4" w:rsidP="006352D4">
      <w:pPr>
        <w:spacing w:after="0" w:line="240" w:lineRule="auto"/>
        <w:jc w:val="both"/>
      </w:pPr>
    </w:p>
    <w:p w14:paraId="65E33E31" w14:textId="77777777" w:rsidR="006352D4" w:rsidRDefault="006352D4" w:rsidP="006352D4">
      <w:pPr>
        <w:spacing w:after="0" w:line="240" w:lineRule="auto"/>
        <w:jc w:val="both"/>
      </w:pPr>
    </w:p>
    <w:p w14:paraId="59D5C294" w14:textId="77777777" w:rsidR="006352D4" w:rsidRDefault="006352D4" w:rsidP="006352D4">
      <w:pPr>
        <w:spacing w:after="0" w:line="240" w:lineRule="auto"/>
        <w:jc w:val="both"/>
      </w:pPr>
    </w:p>
    <w:p w14:paraId="78968D5E" w14:textId="77777777" w:rsidR="006352D4" w:rsidRDefault="006352D4" w:rsidP="006352D4">
      <w:pPr>
        <w:spacing w:after="0" w:line="240" w:lineRule="auto"/>
        <w:jc w:val="both"/>
      </w:pPr>
    </w:p>
    <w:p w14:paraId="42BA34AD" w14:textId="77777777" w:rsidR="006352D4" w:rsidRDefault="006352D4" w:rsidP="006352D4">
      <w:pPr>
        <w:spacing w:after="0" w:line="240" w:lineRule="auto"/>
        <w:jc w:val="both"/>
      </w:pPr>
    </w:p>
    <w:p w14:paraId="7C83AF7B" w14:textId="77777777" w:rsidR="006352D4" w:rsidRDefault="006352D4" w:rsidP="006352D4">
      <w:pPr>
        <w:spacing w:after="0" w:line="240" w:lineRule="auto"/>
        <w:jc w:val="both"/>
      </w:pPr>
    </w:p>
    <w:p w14:paraId="62EFEB55" w14:textId="77777777" w:rsidR="006352D4" w:rsidRDefault="006352D4" w:rsidP="006352D4">
      <w:pPr>
        <w:spacing w:after="0" w:line="240" w:lineRule="auto"/>
        <w:jc w:val="both"/>
      </w:pPr>
    </w:p>
    <w:p w14:paraId="2923FA37" w14:textId="77777777" w:rsidR="006352D4" w:rsidRDefault="006352D4" w:rsidP="006352D4">
      <w:pPr>
        <w:spacing w:after="0" w:line="240" w:lineRule="auto"/>
        <w:jc w:val="both"/>
      </w:pPr>
    </w:p>
    <w:p w14:paraId="6442DDC1" w14:textId="77777777" w:rsidR="006352D4" w:rsidRDefault="006352D4" w:rsidP="006352D4">
      <w:pPr>
        <w:spacing w:after="0" w:line="240" w:lineRule="auto"/>
        <w:jc w:val="both"/>
      </w:pPr>
    </w:p>
    <w:p w14:paraId="744223C8" w14:textId="77777777" w:rsidR="006352D4" w:rsidRDefault="006352D4" w:rsidP="006352D4">
      <w:pPr>
        <w:spacing w:after="0" w:line="240" w:lineRule="auto"/>
        <w:jc w:val="both"/>
      </w:pPr>
    </w:p>
    <w:p w14:paraId="2863945D" w14:textId="77777777" w:rsidR="006352D4" w:rsidRDefault="006352D4" w:rsidP="006352D4">
      <w:pPr>
        <w:spacing w:after="0" w:line="240" w:lineRule="auto"/>
        <w:jc w:val="both"/>
      </w:pPr>
    </w:p>
    <w:p w14:paraId="0F3F6C0F" w14:textId="77777777" w:rsidR="006352D4" w:rsidRDefault="006352D4" w:rsidP="006352D4">
      <w:pPr>
        <w:spacing w:after="0" w:line="240" w:lineRule="auto"/>
        <w:jc w:val="both"/>
      </w:pPr>
    </w:p>
    <w:p w14:paraId="0F213EBD" w14:textId="77777777" w:rsidR="006352D4" w:rsidRDefault="006352D4" w:rsidP="006352D4">
      <w:pPr>
        <w:spacing w:after="0" w:line="240" w:lineRule="auto"/>
        <w:jc w:val="both"/>
      </w:pPr>
    </w:p>
    <w:p w14:paraId="0970907C" w14:textId="77777777" w:rsidR="006352D4" w:rsidRDefault="006352D4" w:rsidP="006352D4">
      <w:pPr>
        <w:spacing w:after="0" w:line="240" w:lineRule="auto"/>
        <w:jc w:val="both"/>
      </w:pPr>
    </w:p>
    <w:p w14:paraId="3E63A4E3" w14:textId="77777777" w:rsidR="006352D4" w:rsidRDefault="006352D4" w:rsidP="006352D4">
      <w:pPr>
        <w:spacing w:after="0" w:line="240" w:lineRule="auto"/>
        <w:jc w:val="both"/>
      </w:pPr>
    </w:p>
    <w:p w14:paraId="0FB96904" w14:textId="77777777" w:rsidR="006352D4" w:rsidRDefault="006352D4" w:rsidP="006352D4">
      <w:pPr>
        <w:spacing w:after="0" w:line="240" w:lineRule="auto"/>
        <w:jc w:val="both"/>
      </w:pPr>
    </w:p>
    <w:p w14:paraId="56FE7C0B" w14:textId="77777777" w:rsidR="006352D4" w:rsidRDefault="006352D4" w:rsidP="006352D4">
      <w:pPr>
        <w:spacing w:after="0" w:line="240" w:lineRule="auto"/>
        <w:jc w:val="both"/>
      </w:pPr>
    </w:p>
    <w:p w14:paraId="11EAB695" w14:textId="77777777" w:rsidR="006352D4" w:rsidRDefault="006352D4" w:rsidP="006352D4">
      <w:pPr>
        <w:spacing w:after="0" w:line="240" w:lineRule="auto"/>
        <w:jc w:val="both"/>
      </w:pPr>
    </w:p>
    <w:p w14:paraId="3CB277F3" w14:textId="77777777" w:rsidR="00277915" w:rsidRDefault="00277915" w:rsidP="006352D4">
      <w:pPr>
        <w:spacing w:after="0" w:line="240" w:lineRule="auto"/>
        <w:jc w:val="both"/>
      </w:pPr>
    </w:p>
    <w:p w14:paraId="3E3E29B0" w14:textId="77777777" w:rsidR="00130FFE" w:rsidRDefault="00130FFE" w:rsidP="006352D4">
      <w:pPr>
        <w:spacing w:after="0" w:line="240" w:lineRule="auto"/>
        <w:jc w:val="both"/>
      </w:pPr>
    </w:p>
    <w:p w14:paraId="2269E732" w14:textId="77777777" w:rsidR="00130FFE" w:rsidRDefault="00130FFE" w:rsidP="006352D4">
      <w:pPr>
        <w:spacing w:after="0" w:line="240" w:lineRule="auto"/>
        <w:jc w:val="both"/>
      </w:pPr>
    </w:p>
    <w:p w14:paraId="7FF97FA8" w14:textId="77777777" w:rsidR="00130FFE" w:rsidRDefault="00130FFE" w:rsidP="006352D4">
      <w:pPr>
        <w:spacing w:after="0" w:line="240" w:lineRule="auto"/>
        <w:jc w:val="both"/>
      </w:pPr>
    </w:p>
    <w:p w14:paraId="13778675" w14:textId="77777777" w:rsidR="00130FFE" w:rsidRDefault="00130FFE" w:rsidP="006352D4">
      <w:pPr>
        <w:spacing w:after="0" w:line="240" w:lineRule="auto"/>
        <w:jc w:val="both"/>
      </w:pPr>
    </w:p>
    <w:p w14:paraId="749BDDFF" w14:textId="77777777" w:rsidR="00130FFE" w:rsidRDefault="00130FFE" w:rsidP="006352D4">
      <w:pPr>
        <w:spacing w:after="0" w:line="240" w:lineRule="auto"/>
        <w:jc w:val="both"/>
      </w:pPr>
    </w:p>
    <w:p w14:paraId="1963B7B8" w14:textId="77777777" w:rsidR="00130FFE" w:rsidRDefault="00130FFE" w:rsidP="006352D4">
      <w:pPr>
        <w:spacing w:after="0" w:line="240" w:lineRule="auto"/>
        <w:jc w:val="both"/>
      </w:pPr>
    </w:p>
    <w:p w14:paraId="0AA0CBA9" w14:textId="77777777" w:rsidR="00130FFE" w:rsidRDefault="00130FFE" w:rsidP="006352D4">
      <w:pPr>
        <w:spacing w:after="0" w:line="240" w:lineRule="auto"/>
        <w:jc w:val="both"/>
      </w:pPr>
    </w:p>
    <w:p w14:paraId="22091647" w14:textId="77777777" w:rsidR="00130FFE" w:rsidRDefault="00130FFE" w:rsidP="006352D4">
      <w:pPr>
        <w:spacing w:after="0" w:line="240" w:lineRule="auto"/>
        <w:jc w:val="both"/>
      </w:pPr>
    </w:p>
    <w:p w14:paraId="44FE05A8" w14:textId="77777777" w:rsidR="00130FFE" w:rsidRDefault="00130FFE" w:rsidP="006352D4">
      <w:pPr>
        <w:spacing w:after="0" w:line="240" w:lineRule="auto"/>
        <w:jc w:val="both"/>
      </w:pPr>
    </w:p>
    <w:p w14:paraId="7CEFF737" w14:textId="77777777" w:rsidR="00277915" w:rsidRDefault="00277915" w:rsidP="006352D4">
      <w:pPr>
        <w:spacing w:after="0" w:line="240" w:lineRule="auto"/>
        <w:jc w:val="both"/>
      </w:pPr>
    </w:p>
    <w:p w14:paraId="746B3B68" w14:textId="77777777" w:rsidR="006352D4" w:rsidRDefault="006352D4" w:rsidP="006352D4">
      <w:pPr>
        <w:spacing w:after="0" w:line="240" w:lineRule="auto"/>
        <w:jc w:val="both"/>
      </w:pPr>
    </w:p>
    <w:p w14:paraId="50D2F759" w14:textId="77777777" w:rsidR="006352D4" w:rsidRDefault="006352D4" w:rsidP="006352D4">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Průměrná hrubá měsíční mzda v jednotlivých odvětvích</w:t>
      </w:r>
    </w:p>
    <w:p w14:paraId="4867E0D5" w14:textId="77777777" w:rsidR="006352D4" w:rsidRDefault="006352D4" w:rsidP="006352D4">
      <w:pPr>
        <w:spacing w:after="0" w:line="240" w:lineRule="auto"/>
        <w:jc w:val="center"/>
        <w:rPr>
          <w:rFonts w:ascii="Times New Roman" w:hAnsi="Times New Roman"/>
          <w:b/>
          <w:bCs/>
          <w:sz w:val="24"/>
          <w:szCs w:val="24"/>
        </w:rPr>
      </w:pPr>
      <w:r>
        <w:rPr>
          <w:rFonts w:ascii="Times New Roman" w:hAnsi="Times New Roman"/>
          <w:b/>
          <w:bCs/>
          <w:sz w:val="24"/>
          <w:szCs w:val="24"/>
        </w:rPr>
        <w:t>za 1. čtvrtletí 2026</w:t>
      </w:r>
    </w:p>
    <w:p w14:paraId="54291A81" w14:textId="77777777" w:rsidR="006352D4" w:rsidRDefault="006352D4" w:rsidP="006352D4">
      <w:pPr>
        <w:spacing w:after="0" w:line="240" w:lineRule="auto"/>
        <w:jc w:val="center"/>
        <w:rPr>
          <w:rFonts w:ascii="Times New Roman" w:hAnsi="Times New Roman"/>
          <w:b/>
          <w:bCs/>
          <w:sz w:val="24"/>
          <w:szCs w:val="24"/>
        </w:rPr>
      </w:pPr>
    </w:p>
    <w:p w14:paraId="47EA9982" w14:textId="77777777" w:rsidR="006352D4" w:rsidRDefault="006352D4" w:rsidP="006352D4">
      <w:pPr>
        <w:spacing w:after="0" w:line="240" w:lineRule="auto"/>
        <w:jc w:val="center"/>
        <w:rPr>
          <w:rFonts w:ascii="Times New Roman" w:hAnsi="Times New Roman"/>
          <w:b/>
          <w:bCs/>
          <w:sz w:val="24"/>
          <w:szCs w:val="24"/>
        </w:rPr>
      </w:pPr>
    </w:p>
    <w:p w14:paraId="0E0FF77B" w14:textId="77777777" w:rsidR="006352D4" w:rsidRDefault="006352D4" w:rsidP="00854C99">
      <w:pPr>
        <w:pBdr>
          <w:top w:val="single" w:sz="4" w:space="1" w:color="auto"/>
          <w:left w:val="single" w:sz="4" w:space="4" w:color="auto"/>
          <w:right w:val="single" w:sz="4" w:space="4" w:color="auto"/>
        </w:pBdr>
        <w:tabs>
          <w:tab w:val="left" w:pos="4253"/>
          <w:tab w:val="left" w:pos="5670"/>
          <w:tab w:val="left" w:pos="7088"/>
          <w:tab w:val="left" w:pos="8789"/>
        </w:tabs>
        <w:spacing w:after="0" w:line="240" w:lineRule="auto"/>
        <w:ind w:right="56"/>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za přepočtené</w:t>
      </w:r>
    </w:p>
    <w:p w14:paraId="1595E8B4" w14:textId="77777777" w:rsidR="006352D4" w:rsidRDefault="006352D4" w:rsidP="00BF3272">
      <w:pPr>
        <w:pBdr>
          <w:left w:val="single" w:sz="4" w:space="4" w:color="auto"/>
          <w:bottom w:val="single" w:sz="4" w:space="1" w:color="auto"/>
          <w:right w:val="single" w:sz="4" w:space="1" w:color="auto"/>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330CEBA7" w14:textId="77777777" w:rsidR="006352D4" w:rsidRDefault="006352D4" w:rsidP="00BF3272">
      <w:pPr>
        <w:pBdr>
          <w:left w:val="single" w:sz="4" w:space="4" w:color="auto"/>
          <w:bottom w:val="single" w:sz="4" w:space="1" w:color="auto"/>
          <w:right w:val="single" w:sz="4" w:space="1" w:color="auto"/>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763AC2F4" w14:textId="31927758" w:rsidR="00124413" w:rsidRDefault="006352D4" w:rsidP="00BF3272">
      <w:pPr>
        <w:pBdr>
          <w:left w:val="single" w:sz="4" w:space="4" w:color="auto"/>
          <w:bottom w:val="single" w:sz="4" w:space="1" w:color="auto"/>
          <w:right w:val="single" w:sz="4" w:space="1" w:color="auto"/>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1.čtvrtletí 2025</w:t>
      </w:r>
    </w:p>
    <w:p w14:paraId="248B43AA" w14:textId="043044CA" w:rsidR="00BF275A" w:rsidRDefault="005872D2" w:rsidP="00BF3272">
      <w:pPr>
        <w:pBdr>
          <w:left w:val="single" w:sz="4" w:space="4" w:color="auto"/>
          <w:bottom w:val="single" w:sz="4" w:space="1" w:color="auto"/>
          <w:right w:val="single" w:sz="4" w:space="1" w:color="auto"/>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27EB69B5" w14:textId="7EAAE42F" w:rsidR="00BF275A" w:rsidRDefault="00AA5E23" w:rsidP="00854C99">
      <w:pPr>
        <w:pBdr>
          <w:left w:val="single" w:sz="4" w:space="4" w:color="auto"/>
          <w:bottom w:val="single" w:sz="4" w:space="0" w:color="auto"/>
          <w:right w:val="single" w:sz="4" w:space="4" w:color="auto"/>
        </w:pBdr>
        <w:tabs>
          <w:tab w:val="left" w:pos="4253"/>
          <w:tab w:val="left" w:pos="5670"/>
          <w:tab w:val="left" w:pos="7088"/>
        </w:tabs>
        <w:spacing w:after="0" w:line="240" w:lineRule="auto"/>
        <w:ind w:right="56"/>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w:t>
      </w:r>
    </w:p>
    <w:p w14:paraId="2FE60F8E"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50 282</w:t>
      </w:r>
      <w:r>
        <w:rPr>
          <w:rFonts w:ascii="Times New Roman" w:hAnsi="Times New Roman"/>
          <w:b/>
          <w:bCs/>
          <w:sz w:val="24"/>
          <w:szCs w:val="24"/>
        </w:rPr>
        <w:tab/>
        <w:t>3 789</w:t>
      </w:r>
      <w:r>
        <w:rPr>
          <w:rFonts w:ascii="Times New Roman" w:hAnsi="Times New Roman"/>
          <w:b/>
          <w:bCs/>
          <w:sz w:val="24"/>
          <w:szCs w:val="24"/>
        </w:rPr>
        <w:tab/>
        <w:t>8,1</w:t>
      </w:r>
    </w:p>
    <w:p w14:paraId="27EF890A"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2B68FEEE"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37 059</w:t>
      </w:r>
      <w:r>
        <w:rPr>
          <w:rFonts w:ascii="Times New Roman" w:hAnsi="Times New Roman"/>
          <w:b/>
          <w:bCs/>
          <w:sz w:val="24"/>
          <w:szCs w:val="24"/>
        </w:rPr>
        <w:tab/>
        <w:t>3 745             11,2</w:t>
      </w:r>
    </w:p>
    <w:p w14:paraId="7608B012"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53 165</w:t>
      </w:r>
      <w:r>
        <w:rPr>
          <w:rFonts w:ascii="Times New Roman" w:hAnsi="Times New Roman"/>
          <w:sz w:val="24"/>
          <w:szCs w:val="24"/>
        </w:rPr>
        <w:tab/>
        <w:t>3 706</w:t>
      </w:r>
      <w:r>
        <w:rPr>
          <w:rFonts w:ascii="Times New Roman" w:hAnsi="Times New Roman"/>
          <w:sz w:val="24"/>
          <w:szCs w:val="24"/>
        </w:rPr>
        <w:tab/>
        <w:t>7,5</w:t>
      </w:r>
    </w:p>
    <w:p w14:paraId="4657AAE9"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48 417</w:t>
      </w:r>
      <w:r>
        <w:rPr>
          <w:rFonts w:ascii="Times New Roman" w:hAnsi="Times New Roman"/>
          <w:sz w:val="24"/>
          <w:szCs w:val="24"/>
        </w:rPr>
        <w:tab/>
        <w:t>3 133</w:t>
      </w:r>
      <w:r>
        <w:rPr>
          <w:rFonts w:ascii="Times New Roman" w:hAnsi="Times New Roman"/>
          <w:sz w:val="24"/>
          <w:szCs w:val="24"/>
        </w:rPr>
        <w:tab/>
        <w:t>6,9</w:t>
      </w:r>
    </w:p>
    <w:p w14:paraId="2C44769A"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5986B022"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87 404</w:t>
      </w:r>
      <w:r>
        <w:rPr>
          <w:rFonts w:ascii="Times New Roman" w:hAnsi="Times New Roman"/>
          <w:sz w:val="24"/>
          <w:szCs w:val="24"/>
        </w:rPr>
        <w:tab/>
        <w:t>1 780</w:t>
      </w:r>
      <w:r>
        <w:rPr>
          <w:rFonts w:ascii="Times New Roman" w:hAnsi="Times New Roman"/>
          <w:sz w:val="24"/>
          <w:szCs w:val="24"/>
        </w:rPr>
        <w:tab/>
        <w:t>2,1</w:t>
      </w:r>
    </w:p>
    <w:p w14:paraId="1F1FFF6A"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44 489</w:t>
      </w:r>
      <w:r>
        <w:rPr>
          <w:rFonts w:ascii="Times New Roman" w:hAnsi="Times New Roman"/>
          <w:sz w:val="24"/>
          <w:szCs w:val="24"/>
        </w:rPr>
        <w:tab/>
        <w:t>3 083</w:t>
      </w:r>
      <w:r>
        <w:rPr>
          <w:rFonts w:ascii="Times New Roman" w:hAnsi="Times New Roman"/>
          <w:sz w:val="24"/>
          <w:szCs w:val="24"/>
        </w:rPr>
        <w:tab/>
        <w:t>7,4</w:t>
      </w:r>
    </w:p>
    <w:p w14:paraId="2996510A"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49 552</w:t>
      </w:r>
      <w:r>
        <w:rPr>
          <w:rFonts w:ascii="Times New Roman" w:hAnsi="Times New Roman"/>
          <w:b/>
          <w:bCs/>
          <w:sz w:val="24"/>
          <w:szCs w:val="24"/>
        </w:rPr>
        <w:tab/>
        <w:t>3 133</w:t>
      </w:r>
      <w:r>
        <w:rPr>
          <w:rFonts w:ascii="Times New Roman" w:hAnsi="Times New Roman"/>
          <w:b/>
          <w:bCs/>
          <w:sz w:val="24"/>
          <w:szCs w:val="24"/>
        </w:rPr>
        <w:tab/>
        <w:t>6,7</w:t>
      </w:r>
    </w:p>
    <w:p w14:paraId="06AFA3B5"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44 671</w:t>
      </w:r>
      <w:r>
        <w:rPr>
          <w:rFonts w:ascii="Times New Roman" w:hAnsi="Times New Roman"/>
          <w:sz w:val="24"/>
          <w:szCs w:val="24"/>
        </w:rPr>
        <w:tab/>
        <w:t>4 998             12,6</w:t>
      </w:r>
    </w:p>
    <w:p w14:paraId="1B281DA3"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6D05C99C"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47 481</w:t>
      </w:r>
      <w:r>
        <w:rPr>
          <w:rFonts w:ascii="Times New Roman" w:hAnsi="Times New Roman"/>
          <w:sz w:val="24"/>
          <w:szCs w:val="24"/>
        </w:rPr>
        <w:tab/>
        <w:t>3 560</w:t>
      </w:r>
      <w:r>
        <w:rPr>
          <w:rFonts w:ascii="Times New Roman" w:hAnsi="Times New Roman"/>
          <w:sz w:val="24"/>
          <w:szCs w:val="24"/>
        </w:rPr>
        <w:tab/>
        <w:t>8,1</w:t>
      </w:r>
    </w:p>
    <w:p w14:paraId="121445E2"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46 392</w:t>
      </w:r>
      <w:r>
        <w:rPr>
          <w:rFonts w:ascii="Times New Roman" w:hAnsi="Times New Roman"/>
          <w:sz w:val="24"/>
          <w:szCs w:val="24"/>
        </w:rPr>
        <w:tab/>
        <w:t>3 728</w:t>
      </w:r>
      <w:r>
        <w:rPr>
          <w:rFonts w:ascii="Times New Roman" w:hAnsi="Times New Roman"/>
          <w:sz w:val="24"/>
          <w:szCs w:val="24"/>
        </w:rPr>
        <w:tab/>
        <w:t>8,7</w:t>
      </w:r>
    </w:p>
    <w:p w14:paraId="2EC9AB45"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30 688</w:t>
      </w:r>
      <w:r>
        <w:rPr>
          <w:rFonts w:ascii="Times New Roman" w:hAnsi="Times New Roman"/>
          <w:sz w:val="24"/>
          <w:szCs w:val="24"/>
        </w:rPr>
        <w:tab/>
        <w:t>3 272             11.9</w:t>
      </w:r>
    </w:p>
    <w:p w14:paraId="09BC4A70"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98 776</w:t>
      </w:r>
      <w:r>
        <w:rPr>
          <w:rFonts w:ascii="Times New Roman" w:hAnsi="Times New Roman"/>
          <w:sz w:val="24"/>
          <w:szCs w:val="24"/>
        </w:rPr>
        <w:tab/>
        <w:t>7 717</w:t>
      </w:r>
      <w:r>
        <w:rPr>
          <w:rFonts w:ascii="Times New Roman" w:hAnsi="Times New Roman"/>
          <w:sz w:val="24"/>
          <w:szCs w:val="24"/>
        </w:rPr>
        <w:tab/>
        <w:t>8,5</w:t>
      </w:r>
    </w:p>
    <w:p w14:paraId="17807266"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89 091</w:t>
      </w:r>
      <w:r>
        <w:rPr>
          <w:rFonts w:ascii="Times New Roman" w:hAnsi="Times New Roman"/>
          <w:sz w:val="24"/>
          <w:szCs w:val="24"/>
        </w:rPr>
        <w:tab/>
        <w:t>4 872</w:t>
      </w:r>
      <w:r>
        <w:rPr>
          <w:rFonts w:ascii="Times New Roman" w:hAnsi="Times New Roman"/>
          <w:sz w:val="24"/>
          <w:szCs w:val="24"/>
        </w:rPr>
        <w:tab/>
        <w:t>5,8</w:t>
      </w:r>
    </w:p>
    <w:p w14:paraId="35B16003"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s oblasti nemovitostí</w:t>
      </w:r>
      <w:r>
        <w:rPr>
          <w:rFonts w:ascii="Times New Roman" w:hAnsi="Times New Roman"/>
          <w:sz w:val="24"/>
          <w:szCs w:val="24"/>
        </w:rPr>
        <w:tab/>
        <w:t>49 165</w:t>
      </w:r>
      <w:r>
        <w:rPr>
          <w:rFonts w:ascii="Times New Roman" w:hAnsi="Times New Roman"/>
          <w:sz w:val="24"/>
          <w:szCs w:val="24"/>
        </w:rPr>
        <w:tab/>
        <w:t>8 901             22,1</w:t>
      </w:r>
    </w:p>
    <w:p w14:paraId="70BD2C54"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65 747</w:t>
      </w:r>
      <w:r>
        <w:rPr>
          <w:rFonts w:ascii="Times New Roman" w:hAnsi="Times New Roman"/>
          <w:sz w:val="24"/>
          <w:szCs w:val="24"/>
        </w:rPr>
        <w:tab/>
        <w:t>6 957             11,8</w:t>
      </w:r>
    </w:p>
    <w:p w14:paraId="245A792B"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40 877</w:t>
      </w:r>
      <w:r>
        <w:rPr>
          <w:rFonts w:ascii="Times New Roman" w:hAnsi="Times New Roman"/>
          <w:sz w:val="24"/>
          <w:szCs w:val="24"/>
        </w:rPr>
        <w:tab/>
        <w:t>6 480             18,8</w:t>
      </w:r>
    </w:p>
    <w:p w14:paraId="3DE73AC4"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6AC64A5E"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49 560</w:t>
      </w:r>
      <w:r>
        <w:rPr>
          <w:rFonts w:ascii="Times New Roman" w:hAnsi="Times New Roman"/>
          <w:sz w:val="24"/>
          <w:szCs w:val="24"/>
        </w:rPr>
        <w:tab/>
        <w:t>2 606</w:t>
      </w:r>
      <w:r>
        <w:rPr>
          <w:rFonts w:ascii="Times New Roman" w:hAnsi="Times New Roman"/>
          <w:sz w:val="24"/>
          <w:szCs w:val="24"/>
        </w:rPr>
        <w:tab/>
        <w:t>5,6</w:t>
      </w:r>
    </w:p>
    <w:p w14:paraId="541FD7D5" w14:textId="77777777" w:rsidR="006352D4" w:rsidRDefault="006352D4"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44 494</w:t>
      </w:r>
      <w:r>
        <w:rPr>
          <w:rFonts w:ascii="Times New Roman" w:hAnsi="Times New Roman"/>
          <w:sz w:val="24"/>
          <w:szCs w:val="24"/>
        </w:rPr>
        <w:tab/>
        <w:t>3 312</w:t>
      </w:r>
      <w:r>
        <w:rPr>
          <w:rFonts w:ascii="Times New Roman" w:hAnsi="Times New Roman"/>
          <w:sz w:val="24"/>
          <w:szCs w:val="24"/>
        </w:rPr>
        <w:tab/>
        <w:t>8,0</w:t>
      </w:r>
    </w:p>
    <w:p w14:paraId="6A096397" w14:textId="0730524A" w:rsidR="000343D3" w:rsidRDefault="000343D3"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w:t>
      </w:r>
      <w:r w:rsidR="003C765C">
        <w:rPr>
          <w:rFonts w:ascii="Times New Roman" w:hAnsi="Times New Roman"/>
          <w:sz w:val="24"/>
          <w:szCs w:val="24"/>
        </w:rPr>
        <w:t>r</w:t>
      </w:r>
      <w:r>
        <w:rPr>
          <w:rFonts w:ascii="Times New Roman" w:hAnsi="Times New Roman"/>
          <w:sz w:val="24"/>
          <w:szCs w:val="24"/>
        </w:rPr>
        <w:t>avotní</w:t>
      </w:r>
      <w:r w:rsidR="003C765C">
        <w:rPr>
          <w:rFonts w:ascii="Times New Roman" w:hAnsi="Times New Roman"/>
          <w:sz w:val="24"/>
          <w:szCs w:val="24"/>
        </w:rPr>
        <w:t xml:space="preserve"> a sociální péče</w:t>
      </w:r>
      <w:r w:rsidR="0013648D">
        <w:rPr>
          <w:rFonts w:ascii="Times New Roman" w:hAnsi="Times New Roman"/>
          <w:sz w:val="24"/>
          <w:szCs w:val="24"/>
        </w:rPr>
        <w:tab/>
        <w:t>52 305</w:t>
      </w:r>
      <w:r w:rsidR="0013648D">
        <w:rPr>
          <w:rFonts w:ascii="Times New Roman" w:hAnsi="Times New Roman"/>
          <w:sz w:val="24"/>
          <w:szCs w:val="24"/>
        </w:rPr>
        <w:tab/>
        <w:t>2</w:t>
      </w:r>
      <w:r w:rsidR="00C668F1">
        <w:rPr>
          <w:rFonts w:ascii="Times New Roman" w:hAnsi="Times New Roman"/>
          <w:sz w:val="24"/>
          <w:szCs w:val="24"/>
        </w:rPr>
        <w:t> </w:t>
      </w:r>
      <w:r w:rsidR="0013648D">
        <w:rPr>
          <w:rFonts w:ascii="Times New Roman" w:hAnsi="Times New Roman"/>
          <w:sz w:val="24"/>
          <w:szCs w:val="24"/>
        </w:rPr>
        <w:t>413</w:t>
      </w:r>
      <w:r w:rsidR="00C668F1">
        <w:rPr>
          <w:rFonts w:ascii="Times New Roman" w:hAnsi="Times New Roman"/>
          <w:sz w:val="24"/>
          <w:szCs w:val="24"/>
        </w:rPr>
        <w:tab/>
        <w:t>4,8</w:t>
      </w:r>
    </w:p>
    <w:p w14:paraId="78F36D93" w14:textId="3ECD120F" w:rsidR="00C668F1" w:rsidRDefault="00C668F1"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w:t>
      </w:r>
      <w:r w:rsidR="00767BAD">
        <w:rPr>
          <w:rFonts w:ascii="Times New Roman" w:hAnsi="Times New Roman"/>
          <w:sz w:val="24"/>
          <w:szCs w:val="24"/>
        </w:rPr>
        <w:t>s</w:t>
      </w:r>
      <w:r>
        <w:rPr>
          <w:rFonts w:ascii="Times New Roman" w:hAnsi="Times New Roman"/>
          <w:sz w:val="24"/>
          <w:szCs w:val="24"/>
        </w:rPr>
        <w:t>ti</w:t>
      </w:r>
      <w:r>
        <w:rPr>
          <w:rFonts w:ascii="Times New Roman" w:hAnsi="Times New Roman"/>
          <w:sz w:val="24"/>
          <w:szCs w:val="24"/>
        </w:rPr>
        <w:tab/>
        <w:t>44</w:t>
      </w:r>
      <w:r w:rsidR="00767BAD">
        <w:rPr>
          <w:rFonts w:ascii="Times New Roman" w:hAnsi="Times New Roman"/>
          <w:sz w:val="24"/>
          <w:szCs w:val="24"/>
        </w:rPr>
        <w:t> </w:t>
      </w:r>
      <w:r>
        <w:rPr>
          <w:rFonts w:ascii="Times New Roman" w:hAnsi="Times New Roman"/>
          <w:sz w:val="24"/>
          <w:szCs w:val="24"/>
        </w:rPr>
        <w:t>173</w:t>
      </w:r>
      <w:r w:rsidR="00767BAD">
        <w:rPr>
          <w:rFonts w:ascii="Times New Roman" w:hAnsi="Times New Roman"/>
          <w:sz w:val="24"/>
          <w:szCs w:val="24"/>
        </w:rPr>
        <w:tab/>
        <w:t>3 083</w:t>
      </w:r>
      <w:r w:rsidR="00767BAD">
        <w:rPr>
          <w:rFonts w:ascii="Times New Roman" w:hAnsi="Times New Roman"/>
          <w:sz w:val="24"/>
          <w:szCs w:val="24"/>
        </w:rPr>
        <w:tab/>
        <w:t>7,5</w:t>
      </w:r>
    </w:p>
    <w:p w14:paraId="4FAE4A08" w14:textId="6FEB21A2" w:rsidR="00767BAD" w:rsidRDefault="00767BAD" w:rsidP="00AA5E23">
      <w:pPr>
        <w:pBdr>
          <w:left w:val="single" w:sz="4" w:space="4" w:color="auto"/>
          <w:bottom w:val="single" w:sz="4" w:space="1" w:color="auto"/>
          <w:right w:val="single" w:sz="4" w:space="4" w:color="auto"/>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37</w:t>
      </w:r>
      <w:r w:rsidR="00D14040">
        <w:rPr>
          <w:rFonts w:ascii="Times New Roman" w:hAnsi="Times New Roman"/>
          <w:sz w:val="24"/>
          <w:szCs w:val="24"/>
        </w:rPr>
        <w:t> </w:t>
      </w:r>
      <w:r>
        <w:rPr>
          <w:rFonts w:ascii="Times New Roman" w:hAnsi="Times New Roman"/>
          <w:sz w:val="24"/>
          <w:szCs w:val="24"/>
        </w:rPr>
        <w:t>025</w:t>
      </w:r>
      <w:r w:rsidR="00D14040">
        <w:rPr>
          <w:rFonts w:ascii="Times New Roman" w:hAnsi="Times New Roman"/>
          <w:sz w:val="24"/>
          <w:szCs w:val="24"/>
        </w:rPr>
        <w:tab/>
        <w:t>2 619</w:t>
      </w:r>
      <w:r w:rsidR="00D14040">
        <w:rPr>
          <w:rFonts w:ascii="Times New Roman" w:hAnsi="Times New Roman"/>
          <w:sz w:val="24"/>
          <w:szCs w:val="24"/>
        </w:rPr>
        <w:tab/>
        <w:t>7,6</w:t>
      </w:r>
    </w:p>
    <w:p w14:paraId="41434B89" w14:textId="77777777" w:rsidR="00A83A61" w:rsidRDefault="00A83A61" w:rsidP="006352D4">
      <w:pPr>
        <w:tabs>
          <w:tab w:val="left" w:pos="4253"/>
          <w:tab w:val="left" w:pos="5670"/>
          <w:tab w:val="left" w:pos="7088"/>
        </w:tabs>
        <w:spacing w:after="0" w:line="360" w:lineRule="auto"/>
        <w:jc w:val="both"/>
        <w:rPr>
          <w:rFonts w:ascii="Times New Roman" w:hAnsi="Times New Roman"/>
          <w:sz w:val="24"/>
          <w:szCs w:val="24"/>
        </w:rPr>
      </w:pPr>
    </w:p>
    <w:p w14:paraId="6F273C3A" w14:textId="77777777" w:rsidR="002F744D" w:rsidRDefault="002F744D" w:rsidP="006352D4">
      <w:pPr>
        <w:tabs>
          <w:tab w:val="left" w:pos="4253"/>
          <w:tab w:val="left" w:pos="5670"/>
          <w:tab w:val="left" w:pos="7088"/>
        </w:tabs>
        <w:spacing w:after="0" w:line="360" w:lineRule="auto"/>
        <w:jc w:val="both"/>
        <w:rPr>
          <w:rFonts w:ascii="Times New Roman" w:hAnsi="Times New Roman"/>
          <w:sz w:val="24"/>
          <w:szCs w:val="24"/>
        </w:rPr>
      </w:pPr>
    </w:p>
    <w:p w14:paraId="0D1F3686" w14:textId="77777777" w:rsidR="00130FFE" w:rsidRDefault="00130FFE" w:rsidP="006352D4">
      <w:pPr>
        <w:tabs>
          <w:tab w:val="left" w:pos="4253"/>
          <w:tab w:val="left" w:pos="5670"/>
          <w:tab w:val="left" w:pos="7088"/>
        </w:tabs>
        <w:spacing w:after="0" w:line="360" w:lineRule="auto"/>
        <w:jc w:val="both"/>
        <w:rPr>
          <w:rFonts w:ascii="Times New Roman" w:hAnsi="Times New Roman"/>
          <w:sz w:val="24"/>
          <w:szCs w:val="24"/>
        </w:rPr>
      </w:pPr>
    </w:p>
    <w:p w14:paraId="4F3E5EB4" w14:textId="77777777" w:rsidR="002F744D" w:rsidRDefault="002F744D" w:rsidP="002F744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ČESKÉHO TRHU PRÁCE – 1. ČTVRTLETÍ 2026</w:t>
      </w:r>
    </w:p>
    <w:p w14:paraId="26C3ECF1" w14:textId="77777777" w:rsidR="002F744D" w:rsidRDefault="002F744D" w:rsidP="002F744D">
      <w:pPr>
        <w:spacing w:after="0" w:line="240" w:lineRule="auto"/>
        <w:jc w:val="center"/>
        <w:rPr>
          <w:rFonts w:ascii="Times New Roman" w:hAnsi="Times New Roman"/>
          <w:b/>
          <w:bCs/>
          <w:sz w:val="28"/>
          <w:szCs w:val="28"/>
        </w:rPr>
      </w:pPr>
    </w:p>
    <w:p w14:paraId="4565B351" w14:textId="77777777" w:rsidR="002F744D" w:rsidRDefault="002F744D" w:rsidP="002F744D">
      <w:pPr>
        <w:spacing w:after="0" w:line="240" w:lineRule="auto"/>
        <w:jc w:val="center"/>
        <w:rPr>
          <w:rFonts w:ascii="Times New Roman" w:hAnsi="Times New Roman"/>
          <w:b/>
          <w:bCs/>
          <w:sz w:val="28"/>
          <w:szCs w:val="28"/>
        </w:rPr>
      </w:pPr>
    </w:p>
    <w:p w14:paraId="699CF521" w14:textId="77777777" w:rsidR="002F744D" w:rsidRDefault="002F744D" w:rsidP="002F744D">
      <w:pPr>
        <w:spacing w:after="0" w:line="240" w:lineRule="auto"/>
        <w:jc w:val="both"/>
        <w:rPr>
          <w:rFonts w:ascii="Times New Roman" w:hAnsi="Times New Roman"/>
          <w:b/>
          <w:bCs/>
          <w:sz w:val="28"/>
          <w:szCs w:val="28"/>
        </w:rPr>
      </w:pPr>
      <w:r>
        <w:rPr>
          <w:rFonts w:ascii="Times New Roman" w:hAnsi="Times New Roman"/>
          <w:b/>
          <w:bCs/>
          <w:sz w:val="28"/>
          <w:szCs w:val="28"/>
        </w:rPr>
        <w:t xml:space="preserve">Vývoj na trhu práce je poznamenán rostoucím nesouladem mezi nabídkou a poptávkou po pracovní síle. Míra zaměstnanosti za osoby ve věku 15-64 let stagnovala, zvýšila se pouze u osob starších 65 let. Nezaměstnanost meziročně vzrostla včetně její dlouhodobé složky. </w:t>
      </w:r>
    </w:p>
    <w:p w14:paraId="4574D080" w14:textId="77777777" w:rsidR="002F744D" w:rsidRDefault="002F744D" w:rsidP="002F744D">
      <w:pPr>
        <w:spacing w:after="0" w:line="240" w:lineRule="auto"/>
        <w:jc w:val="both"/>
        <w:rPr>
          <w:rFonts w:ascii="Times New Roman" w:hAnsi="Times New Roman"/>
          <w:b/>
          <w:bCs/>
          <w:sz w:val="28"/>
          <w:szCs w:val="28"/>
        </w:rPr>
      </w:pPr>
    </w:p>
    <w:p w14:paraId="2D6F8C5A" w14:textId="77777777" w:rsidR="002F744D" w:rsidRDefault="002F744D" w:rsidP="002F744D">
      <w:pPr>
        <w:spacing w:after="0" w:line="240" w:lineRule="auto"/>
        <w:jc w:val="both"/>
        <w:rPr>
          <w:rFonts w:ascii="Times New Roman" w:hAnsi="Times New Roman"/>
          <w:b/>
          <w:bCs/>
          <w:sz w:val="28"/>
          <w:szCs w:val="28"/>
        </w:rPr>
      </w:pPr>
    </w:p>
    <w:p w14:paraId="2B6827F9"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Přes hospodářské oživení se v posledním roce mírně zvyšovala nezaměstnanost, což svědčí o rostoucím nesouladu na českém trhu práce. Podniky hledají zaměstnance s jinými dovednostmi, než které nabízí volná pracovní síla a tato dlouhodobá neshoda se prohlubuje s nástupem nových technologií vyžadujících speciální dovednosti. Úsilí státu i zaměstnavatelů o rekvalifikace či o zlepšení stávajících schopností (</w:t>
      </w:r>
      <w:proofErr w:type="spellStart"/>
      <w:r>
        <w:rPr>
          <w:rFonts w:ascii="Times New Roman" w:hAnsi="Times New Roman"/>
          <w:sz w:val="28"/>
          <w:szCs w:val="28"/>
        </w:rPr>
        <w:t>upskilling</w:t>
      </w:r>
      <w:proofErr w:type="spellEnd"/>
      <w:r>
        <w:rPr>
          <w:rFonts w:ascii="Times New Roman" w:hAnsi="Times New Roman"/>
          <w:sz w:val="28"/>
          <w:szCs w:val="28"/>
        </w:rPr>
        <w:t>) svých zaměstnanců není úměrné aktuálním požadavkům. Nedostatečné propojení školství s potřebami ekonomiky zhoršuje situaci také u mladých lidí, u kterých přetrvává vysoká míra nezaměstnanosti, včetně čerstvých absolventů.</w:t>
      </w:r>
    </w:p>
    <w:p w14:paraId="55D235AD" w14:textId="77777777" w:rsidR="002F744D" w:rsidRDefault="002F744D" w:rsidP="002F744D">
      <w:pPr>
        <w:spacing w:after="0" w:line="240" w:lineRule="auto"/>
        <w:jc w:val="both"/>
        <w:rPr>
          <w:rFonts w:ascii="Times New Roman" w:hAnsi="Times New Roman"/>
          <w:sz w:val="28"/>
          <w:szCs w:val="28"/>
        </w:rPr>
      </w:pPr>
    </w:p>
    <w:p w14:paraId="7C620CDA"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Strukturální změny v ekonomice vedou k vyššímu zájmu o kvalifikovanou pracovní sílu v sektoru služeb a se zvýšeným důrazem v posledním období také ve stavebnictví. Regionálně je situace značně různorodá, česká pracovní síla má omezené možnosti stěhování za prací v důsledku nedostupného bydlení. Nedostatek pracovních sil je proto často kompenzován ze zahraničních zdrojů, což však s sebou může nést celospolečenské důsledky.</w:t>
      </w:r>
    </w:p>
    <w:p w14:paraId="589413AF" w14:textId="77777777" w:rsidR="002F744D" w:rsidRDefault="002F744D" w:rsidP="002F744D">
      <w:pPr>
        <w:spacing w:after="0" w:line="240" w:lineRule="auto"/>
        <w:jc w:val="both"/>
        <w:rPr>
          <w:rFonts w:ascii="Times New Roman" w:hAnsi="Times New Roman"/>
          <w:sz w:val="28"/>
          <w:szCs w:val="28"/>
        </w:rPr>
      </w:pPr>
    </w:p>
    <w:p w14:paraId="43C41098" w14:textId="77777777" w:rsidR="002F744D" w:rsidRDefault="002F744D" w:rsidP="002F744D">
      <w:pPr>
        <w:spacing w:after="0" w:line="240" w:lineRule="auto"/>
        <w:jc w:val="both"/>
        <w:rPr>
          <w:rFonts w:ascii="Times New Roman" w:hAnsi="Times New Roman"/>
          <w:b/>
          <w:bCs/>
          <w:sz w:val="28"/>
          <w:szCs w:val="28"/>
        </w:rPr>
      </w:pPr>
      <w:r>
        <w:rPr>
          <w:rFonts w:ascii="Times New Roman" w:hAnsi="Times New Roman"/>
          <w:b/>
          <w:bCs/>
          <w:sz w:val="28"/>
          <w:szCs w:val="28"/>
        </w:rPr>
        <w:t xml:space="preserve">Zaměstnanost, nezaměstnanost a ekonomická neaktivita </w:t>
      </w:r>
    </w:p>
    <w:p w14:paraId="53BD5FE6" w14:textId="77777777" w:rsidR="002F744D" w:rsidRDefault="002F744D" w:rsidP="002F744D">
      <w:pPr>
        <w:spacing w:after="0" w:line="240" w:lineRule="auto"/>
        <w:jc w:val="both"/>
        <w:rPr>
          <w:rFonts w:ascii="Times New Roman" w:hAnsi="Times New Roman"/>
          <w:b/>
          <w:bCs/>
          <w:sz w:val="28"/>
          <w:szCs w:val="28"/>
        </w:rPr>
      </w:pPr>
    </w:p>
    <w:p w14:paraId="2314DBBD"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Výsledky Výběrového šetření pracovních sil (VŠPS) neukázaly pro 1. čtvrtletí 2026 výraznější změny trendů. To však neznamená, že se neproměňovala struktura trhu práce. Zaměstnanost (počet pracujících) se meziročně zvýšila v souladu s demografickými pohyby o 1,1 %, tj. o 58,6 tis., na celkových 5 283,9 tis. Zatímco v primárním a sekundárním sektoru počet pracujících klesal (celkově o 30,7 tis.), v terciárním sektoru dále vzrostl o 80,3 tisíc. V sektoru služeb a péče tak aktuálně pracovalo již 63,3 % pracujících, přičemž výrazně dominovaly ženy.</w:t>
      </w:r>
    </w:p>
    <w:p w14:paraId="723EABB0" w14:textId="77777777" w:rsidR="002F744D" w:rsidRDefault="002F744D" w:rsidP="002F744D">
      <w:pPr>
        <w:spacing w:after="0" w:line="240" w:lineRule="auto"/>
        <w:jc w:val="both"/>
        <w:rPr>
          <w:rFonts w:ascii="Times New Roman" w:hAnsi="Times New Roman"/>
          <w:sz w:val="28"/>
          <w:szCs w:val="28"/>
        </w:rPr>
      </w:pPr>
    </w:p>
    <w:p w14:paraId="694D6A75"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Míra zaměstnanosti (podílu počtu pracujících osob) se celkově u 15+letých zvýšila o 03 p. b., na druhou stranu ve sledované skupině 15-64letých zůstala meziročně na stejné hodnotě 75,5 %. To platilo pro obě pohlaví, u mužů setrvala míra zaměstnanosti 80,1 % a u žen 70,9 %.</w:t>
      </w:r>
    </w:p>
    <w:p w14:paraId="59F9FD84" w14:textId="77777777" w:rsidR="002F744D" w:rsidRDefault="002F744D" w:rsidP="002F744D">
      <w:pPr>
        <w:spacing w:after="0" w:line="240" w:lineRule="auto"/>
        <w:jc w:val="both"/>
        <w:rPr>
          <w:rFonts w:ascii="Times New Roman" w:hAnsi="Times New Roman"/>
          <w:sz w:val="28"/>
          <w:szCs w:val="28"/>
        </w:rPr>
      </w:pPr>
    </w:p>
    <w:p w14:paraId="667FAA2F"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Pozoruhodná je z výsledku VŠPS také proměna proporcí mezi skupinami podnikatelů a zaměstnanců. Počet podnikatelů bez zaměstnanců (pracujících na </w:t>
      </w:r>
      <w:r>
        <w:rPr>
          <w:rFonts w:ascii="Times New Roman" w:hAnsi="Times New Roman"/>
          <w:sz w:val="28"/>
          <w:szCs w:val="28"/>
        </w:rPr>
        <w:lastRenderedPageBreak/>
        <w:t>vlastní účet) meziročně vzrostl o 35,9 tis. (o 5,3 %), zatímco počet podnikatelů se zaměstnanci (zaměstnavatelů) byl meziročně nižší o 8,1 tis. (tj. úbytek o 7,0 %). Počet největší skupiny zaměstnanců vzrostl pouze o 29,9 tis. (tj. o 0,7 %). Podíl podnikatelů na celkové zaměstnanosti tak meziročně vzrostl o 0,5 p. b. na 15,8 %.</w:t>
      </w:r>
    </w:p>
    <w:p w14:paraId="4AB0C93B" w14:textId="77777777" w:rsidR="002F744D" w:rsidRDefault="002F744D" w:rsidP="002F744D">
      <w:pPr>
        <w:spacing w:after="0" w:line="240" w:lineRule="auto"/>
        <w:jc w:val="both"/>
        <w:rPr>
          <w:rFonts w:ascii="Times New Roman" w:hAnsi="Times New Roman"/>
          <w:sz w:val="28"/>
          <w:szCs w:val="28"/>
        </w:rPr>
      </w:pPr>
    </w:p>
    <w:p w14:paraId="7B24B572"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Dále pokračoval trend rozšiřování kratších úvazků u žen. Aktuálně dosáhl počet kratších úvazků v hlavním zaměstnání celkově 524,4 tis., meziročně vzrostl o 24,6 tis., tj. o 4,9 %. Zkrácenou pracovní dobu mělo již 125,4 % pracujících žen. Mužů pracovalo na částečný úvazek jen 5,2 %, nejčastěji jde o seniory.</w:t>
      </w:r>
    </w:p>
    <w:p w14:paraId="4A51CE86" w14:textId="77777777" w:rsidR="002F744D" w:rsidRDefault="002F744D" w:rsidP="002F744D">
      <w:pPr>
        <w:spacing w:after="0" w:line="240" w:lineRule="auto"/>
        <w:jc w:val="both"/>
        <w:rPr>
          <w:rFonts w:ascii="Times New Roman" w:hAnsi="Times New Roman"/>
          <w:sz w:val="28"/>
          <w:szCs w:val="28"/>
        </w:rPr>
      </w:pPr>
    </w:p>
    <w:p w14:paraId="3F6CCB1D" w14:textId="77777777" w:rsidR="002F744D" w:rsidRDefault="002F744D" w:rsidP="002F744D">
      <w:pPr>
        <w:spacing w:after="0" w:line="240" w:lineRule="auto"/>
        <w:jc w:val="both"/>
      </w:pPr>
      <w:r>
        <w:rPr>
          <w:rFonts w:ascii="Times New Roman" w:hAnsi="Times New Roman"/>
          <w:sz w:val="28"/>
          <w:szCs w:val="28"/>
        </w:rPr>
        <w:t xml:space="preserve">     Nezaměstnanost se meziročně zvýšila, když </w:t>
      </w:r>
      <w:r>
        <w:rPr>
          <w:rFonts w:ascii="Times New Roman" w:hAnsi="Times New Roman"/>
          <w:b/>
          <w:bCs/>
          <w:sz w:val="28"/>
          <w:szCs w:val="28"/>
        </w:rPr>
        <w:t>počet lidí hledajících zaměstnání vzrostl o 31,4 tis. na 170,8 tis.</w:t>
      </w:r>
      <w:r>
        <w:rPr>
          <w:rFonts w:ascii="Times New Roman" w:hAnsi="Times New Roman"/>
          <w:sz w:val="28"/>
          <w:szCs w:val="28"/>
        </w:rPr>
        <w:t xml:space="preserve"> </w:t>
      </w:r>
      <w:r>
        <w:rPr>
          <w:rFonts w:ascii="Times New Roman" w:hAnsi="Times New Roman"/>
          <w:b/>
          <w:bCs/>
          <w:sz w:val="28"/>
          <w:szCs w:val="28"/>
        </w:rPr>
        <w:t xml:space="preserve">Míra nezaměstnanosti se zvýšila o 0,6 p. b. na 3,2 %. </w:t>
      </w:r>
      <w:r>
        <w:rPr>
          <w:rFonts w:ascii="Times New Roman" w:hAnsi="Times New Roman"/>
          <w:sz w:val="28"/>
          <w:szCs w:val="28"/>
        </w:rPr>
        <w:t xml:space="preserve">V regionálním pohledu byla nejhorší situace v regionu soudržnosti Severozápad (6,3 %) a </w:t>
      </w:r>
      <w:proofErr w:type="spellStart"/>
      <w:r>
        <w:rPr>
          <w:rFonts w:ascii="Times New Roman" w:hAnsi="Times New Roman"/>
          <w:sz w:val="28"/>
          <w:szCs w:val="28"/>
        </w:rPr>
        <w:t>Moravskoslezsko</w:t>
      </w:r>
      <w:proofErr w:type="spellEnd"/>
      <w:r>
        <w:rPr>
          <w:rFonts w:ascii="Times New Roman" w:hAnsi="Times New Roman"/>
          <w:sz w:val="28"/>
          <w:szCs w:val="28"/>
        </w:rPr>
        <w:t xml:space="preserve"> (5,1 %). Naopak nejnižší míry zůstaly v regionech Střední Čechy (1,8 %) a Praha (2,1 %). Déle než rok bylo bez práce 54,7 tis. osob, tj. takřka třetina (32,1 %) všech nezaměstnaných, počet dlouhodobě nezaměstnaných se meziročně zvýšil o 19,6 tis. Tento trend je i v souladu s údaji Úřadu práce ČR.</w:t>
      </w:r>
    </w:p>
    <w:p w14:paraId="4BB8E89B" w14:textId="77777777" w:rsidR="002F744D" w:rsidRDefault="002F744D" w:rsidP="002F744D">
      <w:pPr>
        <w:spacing w:after="0" w:line="240" w:lineRule="auto"/>
        <w:jc w:val="both"/>
        <w:rPr>
          <w:rFonts w:ascii="Times New Roman" w:hAnsi="Times New Roman"/>
          <w:sz w:val="28"/>
          <w:szCs w:val="28"/>
        </w:rPr>
      </w:pPr>
    </w:p>
    <w:p w14:paraId="0FC070AE"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Pracovní rezerva (osoby, které nepracují, současně aktivně práci nehledají čímž nesplňují podmínky VŠPS pro nezaměstnané, nicméně uvádějí, že by chtěly pracovat) se snížila o 6,1 tis. na 73,3 tis.</w:t>
      </w:r>
    </w:p>
    <w:p w14:paraId="64AF8C0A" w14:textId="77777777" w:rsidR="002F744D" w:rsidRDefault="002F744D" w:rsidP="002F744D">
      <w:pPr>
        <w:spacing w:after="0" w:line="240" w:lineRule="auto"/>
        <w:jc w:val="both"/>
        <w:rPr>
          <w:rFonts w:ascii="Times New Roman" w:hAnsi="Times New Roman"/>
          <w:sz w:val="28"/>
          <w:szCs w:val="28"/>
        </w:rPr>
      </w:pPr>
    </w:p>
    <w:p w14:paraId="3D9C4AC0"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Lze tak shrnout, že český trh práce je značně vyprázdněný. Ekonomická aktivita obyvatel se sice zvyšuje, avšak díky prodlužování pracovní kariéry do vyššího věku a v důsledku růstu nezaměstnanosti. </w:t>
      </w:r>
    </w:p>
    <w:p w14:paraId="2FEC8FE7" w14:textId="77777777" w:rsidR="002F744D" w:rsidRDefault="002F744D" w:rsidP="002F744D">
      <w:pPr>
        <w:spacing w:after="0" w:line="240" w:lineRule="auto"/>
        <w:jc w:val="both"/>
        <w:rPr>
          <w:rFonts w:ascii="Times New Roman" w:hAnsi="Times New Roman"/>
          <w:sz w:val="28"/>
          <w:szCs w:val="28"/>
        </w:rPr>
      </w:pPr>
    </w:p>
    <w:p w14:paraId="215956D4" w14:textId="77777777" w:rsidR="002F744D" w:rsidRDefault="002F744D" w:rsidP="002F744D">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     VŠPS pokrývá jen osoby bydlící v bytech, nikoli na ubytovnách a v podobných kolektivních domácnostech. To negativně ovlivňuje zachycení některých cizineckých skupin, kteří takové způsoby bydlení často využívají.</w:t>
      </w:r>
    </w:p>
    <w:p w14:paraId="7B64C88C" w14:textId="77777777" w:rsidR="002F744D" w:rsidRDefault="002F744D" w:rsidP="002F744D">
      <w:pPr>
        <w:spacing w:after="0" w:line="240" w:lineRule="auto"/>
        <w:jc w:val="both"/>
        <w:rPr>
          <w:rFonts w:ascii="Times New Roman" w:hAnsi="Times New Roman"/>
          <w:i/>
          <w:iCs/>
          <w:sz w:val="28"/>
          <w:szCs w:val="28"/>
        </w:rPr>
      </w:pPr>
    </w:p>
    <w:p w14:paraId="646E9247" w14:textId="77777777" w:rsidR="002F744D" w:rsidRDefault="002F744D" w:rsidP="002F744D">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00EE8B88" w14:textId="77777777" w:rsidR="002F744D" w:rsidRDefault="002F744D" w:rsidP="002F744D">
      <w:pPr>
        <w:spacing w:after="0" w:line="240" w:lineRule="auto"/>
        <w:jc w:val="both"/>
        <w:rPr>
          <w:rFonts w:ascii="Times New Roman" w:hAnsi="Times New Roman"/>
          <w:b/>
          <w:bCs/>
          <w:sz w:val="28"/>
          <w:szCs w:val="28"/>
        </w:rPr>
      </w:pPr>
    </w:p>
    <w:p w14:paraId="5A6B9CCC"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Předběžné údaje podnikové statistiky ČSÚ ukazují mírný obrat trendu. Evidenční počet zaměstnanců přepočtených na plně zaměstnané se v 1. čtvrtletí 2026 meziročně zvýšil o 22,8 tis., v relativním vyjádření o 0,6 %. (Evidenční počet zaměstnanců ve fyzických osobách se zvýšil o 18,8 tis., resp. 0,4 %).</w:t>
      </w:r>
    </w:p>
    <w:p w14:paraId="6D6B2762" w14:textId="77777777" w:rsidR="002F744D" w:rsidRDefault="002F744D" w:rsidP="002F744D">
      <w:pPr>
        <w:spacing w:after="0" w:line="240" w:lineRule="auto"/>
        <w:jc w:val="both"/>
        <w:rPr>
          <w:rFonts w:ascii="Times New Roman" w:hAnsi="Times New Roman"/>
          <w:sz w:val="28"/>
          <w:szCs w:val="28"/>
        </w:rPr>
      </w:pPr>
    </w:p>
    <w:p w14:paraId="42D2C7C6"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Zatímco tedy celková čísla za poslední dva roky 2024 a 2025 představovala spíše stagnaci až pokles evidenčního počtu zaměstnanců, v 1. čtvrtletí 2026 je zřetelnější nárůst. Ten však nebyl zdaleka plošný, v třídění dle sekcí CZ-NACE aktuálně nalézáme některé výrazné růsty a poklesy, což svědčí o tom, že trh práce se vnitřně proměňuje a dochází k fluktuaci zaměstnanců.</w:t>
      </w:r>
    </w:p>
    <w:p w14:paraId="2B46C36F" w14:textId="77777777" w:rsidR="002F744D" w:rsidRDefault="002F744D" w:rsidP="002F744D">
      <w:pPr>
        <w:spacing w:after="0" w:line="240" w:lineRule="auto"/>
        <w:jc w:val="both"/>
        <w:rPr>
          <w:rFonts w:ascii="Times New Roman" w:hAnsi="Times New Roman"/>
          <w:sz w:val="28"/>
          <w:szCs w:val="28"/>
        </w:rPr>
      </w:pPr>
    </w:p>
    <w:p w14:paraId="54C43E42"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Růst počtu zaměstnanců se opět soustředil v oblasti služeb a péče, nově též ve stavebnictví, zatímco pokles nacházíme především v průmyslu. V sedmi sekcích CZ-ACE se počet zaměstnanců meziročně snížil, celkem o 13,3 tis. Ve zbylých dvanácti sekcích se zvýšil o 36,1 tis. Jednotlivě šlo o relativní přírůstky či úbytky v širokém rozsahu od -10,6 % do 6,1 %. Tyto extrémy ale byly u početně nevýznamných odvětví.</w:t>
      </w:r>
    </w:p>
    <w:p w14:paraId="07954804" w14:textId="77777777" w:rsidR="002F744D" w:rsidRDefault="002F744D" w:rsidP="002F744D">
      <w:pPr>
        <w:spacing w:after="0" w:line="240" w:lineRule="auto"/>
        <w:jc w:val="both"/>
        <w:rPr>
          <w:rFonts w:ascii="Times New Roman" w:hAnsi="Times New Roman"/>
          <w:sz w:val="28"/>
          <w:szCs w:val="28"/>
        </w:rPr>
      </w:pPr>
    </w:p>
    <w:p w14:paraId="04F8735C"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Velká část poklesu jde za zpracovatelským průmyslem, kde ubylo 7,2 tis. zaměstnanců. Relativně šlo o nevýrazné snížení o 0,7 %, nicméně tento úbytek navazuje na dlouhou řadu předchozích z minulých let. V 1. čtvrtletí 2018 měl zpracovatelský průmysl ještě 1 152,2 tis. zaměstnanců, aktuálně 1 032,5 tis., zmenšil se tedy o 119,7 tis. (resp. o 10,4 %). Zpracovatelský průmysl každopádně stále představuje největší sekci CZ-NACE v Česku a jako jediná zaměstnávala více jak milion zaměstnanců. </w:t>
      </w:r>
    </w:p>
    <w:p w14:paraId="4A6E42D9" w14:textId="77777777" w:rsidR="002F744D" w:rsidRDefault="002F744D" w:rsidP="002F744D">
      <w:pPr>
        <w:spacing w:after="0" w:line="240" w:lineRule="auto"/>
        <w:jc w:val="both"/>
        <w:rPr>
          <w:rFonts w:ascii="Times New Roman" w:hAnsi="Times New Roman"/>
          <w:sz w:val="28"/>
          <w:szCs w:val="28"/>
        </w:rPr>
      </w:pPr>
    </w:p>
    <w:p w14:paraId="0307620B" w14:textId="77777777" w:rsidR="002F744D" w:rsidRDefault="002F744D" w:rsidP="002F744D">
      <w:pPr>
        <w:spacing w:after="0" w:line="240" w:lineRule="auto"/>
        <w:jc w:val="both"/>
      </w:pPr>
      <w:r>
        <w:rPr>
          <w:rFonts w:ascii="Times New Roman" w:hAnsi="Times New Roman"/>
          <w:sz w:val="28"/>
          <w:szCs w:val="28"/>
        </w:rPr>
        <w:t xml:space="preserve">     Největší relativní snížení počtu zaměstnanců bylo v sekci těžba a dobývání, již zcela marginálním odvětví, kde se stavy aktuálně snížily o 10,6 %, což představovalo úbytek o 1,7 tis. na 14,3 tis. Překvapivé mohou být záporné hodnoty u obchodu, kde snížení o 0,3 % představovalo úbytek 1,6 tis. pracovních míst na 495,0 tis. Přepočtené počty zaměstnanců v obchodě ale již významně meziročně klesly ve 4. čtvrtletí 2025, zatímco ve třech předchozích čtvrtletích rostly. Dále pokračovalo snižování stavů v dopravě a skladování (0,6 %; 1,5 tis.) a v peněžnictví a pojišťovnictví (0,6 %; 0,4 tis.), kde jsme mohli sledovat meziroční poklesy i celý minulý rok. </w:t>
      </w:r>
      <w:r>
        <w:rPr>
          <w:rFonts w:ascii="Times New Roman" w:hAnsi="Times New Roman"/>
          <w:b/>
          <w:bCs/>
          <w:sz w:val="28"/>
          <w:szCs w:val="28"/>
        </w:rPr>
        <w:t xml:space="preserve">Také v zemědělství, lesnictví a rybářství, kde bylo zaměstnáno aktuálně 88,0 tis. zaměstnanců, došlo k dalšímu poklesu (o 0,9 %; 0,8 tis.) </w:t>
      </w:r>
      <w:r>
        <w:rPr>
          <w:rFonts w:ascii="Times New Roman" w:hAnsi="Times New Roman"/>
          <w:sz w:val="28"/>
          <w:szCs w:val="28"/>
        </w:rPr>
        <w:t>Poslední sekcí s negativní hodnotou (0,1 %; 0,1 tis.) byly informační a komunikační činnosti. I když snížení v letošním i minulém roce byla spíše marginální, znamenají narušení dlouhodobého trendu zvyšování evidenčních počtů a indikují změnu situace v daném odvětví.</w:t>
      </w:r>
    </w:p>
    <w:p w14:paraId="4D48DFFD" w14:textId="77777777" w:rsidR="002F744D" w:rsidRDefault="002F744D" w:rsidP="002F744D">
      <w:pPr>
        <w:spacing w:after="0" w:line="240" w:lineRule="auto"/>
        <w:jc w:val="both"/>
        <w:rPr>
          <w:rFonts w:ascii="Times New Roman" w:hAnsi="Times New Roman"/>
          <w:sz w:val="28"/>
          <w:szCs w:val="28"/>
        </w:rPr>
      </w:pPr>
    </w:p>
    <w:p w14:paraId="7FC5DC41"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O nárůst počtu zaměstnanců se nejvíce postarala dvě odvětví s dominantním veřejným podílem: ve zdravotnictví a sociální péči najdeme meziroční růst o 9,6 tis. (resp. o 2,4 %) a ve vzdělávání o 7,9 tis. (o 2,2 %). Mírnější růst byl i ve veřejné správě a obraně (3,7 tis.; 1,3 %). V těchto třech odvětvích tak aktuálně dohromady pracuje více než milion zaměstnanců.</w:t>
      </w:r>
    </w:p>
    <w:p w14:paraId="649F974E" w14:textId="77777777" w:rsidR="002F744D" w:rsidRDefault="002F744D" w:rsidP="002F744D">
      <w:pPr>
        <w:spacing w:after="0" w:line="240" w:lineRule="auto"/>
        <w:jc w:val="both"/>
        <w:rPr>
          <w:rFonts w:ascii="Times New Roman" w:hAnsi="Times New Roman"/>
          <w:sz w:val="28"/>
          <w:szCs w:val="28"/>
        </w:rPr>
      </w:pPr>
    </w:p>
    <w:p w14:paraId="597C888A"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 xml:space="preserve">     Začalo se dařit stavebnictví, kde se počet zaměstnanců meziročně zvýšil o 5,0 tis. (2,4 %). Udrželo se oživení v ubytování, stravování a pohostinství, spojené s cestovním ruchem, kde meziročně přibylo 3,4 tis. zaměstnanců, resp. došlo ke zvýšení o 2,8 %. Ostatní změny již nejsou tak výrazné. Činnosti v oblasti nemovitostí si připsaly nejvyšší relativní zvýšení o 6,1 %, což v tomto malém odvětví představovalo početní nárůst o 2,6 tis., tato hodnota však byla </w:t>
      </w:r>
      <w:r>
        <w:rPr>
          <w:rFonts w:ascii="Times New Roman" w:hAnsi="Times New Roman"/>
          <w:sz w:val="28"/>
          <w:szCs w:val="28"/>
        </w:rPr>
        <w:lastRenderedPageBreak/>
        <w:t>poznamenána i administrativními přesuny. Významné bylo také zvýšení v sekci profesní, vědecké a technické činnosti, kde přibylo 1,9 tis. zaměstnanců (1,1 %). Také dvě menší průmyslová odvětví rostla, v energetice (výroba a rozvod elektřiny, plynu, tepla a klimatizovaného vzduchu) se počet zaměstnanců zvýšil o 1,1 tis. (o 3,1 %), a v zásobování vodou, činnostech souvisejících s odpadními vodami, odpady a sanacemi o 0,4 tis. (0,8 %).</w:t>
      </w:r>
    </w:p>
    <w:p w14:paraId="198F03FB" w14:textId="77777777" w:rsidR="002F744D" w:rsidRDefault="002F744D" w:rsidP="002F744D">
      <w:pPr>
        <w:spacing w:after="0" w:line="240" w:lineRule="auto"/>
        <w:jc w:val="both"/>
        <w:rPr>
          <w:rFonts w:ascii="Times New Roman" w:hAnsi="Times New Roman"/>
          <w:sz w:val="28"/>
          <w:szCs w:val="28"/>
        </w:rPr>
      </w:pPr>
    </w:p>
    <w:p w14:paraId="1E98729A" w14:textId="77777777" w:rsidR="002F744D" w:rsidRDefault="002F744D" w:rsidP="002F744D">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59713D2F" w14:textId="77777777" w:rsidR="002F744D" w:rsidRDefault="002F744D" w:rsidP="002F744D">
      <w:pPr>
        <w:spacing w:after="0" w:line="240" w:lineRule="auto"/>
        <w:jc w:val="both"/>
        <w:rPr>
          <w:rFonts w:ascii="Times New Roman" w:hAnsi="Times New Roman"/>
          <w:sz w:val="28"/>
          <w:szCs w:val="28"/>
        </w:rPr>
      </w:pPr>
    </w:p>
    <w:p w14:paraId="6845199A" w14:textId="77777777" w:rsidR="002F744D" w:rsidRDefault="002F744D" w:rsidP="002F744D">
      <w:pPr>
        <w:spacing w:after="0" w:line="240" w:lineRule="auto"/>
        <w:jc w:val="both"/>
        <w:rPr>
          <w:rFonts w:ascii="Times New Roman" w:hAnsi="Times New Roman"/>
          <w:sz w:val="28"/>
          <w:szCs w:val="28"/>
        </w:rPr>
      </w:pPr>
    </w:p>
    <w:p w14:paraId="3DF40781" w14:textId="77777777" w:rsidR="002F744D" w:rsidRDefault="002F744D" w:rsidP="002F744D">
      <w:pPr>
        <w:spacing w:after="0" w:line="240" w:lineRule="auto"/>
        <w:jc w:val="both"/>
        <w:rPr>
          <w:rFonts w:ascii="Times New Roman" w:hAnsi="Times New Roman"/>
          <w:sz w:val="28"/>
          <w:szCs w:val="28"/>
        </w:rPr>
      </w:pPr>
    </w:p>
    <w:p w14:paraId="55D0C28B" w14:textId="77777777" w:rsidR="002F744D" w:rsidRDefault="002F744D" w:rsidP="002F744D">
      <w:pPr>
        <w:spacing w:after="0" w:line="240" w:lineRule="auto"/>
        <w:jc w:val="both"/>
        <w:rPr>
          <w:rFonts w:ascii="Times New Roman" w:hAnsi="Times New Roman"/>
          <w:sz w:val="28"/>
          <w:szCs w:val="28"/>
        </w:rPr>
      </w:pPr>
    </w:p>
    <w:p w14:paraId="44C430CD" w14:textId="77777777" w:rsidR="002F744D" w:rsidRDefault="002F744D" w:rsidP="002F744D">
      <w:pPr>
        <w:spacing w:after="0" w:line="240" w:lineRule="auto"/>
        <w:jc w:val="both"/>
        <w:rPr>
          <w:rFonts w:ascii="Times New Roman" w:hAnsi="Times New Roman"/>
          <w:sz w:val="28"/>
          <w:szCs w:val="28"/>
        </w:rPr>
      </w:pPr>
    </w:p>
    <w:p w14:paraId="35910E4D" w14:textId="77777777" w:rsidR="002F744D" w:rsidRDefault="002F744D" w:rsidP="002F744D">
      <w:pPr>
        <w:spacing w:after="0" w:line="240" w:lineRule="auto"/>
        <w:jc w:val="both"/>
        <w:rPr>
          <w:rFonts w:ascii="Times New Roman" w:hAnsi="Times New Roman"/>
          <w:sz w:val="28"/>
          <w:szCs w:val="28"/>
        </w:rPr>
      </w:pPr>
    </w:p>
    <w:p w14:paraId="18DE740B" w14:textId="77777777" w:rsidR="002F744D" w:rsidRDefault="002F744D" w:rsidP="002F744D">
      <w:pPr>
        <w:spacing w:after="0" w:line="240" w:lineRule="auto"/>
        <w:jc w:val="both"/>
        <w:rPr>
          <w:rFonts w:ascii="Times New Roman" w:hAnsi="Times New Roman"/>
          <w:sz w:val="28"/>
          <w:szCs w:val="28"/>
        </w:rPr>
      </w:pPr>
    </w:p>
    <w:p w14:paraId="29169C32" w14:textId="77777777" w:rsidR="002F744D" w:rsidRDefault="002F744D" w:rsidP="002F744D">
      <w:pPr>
        <w:spacing w:after="0" w:line="240" w:lineRule="auto"/>
        <w:jc w:val="both"/>
        <w:rPr>
          <w:rFonts w:ascii="Times New Roman" w:hAnsi="Times New Roman"/>
          <w:sz w:val="28"/>
          <w:szCs w:val="28"/>
        </w:rPr>
      </w:pPr>
    </w:p>
    <w:p w14:paraId="6372E79A" w14:textId="77777777" w:rsidR="002F744D" w:rsidRDefault="002F744D" w:rsidP="002F744D">
      <w:pPr>
        <w:spacing w:after="0" w:line="240" w:lineRule="auto"/>
        <w:jc w:val="both"/>
        <w:rPr>
          <w:rFonts w:ascii="Times New Roman" w:hAnsi="Times New Roman"/>
          <w:sz w:val="28"/>
          <w:szCs w:val="28"/>
        </w:rPr>
      </w:pPr>
    </w:p>
    <w:p w14:paraId="4A2BFD0D" w14:textId="77777777" w:rsidR="002F744D" w:rsidRDefault="002F744D" w:rsidP="002F744D">
      <w:pPr>
        <w:spacing w:after="0" w:line="240" w:lineRule="auto"/>
        <w:jc w:val="both"/>
        <w:rPr>
          <w:rFonts w:ascii="Times New Roman" w:hAnsi="Times New Roman"/>
          <w:sz w:val="28"/>
          <w:szCs w:val="28"/>
        </w:rPr>
      </w:pPr>
    </w:p>
    <w:p w14:paraId="1497AA1A" w14:textId="77777777" w:rsidR="002F744D" w:rsidRDefault="002F744D" w:rsidP="002F744D">
      <w:pPr>
        <w:spacing w:after="0" w:line="240" w:lineRule="auto"/>
        <w:jc w:val="both"/>
        <w:rPr>
          <w:rFonts w:ascii="Times New Roman" w:hAnsi="Times New Roman"/>
          <w:sz w:val="28"/>
          <w:szCs w:val="28"/>
        </w:rPr>
      </w:pPr>
    </w:p>
    <w:p w14:paraId="19655AC6" w14:textId="77777777" w:rsidR="002F744D" w:rsidRDefault="002F744D" w:rsidP="002F744D">
      <w:pPr>
        <w:spacing w:after="0" w:line="240" w:lineRule="auto"/>
        <w:jc w:val="both"/>
        <w:rPr>
          <w:rFonts w:ascii="Times New Roman" w:hAnsi="Times New Roman"/>
          <w:sz w:val="28"/>
          <w:szCs w:val="28"/>
        </w:rPr>
      </w:pPr>
    </w:p>
    <w:p w14:paraId="605821AA" w14:textId="77777777" w:rsidR="002F744D" w:rsidRDefault="002F744D" w:rsidP="002F744D">
      <w:pPr>
        <w:spacing w:after="0" w:line="240" w:lineRule="auto"/>
        <w:jc w:val="both"/>
        <w:rPr>
          <w:rFonts w:ascii="Times New Roman" w:hAnsi="Times New Roman"/>
          <w:sz w:val="28"/>
          <w:szCs w:val="28"/>
        </w:rPr>
      </w:pPr>
    </w:p>
    <w:p w14:paraId="30105864" w14:textId="77777777" w:rsidR="002F744D" w:rsidRDefault="002F744D" w:rsidP="002F744D">
      <w:pPr>
        <w:spacing w:after="0" w:line="240" w:lineRule="auto"/>
        <w:jc w:val="both"/>
        <w:rPr>
          <w:rFonts w:ascii="Times New Roman" w:hAnsi="Times New Roman"/>
          <w:sz w:val="28"/>
          <w:szCs w:val="28"/>
        </w:rPr>
      </w:pPr>
    </w:p>
    <w:p w14:paraId="7E1BC1CD" w14:textId="77777777" w:rsidR="002F744D" w:rsidRDefault="002F744D" w:rsidP="002F744D">
      <w:pPr>
        <w:spacing w:after="0" w:line="240" w:lineRule="auto"/>
        <w:jc w:val="both"/>
        <w:rPr>
          <w:rFonts w:ascii="Times New Roman" w:hAnsi="Times New Roman"/>
          <w:sz w:val="28"/>
          <w:szCs w:val="28"/>
        </w:rPr>
      </w:pPr>
    </w:p>
    <w:p w14:paraId="09E6CEA3" w14:textId="77777777" w:rsidR="002F744D" w:rsidRDefault="002F744D" w:rsidP="002F744D">
      <w:pPr>
        <w:spacing w:after="0" w:line="240" w:lineRule="auto"/>
        <w:jc w:val="both"/>
        <w:rPr>
          <w:rFonts w:ascii="Times New Roman" w:hAnsi="Times New Roman"/>
          <w:sz w:val="28"/>
          <w:szCs w:val="28"/>
        </w:rPr>
      </w:pPr>
    </w:p>
    <w:p w14:paraId="7691EBC0" w14:textId="77777777" w:rsidR="002F744D" w:rsidRDefault="002F744D" w:rsidP="002F744D">
      <w:pPr>
        <w:spacing w:after="0" w:line="240" w:lineRule="auto"/>
        <w:jc w:val="both"/>
        <w:rPr>
          <w:rFonts w:ascii="Times New Roman" w:hAnsi="Times New Roman"/>
          <w:sz w:val="28"/>
          <w:szCs w:val="28"/>
        </w:rPr>
      </w:pPr>
    </w:p>
    <w:p w14:paraId="570E08DA" w14:textId="77777777" w:rsidR="002F744D" w:rsidRDefault="002F744D" w:rsidP="002F744D">
      <w:pPr>
        <w:spacing w:after="0" w:line="240" w:lineRule="auto"/>
        <w:jc w:val="both"/>
        <w:rPr>
          <w:rFonts w:ascii="Times New Roman" w:hAnsi="Times New Roman"/>
          <w:sz w:val="28"/>
          <w:szCs w:val="28"/>
        </w:rPr>
      </w:pPr>
    </w:p>
    <w:p w14:paraId="507686CF" w14:textId="77777777" w:rsidR="002F744D" w:rsidRDefault="002F744D" w:rsidP="002F744D">
      <w:pPr>
        <w:spacing w:after="0" w:line="240" w:lineRule="auto"/>
        <w:jc w:val="both"/>
        <w:rPr>
          <w:rFonts w:ascii="Times New Roman" w:hAnsi="Times New Roman"/>
          <w:sz w:val="28"/>
          <w:szCs w:val="28"/>
        </w:rPr>
      </w:pPr>
    </w:p>
    <w:p w14:paraId="6E1E9773" w14:textId="77777777" w:rsidR="002F744D" w:rsidRDefault="002F744D" w:rsidP="002F744D">
      <w:pPr>
        <w:spacing w:after="0" w:line="240" w:lineRule="auto"/>
        <w:jc w:val="both"/>
        <w:rPr>
          <w:rFonts w:ascii="Times New Roman" w:hAnsi="Times New Roman"/>
          <w:sz w:val="28"/>
          <w:szCs w:val="28"/>
        </w:rPr>
      </w:pPr>
    </w:p>
    <w:p w14:paraId="26A51855" w14:textId="77777777" w:rsidR="002F744D" w:rsidRDefault="002F744D" w:rsidP="002F744D">
      <w:pPr>
        <w:spacing w:after="0" w:line="240" w:lineRule="auto"/>
        <w:jc w:val="both"/>
        <w:rPr>
          <w:rFonts w:ascii="Times New Roman" w:hAnsi="Times New Roman"/>
          <w:sz w:val="28"/>
          <w:szCs w:val="28"/>
        </w:rPr>
      </w:pPr>
    </w:p>
    <w:p w14:paraId="26A32A9B" w14:textId="77777777" w:rsidR="002F744D" w:rsidRDefault="002F744D" w:rsidP="002F744D">
      <w:pPr>
        <w:spacing w:after="0" w:line="240" w:lineRule="auto"/>
        <w:jc w:val="both"/>
        <w:rPr>
          <w:rFonts w:ascii="Times New Roman" w:hAnsi="Times New Roman"/>
          <w:sz w:val="28"/>
          <w:szCs w:val="28"/>
        </w:rPr>
      </w:pPr>
    </w:p>
    <w:p w14:paraId="5CA638D9" w14:textId="77777777" w:rsidR="002F744D" w:rsidRDefault="002F744D" w:rsidP="002F744D">
      <w:pPr>
        <w:spacing w:after="0" w:line="240" w:lineRule="auto"/>
        <w:jc w:val="both"/>
        <w:rPr>
          <w:rFonts w:ascii="Times New Roman" w:hAnsi="Times New Roman"/>
          <w:sz w:val="28"/>
          <w:szCs w:val="28"/>
        </w:rPr>
      </w:pPr>
    </w:p>
    <w:p w14:paraId="6FDFD40A" w14:textId="77777777" w:rsidR="002F744D" w:rsidRDefault="002F744D" w:rsidP="002F744D">
      <w:pPr>
        <w:spacing w:after="0" w:line="240" w:lineRule="auto"/>
        <w:jc w:val="both"/>
        <w:rPr>
          <w:rFonts w:ascii="Times New Roman" w:hAnsi="Times New Roman"/>
          <w:sz w:val="28"/>
          <w:szCs w:val="28"/>
        </w:rPr>
      </w:pPr>
    </w:p>
    <w:p w14:paraId="78D68375" w14:textId="77777777" w:rsidR="002F744D" w:rsidRDefault="002F744D" w:rsidP="002F744D">
      <w:pPr>
        <w:spacing w:after="0" w:line="240" w:lineRule="auto"/>
        <w:jc w:val="both"/>
        <w:rPr>
          <w:rFonts w:ascii="Times New Roman" w:hAnsi="Times New Roman"/>
          <w:sz w:val="28"/>
          <w:szCs w:val="28"/>
        </w:rPr>
      </w:pPr>
    </w:p>
    <w:p w14:paraId="587E1B36" w14:textId="77777777" w:rsidR="002F744D" w:rsidRDefault="002F744D" w:rsidP="002F744D">
      <w:pPr>
        <w:spacing w:after="0" w:line="240" w:lineRule="auto"/>
        <w:jc w:val="both"/>
        <w:rPr>
          <w:rFonts w:ascii="Times New Roman" w:hAnsi="Times New Roman"/>
          <w:sz w:val="28"/>
          <w:szCs w:val="28"/>
        </w:rPr>
      </w:pPr>
    </w:p>
    <w:p w14:paraId="78E6BC42" w14:textId="77777777" w:rsidR="002F744D" w:rsidRDefault="002F744D" w:rsidP="002F744D">
      <w:pPr>
        <w:spacing w:after="0" w:line="240" w:lineRule="auto"/>
        <w:jc w:val="both"/>
        <w:rPr>
          <w:rFonts w:ascii="Times New Roman" w:hAnsi="Times New Roman"/>
          <w:sz w:val="28"/>
          <w:szCs w:val="28"/>
        </w:rPr>
      </w:pPr>
    </w:p>
    <w:p w14:paraId="46D1216B" w14:textId="77777777" w:rsidR="002F744D" w:rsidRDefault="002F744D" w:rsidP="002F744D">
      <w:pPr>
        <w:spacing w:after="0" w:line="240" w:lineRule="auto"/>
        <w:jc w:val="both"/>
        <w:rPr>
          <w:rFonts w:ascii="Times New Roman" w:hAnsi="Times New Roman"/>
          <w:sz w:val="28"/>
          <w:szCs w:val="28"/>
        </w:rPr>
      </w:pPr>
    </w:p>
    <w:p w14:paraId="5FFBE002" w14:textId="77777777" w:rsidR="002F744D" w:rsidRDefault="002F744D" w:rsidP="002F744D">
      <w:pPr>
        <w:spacing w:after="0" w:line="240" w:lineRule="auto"/>
        <w:jc w:val="both"/>
        <w:rPr>
          <w:rFonts w:ascii="Times New Roman" w:hAnsi="Times New Roman"/>
          <w:sz w:val="28"/>
          <w:szCs w:val="28"/>
        </w:rPr>
      </w:pPr>
    </w:p>
    <w:p w14:paraId="5CCD9A45" w14:textId="77777777" w:rsidR="002F744D" w:rsidRDefault="002F744D" w:rsidP="002F744D">
      <w:pPr>
        <w:spacing w:after="0" w:line="240" w:lineRule="auto"/>
        <w:jc w:val="both"/>
        <w:rPr>
          <w:rFonts w:ascii="Times New Roman" w:hAnsi="Times New Roman"/>
          <w:sz w:val="28"/>
          <w:szCs w:val="28"/>
        </w:rPr>
      </w:pPr>
    </w:p>
    <w:p w14:paraId="56A43855" w14:textId="77777777" w:rsidR="002F744D" w:rsidRDefault="002F744D" w:rsidP="002F744D">
      <w:pPr>
        <w:spacing w:after="0" w:line="240" w:lineRule="auto"/>
        <w:jc w:val="both"/>
        <w:rPr>
          <w:rFonts w:ascii="Times New Roman" w:hAnsi="Times New Roman"/>
          <w:sz w:val="28"/>
          <w:szCs w:val="28"/>
        </w:rPr>
      </w:pPr>
    </w:p>
    <w:p w14:paraId="75120AF7" w14:textId="77777777" w:rsidR="002F744D" w:rsidRDefault="002F744D" w:rsidP="002F744D">
      <w:pPr>
        <w:spacing w:after="0" w:line="240" w:lineRule="auto"/>
        <w:jc w:val="both"/>
        <w:rPr>
          <w:rFonts w:ascii="Times New Roman" w:hAnsi="Times New Roman"/>
          <w:sz w:val="28"/>
          <w:szCs w:val="28"/>
        </w:rPr>
      </w:pPr>
    </w:p>
    <w:p w14:paraId="4E2B5BC7" w14:textId="77777777" w:rsidR="002F744D" w:rsidRDefault="002F744D" w:rsidP="002F744D">
      <w:pPr>
        <w:spacing w:after="0" w:line="240" w:lineRule="auto"/>
        <w:jc w:val="both"/>
        <w:rPr>
          <w:rFonts w:ascii="Times New Roman" w:hAnsi="Times New Roman"/>
          <w:sz w:val="28"/>
          <w:szCs w:val="28"/>
        </w:rPr>
      </w:pPr>
    </w:p>
    <w:p w14:paraId="16E3928F" w14:textId="77777777" w:rsidR="002F744D" w:rsidRDefault="002F744D" w:rsidP="002F744D">
      <w:pPr>
        <w:spacing w:after="0" w:line="240" w:lineRule="auto"/>
        <w:jc w:val="both"/>
        <w:rPr>
          <w:rFonts w:ascii="Times New Roman" w:hAnsi="Times New Roman"/>
          <w:sz w:val="28"/>
          <w:szCs w:val="28"/>
        </w:rPr>
      </w:pPr>
    </w:p>
    <w:p w14:paraId="746D1D66" w14:textId="77777777" w:rsidR="002F744D" w:rsidRDefault="002F744D" w:rsidP="002F744D">
      <w:pPr>
        <w:spacing w:after="0" w:line="240" w:lineRule="auto"/>
        <w:jc w:val="both"/>
        <w:rPr>
          <w:rFonts w:ascii="Times New Roman" w:hAnsi="Times New Roman"/>
          <w:sz w:val="28"/>
          <w:szCs w:val="28"/>
        </w:rPr>
      </w:pPr>
    </w:p>
    <w:p w14:paraId="503B89C2" w14:textId="77777777" w:rsidR="002F744D" w:rsidRDefault="002F744D" w:rsidP="002F744D">
      <w:pPr>
        <w:spacing w:after="0" w:line="240" w:lineRule="auto"/>
        <w:jc w:val="both"/>
        <w:rPr>
          <w:rFonts w:ascii="Times New Roman" w:hAnsi="Times New Roman"/>
          <w:sz w:val="28"/>
          <w:szCs w:val="28"/>
        </w:rPr>
      </w:pPr>
    </w:p>
    <w:p w14:paraId="1720C433" w14:textId="77777777" w:rsidR="002F744D" w:rsidRDefault="002F744D" w:rsidP="002F744D">
      <w:pPr>
        <w:spacing w:after="0" w:line="240" w:lineRule="auto"/>
        <w:jc w:val="center"/>
        <w:rPr>
          <w:rFonts w:ascii="Times New Roman" w:hAnsi="Times New Roman"/>
          <w:b/>
          <w:bCs/>
          <w:sz w:val="24"/>
          <w:szCs w:val="24"/>
        </w:rPr>
      </w:pPr>
      <w:r>
        <w:rPr>
          <w:rFonts w:ascii="Times New Roman" w:hAnsi="Times New Roman"/>
          <w:b/>
          <w:bCs/>
          <w:sz w:val="24"/>
          <w:szCs w:val="24"/>
        </w:rPr>
        <w:t>Počet zaměstnanců v ČR v jednotlivých odvětvích</w:t>
      </w:r>
    </w:p>
    <w:p w14:paraId="5F13A182" w14:textId="77777777" w:rsidR="002F744D" w:rsidRDefault="002F744D" w:rsidP="002F744D">
      <w:pPr>
        <w:spacing w:after="0" w:line="240" w:lineRule="auto"/>
        <w:jc w:val="center"/>
        <w:rPr>
          <w:rFonts w:ascii="Times New Roman" w:hAnsi="Times New Roman"/>
          <w:b/>
          <w:bCs/>
          <w:sz w:val="24"/>
          <w:szCs w:val="24"/>
        </w:rPr>
      </w:pPr>
      <w:r>
        <w:rPr>
          <w:rFonts w:ascii="Times New Roman" w:hAnsi="Times New Roman"/>
          <w:b/>
          <w:bCs/>
          <w:sz w:val="24"/>
          <w:szCs w:val="24"/>
        </w:rPr>
        <w:t>za 1. čtvrtletí 2026</w:t>
      </w:r>
    </w:p>
    <w:p w14:paraId="0F27CEEC" w14:textId="77777777" w:rsidR="002F744D" w:rsidRDefault="002F744D" w:rsidP="002F744D">
      <w:pPr>
        <w:spacing w:after="0" w:line="240" w:lineRule="auto"/>
        <w:rPr>
          <w:rFonts w:ascii="Times New Roman" w:hAnsi="Times New Roman"/>
          <w:b/>
          <w:bCs/>
          <w:sz w:val="24"/>
          <w:szCs w:val="24"/>
        </w:rPr>
      </w:pPr>
    </w:p>
    <w:p w14:paraId="0539ED49" w14:textId="77777777" w:rsidR="002F744D" w:rsidRDefault="002F744D" w:rsidP="002F744D">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p>
    <w:p w14:paraId="1A50A9D1" w14:textId="77777777" w:rsidR="002F744D" w:rsidRDefault="002F744D" w:rsidP="002F744D">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přepočtený na plně zaměstnané</w:t>
      </w:r>
    </w:p>
    <w:p w14:paraId="238F756B" w14:textId="77777777" w:rsidR="002F744D" w:rsidRDefault="002F744D" w:rsidP="002F744D">
      <w:pPr>
        <w:pBdr>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51985014" w14:textId="77777777" w:rsidR="002F744D" w:rsidRDefault="002F744D" w:rsidP="002F744D">
      <w:pPr>
        <w:pBdr>
          <w:left w:val="single" w:sz="4" w:space="4"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 xml:space="preserve">                                                                                       1.čtvrtletí 2025</w:t>
      </w:r>
    </w:p>
    <w:p w14:paraId="5B44F0AC"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v tis.</w:t>
      </w:r>
      <w:r>
        <w:rPr>
          <w:rFonts w:ascii="Times New Roman" w:hAnsi="Times New Roman"/>
          <w:b/>
          <w:bCs/>
          <w:sz w:val="24"/>
          <w:szCs w:val="24"/>
        </w:rPr>
        <w:tab/>
        <w:t>v tis.</w:t>
      </w:r>
      <w:r>
        <w:rPr>
          <w:rFonts w:ascii="Times New Roman" w:hAnsi="Times New Roman"/>
          <w:b/>
          <w:bCs/>
          <w:sz w:val="24"/>
          <w:szCs w:val="24"/>
        </w:rPr>
        <w:tab/>
        <w:t>%</w:t>
      </w:r>
    </w:p>
    <w:p w14:paraId="7ED1D56A"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2F54907"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4 040,3</w:t>
      </w:r>
      <w:r>
        <w:rPr>
          <w:rFonts w:ascii="Times New Roman" w:hAnsi="Times New Roman"/>
          <w:b/>
          <w:bCs/>
          <w:sz w:val="24"/>
          <w:szCs w:val="24"/>
        </w:rPr>
        <w:tab/>
        <w:t>22,8</w:t>
      </w:r>
      <w:r>
        <w:rPr>
          <w:rFonts w:ascii="Times New Roman" w:hAnsi="Times New Roman"/>
          <w:b/>
          <w:bCs/>
          <w:sz w:val="24"/>
          <w:szCs w:val="24"/>
        </w:rPr>
        <w:tab/>
        <w:t xml:space="preserve">  0,6</w:t>
      </w:r>
    </w:p>
    <w:p w14:paraId="26FF85C2"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33BB32C0"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 xml:space="preserve">     88,0</w:t>
      </w:r>
      <w:r>
        <w:rPr>
          <w:rFonts w:ascii="Times New Roman" w:hAnsi="Times New Roman"/>
          <w:b/>
          <w:bCs/>
          <w:sz w:val="24"/>
          <w:szCs w:val="24"/>
        </w:rPr>
        <w:tab/>
        <w:t xml:space="preserve"> -0,8</w:t>
      </w:r>
      <w:r>
        <w:rPr>
          <w:rFonts w:ascii="Times New Roman" w:hAnsi="Times New Roman"/>
          <w:b/>
          <w:bCs/>
          <w:sz w:val="24"/>
          <w:szCs w:val="24"/>
        </w:rPr>
        <w:tab/>
        <w:t xml:space="preserve"> -0.9</w:t>
      </w:r>
    </w:p>
    <w:p w14:paraId="2F96D055"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14,3</w:t>
      </w:r>
      <w:r>
        <w:rPr>
          <w:rFonts w:ascii="Times New Roman" w:hAnsi="Times New Roman"/>
          <w:sz w:val="24"/>
          <w:szCs w:val="24"/>
        </w:rPr>
        <w:tab/>
        <w:t xml:space="preserve"> -1,7               -10,6</w:t>
      </w:r>
    </w:p>
    <w:p w14:paraId="47C32BE3"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1 032,5</w:t>
      </w:r>
      <w:r>
        <w:rPr>
          <w:rFonts w:ascii="Times New Roman" w:hAnsi="Times New Roman"/>
          <w:sz w:val="24"/>
          <w:szCs w:val="24"/>
        </w:rPr>
        <w:tab/>
        <w:t xml:space="preserve"> -7,2                 -0,7</w:t>
      </w:r>
    </w:p>
    <w:p w14:paraId="25778998"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75E655CC"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 xml:space="preserve">     36,7</w:t>
      </w:r>
      <w:r>
        <w:rPr>
          <w:rFonts w:ascii="Times New Roman" w:hAnsi="Times New Roman"/>
          <w:sz w:val="24"/>
          <w:szCs w:val="24"/>
        </w:rPr>
        <w:tab/>
        <w:t xml:space="preserve">  1,1</w:t>
      </w:r>
      <w:r>
        <w:rPr>
          <w:rFonts w:ascii="Times New Roman" w:hAnsi="Times New Roman"/>
          <w:sz w:val="24"/>
          <w:szCs w:val="24"/>
        </w:rPr>
        <w:tab/>
        <w:t xml:space="preserve">  3,1 </w:t>
      </w:r>
    </w:p>
    <w:p w14:paraId="20765B30"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53,3</w:t>
      </w:r>
      <w:r>
        <w:rPr>
          <w:rFonts w:ascii="Times New Roman" w:hAnsi="Times New Roman"/>
          <w:sz w:val="24"/>
          <w:szCs w:val="24"/>
        </w:rPr>
        <w:tab/>
        <w:t xml:space="preserve">  0,4</w:t>
      </w:r>
      <w:r>
        <w:rPr>
          <w:rFonts w:ascii="Times New Roman" w:hAnsi="Times New Roman"/>
          <w:sz w:val="24"/>
          <w:szCs w:val="24"/>
        </w:rPr>
        <w:tab/>
        <w:t xml:space="preserve">  0,8</w:t>
      </w:r>
    </w:p>
    <w:p w14:paraId="7794FF73"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1 136,8</w:t>
      </w:r>
      <w:r>
        <w:rPr>
          <w:rFonts w:ascii="Times New Roman" w:hAnsi="Times New Roman"/>
          <w:b/>
          <w:bCs/>
          <w:sz w:val="24"/>
          <w:szCs w:val="24"/>
        </w:rPr>
        <w:tab/>
        <w:t xml:space="preserve"> -7,3</w:t>
      </w:r>
      <w:r>
        <w:rPr>
          <w:rFonts w:ascii="Times New Roman" w:hAnsi="Times New Roman"/>
          <w:b/>
          <w:bCs/>
          <w:sz w:val="24"/>
          <w:szCs w:val="24"/>
        </w:rPr>
        <w:tab/>
        <w:t xml:space="preserve"> -0,6</w:t>
      </w:r>
    </w:p>
    <w:p w14:paraId="2A18D5C4"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215,6</w:t>
      </w:r>
      <w:r>
        <w:rPr>
          <w:rFonts w:ascii="Times New Roman" w:hAnsi="Times New Roman"/>
          <w:sz w:val="24"/>
          <w:szCs w:val="24"/>
        </w:rPr>
        <w:tab/>
        <w:t xml:space="preserve">  5,0</w:t>
      </w:r>
      <w:r>
        <w:rPr>
          <w:rFonts w:ascii="Times New Roman" w:hAnsi="Times New Roman"/>
          <w:sz w:val="24"/>
          <w:szCs w:val="24"/>
        </w:rPr>
        <w:tab/>
        <w:t xml:space="preserve">  2,4</w:t>
      </w:r>
    </w:p>
    <w:p w14:paraId="15CD84C4"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086B0E66"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495,0</w:t>
      </w:r>
      <w:r>
        <w:rPr>
          <w:rFonts w:ascii="Times New Roman" w:hAnsi="Times New Roman"/>
          <w:sz w:val="24"/>
          <w:szCs w:val="24"/>
        </w:rPr>
        <w:tab/>
        <w:t xml:space="preserve"> -1,6</w:t>
      </w:r>
      <w:r>
        <w:rPr>
          <w:rFonts w:ascii="Times New Roman" w:hAnsi="Times New Roman"/>
          <w:sz w:val="24"/>
          <w:szCs w:val="24"/>
        </w:rPr>
        <w:tab/>
        <w:t xml:space="preserve"> -0,3</w:t>
      </w:r>
    </w:p>
    <w:p w14:paraId="0E142591"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 xml:space="preserve">   254,5</w:t>
      </w:r>
      <w:r>
        <w:rPr>
          <w:rFonts w:ascii="Times New Roman" w:hAnsi="Times New Roman"/>
          <w:sz w:val="24"/>
          <w:szCs w:val="24"/>
        </w:rPr>
        <w:tab/>
        <w:t xml:space="preserve"> -1,5</w:t>
      </w:r>
      <w:r>
        <w:rPr>
          <w:rFonts w:ascii="Times New Roman" w:hAnsi="Times New Roman"/>
          <w:sz w:val="24"/>
          <w:szCs w:val="24"/>
        </w:rPr>
        <w:tab/>
        <w:t xml:space="preserve"> -0,6</w:t>
      </w:r>
    </w:p>
    <w:p w14:paraId="35F1DC3B"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 xml:space="preserve">   121,9</w:t>
      </w:r>
      <w:r>
        <w:rPr>
          <w:rFonts w:ascii="Times New Roman" w:hAnsi="Times New Roman"/>
          <w:sz w:val="24"/>
          <w:szCs w:val="24"/>
        </w:rPr>
        <w:tab/>
        <w:t xml:space="preserve">  3,4</w:t>
      </w:r>
      <w:r>
        <w:rPr>
          <w:rFonts w:ascii="Times New Roman" w:hAnsi="Times New Roman"/>
          <w:sz w:val="24"/>
          <w:szCs w:val="24"/>
        </w:rPr>
        <w:tab/>
        <w:t xml:space="preserve">  2,8</w:t>
      </w:r>
    </w:p>
    <w:p w14:paraId="1A9A91E3"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138,4</w:t>
      </w:r>
      <w:r>
        <w:rPr>
          <w:rFonts w:ascii="Times New Roman" w:hAnsi="Times New Roman"/>
          <w:sz w:val="24"/>
          <w:szCs w:val="24"/>
        </w:rPr>
        <w:tab/>
        <w:t xml:space="preserve"> -0,1</w:t>
      </w:r>
      <w:r>
        <w:rPr>
          <w:rFonts w:ascii="Times New Roman" w:hAnsi="Times New Roman"/>
          <w:sz w:val="24"/>
          <w:szCs w:val="24"/>
        </w:rPr>
        <w:tab/>
        <w:t xml:space="preserve"> -0,1</w:t>
      </w:r>
    </w:p>
    <w:p w14:paraId="36DB6BC3"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70,3</w:t>
      </w:r>
      <w:r>
        <w:rPr>
          <w:rFonts w:ascii="Times New Roman" w:hAnsi="Times New Roman"/>
          <w:sz w:val="24"/>
          <w:szCs w:val="24"/>
        </w:rPr>
        <w:tab/>
        <w:t xml:space="preserve"> -0,4</w:t>
      </w:r>
      <w:r>
        <w:rPr>
          <w:rFonts w:ascii="Times New Roman" w:hAnsi="Times New Roman"/>
          <w:sz w:val="24"/>
          <w:szCs w:val="24"/>
        </w:rPr>
        <w:tab/>
        <w:t xml:space="preserve"> -0,6</w:t>
      </w:r>
    </w:p>
    <w:p w14:paraId="1AC1D775"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44,9</w:t>
      </w:r>
      <w:r>
        <w:rPr>
          <w:rFonts w:ascii="Times New Roman" w:hAnsi="Times New Roman"/>
          <w:sz w:val="24"/>
          <w:szCs w:val="24"/>
        </w:rPr>
        <w:tab/>
        <w:t xml:space="preserve">  2,6</w:t>
      </w:r>
      <w:r>
        <w:rPr>
          <w:rFonts w:ascii="Times New Roman" w:hAnsi="Times New Roman"/>
          <w:sz w:val="24"/>
          <w:szCs w:val="24"/>
        </w:rPr>
        <w:tab/>
        <w:t xml:space="preserve">   6,1</w:t>
      </w:r>
    </w:p>
    <w:p w14:paraId="19735F26"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174,8</w:t>
      </w:r>
      <w:r>
        <w:rPr>
          <w:rFonts w:ascii="Times New Roman" w:hAnsi="Times New Roman"/>
          <w:sz w:val="24"/>
          <w:szCs w:val="24"/>
        </w:rPr>
        <w:tab/>
        <w:t xml:space="preserve">  1,9</w:t>
      </w:r>
      <w:r>
        <w:rPr>
          <w:rFonts w:ascii="Times New Roman" w:hAnsi="Times New Roman"/>
          <w:sz w:val="24"/>
          <w:szCs w:val="24"/>
        </w:rPr>
        <w:tab/>
        <w:t xml:space="preserve">   1,1</w:t>
      </w:r>
    </w:p>
    <w:p w14:paraId="7A15FEC1"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187,2</w:t>
      </w:r>
      <w:r>
        <w:rPr>
          <w:rFonts w:ascii="Times New Roman" w:hAnsi="Times New Roman"/>
          <w:sz w:val="24"/>
          <w:szCs w:val="24"/>
        </w:rPr>
        <w:tab/>
        <w:t xml:space="preserve">  0,5</w:t>
      </w:r>
      <w:r>
        <w:rPr>
          <w:rFonts w:ascii="Times New Roman" w:hAnsi="Times New Roman"/>
          <w:sz w:val="24"/>
          <w:szCs w:val="24"/>
        </w:rPr>
        <w:tab/>
        <w:t xml:space="preserve">   0,3</w:t>
      </w:r>
    </w:p>
    <w:p w14:paraId="38DB3D08"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4DC12CC1"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297,2</w:t>
      </w:r>
      <w:r>
        <w:rPr>
          <w:rFonts w:ascii="Times New Roman" w:hAnsi="Times New Roman"/>
          <w:sz w:val="24"/>
          <w:szCs w:val="24"/>
        </w:rPr>
        <w:tab/>
        <w:t xml:space="preserve">  3,7</w:t>
      </w:r>
      <w:r>
        <w:rPr>
          <w:rFonts w:ascii="Times New Roman" w:hAnsi="Times New Roman"/>
          <w:sz w:val="24"/>
          <w:szCs w:val="24"/>
        </w:rPr>
        <w:tab/>
        <w:t xml:space="preserve">   1,3</w:t>
      </w:r>
    </w:p>
    <w:p w14:paraId="06DEC195"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358,4</w:t>
      </w:r>
      <w:r>
        <w:rPr>
          <w:rFonts w:ascii="Times New Roman" w:hAnsi="Times New Roman"/>
          <w:sz w:val="24"/>
          <w:szCs w:val="24"/>
        </w:rPr>
        <w:tab/>
        <w:t xml:space="preserve">  7,9</w:t>
      </w:r>
      <w:r>
        <w:rPr>
          <w:rFonts w:ascii="Times New Roman" w:hAnsi="Times New Roman"/>
          <w:sz w:val="24"/>
          <w:szCs w:val="24"/>
        </w:rPr>
        <w:tab/>
        <w:t xml:space="preserve">   2,2</w:t>
      </w:r>
    </w:p>
    <w:p w14:paraId="2AB51FF6"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367,9</w:t>
      </w:r>
      <w:r>
        <w:rPr>
          <w:rFonts w:ascii="Times New Roman" w:hAnsi="Times New Roman"/>
          <w:sz w:val="24"/>
          <w:szCs w:val="24"/>
        </w:rPr>
        <w:tab/>
        <w:t xml:space="preserve">  8,6</w:t>
      </w:r>
      <w:r>
        <w:rPr>
          <w:rFonts w:ascii="Times New Roman" w:hAnsi="Times New Roman"/>
          <w:sz w:val="24"/>
          <w:szCs w:val="24"/>
        </w:rPr>
        <w:tab/>
        <w:t xml:space="preserve">   2,4</w:t>
      </w:r>
    </w:p>
    <w:p w14:paraId="0197E801"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51,7</w:t>
      </w:r>
      <w:r>
        <w:rPr>
          <w:rFonts w:ascii="Times New Roman" w:hAnsi="Times New Roman"/>
          <w:sz w:val="24"/>
          <w:szCs w:val="24"/>
        </w:rPr>
        <w:tab/>
        <w:t xml:space="preserve">  0,8</w:t>
      </w:r>
      <w:r>
        <w:rPr>
          <w:rFonts w:ascii="Times New Roman" w:hAnsi="Times New Roman"/>
          <w:sz w:val="24"/>
          <w:szCs w:val="24"/>
        </w:rPr>
        <w:tab/>
        <w:t xml:space="preserve">   1,6</w:t>
      </w:r>
    </w:p>
    <w:p w14:paraId="3BAC145A" w14:textId="77777777" w:rsidR="002F744D" w:rsidRDefault="002F744D" w:rsidP="002F744D">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38,0</w:t>
      </w:r>
      <w:r>
        <w:rPr>
          <w:rFonts w:ascii="Times New Roman" w:hAnsi="Times New Roman"/>
          <w:sz w:val="24"/>
          <w:szCs w:val="24"/>
        </w:rPr>
        <w:tab/>
        <w:t xml:space="preserve">  0,2</w:t>
      </w:r>
      <w:r>
        <w:rPr>
          <w:rFonts w:ascii="Times New Roman" w:hAnsi="Times New Roman"/>
          <w:sz w:val="24"/>
          <w:szCs w:val="24"/>
        </w:rPr>
        <w:tab/>
        <w:t xml:space="preserve">   0,4</w:t>
      </w:r>
      <w:r>
        <w:rPr>
          <w:rFonts w:ascii="Times New Roman" w:hAnsi="Times New Roman"/>
          <w:sz w:val="24"/>
          <w:szCs w:val="24"/>
        </w:rPr>
        <w:tab/>
      </w:r>
    </w:p>
    <w:p w14:paraId="53959E0E" w14:textId="77777777" w:rsidR="002F744D" w:rsidRDefault="002F744D" w:rsidP="002F744D">
      <w:pPr>
        <w:tabs>
          <w:tab w:val="left" w:pos="4253"/>
          <w:tab w:val="left" w:pos="5670"/>
          <w:tab w:val="left" w:pos="7088"/>
        </w:tabs>
        <w:spacing w:after="0" w:line="360" w:lineRule="auto"/>
        <w:jc w:val="both"/>
        <w:rPr>
          <w:rFonts w:ascii="Times New Roman" w:hAnsi="Times New Roman"/>
          <w:b/>
          <w:bCs/>
          <w:sz w:val="24"/>
          <w:szCs w:val="24"/>
        </w:rPr>
      </w:pPr>
    </w:p>
    <w:p w14:paraId="2DDD70D4" w14:textId="77777777" w:rsidR="002F744D" w:rsidRDefault="002F744D" w:rsidP="002F744D">
      <w:pPr>
        <w:spacing w:after="0" w:line="240" w:lineRule="auto"/>
        <w:jc w:val="both"/>
        <w:rPr>
          <w:rFonts w:ascii="Times New Roman" w:hAnsi="Times New Roman"/>
          <w:sz w:val="28"/>
          <w:szCs w:val="28"/>
        </w:rPr>
      </w:pPr>
    </w:p>
    <w:p w14:paraId="233E4484" w14:textId="77777777" w:rsidR="002F744D" w:rsidRDefault="002F744D" w:rsidP="002F744D">
      <w:pPr>
        <w:spacing w:after="0" w:line="240" w:lineRule="auto"/>
        <w:jc w:val="both"/>
        <w:rPr>
          <w:rFonts w:ascii="Times New Roman" w:hAnsi="Times New Roman"/>
          <w:sz w:val="28"/>
          <w:szCs w:val="28"/>
        </w:rPr>
      </w:pPr>
    </w:p>
    <w:p w14:paraId="22C9CC61" w14:textId="77777777" w:rsidR="00CF7E9E" w:rsidRDefault="00CF7E9E" w:rsidP="002F744D">
      <w:pPr>
        <w:spacing w:after="0" w:line="240" w:lineRule="auto"/>
        <w:jc w:val="both"/>
        <w:rPr>
          <w:rFonts w:ascii="Times New Roman" w:hAnsi="Times New Roman"/>
          <w:sz w:val="28"/>
          <w:szCs w:val="28"/>
        </w:rPr>
      </w:pPr>
    </w:p>
    <w:p w14:paraId="439B3889" w14:textId="77777777" w:rsidR="00125E31" w:rsidRDefault="00125E31" w:rsidP="00125E3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KVĚTEN 2026</w:t>
      </w:r>
    </w:p>
    <w:p w14:paraId="34D4C599" w14:textId="77777777" w:rsidR="00125E31" w:rsidRDefault="00125E31" w:rsidP="00125E31">
      <w:pPr>
        <w:spacing w:after="0" w:line="240" w:lineRule="auto"/>
        <w:jc w:val="center"/>
        <w:rPr>
          <w:rFonts w:ascii="Times New Roman" w:hAnsi="Times New Roman"/>
          <w:b/>
          <w:bCs/>
          <w:sz w:val="28"/>
          <w:szCs w:val="28"/>
        </w:rPr>
      </w:pPr>
    </w:p>
    <w:p w14:paraId="61AD52A6" w14:textId="77777777" w:rsidR="00125E31" w:rsidRDefault="00125E31" w:rsidP="00125E31">
      <w:pPr>
        <w:spacing w:after="0" w:line="240" w:lineRule="auto"/>
        <w:jc w:val="center"/>
        <w:rPr>
          <w:rFonts w:ascii="Times New Roman" w:hAnsi="Times New Roman"/>
          <w:b/>
          <w:bCs/>
          <w:sz w:val="28"/>
          <w:szCs w:val="28"/>
        </w:rPr>
      </w:pPr>
    </w:p>
    <w:p w14:paraId="5148A2DD" w14:textId="77777777" w:rsidR="00125E31" w:rsidRDefault="00125E31" w:rsidP="00125E31">
      <w:pPr>
        <w:spacing w:after="0" w:line="240" w:lineRule="auto"/>
        <w:jc w:val="center"/>
        <w:rPr>
          <w:rFonts w:ascii="Times New Roman" w:hAnsi="Times New Roman"/>
          <w:b/>
          <w:bCs/>
          <w:sz w:val="28"/>
          <w:szCs w:val="28"/>
        </w:rPr>
      </w:pPr>
    </w:p>
    <w:p w14:paraId="6A9CDC16" w14:textId="77777777" w:rsidR="00125E31" w:rsidRDefault="00125E31" w:rsidP="00125E31">
      <w:pPr>
        <w:spacing w:after="0" w:line="240" w:lineRule="auto"/>
        <w:jc w:val="both"/>
        <w:rPr>
          <w:rFonts w:ascii="Times New Roman" w:hAnsi="Times New Roman"/>
          <w:b/>
          <w:bCs/>
          <w:sz w:val="28"/>
          <w:szCs w:val="28"/>
        </w:rPr>
      </w:pPr>
      <w:r>
        <w:rPr>
          <w:rFonts w:ascii="Times New Roman" w:hAnsi="Times New Roman"/>
          <w:b/>
          <w:bCs/>
          <w:sz w:val="28"/>
          <w:szCs w:val="28"/>
        </w:rPr>
        <w:t>Spotřebitelské ceny v květnu meziměsíčně vzrostly o 0,1 %. Tento vývoj byl ovlivněn zejména vyššími cenami v oddíle potraviny a nealkoholické nápoje a v oddíle bydlení. Meziročně vzrostly spotřebitelské ceny v květnu o 2,1 %, což bylo o 0,4 procentního bodu méně než v dubnu.</w:t>
      </w:r>
    </w:p>
    <w:p w14:paraId="1EB43619" w14:textId="77777777" w:rsidR="00125E31" w:rsidRDefault="00125E31" w:rsidP="00125E31">
      <w:pPr>
        <w:spacing w:after="0" w:line="240" w:lineRule="auto"/>
        <w:jc w:val="both"/>
        <w:rPr>
          <w:rFonts w:ascii="Times New Roman" w:hAnsi="Times New Roman"/>
          <w:b/>
          <w:bCs/>
          <w:sz w:val="28"/>
          <w:szCs w:val="28"/>
        </w:rPr>
      </w:pPr>
    </w:p>
    <w:p w14:paraId="028C2B76" w14:textId="77777777" w:rsidR="00125E31" w:rsidRDefault="00125E31" w:rsidP="00125E31">
      <w:pPr>
        <w:spacing w:after="0" w:line="240" w:lineRule="auto"/>
        <w:jc w:val="both"/>
        <w:rPr>
          <w:rFonts w:ascii="Times New Roman" w:hAnsi="Times New Roman"/>
          <w:b/>
          <w:bCs/>
          <w:sz w:val="28"/>
          <w:szCs w:val="28"/>
        </w:rPr>
      </w:pPr>
    </w:p>
    <w:p w14:paraId="566C0131" w14:textId="77777777" w:rsidR="00125E31" w:rsidRDefault="00125E31" w:rsidP="00125E31">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08769EE8" w14:textId="77777777" w:rsidR="00125E31" w:rsidRDefault="00125E31" w:rsidP="00125E31">
      <w:pPr>
        <w:spacing w:after="0" w:line="240" w:lineRule="auto"/>
        <w:jc w:val="both"/>
        <w:rPr>
          <w:rFonts w:ascii="Times New Roman" w:hAnsi="Times New Roman"/>
          <w:b/>
          <w:bCs/>
          <w:sz w:val="28"/>
          <w:szCs w:val="28"/>
        </w:rPr>
      </w:pPr>
    </w:p>
    <w:p w14:paraId="49BAD630" w14:textId="77777777" w:rsidR="00125E31" w:rsidRDefault="00125E31" w:rsidP="00125E31">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květnu o 0,1 %. V oddíle potraviny a nealkoholické nápoje byly vyšší především ceny ovoce o 5,3 %, brambor o 28,2 %, vepřového masa o 5,3 % drůbeže o 4,1 % a polotučného trvanlivého mléka o 14,1 %. Růst cen v oddíle bydlení byl ovlivněn především vyššími cenami nájemného za bydlení o 0,5 %. V oddíle stravovací a ubytovací služby vzrostly ceny ubytovacích služeb o 1,9 % a stravovacích služeb o 0,4 %. Naopak na snižování cenové hladiny působily v květnu zejména ceny v oddíle rekreace, sport a kultura, kde klesly především ceny organizované dovolené a zájezdů o 0,9 %. Z potravin byly nižší ceny nealkoholických nápojů o 1,2 %.</w:t>
      </w:r>
    </w:p>
    <w:p w14:paraId="1FB7DA36" w14:textId="77777777" w:rsidR="00125E31" w:rsidRDefault="00125E31" w:rsidP="00125E31">
      <w:pPr>
        <w:spacing w:after="0" w:line="240" w:lineRule="auto"/>
        <w:jc w:val="both"/>
        <w:rPr>
          <w:rFonts w:ascii="Times New Roman" w:hAnsi="Times New Roman"/>
          <w:sz w:val="28"/>
          <w:szCs w:val="28"/>
        </w:rPr>
      </w:pPr>
    </w:p>
    <w:p w14:paraId="6B3B1D3C" w14:textId="77777777" w:rsidR="00125E31" w:rsidRDefault="00125E31" w:rsidP="00125E31">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zůstaly na úrovni měsíce dubna a ceny služeb vzrostly o 0,4 %.</w:t>
      </w:r>
    </w:p>
    <w:p w14:paraId="55DD7BE9" w14:textId="77777777" w:rsidR="00125E31" w:rsidRDefault="00125E31" w:rsidP="00125E31">
      <w:pPr>
        <w:spacing w:after="0" w:line="240" w:lineRule="auto"/>
        <w:jc w:val="both"/>
        <w:rPr>
          <w:rFonts w:ascii="Times New Roman" w:hAnsi="Times New Roman"/>
          <w:sz w:val="28"/>
          <w:szCs w:val="28"/>
        </w:rPr>
      </w:pPr>
    </w:p>
    <w:p w14:paraId="2CE76FE3" w14:textId="77777777" w:rsidR="00125E31" w:rsidRDefault="00125E31" w:rsidP="00125E31">
      <w:pPr>
        <w:spacing w:after="0" w:line="240" w:lineRule="auto"/>
        <w:jc w:val="both"/>
        <w:rPr>
          <w:rFonts w:ascii="Times New Roman" w:hAnsi="Times New Roman"/>
          <w:b/>
          <w:bCs/>
          <w:sz w:val="28"/>
          <w:szCs w:val="28"/>
        </w:rPr>
      </w:pPr>
      <w:r>
        <w:rPr>
          <w:rFonts w:ascii="Times New Roman" w:hAnsi="Times New Roman"/>
          <w:b/>
          <w:bCs/>
          <w:sz w:val="28"/>
          <w:szCs w:val="28"/>
        </w:rPr>
        <w:t>Meziroční rovnání</w:t>
      </w:r>
    </w:p>
    <w:p w14:paraId="45BC33ED" w14:textId="77777777" w:rsidR="00125E31" w:rsidRDefault="00125E31" w:rsidP="00125E31">
      <w:pPr>
        <w:spacing w:after="0" w:line="240" w:lineRule="auto"/>
        <w:jc w:val="both"/>
        <w:rPr>
          <w:rFonts w:ascii="Times New Roman" w:hAnsi="Times New Roman"/>
          <w:b/>
          <w:bCs/>
          <w:sz w:val="28"/>
          <w:szCs w:val="28"/>
        </w:rPr>
      </w:pPr>
    </w:p>
    <w:p w14:paraId="6020EA7B" w14:textId="77777777" w:rsidR="00125E31" w:rsidRDefault="00125E31" w:rsidP="00125E31">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„Květnový meziroční růst spotřebitelských cen dosáhl 2,1 %. Tento růst byl stejně jako v dubnu tlumen cenami potravin. Ty, částečně i díky loňské vyšší srovnávací základně, prohloubily svůj meziroční pokles a byly oproti loňskému květnu levnější zhruba o 2 %“, </w:t>
      </w:r>
      <w:r>
        <w:rPr>
          <w:rFonts w:ascii="Times New Roman" w:hAnsi="Times New Roman"/>
          <w:sz w:val="28"/>
          <w:szCs w:val="28"/>
        </w:rPr>
        <w:t>uvedla Pavla Šedivá, vedoucí oddělení statistiky  spotřebitelských cen ČSÚ.</w:t>
      </w:r>
    </w:p>
    <w:p w14:paraId="69D05349" w14:textId="77777777" w:rsidR="00125E31" w:rsidRDefault="00125E31" w:rsidP="00125E31">
      <w:pPr>
        <w:spacing w:after="0" w:line="240" w:lineRule="auto"/>
        <w:jc w:val="both"/>
        <w:rPr>
          <w:rFonts w:ascii="Times New Roman" w:hAnsi="Times New Roman"/>
          <w:sz w:val="28"/>
          <w:szCs w:val="28"/>
        </w:rPr>
      </w:pPr>
    </w:p>
    <w:p w14:paraId="78181938" w14:textId="77777777" w:rsidR="00125E31" w:rsidRDefault="00125E31" w:rsidP="00125E31">
      <w:pPr>
        <w:spacing w:after="0" w:line="240" w:lineRule="auto"/>
        <w:jc w:val="both"/>
      </w:pPr>
      <w:r>
        <w:rPr>
          <w:rFonts w:ascii="Times New Roman" w:hAnsi="Times New Roman"/>
          <w:sz w:val="28"/>
          <w:szCs w:val="28"/>
        </w:rPr>
        <w:t xml:space="preserve">     Meziroční růst spotřebitelských cen byl v květnu o 0,4 procentního bodu nižší než v dubnu, což bylo způsobeno především z</w:t>
      </w:r>
      <w:r>
        <w:rPr>
          <w:rFonts w:ascii="Times New Roman" w:hAnsi="Times New Roman"/>
          <w:b/>
          <w:bCs/>
          <w:sz w:val="28"/>
          <w:szCs w:val="28"/>
        </w:rPr>
        <w:t xml:space="preserve">pomalením </w:t>
      </w:r>
      <w:r>
        <w:rPr>
          <w:rFonts w:ascii="Times New Roman" w:hAnsi="Times New Roman"/>
          <w:sz w:val="28"/>
          <w:szCs w:val="28"/>
        </w:rPr>
        <w:t>cenového růstu v oddíle alkoholické nápoje, tabák a prohloubením cenového poklesu v oddíle potraviny a nealkoholické nápoje. V oddíle alkoholické nápoje, tabák v květnu vzrostly ceny destilátů a likérů o 2,3 % (v dubnu růst o 5,8 %), vína o 0,9 % (v dubnu růst o 5,8 %) a piva o 1,0 % (v dubnu růst o 2,7 %). V oddíle potraviny a nealkoholické nápoje v květnu klesly ceny sýrů o 2,6 % (v dubnu pokles o 1,4 %), olejů a tuků o 16,4 % (v dubnu pokles o 13,5 %). Ceny nealkoholických nápojů v květnu klesly o 1,7 % (v dubnu růst o 1,3 %), cukru o 0,6 % (v dubnu růst o 17,5 %) a mouky o 10,7 % (v dubnu růst o 2,3 %).</w:t>
      </w:r>
    </w:p>
    <w:p w14:paraId="4F8C634B" w14:textId="77777777" w:rsidR="00125E31" w:rsidRDefault="00125E31" w:rsidP="00125E31">
      <w:pPr>
        <w:spacing w:after="0" w:line="240" w:lineRule="auto"/>
        <w:jc w:val="both"/>
        <w:rPr>
          <w:rFonts w:ascii="Times New Roman" w:hAnsi="Times New Roman"/>
          <w:sz w:val="28"/>
          <w:szCs w:val="28"/>
        </w:rPr>
      </w:pPr>
    </w:p>
    <w:p w14:paraId="57CA0817" w14:textId="77777777" w:rsidR="00125E31" w:rsidRDefault="00125E31" w:rsidP="00125E31">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měly v květnu opět největší vliv ceny v oddíle doprava, kde vzrostly především ceny pohonných hmot a maziv o 26,3 %. Další v pořadí vlivu byl ceny v oddíle bydlení, kde kromě nákladů vlastnického bydlení byly vyšší ceny nájemného za bydlení o 6,5 %, materiálů a služeb pro drobné opravy a údržbu bydlení o 4,4 %, vodného o 3,9 %, stočného o 3,8 % a tepla a teplé vody o 1,6 %. Ceny elektřiny meziročně klesly o 11,5 % a zemního plynu o 5,5 %. V oddíle alkoholické nápoje, tabák se zvýšily ceny alkoholických nápojů o 1,5 % a tabákových výrobků o 5,6 %. V oddíle stravovací a ubytovací služby vzrostly ceny stravovacích služeb o 4,1 % a ubytovacích služeb o 6,5 %. Naopak na meziroční snižování celkové cenové hladiny působily v květnu zejména ceny v oddíle potraviny a nealkoholické nápoje, kde kromě již výše zmíněného klesly ceny polotučného trvanlivého mléka o 17,7 %, másla o 23,3 % a brambor o 19,9 %. Pokračoval pokles cen v oddíle odívání a obuv, kde se snížily ceny oděvů o 2,0 % a ceny obuvi o 5,3 %.</w:t>
      </w:r>
    </w:p>
    <w:p w14:paraId="7CA53E02" w14:textId="77777777" w:rsidR="00125E31" w:rsidRDefault="00125E31" w:rsidP="00125E31">
      <w:pPr>
        <w:spacing w:after="0" w:line="240" w:lineRule="auto"/>
        <w:jc w:val="both"/>
        <w:rPr>
          <w:rFonts w:ascii="Times New Roman" w:hAnsi="Times New Roman"/>
          <w:sz w:val="28"/>
          <w:szCs w:val="28"/>
        </w:rPr>
      </w:pPr>
    </w:p>
    <w:p w14:paraId="6A48C2E4" w14:textId="77777777" w:rsidR="00125E31" w:rsidRDefault="00125E31" w:rsidP="00125E31">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5,3 % (v dubnu o 5,5 %), zejména v důsledku růstu cen nových nemovitostí. Úhrnný index spotřebitelských cen bez započtení nákladů vlastnického bydlení byl 101,8 %.</w:t>
      </w:r>
    </w:p>
    <w:p w14:paraId="0469A1E3" w14:textId="77777777" w:rsidR="00125E31" w:rsidRDefault="00125E31" w:rsidP="00125E31">
      <w:pPr>
        <w:spacing w:after="0" w:line="240" w:lineRule="auto"/>
        <w:jc w:val="both"/>
        <w:rPr>
          <w:rFonts w:ascii="Times New Roman" w:hAnsi="Times New Roman"/>
          <w:sz w:val="28"/>
          <w:szCs w:val="28"/>
        </w:rPr>
      </w:pPr>
    </w:p>
    <w:p w14:paraId="63743B02" w14:textId="77777777" w:rsidR="00125E31" w:rsidRDefault="00125E31" w:rsidP="00125E31">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0,6 % a ceny služeb o 4,7 %.</w:t>
      </w:r>
    </w:p>
    <w:p w14:paraId="7D08A8BE" w14:textId="77777777" w:rsidR="00125E31" w:rsidRDefault="00125E31" w:rsidP="00125E31">
      <w:pPr>
        <w:spacing w:after="0" w:line="240" w:lineRule="auto"/>
        <w:jc w:val="both"/>
        <w:rPr>
          <w:rFonts w:ascii="Times New Roman" w:hAnsi="Times New Roman"/>
          <w:sz w:val="28"/>
          <w:szCs w:val="28"/>
        </w:rPr>
      </w:pPr>
    </w:p>
    <w:p w14:paraId="503E8C3D" w14:textId="77777777" w:rsidR="00125E31" w:rsidRDefault="00125E31" w:rsidP="00125E31">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byly v květnu 2,2 % (v dubnu také 2,2 %).</w:t>
      </w:r>
    </w:p>
    <w:p w14:paraId="0A96ECE2" w14:textId="77777777" w:rsidR="00125E31" w:rsidRDefault="00125E31" w:rsidP="00125E31">
      <w:pPr>
        <w:spacing w:after="0" w:line="240" w:lineRule="auto"/>
        <w:jc w:val="both"/>
        <w:rPr>
          <w:rFonts w:ascii="Times New Roman" w:hAnsi="Times New Roman"/>
          <w:sz w:val="28"/>
          <w:szCs w:val="28"/>
        </w:rPr>
      </w:pPr>
    </w:p>
    <w:p w14:paraId="5B0A6315" w14:textId="77777777" w:rsidR="00125E31" w:rsidRDefault="00125E31" w:rsidP="00125E31">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3887F352" w14:textId="77777777" w:rsidR="00125E31" w:rsidRDefault="00125E31" w:rsidP="00125E31">
      <w:pPr>
        <w:spacing w:after="0" w:line="240" w:lineRule="auto"/>
        <w:jc w:val="both"/>
        <w:rPr>
          <w:rFonts w:ascii="Times New Roman" w:hAnsi="Times New Roman"/>
          <w:b/>
          <w:bCs/>
          <w:sz w:val="28"/>
          <w:szCs w:val="28"/>
        </w:rPr>
      </w:pPr>
    </w:p>
    <w:p w14:paraId="528E70B2" w14:textId="77777777" w:rsidR="00125E31" w:rsidRDefault="00125E31" w:rsidP="00125E31">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Podle předběžných výpočtů </w:t>
      </w:r>
      <w:r>
        <w:rPr>
          <w:rFonts w:ascii="Times New Roman" w:hAnsi="Times New Roman"/>
          <w:b/>
          <w:bCs/>
          <w:sz w:val="28"/>
          <w:szCs w:val="28"/>
        </w:rPr>
        <w:t xml:space="preserve">HICP v květnu v Česku meziměsíčně vzrostl o 0,2 % a meziročně o 1,8 % </w:t>
      </w:r>
      <w:r>
        <w:rPr>
          <w:rFonts w:ascii="Times New Roman" w:hAnsi="Times New Roman"/>
          <w:sz w:val="28"/>
          <w:szCs w:val="28"/>
        </w:rPr>
        <w:t xml:space="preserve">(v dubnu o 2,1 %).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květnu 2026 za Eurozónu 3,2 </w:t>
      </w:r>
      <w:r>
        <w:rPr>
          <w:rFonts w:ascii="Times New Roman" w:hAnsi="Times New Roman"/>
          <w:sz w:val="28"/>
          <w:szCs w:val="28"/>
        </w:rPr>
        <w:t>(v dubnu 3,0 %), v Německu 2,7 % a na Slovensku 4,0 %. Nejvíce ceny v květnu vzrostly v Bulharsku (o 6,3 %) a nejméně na Maltě (o 2,1 %).</w:t>
      </w:r>
    </w:p>
    <w:p w14:paraId="3D8649AF" w14:textId="77777777" w:rsidR="00125E31" w:rsidRDefault="00125E31" w:rsidP="00125E31">
      <w:pPr>
        <w:spacing w:after="0" w:line="240" w:lineRule="auto"/>
        <w:jc w:val="both"/>
        <w:rPr>
          <w:rFonts w:ascii="Times New Roman" w:hAnsi="Times New Roman"/>
          <w:sz w:val="28"/>
          <w:szCs w:val="28"/>
        </w:rPr>
      </w:pPr>
    </w:p>
    <w:p w14:paraId="63C5A36D" w14:textId="77777777" w:rsidR="00125E31" w:rsidRDefault="00125E31" w:rsidP="00125E31">
      <w:pPr>
        <w:spacing w:after="0" w:line="240" w:lineRule="auto"/>
        <w:jc w:val="both"/>
      </w:pPr>
      <w:r>
        <w:rPr>
          <w:rFonts w:ascii="Times New Roman" w:hAnsi="Times New Roman"/>
          <w:sz w:val="28"/>
          <w:szCs w:val="28"/>
        </w:rPr>
        <w:t xml:space="preserve">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dubnu 3,2 %, </w:t>
      </w:r>
      <w:r>
        <w:rPr>
          <w:rFonts w:ascii="Times New Roman" w:hAnsi="Times New Roman"/>
          <w:sz w:val="28"/>
          <w:szCs w:val="28"/>
        </w:rPr>
        <w:t>což bylo o 0,4 procentního bodu více než v březnu. Nejvyšší byla v dubnu v Rumunsku (9,5 %) a nejnižší ve Švédsku (0,5 %).</w:t>
      </w:r>
    </w:p>
    <w:p w14:paraId="301B792C" w14:textId="77777777" w:rsidR="00125E31" w:rsidRDefault="00125E31" w:rsidP="00125E31">
      <w:pPr>
        <w:spacing w:after="0" w:line="240" w:lineRule="auto"/>
        <w:jc w:val="both"/>
        <w:rPr>
          <w:rFonts w:ascii="Times New Roman" w:hAnsi="Times New Roman"/>
          <w:sz w:val="28"/>
          <w:szCs w:val="28"/>
        </w:rPr>
      </w:pPr>
    </w:p>
    <w:p w14:paraId="29044808" w14:textId="77777777" w:rsidR="00125E31" w:rsidRDefault="00125E31" w:rsidP="00125E31">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244C137B" w14:textId="77777777" w:rsidR="00125E31" w:rsidRDefault="00125E31" w:rsidP="00125E31">
      <w:pPr>
        <w:spacing w:after="0" w:line="240" w:lineRule="auto"/>
        <w:jc w:val="both"/>
        <w:rPr>
          <w:rFonts w:ascii="Times New Roman" w:hAnsi="Times New Roman"/>
          <w:sz w:val="28"/>
          <w:szCs w:val="28"/>
        </w:rPr>
      </w:pPr>
    </w:p>
    <w:p w14:paraId="15940E7B" w14:textId="77777777" w:rsidR="00125E31" w:rsidRDefault="00125E31" w:rsidP="00125E31">
      <w:pPr>
        <w:spacing w:after="0" w:line="240" w:lineRule="auto"/>
        <w:jc w:val="both"/>
        <w:rPr>
          <w:rFonts w:ascii="Times New Roman" w:hAnsi="Times New Roman"/>
          <w:sz w:val="28"/>
          <w:szCs w:val="28"/>
        </w:rPr>
      </w:pPr>
    </w:p>
    <w:p w14:paraId="1CDE41F5" w14:textId="77777777" w:rsidR="00125E31" w:rsidRDefault="00125E31" w:rsidP="00125E31">
      <w:pPr>
        <w:spacing w:after="0" w:line="240" w:lineRule="auto"/>
        <w:jc w:val="both"/>
        <w:rPr>
          <w:rFonts w:ascii="Times New Roman" w:hAnsi="Times New Roman"/>
          <w:sz w:val="28"/>
          <w:szCs w:val="28"/>
        </w:rPr>
      </w:pPr>
    </w:p>
    <w:p w14:paraId="6BFC5262" w14:textId="77777777" w:rsidR="00125E31" w:rsidRDefault="00125E31" w:rsidP="00125E31">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49F1614D" w14:textId="77777777" w:rsidR="00125E31" w:rsidRDefault="00125E31" w:rsidP="00125E31">
      <w:pPr>
        <w:spacing w:after="0" w:line="240" w:lineRule="auto"/>
        <w:jc w:val="both"/>
        <w:rPr>
          <w:rFonts w:ascii="Times New Roman" w:hAnsi="Times New Roman"/>
          <w:b/>
          <w:bCs/>
          <w:sz w:val="24"/>
          <w:szCs w:val="24"/>
        </w:rPr>
      </w:pPr>
    </w:p>
    <w:p w14:paraId="4C2EAFCC" w14:textId="77777777" w:rsidR="00125E31" w:rsidRDefault="00125E31" w:rsidP="00125E31">
      <w:pPr>
        <w:spacing w:after="0" w:line="240" w:lineRule="auto"/>
        <w:jc w:val="both"/>
        <w:rPr>
          <w:rFonts w:ascii="Times New Roman" w:hAnsi="Times New Roman"/>
          <w:b/>
          <w:bCs/>
          <w:sz w:val="24"/>
          <w:szCs w:val="24"/>
        </w:rPr>
      </w:pPr>
    </w:p>
    <w:p w14:paraId="361B035F" w14:textId="77777777" w:rsidR="00125E31" w:rsidRDefault="00125E31" w:rsidP="00125E31">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 xml:space="preserve">Předchozí </w:t>
      </w:r>
      <w:r>
        <w:rPr>
          <w:rFonts w:ascii="Times New Roman" w:hAnsi="Times New Roman"/>
          <w:b/>
          <w:bCs/>
          <w:sz w:val="24"/>
          <w:szCs w:val="24"/>
        </w:rPr>
        <w:tab/>
        <w:t>Stejné období předchozího</w:t>
      </w:r>
      <w:r>
        <w:rPr>
          <w:rFonts w:ascii="Times New Roman" w:hAnsi="Times New Roman"/>
          <w:b/>
          <w:bCs/>
          <w:sz w:val="24"/>
          <w:szCs w:val="24"/>
        </w:rPr>
        <w:tab/>
        <w:t>Míra</w:t>
      </w:r>
    </w:p>
    <w:p w14:paraId="455D1A52"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1FC78838"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03/26</w:t>
      </w:r>
      <w:r>
        <w:rPr>
          <w:rFonts w:ascii="Times New Roman" w:hAnsi="Times New Roman"/>
          <w:b/>
          <w:bCs/>
          <w:sz w:val="24"/>
          <w:szCs w:val="24"/>
        </w:rPr>
        <w:tab/>
        <w:t>04/26</w:t>
      </w:r>
      <w:r>
        <w:rPr>
          <w:rFonts w:ascii="Times New Roman" w:hAnsi="Times New Roman"/>
          <w:b/>
          <w:bCs/>
          <w:sz w:val="24"/>
          <w:szCs w:val="24"/>
        </w:rPr>
        <w:tab/>
        <w:t>05/26</w:t>
      </w:r>
    </w:p>
    <w:p w14:paraId="44C18A4F"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FE3DADB"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100,1</w:t>
      </w:r>
      <w:r>
        <w:rPr>
          <w:rFonts w:ascii="Times New Roman" w:hAnsi="Times New Roman"/>
          <w:b/>
          <w:bCs/>
          <w:sz w:val="24"/>
          <w:szCs w:val="24"/>
        </w:rPr>
        <w:tab/>
        <w:t>101,9</w:t>
      </w:r>
      <w:r>
        <w:rPr>
          <w:rFonts w:ascii="Times New Roman" w:hAnsi="Times New Roman"/>
          <w:b/>
          <w:bCs/>
          <w:sz w:val="24"/>
          <w:szCs w:val="24"/>
        </w:rPr>
        <w:tab/>
        <w:t>102,5</w:t>
      </w:r>
      <w:r>
        <w:rPr>
          <w:rFonts w:ascii="Times New Roman" w:hAnsi="Times New Roman"/>
          <w:b/>
          <w:bCs/>
          <w:sz w:val="24"/>
          <w:szCs w:val="24"/>
        </w:rPr>
        <w:tab/>
        <w:t>102,1</w:t>
      </w:r>
      <w:r>
        <w:rPr>
          <w:rFonts w:ascii="Times New Roman" w:hAnsi="Times New Roman"/>
          <w:b/>
          <w:bCs/>
          <w:sz w:val="24"/>
          <w:szCs w:val="24"/>
        </w:rPr>
        <w:tab/>
        <w:t>102,2</w:t>
      </w:r>
    </w:p>
    <w:p w14:paraId="734FDB72"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59A2A716"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 xml:space="preserve">  98,9</w:t>
      </w:r>
      <w:r>
        <w:rPr>
          <w:rFonts w:ascii="Times New Roman" w:hAnsi="Times New Roman"/>
          <w:sz w:val="24"/>
          <w:szCs w:val="24"/>
        </w:rPr>
        <w:tab/>
        <w:t xml:space="preserve">  98,7</w:t>
      </w:r>
      <w:r>
        <w:rPr>
          <w:rFonts w:ascii="Times New Roman" w:hAnsi="Times New Roman"/>
          <w:sz w:val="24"/>
          <w:szCs w:val="24"/>
        </w:rPr>
        <w:tab/>
        <w:t xml:space="preserve">  98,1</w:t>
      </w:r>
      <w:r>
        <w:rPr>
          <w:rFonts w:ascii="Times New Roman" w:hAnsi="Times New Roman"/>
          <w:sz w:val="24"/>
          <w:szCs w:val="24"/>
        </w:rPr>
        <w:tab/>
        <w:t>101,9</w:t>
      </w:r>
    </w:p>
    <w:p w14:paraId="4FF0EECD"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sz w:val="24"/>
          <w:szCs w:val="24"/>
        </w:rPr>
        <w:tab/>
        <w:t>100,1</w:t>
      </w:r>
      <w:r>
        <w:rPr>
          <w:rFonts w:ascii="Times New Roman" w:hAnsi="Times New Roman"/>
          <w:sz w:val="24"/>
          <w:szCs w:val="24"/>
        </w:rPr>
        <w:tab/>
        <w:t>103,3</w:t>
      </w:r>
      <w:r>
        <w:rPr>
          <w:rFonts w:ascii="Times New Roman" w:hAnsi="Times New Roman"/>
          <w:sz w:val="24"/>
          <w:szCs w:val="24"/>
        </w:rPr>
        <w:tab/>
        <w:t>105,2</w:t>
      </w:r>
      <w:r>
        <w:rPr>
          <w:rFonts w:ascii="Times New Roman" w:hAnsi="Times New Roman"/>
          <w:sz w:val="24"/>
          <w:szCs w:val="24"/>
        </w:rPr>
        <w:tab/>
        <w:t>103,7</w:t>
      </w:r>
      <w:r>
        <w:rPr>
          <w:rFonts w:ascii="Times New Roman" w:hAnsi="Times New Roman"/>
          <w:sz w:val="24"/>
          <w:szCs w:val="24"/>
        </w:rPr>
        <w:tab/>
        <w:t>104,0</w:t>
      </w:r>
    </w:p>
    <w:p w14:paraId="69061951"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 xml:space="preserve">  97,4</w:t>
      </w:r>
      <w:r>
        <w:rPr>
          <w:rFonts w:ascii="Times New Roman" w:hAnsi="Times New Roman"/>
          <w:sz w:val="24"/>
          <w:szCs w:val="24"/>
        </w:rPr>
        <w:tab/>
        <w:t xml:space="preserve">  97,6</w:t>
      </w:r>
      <w:r>
        <w:rPr>
          <w:rFonts w:ascii="Times New Roman" w:hAnsi="Times New Roman"/>
          <w:sz w:val="24"/>
          <w:szCs w:val="24"/>
        </w:rPr>
        <w:tab/>
        <w:t xml:space="preserve">  97,5</w:t>
      </w:r>
      <w:r>
        <w:rPr>
          <w:rFonts w:ascii="Times New Roman" w:hAnsi="Times New Roman"/>
          <w:sz w:val="24"/>
          <w:szCs w:val="24"/>
        </w:rPr>
        <w:tab/>
        <w:t xml:space="preserve">  97,9</w:t>
      </w:r>
    </w:p>
    <w:p w14:paraId="2A063961"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4BD408DE"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100,4</w:t>
      </w:r>
      <w:r>
        <w:rPr>
          <w:rFonts w:ascii="Times New Roman" w:hAnsi="Times New Roman"/>
          <w:sz w:val="24"/>
          <w:szCs w:val="24"/>
        </w:rPr>
        <w:tab/>
        <w:t>101,0</w:t>
      </w:r>
      <w:r>
        <w:rPr>
          <w:rFonts w:ascii="Times New Roman" w:hAnsi="Times New Roman"/>
          <w:sz w:val="24"/>
          <w:szCs w:val="24"/>
        </w:rPr>
        <w:tab/>
        <w:t>101,2</w:t>
      </w:r>
      <w:r>
        <w:rPr>
          <w:rFonts w:ascii="Times New Roman" w:hAnsi="Times New Roman"/>
          <w:sz w:val="24"/>
          <w:szCs w:val="24"/>
        </w:rPr>
        <w:tab/>
        <w:t>101,3</w:t>
      </w:r>
      <w:r>
        <w:rPr>
          <w:rFonts w:ascii="Times New Roman" w:hAnsi="Times New Roman"/>
          <w:sz w:val="24"/>
          <w:szCs w:val="24"/>
        </w:rPr>
        <w:tab/>
        <w:t>101,6</w:t>
      </w:r>
    </w:p>
    <w:p w14:paraId="20650331"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101,7</w:t>
      </w:r>
      <w:r>
        <w:rPr>
          <w:rFonts w:ascii="Times New Roman" w:hAnsi="Times New Roman"/>
          <w:sz w:val="24"/>
          <w:szCs w:val="24"/>
        </w:rPr>
        <w:tab/>
        <w:t>101,4</w:t>
      </w:r>
      <w:r>
        <w:rPr>
          <w:rFonts w:ascii="Times New Roman" w:hAnsi="Times New Roman"/>
          <w:sz w:val="24"/>
          <w:szCs w:val="24"/>
        </w:rPr>
        <w:tab/>
        <w:t>101,1</w:t>
      </w:r>
      <w:r>
        <w:rPr>
          <w:rFonts w:ascii="Times New Roman" w:hAnsi="Times New Roman"/>
          <w:sz w:val="24"/>
          <w:szCs w:val="24"/>
        </w:rPr>
        <w:tab/>
        <w:t>101,4</w:t>
      </w:r>
    </w:p>
    <w:p w14:paraId="5E3840C5"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103,9</w:t>
      </w:r>
      <w:r>
        <w:rPr>
          <w:rFonts w:ascii="Times New Roman" w:hAnsi="Times New Roman"/>
          <w:sz w:val="24"/>
          <w:szCs w:val="24"/>
        </w:rPr>
        <w:tab/>
        <w:t>104,0</w:t>
      </w:r>
      <w:r>
        <w:rPr>
          <w:rFonts w:ascii="Times New Roman" w:hAnsi="Times New Roman"/>
          <w:sz w:val="24"/>
          <w:szCs w:val="24"/>
        </w:rPr>
        <w:tab/>
        <w:t>102,8</w:t>
      </w:r>
      <w:r>
        <w:rPr>
          <w:rFonts w:ascii="Times New Roman" w:hAnsi="Times New Roman"/>
          <w:sz w:val="24"/>
          <w:szCs w:val="24"/>
        </w:rPr>
        <w:tab/>
        <w:t>103,4</w:t>
      </w:r>
    </w:p>
    <w:p w14:paraId="2F19BAD5"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sz w:val="24"/>
          <w:szCs w:val="24"/>
        </w:rPr>
        <w:tab/>
        <w:t>100,0</w:t>
      </w:r>
      <w:r>
        <w:rPr>
          <w:rFonts w:ascii="Times New Roman" w:hAnsi="Times New Roman"/>
          <w:sz w:val="24"/>
          <w:szCs w:val="24"/>
        </w:rPr>
        <w:tab/>
        <w:t>105,5</w:t>
      </w:r>
      <w:r>
        <w:rPr>
          <w:rFonts w:ascii="Times New Roman" w:hAnsi="Times New Roman"/>
          <w:sz w:val="24"/>
          <w:szCs w:val="24"/>
        </w:rPr>
        <w:tab/>
        <w:t>108,7</w:t>
      </w:r>
      <w:r>
        <w:rPr>
          <w:rFonts w:ascii="Times New Roman" w:hAnsi="Times New Roman"/>
          <w:sz w:val="24"/>
          <w:szCs w:val="24"/>
        </w:rPr>
        <w:tab/>
        <w:t>109,4</w:t>
      </w:r>
      <w:r>
        <w:rPr>
          <w:rFonts w:ascii="Times New Roman" w:hAnsi="Times New Roman"/>
          <w:sz w:val="24"/>
          <w:szCs w:val="24"/>
        </w:rPr>
        <w:tab/>
        <w:t>101,4</w:t>
      </w:r>
    </w:p>
    <w:p w14:paraId="09213B20"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Informace a telekomunikace</w:t>
      </w:r>
      <w:r>
        <w:rPr>
          <w:rFonts w:ascii="Times New Roman" w:hAnsi="Times New Roman"/>
          <w:sz w:val="24"/>
          <w:szCs w:val="24"/>
        </w:rPr>
        <w:tab/>
        <w:t xml:space="preserve">  99,8</w:t>
      </w:r>
      <w:r>
        <w:rPr>
          <w:rFonts w:ascii="Times New Roman" w:hAnsi="Times New Roman"/>
          <w:sz w:val="24"/>
          <w:szCs w:val="24"/>
        </w:rPr>
        <w:tab/>
        <w:t>102,9</w:t>
      </w:r>
      <w:r>
        <w:rPr>
          <w:rFonts w:ascii="Times New Roman" w:hAnsi="Times New Roman"/>
          <w:sz w:val="24"/>
          <w:szCs w:val="24"/>
        </w:rPr>
        <w:tab/>
        <w:t>103,4</w:t>
      </w:r>
      <w:r>
        <w:rPr>
          <w:rFonts w:ascii="Times New Roman" w:hAnsi="Times New Roman"/>
          <w:sz w:val="24"/>
          <w:szCs w:val="24"/>
        </w:rPr>
        <w:tab/>
        <w:t>102,5</w:t>
      </w:r>
      <w:r>
        <w:rPr>
          <w:rFonts w:ascii="Times New Roman" w:hAnsi="Times New Roman"/>
          <w:sz w:val="24"/>
          <w:szCs w:val="24"/>
        </w:rPr>
        <w:tab/>
        <w:t>102,3</w:t>
      </w:r>
    </w:p>
    <w:p w14:paraId="5AE5E183"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sport a kultura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102,5</w:t>
      </w:r>
      <w:r>
        <w:rPr>
          <w:rFonts w:ascii="Times New Roman" w:hAnsi="Times New Roman"/>
          <w:sz w:val="24"/>
          <w:szCs w:val="24"/>
        </w:rPr>
        <w:tab/>
        <w:t>103,4</w:t>
      </w:r>
      <w:r>
        <w:rPr>
          <w:rFonts w:ascii="Times New Roman" w:hAnsi="Times New Roman"/>
          <w:sz w:val="24"/>
          <w:szCs w:val="24"/>
        </w:rPr>
        <w:tab/>
        <w:t>103,0</w:t>
      </w:r>
      <w:r>
        <w:rPr>
          <w:rFonts w:ascii="Times New Roman" w:hAnsi="Times New Roman"/>
          <w:sz w:val="24"/>
          <w:szCs w:val="24"/>
        </w:rPr>
        <w:tab/>
        <w:t>103,3</w:t>
      </w:r>
    </w:p>
    <w:p w14:paraId="400942D8"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103,9</w:t>
      </w:r>
      <w:r>
        <w:rPr>
          <w:rFonts w:ascii="Times New Roman" w:hAnsi="Times New Roman"/>
          <w:sz w:val="24"/>
          <w:szCs w:val="24"/>
        </w:rPr>
        <w:tab/>
        <w:t>103,9</w:t>
      </w:r>
      <w:r>
        <w:rPr>
          <w:rFonts w:ascii="Times New Roman" w:hAnsi="Times New Roman"/>
          <w:sz w:val="24"/>
          <w:szCs w:val="24"/>
        </w:rPr>
        <w:tab/>
        <w:t>104,0</w:t>
      </w:r>
      <w:r>
        <w:rPr>
          <w:rFonts w:ascii="Times New Roman" w:hAnsi="Times New Roman"/>
          <w:sz w:val="24"/>
          <w:szCs w:val="24"/>
        </w:rPr>
        <w:tab/>
        <w:t>105,7</w:t>
      </w:r>
    </w:p>
    <w:p w14:paraId="3E5633A8"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Stravovací a ubytovací služby</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104,4</w:t>
      </w:r>
      <w:r>
        <w:rPr>
          <w:rFonts w:ascii="Times New Roman" w:hAnsi="Times New Roman"/>
          <w:sz w:val="24"/>
          <w:szCs w:val="24"/>
        </w:rPr>
        <w:tab/>
        <w:t>104,3</w:t>
      </w:r>
      <w:r>
        <w:rPr>
          <w:rFonts w:ascii="Times New Roman" w:hAnsi="Times New Roman"/>
          <w:sz w:val="24"/>
          <w:szCs w:val="24"/>
        </w:rPr>
        <w:tab/>
        <w:t>104,4</w:t>
      </w:r>
      <w:r>
        <w:rPr>
          <w:rFonts w:ascii="Times New Roman" w:hAnsi="Times New Roman"/>
          <w:sz w:val="24"/>
          <w:szCs w:val="24"/>
        </w:rPr>
        <w:tab/>
        <w:t>104,6</w:t>
      </w:r>
    </w:p>
    <w:p w14:paraId="0C08900C"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Pojištění a finanční služby</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104,6</w:t>
      </w:r>
      <w:r>
        <w:rPr>
          <w:rFonts w:ascii="Times New Roman" w:hAnsi="Times New Roman"/>
          <w:sz w:val="24"/>
          <w:szCs w:val="24"/>
        </w:rPr>
        <w:tab/>
        <w:t>104,1</w:t>
      </w:r>
      <w:r>
        <w:rPr>
          <w:rFonts w:ascii="Times New Roman" w:hAnsi="Times New Roman"/>
          <w:sz w:val="24"/>
          <w:szCs w:val="24"/>
        </w:rPr>
        <w:tab/>
        <w:t>104,0</w:t>
      </w:r>
      <w:r>
        <w:rPr>
          <w:rFonts w:ascii="Times New Roman" w:hAnsi="Times New Roman"/>
          <w:sz w:val="24"/>
          <w:szCs w:val="24"/>
        </w:rPr>
        <w:tab/>
        <w:t>104,8</w:t>
      </w:r>
    </w:p>
    <w:p w14:paraId="3F8AD1EF"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Osobní a sociální péče,</w:t>
      </w:r>
    </w:p>
    <w:p w14:paraId="4BA492CB" w14:textId="77777777" w:rsidR="00125E31" w:rsidRDefault="00125E31" w:rsidP="00125E3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pPr>
      <w:r>
        <w:rPr>
          <w:rFonts w:ascii="Times New Roman" w:hAnsi="Times New Roman"/>
          <w:b/>
          <w:bCs/>
          <w:sz w:val="24"/>
          <w:szCs w:val="24"/>
        </w:rPr>
        <w:t>různé zboží a služby</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103,7</w:t>
      </w:r>
      <w:r>
        <w:rPr>
          <w:rFonts w:ascii="Times New Roman" w:hAnsi="Times New Roman"/>
          <w:sz w:val="24"/>
          <w:szCs w:val="24"/>
        </w:rPr>
        <w:tab/>
        <w:t>103,5</w:t>
      </w:r>
      <w:r>
        <w:rPr>
          <w:rFonts w:ascii="Times New Roman" w:hAnsi="Times New Roman"/>
          <w:sz w:val="24"/>
          <w:szCs w:val="24"/>
        </w:rPr>
        <w:tab/>
        <w:t>103,3</w:t>
      </w:r>
      <w:r>
        <w:rPr>
          <w:rFonts w:ascii="Times New Roman" w:hAnsi="Times New Roman"/>
          <w:sz w:val="24"/>
          <w:szCs w:val="24"/>
        </w:rPr>
        <w:tab/>
        <w:t>102,9</w:t>
      </w:r>
    </w:p>
    <w:p w14:paraId="03A04ED7" w14:textId="77777777" w:rsidR="00125E31" w:rsidRDefault="00125E31" w:rsidP="00125E31">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7FD4075" w14:textId="77777777" w:rsidR="00125E31" w:rsidRDefault="00125E31" w:rsidP="00125E31">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099EA4BF" w14:textId="77777777" w:rsidR="00125E31" w:rsidRDefault="00125E31" w:rsidP="00125E31">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2622D781" w14:textId="77777777" w:rsidR="00125E31" w:rsidRDefault="00125E31" w:rsidP="00125E31">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21B23879" w14:textId="77777777" w:rsidR="00125E31" w:rsidRDefault="00125E31" w:rsidP="00125E31">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7F5B5224" w14:textId="77777777" w:rsidR="00CF7E9E" w:rsidRDefault="00CF7E9E" w:rsidP="002F744D">
      <w:pPr>
        <w:spacing w:after="0" w:line="240" w:lineRule="auto"/>
        <w:jc w:val="both"/>
        <w:rPr>
          <w:rFonts w:ascii="Times New Roman" w:hAnsi="Times New Roman"/>
          <w:sz w:val="28"/>
          <w:szCs w:val="28"/>
        </w:rPr>
      </w:pPr>
    </w:p>
    <w:p w14:paraId="26D74B14" w14:textId="77777777" w:rsidR="002F744D" w:rsidRDefault="002F744D" w:rsidP="002F744D">
      <w:pPr>
        <w:spacing w:after="0" w:line="240" w:lineRule="auto"/>
        <w:jc w:val="both"/>
        <w:rPr>
          <w:rFonts w:ascii="Times New Roman" w:hAnsi="Times New Roman"/>
          <w:sz w:val="28"/>
          <w:szCs w:val="28"/>
        </w:rPr>
      </w:pPr>
    </w:p>
    <w:p w14:paraId="5A906CAD" w14:textId="77777777" w:rsidR="00017109" w:rsidRDefault="00017109" w:rsidP="002F744D">
      <w:pPr>
        <w:spacing w:after="0" w:line="240" w:lineRule="auto"/>
        <w:jc w:val="both"/>
        <w:rPr>
          <w:rFonts w:ascii="Times New Roman" w:hAnsi="Times New Roman"/>
          <w:sz w:val="28"/>
          <w:szCs w:val="28"/>
        </w:rPr>
      </w:pPr>
    </w:p>
    <w:p w14:paraId="0D5F5676" w14:textId="77777777" w:rsidR="00017109" w:rsidRDefault="00017109" w:rsidP="002F744D">
      <w:pPr>
        <w:spacing w:after="0" w:line="240" w:lineRule="auto"/>
        <w:jc w:val="both"/>
        <w:rPr>
          <w:rFonts w:ascii="Times New Roman" w:hAnsi="Times New Roman"/>
          <w:sz w:val="28"/>
          <w:szCs w:val="28"/>
        </w:rPr>
      </w:pPr>
    </w:p>
    <w:p w14:paraId="031C6C40" w14:textId="77777777" w:rsidR="00017109" w:rsidRDefault="00017109" w:rsidP="002F744D">
      <w:pPr>
        <w:spacing w:after="0" w:line="240" w:lineRule="auto"/>
        <w:jc w:val="both"/>
        <w:rPr>
          <w:rFonts w:ascii="Times New Roman" w:hAnsi="Times New Roman"/>
          <w:sz w:val="28"/>
          <w:szCs w:val="28"/>
        </w:rPr>
      </w:pPr>
    </w:p>
    <w:p w14:paraId="411F6CB2" w14:textId="77777777" w:rsidR="00017109" w:rsidRDefault="00017109" w:rsidP="002F744D">
      <w:pPr>
        <w:spacing w:after="0" w:line="240" w:lineRule="auto"/>
        <w:jc w:val="both"/>
        <w:rPr>
          <w:rFonts w:ascii="Times New Roman" w:hAnsi="Times New Roman"/>
          <w:sz w:val="28"/>
          <w:szCs w:val="28"/>
        </w:rPr>
      </w:pPr>
    </w:p>
    <w:p w14:paraId="3D68F050" w14:textId="77777777" w:rsidR="00017109" w:rsidRDefault="00017109" w:rsidP="002F744D">
      <w:pPr>
        <w:spacing w:after="0" w:line="240" w:lineRule="auto"/>
        <w:jc w:val="both"/>
        <w:rPr>
          <w:rFonts w:ascii="Times New Roman" w:hAnsi="Times New Roman"/>
          <w:sz w:val="28"/>
          <w:szCs w:val="28"/>
        </w:rPr>
      </w:pPr>
    </w:p>
    <w:p w14:paraId="64179761" w14:textId="77777777" w:rsidR="00017109" w:rsidRDefault="00017109" w:rsidP="002F744D">
      <w:pPr>
        <w:spacing w:after="0" w:line="240" w:lineRule="auto"/>
        <w:jc w:val="both"/>
        <w:rPr>
          <w:rFonts w:ascii="Times New Roman" w:hAnsi="Times New Roman"/>
          <w:sz w:val="28"/>
          <w:szCs w:val="28"/>
        </w:rPr>
      </w:pPr>
    </w:p>
    <w:p w14:paraId="33839F96" w14:textId="77777777" w:rsidR="00017109" w:rsidRDefault="00017109" w:rsidP="002F744D">
      <w:pPr>
        <w:spacing w:after="0" w:line="240" w:lineRule="auto"/>
        <w:jc w:val="both"/>
        <w:rPr>
          <w:rFonts w:ascii="Times New Roman" w:hAnsi="Times New Roman"/>
          <w:sz w:val="28"/>
          <w:szCs w:val="28"/>
        </w:rPr>
      </w:pPr>
    </w:p>
    <w:p w14:paraId="11D1DEAB" w14:textId="77777777" w:rsidR="00B22412" w:rsidRDefault="00B22412" w:rsidP="00B2241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NEVINNÝ PŘIVÝDĚLEK?</w:t>
      </w:r>
    </w:p>
    <w:p w14:paraId="3B5809A2" w14:textId="77777777" w:rsidR="00B22412" w:rsidRDefault="00B22412" w:rsidP="00B22412">
      <w:pPr>
        <w:spacing w:after="0" w:line="240" w:lineRule="auto"/>
        <w:jc w:val="center"/>
        <w:rPr>
          <w:rFonts w:ascii="Times New Roman" w:hAnsi="Times New Roman"/>
          <w:b/>
          <w:bCs/>
          <w:sz w:val="28"/>
          <w:szCs w:val="28"/>
        </w:rPr>
      </w:pPr>
      <w:r>
        <w:rPr>
          <w:rFonts w:ascii="Times New Roman" w:hAnsi="Times New Roman" w:cs="Times New Roman"/>
          <w:b/>
          <w:bCs/>
          <w:sz w:val="28"/>
          <w:szCs w:val="28"/>
        </w:rPr>
        <w:t>I KVŮLI MARMELÁDĚ SE O VÁS MŮŽE ZAJÍMAT FINANČNÍ ÚŘAD</w:t>
      </w:r>
    </w:p>
    <w:p w14:paraId="3B765894" w14:textId="77777777" w:rsidR="00B22412" w:rsidRDefault="00B22412" w:rsidP="00B22412">
      <w:pPr>
        <w:spacing w:after="0" w:line="240" w:lineRule="auto"/>
        <w:jc w:val="center"/>
        <w:rPr>
          <w:rFonts w:ascii="Times New Roman" w:hAnsi="Times New Roman"/>
          <w:b/>
          <w:bCs/>
          <w:sz w:val="28"/>
          <w:szCs w:val="28"/>
        </w:rPr>
      </w:pPr>
    </w:p>
    <w:p w14:paraId="4630FF9B" w14:textId="77777777" w:rsidR="00B22412" w:rsidRDefault="00B22412" w:rsidP="00B22412">
      <w:pPr>
        <w:spacing w:after="0" w:line="240" w:lineRule="auto"/>
        <w:jc w:val="center"/>
        <w:rPr>
          <w:rFonts w:ascii="Times New Roman" w:hAnsi="Times New Roman"/>
          <w:b/>
          <w:bCs/>
          <w:sz w:val="28"/>
          <w:szCs w:val="28"/>
        </w:rPr>
      </w:pPr>
    </w:p>
    <w:p w14:paraId="60CAAEFB" w14:textId="77777777" w:rsidR="00B22412" w:rsidRDefault="00B22412" w:rsidP="00B22412">
      <w:pPr>
        <w:spacing w:after="0" w:line="240" w:lineRule="auto"/>
        <w:jc w:val="both"/>
        <w:rPr>
          <w:rFonts w:ascii="Times New Roman" w:hAnsi="Times New Roman"/>
          <w:b/>
          <w:bCs/>
          <w:sz w:val="28"/>
          <w:szCs w:val="28"/>
        </w:rPr>
      </w:pPr>
      <w:r>
        <w:rPr>
          <w:rFonts w:ascii="Times New Roman" w:hAnsi="Times New Roman" w:cs="Times New Roman"/>
          <w:b/>
          <w:bCs/>
          <w:sz w:val="28"/>
          <w:szCs w:val="28"/>
        </w:rPr>
        <w:t>Léto je obdobím sběru hub, lesních plodů a sklizně ovoce ze zahrad. Mnozí Češi si prodejem přebytků nebo domácích zavařenin přivydělávají, ne vždy si ale uvědomují, že i taková činnost může podléhat daňovým povinnostem.</w:t>
      </w:r>
    </w:p>
    <w:p w14:paraId="5AA7AC92" w14:textId="77777777" w:rsidR="00B22412" w:rsidRDefault="00B22412" w:rsidP="00B22412">
      <w:pPr>
        <w:spacing w:after="0" w:line="240" w:lineRule="auto"/>
        <w:jc w:val="both"/>
        <w:rPr>
          <w:rFonts w:ascii="Times New Roman" w:hAnsi="Times New Roman"/>
          <w:b/>
          <w:bCs/>
          <w:sz w:val="28"/>
          <w:szCs w:val="28"/>
        </w:rPr>
      </w:pPr>
    </w:p>
    <w:p w14:paraId="6D9451A0" w14:textId="77777777" w:rsidR="00B22412" w:rsidRDefault="00B22412" w:rsidP="00B22412">
      <w:pPr>
        <w:spacing w:after="0" w:line="240" w:lineRule="auto"/>
        <w:jc w:val="both"/>
        <w:rPr>
          <w:rFonts w:ascii="Times New Roman" w:hAnsi="Times New Roman"/>
          <w:b/>
          <w:bCs/>
          <w:sz w:val="28"/>
          <w:szCs w:val="28"/>
        </w:rPr>
      </w:pPr>
    </w:p>
    <w:p w14:paraId="6E0C593D"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Prodej přírodních darů a domácích výrobků má v Česku tradici a v letních měsících se k němu vrací mnoho lidí, kteří si chtějí jednoduše přivydělat. Ať už jde o houby, borůvky nebo zavařeniny ze zahrádky, ne vždy je ale jasné, kde končí běžný příležitostný prodej a kde už začínají povinnosti pojené s podnikáním a zdaněním příjmů. Právě na tuto hranici upozorňuje i Finanční správa ČR.</w:t>
      </w:r>
    </w:p>
    <w:p w14:paraId="6AC86B93" w14:textId="77777777" w:rsidR="00B22412" w:rsidRDefault="00B22412" w:rsidP="00B22412">
      <w:pPr>
        <w:spacing w:after="0" w:line="240" w:lineRule="auto"/>
        <w:jc w:val="both"/>
        <w:rPr>
          <w:rFonts w:ascii="Times New Roman" w:hAnsi="Times New Roman"/>
          <w:sz w:val="28"/>
          <w:szCs w:val="28"/>
        </w:rPr>
      </w:pPr>
    </w:p>
    <w:p w14:paraId="25D3CE54"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jde o nahodilou nebo příležitostnou činnost a celkové příjmy z těchto aktivit za rok nepřesáhnou 50 tisíc korun, jsou od daně z příjmů osvobozeny. V takovém případě není třeba odvádět daň ani podávat daňové přiznání.</w:t>
      </w:r>
    </w:p>
    <w:p w14:paraId="499F43F5" w14:textId="77777777" w:rsidR="00B22412" w:rsidRDefault="00B22412" w:rsidP="00B22412">
      <w:pPr>
        <w:spacing w:after="0" w:line="240" w:lineRule="auto"/>
        <w:jc w:val="both"/>
        <w:rPr>
          <w:rFonts w:ascii="Times New Roman" w:hAnsi="Times New Roman"/>
          <w:sz w:val="28"/>
          <w:szCs w:val="28"/>
        </w:rPr>
      </w:pPr>
    </w:p>
    <w:p w14:paraId="7DFEE6DE"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Jiná situace nastává ve chvíli, kdy příjmy z příležitostného prodeje překročí hranici 50 tisíc korun. Pak vzniká povinnost podat daňové přiznání a všechny tyto příjmy zdanit jako ostatní příjmy. </w:t>
      </w:r>
    </w:p>
    <w:p w14:paraId="36EBBCD3" w14:textId="77777777" w:rsidR="00B22412" w:rsidRDefault="00B22412" w:rsidP="00B22412">
      <w:pPr>
        <w:spacing w:after="0" w:line="240" w:lineRule="auto"/>
        <w:jc w:val="both"/>
        <w:rPr>
          <w:rFonts w:ascii="Times New Roman" w:hAnsi="Times New Roman"/>
          <w:sz w:val="28"/>
          <w:szCs w:val="28"/>
        </w:rPr>
      </w:pPr>
    </w:p>
    <w:p w14:paraId="0CB7ACF8" w14:textId="77777777" w:rsidR="00B22412" w:rsidRDefault="00B22412" w:rsidP="00B22412">
      <w:pPr>
        <w:spacing w:after="0" w:line="240" w:lineRule="auto"/>
        <w:jc w:val="both"/>
        <w:rPr>
          <w:rFonts w:ascii="Times New Roman" w:hAnsi="Times New Roman"/>
          <w:b/>
          <w:bCs/>
          <w:sz w:val="28"/>
          <w:szCs w:val="28"/>
        </w:rPr>
      </w:pPr>
      <w:r>
        <w:rPr>
          <w:rFonts w:ascii="Times New Roman" w:hAnsi="Times New Roman" w:cs="Times New Roman"/>
          <w:b/>
          <w:bCs/>
          <w:sz w:val="28"/>
          <w:szCs w:val="28"/>
        </w:rPr>
        <w:t>Kdy už jde o podnikání</w:t>
      </w:r>
    </w:p>
    <w:p w14:paraId="7D73500D" w14:textId="77777777" w:rsidR="00B22412" w:rsidRDefault="00B22412" w:rsidP="00B22412">
      <w:pPr>
        <w:spacing w:after="0" w:line="240" w:lineRule="auto"/>
        <w:jc w:val="both"/>
        <w:rPr>
          <w:rFonts w:ascii="Times New Roman" w:hAnsi="Times New Roman"/>
          <w:b/>
          <w:bCs/>
          <w:sz w:val="28"/>
          <w:szCs w:val="28"/>
        </w:rPr>
      </w:pPr>
    </w:p>
    <w:p w14:paraId="4BD2F823"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Největší problém bývá podle Finanční správy ČR rozlišit, zda jde ještě o příležitostný přivýdělek, nebo už o podnikání.</w:t>
      </w:r>
    </w:p>
    <w:p w14:paraId="77862277" w14:textId="77777777" w:rsidR="00B22412" w:rsidRDefault="00B22412" w:rsidP="00B22412">
      <w:pPr>
        <w:spacing w:after="0" w:line="240" w:lineRule="auto"/>
        <w:jc w:val="both"/>
        <w:rPr>
          <w:rFonts w:ascii="Times New Roman" w:hAnsi="Times New Roman"/>
          <w:sz w:val="28"/>
          <w:szCs w:val="28"/>
        </w:rPr>
      </w:pPr>
    </w:p>
    <w:p w14:paraId="6FE52192"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praxi je nejsložitější najít hranici mezi příležitostnou a soustavnou činností, což má velký vliv na případné daňové povinnosti. I sběr a prodej lesních plodů nebo produktů z zahrádky totiž může mít povahu podnikání, pokud jej někdo provádí pravidelně za účelem dosažení zisku – a to i když jde o činnost sezónní, upozornila generální ředitelka Finanční správy ČR Simona Hornochová.</w:t>
      </w:r>
    </w:p>
    <w:p w14:paraId="4445BF12" w14:textId="77777777" w:rsidR="00B22412" w:rsidRDefault="00B22412" w:rsidP="00B22412">
      <w:pPr>
        <w:spacing w:after="0" w:line="240" w:lineRule="auto"/>
        <w:jc w:val="both"/>
        <w:rPr>
          <w:rFonts w:ascii="Times New Roman" w:hAnsi="Times New Roman"/>
          <w:sz w:val="28"/>
          <w:szCs w:val="28"/>
        </w:rPr>
      </w:pPr>
    </w:p>
    <w:p w14:paraId="42BFF812"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soustavné činnosti je nutné příjmy zdaňovat jako příjmy ze samostatné činnosti Zvýšenou pozornost by podle úřadů měly věnovat také osoby samostatně výdělečně činné, které mají v předmětu podnikání nákup a prodej zboží.</w:t>
      </w:r>
    </w:p>
    <w:p w14:paraId="599C9EE8" w14:textId="77777777" w:rsidR="00B22412" w:rsidRDefault="00B22412" w:rsidP="00B22412">
      <w:pPr>
        <w:spacing w:after="0" w:line="240" w:lineRule="auto"/>
        <w:jc w:val="both"/>
        <w:rPr>
          <w:rFonts w:ascii="Times New Roman" w:hAnsi="Times New Roman"/>
          <w:sz w:val="28"/>
          <w:szCs w:val="28"/>
        </w:rPr>
      </w:pPr>
    </w:p>
    <w:p w14:paraId="68891859" w14:textId="77777777" w:rsidR="00B22412" w:rsidRDefault="00B22412" w:rsidP="00B22412">
      <w:pPr>
        <w:spacing w:after="0" w:line="240" w:lineRule="auto"/>
        <w:jc w:val="both"/>
        <w:rPr>
          <w:rFonts w:ascii="Times New Roman" w:hAnsi="Times New Roman"/>
          <w:b/>
          <w:bCs/>
          <w:sz w:val="28"/>
          <w:szCs w:val="28"/>
        </w:rPr>
      </w:pPr>
      <w:r>
        <w:rPr>
          <w:rFonts w:ascii="Times New Roman" w:hAnsi="Times New Roman" w:cs="Times New Roman"/>
          <w:b/>
          <w:bCs/>
          <w:sz w:val="28"/>
          <w:szCs w:val="28"/>
        </w:rPr>
        <w:t>Nestačí jen daně</w:t>
      </w:r>
    </w:p>
    <w:p w14:paraId="6E780803" w14:textId="77777777" w:rsidR="00B22412" w:rsidRDefault="00B22412" w:rsidP="00B22412">
      <w:pPr>
        <w:spacing w:after="0" w:line="240" w:lineRule="auto"/>
        <w:jc w:val="both"/>
        <w:rPr>
          <w:rFonts w:ascii="Times New Roman" w:hAnsi="Times New Roman"/>
          <w:b/>
          <w:bCs/>
          <w:sz w:val="28"/>
          <w:szCs w:val="28"/>
        </w:rPr>
      </w:pPr>
    </w:p>
    <w:p w14:paraId="0DD85AB2" w14:textId="77777777" w:rsidR="00B22412" w:rsidRDefault="00B22412" w:rsidP="00B22412">
      <w:pPr>
        <w:spacing w:after="0" w:line="240" w:lineRule="auto"/>
        <w:jc w:val="both"/>
      </w:pPr>
      <w:r>
        <w:rPr>
          <w:rFonts w:ascii="Times New Roman" w:hAnsi="Times New Roman" w:cs="Times New Roman"/>
          <w:b/>
          <w:bCs/>
          <w:sz w:val="28"/>
          <w:szCs w:val="28"/>
        </w:rPr>
        <w:lastRenderedPageBreak/>
        <w:t xml:space="preserve">     </w:t>
      </w:r>
      <w:r>
        <w:rPr>
          <w:rFonts w:ascii="Times New Roman" w:hAnsi="Times New Roman" w:cs="Times New Roman"/>
          <w:sz w:val="28"/>
          <w:szCs w:val="28"/>
        </w:rPr>
        <w:t>Při prodeji hub a lesních plodů je potřeba myslet i na další povinnosti. Prodejci hub musí disponovat platným osvědčením o znalosti hub. Pokud houby sbírají v lese za účelem podnikání, potřebují také živnostenské oprávnění.</w:t>
      </w:r>
    </w:p>
    <w:p w14:paraId="401C1F07" w14:textId="77777777" w:rsidR="00B22412" w:rsidRDefault="00B22412" w:rsidP="00B22412">
      <w:pPr>
        <w:spacing w:after="0" w:line="240" w:lineRule="auto"/>
        <w:jc w:val="both"/>
        <w:rPr>
          <w:rFonts w:ascii="Times New Roman" w:hAnsi="Times New Roman"/>
          <w:sz w:val="28"/>
          <w:szCs w:val="28"/>
        </w:rPr>
      </w:pPr>
    </w:p>
    <w:p w14:paraId="11DF2A82" w14:textId="77777777" w:rsidR="00B22412" w:rsidRDefault="00B22412" w:rsidP="00B22412">
      <w:pPr>
        <w:spacing w:after="0" w:line="240" w:lineRule="auto"/>
        <w:jc w:val="both"/>
        <w:rPr>
          <w:rFonts w:ascii="Times New Roman" w:hAnsi="Times New Roman"/>
          <w:sz w:val="28"/>
          <w:szCs w:val="28"/>
        </w:rPr>
      </w:pPr>
      <w:r>
        <w:rPr>
          <w:rFonts w:ascii="Times New Roman" w:hAnsi="Times New Roman" w:cs="Times New Roman"/>
          <w:sz w:val="28"/>
          <w:szCs w:val="28"/>
        </w:rPr>
        <w:t xml:space="preserve">     Důležitý je rovněž souhlas vlastníka lesa a dodržování pravidel poctivého prodeje, včetně správného označování cen, vydávání dokladů a plnění hygienických požadavků.</w:t>
      </w:r>
    </w:p>
    <w:p w14:paraId="396E8456" w14:textId="77777777" w:rsidR="00B22412" w:rsidRDefault="00B22412" w:rsidP="00B22412">
      <w:pPr>
        <w:spacing w:after="0" w:line="240" w:lineRule="auto"/>
        <w:jc w:val="both"/>
        <w:rPr>
          <w:rFonts w:ascii="Times New Roman" w:hAnsi="Times New Roman"/>
          <w:sz w:val="28"/>
          <w:szCs w:val="28"/>
        </w:rPr>
      </w:pPr>
    </w:p>
    <w:p w14:paraId="5FD7992D" w14:textId="77777777" w:rsidR="00B22412" w:rsidRDefault="00B22412" w:rsidP="00B22412">
      <w:pPr>
        <w:spacing w:after="0" w:line="240" w:lineRule="auto"/>
        <w:jc w:val="both"/>
      </w:pPr>
      <w:r>
        <w:rPr>
          <w:rFonts w:ascii="Times New Roman" w:hAnsi="Times New Roman" w:cs="Times New Roman"/>
          <w:sz w:val="28"/>
          <w:szCs w:val="28"/>
        </w:rPr>
        <w:t>Zdroj: Finanční správa ČR.</w:t>
      </w:r>
    </w:p>
    <w:p w14:paraId="7538E883" w14:textId="77777777" w:rsidR="00017109" w:rsidRDefault="00017109" w:rsidP="002F744D">
      <w:pPr>
        <w:spacing w:after="0" w:line="240" w:lineRule="auto"/>
        <w:jc w:val="both"/>
        <w:rPr>
          <w:rFonts w:ascii="Times New Roman" w:hAnsi="Times New Roman"/>
          <w:sz w:val="28"/>
          <w:szCs w:val="28"/>
        </w:rPr>
      </w:pPr>
    </w:p>
    <w:p w14:paraId="2AB31AC6" w14:textId="77777777" w:rsidR="00017C09" w:rsidRDefault="00017C09" w:rsidP="002F744D">
      <w:pPr>
        <w:spacing w:after="0" w:line="240" w:lineRule="auto"/>
        <w:jc w:val="both"/>
        <w:rPr>
          <w:rFonts w:ascii="Times New Roman" w:hAnsi="Times New Roman"/>
          <w:sz w:val="28"/>
          <w:szCs w:val="28"/>
        </w:rPr>
      </w:pPr>
    </w:p>
    <w:p w14:paraId="64A7DE91" w14:textId="74EE25A6" w:rsidR="006352D4" w:rsidRDefault="006352D4" w:rsidP="006352D4">
      <w:pP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b/>
      </w:r>
    </w:p>
    <w:p w14:paraId="171258DD" w14:textId="77777777" w:rsidR="006352D4" w:rsidRDefault="006352D4" w:rsidP="006352D4">
      <w:pPr>
        <w:tabs>
          <w:tab w:val="left" w:pos="4253"/>
          <w:tab w:val="left" w:pos="5670"/>
          <w:tab w:val="left" w:pos="7088"/>
        </w:tabs>
        <w:spacing w:after="0" w:line="360" w:lineRule="auto"/>
        <w:jc w:val="both"/>
        <w:rPr>
          <w:rFonts w:ascii="Times New Roman" w:hAnsi="Times New Roman"/>
          <w:sz w:val="24"/>
          <w:szCs w:val="24"/>
        </w:rPr>
      </w:pPr>
    </w:p>
    <w:p w14:paraId="2C123EBA" w14:textId="77777777" w:rsidR="00AB0FC2" w:rsidRDefault="00AB0FC2" w:rsidP="00127EDB">
      <w:pPr>
        <w:spacing w:after="0" w:line="240" w:lineRule="auto"/>
        <w:ind w:left="284"/>
        <w:rPr>
          <w:rFonts w:ascii="Times New Roman" w:hAnsi="Times New Roman" w:cs="Times New Roman"/>
          <w:sz w:val="28"/>
          <w:szCs w:val="28"/>
        </w:rPr>
      </w:pPr>
    </w:p>
    <w:p w14:paraId="78A830FF" w14:textId="77777777" w:rsidR="00277915" w:rsidRDefault="00277915" w:rsidP="00127EDB">
      <w:pPr>
        <w:spacing w:after="0" w:line="240" w:lineRule="auto"/>
        <w:ind w:left="284"/>
        <w:rPr>
          <w:rFonts w:ascii="Times New Roman" w:hAnsi="Times New Roman" w:cs="Times New Roman"/>
          <w:sz w:val="28"/>
          <w:szCs w:val="28"/>
        </w:rPr>
      </w:pPr>
    </w:p>
    <w:p w14:paraId="4C15F133" w14:textId="77777777" w:rsidR="00277915" w:rsidRDefault="00277915" w:rsidP="00127EDB">
      <w:pPr>
        <w:spacing w:after="0" w:line="240" w:lineRule="auto"/>
        <w:ind w:left="284"/>
        <w:rPr>
          <w:rFonts w:ascii="Times New Roman" w:hAnsi="Times New Roman" w:cs="Times New Roman"/>
          <w:sz w:val="28"/>
          <w:szCs w:val="28"/>
        </w:rPr>
      </w:pPr>
    </w:p>
    <w:p w14:paraId="031397EC" w14:textId="77777777" w:rsidR="006A2102" w:rsidRDefault="006A2102" w:rsidP="00EB53D9">
      <w:pPr>
        <w:spacing w:after="0" w:line="240" w:lineRule="auto"/>
        <w:ind w:left="851"/>
        <w:rPr>
          <w:rFonts w:ascii="Times New Roman" w:hAnsi="Times New Roman" w:cs="Times New Roman"/>
          <w:sz w:val="28"/>
          <w:szCs w:val="28"/>
        </w:rPr>
      </w:pPr>
    </w:p>
    <w:p w14:paraId="2A51E9BF" w14:textId="77777777" w:rsidR="006A2102" w:rsidRDefault="006A2102" w:rsidP="00EB53D9">
      <w:pPr>
        <w:spacing w:after="0" w:line="240" w:lineRule="auto"/>
        <w:ind w:left="851"/>
        <w:rPr>
          <w:rFonts w:ascii="Times New Roman" w:hAnsi="Times New Roman" w:cs="Times New Roman"/>
          <w:sz w:val="28"/>
          <w:szCs w:val="28"/>
        </w:rPr>
      </w:pPr>
    </w:p>
    <w:p w14:paraId="29C23C25" w14:textId="77777777" w:rsidR="006A2102" w:rsidRDefault="006A2102" w:rsidP="00EB53D9">
      <w:pPr>
        <w:spacing w:after="0" w:line="240" w:lineRule="auto"/>
        <w:ind w:left="851"/>
        <w:rPr>
          <w:rFonts w:ascii="Times New Roman" w:hAnsi="Times New Roman" w:cs="Times New Roman"/>
          <w:sz w:val="28"/>
          <w:szCs w:val="28"/>
        </w:rPr>
      </w:pPr>
    </w:p>
    <w:p w14:paraId="1A672452" w14:textId="77777777" w:rsidR="006A2102" w:rsidRDefault="006A2102" w:rsidP="00EB53D9">
      <w:pPr>
        <w:spacing w:after="0" w:line="240" w:lineRule="auto"/>
        <w:ind w:left="851"/>
        <w:rPr>
          <w:rFonts w:ascii="Times New Roman" w:hAnsi="Times New Roman" w:cs="Times New Roman"/>
          <w:sz w:val="28"/>
          <w:szCs w:val="28"/>
        </w:rPr>
      </w:pPr>
    </w:p>
    <w:p w14:paraId="679854BB" w14:textId="77777777" w:rsidR="006A2102" w:rsidRDefault="006A2102" w:rsidP="00EB53D9">
      <w:pPr>
        <w:spacing w:after="0" w:line="240" w:lineRule="auto"/>
        <w:ind w:left="851"/>
        <w:rPr>
          <w:rFonts w:ascii="Times New Roman" w:hAnsi="Times New Roman" w:cs="Times New Roman"/>
          <w:sz w:val="28"/>
          <w:szCs w:val="28"/>
        </w:rPr>
      </w:pPr>
    </w:p>
    <w:p w14:paraId="07AC52B4" w14:textId="77777777" w:rsidR="006A2102" w:rsidRDefault="006A2102" w:rsidP="00EB53D9">
      <w:pPr>
        <w:spacing w:after="0" w:line="240" w:lineRule="auto"/>
        <w:ind w:left="851"/>
        <w:rPr>
          <w:rFonts w:ascii="Times New Roman" w:hAnsi="Times New Roman" w:cs="Times New Roman"/>
          <w:sz w:val="28"/>
          <w:szCs w:val="28"/>
        </w:rPr>
      </w:pPr>
    </w:p>
    <w:p w14:paraId="4BC1B41E" w14:textId="77777777" w:rsidR="006A2102" w:rsidRDefault="006A2102" w:rsidP="00EB53D9">
      <w:pPr>
        <w:spacing w:after="0" w:line="240" w:lineRule="auto"/>
        <w:ind w:left="851"/>
        <w:rPr>
          <w:rFonts w:ascii="Times New Roman" w:hAnsi="Times New Roman" w:cs="Times New Roman"/>
          <w:sz w:val="28"/>
          <w:szCs w:val="28"/>
        </w:rPr>
      </w:pPr>
    </w:p>
    <w:p w14:paraId="4DE4E04C" w14:textId="77777777" w:rsidR="006A2102" w:rsidRDefault="006A2102" w:rsidP="006A2102">
      <w:pPr>
        <w:spacing w:after="0" w:line="240" w:lineRule="auto"/>
        <w:rPr>
          <w:rFonts w:ascii="Times New Roman" w:hAnsi="Times New Roman" w:cs="Times New Roman"/>
          <w:sz w:val="28"/>
          <w:szCs w:val="28"/>
        </w:rPr>
      </w:pPr>
    </w:p>
    <w:p w14:paraId="11810FFB" w14:textId="77777777" w:rsidR="000D7900" w:rsidRDefault="000D7900" w:rsidP="00EB53D9">
      <w:pPr>
        <w:spacing w:after="0" w:line="240" w:lineRule="auto"/>
        <w:ind w:left="851"/>
        <w:rPr>
          <w:rFonts w:ascii="Times New Roman" w:hAnsi="Times New Roman" w:cs="Times New Roman"/>
          <w:sz w:val="28"/>
          <w:szCs w:val="28"/>
        </w:rPr>
      </w:pPr>
    </w:p>
    <w:p w14:paraId="2E00D19F" w14:textId="77777777" w:rsidR="000D7900" w:rsidRDefault="000D7900" w:rsidP="00EB53D9">
      <w:pPr>
        <w:spacing w:after="0" w:line="240" w:lineRule="auto"/>
        <w:ind w:left="851"/>
        <w:rPr>
          <w:rFonts w:ascii="Times New Roman" w:hAnsi="Times New Roman" w:cs="Times New Roman"/>
          <w:sz w:val="28"/>
          <w:szCs w:val="28"/>
        </w:rPr>
      </w:pPr>
    </w:p>
    <w:p w14:paraId="0E54275F" w14:textId="77777777" w:rsidR="000D7900" w:rsidRPr="008E1B01" w:rsidRDefault="000D7900" w:rsidP="00EB53D9">
      <w:pPr>
        <w:spacing w:after="0" w:line="240" w:lineRule="auto"/>
        <w:ind w:left="851"/>
        <w:rPr>
          <w:rFonts w:ascii="Times New Roman" w:hAnsi="Times New Roman" w:cs="Times New Roman"/>
          <w:sz w:val="28"/>
          <w:szCs w:val="28"/>
        </w:rPr>
      </w:pPr>
    </w:p>
    <w:sectPr w:rsidR="000D7900" w:rsidRPr="008E1B01" w:rsidSect="007E3C8C">
      <w:footerReference w:type="default" r:id="rId11"/>
      <w:pgSz w:w="11910" w:h="16830"/>
      <w:pgMar w:top="1420" w:right="1562"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D96F" w14:textId="77777777" w:rsidR="008556C4" w:rsidRDefault="008556C4" w:rsidP="00A77E6D">
      <w:pPr>
        <w:spacing w:after="0" w:line="240" w:lineRule="auto"/>
      </w:pPr>
      <w:r>
        <w:separator/>
      </w:r>
    </w:p>
  </w:endnote>
  <w:endnote w:type="continuationSeparator" w:id="0">
    <w:p w14:paraId="0CAA5C2F" w14:textId="77777777" w:rsidR="008556C4" w:rsidRDefault="008556C4"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1C4E" w14:textId="77777777" w:rsidR="008556C4" w:rsidRDefault="008556C4" w:rsidP="00A77E6D">
      <w:pPr>
        <w:spacing w:after="0" w:line="240" w:lineRule="auto"/>
      </w:pPr>
      <w:r>
        <w:separator/>
      </w:r>
    </w:p>
  </w:footnote>
  <w:footnote w:type="continuationSeparator" w:id="0">
    <w:p w14:paraId="61F7AAF8" w14:textId="77777777" w:rsidR="008556C4" w:rsidRDefault="008556C4"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153"/>
    <w:multiLevelType w:val="multilevel"/>
    <w:tmpl w:val="E8AC9C74"/>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1" w15:restartNumberingAfterBreak="0">
    <w:nsid w:val="1E7E0A54"/>
    <w:multiLevelType w:val="multilevel"/>
    <w:tmpl w:val="D8A01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FBB4B81"/>
    <w:multiLevelType w:val="multilevel"/>
    <w:tmpl w:val="9DF43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DA3320"/>
    <w:multiLevelType w:val="multilevel"/>
    <w:tmpl w:val="08CCCE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CEF5251"/>
    <w:multiLevelType w:val="multilevel"/>
    <w:tmpl w:val="47840272"/>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5" w15:restartNumberingAfterBreak="0">
    <w:nsid w:val="3E4F2CB2"/>
    <w:multiLevelType w:val="multilevel"/>
    <w:tmpl w:val="EAD45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B9C3941"/>
    <w:multiLevelType w:val="multilevel"/>
    <w:tmpl w:val="3EB4C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6F048A6"/>
    <w:multiLevelType w:val="multilevel"/>
    <w:tmpl w:val="B9BAB288"/>
    <w:lvl w:ilvl="0">
      <w:numFmt w:val="bullet"/>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77B7776B"/>
    <w:multiLevelType w:val="multilevel"/>
    <w:tmpl w:val="0818E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1089542">
    <w:abstractNumId w:val="8"/>
  </w:num>
  <w:num w:numId="2" w16cid:durableId="1099987794">
    <w:abstractNumId w:val="0"/>
  </w:num>
  <w:num w:numId="3" w16cid:durableId="509950489">
    <w:abstractNumId w:val="4"/>
  </w:num>
  <w:num w:numId="4" w16cid:durableId="1545943837">
    <w:abstractNumId w:val="7"/>
  </w:num>
  <w:num w:numId="5" w16cid:durableId="1653831560">
    <w:abstractNumId w:val="2"/>
  </w:num>
  <w:num w:numId="6" w16cid:durableId="1517110532">
    <w:abstractNumId w:val="6"/>
  </w:num>
  <w:num w:numId="7" w16cid:durableId="737941610">
    <w:abstractNumId w:val="5"/>
  </w:num>
  <w:num w:numId="8" w16cid:durableId="1609123460">
    <w:abstractNumId w:val="1"/>
  </w:num>
  <w:num w:numId="9" w16cid:durableId="1146388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17109"/>
    <w:rsid w:val="00017C09"/>
    <w:rsid w:val="00020958"/>
    <w:rsid w:val="00020DA3"/>
    <w:rsid w:val="0002192D"/>
    <w:rsid w:val="000312A5"/>
    <w:rsid w:val="000343D3"/>
    <w:rsid w:val="00036F65"/>
    <w:rsid w:val="000404E6"/>
    <w:rsid w:val="00045464"/>
    <w:rsid w:val="00046427"/>
    <w:rsid w:val="00054BF4"/>
    <w:rsid w:val="000577BD"/>
    <w:rsid w:val="00063FA1"/>
    <w:rsid w:val="000649AB"/>
    <w:rsid w:val="00066898"/>
    <w:rsid w:val="000748D5"/>
    <w:rsid w:val="000760C2"/>
    <w:rsid w:val="000776D2"/>
    <w:rsid w:val="00081A42"/>
    <w:rsid w:val="00087948"/>
    <w:rsid w:val="00090B6E"/>
    <w:rsid w:val="00090BCF"/>
    <w:rsid w:val="00092CA4"/>
    <w:rsid w:val="000954A9"/>
    <w:rsid w:val="000969C9"/>
    <w:rsid w:val="00097792"/>
    <w:rsid w:val="000A1705"/>
    <w:rsid w:val="000A21F8"/>
    <w:rsid w:val="000A227B"/>
    <w:rsid w:val="000A2664"/>
    <w:rsid w:val="000A508B"/>
    <w:rsid w:val="000A67C7"/>
    <w:rsid w:val="000B1E14"/>
    <w:rsid w:val="000B42AE"/>
    <w:rsid w:val="000B4F58"/>
    <w:rsid w:val="000C2A12"/>
    <w:rsid w:val="000C445E"/>
    <w:rsid w:val="000C6C8C"/>
    <w:rsid w:val="000D2A08"/>
    <w:rsid w:val="000D4744"/>
    <w:rsid w:val="000D7128"/>
    <w:rsid w:val="000D7900"/>
    <w:rsid w:val="000E0D5F"/>
    <w:rsid w:val="000E21F1"/>
    <w:rsid w:val="000E303B"/>
    <w:rsid w:val="000E4CC4"/>
    <w:rsid w:val="000E59B9"/>
    <w:rsid w:val="000E747E"/>
    <w:rsid w:val="000F00C9"/>
    <w:rsid w:val="000F1DC2"/>
    <w:rsid w:val="000F5B65"/>
    <w:rsid w:val="000F670D"/>
    <w:rsid w:val="00100B99"/>
    <w:rsid w:val="001038FB"/>
    <w:rsid w:val="00107D1E"/>
    <w:rsid w:val="00113A14"/>
    <w:rsid w:val="00113A6A"/>
    <w:rsid w:val="00114714"/>
    <w:rsid w:val="00114DC4"/>
    <w:rsid w:val="0011612E"/>
    <w:rsid w:val="00117C86"/>
    <w:rsid w:val="00120344"/>
    <w:rsid w:val="00120A13"/>
    <w:rsid w:val="00120E1A"/>
    <w:rsid w:val="00121312"/>
    <w:rsid w:val="0012179E"/>
    <w:rsid w:val="0012271D"/>
    <w:rsid w:val="00124413"/>
    <w:rsid w:val="00125E31"/>
    <w:rsid w:val="00127EDB"/>
    <w:rsid w:val="0013091D"/>
    <w:rsid w:val="00130FFE"/>
    <w:rsid w:val="001312A5"/>
    <w:rsid w:val="00133DB3"/>
    <w:rsid w:val="001342C7"/>
    <w:rsid w:val="00136252"/>
    <w:rsid w:val="0013648D"/>
    <w:rsid w:val="001371AC"/>
    <w:rsid w:val="00137832"/>
    <w:rsid w:val="00144C07"/>
    <w:rsid w:val="001454F8"/>
    <w:rsid w:val="001501C9"/>
    <w:rsid w:val="00153E93"/>
    <w:rsid w:val="0015480B"/>
    <w:rsid w:val="00155417"/>
    <w:rsid w:val="00156A97"/>
    <w:rsid w:val="00160B94"/>
    <w:rsid w:val="00164573"/>
    <w:rsid w:val="00164737"/>
    <w:rsid w:val="001723DB"/>
    <w:rsid w:val="00173F34"/>
    <w:rsid w:val="00177132"/>
    <w:rsid w:val="001813A7"/>
    <w:rsid w:val="00182797"/>
    <w:rsid w:val="001869CF"/>
    <w:rsid w:val="00186D88"/>
    <w:rsid w:val="001875D7"/>
    <w:rsid w:val="00187942"/>
    <w:rsid w:val="00192132"/>
    <w:rsid w:val="00195ECB"/>
    <w:rsid w:val="00196D88"/>
    <w:rsid w:val="0019774B"/>
    <w:rsid w:val="001A1057"/>
    <w:rsid w:val="001A20F3"/>
    <w:rsid w:val="001A2CFB"/>
    <w:rsid w:val="001A3C58"/>
    <w:rsid w:val="001A47A9"/>
    <w:rsid w:val="001A70E6"/>
    <w:rsid w:val="001B38EA"/>
    <w:rsid w:val="001B5CA2"/>
    <w:rsid w:val="001B63C4"/>
    <w:rsid w:val="001B65BE"/>
    <w:rsid w:val="001B6607"/>
    <w:rsid w:val="001B7ED7"/>
    <w:rsid w:val="001C00D4"/>
    <w:rsid w:val="001C14FA"/>
    <w:rsid w:val="001C17DA"/>
    <w:rsid w:val="001C1B47"/>
    <w:rsid w:val="001C2F88"/>
    <w:rsid w:val="001C5618"/>
    <w:rsid w:val="001C5E2F"/>
    <w:rsid w:val="001C5F93"/>
    <w:rsid w:val="001D5D1B"/>
    <w:rsid w:val="001D61EA"/>
    <w:rsid w:val="001D7BE8"/>
    <w:rsid w:val="001D7C44"/>
    <w:rsid w:val="001E137B"/>
    <w:rsid w:val="001F1EC4"/>
    <w:rsid w:val="001F2117"/>
    <w:rsid w:val="001F66A8"/>
    <w:rsid w:val="001F7487"/>
    <w:rsid w:val="002100E0"/>
    <w:rsid w:val="002207C8"/>
    <w:rsid w:val="00224341"/>
    <w:rsid w:val="00226009"/>
    <w:rsid w:val="00226210"/>
    <w:rsid w:val="00236BC7"/>
    <w:rsid w:val="00241498"/>
    <w:rsid w:val="002422C2"/>
    <w:rsid w:val="00243ABE"/>
    <w:rsid w:val="00245454"/>
    <w:rsid w:val="00245F3C"/>
    <w:rsid w:val="002465A2"/>
    <w:rsid w:val="00250954"/>
    <w:rsid w:val="00251A8E"/>
    <w:rsid w:val="00252997"/>
    <w:rsid w:val="002615B1"/>
    <w:rsid w:val="00261C07"/>
    <w:rsid w:val="00261FE6"/>
    <w:rsid w:val="002637F7"/>
    <w:rsid w:val="00271B39"/>
    <w:rsid w:val="0027219F"/>
    <w:rsid w:val="00276DF9"/>
    <w:rsid w:val="00277915"/>
    <w:rsid w:val="00280A42"/>
    <w:rsid w:val="00280C07"/>
    <w:rsid w:val="002811DC"/>
    <w:rsid w:val="0028286D"/>
    <w:rsid w:val="00283725"/>
    <w:rsid w:val="00285721"/>
    <w:rsid w:val="0028572D"/>
    <w:rsid w:val="00286270"/>
    <w:rsid w:val="002878B8"/>
    <w:rsid w:val="0029540F"/>
    <w:rsid w:val="002A16D2"/>
    <w:rsid w:val="002A35C0"/>
    <w:rsid w:val="002B266D"/>
    <w:rsid w:val="002B4F71"/>
    <w:rsid w:val="002B7C79"/>
    <w:rsid w:val="002C138C"/>
    <w:rsid w:val="002C29EE"/>
    <w:rsid w:val="002C2E69"/>
    <w:rsid w:val="002C31D0"/>
    <w:rsid w:val="002C4159"/>
    <w:rsid w:val="002C47CD"/>
    <w:rsid w:val="002C54DD"/>
    <w:rsid w:val="002C63A3"/>
    <w:rsid w:val="002C7D25"/>
    <w:rsid w:val="002D7130"/>
    <w:rsid w:val="002D7BFF"/>
    <w:rsid w:val="002D7FD5"/>
    <w:rsid w:val="002E348A"/>
    <w:rsid w:val="002E5808"/>
    <w:rsid w:val="002E6633"/>
    <w:rsid w:val="002E6668"/>
    <w:rsid w:val="002F10F7"/>
    <w:rsid w:val="002F35B5"/>
    <w:rsid w:val="002F60F1"/>
    <w:rsid w:val="002F744D"/>
    <w:rsid w:val="00304E3C"/>
    <w:rsid w:val="003069F6"/>
    <w:rsid w:val="00307277"/>
    <w:rsid w:val="00307B78"/>
    <w:rsid w:val="0031159E"/>
    <w:rsid w:val="003116F5"/>
    <w:rsid w:val="00311930"/>
    <w:rsid w:val="00312CEE"/>
    <w:rsid w:val="00313DAA"/>
    <w:rsid w:val="00314A7D"/>
    <w:rsid w:val="0031522A"/>
    <w:rsid w:val="00315BDD"/>
    <w:rsid w:val="00315D4C"/>
    <w:rsid w:val="0031663C"/>
    <w:rsid w:val="00316EDE"/>
    <w:rsid w:val="003241DF"/>
    <w:rsid w:val="00324364"/>
    <w:rsid w:val="003247E2"/>
    <w:rsid w:val="003400A0"/>
    <w:rsid w:val="003408F5"/>
    <w:rsid w:val="00343CF4"/>
    <w:rsid w:val="003456EF"/>
    <w:rsid w:val="00346B6B"/>
    <w:rsid w:val="00347AE1"/>
    <w:rsid w:val="00347CCD"/>
    <w:rsid w:val="00353F28"/>
    <w:rsid w:val="00354AF5"/>
    <w:rsid w:val="00356B30"/>
    <w:rsid w:val="00360E58"/>
    <w:rsid w:val="0036435E"/>
    <w:rsid w:val="003645F6"/>
    <w:rsid w:val="003658C5"/>
    <w:rsid w:val="00365A47"/>
    <w:rsid w:val="0036789A"/>
    <w:rsid w:val="003679A9"/>
    <w:rsid w:val="003701B7"/>
    <w:rsid w:val="003709AC"/>
    <w:rsid w:val="00373EFC"/>
    <w:rsid w:val="003804B6"/>
    <w:rsid w:val="003845E3"/>
    <w:rsid w:val="00386748"/>
    <w:rsid w:val="0038788F"/>
    <w:rsid w:val="003904DA"/>
    <w:rsid w:val="003919C7"/>
    <w:rsid w:val="00393B84"/>
    <w:rsid w:val="00395E1C"/>
    <w:rsid w:val="00396423"/>
    <w:rsid w:val="003A01C3"/>
    <w:rsid w:val="003A226C"/>
    <w:rsid w:val="003B1C1B"/>
    <w:rsid w:val="003B2496"/>
    <w:rsid w:val="003B31AF"/>
    <w:rsid w:val="003B338C"/>
    <w:rsid w:val="003B3F8A"/>
    <w:rsid w:val="003C22FD"/>
    <w:rsid w:val="003C2C66"/>
    <w:rsid w:val="003C342B"/>
    <w:rsid w:val="003C6634"/>
    <w:rsid w:val="003C7075"/>
    <w:rsid w:val="003C765C"/>
    <w:rsid w:val="003C7C98"/>
    <w:rsid w:val="003D11D5"/>
    <w:rsid w:val="003D1F27"/>
    <w:rsid w:val="003D26A0"/>
    <w:rsid w:val="003D28DC"/>
    <w:rsid w:val="003D4859"/>
    <w:rsid w:val="003D6BBB"/>
    <w:rsid w:val="003D7869"/>
    <w:rsid w:val="003E06F6"/>
    <w:rsid w:val="003E0CF5"/>
    <w:rsid w:val="003E3A6B"/>
    <w:rsid w:val="003E6CBC"/>
    <w:rsid w:val="003F1441"/>
    <w:rsid w:val="003F1D8D"/>
    <w:rsid w:val="003F25E0"/>
    <w:rsid w:val="003F32F8"/>
    <w:rsid w:val="003F4215"/>
    <w:rsid w:val="003F6547"/>
    <w:rsid w:val="00400382"/>
    <w:rsid w:val="00404011"/>
    <w:rsid w:val="00404C7D"/>
    <w:rsid w:val="00405A49"/>
    <w:rsid w:val="00410ADB"/>
    <w:rsid w:val="00410FC5"/>
    <w:rsid w:val="0041150A"/>
    <w:rsid w:val="004131C3"/>
    <w:rsid w:val="00415049"/>
    <w:rsid w:val="00416807"/>
    <w:rsid w:val="00417E0A"/>
    <w:rsid w:val="004212CD"/>
    <w:rsid w:val="004224DA"/>
    <w:rsid w:val="00424BDE"/>
    <w:rsid w:val="00425721"/>
    <w:rsid w:val="00425737"/>
    <w:rsid w:val="00425928"/>
    <w:rsid w:val="00426404"/>
    <w:rsid w:val="004307E3"/>
    <w:rsid w:val="00432B0C"/>
    <w:rsid w:val="00434DE2"/>
    <w:rsid w:val="004350C7"/>
    <w:rsid w:val="00435428"/>
    <w:rsid w:val="0043731A"/>
    <w:rsid w:val="0044348E"/>
    <w:rsid w:val="00446E13"/>
    <w:rsid w:val="00455272"/>
    <w:rsid w:val="00456174"/>
    <w:rsid w:val="004561F0"/>
    <w:rsid w:val="004604A2"/>
    <w:rsid w:val="0046153A"/>
    <w:rsid w:val="004618D8"/>
    <w:rsid w:val="0046418E"/>
    <w:rsid w:val="004722B6"/>
    <w:rsid w:val="00473174"/>
    <w:rsid w:val="0047418A"/>
    <w:rsid w:val="00474251"/>
    <w:rsid w:val="004771DA"/>
    <w:rsid w:val="00480243"/>
    <w:rsid w:val="004833E2"/>
    <w:rsid w:val="004839F8"/>
    <w:rsid w:val="004844CA"/>
    <w:rsid w:val="004864EF"/>
    <w:rsid w:val="00490C36"/>
    <w:rsid w:val="004913A9"/>
    <w:rsid w:val="004935BF"/>
    <w:rsid w:val="0049617F"/>
    <w:rsid w:val="00497044"/>
    <w:rsid w:val="004978BF"/>
    <w:rsid w:val="004A479B"/>
    <w:rsid w:val="004A6554"/>
    <w:rsid w:val="004B0D7B"/>
    <w:rsid w:val="004B1FEC"/>
    <w:rsid w:val="004B333D"/>
    <w:rsid w:val="004B3A94"/>
    <w:rsid w:val="004B4F97"/>
    <w:rsid w:val="004B77BB"/>
    <w:rsid w:val="004C1FB8"/>
    <w:rsid w:val="004C4823"/>
    <w:rsid w:val="004C78B4"/>
    <w:rsid w:val="004D420F"/>
    <w:rsid w:val="004D572C"/>
    <w:rsid w:val="004E1927"/>
    <w:rsid w:val="004E1DA2"/>
    <w:rsid w:val="004E4410"/>
    <w:rsid w:val="004E4E35"/>
    <w:rsid w:val="004F1CB2"/>
    <w:rsid w:val="004F2DA6"/>
    <w:rsid w:val="004F35E2"/>
    <w:rsid w:val="004F44F6"/>
    <w:rsid w:val="004F4FBE"/>
    <w:rsid w:val="004F6231"/>
    <w:rsid w:val="0050007D"/>
    <w:rsid w:val="00501E6E"/>
    <w:rsid w:val="005031F4"/>
    <w:rsid w:val="005046DD"/>
    <w:rsid w:val="0050497D"/>
    <w:rsid w:val="00510ECC"/>
    <w:rsid w:val="00511280"/>
    <w:rsid w:val="00511855"/>
    <w:rsid w:val="005139AB"/>
    <w:rsid w:val="005160F8"/>
    <w:rsid w:val="00516508"/>
    <w:rsid w:val="00517BA3"/>
    <w:rsid w:val="005233EB"/>
    <w:rsid w:val="00526C26"/>
    <w:rsid w:val="005273F6"/>
    <w:rsid w:val="0053046A"/>
    <w:rsid w:val="0053436B"/>
    <w:rsid w:val="00534CC7"/>
    <w:rsid w:val="0053596C"/>
    <w:rsid w:val="00540445"/>
    <w:rsid w:val="00545A82"/>
    <w:rsid w:val="00550B01"/>
    <w:rsid w:val="00550CE0"/>
    <w:rsid w:val="0055159A"/>
    <w:rsid w:val="00552365"/>
    <w:rsid w:val="00553859"/>
    <w:rsid w:val="00554D93"/>
    <w:rsid w:val="00557AEC"/>
    <w:rsid w:val="00560220"/>
    <w:rsid w:val="005629D8"/>
    <w:rsid w:val="00565E55"/>
    <w:rsid w:val="005737BE"/>
    <w:rsid w:val="005756BF"/>
    <w:rsid w:val="005774B2"/>
    <w:rsid w:val="0058022C"/>
    <w:rsid w:val="00580ED6"/>
    <w:rsid w:val="0058196E"/>
    <w:rsid w:val="005841CE"/>
    <w:rsid w:val="00585F5F"/>
    <w:rsid w:val="005872D2"/>
    <w:rsid w:val="00587CA5"/>
    <w:rsid w:val="005913E2"/>
    <w:rsid w:val="0059490B"/>
    <w:rsid w:val="00594A44"/>
    <w:rsid w:val="00596890"/>
    <w:rsid w:val="00597204"/>
    <w:rsid w:val="005A02BA"/>
    <w:rsid w:val="005A3297"/>
    <w:rsid w:val="005B16B4"/>
    <w:rsid w:val="005B2FA0"/>
    <w:rsid w:val="005B324B"/>
    <w:rsid w:val="005B53B7"/>
    <w:rsid w:val="005B5F1E"/>
    <w:rsid w:val="005B613B"/>
    <w:rsid w:val="005C0E40"/>
    <w:rsid w:val="005C48CE"/>
    <w:rsid w:val="005C6C76"/>
    <w:rsid w:val="005D0F1E"/>
    <w:rsid w:val="005D2181"/>
    <w:rsid w:val="005D36E9"/>
    <w:rsid w:val="005D496D"/>
    <w:rsid w:val="005E048E"/>
    <w:rsid w:val="005E0620"/>
    <w:rsid w:val="005E146F"/>
    <w:rsid w:val="005E19DE"/>
    <w:rsid w:val="005E1C2E"/>
    <w:rsid w:val="005E1F28"/>
    <w:rsid w:val="005E2CAF"/>
    <w:rsid w:val="005E73B2"/>
    <w:rsid w:val="005F0A64"/>
    <w:rsid w:val="005F1D34"/>
    <w:rsid w:val="005F362F"/>
    <w:rsid w:val="005F3E9D"/>
    <w:rsid w:val="005F5191"/>
    <w:rsid w:val="005F6594"/>
    <w:rsid w:val="005F6C23"/>
    <w:rsid w:val="005F7D10"/>
    <w:rsid w:val="0060585A"/>
    <w:rsid w:val="006063B8"/>
    <w:rsid w:val="0061049E"/>
    <w:rsid w:val="00613C17"/>
    <w:rsid w:val="00614673"/>
    <w:rsid w:val="006168CA"/>
    <w:rsid w:val="0061743C"/>
    <w:rsid w:val="006177B6"/>
    <w:rsid w:val="00622832"/>
    <w:rsid w:val="00622F9E"/>
    <w:rsid w:val="0062749A"/>
    <w:rsid w:val="00627D36"/>
    <w:rsid w:val="006300B3"/>
    <w:rsid w:val="00633713"/>
    <w:rsid w:val="0063443C"/>
    <w:rsid w:val="00635114"/>
    <w:rsid w:val="006352D4"/>
    <w:rsid w:val="00636CDD"/>
    <w:rsid w:val="0063776E"/>
    <w:rsid w:val="006450A2"/>
    <w:rsid w:val="00646FCA"/>
    <w:rsid w:val="0065103E"/>
    <w:rsid w:val="006525BD"/>
    <w:rsid w:val="006558AE"/>
    <w:rsid w:val="00655A66"/>
    <w:rsid w:val="00657929"/>
    <w:rsid w:val="00661396"/>
    <w:rsid w:val="00664FD8"/>
    <w:rsid w:val="006702FC"/>
    <w:rsid w:val="00671E9B"/>
    <w:rsid w:val="0067330F"/>
    <w:rsid w:val="006807EF"/>
    <w:rsid w:val="00681270"/>
    <w:rsid w:val="00685877"/>
    <w:rsid w:val="00687941"/>
    <w:rsid w:val="00690345"/>
    <w:rsid w:val="006948F0"/>
    <w:rsid w:val="00696B90"/>
    <w:rsid w:val="006A2102"/>
    <w:rsid w:val="006A4469"/>
    <w:rsid w:val="006A44E5"/>
    <w:rsid w:val="006A7785"/>
    <w:rsid w:val="006B0DA5"/>
    <w:rsid w:val="006B251C"/>
    <w:rsid w:val="006B2F95"/>
    <w:rsid w:val="006B5CB3"/>
    <w:rsid w:val="006B7D61"/>
    <w:rsid w:val="006C43B2"/>
    <w:rsid w:val="006C6563"/>
    <w:rsid w:val="006D4047"/>
    <w:rsid w:val="006D4E1F"/>
    <w:rsid w:val="006D5654"/>
    <w:rsid w:val="006D67BD"/>
    <w:rsid w:val="006E1136"/>
    <w:rsid w:val="006E51A5"/>
    <w:rsid w:val="006E5328"/>
    <w:rsid w:val="006E7662"/>
    <w:rsid w:val="006F1C66"/>
    <w:rsid w:val="006F299B"/>
    <w:rsid w:val="006F3155"/>
    <w:rsid w:val="006F5C43"/>
    <w:rsid w:val="006F773B"/>
    <w:rsid w:val="00700C5D"/>
    <w:rsid w:val="00702B94"/>
    <w:rsid w:val="00710AA6"/>
    <w:rsid w:val="0071441F"/>
    <w:rsid w:val="0071699B"/>
    <w:rsid w:val="00716E8E"/>
    <w:rsid w:val="00720AAA"/>
    <w:rsid w:val="0072779A"/>
    <w:rsid w:val="007328A0"/>
    <w:rsid w:val="0073522B"/>
    <w:rsid w:val="0073546A"/>
    <w:rsid w:val="00736AF1"/>
    <w:rsid w:val="00736EB8"/>
    <w:rsid w:val="00740AFA"/>
    <w:rsid w:val="007416D0"/>
    <w:rsid w:val="007441BC"/>
    <w:rsid w:val="0074678B"/>
    <w:rsid w:val="00746E96"/>
    <w:rsid w:val="00747BF6"/>
    <w:rsid w:val="00752C3A"/>
    <w:rsid w:val="007573A7"/>
    <w:rsid w:val="0075794E"/>
    <w:rsid w:val="007623B0"/>
    <w:rsid w:val="00762634"/>
    <w:rsid w:val="00762D75"/>
    <w:rsid w:val="00763D3F"/>
    <w:rsid w:val="007665E5"/>
    <w:rsid w:val="00766ED4"/>
    <w:rsid w:val="00767BAD"/>
    <w:rsid w:val="00773E3D"/>
    <w:rsid w:val="0078272B"/>
    <w:rsid w:val="00785B07"/>
    <w:rsid w:val="00787D94"/>
    <w:rsid w:val="0079037B"/>
    <w:rsid w:val="0079092B"/>
    <w:rsid w:val="00791743"/>
    <w:rsid w:val="007929D5"/>
    <w:rsid w:val="007952B9"/>
    <w:rsid w:val="007A164A"/>
    <w:rsid w:val="007A1DE8"/>
    <w:rsid w:val="007A292E"/>
    <w:rsid w:val="007A39E3"/>
    <w:rsid w:val="007A4E1E"/>
    <w:rsid w:val="007A5AF7"/>
    <w:rsid w:val="007B5118"/>
    <w:rsid w:val="007B5200"/>
    <w:rsid w:val="007B5442"/>
    <w:rsid w:val="007B7CF9"/>
    <w:rsid w:val="007C13BF"/>
    <w:rsid w:val="007C6AE0"/>
    <w:rsid w:val="007C758B"/>
    <w:rsid w:val="007C7CEA"/>
    <w:rsid w:val="007D22B4"/>
    <w:rsid w:val="007D2434"/>
    <w:rsid w:val="007D485E"/>
    <w:rsid w:val="007D57ED"/>
    <w:rsid w:val="007D6070"/>
    <w:rsid w:val="007D66EC"/>
    <w:rsid w:val="007D6A41"/>
    <w:rsid w:val="007E3C8C"/>
    <w:rsid w:val="007E4F9A"/>
    <w:rsid w:val="007E556A"/>
    <w:rsid w:val="007E55DA"/>
    <w:rsid w:val="007E59D5"/>
    <w:rsid w:val="007E6150"/>
    <w:rsid w:val="007E76E8"/>
    <w:rsid w:val="007F1577"/>
    <w:rsid w:val="007F47E5"/>
    <w:rsid w:val="007F64E1"/>
    <w:rsid w:val="007F6652"/>
    <w:rsid w:val="007F749E"/>
    <w:rsid w:val="00800C20"/>
    <w:rsid w:val="0080576F"/>
    <w:rsid w:val="00805B6A"/>
    <w:rsid w:val="00806966"/>
    <w:rsid w:val="008071F5"/>
    <w:rsid w:val="00810135"/>
    <w:rsid w:val="00810648"/>
    <w:rsid w:val="00810C7B"/>
    <w:rsid w:val="00810DCF"/>
    <w:rsid w:val="00822553"/>
    <w:rsid w:val="00823585"/>
    <w:rsid w:val="008242F2"/>
    <w:rsid w:val="008244EF"/>
    <w:rsid w:val="00824C43"/>
    <w:rsid w:val="0082607D"/>
    <w:rsid w:val="0083185A"/>
    <w:rsid w:val="00832B6F"/>
    <w:rsid w:val="00834CC8"/>
    <w:rsid w:val="00836325"/>
    <w:rsid w:val="00843FEF"/>
    <w:rsid w:val="00844B4C"/>
    <w:rsid w:val="00844FF4"/>
    <w:rsid w:val="00852E54"/>
    <w:rsid w:val="00854C99"/>
    <w:rsid w:val="00855419"/>
    <w:rsid w:val="008556C4"/>
    <w:rsid w:val="00855D53"/>
    <w:rsid w:val="00863199"/>
    <w:rsid w:val="00865BF2"/>
    <w:rsid w:val="008731C3"/>
    <w:rsid w:val="008734A6"/>
    <w:rsid w:val="00875D49"/>
    <w:rsid w:val="00877C91"/>
    <w:rsid w:val="00885BCA"/>
    <w:rsid w:val="00886857"/>
    <w:rsid w:val="00886FF6"/>
    <w:rsid w:val="008903ED"/>
    <w:rsid w:val="00895964"/>
    <w:rsid w:val="008A16DA"/>
    <w:rsid w:val="008A18EC"/>
    <w:rsid w:val="008A200C"/>
    <w:rsid w:val="008A2A17"/>
    <w:rsid w:val="008A3399"/>
    <w:rsid w:val="008A367D"/>
    <w:rsid w:val="008A4D16"/>
    <w:rsid w:val="008A6310"/>
    <w:rsid w:val="008B06F6"/>
    <w:rsid w:val="008B240B"/>
    <w:rsid w:val="008B4829"/>
    <w:rsid w:val="008B4D73"/>
    <w:rsid w:val="008B615A"/>
    <w:rsid w:val="008B6205"/>
    <w:rsid w:val="008B637F"/>
    <w:rsid w:val="008C306D"/>
    <w:rsid w:val="008C40AC"/>
    <w:rsid w:val="008C4D5A"/>
    <w:rsid w:val="008C558F"/>
    <w:rsid w:val="008C5C3E"/>
    <w:rsid w:val="008C5C5D"/>
    <w:rsid w:val="008C6B3E"/>
    <w:rsid w:val="008C7486"/>
    <w:rsid w:val="008D33D3"/>
    <w:rsid w:val="008D7BED"/>
    <w:rsid w:val="008E1B01"/>
    <w:rsid w:val="008E2E69"/>
    <w:rsid w:val="008E3728"/>
    <w:rsid w:val="008E4F05"/>
    <w:rsid w:val="008F22BF"/>
    <w:rsid w:val="008F2A29"/>
    <w:rsid w:val="008F7F9F"/>
    <w:rsid w:val="00902444"/>
    <w:rsid w:val="00913054"/>
    <w:rsid w:val="009144A5"/>
    <w:rsid w:val="00915804"/>
    <w:rsid w:val="0091647E"/>
    <w:rsid w:val="009205C8"/>
    <w:rsid w:val="0092238F"/>
    <w:rsid w:val="00923EE4"/>
    <w:rsid w:val="00924CB1"/>
    <w:rsid w:val="00927FC1"/>
    <w:rsid w:val="00930F23"/>
    <w:rsid w:val="009311FC"/>
    <w:rsid w:val="00935555"/>
    <w:rsid w:val="0093691B"/>
    <w:rsid w:val="00942EB9"/>
    <w:rsid w:val="00944AD5"/>
    <w:rsid w:val="0094538B"/>
    <w:rsid w:val="009461C6"/>
    <w:rsid w:val="009479C4"/>
    <w:rsid w:val="0095084D"/>
    <w:rsid w:val="009514B2"/>
    <w:rsid w:val="0095354A"/>
    <w:rsid w:val="00954AE4"/>
    <w:rsid w:val="00955C7D"/>
    <w:rsid w:val="009608F8"/>
    <w:rsid w:val="00962B4D"/>
    <w:rsid w:val="009640E9"/>
    <w:rsid w:val="00964529"/>
    <w:rsid w:val="0096611B"/>
    <w:rsid w:val="009677C4"/>
    <w:rsid w:val="00971177"/>
    <w:rsid w:val="00975D08"/>
    <w:rsid w:val="009811B1"/>
    <w:rsid w:val="00983412"/>
    <w:rsid w:val="0098366F"/>
    <w:rsid w:val="0098424E"/>
    <w:rsid w:val="00985E75"/>
    <w:rsid w:val="0098648A"/>
    <w:rsid w:val="00987204"/>
    <w:rsid w:val="009A1772"/>
    <w:rsid w:val="009A1894"/>
    <w:rsid w:val="009A2353"/>
    <w:rsid w:val="009A3761"/>
    <w:rsid w:val="009A3B91"/>
    <w:rsid w:val="009A3D48"/>
    <w:rsid w:val="009A7A0E"/>
    <w:rsid w:val="009B068C"/>
    <w:rsid w:val="009B6E68"/>
    <w:rsid w:val="009C6AC0"/>
    <w:rsid w:val="009D0099"/>
    <w:rsid w:val="009D30F0"/>
    <w:rsid w:val="009D3548"/>
    <w:rsid w:val="009D45A4"/>
    <w:rsid w:val="009D5B28"/>
    <w:rsid w:val="009D5DD0"/>
    <w:rsid w:val="009D71D6"/>
    <w:rsid w:val="009D74F3"/>
    <w:rsid w:val="009E236F"/>
    <w:rsid w:val="009E3BC9"/>
    <w:rsid w:val="009E4246"/>
    <w:rsid w:val="009E432E"/>
    <w:rsid w:val="009E436B"/>
    <w:rsid w:val="009E4642"/>
    <w:rsid w:val="009E4A04"/>
    <w:rsid w:val="009F2640"/>
    <w:rsid w:val="009F773C"/>
    <w:rsid w:val="00A05DE0"/>
    <w:rsid w:val="00A06BB2"/>
    <w:rsid w:val="00A07FC7"/>
    <w:rsid w:val="00A1114A"/>
    <w:rsid w:val="00A1359B"/>
    <w:rsid w:val="00A14C25"/>
    <w:rsid w:val="00A17617"/>
    <w:rsid w:val="00A17B74"/>
    <w:rsid w:val="00A20055"/>
    <w:rsid w:val="00A20832"/>
    <w:rsid w:val="00A2092D"/>
    <w:rsid w:val="00A20B5B"/>
    <w:rsid w:val="00A25ABD"/>
    <w:rsid w:val="00A25DB7"/>
    <w:rsid w:val="00A26FD2"/>
    <w:rsid w:val="00A304A6"/>
    <w:rsid w:val="00A308B3"/>
    <w:rsid w:val="00A324A0"/>
    <w:rsid w:val="00A32617"/>
    <w:rsid w:val="00A33064"/>
    <w:rsid w:val="00A3351F"/>
    <w:rsid w:val="00A34658"/>
    <w:rsid w:val="00A3526F"/>
    <w:rsid w:val="00A35DF4"/>
    <w:rsid w:val="00A44AEF"/>
    <w:rsid w:val="00A45481"/>
    <w:rsid w:val="00A45E4A"/>
    <w:rsid w:val="00A5420C"/>
    <w:rsid w:val="00A54568"/>
    <w:rsid w:val="00A56E4C"/>
    <w:rsid w:val="00A575EC"/>
    <w:rsid w:val="00A57B59"/>
    <w:rsid w:val="00A60E81"/>
    <w:rsid w:val="00A61C12"/>
    <w:rsid w:val="00A629E2"/>
    <w:rsid w:val="00A63B33"/>
    <w:rsid w:val="00A64A7D"/>
    <w:rsid w:val="00A651EE"/>
    <w:rsid w:val="00A67194"/>
    <w:rsid w:val="00A67E35"/>
    <w:rsid w:val="00A7186C"/>
    <w:rsid w:val="00A731B1"/>
    <w:rsid w:val="00A741DB"/>
    <w:rsid w:val="00A744D6"/>
    <w:rsid w:val="00A74EAA"/>
    <w:rsid w:val="00A7742A"/>
    <w:rsid w:val="00A77E6D"/>
    <w:rsid w:val="00A83A61"/>
    <w:rsid w:val="00A84A21"/>
    <w:rsid w:val="00A85D59"/>
    <w:rsid w:val="00A8716E"/>
    <w:rsid w:val="00A90D42"/>
    <w:rsid w:val="00A946F9"/>
    <w:rsid w:val="00A954FC"/>
    <w:rsid w:val="00A962D7"/>
    <w:rsid w:val="00A96643"/>
    <w:rsid w:val="00AA4EDB"/>
    <w:rsid w:val="00AA51EF"/>
    <w:rsid w:val="00AA5E23"/>
    <w:rsid w:val="00AA7AB1"/>
    <w:rsid w:val="00AB0FC2"/>
    <w:rsid w:val="00AB248B"/>
    <w:rsid w:val="00AB2A93"/>
    <w:rsid w:val="00AC20F5"/>
    <w:rsid w:val="00AC442A"/>
    <w:rsid w:val="00AC516C"/>
    <w:rsid w:val="00AC5DFD"/>
    <w:rsid w:val="00AD1CFE"/>
    <w:rsid w:val="00AD20C7"/>
    <w:rsid w:val="00AD69D3"/>
    <w:rsid w:val="00AD6E2F"/>
    <w:rsid w:val="00AD7AB7"/>
    <w:rsid w:val="00AE103A"/>
    <w:rsid w:val="00AE10F0"/>
    <w:rsid w:val="00AE118E"/>
    <w:rsid w:val="00AE2098"/>
    <w:rsid w:val="00AE2A3B"/>
    <w:rsid w:val="00AF5680"/>
    <w:rsid w:val="00AF6673"/>
    <w:rsid w:val="00AF71E6"/>
    <w:rsid w:val="00B00505"/>
    <w:rsid w:val="00B10215"/>
    <w:rsid w:val="00B1466A"/>
    <w:rsid w:val="00B17A74"/>
    <w:rsid w:val="00B17DAE"/>
    <w:rsid w:val="00B20254"/>
    <w:rsid w:val="00B20A61"/>
    <w:rsid w:val="00B20CD7"/>
    <w:rsid w:val="00B22412"/>
    <w:rsid w:val="00B2472D"/>
    <w:rsid w:val="00B25839"/>
    <w:rsid w:val="00B2583E"/>
    <w:rsid w:val="00B26979"/>
    <w:rsid w:val="00B26D1B"/>
    <w:rsid w:val="00B32A95"/>
    <w:rsid w:val="00B33337"/>
    <w:rsid w:val="00B34DEC"/>
    <w:rsid w:val="00B35BB1"/>
    <w:rsid w:val="00B37300"/>
    <w:rsid w:val="00B41FF5"/>
    <w:rsid w:val="00B431B3"/>
    <w:rsid w:val="00B438E0"/>
    <w:rsid w:val="00B43CE8"/>
    <w:rsid w:val="00B5055E"/>
    <w:rsid w:val="00B526BE"/>
    <w:rsid w:val="00B52E50"/>
    <w:rsid w:val="00B547A6"/>
    <w:rsid w:val="00B54D3E"/>
    <w:rsid w:val="00B553A0"/>
    <w:rsid w:val="00B56AA1"/>
    <w:rsid w:val="00B57EB4"/>
    <w:rsid w:val="00B61569"/>
    <w:rsid w:val="00B61A09"/>
    <w:rsid w:val="00B626EA"/>
    <w:rsid w:val="00B63EF7"/>
    <w:rsid w:val="00B670FD"/>
    <w:rsid w:val="00B67259"/>
    <w:rsid w:val="00B7043E"/>
    <w:rsid w:val="00B70A72"/>
    <w:rsid w:val="00B7265B"/>
    <w:rsid w:val="00B76F3F"/>
    <w:rsid w:val="00B80268"/>
    <w:rsid w:val="00B8144D"/>
    <w:rsid w:val="00B8270D"/>
    <w:rsid w:val="00B83DAD"/>
    <w:rsid w:val="00B84A7B"/>
    <w:rsid w:val="00B84CFF"/>
    <w:rsid w:val="00B86B78"/>
    <w:rsid w:val="00B91D4A"/>
    <w:rsid w:val="00B9596D"/>
    <w:rsid w:val="00B964FC"/>
    <w:rsid w:val="00B96A2B"/>
    <w:rsid w:val="00B96A6D"/>
    <w:rsid w:val="00B97869"/>
    <w:rsid w:val="00BA63AA"/>
    <w:rsid w:val="00BA6E20"/>
    <w:rsid w:val="00BA75F7"/>
    <w:rsid w:val="00BB1619"/>
    <w:rsid w:val="00BB1B07"/>
    <w:rsid w:val="00BB43AA"/>
    <w:rsid w:val="00BB7331"/>
    <w:rsid w:val="00BB78FA"/>
    <w:rsid w:val="00BC02CF"/>
    <w:rsid w:val="00BC07AA"/>
    <w:rsid w:val="00BD0959"/>
    <w:rsid w:val="00BD3339"/>
    <w:rsid w:val="00BD46FE"/>
    <w:rsid w:val="00BD50D2"/>
    <w:rsid w:val="00BD5243"/>
    <w:rsid w:val="00BE36A0"/>
    <w:rsid w:val="00BE5C9F"/>
    <w:rsid w:val="00BE639D"/>
    <w:rsid w:val="00BF185F"/>
    <w:rsid w:val="00BF19D9"/>
    <w:rsid w:val="00BF275A"/>
    <w:rsid w:val="00BF3272"/>
    <w:rsid w:val="00BF3A40"/>
    <w:rsid w:val="00C013AF"/>
    <w:rsid w:val="00C019A2"/>
    <w:rsid w:val="00C02C6B"/>
    <w:rsid w:val="00C02E06"/>
    <w:rsid w:val="00C05923"/>
    <w:rsid w:val="00C06318"/>
    <w:rsid w:val="00C07AAB"/>
    <w:rsid w:val="00C07B85"/>
    <w:rsid w:val="00C1224F"/>
    <w:rsid w:val="00C15065"/>
    <w:rsid w:val="00C162AC"/>
    <w:rsid w:val="00C17A49"/>
    <w:rsid w:val="00C2177E"/>
    <w:rsid w:val="00C21DC1"/>
    <w:rsid w:val="00C22D82"/>
    <w:rsid w:val="00C2535C"/>
    <w:rsid w:val="00C255EC"/>
    <w:rsid w:val="00C27EE8"/>
    <w:rsid w:val="00C3172F"/>
    <w:rsid w:val="00C32BC9"/>
    <w:rsid w:val="00C34D1B"/>
    <w:rsid w:val="00C366AB"/>
    <w:rsid w:val="00C36A2B"/>
    <w:rsid w:val="00C36FE9"/>
    <w:rsid w:val="00C41A40"/>
    <w:rsid w:val="00C43134"/>
    <w:rsid w:val="00C43BA5"/>
    <w:rsid w:val="00C43CFB"/>
    <w:rsid w:val="00C47B0F"/>
    <w:rsid w:val="00C50AAB"/>
    <w:rsid w:val="00C51AB8"/>
    <w:rsid w:val="00C51C82"/>
    <w:rsid w:val="00C52CFF"/>
    <w:rsid w:val="00C532B4"/>
    <w:rsid w:val="00C5528A"/>
    <w:rsid w:val="00C57E26"/>
    <w:rsid w:val="00C610B6"/>
    <w:rsid w:val="00C660C6"/>
    <w:rsid w:val="00C668F1"/>
    <w:rsid w:val="00C66ABC"/>
    <w:rsid w:val="00C6756F"/>
    <w:rsid w:val="00C70F73"/>
    <w:rsid w:val="00C72636"/>
    <w:rsid w:val="00C73F55"/>
    <w:rsid w:val="00C75C31"/>
    <w:rsid w:val="00C849B8"/>
    <w:rsid w:val="00C84BA8"/>
    <w:rsid w:val="00C86FE9"/>
    <w:rsid w:val="00C9229D"/>
    <w:rsid w:val="00C95AA4"/>
    <w:rsid w:val="00C97782"/>
    <w:rsid w:val="00CA37AE"/>
    <w:rsid w:val="00CA392F"/>
    <w:rsid w:val="00CA5115"/>
    <w:rsid w:val="00CA6CDE"/>
    <w:rsid w:val="00CA7371"/>
    <w:rsid w:val="00CA7CFE"/>
    <w:rsid w:val="00CA7E77"/>
    <w:rsid w:val="00CB05DF"/>
    <w:rsid w:val="00CB15C8"/>
    <w:rsid w:val="00CB24A0"/>
    <w:rsid w:val="00CB5A66"/>
    <w:rsid w:val="00CB619D"/>
    <w:rsid w:val="00CB760D"/>
    <w:rsid w:val="00CB790D"/>
    <w:rsid w:val="00CC4806"/>
    <w:rsid w:val="00CC4AA2"/>
    <w:rsid w:val="00CC4DFA"/>
    <w:rsid w:val="00CC5552"/>
    <w:rsid w:val="00CC6575"/>
    <w:rsid w:val="00CC7BFC"/>
    <w:rsid w:val="00CC7C1D"/>
    <w:rsid w:val="00CC7CB6"/>
    <w:rsid w:val="00CD1145"/>
    <w:rsid w:val="00CD28E3"/>
    <w:rsid w:val="00CD3224"/>
    <w:rsid w:val="00CE2C65"/>
    <w:rsid w:val="00CE4164"/>
    <w:rsid w:val="00CE7913"/>
    <w:rsid w:val="00CE7CC2"/>
    <w:rsid w:val="00CF1E12"/>
    <w:rsid w:val="00CF1FE3"/>
    <w:rsid w:val="00CF3A60"/>
    <w:rsid w:val="00CF5005"/>
    <w:rsid w:val="00CF5DE7"/>
    <w:rsid w:val="00CF6A9C"/>
    <w:rsid w:val="00CF7468"/>
    <w:rsid w:val="00CF7E9E"/>
    <w:rsid w:val="00D00067"/>
    <w:rsid w:val="00D06E8D"/>
    <w:rsid w:val="00D10529"/>
    <w:rsid w:val="00D112E0"/>
    <w:rsid w:val="00D12143"/>
    <w:rsid w:val="00D13669"/>
    <w:rsid w:val="00D13B4E"/>
    <w:rsid w:val="00D14040"/>
    <w:rsid w:val="00D14E41"/>
    <w:rsid w:val="00D153A6"/>
    <w:rsid w:val="00D1583B"/>
    <w:rsid w:val="00D15E0B"/>
    <w:rsid w:val="00D16FCB"/>
    <w:rsid w:val="00D2197A"/>
    <w:rsid w:val="00D249E3"/>
    <w:rsid w:val="00D30D2C"/>
    <w:rsid w:val="00D40966"/>
    <w:rsid w:val="00D43F55"/>
    <w:rsid w:val="00D44C70"/>
    <w:rsid w:val="00D464CB"/>
    <w:rsid w:val="00D57CFE"/>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8711B"/>
    <w:rsid w:val="00D9156B"/>
    <w:rsid w:val="00D956A3"/>
    <w:rsid w:val="00D96711"/>
    <w:rsid w:val="00DA08D4"/>
    <w:rsid w:val="00DA22C2"/>
    <w:rsid w:val="00DA396D"/>
    <w:rsid w:val="00DA522C"/>
    <w:rsid w:val="00DA5653"/>
    <w:rsid w:val="00DA6F04"/>
    <w:rsid w:val="00DB096D"/>
    <w:rsid w:val="00DC050A"/>
    <w:rsid w:val="00DC0D79"/>
    <w:rsid w:val="00DC1F8C"/>
    <w:rsid w:val="00DC2311"/>
    <w:rsid w:val="00DC3CD1"/>
    <w:rsid w:val="00DC4C91"/>
    <w:rsid w:val="00DC4E45"/>
    <w:rsid w:val="00DC517E"/>
    <w:rsid w:val="00DC6FC6"/>
    <w:rsid w:val="00DC70A1"/>
    <w:rsid w:val="00DD00E9"/>
    <w:rsid w:val="00DD13EA"/>
    <w:rsid w:val="00DD17B6"/>
    <w:rsid w:val="00DD3E7B"/>
    <w:rsid w:val="00DD648C"/>
    <w:rsid w:val="00DD758A"/>
    <w:rsid w:val="00DE2A56"/>
    <w:rsid w:val="00DE2DE3"/>
    <w:rsid w:val="00DE3193"/>
    <w:rsid w:val="00DE427A"/>
    <w:rsid w:val="00DE6816"/>
    <w:rsid w:val="00DE7F3B"/>
    <w:rsid w:val="00DF0F7A"/>
    <w:rsid w:val="00DF1ACC"/>
    <w:rsid w:val="00DF35F4"/>
    <w:rsid w:val="00DF38B7"/>
    <w:rsid w:val="00E00B6A"/>
    <w:rsid w:val="00E01939"/>
    <w:rsid w:val="00E03722"/>
    <w:rsid w:val="00E03871"/>
    <w:rsid w:val="00E0704C"/>
    <w:rsid w:val="00E07996"/>
    <w:rsid w:val="00E079EF"/>
    <w:rsid w:val="00E10810"/>
    <w:rsid w:val="00E10EC9"/>
    <w:rsid w:val="00E11979"/>
    <w:rsid w:val="00E12DE8"/>
    <w:rsid w:val="00E17F99"/>
    <w:rsid w:val="00E2526B"/>
    <w:rsid w:val="00E33175"/>
    <w:rsid w:val="00E36E8B"/>
    <w:rsid w:val="00E373AA"/>
    <w:rsid w:val="00E40A79"/>
    <w:rsid w:val="00E41CD4"/>
    <w:rsid w:val="00E440D4"/>
    <w:rsid w:val="00E4526F"/>
    <w:rsid w:val="00E554EE"/>
    <w:rsid w:val="00E568AF"/>
    <w:rsid w:val="00E56C72"/>
    <w:rsid w:val="00E64062"/>
    <w:rsid w:val="00E662E9"/>
    <w:rsid w:val="00E70CB6"/>
    <w:rsid w:val="00E70D32"/>
    <w:rsid w:val="00E71B5A"/>
    <w:rsid w:val="00E7309B"/>
    <w:rsid w:val="00E737CE"/>
    <w:rsid w:val="00E73E23"/>
    <w:rsid w:val="00E746AC"/>
    <w:rsid w:val="00E75D07"/>
    <w:rsid w:val="00E80EA0"/>
    <w:rsid w:val="00E81ECD"/>
    <w:rsid w:val="00E84674"/>
    <w:rsid w:val="00E86559"/>
    <w:rsid w:val="00E87407"/>
    <w:rsid w:val="00E903C5"/>
    <w:rsid w:val="00E915FD"/>
    <w:rsid w:val="00E93190"/>
    <w:rsid w:val="00E93F52"/>
    <w:rsid w:val="00E944D3"/>
    <w:rsid w:val="00E95DEF"/>
    <w:rsid w:val="00E974B5"/>
    <w:rsid w:val="00EA0CE0"/>
    <w:rsid w:val="00EA410D"/>
    <w:rsid w:val="00EA73E6"/>
    <w:rsid w:val="00EB0968"/>
    <w:rsid w:val="00EB0C8D"/>
    <w:rsid w:val="00EB1103"/>
    <w:rsid w:val="00EB53D9"/>
    <w:rsid w:val="00EB55F5"/>
    <w:rsid w:val="00EB6C8E"/>
    <w:rsid w:val="00EC20F6"/>
    <w:rsid w:val="00EC3DE7"/>
    <w:rsid w:val="00EC4213"/>
    <w:rsid w:val="00EC4F3E"/>
    <w:rsid w:val="00EC6D65"/>
    <w:rsid w:val="00EC6FFD"/>
    <w:rsid w:val="00EC70C9"/>
    <w:rsid w:val="00ED0A0A"/>
    <w:rsid w:val="00ED0EC7"/>
    <w:rsid w:val="00ED388F"/>
    <w:rsid w:val="00ED70A6"/>
    <w:rsid w:val="00ED7F2B"/>
    <w:rsid w:val="00EE047D"/>
    <w:rsid w:val="00EE1CEF"/>
    <w:rsid w:val="00EE35E8"/>
    <w:rsid w:val="00EE3999"/>
    <w:rsid w:val="00EE7B7B"/>
    <w:rsid w:val="00EF1551"/>
    <w:rsid w:val="00EF1ED6"/>
    <w:rsid w:val="00EF4B23"/>
    <w:rsid w:val="00EF5AD4"/>
    <w:rsid w:val="00EF5B01"/>
    <w:rsid w:val="00EF6F69"/>
    <w:rsid w:val="00F027A3"/>
    <w:rsid w:val="00F04325"/>
    <w:rsid w:val="00F05A6C"/>
    <w:rsid w:val="00F10015"/>
    <w:rsid w:val="00F10584"/>
    <w:rsid w:val="00F12CC9"/>
    <w:rsid w:val="00F174FE"/>
    <w:rsid w:val="00F175C5"/>
    <w:rsid w:val="00F22397"/>
    <w:rsid w:val="00F23BD4"/>
    <w:rsid w:val="00F23FEB"/>
    <w:rsid w:val="00F24CAE"/>
    <w:rsid w:val="00F259D3"/>
    <w:rsid w:val="00F364CE"/>
    <w:rsid w:val="00F41837"/>
    <w:rsid w:val="00F42D4B"/>
    <w:rsid w:val="00F440E0"/>
    <w:rsid w:val="00F44A5E"/>
    <w:rsid w:val="00F44C9F"/>
    <w:rsid w:val="00F451E5"/>
    <w:rsid w:val="00F4728A"/>
    <w:rsid w:val="00F50687"/>
    <w:rsid w:val="00F55061"/>
    <w:rsid w:val="00F55A4F"/>
    <w:rsid w:val="00F561D8"/>
    <w:rsid w:val="00F5670B"/>
    <w:rsid w:val="00F622D9"/>
    <w:rsid w:val="00F6298A"/>
    <w:rsid w:val="00F70C51"/>
    <w:rsid w:val="00F74421"/>
    <w:rsid w:val="00F774A0"/>
    <w:rsid w:val="00F77A0B"/>
    <w:rsid w:val="00F802CE"/>
    <w:rsid w:val="00F86D23"/>
    <w:rsid w:val="00F91D1E"/>
    <w:rsid w:val="00F9256F"/>
    <w:rsid w:val="00F92702"/>
    <w:rsid w:val="00F928C1"/>
    <w:rsid w:val="00F943E7"/>
    <w:rsid w:val="00F97590"/>
    <w:rsid w:val="00FA03D4"/>
    <w:rsid w:val="00FA2102"/>
    <w:rsid w:val="00FA2979"/>
    <w:rsid w:val="00FA5598"/>
    <w:rsid w:val="00FB0ACE"/>
    <w:rsid w:val="00FB156C"/>
    <w:rsid w:val="00FB1FAB"/>
    <w:rsid w:val="00FB3CBC"/>
    <w:rsid w:val="00FB4DFB"/>
    <w:rsid w:val="00FB5271"/>
    <w:rsid w:val="00FB658A"/>
    <w:rsid w:val="00FB76B2"/>
    <w:rsid w:val="00FC080F"/>
    <w:rsid w:val="00FC3BE1"/>
    <w:rsid w:val="00FC4CF0"/>
    <w:rsid w:val="00FC7C04"/>
    <w:rsid w:val="00FC7F67"/>
    <w:rsid w:val="00FD1C0D"/>
    <w:rsid w:val="00FD42F5"/>
    <w:rsid w:val="00FD4D64"/>
    <w:rsid w:val="00FD5154"/>
    <w:rsid w:val="00FD69AC"/>
    <w:rsid w:val="00FE1047"/>
    <w:rsid w:val="00FE1FF2"/>
    <w:rsid w:val="00FE34A5"/>
    <w:rsid w:val="00FE38D0"/>
    <w:rsid w:val="00FE3B08"/>
    <w:rsid w:val="00FF0BCD"/>
    <w:rsid w:val="00FF0D21"/>
    <w:rsid w:val="00FF10EF"/>
    <w:rsid w:val="00FF1DA6"/>
    <w:rsid w:val="00FF37F1"/>
    <w:rsid w:val="00FF5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8085</Words>
  <Characters>47708</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2026-06-22T07:03:00Z</cp:lastPrinted>
  <dcterms:created xsi:type="dcterms:W3CDTF">2026-06-22T07:21:00Z</dcterms:created>
  <dcterms:modified xsi:type="dcterms:W3CDTF">2026-06-22T07:21:00Z</dcterms:modified>
</cp:coreProperties>
</file>