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490867E3"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proofErr w:type="gramEnd"/>
      <w:r w:rsidRPr="00D9156B">
        <w:rPr>
          <w:rFonts w:ascii="Times New Roman" w:hAnsi="Times New Roman" w:cs="Times New Roman"/>
          <w:sz w:val="36"/>
          <w:szCs w:val="36"/>
        </w:rPr>
        <w:t xml:space="preserve">  </w:t>
      </w:r>
      <w:r w:rsidR="00836325">
        <w:rPr>
          <w:rFonts w:ascii="Times New Roman" w:hAnsi="Times New Roman" w:cs="Times New Roman"/>
          <w:b/>
          <w:sz w:val="56"/>
          <w:szCs w:val="56"/>
        </w:rPr>
        <w:t>6</w:t>
      </w:r>
      <w:r w:rsidR="00C162AC">
        <w:rPr>
          <w:rFonts w:ascii="Times New Roman" w:hAnsi="Times New Roman" w:cs="Times New Roman"/>
          <w:b/>
          <w:sz w:val="56"/>
          <w:szCs w:val="56"/>
        </w:rPr>
        <w:t>/202</w:t>
      </w:r>
      <w:r w:rsidR="0044348E">
        <w:rPr>
          <w:rFonts w:ascii="Times New Roman" w:hAnsi="Times New Roman" w:cs="Times New Roman"/>
          <w:b/>
          <w:sz w:val="56"/>
          <w:szCs w:val="56"/>
        </w:rPr>
        <w:t>1</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486F89BA" w:rsidR="000760C2" w:rsidRDefault="00836325" w:rsidP="008D7BED">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Kurzarbeit</w:t>
      </w:r>
      <w:proofErr w:type="spellEnd"/>
      <w:r>
        <w:rPr>
          <w:rFonts w:ascii="Times New Roman" w:hAnsi="Times New Roman" w:cs="Times New Roman"/>
          <w:sz w:val="28"/>
          <w:szCs w:val="28"/>
        </w:rPr>
        <w:t xml:space="preserve"> byl schválen</w:t>
      </w:r>
    </w:p>
    <w:p w14:paraId="2814E7AA" w14:textId="2C862320" w:rsidR="008D7BED" w:rsidRDefault="00836325" w:rsidP="008D7BED">
      <w:pPr>
        <w:spacing w:after="0"/>
        <w:jc w:val="both"/>
        <w:rPr>
          <w:rFonts w:ascii="Times New Roman" w:hAnsi="Times New Roman" w:cs="Times New Roman"/>
          <w:sz w:val="28"/>
          <w:szCs w:val="28"/>
        </w:rPr>
      </w:pPr>
      <w:r>
        <w:rPr>
          <w:rFonts w:ascii="Times New Roman" w:hAnsi="Times New Roman" w:cs="Times New Roman"/>
          <w:sz w:val="28"/>
          <w:szCs w:val="28"/>
        </w:rPr>
        <w:t>Zdanění a pojištění při letních brigádách</w:t>
      </w:r>
    </w:p>
    <w:p w14:paraId="45083D06" w14:textId="0ADF3D4B" w:rsidR="008D7BED" w:rsidRDefault="00836325" w:rsidP="008D7BED">
      <w:pPr>
        <w:spacing w:after="0"/>
        <w:jc w:val="both"/>
        <w:rPr>
          <w:rFonts w:ascii="Times New Roman" w:hAnsi="Times New Roman" w:cs="Times New Roman"/>
          <w:sz w:val="28"/>
          <w:szCs w:val="28"/>
        </w:rPr>
      </w:pPr>
      <w:r>
        <w:rPr>
          <w:rFonts w:ascii="Times New Roman" w:hAnsi="Times New Roman" w:cs="Times New Roman"/>
          <w:sz w:val="28"/>
          <w:szCs w:val="28"/>
        </w:rPr>
        <w:t>Sněmovna schválila zavedení občanských průkazů s otisky prstů</w:t>
      </w:r>
    </w:p>
    <w:p w14:paraId="6819E7F8" w14:textId="1B32EE41" w:rsidR="004B1FEC" w:rsidRDefault="00836325" w:rsidP="008D7BED">
      <w:pPr>
        <w:spacing w:after="0"/>
        <w:jc w:val="both"/>
        <w:rPr>
          <w:rFonts w:ascii="Times New Roman" w:hAnsi="Times New Roman" w:cs="Times New Roman"/>
          <w:sz w:val="28"/>
          <w:szCs w:val="28"/>
        </w:rPr>
      </w:pPr>
      <w:r>
        <w:rPr>
          <w:rFonts w:ascii="Times New Roman" w:hAnsi="Times New Roman" w:cs="Times New Roman"/>
          <w:sz w:val="28"/>
          <w:szCs w:val="28"/>
        </w:rPr>
        <w:t>Náhradní výživné</w:t>
      </w:r>
    </w:p>
    <w:p w14:paraId="44E4F84D" w14:textId="2DF8A62A" w:rsidR="008D7BED" w:rsidRDefault="00836325" w:rsidP="008D7BED">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v 1. čtvrtletí 2021</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3D99671B" w14:textId="411539B8" w:rsidR="00FB4DFB" w:rsidRDefault="00FB4DFB" w:rsidP="00661396">
      <w:pPr>
        <w:rPr>
          <w:rFonts w:ascii="Times New Roman" w:hAnsi="Times New Roman" w:cs="Times New Roman"/>
          <w:sz w:val="28"/>
          <w:szCs w:val="28"/>
        </w:rPr>
      </w:pPr>
    </w:p>
    <w:p w14:paraId="6654298C" w14:textId="22F018F5" w:rsidR="00FB4DFB" w:rsidRDefault="00FB4DFB" w:rsidP="00661396">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E75117A" w14:textId="77777777" w:rsidR="00C36FE9" w:rsidRPr="00D9156B" w:rsidRDefault="00C36FE9"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proofErr w:type="gramStart"/>
      <w:r w:rsidRPr="00D9156B">
        <w:rPr>
          <w:rFonts w:ascii="Times New Roman" w:hAnsi="Times New Roman" w:cs="Times New Roman"/>
          <w:b/>
          <w:sz w:val="32"/>
          <w:szCs w:val="32"/>
        </w:rPr>
        <w:t>O  B</w:t>
      </w:r>
      <w:proofErr w:type="gramEnd"/>
      <w:r w:rsidRPr="00D9156B">
        <w:rPr>
          <w:rFonts w:ascii="Times New Roman" w:hAnsi="Times New Roman" w:cs="Times New Roman"/>
          <w:b/>
          <w:sz w:val="32"/>
          <w:szCs w:val="32"/>
        </w:rPr>
        <w:t xml:space="preserve">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4EF17500" w14:textId="2C2C5827" w:rsidR="000B1E14" w:rsidRDefault="00C36A2B" w:rsidP="000B1E14">
      <w:pPr>
        <w:tabs>
          <w:tab w:val="left" w:pos="1134"/>
          <w:tab w:val="right" w:leader="dot" w:pos="7938"/>
        </w:tabs>
        <w:spacing w:after="0" w:line="240" w:lineRule="auto"/>
        <w:jc w:val="both"/>
        <w:rPr>
          <w:rFonts w:ascii="Times New Roman" w:hAnsi="Times New Roman" w:cs="Times New Roman"/>
          <w:b/>
          <w:sz w:val="32"/>
          <w:szCs w:val="32"/>
        </w:rPr>
      </w:pPr>
      <w:r w:rsidRPr="00D9156B">
        <w:rPr>
          <w:rFonts w:ascii="Times New Roman" w:hAnsi="Times New Roman" w:cs="Times New Roman"/>
          <w:b/>
          <w:sz w:val="32"/>
          <w:szCs w:val="32"/>
        </w:rPr>
        <w:tab/>
      </w:r>
    </w:p>
    <w:p w14:paraId="3C3E9A0C" w14:textId="77777777" w:rsidR="00C36FE9" w:rsidRDefault="00C36FE9" w:rsidP="000B1E14">
      <w:pPr>
        <w:tabs>
          <w:tab w:val="left" w:pos="1134"/>
          <w:tab w:val="right" w:leader="dot" w:pos="7938"/>
        </w:tabs>
        <w:spacing w:after="0" w:line="240" w:lineRule="auto"/>
        <w:jc w:val="both"/>
        <w:rPr>
          <w:rFonts w:ascii="Times New Roman" w:hAnsi="Times New Roman" w:cs="Times New Roman"/>
          <w:b/>
          <w:sz w:val="28"/>
          <w:szCs w:val="28"/>
        </w:rPr>
      </w:pPr>
    </w:p>
    <w:p w14:paraId="20226089" w14:textId="7A7F25EE"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61DE31F2" w14:textId="39CCF43D" w:rsidR="006702FC" w:rsidRDefault="00C51C82" w:rsidP="00C51C8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roofErr w:type="spellStart"/>
      <w:r w:rsidR="00836325">
        <w:rPr>
          <w:rFonts w:ascii="Times New Roman" w:hAnsi="Times New Roman" w:cs="Times New Roman"/>
          <w:b/>
          <w:sz w:val="28"/>
          <w:szCs w:val="28"/>
        </w:rPr>
        <w:t>Kurzarbeit</w:t>
      </w:r>
      <w:proofErr w:type="spellEnd"/>
      <w:r w:rsidR="00836325">
        <w:rPr>
          <w:rFonts w:ascii="Times New Roman" w:hAnsi="Times New Roman" w:cs="Times New Roman"/>
          <w:b/>
          <w:sz w:val="28"/>
          <w:szCs w:val="28"/>
        </w:rPr>
        <w:t xml:space="preserve"> byl schválen </w:t>
      </w:r>
      <w:r>
        <w:rPr>
          <w:rFonts w:ascii="Times New Roman" w:hAnsi="Times New Roman" w:cs="Times New Roman"/>
          <w:b/>
          <w:sz w:val="28"/>
          <w:szCs w:val="28"/>
        </w:rPr>
        <w:tab/>
        <w:t xml:space="preserve"> str. 3</w:t>
      </w:r>
      <w:r w:rsidR="00474251">
        <w:rPr>
          <w:rFonts w:ascii="Times New Roman" w:hAnsi="Times New Roman" w:cs="Times New Roman"/>
          <w:b/>
          <w:sz w:val="28"/>
          <w:szCs w:val="28"/>
        </w:rPr>
        <w:t xml:space="preserve"> </w:t>
      </w:r>
    </w:p>
    <w:p w14:paraId="5F1E3EF6" w14:textId="4B40EB9E" w:rsidR="00C51C82" w:rsidRDefault="006702FC"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836325">
        <w:rPr>
          <w:rFonts w:ascii="Times New Roman" w:hAnsi="Times New Roman" w:cs="Times New Roman"/>
          <w:b/>
          <w:sz w:val="28"/>
          <w:szCs w:val="28"/>
        </w:rPr>
        <w:t>Omezení agenturních zaměstnanců ve firmách</w:t>
      </w:r>
      <w:r w:rsidR="00836325">
        <w:rPr>
          <w:rFonts w:ascii="Times New Roman" w:hAnsi="Times New Roman" w:cs="Times New Roman"/>
          <w:b/>
          <w:sz w:val="28"/>
          <w:szCs w:val="28"/>
        </w:rPr>
        <w:tab/>
        <w:t xml:space="preserve"> str. 6</w:t>
      </w:r>
    </w:p>
    <w:p w14:paraId="5C1D7224" w14:textId="45D09606" w:rsidR="00C07AAB" w:rsidRDefault="0083632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Zdanění a pojištění při letních brigádách</w:t>
      </w:r>
      <w:r>
        <w:rPr>
          <w:rFonts w:ascii="Times New Roman" w:hAnsi="Times New Roman" w:cs="Times New Roman"/>
          <w:b/>
          <w:sz w:val="28"/>
          <w:szCs w:val="28"/>
        </w:rPr>
        <w:tab/>
        <w:t xml:space="preserve"> str. 8</w:t>
      </w:r>
    </w:p>
    <w:p w14:paraId="3EB4BCD6" w14:textId="77777777" w:rsidR="00836325" w:rsidRDefault="00C07AAB" w:rsidP="0083632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836325">
        <w:rPr>
          <w:rFonts w:ascii="Times New Roman" w:hAnsi="Times New Roman" w:cs="Times New Roman"/>
          <w:b/>
          <w:sz w:val="28"/>
          <w:szCs w:val="28"/>
        </w:rPr>
        <w:t>Sněmovna schválila zavedení občanských průkazů</w:t>
      </w:r>
    </w:p>
    <w:p w14:paraId="150CE946" w14:textId="32C4B39E" w:rsidR="008F7F9F" w:rsidRDefault="0083632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s otisky prstů</w:t>
      </w:r>
      <w:r w:rsidR="00C07AAB">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w:t>
      </w:r>
      <w:r w:rsidR="008F7F9F">
        <w:rPr>
          <w:rFonts w:ascii="Times New Roman" w:hAnsi="Times New Roman" w:cs="Times New Roman"/>
          <w:b/>
          <w:sz w:val="28"/>
          <w:szCs w:val="28"/>
        </w:rPr>
        <w:t xml:space="preserve">  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Pr>
          <w:rFonts w:ascii="Times New Roman" w:hAnsi="Times New Roman" w:cs="Times New Roman"/>
          <w:b/>
          <w:sz w:val="28"/>
          <w:szCs w:val="28"/>
        </w:rPr>
        <w:t>13</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2B5DCEF0" w14:textId="42AB0C2B" w:rsidR="008F7F9F" w:rsidRDefault="008F7F9F"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836325">
        <w:rPr>
          <w:rFonts w:ascii="Times New Roman" w:hAnsi="Times New Roman" w:cs="Times New Roman"/>
          <w:b/>
          <w:sz w:val="28"/>
          <w:szCs w:val="28"/>
        </w:rPr>
        <w:t>Náhradní výživné</w:t>
      </w:r>
      <w:r w:rsidR="00836325">
        <w:rPr>
          <w:rFonts w:ascii="Times New Roman" w:hAnsi="Times New Roman" w:cs="Times New Roman"/>
          <w:b/>
          <w:sz w:val="28"/>
          <w:szCs w:val="28"/>
        </w:rPr>
        <w:tab/>
        <w:t xml:space="preserve"> str. 15</w:t>
      </w:r>
    </w:p>
    <w:p w14:paraId="2D4B2C39" w14:textId="2D2A4089" w:rsidR="000748D5" w:rsidRDefault="00C162AC"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836325">
        <w:rPr>
          <w:rFonts w:ascii="Times New Roman" w:hAnsi="Times New Roman" w:cs="Times New Roman"/>
          <w:b/>
          <w:sz w:val="28"/>
          <w:szCs w:val="28"/>
        </w:rPr>
        <w:t>Vývoj průměrných mezd v 1. čtvrtletí 2021</w:t>
      </w:r>
      <w:r w:rsidR="00836325">
        <w:rPr>
          <w:rFonts w:ascii="Times New Roman" w:hAnsi="Times New Roman" w:cs="Times New Roman"/>
          <w:b/>
          <w:sz w:val="28"/>
          <w:szCs w:val="28"/>
        </w:rPr>
        <w:tab/>
        <w:t xml:space="preserve"> str. 16</w:t>
      </w:r>
    </w:p>
    <w:p w14:paraId="73194D65" w14:textId="61955308" w:rsidR="000748D5" w:rsidRDefault="000748D5" w:rsidP="00C36FE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36FE9">
        <w:rPr>
          <w:rFonts w:ascii="Times New Roman" w:hAnsi="Times New Roman" w:cs="Times New Roman"/>
          <w:b/>
          <w:sz w:val="28"/>
          <w:szCs w:val="28"/>
        </w:rPr>
        <w:t>Vývoj spotřebitelských cen v květnu 2021</w:t>
      </w:r>
      <w:r w:rsidR="00C36FE9">
        <w:rPr>
          <w:rFonts w:ascii="Times New Roman" w:hAnsi="Times New Roman" w:cs="Times New Roman"/>
          <w:b/>
          <w:sz w:val="28"/>
          <w:szCs w:val="28"/>
        </w:rPr>
        <w:tab/>
        <w:t xml:space="preserve"> str. 25</w:t>
      </w:r>
    </w:p>
    <w:p w14:paraId="16A09734" w14:textId="4A047800" w:rsidR="009D71D6" w:rsidRDefault="000748D5"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C36FE9">
        <w:rPr>
          <w:rFonts w:ascii="Times New Roman" w:hAnsi="Times New Roman" w:cs="Times New Roman"/>
          <w:b/>
          <w:sz w:val="28"/>
          <w:szCs w:val="28"/>
        </w:rPr>
        <w:t>Rozvržení pracovní doby a jeho změny</w:t>
      </w:r>
      <w:r w:rsidR="00C36FE9">
        <w:rPr>
          <w:rFonts w:ascii="Times New Roman" w:hAnsi="Times New Roman" w:cs="Times New Roman"/>
          <w:b/>
          <w:sz w:val="28"/>
          <w:szCs w:val="28"/>
        </w:rPr>
        <w:tab/>
        <w:t xml:space="preserve"> str. 28</w:t>
      </w:r>
    </w:p>
    <w:p w14:paraId="799E8645" w14:textId="37BD0E01" w:rsidR="00D112E0" w:rsidRDefault="009D71D6" w:rsidP="0066139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179DD006" w14:textId="6ACF0498" w:rsidR="00EE047D" w:rsidRDefault="00661396" w:rsidP="00C36FE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3436B">
        <w:rPr>
          <w:rFonts w:ascii="Times New Roman" w:hAnsi="Times New Roman" w:cs="Times New Roman"/>
          <w:b/>
          <w:sz w:val="28"/>
          <w:szCs w:val="28"/>
        </w:rPr>
        <w:t xml:space="preserve"> </w:t>
      </w:r>
    </w:p>
    <w:p w14:paraId="1233A0CD" w14:textId="61AC814F"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31E98D51" w14:textId="67DF1931"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4C5C2426" w14:textId="48CA7B17" w:rsidR="00FB4DFB" w:rsidRDefault="00FB4DFB" w:rsidP="00FB4DFB">
      <w:pPr>
        <w:tabs>
          <w:tab w:val="left" w:pos="1134"/>
          <w:tab w:val="right" w:leader="dot" w:pos="7938"/>
        </w:tabs>
        <w:spacing w:after="0" w:line="240" w:lineRule="auto"/>
        <w:jc w:val="both"/>
        <w:rPr>
          <w:rFonts w:ascii="Times New Roman" w:hAnsi="Times New Roman" w:cs="Times New Roman"/>
          <w:b/>
          <w:sz w:val="28"/>
          <w:szCs w:val="28"/>
        </w:rPr>
      </w:pPr>
    </w:p>
    <w:p w14:paraId="1AE10935" w14:textId="48A89BF2" w:rsidR="009D71D6" w:rsidRDefault="009D71D6" w:rsidP="00FB4DFB">
      <w:pPr>
        <w:tabs>
          <w:tab w:val="left" w:pos="1134"/>
          <w:tab w:val="right" w:leader="dot" w:pos="7938"/>
        </w:tabs>
        <w:spacing w:after="0" w:line="240" w:lineRule="auto"/>
        <w:jc w:val="both"/>
        <w:rPr>
          <w:rFonts w:ascii="Times New Roman" w:hAnsi="Times New Roman" w:cs="Times New Roman"/>
          <w:b/>
          <w:sz w:val="28"/>
          <w:szCs w:val="28"/>
        </w:rPr>
      </w:pPr>
    </w:p>
    <w:p w14:paraId="077367BD" w14:textId="715F6273" w:rsidR="00C36FE9" w:rsidRDefault="00C36FE9" w:rsidP="00FB4DFB">
      <w:pPr>
        <w:tabs>
          <w:tab w:val="left" w:pos="1134"/>
          <w:tab w:val="right" w:leader="dot" w:pos="7938"/>
        </w:tabs>
        <w:spacing w:after="0" w:line="240" w:lineRule="auto"/>
        <w:jc w:val="both"/>
        <w:rPr>
          <w:rFonts w:ascii="Times New Roman" w:hAnsi="Times New Roman" w:cs="Times New Roman"/>
          <w:b/>
          <w:sz w:val="28"/>
          <w:szCs w:val="28"/>
        </w:rPr>
      </w:pPr>
    </w:p>
    <w:p w14:paraId="7350B6BB" w14:textId="77777777" w:rsidR="00C36FE9" w:rsidRDefault="00C36FE9" w:rsidP="00FB4DFB">
      <w:pPr>
        <w:tabs>
          <w:tab w:val="left" w:pos="1134"/>
          <w:tab w:val="right" w:leader="dot" w:pos="7938"/>
        </w:tabs>
        <w:spacing w:after="0" w:line="240" w:lineRule="auto"/>
        <w:jc w:val="both"/>
        <w:rPr>
          <w:rFonts w:ascii="Times New Roman" w:hAnsi="Times New Roman" w:cs="Times New Roman"/>
          <w:b/>
          <w:sz w:val="28"/>
          <w:szCs w:val="28"/>
        </w:rPr>
      </w:pPr>
    </w:p>
    <w:p w14:paraId="7BAB0AAF" w14:textId="77777777" w:rsidR="009D71D6" w:rsidRPr="00D9156B" w:rsidRDefault="009D71D6" w:rsidP="00FB4DFB">
      <w:pPr>
        <w:tabs>
          <w:tab w:val="left" w:pos="1134"/>
          <w:tab w:val="right" w:leader="dot" w:pos="7938"/>
        </w:tabs>
        <w:spacing w:after="0" w:line="240" w:lineRule="auto"/>
        <w:jc w:val="both"/>
        <w:rPr>
          <w:rFonts w:ascii="Times New Roman" w:hAnsi="Times New Roman" w:cs="Times New Roman"/>
          <w:b/>
          <w:sz w:val="28"/>
          <w:szCs w:val="28"/>
        </w:rPr>
      </w:pPr>
    </w:p>
    <w:p w14:paraId="1C422A8F"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5D0F90AD"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392E16FD" w14:textId="3834AF18"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p w14:paraId="582DF49F" w14:textId="760E6DD9"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p w14:paraId="229901DD" w14:textId="62E941A4"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p w14:paraId="2D793DA1" w14:textId="77777777" w:rsidR="00C36FE9" w:rsidRDefault="00C36FE9" w:rsidP="00C36FE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KURZARBEIT BYL SCHVÁLEN</w:t>
      </w:r>
    </w:p>
    <w:p w14:paraId="1F3E116C" w14:textId="77777777" w:rsidR="00C36FE9" w:rsidRDefault="00C36FE9" w:rsidP="00C36FE9">
      <w:pPr>
        <w:spacing w:after="0" w:line="240" w:lineRule="auto"/>
        <w:jc w:val="center"/>
        <w:rPr>
          <w:rFonts w:ascii="Times New Roman" w:hAnsi="Times New Roman"/>
          <w:b/>
          <w:bCs/>
          <w:sz w:val="28"/>
          <w:szCs w:val="28"/>
        </w:rPr>
      </w:pPr>
    </w:p>
    <w:p w14:paraId="2B2F1E19" w14:textId="77777777" w:rsidR="00C36FE9" w:rsidRDefault="00C36FE9" w:rsidP="00C36FE9">
      <w:pPr>
        <w:spacing w:after="0" w:line="240" w:lineRule="auto"/>
        <w:jc w:val="center"/>
        <w:rPr>
          <w:rFonts w:ascii="Times New Roman" w:hAnsi="Times New Roman"/>
          <w:b/>
          <w:bCs/>
          <w:sz w:val="28"/>
          <w:szCs w:val="28"/>
        </w:rPr>
      </w:pPr>
    </w:p>
    <w:p w14:paraId="49A271F5"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 xml:space="preserve">Novelou zákona o zaměstnanosti, která přináší tzv. </w:t>
      </w:r>
      <w:proofErr w:type="spellStart"/>
      <w:r>
        <w:rPr>
          <w:rFonts w:ascii="Times New Roman" w:hAnsi="Times New Roman"/>
          <w:b/>
          <w:bCs/>
          <w:sz w:val="28"/>
          <w:szCs w:val="28"/>
        </w:rPr>
        <w:t>kurzarbeit</w:t>
      </w:r>
      <w:proofErr w:type="spellEnd"/>
      <w:r>
        <w:rPr>
          <w:rFonts w:ascii="Times New Roman" w:hAnsi="Times New Roman"/>
          <w:b/>
          <w:bCs/>
          <w:sz w:val="28"/>
          <w:szCs w:val="28"/>
        </w:rPr>
        <w:t>, bude mít stát účinný nástroj pro záchranu pracovních míst v době krize.</w:t>
      </w:r>
    </w:p>
    <w:p w14:paraId="77FAABC7" w14:textId="77777777" w:rsidR="00C36FE9" w:rsidRDefault="00C36FE9" w:rsidP="00C36FE9">
      <w:pPr>
        <w:spacing w:after="0" w:line="240" w:lineRule="auto"/>
        <w:jc w:val="both"/>
        <w:rPr>
          <w:rFonts w:ascii="Times New Roman" w:hAnsi="Times New Roman"/>
          <w:b/>
          <w:bCs/>
          <w:sz w:val="28"/>
          <w:szCs w:val="28"/>
        </w:rPr>
      </w:pPr>
    </w:p>
    <w:p w14:paraId="669CE115"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 xml:space="preserve">Od července 2021 je tato možnost součástí zákona o zaměstnanosti. Dne 1. července 2021 nabyl účinnosti zákon č. 248/2021 Sb., kterým se mění zákon č. 435/2004 Sb., o zaměstnanosti, ve znění pozdějších předpisů a další související zákony. </w:t>
      </w:r>
    </w:p>
    <w:p w14:paraId="2B73E322" w14:textId="77777777" w:rsidR="00C36FE9" w:rsidRDefault="00C36FE9" w:rsidP="00C36FE9">
      <w:pPr>
        <w:spacing w:after="0" w:line="240" w:lineRule="auto"/>
        <w:jc w:val="both"/>
        <w:rPr>
          <w:rFonts w:ascii="Times New Roman" w:hAnsi="Times New Roman"/>
          <w:b/>
          <w:bCs/>
          <w:sz w:val="28"/>
          <w:szCs w:val="28"/>
        </w:rPr>
      </w:pPr>
    </w:p>
    <w:p w14:paraId="17DD5689"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Za jakých podmínek, v jaké výši a na koho budou moci zaměstnavatelé příspěvek čerpat?</w:t>
      </w:r>
    </w:p>
    <w:p w14:paraId="214D8EAD" w14:textId="77777777" w:rsidR="00C36FE9" w:rsidRDefault="00C36FE9" w:rsidP="00C36FE9">
      <w:pPr>
        <w:spacing w:after="0" w:line="240" w:lineRule="auto"/>
        <w:jc w:val="both"/>
        <w:rPr>
          <w:rFonts w:ascii="Times New Roman" w:hAnsi="Times New Roman"/>
          <w:b/>
          <w:bCs/>
          <w:sz w:val="28"/>
          <w:szCs w:val="28"/>
        </w:rPr>
      </w:pPr>
    </w:p>
    <w:p w14:paraId="37675292"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Prostřednictvím Cíleného programu Antiviru je směrována podpora zaměstnavatelům k udržení zaměstnanosti. Antivirus v režimu A, B a </w:t>
      </w:r>
      <w:proofErr w:type="spellStart"/>
      <w:r>
        <w:rPr>
          <w:rFonts w:ascii="Times New Roman" w:hAnsi="Times New Roman"/>
          <w:sz w:val="28"/>
          <w:szCs w:val="28"/>
        </w:rPr>
        <w:t>A</w:t>
      </w:r>
      <w:proofErr w:type="spellEnd"/>
      <w:r>
        <w:rPr>
          <w:rFonts w:ascii="Times New Roman" w:hAnsi="Times New Roman"/>
          <w:sz w:val="28"/>
          <w:szCs w:val="28"/>
        </w:rPr>
        <w:t xml:space="preserve"> </w:t>
      </w:r>
      <w:proofErr w:type="gramStart"/>
      <w:r>
        <w:rPr>
          <w:rFonts w:ascii="Times New Roman" w:hAnsi="Times New Roman"/>
          <w:sz w:val="28"/>
          <w:szCs w:val="28"/>
        </w:rPr>
        <w:t>Plus  fungoval</w:t>
      </w:r>
      <w:proofErr w:type="gramEnd"/>
      <w:r>
        <w:rPr>
          <w:rFonts w:ascii="Times New Roman" w:hAnsi="Times New Roman"/>
          <w:sz w:val="28"/>
          <w:szCs w:val="28"/>
        </w:rPr>
        <w:t xml:space="preserve"> do konce května. V současné době pouze v omezeném rozsahu v režimu A, a to do 30. června 2021. Příspěvek je poskytován z důvodu nařízení karantény nebo izolace zaměstnanci. Vyúčtování budou zaměstnavatelé naposled podávat v červenci za měsíc červen.</w:t>
      </w:r>
    </w:p>
    <w:p w14:paraId="11D78F12" w14:textId="77777777" w:rsidR="00C36FE9" w:rsidRDefault="00C36FE9" w:rsidP="00C36FE9">
      <w:pPr>
        <w:spacing w:after="0" w:line="240" w:lineRule="auto"/>
        <w:jc w:val="both"/>
        <w:rPr>
          <w:rFonts w:ascii="Times New Roman" w:hAnsi="Times New Roman"/>
          <w:sz w:val="28"/>
          <w:szCs w:val="28"/>
        </w:rPr>
      </w:pPr>
    </w:p>
    <w:p w14:paraId="15986BD3" w14:textId="77777777" w:rsidR="00C36FE9" w:rsidRDefault="00C36FE9" w:rsidP="00C36FE9">
      <w:pPr>
        <w:spacing w:after="0" w:line="240" w:lineRule="auto"/>
        <w:jc w:val="both"/>
      </w:pPr>
      <w:r>
        <w:rPr>
          <w:rFonts w:ascii="Times New Roman" w:hAnsi="Times New Roman"/>
          <w:sz w:val="28"/>
          <w:szCs w:val="28"/>
        </w:rPr>
        <w:t xml:space="preserve">     Platnost programu Antivirus je však stanovena až do 31. prosince 2021. V této době může vláda prodloužit či obnovit dobu uznatelnosti výdajů části či všech režimů programu Antivirus, aniž by bylo nutné znovu schvalovat podmínky programu či uzavírat nové dohody o poskytnutí příspěvku. Současně se od července 2021 součástí zákona o zaměstnanosti stává </w:t>
      </w:r>
      <w:r>
        <w:rPr>
          <w:rFonts w:ascii="Times New Roman" w:hAnsi="Times New Roman"/>
          <w:b/>
          <w:bCs/>
          <w:sz w:val="28"/>
          <w:szCs w:val="28"/>
        </w:rPr>
        <w:t xml:space="preserve">příspěvek v době částečné práce, </w:t>
      </w:r>
      <w:r>
        <w:rPr>
          <w:rFonts w:ascii="Times New Roman" w:hAnsi="Times New Roman"/>
          <w:sz w:val="28"/>
          <w:szCs w:val="28"/>
        </w:rPr>
        <w:t xml:space="preserve">takzvaný </w:t>
      </w:r>
      <w:proofErr w:type="spellStart"/>
      <w:r>
        <w:rPr>
          <w:rFonts w:ascii="Times New Roman" w:hAnsi="Times New Roman"/>
          <w:sz w:val="28"/>
          <w:szCs w:val="28"/>
        </w:rPr>
        <w:t>kurzarbeit</w:t>
      </w:r>
      <w:proofErr w:type="spellEnd"/>
      <w:r>
        <w:rPr>
          <w:rFonts w:ascii="Times New Roman" w:hAnsi="Times New Roman"/>
          <w:sz w:val="28"/>
          <w:szCs w:val="28"/>
        </w:rPr>
        <w:t>. Jedná se o příspěvek, nikoli podporu nebo dotaci.</w:t>
      </w:r>
    </w:p>
    <w:p w14:paraId="136D3FAB" w14:textId="77777777" w:rsidR="00C36FE9" w:rsidRDefault="00C36FE9" w:rsidP="00C36FE9">
      <w:pPr>
        <w:spacing w:after="0" w:line="240" w:lineRule="auto"/>
        <w:jc w:val="both"/>
        <w:rPr>
          <w:rFonts w:ascii="Times New Roman" w:hAnsi="Times New Roman"/>
          <w:sz w:val="28"/>
          <w:szCs w:val="28"/>
        </w:rPr>
      </w:pPr>
    </w:p>
    <w:p w14:paraId="61303792"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Aktivace příspěvku</w:t>
      </w:r>
    </w:p>
    <w:p w14:paraId="11D0BB93" w14:textId="77777777" w:rsidR="00C36FE9" w:rsidRDefault="00C36FE9" w:rsidP="00C36FE9">
      <w:pPr>
        <w:spacing w:after="0" w:line="240" w:lineRule="auto"/>
        <w:jc w:val="both"/>
        <w:rPr>
          <w:rFonts w:ascii="Times New Roman" w:hAnsi="Times New Roman"/>
          <w:b/>
          <w:bCs/>
          <w:sz w:val="28"/>
          <w:szCs w:val="28"/>
        </w:rPr>
      </w:pPr>
    </w:p>
    <w:p w14:paraId="0FB8C096"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Příspěvek v době částečné práce je upraven ustanovením § 120a až 120f zákona o zaměstnanosti. V mnohém se bude podobat Antiviru, avšak nespornou výhodou je možnost obdržet příspěvek před vyplacením mezd. Maximální doba poskytování příspěvku je stanovena na 12 měsíců. Stejně jako Antivirus není příspěvek určen pro platovou sféru, ani pro zaměstnavatele s kontem pracovní doby. Nárok nebudou mít rovněž zaměstnavatelé, kterým byla uložena pokuta za nelegální zaměstnávání, a to tři roky po jejím přiznání.</w:t>
      </w:r>
    </w:p>
    <w:p w14:paraId="3DC0E73A" w14:textId="77777777" w:rsidR="00C36FE9" w:rsidRDefault="00C36FE9" w:rsidP="00C36FE9">
      <w:pPr>
        <w:spacing w:after="0" w:line="240" w:lineRule="auto"/>
        <w:jc w:val="both"/>
        <w:rPr>
          <w:rFonts w:ascii="Times New Roman" w:hAnsi="Times New Roman"/>
          <w:sz w:val="28"/>
          <w:szCs w:val="28"/>
        </w:rPr>
      </w:pPr>
    </w:p>
    <w:p w14:paraId="2C73606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Kurzarbeit</w:t>
      </w:r>
      <w:proofErr w:type="spellEnd"/>
      <w:r>
        <w:rPr>
          <w:rFonts w:ascii="Times New Roman" w:hAnsi="Times New Roman"/>
          <w:sz w:val="28"/>
          <w:szCs w:val="28"/>
        </w:rPr>
        <w:t xml:space="preserve"> je sice od 1. července 2021 součástí zákona, avšak to neznamená, že je možné tento příspěvek čerpat. Musí být nejprve aktivován. Jeho poskytování stanoví vláda po projednání v tripartitě, a to v případě, že je závažným způsobem ohrožena ekonomika České republiky anebo její odvětví z hospodářských důvodů, z důvodů vzniku živelní události spočívající v přírodní pohromě, kyberútoku, při </w:t>
      </w:r>
      <w:r>
        <w:rPr>
          <w:rFonts w:ascii="Times New Roman" w:hAnsi="Times New Roman"/>
          <w:sz w:val="28"/>
          <w:szCs w:val="28"/>
        </w:rPr>
        <w:lastRenderedPageBreak/>
        <w:t xml:space="preserve">epidemii atd. Nařízením vlády by bylo stanoveno, jakého území, odvětví či okruhu zaměstnavatelů, se částečná práce se státním příspěvkem týká. Současně by byly určeny ukazatele pro posouzení a rozsah výpadku pracovní doby a který orgán bude oprávněn k posouzení, kontrole a vydání stanoviska o naplnění závazných ukazatelů. </w:t>
      </w:r>
    </w:p>
    <w:p w14:paraId="6146426E" w14:textId="77777777" w:rsidR="00C36FE9" w:rsidRDefault="00C36FE9" w:rsidP="00C36FE9">
      <w:pPr>
        <w:spacing w:after="0" w:line="240" w:lineRule="auto"/>
        <w:jc w:val="both"/>
        <w:rPr>
          <w:rFonts w:ascii="Times New Roman" w:hAnsi="Times New Roman"/>
          <w:sz w:val="28"/>
          <w:szCs w:val="28"/>
        </w:rPr>
      </w:pPr>
    </w:p>
    <w:p w14:paraId="5F6F6F31" w14:textId="77777777" w:rsidR="00C36FE9" w:rsidRDefault="00C36FE9" w:rsidP="00C36FE9">
      <w:pPr>
        <w:spacing w:after="0" w:line="240" w:lineRule="auto"/>
        <w:jc w:val="both"/>
        <w:rPr>
          <w:rFonts w:ascii="Times New Roman" w:hAnsi="Times New Roman"/>
          <w:sz w:val="28"/>
          <w:szCs w:val="28"/>
        </w:rPr>
      </w:pPr>
    </w:p>
    <w:p w14:paraId="5109A6F5"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Výše příspěvku</w:t>
      </w:r>
    </w:p>
    <w:p w14:paraId="7A56DE04" w14:textId="77777777" w:rsidR="00C36FE9" w:rsidRDefault="00C36FE9" w:rsidP="00C36FE9">
      <w:pPr>
        <w:spacing w:after="0" w:line="240" w:lineRule="auto"/>
        <w:jc w:val="both"/>
        <w:rPr>
          <w:rFonts w:ascii="Times New Roman" w:hAnsi="Times New Roman"/>
          <w:b/>
          <w:bCs/>
          <w:sz w:val="28"/>
          <w:szCs w:val="28"/>
        </w:rPr>
      </w:pPr>
    </w:p>
    <w:p w14:paraId="7190378F" w14:textId="77777777" w:rsidR="00C36FE9" w:rsidRDefault="00C36FE9" w:rsidP="00C36FE9">
      <w:pPr>
        <w:spacing w:after="0" w:line="240" w:lineRule="auto"/>
        <w:jc w:val="both"/>
      </w:pPr>
      <w:r>
        <w:rPr>
          <w:rFonts w:ascii="Times New Roman" w:hAnsi="Times New Roman"/>
          <w:sz w:val="28"/>
          <w:szCs w:val="28"/>
        </w:rPr>
        <w:t xml:space="preserve">     Příspěvek bude náležet zaměstnavateli, u kterého nemohou jeho zaměstnanci konat práci pro překážky v práci dle § 207 až 209 zákoníku práce (v souvislosti s vymezenými vládními nařízeními). Zaměstnavatel by zaměstnancům za neodpracovanou dobu poskytoval náhradu mzdy nejméně ve výši </w:t>
      </w:r>
      <w:r>
        <w:rPr>
          <w:rFonts w:ascii="Times New Roman" w:hAnsi="Times New Roman"/>
          <w:b/>
          <w:bCs/>
          <w:sz w:val="28"/>
          <w:szCs w:val="28"/>
        </w:rPr>
        <w:t xml:space="preserve">80 % průměrného výdělku. </w:t>
      </w:r>
      <w:r>
        <w:rPr>
          <w:rFonts w:ascii="Times New Roman" w:hAnsi="Times New Roman"/>
          <w:sz w:val="28"/>
          <w:szCs w:val="28"/>
        </w:rPr>
        <w:t>Jedná se o částečnou práci, nikoli o částečnou nezaměstnanost. Podmínkou je, že zaměstnanci část týdenní pracovní doby odpracují. Práce není přidělována v rozsahu 20 až 80 % jejich týdenní pracovní doby. Tato podmínka se posoudí souhrnně za všechny zaměstnance zaměstnavatele (eventuelně části zaměstnavatele).</w:t>
      </w:r>
    </w:p>
    <w:p w14:paraId="44B06FBF" w14:textId="77777777" w:rsidR="00C36FE9" w:rsidRDefault="00C36FE9" w:rsidP="00C36FE9">
      <w:pPr>
        <w:spacing w:after="0" w:line="240" w:lineRule="auto"/>
        <w:jc w:val="both"/>
        <w:rPr>
          <w:rFonts w:ascii="Times New Roman" w:hAnsi="Times New Roman"/>
          <w:sz w:val="28"/>
          <w:szCs w:val="28"/>
        </w:rPr>
      </w:pPr>
    </w:p>
    <w:p w14:paraId="3FBBC389" w14:textId="77777777" w:rsidR="00C36FE9" w:rsidRDefault="00C36FE9" w:rsidP="00C36FE9">
      <w:pPr>
        <w:spacing w:after="0" w:line="240" w:lineRule="auto"/>
        <w:jc w:val="both"/>
      </w:pPr>
      <w:r>
        <w:rPr>
          <w:rFonts w:ascii="Times New Roman" w:hAnsi="Times New Roman"/>
          <w:sz w:val="28"/>
          <w:szCs w:val="28"/>
        </w:rPr>
        <w:t xml:space="preserve">     Maximální výše příspěvku v době částečné práce činí </w:t>
      </w:r>
      <w:r>
        <w:rPr>
          <w:rFonts w:ascii="Times New Roman" w:hAnsi="Times New Roman"/>
          <w:b/>
          <w:bCs/>
          <w:sz w:val="28"/>
          <w:szCs w:val="28"/>
        </w:rPr>
        <w:t xml:space="preserve">80 % náhrady mzdy náležející každému zaměstnanci, </w:t>
      </w:r>
      <w:r>
        <w:rPr>
          <w:rFonts w:ascii="Times New Roman" w:hAnsi="Times New Roman"/>
          <w:sz w:val="28"/>
          <w:szCs w:val="28"/>
        </w:rPr>
        <w:t>tedy měsíčně čtyři pětiny náhrady včetně odvodů pojistného. Současně je výše omezena měsíčně 1,5násobkem průměrné mzdy v národním hospodářství za první až třetí kalendářní čtvrtletí kalendářního roku předcházejícího roku, kdy bylo podáno oznámení.</w:t>
      </w:r>
    </w:p>
    <w:p w14:paraId="21492DBF" w14:textId="77777777" w:rsidR="00C36FE9" w:rsidRDefault="00C36FE9" w:rsidP="00C36FE9">
      <w:pPr>
        <w:spacing w:after="0" w:line="240" w:lineRule="auto"/>
        <w:jc w:val="both"/>
        <w:rPr>
          <w:rFonts w:ascii="Times New Roman" w:hAnsi="Times New Roman"/>
          <w:sz w:val="28"/>
          <w:szCs w:val="28"/>
        </w:rPr>
      </w:pPr>
    </w:p>
    <w:p w14:paraId="0F6CBD19"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Oznámení zaměstnavatele</w:t>
      </w:r>
    </w:p>
    <w:p w14:paraId="599F3136" w14:textId="77777777" w:rsidR="00C36FE9" w:rsidRDefault="00C36FE9" w:rsidP="00C36FE9">
      <w:pPr>
        <w:spacing w:after="0" w:line="240" w:lineRule="auto"/>
        <w:jc w:val="both"/>
        <w:rPr>
          <w:rFonts w:ascii="Times New Roman" w:hAnsi="Times New Roman"/>
          <w:b/>
          <w:bCs/>
          <w:sz w:val="28"/>
          <w:szCs w:val="28"/>
        </w:rPr>
      </w:pPr>
    </w:p>
    <w:p w14:paraId="4B2FC93F" w14:textId="77777777" w:rsidR="00C36FE9" w:rsidRDefault="00C36FE9" w:rsidP="00C36FE9">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 aktivaci příspěvku podá dotčený zaměstnavatel elektronicky oznámení příslušnému úřadu práce dle jeho sídla. Zde mimo identifikačního údaje uvede místo a předmět podnikání nebo činnosti, počet zaměstnanců, důvod poskytování příspěvku, předpokládanou dobu jeho čerpání a předpokládaný počet zaměstnanců, kterých se příspěvek bude týkat (jejich pracovní poměr musí trvat alespoň tři měsíce).</w:t>
      </w:r>
    </w:p>
    <w:p w14:paraId="03484D8F" w14:textId="77777777" w:rsidR="00C36FE9" w:rsidRDefault="00C36FE9" w:rsidP="00C36FE9">
      <w:pPr>
        <w:spacing w:after="0" w:line="240" w:lineRule="auto"/>
        <w:jc w:val="both"/>
        <w:rPr>
          <w:rFonts w:ascii="Times New Roman" w:hAnsi="Times New Roman"/>
          <w:sz w:val="28"/>
          <w:szCs w:val="28"/>
        </w:rPr>
      </w:pPr>
    </w:p>
    <w:p w14:paraId="07D407FF"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Současně musí prohlásit, že s těmito zaměstnanci nerozváže pracovní poměr po dobu poskytování příspěvku a ani po určitou dobu ukončení jeho poskytování. Jde o polovinu části pobírání příspěvku (počítáno na kalendářní měsíce). V prohlášení se zaváže, že umožní zaměstnancům na základě dohody s úřadem práce účastnit se nabízených kurzů či rekvalifikace. Současně nesmí v posledním měsíci před vyhlášením </w:t>
      </w:r>
      <w:proofErr w:type="spellStart"/>
      <w:r>
        <w:rPr>
          <w:rFonts w:ascii="Times New Roman" w:hAnsi="Times New Roman"/>
          <w:sz w:val="28"/>
          <w:szCs w:val="28"/>
        </w:rPr>
        <w:t>kurzarbeitu</w:t>
      </w:r>
      <w:proofErr w:type="spellEnd"/>
      <w:r>
        <w:rPr>
          <w:rFonts w:ascii="Times New Roman" w:hAnsi="Times New Roman"/>
          <w:sz w:val="28"/>
          <w:szCs w:val="28"/>
        </w:rPr>
        <w:t>, při něm či rok po jeho skončení, vyplatit dividendy, mimořádné podíly na zisku či předčasně splatit úvěr.</w:t>
      </w:r>
    </w:p>
    <w:p w14:paraId="6C437915" w14:textId="44E9BD5B" w:rsidR="00C36FE9" w:rsidRDefault="00C36FE9" w:rsidP="00C36FE9">
      <w:pPr>
        <w:spacing w:after="0" w:line="240" w:lineRule="auto"/>
        <w:jc w:val="both"/>
        <w:rPr>
          <w:rFonts w:ascii="Times New Roman" w:hAnsi="Times New Roman"/>
          <w:sz w:val="28"/>
          <w:szCs w:val="28"/>
        </w:rPr>
      </w:pPr>
    </w:p>
    <w:p w14:paraId="56122645" w14:textId="11531995" w:rsidR="00B20A61" w:rsidRDefault="00B20A61" w:rsidP="00C36FE9">
      <w:pPr>
        <w:spacing w:after="0" w:line="240" w:lineRule="auto"/>
        <w:jc w:val="both"/>
        <w:rPr>
          <w:rFonts w:ascii="Times New Roman" w:hAnsi="Times New Roman"/>
          <w:sz w:val="28"/>
          <w:szCs w:val="28"/>
        </w:rPr>
      </w:pPr>
    </w:p>
    <w:p w14:paraId="3C092DEA" w14:textId="77777777" w:rsidR="00B20A61" w:rsidRDefault="00B20A61" w:rsidP="00C36FE9">
      <w:pPr>
        <w:spacing w:after="0" w:line="240" w:lineRule="auto"/>
        <w:jc w:val="both"/>
        <w:rPr>
          <w:rFonts w:ascii="Times New Roman" w:hAnsi="Times New Roman"/>
          <w:sz w:val="28"/>
          <w:szCs w:val="28"/>
        </w:rPr>
      </w:pPr>
    </w:p>
    <w:p w14:paraId="73891B58"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Přehled (vyúčtování)</w:t>
      </w:r>
    </w:p>
    <w:p w14:paraId="6DEAF248" w14:textId="77777777" w:rsidR="00C36FE9" w:rsidRDefault="00C36FE9" w:rsidP="00C36FE9">
      <w:pPr>
        <w:spacing w:after="0" w:line="240" w:lineRule="auto"/>
        <w:jc w:val="both"/>
        <w:rPr>
          <w:rFonts w:ascii="Times New Roman" w:hAnsi="Times New Roman"/>
          <w:b/>
          <w:bCs/>
          <w:sz w:val="28"/>
          <w:szCs w:val="28"/>
        </w:rPr>
      </w:pPr>
    </w:p>
    <w:p w14:paraId="695DA2F9"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Obdobně jako u Antiviru budou zaměstnavatelé podávat každý měsíc vyúčtování, tj. přehled nákladů na náhrady mezd s uvedením identifikačních údajů zaměstnanců, den vzniku jejich pracovního poměru, výši průměrné mzdy, výši příspěvku, ale také údaj o počtu rozvržených hodin jednotlivých zaměstnanců, počet hodin překážky v práci a počet odpracovaných hodin.</w:t>
      </w:r>
    </w:p>
    <w:p w14:paraId="48421D2C" w14:textId="77777777" w:rsidR="00C36FE9" w:rsidRDefault="00C36FE9" w:rsidP="00C36FE9">
      <w:pPr>
        <w:spacing w:after="0" w:line="240" w:lineRule="auto"/>
        <w:jc w:val="both"/>
        <w:rPr>
          <w:rFonts w:ascii="Times New Roman" w:hAnsi="Times New Roman"/>
          <w:sz w:val="28"/>
          <w:szCs w:val="28"/>
        </w:rPr>
      </w:pPr>
    </w:p>
    <w:p w14:paraId="2B65FE59"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Přehled musí zaměstnavatel předložit nejpozději do dvacátého dne následujícího po měsíci, za který se poskytuje. Úřady práce příspěvek při splnění podmínek vyplatí do 8 kalendářních dnů ode dne doručení přehledu. Zaměstnavatel, jenž stihne rychle uzavřít docházku, vyúčtovat a podat měsíční přehled nákladů na náhrady mezd zaměstnanců, může získat příspěvek ještě před vyplacením náhrady mezd zaměstnancům. Při porušení podmínek musí zaměstnavatel příspěvek nebo jeho část do 30 kalendářních dnů vrátit. </w:t>
      </w:r>
    </w:p>
    <w:p w14:paraId="02DB5C40" w14:textId="77777777" w:rsidR="00C36FE9" w:rsidRDefault="00C36FE9" w:rsidP="00C36FE9">
      <w:pPr>
        <w:spacing w:after="0" w:line="240" w:lineRule="auto"/>
        <w:jc w:val="both"/>
        <w:rPr>
          <w:rFonts w:ascii="Times New Roman" w:hAnsi="Times New Roman"/>
          <w:sz w:val="28"/>
          <w:szCs w:val="28"/>
        </w:rPr>
      </w:pPr>
    </w:p>
    <w:p w14:paraId="346EB467" w14:textId="77777777" w:rsidR="00C36FE9" w:rsidRDefault="00C36FE9" w:rsidP="00C36FE9">
      <w:pPr>
        <w:spacing w:after="0" w:line="240" w:lineRule="auto"/>
        <w:jc w:val="both"/>
      </w:pPr>
      <w:r>
        <w:rPr>
          <w:rFonts w:ascii="Times New Roman" w:hAnsi="Times New Roman"/>
          <w:sz w:val="28"/>
          <w:szCs w:val="28"/>
        </w:rPr>
        <w:t xml:space="preserve">     </w:t>
      </w:r>
      <w:proofErr w:type="spellStart"/>
      <w:r>
        <w:rPr>
          <w:rFonts w:ascii="Times New Roman" w:hAnsi="Times New Roman"/>
          <w:sz w:val="28"/>
          <w:szCs w:val="28"/>
        </w:rPr>
        <w:t>Kurzarbeit</w:t>
      </w:r>
      <w:proofErr w:type="spellEnd"/>
      <w:r>
        <w:rPr>
          <w:rFonts w:ascii="Times New Roman" w:hAnsi="Times New Roman"/>
          <w:sz w:val="28"/>
          <w:szCs w:val="28"/>
        </w:rPr>
        <w:t xml:space="preserve"> nabízí </w:t>
      </w:r>
      <w:r>
        <w:rPr>
          <w:rFonts w:ascii="Times New Roman" w:hAnsi="Times New Roman"/>
          <w:b/>
          <w:bCs/>
          <w:sz w:val="28"/>
          <w:szCs w:val="28"/>
        </w:rPr>
        <w:t xml:space="preserve">řadu výhod pro všechny zúčastněné. </w:t>
      </w:r>
      <w:r>
        <w:rPr>
          <w:rFonts w:ascii="Times New Roman" w:hAnsi="Times New Roman"/>
          <w:sz w:val="28"/>
          <w:szCs w:val="28"/>
        </w:rPr>
        <w:t>Zaměstnanec bude nadále zaměstnán a nepřijde o příjem, zaměstnavateli klesnou mzdové náklady související s náhradou mzdy, státu nebudou vznikat náklady související s nezaměstnaností a udrží se domácí spotřeba podporující hospodářský růst. „</w:t>
      </w:r>
      <w:r>
        <w:rPr>
          <w:rFonts w:ascii="Times New Roman" w:hAnsi="Times New Roman"/>
          <w:i/>
          <w:iCs/>
          <w:sz w:val="28"/>
          <w:szCs w:val="28"/>
        </w:rPr>
        <w:t xml:space="preserve">Tak, jak je nestaven, rozhodně nebude sloužit k umělému udržování neperspektivních pracovních míst,“ </w:t>
      </w:r>
      <w:r>
        <w:rPr>
          <w:rFonts w:ascii="Times New Roman" w:hAnsi="Times New Roman"/>
          <w:sz w:val="28"/>
          <w:szCs w:val="28"/>
        </w:rPr>
        <w:t>zdůrazňuje Jana Maláčová. Zaměstnavateli zůstává zachována povinnost určité finanční spoluúčasti na mzdových nákladech, zároveň nebudou podpořeni zaměstnavatelé, kteří své provozy úplně zavřou.</w:t>
      </w:r>
      <w:r>
        <w:rPr>
          <w:rFonts w:ascii="Times New Roman" w:hAnsi="Times New Roman"/>
          <w:i/>
          <w:iCs/>
          <w:sz w:val="28"/>
          <w:szCs w:val="28"/>
        </w:rPr>
        <w:t xml:space="preserve"> </w:t>
      </w:r>
      <w:r>
        <w:rPr>
          <w:rFonts w:ascii="Times New Roman" w:hAnsi="Times New Roman"/>
          <w:sz w:val="28"/>
          <w:szCs w:val="28"/>
        </w:rPr>
        <w:t xml:space="preserve">  </w:t>
      </w:r>
    </w:p>
    <w:p w14:paraId="160BB342" w14:textId="77777777" w:rsidR="00C36FE9" w:rsidRDefault="00C36FE9" w:rsidP="00C36FE9">
      <w:pPr>
        <w:spacing w:after="0" w:line="240" w:lineRule="auto"/>
        <w:jc w:val="both"/>
        <w:rPr>
          <w:rFonts w:ascii="Times New Roman" w:hAnsi="Times New Roman"/>
          <w:sz w:val="28"/>
          <w:szCs w:val="28"/>
        </w:rPr>
      </w:pPr>
    </w:p>
    <w:p w14:paraId="59E89B4E" w14:textId="77777777" w:rsidR="00C36FE9" w:rsidRDefault="00C36FE9" w:rsidP="00C36FE9">
      <w:pPr>
        <w:spacing w:after="0" w:line="240" w:lineRule="auto"/>
        <w:jc w:val="both"/>
        <w:rPr>
          <w:rFonts w:ascii="Times New Roman" w:hAnsi="Times New Roman"/>
          <w:sz w:val="28"/>
          <w:szCs w:val="28"/>
        </w:rPr>
      </w:pPr>
    </w:p>
    <w:p w14:paraId="4B9ADF3E"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Zdroj: Ministerstvo práce a sociálních věcí</w:t>
      </w:r>
    </w:p>
    <w:p w14:paraId="0F733A8C" w14:textId="77777777" w:rsidR="00C36FE9" w:rsidRDefault="00C36FE9" w:rsidP="00C36FE9">
      <w:pPr>
        <w:spacing w:after="0" w:line="240" w:lineRule="auto"/>
        <w:jc w:val="both"/>
        <w:rPr>
          <w:rFonts w:ascii="Times New Roman" w:hAnsi="Times New Roman"/>
          <w:sz w:val="28"/>
          <w:szCs w:val="28"/>
        </w:rPr>
      </w:pPr>
    </w:p>
    <w:p w14:paraId="5299CB59" w14:textId="77777777" w:rsidR="00C36FE9" w:rsidRDefault="00C36FE9" w:rsidP="00C36FE9">
      <w:pPr>
        <w:spacing w:after="0" w:line="240" w:lineRule="auto"/>
        <w:jc w:val="both"/>
        <w:rPr>
          <w:rFonts w:ascii="Times New Roman" w:hAnsi="Times New Roman"/>
          <w:sz w:val="28"/>
          <w:szCs w:val="28"/>
        </w:rPr>
      </w:pPr>
    </w:p>
    <w:p w14:paraId="711B01E7" w14:textId="77777777" w:rsidR="00C36FE9" w:rsidRDefault="00C36FE9" w:rsidP="00C36FE9">
      <w:pPr>
        <w:spacing w:after="0" w:line="240" w:lineRule="auto"/>
        <w:jc w:val="both"/>
        <w:rPr>
          <w:rFonts w:ascii="Times New Roman" w:hAnsi="Times New Roman"/>
          <w:b/>
          <w:bCs/>
          <w:sz w:val="28"/>
          <w:szCs w:val="28"/>
        </w:rPr>
      </w:pPr>
    </w:p>
    <w:p w14:paraId="3424DC53" w14:textId="32A8244E"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7785885E" w14:textId="58CD7BA7" w:rsidR="00C36FE9" w:rsidRDefault="00C36FE9" w:rsidP="00C36FE9">
      <w:pPr>
        <w:spacing w:after="0" w:line="240" w:lineRule="auto"/>
        <w:jc w:val="both"/>
        <w:rPr>
          <w:rFonts w:ascii="Times New Roman" w:hAnsi="Times New Roman"/>
          <w:sz w:val="28"/>
          <w:szCs w:val="28"/>
        </w:rPr>
      </w:pPr>
    </w:p>
    <w:p w14:paraId="5E0D9919" w14:textId="4AB72F58" w:rsidR="00C36FE9" w:rsidRDefault="00C36FE9" w:rsidP="00C36FE9">
      <w:pPr>
        <w:spacing w:after="0" w:line="240" w:lineRule="auto"/>
        <w:jc w:val="both"/>
        <w:rPr>
          <w:rFonts w:ascii="Times New Roman" w:hAnsi="Times New Roman"/>
          <w:sz w:val="28"/>
          <w:szCs w:val="28"/>
        </w:rPr>
      </w:pPr>
    </w:p>
    <w:p w14:paraId="70A025F2" w14:textId="4ADCB318" w:rsidR="00C36FE9" w:rsidRDefault="00C36FE9" w:rsidP="00C36FE9">
      <w:pPr>
        <w:spacing w:after="0" w:line="240" w:lineRule="auto"/>
        <w:jc w:val="both"/>
        <w:rPr>
          <w:rFonts w:ascii="Times New Roman" w:hAnsi="Times New Roman"/>
          <w:sz w:val="28"/>
          <w:szCs w:val="28"/>
        </w:rPr>
      </w:pPr>
    </w:p>
    <w:p w14:paraId="0FCF7511" w14:textId="24CABC62" w:rsidR="00C36FE9" w:rsidRDefault="00C36FE9" w:rsidP="00C36FE9">
      <w:pPr>
        <w:spacing w:after="0" w:line="240" w:lineRule="auto"/>
        <w:jc w:val="both"/>
        <w:rPr>
          <w:rFonts w:ascii="Times New Roman" w:hAnsi="Times New Roman"/>
          <w:sz w:val="28"/>
          <w:szCs w:val="28"/>
        </w:rPr>
      </w:pPr>
    </w:p>
    <w:p w14:paraId="10A9BFB7" w14:textId="5B2C873A" w:rsidR="00C36FE9" w:rsidRDefault="00C36FE9" w:rsidP="00C36FE9">
      <w:pPr>
        <w:spacing w:after="0" w:line="240" w:lineRule="auto"/>
        <w:jc w:val="both"/>
        <w:rPr>
          <w:rFonts w:ascii="Times New Roman" w:hAnsi="Times New Roman"/>
          <w:sz w:val="28"/>
          <w:szCs w:val="28"/>
        </w:rPr>
      </w:pPr>
    </w:p>
    <w:p w14:paraId="564C9B4E" w14:textId="53EED401" w:rsidR="00C36FE9" w:rsidRDefault="00C36FE9" w:rsidP="00C36FE9">
      <w:pPr>
        <w:spacing w:after="0" w:line="240" w:lineRule="auto"/>
        <w:jc w:val="both"/>
        <w:rPr>
          <w:rFonts w:ascii="Times New Roman" w:hAnsi="Times New Roman"/>
          <w:sz w:val="28"/>
          <w:szCs w:val="28"/>
        </w:rPr>
      </w:pPr>
    </w:p>
    <w:p w14:paraId="0C480DF2" w14:textId="434BBFC0" w:rsidR="00C36FE9" w:rsidRDefault="00C36FE9" w:rsidP="00C36FE9">
      <w:pPr>
        <w:spacing w:after="0" w:line="240" w:lineRule="auto"/>
        <w:jc w:val="both"/>
        <w:rPr>
          <w:rFonts w:ascii="Times New Roman" w:hAnsi="Times New Roman"/>
          <w:sz w:val="28"/>
          <w:szCs w:val="28"/>
        </w:rPr>
      </w:pPr>
    </w:p>
    <w:p w14:paraId="4C08037D" w14:textId="6A7AAAF9" w:rsidR="00C36FE9" w:rsidRDefault="00C36FE9" w:rsidP="00C36FE9">
      <w:pPr>
        <w:spacing w:after="0" w:line="240" w:lineRule="auto"/>
        <w:jc w:val="both"/>
        <w:rPr>
          <w:rFonts w:ascii="Times New Roman" w:hAnsi="Times New Roman"/>
          <w:sz w:val="28"/>
          <w:szCs w:val="28"/>
        </w:rPr>
      </w:pPr>
    </w:p>
    <w:p w14:paraId="7EFE071E" w14:textId="726402FB" w:rsidR="00C36FE9" w:rsidRDefault="00C36FE9" w:rsidP="00C36FE9">
      <w:pPr>
        <w:spacing w:after="0" w:line="240" w:lineRule="auto"/>
        <w:jc w:val="both"/>
        <w:rPr>
          <w:rFonts w:ascii="Times New Roman" w:hAnsi="Times New Roman"/>
          <w:sz w:val="28"/>
          <w:szCs w:val="28"/>
        </w:rPr>
      </w:pPr>
    </w:p>
    <w:p w14:paraId="01D34568" w14:textId="211A61C1" w:rsidR="00C36FE9" w:rsidRDefault="00C36FE9" w:rsidP="00C36FE9">
      <w:pPr>
        <w:spacing w:after="0" w:line="240" w:lineRule="auto"/>
        <w:jc w:val="both"/>
        <w:rPr>
          <w:rFonts w:ascii="Times New Roman" w:hAnsi="Times New Roman"/>
          <w:sz w:val="28"/>
          <w:szCs w:val="28"/>
        </w:rPr>
      </w:pPr>
    </w:p>
    <w:p w14:paraId="0C24DAB9" w14:textId="7CE798C3" w:rsidR="00C36FE9" w:rsidRDefault="00C36FE9" w:rsidP="00C36FE9">
      <w:pPr>
        <w:spacing w:after="0" w:line="240" w:lineRule="auto"/>
        <w:jc w:val="both"/>
        <w:rPr>
          <w:rFonts w:ascii="Times New Roman" w:hAnsi="Times New Roman"/>
          <w:sz w:val="28"/>
          <w:szCs w:val="28"/>
        </w:rPr>
      </w:pPr>
    </w:p>
    <w:p w14:paraId="0FF818BF" w14:textId="3BDA0EC2" w:rsidR="00C36FE9" w:rsidRDefault="00C36FE9" w:rsidP="00C36FE9">
      <w:pPr>
        <w:spacing w:after="0" w:line="240" w:lineRule="auto"/>
        <w:jc w:val="both"/>
        <w:rPr>
          <w:rFonts w:ascii="Times New Roman" w:hAnsi="Times New Roman"/>
          <w:sz w:val="28"/>
          <w:szCs w:val="28"/>
        </w:rPr>
      </w:pPr>
    </w:p>
    <w:p w14:paraId="38D2898C" w14:textId="77777777" w:rsidR="00C36FE9" w:rsidRDefault="00C36FE9" w:rsidP="00C36FE9">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OMEZENÍ AGENTURNÍCH ZAMĚSTNANCŮ VE FIRMÁCH</w:t>
      </w:r>
    </w:p>
    <w:p w14:paraId="7FF37F8B" w14:textId="77777777" w:rsidR="00C36FE9" w:rsidRDefault="00C36FE9" w:rsidP="00C36FE9">
      <w:pPr>
        <w:spacing w:after="0" w:line="240" w:lineRule="auto"/>
        <w:jc w:val="center"/>
        <w:rPr>
          <w:rFonts w:ascii="Times New Roman" w:hAnsi="Times New Roman"/>
          <w:b/>
          <w:bCs/>
          <w:sz w:val="28"/>
          <w:szCs w:val="28"/>
        </w:rPr>
      </w:pPr>
    </w:p>
    <w:p w14:paraId="3B7106D6" w14:textId="77777777" w:rsidR="00C36FE9" w:rsidRDefault="00C36FE9" w:rsidP="00C36FE9">
      <w:pPr>
        <w:spacing w:after="0" w:line="240" w:lineRule="auto"/>
        <w:jc w:val="center"/>
        <w:rPr>
          <w:rFonts w:ascii="Times New Roman" w:hAnsi="Times New Roman"/>
          <w:b/>
          <w:bCs/>
          <w:sz w:val="28"/>
          <w:szCs w:val="28"/>
        </w:rPr>
      </w:pPr>
    </w:p>
    <w:p w14:paraId="7A2005A6" w14:textId="77777777" w:rsidR="00C36FE9" w:rsidRDefault="00C36FE9" w:rsidP="00C36FE9">
      <w:pPr>
        <w:spacing w:after="0" w:line="240" w:lineRule="auto"/>
        <w:jc w:val="center"/>
        <w:rPr>
          <w:rFonts w:ascii="Times New Roman" w:hAnsi="Times New Roman"/>
          <w:b/>
          <w:bCs/>
          <w:sz w:val="28"/>
          <w:szCs w:val="28"/>
        </w:rPr>
      </w:pPr>
    </w:p>
    <w:p w14:paraId="39859D34"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Ministerstvo práce a sociálních věcí předložilo do meziresortního připomínkového řízení novelu zákona o zaměstnanosti, podle které by agenturní zaměstnanci mohli ve firmě tvořit nejvýše deset procent pracovníků.</w:t>
      </w:r>
    </w:p>
    <w:p w14:paraId="55EC9CF2" w14:textId="77777777" w:rsidR="00C36FE9" w:rsidRDefault="00C36FE9" w:rsidP="00C36FE9">
      <w:pPr>
        <w:spacing w:after="0" w:line="240" w:lineRule="auto"/>
        <w:jc w:val="both"/>
        <w:rPr>
          <w:rFonts w:ascii="Times New Roman" w:hAnsi="Times New Roman"/>
          <w:b/>
          <w:bCs/>
          <w:sz w:val="28"/>
          <w:szCs w:val="28"/>
        </w:rPr>
      </w:pPr>
    </w:p>
    <w:p w14:paraId="714DCD92" w14:textId="77777777" w:rsidR="00C36FE9" w:rsidRDefault="00C36FE9" w:rsidP="00C36FE9">
      <w:pPr>
        <w:spacing w:after="0" w:line="240" w:lineRule="auto"/>
        <w:jc w:val="both"/>
        <w:rPr>
          <w:rFonts w:ascii="Times New Roman" w:hAnsi="Times New Roman"/>
          <w:b/>
          <w:bCs/>
          <w:sz w:val="28"/>
          <w:szCs w:val="28"/>
        </w:rPr>
      </w:pPr>
    </w:p>
    <w:p w14:paraId="50D45C3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Ministryně práce a sociálních věcí a místopředsedkyně ČSSD Jana Maláčová chce normu prosadit v Poslanecké sněmovně do říjnových voleb. Podle ministryně úprava přispěje ke zlepšení pracovních podmínek.</w:t>
      </w:r>
    </w:p>
    <w:p w14:paraId="7DE18AE7" w14:textId="77777777" w:rsidR="00C36FE9" w:rsidRDefault="00C36FE9" w:rsidP="00C36FE9">
      <w:pPr>
        <w:spacing w:after="0" w:line="240" w:lineRule="auto"/>
        <w:jc w:val="both"/>
        <w:rPr>
          <w:rFonts w:ascii="Times New Roman" w:hAnsi="Times New Roman"/>
          <w:sz w:val="28"/>
          <w:szCs w:val="28"/>
        </w:rPr>
      </w:pPr>
    </w:p>
    <w:p w14:paraId="509ACE95" w14:textId="77777777" w:rsidR="00C36FE9" w:rsidRDefault="00C36FE9" w:rsidP="00C36FE9">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„Pokud omezíme agenturní zaměstnávání na deset procent (podíl agenturních zaměstnanců), což si myslím, že je žádoucí a je i obvyklé v celé řadě zemí EU, tak budou muset zaměstnavatelé poskytovat dobré pracovní podmínky, vyšší mzdu, sociální ochranu. Nikdo přece nebrání, aby cizinci byli </w:t>
      </w:r>
      <w:proofErr w:type="spellStart"/>
      <w:r>
        <w:rPr>
          <w:rFonts w:ascii="Times New Roman" w:hAnsi="Times New Roman" w:cs="Times New Roman"/>
          <w:i/>
          <w:iCs/>
          <w:sz w:val="28"/>
          <w:szCs w:val="28"/>
        </w:rPr>
        <w:t>zamčstnáni</w:t>
      </w:r>
      <w:proofErr w:type="spellEnd"/>
      <w:r>
        <w:rPr>
          <w:rFonts w:ascii="Times New Roman" w:hAnsi="Times New Roman" w:cs="Times New Roman"/>
          <w:i/>
          <w:iCs/>
          <w:sz w:val="28"/>
          <w:szCs w:val="28"/>
        </w:rPr>
        <w:t xml:space="preserve"> na zaměstnanecký poměr. Proč mají našim zaměstnancům konkurovat levnou pracovní silou a tím, že mají omezená práva?“ </w:t>
      </w:r>
      <w:r>
        <w:rPr>
          <w:rFonts w:ascii="Times New Roman" w:hAnsi="Times New Roman" w:cs="Times New Roman"/>
          <w:sz w:val="28"/>
          <w:szCs w:val="28"/>
        </w:rPr>
        <w:t>řekla Jana Maláčová.</w:t>
      </w:r>
    </w:p>
    <w:p w14:paraId="5DF3FDF9" w14:textId="77777777" w:rsidR="00C36FE9" w:rsidRDefault="00C36FE9" w:rsidP="00C36FE9">
      <w:pPr>
        <w:spacing w:after="0" w:line="240" w:lineRule="auto"/>
        <w:jc w:val="both"/>
        <w:rPr>
          <w:rFonts w:ascii="Times New Roman" w:hAnsi="Times New Roman"/>
          <w:sz w:val="28"/>
          <w:szCs w:val="28"/>
        </w:rPr>
      </w:pPr>
    </w:p>
    <w:p w14:paraId="74631D1C" w14:textId="77777777" w:rsidR="00C36FE9" w:rsidRDefault="00C36FE9" w:rsidP="00C36FE9">
      <w:pPr>
        <w:spacing w:after="0" w:line="240" w:lineRule="auto"/>
        <w:jc w:val="both"/>
      </w:pPr>
      <w:r>
        <w:rPr>
          <w:rFonts w:ascii="Times New Roman" w:hAnsi="Times New Roman" w:cs="Times New Roman"/>
          <w:sz w:val="28"/>
          <w:szCs w:val="28"/>
        </w:rPr>
        <w:t xml:space="preserve">     Agentury byly v minulosti terčem kritiky kvůli nízkým mzdám a špatným pracovním podmínkám. Pravidla jejich fungování v roce 2017 zpřísnila tehdejší novela o zaměstnanosti. Zavedla pro agentury </w:t>
      </w:r>
      <w:r>
        <w:rPr>
          <w:rFonts w:ascii="Times New Roman" w:hAnsi="Times New Roman" w:cs="Times New Roman"/>
          <w:b/>
          <w:bCs/>
          <w:sz w:val="28"/>
          <w:szCs w:val="28"/>
        </w:rPr>
        <w:t xml:space="preserve">povinnou kauci 500 000 korun. </w:t>
      </w:r>
      <w:r>
        <w:rPr>
          <w:rFonts w:ascii="Times New Roman" w:hAnsi="Times New Roman" w:cs="Times New Roman"/>
          <w:sz w:val="28"/>
          <w:szCs w:val="28"/>
        </w:rPr>
        <w:t xml:space="preserve">Stanovila také, že agenturní pracovníci musejí mít stejné podmínky a odměnu jako kmenoví zaměstnanci. Agentury nemohou navíc zprostředkovávat dočasnou práci v určitých profesích. </w:t>
      </w:r>
      <w:r>
        <w:rPr>
          <w:rFonts w:ascii="Times New Roman" w:hAnsi="Times New Roman" w:cs="Times New Roman"/>
          <w:i/>
          <w:iCs/>
          <w:sz w:val="28"/>
          <w:szCs w:val="28"/>
        </w:rPr>
        <w:t xml:space="preserve">„Čísla ukazují, že se v tom agentury práce zase naučily chodit, že jich vzniklo zase obrovské množství. Vysávají obrovské množství lidí z českého trhu práce,“ </w:t>
      </w:r>
      <w:r>
        <w:rPr>
          <w:rFonts w:ascii="Times New Roman" w:hAnsi="Times New Roman" w:cs="Times New Roman"/>
          <w:sz w:val="28"/>
          <w:szCs w:val="28"/>
        </w:rPr>
        <w:t xml:space="preserve">uvedla ministryně. Podotkla, že agenturní zaměstnávání by mělo být dočasné, například v době, kdy má podnik hodně zakázek. </w:t>
      </w:r>
      <w:r>
        <w:rPr>
          <w:rFonts w:ascii="Times New Roman" w:hAnsi="Times New Roman" w:cs="Times New Roman"/>
          <w:i/>
          <w:iCs/>
          <w:sz w:val="28"/>
          <w:szCs w:val="28"/>
        </w:rPr>
        <w:t xml:space="preserve">„Nemá to být standardní situace,“ </w:t>
      </w:r>
      <w:r>
        <w:rPr>
          <w:rFonts w:ascii="Times New Roman" w:hAnsi="Times New Roman" w:cs="Times New Roman"/>
          <w:sz w:val="28"/>
          <w:szCs w:val="28"/>
        </w:rPr>
        <w:t>dodala Jana Maláčová.</w:t>
      </w:r>
    </w:p>
    <w:p w14:paraId="1960AB58" w14:textId="77777777" w:rsidR="00C36FE9" w:rsidRDefault="00C36FE9" w:rsidP="00C36FE9">
      <w:pPr>
        <w:spacing w:after="0" w:line="240" w:lineRule="auto"/>
        <w:jc w:val="both"/>
        <w:rPr>
          <w:rFonts w:ascii="Times New Roman" w:hAnsi="Times New Roman"/>
          <w:sz w:val="28"/>
          <w:szCs w:val="28"/>
        </w:rPr>
      </w:pPr>
    </w:p>
    <w:p w14:paraId="2C99FF4D"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Ministryně práce a sociálních věcí chce o novele debatovat s odbory, poté ji předloží. Prosadit ji chce v Poslanecké sněmovně do voleb. Pokud by vláda neměla vůli zákon projednat, předloží ji sociální demokraté jako poslanecký návrh. </w:t>
      </w:r>
    </w:p>
    <w:p w14:paraId="2AE3E685" w14:textId="77777777" w:rsidR="00C36FE9" w:rsidRDefault="00C36FE9" w:rsidP="00C36FE9">
      <w:pPr>
        <w:spacing w:after="0" w:line="240" w:lineRule="auto"/>
        <w:jc w:val="both"/>
        <w:rPr>
          <w:rFonts w:ascii="Times New Roman" w:hAnsi="Times New Roman"/>
          <w:sz w:val="28"/>
          <w:szCs w:val="28"/>
        </w:rPr>
      </w:pPr>
    </w:p>
    <w:p w14:paraId="040F42FA"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O balíčku na podporu zaměstnanosti mluvila ministryně už začátkem roku 2019. Jako jedno z opatření zmínila i regulaci agentur. Reagovala tak tehdy na článek německých médií o špatných podmínkách zahraničních dělníků v jedné z továren holdingu Agrofert. Návrhy chtěla představit předloni ve druhém čtvrtletí, tedy před více než dvěma lety. Po dalším roce loni v červenci pak ministryně ohlásila, že balíček zveřejní o měsíc později. </w:t>
      </w:r>
    </w:p>
    <w:p w14:paraId="58892F4F" w14:textId="77777777" w:rsidR="00C36FE9" w:rsidRDefault="00C36FE9" w:rsidP="00C36FE9">
      <w:pPr>
        <w:spacing w:after="0" w:line="240" w:lineRule="auto"/>
        <w:jc w:val="both"/>
        <w:rPr>
          <w:rFonts w:ascii="Times New Roman" w:hAnsi="Times New Roman"/>
          <w:sz w:val="28"/>
          <w:szCs w:val="28"/>
        </w:rPr>
      </w:pPr>
    </w:p>
    <w:p w14:paraId="21E8D646"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Zpoždění v přípravě norem či nových informačních systémů vedení resortu opakovaně zdůvodňuje </w:t>
      </w:r>
      <w:proofErr w:type="spellStart"/>
      <w:r>
        <w:rPr>
          <w:rFonts w:ascii="Times New Roman" w:hAnsi="Times New Roman" w:cs="Times New Roman"/>
          <w:sz w:val="28"/>
          <w:szCs w:val="28"/>
        </w:rPr>
        <w:t>koronavirovou</w:t>
      </w:r>
      <w:proofErr w:type="spellEnd"/>
      <w:r>
        <w:rPr>
          <w:rFonts w:ascii="Times New Roman" w:hAnsi="Times New Roman" w:cs="Times New Roman"/>
          <w:sz w:val="28"/>
          <w:szCs w:val="28"/>
        </w:rPr>
        <w:t xml:space="preserve"> krizí. Nyní ministryně práce a sociálních věcí prohlásila, že se situace po epidemii vrací do normálu, takže má ministerstvo prostor věnovat se i řešení jiných problémů a navázat na přípravu balíčku.</w:t>
      </w:r>
    </w:p>
    <w:p w14:paraId="7C70F678" w14:textId="77777777" w:rsidR="00C36FE9" w:rsidRDefault="00C36FE9" w:rsidP="00C36FE9">
      <w:pPr>
        <w:spacing w:after="0" w:line="240" w:lineRule="auto"/>
        <w:jc w:val="both"/>
        <w:rPr>
          <w:rFonts w:ascii="Times New Roman" w:hAnsi="Times New Roman"/>
          <w:sz w:val="28"/>
          <w:szCs w:val="28"/>
        </w:rPr>
      </w:pPr>
    </w:p>
    <w:p w14:paraId="14AC5EE5" w14:textId="77777777" w:rsidR="00C36FE9" w:rsidRDefault="00C36FE9" w:rsidP="00C36FE9">
      <w:pPr>
        <w:spacing w:after="0" w:line="240" w:lineRule="auto"/>
        <w:jc w:val="both"/>
      </w:pPr>
      <w:r>
        <w:rPr>
          <w:rFonts w:ascii="Times New Roman" w:hAnsi="Times New Roman" w:cs="Times New Roman"/>
          <w:sz w:val="28"/>
          <w:szCs w:val="28"/>
        </w:rPr>
        <w:t>Zdroj: Ministerstvo práce a sociálních věcí</w:t>
      </w:r>
    </w:p>
    <w:p w14:paraId="37750B3C" w14:textId="45621443" w:rsidR="00C36FE9" w:rsidRDefault="00C36FE9" w:rsidP="00C36FE9">
      <w:pPr>
        <w:spacing w:after="0" w:line="240" w:lineRule="auto"/>
        <w:jc w:val="both"/>
      </w:pPr>
    </w:p>
    <w:p w14:paraId="5EB0378A" w14:textId="294F83DF" w:rsidR="00C36FE9" w:rsidRDefault="00C36FE9" w:rsidP="00C36FE9">
      <w:pPr>
        <w:spacing w:after="0" w:line="240" w:lineRule="auto"/>
        <w:jc w:val="both"/>
      </w:pPr>
    </w:p>
    <w:p w14:paraId="6A82DA93" w14:textId="39082E11" w:rsidR="00C36FE9" w:rsidRDefault="00C36FE9" w:rsidP="00C36FE9">
      <w:pPr>
        <w:spacing w:after="0" w:line="240" w:lineRule="auto"/>
        <w:jc w:val="both"/>
      </w:pPr>
    </w:p>
    <w:p w14:paraId="09DC14E6" w14:textId="5B1A8369" w:rsidR="00C36FE9" w:rsidRDefault="00C36FE9" w:rsidP="00C36FE9">
      <w:pPr>
        <w:spacing w:after="0" w:line="240" w:lineRule="auto"/>
        <w:jc w:val="both"/>
      </w:pPr>
    </w:p>
    <w:p w14:paraId="23303467" w14:textId="0B57246B" w:rsidR="00C36FE9" w:rsidRDefault="00C36FE9" w:rsidP="00C36FE9">
      <w:pPr>
        <w:spacing w:after="0" w:line="240" w:lineRule="auto"/>
        <w:jc w:val="both"/>
      </w:pPr>
    </w:p>
    <w:p w14:paraId="291CDDE9" w14:textId="537A0098" w:rsidR="00C36FE9" w:rsidRDefault="00C36FE9" w:rsidP="00C36FE9">
      <w:pPr>
        <w:spacing w:after="0" w:line="240" w:lineRule="auto"/>
        <w:jc w:val="both"/>
      </w:pPr>
    </w:p>
    <w:p w14:paraId="0A75B5F7" w14:textId="60D28A0A" w:rsidR="00C36FE9" w:rsidRDefault="00C36FE9" w:rsidP="00C36FE9">
      <w:pPr>
        <w:spacing w:after="0" w:line="240" w:lineRule="auto"/>
        <w:jc w:val="both"/>
      </w:pPr>
    </w:p>
    <w:p w14:paraId="08067C26" w14:textId="7BD58176" w:rsidR="00C36FE9" w:rsidRDefault="00C36FE9" w:rsidP="00C36FE9">
      <w:pPr>
        <w:spacing w:after="0" w:line="240" w:lineRule="auto"/>
        <w:jc w:val="both"/>
      </w:pPr>
    </w:p>
    <w:p w14:paraId="48D48CE5" w14:textId="1D2DFEF1" w:rsidR="00C36FE9" w:rsidRDefault="00C36FE9" w:rsidP="00C36FE9">
      <w:pPr>
        <w:spacing w:after="0" w:line="240" w:lineRule="auto"/>
        <w:jc w:val="both"/>
      </w:pPr>
    </w:p>
    <w:p w14:paraId="089A1D8D" w14:textId="1B6C4DF7" w:rsidR="00C36FE9" w:rsidRDefault="00C36FE9" w:rsidP="00C36FE9">
      <w:pPr>
        <w:spacing w:after="0" w:line="240" w:lineRule="auto"/>
        <w:jc w:val="both"/>
      </w:pPr>
    </w:p>
    <w:p w14:paraId="24F7C8DC" w14:textId="50E16860" w:rsidR="00C36FE9" w:rsidRDefault="00C36FE9" w:rsidP="00C36FE9">
      <w:pPr>
        <w:spacing w:after="0" w:line="240" w:lineRule="auto"/>
        <w:jc w:val="both"/>
      </w:pPr>
    </w:p>
    <w:p w14:paraId="726E1D83" w14:textId="056F2759" w:rsidR="00C36FE9" w:rsidRDefault="00C36FE9" w:rsidP="00C36FE9">
      <w:pPr>
        <w:spacing w:after="0" w:line="240" w:lineRule="auto"/>
        <w:jc w:val="both"/>
      </w:pPr>
    </w:p>
    <w:p w14:paraId="14454572" w14:textId="4085DE29" w:rsidR="00C36FE9" w:rsidRDefault="00C36FE9" w:rsidP="00C36FE9">
      <w:pPr>
        <w:spacing w:after="0" w:line="240" w:lineRule="auto"/>
        <w:jc w:val="both"/>
      </w:pPr>
    </w:p>
    <w:p w14:paraId="6AA8AA20" w14:textId="639388A8" w:rsidR="00C36FE9" w:rsidRDefault="00C36FE9" w:rsidP="00C36FE9">
      <w:pPr>
        <w:spacing w:after="0" w:line="240" w:lineRule="auto"/>
        <w:jc w:val="both"/>
      </w:pPr>
    </w:p>
    <w:p w14:paraId="2DEE789D" w14:textId="3095E1DF" w:rsidR="00C36FE9" w:rsidRDefault="00C36FE9" w:rsidP="00C36FE9">
      <w:pPr>
        <w:spacing w:after="0" w:line="240" w:lineRule="auto"/>
        <w:jc w:val="both"/>
      </w:pPr>
    </w:p>
    <w:p w14:paraId="010702C1" w14:textId="05015852" w:rsidR="00C36FE9" w:rsidRDefault="00C36FE9" w:rsidP="00C36FE9">
      <w:pPr>
        <w:spacing w:after="0" w:line="240" w:lineRule="auto"/>
        <w:jc w:val="both"/>
      </w:pPr>
    </w:p>
    <w:p w14:paraId="1FA5E9BB" w14:textId="3B0462CA" w:rsidR="00C36FE9" w:rsidRDefault="00C36FE9" w:rsidP="00C36FE9">
      <w:pPr>
        <w:spacing w:after="0" w:line="240" w:lineRule="auto"/>
        <w:jc w:val="both"/>
      </w:pPr>
    </w:p>
    <w:p w14:paraId="324EAE3F" w14:textId="0F7F745E" w:rsidR="00C36FE9" w:rsidRDefault="00C36FE9" w:rsidP="00C36FE9">
      <w:pPr>
        <w:spacing w:after="0" w:line="240" w:lineRule="auto"/>
        <w:jc w:val="both"/>
      </w:pPr>
    </w:p>
    <w:p w14:paraId="279FE695" w14:textId="3C5DB0F4" w:rsidR="00C36FE9" w:rsidRDefault="00C36FE9" w:rsidP="00C36FE9">
      <w:pPr>
        <w:spacing w:after="0" w:line="240" w:lineRule="auto"/>
        <w:jc w:val="both"/>
      </w:pPr>
    </w:p>
    <w:p w14:paraId="715A5DC6" w14:textId="32CC6CAB" w:rsidR="00C36FE9" w:rsidRDefault="00C36FE9" w:rsidP="00C36FE9">
      <w:pPr>
        <w:spacing w:after="0" w:line="240" w:lineRule="auto"/>
        <w:jc w:val="both"/>
      </w:pPr>
    </w:p>
    <w:p w14:paraId="677199C9" w14:textId="0C25A0AB" w:rsidR="00C36FE9" w:rsidRDefault="00C36FE9" w:rsidP="00C36FE9">
      <w:pPr>
        <w:spacing w:after="0" w:line="240" w:lineRule="auto"/>
        <w:jc w:val="both"/>
      </w:pPr>
    </w:p>
    <w:p w14:paraId="1A918223" w14:textId="5B3A2D2A" w:rsidR="00C36FE9" w:rsidRDefault="00C36FE9" w:rsidP="00C36FE9">
      <w:pPr>
        <w:spacing w:after="0" w:line="240" w:lineRule="auto"/>
        <w:jc w:val="both"/>
      </w:pPr>
    </w:p>
    <w:p w14:paraId="61E383CA" w14:textId="7043CCEC" w:rsidR="00C36FE9" w:rsidRDefault="00C36FE9" w:rsidP="00C36FE9">
      <w:pPr>
        <w:spacing w:after="0" w:line="240" w:lineRule="auto"/>
        <w:jc w:val="both"/>
      </w:pPr>
    </w:p>
    <w:p w14:paraId="74197331" w14:textId="0F650994" w:rsidR="00C36FE9" w:rsidRDefault="00C36FE9" w:rsidP="00C36FE9">
      <w:pPr>
        <w:spacing w:after="0" w:line="240" w:lineRule="auto"/>
        <w:jc w:val="both"/>
      </w:pPr>
    </w:p>
    <w:p w14:paraId="322D2019" w14:textId="083534CE" w:rsidR="00C36FE9" w:rsidRDefault="00C36FE9" w:rsidP="00C36FE9">
      <w:pPr>
        <w:spacing w:after="0" w:line="240" w:lineRule="auto"/>
        <w:jc w:val="both"/>
      </w:pPr>
    </w:p>
    <w:p w14:paraId="7C376E84" w14:textId="7597BA2E" w:rsidR="00C36FE9" w:rsidRDefault="00C36FE9" w:rsidP="00C36FE9">
      <w:pPr>
        <w:spacing w:after="0" w:line="240" w:lineRule="auto"/>
        <w:jc w:val="both"/>
      </w:pPr>
    </w:p>
    <w:p w14:paraId="58CE7D35" w14:textId="04A635E5" w:rsidR="00C36FE9" w:rsidRDefault="00C36FE9" w:rsidP="00C36FE9">
      <w:pPr>
        <w:spacing w:after="0" w:line="240" w:lineRule="auto"/>
        <w:jc w:val="both"/>
      </w:pPr>
    </w:p>
    <w:p w14:paraId="776E4B49" w14:textId="5D4B1918" w:rsidR="00C36FE9" w:rsidRDefault="00C36FE9" w:rsidP="00C36FE9">
      <w:pPr>
        <w:spacing w:after="0" w:line="240" w:lineRule="auto"/>
        <w:jc w:val="both"/>
      </w:pPr>
    </w:p>
    <w:p w14:paraId="250E8503" w14:textId="39118F05" w:rsidR="00C36FE9" w:rsidRDefault="00C36FE9" w:rsidP="00C36FE9">
      <w:pPr>
        <w:spacing w:after="0" w:line="240" w:lineRule="auto"/>
        <w:jc w:val="both"/>
      </w:pPr>
    </w:p>
    <w:p w14:paraId="71A87EDE" w14:textId="6817F27F" w:rsidR="00C36FE9" w:rsidRDefault="00C36FE9" w:rsidP="00C36FE9">
      <w:pPr>
        <w:spacing w:after="0" w:line="240" w:lineRule="auto"/>
        <w:jc w:val="both"/>
      </w:pPr>
    </w:p>
    <w:p w14:paraId="79BEE90B" w14:textId="2BFF5551" w:rsidR="00C36FE9" w:rsidRDefault="00C36FE9" w:rsidP="00C36FE9">
      <w:pPr>
        <w:spacing w:after="0" w:line="240" w:lineRule="auto"/>
        <w:jc w:val="both"/>
      </w:pPr>
    </w:p>
    <w:p w14:paraId="7D78C3E3" w14:textId="1CFFD5E6" w:rsidR="00C36FE9" w:rsidRDefault="00C36FE9" w:rsidP="00C36FE9">
      <w:pPr>
        <w:spacing w:after="0" w:line="240" w:lineRule="auto"/>
        <w:jc w:val="both"/>
      </w:pPr>
    </w:p>
    <w:p w14:paraId="1DBDAAE7" w14:textId="10522B4D" w:rsidR="00C36FE9" w:rsidRDefault="00C36FE9" w:rsidP="00C36FE9">
      <w:pPr>
        <w:spacing w:after="0" w:line="240" w:lineRule="auto"/>
        <w:jc w:val="both"/>
      </w:pPr>
    </w:p>
    <w:p w14:paraId="3B53D21C" w14:textId="19B04B4C" w:rsidR="00C36FE9" w:rsidRDefault="00C36FE9" w:rsidP="00C36FE9">
      <w:pPr>
        <w:spacing w:after="0" w:line="240" w:lineRule="auto"/>
        <w:jc w:val="both"/>
      </w:pPr>
    </w:p>
    <w:p w14:paraId="1B457542" w14:textId="52B025DD" w:rsidR="00C36FE9" w:rsidRDefault="00C36FE9" w:rsidP="00C36FE9">
      <w:pPr>
        <w:spacing w:after="0" w:line="240" w:lineRule="auto"/>
        <w:jc w:val="both"/>
      </w:pPr>
    </w:p>
    <w:p w14:paraId="4AA974AA" w14:textId="61ED6E61" w:rsidR="00C36FE9" w:rsidRDefault="00C36FE9" w:rsidP="00C36FE9">
      <w:pPr>
        <w:spacing w:after="0" w:line="240" w:lineRule="auto"/>
        <w:jc w:val="both"/>
      </w:pPr>
    </w:p>
    <w:p w14:paraId="6CB06A29" w14:textId="46E58873" w:rsidR="00C36FE9" w:rsidRDefault="00C36FE9" w:rsidP="00C36FE9">
      <w:pPr>
        <w:spacing w:after="0" w:line="240" w:lineRule="auto"/>
        <w:jc w:val="both"/>
      </w:pPr>
    </w:p>
    <w:p w14:paraId="6EB090CC" w14:textId="06AFC6F7" w:rsidR="00C36FE9" w:rsidRDefault="00C36FE9" w:rsidP="00C36FE9">
      <w:pPr>
        <w:spacing w:after="0" w:line="240" w:lineRule="auto"/>
        <w:jc w:val="both"/>
      </w:pPr>
    </w:p>
    <w:p w14:paraId="2070B817" w14:textId="1F531357" w:rsidR="00C36FE9" w:rsidRDefault="00C36FE9" w:rsidP="00C36FE9">
      <w:pPr>
        <w:spacing w:after="0" w:line="240" w:lineRule="auto"/>
        <w:jc w:val="both"/>
      </w:pPr>
    </w:p>
    <w:p w14:paraId="5119A0EF" w14:textId="5F3FD0BB" w:rsidR="00C36FE9" w:rsidRDefault="00C36FE9" w:rsidP="00C36FE9">
      <w:pPr>
        <w:spacing w:after="0" w:line="240" w:lineRule="auto"/>
        <w:jc w:val="both"/>
      </w:pPr>
    </w:p>
    <w:p w14:paraId="2E3782F5" w14:textId="22A7AF7F" w:rsidR="00C36FE9" w:rsidRDefault="00C36FE9" w:rsidP="00C36FE9">
      <w:pPr>
        <w:spacing w:after="0" w:line="240" w:lineRule="auto"/>
        <w:jc w:val="both"/>
      </w:pPr>
    </w:p>
    <w:p w14:paraId="16046159" w14:textId="41174E60" w:rsidR="00C36FE9" w:rsidRDefault="00C36FE9" w:rsidP="00C36FE9">
      <w:pPr>
        <w:spacing w:after="0" w:line="240" w:lineRule="auto"/>
        <w:jc w:val="both"/>
      </w:pPr>
    </w:p>
    <w:p w14:paraId="362697CF" w14:textId="019ABF5D" w:rsidR="00C36FE9" w:rsidRDefault="00C36FE9" w:rsidP="00C36FE9">
      <w:pPr>
        <w:spacing w:after="0" w:line="240" w:lineRule="auto"/>
        <w:jc w:val="both"/>
      </w:pPr>
    </w:p>
    <w:p w14:paraId="28ABFA20" w14:textId="68A75EF6" w:rsidR="00C36FE9" w:rsidRDefault="00C36FE9" w:rsidP="00C36FE9">
      <w:pPr>
        <w:spacing w:after="0" w:line="240" w:lineRule="auto"/>
        <w:jc w:val="both"/>
      </w:pPr>
    </w:p>
    <w:p w14:paraId="77F2F7B1" w14:textId="3F152E3F" w:rsidR="00C36FE9" w:rsidRDefault="00C36FE9" w:rsidP="00C36FE9">
      <w:pPr>
        <w:spacing w:after="0" w:line="240" w:lineRule="auto"/>
        <w:jc w:val="both"/>
      </w:pPr>
    </w:p>
    <w:p w14:paraId="079AED73" w14:textId="77777777" w:rsidR="00C36FE9" w:rsidRDefault="00C36FE9" w:rsidP="00C36FE9">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ZDANĚNÍ A POJIŠTĚNÍ PŘI LETNÍCH BRIGÁDÁCH</w:t>
      </w:r>
    </w:p>
    <w:p w14:paraId="5D9408DA" w14:textId="77777777" w:rsidR="00C36FE9" w:rsidRDefault="00C36FE9" w:rsidP="00C36FE9">
      <w:pPr>
        <w:spacing w:after="0" w:line="240" w:lineRule="auto"/>
        <w:jc w:val="center"/>
        <w:rPr>
          <w:rFonts w:ascii="Times New Roman" w:hAnsi="Times New Roman"/>
          <w:b/>
          <w:bCs/>
          <w:sz w:val="28"/>
          <w:szCs w:val="28"/>
        </w:rPr>
      </w:pPr>
    </w:p>
    <w:p w14:paraId="13247641" w14:textId="77777777" w:rsidR="00C36FE9" w:rsidRDefault="00C36FE9" w:rsidP="00C36FE9">
      <w:pPr>
        <w:spacing w:after="0" w:line="240" w:lineRule="auto"/>
        <w:jc w:val="center"/>
        <w:rPr>
          <w:rFonts w:ascii="Times New Roman" w:hAnsi="Times New Roman"/>
          <w:b/>
          <w:bCs/>
          <w:sz w:val="28"/>
          <w:szCs w:val="28"/>
        </w:rPr>
      </w:pPr>
    </w:p>
    <w:p w14:paraId="78D95408" w14:textId="77777777" w:rsidR="00C36FE9" w:rsidRDefault="00C36FE9" w:rsidP="00C36FE9">
      <w:pPr>
        <w:spacing w:after="0" w:line="240" w:lineRule="auto"/>
        <w:jc w:val="center"/>
        <w:rPr>
          <w:rFonts w:ascii="Times New Roman" w:hAnsi="Times New Roman"/>
          <w:b/>
          <w:bCs/>
          <w:sz w:val="28"/>
          <w:szCs w:val="28"/>
        </w:rPr>
      </w:pPr>
    </w:p>
    <w:p w14:paraId="4479AE7E"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S létem přišlo období brigád, při kterých je nejčastěji uzavírána dohoda o provedení práce nebo dohoda o pracovní činnosti. Vzhledem k tomu, že zdanění a odvod pojištění má v těchto případech pravidla odlišná od pracovní smlouvy, není na škodu si je připomenout.</w:t>
      </w:r>
    </w:p>
    <w:p w14:paraId="0B27EDB8" w14:textId="77777777" w:rsidR="00C36FE9" w:rsidRDefault="00C36FE9" w:rsidP="00C36FE9">
      <w:pPr>
        <w:spacing w:after="0" w:line="240" w:lineRule="auto"/>
        <w:jc w:val="both"/>
        <w:rPr>
          <w:rFonts w:ascii="Times New Roman" w:hAnsi="Times New Roman"/>
          <w:b/>
          <w:bCs/>
          <w:sz w:val="28"/>
          <w:szCs w:val="28"/>
        </w:rPr>
      </w:pPr>
    </w:p>
    <w:p w14:paraId="15D76C6F" w14:textId="77777777" w:rsidR="00C36FE9" w:rsidRDefault="00C36FE9" w:rsidP="00C36FE9">
      <w:pPr>
        <w:spacing w:after="0" w:line="240" w:lineRule="auto"/>
        <w:jc w:val="both"/>
        <w:rPr>
          <w:rFonts w:ascii="Times New Roman" w:hAnsi="Times New Roman"/>
          <w:b/>
          <w:bCs/>
          <w:sz w:val="28"/>
          <w:szCs w:val="28"/>
        </w:rPr>
      </w:pPr>
    </w:p>
    <w:p w14:paraId="0467A7D5"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DOHODA O PROVEDENÍ PRÁCE (DPP)</w:t>
      </w:r>
    </w:p>
    <w:p w14:paraId="179E5120" w14:textId="77777777" w:rsidR="00C36FE9" w:rsidRDefault="00C36FE9" w:rsidP="00C36FE9">
      <w:pPr>
        <w:spacing w:after="0" w:line="240" w:lineRule="auto"/>
        <w:jc w:val="both"/>
        <w:rPr>
          <w:rFonts w:ascii="Times New Roman" w:hAnsi="Times New Roman"/>
          <w:b/>
          <w:bCs/>
          <w:sz w:val="28"/>
          <w:szCs w:val="28"/>
        </w:rPr>
      </w:pPr>
    </w:p>
    <w:p w14:paraId="2F9AFBB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Uzavírání dohod o provedení práce upravuje § 75 zákoníku práce. Důležitou informací je, že ji lze sjednat na 300 hodin ročně. Pokud by někdo měl u jednoho zaměstnavatele uzavřeno několik těchto dohod, rozsah hodin se z nich pro účely limitu sčítá. Což znamená, že i když máte u jednoho zaměstnavatele několik DPP, více než 300 hodin u něj za rok legálně nemůžete odpracovat.</w:t>
      </w:r>
    </w:p>
    <w:p w14:paraId="67B65837" w14:textId="77777777" w:rsidR="00C36FE9" w:rsidRDefault="00C36FE9" w:rsidP="00C36FE9">
      <w:pPr>
        <w:spacing w:after="0" w:line="240" w:lineRule="auto"/>
        <w:jc w:val="both"/>
        <w:rPr>
          <w:rFonts w:ascii="Times New Roman" w:hAnsi="Times New Roman"/>
          <w:sz w:val="28"/>
          <w:szCs w:val="28"/>
        </w:rPr>
      </w:pPr>
    </w:p>
    <w:p w14:paraId="5963288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Jiná je </w:t>
      </w:r>
      <w:proofErr w:type="gramStart"/>
      <w:r>
        <w:rPr>
          <w:rFonts w:ascii="Times New Roman" w:hAnsi="Times New Roman" w:cs="Times New Roman"/>
          <w:sz w:val="28"/>
          <w:szCs w:val="28"/>
        </w:rPr>
        <w:t>situace</w:t>
      </w:r>
      <w:proofErr w:type="gramEnd"/>
      <w:r>
        <w:rPr>
          <w:rFonts w:ascii="Times New Roman" w:hAnsi="Times New Roman" w:cs="Times New Roman"/>
          <w:sz w:val="28"/>
          <w:szCs w:val="28"/>
        </w:rPr>
        <w:t xml:space="preserve"> když máte několik DPP, ale u různých zaměstnavatelů. V praxi si zejména někteří studenti různými brigádami na dohodu o provedení práce přivydělávají současně pro více zaměstnavatelů. Tento postup je samozřejmě možný a maximální počet hodin se sleduje u každého zaměstnavatele zvlášť.</w:t>
      </w:r>
    </w:p>
    <w:p w14:paraId="4C175248" w14:textId="77777777" w:rsidR="00C36FE9" w:rsidRDefault="00C36FE9" w:rsidP="00C36FE9">
      <w:pPr>
        <w:spacing w:after="0" w:line="240" w:lineRule="auto"/>
        <w:jc w:val="both"/>
        <w:rPr>
          <w:rFonts w:ascii="Times New Roman" w:hAnsi="Times New Roman"/>
          <w:sz w:val="28"/>
          <w:szCs w:val="28"/>
        </w:rPr>
      </w:pPr>
    </w:p>
    <w:p w14:paraId="35BC82AD"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Daň z příjmů</w:t>
      </w:r>
    </w:p>
    <w:p w14:paraId="1BEDFD9E" w14:textId="77777777" w:rsidR="00C36FE9" w:rsidRDefault="00C36FE9" w:rsidP="00C36FE9">
      <w:pPr>
        <w:spacing w:after="0" w:line="240" w:lineRule="auto"/>
        <w:jc w:val="both"/>
        <w:rPr>
          <w:rFonts w:ascii="Times New Roman" w:hAnsi="Times New Roman"/>
          <w:b/>
          <w:bCs/>
          <w:sz w:val="28"/>
          <w:szCs w:val="28"/>
        </w:rPr>
      </w:pPr>
    </w:p>
    <w:p w14:paraId="142756EA"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dohody o provedení práce se z hlediska odvodů pracuje s limitem hrubého měsíčního příjmu ve výši 10 000 Kč. Výše příjmu hraje roli v otázce, jak budete platit daň z příjmů.</w:t>
      </w:r>
    </w:p>
    <w:p w14:paraId="443E118B" w14:textId="77777777" w:rsidR="00C36FE9" w:rsidRDefault="00C36FE9" w:rsidP="00C36FE9">
      <w:pPr>
        <w:spacing w:after="0" w:line="240" w:lineRule="auto"/>
        <w:jc w:val="both"/>
        <w:rPr>
          <w:rFonts w:ascii="Times New Roman" w:hAnsi="Times New Roman"/>
          <w:sz w:val="28"/>
          <w:szCs w:val="28"/>
        </w:rPr>
      </w:pPr>
    </w:p>
    <w:p w14:paraId="1C33E6BA"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Podstatný je i fakt, jestli jste u daného zaměstnavatele podepsali tzv. Prohlášení poplatníka (dále jen Prohlášení), díky kterému si můžete uplatnit daňové slevy a mít vyšší výplatu. Formulář Prohlášení můžete v jednom měsíci podepsat pouze u jednoho zaměstnavatele. Vhodné je to u toho s vyšší hrubou odměnou. S podepsaným Prohlášením má každý zaměstnanec nárok na měsíční slevu na poplatníka ve výši 2 320 Kč a například studenti ještě na měsíční slevu na studenta ve výši 335 Kč.</w:t>
      </w:r>
    </w:p>
    <w:p w14:paraId="0E273043" w14:textId="77777777" w:rsidR="00C36FE9" w:rsidRDefault="00C36FE9" w:rsidP="00C36FE9">
      <w:pPr>
        <w:spacing w:after="0" w:line="240" w:lineRule="auto"/>
        <w:jc w:val="both"/>
        <w:rPr>
          <w:rFonts w:ascii="Times New Roman" w:hAnsi="Times New Roman"/>
          <w:sz w:val="28"/>
          <w:szCs w:val="28"/>
        </w:rPr>
      </w:pPr>
    </w:p>
    <w:p w14:paraId="107320C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Z hlediska zdanění může nastat několik situací:</w:t>
      </w:r>
    </w:p>
    <w:p w14:paraId="2BBD531A" w14:textId="77777777" w:rsidR="00C36FE9" w:rsidRDefault="00C36FE9" w:rsidP="00C36FE9">
      <w:pPr>
        <w:spacing w:after="0" w:line="240" w:lineRule="auto"/>
        <w:jc w:val="both"/>
        <w:rPr>
          <w:rFonts w:ascii="Times New Roman" w:hAnsi="Times New Roman"/>
          <w:sz w:val="28"/>
          <w:szCs w:val="28"/>
        </w:rPr>
      </w:pPr>
    </w:p>
    <w:p w14:paraId="1929DA00" w14:textId="77777777" w:rsidR="00C36FE9" w:rsidRDefault="00C36FE9" w:rsidP="00C36FE9">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u zaměstnavatele jste </w:t>
      </w:r>
      <w:r>
        <w:rPr>
          <w:rFonts w:ascii="Times New Roman" w:hAnsi="Times New Roman" w:cs="Times New Roman"/>
          <w:b/>
          <w:bCs/>
          <w:sz w:val="28"/>
          <w:szCs w:val="28"/>
        </w:rPr>
        <w:t xml:space="preserve">nepodepsali Prohlášení </w:t>
      </w:r>
      <w:r>
        <w:rPr>
          <w:rFonts w:ascii="Times New Roman" w:hAnsi="Times New Roman" w:cs="Times New Roman"/>
          <w:sz w:val="28"/>
          <w:szCs w:val="28"/>
        </w:rPr>
        <w:t xml:space="preserve">a váš hrubý měsíční příjem </w:t>
      </w:r>
      <w:r>
        <w:rPr>
          <w:rFonts w:ascii="Times New Roman" w:hAnsi="Times New Roman" w:cs="Times New Roman"/>
          <w:b/>
          <w:bCs/>
          <w:sz w:val="28"/>
          <w:szCs w:val="28"/>
        </w:rPr>
        <w:t>nepřesáhne 10 000 Kč</w:t>
      </w:r>
      <w:r>
        <w:rPr>
          <w:rFonts w:ascii="Times New Roman" w:hAnsi="Times New Roman" w:cs="Times New Roman"/>
          <w:sz w:val="28"/>
          <w:szCs w:val="28"/>
        </w:rPr>
        <w:t xml:space="preserve"> = platíte 15% daň srážkou,</w:t>
      </w:r>
    </w:p>
    <w:p w14:paraId="759CE566" w14:textId="77777777" w:rsidR="00C36FE9" w:rsidRDefault="00C36FE9" w:rsidP="00C36FE9">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u zaměstnavatele jste </w:t>
      </w:r>
      <w:r>
        <w:rPr>
          <w:rFonts w:ascii="Times New Roman" w:hAnsi="Times New Roman" w:cs="Times New Roman"/>
          <w:b/>
          <w:bCs/>
          <w:sz w:val="28"/>
          <w:szCs w:val="28"/>
        </w:rPr>
        <w:t xml:space="preserve">nepodepsali Prohlášení </w:t>
      </w:r>
      <w:r>
        <w:rPr>
          <w:rFonts w:ascii="Times New Roman" w:hAnsi="Times New Roman" w:cs="Times New Roman"/>
          <w:sz w:val="28"/>
          <w:szCs w:val="28"/>
        </w:rPr>
        <w:t xml:space="preserve">a váš hrubý měsíční příjem </w:t>
      </w:r>
      <w:r>
        <w:rPr>
          <w:rFonts w:ascii="Times New Roman" w:hAnsi="Times New Roman" w:cs="Times New Roman"/>
          <w:b/>
          <w:bCs/>
          <w:sz w:val="28"/>
          <w:szCs w:val="28"/>
        </w:rPr>
        <w:t xml:space="preserve">přesáhne 10 000 Kč </w:t>
      </w:r>
      <w:r>
        <w:rPr>
          <w:rFonts w:ascii="Times New Roman" w:hAnsi="Times New Roman" w:cs="Times New Roman"/>
          <w:sz w:val="28"/>
          <w:szCs w:val="28"/>
        </w:rPr>
        <w:t xml:space="preserve">= platíte </w:t>
      </w:r>
      <w:proofErr w:type="gramStart"/>
      <w:r>
        <w:rPr>
          <w:rFonts w:ascii="Times New Roman" w:hAnsi="Times New Roman" w:cs="Times New Roman"/>
          <w:sz w:val="28"/>
          <w:szCs w:val="28"/>
        </w:rPr>
        <w:t>15%</w:t>
      </w:r>
      <w:proofErr w:type="gramEnd"/>
      <w:r>
        <w:rPr>
          <w:rFonts w:ascii="Times New Roman" w:hAnsi="Times New Roman" w:cs="Times New Roman"/>
          <w:sz w:val="28"/>
          <w:szCs w:val="28"/>
        </w:rPr>
        <w:t xml:space="preserve"> zálohovou daň,</w:t>
      </w:r>
    </w:p>
    <w:p w14:paraId="1F196B20" w14:textId="77777777" w:rsidR="00C36FE9" w:rsidRDefault="00C36FE9" w:rsidP="00C36FE9">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sz w:val="28"/>
          <w:szCs w:val="28"/>
        </w:rPr>
        <w:lastRenderedPageBreak/>
        <w:t xml:space="preserve">u zaměstnavatele jste </w:t>
      </w:r>
      <w:r>
        <w:rPr>
          <w:rFonts w:ascii="Times New Roman" w:hAnsi="Times New Roman" w:cs="Times New Roman"/>
          <w:b/>
          <w:bCs/>
          <w:sz w:val="28"/>
          <w:szCs w:val="28"/>
        </w:rPr>
        <w:t xml:space="preserve">podepsali Prohlášení </w:t>
      </w:r>
      <w:r>
        <w:rPr>
          <w:rFonts w:ascii="Times New Roman" w:hAnsi="Times New Roman" w:cs="Times New Roman"/>
          <w:sz w:val="28"/>
          <w:szCs w:val="28"/>
        </w:rPr>
        <w:t xml:space="preserve">a váš hrubý měsíční příjem </w:t>
      </w:r>
      <w:r>
        <w:rPr>
          <w:rFonts w:ascii="Times New Roman" w:hAnsi="Times New Roman" w:cs="Times New Roman"/>
          <w:b/>
          <w:bCs/>
          <w:sz w:val="28"/>
          <w:szCs w:val="28"/>
        </w:rPr>
        <w:t xml:space="preserve">nepřesáhne 10 000 Kč </w:t>
      </w:r>
      <w:r>
        <w:rPr>
          <w:rFonts w:ascii="Times New Roman" w:hAnsi="Times New Roman" w:cs="Times New Roman"/>
          <w:sz w:val="28"/>
          <w:szCs w:val="28"/>
        </w:rPr>
        <w:t xml:space="preserve">= platíte </w:t>
      </w:r>
      <w:proofErr w:type="gramStart"/>
      <w:r>
        <w:rPr>
          <w:rFonts w:ascii="Times New Roman" w:hAnsi="Times New Roman" w:cs="Times New Roman"/>
          <w:sz w:val="28"/>
          <w:szCs w:val="28"/>
        </w:rPr>
        <w:t>15%</w:t>
      </w:r>
      <w:proofErr w:type="gramEnd"/>
      <w:r>
        <w:rPr>
          <w:rFonts w:ascii="Times New Roman" w:hAnsi="Times New Roman" w:cs="Times New Roman"/>
          <w:sz w:val="28"/>
          <w:szCs w:val="28"/>
        </w:rPr>
        <w:t xml:space="preserve"> zálohovou daň,</w:t>
      </w:r>
    </w:p>
    <w:p w14:paraId="2D2F61D9" w14:textId="77777777" w:rsidR="00C36FE9" w:rsidRDefault="00C36FE9" w:rsidP="00C36FE9">
      <w:pPr>
        <w:pStyle w:val="Odstavecseseznamem"/>
        <w:numPr>
          <w:ilvl w:val="0"/>
          <w:numId w:val="10"/>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u zaměstnavatele jste </w:t>
      </w:r>
      <w:r>
        <w:rPr>
          <w:rFonts w:ascii="Times New Roman" w:hAnsi="Times New Roman" w:cs="Times New Roman"/>
          <w:b/>
          <w:bCs/>
          <w:sz w:val="28"/>
          <w:szCs w:val="28"/>
        </w:rPr>
        <w:t xml:space="preserve">podepsali Prohlášení </w:t>
      </w:r>
      <w:r>
        <w:rPr>
          <w:rFonts w:ascii="Times New Roman" w:hAnsi="Times New Roman" w:cs="Times New Roman"/>
          <w:sz w:val="28"/>
          <w:szCs w:val="28"/>
        </w:rPr>
        <w:t xml:space="preserve">a váš hrubý měsíční příjem </w:t>
      </w:r>
      <w:r>
        <w:rPr>
          <w:rFonts w:ascii="Times New Roman" w:hAnsi="Times New Roman" w:cs="Times New Roman"/>
          <w:b/>
          <w:bCs/>
          <w:sz w:val="28"/>
          <w:szCs w:val="28"/>
        </w:rPr>
        <w:t xml:space="preserve">přesáhne 10 000 Kč = </w:t>
      </w:r>
      <w:r>
        <w:rPr>
          <w:rFonts w:ascii="Times New Roman" w:hAnsi="Times New Roman" w:cs="Times New Roman"/>
          <w:sz w:val="28"/>
          <w:szCs w:val="28"/>
        </w:rPr>
        <w:t>platíte 15 %.</w:t>
      </w:r>
    </w:p>
    <w:p w14:paraId="0DC996A7" w14:textId="77777777" w:rsidR="00C36FE9" w:rsidRDefault="00C36FE9" w:rsidP="00C36FE9">
      <w:pPr>
        <w:spacing w:after="0" w:line="240" w:lineRule="auto"/>
        <w:jc w:val="both"/>
        <w:rPr>
          <w:rFonts w:ascii="Times New Roman" w:hAnsi="Times New Roman"/>
          <w:sz w:val="28"/>
          <w:szCs w:val="28"/>
        </w:rPr>
      </w:pPr>
    </w:p>
    <w:p w14:paraId="09A54FD3"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Srážková daň</w:t>
      </w:r>
    </w:p>
    <w:p w14:paraId="25F40C40" w14:textId="77777777" w:rsidR="00C36FE9" w:rsidRDefault="00C36FE9" w:rsidP="00C36FE9">
      <w:pPr>
        <w:spacing w:after="0" w:line="240" w:lineRule="auto"/>
        <w:jc w:val="both"/>
        <w:rPr>
          <w:rFonts w:ascii="Times New Roman" w:hAnsi="Times New Roman"/>
          <w:b/>
          <w:bCs/>
          <w:sz w:val="28"/>
          <w:szCs w:val="28"/>
        </w:rPr>
      </w:pPr>
    </w:p>
    <w:p w14:paraId="1E86A86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Jedná se o zvláštní sazbu daně, která je vybírána srážkou přímo u zdroje (zaměstnavatele). Konečná srážková daň se uplatňuje jen v případě, že poplatník nepodepsal Prohlášení k dani a v případě DPP a měsíční hrubý příjem nepřesáhl 10 000 Kč.</w:t>
      </w:r>
    </w:p>
    <w:p w14:paraId="2EF63C66" w14:textId="77777777" w:rsidR="00C36FE9" w:rsidRDefault="00C36FE9" w:rsidP="00C36FE9">
      <w:pPr>
        <w:spacing w:after="0" w:line="240" w:lineRule="auto"/>
        <w:jc w:val="both"/>
        <w:rPr>
          <w:rFonts w:ascii="Times New Roman" w:hAnsi="Times New Roman"/>
          <w:sz w:val="28"/>
          <w:szCs w:val="28"/>
        </w:rPr>
      </w:pPr>
    </w:p>
    <w:p w14:paraId="3777E082"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Zálohová daň</w:t>
      </w:r>
    </w:p>
    <w:p w14:paraId="0CECB1B2" w14:textId="77777777" w:rsidR="00C36FE9" w:rsidRDefault="00C36FE9" w:rsidP="00C36FE9">
      <w:pPr>
        <w:spacing w:after="0" w:line="240" w:lineRule="auto"/>
        <w:jc w:val="both"/>
        <w:rPr>
          <w:rFonts w:ascii="Times New Roman" w:hAnsi="Times New Roman"/>
          <w:b/>
          <w:bCs/>
          <w:sz w:val="28"/>
          <w:szCs w:val="28"/>
        </w:rPr>
      </w:pPr>
    </w:p>
    <w:p w14:paraId="6F69C4AA"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Zálohová daň se aplikuje v případech, ve kterých se nepoužije zvláštní sazba daně. Zejména když pracovník podepíše Prohlášení. V daném měsíci to může udělat pouze u jediného zaměstnavatele. Pak si může od mzdy odečíst daňové slevy.</w:t>
      </w:r>
    </w:p>
    <w:p w14:paraId="47AAA724" w14:textId="77777777" w:rsidR="00C36FE9" w:rsidRDefault="00C36FE9" w:rsidP="00C36FE9">
      <w:pPr>
        <w:spacing w:after="0" w:line="240" w:lineRule="auto"/>
        <w:jc w:val="both"/>
        <w:rPr>
          <w:rFonts w:ascii="Times New Roman" w:hAnsi="Times New Roman"/>
          <w:sz w:val="28"/>
          <w:szCs w:val="28"/>
        </w:rPr>
      </w:pPr>
    </w:p>
    <w:p w14:paraId="78DAF3CE"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Jak napovídá název, zálohová daň se strhává ve formě záloh a ty jsou po skončení zdaňovacího období zúčtovány.</w:t>
      </w:r>
    </w:p>
    <w:p w14:paraId="02C81CFA" w14:textId="77777777" w:rsidR="00C36FE9" w:rsidRDefault="00C36FE9" w:rsidP="00C36FE9">
      <w:pPr>
        <w:spacing w:after="0" w:line="240" w:lineRule="auto"/>
        <w:jc w:val="both"/>
        <w:rPr>
          <w:rFonts w:ascii="Times New Roman" w:hAnsi="Times New Roman"/>
          <w:sz w:val="28"/>
          <w:szCs w:val="28"/>
        </w:rPr>
      </w:pPr>
    </w:p>
    <w:p w14:paraId="520C4F1A"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Sociální a zdravotní pojištění</w:t>
      </w:r>
    </w:p>
    <w:p w14:paraId="3D437FB3" w14:textId="77777777" w:rsidR="00C36FE9" w:rsidRDefault="00C36FE9" w:rsidP="00C36FE9">
      <w:pPr>
        <w:spacing w:after="0" w:line="240" w:lineRule="auto"/>
        <w:jc w:val="both"/>
        <w:rPr>
          <w:rFonts w:ascii="Times New Roman" w:hAnsi="Times New Roman"/>
          <w:b/>
          <w:bCs/>
          <w:sz w:val="28"/>
          <w:szCs w:val="28"/>
        </w:rPr>
      </w:pPr>
    </w:p>
    <w:p w14:paraId="6186CC0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Hranice měsíčního hrubého příjmu rozhoduje i o tom, zda vám kus výplaty ukrojí i povinné pojistné. Když je hrubá odměna z pracovních dohod do limitu, potom se z nich neplatí sociální pojištění a zdravotní pojištění, přičemž pojistné neplatí ani zaměstnavatel za zaměstnance. </w:t>
      </w:r>
    </w:p>
    <w:p w14:paraId="0B4EAFEB" w14:textId="77777777" w:rsidR="00C36FE9" w:rsidRDefault="00C36FE9" w:rsidP="00C36FE9">
      <w:pPr>
        <w:spacing w:after="0" w:line="240" w:lineRule="auto"/>
        <w:jc w:val="both"/>
        <w:rPr>
          <w:rFonts w:ascii="Times New Roman" w:hAnsi="Times New Roman"/>
          <w:sz w:val="28"/>
          <w:szCs w:val="28"/>
        </w:rPr>
      </w:pPr>
    </w:p>
    <w:p w14:paraId="64BF8FC1" w14:textId="77777777" w:rsidR="00C36FE9" w:rsidRDefault="00C36FE9" w:rsidP="00C36FE9">
      <w:pPr>
        <w:spacing w:after="0" w:line="240" w:lineRule="auto"/>
        <w:jc w:val="both"/>
      </w:pPr>
      <w:r>
        <w:rPr>
          <w:rFonts w:ascii="Times New Roman" w:hAnsi="Times New Roman" w:cs="Times New Roman"/>
          <w:sz w:val="28"/>
          <w:szCs w:val="28"/>
        </w:rPr>
        <w:t xml:space="preserve">     Účast na nemocenském </w:t>
      </w:r>
      <w:proofErr w:type="gramStart"/>
      <w:r>
        <w:rPr>
          <w:rFonts w:ascii="Times New Roman" w:hAnsi="Times New Roman" w:cs="Times New Roman"/>
          <w:sz w:val="28"/>
          <w:szCs w:val="28"/>
        </w:rPr>
        <w:t>pojištění  (</w:t>
      </w:r>
      <w:proofErr w:type="gramEnd"/>
      <w:r>
        <w:rPr>
          <w:rFonts w:ascii="Times New Roman" w:hAnsi="Times New Roman" w:cs="Times New Roman"/>
          <w:sz w:val="28"/>
          <w:szCs w:val="28"/>
        </w:rPr>
        <w:t>a související nárok na dávky nemocenského pojištění) vznikne v případě, že je váš m</w:t>
      </w:r>
      <w:r>
        <w:rPr>
          <w:rFonts w:ascii="Times New Roman" w:hAnsi="Times New Roman" w:cs="Times New Roman"/>
          <w:b/>
          <w:bCs/>
          <w:sz w:val="28"/>
          <w:szCs w:val="28"/>
        </w:rPr>
        <w:t xml:space="preserve">ěsíční hrubý příjem vyšší než 10 000 Kč. </w:t>
      </w:r>
      <w:r>
        <w:rPr>
          <w:rFonts w:ascii="Times New Roman" w:hAnsi="Times New Roman" w:cs="Times New Roman"/>
          <w:sz w:val="28"/>
          <w:szCs w:val="28"/>
        </w:rPr>
        <w:t xml:space="preserve">Pří této výši příjmu odvádíte také </w:t>
      </w:r>
      <w:r>
        <w:rPr>
          <w:rFonts w:ascii="Times New Roman" w:hAnsi="Times New Roman" w:cs="Times New Roman"/>
          <w:b/>
          <w:bCs/>
          <w:sz w:val="28"/>
          <w:szCs w:val="28"/>
        </w:rPr>
        <w:t xml:space="preserve">zálohy na důchodové a zdravotní pojištění. </w:t>
      </w:r>
      <w:r>
        <w:rPr>
          <w:rFonts w:ascii="Times New Roman" w:hAnsi="Times New Roman" w:cs="Times New Roman"/>
          <w:sz w:val="28"/>
          <w:szCs w:val="28"/>
        </w:rPr>
        <w:t xml:space="preserve">Limit příjmu platí pro každého zaměstnavatele zvlášť. Máte-li ale u jedné firmy více těchto dohod, posuzují se hrubé měsíční příjmy dohromady. </w:t>
      </w:r>
      <w:r>
        <w:rPr>
          <w:rFonts w:ascii="Times New Roman" w:hAnsi="Times New Roman" w:cs="Times New Roman"/>
          <w:b/>
          <w:bCs/>
          <w:sz w:val="28"/>
          <w:szCs w:val="28"/>
        </w:rPr>
        <w:t xml:space="preserve"> </w:t>
      </w:r>
    </w:p>
    <w:p w14:paraId="23FAC099" w14:textId="77777777" w:rsidR="00C36FE9" w:rsidRDefault="00C36FE9" w:rsidP="00C36FE9">
      <w:pPr>
        <w:spacing w:after="0" w:line="240" w:lineRule="auto"/>
        <w:jc w:val="both"/>
        <w:rPr>
          <w:rFonts w:ascii="Times New Roman" w:hAnsi="Times New Roman"/>
          <w:b/>
          <w:bCs/>
          <w:sz w:val="28"/>
          <w:szCs w:val="28"/>
        </w:rPr>
      </w:pPr>
    </w:p>
    <w:p w14:paraId="65BB6D1F"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že máte z DPP příjmy do 10 000 Kč měsíčně, nemusí to znamenat, že máte z hlediska odvodů nějaký generální pardon. Pokud totiž neodvádíte z dohody zdravotní pojištění, neplatíte ho ani z titulu jiné výdělečné činnosti a nejste státní pojištěnec, spadáte do skupiny osob bez zdanitelných příjmů. Zdravotní pojištění si v takovém případě musíte platit sami. V letošním roce vychází záloha pro osoby bez zdanitelných příjmů na 2 052 Kč měsíčně.</w:t>
      </w:r>
    </w:p>
    <w:p w14:paraId="6256194C" w14:textId="77777777" w:rsidR="00C36FE9" w:rsidRDefault="00C36FE9" w:rsidP="00C36FE9">
      <w:pPr>
        <w:spacing w:after="0" w:line="240" w:lineRule="auto"/>
        <w:jc w:val="both"/>
        <w:rPr>
          <w:rFonts w:ascii="Times New Roman" w:hAnsi="Times New Roman"/>
          <w:sz w:val="28"/>
          <w:szCs w:val="28"/>
        </w:rPr>
      </w:pPr>
    </w:p>
    <w:p w14:paraId="1C156D0D"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Limit pro vznik účasti na nemocenském pojištění a pro povinné odvody je tedy u DPP stejný.</w:t>
      </w:r>
    </w:p>
    <w:p w14:paraId="7D054989" w14:textId="77777777" w:rsidR="00C36FE9" w:rsidRDefault="00C36FE9" w:rsidP="00C36FE9">
      <w:pPr>
        <w:spacing w:after="0" w:line="240" w:lineRule="auto"/>
        <w:jc w:val="both"/>
        <w:rPr>
          <w:rFonts w:ascii="Times New Roman" w:hAnsi="Times New Roman"/>
          <w:sz w:val="28"/>
          <w:szCs w:val="28"/>
        </w:rPr>
      </w:pPr>
    </w:p>
    <w:p w14:paraId="4EE3075A" w14:textId="77777777" w:rsidR="00C36FE9" w:rsidRDefault="00C36FE9" w:rsidP="00C36FE9">
      <w:pPr>
        <w:spacing w:after="0" w:line="240" w:lineRule="auto"/>
        <w:jc w:val="both"/>
      </w:pPr>
      <w:r>
        <w:rPr>
          <w:rFonts w:ascii="Times New Roman" w:hAnsi="Times New Roman" w:cs="Times New Roman"/>
          <w:i/>
          <w:iCs/>
          <w:sz w:val="28"/>
          <w:szCs w:val="28"/>
        </w:rPr>
        <w:t>Stát platí zdravotní pojištění (dle § 7 zákona č. 48/1997 Sb.) např. za nezaopatřené děti, poživatele důchodů, příjemce rodičovského příspěvku a mateřské, uchazeče o zaměstnání, osoby pečující o závislé osoby atd.</w:t>
      </w:r>
      <w:r>
        <w:rPr>
          <w:rFonts w:ascii="Times New Roman" w:hAnsi="Times New Roman" w:cs="Times New Roman"/>
          <w:sz w:val="28"/>
          <w:szCs w:val="28"/>
        </w:rPr>
        <w:t xml:space="preserve"> </w:t>
      </w:r>
    </w:p>
    <w:p w14:paraId="769DE7D3" w14:textId="77777777" w:rsidR="00C36FE9" w:rsidRDefault="00C36FE9" w:rsidP="00C36FE9">
      <w:pPr>
        <w:spacing w:after="0" w:line="240" w:lineRule="auto"/>
        <w:jc w:val="both"/>
        <w:rPr>
          <w:rFonts w:ascii="Times New Roman" w:hAnsi="Times New Roman"/>
          <w:sz w:val="28"/>
          <w:szCs w:val="28"/>
        </w:rPr>
      </w:pPr>
    </w:p>
    <w:p w14:paraId="22D38B95" w14:textId="77777777" w:rsidR="00C36FE9" w:rsidRDefault="00C36FE9" w:rsidP="00C36FE9">
      <w:pPr>
        <w:spacing w:after="0" w:line="240" w:lineRule="auto"/>
        <w:jc w:val="both"/>
        <w:rPr>
          <w:rFonts w:ascii="Times New Roman" w:hAnsi="Times New Roman"/>
          <w:sz w:val="28"/>
          <w:szCs w:val="28"/>
        </w:rPr>
      </w:pPr>
    </w:p>
    <w:p w14:paraId="289E8568"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DOHODA O PRACOVNÍ ČINNOSTI (DPČ)</w:t>
      </w:r>
    </w:p>
    <w:p w14:paraId="6470BC0C" w14:textId="77777777" w:rsidR="00C36FE9" w:rsidRDefault="00C36FE9" w:rsidP="00C36FE9">
      <w:pPr>
        <w:spacing w:after="0" w:line="240" w:lineRule="auto"/>
        <w:jc w:val="both"/>
        <w:rPr>
          <w:rFonts w:ascii="Times New Roman" w:hAnsi="Times New Roman"/>
          <w:b/>
          <w:bCs/>
          <w:sz w:val="28"/>
          <w:szCs w:val="28"/>
        </w:rPr>
      </w:pPr>
    </w:p>
    <w:p w14:paraId="53EB0D52" w14:textId="77777777" w:rsidR="00C36FE9" w:rsidRDefault="00C36FE9" w:rsidP="00C36FE9">
      <w:pPr>
        <w:spacing w:after="0" w:line="240" w:lineRule="auto"/>
        <w:jc w:val="both"/>
      </w:pPr>
      <w:r>
        <w:rPr>
          <w:rFonts w:ascii="Times New Roman" w:hAnsi="Times New Roman" w:cs="Times New Roman"/>
          <w:sz w:val="28"/>
          <w:szCs w:val="28"/>
        </w:rPr>
        <w:t xml:space="preserve">     Dohoda o pracovní činnosti se uzavírá podle § 76 zákoníku práce. U jednoho zaměstnavatele ji můžete uzavřít jen v rozsahu, který v průměru </w:t>
      </w:r>
      <w:r>
        <w:rPr>
          <w:rFonts w:ascii="Times New Roman" w:hAnsi="Times New Roman" w:cs="Times New Roman"/>
          <w:b/>
          <w:bCs/>
          <w:sz w:val="28"/>
          <w:szCs w:val="28"/>
        </w:rPr>
        <w:t xml:space="preserve">nepřekračuje polovinu stanovené týdenní pracovní doby </w:t>
      </w:r>
      <w:r>
        <w:rPr>
          <w:rFonts w:ascii="Times New Roman" w:hAnsi="Times New Roman" w:cs="Times New Roman"/>
          <w:sz w:val="28"/>
          <w:szCs w:val="28"/>
        </w:rPr>
        <w:t>(posuzuje se za celé období trvání smlouvy, max. ale za 52 týdnů).</w:t>
      </w:r>
    </w:p>
    <w:p w14:paraId="7B6AF161" w14:textId="77777777" w:rsidR="00C36FE9" w:rsidRDefault="00C36FE9" w:rsidP="00C36FE9">
      <w:pPr>
        <w:spacing w:after="0" w:line="240" w:lineRule="auto"/>
        <w:jc w:val="both"/>
        <w:rPr>
          <w:rFonts w:ascii="Times New Roman" w:hAnsi="Times New Roman"/>
          <w:sz w:val="28"/>
          <w:szCs w:val="28"/>
        </w:rPr>
      </w:pPr>
    </w:p>
    <w:p w14:paraId="50BB1A56"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Daň z příjmů</w:t>
      </w:r>
    </w:p>
    <w:p w14:paraId="34EE3813" w14:textId="77777777" w:rsidR="00C36FE9" w:rsidRDefault="00C36FE9" w:rsidP="00C36FE9">
      <w:pPr>
        <w:spacing w:after="0" w:line="240" w:lineRule="auto"/>
        <w:jc w:val="both"/>
        <w:rPr>
          <w:rFonts w:ascii="Times New Roman" w:hAnsi="Times New Roman"/>
          <w:b/>
          <w:bCs/>
          <w:sz w:val="28"/>
          <w:szCs w:val="28"/>
        </w:rPr>
      </w:pPr>
    </w:p>
    <w:p w14:paraId="31E9FAC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Způsob odvodu daně u DPČ opět závisí na tom, zda jste u daného zaměstnavatele podepsali Prohlášení a jak vysoký je váš měsíční hrubý příjem.</w:t>
      </w:r>
    </w:p>
    <w:p w14:paraId="7846A83D" w14:textId="77777777" w:rsidR="00C36FE9" w:rsidRDefault="00C36FE9" w:rsidP="00C36FE9">
      <w:pPr>
        <w:spacing w:after="0" w:line="240" w:lineRule="auto"/>
        <w:jc w:val="both"/>
        <w:rPr>
          <w:rFonts w:ascii="Times New Roman" w:hAnsi="Times New Roman"/>
          <w:sz w:val="28"/>
          <w:szCs w:val="28"/>
        </w:rPr>
      </w:pPr>
    </w:p>
    <w:p w14:paraId="49B1275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Z hlediska zdanění může nastat několik situací:</w:t>
      </w:r>
    </w:p>
    <w:p w14:paraId="2C3F2620" w14:textId="77777777" w:rsidR="00C36FE9" w:rsidRDefault="00C36FE9" w:rsidP="00C36FE9">
      <w:pPr>
        <w:spacing w:after="0" w:line="240" w:lineRule="auto"/>
        <w:jc w:val="both"/>
        <w:rPr>
          <w:rFonts w:ascii="Times New Roman" w:hAnsi="Times New Roman"/>
          <w:sz w:val="28"/>
          <w:szCs w:val="28"/>
        </w:rPr>
      </w:pPr>
    </w:p>
    <w:p w14:paraId="0DA65439" w14:textId="77777777" w:rsidR="00C36FE9" w:rsidRDefault="00C36FE9" w:rsidP="00C36FE9">
      <w:pPr>
        <w:spacing w:after="0" w:line="240" w:lineRule="auto"/>
        <w:jc w:val="both"/>
      </w:pPr>
      <w:r>
        <w:rPr>
          <w:rFonts w:ascii="Times New Roman" w:hAnsi="Times New Roman" w:cs="Times New Roman"/>
          <w:sz w:val="28"/>
          <w:szCs w:val="28"/>
        </w:rPr>
        <w:t xml:space="preserve">     V případě, že jste </w:t>
      </w:r>
      <w:r>
        <w:rPr>
          <w:rFonts w:ascii="Times New Roman" w:hAnsi="Times New Roman" w:cs="Times New Roman"/>
          <w:b/>
          <w:bCs/>
          <w:sz w:val="28"/>
          <w:szCs w:val="28"/>
        </w:rPr>
        <w:t xml:space="preserve">podepsali Prohlášení, </w:t>
      </w:r>
      <w:r>
        <w:rPr>
          <w:rFonts w:ascii="Times New Roman" w:hAnsi="Times New Roman" w:cs="Times New Roman"/>
          <w:sz w:val="28"/>
          <w:szCs w:val="28"/>
        </w:rPr>
        <w:t>platíte 15% daň zálohou (a uplatníte daňové slevy).</w:t>
      </w:r>
    </w:p>
    <w:p w14:paraId="40F9C3D5" w14:textId="77777777" w:rsidR="00C36FE9" w:rsidRDefault="00C36FE9" w:rsidP="00C36FE9">
      <w:pPr>
        <w:spacing w:after="0" w:line="240" w:lineRule="auto"/>
        <w:jc w:val="both"/>
        <w:rPr>
          <w:rFonts w:ascii="Times New Roman" w:hAnsi="Times New Roman"/>
          <w:sz w:val="28"/>
          <w:szCs w:val="28"/>
        </w:rPr>
      </w:pPr>
    </w:p>
    <w:p w14:paraId="48DA93E7" w14:textId="77777777" w:rsidR="00C36FE9" w:rsidRDefault="00C36FE9" w:rsidP="00C36FE9">
      <w:pPr>
        <w:spacing w:after="0" w:line="240" w:lineRule="auto"/>
        <w:jc w:val="both"/>
      </w:pPr>
      <w:r>
        <w:rPr>
          <w:rFonts w:ascii="Times New Roman" w:hAnsi="Times New Roman" w:cs="Times New Roman"/>
          <w:sz w:val="28"/>
          <w:szCs w:val="28"/>
        </w:rPr>
        <w:t xml:space="preserve">     V případě, že jste </w:t>
      </w:r>
      <w:r>
        <w:rPr>
          <w:rFonts w:ascii="Times New Roman" w:hAnsi="Times New Roman" w:cs="Times New Roman"/>
          <w:b/>
          <w:bCs/>
          <w:sz w:val="28"/>
          <w:szCs w:val="28"/>
        </w:rPr>
        <w:t>nepodepsali Prohlášení:</w:t>
      </w:r>
    </w:p>
    <w:p w14:paraId="0468D060" w14:textId="77777777" w:rsidR="00C36FE9" w:rsidRDefault="00C36FE9" w:rsidP="00C36FE9">
      <w:pPr>
        <w:spacing w:after="0" w:line="240" w:lineRule="auto"/>
        <w:jc w:val="both"/>
        <w:rPr>
          <w:rFonts w:ascii="Times New Roman" w:hAnsi="Times New Roman"/>
          <w:b/>
          <w:bCs/>
          <w:sz w:val="28"/>
          <w:szCs w:val="28"/>
        </w:rPr>
      </w:pPr>
    </w:p>
    <w:p w14:paraId="440EA2FB" w14:textId="77777777" w:rsidR="00C36FE9" w:rsidRDefault="00C36FE9" w:rsidP="00C36FE9">
      <w:pPr>
        <w:pStyle w:val="Odstavecseseznamem"/>
        <w:numPr>
          <w:ilvl w:val="0"/>
          <w:numId w:val="11"/>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váš </w:t>
      </w:r>
      <w:proofErr w:type="gramStart"/>
      <w:r>
        <w:rPr>
          <w:rFonts w:ascii="Times New Roman" w:hAnsi="Times New Roman" w:cs="Times New Roman"/>
          <w:sz w:val="28"/>
          <w:szCs w:val="28"/>
        </w:rPr>
        <w:t>hrubý  měsíční</w:t>
      </w:r>
      <w:proofErr w:type="gramEnd"/>
      <w:r>
        <w:rPr>
          <w:rFonts w:ascii="Times New Roman" w:hAnsi="Times New Roman" w:cs="Times New Roman"/>
          <w:sz w:val="28"/>
          <w:szCs w:val="28"/>
        </w:rPr>
        <w:t xml:space="preserve"> příjem u jednoho zaměstnavatele </w:t>
      </w:r>
      <w:r>
        <w:rPr>
          <w:rFonts w:ascii="Times New Roman" w:hAnsi="Times New Roman" w:cs="Times New Roman"/>
          <w:b/>
          <w:bCs/>
          <w:sz w:val="28"/>
          <w:szCs w:val="28"/>
        </w:rPr>
        <w:t xml:space="preserve">nepřesáhl v úhrnné výši 3 500 Kč vč. </w:t>
      </w:r>
      <w:r>
        <w:rPr>
          <w:rFonts w:ascii="Times New Roman" w:hAnsi="Times New Roman" w:cs="Times New Roman"/>
          <w:sz w:val="28"/>
          <w:szCs w:val="28"/>
        </w:rPr>
        <w:t>= platíte 15% daň srážkou,</w:t>
      </w:r>
    </w:p>
    <w:p w14:paraId="008F4231" w14:textId="77777777" w:rsidR="00C36FE9" w:rsidRDefault="00C36FE9" w:rsidP="00C36FE9">
      <w:pPr>
        <w:pStyle w:val="Odstavecseseznamem"/>
        <w:numPr>
          <w:ilvl w:val="0"/>
          <w:numId w:val="11"/>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váš hrubý měsíční příjem u jednoho zaměstnavatele </w:t>
      </w:r>
      <w:r>
        <w:rPr>
          <w:rFonts w:ascii="Times New Roman" w:hAnsi="Times New Roman" w:cs="Times New Roman"/>
          <w:b/>
          <w:bCs/>
          <w:sz w:val="28"/>
          <w:szCs w:val="28"/>
        </w:rPr>
        <w:t xml:space="preserve">přesáhl v úhrnné výši částku 3 500 Kč </w:t>
      </w:r>
      <w:r>
        <w:rPr>
          <w:rFonts w:ascii="Times New Roman" w:hAnsi="Times New Roman" w:cs="Times New Roman"/>
          <w:sz w:val="28"/>
          <w:szCs w:val="28"/>
        </w:rPr>
        <w:t>= platíte 15% daň zálohou.</w:t>
      </w:r>
    </w:p>
    <w:p w14:paraId="12EAFE76" w14:textId="77777777" w:rsidR="00C36FE9" w:rsidRDefault="00C36FE9" w:rsidP="00C36FE9">
      <w:pPr>
        <w:spacing w:after="0" w:line="240" w:lineRule="auto"/>
        <w:jc w:val="both"/>
        <w:rPr>
          <w:rFonts w:ascii="Times New Roman" w:hAnsi="Times New Roman"/>
          <w:sz w:val="28"/>
          <w:szCs w:val="28"/>
        </w:rPr>
      </w:pPr>
    </w:p>
    <w:p w14:paraId="5C30B23C"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Limit 3 500 Kč je nastaven podle částky rozhodné pro účast na nemocenském pojištění.</w:t>
      </w:r>
    </w:p>
    <w:p w14:paraId="53328412" w14:textId="77777777" w:rsidR="00C36FE9" w:rsidRDefault="00C36FE9" w:rsidP="00C36FE9">
      <w:pPr>
        <w:spacing w:after="0" w:line="240" w:lineRule="auto"/>
        <w:jc w:val="both"/>
        <w:rPr>
          <w:rFonts w:ascii="Times New Roman" w:hAnsi="Times New Roman"/>
          <w:sz w:val="28"/>
          <w:szCs w:val="28"/>
        </w:rPr>
      </w:pPr>
    </w:p>
    <w:p w14:paraId="540187A5"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Sociální a zdravotní pojištění</w:t>
      </w:r>
    </w:p>
    <w:p w14:paraId="59BDAE5D" w14:textId="77777777" w:rsidR="00C36FE9" w:rsidRDefault="00C36FE9" w:rsidP="00C36FE9">
      <w:pPr>
        <w:spacing w:after="0" w:line="240" w:lineRule="auto"/>
        <w:jc w:val="both"/>
        <w:rPr>
          <w:rFonts w:ascii="Times New Roman" w:hAnsi="Times New Roman"/>
          <w:b/>
          <w:bCs/>
          <w:sz w:val="28"/>
          <w:szCs w:val="28"/>
        </w:rPr>
      </w:pPr>
    </w:p>
    <w:p w14:paraId="5CD7156D" w14:textId="77777777" w:rsidR="00C36FE9" w:rsidRDefault="00C36FE9" w:rsidP="00C36FE9">
      <w:pPr>
        <w:spacing w:after="0" w:line="240" w:lineRule="auto"/>
        <w:jc w:val="both"/>
      </w:pPr>
      <w:r>
        <w:rPr>
          <w:rFonts w:ascii="Times New Roman" w:hAnsi="Times New Roman" w:cs="Times New Roman"/>
          <w:sz w:val="28"/>
          <w:szCs w:val="28"/>
        </w:rPr>
        <w:t xml:space="preserve">     Pracujete-li na DPČ a váš měsíční hrubý příjem činí </w:t>
      </w:r>
      <w:r>
        <w:rPr>
          <w:rFonts w:ascii="Times New Roman" w:hAnsi="Times New Roman" w:cs="Times New Roman"/>
          <w:b/>
          <w:bCs/>
          <w:sz w:val="28"/>
          <w:szCs w:val="28"/>
        </w:rPr>
        <w:t>alespoň 3 500 Kč, jste účastni nemocenského pojištění a zároveň odvádíte i důchodové a zdravotní pojištění.</w:t>
      </w:r>
    </w:p>
    <w:p w14:paraId="425DE92A" w14:textId="77777777" w:rsidR="00C36FE9" w:rsidRDefault="00C36FE9" w:rsidP="00C36FE9">
      <w:pPr>
        <w:spacing w:after="0" w:line="240" w:lineRule="auto"/>
        <w:jc w:val="both"/>
        <w:rPr>
          <w:rFonts w:ascii="Times New Roman" w:hAnsi="Times New Roman"/>
          <w:b/>
          <w:bCs/>
          <w:sz w:val="28"/>
          <w:szCs w:val="28"/>
        </w:rPr>
      </w:pPr>
    </w:p>
    <w:p w14:paraId="27C6BFAF"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důchodového, resp. sociálního pojištění platí, že ho odvádíte jako u běžného zaměstnaneckého poměru, kromě případů, kdy jde o tzv. zaměstnání malého rozsahu. To je definováno právě příjmem nižším než 3 500 Kč měsíčně.</w:t>
      </w:r>
    </w:p>
    <w:p w14:paraId="0EB464BC" w14:textId="77777777" w:rsidR="00C36FE9" w:rsidRDefault="00C36FE9" w:rsidP="00C36FE9">
      <w:pPr>
        <w:spacing w:after="0" w:line="240" w:lineRule="auto"/>
        <w:jc w:val="both"/>
        <w:rPr>
          <w:rFonts w:ascii="Times New Roman" w:hAnsi="Times New Roman"/>
          <w:sz w:val="28"/>
          <w:szCs w:val="28"/>
        </w:rPr>
      </w:pPr>
    </w:p>
    <w:p w14:paraId="398930B4"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U zdravotního pojištění zase platí, že zaměstnání u této dohody vzniká (a vy jste považováni za zaměstnance), pokud dosáhnete tzv. započitatelného příjmu. Jeho hranice se odvozuje od limitu pro povinnou účast na nemocenském pojištění, který začíná od částky 3 500 Kč. Na místě se sluší připomenout, že pokud z titulu DPČ neplatíte zdravotní pojištění a nespadáte ani do skupiny státních pojištěnců, musíte si platit pojistné na zdravotní pojištění sami.</w:t>
      </w:r>
    </w:p>
    <w:p w14:paraId="5F1E29E7" w14:textId="77777777" w:rsidR="00C36FE9" w:rsidRDefault="00C36FE9" w:rsidP="00C36FE9">
      <w:pPr>
        <w:spacing w:after="0" w:line="240" w:lineRule="auto"/>
        <w:jc w:val="both"/>
        <w:rPr>
          <w:rFonts w:ascii="Times New Roman" w:hAnsi="Times New Roman"/>
          <w:sz w:val="28"/>
          <w:szCs w:val="28"/>
        </w:rPr>
      </w:pPr>
    </w:p>
    <w:p w14:paraId="233A6BD2"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Limit pro pojistné platí zvlášť pro každého zaměstnavatele, kde máte sjednanou DPČ. Pokud byste měli naopak více těchto dohod podepsaných u jednoho zaměstnavatele, příjmy z nich se pro tyto účely sčítají.</w:t>
      </w:r>
    </w:p>
    <w:p w14:paraId="13471628" w14:textId="77777777" w:rsidR="00C36FE9" w:rsidRDefault="00C36FE9" w:rsidP="00C36FE9">
      <w:pPr>
        <w:spacing w:after="0" w:line="240" w:lineRule="auto"/>
        <w:jc w:val="both"/>
        <w:rPr>
          <w:rFonts w:ascii="Times New Roman" w:hAnsi="Times New Roman"/>
          <w:sz w:val="28"/>
          <w:szCs w:val="28"/>
        </w:rPr>
      </w:pPr>
    </w:p>
    <w:p w14:paraId="2929BF38"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Tři varianty s jedním limitem</w:t>
      </w:r>
    </w:p>
    <w:p w14:paraId="41999425" w14:textId="77777777" w:rsidR="00C36FE9" w:rsidRDefault="00C36FE9" w:rsidP="00C36FE9">
      <w:pPr>
        <w:spacing w:after="0" w:line="240" w:lineRule="auto"/>
        <w:jc w:val="both"/>
        <w:rPr>
          <w:rFonts w:ascii="Times New Roman" w:hAnsi="Times New Roman"/>
          <w:b/>
          <w:bCs/>
          <w:sz w:val="28"/>
          <w:szCs w:val="28"/>
        </w:rPr>
      </w:pPr>
    </w:p>
    <w:p w14:paraId="3BD5304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Ačkoli se u DPČ zdá pojistný a daňový limit ve výši 3 500 Kč stejný, není to tak. Každý je totiž definovaný jinak. Účast na nemocenském pojištění totiž vzniká při příjmu alespoň ve výši 3 500 Kč, zatímco srážková daň se odvádí při příjmu do 3 500 Kč.</w:t>
      </w:r>
    </w:p>
    <w:p w14:paraId="7CA8D4CC" w14:textId="77777777" w:rsidR="00C36FE9" w:rsidRDefault="00C36FE9" w:rsidP="00C36FE9">
      <w:pPr>
        <w:spacing w:after="0" w:line="240" w:lineRule="auto"/>
        <w:jc w:val="both"/>
        <w:rPr>
          <w:rFonts w:ascii="Times New Roman" w:hAnsi="Times New Roman"/>
          <w:sz w:val="28"/>
          <w:szCs w:val="28"/>
        </w:rPr>
      </w:pPr>
    </w:p>
    <w:p w14:paraId="73F8963C"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Z toho vyplývá, že:</w:t>
      </w:r>
    </w:p>
    <w:p w14:paraId="22A86D04" w14:textId="77777777" w:rsidR="00C36FE9" w:rsidRDefault="00C36FE9" w:rsidP="00C36FE9">
      <w:pPr>
        <w:spacing w:after="0" w:line="240" w:lineRule="auto"/>
        <w:jc w:val="both"/>
        <w:rPr>
          <w:rFonts w:ascii="Times New Roman" w:hAnsi="Times New Roman"/>
          <w:sz w:val="28"/>
          <w:szCs w:val="28"/>
        </w:rPr>
      </w:pPr>
    </w:p>
    <w:p w14:paraId="326AF79D" w14:textId="77777777" w:rsidR="00C36FE9" w:rsidRDefault="00C36FE9" w:rsidP="00C36FE9">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při měsíčním hrubém příjmu </w:t>
      </w:r>
      <w:r>
        <w:rPr>
          <w:rFonts w:ascii="Times New Roman" w:hAnsi="Times New Roman" w:cs="Times New Roman"/>
          <w:b/>
          <w:bCs/>
          <w:sz w:val="28"/>
          <w:szCs w:val="28"/>
        </w:rPr>
        <w:t xml:space="preserve">do 3 499 Kč vč. </w:t>
      </w:r>
      <w:r>
        <w:rPr>
          <w:rFonts w:ascii="Times New Roman" w:hAnsi="Times New Roman" w:cs="Times New Roman"/>
          <w:sz w:val="28"/>
          <w:szCs w:val="28"/>
        </w:rPr>
        <w:t>je možné danit srážkou a neodvádí se pojistné,</w:t>
      </w:r>
    </w:p>
    <w:p w14:paraId="4CAA0E9D" w14:textId="77777777" w:rsidR="00C36FE9" w:rsidRDefault="00C36FE9" w:rsidP="00C36FE9">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při měsíčním hrubém příjmu </w:t>
      </w:r>
      <w:r>
        <w:rPr>
          <w:rFonts w:ascii="Times New Roman" w:hAnsi="Times New Roman" w:cs="Times New Roman"/>
          <w:b/>
          <w:bCs/>
          <w:sz w:val="28"/>
          <w:szCs w:val="28"/>
        </w:rPr>
        <w:t xml:space="preserve">přesně 3 500 Kč </w:t>
      </w:r>
      <w:r>
        <w:rPr>
          <w:rFonts w:ascii="Times New Roman" w:hAnsi="Times New Roman" w:cs="Times New Roman"/>
          <w:sz w:val="28"/>
          <w:szCs w:val="28"/>
        </w:rPr>
        <w:t xml:space="preserve">vzniká účast na nemocenském pojištění, platíte zdravotní a sociální </w:t>
      </w:r>
      <w:proofErr w:type="gramStart"/>
      <w:r>
        <w:rPr>
          <w:rFonts w:ascii="Times New Roman" w:hAnsi="Times New Roman" w:cs="Times New Roman"/>
          <w:sz w:val="28"/>
          <w:szCs w:val="28"/>
        </w:rPr>
        <w:t>pojištění</w:t>
      </w:r>
      <w:proofErr w:type="gramEnd"/>
      <w:r>
        <w:rPr>
          <w:rFonts w:ascii="Times New Roman" w:hAnsi="Times New Roman" w:cs="Times New Roman"/>
          <w:sz w:val="28"/>
          <w:szCs w:val="28"/>
        </w:rPr>
        <w:t xml:space="preserve"> a ještě je možné uplatnit i srážkovou daň,</w:t>
      </w:r>
    </w:p>
    <w:p w14:paraId="32FF68F0" w14:textId="77777777" w:rsidR="00C36FE9" w:rsidRDefault="00C36FE9" w:rsidP="00C36FE9">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při měsíčním hrubém příjmu </w:t>
      </w:r>
      <w:r>
        <w:rPr>
          <w:rFonts w:ascii="Times New Roman" w:hAnsi="Times New Roman" w:cs="Times New Roman"/>
          <w:b/>
          <w:bCs/>
          <w:sz w:val="28"/>
          <w:szCs w:val="28"/>
        </w:rPr>
        <w:t xml:space="preserve">nad 3 500 Kč </w:t>
      </w:r>
      <w:r>
        <w:rPr>
          <w:rFonts w:ascii="Times New Roman" w:hAnsi="Times New Roman" w:cs="Times New Roman"/>
          <w:sz w:val="28"/>
          <w:szCs w:val="28"/>
        </w:rPr>
        <w:t>vzniká účast na nemocenském pojištění a platíte zdravotní a sociální pojištění, ale daň se odvádí pouze zálohou.</w:t>
      </w:r>
    </w:p>
    <w:p w14:paraId="0B69991B" w14:textId="77777777" w:rsidR="00C36FE9" w:rsidRDefault="00C36FE9" w:rsidP="00C36FE9">
      <w:pPr>
        <w:spacing w:after="0" w:line="240" w:lineRule="auto"/>
        <w:jc w:val="both"/>
        <w:rPr>
          <w:rFonts w:ascii="Times New Roman" w:hAnsi="Times New Roman"/>
          <w:sz w:val="28"/>
          <w:szCs w:val="28"/>
        </w:rPr>
      </w:pPr>
    </w:p>
    <w:p w14:paraId="6D235315"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Srážku si uplatněte v přiznání</w:t>
      </w:r>
    </w:p>
    <w:p w14:paraId="7F374842" w14:textId="77777777" w:rsidR="00C36FE9" w:rsidRDefault="00C36FE9" w:rsidP="00C36FE9">
      <w:pPr>
        <w:spacing w:after="0" w:line="240" w:lineRule="auto"/>
        <w:jc w:val="both"/>
        <w:rPr>
          <w:rFonts w:ascii="Times New Roman" w:hAnsi="Times New Roman"/>
          <w:b/>
          <w:bCs/>
          <w:sz w:val="28"/>
          <w:szCs w:val="28"/>
        </w:rPr>
      </w:pPr>
    </w:p>
    <w:p w14:paraId="06DC011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že jste z DPP nebo DPČ platili daň srážkou, můžete si tyto příjmy zahrnout do daňového přiznání a započítat sem právě i sraženou daň. Tím vám může vzniknout nárok na přeplatek.</w:t>
      </w:r>
    </w:p>
    <w:p w14:paraId="4122A599" w14:textId="77777777" w:rsidR="00C36FE9" w:rsidRDefault="00C36FE9" w:rsidP="00C36FE9">
      <w:pPr>
        <w:spacing w:after="0" w:line="240" w:lineRule="auto"/>
        <w:jc w:val="both"/>
        <w:rPr>
          <w:rFonts w:ascii="Times New Roman" w:hAnsi="Times New Roman"/>
          <w:sz w:val="28"/>
          <w:szCs w:val="28"/>
        </w:rPr>
      </w:pPr>
    </w:p>
    <w:p w14:paraId="6937BB0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Platí to hlavně pro lidi s nižšími příjmy, kteří nemají daň tak vysokou a nevyužijí tak plně benefity daňových slev a nezdanitelných částek, dále poplatníci, kteří nepodepsali Prohlášení a neuplatnili tak daňové slevy, nebo ti, kteří nepracovali po celý rok a nevyužili tak slevu na poplatníka v plné míře (např. důchodci, studenti, rodiče na rodičovské dovolené).</w:t>
      </w:r>
    </w:p>
    <w:p w14:paraId="1A0F7462" w14:textId="77777777" w:rsidR="00C36FE9" w:rsidRDefault="00C36FE9" w:rsidP="00C36FE9">
      <w:pPr>
        <w:spacing w:after="0" w:line="240" w:lineRule="auto"/>
        <w:jc w:val="both"/>
        <w:rPr>
          <w:rFonts w:ascii="Times New Roman" w:hAnsi="Times New Roman"/>
          <w:sz w:val="28"/>
          <w:szCs w:val="28"/>
        </w:rPr>
      </w:pPr>
    </w:p>
    <w:p w14:paraId="5DF08FD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Před podáním daňového přiznání požádejte o potvrzení o zdanitelných příjmech všechny své zaměstnavatele.</w:t>
      </w:r>
    </w:p>
    <w:p w14:paraId="70CB2CCE" w14:textId="77777777" w:rsidR="00C36FE9" w:rsidRDefault="00C36FE9" w:rsidP="00C36FE9">
      <w:pPr>
        <w:spacing w:after="0" w:line="240" w:lineRule="auto"/>
        <w:jc w:val="both"/>
        <w:rPr>
          <w:rFonts w:ascii="Times New Roman" w:hAnsi="Times New Roman"/>
          <w:sz w:val="28"/>
          <w:szCs w:val="28"/>
        </w:rPr>
      </w:pPr>
    </w:p>
    <w:p w14:paraId="3D82C4C9"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Odvádění daně srážkou samo o sobě povinnost podávat daňové přiznání nezakládá, ve zmíněných případech se vám ale může vyplatit, Poplatníci, kteří v jednom měsíci odvedli u více zaměstnavatelů daň zálohou, přiznání podat naopak musí. </w:t>
      </w:r>
    </w:p>
    <w:p w14:paraId="5CC426DD" w14:textId="77777777" w:rsidR="00C36FE9" w:rsidRDefault="00C36FE9" w:rsidP="00C36FE9">
      <w:pPr>
        <w:spacing w:after="0" w:line="240" w:lineRule="auto"/>
        <w:jc w:val="both"/>
        <w:rPr>
          <w:rFonts w:ascii="Times New Roman" w:hAnsi="Times New Roman"/>
          <w:sz w:val="28"/>
          <w:szCs w:val="28"/>
        </w:rPr>
      </w:pPr>
    </w:p>
    <w:p w14:paraId="6C13CFF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Zdroj: Pomocník mzdové účetní od 1. 1. 2021</w:t>
      </w:r>
    </w:p>
    <w:p w14:paraId="4F1D1A5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Zákon č. 262/2006 Sb., zákoník práce, ve znění pozdějších předpisů</w:t>
      </w:r>
    </w:p>
    <w:p w14:paraId="2A88EBC1" w14:textId="77777777" w:rsidR="00C36FE9" w:rsidRDefault="00C36FE9" w:rsidP="00C36FE9">
      <w:pPr>
        <w:spacing w:after="0" w:line="240" w:lineRule="auto"/>
        <w:jc w:val="both"/>
        <w:rPr>
          <w:rFonts w:ascii="Times New Roman" w:hAnsi="Times New Roman"/>
          <w:sz w:val="28"/>
          <w:szCs w:val="28"/>
        </w:rPr>
      </w:pPr>
    </w:p>
    <w:p w14:paraId="61C904A8" w14:textId="77777777" w:rsidR="00C36FE9" w:rsidRDefault="00C36FE9" w:rsidP="00C36FE9">
      <w:pPr>
        <w:spacing w:after="0" w:line="240" w:lineRule="auto"/>
        <w:jc w:val="both"/>
        <w:rPr>
          <w:rFonts w:ascii="Times New Roman" w:hAnsi="Times New Roman"/>
          <w:sz w:val="28"/>
          <w:szCs w:val="28"/>
        </w:rPr>
      </w:pPr>
    </w:p>
    <w:p w14:paraId="77C48E0D" w14:textId="77777777" w:rsidR="00C36FE9" w:rsidRDefault="00C36FE9" w:rsidP="00C36FE9">
      <w:pPr>
        <w:spacing w:after="0" w:line="240" w:lineRule="auto"/>
        <w:jc w:val="both"/>
        <w:rPr>
          <w:rFonts w:ascii="Times New Roman" w:hAnsi="Times New Roman"/>
          <w:sz w:val="28"/>
          <w:szCs w:val="28"/>
        </w:rPr>
      </w:pPr>
    </w:p>
    <w:p w14:paraId="4A8A6D93" w14:textId="77777777" w:rsidR="00C36FE9" w:rsidRDefault="00C36FE9" w:rsidP="00C36FE9">
      <w:pPr>
        <w:spacing w:after="0" w:line="240" w:lineRule="auto"/>
        <w:jc w:val="both"/>
        <w:rPr>
          <w:rFonts w:ascii="Times New Roman" w:hAnsi="Times New Roman"/>
          <w:sz w:val="28"/>
          <w:szCs w:val="28"/>
        </w:rPr>
      </w:pPr>
    </w:p>
    <w:p w14:paraId="3B9A8D20" w14:textId="77777777" w:rsidR="00C36FE9" w:rsidRDefault="00C36FE9" w:rsidP="00C36FE9">
      <w:pPr>
        <w:spacing w:after="0" w:line="240" w:lineRule="auto"/>
        <w:jc w:val="both"/>
        <w:rPr>
          <w:rFonts w:ascii="Times New Roman" w:hAnsi="Times New Roman"/>
          <w:sz w:val="28"/>
          <w:szCs w:val="28"/>
        </w:rPr>
      </w:pPr>
    </w:p>
    <w:p w14:paraId="3324CD9B" w14:textId="77777777" w:rsidR="00C36FE9" w:rsidRDefault="00C36FE9" w:rsidP="00C36FE9">
      <w:pPr>
        <w:spacing w:after="0" w:line="240" w:lineRule="auto"/>
        <w:jc w:val="both"/>
      </w:pPr>
      <w:r>
        <w:rPr>
          <w:rFonts w:ascii="Times New Roman" w:hAnsi="Times New Roman" w:cs="Times New Roman"/>
          <w:sz w:val="28"/>
          <w:szCs w:val="28"/>
        </w:rPr>
        <w:t xml:space="preserve"> </w:t>
      </w:r>
    </w:p>
    <w:p w14:paraId="2A9C04EC" w14:textId="2DB50E4E" w:rsidR="00C36FE9" w:rsidRDefault="00C36FE9" w:rsidP="00C36FE9">
      <w:pPr>
        <w:spacing w:after="0" w:line="240" w:lineRule="auto"/>
        <w:jc w:val="both"/>
      </w:pPr>
    </w:p>
    <w:p w14:paraId="15F284D4" w14:textId="13DE7F3A" w:rsidR="00C36FE9" w:rsidRDefault="00C36FE9" w:rsidP="00C36FE9">
      <w:pPr>
        <w:spacing w:after="0" w:line="240" w:lineRule="auto"/>
        <w:jc w:val="both"/>
      </w:pPr>
    </w:p>
    <w:p w14:paraId="59C38F1D" w14:textId="3E562A78" w:rsidR="00C36FE9" w:rsidRDefault="00C36FE9" w:rsidP="00C36FE9">
      <w:pPr>
        <w:spacing w:after="0" w:line="240" w:lineRule="auto"/>
        <w:jc w:val="both"/>
      </w:pPr>
    </w:p>
    <w:p w14:paraId="0AA81CC2" w14:textId="6E63E5D0" w:rsidR="00C36FE9" w:rsidRDefault="00C36FE9" w:rsidP="00C36FE9">
      <w:pPr>
        <w:spacing w:after="0" w:line="240" w:lineRule="auto"/>
        <w:jc w:val="both"/>
      </w:pPr>
    </w:p>
    <w:p w14:paraId="09744444" w14:textId="4C6BA72A" w:rsidR="00C36FE9" w:rsidRDefault="00C36FE9" w:rsidP="00C36FE9">
      <w:pPr>
        <w:spacing w:after="0" w:line="240" w:lineRule="auto"/>
        <w:jc w:val="both"/>
      </w:pPr>
    </w:p>
    <w:p w14:paraId="58F8D484" w14:textId="5CFDB91F" w:rsidR="00C36FE9" w:rsidRDefault="00C36FE9" w:rsidP="00C36FE9">
      <w:pPr>
        <w:spacing w:after="0" w:line="240" w:lineRule="auto"/>
        <w:jc w:val="both"/>
      </w:pPr>
    </w:p>
    <w:p w14:paraId="0CB3CD0E" w14:textId="68CE500D" w:rsidR="00C36FE9" w:rsidRDefault="00C36FE9" w:rsidP="00C36FE9">
      <w:pPr>
        <w:spacing w:after="0" w:line="240" w:lineRule="auto"/>
        <w:jc w:val="both"/>
      </w:pPr>
    </w:p>
    <w:p w14:paraId="4DE1E4E1" w14:textId="6E1663A0" w:rsidR="00C36FE9" w:rsidRDefault="00C36FE9" w:rsidP="00C36FE9">
      <w:pPr>
        <w:spacing w:after="0" w:line="240" w:lineRule="auto"/>
        <w:jc w:val="both"/>
      </w:pPr>
    </w:p>
    <w:p w14:paraId="6BF8F3CC" w14:textId="48ADD0EB" w:rsidR="00C36FE9" w:rsidRDefault="00C36FE9" w:rsidP="00C36FE9">
      <w:pPr>
        <w:spacing w:after="0" w:line="240" w:lineRule="auto"/>
        <w:jc w:val="both"/>
      </w:pPr>
    </w:p>
    <w:p w14:paraId="4F34B24B" w14:textId="33A8C8CE" w:rsidR="00C36FE9" w:rsidRDefault="00C36FE9" w:rsidP="00C36FE9">
      <w:pPr>
        <w:spacing w:after="0" w:line="240" w:lineRule="auto"/>
        <w:jc w:val="both"/>
      </w:pPr>
    </w:p>
    <w:p w14:paraId="6D2C4D57" w14:textId="579FFFE2" w:rsidR="00C36FE9" w:rsidRDefault="00C36FE9" w:rsidP="00C36FE9">
      <w:pPr>
        <w:spacing w:after="0" w:line="240" w:lineRule="auto"/>
        <w:jc w:val="both"/>
      </w:pPr>
    </w:p>
    <w:p w14:paraId="302875EB" w14:textId="1B4072AB" w:rsidR="00C36FE9" w:rsidRDefault="00C36FE9" w:rsidP="00C36FE9">
      <w:pPr>
        <w:spacing w:after="0" w:line="240" w:lineRule="auto"/>
        <w:jc w:val="both"/>
      </w:pPr>
    </w:p>
    <w:p w14:paraId="127BC9BD" w14:textId="31F7134E" w:rsidR="00C36FE9" w:rsidRDefault="00C36FE9" w:rsidP="00C36FE9">
      <w:pPr>
        <w:spacing w:after="0" w:line="240" w:lineRule="auto"/>
        <w:jc w:val="both"/>
      </w:pPr>
    </w:p>
    <w:p w14:paraId="6EAC614A" w14:textId="661D386F" w:rsidR="00C36FE9" w:rsidRDefault="00C36FE9" w:rsidP="00C36FE9">
      <w:pPr>
        <w:spacing w:after="0" w:line="240" w:lineRule="auto"/>
        <w:jc w:val="both"/>
      </w:pPr>
    </w:p>
    <w:p w14:paraId="0A0AF18A" w14:textId="60E0EE3B" w:rsidR="00C36FE9" w:rsidRDefault="00C36FE9" w:rsidP="00C36FE9">
      <w:pPr>
        <w:spacing w:after="0" w:line="240" w:lineRule="auto"/>
        <w:jc w:val="both"/>
      </w:pPr>
    </w:p>
    <w:p w14:paraId="302048FE" w14:textId="619CFFE7" w:rsidR="00C36FE9" w:rsidRDefault="00C36FE9" w:rsidP="00C36FE9">
      <w:pPr>
        <w:spacing w:after="0" w:line="240" w:lineRule="auto"/>
        <w:jc w:val="both"/>
      </w:pPr>
    </w:p>
    <w:p w14:paraId="5F1233A2" w14:textId="5853AB36" w:rsidR="00C36FE9" w:rsidRDefault="00C36FE9" w:rsidP="00C36FE9">
      <w:pPr>
        <w:spacing w:after="0" w:line="240" w:lineRule="auto"/>
        <w:jc w:val="both"/>
      </w:pPr>
    </w:p>
    <w:p w14:paraId="1CDC1CE6" w14:textId="434D54B5" w:rsidR="00C36FE9" w:rsidRDefault="00C36FE9" w:rsidP="00C36FE9">
      <w:pPr>
        <w:spacing w:after="0" w:line="240" w:lineRule="auto"/>
        <w:jc w:val="both"/>
      </w:pPr>
    </w:p>
    <w:p w14:paraId="08B78397" w14:textId="033FF78C" w:rsidR="00C36FE9" w:rsidRDefault="00C36FE9" w:rsidP="00C36FE9">
      <w:pPr>
        <w:spacing w:after="0" w:line="240" w:lineRule="auto"/>
        <w:jc w:val="both"/>
      </w:pPr>
    </w:p>
    <w:p w14:paraId="48087878" w14:textId="08027FCC" w:rsidR="00C36FE9" w:rsidRDefault="00C36FE9" w:rsidP="00C36FE9">
      <w:pPr>
        <w:spacing w:after="0" w:line="240" w:lineRule="auto"/>
        <w:jc w:val="both"/>
      </w:pPr>
    </w:p>
    <w:p w14:paraId="62ED6450" w14:textId="482E3B89" w:rsidR="00C36FE9" w:rsidRDefault="00C36FE9" w:rsidP="00C36FE9">
      <w:pPr>
        <w:spacing w:after="0" w:line="240" w:lineRule="auto"/>
        <w:jc w:val="both"/>
      </w:pPr>
    </w:p>
    <w:p w14:paraId="30AED4E1" w14:textId="3E299AF9" w:rsidR="00C36FE9" w:rsidRDefault="00C36FE9" w:rsidP="00C36FE9">
      <w:pPr>
        <w:spacing w:after="0" w:line="240" w:lineRule="auto"/>
        <w:jc w:val="both"/>
      </w:pPr>
    </w:p>
    <w:p w14:paraId="5D2B1720" w14:textId="59230A34" w:rsidR="00C36FE9" w:rsidRDefault="00C36FE9" w:rsidP="00C36FE9">
      <w:pPr>
        <w:spacing w:after="0" w:line="240" w:lineRule="auto"/>
        <w:jc w:val="both"/>
      </w:pPr>
    </w:p>
    <w:p w14:paraId="304B5617" w14:textId="55328B18" w:rsidR="00C36FE9" w:rsidRDefault="00C36FE9" w:rsidP="00C36FE9">
      <w:pPr>
        <w:spacing w:after="0" w:line="240" w:lineRule="auto"/>
        <w:jc w:val="both"/>
      </w:pPr>
    </w:p>
    <w:p w14:paraId="0F0EF04A" w14:textId="4B24EED2" w:rsidR="00C36FE9" w:rsidRDefault="00C36FE9" w:rsidP="00C36FE9">
      <w:pPr>
        <w:spacing w:after="0" w:line="240" w:lineRule="auto"/>
        <w:jc w:val="both"/>
      </w:pPr>
    </w:p>
    <w:p w14:paraId="62EAC102" w14:textId="62FB57F2" w:rsidR="00C36FE9" w:rsidRDefault="00C36FE9" w:rsidP="00C36FE9">
      <w:pPr>
        <w:spacing w:after="0" w:line="240" w:lineRule="auto"/>
        <w:jc w:val="both"/>
      </w:pPr>
    </w:p>
    <w:p w14:paraId="5F69C02B" w14:textId="76FE28FB" w:rsidR="00C36FE9" w:rsidRDefault="00C36FE9" w:rsidP="00C36FE9">
      <w:pPr>
        <w:spacing w:after="0" w:line="240" w:lineRule="auto"/>
        <w:jc w:val="both"/>
      </w:pPr>
    </w:p>
    <w:p w14:paraId="0F770C97" w14:textId="652AA371" w:rsidR="00C36FE9" w:rsidRDefault="00C36FE9" w:rsidP="00C36FE9">
      <w:pPr>
        <w:spacing w:after="0" w:line="240" w:lineRule="auto"/>
        <w:jc w:val="both"/>
      </w:pPr>
    </w:p>
    <w:p w14:paraId="2FCD14CC" w14:textId="69A39B6A" w:rsidR="00C36FE9" w:rsidRDefault="00C36FE9" w:rsidP="00C36FE9">
      <w:pPr>
        <w:spacing w:after="0" w:line="240" w:lineRule="auto"/>
        <w:jc w:val="both"/>
      </w:pPr>
    </w:p>
    <w:p w14:paraId="448E3262" w14:textId="1E2FC3A1" w:rsidR="00C36FE9" w:rsidRDefault="00C36FE9" w:rsidP="00C36FE9">
      <w:pPr>
        <w:spacing w:after="0" w:line="240" w:lineRule="auto"/>
        <w:jc w:val="both"/>
      </w:pPr>
    </w:p>
    <w:p w14:paraId="2970ABCA" w14:textId="627B35FA" w:rsidR="00C36FE9" w:rsidRDefault="00C36FE9" w:rsidP="00C36FE9">
      <w:pPr>
        <w:spacing w:after="0" w:line="240" w:lineRule="auto"/>
        <w:jc w:val="both"/>
      </w:pPr>
    </w:p>
    <w:p w14:paraId="2BD2B09B" w14:textId="4CCDFCA8" w:rsidR="00C36FE9" w:rsidRDefault="00C36FE9" w:rsidP="00C36FE9">
      <w:pPr>
        <w:spacing w:after="0" w:line="240" w:lineRule="auto"/>
        <w:jc w:val="both"/>
      </w:pPr>
    </w:p>
    <w:p w14:paraId="15628469" w14:textId="7F7E7FA4" w:rsidR="00C36FE9" w:rsidRDefault="00C36FE9" w:rsidP="00C36FE9">
      <w:pPr>
        <w:spacing w:after="0" w:line="240" w:lineRule="auto"/>
        <w:jc w:val="both"/>
      </w:pPr>
    </w:p>
    <w:p w14:paraId="32F3AC11" w14:textId="491CDAD2" w:rsidR="00C36FE9" w:rsidRDefault="00C36FE9" w:rsidP="00C36FE9">
      <w:pPr>
        <w:spacing w:after="0" w:line="240" w:lineRule="auto"/>
        <w:jc w:val="both"/>
      </w:pPr>
    </w:p>
    <w:p w14:paraId="7303918A" w14:textId="6AF34082" w:rsidR="00C36FE9" w:rsidRDefault="00C36FE9" w:rsidP="00C36FE9">
      <w:pPr>
        <w:spacing w:after="0" w:line="240" w:lineRule="auto"/>
        <w:jc w:val="both"/>
      </w:pPr>
    </w:p>
    <w:p w14:paraId="10FEB24A" w14:textId="160A8C7D" w:rsidR="00C36FE9" w:rsidRDefault="00C36FE9" w:rsidP="00C36FE9">
      <w:pPr>
        <w:spacing w:after="0" w:line="240" w:lineRule="auto"/>
        <w:jc w:val="both"/>
      </w:pPr>
    </w:p>
    <w:p w14:paraId="33C94D62" w14:textId="77777777" w:rsidR="00C36FE9" w:rsidRDefault="00C36FE9" w:rsidP="00C36FE9">
      <w:pPr>
        <w:spacing w:line="240" w:lineRule="auto"/>
        <w:jc w:val="center"/>
        <w:rPr>
          <w:rFonts w:ascii="Times New Roman" w:hAnsi="Times New Roman"/>
          <w:b/>
          <w:bCs/>
          <w:sz w:val="28"/>
          <w:szCs w:val="28"/>
        </w:rPr>
      </w:pPr>
      <w:r>
        <w:rPr>
          <w:rFonts w:ascii="Times New Roman" w:hAnsi="Times New Roman" w:cs="Times New Roman"/>
          <w:b/>
          <w:bCs/>
          <w:sz w:val="28"/>
          <w:szCs w:val="28"/>
        </w:rPr>
        <w:lastRenderedPageBreak/>
        <w:t xml:space="preserve">SNĚMOVNA SCHVÁLILA ZAVEDENÍ </w:t>
      </w:r>
    </w:p>
    <w:p w14:paraId="4CAA788D" w14:textId="77777777" w:rsidR="00C36FE9" w:rsidRDefault="00C36FE9" w:rsidP="00C36FE9">
      <w:pPr>
        <w:spacing w:line="240" w:lineRule="auto"/>
        <w:jc w:val="center"/>
        <w:rPr>
          <w:rFonts w:ascii="Times New Roman" w:hAnsi="Times New Roman"/>
          <w:b/>
          <w:bCs/>
          <w:sz w:val="28"/>
          <w:szCs w:val="28"/>
        </w:rPr>
      </w:pPr>
      <w:r>
        <w:rPr>
          <w:rFonts w:ascii="Times New Roman" w:hAnsi="Times New Roman" w:cs="Times New Roman"/>
          <w:b/>
          <w:bCs/>
          <w:sz w:val="28"/>
          <w:szCs w:val="28"/>
        </w:rPr>
        <w:t>OBČANSKÝCH PRŮKAZŮ S OTISKY PRSTŮ</w:t>
      </w:r>
    </w:p>
    <w:p w14:paraId="42DF8BCB" w14:textId="77777777" w:rsidR="00C36FE9" w:rsidRDefault="00C36FE9" w:rsidP="00C36FE9">
      <w:pPr>
        <w:spacing w:line="240" w:lineRule="auto"/>
        <w:jc w:val="center"/>
        <w:rPr>
          <w:rFonts w:ascii="Times New Roman" w:hAnsi="Times New Roman"/>
          <w:b/>
          <w:bCs/>
          <w:sz w:val="28"/>
          <w:szCs w:val="28"/>
        </w:rPr>
      </w:pPr>
    </w:p>
    <w:p w14:paraId="1502CB0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Lidé budou asi ještě letos dostávat občanské průkazy s čipy, na nichž budou jejich otisky prstů. Sněmovna to 2. června 2021 schválila. Odmítla návrh </w:t>
      </w:r>
      <w:proofErr w:type="gramStart"/>
      <w:r>
        <w:rPr>
          <w:rFonts w:ascii="Times New Roman" w:hAnsi="Times New Roman" w:cs="Times New Roman"/>
          <w:sz w:val="28"/>
          <w:szCs w:val="28"/>
        </w:rPr>
        <w:t>Pirátů</w:t>
      </w:r>
      <w:proofErr w:type="gramEnd"/>
      <w:r>
        <w:rPr>
          <w:rFonts w:ascii="Times New Roman" w:hAnsi="Times New Roman" w:cs="Times New Roman"/>
          <w:sz w:val="28"/>
          <w:szCs w:val="28"/>
        </w:rPr>
        <w:t xml:space="preserve">, aby v občanských průkazech nebyl uváděn údaj o pohlaví, nebo aby patřil mezi dobrovolné. V souběžné novele o matrikách Sněmovna umožnila všem Češkám, aby požádaly o úřední zapsání svého příjmení v mužské podobě. </w:t>
      </w:r>
    </w:p>
    <w:p w14:paraId="2733B50B" w14:textId="77777777" w:rsidR="00C36FE9" w:rsidRDefault="00C36FE9" w:rsidP="00C36FE9">
      <w:pPr>
        <w:spacing w:after="0" w:line="240" w:lineRule="auto"/>
        <w:jc w:val="both"/>
        <w:rPr>
          <w:rFonts w:ascii="Times New Roman" w:hAnsi="Times New Roman"/>
          <w:sz w:val="28"/>
          <w:szCs w:val="28"/>
        </w:rPr>
      </w:pPr>
    </w:p>
    <w:p w14:paraId="05B5374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Možnost žádat o oficiální uvádění příjmení bez </w:t>
      </w:r>
      <w:proofErr w:type="gramStart"/>
      <w:r>
        <w:rPr>
          <w:rFonts w:ascii="Times New Roman" w:hAnsi="Times New Roman" w:cs="Times New Roman"/>
          <w:sz w:val="28"/>
          <w:szCs w:val="28"/>
        </w:rPr>
        <w:t>přípony -</w:t>
      </w:r>
      <w:proofErr w:type="spellStart"/>
      <w:r>
        <w:rPr>
          <w:rFonts w:ascii="Times New Roman" w:hAnsi="Times New Roman" w:cs="Times New Roman"/>
          <w:sz w:val="28"/>
          <w:szCs w:val="28"/>
        </w:rPr>
        <w:t>ová</w:t>
      </w:r>
      <w:proofErr w:type="spellEnd"/>
      <w:proofErr w:type="gramEnd"/>
      <w:r>
        <w:rPr>
          <w:rFonts w:ascii="Times New Roman" w:hAnsi="Times New Roman" w:cs="Times New Roman"/>
          <w:sz w:val="28"/>
          <w:szCs w:val="28"/>
        </w:rPr>
        <w:t xml:space="preserve"> mají nyní jen cizinky, české občanky s trvalým pobytem v cizině nebo ženy, jejichž manžel je cizinec, a případně občanky, které mají jinou než českou národnost. Sněmovna na návrh někdejší ministryně spravedlnosti Heleny Válkové (ANO) tyto podmínky zrušila.</w:t>
      </w:r>
    </w:p>
    <w:p w14:paraId="141533F9" w14:textId="77777777" w:rsidR="00C36FE9" w:rsidRDefault="00C36FE9" w:rsidP="00C36FE9">
      <w:pPr>
        <w:spacing w:after="0" w:line="240" w:lineRule="auto"/>
        <w:jc w:val="both"/>
        <w:rPr>
          <w:rFonts w:ascii="Times New Roman" w:hAnsi="Times New Roman"/>
          <w:sz w:val="28"/>
          <w:szCs w:val="28"/>
        </w:rPr>
      </w:pPr>
    </w:p>
    <w:p w14:paraId="0C7780E5" w14:textId="77777777" w:rsidR="00C36FE9" w:rsidRDefault="00C36FE9" w:rsidP="00C36FE9">
      <w:pPr>
        <w:spacing w:after="0" w:line="240" w:lineRule="auto"/>
        <w:jc w:val="both"/>
      </w:pPr>
      <w:r>
        <w:rPr>
          <w:rFonts w:ascii="Times New Roman" w:hAnsi="Times New Roman" w:cs="Times New Roman"/>
          <w:sz w:val="28"/>
          <w:szCs w:val="28"/>
        </w:rPr>
        <w:t xml:space="preserve">     Válková změnu zdůvodňovala tím, že vzrůstá zájem žen zvolit si nepřechýlené příjmení, čemuž stávající právní úprava brání. </w:t>
      </w:r>
      <w:r>
        <w:rPr>
          <w:rFonts w:ascii="Times New Roman" w:hAnsi="Times New Roman" w:cs="Times New Roman"/>
          <w:i/>
          <w:iCs/>
          <w:sz w:val="28"/>
          <w:szCs w:val="28"/>
        </w:rPr>
        <w:t xml:space="preserve">„Vytváří tím neodůvodněné nerovné postavení a může vést k absurdním situacím. Například Češka trvale žijící na území Slovenska si může nechat příjmení v matriční knize zapsat v mužském tvaru, kdežto Češka s trvalým pobytem na území České republiky tuto volbu učinit nemůže,“ </w:t>
      </w:r>
      <w:r>
        <w:rPr>
          <w:rFonts w:ascii="Times New Roman" w:hAnsi="Times New Roman" w:cs="Times New Roman"/>
          <w:sz w:val="28"/>
          <w:szCs w:val="28"/>
        </w:rPr>
        <w:t>uvedla poslankyně.</w:t>
      </w:r>
    </w:p>
    <w:p w14:paraId="5F9895D3" w14:textId="77777777" w:rsidR="00C36FE9" w:rsidRDefault="00C36FE9" w:rsidP="00C36FE9">
      <w:pPr>
        <w:spacing w:after="0" w:line="240" w:lineRule="auto"/>
        <w:jc w:val="both"/>
        <w:rPr>
          <w:rFonts w:ascii="Times New Roman" w:hAnsi="Times New Roman"/>
          <w:sz w:val="28"/>
          <w:szCs w:val="28"/>
        </w:rPr>
      </w:pPr>
    </w:p>
    <w:p w14:paraId="7BB8A82D" w14:textId="77777777" w:rsidR="00C36FE9" w:rsidRDefault="00C36FE9" w:rsidP="00C36FE9">
      <w:pPr>
        <w:spacing w:after="0" w:line="240" w:lineRule="auto"/>
        <w:jc w:val="both"/>
      </w:pPr>
      <w:r>
        <w:rPr>
          <w:rFonts w:ascii="Times New Roman" w:hAnsi="Times New Roman" w:cs="Times New Roman"/>
          <w:sz w:val="28"/>
          <w:szCs w:val="28"/>
        </w:rPr>
        <w:t xml:space="preserve">     Pirátský poslanec Ondřej Profant zrušení údaje o pohlaví v občanských průkazech obhajoval tím, že tato informace není nezbytná a že zasahuje do práva na soukromí a do ochrany osobních údajů. </w:t>
      </w:r>
      <w:r>
        <w:rPr>
          <w:rFonts w:ascii="Times New Roman" w:hAnsi="Times New Roman" w:cs="Times New Roman"/>
          <w:i/>
          <w:iCs/>
          <w:sz w:val="28"/>
          <w:szCs w:val="28"/>
        </w:rPr>
        <w:t xml:space="preserve">„Uvádění tohoto údaje způsobuje každodenní potíže stovkám, zejména trans a nebinárních, lidí,“ </w:t>
      </w:r>
      <w:r>
        <w:rPr>
          <w:rFonts w:ascii="Times New Roman" w:hAnsi="Times New Roman" w:cs="Times New Roman"/>
          <w:sz w:val="28"/>
          <w:szCs w:val="28"/>
        </w:rPr>
        <w:t>uvedl. Sněmovna mu nevyhověla.</w:t>
      </w:r>
    </w:p>
    <w:p w14:paraId="7618AF18" w14:textId="77777777" w:rsidR="00C36FE9" w:rsidRDefault="00C36FE9" w:rsidP="00C36FE9">
      <w:pPr>
        <w:spacing w:after="0" w:line="240" w:lineRule="auto"/>
        <w:jc w:val="both"/>
        <w:rPr>
          <w:rFonts w:ascii="Times New Roman" w:hAnsi="Times New Roman"/>
          <w:sz w:val="28"/>
          <w:szCs w:val="28"/>
        </w:rPr>
      </w:pPr>
    </w:p>
    <w:p w14:paraId="2C022986"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Předlohy reagují na nařízení Evropského parlamentu. Podle něj součástí občanských průkazů bude muset být i strojově čitelná část, aby doklady splňovaly minimální bezpečnostní normy v podobě, jak je stanoví Mezinárodní organizace pro civilní letectví (ICAO). SPD požadovala, aby uvádění biometrických údajů v občanských průkazech bylo dobrovolné.</w:t>
      </w:r>
    </w:p>
    <w:p w14:paraId="69FFD29E" w14:textId="77777777" w:rsidR="00C36FE9" w:rsidRDefault="00C36FE9" w:rsidP="00C36FE9">
      <w:pPr>
        <w:spacing w:after="0" w:line="240" w:lineRule="auto"/>
        <w:jc w:val="both"/>
        <w:rPr>
          <w:rFonts w:ascii="Times New Roman" w:hAnsi="Times New Roman"/>
          <w:sz w:val="28"/>
          <w:szCs w:val="28"/>
        </w:rPr>
      </w:pPr>
    </w:p>
    <w:p w14:paraId="163FE88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lidí starších 15 let budou mít občanské průkazy stejnou platnost jako dosud, tedy deset let. Děti mladší šesti let mohou nyní dostat občanský průkaz s platností na dva roky. Od šesti do 15 let budou i nadále vydávány průkazy s pětiletou platností. Průkazy, které budou vydány lidem nad 70 let, budou mít platnost 35 let. Poslanec ODS Martin kupka prosadil, aby i pro mladší děti byla doba platnosti průkazu pětiletá, jako je tomu u cestovních pasů.</w:t>
      </w:r>
    </w:p>
    <w:p w14:paraId="2CC8DA9D" w14:textId="77777777" w:rsidR="00C36FE9" w:rsidRDefault="00C36FE9" w:rsidP="00C36FE9">
      <w:pPr>
        <w:spacing w:after="0" w:line="240" w:lineRule="auto"/>
        <w:jc w:val="both"/>
        <w:rPr>
          <w:rFonts w:ascii="Times New Roman" w:hAnsi="Times New Roman"/>
          <w:sz w:val="28"/>
          <w:szCs w:val="28"/>
        </w:rPr>
      </w:pPr>
    </w:p>
    <w:p w14:paraId="307782C4"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Lidé si podle předlohy budou moci nově znehodnocený občanský průkaz ponechat. Podle dalšího Kupkova návrhu by nemuseli při vyzvednutí nové občanky dokládat svou totožnost jiným průkazem.</w:t>
      </w:r>
    </w:p>
    <w:p w14:paraId="73E068D9" w14:textId="77777777" w:rsidR="00C36FE9" w:rsidRDefault="00C36FE9" w:rsidP="00C36FE9">
      <w:pPr>
        <w:spacing w:after="0" w:line="240" w:lineRule="auto"/>
        <w:jc w:val="both"/>
        <w:rPr>
          <w:rFonts w:ascii="Times New Roman" w:hAnsi="Times New Roman"/>
          <w:sz w:val="28"/>
          <w:szCs w:val="28"/>
        </w:rPr>
      </w:pPr>
    </w:p>
    <w:p w14:paraId="03235043"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Děti mladší šesti let a lidé, u kterých je odebrání otisků fyzicky nemožné, budou od povinnosti poskytnout otisky prstů osvobozeni. Stejně mohou být osvobozeny i děti do 12 let. V případě, že je nemožné otisky odebrat dočasně, bude podle novely průkaz vydán s platností na rok.</w:t>
      </w:r>
    </w:p>
    <w:p w14:paraId="7CCABE87" w14:textId="77777777" w:rsidR="00C36FE9" w:rsidRDefault="00C36FE9" w:rsidP="00C36FE9">
      <w:pPr>
        <w:spacing w:after="0" w:line="240" w:lineRule="auto"/>
        <w:jc w:val="both"/>
        <w:rPr>
          <w:rFonts w:ascii="Times New Roman" w:hAnsi="Times New Roman"/>
          <w:sz w:val="28"/>
          <w:szCs w:val="28"/>
        </w:rPr>
      </w:pPr>
    </w:p>
    <w:p w14:paraId="08FC36FC"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Zákon má zrušit vydávání občanských průkazů bez strojově čitelných údajů s měsíční platností, které byly vydávány v souvislosti s výkonem volebního práva. Návrh totiž upravuje vydávání průkazů ve zkrácené lhůtě, a to buď do 24 hodin v pracovním dnu, nebo do pěti pracovních dnů. Podle návrhu také nebudou v občanském průkazu zapisovány některé údaje, jako je akademický titul nebo rodné číslo. To by se podle návrhu ministra vnitra Jana Hamáčka (ČSSD) mělo v průkazech zapisovat do konce roku 2023. Jako identifikátor by podle dřívějších informací ministerstva vnitra mohlo sloužit číslo průkazu, ze kterého na rozdíl od rodného čísla nelze vyčíst další osobní údaje.</w:t>
      </w:r>
    </w:p>
    <w:p w14:paraId="4ED6285B" w14:textId="77777777" w:rsidR="00C36FE9" w:rsidRDefault="00C36FE9" w:rsidP="00C36FE9">
      <w:pPr>
        <w:spacing w:after="0" w:line="240" w:lineRule="auto"/>
        <w:jc w:val="both"/>
        <w:rPr>
          <w:rFonts w:ascii="Times New Roman" w:hAnsi="Times New Roman"/>
          <w:sz w:val="28"/>
          <w:szCs w:val="28"/>
        </w:rPr>
      </w:pPr>
    </w:p>
    <w:p w14:paraId="08D6F77D"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Zdroj: Poslanecká sněmovna Parlamentu ČR</w:t>
      </w:r>
    </w:p>
    <w:p w14:paraId="39E13460" w14:textId="77777777" w:rsidR="00C36FE9" w:rsidRDefault="00C36FE9" w:rsidP="00C36FE9">
      <w:pPr>
        <w:spacing w:after="0" w:line="240" w:lineRule="auto"/>
        <w:jc w:val="both"/>
        <w:rPr>
          <w:rFonts w:ascii="Times New Roman" w:hAnsi="Times New Roman"/>
          <w:sz w:val="28"/>
          <w:szCs w:val="28"/>
        </w:rPr>
      </w:pPr>
    </w:p>
    <w:p w14:paraId="0FA32909" w14:textId="77777777" w:rsidR="00C36FE9" w:rsidRDefault="00C36FE9" w:rsidP="00C36FE9">
      <w:pPr>
        <w:spacing w:after="0" w:line="240" w:lineRule="auto"/>
        <w:jc w:val="both"/>
        <w:rPr>
          <w:rFonts w:ascii="Times New Roman" w:hAnsi="Times New Roman"/>
          <w:sz w:val="28"/>
          <w:szCs w:val="28"/>
        </w:rPr>
      </w:pPr>
    </w:p>
    <w:p w14:paraId="0169EFCD" w14:textId="77777777" w:rsidR="00C36FE9" w:rsidRDefault="00C36FE9" w:rsidP="00C36FE9">
      <w:pPr>
        <w:spacing w:after="0" w:line="240" w:lineRule="auto"/>
        <w:jc w:val="both"/>
        <w:rPr>
          <w:rFonts w:ascii="Times New Roman" w:hAnsi="Times New Roman"/>
          <w:sz w:val="28"/>
          <w:szCs w:val="28"/>
        </w:rPr>
      </w:pPr>
    </w:p>
    <w:p w14:paraId="5821416B" w14:textId="77777777" w:rsidR="00C36FE9" w:rsidRDefault="00C36FE9" w:rsidP="00C36FE9">
      <w:pPr>
        <w:spacing w:after="0" w:line="240" w:lineRule="auto"/>
        <w:jc w:val="both"/>
        <w:rPr>
          <w:rFonts w:ascii="Times New Roman" w:hAnsi="Times New Roman"/>
          <w:sz w:val="28"/>
          <w:szCs w:val="28"/>
        </w:rPr>
      </w:pPr>
    </w:p>
    <w:p w14:paraId="0ED79DB0" w14:textId="77777777" w:rsidR="00C36FE9" w:rsidRDefault="00C36FE9" w:rsidP="00C36FE9">
      <w:pPr>
        <w:spacing w:after="0" w:line="240" w:lineRule="auto"/>
        <w:jc w:val="both"/>
        <w:rPr>
          <w:rFonts w:ascii="Times New Roman" w:hAnsi="Times New Roman"/>
          <w:sz w:val="28"/>
          <w:szCs w:val="28"/>
        </w:rPr>
      </w:pPr>
    </w:p>
    <w:p w14:paraId="00C91287" w14:textId="77777777" w:rsidR="00C36FE9" w:rsidRDefault="00C36FE9" w:rsidP="00C36FE9">
      <w:pPr>
        <w:spacing w:after="0" w:line="240" w:lineRule="auto"/>
        <w:jc w:val="both"/>
        <w:rPr>
          <w:rFonts w:ascii="Times New Roman" w:hAnsi="Times New Roman"/>
          <w:i/>
          <w:iCs/>
          <w:sz w:val="28"/>
          <w:szCs w:val="28"/>
        </w:rPr>
      </w:pPr>
      <w:r>
        <w:rPr>
          <w:rFonts w:ascii="Times New Roman" w:hAnsi="Times New Roman" w:cs="Times New Roman"/>
          <w:i/>
          <w:iCs/>
          <w:sz w:val="28"/>
          <w:szCs w:val="28"/>
        </w:rPr>
        <w:t xml:space="preserve"> </w:t>
      </w:r>
    </w:p>
    <w:p w14:paraId="3CD87140" w14:textId="77777777" w:rsidR="00C36FE9" w:rsidRDefault="00C36FE9" w:rsidP="00C36FE9">
      <w:pPr>
        <w:spacing w:after="0" w:line="240" w:lineRule="auto"/>
        <w:jc w:val="both"/>
      </w:pPr>
      <w:r>
        <w:rPr>
          <w:rFonts w:ascii="Times New Roman" w:hAnsi="Times New Roman" w:cs="Times New Roman"/>
          <w:b/>
          <w:bCs/>
          <w:sz w:val="28"/>
          <w:szCs w:val="28"/>
        </w:rPr>
        <w:br/>
      </w:r>
    </w:p>
    <w:p w14:paraId="2DBC5574" w14:textId="77FBE6BD" w:rsidR="00C36FE9" w:rsidRDefault="00C36FE9" w:rsidP="00C36FE9">
      <w:pPr>
        <w:spacing w:after="0" w:line="240" w:lineRule="auto"/>
        <w:jc w:val="both"/>
      </w:pPr>
    </w:p>
    <w:p w14:paraId="15CFE4C3" w14:textId="6387C94E" w:rsidR="00C36FE9" w:rsidRDefault="00C36FE9" w:rsidP="00C36FE9">
      <w:pPr>
        <w:spacing w:after="0" w:line="240" w:lineRule="auto"/>
        <w:jc w:val="both"/>
      </w:pPr>
    </w:p>
    <w:p w14:paraId="6B42A594" w14:textId="76D6FC59" w:rsidR="00C36FE9" w:rsidRDefault="00C36FE9" w:rsidP="00C36FE9">
      <w:pPr>
        <w:spacing w:after="0" w:line="240" w:lineRule="auto"/>
        <w:jc w:val="both"/>
      </w:pPr>
    </w:p>
    <w:p w14:paraId="309BDD97" w14:textId="6690BC0D" w:rsidR="00C36FE9" w:rsidRDefault="00C36FE9" w:rsidP="00C36FE9">
      <w:pPr>
        <w:spacing w:after="0" w:line="240" w:lineRule="auto"/>
        <w:jc w:val="both"/>
      </w:pPr>
    </w:p>
    <w:p w14:paraId="598B2287" w14:textId="49B86CC9" w:rsidR="00C36FE9" w:rsidRDefault="00C36FE9" w:rsidP="00C36FE9">
      <w:pPr>
        <w:spacing w:after="0" w:line="240" w:lineRule="auto"/>
        <w:jc w:val="both"/>
      </w:pPr>
    </w:p>
    <w:p w14:paraId="43322965" w14:textId="766AE161" w:rsidR="00C36FE9" w:rsidRDefault="00C36FE9" w:rsidP="00C36FE9">
      <w:pPr>
        <w:spacing w:after="0" w:line="240" w:lineRule="auto"/>
        <w:jc w:val="both"/>
      </w:pPr>
    </w:p>
    <w:p w14:paraId="7D553055" w14:textId="482C34E0" w:rsidR="00C36FE9" w:rsidRDefault="00C36FE9" w:rsidP="00C36FE9">
      <w:pPr>
        <w:spacing w:after="0" w:line="240" w:lineRule="auto"/>
        <w:jc w:val="both"/>
      </w:pPr>
    </w:p>
    <w:p w14:paraId="62F542ED" w14:textId="761557DC" w:rsidR="00C36FE9" w:rsidRDefault="00C36FE9" w:rsidP="00C36FE9">
      <w:pPr>
        <w:spacing w:after="0" w:line="240" w:lineRule="auto"/>
        <w:jc w:val="both"/>
      </w:pPr>
    </w:p>
    <w:p w14:paraId="2BD883FD" w14:textId="2C4C5E7F" w:rsidR="00C36FE9" w:rsidRDefault="00C36FE9" w:rsidP="00C36FE9">
      <w:pPr>
        <w:spacing w:after="0" w:line="240" w:lineRule="auto"/>
        <w:jc w:val="both"/>
      </w:pPr>
    </w:p>
    <w:p w14:paraId="08D202F6" w14:textId="7BC83C27" w:rsidR="00C36FE9" w:rsidRDefault="00C36FE9" w:rsidP="00C36FE9">
      <w:pPr>
        <w:spacing w:after="0" w:line="240" w:lineRule="auto"/>
        <w:jc w:val="both"/>
      </w:pPr>
    </w:p>
    <w:p w14:paraId="4BB8AB7D" w14:textId="0697B60D" w:rsidR="00C36FE9" w:rsidRDefault="00C36FE9" w:rsidP="00C36FE9">
      <w:pPr>
        <w:spacing w:after="0" w:line="240" w:lineRule="auto"/>
        <w:jc w:val="both"/>
      </w:pPr>
    </w:p>
    <w:p w14:paraId="052FC9D2" w14:textId="155E4081" w:rsidR="00C36FE9" w:rsidRDefault="00C36FE9" w:rsidP="00C36FE9">
      <w:pPr>
        <w:spacing w:after="0" w:line="240" w:lineRule="auto"/>
        <w:jc w:val="both"/>
      </w:pPr>
    </w:p>
    <w:p w14:paraId="5BDD45B7" w14:textId="52C867CE" w:rsidR="00C36FE9" w:rsidRDefault="00C36FE9" w:rsidP="00C36FE9">
      <w:pPr>
        <w:spacing w:after="0" w:line="240" w:lineRule="auto"/>
        <w:jc w:val="both"/>
      </w:pPr>
    </w:p>
    <w:p w14:paraId="6D431A02" w14:textId="4249A634" w:rsidR="00C36FE9" w:rsidRDefault="00C36FE9" w:rsidP="00C36FE9">
      <w:pPr>
        <w:spacing w:after="0" w:line="240" w:lineRule="auto"/>
        <w:jc w:val="both"/>
      </w:pPr>
    </w:p>
    <w:p w14:paraId="1E79ECE3" w14:textId="46818BB1" w:rsidR="00C36FE9" w:rsidRDefault="00C36FE9" w:rsidP="00C36FE9">
      <w:pPr>
        <w:spacing w:after="0" w:line="240" w:lineRule="auto"/>
        <w:jc w:val="both"/>
      </w:pPr>
    </w:p>
    <w:p w14:paraId="72D8ED39" w14:textId="0711A171" w:rsidR="00C36FE9" w:rsidRDefault="00C36FE9" w:rsidP="00C36FE9">
      <w:pPr>
        <w:spacing w:after="0" w:line="240" w:lineRule="auto"/>
        <w:jc w:val="both"/>
      </w:pPr>
    </w:p>
    <w:p w14:paraId="4A6B17BC" w14:textId="097A5D2B" w:rsidR="00C36FE9" w:rsidRDefault="00C36FE9" w:rsidP="00C36FE9">
      <w:pPr>
        <w:spacing w:after="0" w:line="240" w:lineRule="auto"/>
        <w:jc w:val="both"/>
      </w:pPr>
    </w:p>
    <w:p w14:paraId="3654F43E" w14:textId="742ABC25" w:rsidR="00C36FE9" w:rsidRDefault="00C36FE9" w:rsidP="00C36FE9">
      <w:pPr>
        <w:spacing w:after="0" w:line="240" w:lineRule="auto"/>
        <w:jc w:val="both"/>
      </w:pPr>
    </w:p>
    <w:p w14:paraId="2680DE8A" w14:textId="38E61ACA" w:rsidR="00C36FE9" w:rsidRDefault="00C36FE9" w:rsidP="00C36FE9">
      <w:pPr>
        <w:spacing w:after="0" w:line="240" w:lineRule="auto"/>
        <w:jc w:val="both"/>
      </w:pPr>
    </w:p>
    <w:p w14:paraId="123D0368" w14:textId="77777777" w:rsidR="00C36FE9" w:rsidRDefault="00C36FE9" w:rsidP="00C36FE9">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NÁHRADNÍ VÝŽIVNÉ</w:t>
      </w:r>
    </w:p>
    <w:p w14:paraId="49B8564B" w14:textId="77777777" w:rsidR="00C36FE9" w:rsidRDefault="00C36FE9" w:rsidP="00C36FE9">
      <w:pPr>
        <w:spacing w:after="0" w:line="240" w:lineRule="auto"/>
        <w:jc w:val="center"/>
        <w:rPr>
          <w:rFonts w:ascii="Times New Roman" w:hAnsi="Times New Roman"/>
          <w:b/>
          <w:bCs/>
          <w:sz w:val="28"/>
          <w:szCs w:val="28"/>
        </w:rPr>
      </w:pPr>
    </w:p>
    <w:p w14:paraId="3FD346D9" w14:textId="77777777" w:rsidR="00C36FE9" w:rsidRDefault="00C36FE9" w:rsidP="00C36FE9">
      <w:pPr>
        <w:spacing w:after="0" w:line="240" w:lineRule="auto"/>
        <w:jc w:val="center"/>
        <w:rPr>
          <w:rFonts w:ascii="Times New Roman" w:hAnsi="Times New Roman"/>
          <w:b/>
          <w:bCs/>
          <w:sz w:val="28"/>
          <w:szCs w:val="28"/>
        </w:rPr>
      </w:pPr>
    </w:p>
    <w:p w14:paraId="2751D73D"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cs="Times New Roman"/>
          <w:b/>
          <w:bCs/>
          <w:sz w:val="28"/>
          <w:szCs w:val="28"/>
        </w:rPr>
        <w:t>Od 1. července 2021 mohou rodiče, pěstouni či opatrovníci dětí požádat Úřad práce ČR o náhradní výživné.</w:t>
      </w:r>
    </w:p>
    <w:p w14:paraId="09BB01ED" w14:textId="77777777" w:rsidR="00C36FE9" w:rsidRDefault="00C36FE9" w:rsidP="00C36FE9">
      <w:pPr>
        <w:spacing w:after="0" w:line="240" w:lineRule="auto"/>
        <w:jc w:val="both"/>
        <w:rPr>
          <w:rFonts w:ascii="Times New Roman" w:hAnsi="Times New Roman"/>
          <w:b/>
          <w:bCs/>
          <w:sz w:val="28"/>
          <w:szCs w:val="28"/>
        </w:rPr>
      </w:pPr>
    </w:p>
    <w:p w14:paraId="66458E81"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Jeho smyslem je po přechodnou dobu finančně podpořit nezaopatřené děti v situaci, kdy má rodič z rozhodnutí soudu (rozsudek soudu o povinnosti hradit výživné, případně soudem schválená dohoda o výživném) platit výživné, ale svou vyživovací povinnost vůči dítěti (dětem) neplní. Tedy výživné neposílá vůbec, jen občas anebo ho platí v nižší částce.</w:t>
      </w:r>
    </w:p>
    <w:p w14:paraId="1578C78D" w14:textId="77777777" w:rsidR="00C36FE9" w:rsidRDefault="00C36FE9" w:rsidP="00C36FE9">
      <w:pPr>
        <w:spacing w:after="0" w:line="240" w:lineRule="auto"/>
        <w:jc w:val="both"/>
        <w:rPr>
          <w:rFonts w:ascii="Times New Roman" w:hAnsi="Times New Roman"/>
          <w:sz w:val="28"/>
          <w:szCs w:val="28"/>
        </w:rPr>
      </w:pPr>
    </w:p>
    <w:p w14:paraId="558C3A26"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Podmínkou pro vznik nároku na náhradní výživné je, že rodič, nebo jiná osoba, která o nezaopatřené dítě pečuje (např. opatrovník, pěstoun) a jemuž má být výživné hrazeno, případně samo nezaopatřené dítě, je-li zletilé, situaci aktivně řeší. To znamená, že využili všech zákonných možností a pro vymožení dlužného výživného podali návrh na exekuci nebo soudní výkon rozhodnutí. Dítě musí mít zároveň na území ČR trvalý pobyt a reálné bydliště.</w:t>
      </w:r>
    </w:p>
    <w:p w14:paraId="7F9F9A0B" w14:textId="77777777" w:rsidR="00C36FE9" w:rsidRDefault="00C36FE9" w:rsidP="00C36FE9">
      <w:pPr>
        <w:spacing w:after="0" w:line="240" w:lineRule="auto"/>
        <w:jc w:val="both"/>
        <w:rPr>
          <w:rFonts w:ascii="Times New Roman" w:hAnsi="Times New Roman"/>
          <w:sz w:val="28"/>
          <w:szCs w:val="28"/>
        </w:rPr>
      </w:pPr>
    </w:p>
    <w:p w14:paraId="28E59AD3"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Náhradní výživné tvoří rozdíl mezi měsíční částkou výživného určeného v rozsudku soudu (soudem schválené dohodě o výživném) a výživným, které bylo v daném měsíci skutečně uhrazeno. Dávka se stanovuje na období 4 měsíců a její maximální výše je 3 000 Kč měsíčně. Poskytnutá suma zároveň vychází z měsíčního průměru uloženého a skutečně uhrazeného výživného v tzv. rozhodném období. Důvodem „průměrování“ sumy je fakt, že povinná osoba může každý měsíc plnit svou vyživovací povinnost pouze částečně a zaslat dítěti vždy jinou částku.</w:t>
      </w:r>
    </w:p>
    <w:p w14:paraId="0B7149D3" w14:textId="77777777" w:rsidR="00C36FE9" w:rsidRDefault="00C36FE9" w:rsidP="00C36FE9">
      <w:pPr>
        <w:spacing w:after="0" w:line="240" w:lineRule="auto"/>
        <w:jc w:val="both"/>
        <w:rPr>
          <w:rFonts w:ascii="Times New Roman" w:hAnsi="Times New Roman"/>
          <w:sz w:val="28"/>
          <w:szCs w:val="28"/>
        </w:rPr>
      </w:pPr>
    </w:p>
    <w:p w14:paraId="1429EDD6"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 trvání nároku na náhradní výživné je třeba jednou za 4 měsíce Úřadu práce ČR doložit potřebné podklady a prokázat tak, že nárok na náhradní výživné stále trvá. Úřad práce ČR může tuto dávku pro každé dítě vyplatit v součtu maximálně 24x, přičemž tyto výplaty nemusí jít po sobě.</w:t>
      </w:r>
    </w:p>
    <w:p w14:paraId="2795D77A" w14:textId="77777777" w:rsidR="00C36FE9" w:rsidRDefault="00C36FE9" w:rsidP="00C36FE9">
      <w:pPr>
        <w:spacing w:after="0" w:line="240" w:lineRule="auto"/>
        <w:jc w:val="both"/>
        <w:rPr>
          <w:rFonts w:ascii="Times New Roman" w:hAnsi="Times New Roman"/>
          <w:sz w:val="28"/>
          <w:szCs w:val="28"/>
        </w:rPr>
      </w:pPr>
    </w:p>
    <w:p w14:paraId="3A7827A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Celkovou výši vyplaceného náhradního výživného pak Úřad práce ČR bude následně po dlužníkovi vymáhat. </w:t>
      </w:r>
    </w:p>
    <w:p w14:paraId="2E9624AF" w14:textId="77777777" w:rsidR="00C36FE9" w:rsidRDefault="00C36FE9" w:rsidP="00C36FE9">
      <w:pPr>
        <w:spacing w:after="0" w:line="240" w:lineRule="auto"/>
        <w:jc w:val="both"/>
        <w:rPr>
          <w:rFonts w:ascii="Times New Roman" w:hAnsi="Times New Roman"/>
          <w:sz w:val="28"/>
          <w:szCs w:val="28"/>
        </w:rPr>
      </w:pPr>
    </w:p>
    <w:p w14:paraId="510A2072" w14:textId="77777777" w:rsidR="00C36FE9" w:rsidRDefault="00C36FE9" w:rsidP="00C36FE9">
      <w:pPr>
        <w:spacing w:after="0" w:line="240" w:lineRule="auto"/>
        <w:jc w:val="both"/>
      </w:pPr>
      <w:r>
        <w:rPr>
          <w:rFonts w:ascii="Times New Roman" w:hAnsi="Times New Roman" w:cs="Times New Roman"/>
          <w:i/>
          <w:iCs/>
          <w:sz w:val="28"/>
          <w:szCs w:val="28"/>
        </w:rPr>
        <w:t xml:space="preserve">Veškeré informace k náhradnímu výživnému, včetně návodného </w:t>
      </w:r>
      <w:proofErr w:type="spellStart"/>
      <w:r>
        <w:rPr>
          <w:rFonts w:ascii="Times New Roman" w:hAnsi="Times New Roman" w:cs="Times New Roman"/>
          <w:i/>
          <w:iCs/>
          <w:sz w:val="28"/>
          <w:szCs w:val="28"/>
        </w:rPr>
        <w:t>videospotu</w:t>
      </w:r>
      <w:proofErr w:type="spellEnd"/>
      <w:r>
        <w:rPr>
          <w:rFonts w:ascii="Times New Roman" w:hAnsi="Times New Roman" w:cs="Times New Roman"/>
          <w:i/>
          <w:iCs/>
          <w:sz w:val="28"/>
          <w:szCs w:val="28"/>
        </w:rPr>
        <w:t xml:space="preserve">, nejčastějších otázek a odpovědí či orientační kalkulačky, jsou k dispozici na webových stránkách Úřadu práce ČR </w:t>
      </w:r>
      <w:hyperlink r:id="rId9" w:history="1">
        <w:r>
          <w:rPr>
            <w:rStyle w:val="Hypertextovodkaz"/>
            <w:rFonts w:ascii="Times New Roman" w:hAnsi="Times New Roman" w:cs="Times New Roman"/>
            <w:i/>
            <w:iCs/>
            <w:sz w:val="28"/>
            <w:szCs w:val="28"/>
          </w:rPr>
          <w:t>https://uradprace.cz//web/cz/nahradni-vyzivne</w:t>
        </w:r>
      </w:hyperlink>
      <w:r>
        <w:rPr>
          <w:rFonts w:ascii="Times New Roman" w:hAnsi="Times New Roman" w:cs="Times New Roman"/>
          <w:i/>
          <w:iCs/>
          <w:sz w:val="28"/>
          <w:szCs w:val="28"/>
        </w:rPr>
        <w:t>.</w:t>
      </w:r>
    </w:p>
    <w:p w14:paraId="0C8B8B36" w14:textId="77777777" w:rsidR="00C36FE9" w:rsidRDefault="00C36FE9" w:rsidP="00C36FE9">
      <w:pPr>
        <w:spacing w:after="0" w:line="240" w:lineRule="auto"/>
        <w:jc w:val="both"/>
        <w:rPr>
          <w:rFonts w:ascii="Times New Roman" w:hAnsi="Times New Roman"/>
          <w:i/>
          <w:iCs/>
          <w:sz w:val="28"/>
          <w:szCs w:val="28"/>
        </w:rPr>
      </w:pPr>
    </w:p>
    <w:p w14:paraId="60684944" w14:textId="77777777" w:rsidR="00C36FE9" w:rsidRDefault="00C36FE9" w:rsidP="00C36FE9">
      <w:pPr>
        <w:spacing w:after="0" w:line="240" w:lineRule="auto"/>
        <w:jc w:val="both"/>
      </w:pPr>
      <w:r>
        <w:rPr>
          <w:rFonts w:ascii="Times New Roman" w:hAnsi="Times New Roman" w:cs="Times New Roman"/>
          <w:i/>
          <w:iCs/>
          <w:sz w:val="28"/>
          <w:szCs w:val="28"/>
        </w:rPr>
        <w:t>Zdroj: Ministerstvo práce a sociálních věcí</w:t>
      </w:r>
    </w:p>
    <w:p w14:paraId="0A8175A2" w14:textId="3F99FBD7" w:rsidR="00C36FE9" w:rsidRDefault="00C36FE9" w:rsidP="00C36FE9">
      <w:pPr>
        <w:spacing w:after="0" w:line="240" w:lineRule="auto"/>
        <w:jc w:val="both"/>
      </w:pPr>
    </w:p>
    <w:p w14:paraId="115F333C" w14:textId="0C3D4D42" w:rsidR="00C36FE9" w:rsidRDefault="00C36FE9" w:rsidP="00C36FE9">
      <w:pPr>
        <w:spacing w:after="0" w:line="240" w:lineRule="auto"/>
        <w:jc w:val="both"/>
      </w:pPr>
    </w:p>
    <w:p w14:paraId="26C982E4" w14:textId="1BAF3B39" w:rsidR="00C36FE9" w:rsidRDefault="00C36FE9" w:rsidP="00C36FE9">
      <w:pPr>
        <w:spacing w:after="0" w:line="240" w:lineRule="auto"/>
        <w:jc w:val="both"/>
      </w:pPr>
    </w:p>
    <w:p w14:paraId="10650078" w14:textId="77777777" w:rsidR="00C36FE9" w:rsidRDefault="00C36FE9" w:rsidP="00C36FE9">
      <w:pPr>
        <w:spacing w:after="0" w:line="240" w:lineRule="auto"/>
        <w:jc w:val="center"/>
        <w:rPr>
          <w:rFonts w:ascii="Times New Roman" w:hAnsi="Times New Roman"/>
          <w:b/>
          <w:bCs/>
          <w:sz w:val="28"/>
          <w:szCs w:val="28"/>
        </w:rPr>
      </w:pPr>
      <w:r>
        <w:rPr>
          <w:rFonts w:ascii="Times New Roman" w:hAnsi="Times New Roman"/>
          <w:b/>
          <w:bCs/>
          <w:sz w:val="28"/>
          <w:szCs w:val="28"/>
        </w:rPr>
        <w:t>VÝVOJ PRŮMĚRNÝCH MEZD V 1. ČTVRTLETÍ 2021</w:t>
      </w:r>
    </w:p>
    <w:p w14:paraId="0DCFA854" w14:textId="77777777" w:rsidR="00C36FE9" w:rsidRDefault="00C36FE9" w:rsidP="00C36FE9">
      <w:pPr>
        <w:spacing w:after="0" w:line="240" w:lineRule="auto"/>
        <w:jc w:val="center"/>
        <w:rPr>
          <w:rFonts w:ascii="Times New Roman" w:hAnsi="Times New Roman"/>
          <w:b/>
          <w:bCs/>
          <w:sz w:val="28"/>
          <w:szCs w:val="28"/>
        </w:rPr>
      </w:pPr>
    </w:p>
    <w:p w14:paraId="727962D9" w14:textId="77777777" w:rsidR="00C36FE9" w:rsidRDefault="00C36FE9" w:rsidP="00C36FE9">
      <w:pPr>
        <w:spacing w:after="0" w:line="240" w:lineRule="auto"/>
        <w:jc w:val="center"/>
        <w:rPr>
          <w:rFonts w:ascii="Times New Roman" w:hAnsi="Times New Roman"/>
          <w:b/>
          <w:bCs/>
          <w:sz w:val="28"/>
          <w:szCs w:val="28"/>
        </w:rPr>
      </w:pPr>
    </w:p>
    <w:p w14:paraId="35D211D9" w14:textId="77777777" w:rsidR="00C36FE9" w:rsidRDefault="00C36FE9" w:rsidP="00C36FE9">
      <w:pPr>
        <w:spacing w:after="0" w:line="240" w:lineRule="auto"/>
        <w:jc w:val="center"/>
        <w:rPr>
          <w:rFonts w:ascii="Times New Roman" w:hAnsi="Times New Roman"/>
          <w:b/>
          <w:bCs/>
          <w:sz w:val="28"/>
          <w:szCs w:val="28"/>
        </w:rPr>
      </w:pPr>
    </w:p>
    <w:p w14:paraId="570384C7"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V I. čtvrtletí 2021 vzrostla průměrná hrubá měsíční nominální mzda na přepočtené počty zaměstnanců v národním hospodářství proti stejnému období předchozího roku o 3,2 %, reálně vzrostla o 1,0 %. Medián mezd činil 29 867 Kč.</w:t>
      </w:r>
    </w:p>
    <w:p w14:paraId="3D09A30E" w14:textId="77777777" w:rsidR="00C36FE9" w:rsidRDefault="00C36FE9" w:rsidP="00C36FE9">
      <w:pPr>
        <w:spacing w:after="0" w:line="240" w:lineRule="auto"/>
        <w:jc w:val="both"/>
        <w:rPr>
          <w:rFonts w:ascii="Times New Roman" w:hAnsi="Times New Roman"/>
          <w:b/>
          <w:bCs/>
          <w:sz w:val="28"/>
          <w:szCs w:val="28"/>
        </w:rPr>
      </w:pPr>
    </w:p>
    <w:p w14:paraId="35C124FB" w14:textId="77777777" w:rsidR="00C36FE9" w:rsidRDefault="00C36FE9" w:rsidP="00C36FE9">
      <w:pPr>
        <w:spacing w:after="0" w:line="240" w:lineRule="auto"/>
        <w:jc w:val="both"/>
        <w:rPr>
          <w:rFonts w:ascii="Times New Roman" w:hAnsi="Times New Roman"/>
          <w:b/>
          <w:bCs/>
          <w:sz w:val="28"/>
          <w:szCs w:val="28"/>
        </w:rPr>
      </w:pPr>
    </w:p>
    <w:p w14:paraId="4DB4834E" w14:textId="77777777" w:rsidR="00C36FE9" w:rsidRDefault="00C36FE9" w:rsidP="00C36FE9">
      <w:pPr>
        <w:spacing w:after="0" w:line="240" w:lineRule="auto"/>
        <w:jc w:val="both"/>
      </w:pPr>
      <w:r>
        <w:rPr>
          <w:rFonts w:ascii="Times New Roman" w:hAnsi="Times New Roman"/>
          <w:b/>
          <w:bCs/>
          <w:sz w:val="28"/>
          <w:szCs w:val="28"/>
        </w:rPr>
        <w:t xml:space="preserve">V 1. čtvrtletí 2021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35 285 Kč</w:t>
      </w:r>
      <w:r>
        <w:rPr>
          <w:rFonts w:ascii="Times New Roman" w:hAnsi="Times New Roman"/>
          <w:sz w:val="28"/>
          <w:szCs w:val="28"/>
        </w:rPr>
        <w:t>, což je o 1 089 Kč (3,2 %) více než ve stejném období roku 2020. Spotřebitelské ceny se zvýšily za uvedené období o 2,2 %, reálně tak mzda vzrostla o 1,0 %. Objem mezd se zvýšil o 1,7 %, počet zaměstnanců poklesl o 1,1 %.</w:t>
      </w:r>
    </w:p>
    <w:p w14:paraId="211E242D" w14:textId="77777777" w:rsidR="00C36FE9" w:rsidRDefault="00C36FE9" w:rsidP="00C36FE9">
      <w:pPr>
        <w:spacing w:after="0" w:line="240" w:lineRule="auto"/>
        <w:jc w:val="both"/>
        <w:rPr>
          <w:rFonts w:ascii="Times New Roman" w:hAnsi="Times New Roman"/>
          <w:sz w:val="28"/>
          <w:szCs w:val="28"/>
        </w:rPr>
      </w:pPr>
    </w:p>
    <w:p w14:paraId="1C5E87D9" w14:textId="77777777" w:rsidR="00C36FE9" w:rsidRDefault="00C36FE9" w:rsidP="00C36FE9">
      <w:pPr>
        <w:spacing w:after="0" w:line="240" w:lineRule="auto"/>
        <w:jc w:val="both"/>
      </w:pPr>
      <w:r>
        <w:rPr>
          <w:rFonts w:ascii="Times New Roman" w:hAnsi="Times New Roman"/>
          <w:b/>
          <w:bCs/>
          <w:sz w:val="28"/>
          <w:szCs w:val="28"/>
        </w:rPr>
        <w:t xml:space="preserve">Proti předchozímu čtvrtletí </w:t>
      </w:r>
      <w:r>
        <w:rPr>
          <w:rFonts w:ascii="Times New Roman" w:hAnsi="Times New Roman"/>
          <w:sz w:val="28"/>
          <w:szCs w:val="28"/>
        </w:rPr>
        <w:t>činil růst průměrné mzdy v 1. čtvrtletí 2021 po očištění od sezónních vlivů 0,6 %.</w:t>
      </w:r>
    </w:p>
    <w:p w14:paraId="718E5DD4" w14:textId="77777777" w:rsidR="00C36FE9" w:rsidRDefault="00C36FE9" w:rsidP="00C36FE9">
      <w:pPr>
        <w:spacing w:after="0" w:line="240" w:lineRule="auto"/>
        <w:jc w:val="both"/>
        <w:rPr>
          <w:rFonts w:ascii="Times New Roman" w:hAnsi="Times New Roman"/>
          <w:sz w:val="28"/>
          <w:szCs w:val="28"/>
        </w:rPr>
      </w:pPr>
    </w:p>
    <w:p w14:paraId="7DB29196" w14:textId="77777777" w:rsidR="00C36FE9" w:rsidRDefault="00C36FE9" w:rsidP="00C36FE9">
      <w:pPr>
        <w:spacing w:after="0" w:line="240" w:lineRule="auto"/>
        <w:jc w:val="both"/>
      </w:pPr>
      <w:r>
        <w:rPr>
          <w:rFonts w:ascii="Times New Roman" w:hAnsi="Times New Roman"/>
          <w:sz w:val="28"/>
          <w:szCs w:val="28"/>
        </w:rPr>
        <w:t xml:space="preserve">V odvětvovém členění podle sekcí CZ-NACE se průměrná mzda </w:t>
      </w:r>
      <w:r>
        <w:rPr>
          <w:rFonts w:ascii="Times New Roman" w:hAnsi="Times New Roman"/>
          <w:b/>
          <w:bCs/>
          <w:sz w:val="28"/>
          <w:szCs w:val="28"/>
        </w:rPr>
        <w:t xml:space="preserve">proti stejnému období roku 2020 </w:t>
      </w:r>
      <w:r>
        <w:rPr>
          <w:rFonts w:ascii="Times New Roman" w:hAnsi="Times New Roman"/>
          <w:sz w:val="28"/>
          <w:szCs w:val="28"/>
        </w:rPr>
        <w:t xml:space="preserve">nejvíce snížila v odvětví kulturní, zábavní a rekreační činnosti (pokles o 5,1 %) a ubytování, stravování a pohostinství (o 2,6 %). Naopak nejvyšší růst vykázala odvětví činnosti v oblasti nemovitostí (12,2 %), zdravotní a sociální péče (11,3 %) a výroba a rozvod elektřiny, plynu, tepla a klimatizovaného vzduchu (4,9 %). </w:t>
      </w:r>
    </w:p>
    <w:p w14:paraId="46882632" w14:textId="77777777" w:rsidR="00C36FE9" w:rsidRDefault="00C36FE9" w:rsidP="00C36FE9">
      <w:pPr>
        <w:spacing w:after="0" w:line="240" w:lineRule="auto"/>
        <w:jc w:val="both"/>
        <w:rPr>
          <w:rFonts w:ascii="Times New Roman" w:hAnsi="Times New Roman"/>
          <w:sz w:val="28"/>
          <w:szCs w:val="28"/>
        </w:rPr>
      </w:pPr>
    </w:p>
    <w:p w14:paraId="702E2BFF" w14:textId="77777777" w:rsidR="00C36FE9" w:rsidRDefault="00C36FE9" w:rsidP="00C36FE9">
      <w:pPr>
        <w:spacing w:after="0" w:line="240" w:lineRule="auto"/>
        <w:jc w:val="both"/>
      </w:pPr>
      <w:r>
        <w:rPr>
          <w:rFonts w:ascii="Times New Roman" w:hAnsi="Times New Roman"/>
          <w:b/>
          <w:bCs/>
          <w:sz w:val="28"/>
          <w:szCs w:val="28"/>
        </w:rPr>
        <w:t xml:space="preserve">Medián mezd (29 867 Kč) </w:t>
      </w:r>
      <w:r>
        <w:rPr>
          <w:rFonts w:ascii="Times New Roman" w:hAnsi="Times New Roman"/>
          <w:sz w:val="28"/>
          <w:szCs w:val="28"/>
        </w:rPr>
        <w:t>vzrostl proti stejnému období přechozího roku o 2,5 %, u mužů dosáhl 32 235 Kč, u žen byl 27 237 Kč. Osmdesát procent zaměstnanců pobíralo mzdu mezi 15 430 Kč a 56 423 Kč.</w:t>
      </w:r>
    </w:p>
    <w:p w14:paraId="365ABBB1" w14:textId="77777777" w:rsidR="00C36FE9" w:rsidRDefault="00C36FE9" w:rsidP="00C36FE9">
      <w:pPr>
        <w:spacing w:after="0" w:line="240" w:lineRule="auto"/>
        <w:jc w:val="both"/>
        <w:rPr>
          <w:rFonts w:ascii="Times New Roman" w:hAnsi="Times New Roman"/>
          <w:sz w:val="28"/>
          <w:szCs w:val="28"/>
        </w:rPr>
      </w:pPr>
    </w:p>
    <w:p w14:paraId="51DF3810" w14:textId="77777777" w:rsidR="00C36FE9" w:rsidRDefault="00C36FE9" w:rsidP="00C36FE9">
      <w:pPr>
        <w:spacing w:after="0" w:line="240" w:lineRule="auto"/>
        <w:jc w:val="both"/>
        <w:rPr>
          <w:rFonts w:ascii="Times New Roman" w:hAnsi="Times New Roman"/>
          <w:sz w:val="28"/>
          <w:szCs w:val="28"/>
        </w:rPr>
      </w:pPr>
    </w:p>
    <w:p w14:paraId="7B769194"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Průměrné měsíční hrubé mzdy</w:t>
      </w:r>
    </w:p>
    <w:p w14:paraId="0EBBDDD2" w14:textId="77777777" w:rsidR="00C36FE9" w:rsidRDefault="00C36FE9" w:rsidP="00C36FE9">
      <w:pPr>
        <w:spacing w:after="0" w:line="240" w:lineRule="auto"/>
        <w:jc w:val="both"/>
        <w:rPr>
          <w:rFonts w:ascii="Times New Roman" w:hAnsi="Times New Roman"/>
          <w:b/>
          <w:bCs/>
          <w:sz w:val="28"/>
          <w:szCs w:val="28"/>
        </w:rPr>
      </w:pPr>
    </w:p>
    <w:p w14:paraId="583968ED" w14:textId="77777777" w:rsidR="00C36FE9" w:rsidRDefault="00C36FE9" w:rsidP="00C36FE9">
      <w:pPr>
        <w:spacing w:after="0" w:line="240" w:lineRule="auto"/>
        <w:jc w:val="both"/>
      </w:pPr>
      <w:r>
        <w:rPr>
          <w:rFonts w:ascii="Times New Roman" w:hAnsi="Times New Roman"/>
          <w:b/>
          <w:bCs/>
          <w:sz w:val="28"/>
          <w:szCs w:val="28"/>
        </w:rPr>
        <w:t xml:space="preserve">     Průměrná mzda (35 285 Kč) </w:t>
      </w:r>
      <w:r>
        <w:rPr>
          <w:rFonts w:ascii="Times New Roman" w:hAnsi="Times New Roman"/>
          <w:sz w:val="28"/>
          <w:szCs w:val="28"/>
        </w:rPr>
        <w:t>vzrostla nominálně ke stejnému období předchozího roku o 1 089 Kč, tedy relativně o 3,2 %. To je hodnota podobná jako růst za celý loňský rok, historicky také např. v roce 2015. Údaje za 1. čtvrtletí 2021 jsou však výrazně ovlivněné snížením počtu zaměstnanců. Je tedy třeba si uvědomit, že jde o zprůměrování velmi různorodého vývoje na úrovni jednotlivých oborů, podniků či organizací a jejich soubor se navíc proměňuje s ekonomickým vývojem.</w:t>
      </w:r>
    </w:p>
    <w:p w14:paraId="2D7B294F" w14:textId="447FAAB6" w:rsidR="00C36FE9" w:rsidRDefault="00C36FE9" w:rsidP="00C36FE9">
      <w:pPr>
        <w:spacing w:after="0" w:line="240" w:lineRule="auto"/>
        <w:jc w:val="both"/>
        <w:rPr>
          <w:rFonts w:ascii="Times New Roman" w:hAnsi="Times New Roman"/>
          <w:sz w:val="28"/>
          <w:szCs w:val="28"/>
        </w:rPr>
      </w:pPr>
    </w:p>
    <w:p w14:paraId="70C4CFAC" w14:textId="77777777" w:rsidR="001D7BE8" w:rsidRDefault="001D7BE8" w:rsidP="00C36FE9">
      <w:pPr>
        <w:spacing w:after="0" w:line="240" w:lineRule="auto"/>
        <w:jc w:val="both"/>
        <w:rPr>
          <w:rFonts w:ascii="Times New Roman" w:hAnsi="Times New Roman"/>
          <w:sz w:val="28"/>
          <w:szCs w:val="28"/>
        </w:rPr>
      </w:pPr>
    </w:p>
    <w:p w14:paraId="68EC940A"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Došlo také k revizi (zpřesnění) údajů za roky 2019 a 2020, nové výsledky ukázaly za všechna čtvrtletí 2020 průměrné mzdy vyšší o desítky Kč proti původním odhadům, rok 2019 byl korigován vzhůru dokonce v řádu stokorun. Tato korekce tak změnila původní meziroční růst ve 2. čtvrtletí 2020 na propad o 0,6 %, snížila i nárůsty ve zbylých čtvrtletích.</w:t>
      </w:r>
    </w:p>
    <w:p w14:paraId="56F82364" w14:textId="77777777" w:rsidR="00C36FE9" w:rsidRDefault="00C36FE9" w:rsidP="00C36FE9">
      <w:pPr>
        <w:spacing w:after="0" w:line="240" w:lineRule="auto"/>
        <w:jc w:val="both"/>
        <w:rPr>
          <w:rFonts w:ascii="Times New Roman" w:hAnsi="Times New Roman"/>
          <w:sz w:val="28"/>
          <w:szCs w:val="28"/>
        </w:rPr>
      </w:pPr>
    </w:p>
    <w:p w14:paraId="0872926A"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V reálném vyjádření byl mzdový růst za 1. čtvrtletí 2021 výrazně slabší než nominální – reálně průměrná mzda vzrostla o 1,0 %, což je o 1,6 % méně než ve 4. čtvrtletí 2020. Reálný mzdový růst se odvíjí od </w:t>
      </w:r>
      <w:proofErr w:type="gramStart"/>
      <w:r>
        <w:rPr>
          <w:rFonts w:ascii="Times New Roman" w:hAnsi="Times New Roman"/>
          <w:sz w:val="28"/>
          <w:szCs w:val="28"/>
        </w:rPr>
        <w:t>inflace,</w:t>
      </w:r>
      <w:proofErr w:type="gramEnd"/>
      <w:r>
        <w:rPr>
          <w:rFonts w:ascii="Times New Roman" w:hAnsi="Times New Roman"/>
          <w:sz w:val="28"/>
          <w:szCs w:val="28"/>
        </w:rPr>
        <w:t xml:space="preserve"> neboli růstu spotřebitelských cen. Ten se snížil na 2,2 %, hodnotu nejnižší od 4. čtvrtletí 2018. Pro ohlédnutí sumarizujme, že loňský rok 2020 byla inflace 3,2 %, a předčila tak o </w:t>
      </w:r>
      <w:proofErr w:type="gramStart"/>
      <w:r>
        <w:rPr>
          <w:rFonts w:ascii="Times New Roman" w:hAnsi="Times New Roman"/>
          <w:sz w:val="28"/>
          <w:szCs w:val="28"/>
        </w:rPr>
        <w:t>0,1 procentního</w:t>
      </w:r>
      <w:proofErr w:type="gramEnd"/>
      <w:r>
        <w:rPr>
          <w:rFonts w:ascii="Times New Roman" w:hAnsi="Times New Roman"/>
          <w:sz w:val="28"/>
          <w:szCs w:val="28"/>
        </w:rPr>
        <w:t xml:space="preserve"> bodu růst mezd, který byl revidován na hodnotu 3,1 %, došlo tedy k mírnému reálnému poklesu výdělků, leč výlučně kvůli propadu ve 2. čtvrtletí. V roce 2019 byl ještě reálný mzdový růst o 5,0 % - druhá nejvyšší hodnota za desetiletí po předchozím roce 2018, kdy se mzdy reálně zvýšily o 5,0 %.</w:t>
      </w:r>
    </w:p>
    <w:p w14:paraId="2E67B33E" w14:textId="77777777" w:rsidR="00C36FE9" w:rsidRDefault="00C36FE9" w:rsidP="00C36FE9">
      <w:pPr>
        <w:spacing w:after="0" w:line="240" w:lineRule="auto"/>
        <w:jc w:val="both"/>
        <w:rPr>
          <w:rFonts w:ascii="Times New Roman" w:hAnsi="Times New Roman"/>
          <w:sz w:val="28"/>
          <w:szCs w:val="28"/>
        </w:rPr>
      </w:pPr>
    </w:p>
    <w:p w14:paraId="5B5416F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Mzdový vývoj byl aktuálně vysoce diferencovaný, stejně jako vývoj počtu zaměstnanců. Ve dvou odvětvových sekcích nalezneme nominální pokles mzdové úrovně, u všech ostatních jde o růst. Zmíněnými výjimkami byly kulturní, zábavní a rekreační činnosti s poklesem o 5,1 % (na 28 993 Kč) a ubytování, stravování a pohostinství, pokles 2,6 % na 19 805 Kč, tedy právě dvě sekce, kde byla plošně uzavřena pracoviště (provozovny) v důsledku vládních nařízení. Druhá zmíněná je navíc sekcí s trvale nejnižší úrovní průměrné mzdy.</w:t>
      </w:r>
    </w:p>
    <w:p w14:paraId="440283A2" w14:textId="77777777" w:rsidR="00C36FE9" w:rsidRDefault="00C36FE9" w:rsidP="00C36FE9">
      <w:pPr>
        <w:spacing w:after="0" w:line="240" w:lineRule="auto"/>
        <w:jc w:val="both"/>
        <w:rPr>
          <w:rFonts w:ascii="Times New Roman" w:hAnsi="Times New Roman"/>
          <w:sz w:val="28"/>
          <w:szCs w:val="28"/>
        </w:rPr>
      </w:pPr>
    </w:p>
    <w:p w14:paraId="2F80BFA2"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Naopak vysoký nárůst průměrné mzdy najdeme v činnostech v oblasti nemovitostí, o 12,2 % na 31 809 Kč, velmi malém odvětví, kde ale došlo k velkému poklesu počtu zaměstnanců. Druhé nejvýraznější procentuální zvýšení mezd bylo v extrémně zatížené zdravotní a sociální péči, o 11,3 % na 39 967 Kč, což souviselo se změnou platových tabulek od začátku roku i s vysokými nadtarifními složkami vč. mimořádných odměn.</w:t>
      </w:r>
    </w:p>
    <w:p w14:paraId="79448543" w14:textId="77777777" w:rsidR="00C36FE9" w:rsidRDefault="00C36FE9" w:rsidP="00C36FE9">
      <w:pPr>
        <w:spacing w:after="0" w:line="240" w:lineRule="auto"/>
        <w:jc w:val="both"/>
        <w:rPr>
          <w:rFonts w:ascii="Times New Roman" w:hAnsi="Times New Roman"/>
          <w:sz w:val="28"/>
          <w:szCs w:val="28"/>
        </w:rPr>
      </w:pPr>
    </w:p>
    <w:p w14:paraId="54B94C41"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Ve zbylých odvětvových sekcích byly nárůsty do pěti procent. Této hranici se přiblížila výroba a rozvod elektřiny, plynu, tepla a klimatizovanému vzduchu (4,9 %), poté profesní, vědecké a technické činnosti (4,3 %) a vzdělávání (4,1 %), kde se průměrná mzda dostala na 34 846 Kč.</w:t>
      </w:r>
    </w:p>
    <w:p w14:paraId="63AF4FA0" w14:textId="77777777" w:rsidR="00C36FE9" w:rsidRDefault="00C36FE9" w:rsidP="00C36FE9">
      <w:pPr>
        <w:spacing w:after="0" w:line="240" w:lineRule="auto"/>
        <w:jc w:val="both"/>
        <w:rPr>
          <w:rFonts w:ascii="Times New Roman" w:hAnsi="Times New Roman"/>
          <w:sz w:val="28"/>
          <w:szCs w:val="28"/>
        </w:rPr>
      </w:pPr>
    </w:p>
    <w:p w14:paraId="578E8A2F"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V početně největší sekci – zpracovatelském průmyslu – se mzdy zvýšily o 2,0 % na 33 833 Kč. V peněžnictví a pojišťovnictví vzrostla průměrná mzda poněkud skromněji o 1,4 %. Toto odvětví přesto zůstává se svou mzdovou úrovní na druhém nejlepším místě, průměrná mzda tam byla 61 672 Kč. Na prvním místě jsou jednoznačně informační a komunikační činnosti, kde se průměrná mzda zvýšila o 4,0 % na 66 005 Kč.</w:t>
      </w:r>
    </w:p>
    <w:p w14:paraId="12581DD8" w14:textId="495FE53B" w:rsidR="00C36FE9" w:rsidRDefault="00C36FE9" w:rsidP="00C36FE9">
      <w:pPr>
        <w:spacing w:after="0" w:line="240" w:lineRule="auto"/>
        <w:jc w:val="both"/>
        <w:rPr>
          <w:rFonts w:ascii="Times New Roman" w:hAnsi="Times New Roman"/>
          <w:sz w:val="28"/>
          <w:szCs w:val="28"/>
        </w:rPr>
      </w:pPr>
    </w:p>
    <w:p w14:paraId="7EE9EA10" w14:textId="77777777" w:rsidR="001D7BE8" w:rsidRDefault="001D7BE8" w:rsidP="00C36FE9">
      <w:pPr>
        <w:spacing w:after="0" w:line="240" w:lineRule="auto"/>
        <w:jc w:val="both"/>
        <w:rPr>
          <w:rFonts w:ascii="Times New Roman" w:hAnsi="Times New Roman"/>
          <w:sz w:val="28"/>
          <w:szCs w:val="28"/>
        </w:rPr>
      </w:pPr>
    </w:p>
    <w:p w14:paraId="597DA91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U administrativních a podpůrných činností, kam spadají agentury práce, došlo ke zvýšení mezd o 2,5 % na 24 970 Kč.</w:t>
      </w:r>
    </w:p>
    <w:p w14:paraId="44CD4F25" w14:textId="77777777" w:rsidR="00C36FE9" w:rsidRDefault="00C36FE9" w:rsidP="00C36FE9">
      <w:pPr>
        <w:spacing w:after="0" w:line="240" w:lineRule="auto"/>
        <w:jc w:val="both"/>
        <w:rPr>
          <w:rFonts w:ascii="Times New Roman" w:hAnsi="Times New Roman"/>
          <w:sz w:val="28"/>
          <w:szCs w:val="28"/>
        </w:rPr>
      </w:pPr>
    </w:p>
    <w:p w14:paraId="13620C3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Pomalejší růst mezd byl v těžbě a dobývání (1,0 %), kde se tak mzdová úroveň (36 323 Kč) značně přiblížila k úrovni celkové průměrné mzdy (35 285 Kč), přitom na začátku století byla vyšší zhruba o čtvrtinu. Průměrná mzda ve stavebnictví vzrostla též o 1,0 % na 29 425 Kč. Vyšší byl nárůst mezd v obchodě a opravách (2,2 %), kde se dostaly na úroveň 33 119 Kč. Zaostaly na druhé straně v dopravě a skladování, kde vzrostly o 0,9 % na 31 556 Kč. Ve veřejné správě a obraně došlo k velmi střídmému růstu o 0,5 %.</w:t>
      </w:r>
    </w:p>
    <w:p w14:paraId="337B88A7" w14:textId="77777777" w:rsidR="00C36FE9" w:rsidRDefault="00C36FE9" w:rsidP="00C36FE9">
      <w:pPr>
        <w:spacing w:after="0" w:line="240" w:lineRule="auto"/>
        <w:jc w:val="both"/>
        <w:rPr>
          <w:rFonts w:ascii="Times New Roman" w:hAnsi="Times New Roman"/>
          <w:sz w:val="28"/>
          <w:szCs w:val="28"/>
        </w:rPr>
      </w:pPr>
    </w:p>
    <w:p w14:paraId="25362D03"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Regionální vývoj</w:t>
      </w:r>
    </w:p>
    <w:p w14:paraId="2A69845D" w14:textId="77777777" w:rsidR="00C36FE9" w:rsidRDefault="00C36FE9" w:rsidP="00C36FE9">
      <w:pPr>
        <w:spacing w:after="0" w:line="240" w:lineRule="auto"/>
        <w:jc w:val="both"/>
        <w:rPr>
          <w:rFonts w:ascii="Times New Roman" w:hAnsi="Times New Roman"/>
          <w:b/>
          <w:bCs/>
          <w:sz w:val="28"/>
          <w:szCs w:val="28"/>
        </w:rPr>
      </w:pPr>
    </w:p>
    <w:p w14:paraId="2D07A712"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Krajské výsledky přináší též různorodý obrázek, avšak dopady </w:t>
      </w:r>
      <w:proofErr w:type="spellStart"/>
      <w:r>
        <w:rPr>
          <w:rFonts w:ascii="Times New Roman" w:hAnsi="Times New Roman"/>
          <w:sz w:val="28"/>
          <w:szCs w:val="28"/>
        </w:rPr>
        <w:t>koronavirové</w:t>
      </w:r>
      <w:proofErr w:type="spellEnd"/>
      <w:r>
        <w:rPr>
          <w:rFonts w:ascii="Times New Roman" w:hAnsi="Times New Roman"/>
          <w:sz w:val="28"/>
          <w:szCs w:val="28"/>
        </w:rPr>
        <w:t xml:space="preserve"> krize na počty zaměstnanců se projevily plošně, ve všech krajích tedy šlo o pokles. Rozpětí regionálních poklesů ovšem sahá od 0,2 % ve Středočeském kraji až do 5,5 % v Karlovarském kraji. Dvouprocentní snížení počtu zaměstnanců bylo v Ústeckém kraji a v Moravskoslezském kraji dokonce 2,8 %. Jihomoravský kraj naopak zaznamenal pokles pouze o 0,8 %. Excentrické postavení Prahy známé z posledních let, kdy přetahovala pracovní sílu odjinud, se aktuálně zahladilo.</w:t>
      </w:r>
    </w:p>
    <w:p w14:paraId="19A13BBA" w14:textId="77777777" w:rsidR="00C36FE9" w:rsidRDefault="00C36FE9" w:rsidP="00C36FE9">
      <w:pPr>
        <w:spacing w:after="0" w:line="240" w:lineRule="auto"/>
        <w:jc w:val="both"/>
        <w:rPr>
          <w:rFonts w:ascii="Times New Roman" w:hAnsi="Times New Roman"/>
          <w:sz w:val="28"/>
          <w:szCs w:val="28"/>
        </w:rPr>
      </w:pPr>
    </w:p>
    <w:p w14:paraId="597D0E6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Diferencovaná situace byla i u mezd – na Vysočině průměrná mzda nominálně vzrostla vysoce nadprůměrně o 4,6 %, následována Ústeckým krajem s 4,2 % a Olomouckým s 4,0 %. Na druhé straně Karlovarský a Plzeňský kraj dosáhly jen hodnoty 1,8 %.</w:t>
      </w:r>
    </w:p>
    <w:p w14:paraId="2D9EA2B2" w14:textId="77777777" w:rsidR="00C36FE9" w:rsidRDefault="00C36FE9" w:rsidP="00C36FE9">
      <w:pPr>
        <w:spacing w:after="0" w:line="240" w:lineRule="auto"/>
        <w:jc w:val="both"/>
        <w:rPr>
          <w:rFonts w:ascii="Times New Roman" w:hAnsi="Times New Roman"/>
          <w:sz w:val="28"/>
          <w:szCs w:val="28"/>
        </w:rPr>
      </w:pPr>
    </w:p>
    <w:p w14:paraId="39D44441"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Podle celkové úrovně výdělků zůstává hlavní město stále nejbohatším regionem, průměrná mzda se v Praze zvýšila o 2,9 % na 44 432 Kč.  Na druhém místě se udržuje Středočeský kraj s 35 296 Kč, kde se průměrná mzda zvýšila o 2,3 %. Na druhé straně Karlovarský kraj zůstává nadále regionem s nejnižší mzdovou úrovní (30 148 Kč), následován Zlínským krajem (30 962 Kč), kde průměrná mzda vzrostla o 3,1 %. V Moravskoslezském kraji se mzdy zvýšily o 3,4 % na 31 607 Kč. V regionu soudržnosti Severovýchod měl Královehradecký kraj značně vyšší úroveň (32 917 Kč) než Pardubický (31 115 Kč).</w:t>
      </w:r>
    </w:p>
    <w:p w14:paraId="1F4B574B" w14:textId="77777777" w:rsidR="00C36FE9" w:rsidRDefault="00C36FE9" w:rsidP="00C36FE9">
      <w:pPr>
        <w:spacing w:after="0" w:line="240" w:lineRule="auto"/>
        <w:jc w:val="both"/>
        <w:rPr>
          <w:rFonts w:ascii="Times New Roman" w:hAnsi="Times New Roman"/>
          <w:sz w:val="28"/>
          <w:szCs w:val="28"/>
        </w:rPr>
      </w:pPr>
    </w:p>
    <w:p w14:paraId="28609E61"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Mediány a decilové rozpětí mezd, socioekonomické charakteristiky</w:t>
      </w:r>
    </w:p>
    <w:p w14:paraId="1DA8C9AE" w14:textId="77777777" w:rsidR="00C36FE9" w:rsidRDefault="00C36FE9" w:rsidP="00C36FE9">
      <w:pPr>
        <w:spacing w:after="0" w:line="240" w:lineRule="auto"/>
        <w:jc w:val="both"/>
        <w:rPr>
          <w:rFonts w:ascii="Times New Roman" w:hAnsi="Times New Roman"/>
          <w:b/>
          <w:bCs/>
          <w:sz w:val="28"/>
          <w:szCs w:val="28"/>
        </w:rPr>
      </w:pPr>
    </w:p>
    <w:p w14:paraId="6F4DD4E6"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Informace za 1. čtvrtletí 2021 obsahuje také údaj o mzdovém mediánu, který je vypočtený z matematického modelu distribuce výdělků a ukazuje mzdu prostředního zaměstnance, tedy běžnou mzdovou úroveň; zároveň byly vypočteny také krajní decily. V I. čtvrtletí 2021 se medián dostal na 29 867 Kč, to je o 730 Kč (o 2,5 %) více než ve stejném období předchozího roku.</w:t>
      </w:r>
    </w:p>
    <w:p w14:paraId="17ED80B4"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Mzdové rozpětí v 1. čtvrtletí 2021 se proti loňsku nepatrně zvýšilo, desetina zaměstnanců s nejnižšími mzdami pobírala hrubou mzdu pod hranicí 15 430 Kč (dolní decil meziročně vzrostl o 3,4 %), opačná desetina měla naopak mzdy nad hranicí 56 423 Kč (horní decil se zvýšil </w:t>
      </w:r>
      <w:proofErr w:type="gramStart"/>
      <w:r>
        <w:rPr>
          <w:rFonts w:ascii="Times New Roman" w:hAnsi="Times New Roman"/>
          <w:sz w:val="28"/>
          <w:szCs w:val="28"/>
        </w:rPr>
        <w:t>o  4</w:t>
      </w:r>
      <w:proofErr w:type="gramEnd"/>
      <w:r>
        <w:rPr>
          <w:rFonts w:ascii="Times New Roman" w:hAnsi="Times New Roman"/>
          <w:sz w:val="28"/>
          <w:szCs w:val="28"/>
        </w:rPr>
        <w:t>,1 %). Decilový poměr tak meziročně stoupl o 0,02 bodu.</w:t>
      </w:r>
    </w:p>
    <w:p w14:paraId="0D6F4AB1" w14:textId="77777777" w:rsidR="00C36FE9" w:rsidRDefault="00C36FE9" w:rsidP="00C36FE9">
      <w:pPr>
        <w:spacing w:after="0" w:line="240" w:lineRule="auto"/>
        <w:jc w:val="both"/>
        <w:rPr>
          <w:rFonts w:ascii="Times New Roman" w:hAnsi="Times New Roman"/>
          <w:sz w:val="28"/>
          <w:szCs w:val="28"/>
        </w:rPr>
      </w:pPr>
    </w:p>
    <w:p w14:paraId="01911EDA" w14:textId="77777777" w:rsidR="00C36FE9" w:rsidRDefault="00C36FE9" w:rsidP="00C36FE9">
      <w:pPr>
        <w:spacing w:after="0" w:line="240" w:lineRule="auto"/>
        <w:jc w:val="both"/>
      </w:pPr>
      <w:r>
        <w:rPr>
          <w:rFonts w:ascii="Times New Roman" w:hAnsi="Times New Roman"/>
          <w:sz w:val="28"/>
          <w:szCs w:val="28"/>
        </w:rPr>
        <w:t xml:space="preserve">     Třebaže prostřední mzdy žen meziročně vzrostly výrazněji o 2,6 %, zatímco mzdy mužů pouze o 2,3 %, muži měli stále značně vyšší mzdovou úroveň; </w:t>
      </w:r>
      <w:r>
        <w:rPr>
          <w:rFonts w:ascii="Times New Roman" w:hAnsi="Times New Roman"/>
          <w:b/>
          <w:bCs/>
          <w:sz w:val="28"/>
          <w:szCs w:val="28"/>
        </w:rPr>
        <w:t xml:space="preserve">v 1. čtvrtletí 2021 byla mediánová mzda žen 27 237 Kč, zatímco u mužů 32 235 Kč, byla tedy vyšší bezmála o pět tisíc korun. </w:t>
      </w:r>
    </w:p>
    <w:p w14:paraId="37594DAA" w14:textId="77777777" w:rsidR="00C36FE9" w:rsidRDefault="00C36FE9" w:rsidP="00C36FE9">
      <w:pPr>
        <w:spacing w:after="0" w:line="240" w:lineRule="auto"/>
        <w:jc w:val="both"/>
        <w:rPr>
          <w:rFonts w:ascii="Times New Roman" w:hAnsi="Times New Roman"/>
          <w:b/>
          <w:bCs/>
          <w:sz w:val="28"/>
          <w:szCs w:val="28"/>
        </w:rPr>
      </w:pPr>
    </w:p>
    <w:p w14:paraId="78053CA3" w14:textId="77777777" w:rsidR="00C36FE9" w:rsidRDefault="00C36FE9" w:rsidP="00C36FE9">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Zároveň byly mzdy mužů rozprostřené v podstatně větší šíři, zejména oblast vysokých výdělků je notně vyšší než u žen, třebaže v celé horní polovině rozdělení se meziročně ženské výdělky zvýšily poněkud výrazněji; </w:t>
      </w:r>
      <w:r>
        <w:rPr>
          <w:rFonts w:ascii="Times New Roman" w:hAnsi="Times New Roman"/>
          <w:b/>
          <w:bCs/>
          <w:sz w:val="28"/>
          <w:szCs w:val="28"/>
        </w:rPr>
        <w:t>ženy měly</w:t>
      </w:r>
      <w:r>
        <w:rPr>
          <w:rFonts w:ascii="Times New Roman" w:hAnsi="Times New Roman"/>
          <w:sz w:val="28"/>
          <w:szCs w:val="28"/>
        </w:rPr>
        <w:t xml:space="preserve"> </w:t>
      </w:r>
      <w:r>
        <w:rPr>
          <w:rFonts w:ascii="Times New Roman" w:hAnsi="Times New Roman"/>
          <w:b/>
          <w:bCs/>
          <w:sz w:val="28"/>
          <w:szCs w:val="28"/>
        </w:rPr>
        <w:t>horní decil 49 493 Kč a muži 62 851 Kč, čímž je vyšší o 27</w:t>
      </w:r>
      <w:r>
        <w:rPr>
          <w:rFonts w:ascii="Times New Roman" w:hAnsi="Times New Roman"/>
          <w:sz w:val="28"/>
          <w:szCs w:val="28"/>
        </w:rPr>
        <w:t xml:space="preserve"> %. U nízkých výdělků byl rozdíl podobný jako u mediánů, a meziročně tam výdělky žen vzrostly méně než mužské; </w:t>
      </w:r>
      <w:r>
        <w:rPr>
          <w:rFonts w:ascii="Times New Roman" w:hAnsi="Times New Roman"/>
          <w:b/>
          <w:bCs/>
          <w:sz w:val="28"/>
          <w:szCs w:val="28"/>
        </w:rPr>
        <w:t>ženy měly dolní decil 14 044 Kč, muži pak 16 641 Kč, tedy vyšší o 18 %.</w:t>
      </w:r>
    </w:p>
    <w:p w14:paraId="7BF42243" w14:textId="77777777" w:rsidR="00C36FE9" w:rsidRDefault="00C36FE9" w:rsidP="00C36FE9">
      <w:pPr>
        <w:spacing w:after="0" w:line="240" w:lineRule="auto"/>
        <w:jc w:val="both"/>
        <w:rPr>
          <w:rFonts w:ascii="Times New Roman" w:hAnsi="Times New Roman"/>
          <w:b/>
          <w:bCs/>
          <w:sz w:val="28"/>
          <w:szCs w:val="28"/>
        </w:rPr>
      </w:pPr>
    </w:p>
    <w:p w14:paraId="5FD357A7" w14:textId="77777777" w:rsidR="00C36FE9" w:rsidRDefault="00C36FE9" w:rsidP="00C36FE9">
      <w:pPr>
        <w:spacing w:after="0" w:line="240" w:lineRule="auto"/>
        <w:jc w:val="both"/>
        <w:rPr>
          <w:rFonts w:ascii="Times New Roman" w:hAnsi="Times New Roman"/>
          <w:b/>
          <w:bCs/>
          <w:sz w:val="28"/>
          <w:szCs w:val="28"/>
        </w:rPr>
      </w:pPr>
    </w:p>
    <w:p w14:paraId="49D6907D"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Vývoj českého trhu práce v 1. čtvrtletí 2021</w:t>
      </w:r>
    </w:p>
    <w:p w14:paraId="4771D7B0" w14:textId="77777777" w:rsidR="00C36FE9" w:rsidRDefault="00C36FE9" w:rsidP="00C36FE9">
      <w:pPr>
        <w:spacing w:after="0" w:line="240" w:lineRule="auto"/>
        <w:jc w:val="both"/>
        <w:rPr>
          <w:rFonts w:ascii="Times New Roman" w:hAnsi="Times New Roman"/>
          <w:b/>
          <w:bCs/>
          <w:sz w:val="28"/>
          <w:szCs w:val="28"/>
        </w:rPr>
      </w:pPr>
    </w:p>
    <w:p w14:paraId="756C5154"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 xml:space="preserve">V 1. čtvrtletí v Česku kulminovala pandemie covid-19, provázená rozsáhlými karanténními opatřeními, ovšem dopad na trh práce byl menší, než se očekávalo. Zaměstnanost klesla meziročně o 1,6 %, míra nezaměstnanosti byla o </w:t>
      </w:r>
      <w:proofErr w:type="gramStart"/>
      <w:r>
        <w:rPr>
          <w:rFonts w:ascii="Times New Roman" w:hAnsi="Times New Roman"/>
          <w:b/>
          <w:bCs/>
          <w:sz w:val="28"/>
          <w:szCs w:val="28"/>
        </w:rPr>
        <w:t>1,4 procentního</w:t>
      </w:r>
      <w:proofErr w:type="gramEnd"/>
      <w:r>
        <w:rPr>
          <w:rFonts w:ascii="Times New Roman" w:hAnsi="Times New Roman"/>
          <w:b/>
          <w:bCs/>
          <w:sz w:val="28"/>
          <w:szCs w:val="28"/>
        </w:rPr>
        <w:t xml:space="preserve"> bodu vyšší. </w:t>
      </w:r>
    </w:p>
    <w:p w14:paraId="5778EDEA" w14:textId="0E0C1061" w:rsidR="00C36FE9" w:rsidRDefault="00C36FE9" w:rsidP="00C36FE9">
      <w:pPr>
        <w:spacing w:after="0" w:line="240" w:lineRule="auto"/>
        <w:jc w:val="both"/>
        <w:rPr>
          <w:rFonts w:ascii="Times New Roman" w:hAnsi="Times New Roman"/>
          <w:b/>
          <w:bCs/>
          <w:sz w:val="28"/>
          <w:szCs w:val="28"/>
        </w:rPr>
      </w:pPr>
    </w:p>
    <w:p w14:paraId="7FDD1015" w14:textId="77777777" w:rsidR="001D7BE8" w:rsidRDefault="001D7BE8" w:rsidP="00C36FE9">
      <w:pPr>
        <w:spacing w:after="0" w:line="240" w:lineRule="auto"/>
        <w:jc w:val="both"/>
        <w:rPr>
          <w:rFonts w:ascii="Times New Roman" w:hAnsi="Times New Roman"/>
          <w:b/>
          <w:bCs/>
          <w:sz w:val="28"/>
          <w:szCs w:val="28"/>
        </w:rPr>
      </w:pPr>
    </w:p>
    <w:p w14:paraId="554C0126"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Odpracovaná doba, zaměstnanost, nezaměstnanost a ekonomická neaktivita</w:t>
      </w:r>
    </w:p>
    <w:p w14:paraId="5FD4F228" w14:textId="77777777" w:rsidR="00C36FE9" w:rsidRDefault="00C36FE9" w:rsidP="00C36FE9">
      <w:pPr>
        <w:spacing w:after="0" w:line="240" w:lineRule="auto"/>
        <w:jc w:val="both"/>
        <w:rPr>
          <w:rFonts w:ascii="Times New Roman" w:hAnsi="Times New Roman"/>
          <w:b/>
          <w:bCs/>
          <w:sz w:val="28"/>
          <w:szCs w:val="28"/>
        </w:rPr>
      </w:pPr>
    </w:p>
    <w:p w14:paraId="075AE331"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Od března 2020 v rámci Rychlé informace ČSÚ o mírách zaměstnanosti, nezaměstnanosti a ekonomické aktivity jsou speciálně připravovány a zveřejňovány údaje o odpracované době po jednotlivých měsících čerpající z Výběrového šetření pracovních sil (VŠPS). Ty popisují průběh </w:t>
      </w:r>
      <w:proofErr w:type="spellStart"/>
      <w:r>
        <w:rPr>
          <w:rFonts w:ascii="Times New Roman" w:hAnsi="Times New Roman"/>
          <w:sz w:val="28"/>
          <w:szCs w:val="28"/>
        </w:rPr>
        <w:t>koronavirové</w:t>
      </w:r>
      <w:proofErr w:type="spellEnd"/>
      <w:r>
        <w:rPr>
          <w:rFonts w:ascii="Times New Roman" w:hAnsi="Times New Roman"/>
          <w:sz w:val="28"/>
          <w:szCs w:val="28"/>
        </w:rPr>
        <w:t xml:space="preserve"> krize v třídění na zaměstnance a </w:t>
      </w:r>
      <w:proofErr w:type="spellStart"/>
      <w:r>
        <w:rPr>
          <w:rFonts w:ascii="Times New Roman" w:hAnsi="Times New Roman"/>
          <w:sz w:val="28"/>
          <w:szCs w:val="28"/>
        </w:rPr>
        <w:t>sebezaměstnané</w:t>
      </w:r>
      <w:proofErr w:type="spellEnd"/>
      <w:r>
        <w:rPr>
          <w:rFonts w:ascii="Times New Roman" w:hAnsi="Times New Roman"/>
          <w:sz w:val="28"/>
          <w:szCs w:val="28"/>
        </w:rPr>
        <w:t xml:space="preserve"> (podnikatele). Výrazně vyšší propady odpracované doby najdeme v celém průběhu u té druhé skupiny. Průměrný počet hodin se u nich meziročně snížil nejvíce v dubnu 2020 (o 31 %), poté se situace stabilizovala. Další vlny již byly o poznání mělčí. U dominanční skupiny zaměstnanců byl vývoj tvarově podobný, ale propady byly nesrovnatelně nižší v každém období. To souvisí pochopitelně s tím, v jakých oborech obě skupiny působí.</w:t>
      </w:r>
    </w:p>
    <w:p w14:paraId="44CA8F8A" w14:textId="6EC55BA6" w:rsidR="00C36FE9" w:rsidRDefault="00C36FE9" w:rsidP="00C36FE9">
      <w:pPr>
        <w:spacing w:after="0" w:line="240" w:lineRule="auto"/>
        <w:jc w:val="both"/>
        <w:rPr>
          <w:rFonts w:ascii="Times New Roman" w:hAnsi="Times New Roman"/>
          <w:sz w:val="28"/>
          <w:szCs w:val="28"/>
        </w:rPr>
      </w:pPr>
    </w:p>
    <w:p w14:paraId="2459E89E" w14:textId="283DABE0" w:rsidR="001D7BE8" w:rsidRDefault="001D7BE8" w:rsidP="00C36FE9">
      <w:pPr>
        <w:spacing w:after="0" w:line="240" w:lineRule="auto"/>
        <w:jc w:val="both"/>
        <w:rPr>
          <w:rFonts w:ascii="Times New Roman" w:hAnsi="Times New Roman"/>
          <w:sz w:val="28"/>
          <w:szCs w:val="28"/>
        </w:rPr>
      </w:pPr>
    </w:p>
    <w:p w14:paraId="60F765DF" w14:textId="77777777" w:rsidR="001D7BE8" w:rsidRDefault="001D7BE8" w:rsidP="00C36FE9">
      <w:pPr>
        <w:spacing w:after="0" w:line="240" w:lineRule="auto"/>
        <w:jc w:val="both"/>
        <w:rPr>
          <w:rFonts w:ascii="Times New Roman" w:hAnsi="Times New Roman"/>
          <w:sz w:val="28"/>
          <w:szCs w:val="28"/>
        </w:rPr>
      </w:pPr>
    </w:p>
    <w:p w14:paraId="29F17893" w14:textId="77777777" w:rsidR="00C36FE9" w:rsidRDefault="00C36FE9" w:rsidP="00C36FE9">
      <w:pPr>
        <w:spacing w:after="0" w:line="240" w:lineRule="auto"/>
        <w:jc w:val="both"/>
      </w:pPr>
      <w:r>
        <w:rPr>
          <w:rFonts w:ascii="Times New Roman" w:hAnsi="Times New Roman"/>
          <w:sz w:val="28"/>
          <w:szCs w:val="28"/>
        </w:rPr>
        <w:t xml:space="preserve">     Standardní agregátní ukazatele VŠPS zobrazují především </w:t>
      </w:r>
      <w:r>
        <w:rPr>
          <w:rFonts w:ascii="Times New Roman" w:hAnsi="Times New Roman"/>
          <w:b/>
          <w:bCs/>
          <w:sz w:val="28"/>
          <w:szCs w:val="28"/>
        </w:rPr>
        <w:t xml:space="preserve">propad zaměstnanosti. Počet pracujících se za celé 1. čtvrtletí 2021 meziročně snížil o 82,4 tis., tj. o 1,6 %, na 5 195,0 tisíc.  </w:t>
      </w:r>
    </w:p>
    <w:p w14:paraId="2FAB7845" w14:textId="77777777" w:rsidR="00C36FE9" w:rsidRDefault="00C36FE9" w:rsidP="00C36FE9">
      <w:pPr>
        <w:spacing w:after="0" w:line="240" w:lineRule="auto"/>
        <w:jc w:val="both"/>
        <w:rPr>
          <w:rFonts w:ascii="Times New Roman" w:hAnsi="Times New Roman"/>
          <w:b/>
          <w:bCs/>
          <w:sz w:val="28"/>
          <w:szCs w:val="28"/>
        </w:rPr>
      </w:pPr>
    </w:p>
    <w:p w14:paraId="6031B2E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Mezikvartální</w:t>
      </w:r>
      <w:proofErr w:type="spellEnd"/>
      <w:r>
        <w:rPr>
          <w:rFonts w:ascii="Times New Roman" w:hAnsi="Times New Roman"/>
          <w:sz w:val="28"/>
          <w:szCs w:val="28"/>
        </w:rPr>
        <w:t xml:space="preserve"> pokles zaměstnanosti se však ve srovnání s koncem loňského roku výrazně snížil (z 28 tis. na 7 tis. osob). Ekonomika se na mimořádnou situaci již dokázala částečně adaptovat. I v počtu pracujících je zjevný podstatně rychlejší pokles u podnikatelů než u zaměstnanců, v absolutních hodnotách se počet podnikatelů snížil o 39,8 tis. a počet zaměstnanců o 39,4 tis., přičemž skupina zaměstnanců je neporovnatelně vyšší.</w:t>
      </w:r>
    </w:p>
    <w:p w14:paraId="6DA823F9" w14:textId="77777777" w:rsidR="00C36FE9" w:rsidRDefault="00C36FE9" w:rsidP="00C36FE9">
      <w:pPr>
        <w:spacing w:after="0" w:line="240" w:lineRule="auto"/>
        <w:jc w:val="both"/>
        <w:rPr>
          <w:rFonts w:ascii="Times New Roman" w:hAnsi="Times New Roman"/>
          <w:sz w:val="28"/>
          <w:szCs w:val="28"/>
        </w:rPr>
      </w:pPr>
    </w:p>
    <w:p w14:paraId="6678F72C"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Míra zaměstnanosti ve věkové skupině 15-64 let se snížila o 0,9 p. b. na 74 %, přičemž vyšší byl propad u žen (0,9 p. b.) než u mužů (0,7 p. b.).</w:t>
      </w:r>
    </w:p>
    <w:p w14:paraId="49AF4C98" w14:textId="77777777" w:rsidR="00C36FE9" w:rsidRDefault="00C36FE9" w:rsidP="00C36FE9">
      <w:pPr>
        <w:spacing w:after="0" w:line="240" w:lineRule="auto"/>
        <w:jc w:val="both"/>
        <w:rPr>
          <w:rFonts w:ascii="Times New Roman" w:hAnsi="Times New Roman"/>
          <w:sz w:val="28"/>
          <w:szCs w:val="28"/>
        </w:rPr>
      </w:pPr>
    </w:p>
    <w:p w14:paraId="651A357D"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V odvětvových sekcích je vývoj velmi různorodý, početně největší pokles nalezneme logicky v největším zpracovatelském průmyslu (o 55,7 tis.), kde však postupně zeslábl na 3,9 %. Naopak v ubytování, stravování a pohostinství se propad zaměstnanosti prohloubil (42,3 tis.) na 22 %. Také v dopravě a skladování ubyla skoro osmina pracovníků. To ostře kontrastovalo s pokračujícím rozvojem informačních a komunikačních činností, kde zaměstnanost stoupla o 32,3 tis. osob a překročila tak hranici 200 tis.</w:t>
      </w:r>
    </w:p>
    <w:p w14:paraId="3982E72F" w14:textId="77777777" w:rsidR="00C36FE9" w:rsidRDefault="00C36FE9" w:rsidP="00C36FE9">
      <w:pPr>
        <w:spacing w:after="0" w:line="240" w:lineRule="auto"/>
        <w:jc w:val="both"/>
        <w:rPr>
          <w:rFonts w:ascii="Times New Roman" w:hAnsi="Times New Roman"/>
          <w:sz w:val="28"/>
          <w:szCs w:val="28"/>
        </w:rPr>
      </w:pPr>
    </w:p>
    <w:p w14:paraId="6DEBC9B1"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Počet osob ekonomicky neaktivních ve věku 15 a více let se meziročně zvýšil o 7,4 tis. na 3 607,6 tis. Počet ekonomicky neaktivních žen aktuálně poklesl o 5,5 tis. naopak počet ekonomicky neaktivních mužů stoupl o 12,9 tis. Zvýšení počtu ekonomicky neaktivních bylo způsobeno nárůstem hlavně ve věkové skupině 15-19 let (o 14,2 tis.) a 65 a více let (o 33,9 tis.). Ekonomicky neaktivních, kteří by chtěli pracovat, bylo 108,0 tis., o 14,6 tis. více než ve stejném období roku 2020.</w:t>
      </w:r>
    </w:p>
    <w:p w14:paraId="09A5806B" w14:textId="77777777" w:rsidR="00C36FE9" w:rsidRDefault="00C36FE9" w:rsidP="00C36FE9">
      <w:pPr>
        <w:spacing w:after="0" w:line="240" w:lineRule="auto"/>
        <w:jc w:val="both"/>
        <w:rPr>
          <w:rFonts w:ascii="Times New Roman" w:hAnsi="Times New Roman"/>
          <w:sz w:val="28"/>
          <w:szCs w:val="28"/>
        </w:rPr>
      </w:pPr>
    </w:p>
    <w:p w14:paraId="2D3C38C0" w14:textId="77777777" w:rsidR="00C36FE9" w:rsidRDefault="00C36FE9" w:rsidP="00C36FE9">
      <w:pPr>
        <w:spacing w:after="0" w:line="240" w:lineRule="auto"/>
        <w:jc w:val="both"/>
      </w:pPr>
      <w:r>
        <w:rPr>
          <w:rFonts w:ascii="Times New Roman" w:hAnsi="Times New Roman"/>
          <w:sz w:val="28"/>
          <w:szCs w:val="28"/>
        </w:rPr>
        <w:t xml:space="preserve">     Celkový počet nezaměstnaných dle VŠPS (definice ILO – osoby aktivně hledající práci) dosáhl hodnoty 179,5 tis. osob, po sezónním očištění čísla ukazují mezičtvrtletní nárůst o 13,1 tis. osob, meziročně se nezaměstnanost zvýšila o 73,3 tis. </w:t>
      </w:r>
      <w:r>
        <w:rPr>
          <w:rFonts w:ascii="Times New Roman" w:hAnsi="Times New Roman"/>
          <w:b/>
          <w:bCs/>
          <w:sz w:val="28"/>
          <w:szCs w:val="28"/>
        </w:rPr>
        <w:t xml:space="preserve">Míra nezaměstnanosti tak ve věkové skupině </w:t>
      </w:r>
      <w:proofErr w:type="gramStart"/>
      <w:r>
        <w:rPr>
          <w:rFonts w:ascii="Times New Roman" w:hAnsi="Times New Roman"/>
          <w:b/>
          <w:bCs/>
          <w:sz w:val="28"/>
          <w:szCs w:val="28"/>
        </w:rPr>
        <w:t>15-64letých</w:t>
      </w:r>
      <w:proofErr w:type="gramEnd"/>
      <w:r>
        <w:rPr>
          <w:rFonts w:ascii="Times New Roman" w:hAnsi="Times New Roman"/>
          <w:b/>
          <w:bCs/>
          <w:sz w:val="28"/>
          <w:szCs w:val="28"/>
        </w:rPr>
        <w:t xml:space="preserve"> vzrostla na hodnotu 3,4 % (o 1,3 p. b.).</w:t>
      </w:r>
      <w:r>
        <w:rPr>
          <w:rFonts w:ascii="Times New Roman" w:hAnsi="Times New Roman"/>
          <w:sz w:val="28"/>
          <w:szCs w:val="28"/>
        </w:rPr>
        <w:t xml:space="preserve"> K přírůstku přispěly hlavně ženy. </w:t>
      </w:r>
      <w:proofErr w:type="gramStart"/>
      <w:r>
        <w:rPr>
          <w:rFonts w:ascii="Times New Roman" w:hAnsi="Times New Roman"/>
          <w:sz w:val="28"/>
          <w:szCs w:val="28"/>
        </w:rPr>
        <w:t>Déle</w:t>
      </w:r>
      <w:proofErr w:type="gramEnd"/>
      <w:r>
        <w:rPr>
          <w:rFonts w:ascii="Times New Roman" w:hAnsi="Times New Roman"/>
          <w:sz w:val="28"/>
          <w:szCs w:val="28"/>
        </w:rPr>
        <w:t xml:space="preserve"> než rok byla bez práce méně než pětina nezaměstnaných, počet dlouhodobě nezaměstnaných se prakticky neměnil. Vyšší nezaměstnanost sužovala v březnu hlavně mladé lidi do 25 let, a to zejména ženy, a také obyvatele některých regionů specializovaných na cestovní ruch.</w:t>
      </w:r>
    </w:p>
    <w:p w14:paraId="7A59FA35" w14:textId="77777777" w:rsidR="00C36FE9" w:rsidRDefault="00C36FE9" w:rsidP="00C36FE9">
      <w:pPr>
        <w:spacing w:after="0" w:line="240" w:lineRule="auto"/>
        <w:jc w:val="both"/>
        <w:rPr>
          <w:rFonts w:ascii="Times New Roman" w:hAnsi="Times New Roman"/>
          <w:sz w:val="28"/>
          <w:szCs w:val="28"/>
        </w:rPr>
      </w:pPr>
    </w:p>
    <w:p w14:paraId="68E0C90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Je nutné připomenout, že VŠPS pokrývá jen osoby bydlící v bytech, nikoli na ubytovnách a podobných kolektivních domácnostech, což negativně ovlivňuje zachycení cizinců, kteří takové způsoby bydlení často využívají.</w:t>
      </w:r>
    </w:p>
    <w:p w14:paraId="128BE7AF" w14:textId="77777777" w:rsidR="00C36FE9" w:rsidRDefault="00C36FE9" w:rsidP="00C36FE9">
      <w:pPr>
        <w:spacing w:after="0" w:line="240" w:lineRule="auto"/>
        <w:jc w:val="both"/>
        <w:rPr>
          <w:rFonts w:ascii="Times New Roman" w:hAnsi="Times New Roman"/>
          <w:sz w:val="28"/>
          <w:szCs w:val="28"/>
        </w:rPr>
      </w:pPr>
    </w:p>
    <w:p w14:paraId="1C43E085" w14:textId="77777777" w:rsidR="00C36FE9" w:rsidRDefault="00C36FE9" w:rsidP="00C36FE9">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73090DC7" w14:textId="77777777" w:rsidR="00C36FE9" w:rsidRDefault="00C36FE9" w:rsidP="00C36FE9">
      <w:pPr>
        <w:spacing w:after="0" w:line="240" w:lineRule="auto"/>
        <w:jc w:val="both"/>
        <w:rPr>
          <w:rFonts w:ascii="Times New Roman" w:hAnsi="Times New Roman"/>
          <w:b/>
          <w:bCs/>
          <w:sz w:val="28"/>
          <w:szCs w:val="28"/>
        </w:rPr>
      </w:pPr>
    </w:p>
    <w:p w14:paraId="3D6285BA"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Předběžné údaje podnikové statistiky ČSÚ ukazují pokles evidenčního počtu zaměstnanců, ovšem od 2. čtvrtletí 2020 se meziročně propady zmenšují. V 1. čtvrtletí 2021 ve srovnání se stejným obdobím minulého roku, které bylo jen marginálně zasaženo karanténními opatřeními, ubylo 57,3 tis. zaměstnanců přepočtených na plně zaměstnané, což je relativní pokles o 1,4 %. Evidenční počet zaměstnanců tedy zůstal pod hranicí 4 milionů (3 967,5 tis.), nad níž byl od 2. čtvrtletí 2017 do 1. čtvrtletí 2020. Čísla za 1. čtvrtletí 2021 jsou na druhou stranu vyšší, než byla ve druhém a třetím čtvrtletí 2020 (což je však obtížně porovnatelné vzhledem k sezónnosti ukazatele).</w:t>
      </w:r>
    </w:p>
    <w:p w14:paraId="07B102EC" w14:textId="77777777" w:rsidR="00C36FE9" w:rsidRDefault="00C36FE9" w:rsidP="00C36FE9">
      <w:pPr>
        <w:spacing w:after="0" w:line="240" w:lineRule="auto"/>
        <w:jc w:val="both"/>
        <w:rPr>
          <w:rFonts w:ascii="Times New Roman" w:hAnsi="Times New Roman"/>
          <w:sz w:val="28"/>
          <w:szCs w:val="28"/>
        </w:rPr>
      </w:pPr>
    </w:p>
    <w:p w14:paraId="2CC9BCC0"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Z hlediska jednotlivých odvětví byla situace velmi různorodá a závisela především na tom, jak byla cílena opatření a jak se s nimi dokázaly jednotlivé obory vyrovnat. V osmi odvětvových sekcích CZ-NACE se počet zaměstnanců zvýšil, a to v rozsahu od 0,2 do 1,7 %. Relativně i početně je nejvýznamnější z nich vzdělávání, kde přibylo 5,4 tis. zaměstnanců (1,7 %). Velký relativní nárůst byla též v zásobování vodou, činnostech souvisejících s odpadními vodami, odpady a sanacemi (1,4 %), ovšem to je početně málo významné odvětví, 3,4 tis. přibylo ve zdravotní a sociální péči, což je více o 1,1 %. Zbylé nárůsty byly menší, ve stavebnictví najdeme nárůst o 0,7 % (l,5 tis.), v zemědělství o 0,5 % (0,4 tis.), ve veřejné správě a obraně o 0,4 % (1,2 tis.), v informačních a komunikačních činnostech přibylo 0,3 % zaměstnanců (0,4 tis.), přitom toto odvětví roste setrvale, a ve velkoobchodě, maloobchodě, opravách </w:t>
      </w:r>
      <w:proofErr w:type="gramStart"/>
      <w:r>
        <w:rPr>
          <w:rFonts w:ascii="Times New Roman" w:hAnsi="Times New Roman"/>
          <w:sz w:val="28"/>
          <w:szCs w:val="28"/>
        </w:rPr>
        <w:t>a  údržbě</w:t>
      </w:r>
      <w:proofErr w:type="gramEnd"/>
      <w:r>
        <w:rPr>
          <w:rFonts w:ascii="Times New Roman" w:hAnsi="Times New Roman"/>
          <w:sz w:val="28"/>
          <w:szCs w:val="28"/>
        </w:rPr>
        <w:t xml:space="preserve"> motorových vozidel o 0,2 % (1,2 tis.).</w:t>
      </w:r>
    </w:p>
    <w:p w14:paraId="525AE140" w14:textId="77777777" w:rsidR="00C36FE9" w:rsidRDefault="00C36FE9" w:rsidP="00C36FE9">
      <w:pPr>
        <w:spacing w:after="0" w:line="240" w:lineRule="auto"/>
        <w:jc w:val="both"/>
        <w:rPr>
          <w:rFonts w:ascii="Times New Roman" w:hAnsi="Times New Roman"/>
          <w:sz w:val="28"/>
          <w:szCs w:val="28"/>
        </w:rPr>
      </w:pPr>
    </w:p>
    <w:p w14:paraId="03802361"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Největší propad evidenčního počtu zaměstnanců byl naopak v sekci ubytování, stravování a pohostinství, tam ubylo 14,9 tis. zaměstnanců, což je meziroční pokles o 12,6 % - zhruba každý osmý zaměstnanec toto odvětví opustil.</w:t>
      </w:r>
    </w:p>
    <w:p w14:paraId="65D9EC85" w14:textId="77777777" w:rsidR="00C36FE9" w:rsidRDefault="00C36FE9" w:rsidP="00C36FE9">
      <w:pPr>
        <w:spacing w:after="0" w:line="240" w:lineRule="auto"/>
        <w:jc w:val="both"/>
        <w:rPr>
          <w:rFonts w:ascii="Times New Roman" w:hAnsi="Times New Roman"/>
          <w:sz w:val="28"/>
          <w:szCs w:val="28"/>
        </w:rPr>
      </w:pPr>
    </w:p>
    <w:p w14:paraId="74539191"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Také v průmyslových odvětvích byl celkově pokles výrazný, meziročně tam ubylo 30,3 tis. zaměstnanců. Relativně největší pokles (12,4 %) najdeme v těžbě a dobývání, sekcí spojenou s útlumem uhlí, kde počty zaměstnanců klesají setrvale, početně jde o 2,9 tis. Největší sekcí je zpracovatelský průmysl, který zaměstnává 1 091,8 tis. zaměstnanců, meziročně jich však ubylo 28,1 tis. (relativně 2,5 %).</w:t>
      </w:r>
    </w:p>
    <w:p w14:paraId="45044D0E" w14:textId="77777777" w:rsidR="00C36FE9" w:rsidRDefault="00C36FE9" w:rsidP="00C36FE9">
      <w:pPr>
        <w:spacing w:after="0" w:line="240" w:lineRule="auto"/>
        <w:jc w:val="both"/>
        <w:rPr>
          <w:rFonts w:ascii="Times New Roman" w:hAnsi="Times New Roman"/>
          <w:sz w:val="28"/>
          <w:szCs w:val="28"/>
        </w:rPr>
      </w:pPr>
    </w:p>
    <w:p w14:paraId="510CE2C8"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Zde je nutné přidat údaj o sekci administrativní a podpůrné činnosti, neboť tam spadají agenturní pracovníci většinou též pracující ve výrobě, kde byl pokles o 7,1 tis. zaměstnanců, relativně o 3,8 %.</w:t>
      </w:r>
    </w:p>
    <w:p w14:paraId="7665048B" w14:textId="77777777" w:rsidR="00C36FE9" w:rsidRDefault="00C36FE9" w:rsidP="00C36FE9">
      <w:pPr>
        <w:spacing w:after="0" w:line="240" w:lineRule="auto"/>
        <w:jc w:val="both"/>
        <w:rPr>
          <w:rFonts w:ascii="Times New Roman" w:hAnsi="Times New Roman"/>
          <w:sz w:val="28"/>
          <w:szCs w:val="28"/>
        </w:rPr>
      </w:pPr>
    </w:p>
    <w:p w14:paraId="1C6C4C4C"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Značný pokles najdeme také v dopravě a skladování: 8,5 tis. resp. 3,2 %; dále v profesních, vědeckých a technických činnostech: 2,4 tis., resp. 1,4 %; a je nutné zmínit menší sekci činnosti v oblasti nemovitostí, kde pokles o 3,8 tis. znamená relativně 8,1 %.</w:t>
      </w:r>
    </w:p>
    <w:p w14:paraId="01B7C692" w14:textId="77777777" w:rsidR="00C36FE9" w:rsidRDefault="00C36FE9" w:rsidP="00C36FE9">
      <w:pPr>
        <w:spacing w:after="0" w:line="240" w:lineRule="auto"/>
        <w:jc w:val="both"/>
        <w:rPr>
          <w:rFonts w:ascii="Times New Roman" w:hAnsi="Times New Roman"/>
          <w:sz w:val="28"/>
          <w:szCs w:val="28"/>
        </w:rPr>
      </w:pPr>
    </w:p>
    <w:p w14:paraId="0249830B"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 xml:space="preserve">     Pokračující automatizace a digitalizace se zřejmě postarala o pokles zaměstnanců v peněžnictví a pojišťovnictví, kde ubylo 1,7 tis. (2,3 %). Kulturní, zábavní a rekreační činnosti ztratily patrně vlivem opatření 0,7 tis. zaměstnanců, resp. 1,4 %; ostatní služby 1,4 tis., resp. 2,8 %.</w:t>
      </w:r>
    </w:p>
    <w:p w14:paraId="5934F2B9" w14:textId="77777777" w:rsidR="00C36FE9" w:rsidRDefault="00C36FE9" w:rsidP="00C36FE9">
      <w:pPr>
        <w:spacing w:after="0" w:line="240" w:lineRule="auto"/>
        <w:jc w:val="both"/>
        <w:rPr>
          <w:rFonts w:ascii="Times New Roman" w:hAnsi="Times New Roman"/>
          <w:sz w:val="28"/>
          <w:szCs w:val="28"/>
        </w:rPr>
      </w:pPr>
    </w:p>
    <w:p w14:paraId="5F5076BF" w14:textId="77777777" w:rsidR="00C36FE9" w:rsidRDefault="00C36FE9" w:rsidP="00C36FE9">
      <w:pPr>
        <w:spacing w:after="0" w:line="240" w:lineRule="auto"/>
        <w:jc w:val="both"/>
        <w:rPr>
          <w:rFonts w:ascii="Times New Roman" w:hAnsi="Times New Roman"/>
          <w:sz w:val="28"/>
          <w:szCs w:val="28"/>
        </w:rPr>
      </w:pPr>
    </w:p>
    <w:p w14:paraId="2CE863E4" w14:textId="77777777" w:rsidR="00C36FE9" w:rsidRDefault="00C36FE9" w:rsidP="00C36FE9">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6A4CE7E2" w14:textId="77777777" w:rsidR="00C36FE9" w:rsidRDefault="00C36FE9" w:rsidP="00C36FE9">
      <w:pPr>
        <w:spacing w:after="0" w:line="240" w:lineRule="auto"/>
        <w:jc w:val="both"/>
        <w:rPr>
          <w:rFonts w:ascii="Times New Roman" w:hAnsi="Times New Roman"/>
          <w:sz w:val="28"/>
          <w:szCs w:val="28"/>
        </w:rPr>
      </w:pPr>
    </w:p>
    <w:p w14:paraId="2368C2F0" w14:textId="77777777" w:rsidR="00C36FE9" w:rsidRDefault="00C36FE9" w:rsidP="00C36FE9">
      <w:pPr>
        <w:spacing w:after="0" w:line="240" w:lineRule="auto"/>
        <w:jc w:val="both"/>
        <w:rPr>
          <w:rFonts w:ascii="Times New Roman" w:hAnsi="Times New Roman"/>
          <w:sz w:val="28"/>
          <w:szCs w:val="28"/>
        </w:rPr>
      </w:pPr>
    </w:p>
    <w:p w14:paraId="050B3201" w14:textId="77777777" w:rsidR="00C36FE9" w:rsidRDefault="00C36FE9" w:rsidP="00C36FE9">
      <w:pPr>
        <w:spacing w:after="0" w:line="240" w:lineRule="auto"/>
        <w:jc w:val="both"/>
        <w:rPr>
          <w:rFonts w:ascii="Times New Roman" w:hAnsi="Times New Roman"/>
          <w:sz w:val="28"/>
          <w:szCs w:val="28"/>
        </w:rPr>
      </w:pPr>
    </w:p>
    <w:p w14:paraId="198A086A" w14:textId="77777777" w:rsidR="00C36FE9" w:rsidRDefault="00C36FE9" w:rsidP="00C36FE9">
      <w:pPr>
        <w:spacing w:after="0" w:line="240" w:lineRule="auto"/>
        <w:jc w:val="both"/>
        <w:rPr>
          <w:rFonts w:ascii="Times New Roman" w:hAnsi="Times New Roman"/>
          <w:sz w:val="28"/>
          <w:szCs w:val="28"/>
        </w:rPr>
      </w:pPr>
    </w:p>
    <w:p w14:paraId="5F7178E3" w14:textId="77777777" w:rsidR="00C36FE9" w:rsidRDefault="00C36FE9" w:rsidP="00C36FE9">
      <w:pPr>
        <w:spacing w:after="0" w:line="240" w:lineRule="auto"/>
        <w:jc w:val="both"/>
        <w:rPr>
          <w:rFonts w:ascii="Times New Roman" w:hAnsi="Times New Roman"/>
          <w:sz w:val="28"/>
          <w:szCs w:val="28"/>
        </w:rPr>
      </w:pPr>
    </w:p>
    <w:p w14:paraId="1F378704" w14:textId="77777777" w:rsidR="00C36FE9" w:rsidRDefault="00C36FE9" w:rsidP="00C36FE9">
      <w:pPr>
        <w:spacing w:after="0" w:line="240" w:lineRule="auto"/>
        <w:jc w:val="both"/>
        <w:rPr>
          <w:rFonts w:ascii="Times New Roman" w:hAnsi="Times New Roman"/>
          <w:sz w:val="28"/>
          <w:szCs w:val="28"/>
        </w:rPr>
      </w:pPr>
    </w:p>
    <w:p w14:paraId="3043632B" w14:textId="77777777" w:rsidR="00C36FE9" w:rsidRDefault="00C36FE9" w:rsidP="00C36FE9">
      <w:pPr>
        <w:spacing w:after="0" w:line="240" w:lineRule="auto"/>
        <w:jc w:val="both"/>
        <w:rPr>
          <w:rFonts w:ascii="Times New Roman" w:hAnsi="Times New Roman"/>
          <w:sz w:val="28"/>
          <w:szCs w:val="28"/>
        </w:rPr>
      </w:pPr>
    </w:p>
    <w:p w14:paraId="244043BC" w14:textId="77777777" w:rsidR="00C36FE9" w:rsidRDefault="00C36FE9" w:rsidP="00C36FE9">
      <w:pPr>
        <w:spacing w:after="0" w:line="240" w:lineRule="auto"/>
        <w:jc w:val="both"/>
        <w:rPr>
          <w:rFonts w:ascii="Times New Roman" w:hAnsi="Times New Roman"/>
          <w:sz w:val="28"/>
          <w:szCs w:val="28"/>
        </w:rPr>
      </w:pPr>
    </w:p>
    <w:p w14:paraId="50735857" w14:textId="77777777" w:rsidR="00C36FE9" w:rsidRDefault="00C36FE9" w:rsidP="00C36FE9">
      <w:pPr>
        <w:spacing w:after="0" w:line="240" w:lineRule="auto"/>
        <w:jc w:val="both"/>
        <w:rPr>
          <w:rFonts w:ascii="Times New Roman" w:hAnsi="Times New Roman"/>
          <w:sz w:val="28"/>
          <w:szCs w:val="28"/>
        </w:rPr>
      </w:pPr>
    </w:p>
    <w:p w14:paraId="7410E1A9" w14:textId="77777777" w:rsidR="00C36FE9" w:rsidRDefault="00C36FE9" w:rsidP="00C36FE9">
      <w:pPr>
        <w:spacing w:after="0" w:line="240" w:lineRule="auto"/>
        <w:jc w:val="both"/>
        <w:rPr>
          <w:rFonts w:ascii="Times New Roman" w:hAnsi="Times New Roman"/>
          <w:sz w:val="28"/>
          <w:szCs w:val="28"/>
        </w:rPr>
      </w:pPr>
    </w:p>
    <w:p w14:paraId="46AE0B5A" w14:textId="77777777" w:rsidR="00C36FE9" w:rsidRDefault="00C36FE9" w:rsidP="00C36FE9">
      <w:pPr>
        <w:spacing w:after="0" w:line="240" w:lineRule="auto"/>
        <w:jc w:val="both"/>
        <w:rPr>
          <w:rFonts w:ascii="Times New Roman" w:hAnsi="Times New Roman"/>
          <w:sz w:val="28"/>
          <w:szCs w:val="28"/>
        </w:rPr>
      </w:pPr>
    </w:p>
    <w:p w14:paraId="1DF65862" w14:textId="77777777" w:rsidR="00C36FE9" w:rsidRDefault="00C36FE9" w:rsidP="00C36FE9">
      <w:pPr>
        <w:spacing w:after="0" w:line="240" w:lineRule="auto"/>
        <w:jc w:val="both"/>
        <w:rPr>
          <w:rFonts w:ascii="Times New Roman" w:hAnsi="Times New Roman"/>
          <w:sz w:val="28"/>
          <w:szCs w:val="28"/>
        </w:rPr>
      </w:pPr>
    </w:p>
    <w:p w14:paraId="0EA97588" w14:textId="77777777" w:rsidR="00C36FE9" w:rsidRDefault="00C36FE9" w:rsidP="00C36FE9">
      <w:pPr>
        <w:spacing w:after="0" w:line="240" w:lineRule="auto"/>
        <w:jc w:val="both"/>
        <w:rPr>
          <w:rFonts w:ascii="Times New Roman" w:hAnsi="Times New Roman"/>
          <w:sz w:val="28"/>
          <w:szCs w:val="28"/>
        </w:rPr>
      </w:pPr>
    </w:p>
    <w:p w14:paraId="160E924A" w14:textId="77777777" w:rsidR="00C36FE9" w:rsidRDefault="00C36FE9" w:rsidP="00C36FE9">
      <w:pPr>
        <w:spacing w:after="0" w:line="240" w:lineRule="auto"/>
        <w:jc w:val="both"/>
        <w:rPr>
          <w:rFonts w:ascii="Times New Roman" w:hAnsi="Times New Roman"/>
          <w:sz w:val="28"/>
          <w:szCs w:val="28"/>
        </w:rPr>
      </w:pPr>
    </w:p>
    <w:p w14:paraId="480ED6FB" w14:textId="77777777" w:rsidR="00C36FE9" w:rsidRDefault="00C36FE9" w:rsidP="00C36FE9">
      <w:pPr>
        <w:spacing w:after="0" w:line="240" w:lineRule="auto"/>
        <w:jc w:val="both"/>
        <w:rPr>
          <w:rFonts w:ascii="Times New Roman" w:hAnsi="Times New Roman"/>
          <w:sz w:val="28"/>
          <w:szCs w:val="28"/>
        </w:rPr>
      </w:pPr>
    </w:p>
    <w:p w14:paraId="7C5A3A90" w14:textId="77777777" w:rsidR="00C36FE9" w:rsidRDefault="00C36FE9" w:rsidP="00C36FE9">
      <w:pPr>
        <w:spacing w:after="0" w:line="240" w:lineRule="auto"/>
        <w:jc w:val="both"/>
        <w:rPr>
          <w:rFonts w:ascii="Times New Roman" w:hAnsi="Times New Roman"/>
          <w:sz w:val="28"/>
          <w:szCs w:val="28"/>
        </w:rPr>
      </w:pPr>
    </w:p>
    <w:p w14:paraId="2C85AF48" w14:textId="77777777" w:rsidR="00C36FE9" w:rsidRDefault="00C36FE9" w:rsidP="00C36FE9">
      <w:pPr>
        <w:spacing w:after="0" w:line="240" w:lineRule="auto"/>
        <w:jc w:val="both"/>
        <w:rPr>
          <w:rFonts w:ascii="Times New Roman" w:hAnsi="Times New Roman"/>
          <w:sz w:val="28"/>
          <w:szCs w:val="28"/>
        </w:rPr>
      </w:pPr>
    </w:p>
    <w:p w14:paraId="1FA2387F" w14:textId="77777777" w:rsidR="00C36FE9" w:rsidRDefault="00C36FE9" w:rsidP="00C36FE9">
      <w:pPr>
        <w:spacing w:after="0" w:line="240" w:lineRule="auto"/>
        <w:jc w:val="both"/>
        <w:rPr>
          <w:rFonts w:ascii="Times New Roman" w:hAnsi="Times New Roman"/>
          <w:sz w:val="28"/>
          <w:szCs w:val="28"/>
        </w:rPr>
      </w:pPr>
    </w:p>
    <w:p w14:paraId="2D5E23B9" w14:textId="77777777" w:rsidR="00C36FE9" w:rsidRDefault="00C36FE9" w:rsidP="00C36FE9">
      <w:pPr>
        <w:spacing w:after="0" w:line="240" w:lineRule="auto"/>
        <w:jc w:val="both"/>
        <w:rPr>
          <w:rFonts w:ascii="Times New Roman" w:hAnsi="Times New Roman"/>
          <w:sz w:val="28"/>
          <w:szCs w:val="28"/>
        </w:rPr>
      </w:pPr>
    </w:p>
    <w:p w14:paraId="0F8D43E8" w14:textId="77777777" w:rsidR="00C36FE9" w:rsidRDefault="00C36FE9" w:rsidP="00C36FE9">
      <w:pPr>
        <w:spacing w:after="0" w:line="240" w:lineRule="auto"/>
        <w:jc w:val="both"/>
        <w:rPr>
          <w:rFonts w:ascii="Times New Roman" w:hAnsi="Times New Roman"/>
          <w:sz w:val="28"/>
          <w:szCs w:val="28"/>
        </w:rPr>
      </w:pPr>
    </w:p>
    <w:p w14:paraId="3972CAA3" w14:textId="77777777" w:rsidR="00C36FE9" w:rsidRDefault="00C36FE9" w:rsidP="00C36FE9">
      <w:pPr>
        <w:spacing w:after="0" w:line="240" w:lineRule="auto"/>
        <w:jc w:val="both"/>
        <w:rPr>
          <w:rFonts w:ascii="Times New Roman" w:hAnsi="Times New Roman"/>
          <w:sz w:val="28"/>
          <w:szCs w:val="28"/>
        </w:rPr>
      </w:pPr>
    </w:p>
    <w:p w14:paraId="03D4A144" w14:textId="77777777" w:rsidR="00C36FE9" w:rsidRDefault="00C36FE9" w:rsidP="00C36FE9">
      <w:pPr>
        <w:spacing w:after="0" w:line="240" w:lineRule="auto"/>
        <w:jc w:val="both"/>
        <w:rPr>
          <w:rFonts w:ascii="Times New Roman" w:hAnsi="Times New Roman"/>
          <w:sz w:val="28"/>
          <w:szCs w:val="28"/>
        </w:rPr>
      </w:pPr>
    </w:p>
    <w:p w14:paraId="0F3B5D36" w14:textId="77777777" w:rsidR="00C36FE9" w:rsidRDefault="00C36FE9" w:rsidP="00C36FE9">
      <w:pPr>
        <w:spacing w:after="0" w:line="240" w:lineRule="auto"/>
        <w:jc w:val="both"/>
        <w:rPr>
          <w:rFonts w:ascii="Times New Roman" w:hAnsi="Times New Roman"/>
          <w:sz w:val="28"/>
          <w:szCs w:val="28"/>
        </w:rPr>
      </w:pPr>
    </w:p>
    <w:p w14:paraId="73739A3C" w14:textId="77777777" w:rsidR="00C36FE9" w:rsidRDefault="00C36FE9" w:rsidP="00C36FE9">
      <w:pPr>
        <w:spacing w:after="0" w:line="240" w:lineRule="auto"/>
        <w:jc w:val="both"/>
        <w:rPr>
          <w:rFonts w:ascii="Times New Roman" w:hAnsi="Times New Roman"/>
          <w:sz w:val="28"/>
          <w:szCs w:val="28"/>
        </w:rPr>
      </w:pPr>
    </w:p>
    <w:p w14:paraId="34F0E3C9" w14:textId="77777777" w:rsidR="00C36FE9" w:rsidRDefault="00C36FE9" w:rsidP="00C36FE9">
      <w:pPr>
        <w:spacing w:after="0" w:line="240" w:lineRule="auto"/>
        <w:jc w:val="both"/>
        <w:rPr>
          <w:rFonts w:ascii="Times New Roman" w:hAnsi="Times New Roman"/>
          <w:sz w:val="28"/>
          <w:szCs w:val="28"/>
        </w:rPr>
      </w:pPr>
    </w:p>
    <w:p w14:paraId="185F76C1" w14:textId="77777777" w:rsidR="00C36FE9" w:rsidRDefault="00C36FE9" w:rsidP="00C36FE9">
      <w:pPr>
        <w:spacing w:after="0" w:line="240" w:lineRule="auto"/>
        <w:jc w:val="both"/>
        <w:rPr>
          <w:rFonts w:ascii="Times New Roman" w:hAnsi="Times New Roman"/>
          <w:sz w:val="28"/>
          <w:szCs w:val="28"/>
        </w:rPr>
      </w:pPr>
    </w:p>
    <w:p w14:paraId="215B90B3" w14:textId="77777777" w:rsidR="00C36FE9" w:rsidRDefault="00C36FE9" w:rsidP="00C36FE9">
      <w:pPr>
        <w:spacing w:after="0" w:line="240" w:lineRule="auto"/>
        <w:jc w:val="both"/>
        <w:rPr>
          <w:rFonts w:ascii="Times New Roman" w:hAnsi="Times New Roman"/>
          <w:sz w:val="28"/>
          <w:szCs w:val="28"/>
        </w:rPr>
      </w:pPr>
    </w:p>
    <w:p w14:paraId="50CADA8C" w14:textId="77777777" w:rsidR="00C36FE9" w:rsidRDefault="00C36FE9" w:rsidP="00C36FE9">
      <w:pPr>
        <w:spacing w:after="0" w:line="240" w:lineRule="auto"/>
        <w:jc w:val="both"/>
        <w:rPr>
          <w:rFonts w:ascii="Times New Roman" w:hAnsi="Times New Roman"/>
          <w:sz w:val="28"/>
          <w:szCs w:val="28"/>
        </w:rPr>
      </w:pPr>
    </w:p>
    <w:p w14:paraId="112F1D8E" w14:textId="5EBEF455" w:rsidR="00C36FE9" w:rsidRDefault="00C36FE9" w:rsidP="00C36FE9">
      <w:pPr>
        <w:spacing w:after="0" w:line="240" w:lineRule="auto"/>
        <w:jc w:val="both"/>
        <w:rPr>
          <w:rFonts w:ascii="Times New Roman" w:hAnsi="Times New Roman"/>
          <w:sz w:val="28"/>
          <w:szCs w:val="28"/>
        </w:rPr>
      </w:pPr>
    </w:p>
    <w:p w14:paraId="5EB040B6" w14:textId="2AAF6C2C" w:rsidR="001D7BE8" w:rsidRDefault="001D7BE8" w:rsidP="00C36FE9">
      <w:pPr>
        <w:spacing w:after="0" w:line="240" w:lineRule="auto"/>
        <w:jc w:val="both"/>
        <w:rPr>
          <w:rFonts w:ascii="Times New Roman" w:hAnsi="Times New Roman"/>
          <w:sz w:val="28"/>
          <w:szCs w:val="28"/>
        </w:rPr>
      </w:pPr>
    </w:p>
    <w:p w14:paraId="26D59699" w14:textId="77777777" w:rsidR="001D7BE8" w:rsidRDefault="001D7BE8" w:rsidP="00C36FE9">
      <w:pPr>
        <w:spacing w:after="0" w:line="240" w:lineRule="auto"/>
        <w:jc w:val="both"/>
        <w:rPr>
          <w:rFonts w:ascii="Times New Roman" w:hAnsi="Times New Roman"/>
          <w:sz w:val="28"/>
          <w:szCs w:val="28"/>
        </w:rPr>
      </w:pPr>
    </w:p>
    <w:p w14:paraId="578D8B41" w14:textId="77777777" w:rsidR="00C36FE9" w:rsidRDefault="00C36FE9" w:rsidP="00C36FE9">
      <w:pPr>
        <w:spacing w:after="0" w:line="240" w:lineRule="auto"/>
        <w:jc w:val="both"/>
        <w:rPr>
          <w:rFonts w:ascii="Times New Roman" w:hAnsi="Times New Roman"/>
          <w:sz w:val="28"/>
          <w:szCs w:val="28"/>
        </w:rPr>
      </w:pPr>
    </w:p>
    <w:p w14:paraId="6C241F11" w14:textId="77777777" w:rsidR="00C36FE9" w:rsidRDefault="00C36FE9" w:rsidP="00C36FE9">
      <w:pPr>
        <w:spacing w:after="0" w:line="240" w:lineRule="auto"/>
        <w:jc w:val="both"/>
        <w:rPr>
          <w:rFonts w:ascii="Times New Roman" w:hAnsi="Times New Roman"/>
          <w:sz w:val="28"/>
          <w:szCs w:val="28"/>
        </w:rPr>
      </w:pPr>
    </w:p>
    <w:p w14:paraId="40C8C2F1" w14:textId="77777777" w:rsidR="00C36FE9" w:rsidRDefault="00C36FE9" w:rsidP="00C36FE9">
      <w:pPr>
        <w:spacing w:after="0" w:line="240" w:lineRule="auto"/>
        <w:jc w:val="both"/>
        <w:rPr>
          <w:rFonts w:ascii="Times New Roman" w:hAnsi="Times New Roman"/>
          <w:sz w:val="28"/>
          <w:szCs w:val="28"/>
        </w:rPr>
      </w:pPr>
    </w:p>
    <w:p w14:paraId="70EB6373" w14:textId="77777777" w:rsidR="00C36FE9" w:rsidRDefault="00C36FE9" w:rsidP="00C36FE9">
      <w:pPr>
        <w:spacing w:after="0" w:line="240" w:lineRule="auto"/>
        <w:jc w:val="both"/>
        <w:rPr>
          <w:rFonts w:ascii="Times New Roman" w:hAnsi="Times New Roman"/>
          <w:sz w:val="28"/>
          <w:szCs w:val="28"/>
        </w:rPr>
      </w:pPr>
    </w:p>
    <w:p w14:paraId="1153330F" w14:textId="77777777" w:rsidR="00C36FE9" w:rsidRDefault="00C36FE9" w:rsidP="00C36FE9">
      <w:pPr>
        <w:spacing w:after="0" w:line="240" w:lineRule="auto"/>
        <w:jc w:val="center"/>
        <w:rPr>
          <w:rFonts w:ascii="Times New Roman" w:hAnsi="Times New Roman"/>
          <w:b/>
          <w:bCs/>
          <w:sz w:val="24"/>
          <w:szCs w:val="24"/>
        </w:rPr>
      </w:pPr>
      <w:r>
        <w:rPr>
          <w:rFonts w:ascii="Times New Roman" w:hAnsi="Times New Roman"/>
          <w:b/>
          <w:bCs/>
          <w:sz w:val="24"/>
          <w:szCs w:val="24"/>
        </w:rPr>
        <w:t>Průměrné hrubé měsíční mzdy podle odvětví</w:t>
      </w:r>
    </w:p>
    <w:p w14:paraId="3FDA78BA" w14:textId="77777777" w:rsidR="00C36FE9" w:rsidRDefault="00C36FE9" w:rsidP="00C36FE9">
      <w:pPr>
        <w:spacing w:after="0" w:line="240" w:lineRule="auto"/>
        <w:jc w:val="center"/>
        <w:rPr>
          <w:rFonts w:ascii="Times New Roman" w:hAnsi="Times New Roman"/>
          <w:b/>
          <w:bCs/>
          <w:sz w:val="24"/>
          <w:szCs w:val="24"/>
        </w:rPr>
      </w:pPr>
      <w:r>
        <w:rPr>
          <w:rFonts w:ascii="Times New Roman" w:hAnsi="Times New Roman"/>
          <w:b/>
          <w:bCs/>
          <w:sz w:val="24"/>
          <w:szCs w:val="24"/>
        </w:rPr>
        <w:t>za 1. čtvrtletí 2021</w:t>
      </w:r>
    </w:p>
    <w:p w14:paraId="3B564CD7" w14:textId="77777777" w:rsidR="00C36FE9" w:rsidRDefault="00C36FE9" w:rsidP="00C36FE9">
      <w:pPr>
        <w:spacing w:after="0" w:line="240" w:lineRule="auto"/>
        <w:jc w:val="center"/>
        <w:rPr>
          <w:rFonts w:ascii="Times New Roman" w:hAnsi="Times New Roman"/>
          <w:b/>
          <w:bCs/>
          <w:sz w:val="24"/>
          <w:szCs w:val="24"/>
        </w:rPr>
      </w:pPr>
    </w:p>
    <w:p w14:paraId="78CEA2B4" w14:textId="77777777" w:rsidR="00C36FE9" w:rsidRDefault="00C36FE9" w:rsidP="00C36FE9">
      <w:pPr>
        <w:spacing w:after="0" w:line="240" w:lineRule="auto"/>
        <w:jc w:val="center"/>
        <w:rPr>
          <w:rFonts w:ascii="Times New Roman" w:hAnsi="Times New Roman"/>
          <w:b/>
          <w:bCs/>
          <w:sz w:val="24"/>
          <w:szCs w:val="24"/>
        </w:rPr>
      </w:pPr>
    </w:p>
    <w:p w14:paraId="2A44C1FD" w14:textId="77777777" w:rsidR="00C36FE9" w:rsidRDefault="00C36FE9" w:rsidP="00C36FE9">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hrubá měsíční mzda</w:t>
      </w:r>
    </w:p>
    <w:p w14:paraId="2AD2BE49" w14:textId="77777777" w:rsidR="00C36FE9" w:rsidRDefault="00C36FE9" w:rsidP="00C36FE9">
      <w:pPr>
        <w:pBdr>
          <w:left w:val="single" w:sz="4" w:space="4" w:color="000000"/>
          <w:bottom w:val="single" w:sz="4" w:space="1" w:color="000000"/>
          <w:right w:val="single" w:sz="4" w:space="4" w:color="000000"/>
        </w:pBdr>
        <w:tabs>
          <w:tab w:val="left" w:pos="4253"/>
        </w:tabs>
        <w:spacing w:after="0" w:line="360" w:lineRule="auto"/>
        <w:jc w:val="both"/>
        <w:rPr>
          <w:rFonts w:ascii="Times New Roman" w:hAnsi="Times New Roman"/>
          <w:b/>
          <w:bCs/>
          <w:sz w:val="24"/>
          <w:szCs w:val="24"/>
        </w:rPr>
      </w:pPr>
      <w:r>
        <w:rPr>
          <w:rFonts w:ascii="Times New Roman" w:hAnsi="Times New Roman"/>
          <w:b/>
          <w:bCs/>
          <w:sz w:val="24"/>
          <w:szCs w:val="24"/>
        </w:rPr>
        <w:tab/>
        <w:t>za přepočtené počty zaměstnanců</w:t>
      </w:r>
    </w:p>
    <w:p w14:paraId="71DAB2E9" w14:textId="77777777" w:rsidR="00C36FE9" w:rsidRDefault="00C36FE9" w:rsidP="00C36FE9">
      <w:pPr>
        <w:pBdr>
          <w:left w:val="single" w:sz="4" w:space="4" w:color="000000"/>
          <w:bottom w:val="single" w:sz="4" w:space="1" w:color="000000"/>
          <w:right w:val="single" w:sz="4" w:space="4" w:color="000000"/>
        </w:pBdr>
        <w:tabs>
          <w:tab w:val="left" w:pos="4253"/>
          <w:tab w:val="left" w:pos="5670"/>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 xml:space="preserve">přírůstek (úbytek) </w:t>
      </w:r>
    </w:p>
    <w:p w14:paraId="6E0E7DEB"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proti 1. čtvrtletí 2020</w:t>
      </w:r>
    </w:p>
    <w:p w14:paraId="3D018227"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7DEAEDA7"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8AC178E"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36 286</w:t>
      </w:r>
      <w:r>
        <w:rPr>
          <w:rFonts w:ascii="Times New Roman" w:hAnsi="Times New Roman"/>
          <w:b/>
          <w:bCs/>
          <w:sz w:val="24"/>
          <w:szCs w:val="24"/>
        </w:rPr>
        <w:tab/>
        <w:t>1 089</w:t>
      </w:r>
      <w:r>
        <w:rPr>
          <w:rFonts w:ascii="Times New Roman" w:hAnsi="Times New Roman"/>
          <w:b/>
          <w:bCs/>
          <w:sz w:val="24"/>
          <w:szCs w:val="24"/>
        </w:rPr>
        <w:tab/>
        <w:t>3,2</w:t>
      </w:r>
    </w:p>
    <w:p w14:paraId="3D106E0A"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pPr>
      <w:r>
        <w:rPr>
          <w:rFonts w:ascii="Times New Roman" w:hAnsi="Times New Roman"/>
          <w:sz w:val="24"/>
          <w:szCs w:val="24"/>
        </w:rPr>
        <w:t>v tom:</w:t>
      </w:r>
    </w:p>
    <w:p w14:paraId="3A5A4C1A"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26 272</w:t>
      </w:r>
      <w:r>
        <w:rPr>
          <w:rFonts w:ascii="Times New Roman" w:hAnsi="Times New Roman"/>
          <w:b/>
          <w:bCs/>
          <w:sz w:val="24"/>
          <w:szCs w:val="24"/>
        </w:rPr>
        <w:tab/>
        <w:t xml:space="preserve">   383</w:t>
      </w:r>
      <w:r>
        <w:rPr>
          <w:rFonts w:ascii="Times New Roman" w:hAnsi="Times New Roman"/>
          <w:b/>
          <w:bCs/>
          <w:sz w:val="24"/>
          <w:szCs w:val="24"/>
        </w:rPr>
        <w:tab/>
        <w:t>1,5</w:t>
      </w:r>
    </w:p>
    <w:p w14:paraId="35264C73"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36 323</w:t>
      </w:r>
      <w:r>
        <w:rPr>
          <w:rFonts w:ascii="Times New Roman" w:hAnsi="Times New Roman"/>
          <w:sz w:val="24"/>
          <w:szCs w:val="24"/>
        </w:rPr>
        <w:tab/>
        <w:t xml:space="preserve">   374</w:t>
      </w:r>
      <w:r>
        <w:rPr>
          <w:rFonts w:ascii="Times New Roman" w:hAnsi="Times New Roman"/>
          <w:sz w:val="24"/>
          <w:szCs w:val="24"/>
        </w:rPr>
        <w:tab/>
        <w:t>1,0</w:t>
      </w:r>
    </w:p>
    <w:p w14:paraId="194FAACD"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33 833</w:t>
      </w:r>
      <w:r>
        <w:rPr>
          <w:rFonts w:ascii="Times New Roman" w:hAnsi="Times New Roman"/>
          <w:sz w:val="24"/>
          <w:szCs w:val="24"/>
        </w:rPr>
        <w:tab/>
        <w:t xml:space="preserve">   654</w:t>
      </w:r>
      <w:r>
        <w:rPr>
          <w:rFonts w:ascii="Times New Roman" w:hAnsi="Times New Roman"/>
          <w:sz w:val="24"/>
          <w:szCs w:val="24"/>
        </w:rPr>
        <w:tab/>
        <w:t>2,0</w:t>
      </w:r>
    </w:p>
    <w:p w14:paraId="205837D7"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736303E0"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60 002</w:t>
      </w:r>
      <w:r>
        <w:rPr>
          <w:rFonts w:ascii="Times New Roman" w:hAnsi="Times New Roman"/>
          <w:sz w:val="24"/>
          <w:szCs w:val="24"/>
        </w:rPr>
        <w:tab/>
        <w:t>2 788</w:t>
      </w:r>
      <w:r>
        <w:rPr>
          <w:rFonts w:ascii="Times New Roman" w:hAnsi="Times New Roman"/>
          <w:sz w:val="24"/>
          <w:szCs w:val="24"/>
        </w:rPr>
        <w:tab/>
        <w:t>4,0</w:t>
      </w:r>
    </w:p>
    <w:p w14:paraId="3898A13C"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30 813</w:t>
      </w:r>
      <w:r>
        <w:rPr>
          <w:rFonts w:ascii="Times New Roman" w:hAnsi="Times New Roman"/>
          <w:sz w:val="24"/>
          <w:szCs w:val="24"/>
        </w:rPr>
        <w:tab/>
        <w:t xml:space="preserve">   995</w:t>
      </w:r>
      <w:r>
        <w:rPr>
          <w:rFonts w:ascii="Times New Roman" w:hAnsi="Times New Roman"/>
          <w:sz w:val="24"/>
          <w:szCs w:val="24"/>
        </w:rPr>
        <w:tab/>
        <w:t>3,3</w:t>
      </w:r>
    </w:p>
    <w:p w14:paraId="526E542F"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34 493</w:t>
      </w:r>
      <w:r>
        <w:rPr>
          <w:rFonts w:ascii="Times New Roman" w:hAnsi="Times New Roman"/>
          <w:b/>
          <w:bCs/>
          <w:sz w:val="24"/>
          <w:szCs w:val="24"/>
        </w:rPr>
        <w:tab/>
        <w:t xml:space="preserve">   730</w:t>
      </w:r>
      <w:r>
        <w:rPr>
          <w:rFonts w:ascii="Times New Roman" w:hAnsi="Times New Roman"/>
          <w:b/>
          <w:bCs/>
          <w:sz w:val="24"/>
          <w:szCs w:val="24"/>
        </w:rPr>
        <w:tab/>
        <w:t>2,2</w:t>
      </w:r>
    </w:p>
    <w:p w14:paraId="6DA083A9"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29 425</w:t>
      </w:r>
      <w:r>
        <w:rPr>
          <w:rFonts w:ascii="Times New Roman" w:hAnsi="Times New Roman"/>
          <w:sz w:val="24"/>
          <w:szCs w:val="24"/>
        </w:rPr>
        <w:tab/>
        <w:t xml:space="preserve">   276</w:t>
      </w:r>
      <w:r>
        <w:rPr>
          <w:rFonts w:ascii="Times New Roman" w:hAnsi="Times New Roman"/>
          <w:sz w:val="24"/>
          <w:szCs w:val="24"/>
        </w:rPr>
        <w:tab/>
        <w:t>1,0</w:t>
      </w:r>
    </w:p>
    <w:p w14:paraId="41E7DC83"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770359A4"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33 119</w:t>
      </w:r>
      <w:r>
        <w:rPr>
          <w:rFonts w:ascii="Times New Roman" w:hAnsi="Times New Roman"/>
          <w:sz w:val="24"/>
          <w:szCs w:val="24"/>
        </w:rPr>
        <w:tab/>
        <w:t xml:space="preserve">   727</w:t>
      </w:r>
      <w:r>
        <w:rPr>
          <w:rFonts w:ascii="Times New Roman" w:hAnsi="Times New Roman"/>
          <w:sz w:val="24"/>
          <w:szCs w:val="24"/>
        </w:rPr>
        <w:tab/>
        <w:t>2,2</w:t>
      </w:r>
    </w:p>
    <w:p w14:paraId="5692D06D"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31 556</w:t>
      </w:r>
      <w:r>
        <w:rPr>
          <w:rFonts w:ascii="Times New Roman" w:hAnsi="Times New Roman"/>
          <w:sz w:val="24"/>
          <w:szCs w:val="24"/>
        </w:rPr>
        <w:tab/>
        <w:t xml:space="preserve">   274</w:t>
      </w:r>
      <w:r>
        <w:rPr>
          <w:rFonts w:ascii="Times New Roman" w:hAnsi="Times New Roman"/>
          <w:sz w:val="24"/>
          <w:szCs w:val="24"/>
        </w:rPr>
        <w:tab/>
        <w:t>0,9</w:t>
      </w:r>
    </w:p>
    <w:p w14:paraId="5952DC82"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Ubytování, stravování a pohostinství</w:t>
      </w:r>
      <w:r>
        <w:rPr>
          <w:rFonts w:ascii="Times New Roman" w:hAnsi="Times New Roman"/>
          <w:sz w:val="24"/>
          <w:szCs w:val="24"/>
        </w:rPr>
        <w:tab/>
        <w:t>19 805</w:t>
      </w:r>
      <w:r>
        <w:rPr>
          <w:rFonts w:ascii="Times New Roman" w:hAnsi="Times New Roman"/>
          <w:sz w:val="24"/>
          <w:szCs w:val="24"/>
        </w:rPr>
        <w:tab/>
        <w:t xml:space="preserve"> - 529                 - 2,6</w:t>
      </w:r>
    </w:p>
    <w:p w14:paraId="5AE24B2E"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66 005</w:t>
      </w:r>
      <w:r>
        <w:rPr>
          <w:rFonts w:ascii="Times New Roman" w:hAnsi="Times New Roman"/>
          <w:sz w:val="24"/>
          <w:szCs w:val="24"/>
        </w:rPr>
        <w:tab/>
        <w:t>2 567</w:t>
      </w:r>
      <w:r>
        <w:rPr>
          <w:rFonts w:ascii="Times New Roman" w:hAnsi="Times New Roman"/>
          <w:sz w:val="24"/>
          <w:szCs w:val="24"/>
        </w:rPr>
        <w:tab/>
        <w:t>4,0</w:t>
      </w:r>
    </w:p>
    <w:p w14:paraId="366B0964"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61 672</w:t>
      </w:r>
      <w:r>
        <w:rPr>
          <w:rFonts w:ascii="Times New Roman" w:hAnsi="Times New Roman"/>
          <w:sz w:val="24"/>
          <w:szCs w:val="24"/>
        </w:rPr>
        <w:tab/>
        <w:t xml:space="preserve">   869</w:t>
      </w:r>
      <w:r>
        <w:rPr>
          <w:rFonts w:ascii="Times New Roman" w:hAnsi="Times New Roman"/>
          <w:sz w:val="24"/>
          <w:szCs w:val="24"/>
        </w:rPr>
        <w:tab/>
        <w:t>1,4</w:t>
      </w:r>
    </w:p>
    <w:p w14:paraId="43540776"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31 809</w:t>
      </w:r>
      <w:r>
        <w:rPr>
          <w:rFonts w:ascii="Times New Roman" w:hAnsi="Times New Roman"/>
          <w:sz w:val="24"/>
          <w:szCs w:val="24"/>
        </w:rPr>
        <w:tab/>
        <w:t>3 448                 12,2</w:t>
      </w:r>
    </w:p>
    <w:p w14:paraId="09AF144F"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43 319</w:t>
      </w:r>
      <w:r>
        <w:rPr>
          <w:rFonts w:ascii="Times New Roman" w:hAnsi="Times New Roman"/>
          <w:sz w:val="24"/>
          <w:szCs w:val="24"/>
        </w:rPr>
        <w:tab/>
        <w:t>1 786</w:t>
      </w:r>
      <w:r>
        <w:rPr>
          <w:rFonts w:ascii="Times New Roman" w:hAnsi="Times New Roman"/>
          <w:sz w:val="24"/>
          <w:szCs w:val="24"/>
        </w:rPr>
        <w:tab/>
        <w:t>4,2</w:t>
      </w:r>
    </w:p>
    <w:p w14:paraId="1CAAD765"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24 970</w:t>
      </w:r>
      <w:r>
        <w:rPr>
          <w:rFonts w:ascii="Times New Roman" w:hAnsi="Times New Roman"/>
          <w:sz w:val="24"/>
          <w:szCs w:val="24"/>
        </w:rPr>
        <w:tab/>
        <w:t xml:space="preserve">   620</w:t>
      </w:r>
      <w:r>
        <w:rPr>
          <w:rFonts w:ascii="Times New Roman" w:hAnsi="Times New Roman"/>
          <w:sz w:val="24"/>
          <w:szCs w:val="24"/>
        </w:rPr>
        <w:tab/>
        <w:t>2,5</w:t>
      </w:r>
    </w:p>
    <w:p w14:paraId="6115F61C"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228F87C2"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38 268</w:t>
      </w:r>
      <w:r>
        <w:rPr>
          <w:rFonts w:ascii="Times New Roman" w:hAnsi="Times New Roman"/>
          <w:sz w:val="24"/>
          <w:szCs w:val="24"/>
        </w:rPr>
        <w:tab/>
        <w:t xml:space="preserve">   196</w:t>
      </w:r>
      <w:r>
        <w:rPr>
          <w:rFonts w:ascii="Times New Roman" w:hAnsi="Times New Roman"/>
          <w:sz w:val="24"/>
          <w:szCs w:val="24"/>
        </w:rPr>
        <w:tab/>
        <w:t>0,5</w:t>
      </w:r>
    </w:p>
    <w:p w14:paraId="7757F36B"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34 846</w:t>
      </w:r>
      <w:r>
        <w:rPr>
          <w:rFonts w:ascii="Times New Roman" w:hAnsi="Times New Roman"/>
          <w:sz w:val="24"/>
          <w:szCs w:val="24"/>
        </w:rPr>
        <w:tab/>
        <w:t>1 367</w:t>
      </w:r>
      <w:r>
        <w:rPr>
          <w:rFonts w:ascii="Times New Roman" w:hAnsi="Times New Roman"/>
          <w:sz w:val="24"/>
          <w:szCs w:val="24"/>
        </w:rPr>
        <w:tab/>
        <w:t>4,1</w:t>
      </w:r>
    </w:p>
    <w:p w14:paraId="042236D4"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39 967</w:t>
      </w:r>
      <w:r>
        <w:rPr>
          <w:rFonts w:ascii="Times New Roman" w:hAnsi="Times New Roman"/>
          <w:sz w:val="24"/>
          <w:szCs w:val="24"/>
        </w:rPr>
        <w:tab/>
        <w:t>4 042                  11,3</w:t>
      </w:r>
    </w:p>
    <w:p w14:paraId="2F9E064F"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28 993           - 1 549                  -5,1</w:t>
      </w:r>
    </w:p>
    <w:p w14:paraId="5C64CD61"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25 363</w:t>
      </w:r>
      <w:r>
        <w:rPr>
          <w:rFonts w:ascii="Times New Roman" w:hAnsi="Times New Roman"/>
          <w:sz w:val="24"/>
          <w:szCs w:val="24"/>
        </w:rPr>
        <w:tab/>
        <w:t xml:space="preserve">    925</w:t>
      </w:r>
      <w:r>
        <w:rPr>
          <w:rFonts w:ascii="Times New Roman" w:hAnsi="Times New Roman"/>
          <w:sz w:val="24"/>
          <w:szCs w:val="24"/>
        </w:rPr>
        <w:tab/>
        <w:t>3,8</w:t>
      </w:r>
    </w:p>
    <w:p w14:paraId="2227E36C" w14:textId="77777777" w:rsidR="00C36FE9" w:rsidRDefault="00C36FE9" w:rsidP="00C36FE9">
      <w:pP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ab/>
      </w:r>
    </w:p>
    <w:p w14:paraId="6F4C7043" w14:textId="77777777" w:rsidR="00C36FE9" w:rsidRDefault="00C36FE9" w:rsidP="00C36FE9">
      <w:pPr>
        <w:tabs>
          <w:tab w:val="left" w:pos="4253"/>
          <w:tab w:val="left" w:pos="5670"/>
        </w:tabs>
        <w:spacing w:after="0" w:line="360" w:lineRule="auto"/>
        <w:jc w:val="both"/>
        <w:rPr>
          <w:rFonts w:ascii="Times New Roman" w:hAnsi="Times New Roman"/>
          <w:sz w:val="24"/>
          <w:szCs w:val="24"/>
        </w:rPr>
      </w:pPr>
    </w:p>
    <w:p w14:paraId="627BA5DC" w14:textId="77777777" w:rsidR="00C36FE9" w:rsidRDefault="00C36FE9" w:rsidP="00C36FE9">
      <w:pPr>
        <w:tabs>
          <w:tab w:val="left" w:pos="4253"/>
          <w:tab w:val="left" w:pos="5670"/>
        </w:tabs>
        <w:spacing w:after="0" w:line="240" w:lineRule="auto"/>
        <w:jc w:val="center"/>
        <w:rPr>
          <w:rFonts w:ascii="Times New Roman" w:hAnsi="Times New Roman"/>
          <w:b/>
          <w:bCs/>
          <w:sz w:val="24"/>
          <w:szCs w:val="24"/>
        </w:rPr>
      </w:pPr>
      <w:r>
        <w:rPr>
          <w:rFonts w:ascii="Times New Roman" w:hAnsi="Times New Roman"/>
          <w:b/>
          <w:bCs/>
          <w:sz w:val="24"/>
          <w:szCs w:val="24"/>
        </w:rPr>
        <w:t>Průměrný evidenční počet zaměstnanců podle odvětví</w:t>
      </w:r>
    </w:p>
    <w:p w14:paraId="3C96DBF0" w14:textId="77777777" w:rsidR="00C36FE9" w:rsidRDefault="00C36FE9" w:rsidP="00C36FE9">
      <w:pPr>
        <w:tabs>
          <w:tab w:val="left" w:pos="4253"/>
          <w:tab w:val="left" w:pos="5670"/>
        </w:tabs>
        <w:spacing w:after="0" w:line="240" w:lineRule="auto"/>
        <w:jc w:val="center"/>
        <w:rPr>
          <w:rFonts w:ascii="Times New Roman" w:hAnsi="Times New Roman"/>
          <w:b/>
          <w:bCs/>
          <w:sz w:val="24"/>
          <w:szCs w:val="24"/>
        </w:rPr>
      </w:pPr>
      <w:r>
        <w:rPr>
          <w:rFonts w:ascii="Times New Roman" w:hAnsi="Times New Roman"/>
          <w:b/>
          <w:bCs/>
          <w:sz w:val="24"/>
          <w:szCs w:val="24"/>
        </w:rPr>
        <w:t>v 1. čtvrtletí 2021</w:t>
      </w:r>
    </w:p>
    <w:p w14:paraId="02805910" w14:textId="77777777" w:rsidR="00C36FE9" w:rsidRDefault="00C36FE9" w:rsidP="00C36FE9">
      <w:pPr>
        <w:tabs>
          <w:tab w:val="left" w:pos="4253"/>
          <w:tab w:val="left" w:pos="5670"/>
        </w:tabs>
        <w:spacing w:after="0" w:line="240" w:lineRule="auto"/>
        <w:jc w:val="center"/>
        <w:rPr>
          <w:rFonts w:ascii="Times New Roman" w:hAnsi="Times New Roman"/>
          <w:b/>
          <w:bCs/>
          <w:sz w:val="24"/>
          <w:szCs w:val="24"/>
        </w:rPr>
      </w:pPr>
    </w:p>
    <w:p w14:paraId="10E56A3F" w14:textId="77777777" w:rsidR="00C36FE9" w:rsidRDefault="00C36FE9" w:rsidP="00C36FE9">
      <w:pPr>
        <w:tabs>
          <w:tab w:val="left" w:pos="4253"/>
          <w:tab w:val="left" w:pos="5670"/>
        </w:tabs>
        <w:spacing w:after="0" w:line="240" w:lineRule="auto"/>
        <w:jc w:val="center"/>
        <w:rPr>
          <w:rFonts w:ascii="Times New Roman" w:hAnsi="Times New Roman"/>
          <w:b/>
          <w:bCs/>
          <w:sz w:val="24"/>
          <w:szCs w:val="24"/>
        </w:rPr>
      </w:pPr>
    </w:p>
    <w:p w14:paraId="4C29A58A" w14:textId="77777777" w:rsidR="00C36FE9" w:rsidRDefault="00C36FE9" w:rsidP="00C36FE9">
      <w:pPr>
        <w:pBdr>
          <w:top w:val="single" w:sz="4" w:space="1" w:color="000000"/>
          <w:left w:val="single" w:sz="4" w:space="4" w:color="000000"/>
          <w:right w:val="single" w:sz="4" w:space="4" w:color="000000"/>
        </w:pBdr>
        <w:tabs>
          <w:tab w:val="left" w:pos="4253"/>
          <w:tab w:val="left" w:pos="5670"/>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Průměrný evidenční počet zaměstnanců</w:t>
      </w:r>
    </w:p>
    <w:p w14:paraId="74C087E1" w14:textId="77777777" w:rsidR="00C36FE9" w:rsidRDefault="00C36FE9" w:rsidP="00C36FE9">
      <w:pPr>
        <w:pBdr>
          <w:left w:val="single" w:sz="4" w:space="4" w:color="000000"/>
          <w:bottom w:val="single" w:sz="4" w:space="1" w:color="000000"/>
          <w:right w:val="single" w:sz="4" w:space="4" w:color="000000"/>
        </w:pBdr>
        <w:tabs>
          <w:tab w:val="left" w:pos="4253"/>
          <w:tab w:val="left" w:pos="5670"/>
        </w:tabs>
        <w:spacing w:after="0" w:line="360" w:lineRule="auto"/>
        <w:jc w:val="both"/>
        <w:rPr>
          <w:rFonts w:ascii="Times New Roman" w:hAnsi="Times New Roman"/>
          <w:b/>
          <w:bCs/>
          <w:sz w:val="24"/>
          <w:szCs w:val="24"/>
        </w:rPr>
      </w:pPr>
      <w:r>
        <w:rPr>
          <w:rFonts w:ascii="Times New Roman" w:hAnsi="Times New Roman"/>
          <w:b/>
          <w:bCs/>
          <w:sz w:val="24"/>
          <w:szCs w:val="24"/>
        </w:rPr>
        <w:tab/>
        <w:t>přepočtený na plně zaměstnané</w:t>
      </w:r>
    </w:p>
    <w:p w14:paraId="1929C065" w14:textId="77777777" w:rsidR="00C36FE9" w:rsidRDefault="00C36FE9" w:rsidP="00C36FE9">
      <w:pPr>
        <w:pBdr>
          <w:left w:val="single" w:sz="4" w:space="4" w:color="000000"/>
          <w:bottom w:val="single" w:sz="4" w:space="1" w:color="000000"/>
          <w:right w:val="single" w:sz="4" w:space="4" w:color="000000"/>
        </w:pBdr>
        <w:tabs>
          <w:tab w:val="left" w:pos="4253"/>
          <w:tab w:val="left" w:pos="5670"/>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přírůstek (úbytek) proti</w:t>
      </w:r>
    </w:p>
    <w:p w14:paraId="71C6ADB1" w14:textId="77777777" w:rsidR="00C36FE9" w:rsidRDefault="00C36FE9" w:rsidP="00C36FE9">
      <w:pPr>
        <w:pBdr>
          <w:left w:val="single" w:sz="4" w:space="4" w:color="000000"/>
          <w:bottom w:val="single" w:sz="4" w:space="1" w:color="000000"/>
          <w:right w:val="single" w:sz="4" w:space="4" w:color="000000"/>
        </w:pBdr>
        <w:tabs>
          <w:tab w:val="left" w:pos="4253"/>
          <w:tab w:val="left" w:pos="5670"/>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1.čtvrtletí 2020</w:t>
      </w:r>
    </w:p>
    <w:p w14:paraId="6E0258AF"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t>v tis.</w:t>
      </w:r>
      <w:r>
        <w:rPr>
          <w:rFonts w:ascii="Times New Roman" w:hAnsi="Times New Roman"/>
          <w:b/>
          <w:bCs/>
          <w:sz w:val="24"/>
          <w:szCs w:val="24"/>
        </w:rPr>
        <w:tab/>
        <w:t>v tis.</w:t>
      </w:r>
      <w:r>
        <w:rPr>
          <w:rFonts w:ascii="Times New Roman" w:hAnsi="Times New Roman"/>
          <w:b/>
          <w:bCs/>
          <w:sz w:val="24"/>
          <w:szCs w:val="24"/>
        </w:rPr>
        <w:tab/>
        <w:t>%</w:t>
      </w:r>
    </w:p>
    <w:p w14:paraId="6B11154D"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96B2230"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pPr>
      <w:r>
        <w:rPr>
          <w:rFonts w:ascii="Times New Roman" w:hAnsi="Times New Roman"/>
          <w:b/>
          <w:bCs/>
          <w:sz w:val="24"/>
          <w:szCs w:val="24"/>
        </w:rPr>
        <w:t>Česká republika celkem</w:t>
      </w:r>
      <w:r>
        <w:rPr>
          <w:rFonts w:ascii="Times New Roman" w:hAnsi="Times New Roman"/>
          <w:b/>
          <w:bCs/>
          <w:sz w:val="24"/>
          <w:szCs w:val="24"/>
        </w:rPr>
        <w:tab/>
        <w:t>3 967,5</w:t>
      </w:r>
      <w:r>
        <w:rPr>
          <w:rFonts w:ascii="Times New Roman" w:hAnsi="Times New Roman"/>
          <w:b/>
          <w:bCs/>
          <w:sz w:val="24"/>
          <w:szCs w:val="24"/>
        </w:rPr>
        <w:tab/>
        <w:t>- 57,3</w:t>
      </w:r>
      <w:r>
        <w:rPr>
          <w:rFonts w:ascii="Times New Roman" w:hAnsi="Times New Roman"/>
          <w:b/>
          <w:bCs/>
          <w:sz w:val="24"/>
          <w:szCs w:val="24"/>
        </w:rPr>
        <w:tab/>
        <w:t>- 1,4</w:t>
      </w:r>
    </w:p>
    <w:p w14:paraId="6E0B3E9C"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pPr>
      <w:r>
        <w:rPr>
          <w:rFonts w:ascii="Times New Roman" w:hAnsi="Times New Roman"/>
          <w:sz w:val="24"/>
          <w:szCs w:val="24"/>
        </w:rPr>
        <w:t>v tom:</w:t>
      </w:r>
    </w:p>
    <w:p w14:paraId="406DE933"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 xml:space="preserve">     91,0</w:t>
      </w:r>
      <w:r>
        <w:rPr>
          <w:rFonts w:ascii="Times New Roman" w:hAnsi="Times New Roman"/>
          <w:b/>
          <w:bCs/>
          <w:sz w:val="24"/>
          <w:szCs w:val="24"/>
        </w:rPr>
        <w:tab/>
        <w:t xml:space="preserve">    0,4</w:t>
      </w:r>
      <w:r>
        <w:rPr>
          <w:rFonts w:ascii="Times New Roman" w:hAnsi="Times New Roman"/>
          <w:b/>
          <w:bCs/>
          <w:sz w:val="24"/>
          <w:szCs w:val="24"/>
        </w:rPr>
        <w:tab/>
        <w:t xml:space="preserve">   0,5</w:t>
      </w:r>
    </w:p>
    <w:p w14:paraId="53980D30"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 xml:space="preserve">     20,3</w:t>
      </w:r>
      <w:proofErr w:type="gramStart"/>
      <w:r>
        <w:rPr>
          <w:rFonts w:ascii="Times New Roman" w:hAnsi="Times New Roman"/>
          <w:sz w:val="24"/>
          <w:szCs w:val="24"/>
        </w:rPr>
        <w:tab/>
        <w:t xml:space="preserve">  -</w:t>
      </w:r>
      <w:proofErr w:type="gramEnd"/>
      <w:r>
        <w:rPr>
          <w:rFonts w:ascii="Times New Roman" w:hAnsi="Times New Roman"/>
          <w:sz w:val="24"/>
          <w:szCs w:val="24"/>
        </w:rPr>
        <w:t xml:space="preserve"> 2,9                  - 12,4</w:t>
      </w:r>
    </w:p>
    <w:p w14:paraId="0B3EC51B"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1 091,8</w:t>
      </w:r>
      <w:r>
        <w:rPr>
          <w:rFonts w:ascii="Times New Roman" w:hAnsi="Times New Roman"/>
          <w:sz w:val="24"/>
          <w:szCs w:val="24"/>
        </w:rPr>
        <w:tab/>
        <w:t>- 28,1</w:t>
      </w:r>
      <w:r>
        <w:rPr>
          <w:rFonts w:ascii="Times New Roman" w:hAnsi="Times New Roman"/>
          <w:sz w:val="24"/>
          <w:szCs w:val="24"/>
        </w:rPr>
        <w:tab/>
        <w:t xml:space="preserve"> - 2,5</w:t>
      </w:r>
    </w:p>
    <w:p w14:paraId="021C480C"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1204A06C"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 xml:space="preserve">     34,3</w:t>
      </w:r>
      <w:proofErr w:type="gramStart"/>
      <w:r>
        <w:rPr>
          <w:rFonts w:ascii="Times New Roman" w:hAnsi="Times New Roman"/>
          <w:sz w:val="24"/>
          <w:szCs w:val="24"/>
        </w:rPr>
        <w:tab/>
        <w:t xml:space="preserve">  -</w:t>
      </w:r>
      <w:proofErr w:type="gramEnd"/>
      <w:r>
        <w:rPr>
          <w:rFonts w:ascii="Times New Roman" w:hAnsi="Times New Roman"/>
          <w:sz w:val="24"/>
          <w:szCs w:val="24"/>
        </w:rPr>
        <w:t xml:space="preserve"> 0,1</w:t>
      </w:r>
      <w:r>
        <w:rPr>
          <w:rFonts w:ascii="Times New Roman" w:hAnsi="Times New Roman"/>
          <w:sz w:val="24"/>
          <w:szCs w:val="24"/>
        </w:rPr>
        <w:tab/>
        <w:t xml:space="preserve"> - 0,2</w:t>
      </w:r>
    </w:p>
    <w:p w14:paraId="568AFB38"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 xml:space="preserve">     52,2</w:t>
      </w:r>
      <w:r>
        <w:rPr>
          <w:rFonts w:ascii="Times New Roman" w:hAnsi="Times New Roman"/>
          <w:sz w:val="24"/>
          <w:szCs w:val="24"/>
        </w:rPr>
        <w:tab/>
        <w:t xml:space="preserve">    0,7</w:t>
      </w:r>
      <w:r>
        <w:rPr>
          <w:rFonts w:ascii="Times New Roman" w:hAnsi="Times New Roman"/>
          <w:sz w:val="24"/>
          <w:szCs w:val="24"/>
        </w:rPr>
        <w:tab/>
        <w:t xml:space="preserve">   1,4</w:t>
      </w:r>
    </w:p>
    <w:p w14:paraId="2CD475BA"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1 198,6</w:t>
      </w:r>
      <w:r>
        <w:rPr>
          <w:rFonts w:ascii="Times New Roman" w:hAnsi="Times New Roman"/>
          <w:b/>
          <w:bCs/>
          <w:sz w:val="24"/>
          <w:szCs w:val="24"/>
        </w:rPr>
        <w:tab/>
        <w:t>- 30,3</w:t>
      </w:r>
      <w:r>
        <w:rPr>
          <w:rFonts w:ascii="Times New Roman" w:hAnsi="Times New Roman"/>
          <w:b/>
          <w:bCs/>
          <w:sz w:val="24"/>
          <w:szCs w:val="24"/>
        </w:rPr>
        <w:tab/>
        <w:t xml:space="preserve"> - 2,5</w:t>
      </w:r>
    </w:p>
    <w:p w14:paraId="6DB52700"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 xml:space="preserve">   203,7</w:t>
      </w:r>
      <w:r>
        <w:rPr>
          <w:rFonts w:ascii="Times New Roman" w:hAnsi="Times New Roman"/>
          <w:sz w:val="24"/>
          <w:szCs w:val="24"/>
        </w:rPr>
        <w:tab/>
        <w:t xml:space="preserve">    1,5</w:t>
      </w:r>
      <w:r>
        <w:rPr>
          <w:rFonts w:ascii="Times New Roman" w:hAnsi="Times New Roman"/>
          <w:sz w:val="24"/>
          <w:szCs w:val="24"/>
        </w:rPr>
        <w:tab/>
        <w:t xml:space="preserve">   0,7</w:t>
      </w:r>
    </w:p>
    <w:p w14:paraId="59A6214F"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5558CCB5"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   501,5</w:t>
      </w:r>
      <w:r>
        <w:rPr>
          <w:rFonts w:ascii="Times New Roman" w:hAnsi="Times New Roman"/>
          <w:sz w:val="24"/>
          <w:szCs w:val="24"/>
        </w:rPr>
        <w:tab/>
        <w:t xml:space="preserve">    1,2</w:t>
      </w:r>
      <w:r>
        <w:rPr>
          <w:rFonts w:ascii="Times New Roman" w:hAnsi="Times New Roman"/>
          <w:sz w:val="24"/>
          <w:szCs w:val="24"/>
        </w:rPr>
        <w:tab/>
        <w:t xml:space="preserve">   0,2</w:t>
      </w:r>
    </w:p>
    <w:p w14:paraId="4AB22301"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 xml:space="preserve">   254,1</w:t>
      </w:r>
      <w:proofErr w:type="gramStart"/>
      <w:r>
        <w:rPr>
          <w:rFonts w:ascii="Times New Roman" w:hAnsi="Times New Roman"/>
          <w:sz w:val="24"/>
          <w:szCs w:val="24"/>
        </w:rPr>
        <w:tab/>
        <w:t xml:space="preserve">  -</w:t>
      </w:r>
      <w:proofErr w:type="gramEnd"/>
      <w:r>
        <w:rPr>
          <w:rFonts w:ascii="Times New Roman" w:hAnsi="Times New Roman"/>
          <w:sz w:val="24"/>
          <w:szCs w:val="24"/>
        </w:rPr>
        <w:t xml:space="preserve"> 8,4</w:t>
      </w:r>
      <w:r>
        <w:rPr>
          <w:rFonts w:ascii="Times New Roman" w:hAnsi="Times New Roman"/>
          <w:sz w:val="24"/>
          <w:szCs w:val="24"/>
        </w:rPr>
        <w:tab/>
        <w:t xml:space="preserve"> - 3,2</w:t>
      </w:r>
    </w:p>
    <w:p w14:paraId="2EF5C2BE"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 xml:space="preserve">   103,1</w:t>
      </w:r>
      <w:r>
        <w:rPr>
          <w:rFonts w:ascii="Times New Roman" w:hAnsi="Times New Roman"/>
          <w:sz w:val="24"/>
          <w:szCs w:val="24"/>
        </w:rPr>
        <w:tab/>
        <w:t>- 14,9                  - 12,6</w:t>
      </w:r>
    </w:p>
    <w:p w14:paraId="253CC3A6"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 xml:space="preserve">   126,7</w:t>
      </w:r>
      <w:r>
        <w:rPr>
          <w:rFonts w:ascii="Times New Roman" w:hAnsi="Times New Roman"/>
          <w:sz w:val="24"/>
          <w:szCs w:val="24"/>
        </w:rPr>
        <w:tab/>
        <w:t xml:space="preserve">    0,4</w:t>
      </w:r>
      <w:r>
        <w:rPr>
          <w:rFonts w:ascii="Times New Roman" w:hAnsi="Times New Roman"/>
          <w:sz w:val="24"/>
          <w:szCs w:val="24"/>
        </w:rPr>
        <w:tab/>
        <w:t xml:space="preserve">   0,3</w:t>
      </w:r>
    </w:p>
    <w:p w14:paraId="272A7BDE"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 xml:space="preserve">     72,4</w:t>
      </w:r>
      <w:r>
        <w:rPr>
          <w:rFonts w:ascii="Times New Roman" w:hAnsi="Times New Roman"/>
          <w:sz w:val="24"/>
          <w:szCs w:val="24"/>
        </w:rPr>
        <w:tab/>
        <w:t xml:space="preserve"> - 1,7</w:t>
      </w:r>
      <w:r>
        <w:rPr>
          <w:rFonts w:ascii="Times New Roman" w:hAnsi="Times New Roman"/>
          <w:sz w:val="24"/>
          <w:szCs w:val="24"/>
        </w:rPr>
        <w:tab/>
        <w:t xml:space="preserve"> - 2,3</w:t>
      </w:r>
    </w:p>
    <w:p w14:paraId="23DEAED8"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 xml:space="preserve">     43,4</w:t>
      </w:r>
      <w:r>
        <w:rPr>
          <w:rFonts w:ascii="Times New Roman" w:hAnsi="Times New Roman"/>
          <w:sz w:val="24"/>
          <w:szCs w:val="24"/>
        </w:rPr>
        <w:tab/>
        <w:t xml:space="preserve"> - 3,8</w:t>
      </w:r>
      <w:r>
        <w:rPr>
          <w:rFonts w:ascii="Times New Roman" w:hAnsi="Times New Roman"/>
          <w:sz w:val="24"/>
          <w:szCs w:val="24"/>
        </w:rPr>
        <w:tab/>
        <w:t xml:space="preserve"> - 8,1</w:t>
      </w:r>
    </w:p>
    <w:p w14:paraId="30E65AFA"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 xml:space="preserve">   169,2</w:t>
      </w:r>
      <w:r>
        <w:rPr>
          <w:rFonts w:ascii="Times New Roman" w:hAnsi="Times New Roman"/>
          <w:sz w:val="24"/>
          <w:szCs w:val="24"/>
        </w:rPr>
        <w:tab/>
        <w:t xml:space="preserve"> - 2,4</w:t>
      </w:r>
      <w:r>
        <w:rPr>
          <w:rFonts w:ascii="Times New Roman" w:hAnsi="Times New Roman"/>
          <w:sz w:val="24"/>
          <w:szCs w:val="24"/>
        </w:rPr>
        <w:tab/>
        <w:t xml:space="preserve"> - 1,4</w:t>
      </w:r>
    </w:p>
    <w:p w14:paraId="103CFFBE"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 xml:space="preserve">   178,8</w:t>
      </w:r>
      <w:r>
        <w:rPr>
          <w:rFonts w:ascii="Times New Roman" w:hAnsi="Times New Roman"/>
          <w:sz w:val="24"/>
          <w:szCs w:val="24"/>
        </w:rPr>
        <w:tab/>
        <w:t xml:space="preserve"> - 7,1</w:t>
      </w:r>
      <w:r>
        <w:rPr>
          <w:rFonts w:ascii="Times New Roman" w:hAnsi="Times New Roman"/>
          <w:sz w:val="24"/>
          <w:szCs w:val="24"/>
        </w:rPr>
        <w:tab/>
        <w:t xml:space="preserve"> - 3,8</w:t>
      </w:r>
    </w:p>
    <w:p w14:paraId="0F2BC41D"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1D0F46D5"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 xml:space="preserve">   295,4</w:t>
      </w:r>
      <w:r>
        <w:rPr>
          <w:rFonts w:ascii="Times New Roman" w:hAnsi="Times New Roman"/>
          <w:sz w:val="24"/>
          <w:szCs w:val="24"/>
        </w:rPr>
        <w:tab/>
        <w:t xml:space="preserve">   1,2</w:t>
      </w:r>
      <w:r>
        <w:rPr>
          <w:rFonts w:ascii="Times New Roman" w:hAnsi="Times New Roman"/>
          <w:sz w:val="24"/>
          <w:szCs w:val="24"/>
        </w:rPr>
        <w:tab/>
        <w:t xml:space="preserve">   0,4</w:t>
      </w:r>
    </w:p>
    <w:p w14:paraId="6E1D18FE"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 xml:space="preserve">   318,0</w:t>
      </w:r>
      <w:r>
        <w:rPr>
          <w:rFonts w:ascii="Times New Roman" w:hAnsi="Times New Roman"/>
          <w:sz w:val="24"/>
          <w:szCs w:val="24"/>
        </w:rPr>
        <w:tab/>
        <w:t xml:space="preserve">   5,4</w:t>
      </w:r>
      <w:r>
        <w:rPr>
          <w:rFonts w:ascii="Times New Roman" w:hAnsi="Times New Roman"/>
          <w:sz w:val="24"/>
          <w:szCs w:val="24"/>
        </w:rPr>
        <w:tab/>
        <w:t xml:space="preserve">   1,7</w:t>
      </w:r>
    </w:p>
    <w:p w14:paraId="6D54AA47"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 xml:space="preserve">   314,1</w:t>
      </w:r>
      <w:r>
        <w:rPr>
          <w:rFonts w:ascii="Times New Roman" w:hAnsi="Times New Roman"/>
          <w:sz w:val="24"/>
          <w:szCs w:val="24"/>
        </w:rPr>
        <w:tab/>
        <w:t xml:space="preserve">   3,4</w:t>
      </w:r>
      <w:r>
        <w:rPr>
          <w:rFonts w:ascii="Times New Roman" w:hAnsi="Times New Roman"/>
          <w:sz w:val="24"/>
          <w:szCs w:val="24"/>
        </w:rPr>
        <w:tab/>
        <w:t xml:space="preserve">   1,1</w:t>
      </w:r>
    </w:p>
    <w:p w14:paraId="6415561C"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 xml:space="preserve">     50,4</w:t>
      </w:r>
      <w:r>
        <w:rPr>
          <w:rFonts w:ascii="Times New Roman" w:hAnsi="Times New Roman"/>
          <w:sz w:val="24"/>
          <w:szCs w:val="24"/>
        </w:rPr>
        <w:tab/>
        <w:t xml:space="preserve"> - 0,7</w:t>
      </w:r>
      <w:r>
        <w:rPr>
          <w:rFonts w:ascii="Times New Roman" w:hAnsi="Times New Roman"/>
          <w:sz w:val="24"/>
          <w:szCs w:val="24"/>
        </w:rPr>
        <w:tab/>
        <w:t xml:space="preserve"> - 1,4</w:t>
      </w:r>
    </w:p>
    <w:p w14:paraId="219554CE" w14:textId="77777777" w:rsidR="00C36FE9" w:rsidRDefault="00C36FE9" w:rsidP="00C36FE9">
      <w:pPr>
        <w:pBdr>
          <w:left w:val="single" w:sz="4" w:space="4" w:color="000000"/>
          <w:bottom w:val="single" w:sz="4" w:space="1" w:color="000000"/>
          <w:right w:val="single" w:sz="4" w:space="4" w:color="000000"/>
        </w:pBdr>
        <w:tabs>
          <w:tab w:val="left" w:pos="4253"/>
          <w:tab w:val="left" w:pos="5670"/>
          <w:tab w:val="left" w:pos="7371"/>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 xml:space="preserve">     47,1</w:t>
      </w:r>
      <w:r>
        <w:rPr>
          <w:rFonts w:ascii="Times New Roman" w:hAnsi="Times New Roman"/>
          <w:sz w:val="24"/>
          <w:szCs w:val="24"/>
        </w:rPr>
        <w:tab/>
        <w:t xml:space="preserve"> - 1,4</w:t>
      </w:r>
      <w:r>
        <w:rPr>
          <w:rFonts w:ascii="Times New Roman" w:hAnsi="Times New Roman"/>
          <w:sz w:val="24"/>
          <w:szCs w:val="24"/>
        </w:rPr>
        <w:tab/>
        <w:t xml:space="preserve"> - 2,9</w:t>
      </w:r>
    </w:p>
    <w:p w14:paraId="78E31423" w14:textId="77777777" w:rsidR="00C36FE9" w:rsidRDefault="00C36FE9" w:rsidP="00C36FE9">
      <w:pPr>
        <w:tabs>
          <w:tab w:val="left" w:pos="4253"/>
          <w:tab w:val="left" w:pos="5670"/>
          <w:tab w:val="left" w:pos="7371"/>
        </w:tabs>
        <w:spacing w:after="0" w:line="360" w:lineRule="auto"/>
        <w:jc w:val="both"/>
        <w:rPr>
          <w:rFonts w:ascii="Times New Roman" w:hAnsi="Times New Roman"/>
          <w:sz w:val="24"/>
          <w:szCs w:val="24"/>
        </w:rPr>
      </w:pPr>
    </w:p>
    <w:p w14:paraId="58630076" w14:textId="77777777" w:rsidR="001D7BE8" w:rsidRDefault="001D7BE8" w:rsidP="001D7BE8">
      <w:pPr>
        <w:spacing w:after="0" w:line="240" w:lineRule="auto"/>
        <w:jc w:val="center"/>
        <w:rPr>
          <w:rFonts w:ascii="Times New Roman" w:hAnsi="Times New Roman"/>
          <w:b/>
          <w:bCs/>
          <w:sz w:val="28"/>
          <w:szCs w:val="28"/>
        </w:rPr>
      </w:pPr>
      <w:r>
        <w:rPr>
          <w:rFonts w:ascii="Times New Roman" w:hAnsi="Times New Roman" w:cs="Times New Roman"/>
          <w:b/>
          <w:bCs/>
          <w:sz w:val="28"/>
          <w:szCs w:val="28"/>
        </w:rPr>
        <w:t>VÝVOJ SPOTŘEBITELSKÝCH CEN V KVĚTNU 2021</w:t>
      </w:r>
    </w:p>
    <w:p w14:paraId="691590A5" w14:textId="77777777" w:rsidR="001D7BE8" w:rsidRDefault="001D7BE8" w:rsidP="001D7BE8">
      <w:pPr>
        <w:spacing w:after="0" w:line="240" w:lineRule="auto"/>
        <w:jc w:val="center"/>
        <w:rPr>
          <w:rFonts w:ascii="Times New Roman" w:hAnsi="Times New Roman"/>
          <w:b/>
          <w:bCs/>
          <w:sz w:val="28"/>
          <w:szCs w:val="28"/>
        </w:rPr>
      </w:pPr>
    </w:p>
    <w:p w14:paraId="7B5B0BB7" w14:textId="77777777" w:rsidR="001D7BE8" w:rsidRDefault="001D7BE8" w:rsidP="001D7BE8">
      <w:pPr>
        <w:spacing w:after="0" w:line="240" w:lineRule="auto"/>
        <w:jc w:val="center"/>
        <w:rPr>
          <w:rFonts w:ascii="Times New Roman" w:hAnsi="Times New Roman"/>
          <w:b/>
          <w:bCs/>
          <w:sz w:val="28"/>
          <w:szCs w:val="28"/>
        </w:rPr>
      </w:pPr>
    </w:p>
    <w:p w14:paraId="6EDD5C65" w14:textId="77777777" w:rsidR="001D7BE8" w:rsidRDefault="001D7BE8" w:rsidP="001D7BE8">
      <w:pPr>
        <w:spacing w:after="0" w:line="240" w:lineRule="auto"/>
        <w:jc w:val="center"/>
        <w:rPr>
          <w:rFonts w:ascii="Times New Roman" w:hAnsi="Times New Roman"/>
          <w:b/>
          <w:bCs/>
          <w:sz w:val="28"/>
          <w:szCs w:val="28"/>
        </w:rPr>
      </w:pPr>
    </w:p>
    <w:p w14:paraId="3D2E84B4"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Spotřebitelské ceny vzrostly v květnu proti dubnu o 0,2 %. Tento vývoj byl ovlivněn zejména růstem cen v oddíle doprava. Meziročně vzrostly spotřebitelské ceny v květnu o 2,9 %, což bylo o </w:t>
      </w:r>
      <w:proofErr w:type="gramStart"/>
      <w:r>
        <w:rPr>
          <w:rFonts w:ascii="Times New Roman" w:hAnsi="Times New Roman" w:cs="Times New Roman"/>
          <w:b/>
          <w:bCs/>
          <w:sz w:val="28"/>
          <w:szCs w:val="28"/>
        </w:rPr>
        <w:t>0,2 procentního</w:t>
      </w:r>
      <w:proofErr w:type="gramEnd"/>
      <w:r>
        <w:rPr>
          <w:rFonts w:ascii="Times New Roman" w:hAnsi="Times New Roman" w:cs="Times New Roman"/>
          <w:b/>
          <w:bCs/>
          <w:sz w:val="28"/>
          <w:szCs w:val="28"/>
        </w:rPr>
        <w:t xml:space="preserve"> bodu méně než v dubnu.</w:t>
      </w:r>
    </w:p>
    <w:p w14:paraId="3CA5CA87" w14:textId="77777777" w:rsidR="001D7BE8" w:rsidRDefault="001D7BE8" w:rsidP="001D7BE8">
      <w:pPr>
        <w:spacing w:after="0" w:line="240" w:lineRule="auto"/>
        <w:jc w:val="both"/>
        <w:rPr>
          <w:rFonts w:ascii="Times New Roman" w:hAnsi="Times New Roman"/>
          <w:b/>
          <w:bCs/>
          <w:sz w:val="28"/>
          <w:szCs w:val="28"/>
        </w:rPr>
      </w:pPr>
    </w:p>
    <w:p w14:paraId="3F576E6A"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Míra inflace vyjádřená přírůstkem průměrného indexu spotřebitelských cen za posledních 12 měsíců proti průměru předchozích 12 měsíců byla v květnu 2,8 %.</w:t>
      </w:r>
    </w:p>
    <w:p w14:paraId="1833BC64" w14:textId="77777777" w:rsidR="001D7BE8" w:rsidRDefault="001D7BE8" w:rsidP="001D7BE8">
      <w:pPr>
        <w:spacing w:after="0" w:line="240" w:lineRule="auto"/>
        <w:jc w:val="both"/>
        <w:rPr>
          <w:rFonts w:ascii="Times New Roman" w:hAnsi="Times New Roman"/>
          <w:b/>
          <w:bCs/>
          <w:sz w:val="28"/>
          <w:szCs w:val="28"/>
        </w:rPr>
      </w:pPr>
    </w:p>
    <w:p w14:paraId="13CF00AD" w14:textId="77777777" w:rsidR="001D7BE8" w:rsidRDefault="001D7BE8" w:rsidP="001D7BE8">
      <w:pPr>
        <w:spacing w:after="0" w:line="240" w:lineRule="auto"/>
        <w:jc w:val="both"/>
        <w:rPr>
          <w:rFonts w:ascii="Times New Roman" w:hAnsi="Times New Roman"/>
          <w:b/>
          <w:bCs/>
          <w:sz w:val="28"/>
          <w:szCs w:val="28"/>
        </w:rPr>
      </w:pPr>
    </w:p>
    <w:p w14:paraId="0759B71B"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Meziměsíční srovnání</w:t>
      </w:r>
    </w:p>
    <w:p w14:paraId="17D23A83" w14:textId="77777777" w:rsidR="001D7BE8" w:rsidRDefault="001D7BE8" w:rsidP="001D7BE8">
      <w:pPr>
        <w:spacing w:after="0" w:line="240" w:lineRule="auto"/>
        <w:jc w:val="both"/>
        <w:rPr>
          <w:rFonts w:ascii="Times New Roman" w:hAnsi="Times New Roman"/>
          <w:b/>
          <w:bCs/>
          <w:sz w:val="28"/>
          <w:szCs w:val="28"/>
        </w:rPr>
      </w:pPr>
    </w:p>
    <w:p w14:paraId="771B73CD"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Růst cen v oddíle doprava byl ovlivněn především vyššími cenami pohonných hmot a olejů o 1,3 % a automobilů o 0,4 %. V oddíle ostatní zboží a služby vzrostly ceny výrobků a služeb pro osobní péči o 1,1 %. Z potravin byly vyšší především ceny ovoce o 4,5 %, brambor o 6,4 % a drůbeže o 2,0 %.</w:t>
      </w:r>
    </w:p>
    <w:p w14:paraId="733672DC" w14:textId="77777777" w:rsidR="001D7BE8" w:rsidRDefault="001D7BE8" w:rsidP="001D7BE8">
      <w:pPr>
        <w:spacing w:after="0" w:line="240" w:lineRule="auto"/>
        <w:jc w:val="both"/>
        <w:rPr>
          <w:rFonts w:ascii="Times New Roman" w:hAnsi="Times New Roman"/>
          <w:sz w:val="28"/>
          <w:szCs w:val="28"/>
        </w:rPr>
      </w:pPr>
    </w:p>
    <w:p w14:paraId="0AE157A3"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snižování celkové úrovně spotřebitelských cen v květnu působil zejména pokles cen v oddíle potraviny a nealkoholické nápoje. Ceny zeleniny byly nižší o 5,4 %, nealkoholických nápojů o 2,2 %, vepřového masa o 3,2 %, uzenin o 0,9 %, vajec o 4,0 %, cukru o 5,0 % a másla o 3,2 %.</w:t>
      </w:r>
    </w:p>
    <w:p w14:paraId="01EBC97B" w14:textId="77777777" w:rsidR="001D7BE8" w:rsidRDefault="001D7BE8" w:rsidP="001D7BE8">
      <w:pPr>
        <w:spacing w:after="0" w:line="240" w:lineRule="auto"/>
        <w:jc w:val="both"/>
        <w:rPr>
          <w:rFonts w:ascii="Times New Roman" w:hAnsi="Times New Roman"/>
          <w:sz w:val="28"/>
          <w:szCs w:val="28"/>
        </w:rPr>
      </w:pPr>
    </w:p>
    <w:p w14:paraId="4D9D2F2D"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zůstaly na úrovni měsíce dubna a ceny služeb vzrostly o 0,5 %.</w:t>
      </w:r>
    </w:p>
    <w:p w14:paraId="2227B3BC" w14:textId="77777777" w:rsidR="001D7BE8" w:rsidRDefault="001D7BE8" w:rsidP="001D7BE8">
      <w:pPr>
        <w:spacing w:after="0" w:line="240" w:lineRule="auto"/>
        <w:jc w:val="both"/>
        <w:rPr>
          <w:rFonts w:ascii="Times New Roman" w:hAnsi="Times New Roman"/>
          <w:sz w:val="28"/>
          <w:szCs w:val="28"/>
        </w:rPr>
      </w:pPr>
    </w:p>
    <w:p w14:paraId="6826EA5E" w14:textId="77777777" w:rsidR="001D7BE8" w:rsidRDefault="001D7BE8" w:rsidP="001D7BE8">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„Spotřebitelské ceny vzrostly v květnu oproti dubnu o 0,2 % a svůj meziroční růst zpomalily na 2,9 %. Na meziměsíční vývoj měl největší vliv růst cen pohonných hmot a olejů. Průměrná cena benzinu Natural 95 byla 31,99 Kč/l, což je nejvíce od října 2019. Průměrná cena motorové nafty 29,96 Kč/l pak byla nejvyšší od února 2020,“ </w:t>
      </w:r>
      <w:r>
        <w:rPr>
          <w:rFonts w:ascii="Times New Roman" w:hAnsi="Times New Roman" w:cs="Times New Roman"/>
          <w:sz w:val="28"/>
          <w:szCs w:val="28"/>
        </w:rPr>
        <w:t>uvedla Pavla Šedivá, vedoucí oddělení statistiky spotřebitelských cen ČSÚ.</w:t>
      </w:r>
    </w:p>
    <w:p w14:paraId="37FA0565" w14:textId="77777777" w:rsidR="001D7BE8" w:rsidRDefault="001D7BE8" w:rsidP="001D7BE8">
      <w:pPr>
        <w:spacing w:after="0" w:line="240" w:lineRule="auto"/>
        <w:jc w:val="both"/>
        <w:rPr>
          <w:rFonts w:ascii="Times New Roman" w:hAnsi="Times New Roman"/>
          <w:sz w:val="28"/>
          <w:szCs w:val="28"/>
        </w:rPr>
      </w:pPr>
    </w:p>
    <w:p w14:paraId="0DADC717"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Meziroční srovnání</w:t>
      </w:r>
    </w:p>
    <w:p w14:paraId="5EBB7733" w14:textId="77777777" w:rsidR="001D7BE8" w:rsidRDefault="001D7BE8" w:rsidP="001D7BE8">
      <w:pPr>
        <w:spacing w:after="0" w:line="240" w:lineRule="auto"/>
        <w:jc w:val="both"/>
        <w:rPr>
          <w:rFonts w:ascii="Times New Roman" w:hAnsi="Times New Roman"/>
          <w:b/>
          <w:bCs/>
          <w:sz w:val="28"/>
          <w:szCs w:val="28"/>
        </w:rPr>
      </w:pPr>
    </w:p>
    <w:p w14:paraId="58D8C20F"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Meziročně vzrostly spotřebitelské ceny v květnu o 2,9 %, což bylo o </w:t>
      </w:r>
      <w:proofErr w:type="gramStart"/>
      <w:r>
        <w:rPr>
          <w:rFonts w:ascii="Times New Roman" w:hAnsi="Times New Roman" w:cs="Times New Roman"/>
          <w:sz w:val="28"/>
          <w:szCs w:val="28"/>
        </w:rPr>
        <w:t>0,2 procentního</w:t>
      </w:r>
      <w:proofErr w:type="gramEnd"/>
      <w:r>
        <w:rPr>
          <w:rFonts w:ascii="Times New Roman" w:hAnsi="Times New Roman" w:cs="Times New Roman"/>
          <w:sz w:val="28"/>
          <w:szCs w:val="28"/>
        </w:rPr>
        <w:t xml:space="preserve"> bodu méně než v dubnu. V oddíle potraviny a nealkoholické nápoje došlo u řady potravin k prohloubení jejich cenového poklesu. Ceny vepřového masa byly v květnu nižší o 10,0 % (v dubnu o 7,2 %), vajec o 8,9 % (v dubnu o 1,1 %), ovoce o 4,0 % (v dubnu o 1,1 %) a zeleniny o 7,</w:t>
      </w:r>
      <w:proofErr w:type="gramStart"/>
      <w:r>
        <w:rPr>
          <w:rFonts w:ascii="Times New Roman" w:hAnsi="Times New Roman" w:cs="Times New Roman"/>
          <w:sz w:val="28"/>
          <w:szCs w:val="28"/>
        </w:rPr>
        <w:t>4  %</w:t>
      </w:r>
      <w:proofErr w:type="gramEnd"/>
      <w:r>
        <w:rPr>
          <w:rFonts w:ascii="Times New Roman" w:hAnsi="Times New Roman" w:cs="Times New Roman"/>
          <w:sz w:val="28"/>
          <w:szCs w:val="28"/>
        </w:rPr>
        <w:t xml:space="preserve"> (v dubnu o 3,4 %). Ceny cukru přešly z dubnového růstu o 4,5 % v pokles o 1,9 % v květnu. V oddíle alkoholické nápoje, tabák zmírnil růst cen lihovin na 2,2 % (v dubnu 5,1 %), piva na 4,1 % (v dubnu 8,5 %) a tabákových výrobků na 15,4 % (v dubnu 19,5 %). Naopak v oddíle bydlení v květnu zrychlil růst cen vodného a stočného shodně na </w:t>
      </w:r>
      <w:proofErr w:type="gramStart"/>
      <w:r>
        <w:rPr>
          <w:rFonts w:ascii="Times New Roman" w:hAnsi="Times New Roman" w:cs="Times New Roman"/>
          <w:sz w:val="28"/>
          <w:szCs w:val="28"/>
        </w:rPr>
        <w:t>5,5%</w:t>
      </w:r>
      <w:proofErr w:type="gramEnd"/>
      <w:r>
        <w:rPr>
          <w:rFonts w:ascii="Times New Roman" w:hAnsi="Times New Roman" w:cs="Times New Roman"/>
          <w:sz w:val="28"/>
          <w:szCs w:val="28"/>
        </w:rPr>
        <w:t xml:space="preserve"> (v dubnu 1,9 %, resp. 2,3 %), zejména v důsledku jejich meziměsíčního poklesu v květnu 2020.</w:t>
      </w:r>
    </w:p>
    <w:p w14:paraId="0E998DD2" w14:textId="77777777" w:rsidR="001D7BE8" w:rsidRDefault="001D7BE8" w:rsidP="001D7BE8">
      <w:pPr>
        <w:spacing w:after="0" w:line="240" w:lineRule="auto"/>
        <w:jc w:val="both"/>
        <w:rPr>
          <w:rFonts w:ascii="Times New Roman" w:hAnsi="Times New Roman"/>
          <w:sz w:val="28"/>
          <w:szCs w:val="28"/>
        </w:rPr>
      </w:pPr>
    </w:p>
    <w:p w14:paraId="33E278FF"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meziroční zvyšování cenové hladiny měly v květnu největší vliv ceny v oddíle doprava, kde vzrostly ceny automobilů o 6,9 % a pohonných hmot a olejů o 22,0 %. Další v pořadí vlivu byly ceny v oddíle alkoholické nápoje, tabák (nárůst o 9,8 %). V oddíle bydlení vzrostly ceny nájemného z bytu o 1,8 %. Ceny elektřiny klesly o 3,4 % a zemního plynu o 4,7 %. V oddíle ostatní zboží a služby byly vyšší ceny finančních služeb o 8,8 %. Na meziroční snižování cenové hladiny působily v květnu ceny v oddíle potraviny a nealkoholické nápoje (pokles o 1,3 %) a ceny v oddíle pošty a telekomunikace (pokles o 0,5 %).</w:t>
      </w:r>
    </w:p>
    <w:p w14:paraId="1248A1F6" w14:textId="77777777" w:rsidR="001D7BE8" w:rsidRDefault="001D7BE8" w:rsidP="001D7BE8">
      <w:pPr>
        <w:spacing w:after="0" w:line="240" w:lineRule="auto"/>
        <w:jc w:val="both"/>
        <w:rPr>
          <w:rFonts w:ascii="Times New Roman" w:hAnsi="Times New Roman"/>
          <w:sz w:val="28"/>
          <w:szCs w:val="28"/>
        </w:rPr>
      </w:pPr>
    </w:p>
    <w:p w14:paraId="077A0D3F"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2,7 % a ceny služeb o 3,1 %. Úhrnný index spotřebitelských cen bez započtení imputovaného nájemného (nákladů vlastnického bydlení) byl 102,8 %.</w:t>
      </w:r>
    </w:p>
    <w:p w14:paraId="705AEA2C" w14:textId="77777777" w:rsidR="001D7BE8" w:rsidRDefault="001D7BE8" w:rsidP="001D7BE8">
      <w:pPr>
        <w:spacing w:after="0" w:line="240" w:lineRule="auto"/>
        <w:jc w:val="both"/>
        <w:rPr>
          <w:rFonts w:ascii="Times New Roman" w:hAnsi="Times New Roman"/>
          <w:sz w:val="28"/>
          <w:szCs w:val="28"/>
        </w:rPr>
      </w:pPr>
    </w:p>
    <w:p w14:paraId="6AD69457" w14:textId="77777777" w:rsidR="001D7BE8" w:rsidRDefault="001D7BE8" w:rsidP="001D7BE8">
      <w:pPr>
        <w:spacing w:after="0" w:line="240" w:lineRule="auto"/>
        <w:jc w:val="both"/>
        <w:rPr>
          <w:rFonts w:ascii="Times New Roman" w:hAnsi="Times New Roman"/>
          <w:sz w:val="28"/>
          <w:szCs w:val="28"/>
        </w:rPr>
      </w:pPr>
    </w:p>
    <w:p w14:paraId="4505BF46"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Harmonizovaný index spotřebitelských cen (HICP)</w:t>
      </w:r>
    </w:p>
    <w:p w14:paraId="0887A90A" w14:textId="77777777" w:rsidR="001D7BE8" w:rsidRDefault="001D7BE8" w:rsidP="001D7BE8">
      <w:pPr>
        <w:spacing w:after="0" w:line="240" w:lineRule="auto"/>
        <w:jc w:val="both"/>
        <w:rPr>
          <w:rFonts w:ascii="Times New Roman" w:hAnsi="Times New Roman"/>
          <w:b/>
          <w:bCs/>
          <w:sz w:val="28"/>
          <w:szCs w:val="28"/>
        </w:rPr>
      </w:pPr>
    </w:p>
    <w:p w14:paraId="576C987B" w14:textId="77777777" w:rsidR="001D7BE8" w:rsidRDefault="001D7BE8" w:rsidP="001D7BE8">
      <w:pPr>
        <w:spacing w:after="0" w:line="240" w:lineRule="auto"/>
        <w:jc w:val="both"/>
      </w:pPr>
      <w:r>
        <w:rPr>
          <w:rFonts w:ascii="Times New Roman" w:hAnsi="Times New Roman" w:cs="Times New Roman"/>
          <w:sz w:val="28"/>
          <w:szCs w:val="28"/>
        </w:rPr>
        <w:t xml:space="preserve">     Podle předběžných výpočtů </w:t>
      </w:r>
      <w:r>
        <w:rPr>
          <w:rFonts w:ascii="Times New Roman" w:hAnsi="Times New Roman" w:cs="Times New Roman"/>
          <w:b/>
          <w:bCs/>
          <w:sz w:val="28"/>
          <w:szCs w:val="28"/>
        </w:rPr>
        <w:t>vzrostl</w:t>
      </w:r>
      <w:r>
        <w:rPr>
          <w:rFonts w:ascii="Times New Roman" w:hAnsi="Times New Roman" w:cs="Times New Roman"/>
          <w:sz w:val="28"/>
          <w:szCs w:val="28"/>
        </w:rPr>
        <w:t xml:space="preserve"> </w:t>
      </w:r>
      <w:r>
        <w:rPr>
          <w:rFonts w:ascii="Times New Roman" w:hAnsi="Times New Roman" w:cs="Times New Roman"/>
          <w:b/>
          <w:bCs/>
          <w:sz w:val="28"/>
          <w:szCs w:val="28"/>
        </w:rPr>
        <w:t xml:space="preserve">v květnu HICP v Česku meziměsíčně o 0,1 % a meziročně o 2,7 %. </w:t>
      </w:r>
      <w:r>
        <w:rPr>
          <w:rFonts w:ascii="Times New Roman" w:hAnsi="Times New Roman" w:cs="Times New Roman"/>
          <w:sz w:val="28"/>
          <w:szCs w:val="28"/>
        </w:rPr>
        <w:t xml:space="preserve">Podle bleskových odhadů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 xml:space="preserve">meziroční změna HICP za Eurozónu v květnu 2021 2,0 % </w:t>
      </w:r>
      <w:r>
        <w:rPr>
          <w:rFonts w:ascii="Times New Roman" w:hAnsi="Times New Roman" w:cs="Times New Roman"/>
          <w:sz w:val="28"/>
          <w:szCs w:val="28"/>
        </w:rPr>
        <w:t xml:space="preserve">(v dubnu 1,6 %). Na Slovensku byly ceny v květnu meziročně vyšší o 2,1 % a v Německu o 2,4 %.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meziroční změna HICP 27 členských zemí EU v dubnu 2,0 %</w:t>
      </w:r>
      <w:r>
        <w:rPr>
          <w:rFonts w:ascii="Times New Roman" w:hAnsi="Times New Roman" w:cs="Times New Roman"/>
          <w:sz w:val="28"/>
          <w:szCs w:val="28"/>
        </w:rPr>
        <w:t xml:space="preserve">, což bylo o </w:t>
      </w:r>
      <w:proofErr w:type="gramStart"/>
      <w:r>
        <w:rPr>
          <w:rFonts w:ascii="Times New Roman" w:hAnsi="Times New Roman" w:cs="Times New Roman"/>
          <w:sz w:val="28"/>
          <w:szCs w:val="28"/>
        </w:rPr>
        <w:t>0,3 procentního</w:t>
      </w:r>
      <w:proofErr w:type="gramEnd"/>
      <w:r>
        <w:rPr>
          <w:rFonts w:ascii="Times New Roman" w:hAnsi="Times New Roman" w:cs="Times New Roman"/>
          <w:sz w:val="28"/>
          <w:szCs w:val="28"/>
        </w:rPr>
        <w:t xml:space="preserve"> bodu více než v březnu. Nejvíce ceny v dubnu meziročně vzrostly v Maďarsku a v Polsku (o 5,2 %, resp. o 5,1 %). Naopak pokles cen nastal v Řecku (o 1,1 %) a v Portugalsku (o 0,1 %).</w:t>
      </w:r>
    </w:p>
    <w:p w14:paraId="7C229B32" w14:textId="77777777" w:rsidR="001D7BE8" w:rsidRDefault="001D7BE8" w:rsidP="001D7BE8">
      <w:pPr>
        <w:spacing w:after="0" w:line="240" w:lineRule="auto"/>
        <w:jc w:val="both"/>
        <w:rPr>
          <w:rFonts w:ascii="Times New Roman" w:hAnsi="Times New Roman"/>
          <w:sz w:val="28"/>
          <w:szCs w:val="28"/>
        </w:rPr>
      </w:pPr>
    </w:p>
    <w:p w14:paraId="56A8B84F"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Zdroj: Český statistický úřad</w:t>
      </w:r>
    </w:p>
    <w:p w14:paraId="21B3A550" w14:textId="77777777" w:rsidR="001D7BE8" w:rsidRDefault="001D7BE8" w:rsidP="001D7BE8">
      <w:pPr>
        <w:spacing w:after="0" w:line="240" w:lineRule="auto"/>
        <w:jc w:val="both"/>
        <w:rPr>
          <w:rFonts w:ascii="Times New Roman" w:hAnsi="Times New Roman"/>
          <w:sz w:val="28"/>
          <w:szCs w:val="28"/>
        </w:rPr>
      </w:pPr>
    </w:p>
    <w:p w14:paraId="03D9B626" w14:textId="77777777" w:rsidR="001D7BE8" w:rsidRDefault="001D7BE8" w:rsidP="001D7BE8">
      <w:pPr>
        <w:spacing w:after="0" w:line="240" w:lineRule="auto"/>
        <w:jc w:val="both"/>
        <w:rPr>
          <w:rFonts w:ascii="Times New Roman" w:hAnsi="Times New Roman"/>
          <w:sz w:val="28"/>
          <w:szCs w:val="28"/>
        </w:rPr>
      </w:pPr>
    </w:p>
    <w:p w14:paraId="522D793D" w14:textId="77777777" w:rsidR="001D7BE8" w:rsidRDefault="001D7BE8" w:rsidP="001D7BE8">
      <w:pPr>
        <w:spacing w:after="0" w:line="240" w:lineRule="auto"/>
        <w:jc w:val="both"/>
        <w:rPr>
          <w:rFonts w:ascii="Times New Roman" w:hAnsi="Times New Roman"/>
          <w:sz w:val="28"/>
          <w:szCs w:val="28"/>
        </w:rPr>
      </w:pPr>
    </w:p>
    <w:p w14:paraId="35910429" w14:textId="77777777" w:rsidR="001D7BE8" w:rsidRDefault="001D7BE8" w:rsidP="001D7BE8">
      <w:pPr>
        <w:spacing w:after="0" w:line="240" w:lineRule="auto"/>
        <w:jc w:val="both"/>
        <w:rPr>
          <w:rFonts w:ascii="Times New Roman" w:hAnsi="Times New Roman"/>
          <w:sz w:val="28"/>
          <w:szCs w:val="28"/>
        </w:rPr>
      </w:pPr>
    </w:p>
    <w:p w14:paraId="17595B0F" w14:textId="77777777" w:rsidR="001D7BE8" w:rsidRDefault="001D7BE8" w:rsidP="001D7BE8">
      <w:pPr>
        <w:spacing w:after="0" w:line="240" w:lineRule="auto"/>
        <w:jc w:val="both"/>
        <w:rPr>
          <w:rFonts w:ascii="Times New Roman" w:hAnsi="Times New Roman"/>
          <w:sz w:val="28"/>
          <w:szCs w:val="28"/>
        </w:rPr>
      </w:pPr>
    </w:p>
    <w:p w14:paraId="5A0710D6" w14:textId="77777777" w:rsidR="001D7BE8" w:rsidRDefault="001D7BE8" w:rsidP="001D7BE8">
      <w:pPr>
        <w:spacing w:after="0" w:line="240" w:lineRule="auto"/>
        <w:jc w:val="both"/>
        <w:rPr>
          <w:rFonts w:ascii="Times New Roman" w:hAnsi="Times New Roman"/>
          <w:sz w:val="28"/>
          <w:szCs w:val="28"/>
        </w:rPr>
      </w:pPr>
    </w:p>
    <w:p w14:paraId="5C1DB908" w14:textId="77777777" w:rsidR="001D7BE8" w:rsidRDefault="001D7BE8" w:rsidP="001D7BE8">
      <w:pPr>
        <w:spacing w:after="0" w:line="240" w:lineRule="auto"/>
        <w:jc w:val="both"/>
        <w:rPr>
          <w:rFonts w:ascii="Times New Roman" w:hAnsi="Times New Roman"/>
          <w:sz w:val="28"/>
          <w:szCs w:val="28"/>
        </w:rPr>
      </w:pPr>
    </w:p>
    <w:p w14:paraId="7B505932" w14:textId="77777777" w:rsidR="001D7BE8" w:rsidRDefault="001D7BE8" w:rsidP="001D7BE8">
      <w:pPr>
        <w:spacing w:after="0" w:line="240" w:lineRule="auto"/>
        <w:jc w:val="both"/>
        <w:rPr>
          <w:rFonts w:ascii="Times New Roman" w:hAnsi="Times New Roman"/>
          <w:sz w:val="28"/>
          <w:szCs w:val="28"/>
        </w:rPr>
      </w:pPr>
    </w:p>
    <w:p w14:paraId="547AC594" w14:textId="7DB53184" w:rsidR="001D7BE8" w:rsidRDefault="001D7BE8" w:rsidP="001D7BE8">
      <w:pPr>
        <w:spacing w:after="0" w:line="240" w:lineRule="auto"/>
        <w:jc w:val="both"/>
        <w:rPr>
          <w:rFonts w:ascii="Times New Roman" w:hAnsi="Times New Roman"/>
          <w:sz w:val="28"/>
          <w:szCs w:val="28"/>
        </w:rPr>
      </w:pPr>
    </w:p>
    <w:p w14:paraId="2B398319" w14:textId="58673085" w:rsidR="001D7BE8" w:rsidRDefault="001D7BE8" w:rsidP="001D7BE8">
      <w:pPr>
        <w:spacing w:after="0" w:line="240" w:lineRule="auto"/>
        <w:jc w:val="both"/>
        <w:rPr>
          <w:rFonts w:ascii="Times New Roman" w:hAnsi="Times New Roman"/>
          <w:sz w:val="28"/>
          <w:szCs w:val="28"/>
        </w:rPr>
      </w:pPr>
    </w:p>
    <w:p w14:paraId="09BD4160" w14:textId="3C81B84C" w:rsidR="001D7BE8" w:rsidRDefault="001D7BE8" w:rsidP="001D7BE8">
      <w:pPr>
        <w:spacing w:after="0" w:line="240" w:lineRule="auto"/>
        <w:jc w:val="both"/>
        <w:rPr>
          <w:rFonts w:ascii="Times New Roman" w:hAnsi="Times New Roman"/>
          <w:sz w:val="28"/>
          <w:szCs w:val="28"/>
        </w:rPr>
      </w:pPr>
    </w:p>
    <w:p w14:paraId="57880CD5" w14:textId="77777777" w:rsidR="001D7BE8" w:rsidRDefault="001D7BE8" w:rsidP="001D7BE8">
      <w:pPr>
        <w:spacing w:after="0" w:line="240" w:lineRule="auto"/>
        <w:jc w:val="both"/>
        <w:rPr>
          <w:rFonts w:ascii="Times New Roman" w:hAnsi="Times New Roman"/>
          <w:sz w:val="28"/>
          <w:szCs w:val="28"/>
        </w:rPr>
      </w:pPr>
    </w:p>
    <w:p w14:paraId="04FAA6B2" w14:textId="77777777" w:rsidR="001D7BE8" w:rsidRDefault="001D7BE8" w:rsidP="001D7BE8">
      <w:pPr>
        <w:spacing w:after="0" w:line="240" w:lineRule="auto"/>
        <w:jc w:val="both"/>
        <w:rPr>
          <w:rFonts w:ascii="Times New Roman" w:hAnsi="Times New Roman"/>
          <w:sz w:val="28"/>
          <w:szCs w:val="28"/>
        </w:rPr>
      </w:pPr>
    </w:p>
    <w:p w14:paraId="1ED9ABAB" w14:textId="77777777" w:rsidR="001D7BE8" w:rsidRDefault="001D7BE8" w:rsidP="001D7BE8">
      <w:pPr>
        <w:spacing w:after="0" w:line="240" w:lineRule="auto"/>
        <w:jc w:val="both"/>
        <w:rPr>
          <w:rFonts w:ascii="Times New Roman" w:hAnsi="Times New Roman"/>
          <w:b/>
          <w:bCs/>
          <w:sz w:val="24"/>
          <w:szCs w:val="24"/>
        </w:rPr>
      </w:pPr>
      <w:r>
        <w:rPr>
          <w:rFonts w:ascii="Times New Roman" w:hAnsi="Times New Roman" w:cs="Times New Roman"/>
          <w:b/>
          <w:bCs/>
          <w:sz w:val="24"/>
          <w:szCs w:val="24"/>
        </w:rPr>
        <w:t>Vývoj spotřebitelských cen</w:t>
      </w:r>
    </w:p>
    <w:p w14:paraId="1F9B9105" w14:textId="77777777" w:rsidR="001D7BE8" w:rsidRDefault="001D7BE8" w:rsidP="001D7BE8">
      <w:pPr>
        <w:spacing w:after="0" w:line="240" w:lineRule="auto"/>
        <w:jc w:val="both"/>
        <w:rPr>
          <w:rFonts w:ascii="Times New Roman" w:hAnsi="Times New Roman"/>
          <w:b/>
          <w:bCs/>
          <w:sz w:val="24"/>
          <w:szCs w:val="24"/>
        </w:rPr>
      </w:pPr>
    </w:p>
    <w:p w14:paraId="2E1734C0" w14:textId="77777777" w:rsidR="001D7BE8" w:rsidRDefault="001D7BE8" w:rsidP="001D7BE8">
      <w:pPr>
        <w:spacing w:after="0" w:line="240" w:lineRule="auto"/>
        <w:jc w:val="both"/>
        <w:rPr>
          <w:rFonts w:ascii="Times New Roman" w:hAnsi="Times New Roman"/>
          <w:b/>
          <w:bCs/>
          <w:sz w:val="24"/>
          <w:szCs w:val="24"/>
        </w:rPr>
      </w:pPr>
    </w:p>
    <w:p w14:paraId="4B4F6B9D" w14:textId="77777777" w:rsidR="001D7BE8" w:rsidRDefault="001D7BE8" w:rsidP="001D7BE8">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14:paraId="40E032E9"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t>inflace</w:t>
      </w:r>
    </w:p>
    <w:p w14:paraId="740DFC6B"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03/21</w:t>
      </w:r>
      <w:r>
        <w:rPr>
          <w:rFonts w:ascii="Times New Roman" w:hAnsi="Times New Roman" w:cs="Times New Roman"/>
          <w:b/>
          <w:bCs/>
          <w:sz w:val="24"/>
          <w:szCs w:val="24"/>
        </w:rPr>
        <w:tab/>
        <w:t>04/21</w:t>
      </w:r>
      <w:r>
        <w:rPr>
          <w:rFonts w:ascii="Times New Roman" w:hAnsi="Times New Roman" w:cs="Times New Roman"/>
          <w:b/>
          <w:bCs/>
          <w:sz w:val="24"/>
          <w:szCs w:val="24"/>
        </w:rPr>
        <w:tab/>
        <w:t>05/21</w:t>
      </w:r>
    </w:p>
    <w:p w14:paraId="579984AA"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378347E6"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426A09BD"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100,2</w:t>
      </w:r>
      <w:r>
        <w:rPr>
          <w:rFonts w:ascii="Times New Roman" w:hAnsi="Times New Roman" w:cs="Times New Roman"/>
          <w:b/>
          <w:bCs/>
          <w:sz w:val="24"/>
          <w:szCs w:val="24"/>
        </w:rPr>
        <w:tab/>
        <w:t>102,3</w:t>
      </w:r>
      <w:r>
        <w:rPr>
          <w:rFonts w:ascii="Times New Roman" w:hAnsi="Times New Roman" w:cs="Times New Roman"/>
          <w:b/>
          <w:bCs/>
          <w:sz w:val="24"/>
          <w:szCs w:val="24"/>
        </w:rPr>
        <w:tab/>
        <w:t>103,1</w:t>
      </w:r>
      <w:r>
        <w:rPr>
          <w:rFonts w:ascii="Times New Roman" w:hAnsi="Times New Roman" w:cs="Times New Roman"/>
          <w:b/>
          <w:bCs/>
          <w:sz w:val="24"/>
          <w:szCs w:val="24"/>
        </w:rPr>
        <w:tab/>
        <w:t>102,9</w:t>
      </w:r>
      <w:r>
        <w:rPr>
          <w:rFonts w:ascii="Times New Roman" w:hAnsi="Times New Roman" w:cs="Times New Roman"/>
          <w:b/>
          <w:bCs/>
          <w:sz w:val="24"/>
          <w:szCs w:val="24"/>
        </w:rPr>
        <w:tab/>
        <w:t>102,8</w:t>
      </w:r>
    </w:p>
    <w:p w14:paraId="79046090"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cs="Times New Roman"/>
          <w:sz w:val="24"/>
          <w:szCs w:val="24"/>
        </w:rPr>
        <w:t>v tom:</w:t>
      </w:r>
    </w:p>
    <w:p w14:paraId="37F96A66"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Potraviny a nealko</w:t>
      </w:r>
      <w:proofErr w:type="gramStart"/>
      <w:r>
        <w:rPr>
          <w:rFonts w:ascii="Times New Roman" w:hAnsi="Times New Roman" w:cs="Times New Roman"/>
          <w:sz w:val="24"/>
          <w:szCs w:val="24"/>
        </w:rPr>
        <w:tab/>
        <w:t xml:space="preserve">  99</w:t>
      </w:r>
      <w:proofErr w:type="gramEnd"/>
      <w:r>
        <w:rPr>
          <w:rFonts w:ascii="Times New Roman" w:hAnsi="Times New Roman" w:cs="Times New Roman"/>
          <w:sz w:val="24"/>
          <w:szCs w:val="24"/>
        </w:rPr>
        <w:t>,4</w:t>
      </w:r>
      <w:r>
        <w:rPr>
          <w:rFonts w:ascii="Times New Roman" w:hAnsi="Times New Roman" w:cs="Times New Roman"/>
          <w:sz w:val="24"/>
          <w:szCs w:val="24"/>
        </w:rPr>
        <w:tab/>
        <w:t xml:space="preserve">  99,7</w:t>
      </w:r>
      <w:r>
        <w:rPr>
          <w:rFonts w:ascii="Times New Roman" w:hAnsi="Times New Roman" w:cs="Times New Roman"/>
          <w:sz w:val="24"/>
          <w:szCs w:val="24"/>
        </w:rPr>
        <w:tab/>
        <w:t xml:space="preserve">  99,9</w:t>
      </w:r>
      <w:r>
        <w:rPr>
          <w:rFonts w:ascii="Times New Roman" w:hAnsi="Times New Roman" w:cs="Times New Roman"/>
          <w:sz w:val="24"/>
          <w:szCs w:val="24"/>
        </w:rPr>
        <w:tab/>
        <w:t xml:space="preserve">   98,7</w:t>
      </w:r>
      <w:r>
        <w:rPr>
          <w:rFonts w:ascii="Times New Roman" w:hAnsi="Times New Roman" w:cs="Times New Roman"/>
          <w:sz w:val="24"/>
          <w:szCs w:val="24"/>
        </w:rPr>
        <w:tab/>
        <w:t>101,8</w:t>
      </w:r>
    </w:p>
    <w:p w14:paraId="7673AF15"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Alkohol a tabák</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109,9</w:t>
      </w:r>
      <w:r>
        <w:rPr>
          <w:rFonts w:ascii="Times New Roman" w:hAnsi="Times New Roman" w:cs="Times New Roman"/>
          <w:sz w:val="24"/>
          <w:szCs w:val="24"/>
        </w:rPr>
        <w:tab/>
        <w:t>113,0</w:t>
      </w:r>
      <w:r>
        <w:rPr>
          <w:rFonts w:ascii="Times New Roman" w:hAnsi="Times New Roman" w:cs="Times New Roman"/>
          <w:sz w:val="24"/>
          <w:szCs w:val="24"/>
        </w:rPr>
        <w:tab/>
        <w:t>109,8</w:t>
      </w:r>
      <w:r>
        <w:rPr>
          <w:rFonts w:ascii="Times New Roman" w:hAnsi="Times New Roman" w:cs="Times New Roman"/>
          <w:sz w:val="24"/>
          <w:szCs w:val="24"/>
        </w:rPr>
        <w:tab/>
        <w:t>110,2</w:t>
      </w:r>
    </w:p>
    <w:p w14:paraId="4F10A546"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Odívání a obuv</w:t>
      </w:r>
      <w:r>
        <w:rPr>
          <w:rFonts w:ascii="Times New Roman" w:hAnsi="Times New Roman" w:cs="Times New Roman"/>
          <w:sz w:val="24"/>
          <w:szCs w:val="24"/>
        </w:rPr>
        <w:tab/>
        <w:t>100,3</w:t>
      </w:r>
      <w:r>
        <w:rPr>
          <w:rFonts w:ascii="Times New Roman" w:hAnsi="Times New Roman" w:cs="Times New Roman"/>
          <w:sz w:val="24"/>
          <w:szCs w:val="24"/>
        </w:rPr>
        <w:tab/>
        <w:t>101,8</w:t>
      </w:r>
      <w:r>
        <w:rPr>
          <w:rFonts w:ascii="Times New Roman" w:hAnsi="Times New Roman" w:cs="Times New Roman"/>
          <w:sz w:val="24"/>
          <w:szCs w:val="24"/>
        </w:rPr>
        <w:tab/>
        <w:t>101,6</w:t>
      </w:r>
      <w:r>
        <w:rPr>
          <w:rFonts w:ascii="Times New Roman" w:hAnsi="Times New Roman" w:cs="Times New Roman"/>
          <w:sz w:val="24"/>
          <w:szCs w:val="24"/>
        </w:rPr>
        <w:tab/>
        <w:t>102,9</w:t>
      </w:r>
      <w:r>
        <w:rPr>
          <w:rFonts w:ascii="Times New Roman" w:hAnsi="Times New Roman" w:cs="Times New Roman"/>
          <w:sz w:val="24"/>
          <w:szCs w:val="24"/>
        </w:rPr>
        <w:tab/>
        <w:t>103,3</w:t>
      </w:r>
    </w:p>
    <w:p w14:paraId="4CA156F4"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Bydlení, voda,</w:t>
      </w:r>
    </w:p>
    <w:p w14:paraId="6491B763"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energie, paliva</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100,6</w:t>
      </w:r>
      <w:r>
        <w:rPr>
          <w:rFonts w:ascii="Times New Roman" w:hAnsi="Times New Roman" w:cs="Times New Roman"/>
          <w:sz w:val="24"/>
          <w:szCs w:val="24"/>
        </w:rPr>
        <w:tab/>
        <w:t>100,9</w:t>
      </w:r>
      <w:r>
        <w:rPr>
          <w:rFonts w:ascii="Times New Roman" w:hAnsi="Times New Roman" w:cs="Times New Roman"/>
          <w:sz w:val="24"/>
          <w:szCs w:val="24"/>
        </w:rPr>
        <w:tab/>
        <w:t>101,3</w:t>
      </w:r>
      <w:r>
        <w:rPr>
          <w:rFonts w:ascii="Times New Roman" w:hAnsi="Times New Roman" w:cs="Times New Roman"/>
          <w:sz w:val="24"/>
          <w:szCs w:val="24"/>
        </w:rPr>
        <w:tab/>
        <w:t>101,6</w:t>
      </w:r>
    </w:p>
    <w:p w14:paraId="45354E9F"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Zařízení domácnosti</w:t>
      </w:r>
      <w:r>
        <w:rPr>
          <w:rFonts w:ascii="Times New Roman" w:hAnsi="Times New Roman" w:cs="Times New Roman"/>
          <w:b/>
          <w:bCs/>
          <w:sz w:val="24"/>
          <w:szCs w:val="24"/>
        </w:rPr>
        <w:tab/>
      </w:r>
      <w:r>
        <w:rPr>
          <w:rFonts w:ascii="Times New Roman" w:hAnsi="Times New Roman" w:cs="Times New Roman"/>
          <w:sz w:val="24"/>
          <w:szCs w:val="24"/>
        </w:rPr>
        <w:t>100,2</w:t>
      </w:r>
      <w:r>
        <w:rPr>
          <w:rFonts w:ascii="Times New Roman" w:hAnsi="Times New Roman" w:cs="Times New Roman"/>
          <w:sz w:val="24"/>
          <w:szCs w:val="24"/>
        </w:rPr>
        <w:tab/>
        <w:t>101,6</w:t>
      </w:r>
      <w:r>
        <w:rPr>
          <w:rFonts w:ascii="Times New Roman" w:hAnsi="Times New Roman" w:cs="Times New Roman"/>
          <w:sz w:val="24"/>
          <w:szCs w:val="24"/>
        </w:rPr>
        <w:tab/>
        <w:t>102,1</w:t>
      </w:r>
      <w:r>
        <w:rPr>
          <w:rFonts w:ascii="Times New Roman" w:hAnsi="Times New Roman" w:cs="Times New Roman"/>
          <w:sz w:val="24"/>
          <w:szCs w:val="24"/>
        </w:rPr>
        <w:tab/>
        <w:t>101,9</w:t>
      </w:r>
      <w:r>
        <w:rPr>
          <w:rFonts w:ascii="Times New Roman" w:hAnsi="Times New Roman" w:cs="Times New Roman"/>
          <w:sz w:val="24"/>
          <w:szCs w:val="24"/>
        </w:rPr>
        <w:tab/>
        <w:t>102,6</w:t>
      </w:r>
    </w:p>
    <w:p w14:paraId="2915F4B1"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101,1</w:t>
      </w:r>
      <w:r>
        <w:rPr>
          <w:rFonts w:ascii="Times New Roman" w:hAnsi="Times New Roman" w:cs="Times New Roman"/>
          <w:sz w:val="24"/>
          <w:szCs w:val="24"/>
        </w:rPr>
        <w:tab/>
        <w:t>103,7</w:t>
      </w:r>
      <w:r>
        <w:rPr>
          <w:rFonts w:ascii="Times New Roman" w:hAnsi="Times New Roman" w:cs="Times New Roman"/>
          <w:sz w:val="24"/>
          <w:szCs w:val="24"/>
        </w:rPr>
        <w:tab/>
        <w:t>103,6</w:t>
      </w:r>
      <w:r>
        <w:rPr>
          <w:rFonts w:ascii="Times New Roman" w:hAnsi="Times New Roman" w:cs="Times New Roman"/>
          <w:sz w:val="24"/>
          <w:szCs w:val="24"/>
        </w:rPr>
        <w:tab/>
        <w:t>103,5</w:t>
      </w:r>
      <w:r>
        <w:rPr>
          <w:rFonts w:ascii="Times New Roman" w:hAnsi="Times New Roman" w:cs="Times New Roman"/>
          <w:sz w:val="24"/>
          <w:szCs w:val="24"/>
        </w:rPr>
        <w:tab/>
        <w:t>103,2</w:t>
      </w:r>
    </w:p>
    <w:p w14:paraId="4A58F65A"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Doprava</w:t>
      </w:r>
      <w:r>
        <w:rPr>
          <w:rFonts w:ascii="Times New Roman" w:hAnsi="Times New Roman" w:cs="Times New Roman"/>
          <w:b/>
          <w:bCs/>
          <w:sz w:val="24"/>
          <w:szCs w:val="24"/>
        </w:rPr>
        <w:tab/>
      </w:r>
      <w:r>
        <w:rPr>
          <w:rFonts w:ascii="Times New Roman" w:hAnsi="Times New Roman" w:cs="Times New Roman"/>
          <w:sz w:val="24"/>
          <w:szCs w:val="24"/>
        </w:rPr>
        <w:t>100,7</w:t>
      </w:r>
      <w:r>
        <w:rPr>
          <w:rFonts w:ascii="Times New Roman" w:hAnsi="Times New Roman" w:cs="Times New Roman"/>
          <w:sz w:val="24"/>
          <w:szCs w:val="24"/>
        </w:rPr>
        <w:tab/>
        <w:t>105,2</w:t>
      </w:r>
      <w:r>
        <w:rPr>
          <w:rFonts w:ascii="Times New Roman" w:hAnsi="Times New Roman" w:cs="Times New Roman"/>
          <w:sz w:val="24"/>
          <w:szCs w:val="24"/>
        </w:rPr>
        <w:tab/>
        <w:t>109,1</w:t>
      </w:r>
      <w:r>
        <w:rPr>
          <w:rFonts w:ascii="Times New Roman" w:hAnsi="Times New Roman" w:cs="Times New Roman"/>
          <w:sz w:val="24"/>
          <w:szCs w:val="24"/>
        </w:rPr>
        <w:tab/>
        <w:t>109,6</w:t>
      </w:r>
      <w:r>
        <w:rPr>
          <w:rFonts w:ascii="Times New Roman" w:hAnsi="Times New Roman" w:cs="Times New Roman"/>
          <w:sz w:val="24"/>
          <w:szCs w:val="24"/>
        </w:rPr>
        <w:tab/>
        <w:t>102,0</w:t>
      </w:r>
    </w:p>
    <w:p w14:paraId="51EFC28C"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Pošty a telekomunikace</w:t>
      </w:r>
      <w:r>
        <w:rPr>
          <w:rFonts w:ascii="Times New Roman" w:hAnsi="Times New Roman" w:cs="Times New Roman"/>
          <w:b/>
          <w:bCs/>
          <w:sz w:val="24"/>
          <w:szCs w:val="24"/>
        </w:rPr>
        <w:tab/>
      </w:r>
      <w:r>
        <w:rPr>
          <w:rFonts w:ascii="Times New Roman" w:hAnsi="Times New Roman" w:cs="Times New Roman"/>
          <w:sz w:val="24"/>
          <w:szCs w:val="24"/>
        </w:rPr>
        <w:t>100,0</w:t>
      </w:r>
      <w:proofErr w:type="gramStart"/>
      <w:r>
        <w:rPr>
          <w:rFonts w:ascii="Times New Roman" w:hAnsi="Times New Roman" w:cs="Times New Roman"/>
          <w:sz w:val="24"/>
          <w:szCs w:val="24"/>
        </w:rPr>
        <w:tab/>
        <w:t xml:space="preserve">  99</w:t>
      </w:r>
      <w:proofErr w:type="gramEnd"/>
      <w:r>
        <w:rPr>
          <w:rFonts w:ascii="Times New Roman" w:hAnsi="Times New Roman" w:cs="Times New Roman"/>
          <w:sz w:val="24"/>
          <w:szCs w:val="24"/>
        </w:rPr>
        <w:t>,9</w:t>
      </w:r>
      <w:r>
        <w:rPr>
          <w:rFonts w:ascii="Times New Roman" w:hAnsi="Times New Roman" w:cs="Times New Roman"/>
          <w:sz w:val="24"/>
          <w:szCs w:val="24"/>
        </w:rPr>
        <w:tab/>
        <w:t>100,1</w:t>
      </w:r>
      <w:r>
        <w:rPr>
          <w:rFonts w:ascii="Times New Roman" w:hAnsi="Times New Roman" w:cs="Times New Roman"/>
          <w:sz w:val="24"/>
          <w:szCs w:val="24"/>
        </w:rPr>
        <w:tab/>
        <w:t xml:space="preserve">  99,5</w:t>
      </w:r>
      <w:r>
        <w:rPr>
          <w:rFonts w:ascii="Times New Roman" w:hAnsi="Times New Roman" w:cs="Times New Roman"/>
          <w:sz w:val="24"/>
          <w:szCs w:val="24"/>
        </w:rPr>
        <w:tab/>
        <w:t xml:space="preserve">  98,0</w:t>
      </w:r>
    </w:p>
    <w:p w14:paraId="76074541"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Rekreace a kultura</w:t>
      </w:r>
      <w:r>
        <w:rPr>
          <w:rFonts w:ascii="Times New Roman" w:hAnsi="Times New Roman" w:cs="Times New Roman"/>
          <w:sz w:val="24"/>
          <w:szCs w:val="24"/>
        </w:rPr>
        <w:tab/>
        <w:t>100,3</w:t>
      </w:r>
      <w:r>
        <w:rPr>
          <w:rFonts w:ascii="Times New Roman" w:hAnsi="Times New Roman" w:cs="Times New Roman"/>
          <w:sz w:val="24"/>
          <w:szCs w:val="24"/>
        </w:rPr>
        <w:tab/>
        <w:t>101,0</w:t>
      </w:r>
      <w:r>
        <w:rPr>
          <w:rFonts w:ascii="Times New Roman" w:hAnsi="Times New Roman" w:cs="Times New Roman"/>
          <w:sz w:val="24"/>
          <w:szCs w:val="24"/>
        </w:rPr>
        <w:tab/>
        <w:t>101,4</w:t>
      </w:r>
      <w:r>
        <w:rPr>
          <w:rFonts w:ascii="Times New Roman" w:hAnsi="Times New Roman" w:cs="Times New Roman"/>
          <w:sz w:val="24"/>
          <w:szCs w:val="24"/>
        </w:rPr>
        <w:tab/>
        <w:t>102,2</w:t>
      </w:r>
      <w:r>
        <w:rPr>
          <w:rFonts w:ascii="Times New Roman" w:hAnsi="Times New Roman" w:cs="Times New Roman"/>
          <w:sz w:val="24"/>
          <w:szCs w:val="24"/>
        </w:rPr>
        <w:tab/>
        <w:t>102,0</w:t>
      </w:r>
    </w:p>
    <w:p w14:paraId="0FF8CAFF"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Vzdělávání</w:t>
      </w:r>
      <w:proofErr w:type="gramStart"/>
      <w:r>
        <w:rPr>
          <w:rFonts w:ascii="Times New Roman" w:hAnsi="Times New Roman" w:cs="Times New Roman"/>
          <w:b/>
          <w:bCs/>
          <w:sz w:val="24"/>
          <w:szCs w:val="24"/>
        </w:rPr>
        <w:tab/>
      </w:r>
      <w:r>
        <w:rPr>
          <w:rFonts w:ascii="Times New Roman" w:hAnsi="Times New Roman" w:cs="Times New Roman"/>
          <w:sz w:val="24"/>
          <w:szCs w:val="24"/>
        </w:rPr>
        <w:t xml:space="preserve">  99</w:t>
      </w:r>
      <w:proofErr w:type="gramEnd"/>
      <w:r>
        <w:rPr>
          <w:rFonts w:ascii="Times New Roman" w:hAnsi="Times New Roman" w:cs="Times New Roman"/>
          <w:sz w:val="24"/>
          <w:szCs w:val="24"/>
        </w:rPr>
        <w:t>,9</w:t>
      </w:r>
      <w:r>
        <w:rPr>
          <w:rFonts w:ascii="Times New Roman" w:hAnsi="Times New Roman" w:cs="Times New Roman"/>
          <w:sz w:val="24"/>
          <w:szCs w:val="24"/>
        </w:rPr>
        <w:tab/>
        <w:t>102,7</w:t>
      </w:r>
      <w:r>
        <w:rPr>
          <w:rFonts w:ascii="Times New Roman" w:hAnsi="Times New Roman" w:cs="Times New Roman"/>
          <w:sz w:val="24"/>
          <w:szCs w:val="24"/>
        </w:rPr>
        <w:tab/>
        <w:t>102.8</w:t>
      </w:r>
      <w:r>
        <w:rPr>
          <w:rFonts w:ascii="Times New Roman" w:hAnsi="Times New Roman" w:cs="Times New Roman"/>
          <w:sz w:val="24"/>
          <w:szCs w:val="24"/>
        </w:rPr>
        <w:tab/>
        <w:t>102,8</w:t>
      </w:r>
      <w:r>
        <w:rPr>
          <w:rFonts w:ascii="Times New Roman" w:hAnsi="Times New Roman" w:cs="Times New Roman"/>
          <w:sz w:val="24"/>
          <w:szCs w:val="24"/>
        </w:rPr>
        <w:tab/>
        <w:t>103.2</w:t>
      </w:r>
    </w:p>
    <w:p w14:paraId="56906031"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Stravování a ubytování</w:t>
      </w:r>
      <w:r>
        <w:rPr>
          <w:rFonts w:ascii="Times New Roman" w:hAnsi="Times New Roman" w:cs="Times New Roman"/>
          <w:b/>
          <w:bCs/>
          <w:sz w:val="24"/>
          <w:szCs w:val="24"/>
        </w:rPr>
        <w:tab/>
      </w:r>
      <w:r>
        <w:rPr>
          <w:rFonts w:ascii="Times New Roman" w:hAnsi="Times New Roman" w:cs="Times New Roman"/>
          <w:sz w:val="24"/>
          <w:szCs w:val="24"/>
        </w:rPr>
        <w:t>100,2</w:t>
      </w:r>
      <w:r>
        <w:rPr>
          <w:rFonts w:ascii="Times New Roman" w:hAnsi="Times New Roman" w:cs="Times New Roman"/>
          <w:sz w:val="24"/>
          <w:szCs w:val="24"/>
        </w:rPr>
        <w:tab/>
        <w:t>102,7</w:t>
      </w:r>
      <w:r>
        <w:rPr>
          <w:rFonts w:ascii="Times New Roman" w:hAnsi="Times New Roman" w:cs="Times New Roman"/>
          <w:sz w:val="24"/>
          <w:szCs w:val="24"/>
        </w:rPr>
        <w:tab/>
        <w:t>102,7</w:t>
      </w:r>
      <w:r>
        <w:rPr>
          <w:rFonts w:ascii="Times New Roman" w:hAnsi="Times New Roman" w:cs="Times New Roman"/>
          <w:sz w:val="24"/>
          <w:szCs w:val="24"/>
        </w:rPr>
        <w:tab/>
        <w:t>102,6</w:t>
      </w:r>
      <w:r>
        <w:rPr>
          <w:rFonts w:ascii="Times New Roman" w:hAnsi="Times New Roman" w:cs="Times New Roman"/>
          <w:sz w:val="24"/>
          <w:szCs w:val="24"/>
        </w:rPr>
        <w:tab/>
        <w:t>103,9</w:t>
      </w:r>
    </w:p>
    <w:p w14:paraId="7BC7238B" w14:textId="77777777" w:rsidR="001D7BE8" w:rsidRDefault="001D7BE8" w:rsidP="001D7BE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Ostatní zboží a služby</w:t>
      </w:r>
      <w:r>
        <w:rPr>
          <w:rFonts w:ascii="Times New Roman" w:hAnsi="Times New Roman" w:cs="Times New Roman"/>
          <w:b/>
          <w:bCs/>
          <w:sz w:val="24"/>
          <w:szCs w:val="24"/>
        </w:rPr>
        <w:tab/>
      </w:r>
      <w:r>
        <w:rPr>
          <w:rFonts w:ascii="Times New Roman" w:hAnsi="Times New Roman" w:cs="Times New Roman"/>
          <w:sz w:val="24"/>
          <w:szCs w:val="24"/>
        </w:rPr>
        <w:t>100,6</w:t>
      </w:r>
      <w:r>
        <w:rPr>
          <w:rFonts w:ascii="Times New Roman" w:hAnsi="Times New Roman" w:cs="Times New Roman"/>
          <w:sz w:val="24"/>
          <w:szCs w:val="24"/>
        </w:rPr>
        <w:tab/>
        <w:t>102,7</w:t>
      </w:r>
      <w:r>
        <w:rPr>
          <w:rFonts w:ascii="Times New Roman" w:hAnsi="Times New Roman" w:cs="Times New Roman"/>
          <w:sz w:val="24"/>
          <w:szCs w:val="24"/>
        </w:rPr>
        <w:tab/>
        <w:t>102,5</w:t>
      </w:r>
      <w:r>
        <w:rPr>
          <w:rFonts w:ascii="Times New Roman" w:hAnsi="Times New Roman" w:cs="Times New Roman"/>
          <w:sz w:val="24"/>
          <w:szCs w:val="24"/>
        </w:rPr>
        <w:tab/>
        <w:t>103,1</w:t>
      </w:r>
      <w:r>
        <w:rPr>
          <w:rFonts w:ascii="Times New Roman" w:hAnsi="Times New Roman" w:cs="Times New Roman"/>
          <w:sz w:val="24"/>
          <w:szCs w:val="24"/>
        </w:rPr>
        <w:tab/>
        <w:t>103,3</w:t>
      </w:r>
    </w:p>
    <w:p w14:paraId="21AB9358" w14:textId="77777777" w:rsidR="001D7BE8" w:rsidRDefault="001D7BE8" w:rsidP="001D7BE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E405695" w14:textId="77777777" w:rsidR="001D7BE8" w:rsidRDefault="001D7BE8" w:rsidP="001D7BE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5467423" w14:textId="77777777" w:rsidR="001D7BE8" w:rsidRDefault="001D7BE8" w:rsidP="001D7BE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AE22CAB" w14:textId="77777777" w:rsidR="001D7BE8" w:rsidRDefault="001D7BE8" w:rsidP="001D7BE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1D880AC" w14:textId="77777777" w:rsidR="001D7BE8" w:rsidRDefault="001D7BE8" w:rsidP="001D7BE8">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ab/>
      </w:r>
    </w:p>
    <w:p w14:paraId="49CD3D8C" w14:textId="77777777" w:rsidR="001D7BE8" w:rsidRDefault="001D7BE8" w:rsidP="001D7BE8">
      <w:pPr>
        <w:spacing w:after="0" w:line="240" w:lineRule="auto"/>
        <w:jc w:val="both"/>
        <w:rPr>
          <w:rFonts w:ascii="Times New Roman" w:hAnsi="Times New Roman"/>
          <w:sz w:val="28"/>
          <w:szCs w:val="28"/>
        </w:rPr>
      </w:pPr>
    </w:p>
    <w:p w14:paraId="61BEEF63" w14:textId="77777777" w:rsidR="001D7BE8" w:rsidRDefault="001D7BE8" w:rsidP="001D7BE8">
      <w:pPr>
        <w:spacing w:after="0" w:line="240" w:lineRule="auto"/>
        <w:jc w:val="both"/>
        <w:rPr>
          <w:rFonts w:ascii="Times New Roman" w:hAnsi="Times New Roman"/>
          <w:sz w:val="28"/>
          <w:szCs w:val="28"/>
        </w:rPr>
      </w:pPr>
    </w:p>
    <w:p w14:paraId="09BB0DEB" w14:textId="77777777" w:rsidR="001D7BE8" w:rsidRPr="001D7BE8" w:rsidRDefault="001D7BE8" w:rsidP="001D7BE8">
      <w:pPr>
        <w:spacing w:after="0" w:line="240" w:lineRule="auto"/>
        <w:jc w:val="both"/>
        <w:rPr>
          <w:rFonts w:ascii="Times New Roman" w:hAnsi="Times New Roman"/>
          <w:sz w:val="28"/>
          <w:szCs w:val="28"/>
        </w:rPr>
      </w:pPr>
    </w:p>
    <w:p w14:paraId="68119742" w14:textId="77777777" w:rsidR="001D7BE8" w:rsidRPr="00032824" w:rsidRDefault="001D7BE8" w:rsidP="001D7BE8"/>
    <w:p w14:paraId="3A88707C" w14:textId="77777777" w:rsidR="00C36FE9" w:rsidRDefault="00C36FE9" w:rsidP="00C36FE9">
      <w:pPr>
        <w:tabs>
          <w:tab w:val="left" w:pos="4253"/>
          <w:tab w:val="left" w:pos="5670"/>
          <w:tab w:val="left" w:pos="7371"/>
        </w:tabs>
        <w:spacing w:after="0" w:line="360" w:lineRule="auto"/>
        <w:jc w:val="both"/>
        <w:rPr>
          <w:rFonts w:ascii="Times New Roman" w:hAnsi="Times New Roman"/>
          <w:sz w:val="24"/>
          <w:szCs w:val="24"/>
        </w:rPr>
      </w:pPr>
    </w:p>
    <w:p w14:paraId="1F5022EF" w14:textId="19611D53" w:rsidR="00C36FE9" w:rsidRDefault="00C36FE9" w:rsidP="00C36FE9">
      <w:pPr>
        <w:tabs>
          <w:tab w:val="left" w:pos="4253"/>
          <w:tab w:val="left" w:pos="5670"/>
          <w:tab w:val="left" w:pos="7371"/>
        </w:tabs>
        <w:spacing w:after="0" w:line="360" w:lineRule="auto"/>
        <w:jc w:val="both"/>
        <w:rPr>
          <w:rFonts w:ascii="Times New Roman" w:hAnsi="Times New Roman"/>
          <w:sz w:val="24"/>
          <w:szCs w:val="24"/>
        </w:rPr>
      </w:pPr>
    </w:p>
    <w:p w14:paraId="3DAEB9BE" w14:textId="73187786" w:rsidR="001D7BE8" w:rsidRDefault="001D7BE8" w:rsidP="00C36FE9">
      <w:pPr>
        <w:tabs>
          <w:tab w:val="left" w:pos="4253"/>
          <w:tab w:val="left" w:pos="5670"/>
          <w:tab w:val="left" w:pos="7371"/>
        </w:tabs>
        <w:spacing w:after="0" w:line="360" w:lineRule="auto"/>
        <w:jc w:val="both"/>
        <w:rPr>
          <w:rFonts w:ascii="Times New Roman" w:hAnsi="Times New Roman"/>
          <w:sz w:val="24"/>
          <w:szCs w:val="24"/>
        </w:rPr>
      </w:pPr>
    </w:p>
    <w:p w14:paraId="0CAE5727" w14:textId="1752363B" w:rsidR="001D7BE8" w:rsidRDefault="001D7BE8" w:rsidP="00C36FE9">
      <w:pPr>
        <w:tabs>
          <w:tab w:val="left" w:pos="4253"/>
          <w:tab w:val="left" w:pos="5670"/>
          <w:tab w:val="left" w:pos="7371"/>
        </w:tabs>
        <w:spacing w:after="0" w:line="360" w:lineRule="auto"/>
        <w:jc w:val="both"/>
        <w:rPr>
          <w:rFonts w:ascii="Times New Roman" w:hAnsi="Times New Roman"/>
          <w:sz w:val="24"/>
          <w:szCs w:val="24"/>
        </w:rPr>
      </w:pPr>
    </w:p>
    <w:p w14:paraId="47F73EB7" w14:textId="732DBEAE" w:rsidR="001D7BE8" w:rsidRDefault="001D7BE8" w:rsidP="00C36FE9">
      <w:pPr>
        <w:tabs>
          <w:tab w:val="left" w:pos="4253"/>
          <w:tab w:val="left" w:pos="5670"/>
          <w:tab w:val="left" w:pos="7371"/>
        </w:tabs>
        <w:spacing w:after="0" w:line="360" w:lineRule="auto"/>
        <w:jc w:val="both"/>
        <w:rPr>
          <w:rFonts w:ascii="Times New Roman" w:hAnsi="Times New Roman"/>
          <w:sz w:val="24"/>
          <w:szCs w:val="24"/>
        </w:rPr>
      </w:pPr>
    </w:p>
    <w:p w14:paraId="525020F2" w14:textId="77777777" w:rsidR="001D7BE8" w:rsidRDefault="001D7BE8" w:rsidP="001D7BE8">
      <w:pPr>
        <w:spacing w:after="0" w:line="240" w:lineRule="auto"/>
        <w:jc w:val="center"/>
        <w:rPr>
          <w:rFonts w:ascii="Times New Roman" w:hAnsi="Times New Roman"/>
          <w:b/>
          <w:bCs/>
          <w:sz w:val="28"/>
          <w:szCs w:val="28"/>
        </w:rPr>
      </w:pPr>
      <w:r>
        <w:rPr>
          <w:rFonts w:ascii="Times New Roman" w:hAnsi="Times New Roman" w:cs="Times New Roman"/>
          <w:b/>
          <w:bCs/>
          <w:sz w:val="28"/>
          <w:szCs w:val="28"/>
        </w:rPr>
        <w:t>ROZVRŽENÍ PRACOVNÍ DOBY A JEHO ZMĚNY</w:t>
      </w:r>
    </w:p>
    <w:p w14:paraId="670CB98E" w14:textId="77777777" w:rsidR="001D7BE8" w:rsidRDefault="001D7BE8" w:rsidP="001D7BE8">
      <w:pPr>
        <w:spacing w:after="0" w:line="240" w:lineRule="auto"/>
        <w:jc w:val="center"/>
        <w:rPr>
          <w:rFonts w:ascii="Times New Roman" w:hAnsi="Times New Roman"/>
          <w:b/>
          <w:bCs/>
          <w:sz w:val="28"/>
          <w:szCs w:val="28"/>
        </w:rPr>
      </w:pPr>
    </w:p>
    <w:p w14:paraId="6E376E06" w14:textId="77777777" w:rsidR="001D7BE8" w:rsidRDefault="001D7BE8" w:rsidP="001D7BE8">
      <w:pPr>
        <w:spacing w:after="0" w:line="240" w:lineRule="auto"/>
        <w:jc w:val="center"/>
        <w:rPr>
          <w:rFonts w:ascii="Times New Roman" w:hAnsi="Times New Roman"/>
          <w:b/>
          <w:bCs/>
          <w:sz w:val="28"/>
          <w:szCs w:val="28"/>
        </w:rPr>
      </w:pPr>
    </w:p>
    <w:p w14:paraId="5F84DC88" w14:textId="77777777" w:rsidR="001D7BE8" w:rsidRDefault="001D7BE8" w:rsidP="001D7BE8">
      <w:pPr>
        <w:spacing w:after="0" w:line="240" w:lineRule="auto"/>
        <w:jc w:val="center"/>
        <w:rPr>
          <w:rFonts w:ascii="Times New Roman" w:hAnsi="Times New Roman"/>
          <w:b/>
          <w:bCs/>
          <w:sz w:val="28"/>
          <w:szCs w:val="28"/>
        </w:rPr>
      </w:pPr>
    </w:p>
    <w:p w14:paraId="070D2D18"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Jakým způsobem je zaměstnavatel povinen seznámit zaměstnance s rozvržením týdenní pracovní doby a jeho změnou? Jaký význam má toto seznámení pro případ, když se zaměstnanec dopustil neomluveného zameškání práce (v případě, že zaměstnavatelem určené rozvržení pracovní doby a jeho změnu zaměstnanec neakceptoval a ve stanovené době nenastoupil do práce)?</w:t>
      </w:r>
    </w:p>
    <w:p w14:paraId="1F87A379" w14:textId="77777777" w:rsidR="001D7BE8" w:rsidRDefault="001D7BE8" w:rsidP="001D7BE8">
      <w:pPr>
        <w:spacing w:after="0" w:line="240" w:lineRule="auto"/>
        <w:jc w:val="both"/>
        <w:rPr>
          <w:rFonts w:ascii="Times New Roman" w:hAnsi="Times New Roman"/>
          <w:b/>
          <w:bCs/>
          <w:sz w:val="28"/>
          <w:szCs w:val="28"/>
        </w:rPr>
      </w:pPr>
    </w:p>
    <w:p w14:paraId="319723D0" w14:textId="77777777" w:rsidR="001D7BE8" w:rsidRDefault="001D7BE8" w:rsidP="001D7BE8">
      <w:pPr>
        <w:spacing w:after="0" w:line="240" w:lineRule="auto"/>
        <w:jc w:val="both"/>
        <w:rPr>
          <w:rFonts w:ascii="Times New Roman" w:hAnsi="Times New Roman"/>
          <w:b/>
          <w:bCs/>
          <w:sz w:val="28"/>
          <w:szCs w:val="28"/>
        </w:rPr>
      </w:pPr>
    </w:p>
    <w:p w14:paraId="0E45A7A6"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Zásadně výlučné právo zaměstnavatele </w:t>
      </w:r>
    </w:p>
    <w:p w14:paraId="213D50EA" w14:textId="77777777" w:rsidR="001D7BE8" w:rsidRDefault="001D7BE8" w:rsidP="001D7BE8">
      <w:pPr>
        <w:spacing w:after="0" w:line="240" w:lineRule="auto"/>
        <w:jc w:val="both"/>
        <w:rPr>
          <w:rFonts w:ascii="Times New Roman" w:hAnsi="Times New Roman"/>
          <w:b/>
          <w:bCs/>
          <w:sz w:val="28"/>
          <w:szCs w:val="28"/>
        </w:rPr>
      </w:pPr>
    </w:p>
    <w:p w14:paraId="4855F108" w14:textId="77777777" w:rsidR="001D7BE8" w:rsidRDefault="001D7BE8" w:rsidP="001D7BE8">
      <w:pPr>
        <w:spacing w:after="0" w:line="240" w:lineRule="auto"/>
        <w:jc w:val="both"/>
      </w:pPr>
      <w:r>
        <w:rPr>
          <w:rFonts w:ascii="Times New Roman" w:hAnsi="Times New Roman" w:cs="Times New Roman"/>
          <w:sz w:val="28"/>
          <w:szCs w:val="28"/>
        </w:rPr>
        <w:t xml:space="preserve">     Podle ustanovení § 81 odst. 1 zákoníku práce pracovní dobu rozvrhuje zaměstnavatel a určí začátek a konec směn. Podle ustanovení § 84 zákoníku práce je zaměstnavatel povinen vypracovat písemný rozvrh týdenní pracovní doby a </w:t>
      </w:r>
      <w:r>
        <w:rPr>
          <w:rFonts w:ascii="Times New Roman" w:hAnsi="Times New Roman" w:cs="Times New Roman"/>
          <w:b/>
          <w:bCs/>
          <w:sz w:val="28"/>
          <w:szCs w:val="28"/>
        </w:rPr>
        <w:t xml:space="preserve">seznámit s ním nebo s jeho změnou zaměstnance nejpozději 2 týdny a v případě konta pracovní doby 1 týden před začátkem období, na něž je pracovní doba rozvržena, </w:t>
      </w:r>
      <w:r>
        <w:rPr>
          <w:rFonts w:ascii="Times New Roman" w:hAnsi="Times New Roman" w:cs="Times New Roman"/>
          <w:sz w:val="28"/>
          <w:szCs w:val="28"/>
        </w:rPr>
        <w:t>pokud se nedohodne se zaměstnancem na jiné době seznámení.</w:t>
      </w:r>
    </w:p>
    <w:p w14:paraId="240C9973" w14:textId="77777777" w:rsidR="001D7BE8" w:rsidRDefault="001D7BE8" w:rsidP="001D7BE8">
      <w:pPr>
        <w:spacing w:after="0" w:line="240" w:lineRule="auto"/>
        <w:jc w:val="both"/>
        <w:rPr>
          <w:rFonts w:ascii="Times New Roman" w:hAnsi="Times New Roman"/>
          <w:sz w:val="28"/>
          <w:szCs w:val="28"/>
        </w:rPr>
      </w:pPr>
    </w:p>
    <w:p w14:paraId="12678694"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Výjimky</w:t>
      </w:r>
    </w:p>
    <w:p w14:paraId="28A29F47" w14:textId="77777777" w:rsidR="001D7BE8" w:rsidRDefault="001D7BE8" w:rsidP="001D7BE8">
      <w:pPr>
        <w:spacing w:after="0" w:line="240" w:lineRule="auto"/>
        <w:jc w:val="both"/>
        <w:rPr>
          <w:rFonts w:ascii="Times New Roman" w:hAnsi="Times New Roman"/>
          <w:b/>
          <w:bCs/>
          <w:sz w:val="28"/>
          <w:szCs w:val="28"/>
        </w:rPr>
      </w:pPr>
    </w:p>
    <w:p w14:paraId="01C53386"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Nejvyšší soud ČR ve svém rozsudku, spis. zn. 21 </w:t>
      </w:r>
      <w:proofErr w:type="spellStart"/>
      <w:r>
        <w:rPr>
          <w:rFonts w:ascii="Times New Roman" w:hAnsi="Times New Roman" w:cs="Times New Roman"/>
          <w:sz w:val="28"/>
          <w:szCs w:val="28"/>
        </w:rPr>
        <w:t>Cdo</w:t>
      </w:r>
      <w:proofErr w:type="spellEnd"/>
      <w:r>
        <w:rPr>
          <w:rFonts w:ascii="Times New Roman" w:hAnsi="Times New Roman" w:cs="Times New Roman"/>
          <w:sz w:val="28"/>
          <w:szCs w:val="28"/>
        </w:rPr>
        <w:t xml:space="preserve"> 631/2019, ze dne 21. 1. 2021, hodnotil, že rozvržení pracovní doby je výlučným právem zaměstnavatele a současně připomíná výjimky z tohoto pravidla. (Dle ustanovení § 317 písm. a) zákoníku práce se obecná úprava rozvržení pracovní doby nevztahuje na tzv. domácké zaměstnance. V určitém rozsahu pak platí výjimky pro některé specifické skupiny zaměstnanců, jako jsou pedagogičtí a akademičtí pracovníci /</w:t>
      </w:r>
      <w:proofErr w:type="spellStart"/>
      <w:r>
        <w:rPr>
          <w:rFonts w:ascii="Times New Roman" w:hAnsi="Times New Roman" w:cs="Times New Roman"/>
          <w:sz w:val="28"/>
          <w:szCs w:val="28"/>
        </w:rPr>
        <w:t>ust</w:t>
      </w:r>
      <w:proofErr w:type="spellEnd"/>
      <w:r>
        <w:rPr>
          <w:rFonts w:ascii="Times New Roman" w:hAnsi="Times New Roman" w:cs="Times New Roman"/>
          <w:sz w:val="28"/>
          <w:szCs w:val="28"/>
        </w:rPr>
        <w:t xml:space="preserve">. § 22a odst. 3 zákona č. 563/2004 Sb., o pedagogických pracovnících, </w:t>
      </w:r>
      <w:proofErr w:type="spellStart"/>
      <w:r>
        <w:rPr>
          <w:rFonts w:ascii="Times New Roman" w:hAnsi="Times New Roman" w:cs="Times New Roman"/>
          <w:sz w:val="28"/>
          <w:szCs w:val="28"/>
        </w:rPr>
        <w:t>ust</w:t>
      </w:r>
      <w:proofErr w:type="spellEnd"/>
      <w:r>
        <w:rPr>
          <w:rFonts w:ascii="Times New Roman" w:hAnsi="Times New Roman" w:cs="Times New Roman"/>
          <w:sz w:val="28"/>
          <w:szCs w:val="28"/>
        </w:rPr>
        <w:t>. § 70a odst. 3 zákona č. 111/1998 Sb., o vysokých školách/).</w:t>
      </w:r>
    </w:p>
    <w:p w14:paraId="05564F29" w14:textId="77777777" w:rsidR="001D7BE8" w:rsidRDefault="001D7BE8" w:rsidP="001D7BE8">
      <w:pPr>
        <w:spacing w:after="0" w:line="240" w:lineRule="auto"/>
        <w:jc w:val="both"/>
        <w:rPr>
          <w:rFonts w:ascii="Times New Roman" w:hAnsi="Times New Roman"/>
          <w:sz w:val="28"/>
          <w:szCs w:val="28"/>
        </w:rPr>
      </w:pPr>
    </w:p>
    <w:p w14:paraId="5B278334"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Předmět rozvrhu</w:t>
      </w:r>
    </w:p>
    <w:p w14:paraId="15E15247" w14:textId="77777777" w:rsidR="001D7BE8" w:rsidRDefault="001D7BE8" w:rsidP="001D7BE8">
      <w:pPr>
        <w:spacing w:after="0" w:line="240" w:lineRule="auto"/>
        <w:jc w:val="both"/>
        <w:rPr>
          <w:rFonts w:ascii="Times New Roman" w:hAnsi="Times New Roman"/>
          <w:b/>
          <w:bCs/>
          <w:sz w:val="28"/>
          <w:szCs w:val="28"/>
        </w:rPr>
      </w:pPr>
    </w:p>
    <w:p w14:paraId="001E23AC" w14:textId="77777777" w:rsidR="001D7BE8" w:rsidRDefault="001D7BE8" w:rsidP="001D7BE8">
      <w:pPr>
        <w:spacing w:after="0" w:line="240" w:lineRule="auto"/>
        <w:jc w:val="both"/>
      </w:pPr>
      <w:r>
        <w:rPr>
          <w:rFonts w:ascii="Times New Roman" w:hAnsi="Times New Roman" w:cs="Times New Roman"/>
          <w:sz w:val="28"/>
          <w:szCs w:val="28"/>
        </w:rPr>
        <w:t xml:space="preserve">     V širším slova smyslu rozvržení pracovní doby v sobě </w:t>
      </w:r>
      <w:r>
        <w:rPr>
          <w:rFonts w:ascii="Times New Roman" w:hAnsi="Times New Roman" w:cs="Times New Roman"/>
          <w:b/>
          <w:bCs/>
          <w:sz w:val="28"/>
          <w:szCs w:val="28"/>
        </w:rPr>
        <w:t>zahrnuje rozhodnutí o tom, zda pracovní doba bude rozvržena rovnoměrně či nerovnoměrně, jak dlouhý bude pracovní týden, jaký bude pracovní režim, od kdy do kdy bude stanoven počátek a konec pracovních směn, jaký bude nepřetržitý odpočinek mezi směnami v týdnu atd.</w:t>
      </w:r>
    </w:p>
    <w:p w14:paraId="1F4B219A" w14:textId="77777777" w:rsidR="001D7BE8" w:rsidRDefault="001D7BE8" w:rsidP="001D7BE8">
      <w:pPr>
        <w:spacing w:after="0" w:line="240" w:lineRule="auto"/>
        <w:jc w:val="both"/>
        <w:rPr>
          <w:rFonts w:ascii="Times New Roman" w:hAnsi="Times New Roman"/>
          <w:b/>
          <w:bCs/>
          <w:sz w:val="28"/>
          <w:szCs w:val="28"/>
        </w:rPr>
      </w:pPr>
    </w:p>
    <w:p w14:paraId="2054D98E" w14:textId="77777777" w:rsidR="001D7BE8" w:rsidRDefault="001D7BE8" w:rsidP="001D7BE8">
      <w:pPr>
        <w:spacing w:after="0" w:line="240" w:lineRule="auto"/>
        <w:jc w:val="both"/>
        <w:rPr>
          <w:rFonts w:ascii="Times New Roman" w:hAnsi="Times New Roman"/>
          <w:b/>
          <w:bCs/>
          <w:sz w:val="28"/>
          <w:szCs w:val="28"/>
        </w:rPr>
      </w:pPr>
    </w:p>
    <w:p w14:paraId="722ADED2" w14:textId="045F1A61" w:rsidR="001D7BE8" w:rsidRDefault="001D7BE8" w:rsidP="001D7BE8">
      <w:pPr>
        <w:spacing w:after="0" w:line="240" w:lineRule="auto"/>
        <w:jc w:val="both"/>
        <w:rPr>
          <w:rFonts w:ascii="Times New Roman" w:hAnsi="Times New Roman"/>
          <w:b/>
          <w:bCs/>
          <w:sz w:val="28"/>
          <w:szCs w:val="28"/>
        </w:rPr>
      </w:pPr>
    </w:p>
    <w:p w14:paraId="4F83BE39" w14:textId="0C257963" w:rsidR="001D7BE8" w:rsidRDefault="001D7BE8" w:rsidP="001D7BE8">
      <w:pPr>
        <w:spacing w:after="0" w:line="240" w:lineRule="auto"/>
        <w:jc w:val="both"/>
        <w:rPr>
          <w:rFonts w:ascii="Times New Roman" w:hAnsi="Times New Roman"/>
          <w:b/>
          <w:bCs/>
          <w:sz w:val="28"/>
          <w:szCs w:val="28"/>
        </w:rPr>
      </w:pPr>
    </w:p>
    <w:p w14:paraId="14AE74ED" w14:textId="77777777" w:rsidR="001D7BE8" w:rsidRDefault="001D7BE8" w:rsidP="001D7BE8">
      <w:pPr>
        <w:spacing w:after="0" w:line="240" w:lineRule="auto"/>
        <w:jc w:val="both"/>
        <w:rPr>
          <w:rFonts w:ascii="Times New Roman" w:hAnsi="Times New Roman"/>
          <w:b/>
          <w:bCs/>
          <w:sz w:val="28"/>
          <w:szCs w:val="28"/>
        </w:rPr>
      </w:pPr>
    </w:p>
    <w:p w14:paraId="71B30E01"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Součinnost odborů</w:t>
      </w:r>
    </w:p>
    <w:p w14:paraId="7D2D35F8" w14:textId="77777777" w:rsidR="001D7BE8" w:rsidRDefault="001D7BE8" w:rsidP="001D7BE8">
      <w:pPr>
        <w:spacing w:after="0" w:line="240" w:lineRule="auto"/>
        <w:jc w:val="both"/>
        <w:rPr>
          <w:rFonts w:ascii="Times New Roman" w:hAnsi="Times New Roman"/>
          <w:b/>
          <w:bCs/>
          <w:sz w:val="28"/>
          <w:szCs w:val="28"/>
        </w:rPr>
      </w:pPr>
    </w:p>
    <w:p w14:paraId="4A7C63CE"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Působí-li u zaměstnavatele odborová organizace, musí zaměstnavatel o rozvržení pracovní doby (týkající se většího počtu zaměstnanců) rozhodnout po projednání s příslušným odborovým orgánem (ve smyslu ustanovení § 99 zákoníku práce). Zaměstnavatel, u kterého odborová organizace nepůsobí, rozhoduje o rozvržení týdenní pracovní doby samostatně.</w:t>
      </w:r>
    </w:p>
    <w:p w14:paraId="210DA14A" w14:textId="77777777" w:rsidR="001D7BE8" w:rsidRDefault="001D7BE8" w:rsidP="001D7BE8">
      <w:pPr>
        <w:spacing w:after="0" w:line="240" w:lineRule="auto"/>
        <w:jc w:val="both"/>
        <w:rPr>
          <w:rFonts w:ascii="Times New Roman" w:hAnsi="Times New Roman"/>
          <w:sz w:val="28"/>
          <w:szCs w:val="28"/>
        </w:rPr>
      </w:pPr>
    </w:p>
    <w:p w14:paraId="22F16A5A"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To (že jde zásadně o výlučné právo zaměstnavatele, jakož ingerence odborů) však neplatí (neuplatní se) v případě, kdy se zaměstnavatel a zaměstnanec na týdenní pracovní době a jejím rozvržení dohodnou v pracovní či jiné smlouvě. Tyto dohodnuté podmínky zaměstnavatel (ani zaměstnanec) není oprávněn jednostranně měnit; jejich změna je možná pouze dohodou účastníků o změně sjednaných pracovních podmínek ve smyslu ustanovení § 40 odst. 1 zákoníku práce.</w:t>
      </w:r>
    </w:p>
    <w:p w14:paraId="2289C9B3" w14:textId="77777777" w:rsidR="001D7BE8" w:rsidRDefault="001D7BE8" w:rsidP="001D7BE8">
      <w:pPr>
        <w:spacing w:after="0" w:line="240" w:lineRule="auto"/>
        <w:jc w:val="both"/>
        <w:rPr>
          <w:rFonts w:ascii="Times New Roman" w:hAnsi="Times New Roman"/>
          <w:sz w:val="28"/>
          <w:szCs w:val="28"/>
        </w:rPr>
      </w:pPr>
    </w:p>
    <w:p w14:paraId="1B0BAB0D"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Písemný rozvrh, a to i ve vnitřním předpisu</w:t>
      </w:r>
    </w:p>
    <w:p w14:paraId="29ADCF17" w14:textId="77777777" w:rsidR="001D7BE8" w:rsidRDefault="001D7BE8" w:rsidP="001D7BE8">
      <w:pPr>
        <w:spacing w:after="0" w:line="240" w:lineRule="auto"/>
        <w:jc w:val="both"/>
        <w:rPr>
          <w:rFonts w:ascii="Times New Roman" w:hAnsi="Times New Roman"/>
          <w:b/>
          <w:bCs/>
          <w:sz w:val="28"/>
          <w:szCs w:val="28"/>
        </w:rPr>
      </w:pPr>
    </w:p>
    <w:p w14:paraId="0BEE7622"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je povinen rozvrh týdenní pracovní doby vypracovat písemně. Na konkrétních podmínkách zaměstnavatele bude záležet, zda rozvrh týdenní pracovní doby učiní součástí pracovního řádu, jiného vnitřního předpisu nebo písemného pokynu, zda pracovní dobu pro všechny zaměstnance rozvrhne stejně, nebo zda pro jednotlivé skupiny zaměstnanců, popřípadě jednotlivé zaměstnance učiní odlišné rozvržení pracovní doby. Změní-li se jeho potřeby, může zaměstnavatel stanovené rozvržení týdenní pracovní doby změnit (omezení zaměstnavatele neměnit jednou vydané rozvržení pracovní doby ze zákoníku práce nevyplývá), i nové rozvržení však musí zaměstnavatel vypracovat písemně.</w:t>
      </w:r>
    </w:p>
    <w:p w14:paraId="5636A27C" w14:textId="77777777" w:rsidR="001D7BE8" w:rsidRDefault="001D7BE8" w:rsidP="001D7BE8">
      <w:pPr>
        <w:spacing w:after="0" w:line="240" w:lineRule="auto"/>
        <w:jc w:val="both"/>
        <w:rPr>
          <w:rFonts w:ascii="Times New Roman" w:hAnsi="Times New Roman"/>
          <w:sz w:val="28"/>
          <w:szCs w:val="28"/>
        </w:rPr>
      </w:pPr>
    </w:p>
    <w:p w14:paraId="0904485D"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Dva týdny dopředu</w:t>
      </w:r>
    </w:p>
    <w:p w14:paraId="0458DF0C" w14:textId="77777777" w:rsidR="001D7BE8" w:rsidRDefault="001D7BE8" w:rsidP="001D7BE8">
      <w:pPr>
        <w:spacing w:after="0" w:line="240" w:lineRule="auto"/>
        <w:jc w:val="both"/>
        <w:rPr>
          <w:rFonts w:ascii="Times New Roman" w:hAnsi="Times New Roman"/>
          <w:b/>
          <w:bCs/>
          <w:sz w:val="28"/>
          <w:szCs w:val="28"/>
        </w:rPr>
      </w:pPr>
    </w:p>
    <w:p w14:paraId="607178DE"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S písemně vypracovaným rozvrhem týdenní pracovní doby a jeho změnou je zaměstnavatel povinen zaměstnance seznámit nejpozději 2 týdny a v případě konta pracovní doby 1 týden před začátkem období, na něž je pracovní doba rozvržena. Dohodou lze dobu seznámení zkrátit, popřípadě prodloužit. Forma dohody není zákonem stanovena, může </w:t>
      </w:r>
      <w:proofErr w:type="gramStart"/>
      <w:r>
        <w:rPr>
          <w:rFonts w:ascii="Times New Roman" w:hAnsi="Times New Roman" w:cs="Times New Roman"/>
          <w:sz w:val="28"/>
          <w:szCs w:val="28"/>
        </w:rPr>
        <w:t>být</w:t>
      </w:r>
      <w:proofErr w:type="gramEnd"/>
      <w:r>
        <w:rPr>
          <w:rFonts w:ascii="Times New Roman" w:hAnsi="Times New Roman" w:cs="Times New Roman"/>
          <w:sz w:val="28"/>
          <w:szCs w:val="28"/>
        </w:rPr>
        <w:t xml:space="preserve"> proto uzavřena písemně nebo ústně (výslovně), popřípadě jiným způsobem nevzbuzujícím pochybnost, co chtěli zaměstnanec a zaměstnavatel projevit (konkludentně). Zkrácení nebo prodloužení doby seznámení může být dohodnuto jak pro seznámení s konkrétním rozvržením pracovní doby, tak obecně pro seznámení s jakýmkoli dalším rozvržením pracovní doby, k němuž zaměstnavatel v průběhu pracovního poměru přistoupí.</w:t>
      </w:r>
    </w:p>
    <w:p w14:paraId="7C36CE9C" w14:textId="77777777" w:rsidR="001D7BE8" w:rsidRDefault="001D7BE8" w:rsidP="001D7BE8">
      <w:pPr>
        <w:spacing w:after="0" w:line="240" w:lineRule="auto"/>
        <w:jc w:val="both"/>
        <w:rPr>
          <w:rFonts w:ascii="Times New Roman" w:hAnsi="Times New Roman"/>
          <w:sz w:val="28"/>
          <w:szCs w:val="28"/>
        </w:rPr>
      </w:pPr>
    </w:p>
    <w:p w14:paraId="5DA14170" w14:textId="77777777" w:rsidR="001D7BE8" w:rsidRDefault="001D7BE8" w:rsidP="001D7BE8">
      <w:pPr>
        <w:spacing w:after="0" w:line="240" w:lineRule="auto"/>
        <w:jc w:val="both"/>
        <w:rPr>
          <w:rFonts w:ascii="Times New Roman" w:hAnsi="Times New Roman"/>
          <w:sz w:val="28"/>
          <w:szCs w:val="28"/>
        </w:rPr>
      </w:pPr>
    </w:p>
    <w:p w14:paraId="0E584ED1" w14:textId="03C87727" w:rsidR="001D7BE8" w:rsidRDefault="001D7BE8" w:rsidP="001D7BE8">
      <w:pPr>
        <w:spacing w:after="0" w:line="240" w:lineRule="auto"/>
        <w:jc w:val="both"/>
        <w:rPr>
          <w:rFonts w:ascii="Times New Roman" w:hAnsi="Times New Roman"/>
          <w:sz w:val="28"/>
          <w:szCs w:val="28"/>
        </w:rPr>
      </w:pPr>
    </w:p>
    <w:p w14:paraId="3C8FB87C" w14:textId="77777777" w:rsidR="001D7BE8" w:rsidRDefault="001D7BE8" w:rsidP="001D7BE8">
      <w:pPr>
        <w:spacing w:after="0" w:line="240" w:lineRule="auto"/>
        <w:jc w:val="both"/>
        <w:rPr>
          <w:rFonts w:ascii="Times New Roman" w:hAnsi="Times New Roman"/>
          <w:sz w:val="28"/>
          <w:szCs w:val="28"/>
        </w:rPr>
      </w:pPr>
    </w:p>
    <w:p w14:paraId="6CD45554"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Jinak pro nového zaměstnance</w:t>
      </w:r>
    </w:p>
    <w:p w14:paraId="28DA7A91" w14:textId="77777777" w:rsidR="001D7BE8" w:rsidRDefault="001D7BE8" w:rsidP="001D7BE8">
      <w:pPr>
        <w:spacing w:after="0" w:line="240" w:lineRule="auto"/>
        <w:jc w:val="both"/>
        <w:rPr>
          <w:rFonts w:ascii="Times New Roman" w:hAnsi="Times New Roman"/>
          <w:b/>
          <w:bCs/>
          <w:sz w:val="28"/>
          <w:szCs w:val="28"/>
        </w:rPr>
      </w:pPr>
    </w:p>
    <w:p w14:paraId="609CDAAD"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Ustanovení § 94 zákoníku práce stanovená doba pro seznámení zaměstnance s rozvržením pracovní doby neplatí pro fyzickou osobu ucházející se o zaměstnání. Její seznámení s rozvržením pracovní doby se řídí zvláštním ustanovením § 31 zákoníku práce upravujícím informační povinnost (budoucího) zaměstnavatele, podle kterého je zaměstnavatel povinen před uzavřením pracovní smlouvy fyzickou osobu seznámit (mimo jiné) s pracovními podmínkami, za nichž má práci konat, k nimž nepochybně patří také pracovní doba (její rozvržení), bez jejíž znalosti nelze učinit odpovědné rozhodnutí o podpisu pracovní smlouvy. Stalo-li se rozvržení týdenní pracovní doby součástí pracovního řádu nebo jiného vnitřního předpisu, je s ním zaměstnanec následně ještě seznámen při nástupu do práce (dle ustanovení § 37 odst. 5 zákoníku práce).</w:t>
      </w:r>
    </w:p>
    <w:p w14:paraId="7C7DFC0E" w14:textId="77777777" w:rsidR="001D7BE8" w:rsidRDefault="001D7BE8" w:rsidP="001D7BE8">
      <w:pPr>
        <w:spacing w:after="0" w:line="240" w:lineRule="auto"/>
        <w:jc w:val="both"/>
        <w:rPr>
          <w:rFonts w:ascii="Times New Roman" w:hAnsi="Times New Roman"/>
          <w:sz w:val="28"/>
          <w:szCs w:val="28"/>
        </w:rPr>
      </w:pPr>
    </w:p>
    <w:p w14:paraId="083BA3CB"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je to s písemnou formou rozvržení pracovní doby v praxi</w:t>
      </w:r>
    </w:p>
    <w:p w14:paraId="73075C37" w14:textId="77777777" w:rsidR="001D7BE8" w:rsidRDefault="001D7BE8" w:rsidP="001D7BE8">
      <w:pPr>
        <w:spacing w:after="0" w:line="240" w:lineRule="auto"/>
        <w:jc w:val="both"/>
        <w:rPr>
          <w:rFonts w:ascii="Times New Roman" w:hAnsi="Times New Roman"/>
          <w:b/>
          <w:bCs/>
          <w:sz w:val="28"/>
          <w:szCs w:val="28"/>
        </w:rPr>
      </w:pPr>
    </w:p>
    <w:p w14:paraId="7C699008" w14:textId="77777777" w:rsidR="001D7BE8" w:rsidRDefault="001D7BE8" w:rsidP="001D7BE8">
      <w:pPr>
        <w:spacing w:after="0" w:line="240" w:lineRule="auto"/>
        <w:jc w:val="both"/>
      </w:pPr>
      <w:r>
        <w:rPr>
          <w:rFonts w:ascii="Times New Roman" w:hAnsi="Times New Roman" w:cs="Times New Roman"/>
          <w:sz w:val="28"/>
          <w:szCs w:val="28"/>
        </w:rPr>
        <w:t xml:space="preserve">     Způsob a formu seznámení zaměstnance s rozvrhem týdenní pracovní doby a jeho změnou zákoník práce nestanoví. Mělo by se tak stát způsobem, který je s ohledem na konkrétní podmínky jeho fungování u zaměstnavatele obvyklý. </w:t>
      </w:r>
      <w:r>
        <w:rPr>
          <w:rFonts w:ascii="Times New Roman" w:hAnsi="Times New Roman" w:cs="Times New Roman"/>
          <w:b/>
          <w:bCs/>
          <w:sz w:val="28"/>
          <w:szCs w:val="28"/>
        </w:rPr>
        <w:t xml:space="preserve">Ze zákonného požadavku, podle kterého je zaměstnavatel povinen vypracovat rozvrh týdenní pracovní doby písemně, však nelze dovozovat, že seznámení nutně vyžaduje, aby zaměstnavatel rozvržení týdenní pracovní doby (jeho změnu) vždy zaměstnanci předal v písemné podobě; už vůbec nejde o písemnost týkající se změny pracovního poměru, která by musela být zaměstnanci doručena do vlastních rukou. </w:t>
      </w:r>
      <w:r>
        <w:rPr>
          <w:rFonts w:ascii="Times New Roman" w:hAnsi="Times New Roman" w:cs="Times New Roman"/>
          <w:sz w:val="28"/>
          <w:szCs w:val="28"/>
        </w:rPr>
        <w:t>Je-li proto rozvrh týdenní pracovní doby učiněn součástí pracovního řádu nebo jiného vnitřního předpisu, jež jsou (musí být) všem zaměstnancům zaměstnavatele přístupné (ustanovení § 305 odst. 4 věty druhé zákoníku práce), postačí, je-li zaměstnanec s nimi seznámen (ustanovení § 37 odst. 5 a ustanovení § 305 odst. 4 věty první zákoníku práce), tj. je-li mu podána informace, že některým z uvedených způsobů k rozvržení týdenní pracovní doby (jeho změně) došlo (s ohledem na charakter podávané informace nebude seznámení zpravidla vyžadovat podrobnější vysvětlení). Obdobně může být postupováno též v případě, kdy je rozvrh týdenní pracovní doby učiněn ve formě písemného pokynu zaměstnavatele, je-li současně zaměstnanci umožněno (například jeho zveřejněním v interní počítačové síti, vyvěšením na pracovišti apod.), aby se s tímto písemným pokynem seznámil.</w:t>
      </w:r>
    </w:p>
    <w:p w14:paraId="78C76C07" w14:textId="77777777" w:rsidR="001D7BE8" w:rsidRDefault="001D7BE8" w:rsidP="001D7BE8">
      <w:pPr>
        <w:spacing w:after="0" w:line="240" w:lineRule="auto"/>
        <w:jc w:val="both"/>
        <w:rPr>
          <w:rFonts w:ascii="Times New Roman" w:hAnsi="Times New Roman"/>
          <w:sz w:val="28"/>
          <w:szCs w:val="28"/>
        </w:rPr>
      </w:pPr>
    </w:p>
    <w:p w14:paraId="158842C1"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Povinnost zaměstnavatele předat zaměstnanci písemně vypracovaný rozvrh týdenní pracovní doby (jeho změnu) nelze dovozovat ani z (písemné) informativní povinnosti zaměstnavatele, kterou podle ustanovení § 37 odst. 1 až 4 zákoníku práce má vůči zaměstnanci o právech a povinnostech vyplývajících z pracovního poměru, jejíž součástí je též údaj o týdenní pracovní době a jejím rozvržení. Účel povinnosti zaměstnavatele písemně informovat zaměstnance o právech a povinnostech vyplývajících z pracovního poměru a o změně těchto údajů je jiný, než má jeho povinnost seznámit zaměstnance s vypracovaným rozvrhem týdenní pracovní doby podle ustanovení § 84 zákoníku práce. To ostatně vyplývá ze skutečnosti, že písemná informace uvedená v ustanovení § 37 odst. 1 písm. e) zákoníku práce může být nahrazena odkazem na příslušný právní předpis, na kolektivní smlouvu nebo na vnitřní předpis (ustanovení § 37 odst. 3 zákoníku práce), s nimiž musel být zaměstnanec seznámen již při nástupu do práce (ustanovení § 37 odst. 5 zákoníku práce), resp. při novém rozvržení pracovní doby – nebylo-li dohodnuto jinak – 2 týdny (v případě konta pracovní doby 1  týden) před začátkem období, na něž je pracovní doba rozvržena (ustanovení § 84 zákoníku práce); pro písemnou informaci o právech a povinnostech vyplývajících z pracovního poměru a o změně těchto údajů je zaměstnavateli stanovena jiná lhůta, v délce jednoho měsíce od vzniku pracovního poměru, resp. od změny sdělovaných údajů (ustanovení § 37 odst. 1 věty první zákoníku práce).</w:t>
      </w:r>
    </w:p>
    <w:p w14:paraId="2775A37B" w14:textId="77777777" w:rsidR="001D7BE8" w:rsidRDefault="001D7BE8" w:rsidP="001D7BE8">
      <w:pPr>
        <w:spacing w:after="0" w:line="240" w:lineRule="auto"/>
        <w:jc w:val="both"/>
        <w:rPr>
          <w:rFonts w:ascii="Times New Roman" w:hAnsi="Times New Roman"/>
          <w:sz w:val="28"/>
          <w:szCs w:val="28"/>
        </w:rPr>
      </w:pPr>
    </w:p>
    <w:p w14:paraId="670D7674"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Mechanismus změny rozvržení pracovní doby</w:t>
      </w:r>
    </w:p>
    <w:p w14:paraId="0A863901" w14:textId="77777777" w:rsidR="001D7BE8" w:rsidRDefault="001D7BE8" w:rsidP="001D7BE8">
      <w:pPr>
        <w:spacing w:after="0" w:line="240" w:lineRule="auto"/>
        <w:jc w:val="both"/>
        <w:rPr>
          <w:rFonts w:ascii="Times New Roman" w:hAnsi="Times New Roman"/>
          <w:b/>
          <w:bCs/>
          <w:sz w:val="28"/>
          <w:szCs w:val="28"/>
        </w:rPr>
      </w:pPr>
    </w:p>
    <w:p w14:paraId="5A458E50"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Povinnost zaměstnavatele vypracovat písemný rozvrh týdenní pracovní doby a seznámit s ním nebo s jeho změnou zaměstnance ve stanovené (dohodnuté) době před začátkem období, na něž je pracovní doba rozvržena, je stanovena na ochranu zaměstnance; v ustanovení § 84 zákoníku práce se zde promítá základní zásada pracovněprávních vztahů, spočívající ve zvláštní zákonné ochraně postavení zaměstnance /ustanovení § 1 odst. 1 písm. a) zákoníku práce/. Účelem je, aby (nové) rozvržení pracovní doby bylo jednoznačné a nezpochybnitelné a zaměstnanec měl dostatečný časový prostor přizpůsobit mu úpravu svých osobních a rodinných poměrů. Dokud nejsou splněny obě podmínky stanovené § 84 zákoníku práce (zaměstnavatelem vypracovaný písemný rozvrh týdenní pracovní doby a seznámení zaměstnance s jeho obsahem ve stanovené, resp. dohodnuté době), ke změně v rozvržení týdenní pracovní doby zaměstnance nedochází (nové rozvržení týdenní pracovní doby nenabývá účinnosti). Zaměstnanec proto není povinen pro zaměstnavatele v takto neúčinně rozvržené pracovní době práci vykonávat a zaměstnavatel není oprávněn to po zaměstnanci požadovat; nevykonáváním práce v neúčinně rozvržené týdenní pracovní době se potom zaměstnanec nemůže ani dopustit neomluveného zameškání práce. Uvedená skutečnost však nezpůsobuje suspenzi pracovního závazku vymezeného v ustanovení § 38 odst. 1 písm. a) a b) zákoníku práce, neboť zaměstnanec je nadále povinen podle pokynů zaměstnavatele osobně vykonávat sjednanou práci v dosavadní rozvržené týdenní pracovní době a zaměstnavatel má tomu odpovídající povinnost v ní zaměstnanci sjednanou práci přidělovat a platit mu za její výkon mzdu nebo plat.</w:t>
      </w:r>
    </w:p>
    <w:p w14:paraId="397180AF" w14:textId="77777777" w:rsidR="001D7BE8" w:rsidRDefault="001D7BE8" w:rsidP="001D7BE8">
      <w:pPr>
        <w:spacing w:after="0" w:line="240" w:lineRule="auto"/>
        <w:jc w:val="both"/>
        <w:rPr>
          <w:rFonts w:ascii="Times New Roman" w:hAnsi="Times New Roman"/>
          <w:sz w:val="28"/>
          <w:szCs w:val="28"/>
        </w:rPr>
      </w:pPr>
    </w:p>
    <w:p w14:paraId="52628972" w14:textId="77777777" w:rsidR="001D7BE8" w:rsidRDefault="001D7BE8" w:rsidP="001D7BE8">
      <w:pPr>
        <w:spacing w:after="0" w:line="240" w:lineRule="auto"/>
        <w:jc w:val="both"/>
        <w:rPr>
          <w:rFonts w:ascii="Times New Roman" w:hAnsi="Times New Roman"/>
          <w:sz w:val="28"/>
          <w:szCs w:val="28"/>
        </w:rPr>
      </w:pPr>
    </w:p>
    <w:p w14:paraId="293FCC62" w14:textId="70A5320E" w:rsidR="001D7BE8" w:rsidRDefault="001D7BE8" w:rsidP="001D7BE8">
      <w:pPr>
        <w:spacing w:after="0" w:line="240" w:lineRule="auto"/>
        <w:jc w:val="both"/>
        <w:rPr>
          <w:rFonts w:ascii="Times New Roman" w:hAnsi="Times New Roman"/>
          <w:sz w:val="28"/>
          <w:szCs w:val="28"/>
        </w:rPr>
      </w:pPr>
    </w:p>
    <w:p w14:paraId="0C7E2818" w14:textId="77777777" w:rsidR="001D7BE8" w:rsidRDefault="001D7BE8" w:rsidP="001D7BE8">
      <w:pPr>
        <w:spacing w:after="0" w:line="240" w:lineRule="auto"/>
        <w:jc w:val="both"/>
        <w:rPr>
          <w:rFonts w:ascii="Times New Roman" w:hAnsi="Times New Roman"/>
          <w:sz w:val="28"/>
          <w:szCs w:val="28"/>
        </w:rPr>
      </w:pPr>
    </w:p>
    <w:p w14:paraId="0F9089A5" w14:textId="77777777" w:rsidR="001D7BE8" w:rsidRDefault="001D7BE8" w:rsidP="001D7BE8">
      <w:pPr>
        <w:spacing w:after="0" w:line="240" w:lineRule="auto"/>
        <w:jc w:val="both"/>
        <w:rPr>
          <w:rFonts w:ascii="Times New Roman" w:hAnsi="Times New Roman"/>
          <w:b/>
          <w:bCs/>
          <w:sz w:val="28"/>
          <w:szCs w:val="28"/>
        </w:rPr>
      </w:pPr>
      <w:r>
        <w:rPr>
          <w:rFonts w:ascii="Times New Roman" w:hAnsi="Times New Roman" w:cs="Times New Roman"/>
          <w:b/>
          <w:bCs/>
          <w:sz w:val="28"/>
          <w:szCs w:val="28"/>
        </w:rPr>
        <w:t>Závěr</w:t>
      </w:r>
    </w:p>
    <w:p w14:paraId="36FD41B4" w14:textId="77777777" w:rsidR="001D7BE8" w:rsidRDefault="001D7BE8" w:rsidP="001D7BE8">
      <w:pPr>
        <w:spacing w:after="0" w:line="240" w:lineRule="auto"/>
        <w:jc w:val="both"/>
        <w:rPr>
          <w:rFonts w:ascii="Times New Roman" w:hAnsi="Times New Roman"/>
          <w:b/>
          <w:bCs/>
          <w:sz w:val="28"/>
          <w:szCs w:val="28"/>
        </w:rPr>
      </w:pPr>
    </w:p>
    <w:p w14:paraId="2CCE6A29" w14:textId="77777777" w:rsidR="001D7BE8" w:rsidRDefault="001D7BE8" w:rsidP="001D7BE8">
      <w:pPr>
        <w:spacing w:after="0" w:line="240" w:lineRule="auto"/>
        <w:jc w:val="both"/>
      </w:pPr>
      <w:r>
        <w:rPr>
          <w:rFonts w:ascii="Times New Roman" w:hAnsi="Times New Roman" w:cs="Times New Roman"/>
          <w:sz w:val="28"/>
          <w:szCs w:val="28"/>
        </w:rPr>
        <w:t xml:space="preserve">     Lze shrnout, že seznámení zaměstnance s písemně vypracovaným rozvrhem týdenní pracovní doby a jeho změnou nutně nevyžaduje, aby zaměstnavatel rozvržení týdenní pracovní doby (jeho změnu) vždy zaměstnanci předal v písemné podobě; je-li rozvrh týdenní pracovní doby učiněn součástí pracovního řádu nebo jiného vnitřního předpisu, popřípadě ve formě písemného pokynu zaměstnavatele, s nímž má zaměstnanec možnost se seznámit, postačí, je-li mu podána informace, že některým z uvedených způsobů ke změně v rozvržení týdenní pracovní doby došlo. </w:t>
      </w:r>
      <w:r>
        <w:rPr>
          <w:rFonts w:ascii="Times New Roman" w:hAnsi="Times New Roman" w:cs="Times New Roman"/>
          <w:b/>
          <w:bCs/>
          <w:sz w:val="28"/>
          <w:szCs w:val="28"/>
        </w:rPr>
        <w:t xml:space="preserve">Dokud nejsou splněny obě podmínky stanovené ustanovením § 84 zákoníku práce spočívající v zaměstnavatelem vypracovaném písemném rozvrhu týdenní pracovní doby a v seznámení zaměstnance s jeho obsahem v zákonem stanovené, popřípadě zaměstnavatelem a zaměstnancem dohodnuté, době, ke změně v rozvržení týdenní pracovní doby nedochází (nové rozvržení týdenní pracovní doby nenabývá účinnosti) a zaměstnanec se nevykonáváním práce v takto neúčinně rozvržené týdenní pracovní době nemůže ani dopustit neomluveného zameškání práce, </w:t>
      </w:r>
      <w:r>
        <w:rPr>
          <w:rFonts w:ascii="Times New Roman" w:hAnsi="Times New Roman" w:cs="Times New Roman"/>
          <w:sz w:val="28"/>
          <w:szCs w:val="28"/>
        </w:rPr>
        <w:t xml:space="preserve">vyložil Nejvyšší soud ČR v rozsudku spis. zn. 21 </w:t>
      </w:r>
      <w:proofErr w:type="spellStart"/>
      <w:r>
        <w:rPr>
          <w:rFonts w:ascii="Times New Roman" w:hAnsi="Times New Roman" w:cs="Times New Roman"/>
          <w:sz w:val="28"/>
          <w:szCs w:val="28"/>
        </w:rPr>
        <w:t>Cdo</w:t>
      </w:r>
      <w:proofErr w:type="spellEnd"/>
      <w:r>
        <w:rPr>
          <w:rFonts w:ascii="Times New Roman" w:hAnsi="Times New Roman" w:cs="Times New Roman"/>
          <w:sz w:val="28"/>
          <w:szCs w:val="28"/>
        </w:rPr>
        <w:t xml:space="preserve"> 631/2019, ze dne 21. 1. 2021.</w:t>
      </w:r>
    </w:p>
    <w:p w14:paraId="05CB8396" w14:textId="77777777" w:rsidR="001D7BE8" w:rsidRDefault="001D7BE8" w:rsidP="001D7BE8">
      <w:pPr>
        <w:spacing w:after="0" w:line="240" w:lineRule="auto"/>
        <w:jc w:val="both"/>
        <w:rPr>
          <w:rFonts w:ascii="Times New Roman" w:hAnsi="Times New Roman"/>
          <w:sz w:val="28"/>
          <w:szCs w:val="28"/>
        </w:rPr>
      </w:pPr>
    </w:p>
    <w:p w14:paraId="6B83B90D" w14:textId="77777777" w:rsidR="001D7BE8" w:rsidRDefault="001D7BE8" w:rsidP="001D7BE8">
      <w:pPr>
        <w:spacing w:after="0" w:line="240" w:lineRule="auto"/>
        <w:jc w:val="both"/>
      </w:pPr>
      <w:r>
        <w:rPr>
          <w:rFonts w:ascii="Times New Roman" w:hAnsi="Times New Roman" w:cs="Times New Roman"/>
          <w:sz w:val="28"/>
          <w:szCs w:val="28"/>
        </w:rPr>
        <w:t xml:space="preserve">Zdroj: </w:t>
      </w:r>
      <w:hyperlink r:id="rId10" w:history="1">
        <w:r>
          <w:rPr>
            <w:rStyle w:val="Hypertextovodkaz"/>
            <w:rFonts w:ascii="Times New Roman" w:hAnsi="Times New Roman" w:cs="Times New Roman"/>
            <w:sz w:val="28"/>
            <w:szCs w:val="28"/>
          </w:rPr>
          <w:t>www.epravo.cz</w:t>
        </w:r>
      </w:hyperlink>
    </w:p>
    <w:p w14:paraId="375F2454" w14:textId="77777777" w:rsidR="001D7BE8" w:rsidRDefault="001D7BE8" w:rsidP="001D7BE8">
      <w:pPr>
        <w:spacing w:after="0" w:line="240" w:lineRule="auto"/>
        <w:jc w:val="both"/>
        <w:rPr>
          <w:rFonts w:ascii="Times New Roman" w:hAnsi="Times New Roman"/>
          <w:sz w:val="28"/>
          <w:szCs w:val="28"/>
        </w:rPr>
      </w:pPr>
    </w:p>
    <w:p w14:paraId="5801870D" w14:textId="77777777" w:rsidR="001D7BE8" w:rsidRDefault="001D7BE8" w:rsidP="001D7BE8">
      <w:pPr>
        <w:spacing w:after="0" w:line="240" w:lineRule="auto"/>
        <w:jc w:val="both"/>
        <w:rPr>
          <w:rFonts w:ascii="Times New Roman" w:hAnsi="Times New Roman"/>
          <w:sz w:val="28"/>
          <w:szCs w:val="28"/>
        </w:rPr>
      </w:pPr>
    </w:p>
    <w:p w14:paraId="4DA6E413" w14:textId="77777777" w:rsidR="001D7BE8" w:rsidRDefault="001D7BE8" w:rsidP="001D7BE8">
      <w:pPr>
        <w:spacing w:after="0" w:line="240" w:lineRule="auto"/>
        <w:jc w:val="both"/>
        <w:rPr>
          <w:rFonts w:ascii="Times New Roman" w:hAnsi="Times New Roman"/>
          <w:b/>
          <w:bCs/>
          <w:sz w:val="28"/>
          <w:szCs w:val="28"/>
        </w:rPr>
      </w:pPr>
    </w:p>
    <w:p w14:paraId="16888B64" w14:textId="77777777" w:rsidR="001D7BE8" w:rsidRDefault="001D7BE8" w:rsidP="001D7BE8">
      <w:pPr>
        <w:spacing w:after="0" w:line="240" w:lineRule="auto"/>
        <w:jc w:val="both"/>
        <w:rPr>
          <w:rFonts w:ascii="Times New Roman" w:hAnsi="Times New Roman"/>
          <w:b/>
          <w:bCs/>
          <w:sz w:val="28"/>
          <w:szCs w:val="28"/>
        </w:rPr>
      </w:pPr>
    </w:p>
    <w:p w14:paraId="0F5830AE" w14:textId="77777777" w:rsidR="001D7BE8" w:rsidRDefault="001D7BE8" w:rsidP="001D7BE8">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p>
    <w:p w14:paraId="45504346" w14:textId="77777777" w:rsidR="001D7BE8" w:rsidRDefault="001D7BE8" w:rsidP="001D7BE8">
      <w:pPr>
        <w:spacing w:after="0" w:line="240" w:lineRule="auto"/>
        <w:jc w:val="both"/>
        <w:rPr>
          <w:rFonts w:ascii="Times New Roman" w:hAnsi="Times New Roman"/>
          <w:b/>
          <w:bCs/>
          <w:sz w:val="28"/>
          <w:szCs w:val="28"/>
        </w:rPr>
      </w:pPr>
    </w:p>
    <w:p w14:paraId="3331B9E2" w14:textId="77777777" w:rsidR="001D7BE8" w:rsidRDefault="001D7BE8" w:rsidP="001D7BE8">
      <w:pPr>
        <w:spacing w:after="0" w:line="240" w:lineRule="auto"/>
        <w:jc w:val="both"/>
        <w:rPr>
          <w:rFonts w:ascii="Times New Roman" w:hAnsi="Times New Roman"/>
          <w:b/>
          <w:bCs/>
          <w:sz w:val="28"/>
          <w:szCs w:val="28"/>
        </w:rPr>
      </w:pPr>
    </w:p>
    <w:p w14:paraId="3CF90F00" w14:textId="77777777" w:rsidR="001D7BE8" w:rsidRDefault="001D7BE8" w:rsidP="00C36FE9">
      <w:pPr>
        <w:tabs>
          <w:tab w:val="left" w:pos="4253"/>
          <w:tab w:val="left" w:pos="5670"/>
          <w:tab w:val="left" w:pos="7371"/>
        </w:tabs>
        <w:spacing w:after="0" w:line="360" w:lineRule="auto"/>
        <w:jc w:val="both"/>
        <w:rPr>
          <w:rFonts w:ascii="Times New Roman" w:hAnsi="Times New Roman"/>
          <w:sz w:val="24"/>
          <w:szCs w:val="24"/>
        </w:rPr>
      </w:pPr>
    </w:p>
    <w:p w14:paraId="6058F527" w14:textId="77777777" w:rsidR="00C36FE9" w:rsidRDefault="00C36FE9" w:rsidP="00C36FE9">
      <w:pPr>
        <w:tabs>
          <w:tab w:val="left" w:pos="4253"/>
          <w:tab w:val="left" w:pos="5670"/>
          <w:tab w:val="left" w:pos="7371"/>
        </w:tabs>
        <w:spacing w:after="0" w:line="360" w:lineRule="auto"/>
        <w:jc w:val="both"/>
        <w:rPr>
          <w:rFonts w:ascii="Times New Roman" w:hAnsi="Times New Roman"/>
          <w:sz w:val="24"/>
          <w:szCs w:val="24"/>
        </w:rPr>
      </w:pPr>
    </w:p>
    <w:p w14:paraId="4FC1BA33" w14:textId="77777777" w:rsidR="00C36FE9" w:rsidRDefault="00C36FE9" w:rsidP="00C36FE9">
      <w:pPr>
        <w:spacing w:after="0" w:line="240" w:lineRule="auto"/>
        <w:jc w:val="both"/>
        <w:rPr>
          <w:rFonts w:ascii="Times New Roman" w:hAnsi="Times New Roman"/>
          <w:b/>
          <w:bCs/>
          <w:sz w:val="28"/>
          <w:szCs w:val="28"/>
        </w:rPr>
      </w:pPr>
    </w:p>
    <w:p w14:paraId="561118FB" w14:textId="77777777" w:rsidR="00C36FE9" w:rsidRDefault="00C36FE9" w:rsidP="00C36FE9">
      <w:pPr>
        <w:spacing w:after="0" w:line="240" w:lineRule="auto"/>
        <w:jc w:val="both"/>
        <w:rPr>
          <w:rFonts w:ascii="Times New Roman" w:hAnsi="Times New Roman"/>
          <w:b/>
          <w:bCs/>
          <w:sz w:val="28"/>
          <w:szCs w:val="28"/>
        </w:rPr>
      </w:pPr>
    </w:p>
    <w:p w14:paraId="68F848F2" w14:textId="77777777" w:rsidR="00C36FE9" w:rsidRDefault="00C36FE9" w:rsidP="00C36FE9">
      <w:pPr>
        <w:spacing w:after="0" w:line="240" w:lineRule="auto"/>
        <w:jc w:val="both"/>
        <w:rPr>
          <w:rFonts w:ascii="Times New Roman" w:hAnsi="Times New Roman"/>
          <w:b/>
          <w:bCs/>
          <w:sz w:val="28"/>
          <w:szCs w:val="28"/>
        </w:rPr>
      </w:pPr>
    </w:p>
    <w:p w14:paraId="18135E1C" w14:textId="77777777" w:rsidR="00C36FE9" w:rsidRDefault="00C36FE9" w:rsidP="00C36FE9">
      <w:pPr>
        <w:spacing w:after="0" w:line="240" w:lineRule="auto"/>
        <w:jc w:val="both"/>
        <w:rPr>
          <w:rFonts w:ascii="Times New Roman" w:hAnsi="Times New Roman"/>
          <w:b/>
          <w:bCs/>
          <w:sz w:val="28"/>
          <w:szCs w:val="28"/>
        </w:rPr>
      </w:pPr>
    </w:p>
    <w:p w14:paraId="3A0E04C1" w14:textId="77777777" w:rsidR="00C36FE9" w:rsidRDefault="00C36FE9" w:rsidP="00C36FE9">
      <w:pPr>
        <w:spacing w:after="0" w:line="240" w:lineRule="auto"/>
        <w:jc w:val="center"/>
        <w:rPr>
          <w:rFonts w:ascii="Times New Roman" w:hAnsi="Times New Roman"/>
          <w:b/>
          <w:bCs/>
          <w:sz w:val="28"/>
          <w:szCs w:val="28"/>
        </w:rPr>
      </w:pPr>
    </w:p>
    <w:p w14:paraId="46D93CE0" w14:textId="77777777" w:rsidR="00C36FE9" w:rsidRDefault="00C36FE9" w:rsidP="00C36FE9">
      <w:pPr>
        <w:spacing w:after="0" w:line="240" w:lineRule="auto"/>
        <w:jc w:val="center"/>
        <w:rPr>
          <w:rFonts w:ascii="Times New Roman" w:hAnsi="Times New Roman"/>
          <w:b/>
          <w:bCs/>
          <w:sz w:val="28"/>
          <w:szCs w:val="28"/>
        </w:rPr>
      </w:pPr>
    </w:p>
    <w:p w14:paraId="17013246" w14:textId="77777777" w:rsidR="00C36FE9" w:rsidRDefault="00C36FE9" w:rsidP="00C36FE9">
      <w:pPr>
        <w:spacing w:after="0" w:line="240" w:lineRule="auto"/>
        <w:jc w:val="center"/>
        <w:rPr>
          <w:rFonts w:ascii="Times New Roman" w:hAnsi="Times New Roman"/>
          <w:b/>
          <w:bCs/>
          <w:sz w:val="28"/>
          <w:szCs w:val="28"/>
        </w:rPr>
      </w:pPr>
    </w:p>
    <w:p w14:paraId="23F25331" w14:textId="77777777" w:rsidR="00C36FE9" w:rsidRDefault="00C36FE9" w:rsidP="00C36FE9">
      <w:pPr>
        <w:spacing w:after="0" w:line="240" w:lineRule="auto"/>
        <w:jc w:val="center"/>
        <w:rPr>
          <w:rFonts w:ascii="Times New Roman" w:hAnsi="Times New Roman"/>
          <w:b/>
          <w:bCs/>
          <w:sz w:val="28"/>
          <w:szCs w:val="28"/>
        </w:rPr>
      </w:pPr>
    </w:p>
    <w:p w14:paraId="2C7FBDBE" w14:textId="77777777" w:rsidR="00C36FE9" w:rsidRDefault="00C36FE9" w:rsidP="00C36FE9">
      <w:pPr>
        <w:spacing w:after="0" w:line="240" w:lineRule="auto"/>
        <w:jc w:val="both"/>
      </w:pPr>
    </w:p>
    <w:p w14:paraId="29881FEC" w14:textId="621E97DE"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p w14:paraId="4AB5075A" w14:textId="1DE7D88C"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p w14:paraId="626B25F5" w14:textId="439C2390"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p w14:paraId="580D12F1" w14:textId="089C9A45"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p w14:paraId="7AD7000F" w14:textId="252A4C17" w:rsidR="00C36FE9" w:rsidRDefault="00C36FE9" w:rsidP="0028286D">
      <w:pPr>
        <w:tabs>
          <w:tab w:val="left" w:pos="1134"/>
          <w:tab w:val="right" w:leader="dot" w:pos="7938"/>
        </w:tabs>
        <w:spacing w:after="0" w:line="240" w:lineRule="auto"/>
        <w:jc w:val="both"/>
        <w:rPr>
          <w:rFonts w:ascii="Times New Roman" w:hAnsi="Times New Roman" w:cs="Times New Roman"/>
          <w:b/>
          <w:sz w:val="28"/>
          <w:szCs w:val="28"/>
        </w:rPr>
      </w:pPr>
    </w:p>
    <w:sectPr w:rsidR="00C36FE9" w:rsidSect="00160B94">
      <w:footerReference w:type="default" r:id="rId11"/>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4BADF" w14:textId="77777777" w:rsidR="007740BC" w:rsidRDefault="007740BC" w:rsidP="00A77E6D">
      <w:pPr>
        <w:spacing w:after="0" w:line="240" w:lineRule="auto"/>
      </w:pPr>
      <w:r>
        <w:separator/>
      </w:r>
    </w:p>
  </w:endnote>
  <w:endnote w:type="continuationSeparator" w:id="0">
    <w:p w14:paraId="01630E54" w14:textId="77777777" w:rsidR="007740BC" w:rsidRDefault="007740BC"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17424" w14:textId="77777777" w:rsidR="007740BC" w:rsidRDefault="007740BC" w:rsidP="00A77E6D">
      <w:pPr>
        <w:spacing w:after="0" w:line="240" w:lineRule="auto"/>
      </w:pPr>
      <w:r>
        <w:separator/>
      </w:r>
    </w:p>
  </w:footnote>
  <w:footnote w:type="continuationSeparator" w:id="0">
    <w:p w14:paraId="5B4211EA" w14:textId="77777777" w:rsidR="007740BC" w:rsidRDefault="007740BC"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7467"/>
    <w:multiLevelType w:val="multilevel"/>
    <w:tmpl w:val="BA840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4B2D80"/>
    <w:multiLevelType w:val="multilevel"/>
    <w:tmpl w:val="63A8BC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E0334D"/>
    <w:multiLevelType w:val="multilevel"/>
    <w:tmpl w:val="AD2E6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B80C58"/>
    <w:multiLevelType w:val="multilevel"/>
    <w:tmpl w:val="78EEBD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35B3646"/>
    <w:multiLevelType w:val="multilevel"/>
    <w:tmpl w:val="A3348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366EBE"/>
    <w:multiLevelType w:val="multilevel"/>
    <w:tmpl w:val="68421F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BD60EE9"/>
    <w:multiLevelType w:val="multilevel"/>
    <w:tmpl w:val="641CEE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26C330A"/>
    <w:multiLevelType w:val="multilevel"/>
    <w:tmpl w:val="7794C93A"/>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8" w15:restartNumberingAfterBreak="0">
    <w:nsid w:val="6147360D"/>
    <w:multiLevelType w:val="multilevel"/>
    <w:tmpl w:val="8A845C4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9" w15:restartNumberingAfterBreak="0">
    <w:nsid w:val="724917DA"/>
    <w:multiLevelType w:val="multilevel"/>
    <w:tmpl w:val="8B1C3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34F6443"/>
    <w:multiLevelType w:val="multilevel"/>
    <w:tmpl w:val="3A563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F06746"/>
    <w:multiLevelType w:val="multilevel"/>
    <w:tmpl w:val="6908B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8"/>
  </w:num>
  <w:num w:numId="5">
    <w:abstractNumId w:val="4"/>
  </w:num>
  <w:num w:numId="6">
    <w:abstractNumId w:val="0"/>
  </w:num>
  <w:num w:numId="7">
    <w:abstractNumId w:val="10"/>
  </w:num>
  <w:num w:numId="8">
    <w:abstractNumId w:val="11"/>
  </w:num>
  <w:num w:numId="9">
    <w:abstractNumId w:val="6"/>
  </w:num>
  <w:num w:numId="10">
    <w:abstractNumId w:val="9"/>
  </w:num>
  <w:num w:numId="11">
    <w:abstractNumId w:val="7"/>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5464"/>
    <w:rsid w:val="00066898"/>
    <w:rsid w:val="000748D5"/>
    <w:rsid w:val="000760C2"/>
    <w:rsid w:val="00087948"/>
    <w:rsid w:val="000969C9"/>
    <w:rsid w:val="000B1E14"/>
    <w:rsid w:val="000E21F1"/>
    <w:rsid w:val="000F1DC2"/>
    <w:rsid w:val="000F670D"/>
    <w:rsid w:val="00114714"/>
    <w:rsid w:val="00120A13"/>
    <w:rsid w:val="00133DB3"/>
    <w:rsid w:val="001454F8"/>
    <w:rsid w:val="00155417"/>
    <w:rsid w:val="00160B94"/>
    <w:rsid w:val="00164573"/>
    <w:rsid w:val="00173F34"/>
    <w:rsid w:val="001813A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8286D"/>
    <w:rsid w:val="002A16D2"/>
    <w:rsid w:val="002A35C0"/>
    <w:rsid w:val="002C63A3"/>
    <w:rsid w:val="002C7D25"/>
    <w:rsid w:val="00312CEE"/>
    <w:rsid w:val="00346B6B"/>
    <w:rsid w:val="00347CCD"/>
    <w:rsid w:val="00354AF5"/>
    <w:rsid w:val="00356B30"/>
    <w:rsid w:val="003645F6"/>
    <w:rsid w:val="003679A9"/>
    <w:rsid w:val="003709AC"/>
    <w:rsid w:val="003A226C"/>
    <w:rsid w:val="003B2496"/>
    <w:rsid w:val="003B3F8A"/>
    <w:rsid w:val="003D7869"/>
    <w:rsid w:val="003F1441"/>
    <w:rsid w:val="00404011"/>
    <w:rsid w:val="00425721"/>
    <w:rsid w:val="00425737"/>
    <w:rsid w:val="00426404"/>
    <w:rsid w:val="00434DE2"/>
    <w:rsid w:val="0044348E"/>
    <w:rsid w:val="004618D8"/>
    <w:rsid w:val="00473174"/>
    <w:rsid w:val="00474251"/>
    <w:rsid w:val="00480243"/>
    <w:rsid w:val="00490C36"/>
    <w:rsid w:val="004935BF"/>
    <w:rsid w:val="004A6554"/>
    <w:rsid w:val="004B1FEC"/>
    <w:rsid w:val="004B4F97"/>
    <w:rsid w:val="004E4410"/>
    <w:rsid w:val="004E4E35"/>
    <w:rsid w:val="004F35E2"/>
    <w:rsid w:val="004F6231"/>
    <w:rsid w:val="00510ECC"/>
    <w:rsid w:val="005139AB"/>
    <w:rsid w:val="005233EB"/>
    <w:rsid w:val="0053436B"/>
    <w:rsid w:val="0055159A"/>
    <w:rsid w:val="00554D93"/>
    <w:rsid w:val="005756BF"/>
    <w:rsid w:val="00580ED6"/>
    <w:rsid w:val="00585F5F"/>
    <w:rsid w:val="00587CA5"/>
    <w:rsid w:val="00596890"/>
    <w:rsid w:val="005A02BA"/>
    <w:rsid w:val="005B2FA0"/>
    <w:rsid w:val="005B5F1E"/>
    <w:rsid w:val="005D2181"/>
    <w:rsid w:val="005D496D"/>
    <w:rsid w:val="005F362F"/>
    <w:rsid w:val="00614673"/>
    <w:rsid w:val="0062749A"/>
    <w:rsid w:val="00661396"/>
    <w:rsid w:val="006702FC"/>
    <w:rsid w:val="00690345"/>
    <w:rsid w:val="006D4047"/>
    <w:rsid w:val="006D5654"/>
    <w:rsid w:val="006D67BD"/>
    <w:rsid w:val="006E1136"/>
    <w:rsid w:val="006F3155"/>
    <w:rsid w:val="00700C5D"/>
    <w:rsid w:val="00702B94"/>
    <w:rsid w:val="00720AAA"/>
    <w:rsid w:val="0072779A"/>
    <w:rsid w:val="00736AF1"/>
    <w:rsid w:val="00746E96"/>
    <w:rsid w:val="00762634"/>
    <w:rsid w:val="00762D75"/>
    <w:rsid w:val="007740BC"/>
    <w:rsid w:val="0079037B"/>
    <w:rsid w:val="007929D5"/>
    <w:rsid w:val="007A1DE8"/>
    <w:rsid w:val="007A39E3"/>
    <w:rsid w:val="007B5442"/>
    <w:rsid w:val="007B7CF9"/>
    <w:rsid w:val="007C13BF"/>
    <w:rsid w:val="007C758B"/>
    <w:rsid w:val="007D6070"/>
    <w:rsid w:val="007D66EC"/>
    <w:rsid w:val="007D6A41"/>
    <w:rsid w:val="007E59D5"/>
    <w:rsid w:val="007E76E8"/>
    <w:rsid w:val="0080576F"/>
    <w:rsid w:val="0082607D"/>
    <w:rsid w:val="0083185A"/>
    <w:rsid w:val="00836325"/>
    <w:rsid w:val="00855D53"/>
    <w:rsid w:val="00885BCA"/>
    <w:rsid w:val="00886857"/>
    <w:rsid w:val="008A367D"/>
    <w:rsid w:val="008B240B"/>
    <w:rsid w:val="008B4D73"/>
    <w:rsid w:val="008C558F"/>
    <w:rsid w:val="008C6B3E"/>
    <w:rsid w:val="008D7BED"/>
    <w:rsid w:val="008F7F9F"/>
    <w:rsid w:val="00913054"/>
    <w:rsid w:val="009205C8"/>
    <w:rsid w:val="00923EE4"/>
    <w:rsid w:val="00930F23"/>
    <w:rsid w:val="00942EB9"/>
    <w:rsid w:val="0095354A"/>
    <w:rsid w:val="009811B1"/>
    <w:rsid w:val="0098424E"/>
    <w:rsid w:val="009B6E68"/>
    <w:rsid w:val="009C0E76"/>
    <w:rsid w:val="009C6AC0"/>
    <w:rsid w:val="009D0099"/>
    <w:rsid w:val="009D71D6"/>
    <w:rsid w:val="009D74F3"/>
    <w:rsid w:val="009E436B"/>
    <w:rsid w:val="009E4642"/>
    <w:rsid w:val="00A07FC7"/>
    <w:rsid w:val="00A14C25"/>
    <w:rsid w:val="00A2092D"/>
    <w:rsid w:val="00A26FD2"/>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20A61"/>
    <w:rsid w:val="00B32A95"/>
    <w:rsid w:val="00B33337"/>
    <w:rsid w:val="00B547A6"/>
    <w:rsid w:val="00B7265B"/>
    <w:rsid w:val="00B8144D"/>
    <w:rsid w:val="00B84A7B"/>
    <w:rsid w:val="00BB43AA"/>
    <w:rsid w:val="00BB7331"/>
    <w:rsid w:val="00BD50D2"/>
    <w:rsid w:val="00BD5243"/>
    <w:rsid w:val="00BF19D9"/>
    <w:rsid w:val="00C07AAB"/>
    <w:rsid w:val="00C1224F"/>
    <w:rsid w:val="00C162AC"/>
    <w:rsid w:val="00C22D82"/>
    <w:rsid w:val="00C3172F"/>
    <w:rsid w:val="00C36A2B"/>
    <w:rsid w:val="00C36FE9"/>
    <w:rsid w:val="00C41A40"/>
    <w:rsid w:val="00C43CFB"/>
    <w:rsid w:val="00C47B0F"/>
    <w:rsid w:val="00C51C82"/>
    <w:rsid w:val="00C532B4"/>
    <w:rsid w:val="00C610B6"/>
    <w:rsid w:val="00C849B8"/>
    <w:rsid w:val="00CA392F"/>
    <w:rsid w:val="00CA7E77"/>
    <w:rsid w:val="00CC7BFC"/>
    <w:rsid w:val="00CD28E3"/>
    <w:rsid w:val="00CE7913"/>
    <w:rsid w:val="00CE7CC2"/>
    <w:rsid w:val="00CF1E12"/>
    <w:rsid w:val="00CF6A9C"/>
    <w:rsid w:val="00CF7468"/>
    <w:rsid w:val="00D112E0"/>
    <w:rsid w:val="00D16FCB"/>
    <w:rsid w:val="00D30D2C"/>
    <w:rsid w:val="00D626EF"/>
    <w:rsid w:val="00D6359F"/>
    <w:rsid w:val="00D637B6"/>
    <w:rsid w:val="00D737FC"/>
    <w:rsid w:val="00D8487F"/>
    <w:rsid w:val="00D84A25"/>
    <w:rsid w:val="00D9156B"/>
    <w:rsid w:val="00DA522C"/>
    <w:rsid w:val="00DA5653"/>
    <w:rsid w:val="00DC0D79"/>
    <w:rsid w:val="00DC2311"/>
    <w:rsid w:val="00DD17B6"/>
    <w:rsid w:val="00DD3E7B"/>
    <w:rsid w:val="00DD758A"/>
    <w:rsid w:val="00DE427A"/>
    <w:rsid w:val="00DE6816"/>
    <w:rsid w:val="00DF38B7"/>
    <w:rsid w:val="00E07996"/>
    <w:rsid w:val="00E079EF"/>
    <w:rsid w:val="00E2526B"/>
    <w:rsid w:val="00E40A79"/>
    <w:rsid w:val="00E70CB6"/>
    <w:rsid w:val="00E73E23"/>
    <w:rsid w:val="00E80EA0"/>
    <w:rsid w:val="00E84674"/>
    <w:rsid w:val="00E93F52"/>
    <w:rsid w:val="00EB6C8E"/>
    <w:rsid w:val="00ED0A0A"/>
    <w:rsid w:val="00ED70A6"/>
    <w:rsid w:val="00EE047D"/>
    <w:rsid w:val="00F24CAE"/>
    <w:rsid w:val="00F364CE"/>
    <w:rsid w:val="00F55061"/>
    <w:rsid w:val="00F55A4F"/>
    <w:rsid w:val="00F561D8"/>
    <w:rsid w:val="00F77A0B"/>
    <w:rsid w:val="00FB4DF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pravo.cz" TargetMode="External"/><Relationship Id="rId4" Type="http://schemas.openxmlformats.org/officeDocument/2006/relationships/webSettings" Target="webSettings.xml"/><Relationship Id="rId9" Type="http://schemas.openxmlformats.org/officeDocument/2006/relationships/hyperlink" Target="https://uradprace.cz/web/cz/nahradni-vyzivn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8292</Words>
  <Characters>48929</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PC01</cp:lastModifiedBy>
  <cp:revision>2</cp:revision>
  <cp:lastPrinted>2020-05-04T06:09:00Z</cp:lastPrinted>
  <dcterms:created xsi:type="dcterms:W3CDTF">2021-07-12T10:25:00Z</dcterms:created>
  <dcterms:modified xsi:type="dcterms:W3CDTF">2021-07-12T10:25:00Z</dcterms:modified>
</cp:coreProperties>
</file>